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Toc121324592" w:displacedByCustomXml="next"/>
    <w:bookmarkStart w:id="1" w:name="_Toc107391454" w:displacedByCustomXml="next"/>
    <w:sdt>
      <w:sdtPr>
        <w:id w:val="1159042194"/>
        <w:docPartObj>
          <w:docPartGallery w:val="Table of Contents"/>
          <w:docPartUnique/>
        </w:docPartObj>
      </w:sdtPr>
      <w:sdtEndPr>
        <w:rPr>
          <w:b/>
          <w:bCs/>
          <w:noProof/>
        </w:rPr>
      </w:sdtEndPr>
      <w:sdtContent>
        <w:p w14:paraId="4BA1EBB3" w14:textId="77777777" w:rsidR="00E55D0D" w:rsidRPr="000B1719" w:rsidRDefault="00E55D0D" w:rsidP="00E55D0D">
          <w:pPr>
            <w:spacing w:line="240" w:lineRule="auto"/>
            <w:rPr>
              <w:rFonts w:eastAsia="Arial" w:cs="Arial"/>
              <w:b/>
              <w:sz w:val="28"/>
              <w:szCs w:val="28"/>
            </w:rPr>
          </w:pPr>
          <w:r w:rsidRPr="000B1719">
            <w:rPr>
              <w:rFonts w:eastAsia="Arial" w:cs="Arial"/>
              <w:b/>
              <w:sz w:val="28"/>
              <w:szCs w:val="28"/>
            </w:rPr>
            <w:t>Screening for the prevention and early detection of cervical cancer: systematic reviews to inform Canadian recommendations</w:t>
          </w:r>
        </w:p>
        <w:p w14:paraId="1DDC09EC" w14:textId="77777777" w:rsidR="00E55D0D" w:rsidRPr="00EB0953" w:rsidRDefault="00E55D0D" w:rsidP="00E55D0D">
          <w:pPr>
            <w:spacing w:line="240" w:lineRule="auto"/>
            <w:rPr>
              <w:rFonts w:eastAsia="Arial" w:cs="Arial"/>
              <w:b/>
              <w:sz w:val="22"/>
            </w:rPr>
          </w:pPr>
        </w:p>
        <w:p w14:paraId="1D7558AF" w14:textId="77777777" w:rsidR="00E55D0D" w:rsidRDefault="00E55D0D" w:rsidP="00E55D0D">
          <w:pPr>
            <w:spacing w:line="240" w:lineRule="auto"/>
            <w:rPr>
              <w:rFonts w:eastAsia="Arial" w:cs="Arial"/>
              <w:b/>
              <w:szCs w:val="20"/>
            </w:rPr>
          </w:pPr>
          <w:r w:rsidRPr="00E5430B">
            <w:rPr>
              <w:rFonts w:eastAsia="Arial" w:cs="Arial"/>
              <w:b/>
              <w:szCs w:val="20"/>
            </w:rPr>
            <w:t xml:space="preserve">Pillay J, Gates A, </w:t>
          </w:r>
          <w:r w:rsidRPr="004E18F1">
            <w:rPr>
              <w:rFonts w:eastAsia="Arial" w:cs="Arial"/>
              <w:b/>
              <w:szCs w:val="20"/>
            </w:rPr>
            <w:t xml:space="preserve">Guitard S, </w:t>
          </w:r>
          <w:r w:rsidRPr="00E5430B">
            <w:rPr>
              <w:rFonts w:eastAsia="Arial" w:cs="Arial"/>
              <w:b/>
              <w:szCs w:val="20"/>
            </w:rPr>
            <w:t>Zakher B, Sim S, Vandermeer B, Hartling L.</w:t>
          </w:r>
        </w:p>
        <w:p w14:paraId="39D80306" w14:textId="77777777" w:rsidR="00E55D0D" w:rsidRDefault="00E55D0D" w:rsidP="00E55D0D">
          <w:pPr>
            <w:rPr>
              <w:rFonts w:eastAsia="Calibri" w:cs="Arial"/>
              <w:b/>
              <w:sz w:val="24"/>
              <w:szCs w:val="24"/>
            </w:rPr>
          </w:pPr>
        </w:p>
        <w:p w14:paraId="2EF8C1AA" w14:textId="29455278" w:rsidR="00E55D0D" w:rsidRPr="004E18F1" w:rsidRDefault="00E55D0D" w:rsidP="00E55D0D">
          <w:pPr>
            <w:rPr>
              <w:rFonts w:eastAsia="Calibri" w:cs="Arial"/>
              <w:b/>
              <w:sz w:val="24"/>
              <w:szCs w:val="24"/>
            </w:rPr>
          </w:pPr>
          <w:r w:rsidRPr="004E18F1">
            <w:rPr>
              <w:rFonts w:eastAsia="Calibri" w:cs="Arial"/>
              <w:b/>
              <w:sz w:val="24"/>
              <w:szCs w:val="24"/>
            </w:rPr>
            <w:t xml:space="preserve">Supplementary File </w:t>
          </w:r>
          <w:r>
            <w:rPr>
              <w:rFonts w:eastAsia="Calibri" w:cs="Arial"/>
              <w:b/>
              <w:sz w:val="24"/>
              <w:szCs w:val="24"/>
            </w:rPr>
            <w:t>1b:</w:t>
          </w:r>
          <w:r w:rsidRPr="004E18F1">
            <w:rPr>
              <w:rFonts w:eastAsia="Calibri" w:cs="Arial"/>
              <w:b/>
              <w:sz w:val="24"/>
              <w:szCs w:val="24"/>
            </w:rPr>
            <w:t xml:space="preserve"> Evidence for Key Question </w:t>
          </w:r>
          <w:r>
            <w:rPr>
              <w:rFonts w:eastAsia="Calibri" w:cs="Arial"/>
              <w:b/>
              <w:sz w:val="24"/>
              <w:szCs w:val="24"/>
            </w:rPr>
            <w:t>1</w:t>
          </w:r>
          <w:r w:rsidRPr="004E18F1">
            <w:rPr>
              <w:rFonts w:eastAsia="Calibri" w:cs="Arial"/>
              <w:b/>
              <w:sz w:val="24"/>
              <w:szCs w:val="24"/>
            </w:rPr>
            <w:t xml:space="preserve"> on </w:t>
          </w:r>
          <w:r w:rsidR="002E120E">
            <w:rPr>
              <w:rFonts w:eastAsia="Calibri" w:cs="Arial"/>
              <w:b/>
              <w:sz w:val="24"/>
              <w:szCs w:val="24"/>
            </w:rPr>
            <w:t>comparative effectiven</w:t>
          </w:r>
          <w:r w:rsidR="00383655">
            <w:rPr>
              <w:rFonts w:eastAsia="Calibri" w:cs="Arial"/>
              <w:b/>
              <w:sz w:val="24"/>
              <w:szCs w:val="24"/>
            </w:rPr>
            <w:t>e</w:t>
          </w:r>
          <w:bookmarkStart w:id="2" w:name="_GoBack"/>
          <w:bookmarkEnd w:id="2"/>
          <w:r w:rsidR="002E120E">
            <w:rPr>
              <w:rFonts w:eastAsia="Calibri" w:cs="Arial"/>
              <w:b/>
              <w:sz w:val="24"/>
              <w:szCs w:val="24"/>
            </w:rPr>
            <w:t>ss of screening strategies</w:t>
          </w:r>
        </w:p>
        <w:p w14:paraId="4A5FD667" w14:textId="77777777" w:rsidR="00E55D0D" w:rsidRDefault="00E55D0D">
          <w:pPr>
            <w:pStyle w:val="TOCHeading"/>
            <w:rPr>
              <w:rFonts w:ascii="Arial" w:eastAsiaTheme="minorHAnsi" w:hAnsi="Arial" w:cstheme="minorBidi"/>
              <w:color w:val="auto"/>
              <w:sz w:val="20"/>
              <w:szCs w:val="22"/>
            </w:rPr>
          </w:pPr>
        </w:p>
        <w:p w14:paraId="2DCFEA12" w14:textId="1B6A4764" w:rsidR="00F60BD3" w:rsidRDefault="00F60BD3">
          <w:pPr>
            <w:pStyle w:val="TOCHeading"/>
            <w:rPr>
              <w:rFonts w:ascii="Arial" w:hAnsi="Arial" w:cs="Arial"/>
              <w:color w:val="auto"/>
              <w:sz w:val="28"/>
              <w:szCs w:val="28"/>
            </w:rPr>
          </w:pPr>
          <w:r w:rsidRPr="002E120E">
            <w:rPr>
              <w:rFonts w:ascii="Arial" w:hAnsi="Arial" w:cs="Arial"/>
              <w:color w:val="auto"/>
              <w:sz w:val="28"/>
              <w:szCs w:val="28"/>
            </w:rPr>
            <w:t>Contents</w:t>
          </w:r>
        </w:p>
        <w:p w14:paraId="574191F5" w14:textId="37A234EF" w:rsidR="00ED643E" w:rsidRPr="00ED643E" w:rsidRDefault="00ED643E" w:rsidP="00ED643E">
          <w:r>
            <w:t>Risk of bias for trials……………………………………………………………………………………………………………………………………………………………………2</w:t>
          </w:r>
        </w:p>
        <w:p w14:paraId="0CC2FEF7" w14:textId="427E6946" w:rsidR="00F60BD3" w:rsidRPr="00F60BD3" w:rsidRDefault="00F60BD3">
          <w:pPr>
            <w:pStyle w:val="TOC1"/>
            <w:tabs>
              <w:tab w:val="right" w:leader="dot" w:pos="14390"/>
            </w:tabs>
            <w:rPr>
              <w:rFonts w:asciiTheme="minorHAnsi" w:eastAsiaTheme="minorEastAsia" w:hAnsiTheme="minorHAnsi"/>
              <w:noProof/>
              <w:sz w:val="22"/>
            </w:rPr>
          </w:pPr>
          <w:r w:rsidRPr="00F60BD3">
            <w:fldChar w:fldCharType="begin"/>
          </w:r>
          <w:r w:rsidRPr="00F60BD3">
            <w:instrText xml:space="preserve"> TOC \o "1-3" \h \z \u </w:instrText>
          </w:r>
          <w:r w:rsidRPr="00F60BD3">
            <w:fldChar w:fldCharType="separate"/>
          </w:r>
          <w:bookmarkStart w:id="3" w:name="_Hlk160030563"/>
          <w:r w:rsidR="00341FF5">
            <w:rPr>
              <w:noProof/>
            </w:rPr>
            <w:fldChar w:fldCharType="begin"/>
          </w:r>
          <w:r w:rsidR="00341FF5">
            <w:rPr>
              <w:noProof/>
            </w:rPr>
            <w:instrText xml:space="preserve"> HYPERLINK \l "_Toc157511337" </w:instrText>
          </w:r>
          <w:r w:rsidR="00341FF5">
            <w:rPr>
              <w:noProof/>
            </w:rPr>
            <w:fldChar w:fldCharType="separate"/>
          </w:r>
          <w:r w:rsidRPr="00F60BD3">
            <w:rPr>
              <w:rStyle w:val="Hyperlink"/>
              <w:noProof/>
            </w:rPr>
            <w:t>Evidence sets for comparative effectiveness of screening strategies</w:t>
          </w:r>
          <w:r w:rsidRPr="00F60BD3">
            <w:rPr>
              <w:noProof/>
              <w:webHidden/>
            </w:rPr>
            <w:tab/>
          </w:r>
          <w:r w:rsidRPr="00F60BD3">
            <w:rPr>
              <w:noProof/>
              <w:webHidden/>
            </w:rPr>
            <w:fldChar w:fldCharType="begin"/>
          </w:r>
          <w:r w:rsidRPr="00F60BD3">
            <w:rPr>
              <w:noProof/>
              <w:webHidden/>
            </w:rPr>
            <w:instrText xml:space="preserve"> PAGEREF _Toc157511337 \h </w:instrText>
          </w:r>
          <w:r w:rsidRPr="00F60BD3">
            <w:rPr>
              <w:noProof/>
              <w:webHidden/>
            </w:rPr>
          </w:r>
          <w:r w:rsidRPr="00F60BD3">
            <w:rPr>
              <w:noProof/>
              <w:webHidden/>
            </w:rPr>
            <w:fldChar w:fldCharType="separate"/>
          </w:r>
          <w:r w:rsidR="00ED643E">
            <w:rPr>
              <w:noProof/>
              <w:webHidden/>
            </w:rPr>
            <w:t>8</w:t>
          </w:r>
          <w:r w:rsidRPr="00F60BD3">
            <w:rPr>
              <w:noProof/>
              <w:webHidden/>
            </w:rPr>
            <w:fldChar w:fldCharType="end"/>
          </w:r>
          <w:r w:rsidR="00341FF5">
            <w:rPr>
              <w:noProof/>
            </w:rPr>
            <w:fldChar w:fldCharType="end"/>
          </w:r>
        </w:p>
        <w:p w14:paraId="2FBBFFD4" w14:textId="5DE4814E" w:rsidR="00F60BD3" w:rsidRPr="00F60BD3" w:rsidRDefault="00383655">
          <w:pPr>
            <w:pStyle w:val="TOC2"/>
            <w:tabs>
              <w:tab w:val="right" w:leader="dot" w:pos="14390"/>
            </w:tabs>
            <w:rPr>
              <w:rFonts w:asciiTheme="minorHAnsi" w:eastAsiaTheme="minorEastAsia" w:hAnsiTheme="minorHAnsi"/>
              <w:noProof/>
              <w:sz w:val="22"/>
            </w:rPr>
          </w:pPr>
          <w:hyperlink w:anchor="_Toc157511338" w:history="1">
            <w:r w:rsidR="00F60BD3" w:rsidRPr="00F60BD3">
              <w:rPr>
                <w:rStyle w:val="Hyperlink"/>
                <w:noProof/>
              </w:rPr>
              <w:t>Evidence Set 1: hrHPV screening vs. cytology screening</w:t>
            </w:r>
            <w:r w:rsidR="00F60BD3" w:rsidRPr="00F60BD3">
              <w:rPr>
                <w:noProof/>
                <w:webHidden/>
              </w:rPr>
              <w:tab/>
            </w:r>
            <w:r w:rsidR="00F60BD3" w:rsidRPr="00F60BD3">
              <w:rPr>
                <w:noProof/>
                <w:webHidden/>
              </w:rPr>
              <w:fldChar w:fldCharType="begin"/>
            </w:r>
            <w:r w:rsidR="00F60BD3" w:rsidRPr="00F60BD3">
              <w:rPr>
                <w:noProof/>
                <w:webHidden/>
              </w:rPr>
              <w:instrText xml:space="preserve"> PAGEREF _Toc157511338 \h </w:instrText>
            </w:r>
            <w:r w:rsidR="00F60BD3" w:rsidRPr="00F60BD3">
              <w:rPr>
                <w:noProof/>
                <w:webHidden/>
              </w:rPr>
            </w:r>
            <w:r w:rsidR="00F60BD3" w:rsidRPr="00F60BD3">
              <w:rPr>
                <w:noProof/>
                <w:webHidden/>
              </w:rPr>
              <w:fldChar w:fldCharType="separate"/>
            </w:r>
            <w:r w:rsidR="00ED643E">
              <w:rPr>
                <w:noProof/>
                <w:webHidden/>
              </w:rPr>
              <w:t>8</w:t>
            </w:r>
            <w:r w:rsidR="00F60BD3" w:rsidRPr="00F60BD3">
              <w:rPr>
                <w:noProof/>
                <w:webHidden/>
              </w:rPr>
              <w:fldChar w:fldCharType="end"/>
            </w:r>
          </w:hyperlink>
        </w:p>
        <w:p w14:paraId="5A524766" w14:textId="20C21D22" w:rsidR="00F60BD3" w:rsidRPr="00F60BD3" w:rsidRDefault="00383655">
          <w:pPr>
            <w:pStyle w:val="TOC2"/>
            <w:tabs>
              <w:tab w:val="right" w:leader="dot" w:pos="14390"/>
            </w:tabs>
            <w:rPr>
              <w:rFonts w:asciiTheme="minorHAnsi" w:eastAsiaTheme="minorEastAsia" w:hAnsiTheme="minorHAnsi"/>
              <w:noProof/>
              <w:sz w:val="22"/>
            </w:rPr>
          </w:pPr>
          <w:hyperlink w:anchor="_Toc157511339" w:history="1">
            <w:r w:rsidR="00F60BD3" w:rsidRPr="00F60BD3">
              <w:rPr>
                <w:rStyle w:val="Hyperlink"/>
                <w:rFonts w:eastAsia="Times New Roman" w:cs="Times New Roman"/>
                <w:noProof/>
              </w:rPr>
              <w:t>Evidence set 2.0a: hrHPV screening with cytology triage vs. cytology testing; without recall</w:t>
            </w:r>
            <w:r w:rsidR="00F60BD3" w:rsidRPr="00F60BD3">
              <w:rPr>
                <w:noProof/>
                <w:webHidden/>
              </w:rPr>
              <w:tab/>
            </w:r>
            <w:r w:rsidR="00F60BD3" w:rsidRPr="00F60BD3">
              <w:rPr>
                <w:noProof/>
                <w:webHidden/>
              </w:rPr>
              <w:fldChar w:fldCharType="begin"/>
            </w:r>
            <w:r w:rsidR="00F60BD3" w:rsidRPr="00F60BD3">
              <w:rPr>
                <w:noProof/>
                <w:webHidden/>
              </w:rPr>
              <w:instrText xml:space="preserve"> PAGEREF _Toc157511339 \h </w:instrText>
            </w:r>
            <w:r w:rsidR="00F60BD3" w:rsidRPr="00F60BD3">
              <w:rPr>
                <w:noProof/>
                <w:webHidden/>
              </w:rPr>
            </w:r>
            <w:r w:rsidR="00F60BD3" w:rsidRPr="00F60BD3">
              <w:rPr>
                <w:noProof/>
                <w:webHidden/>
              </w:rPr>
              <w:fldChar w:fldCharType="separate"/>
            </w:r>
            <w:r w:rsidR="00ED643E">
              <w:rPr>
                <w:noProof/>
                <w:webHidden/>
              </w:rPr>
              <w:t>33</w:t>
            </w:r>
            <w:r w:rsidR="00F60BD3" w:rsidRPr="00F60BD3">
              <w:rPr>
                <w:noProof/>
                <w:webHidden/>
              </w:rPr>
              <w:fldChar w:fldCharType="end"/>
            </w:r>
          </w:hyperlink>
        </w:p>
        <w:p w14:paraId="2189F6AA" w14:textId="226B36E7" w:rsidR="00F60BD3" w:rsidRPr="00F60BD3" w:rsidRDefault="00383655">
          <w:pPr>
            <w:pStyle w:val="TOC2"/>
            <w:tabs>
              <w:tab w:val="right" w:leader="dot" w:pos="14390"/>
            </w:tabs>
            <w:rPr>
              <w:rFonts w:asciiTheme="minorHAnsi" w:eastAsiaTheme="minorEastAsia" w:hAnsiTheme="minorHAnsi"/>
              <w:noProof/>
              <w:sz w:val="22"/>
            </w:rPr>
          </w:pPr>
          <w:hyperlink w:anchor="_Toc157511340" w:history="1">
            <w:r w:rsidR="00F60BD3" w:rsidRPr="00F60BD3">
              <w:rPr>
                <w:rStyle w:val="Hyperlink"/>
                <w:rFonts w:eastAsia="Times New Roman" w:cs="Times New Roman"/>
                <w:noProof/>
              </w:rPr>
              <w:t>Evidence set 2.0b: hrHPV screening with cytology triage vs. cytology testing; with recall</w:t>
            </w:r>
            <w:r w:rsidR="00F60BD3" w:rsidRPr="00F60BD3">
              <w:rPr>
                <w:noProof/>
                <w:webHidden/>
              </w:rPr>
              <w:tab/>
            </w:r>
            <w:r w:rsidR="00F60BD3" w:rsidRPr="00F60BD3">
              <w:rPr>
                <w:noProof/>
                <w:webHidden/>
              </w:rPr>
              <w:fldChar w:fldCharType="begin"/>
            </w:r>
            <w:r w:rsidR="00F60BD3" w:rsidRPr="00F60BD3">
              <w:rPr>
                <w:noProof/>
                <w:webHidden/>
              </w:rPr>
              <w:instrText xml:space="preserve"> PAGEREF _Toc157511340 \h </w:instrText>
            </w:r>
            <w:r w:rsidR="00F60BD3" w:rsidRPr="00F60BD3">
              <w:rPr>
                <w:noProof/>
                <w:webHidden/>
              </w:rPr>
            </w:r>
            <w:r w:rsidR="00F60BD3" w:rsidRPr="00F60BD3">
              <w:rPr>
                <w:noProof/>
                <w:webHidden/>
              </w:rPr>
              <w:fldChar w:fldCharType="separate"/>
            </w:r>
            <w:r w:rsidR="00ED643E">
              <w:rPr>
                <w:noProof/>
                <w:webHidden/>
              </w:rPr>
              <w:t>69</w:t>
            </w:r>
            <w:r w:rsidR="00F60BD3" w:rsidRPr="00F60BD3">
              <w:rPr>
                <w:noProof/>
                <w:webHidden/>
              </w:rPr>
              <w:fldChar w:fldCharType="end"/>
            </w:r>
          </w:hyperlink>
        </w:p>
        <w:p w14:paraId="44C88CBB" w14:textId="5FFE20F1" w:rsidR="00F60BD3" w:rsidRPr="00F60BD3" w:rsidRDefault="00383655">
          <w:pPr>
            <w:pStyle w:val="TOC2"/>
            <w:tabs>
              <w:tab w:val="right" w:leader="dot" w:pos="14390"/>
            </w:tabs>
            <w:rPr>
              <w:rFonts w:asciiTheme="minorHAnsi" w:eastAsiaTheme="minorEastAsia" w:hAnsiTheme="minorHAnsi"/>
              <w:noProof/>
              <w:sz w:val="22"/>
            </w:rPr>
          </w:pPr>
          <w:hyperlink w:anchor="_Toc157511341" w:history="1">
            <w:r w:rsidR="00F60BD3" w:rsidRPr="00F60BD3">
              <w:rPr>
                <w:rStyle w:val="Hyperlink"/>
                <w:rFonts w:eastAsia="Times New Roman" w:cs="Times New Roman"/>
                <w:noProof/>
              </w:rPr>
              <w:t>Evidence set 3.0a: hrHPV screening with cytology triage v</w:t>
            </w:r>
            <w:r w:rsidR="00BF446C">
              <w:rPr>
                <w:rStyle w:val="Hyperlink"/>
                <w:rFonts w:eastAsia="Times New Roman" w:cs="Times New Roman"/>
                <w:noProof/>
              </w:rPr>
              <w:t>s.</w:t>
            </w:r>
            <w:r w:rsidR="00F60BD3" w:rsidRPr="00F60BD3">
              <w:rPr>
                <w:rStyle w:val="Hyperlink"/>
                <w:rFonts w:eastAsia="Times New Roman" w:cs="Times New Roman"/>
                <w:noProof/>
              </w:rPr>
              <w:t xml:space="preserve"> cytology screening with hrHPV triage; without recall</w:t>
            </w:r>
            <w:r w:rsidR="00F60BD3" w:rsidRPr="00F60BD3">
              <w:rPr>
                <w:noProof/>
                <w:webHidden/>
              </w:rPr>
              <w:tab/>
            </w:r>
            <w:r w:rsidR="00F60BD3" w:rsidRPr="00F60BD3">
              <w:rPr>
                <w:noProof/>
                <w:webHidden/>
              </w:rPr>
              <w:fldChar w:fldCharType="begin"/>
            </w:r>
            <w:r w:rsidR="00F60BD3" w:rsidRPr="00F60BD3">
              <w:rPr>
                <w:noProof/>
                <w:webHidden/>
              </w:rPr>
              <w:instrText xml:space="preserve"> PAGEREF _Toc157511341 \h </w:instrText>
            </w:r>
            <w:r w:rsidR="00F60BD3" w:rsidRPr="00F60BD3">
              <w:rPr>
                <w:noProof/>
                <w:webHidden/>
              </w:rPr>
            </w:r>
            <w:r w:rsidR="00F60BD3" w:rsidRPr="00F60BD3">
              <w:rPr>
                <w:noProof/>
                <w:webHidden/>
              </w:rPr>
              <w:fldChar w:fldCharType="separate"/>
            </w:r>
            <w:r w:rsidR="00ED643E">
              <w:rPr>
                <w:noProof/>
                <w:webHidden/>
              </w:rPr>
              <w:t>103</w:t>
            </w:r>
            <w:r w:rsidR="00F60BD3" w:rsidRPr="00F60BD3">
              <w:rPr>
                <w:noProof/>
                <w:webHidden/>
              </w:rPr>
              <w:fldChar w:fldCharType="end"/>
            </w:r>
          </w:hyperlink>
        </w:p>
        <w:p w14:paraId="5CCBCBE1" w14:textId="5AD134F8" w:rsidR="00F60BD3" w:rsidRPr="00F60BD3" w:rsidRDefault="00383655">
          <w:pPr>
            <w:pStyle w:val="TOC2"/>
            <w:tabs>
              <w:tab w:val="right" w:leader="dot" w:pos="14390"/>
            </w:tabs>
            <w:rPr>
              <w:rFonts w:asciiTheme="minorHAnsi" w:eastAsiaTheme="minorEastAsia" w:hAnsiTheme="minorHAnsi"/>
              <w:noProof/>
              <w:sz w:val="22"/>
            </w:rPr>
          </w:pPr>
          <w:hyperlink w:anchor="_Toc157511342" w:history="1">
            <w:r w:rsidR="00F60BD3" w:rsidRPr="00F60BD3">
              <w:rPr>
                <w:rStyle w:val="Hyperlink"/>
                <w:rFonts w:eastAsia="Times New Roman" w:cs="Times New Roman"/>
                <w:noProof/>
              </w:rPr>
              <w:t>Evidence set 3.0b: hrHPV screening with cytology triage vs</w:t>
            </w:r>
            <w:r w:rsidR="00BF446C">
              <w:rPr>
                <w:rStyle w:val="Hyperlink"/>
                <w:rFonts w:eastAsia="Times New Roman" w:cs="Times New Roman"/>
                <w:noProof/>
              </w:rPr>
              <w:t>.</w:t>
            </w:r>
            <w:r w:rsidR="00F60BD3" w:rsidRPr="00F60BD3">
              <w:rPr>
                <w:rStyle w:val="Hyperlink"/>
                <w:rFonts w:eastAsia="Times New Roman" w:cs="Times New Roman"/>
                <w:noProof/>
              </w:rPr>
              <w:t xml:space="preserve"> cytology screening</w:t>
            </w:r>
            <w:r w:rsidR="009B67C1">
              <w:rPr>
                <w:rStyle w:val="Hyperlink"/>
                <w:rFonts w:eastAsia="Times New Roman" w:cs="Times New Roman"/>
                <w:noProof/>
              </w:rPr>
              <w:t xml:space="preserve"> with hrH</w:t>
            </w:r>
            <w:r w:rsidR="00F60BD3" w:rsidRPr="00F60BD3">
              <w:rPr>
                <w:rStyle w:val="Hyperlink"/>
                <w:rFonts w:eastAsia="Times New Roman" w:cs="Times New Roman"/>
                <w:noProof/>
              </w:rPr>
              <w:t>PV triage; with recall</w:t>
            </w:r>
            <w:r w:rsidR="00F60BD3" w:rsidRPr="00F60BD3">
              <w:rPr>
                <w:noProof/>
                <w:webHidden/>
              </w:rPr>
              <w:tab/>
            </w:r>
            <w:r w:rsidR="00F60BD3" w:rsidRPr="00F60BD3">
              <w:rPr>
                <w:noProof/>
                <w:webHidden/>
              </w:rPr>
              <w:fldChar w:fldCharType="begin"/>
            </w:r>
            <w:r w:rsidR="00F60BD3" w:rsidRPr="00F60BD3">
              <w:rPr>
                <w:noProof/>
                <w:webHidden/>
              </w:rPr>
              <w:instrText xml:space="preserve"> PAGEREF _Toc157511342 \h </w:instrText>
            </w:r>
            <w:r w:rsidR="00F60BD3" w:rsidRPr="00F60BD3">
              <w:rPr>
                <w:noProof/>
                <w:webHidden/>
              </w:rPr>
            </w:r>
            <w:r w:rsidR="00F60BD3" w:rsidRPr="00F60BD3">
              <w:rPr>
                <w:noProof/>
                <w:webHidden/>
              </w:rPr>
              <w:fldChar w:fldCharType="separate"/>
            </w:r>
            <w:r w:rsidR="00ED643E">
              <w:rPr>
                <w:noProof/>
                <w:webHidden/>
              </w:rPr>
              <w:t>129</w:t>
            </w:r>
            <w:r w:rsidR="00F60BD3" w:rsidRPr="00F60BD3">
              <w:rPr>
                <w:noProof/>
                <w:webHidden/>
              </w:rPr>
              <w:fldChar w:fldCharType="end"/>
            </w:r>
          </w:hyperlink>
        </w:p>
        <w:p w14:paraId="115970CD" w14:textId="57B5AE4B" w:rsidR="00F60BD3" w:rsidRPr="00F60BD3" w:rsidRDefault="00383655">
          <w:pPr>
            <w:pStyle w:val="TOC2"/>
            <w:tabs>
              <w:tab w:val="right" w:leader="dot" w:pos="14390"/>
            </w:tabs>
            <w:rPr>
              <w:rFonts w:asciiTheme="minorHAnsi" w:eastAsiaTheme="minorEastAsia" w:hAnsiTheme="minorHAnsi"/>
              <w:noProof/>
              <w:sz w:val="22"/>
            </w:rPr>
          </w:pPr>
          <w:hyperlink w:anchor="_Toc157511343" w:history="1">
            <w:r w:rsidR="00F60BD3" w:rsidRPr="00F60BD3">
              <w:rPr>
                <w:rStyle w:val="Hyperlink"/>
                <w:rFonts w:eastAsia="Times New Roman" w:cs="Times New Roman"/>
                <w:noProof/>
              </w:rPr>
              <w:t xml:space="preserve">Evidence set 3.0c: </w:t>
            </w:r>
            <w:r w:rsidR="00BF446C">
              <w:rPr>
                <w:rStyle w:val="Hyperlink"/>
                <w:rFonts w:eastAsia="Times New Roman" w:cs="Times New Roman"/>
                <w:noProof/>
              </w:rPr>
              <w:t xml:space="preserve">one round of </w:t>
            </w:r>
            <w:r w:rsidR="00F60BD3" w:rsidRPr="00F60BD3">
              <w:rPr>
                <w:rStyle w:val="Hyperlink"/>
                <w:rFonts w:eastAsia="Times New Roman" w:cs="Times New Roman"/>
                <w:noProof/>
              </w:rPr>
              <w:t>hrHPV screening with cytology triage v</w:t>
            </w:r>
            <w:r w:rsidR="00BF446C">
              <w:rPr>
                <w:rStyle w:val="Hyperlink"/>
                <w:rFonts w:eastAsia="Times New Roman" w:cs="Times New Roman"/>
                <w:noProof/>
              </w:rPr>
              <w:t>s.</w:t>
            </w:r>
            <w:r w:rsidR="00F60BD3" w:rsidRPr="00F60BD3">
              <w:rPr>
                <w:rStyle w:val="Hyperlink"/>
                <w:rFonts w:eastAsia="Times New Roman" w:cs="Times New Roman"/>
                <w:noProof/>
              </w:rPr>
              <w:t xml:space="preserve"> two rounds of cytology screening</w:t>
            </w:r>
            <w:r w:rsidR="009B67C1">
              <w:rPr>
                <w:rStyle w:val="Hyperlink"/>
                <w:rFonts w:eastAsia="Times New Roman" w:cs="Times New Roman"/>
                <w:noProof/>
              </w:rPr>
              <w:t xml:space="preserve"> </w:t>
            </w:r>
            <w:r w:rsidR="00F60BD3" w:rsidRPr="00F60BD3">
              <w:rPr>
                <w:rStyle w:val="Hyperlink"/>
                <w:rFonts w:eastAsia="Times New Roman" w:cs="Times New Roman"/>
                <w:noProof/>
              </w:rPr>
              <w:t>with hrHPV triage</w:t>
            </w:r>
            <w:r w:rsidR="00F60BD3" w:rsidRPr="00F60BD3">
              <w:rPr>
                <w:noProof/>
                <w:webHidden/>
              </w:rPr>
              <w:tab/>
            </w:r>
            <w:r w:rsidR="00F60BD3" w:rsidRPr="00F60BD3">
              <w:rPr>
                <w:noProof/>
                <w:webHidden/>
              </w:rPr>
              <w:fldChar w:fldCharType="begin"/>
            </w:r>
            <w:r w:rsidR="00F60BD3" w:rsidRPr="00F60BD3">
              <w:rPr>
                <w:noProof/>
                <w:webHidden/>
              </w:rPr>
              <w:instrText xml:space="preserve"> PAGEREF _Toc157511343 \h </w:instrText>
            </w:r>
            <w:r w:rsidR="00F60BD3" w:rsidRPr="00F60BD3">
              <w:rPr>
                <w:noProof/>
                <w:webHidden/>
              </w:rPr>
            </w:r>
            <w:r w:rsidR="00F60BD3" w:rsidRPr="00F60BD3">
              <w:rPr>
                <w:noProof/>
                <w:webHidden/>
              </w:rPr>
              <w:fldChar w:fldCharType="separate"/>
            </w:r>
            <w:r w:rsidR="00ED643E">
              <w:rPr>
                <w:noProof/>
                <w:webHidden/>
              </w:rPr>
              <w:t>169</w:t>
            </w:r>
            <w:r w:rsidR="00F60BD3" w:rsidRPr="00F60BD3">
              <w:rPr>
                <w:noProof/>
                <w:webHidden/>
              </w:rPr>
              <w:fldChar w:fldCharType="end"/>
            </w:r>
          </w:hyperlink>
        </w:p>
        <w:p w14:paraId="2F4917D4" w14:textId="78FEEADD" w:rsidR="00F60BD3" w:rsidRPr="00F60BD3" w:rsidRDefault="00383655">
          <w:pPr>
            <w:pStyle w:val="TOC2"/>
            <w:tabs>
              <w:tab w:val="right" w:leader="dot" w:pos="14390"/>
            </w:tabs>
            <w:rPr>
              <w:rFonts w:asciiTheme="minorHAnsi" w:eastAsiaTheme="minorEastAsia" w:hAnsiTheme="minorHAnsi"/>
              <w:noProof/>
              <w:sz w:val="22"/>
            </w:rPr>
          </w:pPr>
          <w:hyperlink w:anchor="_Toc157511344" w:history="1">
            <w:r w:rsidR="00F60BD3" w:rsidRPr="00F60BD3">
              <w:rPr>
                <w:rStyle w:val="Hyperlink"/>
                <w:noProof/>
              </w:rPr>
              <w:t xml:space="preserve">Evidence set 4.0 hrHPV screening with partial genotyping </w:t>
            </w:r>
            <w:r w:rsidR="009B67C1">
              <w:rPr>
                <w:rStyle w:val="Hyperlink"/>
                <w:noProof/>
              </w:rPr>
              <w:t xml:space="preserve">(types 16/18 direct to colposcopy) </w:t>
            </w:r>
            <w:r w:rsidR="00F60BD3" w:rsidRPr="00F60BD3">
              <w:rPr>
                <w:rStyle w:val="Hyperlink"/>
                <w:noProof/>
              </w:rPr>
              <w:t>and cytology triage of hrHPV type 45 v</w:t>
            </w:r>
            <w:r w:rsidR="00BF446C">
              <w:rPr>
                <w:rStyle w:val="Hyperlink"/>
                <w:noProof/>
              </w:rPr>
              <w:t>s.</w:t>
            </w:r>
            <w:r w:rsidR="00F60BD3" w:rsidRPr="00F60BD3">
              <w:rPr>
                <w:rStyle w:val="Hyperlink"/>
                <w:noProof/>
              </w:rPr>
              <w:t xml:space="preserve"> cytology screening with hrHPV with partial genotyping triage</w:t>
            </w:r>
            <w:r w:rsidR="00F60BD3" w:rsidRPr="00F60BD3">
              <w:rPr>
                <w:noProof/>
                <w:webHidden/>
              </w:rPr>
              <w:tab/>
            </w:r>
            <w:r w:rsidR="00F60BD3" w:rsidRPr="00F60BD3">
              <w:rPr>
                <w:noProof/>
                <w:webHidden/>
              </w:rPr>
              <w:fldChar w:fldCharType="begin"/>
            </w:r>
            <w:r w:rsidR="00F60BD3" w:rsidRPr="00F60BD3">
              <w:rPr>
                <w:noProof/>
                <w:webHidden/>
              </w:rPr>
              <w:instrText xml:space="preserve"> PAGEREF _Toc157511344 \h </w:instrText>
            </w:r>
            <w:r w:rsidR="00F60BD3" w:rsidRPr="00F60BD3">
              <w:rPr>
                <w:noProof/>
                <w:webHidden/>
              </w:rPr>
            </w:r>
            <w:r w:rsidR="00F60BD3" w:rsidRPr="00F60BD3">
              <w:rPr>
                <w:noProof/>
                <w:webHidden/>
              </w:rPr>
              <w:fldChar w:fldCharType="separate"/>
            </w:r>
            <w:r w:rsidR="00ED643E">
              <w:rPr>
                <w:noProof/>
                <w:webHidden/>
              </w:rPr>
              <w:t>187</w:t>
            </w:r>
            <w:r w:rsidR="00F60BD3" w:rsidRPr="00F60BD3">
              <w:rPr>
                <w:noProof/>
                <w:webHidden/>
              </w:rPr>
              <w:fldChar w:fldCharType="end"/>
            </w:r>
          </w:hyperlink>
        </w:p>
        <w:p w14:paraId="2223F210" w14:textId="5A085A2B" w:rsidR="00F60BD3" w:rsidRPr="00F60BD3" w:rsidRDefault="00383655">
          <w:pPr>
            <w:pStyle w:val="TOC2"/>
            <w:tabs>
              <w:tab w:val="right" w:leader="dot" w:pos="14390"/>
            </w:tabs>
            <w:rPr>
              <w:rFonts w:asciiTheme="minorHAnsi" w:eastAsiaTheme="minorEastAsia" w:hAnsiTheme="minorHAnsi"/>
              <w:noProof/>
              <w:sz w:val="22"/>
            </w:rPr>
          </w:pPr>
          <w:hyperlink w:anchor="_Toc157511345" w:history="1">
            <w:r w:rsidR="00F60BD3" w:rsidRPr="00F60BD3">
              <w:rPr>
                <w:rStyle w:val="Hyperlink"/>
                <w:noProof/>
              </w:rPr>
              <w:t>Evidence set 5.0: hrHPV screening with cytology triage of negative tests v</w:t>
            </w:r>
            <w:r w:rsidR="00BF446C">
              <w:rPr>
                <w:rStyle w:val="Hyperlink"/>
                <w:noProof/>
              </w:rPr>
              <w:t xml:space="preserve">s. </w:t>
            </w:r>
            <w:r w:rsidR="00F60BD3" w:rsidRPr="00F60BD3">
              <w:rPr>
                <w:rStyle w:val="Hyperlink"/>
                <w:noProof/>
              </w:rPr>
              <w:t>cytology screening with hrHPV triage</w:t>
            </w:r>
            <w:r w:rsidR="00F60BD3" w:rsidRPr="00F60BD3">
              <w:rPr>
                <w:noProof/>
                <w:webHidden/>
              </w:rPr>
              <w:tab/>
            </w:r>
            <w:r w:rsidR="00F60BD3" w:rsidRPr="00F60BD3">
              <w:rPr>
                <w:noProof/>
                <w:webHidden/>
              </w:rPr>
              <w:fldChar w:fldCharType="begin"/>
            </w:r>
            <w:r w:rsidR="00F60BD3" w:rsidRPr="00F60BD3">
              <w:rPr>
                <w:noProof/>
                <w:webHidden/>
              </w:rPr>
              <w:instrText xml:space="preserve"> PAGEREF _Toc157511345 \h </w:instrText>
            </w:r>
            <w:r w:rsidR="00F60BD3" w:rsidRPr="00F60BD3">
              <w:rPr>
                <w:noProof/>
                <w:webHidden/>
              </w:rPr>
            </w:r>
            <w:r w:rsidR="00F60BD3" w:rsidRPr="00F60BD3">
              <w:rPr>
                <w:noProof/>
                <w:webHidden/>
              </w:rPr>
              <w:fldChar w:fldCharType="separate"/>
            </w:r>
            <w:r w:rsidR="00ED643E">
              <w:rPr>
                <w:noProof/>
                <w:webHidden/>
              </w:rPr>
              <w:t>210</w:t>
            </w:r>
            <w:r w:rsidR="00F60BD3" w:rsidRPr="00F60BD3">
              <w:rPr>
                <w:noProof/>
                <w:webHidden/>
              </w:rPr>
              <w:fldChar w:fldCharType="end"/>
            </w:r>
          </w:hyperlink>
        </w:p>
        <w:p w14:paraId="580A25AE" w14:textId="3CA97B9F" w:rsidR="00F60BD3" w:rsidRPr="00F60BD3" w:rsidRDefault="00383655">
          <w:pPr>
            <w:pStyle w:val="TOC2"/>
            <w:tabs>
              <w:tab w:val="right" w:leader="dot" w:pos="14390"/>
            </w:tabs>
            <w:rPr>
              <w:rFonts w:asciiTheme="minorHAnsi" w:eastAsiaTheme="minorEastAsia" w:hAnsiTheme="minorHAnsi"/>
              <w:noProof/>
              <w:sz w:val="22"/>
            </w:rPr>
          </w:pPr>
          <w:hyperlink w:anchor="_Toc157511346" w:history="1">
            <w:r w:rsidR="00F60BD3" w:rsidRPr="00F60BD3">
              <w:rPr>
                <w:rStyle w:val="Hyperlink"/>
                <w:noProof/>
              </w:rPr>
              <w:t>Evidence set 6.0</w:t>
            </w:r>
            <w:r w:rsidR="00D91033">
              <w:rPr>
                <w:rStyle w:val="Hyperlink"/>
                <w:noProof/>
              </w:rPr>
              <w:t>a</w:t>
            </w:r>
            <w:r w:rsidR="00F60BD3" w:rsidRPr="00F60BD3">
              <w:rPr>
                <w:rStyle w:val="Hyperlink"/>
                <w:noProof/>
              </w:rPr>
              <w:t>: hrHPV self-sampling with cytology triage vs</w:t>
            </w:r>
            <w:r w:rsidR="00BF446C">
              <w:rPr>
                <w:rStyle w:val="Hyperlink"/>
                <w:noProof/>
              </w:rPr>
              <w:t>.</w:t>
            </w:r>
            <w:r w:rsidR="00F60BD3" w:rsidRPr="00F60BD3">
              <w:rPr>
                <w:rStyle w:val="Hyperlink"/>
                <w:noProof/>
              </w:rPr>
              <w:t xml:space="preserve"> clinician-sampled hrHPV screening with cytology triage</w:t>
            </w:r>
            <w:r w:rsidR="00F60BD3" w:rsidRPr="00F60BD3">
              <w:rPr>
                <w:noProof/>
                <w:webHidden/>
              </w:rPr>
              <w:tab/>
            </w:r>
            <w:r w:rsidR="00F60BD3" w:rsidRPr="00F60BD3">
              <w:rPr>
                <w:noProof/>
                <w:webHidden/>
              </w:rPr>
              <w:fldChar w:fldCharType="begin"/>
            </w:r>
            <w:r w:rsidR="00F60BD3" w:rsidRPr="00F60BD3">
              <w:rPr>
                <w:noProof/>
                <w:webHidden/>
              </w:rPr>
              <w:instrText xml:space="preserve"> PAGEREF _Toc157511346 \h </w:instrText>
            </w:r>
            <w:r w:rsidR="00F60BD3" w:rsidRPr="00F60BD3">
              <w:rPr>
                <w:noProof/>
                <w:webHidden/>
              </w:rPr>
            </w:r>
            <w:r w:rsidR="00F60BD3" w:rsidRPr="00F60BD3">
              <w:rPr>
                <w:noProof/>
                <w:webHidden/>
              </w:rPr>
              <w:fldChar w:fldCharType="separate"/>
            </w:r>
            <w:r w:rsidR="00ED643E">
              <w:rPr>
                <w:noProof/>
                <w:webHidden/>
              </w:rPr>
              <w:t>236</w:t>
            </w:r>
            <w:r w:rsidR="00F60BD3" w:rsidRPr="00F60BD3">
              <w:rPr>
                <w:noProof/>
                <w:webHidden/>
              </w:rPr>
              <w:fldChar w:fldCharType="end"/>
            </w:r>
          </w:hyperlink>
        </w:p>
        <w:p w14:paraId="18546432" w14:textId="0EEB1A36" w:rsidR="00F60BD3" w:rsidRPr="00F60BD3" w:rsidRDefault="00383655">
          <w:pPr>
            <w:pStyle w:val="TOC2"/>
            <w:tabs>
              <w:tab w:val="right" w:leader="dot" w:pos="14390"/>
            </w:tabs>
            <w:rPr>
              <w:rFonts w:asciiTheme="minorHAnsi" w:eastAsiaTheme="minorEastAsia" w:hAnsiTheme="minorHAnsi"/>
              <w:noProof/>
              <w:sz w:val="22"/>
            </w:rPr>
          </w:pPr>
          <w:hyperlink w:anchor="_Toc157511347" w:history="1">
            <w:r w:rsidR="00F60BD3" w:rsidRPr="00F60BD3">
              <w:rPr>
                <w:rStyle w:val="Hyperlink"/>
                <w:rFonts w:eastAsia="Times New Roman" w:cs="Times New Roman"/>
                <w:noProof/>
              </w:rPr>
              <w:t xml:space="preserve">Evidence set </w:t>
            </w:r>
            <w:r w:rsidR="00D91033">
              <w:rPr>
                <w:rStyle w:val="Hyperlink"/>
                <w:rFonts w:eastAsia="Times New Roman" w:cs="Times New Roman"/>
                <w:noProof/>
              </w:rPr>
              <w:t>6</w:t>
            </w:r>
            <w:r w:rsidR="00F60BD3" w:rsidRPr="00F60BD3">
              <w:rPr>
                <w:rStyle w:val="Hyperlink"/>
                <w:rFonts w:eastAsia="Times New Roman" w:cs="Times New Roman"/>
                <w:noProof/>
              </w:rPr>
              <w:t>.0</w:t>
            </w:r>
            <w:r w:rsidR="00D91033">
              <w:rPr>
                <w:rStyle w:val="Hyperlink"/>
                <w:rFonts w:eastAsia="Times New Roman" w:cs="Times New Roman"/>
                <w:noProof/>
              </w:rPr>
              <w:t>b</w:t>
            </w:r>
            <w:r w:rsidR="00F60BD3" w:rsidRPr="00F60BD3">
              <w:rPr>
                <w:rStyle w:val="Hyperlink"/>
                <w:rFonts w:eastAsia="Times New Roman" w:cs="Times New Roman"/>
                <w:noProof/>
              </w:rPr>
              <w:t>: hrHPV self-screening with cytology triage vs. hrHPV clinician sampling with cytology triage</w:t>
            </w:r>
            <w:r w:rsidR="00D91033">
              <w:rPr>
                <w:rStyle w:val="Hyperlink"/>
                <w:rFonts w:eastAsia="Times New Roman" w:cs="Times New Roman"/>
                <w:noProof/>
              </w:rPr>
              <w:t xml:space="preserve"> (underscreened)</w:t>
            </w:r>
            <w:r w:rsidR="00F60BD3" w:rsidRPr="00F60BD3">
              <w:rPr>
                <w:noProof/>
                <w:webHidden/>
              </w:rPr>
              <w:tab/>
            </w:r>
            <w:r w:rsidR="00F60BD3" w:rsidRPr="00F60BD3">
              <w:rPr>
                <w:noProof/>
                <w:webHidden/>
              </w:rPr>
              <w:fldChar w:fldCharType="begin"/>
            </w:r>
            <w:r w:rsidR="00F60BD3" w:rsidRPr="00F60BD3">
              <w:rPr>
                <w:noProof/>
                <w:webHidden/>
              </w:rPr>
              <w:instrText xml:space="preserve"> PAGEREF _Toc157511347 \h </w:instrText>
            </w:r>
            <w:r w:rsidR="00F60BD3" w:rsidRPr="00F60BD3">
              <w:rPr>
                <w:noProof/>
                <w:webHidden/>
              </w:rPr>
            </w:r>
            <w:r w:rsidR="00F60BD3" w:rsidRPr="00F60BD3">
              <w:rPr>
                <w:noProof/>
                <w:webHidden/>
              </w:rPr>
              <w:fldChar w:fldCharType="separate"/>
            </w:r>
            <w:r w:rsidR="00ED643E">
              <w:rPr>
                <w:noProof/>
                <w:webHidden/>
              </w:rPr>
              <w:t>252</w:t>
            </w:r>
            <w:r w:rsidR="00F60BD3" w:rsidRPr="00F60BD3">
              <w:rPr>
                <w:noProof/>
                <w:webHidden/>
              </w:rPr>
              <w:fldChar w:fldCharType="end"/>
            </w:r>
          </w:hyperlink>
        </w:p>
        <w:p w14:paraId="78949FC9" w14:textId="4734A7EE" w:rsidR="00F60BD3" w:rsidRPr="00F60BD3" w:rsidRDefault="00383655">
          <w:pPr>
            <w:pStyle w:val="TOC2"/>
            <w:tabs>
              <w:tab w:val="right" w:leader="dot" w:pos="14390"/>
            </w:tabs>
            <w:rPr>
              <w:rFonts w:asciiTheme="minorHAnsi" w:eastAsiaTheme="minorEastAsia" w:hAnsiTheme="minorHAnsi"/>
              <w:noProof/>
              <w:sz w:val="22"/>
            </w:rPr>
          </w:pPr>
          <w:hyperlink w:anchor="_Toc157511348" w:history="1">
            <w:r w:rsidR="00F60BD3" w:rsidRPr="00F60BD3">
              <w:rPr>
                <w:rStyle w:val="Hyperlink"/>
                <w:noProof/>
              </w:rPr>
              <w:t xml:space="preserve">Evidence set </w:t>
            </w:r>
            <w:r w:rsidR="00D91033">
              <w:rPr>
                <w:rStyle w:val="Hyperlink"/>
                <w:noProof/>
              </w:rPr>
              <w:t>7</w:t>
            </w:r>
            <w:r w:rsidR="00F60BD3" w:rsidRPr="00F60BD3">
              <w:rPr>
                <w:rStyle w:val="Hyperlink"/>
                <w:noProof/>
              </w:rPr>
              <w:t>.0: hrHPV self-sampling with repeat self-sampling for hrHPV</w:t>
            </w:r>
            <w:r w:rsidR="003B43C7" w:rsidRPr="003B43C7">
              <w:rPr>
                <w:rStyle w:val="Hyperlink"/>
                <w:noProof/>
                <w:vertAlign w:val="superscript"/>
              </w:rPr>
              <w:t>+</w:t>
            </w:r>
            <w:r w:rsidR="00F60BD3" w:rsidRPr="00F60BD3">
              <w:rPr>
                <w:rStyle w:val="Hyperlink"/>
                <w:noProof/>
              </w:rPr>
              <w:t xml:space="preserve"> vs</w:t>
            </w:r>
            <w:r w:rsidR="003B43C7">
              <w:rPr>
                <w:rStyle w:val="Hyperlink"/>
                <w:noProof/>
              </w:rPr>
              <w:t>.</w:t>
            </w:r>
            <w:r w:rsidR="00F60BD3" w:rsidRPr="00F60BD3">
              <w:rPr>
                <w:rStyle w:val="Hyperlink"/>
                <w:noProof/>
              </w:rPr>
              <w:t xml:space="preserve"> clinician-sampled hrHPV screening with repeat clinician sampled hrHPV</w:t>
            </w:r>
            <w:r w:rsidR="003B43C7">
              <w:rPr>
                <w:rStyle w:val="Hyperlink"/>
                <w:noProof/>
                <w:vertAlign w:val="superscript"/>
              </w:rPr>
              <w:t>+</w:t>
            </w:r>
            <w:r w:rsidR="00F60BD3" w:rsidRPr="00F60BD3">
              <w:rPr>
                <w:noProof/>
                <w:webHidden/>
              </w:rPr>
              <w:tab/>
            </w:r>
            <w:r w:rsidR="00F60BD3" w:rsidRPr="00F60BD3">
              <w:rPr>
                <w:noProof/>
                <w:webHidden/>
              </w:rPr>
              <w:fldChar w:fldCharType="begin"/>
            </w:r>
            <w:r w:rsidR="00F60BD3" w:rsidRPr="00F60BD3">
              <w:rPr>
                <w:noProof/>
                <w:webHidden/>
              </w:rPr>
              <w:instrText xml:space="preserve"> PAGEREF _Toc157511348 \h </w:instrText>
            </w:r>
            <w:r w:rsidR="00F60BD3" w:rsidRPr="00F60BD3">
              <w:rPr>
                <w:noProof/>
                <w:webHidden/>
              </w:rPr>
            </w:r>
            <w:r w:rsidR="00F60BD3" w:rsidRPr="00F60BD3">
              <w:rPr>
                <w:noProof/>
                <w:webHidden/>
              </w:rPr>
              <w:fldChar w:fldCharType="separate"/>
            </w:r>
            <w:r w:rsidR="00ED643E">
              <w:rPr>
                <w:noProof/>
                <w:webHidden/>
              </w:rPr>
              <w:t>264</w:t>
            </w:r>
            <w:r w:rsidR="00F60BD3" w:rsidRPr="00F60BD3">
              <w:rPr>
                <w:noProof/>
                <w:webHidden/>
              </w:rPr>
              <w:fldChar w:fldCharType="end"/>
            </w:r>
          </w:hyperlink>
        </w:p>
        <w:p w14:paraId="78C2E91D" w14:textId="6E90733F" w:rsidR="00F60BD3" w:rsidRPr="00F60BD3" w:rsidRDefault="00383655">
          <w:pPr>
            <w:pStyle w:val="TOC2"/>
            <w:tabs>
              <w:tab w:val="right" w:leader="dot" w:pos="14390"/>
            </w:tabs>
            <w:rPr>
              <w:rFonts w:asciiTheme="minorHAnsi" w:eastAsiaTheme="minorEastAsia" w:hAnsiTheme="minorHAnsi"/>
              <w:noProof/>
              <w:sz w:val="22"/>
            </w:rPr>
          </w:pPr>
          <w:hyperlink w:anchor="_Toc157511349" w:history="1">
            <w:r w:rsidR="00F60BD3" w:rsidRPr="00F60BD3">
              <w:rPr>
                <w:rStyle w:val="Hyperlink"/>
                <w:noProof/>
              </w:rPr>
              <w:t xml:space="preserve">Evidence set </w:t>
            </w:r>
            <w:r w:rsidR="00D91033">
              <w:rPr>
                <w:rStyle w:val="Hyperlink"/>
                <w:noProof/>
              </w:rPr>
              <w:t>8</w:t>
            </w:r>
            <w:r w:rsidR="00F60BD3" w:rsidRPr="00F60BD3">
              <w:rPr>
                <w:rStyle w:val="Hyperlink"/>
                <w:noProof/>
              </w:rPr>
              <w:t xml:space="preserve">.0: hrHPV </w:t>
            </w:r>
            <w:r w:rsidR="003B43C7">
              <w:rPr>
                <w:rStyle w:val="Hyperlink"/>
                <w:noProof/>
              </w:rPr>
              <w:t>s</w:t>
            </w:r>
            <w:r w:rsidR="00F60BD3" w:rsidRPr="00F60BD3">
              <w:rPr>
                <w:rStyle w:val="Hyperlink"/>
                <w:noProof/>
              </w:rPr>
              <w:t>elf-sampling with cytology triage vs. cytology screening</w:t>
            </w:r>
            <w:r w:rsidR="00F60BD3" w:rsidRPr="00F60BD3">
              <w:rPr>
                <w:noProof/>
                <w:webHidden/>
              </w:rPr>
              <w:tab/>
            </w:r>
            <w:r w:rsidR="00F60BD3" w:rsidRPr="00F60BD3">
              <w:rPr>
                <w:noProof/>
                <w:webHidden/>
              </w:rPr>
              <w:fldChar w:fldCharType="begin"/>
            </w:r>
            <w:r w:rsidR="00F60BD3" w:rsidRPr="00F60BD3">
              <w:rPr>
                <w:noProof/>
                <w:webHidden/>
              </w:rPr>
              <w:instrText xml:space="preserve"> PAGEREF _Toc157511349 \h </w:instrText>
            </w:r>
            <w:r w:rsidR="00F60BD3" w:rsidRPr="00F60BD3">
              <w:rPr>
                <w:noProof/>
                <w:webHidden/>
              </w:rPr>
            </w:r>
            <w:r w:rsidR="00F60BD3" w:rsidRPr="00F60BD3">
              <w:rPr>
                <w:noProof/>
                <w:webHidden/>
              </w:rPr>
              <w:fldChar w:fldCharType="separate"/>
            </w:r>
            <w:r w:rsidR="00ED643E">
              <w:rPr>
                <w:noProof/>
                <w:webHidden/>
              </w:rPr>
              <w:t>276</w:t>
            </w:r>
            <w:r w:rsidR="00F60BD3" w:rsidRPr="00F60BD3">
              <w:rPr>
                <w:noProof/>
                <w:webHidden/>
              </w:rPr>
              <w:fldChar w:fldCharType="end"/>
            </w:r>
          </w:hyperlink>
        </w:p>
        <w:p w14:paraId="6875EA8E" w14:textId="4F11AE5C" w:rsidR="00F60BD3" w:rsidRPr="00F60BD3" w:rsidRDefault="00383655">
          <w:pPr>
            <w:pStyle w:val="TOC2"/>
            <w:tabs>
              <w:tab w:val="right" w:leader="dot" w:pos="14390"/>
            </w:tabs>
            <w:rPr>
              <w:rFonts w:asciiTheme="minorHAnsi" w:eastAsiaTheme="minorEastAsia" w:hAnsiTheme="minorHAnsi"/>
              <w:noProof/>
              <w:sz w:val="22"/>
            </w:rPr>
          </w:pPr>
          <w:hyperlink w:anchor="_Toc157511350" w:history="1">
            <w:r w:rsidR="00F60BD3" w:rsidRPr="00F60BD3">
              <w:rPr>
                <w:rStyle w:val="Hyperlink"/>
                <w:noProof/>
              </w:rPr>
              <w:t xml:space="preserve">Evidence set </w:t>
            </w:r>
            <w:r w:rsidR="00D91033">
              <w:rPr>
                <w:rStyle w:val="Hyperlink"/>
                <w:noProof/>
              </w:rPr>
              <w:t>9</w:t>
            </w:r>
            <w:r w:rsidR="00F60BD3" w:rsidRPr="00F60BD3">
              <w:rPr>
                <w:rStyle w:val="Hyperlink"/>
                <w:noProof/>
              </w:rPr>
              <w:t>.0: hrHPV self-sampling</w:t>
            </w:r>
            <w:r w:rsidR="009B67C1">
              <w:rPr>
                <w:rStyle w:val="Hyperlink"/>
                <w:noProof/>
              </w:rPr>
              <w:t xml:space="preserve"> </w:t>
            </w:r>
            <w:r w:rsidR="00F60BD3" w:rsidRPr="00F60BD3">
              <w:rPr>
                <w:rStyle w:val="Hyperlink"/>
                <w:noProof/>
              </w:rPr>
              <w:t>with cytology triage of types other than 16/18 versus cytology with hrHPV triage</w:t>
            </w:r>
            <w:r w:rsidR="00F60BD3" w:rsidRPr="00F60BD3">
              <w:rPr>
                <w:noProof/>
                <w:webHidden/>
              </w:rPr>
              <w:tab/>
            </w:r>
            <w:r w:rsidR="00F60BD3" w:rsidRPr="00F60BD3">
              <w:rPr>
                <w:noProof/>
                <w:webHidden/>
              </w:rPr>
              <w:fldChar w:fldCharType="begin"/>
            </w:r>
            <w:r w:rsidR="00F60BD3" w:rsidRPr="00F60BD3">
              <w:rPr>
                <w:noProof/>
                <w:webHidden/>
              </w:rPr>
              <w:instrText xml:space="preserve"> PAGEREF _Toc157511350 \h </w:instrText>
            </w:r>
            <w:r w:rsidR="00F60BD3" w:rsidRPr="00F60BD3">
              <w:rPr>
                <w:noProof/>
                <w:webHidden/>
              </w:rPr>
            </w:r>
            <w:r w:rsidR="00F60BD3" w:rsidRPr="00F60BD3">
              <w:rPr>
                <w:noProof/>
                <w:webHidden/>
              </w:rPr>
              <w:fldChar w:fldCharType="separate"/>
            </w:r>
            <w:r w:rsidR="00ED643E">
              <w:rPr>
                <w:noProof/>
                <w:webHidden/>
              </w:rPr>
              <w:t>295</w:t>
            </w:r>
            <w:r w:rsidR="00F60BD3" w:rsidRPr="00F60BD3">
              <w:rPr>
                <w:noProof/>
                <w:webHidden/>
              </w:rPr>
              <w:fldChar w:fldCharType="end"/>
            </w:r>
          </w:hyperlink>
        </w:p>
        <w:p w14:paraId="0EB42E85" w14:textId="64E47B41" w:rsidR="00F60BD3" w:rsidRPr="00F60BD3" w:rsidRDefault="00383655">
          <w:pPr>
            <w:pStyle w:val="TOC2"/>
            <w:tabs>
              <w:tab w:val="right" w:leader="dot" w:pos="14390"/>
            </w:tabs>
            <w:rPr>
              <w:rFonts w:asciiTheme="minorHAnsi" w:eastAsiaTheme="minorEastAsia" w:hAnsiTheme="minorHAnsi"/>
              <w:noProof/>
              <w:sz w:val="22"/>
            </w:rPr>
          </w:pPr>
          <w:hyperlink w:anchor="_Toc157511351" w:history="1">
            <w:r w:rsidR="00F60BD3" w:rsidRPr="00F60BD3">
              <w:rPr>
                <w:rStyle w:val="Hyperlink"/>
                <w:noProof/>
              </w:rPr>
              <w:t>Evidence Set 1</w:t>
            </w:r>
            <w:r w:rsidR="00D91033">
              <w:rPr>
                <w:rStyle w:val="Hyperlink"/>
                <w:noProof/>
              </w:rPr>
              <w:t>0</w:t>
            </w:r>
            <w:r w:rsidR="00F60BD3" w:rsidRPr="00F60BD3">
              <w:rPr>
                <w:rStyle w:val="Hyperlink"/>
                <w:noProof/>
              </w:rPr>
              <w:t>.0: hrHPV self-sampling vs. conventional cytology screening</w:t>
            </w:r>
            <w:r w:rsidR="00F60BD3" w:rsidRPr="00F60BD3">
              <w:rPr>
                <w:noProof/>
                <w:webHidden/>
              </w:rPr>
              <w:tab/>
            </w:r>
            <w:r w:rsidR="00F60BD3" w:rsidRPr="00F60BD3">
              <w:rPr>
                <w:noProof/>
                <w:webHidden/>
              </w:rPr>
              <w:fldChar w:fldCharType="begin"/>
            </w:r>
            <w:r w:rsidR="00F60BD3" w:rsidRPr="00F60BD3">
              <w:rPr>
                <w:noProof/>
                <w:webHidden/>
              </w:rPr>
              <w:instrText xml:space="preserve"> PAGEREF _Toc157511351 \h </w:instrText>
            </w:r>
            <w:r w:rsidR="00F60BD3" w:rsidRPr="00F60BD3">
              <w:rPr>
                <w:noProof/>
                <w:webHidden/>
              </w:rPr>
            </w:r>
            <w:r w:rsidR="00F60BD3" w:rsidRPr="00F60BD3">
              <w:rPr>
                <w:noProof/>
                <w:webHidden/>
              </w:rPr>
              <w:fldChar w:fldCharType="separate"/>
            </w:r>
            <w:r w:rsidR="00ED643E">
              <w:rPr>
                <w:noProof/>
                <w:webHidden/>
              </w:rPr>
              <w:t>307</w:t>
            </w:r>
            <w:r w:rsidR="00F60BD3" w:rsidRPr="00F60BD3">
              <w:rPr>
                <w:noProof/>
                <w:webHidden/>
              </w:rPr>
              <w:fldChar w:fldCharType="end"/>
            </w:r>
          </w:hyperlink>
          <w:bookmarkEnd w:id="3"/>
        </w:p>
        <w:p w14:paraId="1C5376EE" w14:textId="3D864A04" w:rsidR="00F60BD3" w:rsidRDefault="00F60BD3">
          <w:r w:rsidRPr="00F60BD3">
            <w:rPr>
              <w:bCs/>
              <w:noProof/>
            </w:rPr>
            <w:fldChar w:fldCharType="end"/>
          </w:r>
        </w:p>
      </w:sdtContent>
    </w:sdt>
    <w:p w14:paraId="11802610" w14:textId="77777777" w:rsidR="00F60BD3" w:rsidRDefault="00F60BD3" w:rsidP="00353A5A">
      <w:pPr>
        <w:pStyle w:val="Heading1"/>
      </w:pPr>
    </w:p>
    <w:p w14:paraId="645FAC3D" w14:textId="77777777" w:rsidR="00F60BD3" w:rsidRDefault="00F60BD3" w:rsidP="00353A5A">
      <w:pPr>
        <w:pStyle w:val="Heading1"/>
      </w:pPr>
    </w:p>
    <w:p w14:paraId="7CC68D6D" w14:textId="2D6F13BE" w:rsidR="00F60BD3" w:rsidRDefault="00ED643E" w:rsidP="00353A5A">
      <w:pPr>
        <w:pStyle w:val="Heading1"/>
      </w:pPr>
      <w:r>
        <w:t>Risk of bias for trials</w:t>
      </w:r>
    </w:p>
    <w:p w14:paraId="46E3914E" w14:textId="77777777" w:rsidR="00ED643E" w:rsidRPr="00ED643E" w:rsidRDefault="00ED643E" w:rsidP="00ED643E">
      <w:pPr>
        <w:spacing w:after="0"/>
        <w:rPr>
          <w:rFonts w:ascii="Calibri" w:eastAsia="Calibri" w:hAnsi="Calibri" w:cs="Times New Roman"/>
          <w:sz w:val="21"/>
          <w:szCs w:val="21"/>
        </w:rPr>
      </w:pPr>
      <w:r w:rsidRPr="00ED643E">
        <w:rPr>
          <w:rFonts w:ascii="Calibri" w:eastAsia="Calibri" w:hAnsi="Calibri" w:cs="Times New Roman"/>
          <w:b/>
          <w:sz w:val="21"/>
          <w:szCs w:val="21"/>
        </w:rPr>
        <w:t>KQ1. Risk of bias assessments</w:t>
      </w:r>
    </w:p>
    <w:tbl>
      <w:tblPr>
        <w:tblStyle w:val="TableGrid"/>
        <w:tblW w:w="5000" w:type="pct"/>
        <w:tblLook w:val="04A0" w:firstRow="1" w:lastRow="0" w:firstColumn="1" w:lastColumn="0" w:noHBand="0" w:noVBand="1"/>
      </w:tblPr>
      <w:tblGrid>
        <w:gridCol w:w="2349"/>
        <w:gridCol w:w="1433"/>
        <w:gridCol w:w="1767"/>
        <w:gridCol w:w="1767"/>
        <w:gridCol w:w="1767"/>
        <w:gridCol w:w="1767"/>
        <w:gridCol w:w="1767"/>
        <w:gridCol w:w="1773"/>
      </w:tblGrid>
      <w:tr w:rsidR="00ED643E" w:rsidRPr="00ED643E" w14:paraId="39C188AB" w14:textId="77777777" w:rsidTr="00ED643E">
        <w:trPr>
          <w:tblHeader/>
        </w:trPr>
        <w:tc>
          <w:tcPr>
            <w:tcW w:w="816" w:type="pct"/>
            <w:shd w:val="clear" w:color="auto" w:fill="2F5496"/>
            <w:vAlign w:val="center"/>
          </w:tcPr>
          <w:p w14:paraId="234A3AC6" w14:textId="77777777" w:rsidR="00ED643E" w:rsidRPr="00ED643E" w:rsidRDefault="00ED643E" w:rsidP="00ED643E">
            <w:pPr>
              <w:rPr>
                <w:rFonts w:ascii="Calibri" w:eastAsia="Calibri" w:hAnsi="Calibri" w:cs="Times New Roman"/>
                <w:b/>
                <w:color w:val="FFFFFF"/>
                <w:sz w:val="22"/>
              </w:rPr>
            </w:pPr>
            <w:r w:rsidRPr="00ED643E">
              <w:rPr>
                <w:rFonts w:ascii="Calibri" w:eastAsia="Calibri" w:hAnsi="Calibri" w:cs="Times New Roman"/>
                <w:b/>
                <w:color w:val="FFFFFF"/>
                <w:sz w:val="22"/>
              </w:rPr>
              <w:t>Study</w:t>
            </w:r>
          </w:p>
        </w:tc>
        <w:tc>
          <w:tcPr>
            <w:tcW w:w="498" w:type="pct"/>
            <w:shd w:val="clear" w:color="auto" w:fill="2F5496"/>
            <w:vAlign w:val="center"/>
          </w:tcPr>
          <w:p w14:paraId="71BD84CF" w14:textId="77777777" w:rsidR="00ED643E" w:rsidRPr="00ED643E" w:rsidRDefault="00ED643E" w:rsidP="00ED643E">
            <w:pPr>
              <w:jc w:val="center"/>
              <w:rPr>
                <w:rFonts w:ascii="Calibri" w:eastAsia="Calibri" w:hAnsi="Calibri" w:cs="Times New Roman"/>
                <w:b/>
                <w:color w:val="FFFFFF"/>
                <w:sz w:val="22"/>
              </w:rPr>
            </w:pPr>
            <w:r w:rsidRPr="00ED643E">
              <w:rPr>
                <w:rFonts w:ascii="Calibri" w:eastAsia="Calibri" w:hAnsi="Calibri" w:cs="Times New Roman"/>
                <w:b/>
                <w:color w:val="FFFFFF"/>
                <w:sz w:val="22"/>
              </w:rPr>
              <w:t>Random sequence generation</w:t>
            </w:r>
          </w:p>
        </w:tc>
        <w:tc>
          <w:tcPr>
            <w:tcW w:w="614" w:type="pct"/>
            <w:shd w:val="clear" w:color="auto" w:fill="2F5496"/>
            <w:vAlign w:val="center"/>
          </w:tcPr>
          <w:p w14:paraId="0E9CF2F6" w14:textId="77777777" w:rsidR="00ED643E" w:rsidRPr="00ED643E" w:rsidRDefault="00ED643E" w:rsidP="00ED643E">
            <w:pPr>
              <w:jc w:val="center"/>
              <w:rPr>
                <w:rFonts w:ascii="Calibri" w:eastAsia="Calibri" w:hAnsi="Calibri" w:cs="Times New Roman"/>
                <w:b/>
                <w:color w:val="FFFFFF"/>
                <w:sz w:val="22"/>
              </w:rPr>
            </w:pPr>
            <w:r w:rsidRPr="00ED643E">
              <w:rPr>
                <w:rFonts w:ascii="Calibri" w:eastAsia="Calibri" w:hAnsi="Calibri" w:cs="Times New Roman"/>
                <w:b/>
                <w:color w:val="FFFFFF"/>
                <w:sz w:val="22"/>
              </w:rPr>
              <w:t>Allocation concealment</w:t>
            </w:r>
          </w:p>
        </w:tc>
        <w:tc>
          <w:tcPr>
            <w:tcW w:w="614" w:type="pct"/>
            <w:shd w:val="clear" w:color="auto" w:fill="2F5496"/>
            <w:vAlign w:val="center"/>
          </w:tcPr>
          <w:p w14:paraId="3621814A" w14:textId="77777777" w:rsidR="00ED643E" w:rsidRPr="00ED643E" w:rsidRDefault="00ED643E" w:rsidP="00ED643E">
            <w:pPr>
              <w:jc w:val="center"/>
              <w:rPr>
                <w:rFonts w:ascii="Calibri" w:eastAsia="Calibri" w:hAnsi="Calibri" w:cs="Times New Roman"/>
                <w:b/>
                <w:color w:val="FFFFFF"/>
                <w:sz w:val="22"/>
              </w:rPr>
            </w:pPr>
            <w:r w:rsidRPr="00ED643E">
              <w:rPr>
                <w:rFonts w:ascii="Calibri" w:eastAsia="Calibri" w:hAnsi="Calibri" w:cs="Times New Roman"/>
                <w:b/>
                <w:color w:val="FFFFFF"/>
                <w:sz w:val="22"/>
              </w:rPr>
              <w:t>Blinding – participants and personnel</w:t>
            </w:r>
          </w:p>
        </w:tc>
        <w:tc>
          <w:tcPr>
            <w:tcW w:w="614" w:type="pct"/>
            <w:shd w:val="clear" w:color="auto" w:fill="2F5496"/>
            <w:vAlign w:val="center"/>
          </w:tcPr>
          <w:p w14:paraId="3E69B705" w14:textId="77777777" w:rsidR="00ED643E" w:rsidRPr="00ED643E" w:rsidRDefault="00ED643E" w:rsidP="00ED643E">
            <w:pPr>
              <w:jc w:val="center"/>
              <w:rPr>
                <w:rFonts w:ascii="Calibri" w:eastAsia="Calibri" w:hAnsi="Calibri" w:cs="Times New Roman"/>
                <w:b/>
                <w:color w:val="FFFFFF"/>
                <w:sz w:val="22"/>
              </w:rPr>
            </w:pPr>
            <w:r w:rsidRPr="00ED643E">
              <w:rPr>
                <w:rFonts w:ascii="Calibri" w:eastAsia="Calibri" w:hAnsi="Calibri" w:cs="Times New Roman"/>
                <w:b/>
                <w:color w:val="FFFFFF"/>
                <w:sz w:val="22"/>
              </w:rPr>
              <w:t>Blinding – outcome assessment</w:t>
            </w:r>
          </w:p>
        </w:tc>
        <w:tc>
          <w:tcPr>
            <w:tcW w:w="614" w:type="pct"/>
            <w:shd w:val="clear" w:color="auto" w:fill="2F5496"/>
            <w:vAlign w:val="center"/>
          </w:tcPr>
          <w:p w14:paraId="789F0B10" w14:textId="77777777" w:rsidR="00ED643E" w:rsidRPr="00ED643E" w:rsidRDefault="00ED643E" w:rsidP="00ED643E">
            <w:pPr>
              <w:jc w:val="center"/>
              <w:rPr>
                <w:rFonts w:ascii="Calibri" w:eastAsia="Calibri" w:hAnsi="Calibri" w:cs="Times New Roman"/>
                <w:b/>
                <w:color w:val="FFFFFF"/>
                <w:sz w:val="22"/>
              </w:rPr>
            </w:pPr>
            <w:r w:rsidRPr="00ED643E">
              <w:rPr>
                <w:rFonts w:ascii="Calibri" w:eastAsia="Calibri" w:hAnsi="Calibri" w:cs="Times New Roman"/>
                <w:b/>
                <w:color w:val="FFFFFF"/>
                <w:sz w:val="22"/>
              </w:rPr>
              <w:t>Incomplete outcome data</w:t>
            </w:r>
          </w:p>
        </w:tc>
        <w:tc>
          <w:tcPr>
            <w:tcW w:w="614" w:type="pct"/>
            <w:shd w:val="clear" w:color="auto" w:fill="2F5496"/>
            <w:vAlign w:val="center"/>
          </w:tcPr>
          <w:p w14:paraId="08785343" w14:textId="77777777" w:rsidR="00ED643E" w:rsidRPr="00ED643E" w:rsidRDefault="00ED643E" w:rsidP="00ED643E">
            <w:pPr>
              <w:jc w:val="center"/>
              <w:rPr>
                <w:rFonts w:ascii="Calibri" w:eastAsia="Calibri" w:hAnsi="Calibri" w:cs="Times New Roman"/>
                <w:b/>
                <w:color w:val="FFFFFF"/>
                <w:sz w:val="22"/>
              </w:rPr>
            </w:pPr>
            <w:r w:rsidRPr="00ED643E">
              <w:rPr>
                <w:rFonts w:ascii="Calibri" w:eastAsia="Calibri" w:hAnsi="Calibri" w:cs="Times New Roman"/>
                <w:b/>
                <w:color w:val="FFFFFF"/>
                <w:sz w:val="22"/>
              </w:rPr>
              <w:t>Selective reporting</w:t>
            </w:r>
          </w:p>
        </w:tc>
        <w:tc>
          <w:tcPr>
            <w:tcW w:w="616" w:type="pct"/>
            <w:shd w:val="clear" w:color="auto" w:fill="2F5496"/>
            <w:vAlign w:val="center"/>
          </w:tcPr>
          <w:p w14:paraId="0B1EDAEE" w14:textId="77777777" w:rsidR="00ED643E" w:rsidRPr="00ED643E" w:rsidRDefault="00ED643E" w:rsidP="00ED643E">
            <w:pPr>
              <w:jc w:val="center"/>
              <w:rPr>
                <w:rFonts w:ascii="Calibri" w:eastAsia="Calibri" w:hAnsi="Calibri" w:cs="Times New Roman"/>
                <w:b/>
                <w:color w:val="FFFFFF"/>
                <w:sz w:val="22"/>
              </w:rPr>
            </w:pPr>
            <w:r w:rsidRPr="00ED643E">
              <w:rPr>
                <w:rFonts w:ascii="Calibri" w:eastAsia="Calibri" w:hAnsi="Calibri" w:cs="Times New Roman"/>
                <w:b/>
                <w:color w:val="FFFFFF"/>
                <w:sz w:val="22"/>
              </w:rPr>
              <w:t>Other sources of bias</w:t>
            </w:r>
          </w:p>
        </w:tc>
      </w:tr>
      <w:tr w:rsidR="00ED643E" w:rsidRPr="00ED643E" w14:paraId="6174A0EA" w14:textId="77777777" w:rsidTr="00ED643E">
        <w:tc>
          <w:tcPr>
            <w:tcW w:w="5000" w:type="pct"/>
            <w:gridSpan w:val="8"/>
            <w:shd w:val="clear" w:color="auto" w:fill="F2F2F2"/>
          </w:tcPr>
          <w:p w14:paraId="50A4E867" w14:textId="77777777" w:rsidR="00ED643E" w:rsidRPr="00ED643E" w:rsidRDefault="00ED643E" w:rsidP="00ED643E">
            <w:pPr>
              <w:rPr>
                <w:rFonts w:ascii="Calibri" w:eastAsia="Calibri" w:hAnsi="Calibri" w:cs="Times New Roman"/>
                <w:b/>
                <w:sz w:val="22"/>
              </w:rPr>
            </w:pPr>
            <w:r w:rsidRPr="00ED643E">
              <w:rPr>
                <w:rFonts w:ascii="Calibri" w:eastAsia="Calibri" w:hAnsi="Calibri" w:cs="Times New Roman"/>
                <w:b/>
                <w:sz w:val="22"/>
              </w:rPr>
              <w:t>Referrals to colposcopy</w:t>
            </w:r>
          </w:p>
        </w:tc>
      </w:tr>
      <w:tr w:rsidR="00ED643E" w:rsidRPr="00ED643E" w14:paraId="25627136" w14:textId="77777777" w:rsidTr="002670E7">
        <w:tc>
          <w:tcPr>
            <w:tcW w:w="816" w:type="pct"/>
          </w:tcPr>
          <w:p w14:paraId="524E279E"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Aarnio 2021</w:t>
            </w:r>
          </w:p>
        </w:tc>
        <w:tc>
          <w:tcPr>
            <w:tcW w:w="498" w:type="pct"/>
          </w:tcPr>
          <w:p w14:paraId="1B52C6D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51A31C4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98047B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94B868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175B80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4C22829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62F9D4B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r>
      <w:tr w:rsidR="00ED643E" w:rsidRPr="00ED643E" w14:paraId="2EDED974" w14:textId="77777777" w:rsidTr="002670E7">
        <w:tc>
          <w:tcPr>
            <w:tcW w:w="816" w:type="pct"/>
          </w:tcPr>
          <w:p w14:paraId="4C9DDA57"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Canfell 2017</w:t>
            </w:r>
          </w:p>
        </w:tc>
        <w:tc>
          <w:tcPr>
            <w:tcW w:w="498" w:type="pct"/>
          </w:tcPr>
          <w:p w14:paraId="5ECE1E8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475587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4CE9A2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4FC9F5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A7A7A6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7B7273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0868931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1155668D" w14:textId="77777777" w:rsidTr="002670E7">
        <w:tc>
          <w:tcPr>
            <w:tcW w:w="816" w:type="pct"/>
          </w:tcPr>
          <w:p w14:paraId="36490EA8"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Chan 2020</w:t>
            </w:r>
          </w:p>
        </w:tc>
        <w:tc>
          <w:tcPr>
            <w:tcW w:w="498" w:type="pct"/>
          </w:tcPr>
          <w:p w14:paraId="2BC422D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E7A5E5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781F23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F36142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8B0E74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5A55BF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73C6166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EFBEA25" w14:textId="77777777" w:rsidTr="002670E7">
        <w:tc>
          <w:tcPr>
            <w:tcW w:w="816" w:type="pct"/>
          </w:tcPr>
          <w:p w14:paraId="144BE480"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Elfstrom 2021</w:t>
            </w:r>
          </w:p>
        </w:tc>
        <w:tc>
          <w:tcPr>
            <w:tcW w:w="498" w:type="pct"/>
          </w:tcPr>
          <w:p w14:paraId="3E89BB9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44EE9FC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17505F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17298B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4588E7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45E9F6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7D17393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250A5285" w14:textId="77777777" w:rsidTr="002670E7">
        <w:tc>
          <w:tcPr>
            <w:tcW w:w="816" w:type="pct"/>
          </w:tcPr>
          <w:p w14:paraId="21527991"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Gustavsson 2019</w:t>
            </w:r>
          </w:p>
        </w:tc>
        <w:tc>
          <w:tcPr>
            <w:tcW w:w="498" w:type="pct"/>
          </w:tcPr>
          <w:p w14:paraId="740E675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679F999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0D45B8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DC7EE7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A13E32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07FD670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1F65F23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r>
      <w:tr w:rsidR="00ED643E" w:rsidRPr="00ED643E" w14:paraId="444F243B" w14:textId="77777777" w:rsidTr="002670E7">
        <w:tc>
          <w:tcPr>
            <w:tcW w:w="816" w:type="pct"/>
          </w:tcPr>
          <w:p w14:paraId="180C7BAE"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Lamin 2017</w:t>
            </w:r>
          </w:p>
        </w:tc>
        <w:tc>
          <w:tcPr>
            <w:tcW w:w="498" w:type="pct"/>
          </w:tcPr>
          <w:p w14:paraId="31F1810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18EEBF1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A25598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5E956A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3AE3C1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E449FD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39B3DDC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0EC58D5" w14:textId="77777777" w:rsidTr="002670E7">
        <w:tc>
          <w:tcPr>
            <w:tcW w:w="816" w:type="pct"/>
          </w:tcPr>
          <w:p w14:paraId="2B2DD396"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Leinonen 2012</w:t>
            </w:r>
          </w:p>
        </w:tc>
        <w:tc>
          <w:tcPr>
            <w:tcW w:w="498" w:type="pct"/>
          </w:tcPr>
          <w:p w14:paraId="181AE76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B2C1FF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6D29CB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8D2365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37AE9F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D6D899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5E43FA7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2C81CC18" w14:textId="77777777" w:rsidTr="002670E7">
        <w:tc>
          <w:tcPr>
            <w:tcW w:w="816" w:type="pct"/>
          </w:tcPr>
          <w:p w14:paraId="3618C6A9"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Nygard 2022 (without recall)</w:t>
            </w:r>
          </w:p>
        </w:tc>
        <w:tc>
          <w:tcPr>
            <w:tcW w:w="498" w:type="pct"/>
          </w:tcPr>
          <w:p w14:paraId="6F8A0EC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1E6673F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B7A912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81EA21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A3E076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8AFD91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Unclear </w:t>
            </w:r>
          </w:p>
        </w:tc>
        <w:tc>
          <w:tcPr>
            <w:tcW w:w="616" w:type="pct"/>
          </w:tcPr>
          <w:p w14:paraId="6D27D77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0D33DFAE" w14:textId="77777777" w:rsidTr="002670E7">
        <w:tc>
          <w:tcPr>
            <w:tcW w:w="816" w:type="pct"/>
          </w:tcPr>
          <w:p w14:paraId="0A7F82DF"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Nygard 2022 (with recall)</w:t>
            </w:r>
          </w:p>
        </w:tc>
        <w:tc>
          <w:tcPr>
            <w:tcW w:w="498" w:type="pct"/>
          </w:tcPr>
          <w:p w14:paraId="58CC69C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3503873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366DCC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C2FFCE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8052DF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9C20C4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Unclear </w:t>
            </w:r>
          </w:p>
        </w:tc>
        <w:tc>
          <w:tcPr>
            <w:tcW w:w="616" w:type="pct"/>
          </w:tcPr>
          <w:p w14:paraId="045D5FE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6DFC191E" w14:textId="77777777" w:rsidTr="002670E7">
        <w:tc>
          <w:tcPr>
            <w:tcW w:w="816" w:type="pct"/>
          </w:tcPr>
          <w:p w14:paraId="1A18DEBF"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Ogilvie 2017</w:t>
            </w:r>
          </w:p>
        </w:tc>
        <w:tc>
          <w:tcPr>
            <w:tcW w:w="498" w:type="pct"/>
          </w:tcPr>
          <w:p w14:paraId="4725F24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5CC135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10EB50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C432E1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84B5DA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E54A5D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106AD86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326A2FB1" w14:textId="77777777" w:rsidTr="002670E7">
        <w:tc>
          <w:tcPr>
            <w:tcW w:w="816" w:type="pct"/>
          </w:tcPr>
          <w:p w14:paraId="7B5C74DA"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Ogilvie 2018</w:t>
            </w:r>
          </w:p>
        </w:tc>
        <w:tc>
          <w:tcPr>
            <w:tcW w:w="498" w:type="pct"/>
          </w:tcPr>
          <w:p w14:paraId="24FBD13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B954AB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95F7F3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F9FE78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480EBC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0E1CF5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41DC104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1179BF7C" w14:textId="77777777" w:rsidTr="002670E7">
        <w:tc>
          <w:tcPr>
            <w:tcW w:w="816" w:type="pct"/>
          </w:tcPr>
          <w:p w14:paraId="2EB46B59"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Polman 2019</w:t>
            </w:r>
          </w:p>
        </w:tc>
        <w:tc>
          <w:tcPr>
            <w:tcW w:w="498" w:type="pct"/>
          </w:tcPr>
          <w:p w14:paraId="5A870B3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9C5838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953063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1224CB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BE5CF2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5A48569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242DF0C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27FE9F32" w14:textId="77777777" w:rsidTr="002670E7">
        <w:tc>
          <w:tcPr>
            <w:tcW w:w="816" w:type="pct"/>
          </w:tcPr>
          <w:p w14:paraId="06B3A156"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Ronco 2008</w:t>
            </w:r>
          </w:p>
        </w:tc>
        <w:tc>
          <w:tcPr>
            <w:tcW w:w="498" w:type="pct"/>
          </w:tcPr>
          <w:p w14:paraId="344116F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019E5F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C97A9A4" w14:textId="77777777" w:rsidR="00ED643E" w:rsidRPr="00ED643E" w:rsidRDefault="00ED643E" w:rsidP="00ED643E">
            <w:pPr>
              <w:jc w:val="center"/>
              <w:rPr>
                <w:rFonts w:ascii="Calibri" w:eastAsia="Calibri" w:hAnsi="Calibri" w:cs="Calibri"/>
                <w:sz w:val="22"/>
              </w:rPr>
            </w:pPr>
            <w:r w:rsidRPr="00ED643E">
              <w:rPr>
                <w:rFonts w:ascii="Calibri" w:eastAsia="Calibri" w:hAnsi="Calibri" w:cs="Calibri"/>
                <w:sz w:val="22"/>
              </w:rPr>
              <w:t>Unclear</w:t>
            </w:r>
          </w:p>
        </w:tc>
        <w:tc>
          <w:tcPr>
            <w:tcW w:w="614" w:type="pct"/>
          </w:tcPr>
          <w:p w14:paraId="2153D6E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8689CC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053935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3147BBD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406C69F8" w14:textId="77777777" w:rsidTr="002670E7">
        <w:tc>
          <w:tcPr>
            <w:tcW w:w="816" w:type="pct"/>
          </w:tcPr>
          <w:p w14:paraId="6E2E0472"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Sancho-Garnier 2013</w:t>
            </w:r>
          </w:p>
        </w:tc>
        <w:tc>
          <w:tcPr>
            <w:tcW w:w="498" w:type="pct"/>
          </w:tcPr>
          <w:p w14:paraId="766D8DF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63EBFCA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F481D8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CA1D13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6E3C03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0A50B46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55267BE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6CEDE7D8" w14:textId="77777777" w:rsidTr="002670E7">
        <w:tc>
          <w:tcPr>
            <w:tcW w:w="816" w:type="pct"/>
          </w:tcPr>
          <w:p w14:paraId="1A2A1E25"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Szarewski 2011</w:t>
            </w:r>
          </w:p>
        </w:tc>
        <w:tc>
          <w:tcPr>
            <w:tcW w:w="498" w:type="pct"/>
          </w:tcPr>
          <w:p w14:paraId="5CD33D1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EDC934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F0AA31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61EBDA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45FBBB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7B2215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07B6051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5E41AD99" w14:textId="77777777" w:rsidTr="002670E7">
        <w:tc>
          <w:tcPr>
            <w:tcW w:w="816" w:type="pct"/>
          </w:tcPr>
          <w:p w14:paraId="7DE434EA"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Viviano 2017</w:t>
            </w:r>
          </w:p>
        </w:tc>
        <w:tc>
          <w:tcPr>
            <w:tcW w:w="498" w:type="pct"/>
          </w:tcPr>
          <w:p w14:paraId="36CEE12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99F8D0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8F1F77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5AEA93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89E131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34F6C7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08FFF40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58D8F66E" w14:textId="77777777" w:rsidTr="00ED643E">
        <w:tc>
          <w:tcPr>
            <w:tcW w:w="5000" w:type="pct"/>
            <w:gridSpan w:val="8"/>
            <w:shd w:val="clear" w:color="auto" w:fill="F2F2F2"/>
          </w:tcPr>
          <w:p w14:paraId="18ADA67E" w14:textId="77777777" w:rsidR="00ED643E" w:rsidRPr="00ED643E" w:rsidRDefault="00ED643E" w:rsidP="00ED643E">
            <w:pPr>
              <w:rPr>
                <w:rFonts w:ascii="Calibri" w:eastAsia="Calibri" w:hAnsi="Calibri" w:cs="Times New Roman"/>
                <w:b/>
                <w:sz w:val="22"/>
              </w:rPr>
            </w:pPr>
            <w:r w:rsidRPr="00ED643E">
              <w:rPr>
                <w:rFonts w:ascii="Calibri" w:eastAsia="Calibri" w:hAnsi="Calibri" w:cs="Times New Roman"/>
                <w:b/>
                <w:sz w:val="22"/>
              </w:rPr>
              <w:t>Number of colposcopies</w:t>
            </w:r>
          </w:p>
        </w:tc>
      </w:tr>
      <w:tr w:rsidR="00ED643E" w:rsidRPr="00ED643E" w14:paraId="283790D9" w14:textId="77777777" w:rsidTr="002670E7">
        <w:tc>
          <w:tcPr>
            <w:tcW w:w="816" w:type="pct"/>
          </w:tcPr>
          <w:p w14:paraId="1672BED1"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Aarnio 2021</w:t>
            </w:r>
          </w:p>
        </w:tc>
        <w:tc>
          <w:tcPr>
            <w:tcW w:w="498" w:type="pct"/>
          </w:tcPr>
          <w:p w14:paraId="4B0F1E2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1E03DFC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5ABF46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0CC3F4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6A5610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01887DF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6C55876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r>
      <w:tr w:rsidR="00ED643E" w:rsidRPr="00ED643E" w14:paraId="289B6DCA" w14:textId="77777777" w:rsidTr="002670E7">
        <w:tc>
          <w:tcPr>
            <w:tcW w:w="816" w:type="pct"/>
          </w:tcPr>
          <w:p w14:paraId="76BC968B"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Chan 2020</w:t>
            </w:r>
          </w:p>
        </w:tc>
        <w:tc>
          <w:tcPr>
            <w:tcW w:w="498" w:type="pct"/>
          </w:tcPr>
          <w:p w14:paraId="3BE837C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6B17D2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21A23A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FD7384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E97D27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171054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37E35E0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4822AAB7" w14:textId="77777777" w:rsidTr="002670E7">
        <w:tc>
          <w:tcPr>
            <w:tcW w:w="816" w:type="pct"/>
          </w:tcPr>
          <w:p w14:paraId="6DCFB526"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Gustavsson 2019</w:t>
            </w:r>
          </w:p>
        </w:tc>
        <w:tc>
          <w:tcPr>
            <w:tcW w:w="498" w:type="pct"/>
          </w:tcPr>
          <w:p w14:paraId="546559A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4F2E512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EED644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42C8FF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C9CF6D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1CB566D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7637722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r>
      <w:tr w:rsidR="00ED643E" w:rsidRPr="00ED643E" w14:paraId="2BD0E8F1" w14:textId="77777777" w:rsidTr="002670E7">
        <w:tc>
          <w:tcPr>
            <w:tcW w:w="816" w:type="pct"/>
          </w:tcPr>
          <w:p w14:paraId="74FC0E03"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Lamin 2017</w:t>
            </w:r>
          </w:p>
        </w:tc>
        <w:tc>
          <w:tcPr>
            <w:tcW w:w="498" w:type="pct"/>
          </w:tcPr>
          <w:p w14:paraId="04B279A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4DF10F1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3DD045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0FCDB7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F7C5E3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13732B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5DA2061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AE8BB8E" w14:textId="77777777" w:rsidTr="002670E7">
        <w:tc>
          <w:tcPr>
            <w:tcW w:w="816" w:type="pct"/>
          </w:tcPr>
          <w:p w14:paraId="088522B2"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Ogilvie 2017</w:t>
            </w:r>
          </w:p>
        </w:tc>
        <w:tc>
          <w:tcPr>
            <w:tcW w:w="498" w:type="pct"/>
          </w:tcPr>
          <w:p w14:paraId="7690C28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A83BA4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A8D9B0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581D4C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0CBCF3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5D89E4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223C35C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2BCEEE4A" w14:textId="77777777" w:rsidTr="002670E7">
        <w:tc>
          <w:tcPr>
            <w:tcW w:w="816" w:type="pct"/>
          </w:tcPr>
          <w:p w14:paraId="4D703EBB"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Ogilvie 2018</w:t>
            </w:r>
          </w:p>
        </w:tc>
        <w:tc>
          <w:tcPr>
            <w:tcW w:w="498" w:type="pct"/>
          </w:tcPr>
          <w:p w14:paraId="6623676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7436BC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089BCE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F21CD0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EC2716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4859F1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1534F60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406A7A7C" w14:textId="77777777" w:rsidTr="002670E7">
        <w:tc>
          <w:tcPr>
            <w:tcW w:w="816" w:type="pct"/>
          </w:tcPr>
          <w:p w14:paraId="3C9869DF"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Polman 2019</w:t>
            </w:r>
          </w:p>
        </w:tc>
        <w:tc>
          <w:tcPr>
            <w:tcW w:w="498" w:type="pct"/>
          </w:tcPr>
          <w:p w14:paraId="3E22537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5E8288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667EDB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C17F03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D67E46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65B2C6A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167C7A3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1D595D3D" w14:textId="77777777" w:rsidTr="002670E7">
        <w:tc>
          <w:tcPr>
            <w:tcW w:w="816" w:type="pct"/>
            <w:shd w:val="clear" w:color="auto" w:fill="auto"/>
          </w:tcPr>
          <w:p w14:paraId="4FE9B858"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Ronco 2008</w:t>
            </w:r>
          </w:p>
        </w:tc>
        <w:tc>
          <w:tcPr>
            <w:tcW w:w="498" w:type="pct"/>
          </w:tcPr>
          <w:p w14:paraId="5451E4E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4C66E9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B8CA0EC" w14:textId="77777777" w:rsidR="00ED643E" w:rsidRPr="00ED643E" w:rsidRDefault="00ED643E" w:rsidP="00ED643E">
            <w:pPr>
              <w:jc w:val="center"/>
              <w:rPr>
                <w:rFonts w:ascii="Calibri" w:eastAsia="Calibri" w:hAnsi="Calibri" w:cs="Calibri"/>
                <w:sz w:val="22"/>
              </w:rPr>
            </w:pPr>
            <w:r w:rsidRPr="00ED643E">
              <w:rPr>
                <w:rFonts w:ascii="Calibri" w:eastAsia="Calibri" w:hAnsi="Calibri" w:cs="Calibri"/>
                <w:sz w:val="22"/>
              </w:rPr>
              <w:t>Unclear</w:t>
            </w:r>
          </w:p>
        </w:tc>
        <w:tc>
          <w:tcPr>
            <w:tcW w:w="614" w:type="pct"/>
          </w:tcPr>
          <w:p w14:paraId="4D0634F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22A6FD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110BCC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6A280BC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6525FA87" w14:textId="77777777" w:rsidTr="002670E7">
        <w:tc>
          <w:tcPr>
            <w:tcW w:w="816" w:type="pct"/>
          </w:tcPr>
          <w:p w14:paraId="085AB59F"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lastRenderedPageBreak/>
              <w:t>Sancho-Garnier 2013</w:t>
            </w:r>
          </w:p>
        </w:tc>
        <w:tc>
          <w:tcPr>
            <w:tcW w:w="498" w:type="pct"/>
          </w:tcPr>
          <w:p w14:paraId="1AF63AA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7335D53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3426F8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6BE981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8DD8DC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1695334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74DD342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40C1E46D" w14:textId="77777777" w:rsidTr="002670E7">
        <w:tc>
          <w:tcPr>
            <w:tcW w:w="816" w:type="pct"/>
          </w:tcPr>
          <w:p w14:paraId="7D0908BF"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Szarewski 2011</w:t>
            </w:r>
          </w:p>
        </w:tc>
        <w:tc>
          <w:tcPr>
            <w:tcW w:w="498" w:type="pct"/>
          </w:tcPr>
          <w:p w14:paraId="5EA1835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537A50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2C3A96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746D1E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2F02E2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327DC8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0B43BD4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DA571DC" w14:textId="77777777" w:rsidTr="002670E7">
        <w:tc>
          <w:tcPr>
            <w:tcW w:w="816" w:type="pct"/>
          </w:tcPr>
          <w:p w14:paraId="6964FEF0"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Viviano 2017</w:t>
            </w:r>
          </w:p>
        </w:tc>
        <w:tc>
          <w:tcPr>
            <w:tcW w:w="498" w:type="pct"/>
          </w:tcPr>
          <w:p w14:paraId="6295391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1BD1E6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F4300A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87BB2F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C8EB54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9CE54E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3B9C7E4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671877AE" w14:textId="77777777" w:rsidTr="00ED643E">
        <w:tc>
          <w:tcPr>
            <w:tcW w:w="5000" w:type="pct"/>
            <w:gridSpan w:val="8"/>
            <w:shd w:val="clear" w:color="auto" w:fill="F2F2F2"/>
            <w:vAlign w:val="center"/>
          </w:tcPr>
          <w:p w14:paraId="4F0DFFBB" w14:textId="77777777" w:rsidR="00ED643E" w:rsidRPr="00ED643E" w:rsidRDefault="00ED643E" w:rsidP="00ED643E">
            <w:pPr>
              <w:rPr>
                <w:rFonts w:ascii="Calibri" w:eastAsia="Calibri" w:hAnsi="Calibri" w:cs="Times New Roman"/>
                <w:b/>
                <w:sz w:val="22"/>
              </w:rPr>
            </w:pPr>
            <w:r w:rsidRPr="00ED643E">
              <w:rPr>
                <w:rFonts w:ascii="Calibri" w:eastAsia="Calibri" w:hAnsi="Calibri" w:cs="Times New Roman"/>
                <w:b/>
                <w:sz w:val="22"/>
              </w:rPr>
              <w:t>Number of biopsies</w:t>
            </w:r>
          </w:p>
        </w:tc>
      </w:tr>
      <w:tr w:rsidR="00ED643E" w:rsidRPr="00ED643E" w14:paraId="20AB88FF" w14:textId="77777777" w:rsidTr="002670E7">
        <w:tc>
          <w:tcPr>
            <w:tcW w:w="816" w:type="pct"/>
          </w:tcPr>
          <w:p w14:paraId="30B44ABE"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Elfstrom 2021</w:t>
            </w:r>
          </w:p>
        </w:tc>
        <w:tc>
          <w:tcPr>
            <w:tcW w:w="498" w:type="pct"/>
          </w:tcPr>
          <w:p w14:paraId="0FA4308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28E61B7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EB839BD" w14:textId="77777777" w:rsidR="00ED643E" w:rsidRPr="00ED643E" w:rsidRDefault="00ED643E" w:rsidP="00ED643E">
            <w:pPr>
              <w:jc w:val="center"/>
              <w:rPr>
                <w:rFonts w:ascii="Calibri" w:eastAsia="Calibri" w:hAnsi="Calibri" w:cs="Calibri"/>
                <w:sz w:val="22"/>
              </w:rPr>
            </w:pPr>
            <w:r w:rsidRPr="00ED643E">
              <w:rPr>
                <w:rFonts w:ascii="Calibri" w:eastAsia="Calibri" w:hAnsi="Calibri" w:cs="Calibri"/>
                <w:sz w:val="22"/>
              </w:rPr>
              <w:t>Unclear</w:t>
            </w:r>
          </w:p>
        </w:tc>
        <w:tc>
          <w:tcPr>
            <w:tcW w:w="614" w:type="pct"/>
          </w:tcPr>
          <w:p w14:paraId="1C8BC02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85796B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33E090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4DED38D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56AF0157" w14:textId="77777777" w:rsidTr="002670E7">
        <w:tc>
          <w:tcPr>
            <w:tcW w:w="816" w:type="pct"/>
          </w:tcPr>
          <w:p w14:paraId="6FB36B23"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Ronco 2008</w:t>
            </w:r>
          </w:p>
        </w:tc>
        <w:tc>
          <w:tcPr>
            <w:tcW w:w="498" w:type="pct"/>
          </w:tcPr>
          <w:p w14:paraId="5122090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1C0962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44C21E3" w14:textId="77777777" w:rsidR="00ED643E" w:rsidRPr="00ED643E" w:rsidRDefault="00ED643E" w:rsidP="00ED643E">
            <w:pPr>
              <w:jc w:val="center"/>
              <w:rPr>
                <w:rFonts w:ascii="Calibri" w:eastAsia="Calibri" w:hAnsi="Calibri" w:cs="Calibri"/>
                <w:sz w:val="22"/>
              </w:rPr>
            </w:pPr>
            <w:r w:rsidRPr="00ED643E">
              <w:rPr>
                <w:rFonts w:ascii="Calibri" w:eastAsia="Calibri" w:hAnsi="Calibri" w:cs="Calibri"/>
                <w:sz w:val="22"/>
              </w:rPr>
              <w:t>Unclear</w:t>
            </w:r>
          </w:p>
        </w:tc>
        <w:tc>
          <w:tcPr>
            <w:tcW w:w="614" w:type="pct"/>
          </w:tcPr>
          <w:p w14:paraId="27BD009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8CD90A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134308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6A36E2F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4DBDE2B0" w14:textId="77777777" w:rsidTr="00ED643E">
        <w:tc>
          <w:tcPr>
            <w:tcW w:w="5000" w:type="pct"/>
            <w:gridSpan w:val="8"/>
            <w:shd w:val="clear" w:color="auto" w:fill="F2F2F2"/>
          </w:tcPr>
          <w:p w14:paraId="12D342FF" w14:textId="77777777" w:rsidR="00ED643E" w:rsidRPr="00ED643E" w:rsidRDefault="00ED643E" w:rsidP="00ED643E">
            <w:pPr>
              <w:rPr>
                <w:rFonts w:ascii="Calibri" w:eastAsia="Calibri" w:hAnsi="Calibri" w:cs="Times New Roman"/>
                <w:b/>
                <w:sz w:val="22"/>
              </w:rPr>
            </w:pPr>
            <w:r w:rsidRPr="00ED643E">
              <w:rPr>
                <w:rFonts w:ascii="Calibri" w:eastAsia="Calibri" w:hAnsi="Calibri" w:cs="Times New Roman"/>
                <w:b/>
                <w:sz w:val="22"/>
              </w:rPr>
              <w:t>Number of LEEPs</w:t>
            </w:r>
          </w:p>
        </w:tc>
      </w:tr>
      <w:tr w:rsidR="00ED643E" w:rsidRPr="00ED643E" w14:paraId="11F6C1CE" w14:textId="77777777" w:rsidTr="002670E7">
        <w:tc>
          <w:tcPr>
            <w:tcW w:w="816" w:type="pct"/>
          </w:tcPr>
          <w:p w14:paraId="08AE60AB"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Chan 2020</w:t>
            </w:r>
          </w:p>
        </w:tc>
        <w:tc>
          <w:tcPr>
            <w:tcW w:w="498" w:type="pct"/>
          </w:tcPr>
          <w:p w14:paraId="24BF34B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656645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B53395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2CC78A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93C9C2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53F013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0D1FA48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3B515984" w14:textId="77777777" w:rsidTr="00ED643E">
        <w:tc>
          <w:tcPr>
            <w:tcW w:w="5000" w:type="pct"/>
            <w:gridSpan w:val="8"/>
            <w:shd w:val="clear" w:color="auto" w:fill="F2F2F2"/>
            <w:vAlign w:val="center"/>
          </w:tcPr>
          <w:p w14:paraId="4275C69D" w14:textId="77777777" w:rsidR="00ED643E" w:rsidRPr="00ED643E" w:rsidRDefault="00ED643E" w:rsidP="00ED643E">
            <w:pPr>
              <w:rPr>
                <w:rFonts w:ascii="Calibri" w:eastAsia="Calibri" w:hAnsi="Calibri" w:cs="Times New Roman"/>
                <w:b/>
                <w:sz w:val="22"/>
              </w:rPr>
            </w:pPr>
            <w:r w:rsidRPr="00ED643E">
              <w:rPr>
                <w:rFonts w:ascii="Calibri" w:eastAsia="Calibri" w:hAnsi="Calibri" w:cs="Times New Roman"/>
                <w:b/>
                <w:sz w:val="22"/>
              </w:rPr>
              <w:t>Detection of CIN2 or CIN2+</w:t>
            </w:r>
          </w:p>
        </w:tc>
      </w:tr>
      <w:tr w:rsidR="00ED643E" w:rsidRPr="00ED643E" w14:paraId="3B32438F" w14:textId="77777777" w:rsidTr="002670E7">
        <w:tc>
          <w:tcPr>
            <w:tcW w:w="816" w:type="pct"/>
          </w:tcPr>
          <w:p w14:paraId="3AE3E6AF"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Aarnio 2021</w:t>
            </w:r>
          </w:p>
        </w:tc>
        <w:tc>
          <w:tcPr>
            <w:tcW w:w="498" w:type="pct"/>
          </w:tcPr>
          <w:p w14:paraId="5415973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5B5742C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DA949F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287971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6BC520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41A4B0D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6621D69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r>
      <w:tr w:rsidR="00ED643E" w:rsidRPr="00ED643E" w14:paraId="4DF28486" w14:textId="77777777" w:rsidTr="002670E7">
        <w:tc>
          <w:tcPr>
            <w:tcW w:w="816" w:type="pct"/>
          </w:tcPr>
          <w:p w14:paraId="1256A396"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Aasbo 2022</w:t>
            </w:r>
          </w:p>
        </w:tc>
        <w:tc>
          <w:tcPr>
            <w:tcW w:w="498" w:type="pct"/>
          </w:tcPr>
          <w:p w14:paraId="20CE74C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2B62D47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97E328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9650F3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506080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36EB3D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18F6C50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37BF9B5B" w14:textId="77777777" w:rsidTr="002670E7">
        <w:tc>
          <w:tcPr>
            <w:tcW w:w="816" w:type="pct"/>
          </w:tcPr>
          <w:p w14:paraId="6BD2EBBC"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Canfell 2017</w:t>
            </w:r>
          </w:p>
        </w:tc>
        <w:tc>
          <w:tcPr>
            <w:tcW w:w="498" w:type="pct"/>
          </w:tcPr>
          <w:p w14:paraId="15AA6A1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5B478E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78FF90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950A48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5C5CBD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029619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2E9225C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0FB3F746" w14:textId="77777777" w:rsidTr="002670E7">
        <w:tc>
          <w:tcPr>
            <w:tcW w:w="816" w:type="pct"/>
          </w:tcPr>
          <w:p w14:paraId="4CB7D304"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Chan 2020</w:t>
            </w:r>
          </w:p>
        </w:tc>
        <w:tc>
          <w:tcPr>
            <w:tcW w:w="498" w:type="pct"/>
          </w:tcPr>
          <w:p w14:paraId="43271BF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E67BE1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CF3AA5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ADB3B8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787753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2A7E01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5D4DE0B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83320A2" w14:textId="77777777" w:rsidTr="002670E7">
        <w:tc>
          <w:tcPr>
            <w:tcW w:w="816" w:type="pct"/>
          </w:tcPr>
          <w:p w14:paraId="062203E3"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Elfstrom 2021</w:t>
            </w:r>
          </w:p>
        </w:tc>
        <w:tc>
          <w:tcPr>
            <w:tcW w:w="498" w:type="pct"/>
          </w:tcPr>
          <w:p w14:paraId="61FBCB9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13BD6B0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4C05804" w14:textId="77777777" w:rsidR="00ED643E" w:rsidRPr="00ED643E" w:rsidRDefault="00ED643E" w:rsidP="00ED643E">
            <w:pPr>
              <w:jc w:val="center"/>
              <w:rPr>
                <w:rFonts w:ascii="Calibri" w:eastAsia="Calibri" w:hAnsi="Calibri" w:cs="Calibri"/>
                <w:sz w:val="22"/>
              </w:rPr>
            </w:pPr>
            <w:r w:rsidRPr="00ED643E">
              <w:rPr>
                <w:rFonts w:ascii="Calibri" w:eastAsia="Calibri" w:hAnsi="Calibri" w:cs="Calibri"/>
                <w:sz w:val="22"/>
              </w:rPr>
              <w:t>Unclear</w:t>
            </w:r>
          </w:p>
        </w:tc>
        <w:tc>
          <w:tcPr>
            <w:tcW w:w="614" w:type="pct"/>
          </w:tcPr>
          <w:p w14:paraId="41FD752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3855CD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E47C35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421D46D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44ED60DA" w14:textId="77777777" w:rsidTr="002670E7">
        <w:tc>
          <w:tcPr>
            <w:tcW w:w="816" w:type="pct"/>
          </w:tcPr>
          <w:p w14:paraId="5C77DD16"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Gustavsson 2019</w:t>
            </w:r>
          </w:p>
        </w:tc>
        <w:tc>
          <w:tcPr>
            <w:tcW w:w="498" w:type="pct"/>
          </w:tcPr>
          <w:p w14:paraId="7D69871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5471092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F78D7D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9FD0F3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C3CE4E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77274A4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3959CBD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r>
      <w:tr w:rsidR="00ED643E" w:rsidRPr="00ED643E" w14:paraId="0FC023B4" w14:textId="77777777" w:rsidTr="002670E7">
        <w:tc>
          <w:tcPr>
            <w:tcW w:w="816" w:type="pct"/>
          </w:tcPr>
          <w:p w14:paraId="61A9670E"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Lamin 2017</w:t>
            </w:r>
          </w:p>
        </w:tc>
        <w:tc>
          <w:tcPr>
            <w:tcW w:w="498" w:type="pct"/>
          </w:tcPr>
          <w:p w14:paraId="3AE3787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4390B0F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0E2B24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3DD210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54828D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C527A4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032A7B1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1A3E433" w14:textId="77777777" w:rsidTr="002670E7">
        <w:tc>
          <w:tcPr>
            <w:tcW w:w="816" w:type="pct"/>
          </w:tcPr>
          <w:p w14:paraId="592672C7"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Leinonen 2012</w:t>
            </w:r>
          </w:p>
        </w:tc>
        <w:tc>
          <w:tcPr>
            <w:tcW w:w="498" w:type="pct"/>
          </w:tcPr>
          <w:p w14:paraId="330E2A9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184A4B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8AFF3B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125C19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081BA3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BD0C3F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72F9BBB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4757E85" w14:textId="77777777" w:rsidTr="002670E7">
        <w:tc>
          <w:tcPr>
            <w:tcW w:w="816" w:type="pct"/>
          </w:tcPr>
          <w:p w14:paraId="37766EB1"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Nygard 2022 (without recall)</w:t>
            </w:r>
          </w:p>
        </w:tc>
        <w:tc>
          <w:tcPr>
            <w:tcW w:w="498" w:type="pct"/>
          </w:tcPr>
          <w:p w14:paraId="5581410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5AA7D93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4451DF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A9BB12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1E6E02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133307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53D6D9F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37FA5C08" w14:textId="77777777" w:rsidTr="002670E7">
        <w:tc>
          <w:tcPr>
            <w:tcW w:w="816" w:type="pct"/>
          </w:tcPr>
          <w:p w14:paraId="5A83BCAF"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Nygard 2022 (with recall)</w:t>
            </w:r>
          </w:p>
        </w:tc>
        <w:tc>
          <w:tcPr>
            <w:tcW w:w="498" w:type="pct"/>
          </w:tcPr>
          <w:p w14:paraId="0AEA75E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5FB9906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CE4D04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117E58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CCC3CF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24A8A1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709FA7E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0CACA9E5" w14:textId="77777777" w:rsidTr="002670E7">
        <w:tc>
          <w:tcPr>
            <w:tcW w:w="816" w:type="pct"/>
          </w:tcPr>
          <w:p w14:paraId="1AA98171"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Ogilvie 2017</w:t>
            </w:r>
          </w:p>
        </w:tc>
        <w:tc>
          <w:tcPr>
            <w:tcW w:w="498" w:type="pct"/>
          </w:tcPr>
          <w:p w14:paraId="73D77A0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C72592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9D326E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489324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E5BBCD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069651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5658186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08170179" w14:textId="77777777" w:rsidTr="002670E7">
        <w:tc>
          <w:tcPr>
            <w:tcW w:w="816" w:type="pct"/>
          </w:tcPr>
          <w:p w14:paraId="56FE6971"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Ogilvie 2018</w:t>
            </w:r>
          </w:p>
        </w:tc>
        <w:tc>
          <w:tcPr>
            <w:tcW w:w="498" w:type="pct"/>
          </w:tcPr>
          <w:p w14:paraId="791FF72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A5A857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DBEF37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18F99F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D11675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FB7A9E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63FD50F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56AE0775" w14:textId="77777777" w:rsidTr="002670E7">
        <w:tc>
          <w:tcPr>
            <w:tcW w:w="816" w:type="pct"/>
          </w:tcPr>
          <w:p w14:paraId="75A04337"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Piana 2011</w:t>
            </w:r>
          </w:p>
        </w:tc>
        <w:tc>
          <w:tcPr>
            <w:tcW w:w="498" w:type="pct"/>
          </w:tcPr>
          <w:p w14:paraId="203F810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3F45C0A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1FDDCE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3116AC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E39554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3889D64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1AEECFF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248EE71" w14:textId="77777777" w:rsidTr="002670E7">
        <w:tc>
          <w:tcPr>
            <w:tcW w:w="816" w:type="pct"/>
          </w:tcPr>
          <w:p w14:paraId="6D60F894"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Polman 2019</w:t>
            </w:r>
          </w:p>
        </w:tc>
        <w:tc>
          <w:tcPr>
            <w:tcW w:w="498" w:type="pct"/>
          </w:tcPr>
          <w:p w14:paraId="3C2D473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012EA9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0BD9CB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532ACE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41F837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28024D0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7B51201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47E0A23A" w14:textId="77777777" w:rsidTr="002670E7">
        <w:tc>
          <w:tcPr>
            <w:tcW w:w="816" w:type="pct"/>
          </w:tcPr>
          <w:p w14:paraId="72F04807"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Ronco 2008</w:t>
            </w:r>
          </w:p>
        </w:tc>
        <w:tc>
          <w:tcPr>
            <w:tcW w:w="498" w:type="pct"/>
          </w:tcPr>
          <w:p w14:paraId="070832C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091987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C94188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87EBFF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196A83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BC119A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6A011DC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0C356A7A" w14:textId="77777777" w:rsidTr="002670E7">
        <w:tc>
          <w:tcPr>
            <w:tcW w:w="816" w:type="pct"/>
          </w:tcPr>
          <w:p w14:paraId="0FBC6EBA"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Sancho-Garnier 2013</w:t>
            </w:r>
          </w:p>
        </w:tc>
        <w:tc>
          <w:tcPr>
            <w:tcW w:w="498" w:type="pct"/>
          </w:tcPr>
          <w:p w14:paraId="4AF09F6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0C1EFC7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BC946B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3AAA54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492B97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5BE1873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760DD87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5FDCDBB5" w14:textId="77777777" w:rsidTr="002670E7">
        <w:tc>
          <w:tcPr>
            <w:tcW w:w="816" w:type="pct"/>
          </w:tcPr>
          <w:p w14:paraId="784294DF"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Szarewski 2011</w:t>
            </w:r>
          </w:p>
        </w:tc>
        <w:tc>
          <w:tcPr>
            <w:tcW w:w="498" w:type="pct"/>
          </w:tcPr>
          <w:p w14:paraId="2D5624F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CD4548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8BB4EC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4CA07A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5955A7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DBBEF7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2DDF055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4980549B" w14:textId="77777777" w:rsidTr="002670E7">
        <w:tc>
          <w:tcPr>
            <w:tcW w:w="816" w:type="pct"/>
          </w:tcPr>
          <w:p w14:paraId="36E58752"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Viviano 2017</w:t>
            </w:r>
          </w:p>
        </w:tc>
        <w:tc>
          <w:tcPr>
            <w:tcW w:w="498" w:type="pct"/>
          </w:tcPr>
          <w:p w14:paraId="1E85231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49FFC1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896531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9FFAD9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0B3782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016868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5B32DE2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19E1EF7" w14:textId="77777777" w:rsidTr="00ED643E">
        <w:tc>
          <w:tcPr>
            <w:tcW w:w="5000" w:type="pct"/>
            <w:gridSpan w:val="8"/>
            <w:shd w:val="clear" w:color="auto" w:fill="F2F2F2"/>
            <w:vAlign w:val="center"/>
          </w:tcPr>
          <w:p w14:paraId="5B3A9620" w14:textId="77777777" w:rsidR="00ED643E" w:rsidRPr="00ED643E" w:rsidRDefault="00ED643E" w:rsidP="00ED643E">
            <w:pPr>
              <w:rPr>
                <w:rFonts w:ascii="Calibri" w:eastAsia="Calibri" w:hAnsi="Calibri" w:cs="Times New Roman"/>
                <w:b/>
                <w:sz w:val="22"/>
              </w:rPr>
            </w:pPr>
            <w:r w:rsidRPr="00ED643E">
              <w:rPr>
                <w:rFonts w:ascii="Calibri" w:eastAsia="Calibri" w:hAnsi="Calibri" w:cs="Times New Roman"/>
                <w:b/>
                <w:sz w:val="22"/>
              </w:rPr>
              <w:t>Detection of CIN3 or CIN3+</w:t>
            </w:r>
          </w:p>
        </w:tc>
      </w:tr>
      <w:tr w:rsidR="00ED643E" w:rsidRPr="00ED643E" w14:paraId="5A5CBB1A" w14:textId="77777777" w:rsidTr="002670E7">
        <w:tc>
          <w:tcPr>
            <w:tcW w:w="816" w:type="pct"/>
          </w:tcPr>
          <w:p w14:paraId="5A16E5A9"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Aarnio 2021</w:t>
            </w:r>
          </w:p>
        </w:tc>
        <w:tc>
          <w:tcPr>
            <w:tcW w:w="498" w:type="pct"/>
          </w:tcPr>
          <w:p w14:paraId="3B756F0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2330D88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3EE7D7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F51203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64CD45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3C7ACD9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4E2E1EB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r>
      <w:tr w:rsidR="00ED643E" w:rsidRPr="00ED643E" w14:paraId="609FC65E" w14:textId="77777777" w:rsidTr="002670E7">
        <w:tc>
          <w:tcPr>
            <w:tcW w:w="816" w:type="pct"/>
          </w:tcPr>
          <w:p w14:paraId="3282BAE0"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Aasbo 2022</w:t>
            </w:r>
          </w:p>
        </w:tc>
        <w:tc>
          <w:tcPr>
            <w:tcW w:w="498" w:type="pct"/>
          </w:tcPr>
          <w:p w14:paraId="5C47E27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4CC7C6D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7234D1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0514D4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A0ED2D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5BC775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6A3A7B7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68D95D2B" w14:textId="77777777" w:rsidTr="002670E7">
        <w:tc>
          <w:tcPr>
            <w:tcW w:w="816" w:type="pct"/>
          </w:tcPr>
          <w:p w14:paraId="6C89F630"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lastRenderedPageBreak/>
              <w:t>Canfell 2017</w:t>
            </w:r>
          </w:p>
        </w:tc>
        <w:tc>
          <w:tcPr>
            <w:tcW w:w="498" w:type="pct"/>
          </w:tcPr>
          <w:p w14:paraId="03B67AD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A923C4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71F4AE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6897B5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34CFF3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BE78F5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4D73A6F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1644CDD8" w14:textId="77777777" w:rsidTr="002670E7">
        <w:tc>
          <w:tcPr>
            <w:tcW w:w="816" w:type="pct"/>
          </w:tcPr>
          <w:p w14:paraId="75D83C18"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Chan 2020</w:t>
            </w:r>
          </w:p>
        </w:tc>
        <w:tc>
          <w:tcPr>
            <w:tcW w:w="498" w:type="pct"/>
          </w:tcPr>
          <w:p w14:paraId="0386602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5228BC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9586D0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05BF12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23E1FF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45CD0D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37C4DC5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50F244E1" w14:textId="77777777" w:rsidTr="002670E7">
        <w:tc>
          <w:tcPr>
            <w:tcW w:w="816" w:type="pct"/>
          </w:tcPr>
          <w:p w14:paraId="689996B5"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Elfstrom 2021</w:t>
            </w:r>
          </w:p>
        </w:tc>
        <w:tc>
          <w:tcPr>
            <w:tcW w:w="498" w:type="pct"/>
          </w:tcPr>
          <w:p w14:paraId="6737834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57B43FB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8FD3229" w14:textId="77777777" w:rsidR="00ED643E" w:rsidRPr="00ED643E" w:rsidRDefault="00ED643E" w:rsidP="00ED643E">
            <w:pPr>
              <w:jc w:val="center"/>
              <w:rPr>
                <w:rFonts w:ascii="Calibri" w:eastAsia="Calibri" w:hAnsi="Calibri" w:cs="Calibri"/>
                <w:sz w:val="22"/>
              </w:rPr>
            </w:pPr>
            <w:r w:rsidRPr="00ED643E">
              <w:rPr>
                <w:rFonts w:ascii="Calibri" w:eastAsia="Calibri" w:hAnsi="Calibri" w:cs="Calibri"/>
                <w:sz w:val="22"/>
              </w:rPr>
              <w:t>Unclear</w:t>
            </w:r>
          </w:p>
        </w:tc>
        <w:tc>
          <w:tcPr>
            <w:tcW w:w="614" w:type="pct"/>
          </w:tcPr>
          <w:p w14:paraId="647A313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EBE575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72A122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14064E3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04BA457" w14:textId="77777777" w:rsidTr="002670E7">
        <w:tc>
          <w:tcPr>
            <w:tcW w:w="816" w:type="pct"/>
          </w:tcPr>
          <w:p w14:paraId="7949437A"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Gustavsson 2019</w:t>
            </w:r>
          </w:p>
        </w:tc>
        <w:tc>
          <w:tcPr>
            <w:tcW w:w="498" w:type="pct"/>
          </w:tcPr>
          <w:p w14:paraId="0AAE941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6672DD4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FA0318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F99EDF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F4B5E0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3963BE1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42812A9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r>
      <w:tr w:rsidR="00ED643E" w:rsidRPr="00ED643E" w14:paraId="7194A7E4" w14:textId="77777777" w:rsidTr="002670E7">
        <w:tc>
          <w:tcPr>
            <w:tcW w:w="816" w:type="pct"/>
            <w:shd w:val="clear" w:color="auto" w:fill="auto"/>
          </w:tcPr>
          <w:p w14:paraId="20EC945E"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Lamin 2017</w:t>
            </w:r>
          </w:p>
        </w:tc>
        <w:tc>
          <w:tcPr>
            <w:tcW w:w="498" w:type="pct"/>
          </w:tcPr>
          <w:p w14:paraId="2F04B03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61EA090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A69F8F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E81BD6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24BFAC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7E150F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29EC841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397FF4DD" w14:textId="77777777" w:rsidTr="002670E7">
        <w:tc>
          <w:tcPr>
            <w:tcW w:w="816" w:type="pct"/>
          </w:tcPr>
          <w:p w14:paraId="6EF9DCD9"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Leinonen 2012</w:t>
            </w:r>
          </w:p>
        </w:tc>
        <w:tc>
          <w:tcPr>
            <w:tcW w:w="498" w:type="pct"/>
          </w:tcPr>
          <w:p w14:paraId="029A56F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606E50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18CDFD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474F32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5A21A0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6CC8C1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402729E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2AEB894F" w14:textId="77777777" w:rsidTr="002670E7">
        <w:tc>
          <w:tcPr>
            <w:tcW w:w="816" w:type="pct"/>
          </w:tcPr>
          <w:p w14:paraId="7CE1899D"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Nygard 2022 (without recall)</w:t>
            </w:r>
          </w:p>
        </w:tc>
        <w:tc>
          <w:tcPr>
            <w:tcW w:w="498" w:type="pct"/>
          </w:tcPr>
          <w:p w14:paraId="7369493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292B971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84FC61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76F227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D892AD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23D08D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4A89FE3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50905C6E" w14:textId="77777777" w:rsidTr="002670E7">
        <w:tc>
          <w:tcPr>
            <w:tcW w:w="816" w:type="pct"/>
          </w:tcPr>
          <w:p w14:paraId="28FF6E0C"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Nygard 2022 (with recall)</w:t>
            </w:r>
          </w:p>
        </w:tc>
        <w:tc>
          <w:tcPr>
            <w:tcW w:w="498" w:type="pct"/>
          </w:tcPr>
          <w:p w14:paraId="6A2D8DB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70A35B2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5ED030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099A97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206FB1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0DC934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190ADB6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31A51387" w14:textId="77777777" w:rsidTr="002670E7">
        <w:tc>
          <w:tcPr>
            <w:tcW w:w="816" w:type="pct"/>
            <w:shd w:val="clear" w:color="auto" w:fill="auto"/>
          </w:tcPr>
          <w:p w14:paraId="4D36C984"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Ogilvie 2017</w:t>
            </w:r>
          </w:p>
        </w:tc>
        <w:tc>
          <w:tcPr>
            <w:tcW w:w="498" w:type="pct"/>
          </w:tcPr>
          <w:p w14:paraId="49DDB9D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A2EAA9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B52717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4D8A91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6DAD72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47CD52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040AE94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3DA65A5F" w14:textId="77777777" w:rsidTr="002670E7">
        <w:tc>
          <w:tcPr>
            <w:tcW w:w="816" w:type="pct"/>
            <w:shd w:val="clear" w:color="auto" w:fill="auto"/>
          </w:tcPr>
          <w:p w14:paraId="24EAF2BE"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Ogilvie 2018</w:t>
            </w:r>
          </w:p>
        </w:tc>
        <w:tc>
          <w:tcPr>
            <w:tcW w:w="498" w:type="pct"/>
          </w:tcPr>
          <w:p w14:paraId="646F2E8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859B4A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4747E4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41D3D3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0C13AA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FF3AE7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42792C5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3069336B" w14:textId="77777777" w:rsidTr="002670E7">
        <w:tc>
          <w:tcPr>
            <w:tcW w:w="816" w:type="pct"/>
          </w:tcPr>
          <w:p w14:paraId="31E5CFC5"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Piana 2011</w:t>
            </w:r>
          </w:p>
        </w:tc>
        <w:tc>
          <w:tcPr>
            <w:tcW w:w="498" w:type="pct"/>
          </w:tcPr>
          <w:p w14:paraId="5860899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0A8A40B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4E1796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8FC5FB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4F0683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25DAC81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553A15F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28B71B9C" w14:textId="77777777" w:rsidTr="002670E7">
        <w:tc>
          <w:tcPr>
            <w:tcW w:w="816" w:type="pct"/>
          </w:tcPr>
          <w:p w14:paraId="4EE65A6D"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Polman 2019</w:t>
            </w:r>
          </w:p>
        </w:tc>
        <w:tc>
          <w:tcPr>
            <w:tcW w:w="498" w:type="pct"/>
          </w:tcPr>
          <w:p w14:paraId="7627D72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176891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B7592D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89016F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ACD736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66D1B57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162BC87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56782A13" w14:textId="77777777" w:rsidTr="002670E7">
        <w:tc>
          <w:tcPr>
            <w:tcW w:w="816" w:type="pct"/>
          </w:tcPr>
          <w:p w14:paraId="13AAEBFE"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Ronco 2008</w:t>
            </w:r>
          </w:p>
        </w:tc>
        <w:tc>
          <w:tcPr>
            <w:tcW w:w="498" w:type="pct"/>
          </w:tcPr>
          <w:p w14:paraId="1F2C2B3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C82C2C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F78534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61F506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A5CBDE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2ED7CF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7BDFDEE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04644EDA" w14:textId="77777777" w:rsidTr="002670E7">
        <w:trPr>
          <w:trHeight w:val="77"/>
        </w:trPr>
        <w:tc>
          <w:tcPr>
            <w:tcW w:w="816" w:type="pct"/>
          </w:tcPr>
          <w:p w14:paraId="5AF2FE08"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Sancho-Garnier 2013</w:t>
            </w:r>
          </w:p>
        </w:tc>
        <w:tc>
          <w:tcPr>
            <w:tcW w:w="498" w:type="pct"/>
          </w:tcPr>
          <w:p w14:paraId="37085EA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5724467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5B14C7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DCEE19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4B0794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212A61F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71FCA57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443B1FCA" w14:textId="77777777" w:rsidTr="002670E7">
        <w:tc>
          <w:tcPr>
            <w:tcW w:w="816" w:type="pct"/>
          </w:tcPr>
          <w:p w14:paraId="1731B07A"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Szarewski 2011</w:t>
            </w:r>
          </w:p>
        </w:tc>
        <w:tc>
          <w:tcPr>
            <w:tcW w:w="498" w:type="pct"/>
          </w:tcPr>
          <w:p w14:paraId="684C036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72B3A0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05E979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7EAE67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997E57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34B646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0E573FE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06ACEEFC" w14:textId="77777777" w:rsidTr="002670E7">
        <w:tc>
          <w:tcPr>
            <w:tcW w:w="816" w:type="pct"/>
          </w:tcPr>
          <w:p w14:paraId="2B3F5BEE"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Viviano 2017</w:t>
            </w:r>
          </w:p>
        </w:tc>
        <w:tc>
          <w:tcPr>
            <w:tcW w:w="498" w:type="pct"/>
          </w:tcPr>
          <w:p w14:paraId="38B6813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C8901D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F175DA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E71C33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D5BCBA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59FE2F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11D3D55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6B1E387" w14:textId="77777777" w:rsidTr="00ED643E">
        <w:tc>
          <w:tcPr>
            <w:tcW w:w="5000" w:type="pct"/>
            <w:gridSpan w:val="8"/>
            <w:shd w:val="clear" w:color="auto" w:fill="F2F2F2"/>
            <w:vAlign w:val="center"/>
          </w:tcPr>
          <w:p w14:paraId="3358F4BE" w14:textId="77777777" w:rsidR="00ED643E" w:rsidRPr="00ED643E" w:rsidRDefault="00ED643E" w:rsidP="00ED643E">
            <w:pPr>
              <w:rPr>
                <w:rFonts w:ascii="Calibri" w:eastAsia="Calibri" w:hAnsi="Calibri" w:cs="Times New Roman"/>
                <w:b/>
                <w:sz w:val="22"/>
              </w:rPr>
            </w:pPr>
            <w:r w:rsidRPr="00ED643E">
              <w:rPr>
                <w:rFonts w:ascii="Calibri" w:eastAsia="Calibri" w:hAnsi="Calibri" w:cs="Times New Roman"/>
                <w:b/>
                <w:sz w:val="22"/>
              </w:rPr>
              <w:t>Detection of invasive cervical cancer</w:t>
            </w:r>
          </w:p>
        </w:tc>
      </w:tr>
      <w:tr w:rsidR="00ED643E" w:rsidRPr="00ED643E" w14:paraId="205203EF" w14:textId="77777777" w:rsidTr="002670E7">
        <w:tc>
          <w:tcPr>
            <w:tcW w:w="816" w:type="pct"/>
          </w:tcPr>
          <w:p w14:paraId="2172AF53"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Aasbo 2022</w:t>
            </w:r>
          </w:p>
        </w:tc>
        <w:tc>
          <w:tcPr>
            <w:tcW w:w="498" w:type="pct"/>
          </w:tcPr>
          <w:p w14:paraId="47BCD19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31C1E19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5F8B6E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18E5DB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DAF0BF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F6B5A6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4476E59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35327E26" w14:textId="77777777" w:rsidTr="002670E7">
        <w:tc>
          <w:tcPr>
            <w:tcW w:w="816" w:type="pct"/>
          </w:tcPr>
          <w:p w14:paraId="056D9EE7"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Canfell 2017</w:t>
            </w:r>
          </w:p>
        </w:tc>
        <w:tc>
          <w:tcPr>
            <w:tcW w:w="498" w:type="pct"/>
          </w:tcPr>
          <w:p w14:paraId="5975A47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132301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D6B75D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E94754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063D2C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09ACA2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2D4B1A0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0B2574AA" w14:textId="77777777" w:rsidTr="002670E7">
        <w:tc>
          <w:tcPr>
            <w:tcW w:w="816" w:type="pct"/>
          </w:tcPr>
          <w:p w14:paraId="6D1E3817"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Chan 2020</w:t>
            </w:r>
          </w:p>
        </w:tc>
        <w:tc>
          <w:tcPr>
            <w:tcW w:w="498" w:type="pct"/>
          </w:tcPr>
          <w:p w14:paraId="3B5AC4B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4396BC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9E8C68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215E27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C9DE7D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0D4F40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34A3CE1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1B32DA0B" w14:textId="77777777" w:rsidTr="002670E7">
        <w:tc>
          <w:tcPr>
            <w:tcW w:w="816" w:type="pct"/>
          </w:tcPr>
          <w:p w14:paraId="36F9555B"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Elfstrom 2021</w:t>
            </w:r>
          </w:p>
        </w:tc>
        <w:tc>
          <w:tcPr>
            <w:tcW w:w="498" w:type="pct"/>
          </w:tcPr>
          <w:p w14:paraId="164C555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097360F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A5BECED" w14:textId="77777777" w:rsidR="00ED643E" w:rsidRPr="00ED643E" w:rsidRDefault="00ED643E" w:rsidP="00ED643E">
            <w:pPr>
              <w:jc w:val="center"/>
              <w:rPr>
                <w:rFonts w:ascii="Calibri" w:eastAsia="Calibri" w:hAnsi="Calibri" w:cs="Calibri"/>
                <w:sz w:val="22"/>
              </w:rPr>
            </w:pPr>
            <w:r w:rsidRPr="00ED643E">
              <w:rPr>
                <w:rFonts w:ascii="Calibri" w:eastAsia="Calibri" w:hAnsi="Calibri" w:cs="Calibri"/>
                <w:sz w:val="22"/>
              </w:rPr>
              <w:t>Unclear</w:t>
            </w:r>
          </w:p>
        </w:tc>
        <w:tc>
          <w:tcPr>
            <w:tcW w:w="614" w:type="pct"/>
          </w:tcPr>
          <w:p w14:paraId="239D09F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A94996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1CDFF9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26D3821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3EE332F2" w14:textId="77777777" w:rsidTr="002670E7">
        <w:tc>
          <w:tcPr>
            <w:tcW w:w="816" w:type="pct"/>
          </w:tcPr>
          <w:p w14:paraId="08E38D20"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Lamin 2017</w:t>
            </w:r>
          </w:p>
        </w:tc>
        <w:tc>
          <w:tcPr>
            <w:tcW w:w="498" w:type="pct"/>
          </w:tcPr>
          <w:p w14:paraId="1CA9AFC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34C97D7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0DF616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4A95D9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078AFF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1037A7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5D7DD1B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0A42157E" w14:textId="77777777" w:rsidTr="002670E7">
        <w:tc>
          <w:tcPr>
            <w:tcW w:w="816" w:type="pct"/>
          </w:tcPr>
          <w:p w14:paraId="2D26431C"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Leinonen 2012</w:t>
            </w:r>
          </w:p>
        </w:tc>
        <w:tc>
          <w:tcPr>
            <w:tcW w:w="498" w:type="pct"/>
          </w:tcPr>
          <w:p w14:paraId="2FE950C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4CDBB3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392FDC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91F616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3E7EA7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31B508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79ECBE0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6B56E6A1" w14:textId="77777777" w:rsidTr="002670E7">
        <w:tc>
          <w:tcPr>
            <w:tcW w:w="816" w:type="pct"/>
          </w:tcPr>
          <w:p w14:paraId="243F3042"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Piana 2011</w:t>
            </w:r>
          </w:p>
        </w:tc>
        <w:tc>
          <w:tcPr>
            <w:tcW w:w="498" w:type="pct"/>
          </w:tcPr>
          <w:p w14:paraId="272B114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3A424DD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CB23AA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C800B6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74345B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4AD7484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3FFD168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196BF7AD" w14:textId="77777777" w:rsidTr="002670E7">
        <w:tc>
          <w:tcPr>
            <w:tcW w:w="816" w:type="pct"/>
          </w:tcPr>
          <w:p w14:paraId="7FDA8C4C"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Polman 2019</w:t>
            </w:r>
          </w:p>
        </w:tc>
        <w:tc>
          <w:tcPr>
            <w:tcW w:w="498" w:type="pct"/>
          </w:tcPr>
          <w:p w14:paraId="7E45295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E4F871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BFEFFF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0AD479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2A06EE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7FCB883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3E352F7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287023DD" w14:textId="77777777" w:rsidTr="002670E7">
        <w:tc>
          <w:tcPr>
            <w:tcW w:w="816" w:type="pct"/>
          </w:tcPr>
          <w:p w14:paraId="5E0967D6"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Sancho-Garnier 2013</w:t>
            </w:r>
          </w:p>
        </w:tc>
        <w:tc>
          <w:tcPr>
            <w:tcW w:w="498" w:type="pct"/>
          </w:tcPr>
          <w:p w14:paraId="29E15B3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45759BC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BE62E1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882C11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B361A3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5598BD2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5F9D165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6D6C4DEF" w14:textId="77777777" w:rsidTr="002670E7">
        <w:tc>
          <w:tcPr>
            <w:tcW w:w="816" w:type="pct"/>
          </w:tcPr>
          <w:p w14:paraId="711C9798"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Szarewski 2011</w:t>
            </w:r>
          </w:p>
        </w:tc>
        <w:tc>
          <w:tcPr>
            <w:tcW w:w="498" w:type="pct"/>
          </w:tcPr>
          <w:p w14:paraId="70F098E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926CB5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05347A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5EFDDD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E1DEEE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D62C21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20BC288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0CB70009" w14:textId="77777777" w:rsidTr="00ED643E">
        <w:tc>
          <w:tcPr>
            <w:tcW w:w="5000" w:type="pct"/>
            <w:gridSpan w:val="8"/>
            <w:shd w:val="clear" w:color="auto" w:fill="F2F2F2"/>
          </w:tcPr>
          <w:p w14:paraId="6EF6CA2D" w14:textId="77777777" w:rsidR="00ED643E" w:rsidRPr="00ED643E" w:rsidRDefault="00ED643E" w:rsidP="00ED643E">
            <w:pPr>
              <w:rPr>
                <w:rFonts w:ascii="Calibri" w:eastAsia="Calibri" w:hAnsi="Calibri" w:cs="Times New Roman"/>
                <w:b/>
                <w:sz w:val="22"/>
              </w:rPr>
            </w:pPr>
            <w:r w:rsidRPr="00ED643E">
              <w:rPr>
                <w:rFonts w:ascii="Calibri" w:eastAsia="Calibri" w:hAnsi="Calibri" w:cs="Times New Roman"/>
                <w:b/>
                <w:sz w:val="22"/>
              </w:rPr>
              <w:t>False positives for CIN2 or CIN2+</w:t>
            </w:r>
          </w:p>
        </w:tc>
      </w:tr>
      <w:tr w:rsidR="00ED643E" w:rsidRPr="00ED643E" w14:paraId="2EA9DFBC" w14:textId="77777777" w:rsidTr="002670E7">
        <w:tc>
          <w:tcPr>
            <w:tcW w:w="816" w:type="pct"/>
          </w:tcPr>
          <w:p w14:paraId="63890B18"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Aarnio 2021</w:t>
            </w:r>
          </w:p>
        </w:tc>
        <w:tc>
          <w:tcPr>
            <w:tcW w:w="498" w:type="pct"/>
          </w:tcPr>
          <w:p w14:paraId="1B7B8FE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6E4C783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6ADCEE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4E60DA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8A705A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5A8FC74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58DCEE2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r>
      <w:tr w:rsidR="00ED643E" w:rsidRPr="00ED643E" w14:paraId="7C327586" w14:textId="77777777" w:rsidTr="002670E7">
        <w:tc>
          <w:tcPr>
            <w:tcW w:w="816" w:type="pct"/>
          </w:tcPr>
          <w:p w14:paraId="45F8E94B"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Aasbo 2022</w:t>
            </w:r>
          </w:p>
        </w:tc>
        <w:tc>
          <w:tcPr>
            <w:tcW w:w="498" w:type="pct"/>
          </w:tcPr>
          <w:p w14:paraId="791AAC5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0F52C4D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5559B1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02C4D7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EA40B5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6531AD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5D3959A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F05DC1F" w14:textId="77777777" w:rsidTr="002670E7">
        <w:tc>
          <w:tcPr>
            <w:tcW w:w="816" w:type="pct"/>
          </w:tcPr>
          <w:p w14:paraId="36D3858C"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lastRenderedPageBreak/>
              <w:t>Canfell 2017</w:t>
            </w:r>
          </w:p>
        </w:tc>
        <w:tc>
          <w:tcPr>
            <w:tcW w:w="498" w:type="pct"/>
          </w:tcPr>
          <w:p w14:paraId="6BB72D0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D47C90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5F7D6B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FF4840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27A6CF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DB2365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48DA6FF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49B36B59" w14:textId="77777777" w:rsidTr="002670E7">
        <w:tc>
          <w:tcPr>
            <w:tcW w:w="816" w:type="pct"/>
          </w:tcPr>
          <w:p w14:paraId="1EDA9477"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Chan 2020</w:t>
            </w:r>
          </w:p>
        </w:tc>
        <w:tc>
          <w:tcPr>
            <w:tcW w:w="498" w:type="pct"/>
          </w:tcPr>
          <w:p w14:paraId="427E4EC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2A209C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D5EFCE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019E8D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D0566C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345AE4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133A96A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6E533A3" w14:textId="77777777" w:rsidTr="002670E7">
        <w:tc>
          <w:tcPr>
            <w:tcW w:w="816" w:type="pct"/>
          </w:tcPr>
          <w:p w14:paraId="032A22E2"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Elfstrom 2021</w:t>
            </w:r>
          </w:p>
        </w:tc>
        <w:tc>
          <w:tcPr>
            <w:tcW w:w="498" w:type="pct"/>
          </w:tcPr>
          <w:p w14:paraId="0288DAA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5738BBA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68463C9" w14:textId="77777777" w:rsidR="00ED643E" w:rsidRPr="00ED643E" w:rsidRDefault="00ED643E" w:rsidP="00ED643E">
            <w:pPr>
              <w:jc w:val="center"/>
              <w:rPr>
                <w:rFonts w:ascii="Calibri" w:eastAsia="Calibri" w:hAnsi="Calibri" w:cs="Calibri"/>
                <w:sz w:val="22"/>
              </w:rPr>
            </w:pPr>
            <w:r w:rsidRPr="00ED643E">
              <w:rPr>
                <w:rFonts w:ascii="Calibri" w:eastAsia="Calibri" w:hAnsi="Calibri" w:cs="Calibri"/>
                <w:sz w:val="22"/>
              </w:rPr>
              <w:t>Unclear</w:t>
            </w:r>
          </w:p>
        </w:tc>
        <w:tc>
          <w:tcPr>
            <w:tcW w:w="614" w:type="pct"/>
          </w:tcPr>
          <w:p w14:paraId="0FF4F1F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2F318F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311E18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6006909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17A569EA" w14:textId="77777777" w:rsidTr="002670E7">
        <w:tc>
          <w:tcPr>
            <w:tcW w:w="816" w:type="pct"/>
          </w:tcPr>
          <w:p w14:paraId="51FAFC0F"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Gustavsson 2019</w:t>
            </w:r>
          </w:p>
        </w:tc>
        <w:tc>
          <w:tcPr>
            <w:tcW w:w="498" w:type="pct"/>
          </w:tcPr>
          <w:p w14:paraId="24A4B16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5D37849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5E6F84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8CF06E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9484FE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262DA96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40C9C55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r>
      <w:tr w:rsidR="00ED643E" w:rsidRPr="00ED643E" w14:paraId="77B185C8" w14:textId="77777777" w:rsidTr="002670E7">
        <w:tc>
          <w:tcPr>
            <w:tcW w:w="816" w:type="pct"/>
          </w:tcPr>
          <w:p w14:paraId="3FDCE36A"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Lamin 2017</w:t>
            </w:r>
          </w:p>
        </w:tc>
        <w:tc>
          <w:tcPr>
            <w:tcW w:w="498" w:type="pct"/>
          </w:tcPr>
          <w:p w14:paraId="180D363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4DE4EA1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1F54A9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A3BAC0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E44016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1F5C8D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1D26E1C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500A5DF" w14:textId="77777777" w:rsidTr="002670E7">
        <w:tc>
          <w:tcPr>
            <w:tcW w:w="816" w:type="pct"/>
          </w:tcPr>
          <w:p w14:paraId="706643B6"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Leinonen 2012</w:t>
            </w:r>
          </w:p>
        </w:tc>
        <w:tc>
          <w:tcPr>
            <w:tcW w:w="498" w:type="pct"/>
          </w:tcPr>
          <w:p w14:paraId="1E40994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F44EB8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20C260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71BDD2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2FF9EE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380A35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0907381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6ED4B4F2" w14:textId="77777777" w:rsidTr="002670E7">
        <w:tc>
          <w:tcPr>
            <w:tcW w:w="816" w:type="pct"/>
          </w:tcPr>
          <w:p w14:paraId="34E84716"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Nygard 2022 (without recall)</w:t>
            </w:r>
          </w:p>
        </w:tc>
        <w:tc>
          <w:tcPr>
            <w:tcW w:w="498" w:type="pct"/>
          </w:tcPr>
          <w:p w14:paraId="4DFBE03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52D4C9C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84D116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FA0CAB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68EDBA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18E50F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1BC4FAC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57584014" w14:textId="77777777" w:rsidTr="002670E7">
        <w:tc>
          <w:tcPr>
            <w:tcW w:w="816" w:type="pct"/>
          </w:tcPr>
          <w:p w14:paraId="712EAB43"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Nygard 2022 (with recall)</w:t>
            </w:r>
          </w:p>
        </w:tc>
        <w:tc>
          <w:tcPr>
            <w:tcW w:w="498" w:type="pct"/>
          </w:tcPr>
          <w:p w14:paraId="266D133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4186F1C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0F6667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7C5B0C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61BC27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20153C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67F9059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2CB3FD6A" w14:textId="77777777" w:rsidTr="002670E7">
        <w:tc>
          <w:tcPr>
            <w:tcW w:w="816" w:type="pct"/>
          </w:tcPr>
          <w:p w14:paraId="6F9F3161"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Ogilvie 2017</w:t>
            </w:r>
          </w:p>
        </w:tc>
        <w:tc>
          <w:tcPr>
            <w:tcW w:w="498" w:type="pct"/>
          </w:tcPr>
          <w:p w14:paraId="4936489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28B36C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1C2129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D4F121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D75552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9512C8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7A265C6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FC54239" w14:textId="77777777" w:rsidTr="002670E7">
        <w:tc>
          <w:tcPr>
            <w:tcW w:w="816" w:type="pct"/>
          </w:tcPr>
          <w:p w14:paraId="100D9A43"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Ogilvie 2018</w:t>
            </w:r>
          </w:p>
        </w:tc>
        <w:tc>
          <w:tcPr>
            <w:tcW w:w="498" w:type="pct"/>
          </w:tcPr>
          <w:p w14:paraId="74E3AC2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D4FDCE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BDBA06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3A5789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E11202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20AB74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7026137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48AB81A7" w14:textId="77777777" w:rsidTr="002670E7">
        <w:tc>
          <w:tcPr>
            <w:tcW w:w="816" w:type="pct"/>
          </w:tcPr>
          <w:p w14:paraId="4D8A8A01"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Polman 2019</w:t>
            </w:r>
          </w:p>
        </w:tc>
        <w:tc>
          <w:tcPr>
            <w:tcW w:w="498" w:type="pct"/>
          </w:tcPr>
          <w:p w14:paraId="56DD279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D44ED3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84E93D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98A154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15F999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6B940A4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295BFAA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424FA857" w14:textId="77777777" w:rsidTr="002670E7">
        <w:tc>
          <w:tcPr>
            <w:tcW w:w="816" w:type="pct"/>
          </w:tcPr>
          <w:p w14:paraId="7699CB37"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Ronco 2008</w:t>
            </w:r>
          </w:p>
        </w:tc>
        <w:tc>
          <w:tcPr>
            <w:tcW w:w="498" w:type="pct"/>
          </w:tcPr>
          <w:p w14:paraId="0515FE3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7C7040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8F1B41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B97B24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59E027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9D05D9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09A2B6E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23C797CB" w14:textId="77777777" w:rsidTr="002670E7">
        <w:tc>
          <w:tcPr>
            <w:tcW w:w="816" w:type="pct"/>
          </w:tcPr>
          <w:p w14:paraId="04F9E514"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Sancho-Garnier 2013</w:t>
            </w:r>
          </w:p>
        </w:tc>
        <w:tc>
          <w:tcPr>
            <w:tcW w:w="498" w:type="pct"/>
          </w:tcPr>
          <w:p w14:paraId="01D5F11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078E6AA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D9F439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1F0F96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49C8AD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3487D45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59EAE7B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2853C282" w14:textId="77777777" w:rsidTr="002670E7">
        <w:tc>
          <w:tcPr>
            <w:tcW w:w="816" w:type="pct"/>
          </w:tcPr>
          <w:p w14:paraId="3B171173"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Szarewski 2011</w:t>
            </w:r>
          </w:p>
        </w:tc>
        <w:tc>
          <w:tcPr>
            <w:tcW w:w="498" w:type="pct"/>
          </w:tcPr>
          <w:p w14:paraId="7F05464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86652B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880C5A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F2B327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73CE6A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669C7E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7326889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59119424" w14:textId="77777777" w:rsidTr="002670E7">
        <w:tc>
          <w:tcPr>
            <w:tcW w:w="816" w:type="pct"/>
          </w:tcPr>
          <w:p w14:paraId="3059B631"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Viviano 2017</w:t>
            </w:r>
          </w:p>
        </w:tc>
        <w:tc>
          <w:tcPr>
            <w:tcW w:w="498" w:type="pct"/>
          </w:tcPr>
          <w:p w14:paraId="7CAF3BC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9955A8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1BE8BB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601C3F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CC6C8B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10E2DD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7800FDB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E969AB1" w14:textId="77777777" w:rsidTr="00ED643E">
        <w:tc>
          <w:tcPr>
            <w:tcW w:w="5000" w:type="pct"/>
            <w:gridSpan w:val="8"/>
            <w:shd w:val="clear" w:color="auto" w:fill="F2F2F2"/>
          </w:tcPr>
          <w:p w14:paraId="126D1A4C" w14:textId="77777777" w:rsidR="00ED643E" w:rsidRPr="00ED643E" w:rsidRDefault="00ED643E" w:rsidP="00ED643E">
            <w:pPr>
              <w:rPr>
                <w:rFonts w:ascii="Calibri" w:eastAsia="Calibri" w:hAnsi="Calibri" w:cs="Times New Roman"/>
                <w:b/>
                <w:sz w:val="22"/>
              </w:rPr>
            </w:pPr>
            <w:r w:rsidRPr="00ED643E">
              <w:rPr>
                <w:rFonts w:ascii="Calibri" w:eastAsia="Calibri" w:hAnsi="Calibri" w:cs="Times New Roman"/>
                <w:b/>
                <w:sz w:val="22"/>
              </w:rPr>
              <w:t>False positives for CIN 3 or CIN+</w:t>
            </w:r>
          </w:p>
        </w:tc>
      </w:tr>
      <w:tr w:rsidR="00ED643E" w:rsidRPr="00ED643E" w14:paraId="2A5F7538" w14:textId="77777777" w:rsidTr="002670E7">
        <w:tc>
          <w:tcPr>
            <w:tcW w:w="816" w:type="pct"/>
          </w:tcPr>
          <w:p w14:paraId="72B96445"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Aarnio 2021</w:t>
            </w:r>
          </w:p>
        </w:tc>
        <w:tc>
          <w:tcPr>
            <w:tcW w:w="498" w:type="pct"/>
          </w:tcPr>
          <w:p w14:paraId="4D48A18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7669989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C11112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5CB2B7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E4FD74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78020D6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01C980D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r>
      <w:tr w:rsidR="00ED643E" w:rsidRPr="00ED643E" w14:paraId="0FFC78D3" w14:textId="77777777" w:rsidTr="002670E7">
        <w:tc>
          <w:tcPr>
            <w:tcW w:w="816" w:type="pct"/>
          </w:tcPr>
          <w:p w14:paraId="2B20AE07"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Aasbo 2022</w:t>
            </w:r>
          </w:p>
        </w:tc>
        <w:tc>
          <w:tcPr>
            <w:tcW w:w="498" w:type="pct"/>
          </w:tcPr>
          <w:p w14:paraId="1FC1145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4D371B1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617ED8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EFFD3D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76DE43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DD93CB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11FC1D4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6D11064D" w14:textId="77777777" w:rsidTr="002670E7">
        <w:tc>
          <w:tcPr>
            <w:tcW w:w="816" w:type="pct"/>
          </w:tcPr>
          <w:p w14:paraId="63B4016E"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Canfell 2017</w:t>
            </w:r>
          </w:p>
        </w:tc>
        <w:tc>
          <w:tcPr>
            <w:tcW w:w="498" w:type="pct"/>
          </w:tcPr>
          <w:p w14:paraId="0BA7BD7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D1B61C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E83054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36F5E6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285397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BFA258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167DA43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4EBA30F5" w14:textId="77777777" w:rsidTr="002670E7">
        <w:tc>
          <w:tcPr>
            <w:tcW w:w="816" w:type="pct"/>
          </w:tcPr>
          <w:p w14:paraId="412BA6A4"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Chan 2020</w:t>
            </w:r>
          </w:p>
        </w:tc>
        <w:tc>
          <w:tcPr>
            <w:tcW w:w="498" w:type="pct"/>
          </w:tcPr>
          <w:p w14:paraId="42A4C65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65A76A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78716E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4873A4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2D431E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18C336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5A9CDC3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04E9E035" w14:textId="77777777" w:rsidTr="002670E7">
        <w:tc>
          <w:tcPr>
            <w:tcW w:w="816" w:type="pct"/>
          </w:tcPr>
          <w:p w14:paraId="57F4F933"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Gustavsson 2019</w:t>
            </w:r>
          </w:p>
        </w:tc>
        <w:tc>
          <w:tcPr>
            <w:tcW w:w="498" w:type="pct"/>
          </w:tcPr>
          <w:p w14:paraId="6C08FD5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2FEB7D9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83F0B3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59DF74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8241E8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5CB51D8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2B3AAC1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r>
      <w:tr w:rsidR="00ED643E" w:rsidRPr="00ED643E" w14:paraId="7C64757A" w14:textId="77777777" w:rsidTr="002670E7">
        <w:tc>
          <w:tcPr>
            <w:tcW w:w="816" w:type="pct"/>
          </w:tcPr>
          <w:p w14:paraId="1B4AF48C"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Lamin 2017</w:t>
            </w:r>
          </w:p>
        </w:tc>
        <w:tc>
          <w:tcPr>
            <w:tcW w:w="498" w:type="pct"/>
          </w:tcPr>
          <w:p w14:paraId="2594678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4954FA5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C13BF7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CA4B0A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51A365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9A34D4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38D91E1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2181CA03" w14:textId="77777777" w:rsidTr="002670E7">
        <w:tc>
          <w:tcPr>
            <w:tcW w:w="816" w:type="pct"/>
          </w:tcPr>
          <w:p w14:paraId="34FBC5B4"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Leinonen 2012</w:t>
            </w:r>
          </w:p>
        </w:tc>
        <w:tc>
          <w:tcPr>
            <w:tcW w:w="498" w:type="pct"/>
          </w:tcPr>
          <w:p w14:paraId="39DC51F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4409CA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DC6E0E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1ADD74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52899D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1A24E7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2AA89C5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1BC774D1" w14:textId="77777777" w:rsidTr="002670E7">
        <w:tc>
          <w:tcPr>
            <w:tcW w:w="816" w:type="pct"/>
          </w:tcPr>
          <w:p w14:paraId="0B2F8EDD"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Nygard 2022 (without recall)</w:t>
            </w:r>
          </w:p>
        </w:tc>
        <w:tc>
          <w:tcPr>
            <w:tcW w:w="498" w:type="pct"/>
          </w:tcPr>
          <w:p w14:paraId="3A88697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1E43928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1597F7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17BCF1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5C3D36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4913B6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129FE95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19025FC9" w14:textId="77777777" w:rsidTr="002670E7">
        <w:tc>
          <w:tcPr>
            <w:tcW w:w="816" w:type="pct"/>
          </w:tcPr>
          <w:p w14:paraId="4DD930F8"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Nygard 2022 (with recall)</w:t>
            </w:r>
          </w:p>
        </w:tc>
        <w:tc>
          <w:tcPr>
            <w:tcW w:w="498" w:type="pct"/>
          </w:tcPr>
          <w:p w14:paraId="2038790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3187E0B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4C4271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41C850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52952E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D5E92E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1036951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B195CFD" w14:textId="77777777" w:rsidTr="002670E7">
        <w:tc>
          <w:tcPr>
            <w:tcW w:w="816" w:type="pct"/>
          </w:tcPr>
          <w:p w14:paraId="0B215FFD"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Ogilvie 2017</w:t>
            </w:r>
          </w:p>
        </w:tc>
        <w:tc>
          <w:tcPr>
            <w:tcW w:w="498" w:type="pct"/>
          </w:tcPr>
          <w:p w14:paraId="1A6C28B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262594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207FB7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746FC0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93FF67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5DFA74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3020F30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1BB47DD0" w14:textId="77777777" w:rsidTr="002670E7">
        <w:tc>
          <w:tcPr>
            <w:tcW w:w="816" w:type="pct"/>
          </w:tcPr>
          <w:p w14:paraId="17114E3F"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Ogilvie 2018</w:t>
            </w:r>
          </w:p>
        </w:tc>
        <w:tc>
          <w:tcPr>
            <w:tcW w:w="498" w:type="pct"/>
          </w:tcPr>
          <w:p w14:paraId="0DF395F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4CBE3D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CF180A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7E1920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3AC376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0D6B6A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782AC42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3CFCD494" w14:textId="77777777" w:rsidTr="002670E7">
        <w:tc>
          <w:tcPr>
            <w:tcW w:w="816" w:type="pct"/>
          </w:tcPr>
          <w:p w14:paraId="764B6675"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Polman 2019</w:t>
            </w:r>
          </w:p>
        </w:tc>
        <w:tc>
          <w:tcPr>
            <w:tcW w:w="498" w:type="pct"/>
          </w:tcPr>
          <w:p w14:paraId="45A684C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0416E5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932A61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71BB4A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CEF1A4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7BCFEFE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73346B1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55DDAC50" w14:textId="77777777" w:rsidTr="002670E7">
        <w:tc>
          <w:tcPr>
            <w:tcW w:w="816" w:type="pct"/>
          </w:tcPr>
          <w:p w14:paraId="4A740469"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Ronco 2008</w:t>
            </w:r>
          </w:p>
        </w:tc>
        <w:tc>
          <w:tcPr>
            <w:tcW w:w="498" w:type="pct"/>
          </w:tcPr>
          <w:p w14:paraId="5FDA176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CC0631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BA57A2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64C61D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B51707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E550B8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3FA91D8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35AE7F61" w14:textId="77777777" w:rsidTr="002670E7">
        <w:tc>
          <w:tcPr>
            <w:tcW w:w="816" w:type="pct"/>
          </w:tcPr>
          <w:p w14:paraId="342859B9"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lastRenderedPageBreak/>
              <w:t>Sancho-Garnier 2013</w:t>
            </w:r>
          </w:p>
        </w:tc>
        <w:tc>
          <w:tcPr>
            <w:tcW w:w="498" w:type="pct"/>
          </w:tcPr>
          <w:p w14:paraId="0B06CDD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1F12D34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040D49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2277CD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FEE215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6D821ED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33E6BB5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7997BDD" w14:textId="77777777" w:rsidTr="002670E7">
        <w:tc>
          <w:tcPr>
            <w:tcW w:w="816" w:type="pct"/>
          </w:tcPr>
          <w:p w14:paraId="0259869B"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Szarewski 2011</w:t>
            </w:r>
          </w:p>
        </w:tc>
        <w:tc>
          <w:tcPr>
            <w:tcW w:w="498" w:type="pct"/>
          </w:tcPr>
          <w:p w14:paraId="3F8D9E0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6F47BD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C3EC26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EB52CE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788964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DFACF8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69F859C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54D46500" w14:textId="77777777" w:rsidTr="002670E7">
        <w:tc>
          <w:tcPr>
            <w:tcW w:w="816" w:type="pct"/>
          </w:tcPr>
          <w:p w14:paraId="5631B330"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Viviano 2017</w:t>
            </w:r>
          </w:p>
        </w:tc>
        <w:tc>
          <w:tcPr>
            <w:tcW w:w="498" w:type="pct"/>
          </w:tcPr>
          <w:p w14:paraId="4BB4137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65BFD6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214EFD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843123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01F419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A23333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237183A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1AEF30F4" w14:textId="77777777" w:rsidTr="00ED643E">
        <w:tc>
          <w:tcPr>
            <w:tcW w:w="5000" w:type="pct"/>
            <w:gridSpan w:val="8"/>
            <w:shd w:val="clear" w:color="auto" w:fill="F2F2F2"/>
          </w:tcPr>
          <w:p w14:paraId="733387D7" w14:textId="77777777" w:rsidR="00ED643E" w:rsidRPr="00ED643E" w:rsidRDefault="00ED643E" w:rsidP="00ED643E">
            <w:pPr>
              <w:rPr>
                <w:rFonts w:ascii="Calibri" w:eastAsia="Calibri" w:hAnsi="Calibri" w:cs="Times New Roman"/>
                <w:b/>
                <w:sz w:val="22"/>
              </w:rPr>
            </w:pPr>
            <w:r w:rsidRPr="00ED643E">
              <w:rPr>
                <w:rFonts w:ascii="Calibri" w:eastAsia="Calibri" w:hAnsi="Calibri" w:cs="Times New Roman"/>
                <w:b/>
                <w:sz w:val="22"/>
              </w:rPr>
              <w:t>False positives for invasive cervical cancer</w:t>
            </w:r>
          </w:p>
        </w:tc>
      </w:tr>
      <w:tr w:rsidR="00ED643E" w:rsidRPr="00ED643E" w14:paraId="3AED355F" w14:textId="77777777" w:rsidTr="002670E7">
        <w:tc>
          <w:tcPr>
            <w:tcW w:w="816" w:type="pct"/>
          </w:tcPr>
          <w:p w14:paraId="6535BF34"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Aasbo 2022</w:t>
            </w:r>
          </w:p>
        </w:tc>
        <w:tc>
          <w:tcPr>
            <w:tcW w:w="498" w:type="pct"/>
          </w:tcPr>
          <w:p w14:paraId="59F5216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2C10564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9C98E3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460EFC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5DC6AE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3FF160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7BFD2E7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611BDE7" w14:textId="77777777" w:rsidTr="002670E7">
        <w:tc>
          <w:tcPr>
            <w:tcW w:w="816" w:type="pct"/>
          </w:tcPr>
          <w:p w14:paraId="39254DC3"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Canfell 2017</w:t>
            </w:r>
          </w:p>
        </w:tc>
        <w:tc>
          <w:tcPr>
            <w:tcW w:w="498" w:type="pct"/>
          </w:tcPr>
          <w:p w14:paraId="6724F9E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094A28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12C266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5CA25F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71E774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6D39C4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1F1EA7A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243F4479" w14:textId="77777777" w:rsidTr="002670E7">
        <w:tc>
          <w:tcPr>
            <w:tcW w:w="816" w:type="pct"/>
          </w:tcPr>
          <w:p w14:paraId="21AF2EC5"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Chan 2020</w:t>
            </w:r>
          </w:p>
        </w:tc>
        <w:tc>
          <w:tcPr>
            <w:tcW w:w="498" w:type="pct"/>
          </w:tcPr>
          <w:p w14:paraId="58A20C1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BB7987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D61D91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DD20D7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E5C4ED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649BDE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66068C3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63B30923" w14:textId="77777777" w:rsidTr="002670E7">
        <w:tc>
          <w:tcPr>
            <w:tcW w:w="816" w:type="pct"/>
          </w:tcPr>
          <w:p w14:paraId="2A32ABE7"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Lamin 2017</w:t>
            </w:r>
          </w:p>
        </w:tc>
        <w:tc>
          <w:tcPr>
            <w:tcW w:w="498" w:type="pct"/>
          </w:tcPr>
          <w:p w14:paraId="74F97D8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2250ADB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C25C01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F4808E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98B579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1AD3B5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4DCA448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4742A674" w14:textId="77777777" w:rsidTr="002670E7">
        <w:tc>
          <w:tcPr>
            <w:tcW w:w="816" w:type="pct"/>
          </w:tcPr>
          <w:p w14:paraId="667282B7"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Leinonen 2012</w:t>
            </w:r>
          </w:p>
        </w:tc>
        <w:tc>
          <w:tcPr>
            <w:tcW w:w="498" w:type="pct"/>
          </w:tcPr>
          <w:p w14:paraId="520DA21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011012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76563F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7B818A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C967B1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3FBD7B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7F8FB5E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70B9BC1B" w14:textId="77777777" w:rsidTr="002670E7">
        <w:tc>
          <w:tcPr>
            <w:tcW w:w="816" w:type="pct"/>
          </w:tcPr>
          <w:p w14:paraId="62F87EE3"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Polman 2019</w:t>
            </w:r>
          </w:p>
        </w:tc>
        <w:tc>
          <w:tcPr>
            <w:tcW w:w="498" w:type="pct"/>
          </w:tcPr>
          <w:p w14:paraId="7228C6F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166FA2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696A79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CA74EE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989C21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 xml:space="preserve"> Low</w:t>
            </w:r>
          </w:p>
        </w:tc>
        <w:tc>
          <w:tcPr>
            <w:tcW w:w="614" w:type="pct"/>
          </w:tcPr>
          <w:p w14:paraId="54E8AB1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7CF8D2B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3A39E3C2" w14:textId="77777777" w:rsidTr="002670E7">
        <w:tc>
          <w:tcPr>
            <w:tcW w:w="816" w:type="pct"/>
          </w:tcPr>
          <w:p w14:paraId="20724608"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Sancho-Garnier 2013</w:t>
            </w:r>
          </w:p>
        </w:tc>
        <w:tc>
          <w:tcPr>
            <w:tcW w:w="498" w:type="pct"/>
          </w:tcPr>
          <w:p w14:paraId="5AF55BE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11D2785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25F84E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579C5C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BA5C19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41012E6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655CF54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0FC6DE87" w14:textId="77777777" w:rsidTr="002670E7">
        <w:tc>
          <w:tcPr>
            <w:tcW w:w="816" w:type="pct"/>
          </w:tcPr>
          <w:p w14:paraId="59E349D7"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Szarewski 2011</w:t>
            </w:r>
          </w:p>
        </w:tc>
        <w:tc>
          <w:tcPr>
            <w:tcW w:w="498" w:type="pct"/>
          </w:tcPr>
          <w:p w14:paraId="7F94981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29AB1A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39DEF5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CF2D13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A5207A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7FDC32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6" w:type="pct"/>
          </w:tcPr>
          <w:p w14:paraId="0D339AD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333B840C" w14:textId="77777777" w:rsidTr="00ED643E">
        <w:tc>
          <w:tcPr>
            <w:tcW w:w="5000" w:type="pct"/>
            <w:gridSpan w:val="8"/>
            <w:shd w:val="clear" w:color="auto" w:fill="F2F2F2"/>
            <w:vAlign w:val="center"/>
          </w:tcPr>
          <w:p w14:paraId="5B53A706" w14:textId="77777777" w:rsidR="00ED643E" w:rsidRPr="00ED643E" w:rsidRDefault="00ED643E" w:rsidP="00ED643E">
            <w:pPr>
              <w:rPr>
                <w:rFonts w:ascii="Calibri" w:eastAsia="Calibri" w:hAnsi="Calibri" w:cs="Times New Roman"/>
                <w:b/>
                <w:sz w:val="22"/>
              </w:rPr>
            </w:pPr>
            <w:r w:rsidRPr="00ED643E">
              <w:rPr>
                <w:rFonts w:ascii="Calibri" w:eastAsia="Calibri" w:hAnsi="Calibri" w:cs="Times New Roman"/>
                <w:b/>
                <w:sz w:val="22"/>
              </w:rPr>
              <w:t>Incidence of CIN2 or CIN2+</w:t>
            </w:r>
          </w:p>
        </w:tc>
      </w:tr>
      <w:tr w:rsidR="00ED643E" w:rsidRPr="00ED643E" w14:paraId="350443EE" w14:textId="77777777" w:rsidTr="002670E7">
        <w:tc>
          <w:tcPr>
            <w:tcW w:w="816" w:type="pct"/>
          </w:tcPr>
          <w:p w14:paraId="0D45854C"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Chan 2020</w:t>
            </w:r>
          </w:p>
        </w:tc>
        <w:tc>
          <w:tcPr>
            <w:tcW w:w="498" w:type="pct"/>
          </w:tcPr>
          <w:p w14:paraId="3F176C4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0A1DE6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CDEAE0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5C6FF6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E404AC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2381E85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49BB645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0B0D3952" w14:textId="77777777" w:rsidTr="002670E7">
        <w:tc>
          <w:tcPr>
            <w:tcW w:w="816" w:type="pct"/>
          </w:tcPr>
          <w:p w14:paraId="7FAEC664"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Ogilvie 2018</w:t>
            </w:r>
          </w:p>
        </w:tc>
        <w:tc>
          <w:tcPr>
            <w:tcW w:w="498" w:type="pct"/>
          </w:tcPr>
          <w:p w14:paraId="6EFDEEB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EBC2DE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43A237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56FE56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0BF567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765BF3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4566927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2A158C0B" w14:textId="77777777" w:rsidTr="002670E7">
        <w:tc>
          <w:tcPr>
            <w:tcW w:w="816" w:type="pct"/>
          </w:tcPr>
          <w:p w14:paraId="155CB5B7"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Leinonen 2012 (without recall)</w:t>
            </w:r>
          </w:p>
        </w:tc>
        <w:tc>
          <w:tcPr>
            <w:tcW w:w="498" w:type="pct"/>
          </w:tcPr>
          <w:p w14:paraId="20B3E66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09BBF3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204404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821E73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7AEF3A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DC637F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6" w:type="pct"/>
          </w:tcPr>
          <w:p w14:paraId="385EDB7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3D47350A" w14:textId="77777777" w:rsidTr="002670E7">
        <w:tc>
          <w:tcPr>
            <w:tcW w:w="816" w:type="pct"/>
          </w:tcPr>
          <w:p w14:paraId="17AA3D7E"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Leinonen 2012 (with recall)</w:t>
            </w:r>
          </w:p>
        </w:tc>
        <w:tc>
          <w:tcPr>
            <w:tcW w:w="498" w:type="pct"/>
          </w:tcPr>
          <w:p w14:paraId="7905C6C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DA8202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5E754A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6A7AA0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193328E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AB44BA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6" w:type="pct"/>
          </w:tcPr>
          <w:p w14:paraId="51C63E0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5334E091" w14:textId="77777777" w:rsidTr="002670E7">
        <w:tc>
          <w:tcPr>
            <w:tcW w:w="816" w:type="pct"/>
          </w:tcPr>
          <w:p w14:paraId="6FCAA2F0"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Ronco 2010</w:t>
            </w:r>
          </w:p>
        </w:tc>
        <w:tc>
          <w:tcPr>
            <w:tcW w:w="498" w:type="pct"/>
          </w:tcPr>
          <w:p w14:paraId="4BD9B70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A4EE89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03E0EB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7C8953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5116B6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1851EAA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19A467F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1A663145" w14:textId="77777777" w:rsidTr="00ED643E">
        <w:tc>
          <w:tcPr>
            <w:tcW w:w="5000" w:type="pct"/>
            <w:gridSpan w:val="8"/>
            <w:shd w:val="clear" w:color="auto" w:fill="F2F2F2"/>
          </w:tcPr>
          <w:p w14:paraId="2E980E37" w14:textId="77777777" w:rsidR="00ED643E" w:rsidRPr="00ED643E" w:rsidRDefault="00ED643E" w:rsidP="00ED643E">
            <w:pPr>
              <w:rPr>
                <w:rFonts w:ascii="Calibri" w:eastAsia="Calibri" w:hAnsi="Calibri" w:cs="Times New Roman"/>
                <w:b/>
                <w:sz w:val="22"/>
              </w:rPr>
            </w:pPr>
            <w:r w:rsidRPr="00ED643E">
              <w:rPr>
                <w:rFonts w:ascii="Calibri" w:eastAsia="Calibri" w:hAnsi="Calibri" w:cs="Times New Roman"/>
                <w:b/>
                <w:sz w:val="22"/>
              </w:rPr>
              <w:t>Incidence of CIN3 or CIN3+</w:t>
            </w:r>
          </w:p>
        </w:tc>
      </w:tr>
      <w:tr w:rsidR="00ED643E" w:rsidRPr="00ED643E" w14:paraId="463C2215" w14:textId="77777777" w:rsidTr="002670E7">
        <w:tc>
          <w:tcPr>
            <w:tcW w:w="816" w:type="pct"/>
          </w:tcPr>
          <w:p w14:paraId="5D7CDD03"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Chan 2020</w:t>
            </w:r>
          </w:p>
        </w:tc>
        <w:tc>
          <w:tcPr>
            <w:tcW w:w="498" w:type="pct"/>
          </w:tcPr>
          <w:p w14:paraId="1A3797B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1C49A0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E55E81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0B69E1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8DCA8D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1446D01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7BAA103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1235671C" w14:textId="77777777" w:rsidTr="002670E7">
        <w:tc>
          <w:tcPr>
            <w:tcW w:w="816" w:type="pct"/>
          </w:tcPr>
          <w:p w14:paraId="0BF46A41"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Ogilvie 2018</w:t>
            </w:r>
          </w:p>
        </w:tc>
        <w:tc>
          <w:tcPr>
            <w:tcW w:w="498" w:type="pct"/>
          </w:tcPr>
          <w:p w14:paraId="3A9D054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4E10B9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886E85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A8D145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151742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CE1679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5E4EDB0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53BF9FDC" w14:textId="77777777" w:rsidTr="002670E7">
        <w:tc>
          <w:tcPr>
            <w:tcW w:w="816" w:type="pct"/>
          </w:tcPr>
          <w:p w14:paraId="25C16AF3"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Leinonen 2012 (without recall)</w:t>
            </w:r>
          </w:p>
        </w:tc>
        <w:tc>
          <w:tcPr>
            <w:tcW w:w="498" w:type="pct"/>
          </w:tcPr>
          <w:p w14:paraId="0830B49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F8C9CD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6069760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8E13AB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39742D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CEC3EA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6" w:type="pct"/>
          </w:tcPr>
          <w:p w14:paraId="6E2D1D0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28D51207" w14:textId="77777777" w:rsidTr="002670E7">
        <w:tc>
          <w:tcPr>
            <w:tcW w:w="816" w:type="pct"/>
          </w:tcPr>
          <w:p w14:paraId="7964A0BF"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Leinonen 2012 (with recall)</w:t>
            </w:r>
          </w:p>
        </w:tc>
        <w:tc>
          <w:tcPr>
            <w:tcW w:w="498" w:type="pct"/>
          </w:tcPr>
          <w:p w14:paraId="2477B9D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0207FA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9CD5B9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63FA5B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2C552F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70CC6B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6" w:type="pct"/>
          </w:tcPr>
          <w:p w14:paraId="703127E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226C1B64" w14:textId="77777777" w:rsidTr="002670E7">
        <w:tc>
          <w:tcPr>
            <w:tcW w:w="816" w:type="pct"/>
          </w:tcPr>
          <w:p w14:paraId="11215E1A"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Ronco 2010</w:t>
            </w:r>
          </w:p>
        </w:tc>
        <w:tc>
          <w:tcPr>
            <w:tcW w:w="498" w:type="pct"/>
          </w:tcPr>
          <w:p w14:paraId="4823D0D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10F368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FAA8C0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CCB36A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AFD329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2E897C2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6B6BD23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0C497368" w14:textId="77777777" w:rsidTr="00ED643E">
        <w:tc>
          <w:tcPr>
            <w:tcW w:w="5000" w:type="pct"/>
            <w:gridSpan w:val="8"/>
            <w:shd w:val="clear" w:color="auto" w:fill="F2F2F2"/>
          </w:tcPr>
          <w:p w14:paraId="2863809B" w14:textId="77777777" w:rsidR="00ED643E" w:rsidRPr="00ED643E" w:rsidRDefault="00ED643E" w:rsidP="00ED643E">
            <w:pPr>
              <w:rPr>
                <w:rFonts w:ascii="Calibri" w:eastAsia="Calibri" w:hAnsi="Calibri" w:cs="Times New Roman"/>
                <w:b/>
                <w:sz w:val="22"/>
              </w:rPr>
            </w:pPr>
            <w:r w:rsidRPr="00ED643E">
              <w:rPr>
                <w:rFonts w:ascii="Calibri" w:eastAsia="Calibri" w:hAnsi="Calibri" w:cs="Times New Roman"/>
                <w:b/>
                <w:sz w:val="22"/>
              </w:rPr>
              <w:t>Incidence of invasive cervical cancer</w:t>
            </w:r>
          </w:p>
        </w:tc>
      </w:tr>
      <w:tr w:rsidR="00ED643E" w:rsidRPr="00ED643E" w14:paraId="17F02F7B" w14:textId="77777777" w:rsidTr="002670E7">
        <w:tc>
          <w:tcPr>
            <w:tcW w:w="816" w:type="pct"/>
          </w:tcPr>
          <w:p w14:paraId="78DD1FFD"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Canfell 2017</w:t>
            </w:r>
          </w:p>
        </w:tc>
        <w:tc>
          <w:tcPr>
            <w:tcW w:w="498" w:type="pct"/>
          </w:tcPr>
          <w:p w14:paraId="56212A7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167E7B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A31E77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789CE1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CB35C7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7EEDF2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6" w:type="pct"/>
          </w:tcPr>
          <w:p w14:paraId="41F2BAA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078D954C" w14:textId="77777777" w:rsidTr="002670E7">
        <w:tc>
          <w:tcPr>
            <w:tcW w:w="816" w:type="pct"/>
          </w:tcPr>
          <w:p w14:paraId="745A30BC"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Chan 2020</w:t>
            </w:r>
          </w:p>
        </w:tc>
        <w:tc>
          <w:tcPr>
            <w:tcW w:w="498" w:type="pct"/>
          </w:tcPr>
          <w:p w14:paraId="430C9F3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644279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FAFB15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231FB4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32822CB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4" w:type="pct"/>
          </w:tcPr>
          <w:p w14:paraId="46F9178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5D079936"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4DD599EF" w14:textId="77777777" w:rsidTr="002670E7">
        <w:tc>
          <w:tcPr>
            <w:tcW w:w="816" w:type="pct"/>
          </w:tcPr>
          <w:p w14:paraId="5DA52E91"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Leinonen 2012 (without recall)</w:t>
            </w:r>
          </w:p>
        </w:tc>
        <w:tc>
          <w:tcPr>
            <w:tcW w:w="498" w:type="pct"/>
          </w:tcPr>
          <w:p w14:paraId="24F8661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8714C0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5D7EBA47"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61BD1AC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EB9D841"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AAA0EC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6" w:type="pct"/>
          </w:tcPr>
          <w:p w14:paraId="5905C7FA"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37A8230B" w14:textId="77777777" w:rsidTr="002670E7">
        <w:tc>
          <w:tcPr>
            <w:tcW w:w="816" w:type="pct"/>
          </w:tcPr>
          <w:p w14:paraId="167F570B"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lastRenderedPageBreak/>
              <w:t>Leinonen 2012 (with recall)</w:t>
            </w:r>
          </w:p>
        </w:tc>
        <w:tc>
          <w:tcPr>
            <w:tcW w:w="498" w:type="pct"/>
          </w:tcPr>
          <w:p w14:paraId="2E3B0615"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2965193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686092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7F1B299C"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018483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4E969030"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6" w:type="pct"/>
          </w:tcPr>
          <w:p w14:paraId="01265C1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0708F9AF" w14:textId="77777777" w:rsidTr="00ED643E">
        <w:tc>
          <w:tcPr>
            <w:tcW w:w="5000" w:type="pct"/>
            <w:gridSpan w:val="8"/>
            <w:shd w:val="clear" w:color="auto" w:fill="F2F2F2"/>
          </w:tcPr>
          <w:p w14:paraId="48552F6B" w14:textId="77777777" w:rsidR="00ED643E" w:rsidRPr="00ED643E" w:rsidRDefault="00ED643E" w:rsidP="00ED643E">
            <w:pPr>
              <w:rPr>
                <w:rFonts w:ascii="Calibri" w:eastAsia="Calibri" w:hAnsi="Calibri" w:cs="Times New Roman"/>
                <w:b/>
                <w:sz w:val="22"/>
              </w:rPr>
            </w:pPr>
            <w:r w:rsidRPr="00ED643E">
              <w:rPr>
                <w:rFonts w:ascii="Calibri" w:eastAsia="Calibri" w:hAnsi="Calibri" w:cs="Times New Roman"/>
                <w:b/>
                <w:sz w:val="22"/>
              </w:rPr>
              <w:t>Overdiagnosis of non-progressive CIN3</w:t>
            </w:r>
          </w:p>
        </w:tc>
      </w:tr>
      <w:tr w:rsidR="00ED643E" w:rsidRPr="00ED643E" w14:paraId="32AB8441" w14:textId="77777777" w:rsidTr="002670E7">
        <w:tc>
          <w:tcPr>
            <w:tcW w:w="816" w:type="pct"/>
          </w:tcPr>
          <w:p w14:paraId="7E5F71EE"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Malila 2013</w:t>
            </w:r>
          </w:p>
        </w:tc>
        <w:tc>
          <w:tcPr>
            <w:tcW w:w="498" w:type="pct"/>
          </w:tcPr>
          <w:p w14:paraId="2EA2C2FB"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351ED30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A937894"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0685C45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Unclear</w:t>
            </w:r>
          </w:p>
        </w:tc>
        <w:tc>
          <w:tcPr>
            <w:tcW w:w="614" w:type="pct"/>
          </w:tcPr>
          <w:p w14:paraId="54C94FA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4A02DADE"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High</w:t>
            </w:r>
          </w:p>
        </w:tc>
        <w:tc>
          <w:tcPr>
            <w:tcW w:w="616" w:type="pct"/>
          </w:tcPr>
          <w:p w14:paraId="6A935EDF"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r w:rsidR="00ED643E" w:rsidRPr="00ED643E" w14:paraId="2E329CF9" w14:textId="77777777" w:rsidTr="00ED643E">
        <w:tc>
          <w:tcPr>
            <w:tcW w:w="5000" w:type="pct"/>
            <w:gridSpan w:val="8"/>
            <w:shd w:val="clear" w:color="auto" w:fill="F2F2F2"/>
          </w:tcPr>
          <w:p w14:paraId="78FD7306" w14:textId="77777777" w:rsidR="00ED643E" w:rsidRPr="00ED643E" w:rsidRDefault="00ED643E" w:rsidP="00ED643E">
            <w:pPr>
              <w:rPr>
                <w:rFonts w:ascii="Calibri" w:eastAsia="Calibri" w:hAnsi="Calibri" w:cs="Times New Roman"/>
                <w:b/>
                <w:sz w:val="22"/>
              </w:rPr>
            </w:pPr>
            <w:r w:rsidRPr="00ED643E">
              <w:rPr>
                <w:rFonts w:ascii="Calibri" w:eastAsia="Calibri" w:hAnsi="Calibri" w:cs="Times New Roman"/>
                <w:b/>
                <w:sz w:val="22"/>
              </w:rPr>
              <w:t>All-cause mortality</w:t>
            </w:r>
          </w:p>
        </w:tc>
      </w:tr>
      <w:tr w:rsidR="00ED643E" w:rsidRPr="00ED643E" w14:paraId="3267B292" w14:textId="77777777" w:rsidTr="002670E7">
        <w:tc>
          <w:tcPr>
            <w:tcW w:w="816" w:type="pct"/>
          </w:tcPr>
          <w:p w14:paraId="66BCD698" w14:textId="77777777" w:rsidR="00ED643E" w:rsidRPr="00ED643E" w:rsidRDefault="00ED643E" w:rsidP="00ED643E">
            <w:pPr>
              <w:rPr>
                <w:rFonts w:ascii="Calibri" w:eastAsia="Calibri" w:hAnsi="Calibri" w:cs="Calibri"/>
                <w:sz w:val="22"/>
              </w:rPr>
            </w:pPr>
            <w:r w:rsidRPr="00ED643E">
              <w:rPr>
                <w:rFonts w:ascii="Calibri" w:eastAsia="Calibri" w:hAnsi="Calibri" w:cs="Calibri"/>
                <w:sz w:val="22"/>
              </w:rPr>
              <w:t>Canfell 2017</w:t>
            </w:r>
          </w:p>
        </w:tc>
        <w:tc>
          <w:tcPr>
            <w:tcW w:w="498" w:type="pct"/>
          </w:tcPr>
          <w:p w14:paraId="758172C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021C921D"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1D1E0BF9"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4BE141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2B15B5E3"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4" w:type="pct"/>
          </w:tcPr>
          <w:p w14:paraId="7AEF7EC8"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c>
          <w:tcPr>
            <w:tcW w:w="616" w:type="pct"/>
          </w:tcPr>
          <w:p w14:paraId="50DFBD22" w14:textId="77777777" w:rsidR="00ED643E" w:rsidRPr="00ED643E" w:rsidRDefault="00ED643E" w:rsidP="00ED643E">
            <w:pPr>
              <w:jc w:val="center"/>
              <w:rPr>
                <w:rFonts w:ascii="Calibri" w:eastAsia="Calibri" w:hAnsi="Calibri" w:cs="Times New Roman"/>
                <w:sz w:val="22"/>
              </w:rPr>
            </w:pPr>
            <w:r w:rsidRPr="00ED643E">
              <w:rPr>
                <w:rFonts w:ascii="Calibri" w:eastAsia="Calibri" w:hAnsi="Calibri" w:cs="Times New Roman"/>
                <w:sz w:val="22"/>
              </w:rPr>
              <w:t>Low</w:t>
            </w:r>
          </w:p>
        </w:tc>
      </w:tr>
    </w:tbl>
    <w:p w14:paraId="4F3A501F" w14:textId="77777777" w:rsidR="00ED643E" w:rsidRPr="00ED643E" w:rsidRDefault="00ED643E" w:rsidP="00ED643E">
      <w:pPr>
        <w:spacing w:after="0" w:line="240" w:lineRule="auto"/>
        <w:rPr>
          <w:rFonts w:ascii="Calibri" w:eastAsia="Calibri" w:hAnsi="Calibri" w:cs="Calibri"/>
          <w:szCs w:val="20"/>
        </w:rPr>
      </w:pPr>
      <w:r w:rsidRPr="00ED643E">
        <w:rPr>
          <w:rFonts w:ascii="Calibri" w:eastAsia="Calibri" w:hAnsi="Calibri" w:cs="Calibri"/>
          <w:szCs w:val="20"/>
        </w:rPr>
        <w:t>Risk of bias assessed using the Cochrane Risk of Bias Tool, v. 2011: Higgins JPT, Altman DG, Gøtzsche PC, Jüni P, Moher D, Oxman AD, et al. The Cochrane Collaboration’s tool for assessing risk of bias in randomized trials. BMJ;2011;</w:t>
      </w:r>
      <w:proofErr w:type="gramStart"/>
      <w:r w:rsidRPr="00ED643E">
        <w:rPr>
          <w:rFonts w:ascii="Calibri" w:eastAsia="Calibri" w:hAnsi="Calibri" w:cs="Calibri"/>
          <w:szCs w:val="20"/>
        </w:rPr>
        <w:t>343:</w:t>
      </w:r>
      <w:r w:rsidRPr="00ED643E">
        <w:rPr>
          <w:rFonts w:ascii="Calibri" w:eastAsia="Calibri" w:hAnsi="Calibri" w:cs="Calibri"/>
          <w:szCs w:val="20"/>
          <w:shd w:val="clear" w:color="auto" w:fill="FFFFFF"/>
        </w:rPr>
        <w:t>d</w:t>
      </w:r>
      <w:proofErr w:type="gramEnd"/>
      <w:r w:rsidRPr="00ED643E">
        <w:rPr>
          <w:rFonts w:ascii="Calibri" w:eastAsia="Calibri" w:hAnsi="Calibri" w:cs="Calibri"/>
          <w:szCs w:val="20"/>
          <w:shd w:val="clear" w:color="auto" w:fill="FFFFFF"/>
        </w:rPr>
        <w:t xml:space="preserve">5928. </w:t>
      </w:r>
    </w:p>
    <w:p w14:paraId="19552D21" w14:textId="0B20A13D" w:rsidR="00ED643E" w:rsidRDefault="00ED643E">
      <w:pPr>
        <w:rPr>
          <w:lang w:val="en-CA"/>
        </w:rPr>
      </w:pPr>
      <w:r>
        <w:rPr>
          <w:lang w:val="en-CA"/>
        </w:rPr>
        <w:br w:type="page"/>
      </w:r>
    </w:p>
    <w:p w14:paraId="481AAC2A" w14:textId="7C3292CD" w:rsidR="00EB0FBD" w:rsidRPr="00EB0FBD" w:rsidRDefault="00EB0FBD" w:rsidP="00353A5A">
      <w:pPr>
        <w:pStyle w:val="Heading1"/>
      </w:pPr>
      <w:bookmarkStart w:id="4" w:name="_Toc157511337"/>
      <w:r w:rsidRPr="00EB0FBD">
        <w:lastRenderedPageBreak/>
        <w:t>Evidence sets</w:t>
      </w:r>
      <w:r w:rsidR="00D160A7">
        <w:t xml:space="preserve"> for comparative effectiveness of screening strategies</w:t>
      </w:r>
      <w:bookmarkEnd w:id="4"/>
      <w:bookmarkEnd w:id="0"/>
    </w:p>
    <w:p w14:paraId="3743BBE6" w14:textId="1F6E90CC" w:rsidR="00105DED" w:rsidRDefault="00EB0FBD" w:rsidP="00783FAF">
      <w:pPr>
        <w:pStyle w:val="Heading2"/>
      </w:pPr>
      <w:bookmarkStart w:id="5" w:name="_Toc121324593"/>
      <w:bookmarkStart w:id="6" w:name="_Toc157511338"/>
      <w:r w:rsidRPr="00EB0FBD">
        <w:t xml:space="preserve">Evidence Set 1: </w:t>
      </w:r>
      <w:r w:rsidR="00CA7C91" w:rsidRPr="00EB0FBD">
        <w:t>hrHPV screening (threshold 1.0 RLU) vs. conventional cytology screening (threshold ≥ASCUS or ≥LSIL)</w:t>
      </w:r>
      <w:bookmarkStart w:id="7" w:name="_Toc107391455"/>
      <w:bookmarkEnd w:id="5"/>
      <w:bookmarkEnd w:id="6"/>
      <w:bookmarkEnd w:id="1"/>
    </w:p>
    <w:p w14:paraId="22C2DDD5" w14:textId="77777777" w:rsidR="00783FAF" w:rsidRDefault="00783FAF" w:rsidP="009A333B">
      <w:pPr>
        <w:rPr>
          <w:rFonts w:cs="Arial"/>
          <w:b/>
          <w:szCs w:val="20"/>
          <w:lang w:val="en-CA"/>
        </w:rPr>
      </w:pPr>
    </w:p>
    <w:p w14:paraId="6D47F216" w14:textId="6A74ED5C" w:rsidR="009A333B" w:rsidRPr="00CA7C91" w:rsidRDefault="009A333B" w:rsidP="009A333B">
      <w:pPr>
        <w:rPr>
          <w:rFonts w:cs="Arial"/>
          <w:szCs w:val="20"/>
          <w:lang w:val="en-CA"/>
        </w:rPr>
      </w:pPr>
      <w:r w:rsidRPr="009E300B">
        <w:rPr>
          <w:rFonts w:cs="Arial"/>
          <w:b/>
          <w:szCs w:val="20"/>
          <w:lang w:val="en-CA"/>
        </w:rPr>
        <w:t xml:space="preserve">Included report: </w:t>
      </w:r>
      <w:r w:rsidRPr="009E300B">
        <w:rPr>
          <w:rFonts w:cs="Arial"/>
          <w:szCs w:val="20"/>
          <w:lang w:val="en-CA"/>
        </w:rPr>
        <w:t>Ronco 2008 (NTCC Phase II</w:t>
      </w:r>
      <w:r>
        <w:rPr>
          <w:rFonts w:cs="Arial"/>
          <w:szCs w:val="20"/>
          <w:lang w:val="en-CA"/>
        </w:rPr>
        <w:t>) (ages 25-60 [subgroups 25-34 and 35-60 years])</w:t>
      </w:r>
    </w:p>
    <w:p w14:paraId="00699363" w14:textId="77777777" w:rsidR="009A333B" w:rsidRDefault="009A333B" w:rsidP="00CA7C91"/>
    <w:p w14:paraId="75463D2D" w14:textId="5A6D8993" w:rsidR="00CA7C91" w:rsidRPr="009E300B" w:rsidRDefault="00CA7C91" w:rsidP="00CA7C91">
      <w:r w:rsidRPr="009E300B">
        <w:t>Evidence Set 1.1. Referrals to colposcopy</w:t>
      </w:r>
      <w:bookmarkEnd w:id="7"/>
    </w:p>
    <w:p w14:paraId="4F4F7963" w14:textId="241F3275" w:rsidR="00CA7C91" w:rsidRPr="009E300B" w:rsidRDefault="00CA7C91" w:rsidP="00CA7C91">
      <w:bookmarkStart w:id="8" w:name="_Toc107391456"/>
      <w:r w:rsidRPr="009E300B">
        <w:t>GRADE Summary of Findings Table 1.1. Referrals to colposcop</w:t>
      </w:r>
      <w:bookmarkEnd w:id="8"/>
      <w:r w:rsidR="00E90B9E">
        <w:t>y</w:t>
      </w:r>
    </w:p>
    <w:tbl>
      <w:tblPr>
        <w:tblStyle w:val="TableGrid"/>
        <w:tblW w:w="0" w:type="auto"/>
        <w:tblLook w:val="04A0" w:firstRow="1" w:lastRow="0" w:firstColumn="1" w:lastColumn="0" w:noHBand="0" w:noVBand="1"/>
      </w:tblPr>
      <w:tblGrid>
        <w:gridCol w:w="1779"/>
        <w:gridCol w:w="12"/>
        <w:gridCol w:w="1764"/>
        <w:gridCol w:w="14"/>
        <w:gridCol w:w="1771"/>
        <w:gridCol w:w="1788"/>
        <w:gridCol w:w="1786"/>
        <w:gridCol w:w="2068"/>
        <w:gridCol w:w="3408"/>
      </w:tblGrid>
      <w:tr w:rsidR="00CA7C91" w:rsidRPr="009E300B" w14:paraId="02C2AD8A" w14:textId="77777777" w:rsidTr="0017349A">
        <w:trPr>
          <w:tblHeader/>
        </w:trPr>
        <w:tc>
          <w:tcPr>
            <w:tcW w:w="1791" w:type="dxa"/>
            <w:gridSpan w:val="2"/>
            <w:vMerge w:val="restart"/>
            <w:shd w:val="clear" w:color="auto" w:fill="D5DCE4" w:themeFill="text2" w:themeFillTint="33"/>
          </w:tcPr>
          <w:p w14:paraId="36F0A2A2" w14:textId="77777777" w:rsidR="00CA7C91" w:rsidRPr="009E300B" w:rsidRDefault="00CA7C91" w:rsidP="00CA7C91">
            <w:pPr>
              <w:rPr>
                <w:rFonts w:cs="Arial"/>
                <w:b/>
                <w:sz w:val="18"/>
                <w:szCs w:val="18"/>
                <w:lang w:val="en-CA"/>
              </w:rPr>
            </w:pPr>
            <w:r w:rsidRPr="009E300B">
              <w:rPr>
                <w:rFonts w:cs="Arial"/>
                <w:b/>
                <w:sz w:val="18"/>
                <w:szCs w:val="18"/>
                <w:lang w:val="en-CA"/>
              </w:rPr>
              <w:t>Outcome</w:t>
            </w:r>
          </w:p>
          <w:p w14:paraId="489BE842"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202A09CA" w14:textId="77777777" w:rsidR="00CA7C91" w:rsidRPr="009E300B" w:rsidRDefault="00CA7C91" w:rsidP="00CA7C91">
            <w:pPr>
              <w:rPr>
                <w:rFonts w:cs="Arial"/>
                <w:b/>
                <w:sz w:val="18"/>
                <w:szCs w:val="18"/>
                <w:lang w:val="en-CA"/>
              </w:rPr>
            </w:pPr>
            <w:r w:rsidRPr="009E300B">
              <w:rPr>
                <w:rFonts w:cs="Arial"/>
                <w:b/>
                <w:sz w:val="18"/>
                <w:szCs w:val="18"/>
                <w:lang w:val="en-CA"/>
              </w:rPr>
              <w:t>(studies)</w:t>
            </w:r>
          </w:p>
        </w:tc>
        <w:tc>
          <w:tcPr>
            <w:tcW w:w="1764" w:type="dxa"/>
            <w:vMerge w:val="restart"/>
            <w:shd w:val="clear" w:color="auto" w:fill="D5DCE4" w:themeFill="text2" w:themeFillTint="33"/>
          </w:tcPr>
          <w:p w14:paraId="07C64DBF" w14:textId="54441480" w:rsidR="00CA7C91" w:rsidRPr="009E300B" w:rsidRDefault="002670E7" w:rsidP="00CA7C91">
            <w:pPr>
              <w:rPr>
                <w:rFonts w:cs="Arial"/>
                <w:b/>
                <w:sz w:val="18"/>
                <w:szCs w:val="18"/>
                <w:lang w:val="en-CA"/>
              </w:rPr>
            </w:pPr>
            <w:r>
              <w:rPr>
                <w:rFonts w:cs="Arial"/>
                <w:b/>
                <w:sz w:val="18"/>
                <w:szCs w:val="18"/>
                <w:lang w:val="en-CA"/>
              </w:rPr>
              <w:t>Relative</w:t>
            </w:r>
            <w:r w:rsidR="00CA7C91" w:rsidRPr="009E300B">
              <w:rPr>
                <w:rFonts w:cs="Arial"/>
                <w:b/>
                <w:sz w:val="18"/>
                <w:szCs w:val="18"/>
                <w:lang w:val="en-CA"/>
              </w:rPr>
              <w:t xml:space="preserve"> effects, </w:t>
            </w:r>
            <w:r>
              <w:rPr>
                <w:rFonts w:cs="Arial"/>
                <w:b/>
                <w:sz w:val="18"/>
                <w:szCs w:val="18"/>
                <w:lang w:val="en-CA"/>
              </w:rPr>
              <w:t>Peto OR and RR</w:t>
            </w:r>
            <w:r w:rsidR="00CA7C91" w:rsidRPr="009E300B">
              <w:rPr>
                <w:rFonts w:cs="Arial"/>
                <w:b/>
                <w:sz w:val="18"/>
                <w:szCs w:val="18"/>
                <w:lang w:val="en-CA"/>
              </w:rPr>
              <w:t xml:space="preserve"> (95 % CI)</w:t>
            </w:r>
          </w:p>
        </w:tc>
        <w:tc>
          <w:tcPr>
            <w:tcW w:w="5359" w:type="dxa"/>
            <w:gridSpan w:val="4"/>
            <w:shd w:val="clear" w:color="auto" w:fill="D5DCE4" w:themeFill="text2" w:themeFillTint="33"/>
          </w:tcPr>
          <w:p w14:paraId="5DA1572D" w14:textId="77777777" w:rsidR="00CA7C91" w:rsidRPr="009E300B" w:rsidRDefault="00CA7C91" w:rsidP="00CA7C91">
            <w:pPr>
              <w:rPr>
                <w:rFonts w:cs="Arial"/>
                <w:b/>
                <w:sz w:val="18"/>
                <w:szCs w:val="18"/>
                <w:lang w:val="en-CA"/>
              </w:rPr>
            </w:pPr>
            <w:r w:rsidRPr="009E300B">
              <w:rPr>
                <w:rFonts w:cs="Arial"/>
                <w:b/>
                <w:sz w:val="18"/>
                <w:szCs w:val="18"/>
                <w:lang w:val="en-CA"/>
              </w:rPr>
              <w:t>Anticipated absolute effects</w:t>
            </w:r>
          </w:p>
        </w:tc>
        <w:tc>
          <w:tcPr>
            <w:tcW w:w="2068" w:type="dxa"/>
            <w:vMerge w:val="restart"/>
            <w:shd w:val="clear" w:color="auto" w:fill="D5DCE4" w:themeFill="text2" w:themeFillTint="33"/>
          </w:tcPr>
          <w:p w14:paraId="119A3B6F" w14:textId="77777777" w:rsidR="00CA7C91" w:rsidRPr="009E300B" w:rsidRDefault="00CA7C91" w:rsidP="00CA7C91">
            <w:pPr>
              <w:rPr>
                <w:rFonts w:cs="Arial"/>
                <w:b/>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08" w:type="dxa"/>
            <w:vMerge w:val="restart"/>
            <w:shd w:val="clear" w:color="auto" w:fill="D5DCE4" w:themeFill="text2" w:themeFillTint="33"/>
          </w:tcPr>
          <w:p w14:paraId="64E6BBE2" w14:textId="77777777" w:rsidR="00CA7C91" w:rsidRPr="009E300B" w:rsidRDefault="00CA7C91" w:rsidP="00CA7C91">
            <w:pPr>
              <w:rPr>
                <w:rFonts w:cs="Arial"/>
                <w:b/>
                <w:sz w:val="18"/>
                <w:szCs w:val="18"/>
                <w:lang w:val="en-CA"/>
              </w:rPr>
            </w:pPr>
            <w:r w:rsidRPr="009E300B">
              <w:rPr>
                <w:rFonts w:cs="Arial"/>
                <w:b/>
                <w:sz w:val="18"/>
                <w:szCs w:val="18"/>
                <w:lang w:val="en-CA"/>
              </w:rPr>
              <w:t>What happens?</w:t>
            </w:r>
          </w:p>
        </w:tc>
      </w:tr>
      <w:tr w:rsidR="00CA7C91" w:rsidRPr="009E300B" w14:paraId="6858CA8C" w14:textId="77777777" w:rsidTr="0017349A">
        <w:trPr>
          <w:tblHeader/>
        </w:trPr>
        <w:tc>
          <w:tcPr>
            <w:tcW w:w="1791" w:type="dxa"/>
            <w:gridSpan w:val="2"/>
            <w:vMerge/>
          </w:tcPr>
          <w:p w14:paraId="018831D9" w14:textId="77777777" w:rsidR="00CA7C91" w:rsidRPr="009E300B" w:rsidRDefault="00CA7C91" w:rsidP="00CA7C91">
            <w:pPr>
              <w:rPr>
                <w:rFonts w:cs="Arial"/>
                <w:b/>
                <w:sz w:val="18"/>
                <w:szCs w:val="18"/>
                <w:lang w:val="en-CA"/>
              </w:rPr>
            </w:pPr>
          </w:p>
        </w:tc>
        <w:tc>
          <w:tcPr>
            <w:tcW w:w="1764" w:type="dxa"/>
            <w:vMerge/>
          </w:tcPr>
          <w:p w14:paraId="60ECF37A" w14:textId="77777777" w:rsidR="00CA7C91" w:rsidRPr="009E300B" w:rsidRDefault="00CA7C91" w:rsidP="00CA7C91">
            <w:pPr>
              <w:rPr>
                <w:rFonts w:cs="Arial"/>
                <w:b/>
                <w:sz w:val="18"/>
                <w:szCs w:val="18"/>
                <w:lang w:val="en-CA"/>
              </w:rPr>
            </w:pPr>
          </w:p>
        </w:tc>
        <w:tc>
          <w:tcPr>
            <w:tcW w:w="1785" w:type="dxa"/>
            <w:gridSpan w:val="2"/>
            <w:shd w:val="clear" w:color="auto" w:fill="D5DCE4" w:themeFill="text2" w:themeFillTint="33"/>
          </w:tcPr>
          <w:p w14:paraId="7D456F25" w14:textId="15168AA1" w:rsidR="00CA7C91" w:rsidRPr="009E300B" w:rsidRDefault="00CA7C91" w:rsidP="00CA7C91">
            <w:pPr>
              <w:rPr>
                <w:rFonts w:cs="Arial"/>
                <w:b/>
                <w:sz w:val="18"/>
                <w:szCs w:val="18"/>
                <w:lang w:val="en-CA"/>
              </w:rPr>
            </w:pPr>
            <w:r w:rsidRPr="009E300B">
              <w:rPr>
                <w:rFonts w:cs="Arial"/>
                <w:b/>
                <w:sz w:val="18"/>
                <w:szCs w:val="18"/>
                <w:lang w:val="en-CA"/>
              </w:rPr>
              <w:t>With cytology screening</w:t>
            </w:r>
          </w:p>
        </w:tc>
        <w:tc>
          <w:tcPr>
            <w:tcW w:w="1788" w:type="dxa"/>
            <w:shd w:val="clear" w:color="auto" w:fill="D5DCE4" w:themeFill="text2" w:themeFillTint="33"/>
          </w:tcPr>
          <w:p w14:paraId="6BC5D7BF" w14:textId="1CD0ED93" w:rsidR="00CA7C91" w:rsidRPr="009E300B" w:rsidRDefault="00CA7C91" w:rsidP="00CA7C91">
            <w:pPr>
              <w:rPr>
                <w:rFonts w:cs="Arial"/>
                <w:b/>
                <w:sz w:val="18"/>
                <w:szCs w:val="18"/>
                <w:lang w:val="en-CA"/>
              </w:rPr>
            </w:pPr>
            <w:r w:rsidRPr="009E300B">
              <w:rPr>
                <w:rFonts w:cs="Arial"/>
                <w:b/>
                <w:sz w:val="18"/>
                <w:szCs w:val="18"/>
                <w:lang w:val="en-CA"/>
              </w:rPr>
              <w:t>With hrHPV screening</w:t>
            </w:r>
          </w:p>
        </w:tc>
        <w:tc>
          <w:tcPr>
            <w:tcW w:w="1786" w:type="dxa"/>
            <w:shd w:val="clear" w:color="auto" w:fill="D5DCE4" w:themeFill="text2" w:themeFillTint="33"/>
          </w:tcPr>
          <w:p w14:paraId="1FF2BD97" w14:textId="77777777" w:rsidR="00CA7C91" w:rsidRPr="009E300B" w:rsidRDefault="00CA7C91" w:rsidP="00CA7C91">
            <w:pPr>
              <w:rPr>
                <w:rFonts w:cs="Arial"/>
                <w:b/>
                <w:sz w:val="18"/>
                <w:szCs w:val="18"/>
                <w:lang w:val="en-CA"/>
              </w:rPr>
            </w:pPr>
            <w:r w:rsidRPr="009E300B">
              <w:rPr>
                <w:rFonts w:cs="Arial"/>
                <w:b/>
                <w:sz w:val="18"/>
                <w:szCs w:val="18"/>
                <w:lang w:val="en-CA"/>
              </w:rPr>
              <w:t>Difference</w:t>
            </w:r>
          </w:p>
        </w:tc>
        <w:tc>
          <w:tcPr>
            <w:tcW w:w="2068" w:type="dxa"/>
            <w:vMerge/>
          </w:tcPr>
          <w:p w14:paraId="3E5FFF6E" w14:textId="77777777" w:rsidR="00CA7C91" w:rsidRPr="009E300B" w:rsidRDefault="00CA7C91" w:rsidP="00CA7C91">
            <w:pPr>
              <w:rPr>
                <w:rFonts w:cs="Arial"/>
                <w:b/>
                <w:sz w:val="18"/>
                <w:szCs w:val="18"/>
                <w:lang w:val="en-CA"/>
              </w:rPr>
            </w:pPr>
          </w:p>
        </w:tc>
        <w:tc>
          <w:tcPr>
            <w:tcW w:w="3408" w:type="dxa"/>
            <w:vMerge/>
          </w:tcPr>
          <w:p w14:paraId="03D6F3EF" w14:textId="77777777" w:rsidR="00CA7C91" w:rsidRPr="009E300B" w:rsidRDefault="00CA7C91" w:rsidP="00CA7C91">
            <w:pPr>
              <w:rPr>
                <w:rFonts w:cs="Arial"/>
                <w:b/>
                <w:sz w:val="18"/>
                <w:szCs w:val="18"/>
                <w:lang w:val="en-CA"/>
              </w:rPr>
            </w:pPr>
          </w:p>
        </w:tc>
      </w:tr>
      <w:tr w:rsidR="00CA7C91" w:rsidRPr="009E300B" w14:paraId="3256E26D" w14:textId="77777777" w:rsidTr="009235D0">
        <w:tc>
          <w:tcPr>
            <w:tcW w:w="14390" w:type="dxa"/>
            <w:gridSpan w:val="9"/>
            <w:shd w:val="clear" w:color="auto" w:fill="F2F2F2" w:themeFill="background1" w:themeFillShade="F2"/>
            <w:vAlign w:val="center"/>
          </w:tcPr>
          <w:p w14:paraId="315F5BF0" w14:textId="60A51FB9" w:rsidR="00CA7C91" w:rsidRPr="009E300B" w:rsidRDefault="00CA7C91" w:rsidP="00CA7C91">
            <w:pPr>
              <w:rPr>
                <w:rFonts w:cs="Arial"/>
                <w:b/>
                <w:sz w:val="18"/>
                <w:szCs w:val="18"/>
                <w:lang w:val="en-CA"/>
              </w:rPr>
            </w:pPr>
            <w:r w:rsidRPr="009E300B">
              <w:rPr>
                <w:rFonts w:cs="Arial"/>
                <w:b/>
                <w:sz w:val="18"/>
                <w:szCs w:val="18"/>
              </w:rPr>
              <w:t xml:space="preserve">People with a cervix aged 25 to </w:t>
            </w:r>
            <w:r w:rsidR="009A333B">
              <w:rPr>
                <w:rFonts w:cs="Arial"/>
                <w:b/>
                <w:sz w:val="18"/>
                <w:szCs w:val="18"/>
              </w:rPr>
              <w:t>59</w:t>
            </w:r>
            <w:r w:rsidRPr="009E300B">
              <w:rPr>
                <w:rFonts w:cs="Arial"/>
                <w:b/>
                <w:sz w:val="18"/>
                <w:szCs w:val="18"/>
              </w:rPr>
              <w:t xml:space="preserve"> years (Ronco 2008 (NTCC Phase II); </w:t>
            </w:r>
            <w:r>
              <w:rPr>
                <w:rFonts w:cs="Arial"/>
                <w:b/>
                <w:sz w:val="18"/>
                <w:szCs w:val="18"/>
              </w:rPr>
              <w:t>acceptors of screening</w:t>
            </w:r>
            <w:r w:rsidRPr="009E300B">
              <w:rPr>
                <w:rFonts w:cs="Arial"/>
                <w:b/>
                <w:sz w:val="18"/>
                <w:szCs w:val="18"/>
              </w:rPr>
              <w:t>)</w:t>
            </w:r>
          </w:p>
        </w:tc>
      </w:tr>
      <w:tr w:rsidR="0017349A" w:rsidRPr="009E300B" w14:paraId="38116280" w14:textId="77777777" w:rsidTr="0017349A">
        <w:trPr>
          <w:trHeight w:val="1242"/>
        </w:trPr>
        <w:tc>
          <w:tcPr>
            <w:tcW w:w="1791" w:type="dxa"/>
            <w:gridSpan w:val="2"/>
          </w:tcPr>
          <w:p w14:paraId="4A393A13" w14:textId="77777777" w:rsidR="0017349A" w:rsidRPr="009E300B" w:rsidRDefault="0017349A" w:rsidP="00CA7C91">
            <w:pPr>
              <w:rPr>
                <w:rFonts w:cs="Arial"/>
                <w:sz w:val="18"/>
                <w:szCs w:val="18"/>
                <w:lang w:val="en-CA"/>
              </w:rPr>
            </w:pPr>
            <w:r w:rsidRPr="009E300B">
              <w:rPr>
                <w:rFonts w:cs="Arial"/>
                <w:sz w:val="18"/>
                <w:szCs w:val="18"/>
                <w:lang w:val="en-CA"/>
              </w:rPr>
              <w:t>Referrals to colposcopy</w:t>
            </w:r>
          </w:p>
          <w:p w14:paraId="1075D9E0" w14:textId="77777777" w:rsidR="0017349A" w:rsidRPr="009E300B" w:rsidRDefault="0017349A" w:rsidP="00CA7C91">
            <w:pPr>
              <w:rPr>
                <w:rFonts w:cs="Arial"/>
                <w:sz w:val="18"/>
                <w:szCs w:val="18"/>
                <w:lang w:val="en-CA"/>
              </w:rPr>
            </w:pPr>
          </w:p>
          <w:p w14:paraId="14341A3A" w14:textId="1D59EF04" w:rsidR="0017349A" w:rsidRPr="009E300B" w:rsidRDefault="0017349A" w:rsidP="00CA7C91">
            <w:pPr>
              <w:rPr>
                <w:rFonts w:cs="Arial"/>
                <w:sz w:val="18"/>
                <w:szCs w:val="18"/>
                <w:lang w:val="en-CA"/>
              </w:rPr>
            </w:pPr>
            <w:r w:rsidRPr="009E300B">
              <w:rPr>
                <w:rFonts w:cs="Arial"/>
                <w:sz w:val="18"/>
                <w:szCs w:val="18"/>
                <w:lang w:val="en-CA"/>
              </w:rPr>
              <w:t>Follow-up: 1 round</w:t>
            </w:r>
          </w:p>
          <w:p w14:paraId="2DDEF139" w14:textId="77777777" w:rsidR="0017349A" w:rsidRPr="009E300B" w:rsidRDefault="0017349A" w:rsidP="00CA7C91">
            <w:pPr>
              <w:rPr>
                <w:rFonts w:cs="Arial"/>
                <w:sz w:val="18"/>
                <w:szCs w:val="18"/>
                <w:lang w:val="en-CA"/>
              </w:rPr>
            </w:pPr>
          </w:p>
          <w:p w14:paraId="5CD8DC7D" w14:textId="77777777" w:rsidR="0017349A" w:rsidRPr="009E300B" w:rsidRDefault="0017349A" w:rsidP="00CA7C91">
            <w:pPr>
              <w:rPr>
                <w:rFonts w:cs="Arial"/>
                <w:sz w:val="18"/>
                <w:szCs w:val="18"/>
                <w:lang w:val="en-CA"/>
              </w:rPr>
            </w:pPr>
            <w:r w:rsidRPr="009E300B">
              <w:rPr>
                <w:rFonts w:cs="Arial"/>
                <w:sz w:val="18"/>
                <w:szCs w:val="18"/>
                <w:lang w:val="en-CA"/>
              </w:rPr>
              <w:t>49,196 (1 RCT)</w:t>
            </w:r>
          </w:p>
        </w:tc>
        <w:tc>
          <w:tcPr>
            <w:tcW w:w="1778" w:type="dxa"/>
            <w:gridSpan w:val="2"/>
          </w:tcPr>
          <w:p w14:paraId="7060D3D3" w14:textId="5C339028" w:rsidR="0017349A" w:rsidRDefault="001134A3" w:rsidP="00CA7C91">
            <w:pPr>
              <w:rPr>
                <w:rFonts w:cs="Arial"/>
                <w:sz w:val="18"/>
                <w:szCs w:val="18"/>
                <w:lang w:val="en-CA"/>
              </w:rPr>
            </w:pPr>
            <w:r>
              <w:rPr>
                <w:rFonts w:cs="Arial"/>
                <w:sz w:val="18"/>
                <w:szCs w:val="18"/>
                <w:lang w:val="en-CA"/>
              </w:rPr>
              <w:t>Peto OR: 2.75 (2.54 to 2.97)</w:t>
            </w:r>
          </w:p>
          <w:p w14:paraId="3F8F69B3" w14:textId="77777777" w:rsidR="001134A3" w:rsidRDefault="001134A3" w:rsidP="00CA7C91">
            <w:pPr>
              <w:rPr>
                <w:rFonts w:cs="Arial"/>
                <w:sz w:val="18"/>
                <w:szCs w:val="18"/>
                <w:lang w:val="en-CA"/>
              </w:rPr>
            </w:pPr>
          </w:p>
          <w:p w14:paraId="068F9DE0" w14:textId="47660CC2" w:rsidR="001134A3" w:rsidRPr="009E300B" w:rsidRDefault="001134A3" w:rsidP="00CA7C91">
            <w:pPr>
              <w:rPr>
                <w:rFonts w:cs="Arial"/>
                <w:sz w:val="18"/>
                <w:szCs w:val="18"/>
                <w:lang w:val="en-CA"/>
              </w:rPr>
            </w:pPr>
            <w:r>
              <w:rPr>
                <w:rFonts w:cs="Arial"/>
                <w:sz w:val="18"/>
                <w:szCs w:val="18"/>
                <w:lang w:val="en-CA"/>
              </w:rPr>
              <w:t>RR: 2.62 (2.44 to 2.82)</w:t>
            </w:r>
          </w:p>
        </w:tc>
        <w:tc>
          <w:tcPr>
            <w:tcW w:w="1771" w:type="dxa"/>
            <w:shd w:val="clear" w:color="auto" w:fill="auto"/>
          </w:tcPr>
          <w:p w14:paraId="29701C4F" w14:textId="0214B19C" w:rsidR="0017349A" w:rsidRPr="009E300B" w:rsidRDefault="0017349A" w:rsidP="00CA7C91">
            <w:pPr>
              <w:rPr>
                <w:rFonts w:cs="Arial"/>
                <w:sz w:val="18"/>
                <w:szCs w:val="18"/>
                <w:lang w:val="en-CA"/>
              </w:rPr>
            </w:pPr>
            <w:r w:rsidRPr="009E300B">
              <w:rPr>
                <w:rFonts w:cs="Arial"/>
                <w:sz w:val="18"/>
                <w:szCs w:val="18"/>
                <w:lang w:val="en-CA"/>
              </w:rPr>
              <w:t>2</w:t>
            </w:r>
            <w:r>
              <w:rPr>
                <w:rFonts w:cs="Arial"/>
                <w:sz w:val="18"/>
                <w:szCs w:val="18"/>
                <w:lang w:val="en-CA"/>
              </w:rPr>
              <w:t>76.7</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w:t>
            </w:r>
            <w:r w:rsidR="002C3D0E">
              <w:rPr>
                <w:rFonts w:cs="Arial"/>
                <w:sz w:val="18"/>
                <w:szCs w:val="18"/>
                <w:lang w:val="en-CA"/>
              </w:rPr>
              <w:t>0</w:t>
            </w:r>
          </w:p>
          <w:p w14:paraId="4EFA0C7E" w14:textId="77777777" w:rsidR="0017349A" w:rsidRPr="009E300B" w:rsidRDefault="0017349A" w:rsidP="00CA7C91">
            <w:pPr>
              <w:rPr>
                <w:rFonts w:cs="Arial"/>
                <w:sz w:val="18"/>
                <w:szCs w:val="18"/>
                <w:lang w:val="en-CA"/>
              </w:rPr>
            </w:pPr>
          </w:p>
        </w:tc>
        <w:tc>
          <w:tcPr>
            <w:tcW w:w="1788" w:type="dxa"/>
            <w:shd w:val="clear" w:color="auto" w:fill="auto"/>
          </w:tcPr>
          <w:p w14:paraId="4523A833" w14:textId="44D2375D" w:rsidR="0017349A" w:rsidRPr="009E300B" w:rsidRDefault="0017349A" w:rsidP="00CA7C91">
            <w:pPr>
              <w:rPr>
                <w:rFonts w:cs="Arial"/>
                <w:sz w:val="18"/>
                <w:szCs w:val="18"/>
                <w:lang w:val="en-CA"/>
              </w:rPr>
            </w:pPr>
            <w:r w:rsidRPr="009E300B">
              <w:rPr>
                <w:rFonts w:cs="Arial"/>
                <w:sz w:val="18"/>
                <w:szCs w:val="18"/>
                <w:lang w:val="en-CA"/>
              </w:rPr>
              <w:t>7</w:t>
            </w:r>
            <w:r w:rsidR="001134A3">
              <w:rPr>
                <w:rFonts w:cs="Arial"/>
                <w:sz w:val="18"/>
                <w:szCs w:val="18"/>
                <w:lang w:val="en-CA"/>
              </w:rPr>
              <w:t>25.9</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p w14:paraId="69BE1583" w14:textId="77777777" w:rsidR="0017349A" w:rsidRPr="009E300B" w:rsidRDefault="0017349A" w:rsidP="00CA7C91">
            <w:pPr>
              <w:rPr>
                <w:rFonts w:cs="Arial"/>
                <w:sz w:val="18"/>
                <w:szCs w:val="18"/>
                <w:lang w:val="en-CA"/>
              </w:rPr>
            </w:pPr>
          </w:p>
        </w:tc>
        <w:tc>
          <w:tcPr>
            <w:tcW w:w="1786" w:type="dxa"/>
            <w:shd w:val="clear" w:color="auto" w:fill="auto"/>
          </w:tcPr>
          <w:p w14:paraId="008A8667" w14:textId="302E2F53" w:rsidR="0017349A" w:rsidRPr="009E300B" w:rsidRDefault="001134A3" w:rsidP="00CA7C91">
            <w:pPr>
              <w:rPr>
                <w:rFonts w:cs="Arial"/>
                <w:sz w:val="18"/>
                <w:szCs w:val="18"/>
                <w:lang w:val="en-CA"/>
              </w:rPr>
            </w:pPr>
            <w:r>
              <w:rPr>
                <w:rFonts w:cs="Arial"/>
                <w:sz w:val="18"/>
                <w:szCs w:val="18"/>
                <w:lang w:val="en-CA"/>
              </w:rPr>
              <w:t>449.2</w:t>
            </w:r>
            <w:r w:rsidR="0017349A">
              <w:rPr>
                <w:rFonts w:cs="Arial"/>
                <w:sz w:val="18"/>
                <w:szCs w:val="18"/>
                <w:lang w:val="en-CA"/>
              </w:rPr>
              <w:t xml:space="preserve"> more per</w:t>
            </w:r>
            <w:r w:rsidR="0017349A" w:rsidRPr="009E300B">
              <w:rPr>
                <w:rFonts w:cs="Arial"/>
                <w:sz w:val="18"/>
                <w:szCs w:val="18"/>
                <w:lang w:val="en-CA"/>
              </w:rPr>
              <w:t xml:space="preserve"> 1</w:t>
            </w:r>
            <w:r w:rsidR="0017349A">
              <w:rPr>
                <w:rFonts w:cs="Arial"/>
                <w:sz w:val="18"/>
                <w:szCs w:val="18"/>
                <w:lang w:val="en-CA"/>
              </w:rPr>
              <w:t>0</w:t>
            </w:r>
            <w:r w:rsidR="0017349A" w:rsidRPr="009E300B">
              <w:rPr>
                <w:rFonts w:cs="Arial"/>
                <w:sz w:val="18"/>
                <w:szCs w:val="18"/>
                <w:lang w:val="en-CA"/>
              </w:rPr>
              <w:t>,000</w:t>
            </w:r>
            <w:r w:rsidR="00327FD5">
              <w:rPr>
                <w:rFonts w:cs="Arial"/>
                <w:sz w:val="18"/>
                <w:szCs w:val="18"/>
                <w:lang w:val="en-CA"/>
              </w:rPr>
              <w:t xml:space="preserve"> (</w:t>
            </w:r>
            <w:r>
              <w:rPr>
                <w:rFonts w:cs="Arial"/>
                <w:sz w:val="18"/>
                <w:szCs w:val="18"/>
                <w:lang w:val="en-CA"/>
              </w:rPr>
              <w:t>397.5</w:t>
            </w:r>
            <w:r w:rsidR="00327FD5">
              <w:rPr>
                <w:rFonts w:cs="Arial"/>
                <w:sz w:val="18"/>
                <w:szCs w:val="18"/>
                <w:lang w:val="en-CA"/>
              </w:rPr>
              <w:t xml:space="preserve"> more to </w:t>
            </w:r>
            <w:r>
              <w:rPr>
                <w:rFonts w:cs="Arial"/>
                <w:sz w:val="18"/>
                <w:szCs w:val="18"/>
                <w:lang w:val="en-CA"/>
              </w:rPr>
              <w:t>502.7</w:t>
            </w:r>
            <w:r w:rsidR="00327FD5">
              <w:rPr>
                <w:rFonts w:cs="Arial"/>
                <w:sz w:val="18"/>
                <w:szCs w:val="18"/>
                <w:lang w:val="en-CA"/>
              </w:rPr>
              <w:t xml:space="preserve"> more)</w:t>
            </w:r>
          </w:p>
          <w:p w14:paraId="4EA85485" w14:textId="7A73FE91" w:rsidR="0017349A" w:rsidRPr="009E300B" w:rsidRDefault="0017349A" w:rsidP="00CA7C91">
            <w:pPr>
              <w:rPr>
                <w:rFonts w:cs="Arial"/>
                <w:sz w:val="18"/>
                <w:szCs w:val="18"/>
                <w:lang w:val="en-CA"/>
              </w:rPr>
            </w:pPr>
          </w:p>
        </w:tc>
        <w:tc>
          <w:tcPr>
            <w:tcW w:w="2068" w:type="dxa"/>
          </w:tcPr>
          <w:p w14:paraId="647EF2E7" w14:textId="0B940366" w:rsidR="0017349A" w:rsidRPr="009E300B" w:rsidRDefault="00E3774E" w:rsidP="00CA7C91">
            <w:pPr>
              <w:rPr>
                <w:rFonts w:cs="Arial"/>
                <w:b/>
                <w:sz w:val="18"/>
                <w:szCs w:val="18"/>
                <w:lang w:val="en-CA"/>
              </w:rPr>
            </w:pPr>
            <w:r w:rsidRPr="00783FAF">
              <w:rPr>
                <w:rFonts w:eastAsia="Times New Roman" w:cs="Arial"/>
                <w:b/>
                <w:sz w:val="18"/>
                <w:szCs w:val="18"/>
              </w:rPr>
              <w:t>NA</w:t>
            </w:r>
          </w:p>
        </w:tc>
        <w:tc>
          <w:tcPr>
            <w:tcW w:w="3408" w:type="dxa"/>
          </w:tcPr>
          <w:p w14:paraId="75397383" w14:textId="18C3D814" w:rsidR="0017349A" w:rsidRPr="009E300B" w:rsidRDefault="0017349A" w:rsidP="00CA7C91">
            <w:pPr>
              <w:rPr>
                <w:rFonts w:cs="Arial"/>
                <w:sz w:val="18"/>
                <w:szCs w:val="18"/>
                <w:lang w:val="en-CA"/>
              </w:rPr>
            </w:pPr>
          </w:p>
        </w:tc>
      </w:tr>
      <w:tr w:rsidR="00CA7C91" w:rsidRPr="009E300B" w14:paraId="3EFF34E0" w14:textId="77777777" w:rsidTr="009235D0">
        <w:trPr>
          <w:trHeight w:val="188"/>
        </w:trPr>
        <w:tc>
          <w:tcPr>
            <w:tcW w:w="14390" w:type="dxa"/>
            <w:gridSpan w:val="9"/>
            <w:shd w:val="clear" w:color="auto" w:fill="F2F2F2" w:themeFill="background1" w:themeFillShade="F2"/>
            <w:vAlign w:val="center"/>
          </w:tcPr>
          <w:p w14:paraId="75AB12DA" w14:textId="2C453E60" w:rsidR="00CA7C91" w:rsidRPr="009E300B" w:rsidRDefault="00CA7C91" w:rsidP="00CA7C91">
            <w:pPr>
              <w:rPr>
                <w:rFonts w:cs="Arial"/>
                <w:b/>
                <w:sz w:val="18"/>
                <w:szCs w:val="18"/>
                <w:lang w:val="en-CA"/>
              </w:rPr>
            </w:pPr>
            <w:r w:rsidRPr="009E300B">
              <w:rPr>
                <w:rFonts w:cs="Arial"/>
                <w:b/>
                <w:sz w:val="18"/>
                <w:szCs w:val="18"/>
              </w:rPr>
              <w:t xml:space="preserve">People with a cervix aged 25 to </w:t>
            </w:r>
            <w:r w:rsidR="009A333B">
              <w:rPr>
                <w:rFonts w:cs="Arial"/>
                <w:b/>
                <w:sz w:val="18"/>
                <w:szCs w:val="18"/>
              </w:rPr>
              <w:t>29</w:t>
            </w:r>
            <w:r w:rsidRPr="009E300B">
              <w:rPr>
                <w:rFonts w:cs="Arial"/>
                <w:b/>
                <w:sz w:val="18"/>
                <w:szCs w:val="18"/>
              </w:rPr>
              <w:t xml:space="preserve"> years (Ronco 2008 (NTCC Phase II); </w:t>
            </w:r>
            <w:r>
              <w:rPr>
                <w:rFonts w:cs="Arial"/>
                <w:b/>
                <w:sz w:val="18"/>
                <w:szCs w:val="18"/>
              </w:rPr>
              <w:t>acceptors of screening</w:t>
            </w:r>
            <w:r w:rsidRPr="009E300B">
              <w:rPr>
                <w:rFonts w:cs="Arial"/>
                <w:b/>
                <w:sz w:val="18"/>
                <w:szCs w:val="18"/>
              </w:rPr>
              <w:t>)</w:t>
            </w:r>
          </w:p>
        </w:tc>
      </w:tr>
      <w:tr w:rsidR="0017349A" w:rsidRPr="009E300B" w14:paraId="28ADE4C6" w14:textId="77777777" w:rsidTr="0017349A">
        <w:trPr>
          <w:trHeight w:val="1242"/>
        </w:trPr>
        <w:tc>
          <w:tcPr>
            <w:tcW w:w="1779" w:type="dxa"/>
          </w:tcPr>
          <w:p w14:paraId="5F9C3CA1" w14:textId="77777777" w:rsidR="0017349A" w:rsidRPr="009E300B" w:rsidRDefault="0017349A" w:rsidP="00CA7C91">
            <w:pPr>
              <w:rPr>
                <w:rFonts w:cs="Arial"/>
                <w:sz w:val="18"/>
                <w:szCs w:val="18"/>
                <w:lang w:val="en-CA"/>
              </w:rPr>
            </w:pPr>
            <w:r w:rsidRPr="009E300B">
              <w:rPr>
                <w:rFonts w:cs="Arial"/>
                <w:sz w:val="18"/>
                <w:szCs w:val="18"/>
                <w:lang w:val="en-CA"/>
              </w:rPr>
              <w:t>Referrals to colposcopy</w:t>
            </w:r>
          </w:p>
          <w:p w14:paraId="07CEE2BB" w14:textId="77777777" w:rsidR="0017349A" w:rsidRPr="009E300B" w:rsidRDefault="0017349A" w:rsidP="00CA7C91">
            <w:pPr>
              <w:rPr>
                <w:rFonts w:cs="Arial"/>
                <w:sz w:val="18"/>
                <w:szCs w:val="18"/>
                <w:lang w:val="en-CA"/>
              </w:rPr>
            </w:pPr>
          </w:p>
          <w:p w14:paraId="26DCC52D" w14:textId="77777777" w:rsidR="0017349A" w:rsidRPr="009E300B" w:rsidRDefault="0017349A" w:rsidP="00CA7C91">
            <w:pPr>
              <w:rPr>
                <w:rFonts w:cs="Arial"/>
                <w:sz w:val="18"/>
                <w:szCs w:val="18"/>
                <w:lang w:val="en-CA"/>
              </w:rPr>
            </w:pPr>
            <w:r w:rsidRPr="009E300B">
              <w:rPr>
                <w:rFonts w:cs="Arial"/>
                <w:sz w:val="18"/>
                <w:szCs w:val="18"/>
                <w:lang w:val="en-CA"/>
              </w:rPr>
              <w:t>Follow-up: 1 round</w:t>
            </w:r>
          </w:p>
          <w:p w14:paraId="7E850D63" w14:textId="77777777" w:rsidR="0017349A" w:rsidRPr="009E300B" w:rsidRDefault="0017349A" w:rsidP="00CA7C91">
            <w:pPr>
              <w:rPr>
                <w:rFonts w:cs="Arial"/>
                <w:sz w:val="18"/>
                <w:szCs w:val="18"/>
                <w:lang w:val="en-CA"/>
              </w:rPr>
            </w:pPr>
          </w:p>
          <w:p w14:paraId="515F7817" w14:textId="77777777" w:rsidR="0017349A" w:rsidRPr="009E300B" w:rsidRDefault="0017349A" w:rsidP="00CA7C91">
            <w:pPr>
              <w:rPr>
                <w:rFonts w:cs="Arial"/>
                <w:sz w:val="18"/>
                <w:szCs w:val="18"/>
                <w:lang w:val="en-CA"/>
              </w:rPr>
            </w:pPr>
            <w:r w:rsidRPr="009E300B">
              <w:rPr>
                <w:rFonts w:cs="Arial"/>
                <w:sz w:val="18"/>
                <w:szCs w:val="18"/>
                <w:lang w:val="en-CA"/>
              </w:rPr>
              <w:t>13,725 (1 RCT)</w:t>
            </w:r>
          </w:p>
        </w:tc>
        <w:tc>
          <w:tcPr>
            <w:tcW w:w="1776" w:type="dxa"/>
            <w:gridSpan w:val="2"/>
          </w:tcPr>
          <w:p w14:paraId="50D98F92" w14:textId="77777777" w:rsidR="0017349A" w:rsidRDefault="001134A3" w:rsidP="00CA7C91">
            <w:pPr>
              <w:rPr>
                <w:rFonts w:cs="Arial"/>
                <w:sz w:val="18"/>
                <w:szCs w:val="18"/>
                <w:lang w:val="en-CA"/>
              </w:rPr>
            </w:pPr>
            <w:r>
              <w:rPr>
                <w:rFonts w:cs="Arial"/>
                <w:sz w:val="18"/>
                <w:szCs w:val="18"/>
                <w:lang w:val="en-CA"/>
              </w:rPr>
              <w:t>Peto OR: 3.43 (3.04 to 3.88)</w:t>
            </w:r>
          </w:p>
          <w:p w14:paraId="68D22226" w14:textId="77777777" w:rsidR="001134A3" w:rsidRDefault="001134A3" w:rsidP="00CA7C91">
            <w:pPr>
              <w:rPr>
                <w:rFonts w:cs="Arial"/>
                <w:sz w:val="18"/>
                <w:szCs w:val="18"/>
                <w:lang w:val="en-CA"/>
              </w:rPr>
            </w:pPr>
          </w:p>
          <w:p w14:paraId="568EDE33" w14:textId="311D61D9" w:rsidR="001134A3" w:rsidRPr="009E300B" w:rsidRDefault="001134A3" w:rsidP="00CA7C91">
            <w:pPr>
              <w:rPr>
                <w:rFonts w:cs="Arial"/>
                <w:sz w:val="18"/>
                <w:szCs w:val="18"/>
                <w:lang w:val="en-CA"/>
              </w:rPr>
            </w:pPr>
            <w:r>
              <w:rPr>
                <w:rFonts w:cs="Arial"/>
                <w:sz w:val="18"/>
                <w:szCs w:val="18"/>
                <w:lang w:val="en-CA"/>
              </w:rPr>
              <w:t>RR: 3.15 (2.83 to 3.52)</w:t>
            </w:r>
          </w:p>
        </w:tc>
        <w:tc>
          <w:tcPr>
            <w:tcW w:w="1785" w:type="dxa"/>
            <w:gridSpan w:val="2"/>
            <w:shd w:val="clear" w:color="auto" w:fill="auto"/>
          </w:tcPr>
          <w:p w14:paraId="4D5E9A4C" w14:textId="05623307" w:rsidR="0017349A" w:rsidRPr="009E300B" w:rsidRDefault="0017349A" w:rsidP="00CA7C91">
            <w:pPr>
              <w:rPr>
                <w:rFonts w:cs="Arial"/>
                <w:sz w:val="18"/>
                <w:szCs w:val="18"/>
                <w:lang w:val="en-CA"/>
              </w:rPr>
            </w:pPr>
            <w:r w:rsidRPr="009E300B">
              <w:rPr>
                <w:rFonts w:cs="Arial"/>
                <w:sz w:val="18"/>
                <w:szCs w:val="18"/>
                <w:lang w:val="en-CA"/>
              </w:rPr>
              <w:t>3</w:t>
            </w:r>
            <w:r>
              <w:rPr>
                <w:rFonts w:cs="Arial"/>
                <w:sz w:val="18"/>
                <w:szCs w:val="18"/>
                <w:lang w:val="en-CA"/>
              </w:rPr>
              <w:t>59.5</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8" w:type="dxa"/>
            <w:shd w:val="clear" w:color="auto" w:fill="auto"/>
          </w:tcPr>
          <w:p w14:paraId="4152403C" w14:textId="420BDA10" w:rsidR="0017349A" w:rsidRPr="009E300B" w:rsidRDefault="001134A3" w:rsidP="00CA7C91">
            <w:pPr>
              <w:rPr>
                <w:rFonts w:cs="Arial"/>
                <w:sz w:val="18"/>
                <w:szCs w:val="18"/>
                <w:lang w:val="en-CA"/>
              </w:rPr>
            </w:pPr>
            <w:r>
              <w:rPr>
                <w:rFonts w:cs="Arial"/>
                <w:sz w:val="18"/>
                <w:szCs w:val="18"/>
                <w:lang w:val="en-CA"/>
              </w:rPr>
              <w:t>1133.9</w:t>
            </w:r>
            <w:r w:rsidR="0017349A" w:rsidRPr="009E300B">
              <w:rPr>
                <w:rFonts w:cs="Arial"/>
                <w:sz w:val="18"/>
                <w:szCs w:val="18"/>
                <w:lang w:val="en-CA"/>
              </w:rPr>
              <w:t xml:space="preserve"> per 1</w:t>
            </w:r>
            <w:r w:rsidR="0017349A">
              <w:rPr>
                <w:rFonts w:cs="Arial"/>
                <w:sz w:val="18"/>
                <w:szCs w:val="18"/>
                <w:lang w:val="en-CA"/>
              </w:rPr>
              <w:t>0</w:t>
            </w:r>
            <w:r w:rsidR="0017349A" w:rsidRPr="009E300B">
              <w:rPr>
                <w:rFonts w:cs="Arial"/>
                <w:sz w:val="18"/>
                <w:szCs w:val="18"/>
                <w:lang w:val="en-CA"/>
              </w:rPr>
              <w:t>,000</w:t>
            </w:r>
          </w:p>
        </w:tc>
        <w:tc>
          <w:tcPr>
            <w:tcW w:w="1786" w:type="dxa"/>
            <w:shd w:val="clear" w:color="auto" w:fill="auto"/>
          </w:tcPr>
          <w:p w14:paraId="41EF2E2F" w14:textId="5F9D3AB2" w:rsidR="0017349A" w:rsidRPr="009E300B" w:rsidRDefault="001134A3" w:rsidP="00CA7C91">
            <w:pPr>
              <w:rPr>
                <w:rFonts w:cs="Arial"/>
                <w:sz w:val="18"/>
                <w:szCs w:val="18"/>
                <w:lang w:val="en-CA"/>
              </w:rPr>
            </w:pPr>
            <w:r>
              <w:rPr>
                <w:rFonts w:cs="Arial"/>
                <w:sz w:val="18"/>
                <w:szCs w:val="18"/>
                <w:lang w:val="en-CA"/>
              </w:rPr>
              <w:t>774.4</w:t>
            </w:r>
            <w:r w:rsidR="0017349A">
              <w:rPr>
                <w:rFonts w:cs="Arial"/>
                <w:sz w:val="18"/>
                <w:szCs w:val="18"/>
                <w:lang w:val="en-CA"/>
              </w:rPr>
              <w:t xml:space="preserve"> more per</w:t>
            </w:r>
            <w:r w:rsidR="0017349A" w:rsidRPr="009E300B">
              <w:rPr>
                <w:rFonts w:cs="Arial"/>
                <w:sz w:val="18"/>
                <w:szCs w:val="18"/>
                <w:lang w:val="en-CA"/>
              </w:rPr>
              <w:t xml:space="preserve"> 1</w:t>
            </w:r>
            <w:r w:rsidR="0017349A">
              <w:rPr>
                <w:rFonts w:cs="Arial"/>
                <w:sz w:val="18"/>
                <w:szCs w:val="18"/>
                <w:lang w:val="en-CA"/>
              </w:rPr>
              <w:t>0</w:t>
            </w:r>
            <w:r w:rsidR="0017349A" w:rsidRPr="009E300B">
              <w:rPr>
                <w:rFonts w:cs="Arial"/>
                <w:sz w:val="18"/>
                <w:szCs w:val="18"/>
                <w:lang w:val="en-CA"/>
              </w:rPr>
              <w:t>,000</w:t>
            </w:r>
            <w:r w:rsidR="00327FD5">
              <w:rPr>
                <w:rFonts w:cs="Arial"/>
                <w:sz w:val="18"/>
                <w:szCs w:val="18"/>
                <w:lang w:val="en-CA"/>
              </w:rPr>
              <w:t xml:space="preserve"> (</w:t>
            </w:r>
            <w:r>
              <w:rPr>
                <w:rFonts w:cs="Arial"/>
                <w:sz w:val="18"/>
                <w:szCs w:val="18"/>
                <w:lang w:val="en-CA"/>
              </w:rPr>
              <w:t>658.6</w:t>
            </w:r>
            <w:r w:rsidR="00327FD5">
              <w:rPr>
                <w:rFonts w:cs="Arial"/>
                <w:sz w:val="18"/>
                <w:szCs w:val="18"/>
                <w:lang w:val="en-CA"/>
              </w:rPr>
              <w:t xml:space="preserve"> more to </w:t>
            </w:r>
            <w:r>
              <w:rPr>
                <w:rFonts w:cs="Arial"/>
                <w:sz w:val="18"/>
                <w:szCs w:val="18"/>
                <w:lang w:val="en-CA"/>
              </w:rPr>
              <w:t>904.4</w:t>
            </w:r>
            <w:r w:rsidR="00327FD5">
              <w:rPr>
                <w:rFonts w:cs="Arial"/>
                <w:sz w:val="18"/>
                <w:szCs w:val="18"/>
                <w:lang w:val="en-CA"/>
              </w:rPr>
              <w:t xml:space="preserve"> more)</w:t>
            </w:r>
          </w:p>
        </w:tc>
        <w:tc>
          <w:tcPr>
            <w:tcW w:w="2068" w:type="dxa"/>
          </w:tcPr>
          <w:p w14:paraId="0FCB8AE2" w14:textId="7776AACF" w:rsidR="0017349A" w:rsidRPr="009E300B" w:rsidRDefault="0017349A" w:rsidP="00CA7C91">
            <w:pPr>
              <w:rPr>
                <w:rFonts w:eastAsia="Times New Roman" w:cs="Arial"/>
                <w:sz w:val="18"/>
                <w:szCs w:val="18"/>
                <w:vertAlign w:val="superscript"/>
              </w:rPr>
            </w:pPr>
            <w:r w:rsidRPr="009E300B">
              <w:rPr>
                <w:rFonts w:eastAsia="Times New Roman" w:cs="Arial"/>
                <w:sz w:val="18"/>
                <w:szCs w:val="18"/>
              </w:rPr>
              <w:t>MODERATE</w:t>
            </w:r>
            <w:r w:rsidR="00592AB1">
              <w:rPr>
                <w:rFonts w:eastAsia="Times New Roman" w:cs="Arial"/>
                <w:sz w:val="18"/>
                <w:szCs w:val="18"/>
                <w:vertAlign w:val="superscript"/>
              </w:rPr>
              <w:t>c</w:t>
            </w:r>
          </w:p>
          <w:p w14:paraId="0E9BB05C" w14:textId="77777777" w:rsidR="0017349A" w:rsidRPr="009E300B" w:rsidRDefault="0017349A" w:rsidP="00CA7C91">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05C96C01" w14:textId="77777777" w:rsidR="0017349A" w:rsidRPr="009E300B" w:rsidRDefault="0017349A" w:rsidP="00CA7C91">
            <w:pPr>
              <w:rPr>
                <w:rFonts w:cs="Arial"/>
                <w:b/>
                <w:sz w:val="18"/>
                <w:szCs w:val="18"/>
                <w:lang w:val="en-CA"/>
              </w:rPr>
            </w:pPr>
            <w:r w:rsidRPr="009E300B">
              <w:rPr>
                <w:rFonts w:eastAsia="Times New Roman" w:cs="Arial"/>
                <w:kern w:val="24"/>
                <w:sz w:val="18"/>
                <w:szCs w:val="18"/>
                <w:lang w:eastAsia="en-CA"/>
              </w:rPr>
              <w:t>due to lack of evidence of consistency</w:t>
            </w:r>
          </w:p>
        </w:tc>
        <w:tc>
          <w:tcPr>
            <w:tcW w:w="3408" w:type="dxa"/>
          </w:tcPr>
          <w:p w14:paraId="1B4106C8" w14:textId="1E83C169" w:rsidR="0017349A" w:rsidRPr="009E300B" w:rsidRDefault="0017349A" w:rsidP="00CA7C91">
            <w:pPr>
              <w:rPr>
                <w:rFonts w:cs="Arial"/>
                <w:b/>
                <w:sz w:val="18"/>
                <w:szCs w:val="18"/>
                <w:lang w:val="en-CA"/>
              </w:rPr>
            </w:pPr>
            <w:r w:rsidRPr="009E300B">
              <w:rPr>
                <w:rFonts w:cs="Arial"/>
                <w:sz w:val="18"/>
                <w:szCs w:val="18"/>
                <w:lang w:val="en-CA"/>
              </w:rPr>
              <w:t xml:space="preserve">Among people with a cervix aged 25 to </w:t>
            </w:r>
            <w:r w:rsidR="00BE24D4">
              <w:rPr>
                <w:rFonts w:cs="Arial"/>
                <w:sz w:val="18"/>
                <w:szCs w:val="18"/>
                <w:lang w:val="en-CA"/>
              </w:rPr>
              <w:t>29</w:t>
            </w:r>
            <w:r w:rsidRPr="009E300B">
              <w:rPr>
                <w:rFonts w:cs="Arial"/>
                <w:sz w:val="18"/>
                <w:szCs w:val="18"/>
                <w:lang w:val="en-CA"/>
              </w:rPr>
              <w:t xml:space="preserve"> years, offering hrHPV testing </w:t>
            </w:r>
            <w:r w:rsidRPr="00FE7B5B">
              <w:rPr>
                <w:rFonts w:cs="Arial"/>
                <w:b/>
                <w:sz w:val="18"/>
                <w:szCs w:val="18"/>
                <w:lang w:val="en-CA"/>
              </w:rPr>
              <w:t>probably increases</w:t>
            </w:r>
            <w:r w:rsidRPr="009E300B">
              <w:rPr>
                <w:rFonts w:cs="Arial"/>
                <w:sz w:val="18"/>
                <w:szCs w:val="18"/>
                <w:lang w:val="en-CA"/>
              </w:rPr>
              <w:t xml:space="preserve"> the rate of referral to colposcopy compared with offering cytology testing.</w:t>
            </w:r>
          </w:p>
        </w:tc>
      </w:tr>
      <w:tr w:rsidR="00CA7C91" w:rsidRPr="009E300B" w14:paraId="22AE4787" w14:textId="77777777" w:rsidTr="009235D0">
        <w:trPr>
          <w:trHeight w:val="188"/>
        </w:trPr>
        <w:tc>
          <w:tcPr>
            <w:tcW w:w="14390" w:type="dxa"/>
            <w:gridSpan w:val="9"/>
            <w:shd w:val="clear" w:color="auto" w:fill="F2F2F2" w:themeFill="background1" w:themeFillShade="F2"/>
            <w:vAlign w:val="center"/>
          </w:tcPr>
          <w:p w14:paraId="336772DD" w14:textId="685DF05C" w:rsidR="00CA7C91" w:rsidRPr="009E300B" w:rsidRDefault="00CA7C91" w:rsidP="00CA7C91">
            <w:pPr>
              <w:rPr>
                <w:rFonts w:cs="Arial"/>
                <w:b/>
                <w:sz w:val="18"/>
                <w:szCs w:val="18"/>
                <w:lang w:val="en-CA"/>
              </w:rPr>
            </w:pPr>
            <w:r w:rsidRPr="009E300B">
              <w:rPr>
                <w:rFonts w:cs="Arial"/>
                <w:b/>
                <w:sz w:val="18"/>
                <w:szCs w:val="18"/>
              </w:rPr>
              <w:t>People with a cervix aged 3</w:t>
            </w:r>
            <w:r w:rsidR="009A333B">
              <w:rPr>
                <w:rFonts w:cs="Arial"/>
                <w:b/>
                <w:sz w:val="18"/>
                <w:szCs w:val="18"/>
              </w:rPr>
              <w:t>0</w:t>
            </w:r>
            <w:r w:rsidRPr="009E300B">
              <w:rPr>
                <w:rFonts w:cs="Arial"/>
                <w:b/>
                <w:sz w:val="18"/>
                <w:szCs w:val="18"/>
              </w:rPr>
              <w:t xml:space="preserve"> to </w:t>
            </w:r>
            <w:r w:rsidR="009A333B">
              <w:rPr>
                <w:rFonts w:cs="Arial"/>
                <w:b/>
                <w:sz w:val="18"/>
                <w:szCs w:val="18"/>
              </w:rPr>
              <w:t>59</w:t>
            </w:r>
            <w:r w:rsidRPr="009E300B">
              <w:rPr>
                <w:rFonts w:cs="Arial"/>
                <w:b/>
                <w:sz w:val="18"/>
                <w:szCs w:val="18"/>
              </w:rPr>
              <w:t xml:space="preserve"> years (Ronco 2008 (NTCC Phase II); </w:t>
            </w:r>
            <w:r>
              <w:rPr>
                <w:rFonts w:cs="Arial"/>
                <w:b/>
                <w:sz w:val="18"/>
                <w:szCs w:val="18"/>
              </w:rPr>
              <w:t>acceptors of screening</w:t>
            </w:r>
            <w:r w:rsidRPr="009E300B">
              <w:rPr>
                <w:rFonts w:cs="Arial"/>
                <w:b/>
                <w:sz w:val="18"/>
                <w:szCs w:val="18"/>
              </w:rPr>
              <w:t>)</w:t>
            </w:r>
          </w:p>
        </w:tc>
      </w:tr>
      <w:tr w:rsidR="0017349A" w:rsidRPr="009E300B" w14:paraId="522F45E1" w14:textId="77777777" w:rsidTr="0017349A">
        <w:trPr>
          <w:trHeight w:val="1242"/>
        </w:trPr>
        <w:tc>
          <w:tcPr>
            <w:tcW w:w="1779" w:type="dxa"/>
          </w:tcPr>
          <w:p w14:paraId="12FAC536" w14:textId="77777777" w:rsidR="0017349A" w:rsidRPr="009E300B" w:rsidRDefault="0017349A" w:rsidP="00CA7C91">
            <w:pPr>
              <w:rPr>
                <w:rFonts w:cs="Arial"/>
                <w:sz w:val="18"/>
                <w:szCs w:val="18"/>
                <w:lang w:val="en-CA"/>
              </w:rPr>
            </w:pPr>
            <w:r w:rsidRPr="009E300B">
              <w:rPr>
                <w:rFonts w:cs="Arial"/>
                <w:sz w:val="18"/>
                <w:szCs w:val="18"/>
                <w:lang w:val="en-CA"/>
              </w:rPr>
              <w:t>Referrals to colposcopy</w:t>
            </w:r>
          </w:p>
          <w:p w14:paraId="396C60D0" w14:textId="77777777" w:rsidR="0017349A" w:rsidRPr="009E300B" w:rsidRDefault="0017349A" w:rsidP="00CA7C91">
            <w:pPr>
              <w:rPr>
                <w:rFonts w:cs="Arial"/>
                <w:sz w:val="18"/>
                <w:szCs w:val="18"/>
                <w:lang w:val="en-CA"/>
              </w:rPr>
            </w:pPr>
          </w:p>
          <w:p w14:paraId="0DCAEE3F" w14:textId="77777777" w:rsidR="0017349A" w:rsidRPr="009E300B" w:rsidRDefault="0017349A" w:rsidP="00CA7C91">
            <w:pPr>
              <w:rPr>
                <w:rFonts w:cs="Arial"/>
                <w:sz w:val="18"/>
                <w:szCs w:val="18"/>
                <w:lang w:val="en-CA"/>
              </w:rPr>
            </w:pPr>
            <w:r w:rsidRPr="009E300B">
              <w:rPr>
                <w:rFonts w:cs="Arial"/>
                <w:sz w:val="18"/>
                <w:szCs w:val="18"/>
                <w:lang w:val="en-CA"/>
              </w:rPr>
              <w:t>Follow-up: 1 round</w:t>
            </w:r>
          </w:p>
          <w:p w14:paraId="3D22A2D4" w14:textId="77777777" w:rsidR="0017349A" w:rsidRPr="009E300B" w:rsidRDefault="0017349A" w:rsidP="00CA7C91">
            <w:pPr>
              <w:rPr>
                <w:rFonts w:cs="Arial"/>
                <w:sz w:val="18"/>
                <w:szCs w:val="18"/>
                <w:lang w:val="en-CA"/>
              </w:rPr>
            </w:pPr>
          </w:p>
          <w:p w14:paraId="74CD84D7" w14:textId="77777777" w:rsidR="0017349A" w:rsidRPr="009E300B" w:rsidRDefault="0017349A" w:rsidP="00CA7C91">
            <w:pPr>
              <w:rPr>
                <w:rFonts w:cs="Arial"/>
                <w:sz w:val="18"/>
                <w:szCs w:val="18"/>
                <w:lang w:val="en-CA"/>
              </w:rPr>
            </w:pPr>
            <w:r>
              <w:rPr>
                <w:rFonts w:cs="Arial"/>
                <w:sz w:val="18"/>
                <w:szCs w:val="18"/>
                <w:lang w:val="en-CA"/>
              </w:rPr>
              <w:t>35,471</w:t>
            </w:r>
            <w:r w:rsidRPr="009E300B">
              <w:rPr>
                <w:rFonts w:cs="Arial"/>
                <w:sz w:val="18"/>
                <w:szCs w:val="18"/>
                <w:lang w:val="en-CA"/>
              </w:rPr>
              <w:t xml:space="preserve"> (1 RCT)</w:t>
            </w:r>
          </w:p>
        </w:tc>
        <w:tc>
          <w:tcPr>
            <w:tcW w:w="1776" w:type="dxa"/>
            <w:gridSpan w:val="2"/>
          </w:tcPr>
          <w:p w14:paraId="53768405" w14:textId="77777777" w:rsidR="0017349A" w:rsidRDefault="001134A3" w:rsidP="00CA7C91">
            <w:pPr>
              <w:rPr>
                <w:rFonts w:cs="Arial"/>
                <w:sz w:val="18"/>
                <w:szCs w:val="18"/>
                <w:lang w:val="en-CA"/>
              </w:rPr>
            </w:pPr>
            <w:r>
              <w:rPr>
                <w:rFonts w:cs="Arial"/>
                <w:sz w:val="18"/>
                <w:szCs w:val="18"/>
                <w:lang w:val="en-CA"/>
              </w:rPr>
              <w:t>Peto OR: 2.33 (2.10 to 2.59)</w:t>
            </w:r>
          </w:p>
          <w:p w14:paraId="761D8569" w14:textId="77777777" w:rsidR="001134A3" w:rsidRDefault="001134A3" w:rsidP="00CA7C91">
            <w:pPr>
              <w:rPr>
                <w:rFonts w:cs="Arial"/>
                <w:sz w:val="18"/>
                <w:szCs w:val="18"/>
                <w:lang w:val="en-CA"/>
              </w:rPr>
            </w:pPr>
          </w:p>
          <w:p w14:paraId="0B6E268B" w14:textId="31B3BF0D" w:rsidR="001134A3" w:rsidRPr="009E300B" w:rsidRDefault="001134A3" w:rsidP="00CA7C91">
            <w:pPr>
              <w:rPr>
                <w:rFonts w:cs="Arial"/>
                <w:sz w:val="18"/>
                <w:szCs w:val="18"/>
                <w:lang w:val="en-CA"/>
              </w:rPr>
            </w:pPr>
            <w:r>
              <w:rPr>
                <w:rFonts w:cs="Arial"/>
                <w:sz w:val="18"/>
                <w:szCs w:val="18"/>
                <w:lang w:val="en-CA"/>
              </w:rPr>
              <w:t>RR: 2.26 (2.04 to 2.49)</w:t>
            </w:r>
          </w:p>
        </w:tc>
        <w:tc>
          <w:tcPr>
            <w:tcW w:w="1785" w:type="dxa"/>
            <w:gridSpan w:val="2"/>
            <w:shd w:val="clear" w:color="auto" w:fill="auto"/>
          </w:tcPr>
          <w:p w14:paraId="504E3D13" w14:textId="48774171" w:rsidR="0017349A" w:rsidRPr="009E300B" w:rsidRDefault="0017349A" w:rsidP="00CA7C91">
            <w:pPr>
              <w:rPr>
                <w:rFonts w:cs="Arial"/>
                <w:sz w:val="18"/>
                <w:szCs w:val="18"/>
                <w:lang w:val="en-CA"/>
              </w:rPr>
            </w:pPr>
            <w:r w:rsidRPr="009E300B">
              <w:rPr>
                <w:rFonts w:cs="Arial"/>
                <w:sz w:val="18"/>
                <w:szCs w:val="18"/>
                <w:lang w:val="en-CA"/>
              </w:rPr>
              <w:t>2</w:t>
            </w:r>
            <w:r>
              <w:rPr>
                <w:rFonts w:cs="Arial"/>
                <w:sz w:val="18"/>
                <w:szCs w:val="18"/>
                <w:lang w:val="en-CA"/>
              </w:rPr>
              <w:t>45.1</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8" w:type="dxa"/>
            <w:shd w:val="clear" w:color="auto" w:fill="auto"/>
          </w:tcPr>
          <w:p w14:paraId="6489DDB0" w14:textId="6D3B3922" w:rsidR="0017349A" w:rsidRPr="009E300B" w:rsidRDefault="0017349A" w:rsidP="00CA7C91">
            <w:pPr>
              <w:rPr>
                <w:rFonts w:cs="Arial"/>
                <w:sz w:val="18"/>
                <w:szCs w:val="18"/>
                <w:lang w:val="en-CA"/>
              </w:rPr>
            </w:pPr>
            <w:r w:rsidRPr="009E300B">
              <w:rPr>
                <w:rFonts w:cs="Arial"/>
                <w:sz w:val="18"/>
                <w:szCs w:val="18"/>
                <w:lang w:val="en-CA"/>
              </w:rPr>
              <w:t>5</w:t>
            </w:r>
            <w:r w:rsidR="001134A3">
              <w:rPr>
                <w:rFonts w:cs="Arial"/>
                <w:sz w:val="18"/>
                <w:szCs w:val="18"/>
                <w:lang w:val="en-CA"/>
              </w:rPr>
              <w:t>53.1</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6" w:type="dxa"/>
            <w:shd w:val="clear" w:color="auto" w:fill="auto"/>
          </w:tcPr>
          <w:p w14:paraId="1BC94E7B" w14:textId="3B228CB3" w:rsidR="0017349A" w:rsidRPr="009E300B" w:rsidRDefault="001134A3" w:rsidP="00CA7C91">
            <w:pPr>
              <w:rPr>
                <w:rFonts w:cs="Arial"/>
                <w:sz w:val="18"/>
                <w:szCs w:val="18"/>
                <w:lang w:val="en-CA"/>
              </w:rPr>
            </w:pPr>
            <w:r>
              <w:rPr>
                <w:rFonts w:cs="Arial"/>
                <w:sz w:val="18"/>
                <w:szCs w:val="18"/>
                <w:lang w:val="en-CA"/>
              </w:rPr>
              <w:t>308.0</w:t>
            </w:r>
            <w:r w:rsidR="0017349A">
              <w:rPr>
                <w:rFonts w:cs="Arial"/>
                <w:sz w:val="18"/>
                <w:szCs w:val="18"/>
                <w:lang w:val="en-CA"/>
              </w:rPr>
              <w:t xml:space="preserve"> more per</w:t>
            </w:r>
            <w:r w:rsidR="0017349A" w:rsidRPr="009E300B">
              <w:rPr>
                <w:rFonts w:cs="Arial"/>
                <w:sz w:val="18"/>
                <w:szCs w:val="18"/>
                <w:lang w:val="en-CA"/>
              </w:rPr>
              <w:t xml:space="preserve"> 1</w:t>
            </w:r>
            <w:r w:rsidR="0017349A">
              <w:rPr>
                <w:rFonts w:cs="Arial"/>
                <w:sz w:val="18"/>
                <w:szCs w:val="18"/>
                <w:lang w:val="en-CA"/>
              </w:rPr>
              <w:t>0</w:t>
            </w:r>
            <w:r w:rsidR="0017349A" w:rsidRPr="009E300B">
              <w:rPr>
                <w:rFonts w:cs="Arial"/>
                <w:sz w:val="18"/>
                <w:szCs w:val="18"/>
                <w:lang w:val="en-CA"/>
              </w:rPr>
              <w:t>,000</w:t>
            </w:r>
            <w:r w:rsidR="00327FD5">
              <w:rPr>
                <w:rFonts w:cs="Arial"/>
                <w:sz w:val="18"/>
                <w:szCs w:val="18"/>
                <w:lang w:val="en-CA"/>
              </w:rPr>
              <w:t xml:space="preserve"> (</w:t>
            </w:r>
            <w:r>
              <w:rPr>
                <w:rFonts w:cs="Arial"/>
                <w:sz w:val="18"/>
                <w:szCs w:val="18"/>
                <w:lang w:val="en-CA"/>
              </w:rPr>
              <w:t>256.1</w:t>
            </w:r>
            <w:r w:rsidR="00327FD5">
              <w:rPr>
                <w:rFonts w:cs="Arial"/>
                <w:sz w:val="18"/>
                <w:szCs w:val="18"/>
                <w:lang w:val="en-CA"/>
              </w:rPr>
              <w:t xml:space="preserve"> more to 3</w:t>
            </w:r>
            <w:r>
              <w:rPr>
                <w:rFonts w:cs="Arial"/>
                <w:sz w:val="18"/>
                <w:szCs w:val="18"/>
                <w:lang w:val="en-CA"/>
              </w:rPr>
              <w:t>65.9</w:t>
            </w:r>
            <w:r w:rsidR="00327FD5">
              <w:rPr>
                <w:rFonts w:cs="Arial"/>
                <w:sz w:val="18"/>
                <w:szCs w:val="18"/>
                <w:lang w:val="en-CA"/>
              </w:rPr>
              <w:t xml:space="preserve"> more)</w:t>
            </w:r>
          </w:p>
        </w:tc>
        <w:tc>
          <w:tcPr>
            <w:tcW w:w="2068" w:type="dxa"/>
          </w:tcPr>
          <w:p w14:paraId="78D10BB1" w14:textId="0C732DC8" w:rsidR="005C16E2" w:rsidRDefault="005C16E2" w:rsidP="00CA7C91">
            <w:pPr>
              <w:rPr>
                <w:rFonts w:eastAsia="Times New Roman" w:cs="Arial"/>
                <w:sz w:val="18"/>
                <w:szCs w:val="18"/>
              </w:rPr>
            </w:pPr>
            <w:r>
              <w:rPr>
                <w:rFonts w:eastAsia="Times New Roman" w:cs="Arial"/>
                <w:sz w:val="18"/>
                <w:szCs w:val="18"/>
              </w:rPr>
              <w:t>30-59 yrs:</w:t>
            </w:r>
          </w:p>
          <w:p w14:paraId="14D49010" w14:textId="76DAF247" w:rsidR="0017349A" w:rsidRPr="009E300B" w:rsidRDefault="006638F8" w:rsidP="00CA7C91">
            <w:pPr>
              <w:rPr>
                <w:rFonts w:eastAsia="Times New Roman" w:cs="Arial"/>
                <w:sz w:val="18"/>
                <w:szCs w:val="18"/>
                <w:vertAlign w:val="superscript"/>
              </w:rPr>
            </w:pPr>
            <w:r>
              <w:rPr>
                <w:rFonts w:eastAsia="Times New Roman" w:cs="Arial"/>
                <w:sz w:val="18"/>
                <w:szCs w:val="18"/>
              </w:rPr>
              <w:t>LOW</w:t>
            </w:r>
            <w:r w:rsidR="00592AB1">
              <w:rPr>
                <w:rFonts w:eastAsia="Times New Roman" w:cs="Arial"/>
                <w:sz w:val="18"/>
                <w:szCs w:val="18"/>
                <w:vertAlign w:val="superscript"/>
              </w:rPr>
              <w:t>d</w:t>
            </w:r>
          </w:p>
          <w:p w14:paraId="39A78550" w14:textId="59FAB788" w:rsidR="0017349A" w:rsidRPr="009E300B" w:rsidRDefault="0017349A" w:rsidP="00CA7C91">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r w:rsidR="00D40D70" w:rsidRPr="009E300B">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3124E690" w14:textId="77777777" w:rsidR="0017349A" w:rsidRDefault="0017349A"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sidR="006638F8">
              <w:rPr>
                <w:rFonts w:eastAsia="Times New Roman" w:cs="Arial"/>
                <w:kern w:val="24"/>
                <w:sz w:val="18"/>
                <w:szCs w:val="18"/>
                <w:lang w:eastAsia="en-CA"/>
              </w:rPr>
              <w:t>, and imprecision</w:t>
            </w:r>
          </w:p>
          <w:p w14:paraId="7F702431" w14:textId="77777777" w:rsidR="005C16E2" w:rsidRDefault="005C16E2" w:rsidP="00CA7C91">
            <w:pPr>
              <w:rPr>
                <w:rFonts w:cs="Arial"/>
                <w:b/>
                <w:sz w:val="18"/>
                <w:szCs w:val="18"/>
                <w:lang w:val="en-CA"/>
              </w:rPr>
            </w:pPr>
          </w:p>
          <w:p w14:paraId="142D8427" w14:textId="77777777" w:rsidR="005C16E2" w:rsidRDefault="005C16E2" w:rsidP="00CA7C91">
            <w:pPr>
              <w:rPr>
                <w:rFonts w:cs="Arial"/>
                <w:sz w:val="18"/>
                <w:szCs w:val="18"/>
                <w:lang w:val="en-CA"/>
              </w:rPr>
            </w:pPr>
            <w:r w:rsidRPr="00783FAF">
              <w:rPr>
                <w:rFonts w:cs="Arial"/>
                <w:sz w:val="18"/>
                <w:szCs w:val="18"/>
                <w:lang w:val="en-CA"/>
              </w:rPr>
              <w:t>60-69 yrs:</w:t>
            </w:r>
          </w:p>
          <w:p w14:paraId="31337681" w14:textId="77777777" w:rsidR="005C16E2" w:rsidRPr="00B51936" w:rsidRDefault="005C16E2" w:rsidP="005C16E2">
            <w:pPr>
              <w:rPr>
                <w:rFonts w:cs="Arial"/>
                <w:sz w:val="18"/>
                <w:szCs w:val="18"/>
                <w:lang w:val="en-CA"/>
              </w:rPr>
            </w:pPr>
            <w:r>
              <w:rPr>
                <w:rFonts w:cs="Arial"/>
                <w:sz w:val="18"/>
                <w:szCs w:val="18"/>
                <w:lang w:val="en-CA"/>
              </w:rPr>
              <w:t>VERY LOW</w:t>
            </w:r>
          </w:p>
          <w:p w14:paraId="1E55FE65" w14:textId="77777777" w:rsidR="005C16E2" w:rsidRDefault="005C16E2" w:rsidP="005C16E2">
            <w:pPr>
              <w:rPr>
                <w:rFonts w:ascii="Cambria Math" w:hAnsi="Cambria Math" w:cs="Cambria Math"/>
                <w:sz w:val="18"/>
                <w:szCs w:val="18"/>
                <w:lang w:val="en-CA"/>
              </w:rPr>
            </w:pPr>
            <w:r w:rsidRPr="00E3774E">
              <w:rPr>
                <w:rFonts w:ascii="Cambria Math" w:hAnsi="Cambria Math" w:cs="Cambria Math"/>
                <w:sz w:val="18"/>
                <w:szCs w:val="18"/>
                <w:lang w:val="en-CA"/>
              </w:rPr>
              <w:t>⊕⊝⊝⊝</w:t>
            </w:r>
          </w:p>
          <w:p w14:paraId="6AB21D2F" w14:textId="66886915" w:rsidR="005C16E2" w:rsidRPr="00783FAF" w:rsidRDefault="005C16E2" w:rsidP="00CA7C91">
            <w:pPr>
              <w:rPr>
                <w:rFonts w:cs="Arial"/>
                <w:sz w:val="18"/>
                <w:szCs w:val="18"/>
                <w:lang w:val="en-CA"/>
              </w:rPr>
            </w:pPr>
            <w:r w:rsidRPr="00B51936">
              <w:rPr>
                <w:rFonts w:cs="Arial"/>
                <w:sz w:val="18"/>
                <w:szCs w:val="18"/>
                <w:lang w:val="en-CA"/>
              </w:rPr>
              <w:t>NR</w:t>
            </w:r>
          </w:p>
        </w:tc>
        <w:tc>
          <w:tcPr>
            <w:tcW w:w="3408" w:type="dxa"/>
          </w:tcPr>
          <w:p w14:paraId="7665FC83" w14:textId="79792236" w:rsidR="0017349A" w:rsidRDefault="0017349A" w:rsidP="00CA7C91">
            <w:pPr>
              <w:rPr>
                <w:rFonts w:cs="Arial"/>
                <w:sz w:val="18"/>
                <w:szCs w:val="18"/>
                <w:lang w:val="en-CA"/>
              </w:rPr>
            </w:pPr>
            <w:r w:rsidRPr="009E300B">
              <w:rPr>
                <w:rFonts w:cs="Arial"/>
                <w:sz w:val="18"/>
                <w:szCs w:val="18"/>
                <w:lang w:val="en-CA"/>
              </w:rPr>
              <w:t>Among people with a cervix aged 3</w:t>
            </w:r>
            <w:r w:rsidR="00592AB1">
              <w:rPr>
                <w:rFonts w:cs="Arial"/>
                <w:sz w:val="18"/>
                <w:szCs w:val="18"/>
                <w:lang w:val="en-CA"/>
              </w:rPr>
              <w:t>0</w:t>
            </w:r>
            <w:r w:rsidRPr="009E300B">
              <w:rPr>
                <w:rFonts w:cs="Arial"/>
                <w:sz w:val="18"/>
                <w:szCs w:val="18"/>
                <w:lang w:val="en-CA"/>
              </w:rPr>
              <w:t xml:space="preserve"> to </w:t>
            </w:r>
            <w:r w:rsidR="00592AB1">
              <w:rPr>
                <w:rFonts w:cs="Arial"/>
                <w:sz w:val="18"/>
                <w:szCs w:val="18"/>
                <w:lang w:val="en-CA"/>
              </w:rPr>
              <w:t>59</w:t>
            </w:r>
            <w:r w:rsidRPr="009E300B">
              <w:rPr>
                <w:rFonts w:cs="Arial"/>
                <w:sz w:val="18"/>
                <w:szCs w:val="18"/>
                <w:lang w:val="en-CA"/>
              </w:rPr>
              <w:t xml:space="preserve"> years, offering hrHPV testing </w:t>
            </w:r>
            <w:r w:rsidR="00E8744F">
              <w:rPr>
                <w:rFonts w:cs="Arial"/>
                <w:b/>
                <w:sz w:val="18"/>
                <w:szCs w:val="18"/>
                <w:lang w:val="en-CA"/>
              </w:rPr>
              <w:t>may</w:t>
            </w:r>
            <w:r w:rsidRPr="00FE7B5B">
              <w:rPr>
                <w:rFonts w:cs="Arial"/>
                <w:b/>
                <w:sz w:val="18"/>
                <w:szCs w:val="18"/>
                <w:lang w:val="en-CA"/>
              </w:rPr>
              <w:t xml:space="preserve"> increase</w:t>
            </w:r>
            <w:r w:rsidRPr="009E300B">
              <w:rPr>
                <w:rFonts w:cs="Arial"/>
                <w:sz w:val="18"/>
                <w:szCs w:val="18"/>
                <w:lang w:val="en-CA"/>
              </w:rPr>
              <w:t xml:space="preserve"> the rate of referral to colposcopy compared with offering cytology testing.</w:t>
            </w:r>
          </w:p>
          <w:p w14:paraId="1238C003" w14:textId="77777777" w:rsidR="005C16E2" w:rsidRDefault="005C16E2" w:rsidP="00CA7C91">
            <w:pPr>
              <w:rPr>
                <w:rFonts w:cs="Arial"/>
                <w:b/>
                <w:sz w:val="18"/>
                <w:szCs w:val="18"/>
                <w:lang w:val="en-CA"/>
              </w:rPr>
            </w:pPr>
          </w:p>
          <w:p w14:paraId="4E168D15" w14:textId="4434E164" w:rsidR="005C16E2" w:rsidRPr="00783FAF" w:rsidRDefault="005C16E2" w:rsidP="00CA7C91">
            <w:r>
              <w:rPr>
                <w:rFonts w:cs="Arial"/>
                <w:sz w:val="18"/>
                <w:szCs w:val="18"/>
                <w:lang w:val="en-CA"/>
              </w:rPr>
              <w:t xml:space="preserve">Among people with a cervix aged 60 to 69 years, we are </w:t>
            </w:r>
            <w:r>
              <w:rPr>
                <w:rFonts w:cs="Arial"/>
                <w:b/>
                <w:sz w:val="18"/>
                <w:szCs w:val="18"/>
                <w:lang w:val="en-CA"/>
              </w:rPr>
              <w:t>very uncertain</w:t>
            </w:r>
            <w:r>
              <w:rPr>
                <w:rFonts w:cs="Arial"/>
                <w:sz w:val="18"/>
                <w:szCs w:val="18"/>
                <w:lang w:val="en-CA"/>
              </w:rPr>
              <w:t xml:space="preserve"> about the effects of hrHPV testing on the rate of referral to colposcopy compared with cytology testing.</w:t>
            </w:r>
          </w:p>
        </w:tc>
      </w:tr>
    </w:tbl>
    <w:p w14:paraId="6E1C2648" w14:textId="69BB22E4" w:rsidR="00DC67D5" w:rsidRPr="004354DB" w:rsidRDefault="00DC67D5" w:rsidP="00DC67D5">
      <w:pPr>
        <w:rPr>
          <w:rFonts w:eastAsia="Calibri" w:cs="Arial"/>
          <w:sz w:val="18"/>
          <w:szCs w:val="18"/>
          <w:lang w:val="en-CA"/>
        </w:rPr>
      </w:pPr>
      <w:r w:rsidRPr="004354DB">
        <w:rPr>
          <w:rFonts w:eastAsia="Calibri" w:cs="Arial"/>
          <w:sz w:val="18"/>
          <w:szCs w:val="18"/>
          <w:lang w:val="en-CA"/>
        </w:rPr>
        <w:t xml:space="preserve">CI = confidence interval; </w:t>
      </w:r>
      <w:r w:rsidR="003C3F70">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1CC29828" w14:textId="0E996FB7" w:rsidR="00CA7C91" w:rsidRPr="009E300B" w:rsidRDefault="00CA7C91" w:rsidP="00CA7C9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 xml:space="preserve">Acceptors of screening include participants who </w:t>
      </w:r>
      <w:r>
        <w:rPr>
          <w:rFonts w:cs="Arial"/>
          <w:sz w:val="18"/>
          <w:szCs w:val="18"/>
          <w:lang w:val="en-CA"/>
        </w:rPr>
        <w:t xml:space="preserve">accepted the offer to be screened and </w:t>
      </w:r>
      <w:r w:rsidRPr="009E300B">
        <w:rPr>
          <w:rFonts w:cs="Arial"/>
          <w:sz w:val="18"/>
          <w:szCs w:val="18"/>
          <w:lang w:val="en-CA"/>
        </w:rPr>
        <w:t xml:space="preserve">were randomized, including those who were screened in a group different to which they were randomly assigned (73/24,638 people with a cervix in the hrHPV screening group received via cytology screening) (akin </w:t>
      </w:r>
      <w:r>
        <w:rPr>
          <w:rFonts w:cs="Arial"/>
          <w:sz w:val="18"/>
          <w:szCs w:val="18"/>
          <w:lang w:val="en-CA"/>
        </w:rPr>
        <w:t>to an intention-to-screen analysis</w:t>
      </w:r>
      <w:r w:rsidRPr="009E300B">
        <w:rPr>
          <w:rFonts w:cs="Arial"/>
          <w:sz w:val="18"/>
          <w:szCs w:val="18"/>
          <w:lang w:val="en-CA"/>
        </w:rPr>
        <w:t xml:space="preserve">). </w:t>
      </w:r>
    </w:p>
    <w:p w14:paraId="6BBC1A35" w14:textId="43942DA9" w:rsidR="00CA7C91" w:rsidRPr="009C0966" w:rsidRDefault="00CA7C91" w:rsidP="00CA7C91">
      <w:pPr>
        <w:rPr>
          <w:rFonts w:cs="Arial"/>
          <w:sz w:val="18"/>
          <w:szCs w:val="18"/>
          <w:lang w:val="en-CA"/>
        </w:rPr>
      </w:pPr>
      <w:r>
        <w:rPr>
          <w:rFonts w:cs="Arial"/>
          <w:sz w:val="18"/>
          <w:szCs w:val="18"/>
          <w:vertAlign w:val="superscript"/>
          <w:lang w:val="en-CA"/>
        </w:rPr>
        <w:lastRenderedPageBreak/>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2A465ED0" w14:textId="77777777" w:rsidR="00CA7C91" w:rsidRPr="009E300B" w:rsidRDefault="00CA7C91" w:rsidP="00CA7C91">
      <w:pPr>
        <w:rPr>
          <w:rFonts w:cs="Arial"/>
          <w:b/>
          <w:sz w:val="18"/>
          <w:szCs w:val="18"/>
          <w:lang w:val="en-CA"/>
        </w:rPr>
      </w:pPr>
      <w:r w:rsidRPr="009E300B">
        <w:rPr>
          <w:rFonts w:cs="Arial"/>
          <w:b/>
          <w:sz w:val="18"/>
          <w:szCs w:val="18"/>
          <w:lang w:val="en-CA"/>
        </w:rPr>
        <w:t>Explanations:</w:t>
      </w:r>
    </w:p>
    <w:p w14:paraId="3E7A9234" w14:textId="4A8457CC" w:rsidR="00CA7C91" w:rsidRPr="00327FD5" w:rsidRDefault="00592AB1" w:rsidP="00CA7C91">
      <w:pPr>
        <w:rPr>
          <w:rFonts w:cs="Arial"/>
          <w:b/>
          <w:i/>
          <w:sz w:val="18"/>
          <w:szCs w:val="18"/>
          <w:lang w:val="en-CA"/>
        </w:rPr>
      </w:pPr>
      <w:r>
        <w:rPr>
          <w:rFonts w:cs="Arial"/>
          <w:sz w:val="18"/>
          <w:szCs w:val="18"/>
          <w:vertAlign w:val="superscript"/>
          <w:lang w:val="en-CA"/>
        </w:rPr>
        <w:t>c</w:t>
      </w:r>
      <w:r w:rsidR="00CA7C91">
        <w:rPr>
          <w:rFonts w:cs="Arial"/>
          <w:sz w:val="18"/>
          <w:szCs w:val="18"/>
          <w:u w:val="single"/>
          <w:lang w:val="en-CA"/>
        </w:rPr>
        <w:t>Acceptors of screening</w:t>
      </w:r>
      <w:r w:rsidR="00CA7C91" w:rsidRPr="009E300B">
        <w:rPr>
          <w:rFonts w:cs="Arial"/>
          <w:sz w:val="18"/>
          <w:szCs w:val="18"/>
          <w:u w:val="single"/>
          <w:lang w:val="en-CA"/>
        </w:rPr>
        <w:t xml:space="preserve">; people with a cervix aged 25 to </w:t>
      </w:r>
      <w:r>
        <w:rPr>
          <w:rFonts w:cs="Arial"/>
          <w:sz w:val="18"/>
          <w:szCs w:val="18"/>
          <w:u w:val="single"/>
          <w:lang w:val="en-CA"/>
        </w:rPr>
        <w:t>29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9E300B">
        <w:rPr>
          <w:rFonts w:cs="Arial"/>
          <w:b/>
          <w:i/>
          <w:sz w:val="18"/>
          <w:szCs w:val="18"/>
          <w:lang w:val="en-CA"/>
        </w:rPr>
        <w:t>No serious concerns about risk of bias</w:t>
      </w:r>
      <w:r w:rsidR="00CA7C91" w:rsidRPr="009E300B">
        <w:rPr>
          <w:rFonts w:cs="Arial"/>
          <w:sz w:val="18"/>
          <w:szCs w:val="18"/>
          <w:lang w:val="en-CA"/>
        </w:rPr>
        <w:t xml:space="preserve">: </w:t>
      </w:r>
      <w:r w:rsidR="00CA7C91">
        <w:rPr>
          <w:rFonts w:cs="Arial"/>
          <w:sz w:val="18"/>
          <w:szCs w:val="18"/>
          <w:lang w:val="en-CA"/>
        </w:rPr>
        <w:t>no domains judged high risk</w:t>
      </w:r>
      <w:r w:rsidR="00CA7C91" w:rsidRPr="009E300B">
        <w:rPr>
          <w:rFonts w:cs="Arial"/>
          <w:sz w:val="18"/>
          <w:szCs w:val="18"/>
          <w:lang w:val="en-CA"/>
        </w:rPr>
        <w:t xml:space="preserve">. </w:t>
      </w:r>
      <w:r w:rsidR="00CA7C91" w:rsidRPr="009E300B">
        <w:rPr>
          <w:rFonts w:cs="Arial"/>
          <w:b/>
          <w:i/>
          <w:sz w:val="18"/>
          <w:szCs w:val="18"/>
          <w:lang w:val="en-CA"/>
        </w:rPr>
        <w:t>Some concerns about inconsistency</w:t>
      </w:r>
      <w:r w:rsidR="00CA7C91" w:rsidRPr="009E300B">
        <w:rPr>
          <w:rFonts w:cs="Arial"/>
          <w:sz w:val="18"/>
          <w:szCs w:val="18"/>
          <w:lang w:val="en-CA"/>
        </w:rPr>
        <w:t>: lack of evidence for consistency</w:t>
      </w:r>
      <w:r>
        <w:rPr>
          <w:rFonts w:cs="Arial"/>
          <w:sz w:val="18"/>
          <w:szCs w:val="18"/>
          <w:lang w:val="en-CA"/>
        </w:rPr>
        <w:t xml:space="preserve"> due to single study</w:t>
      </w:r>
      <w:r w:rsidR="00CA7C91" w:rsidRPr="009E300B">
        <w:rPr>
          <w:rFonts w:cs="Arial"/>
          <w:sz w:val="18"/>
          <w:szCs w:val="18"/>
          <w:lang w:val="en-CA"/>
        </w:rPr>
        <w:t xml:space="preserve">. </w:t>
      </w:r>
      <w:r w:rsidR="00CA7C91" w:rsidRPr="009E300B">
        <w:rPr>
          <w:rFonts w:cs="Arial"/>
          <w:b/>
          <w:i/>
          <w:sz w:val="18"/>
          <w:szCs w:val="18"/>
          <w:lang w:val="en-CA"/>
        </w:rPr>
        <w:t>No serious concerns about indirectness</w:t>
      </w:r>
      <w:r w:rsidR="00CA7C91" w:rsidRPr="009E300B">
        <w:rPr>
          <w:rFonts w:cs="Arial"/>
          <w:i/>
          <w:sz w:val="18"/>
          <w:szCs w:val="18"/>
          <w:lang w:val="en-CA"/>
        </w:rPr>
        <w:t xml:space="preserve">: </w:t>
      </w:r>
      <w:r w:rsidR="00CA7C91" w:rsidRPr="009E300B">
        <w:rPr>
          <w:rFonts w:cs="Arial"/>
          <w:sz w:val="18"/>
          <w:szCs w:val="18"/>
          <w:lang w:val="en-CA"/>
        </w:rPr>
        <w:t xml:space="preserve">50% of each group were screened in the organized program in the previous 4 years. </w:t>
      </w:r>
      <w:r w:rsidR="00CA7C91" w:rsidRPr="00996B9A">
        <w:rPr>
          <w:rFonts w:eastAsia="Times New Roman" w:cs="Arial"/>
          <w:b/>
          <w:bCs/>
          <w:i/>
          <w:iCs/>
          <w:color w:val="000000"/>
          <w:sz w:val="18"/>
          <w:szCs w:val="18"/>
          <w:lang w:val="en-CA"/>
        </w:rPr>
        <w:t>No serious concerns about imprecision</w:t>
      </w:r>
      <w:r w:rsidR="00CA7C91" w:rsidRPr="00996B9A">
        <w:rPr>
          <w:rFonts w:eastAsia="Times New Roman" w:cs="Arial"/>
          <w:i/>
          <w:iCs/>
          <w:color w:val="000000"/>
          <w:sz w:val="18"/>
          <w:szCs w:val="18"/>
          <w:lang w:val="en-CA"/>
        </w:rPr>
        <w:t xml:space="preserve">: </w:t>
      </w:r>
      <w:r w:rsidR="00CA7C91" w:rsidRPr="00996B9A">
        <w:rPr>
          <w:rFonts w:eastAsia="Times New Roman" w:cs="Arial"/>
          <w:color w:val="000000"/>
          <w:sz w:val="18"/>
          <w:szCs w:val="18"/>
          <w:lang w:val="en-CA"/>
        </w:rPr>
        <w:t>95% CI precise for increased effect</w:t>
      </w:r>
      <w:r w:rsidR="00CA7C91">
        <w:rPr>
          <w:rFonts w:eastAsia="Times New Roman" w:cs="Arial"/>
          <w:color w:val="000000"/>
          <w:sz w:val="18"/>
          <w:szCs w:val="18"/>
          <w:lang w:val="en-CA"/>
        </w:rPr>
        <w:t>.</w:t>
      </w:r>
      <w:r w:rsidR="00CA7C91" w:rsidRPr="009E300B" w:rsidDel="00602E1A">
        <w:rPr>
          <w:rFonts w:cs="Arial"/>
          <w:b/>
          <w:i/>
          <w:sz w:val="18"/>
          <w:szCs w:val="18"/>
          <w:lang w:val="en-CA"/>
        </w:rPr>
        <w:t xml:space="preserve"> </w:t>
      </w:r>
      <w:r w:rsidR="00CA7C91" w:rsidRPr="009E300B">
        <w:rPr>
          <w:rFonts w:cs="Arial"/>
          <w:b/>
          <w:i/>
          <w:sz w:val="18"/>
          <w:szCs w:val="18"/>
          <w:lang w:val="en-CA"/>
        </w:rPr>
        <w:t>No other serious concerns.</w:t>
      </w:r>
    </w:p>
    <w:p w14:paraId="7F47BB8A" w14:textId="23DBA8A1" w:rsidR="00CA7C91" w:rsidRPr="001F1011" w:rsidRDefault="00592AB1" w:rsidP="00CA7C91">
      <w:pPr>
        <w:rPr>
          <w:rFonts w:eastAsia="Times New Roman" w:cs="Arial"/>
          <w:b/>
          <w:bCs/>
          <w:i/>
          <w:iCs/>
          <w:color w:val="000000"/>
          <w:sz w:val="18"/>
          <w:szCs w:val="18"/>
        </w:rPr>
      </w:pPr>
      <w:r>
        <w:rPr>
          <w:rFonts w:cs="Arial"/>
          <w:sz w:val="18"/>
          <w:szCs w:val="18"/>
          <w:vertAlign w:val="superscript"/>
          <w:lang w:val="en-CA"/>
        </w:rPr>
        <w:t>d</w:t>
      </w:r>
      <w:r w:rsidR="00CA7C91">
        <w:rPr>
          <w:rFonts w:cs="Arial"/>
          <w:sz w:val="18"/>
          <w:szCs w:val="18"/>
          <w:u w:val="single"/>
          <w:lang w:val="en-CA"/>
        </w:rPr>
        <w:t>Acceptors of screening</w:t>
      </w:r>
      <w:r w:rsidR="00CA7C91" w:rsidRPr="009E300B">
        <w:rPr>
          <w:rFonts w:cs="Arial"/>
          <w:sz w:val="18"/>
          <w:szCs w:val="18"/>
          <w:u w:val="single"/>
          <w:lang w:val="en-CA"/>
        </w:rPr>
        <w:t>; people with a cervix aged 3</w:t>
      </w:r>
      <w:r>
        <w:rPr>
          <w:rFonts w:cs="Arial"/>
          <w:sz w:val="18"/>
          <w:szCs w:val="18"/>
          <w:u w:val="single"/>
          <w:lang w:val="en-CA"/>
        </w:rPr>
        <w:t>0</w:t>
      </w:r>
      <w:r w:rsidR="00CA7C91" w:rsidRPr="009E300B">
        <w:rPr>
          <w:rFonts w:cs="Arial"/>
          <w:sz w:val="18"/>
          <w:szCs w:val="18"/>
          <w:u w:val="single"/>
          <w:lang w:val="en-CA"/>
        </w:rPr>
        <w:t xml:space="preserve"> to </w:t>
      </w:r>
      <w:r>
        <w:rPr>
          <w:rFonts w:cs="Arial"/>
          <w:sz w:val="18"/>
          <w:szCs w:val="18"/>
          <w:u w:val="single"/>
          <w:lang w:val="en-CA"/>
        </w:rPr>
        <w:t>59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9E300B">
        <w:rPr>
          <w:rFonts w:cs="Arial"/>
          <w:b/>
          <w:i/>
          <w:sz w:val="18"/>
          <w:szCs w:val="18"/>
          <w:lang w:val="en-CA"/>
        </w:rPr>
        <w:t>No serious concerns about risk of bias</w:t>
      </w:r>
      <w:r w:rsidR="00CA7C91" w:rsidRPr="009E300B">
        <w:rPr>
          <w:rFonts w:cs="Arial"/>
          <w:sz w:val="18"/>
          <w:szCs w:val="18"/>
          <w:lang w:val="en-CA"/>
        </w:rPr>
        <w:t xml:space="preserve">: </w:t>
      </w:r>
      <w:r w:rsidR="00CA7C91">
        <w:rPr>
          <w:rFonts w:cs="Arial"/>
          <w:sz w:val="18"/>
          <w:szCs w:val="18"/>
          <w:lang w:val="en-CA"/>
        </w:rPr>
        <w:t>no domains judged high risk</w:t>
      </w:r>
      <w:r w:rsidR="00CA7C91" w:rsidRPr="009E300B">
        <w:rPr>
          <w:rFonts w:cs="Arial"/>
          <w:sz w:val="18"/>
          <w:szCs w:val="18"/>
          <w:lang w:val="en-CA"/>
        </w:rPr>
        <w:t xml:space="preserve">. </w:t>
      </w:r>
      <w:r w:rsidR="00CA7C91" w:rsidRPr="009E300B">
        <w:rPr>
          <w:rFonts w:cs="Arial"/>
          <w:b/>
          <w:i/>
          <w:sz w:val="18"/>
          <w:szCs w:val="18"/>
          <w:lang w:val="en-CA"/>
        </w:rPr>
        <w:t>Some concerns about inconsistency</w:t>
      </w:r>
      <w:r w:rsidR="00CA7C91" w:rsidRPr="009E300B">
        <w:rPr>
          <w:rFonts w:cs="Arial"/>
          <w:sz w:val="18"/>
          <w:szCs w:val="18"/>
          <w:lang w:val="en-CA"/>
        </w:rPr>
        <w:t>: lack of evidence for consistency</w:t>
      </w:r>
      <w:r w:rsidRPr="00592AB1">
        <w:rPr>
          <w:rFonts w:cs="Arial"/>
          <w:sz w:val="18"/>
          <w:szCs w:val="18"/>
          <w:lang w:val="en-CA"/>
        </w:rPr>
        <w:t xml:space="preserve"> </w:t>
      </w:r>
      <w:r>
        <w:rPr>
          <w:rFonts w:cs="Arial"/>
          <w:sz w:val="18"/>
          <w:szCs w:val="18"/>
          <w:lang w:val="en-CA"/>
        </w:rPr>
        <w:t>due to single study</w:t>
      </w:r>
      <w:r w:rsidR="00CA7C91" w:rsidRPr="009E300B">
        <w:rPr>
          <w:rFonts w:cs="Arial"/>
          <w:sz w:val="18"/>
          <w:szCs w:val="18"/>
          <w:lang w:val="en-CA"/>
        </w:rPr>
        <w:t xml:space="preserve">. </w:t>
      </w:r>
      <w:r w:rsidR="00CA7C91" w:rsidRPr="009E300B">
        <w:rPr>
          <w:rFonts w:cs="Arial"/>
          <w:b/>
          <w:i/>
          <w:sz w:val="18"/>
          <w:szCs w:val="18"/>
          <w:lang w:val="en-CA"/>
        </w:rPr>
        <w:t>No serious concerns about indirectness</w:t>
      </w:r>
      <w:r w:rsidR="00CA7C91" w:rsidRPr="009E300B">
        <w:rPr>
          <w:rFonts w:cs="Arial"/>
          <w:i/>
          <w:sz w:val="18"/>
          <w:szCs w:val="18"/>
          <w:lang w:val="en-CA"/>
        </w:rPr>
        <w:t xml:space="preserve">: </w:t>
      </w:r>
      <w:r w:rsidR="00CA7C91" w:rsidRPr="009E300B">
        <w:rPr>
          <w:rFonts w:cs="Arial"/>
          <w:sz w:val="18"/>
          <w:szCs w:val="18"/>
          <w:lang w:val="en-CA"/>
        </w:rPr>
        <w:t xml:space="preserve">50% of each group were screened in the organized program in the previous 4 years. </w:t>
      </w:r>
      <w:r w:rsidR="00D40D70">
        <w:rPr>
          <w:rFonts w:eastAsia="Times New Roman" w:cs="Arial"/>
          <w:b/>
          <w:bCs/>
          <w:i/>
          <w:iCs/>
          <w:color w:val="000000"/>
          <w:sz w:val="18"/>
          <w:szCs w:val="18"/>
          <w:lang w:val="en-CA"/>
        </w:rPr>
        <w:t>S</w:t>
      </w:r>
      <w:r w:rsidR="00CA7C91" w:rsidRPr="00996B9A">
        <w:rPr>
          <w:rFonts w:eastAsia="Times New Roman" w:cs="Arial"/>
          <w:b/>
          <w:bCs/>
          <w:i/>
          <w:iCs/>
          <w:color w:val="000000"/>
          <w:sz w:val="18"/>
          <w:szCs w:val="18"/>
          <w:lang w:val="en-CA"/>
        </w:rPr>
        <w:t>erious concerns about imprecision</w:t>
      </w:r>
      <w:r w:rsidR="00CA7C91" w:rsidRPr="00996B9A">
        <w:rPr>
          <w:rFonts w:eastAsia="Times New Roman" w:cs="Arial"/>
          <w:i/>
          <w:iCs/>
          <w:color w:val="000000"/>
          <w:sz w:val="18"/>
          <w:szCs w:val="18"/>
          <w:lang w:val="en-CA"/>
        </w:rPr>
        <w:t xml:space="preserve">: </w:t>
      </w:r>
      <w:r w:rsidR="00D40D70">
        <w:rPr>
          <w:rFonts w:eastAsia="Times New Roman" w:cs="Arial"/>
          <w:iCs/>
          <w:color w:val="000000"/>
          <w:sz w:val="18"/>
          <w:szCs w:val="18"/>
          <w:lang w:val="en-CA"/>
        </w:rPr>
        <w:t xml:space="preserve">lower limit of </w:t>
      </w:r>
      <w:r w:rsidR="00CA7C91" w:rsidRPr="00996B9A">
        <w:rPr>
          <w:rFonts w:eastAsia="Times New Roman" w:cs="Arial"/>
          <w:color w:val="000000"/>
          <w:sz w:val="18"/>
          <w:szCs w:val="18"/>
          <w:lang w:val="en-CA"/>
        </w:rPr>
        <w:t xml:space="preserve">95% CI </w:t>
      </w:r>
      <w:r w:rsidR="00D40D70">
        <w:rPr>
          <w:rFonts w:eastAsia="Times New Roman" w:cs="Arial"/>
          <w:color w:val="000000"/>
          <w:sz w:val="18"/>
          <w:szCs w:val="18"/>
          <w:lang w:val="en-CA"/>
        </w:rPr>
        <w:t>indicates little-to-no</w:t>
      </w:r>
      <w:r w:rsidR="00CA7C91" w:rsidRPr="00996B9A">
        <w:rPr>
          <w:rFonts w:eastAsia="Times New Roman" w:cs="Arial"/>
          <w:color w:val="000000"/>
          <w:sz w:val="18"/>
          <w:szCs w:val="18"/>
          <w:lang w:val="en-CA"/>
        </w:rPr>
        <w:t xml:space="preserve"> effect. </w:t>
      </w:r>
      <w:r w:rsidR="00CA7C91" w:rsidRPr="009E300B">
        <w:rPr>
          <w:rFonts w:cs="Arial"/>
          <w:b/>
          <w:i/>
          <w:sz w:val="18"/>
          <w:szCs w:val="18"/>
          <w:lang w:val="en-CA"/>
        </w:rPr>
        <w:t>No other serious concerns.</w:t>
      </w:r>
    </w:p>
    <w:p w14:paraId="7DF2977D" w14:textId="77777777" w:rsidR="00CA7C91" w:rsidRPr="009E300B" w:rsidRDefault="00CA7C91" w:rsidP="00CA7C91">
      <w:pPr>
        <w:rPr>
          <w:rFonts w:cs="Arial"/>
          <w:b/>
          <w:szCs w:val="20"/>
          <w:lang w:val="en-CA"/>
        </w:rPr>
      </w:pPr>
    </w:p>
    <w:p w14:paraId="5EAA8813" w14:textId="71023337" w:rsidR="00CA7C91" w:rsidRDefault="00CA7C91" w:rsidP="00CA7C91">
      <w:pPr>
        <w:rPr>
          <w:rFonts w:cs="Arial"/>
          <w:b/>
          <w:szCs w:val="20"/>
          <w:lang w:val="en-CA"/>
        </w:rPr>
      </w:pPr>
    </w:p>
    <w:p w14:paraId="7C73BAC4" w14:textId="77777777" w:rsidR="00327FD5" w:rsidRDefault="00327FD5" w:rsidP="00CA7C91">
      <w:pPr>
        <w:rPr>
          <w:rFonts w:cs="Arial"/>
          <w:b/>
          <w:szCs w:val="20"/>
          <w:lang w:val="en-CA"/>
        </w:rPr>
      </w:pPr>
    </w:p>
    <w:p w14:paraId="0A21A192" w14:textId="3425113D" w:rsidR="00327FD5" w:rsidRDefault="00327FD5" w:rsidP="00CA7C91">
      <w:pPr>
        <w:rPr>
          <w:rFonts w:cs="Arial"/>
          <w:b/>
          <w:szCs w:val="20"/>
          <w:lang w:val="en-CA"/>
        </w:rPr>
      </w:pPr>
    </w:p>
    <w:p w14:paraId="0D13314C" w14:textId="3456E5CF" w:rsidR="00592AB1" w:rsidRDefault="00592AB1" w:rsidP="00CA7C91">
      <w:pPr>
        <w:rPr>
          <w:rFonts w:cs="Arial"/>
          <w:b/>
          <w:szCs w:val="20"/>
          <w:lang w:val="en-CA"/>
        </w:rPr>
      </w:pPr>
    </w:p>
    <w:p w14:paraId="04BB0EB2" w14:textId="77777777" w:rsidR="00592AB1" w:rsidRPr="009E300B" w:rsidRDefault="00592AB1" w:rsidP="00CA7C91">
      <w:pPr>
        <w:rPr>
          <w:rFonts w:cs="Arial"/>
          <w:b/>
          <w:szCs w:val="20"/>
          <w:lang w:val="en-CA"/>
        </w:rPr>
      </w:pPr>
    </w:p>
    <w:p w14:paraId="4F332FDF" w14:textId="77777777" w:rsidR="00CA7C91" w:rsidRPr="009E300B" w:rsidRDefault="00CA7C91" w:rsidP="00CA7C91">
      <w:pPr>
        <w:rPr>
          <w:rFonts w:cs="Arial"/>
          <w:b/>
          <w:szCs w:val="20"/>
          <w:lang w:val="en-CA"/>
        </w:rPr>
      </w:pPr>
    </w:p>
    <w:p w14:paraId="79C05839" w14:textId="77777777" w:rsidR="00CA7C91" w:rsidRPr="009E300B" w:rsidRDefault="00CA7C91" w:rsidP="00CA7C91">
      <w:pPr>
        <w:rPr>
          <w:rFonts w:cs="Arial"/>
          <w:b/>
          <w:szCs w:val="20"/>
          <w:lang w:val="en-CA"/>
        </w:rPr>
      </w:pPr>
    </w:p>
    <w:p w14:paraId="63057738" w14:textId="6BAD44CF" w:rsidR="00CA7C91" w:rsidRPr="009E300B" w:rsidRDefault="00A44047" w:rsidP="00CA7C91">
      <w:pPr>
        <w:rPr>
          <w:rFonts w:cs="Arial"/>
          <w:lang w:val="en-CA"/>
        </w:rPr>
      </w:pPr>
      <w:r w:rsidRPr="006C33C1">
        <w:rPr>
          <w:noProof/>
        </w:rPr>
        <w:lastRenderedPageBreak/>
        <w:drawing>
          <wp:inline distT="0" distB="0" distL="0" distR="0" wp14:anchorId="536F0AEE" wp14:editId="3CA1A215">
            <wp:extent cx="7259632" cy="386715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7280272" cy="3878145"/>
                    </a:xfrm>
                    <a:prstGeom prst="rect">
                      <a:avLst/>
                    </a:prstGeom>
                  </pic:spPr>
                </pic:pic>
              </a:graphicData>
            </a:graphic>
          </wp:inline>
        </w:drawing>
      </w:r>
    </w:p>
    <w:p w14:paraId="63BB8A90" w14:textId="0BEBE5C9" w:rsidR="00CA7C91" w:rsidRPr="00353A5A" w:rsidRDefault="00CA7C91" w:rsidP="00353A5A">
      <w:bookmarkStart w:id="9" w:name="_Toc107391457"/>
      <w:r w:rsidRPr="00353A5A">
        <w:t>Forest plot 1.1. Referrals to colposcopy</w:t>
      </w:r>
      <w:bookmarkEnd w:id="9"/>
    </w:p>
    <w:p w14:paraId="37AFA360" w14:textId="50C37915" w:rsidR="00EB0FBD" w:rsidRDefault="00EB0FBD">
      <w:bookmarkStart w:id="10" w:name="_Toc107391458"/>
    </w:p>
    <w:p w14:paraId="32AC419F" w14:textId="77777777" w:rsidR="009A5847" w:rsidRDefault="009A5847" w:rsidP="00CA7C91"/>
    <w:p w14:paraId="5D1BCAB8" w14:textId="77777777" w:rsidR="009A5847" w:rsidRDefault="009A5847" w:rsidP="00CA7C91"/>
    <w:p w14:paraId="51137BBE" w14:textId="77777777" w:rsidR="009A5847" w:rsidRDefault="009A5847" w:rsidP="00CA7C91"/>
    <w:p w14:paraId="6985D7D1" w14:textId="77777777" w:rsidR="009A5847" w:rsidRDefault="009A5847" w:rsidP="00CA7C91"/>
    <w:p w14:paraId="213F5BA1" w14:textId="77777777" w:rsidR="009A5847" w:rsidRDefault="009A5847" w:rsidP="00CA7C91"/>
    <w:p w14:paraId="358FA6DE" w14:textId="77777777" w:rsidR="009A5847" w:rsidRDefault="009A5847" w:rsidP="00CA7C91"/>
    <w:p w14:paraId="48164FCF" w14:textId="77777777" w:rsidR="009A5847" w:rsidRDefault="009A5847" w:rsidP="00CA7C91"/>
    <w:p w14:paraId="2CBFB3BE" w14:textId="63016897" w:rsidR="00CA7C91" w:rsidRPr="009E300B" w:rsidRDefault="00CA7C91" w:rsidP="00CA7C91">
      <w:r w:rsidRPr="009E300B">
        <w:lastRenderedPageBreak/>
        <w:t>Evidence Set 1.2. Number of colposcopies</w:t>
      </w:r>
      <w:bookmarkEnd w:id="10"/>
    </w:p>
    <w:p w14:paraId="515F5C69" w14:textId="77777777" w:rsidR="00CA7C91" w:rsidRPr="009E300B" w:rsidRDefault="00CA7C91" w:rsidP="00CA7C91">
      <w:pPr>
        <w:rPr>
          <w:rFonts w:cs="Arial"/>
          <w:szCs w:val="20"/>
          <w:lang w:val="en-CA"/>
        </w:rPr>
      </w:pPr>
      <w:r w:rsidRPr="009E300B">
        <w:rPr>
          <w:rFonts w:cs="Arial"/>
          <w:b/>
          <w:szCs w:val="20"/>
          <w:lang w:val="en-CA"/>
        </w:rPr>
        <w:t xml:space="preserve">Included report: </w:t>
      </w:r>
      <w:r w:rsidRPr="009E300B">
        <w:rPr>
          <w:rFonts w:cs="Arial"/>
          <w:szCs w:val="20"/>
          <w:lang w:val="en-CA"/>
        </w:rPr>
        <w:t>Ronco 2008 (NTCC Phase II)</w:t>
      </w:r>
    </w:p>
    <w:p w14:paraId="214754AE" w14:textId="77777777" w:rsidR="00CA7C91" w:rsidRPr="009E300B" w:rsidRDefault="00CA7C91" w:rsidP="00CA7C91">
      <w:bookmarkStart w:id="11" w:name="_Toc107391459"/>
      <w:r w:rsidRPr="009E300B">
        <w:t>GRADE Summary of Findings Table 1.2. Number of colposcopies</w:t>
      </w:r>
      <w:bookmarkEnd w:id="11"/>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CA7C91" w:rsidRPr="009E300B" w14:paraId="4A15BFB1" w14:textId="77777777" w:rsidTr="009235D0">
        <w:tc>
          <w:tcPr>
            <w:tcW w:w="1795" w:type="dxa"/>
            <w:gridSpan w:val="2"/>
            <w:vMerge w:val="restart"/>
            <w:shd w:val="clear" w:color="auto" w:fill="D5DCE4" w:themeFill="text2" w:themeFillTint="33"/>
          </w:tcPr>
          <w:p w14:paraId="48884BCF" w14:textId="77777777" w:rsidR="00CA7C91" w:rsidRPr="009E300B" w:rsidRDefault="00CA7C91" w:rsidP="00CA7C91">
            <w:pPr>
              <w:rPr>
                <w:rFonts w:cs="Arial"/>
                <w:b/>
                <w:sz w:val="18"/>
                <w:szCs w:val="18"/>
                <w:lang w:val="en-CA"/>
              </w:rPr>
            </w:pPr>
            <w:r w:rsidRPr="009E300B">
              <w:rPr>
                <w:rFonts w:cs="Arial"/>
                <w:b/>
                <w:sz w:val="18"/>
                <w:szCs w:val="18"/>
                <w:lang w:val="en-CA"/>
              </w:rPr>
              <w:t>Outcome</w:t>
            </w:r>
          </w:p>
          <w:p w14:paraId="2FD131AC"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076B556D" w14:textId="77777777" w:rsidR="00CA7C91" w:rsidRPr="009E300B" w:rsidRDefault="00CA7C91" w:rsidP="00CA7C91">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3BB8E414" w14:textId="72B92A78" w:rsidR="00CA7C91" w:rsidRPr="009E300B" w:rsidRDefault="001134A3" w:rsidP="00CA7C91">
            <w:pPr>
              <w:rPr>
                <w:rFonts w:cs="Arial"/>
                <w:b/>
                <w:sz w:val="18"/>
                <w:szCs w:val="18"/>
                <w:lang w:val="en-CA"/>
              </w:rPr>
            </w:pPr>
            <w:r>
              <w:rPr>
                <w:rFonts w:cs="Arial"/>
                <w:b/>
                <w:sz w:val="18"/>
                <w:szCs w:val="18"/>
                <w:lang w:val="en-CA"/>
              </w:rPr>
              <w:t>Relative</w:t>
            </w:r>
            <w:r w:rsidR="00CA7C91" w:rsidRPr="009E300B">
              <w:rPr>
                <w:rFonts w:cs="Arial"/>
                <w:b/>
                <w:sz w:val="18"/>
                <w:szCs w:val="18"/>
                <w:lang w:val="en-CA"/>
              </w:rPr>
              <w:t xml:space="preserve"> effects, </w:t>
            </w:r>
            <w:r>
              <w:rPr>
                <w:rFonts w:cs="Arial"/>
                <w:b/>
                <w:sz w:val="18"/>
                <w:szCs w:val="18"/>
                <w:lang w:val="en-CA"/>
              </w:rPr>
              <w:t>Peto OR and RR</w:t>
            </w:r>
            <w:r w:rsidR="00CA7C91" w:rsidRPr="009E300B">
              <w:rPr>
                <w:rFonts w:cs="Arial"/>
                <w:b/>
                <w:sz w:val="18"/>
                <w:szCs w:val="18"/>
                <w:lang w:val="en-CA"/>
              </w:rPr>
              <w:t xml:space="preserve"> (95 % CI)</w:t>
            </w:r>
          </w:p>
        </w:tc>
        <w:tc>
          <w:tcPr>
            <w:tcW w:w="5343" w:type="dxa"/>
            <w:gridSpan w:val="3"/>
            <w:shd w:val="clear" w:color="auto" w:fill="D5DCE4" w:themeFill="text2" w:themeFillTint="33"/>
          </w:tcPr>
          <w:p w14:paraId="3F12B6EC" w14:textId="77777777" w:rsidR="00CA7C91" w:rsidRPr="009E300B" w:rsidRDefault="00CA7C91" w:rsidP="00CA7C91">
            <w:pPr>
              <w:rPr>
                <w:rFonts w:cs="Arial"/>
                <w:b/>
                <w:sz w:val="18"/>
                <w:szCs w:val="18"/>
                <w:lang w:val="en-CA"/>
              </w:rPr>
            </w:pPr>
            <w:r w:rsidRPr="009E300B">
              <w:rPr>
                <w:rFonts w:cs="Arial"/>
                <w:b/>
                <w:sz w:val="18"/>
                <w:szCs w:val="18"/>
                <w:lang w:val="en-CA"/>
              </w:rPr>
              <w:t>Antici</w:t>
            </w:r>
            <w:r>
              <w:rPr>
                <w:rFonts w:cs="Arial"/>
                <w:b/>
                <w:sz w:val="18"/>
                <w:szCs w:val="18"/>
                <w:lang w:val="en-CA"/>
              </w:rPr>
              <w:t>pated absolute effects</w:t>
            </w:r>
          </w:p>
        </w:tc>
        <w:tc>
          <w:tcPr>
            <w:tcW w:w="2070" w:type="dxa"/>
            <w:vMerge w:val="restart"/>
            <w:shd w:val="clear" w:color="auto" w:fill="D5DCE4" w:themeFill="text2" w:themeFillTint="33"/>
          </w:tcPr>
          <w:p w14:paraId="4C00458A"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417895C0" w14:textId="77777777" w:rsidR="00CA7C91" w:rsidRPr="009E300B" w:rsidRDefault="00CA7C91" w:rsidP="00CA7C91">
            <w:pPr>
              <w:rPr>
                <w:rFonts w:cs="Arial"/>
                <w:b/>
                <w:sz w:val="18"/>
                <w:szCs w:val="18"/>
                <w:lang w:val="en-CA"/>
              </w:rPr>
            </w:pPr>
            <w:r w:rsidRPr="009E300B">
              <w:rPr>
                <w:rFonts w:cs="Arial"/>
                <w:b/>
                <w:sz w:val="18"/>
                <w:szCs w:val="18"/>
                <w:lang w:val="en-CA"/>
              </w:rPr>
              <w:t>What happens?</w:t>
            </w:r>
          </w:p>
        </w:tc>
      </w:tr>
      <w:tr w:rsidR="00CA7C91" w:rsidRPr="009E300B" w14:paraId="7CA8D604" w14:textId="77777777" w:rsidTr="009235D0">
        <w:tc>
          <w:tcPr>
            <w:tcW w:w="1795" w:type="dxa"/>
            <w:gridSpan w:val="2"/>
            <w:vMerge/>
          </w:tcPr>
          <w:p w14:paraId="3F67B414" w14:textId="77777777" w:rsidR="00CA7C91" w:rsidRPr="009E300B" w:rsidRDefault="00CA7C91" w:rsidP="00CA7C91">
            <w:pPr>
              <w:rPr>
                <w:rFonts w:cs="Arial"/>
                <w:b/>
                <w:sz w:val="18"/>
                <w:szCs w:val="18"/>
                <w:lang w:val="en-CA"/>
              </w:rPr>
            </w:pPr>
          </w:p>
        </w:tc>
        <w:tc>
          <w:tcPr>
            <w:tcW w:w="1767" w:type="dxa"/>
            <w:vMerge/>
          </w:tcPr>
          <w:p w14:paraId="087447C0" w14:textId="77777777" w:rsidR="00CA7C91" w:rsidRPr="009E300B" w:rsidRDefault="00CA7C91" w:rsidP="00CA7C91">
            <w:pPr>
              <w:rPr>
                <w:rFonts w:cs="Arial"/>
                <w:b/>
                <w:sz w:val="18"/>
                <w:szCs w:val="18"/>
                <w:lang w:val="en-CA"/>
              </w:rPr>
            </w:pPr>
          </w:p>
        </w:tc>
        <w:tc>
          <w:tcPr>
            <w:tcW w:w="1781" w:type="dxa"/>
            <w:shd w:val="clear" w:color="auto" w:fill="D5DCE4" w:themeFill="text2" w:themeFillTint="33"/>
          </w:tcPr>
          <w:p w14:paraId="6FF1341D" w14:textId="4F1ACF31" w:rsidR="00CA7C91" w:rsidRPr="009E300B" w:rsidRDefault="00CA7C91" w:rsidP="00CA7C91">
            <w:pPr>
              <w:rPr>
                <w:rFonts w:cs="Arial"/>
                <w:b/>
                <w:sz w:val="18"/>
                <w:szCs w:val="18"/>
                <w:lang w:val="en-CA"/>
              </w:rPr>
            </w:pPr>
            <w:r w:rsidRPr="009E300B">
              <w:rPr>
                <w:rFonts w:cs="Arial"/>
                <w:b/>
                <w:sz w:val="18"/>
                <w:szCs w:val="18"/>
                <w:lang w:val="en-CA"/>
              </w:rPr>
              <w:t>With cytology screening</w:t>
            </w:r>
          </w:p>
        </w:tc>
        <w:tc>
          <w:tcPr>
            <w:tcW w:w="1781" w:type="dxa"/>
            <w:shd w:val="clear" w:color="auto" w:fill="D5DCE4" w:themeFill="text2" w:themeFillTint="33"/>
          </w:tcPr>
          <w:p w14:paraId="1369328D" w14:textId="528B611E" w:rsidR="00CA7C91" w:rsidRPr="009E300B" w:rsidRDefault="00CA7C91" w:rsidP="00CA7C91">
            <w:pPr>
              <w:rPr>
                <w:rFonts w:cs="Arial"/>
                <w:b/>
                <w:sz w:val="18"/>
                <w:szCs w:val="18"/>
                <w:lang w:val="en-CA"/>
              </w:rPr>
            </w:pPr>
            <w:r w:rsidRPr="009E300B">
              <w:rPr>
                <w:rFonts w:cs="Arial"/>
                <w:b/>
                <w:sz w:val="18"/>
                <w:szCs w:val="18"/>
                <w:lang w:val="en-CA"/>
              </w:rPr>
              <w:t>With hrHPV screening</w:t>
            </w:r>
          </w:p>
        </w:tc>
        <w:tc>
          <w:tcPr>
            <w:tcW w:w="1781" w:type="dxa"/>
            <w:shd w:val="clear" w:color="auto" w:fill="D5DCE4" w:themeFill="text2" w:themeFillTint="33"/>
          </w:tcPr>
          <w:p w14:paraId="45C501FF" w14:textId="77777777" w:rsidR="00CA7C91" w:rsidRPr="009E300B" w:rsidRDefault="00CA7C91" w:rsidP="00CA7C91">
            <w:pPr>
              <w:rPr>
                <w:rFonts w:cs="Arial"/>
                <w:b/>
                <w:sz w:val="18"/>
                <w:szCs w:val="18"/>
                <w:lang w:val="en-CA"/>
              </w:rPr>
            </w:pPr>
            <w:r w:rsidRPr="009E300B">
              <w:rPr>
                <w:rFonts w:cs="Arial"/>
                <w:b/>
                <w:sz w:val="18"/>
                <w:szCs w:val="18"/>
                <w:lang w:val="en-CA"/>
              </w:rPr>
              <w:t>Difference</w:t>
            </w:r>
          </w:p>
        </w:tc>
        <w:tc>
          <w:tcPr>
            <w:tcW w:w="2070" w:type="dxa"/>
            <w:vMerge/>
          </w:tcPr>
          <w:p w14:paraId="31EA6503" w14:textId="77777777" w:rsidR="00CA7C91" w:rsidRPr="009E300B" w:rsidRDefault="00CA7C91" w:rsidP="00CA7C91">
            <w:pPr>
              <w:rPr>
                <w:rFonts w:cs="Arial"/>
                <w:b/>
                <w:sz w:val="18"/>
                <w:szCs w:val="18"/>
                <w:lang w:val="en-CA"/>
              </w:rPr>
            </w:pPr>
          </w:p>
        </w:tc>
        <w:tc>
          <w:tcPr>
            <w:tcW w:w="3415" w:type="dxa"/>
            <w:vMerge/>
          </w:tcPr>
          <w:p w14:paraId="0831E19C" w14:textId="77777777" w:rsidR="00CA7C91" w:rsidRPr="009E300B" w:rsidRDefault="00CA7C91" w:rsidP="00CA7C91">
            <w:pPr>
              <w:rPr>
                <w:rFonts w:cs="Arial"/>
                <w:b/>
                <w:sz w:val="18"/>
                <w:szCs w:val="18"/>
                <w:lang w:val="en-CA"/>
              </w:rPr>
            </w:pPr>
          </w:p>
        </w:tc>
      </w:tr>
      <w:tr w:rsidR="00CA7C91" w:rsidRPr="009E300B" w14:paraId="2204B4AE" w14:textId="77777777" w:rsidTr="009235D0">
        <w:tc>
          <w:tcPr>
            <w:tcW w:w="14390" w:type="dxa"/>
            <w:gridSpan w:val="8"/>
            <w:shd w:val="clear" w:color="auto" w:fill="F2F2F2" w:themeFill="background1" w:themeFillShade="F2"/>
            <w:vAlign w:val="center"/>
          </w:tcPr>
          <w:p w14:paraId="74274811" w14:textId="3CE0E7CE" w:rsidR="00CA7C91" w:rsidRPr="009E300B" w:rsidRDefault="00CA7C91" w:rsidP="00CA7C91">
            <w:pPr>
              <w:rPr>
                <w:rFonts w:cs="Arial"/>
                <w:b/>
                <w:sz w:val="18"/>
                <w:szCs w:val="18"/>
                <w:lang w:val="en-CA"/>
              </w:rPr>
            </w:pPr>
            <w:r w:rsidRPr="009E300B">
              <w:rPr>
                <w:rFonts w:cs="Arial"/>
                <w:b/>
                <w:sz w:val="18"/>
                <w:szCs w:val="18"/>
              </w:rPr>
              <w:t xml:space="preserve">People with a cervix aged 25 to </w:t>
            </w:r>
            <w:r w:rsidR="003C3F70">
              <w:rPr>
                <w:rFonts w:cs="Arial"/>
                <w:b/>
                <w:sz w:val="18"/>
                <w:szCs w:val="18"/>
              </w:rPr>
              <w:t>59</w:t>
            </w:r>
            <w:r w:rsidRPr="009E300B">
              <w:rPr>
                <w:rFonts w:cs="Arial"/>
                <w:b/>
                <w:sz w:val="18"/>
                <w:szCs w:val="18"/>
              </w:rPr>
              <w:t xml:space="preserve"> years (Ronco 2008 (NTCC Phase II); </w:t>
            </w:r>
            <w:r>
              <w:rPr>
                <w:rFonts w:cs="Arial"/>
                <w:b/>
                <w:sz w:val="18"/>
                <w:szCs w:val="18"/>
              </w:rPr>
              <w:t>acceptors of screening</w:t>
            </w:r>
            <w:r w:rsidRPr="009E300B">
              <w:rPr>
                <w:rFonts w:cs="Arial"/>
                <w:b/>
                <w:sz w:val="18"/>
                <w:szCs w:val="18"/>
              </w:rPr>
              <w:t>)</w:t>
            </w:r>
          </w:p>
        </w:tc>
      </w:tr>
      <w:tr w:rsidR="00327FD5" w:rsidRPr="009E300B" w14:paraId="3F895497" w14:textId="77777777" w:rsidTr="0042796D">
        <w:trPr>
          <w:trHeight w:val="1242"/>
        </w:trPr>
        <w:tc>
          <w:tcPr>
            <w:tcW w:w="1781" w:type="dxa"/>
          </w:tcPr>
          <w:p w14:paraId="29943E78" w14:textId="77777777" w:rsidR="00327FD5" w:rsidRPr="009E300B" w:rsidRDefault="00327FD5" w:rsidP="00CA7C91">
            <w:pPr>
              <w:rPr>
                <w:rFonts w:cs="Arial"/>
                <w:sz w:val="18"/>
                <w:szCs w:val="18"/>
                <w:lang w:val="en-CA"/>
              </w:rPr>
            </w:pPr>
            <w:r w:rsidRPr="009E300B">
              <w:rPr>
                <w:rFonts w:cs="Arial"/>
                <w:sz w:val="18"/>
                <w:szCs w:val="18"/>
                <w:lang w:val="en-CA"/>
              </w:rPr>
              <w:t>Number of colposcopies</w:t>
            </w:r>
          </w:p>
          <w:p w14:paraId="372D5178" w14:textId="77777777" w:rsidR="00327FD5" w:rsidRPr="009E300B" w:rsidRDefault="00327FD5" w:rsidP="00CA7C91">
            <w:pPr>
              <w:rPr>
                <w:rFonts w:cs="Arial"/>
                <w:sz w:val="18"/>
                <w:szCs w:val="18"/>
                <w:lang w:val="en-CA"/>
              </w:rPr>
            </w:pPr>
          </w:p>
          <w:p w14:paraId="609B3432" w14:textId="77777777" w:rsidR="00327FD5" w:rsidRPr="009E300B" w:rsidRDefault="00327FD5" w:rsidP="00CA7C91">
            <w:pPr>
              <w:rPr>
                <w:rFonts w:cs="Arial"/>
                <w:sz w:val="18"/>
                <w:szCs w:val="18"/>
                <w:lang w:val="en-CA"/>
              </w:rPr>
            </w:pPr>
            <w:r w:rsidRPr="009E300B">
              <w:rPr>
                <w:rFonts w:cs="Arial"/>
                <w:sz w:val="18"/>
                <w:szCs w:val="18"/>
                <w:lang w:val="en-CA"/>
              </w:rPr>
              <w:t>Follow-up: 1 round</w:t>
            </w:r>
          </w:p>
          <w:p w14:paraId="3D2E4692" w14:textId="77777777" w:rsidR="00327FD5" w:rsidRPr="009E300B" w:rsidRDefault="00327FD5" w:rsidP="00CA7C91">
            <w:pPr>
              <w:rPr>
                <w:rFonts w:cs="Arial"/>
                <w:sz w:val="18"/>
                <w:szCs w:val="18"/>
                <w:lang w:val="en-CA"/>
              </w:rPr>
            </w:pPr>
          </w:p>
          <w:p w14:paraId="335611CD" w14:textId="77777777" w:rsidR="00327FD5" w:rsidRPr="009E300B" w:rsidRDefault="00327FD5" w:rsidP="00CA7C91">
            <w:pPr>
              <w:rPr>
                <w:rFonts w:cs="Arial"/>
                <w:sz w:val="18"/>
                <w:szCs w:val="18"/>
                <w:lang w:val="en-CA"/>
              </w:rPr>
            </w:pPr>
            <w:r w:rsidRPr="009E300B">
              <w:rPr>
                <w:rFonts w:cs="Arial"/>
                <w:sz w:val="18"/>
                <w:szCs w:val="18"/>
                <w:lang w:val="en-CA"/>
              </w:rPr>
              <w:t>49,196 (1 RCT)</w:t>
            </w:r>
          </w:p>
        </w:tc>
        <w:tc>
          <w:tcPr>
            <w:tcW w:w="1781" w:type="dxa"/>
            <w:gridSpan w:val="2"/>
          </w:tcPr>
          <w:p w14:paraId="4FBDD105" w14:textId="0799FE1C" w:rsidR="00327FD5" w:rsidRDefault="001134A3" w:rsidP="00CA7C91">
            <w:pPr>
              <w:rPr>
                <w:rFonts w:cs="Arial"/>
                <w:sz w:val="18"/>
                <w:szCs w:val="18"/>
                <w:lang w:val="en-CA"/>
              </w:rPr>
            </w:pPr>
            <w:r>
              <w:rPr>
                <w:rFonts w:cs="Arial"/>
                <w:sz w:val="18"/>
                <w:szCs w:val="18"/>
                <w:lang w:val="en-CA"/>
              </w:rPr>
              <w:t>Peto OR: 2.80 (2.58 to 3.04)</w:t>
            </w:r>
          </w:p>
          <w:p w14:paraId="206240E1" w14:textId="77777777" w:rsidR="001134A3" w:rsidRDefault="001134A3" w:rsidP="00CA7C91">
            <w:pPr>
              <w:rPr>
                <w:rFonts w:cs="Arial"/>
                <w:sz w:val="18"/>
                <w:szCs w:val="18"/>
                <w:lang w:val="en-CA"/>
              </w:rPr>
            </w:pPr>
          </w:p>
          <w:p w14:paraId="07F5B93F" w14:textId="3272519C" w:rsidR="001134A3" w:rsidRPr="009E300B" w:rsidRDefault="001134A3" w:rsidP="00CA7C91">
            <w:pPr>
              <w:rPr>
                <w:rFonts w:cs="Arial"/>
                <w:sz w:val="18"/>
                <w:szCs w:val="18"/>
                <w:lang w:val="en-CA"/>
              </w:rPr>
            </w:pPr>
            <w:r>
              <w:rPr>
                <w:rFonts w:cs="Arial"/>
                <w:sz w:val="18"/>
                <w:szCs w:val="18"/>
                <w:lang w:val="en-CA"/>
              </w:rPr>
              <w:t>RR: 2.68 (2.48 to 2.89)</w:t>
            </w:r>
          </w:p>
        </w:tc>
        <w:tc>
          <w:tcPr>
            <w:tcW w:w="1781" w:type="dxa"/>
            <w:shd w:val="clear" w:color="auto" w:fill="auto"/>
          </w:tcPr>
          <w:p w14:paraId="583918E8" w14:textId="52AAD8CB" w:rsidR="00327FD5" w:rsidRPr="009E300B" w:rsidRDefault="00327FD5" w:rsidP="00CA7C91">
            <w:pPr>
              <w:rPr>
                <w:rFonts w:cs="Arial"/>
                <w:sz w:val="18"/>
                <w:szCs w:val="18"/>
                <w:lang w:val="en-CA"/>
              </w:rPr>
            </w:pPr>
            <w:r w:rsidRPr="009E300B">
              <w:rPr>
                <w:rFonts w:cs="Arial"/>
                <w:sz w:val="18"/>
                <w:szCs w:val="18"/>
                <w:lang w:val="en-CA"/>
              </w:rPr>
              <w:t>25</w:t>
            </w:r>
            <w:r>
              <w:rPr>
                <w:rFonts w:cs="Arial"/>
                <w:sz w:val="18"/>
                <w:szCs w:val="18"/>
                <w:lang w:val="en-CA"/>
              </w:rPr>
              <w:t>1.5</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217D6D0D" w14:textId="70118EA9" w:rsidR="00327FD5" w:rsidRPr="009E300B" w:rsidRDefault="001134A3" w:rsidP="00CA7C91">
            <w:pPr>
              <w:rPr>
                <w:rFonts w:cs="Arial"/>
                <w:sz w:val="18"/>
                <w:szCs w:val="18"/>
                <w:lang w:val="en-CA"/>
              </w:rPr>
            </w:pPr>
            <w:r>
              <w:rPr>
                <w:rFonts w:cs="Arial"/>
                <w:sz w:val="18"/>
                <w:szCs w:val="18"/>
                <w:lang w:val="en-CA"/>
              </w:rPr>
              <w:t>673.6</w:t>
            </w:r>
            <w:r w:rsidR="00327FD5" w:rsidRPr="009E300B">
              <w:rPr>
                <w:rFonts w:cs="Arial"/>
                <w:sz w:val="18"/>
                <w:szCs w:val="18"/>
                <w:lang w:val="en-CA"/>
              </w:rPr>
              <w:t xml:space="preserve"> per 1</w:t>
            </w:r>
            <w:r w:rsidR="00327FD5">
              <w:rPr>
                <w:rFonts w:cs="Arial"/>
                <w:sz w:val="18"/>
                <w:szCs w:val="18"/>
                <w:lang w:val="en-CA"/>
              </w:rPr>
              <w:t>0</w:t>
            </w:r>
            <w:r w:rsidR="00327FD5" w:rsidRPr="009E300B">
              <w:rPr>
                <w:rFonts w:cs="Arial"/>
                <w:sz w:val="18"/>
                <w:szCs w:val="18"/>
                <w:lang w:val="en-CA"/>
              </w:rPr>
              <w:t>,000</w:t>
            </w:r>
          </w:p>
        </w:tc>
        <w:tc>
          <w:tcPr>
            <w:tcW w:w="1781" w:type="dxa"/>
            <w:shd w:val="clear" w:color="auto" w:fill="auto"/>
          </w:tcPr>
          <w:p w14:paraId="78D05C35" w14:textId="0B37411F" w:rsidR="00327FD5" w:rsidRPr="009E300B" w:rsidRDefault="00327FD5" w:rsidP="00CA7C91">
            <w:pPr>
              <w:rPr>
                <w:rFonts w:cs="Arial"/>
                <w:sz w:val="18"/>
                <w:szCs w:val="18"/>
                <w:lang w:val="en-CA"/>
              </w:rPr>
            </w:pPr>
            <w:r w:rsidRPr="009E300B">
              <w:rPr>
                <w:rFonts w:cs="Arial"/>
                <w:sz w:val="18"/>
                <w:szCs w:val="18"/>
                <w:lang w:val="en-CA"/>
              </w:rPr>
              <w:t>4</w:t>
            </w:r>
            <w:r w:rsidR="001134A3">
              <w:rPr>
                <w:rFonts w:cs="Arial"/>
                <w:sz w:val="18"/>
                <w:szCs w:val="18"/>
                <w:lang w:val="en-CA"/>
              </w:rPr>
              <w:t>22.2</w:t>
            </w:r>
            <w:r w:rsidRPr="009E300B">
              <w:rPr>
                <w:rFonts w:cs="Arial"/>
                <w:sz w:val="18"/>
                <w:szCs w:val="18"/>
                <w:lang w:val="en-CA"/>
              </w:rPr>
              <w:t xml:space="preserve"> more </w:t>
            </w:r>
            <w:r>
              <w:rPr>
                <w:rFonts w:cs="Arial"/>
                <w:sz w:val="18"/>
                <w:szCs w:val="18"/>
                <w:lang w:val="en-CA"/>
              </w:rPr>
              <w:t>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sidR="0087062B">
              <w:rPr>
                <w:rFonts w:cs="Arial"/>
                <w:sz w:val="18"/>
                <w:szCs w:val="18"/>
                <w:lang w:val="en-CA"/>
              </w:rPr>
              <w:t xml:space="preserve"> (</w:t>
            </w:r>
            <w:r w:rsidR="001134A3">
              <w:rPr>
                <w:rFonts w:cs="Arial"/>
                <w:sz w:val="18"/>
                <w:szCs w:val="18"/>
                <w:lang w:val="en-CA"/>
              </w:rPr>
              <w:t>372.5</w:t>
            </w:r>
            <w:r w:rsidR="0087062B">
              <w:rPr>
                <w:rFonts w:cs="Arial"/>
                <w:sz w:val="18"/>
                <w:szCs w:val="18"/>
                <w:lang w:val="en-CA"/>
              </w:rPr>
              <w:t xml:space="preserve"> more to </w:t>
            </w:r>
            <w:r w:rsidR="001134A3">
              <w:rPr>
                <w:rFonts w:cs="Arial"/>
                <w:sz w:val="18"/>
                <w:szCs w:val="18"/>
                <w:lang w:val="en-CA"/>
              </w:rPr>
              <w:t>475.7</w:t>
            </w:r>
            <w:r w:rsidR="0087062B">
              <w:rPr>
                <w:rFonts w:cs="Arial"/>
                <w:sz w:val="18"/>
                <w:szCs w:val="18"/>
                <w:lang w:val="en-CA"/>
              </w:rPr>
              <w:t xml:space="preserve"> more)</w:t>
            </w:r>
          </w:p>
        </w:tc>
        <w:tc>
          <w:tcPr>
            <w:tcW w:w="2070" w:type="dxa"/>
          </w:tcPr>
          <w:p w14:paraId="790A8A32" w14:textId="431047E4" w:rsidR="00327FD5" w:rsidRPr="009E300B" w:rsidRDefault="00E3774E" w:rsidP="00CA7C91">
            <w:pPr>
              <w:rPr>
                <w:rFonts w:cs="Arial"/>
                <w:b/>
                <w:sz w:val="18"/>
                <w:szCs w:val="18"/>
                <w:lang w:val="en-CA"/>
              </w:rPr>
            </w:pPr>
            <w:r w:rsidRPr="00783FAF">
              <w:rPr>
                <w:rFonts w:eastAsia="Times New Roman" w:cs="Arial"/>
                <w:b/>
                <w:sz w:val="18"/>
                <w:szCs w:val="18"/>
              </w:rPr>
              <w:t>NA</w:t>
            </w:r>
          </w:p>
        </w:tc>
        <w:tc>
          <w:tcPr>
            <w:tcW w:w="3415" w:type="dxa"/>
          </w:tcPr>
          <w:p w14:paraId="24648685" w14:textId="5C4256D2" w:rsidR="00327FD5" w:rsidRPr="009E300B" w:rsidRDefault="00327FD5" w:rsidP="00CA7C91">
            <w:pPr>
              <w:rPr>
                <w:rFonts w:cs="Arial"/>
                <w:b/>
                <w:sz w:val="18"/>
                <w:szCs w:val="18"/>
                <w:lang w:val="en-CA"/>
              </w:rPr>
            </w:pPr>
          </w:p>
        </w:tc>
      </w:tr>
      <w:tr w:rsidR="00CA7C91" w:rsidRPr="009E300B" w14:paraId="43BDA34A" w14:textId="77777777" w:rsidTr="009235D0">
        <w:tc>
          <w:tcPr>
            <w:tcW w:w="14390" w:type="dxa"/>
            <w:gridSpan w:val="8"/>
            <w:shd w:val="clear" w:color="auto" w:fill="F2F2F2" w:themeFill="background1" w:themeFillShade="F2"/>
            <w:vAlign w:val="center"/>
          </w:tcPr>
          <w:p w14:paraId="321AA877" w14:textId="78099765" w:rsidR="00CA7C91" w:rsidRPr="009E300B" w:rsidRDefault="00CA7C91" w:rsidP="00CA7C91">
            <w:pPr>
              <w:rPr>
                <w:rFonts w:cs="Arial"/>
                <w:b/>
                <w:sz w:val="18"/>
                <w:szCs w:val="18"/>
                <w:lang w:val="en-CA"/>
              </w:rPr>
            </w:pPr>
            <w:r w:rsidRPr="009E300B">
              <w:rPr>
                <w:rFonts w:cs="Arial"/>
                <w:b/>
                <w:sz w:val="18"/>
                <w:szCs w:val="18"/>
              </w:rPr>
              <w:t xml:space="preserve">&gt;Subgroup: people with a cervix aged 25 to </w:t>
            </w:r>
            <w:r w:rsidR="003C3F70">
              <w:rPr>
                <w:rFonts w:cs="Arial"/>
                <w:b/>
                <w:sz w:val="18"/>
                <w:szCs w:val="18"/>
              </w:rPr>
              <w:t>29</w:t>
            </w:r>
            <w:r w:rsidRPr="009E300B">
              <w:rPr>
                <w:rFonts w:cs="Arial"/>
                <w:b/>
                <w:sz w:val="18"/>
                <w:szCs w:val="18"/>
              </w:rPr>
              <w:t xml:space="preserve"> years (Ronco 2008 (NTCC Phase II); </w:t>
            </w:r>
            <w:r>
              <w:rPr>
                <w:rFonts w:cs="Arial"/>
                <w:b/>
                <w:sz w:val="18"/>
                <w:szCs w:val="18"/>
              </w:rPr>
              <w:t>acceptors of screening</w:t>
            </w:r>
            <w:r w:rsidRPr="009E300B">
              <w:rPr>
                <w:rFonts w:cs="Arial"/>
                <w:b/>
                <w:sz w:val="18"/>
                <w:szCs w:val="18"/>
              </w:rPr>
              <w:t>)</w:t>
            </w:r>
          </w:p>
        </w:tc>
      </w:tr>
      <w:tr w:rsidR="00327FD5" w:rsidRPr="009E300B" w14:paraId="03FACC54" w14:textId="77777777" w:rsidTr="0042796D">
        <w:trPr>
          <w:trHeight w:val="1242"/>
        </w:trPr>
        <w:tc>
          <w:tcPr>
            <w:tcW w:w="1781" w:type="dxa"/>
          </w:tcPr>
          <w:p w14:paraId="5D2E215A" w14:textId="77777777" w:rsidR="00327FD5" w:rsidRPr="009E300B" w:rsidRDefault="00327FD5" w:rsidP="00CA7C91">
            <w:pPr>
              <w:rPr>
                <w:rFonts w:cs="Arial"/>
                <w:sz w:val="18"/>
                <w:szCs w:val="18"/>
                <w:lang w:val="en-CA"/>
              </w:rPr>
            </w:pPr>
            <w:r w:rsidRPr="009E300B">
              <w:rPr>
                <w:rFonts w:cs="Arial"/>
                <w:sz w:val="18"/>
                <w:szCs w:val="18"/>
                <w:lang w:val="en-CA"/>
              </w:rPr>
              <w:t>Number of colposcopies</w:t>
            </w:r>
          </w:p>
          <w:p w14:paraId="4DC260DF" w14:textId="77777777" w:rsidR="00327FD5" w:rsidRPr="009E300B" w:rsidRDefault="00327FD5" w:rsidP="00CA7C91">
            <w:pPr>
              <w:rPr>
                <w:rFonts w:cs="Arial"/>
                <w:sz w:val="18"/>
                <w:szCs w:val="18"/>
                <w:lang w:val="en-CA"/>
              </w:rPr>
            </w:pPr>
          </w:p>
          <w:p w14:paraId="350B296C" w14:textId="77777777" w:rsidR="00327FD5" w:rsidRPr="009E300B" w:rsidRDefault="00327FD5" w:rsidP="00CA7C91">
            <w:pPr>
              <w:rPr>
                <w:rFonts w:cs="Arial"/>
                <w:sz w:val="18"/>
                <w:szCs w:val="18"/>
                <w:lang w:val="en-CA"/>
              </w:rPr>
            </w:pPr>
            <w:r w:rsidRPr="009E300B">
              <w:rPr>
                <w:rFonts w:cs="Arial"/>
                <w:sz w:val="18"/>
                <w:szCs w:val="18"/>
                <w:lang w:val="en-CA"/>
              </w:rPr>
              <w:t>Follow-up: 1 round</w:t>
            </w:r>
          </w:p>
          <w:p w14:paraId="0840E8FB" w14:textId="77777777" w:rsidR="00327FD5" w:rsidRPr="009E300B" w:rsidRDefault="00327FD5" w:rsidP="00CA7C91">
            <w:pPr>
              <w:rPr>
                <w:rFonts w:cs="Arial"/>
                <w:sz w:val="18"/>
                <w:szCs w:val="18"/>
                <w:lang w:val="en-CA"/>
              </w:rPr>
            </w:pPr>
          </w:p>
          <w:p w14:paraId="3D36A95E" w14:textId="77777777" w:rsidR="00327FD5" w:rsidRPr="009E300B" w:rsidRDefault="00327FD5" w:rsidP="00CA7C91">
            <w:pPr>
              <w:rPr>
                <w:rFonts w:cs="Arial"/>
                <w:sz w:val="18"/>
                <w:szCs w:val="18"/>
                <w:lang w:val="en-CA"/>
              </w:rPr>
            </w:pPr>
            <w:r w:rsidRPr="009E300B">
              <w:rPr>
                <w:rFonts w:cs="Arial"/>
                <w:sz w:val="18"/>
                <w:szCs w:val="18"/>
                <w:lang w:val="en-CA"/>
              </w:rPr>
              <w:t>13,725 (1 RCT)</w:t>
            </w:r>
          </w:p>
        </w:tc>
        <w:tc>
          <w:tcPr>
            <w:tcW w:w="1781" w:type="dxa"/>
            <w:gridSpan w:val="2"/>
          </w:tcPr>
          <w:p w14:paraId="63B610FC" w14:textId="4350BDC9" w:rsidR="001134A3" w:rsidRDefault="001134A3" w:rsidP="001134A3">
            <w:pPr>
              <w:rPr>
                <w:rFonts w:cs="Arial"/>
                <w:sz w:val="18"/>
                <w:szCs w:val="18"/>
                <w:lang w:val="en-CA"/>
              </w:rPr>
            </w:pPr>
            <w:r>
              <w:rPr>
                <w:rFonts w:cs="Arial"/>
                <w:sz w:val="18"/>
                <w:szCs w:val="18"/>
                <w:lang w:val="en-CA"/>
              </w:rPr>
              <w:t>Peto OR: 3.58 (3.16 to 4.06)</w:t>
            </w:r>
          </w:p>
          <w:p w14:paraId="5AB68B81" w14:textId="77777777" w:rsidR="001134A3" w:rsidRDefault="001134A3" w:rsidP="001134A3">
            <w:pPr>
              <w:rPr>
                <w:rFonts w:cs="Arial"/>
                <w:sz w:val="18"/>
                <w:szCs w:val="18"/>
                <w:lang w:val="en-CA"/>
              </w:rPr>
            </w:pPr>
          </w:p>
          <w:p w14:paraId="750C6039" w14:textId="2CFA9450" w:rsidR="00327FD5" w:rsidRPr="009E300B" w:rsidRDefault="001134A3" w:rsidP="001134A3">
            <w:pPr>
              <w:rPr>
                <w:rFonts w:cs="Arial"/>
                <w:sz w:val="18"/>
                <w:szCs w:val="18"/>
                <w:lang w:val="en-CA"/>
              </w:rPr>
            </w:pPr>
            <w:r>
              <w:rPr>
                <w:rFonts w:cs="Arial"/>
                <w:sz w:val="18"/>
                <w:szCs w:val="18"/>
                <w:lang w:val="en-CA"/>
              </w:rPr>
              <w:t>RR: 3.31 (2.96 to 3.70)</w:t>
            </w:r>
          </w:p>
        </w:tc>
        <w:tc>
          <w:tcPr>
            <w:tcW w:w="1781" w:type="dxa"/>
            <w:shd w:val="clear" w:color="auto" w:fill="auto"/>
          </w:tcPr>
          <w:p w14:paraId="57F25089" w14:textId="77EB81EA" w:rsidR="00327FD5" w:rsidRPr="009E300B" w:rsidRDefault="00327FD5" w:rsidP="00CA7C91">
            <w:pPr>
              <w:rPr>
                <w:rFonts w:cs="Arial"/>
                <w:sz w:val="18"/>
                <w:szCs w:val="18"/>
                <w:lang w:val="en-CA"/>
              </w:rPr>
            </w:pPr>
            <w:r w:rsidRPr="009E300B">
              <w:rPr>
                <w:rFonts w:cs="Arial"/>
                <w:sz w:val="18"/>
                <w:szCs w:val="18"/>
                <w:lang w:val="en-CA"/>
              </w:rPr>
              <w:t>31</w:t>
            </w:r>
            <w:r>
              <w:rPr>
                <w:rFonts w:cs="Arial"/>
                <w:sz w:val="18"/>
                <w:szCs w:val="18"/>
                <w:lang w:val="en-CA"/>
              </w:rPr>
              <w:t>3.8</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0608816C" w14:textId="51FCE038" w:rsidR="00327FD5" w:rsidRPr="009E300B" w:rsidRDefault="001134A3" w:rsidP="00CA7C91">
            <w:pPr>
              <w:rPr>
                <w:rFonts w:cs="Arial"/>
                <w:sz w:val="18"/>
                <w:szCs w:val="18"/>
                <w:lang w:val="en-CA"/>
              </w:rPr>
            </w:pPr>
            <w:r>
              <w:rPr>
                <w:rFonts w:cs="Arial"/>
                <w:sz w:val="18"/>
                <w:szCs w:val="18"/>
                <w:lang w:val="en-CA"/>
              </w:rPr>
              <w:t>1039.2</w:t>
            </w:r>
            <w:r w:rsidR="00327FD5" w:rsidRPr="009E300B">
              <w:rPr>
                <w:rFonts w:cs="Arial"/>
                <w:sz w:val="18"/>
                <w:szCs w:val="18"/>
                <w:lang w:val="en-CA"/>
              </w:rPr>
              <w:t xml:space="preserve"> per 1</w:t>
            </w:r>
            <w:r w:rsidR="00327FD5">
              <w:rPr>
                <w:rFonts w:cs="Arial"/>
                <w:sz w:val="18"/>
                <w:szCs w:val="18"/>
                <w:lang w:val="en-CA"/>
              </w:rPr>
              <w:t>0</w:t>
            </w:r>
            <w:r w:rsidR="00327FD5" w:rsidRPr="009E300B">
              <w:rPr>
                <w:rFonts w:cs="Arial"/>
                <w:sz w:val="18"/>
                <w:szCs w:val="18"/>
                <w:lang w:val="en-CA"/>
              </w:rPr>
              <w:t>,000</w:t>
            </w:r>
          </w:p>
        </w:tc>
        <w:tc>
          <w:tcPr>
            <w:tcW w:w="1781" w:type="dxa"/>
            <w:shd w:val="clear" w:color="auto" w:fill="auto"/>
          </w:tcPr>
          <w:p w14:paraId="76D46C2E" w14:textId="499795DE" w:rsidR="00327FD5" w:rsidRPr="009E300B" w:rsidRDefault="001134A3" w:rsidP="00CA7C91">
            <w:pPr>
              <w:rPr>
                <w:rFonts w:cs="Arial"/>
                <w:sz w:val="18"/>
                <w:szCs w:val="18"/>
                <w:lang w:val="en-CA"/>
              </w:rPr>
            </w:pPr>
            <w:r>
              <w:rPr>
                <w:rFonts w:cs="Arial"/>
                <w:sz w:val="18"/>
                <w:szCs w:val="18"/>
                <w:lang w:val="en-CA"/>
              </w:rPr>
              <w:t>725.4</w:t>
            </w:r>
            <w:r w:rsidR="00327FD5">
              <w:rPr>
                <w:rFonts w:cs="Arial"/>
                <w:sz w:val="18"/>
                <w:szCs w:val="18"/>
                <w:lang w:val="en-CA"/>
              </w:rPr>
              <w:t xml:space="preserve"> more per</w:t>
            </w:r>
            <w:r w:rsidR="00327FD5" w:rsidRPr="009E300B">
              <w:rPr>
                <w:rFonts w:cs="Arial"/>
                <w:sz w:val="18"/>
                <w:szCs w:val="18"/>
                <w:lang w:val="en-CA"/>
              </w:rPr>
              <w:t xml:space="preserve"> 1</w:t>
            </w:r>
            <w:r w:rsidR="00327FD5">
              <w:rPr>
                <w:rFonts w:cs="Arial"/>
                <w:sz w:val="18"/>
                <w:szCs w:val="18"/>
                <w:lang w:val="en-CA"/>
              </w:rPr>
              <w:t>0</w:t>
            </w:r>
            <w:r w:rsidR="00327FD5" w:rsidRPr="009E300B">
              <w:rPr>
                <w:rFonts w:cs="Arial"/>
                <w:sz w:val="18"/>
                <w:szCs w:val="18"/>
                <w:lang w:val="en-CA"/>
              </w:rPr>
              <w:t>,000</w:t>
            </w:r>
            <w:r w:rsidR="0087062B">
              <w:rPr>
                <w:rFonts w:cs="Arial"/>
                <w:sz w:val="18"/>
                <w:szCs w:val="18"/>
                <w:lang w:val="en-CA"/>
              </w:rPr>
              <w:t xml:space="preserve"> (</w:t>
            </w:r>
            <w:r>
              <w:rPr>
                <w:rFonts w:cs="Arial"/>
                <w:sz w:val="18"/>
                <w:szCs w:val="18"/>
                <w:lang w:val="en-CA"/>
              </w:rPr>
              <w:t>614.8</w:t>
            </w:r>
            <w:r w:rsidR="0087062B">
              <w:rPr>
                <w:rFonts w:cs="Arial"/>
                <w:sz w:val="18"/>
                <w:szCs w:val="18"/>
                <w:lang w:val="en-CA"/>
              </w:rPr>
              <w:t xml:space="preserve"> more to </w:t>
            </w:r>
            <w:r>
              <w:rPr>
                <w:rFonts w:cs="Arial"/>
                <w:sz w:val="18"/>
                <w:szCs w:val="18"/>
                <w:lang w:val="en-CA"/>
              </w:rPr>
              <w:t>848.6</w:t>
            </w:r>
            <w:r w:rsidR="0087062B">
              <w:rPr>
                <w:rFonts w:cs="Arial"/>
                <w:sz w:val="18"/>
                <w:szCs w:val="18"/>
                <w:lang w:val="en-CA"/>
              </w:rPr>
              <w:t xml:space="preserve"> more)</w:t>
            </w:r>
          </w:p>
        </w:tc>
        <w:tc>
          <w:tcPr>
            <w:tcW w:w="2070" w:type="dxa"/>
          </w:tcPr>
          <w:p w14:paraId="4E471C1E" w14:textId="2301E71E" w:rsidR="00327FD5" w:rsidRPr="009E300B" w:rsidRDefault="00327FD5" w:rsidP="00CA7C91">
            <w:pPr>
              <w:rPr>
                <w:rFonts w:eastAsia="Times New Roman" w:cs="Arial"/>
                <w:sz w:val="18"/>
                <w:szCs w:val="18"/>
                <w:vertAlign w:val="superscript"/>
              </w:rPr>
            </w:pPr>
            <w:r w:rsidRPr="009E300B">
              <w:rPr>
                <w:rFonts w:eastAsia="Times New Roman" w:cs="Arial"/>
                <w:sz w:val="18"/>
                <w:szCs w:val="18"/>
              </w:rPr>
              <w:t>MODERATE</w:t>
            </w:r>
            <w:r w:rsidR="003C3F70">
              <w:rPr>
                <w:rFonts w:eastAsia="Times New Roman" w:cs="Arial"/>
                <w:sz w:val="18"/>
                <w:szCs w:val="18"/>
                <w:vertAlign w:val="superscript"/>
              </w:rPr>
              <w:t>c</w:t>
            </w:r>
          </w:p>
          <w:p w14:paraId="190E8B09" w14:textId="77777777" w:rsidR="00327FD5" w:rsidRPr="009E300B" w:rsidRDefault="00327FD5" w:rsidP="00CA7C91">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5DF88D78" w14:textId="77777777" w:rsidR="00327FD5" w:rsidRPr="009E300B" w:rsidRDefault="00327FD5" w:rsidP="00CA7C91">
            <w:pPr>
              <w:rPr>
                <w:rFonts w:cs="Arial"/>
                <w:b/>
                <w:sz w:val="18"/>
                <w:szCs w:val="18"/>
                <w:lang w:val="en-CA"/>
              </w:rPr>
            </w:pPr>
            <w:r w:rsidRPr="009E300B">
              <w:rPr>
                <w:rFonts w:eastAsia="Times New Roman" w:cs="Arial"/>
                <w:kern w:val="24"/>
                <w:sz w:val="18"/>
                <w:szCs w:val="18"/>
                <w:lang w:eastAsia="en-CA"/>
              </w:rPr>
              <w:t>due to lack of evidence of consistency</w:t>
            </w:r>
          </w:p>
        </w:tc>
        <w:tc>
          <w:tcPr>
            <w:tcW w:w="3415" w:type="dxa"/>
          </w:tcPr>
          <w:p w14:paraId="23580D16" w14:textId="1B0C3341" w:rsidR="00327FD5" w:rsidRPr="009E300B" w:rsidRDefault="00327FD5" w:rsidP="00CA7C91">
            <w:pPr>
              <w:rPr>
                <w:rFonts w:cs="Arial"/>
                <w:b/>
                <w:sz w:val="18"/>
                <w:szCs w:val="18"/>
                <w:lang w:val="en-CA"/>
              </w:rPr>
            </w:pPr>
            <w:r w:rsidRPr="009E300B">
              <w:rPr>
                <w:rFonts w:cs="Arial"/>
                <w:sz w:val="18"/>
                <w:szCs w:val="18"/>
                <w:lang w:val="en-CA"/>
              </w:rPr>
              <w:t xml:space="preserve">Among people with a cervix aged 25 to </w:t>
            </w:r>
            <w:r w:rsidR="003C3F70">
              <w:rPr>
                <w:rFonts w:cs="Arial"/>
                <w:sz w:val="18"/>
                <w:szCs w:val="18"/>
                <w:lang w:val="en-CA"/>
              </w:rPr>
              <w:t>29</w:t>
            </w:r>
            <w:r w:rsidRPr="009E300B">
              <w:rPr>
                <w:rFonts w:cs="Arial"/>
                <w:sz w:val="18"/>
                <w:szCs w:val="18"/>
                <w:lang w:val="en-CA"/>
              </w:rPr>
              <w:t xml:space="preserve"> years, offering hrHPV testing </w:t>
            </w:r>
            <w:r w:rsidRPr="00FE7B5B">
              <w:rPr>
                <w:rFonts w:cs="Arial"/>
                <w:b/>
                <w:sz w:val="18"/>
                <w:szCs w:val="18"/>
                <w:lang w:val="en-CA"/>
              </w:rPr>
              <w:t>probably increases</w:t>
            </w:r>
            <w:r w:rsidRPr="009E300B">
              <w:rPr>
                <w:rFonts w:cs="Arial"/>
                <w:sz w:val="18"/>
                <w:szCs w:val="18"/>
                <w:lang w:val="en-CA"/>
              </w:rPr>
              <w:t xml:space="preserve"> the number of colposcopies compared with offering cytology testing.</w:t>
            </w:r>
          </w:p>
        </w:tc>
      </w:tr>
      <w:tr w:rsidR="00CA7C91" w:rsidRPr="009E300B" w14:paraId="65929F16" w14:textId="77777777" w:rsidTr="009235D0">
        <w:tc>
          <w:tcPr>
            <w:tcW w:w="14390" w:type="dxa"/>
            <w:gridSpan w:val="8"/>
            <w:shd w:val="clear" w:color="auto" w:fill="F2F2F2" w:themeFill="background1" w:themeFillShade="F2"/>
            <w:vAlign w:val="center"/>
          </w:tcPr>
          <w:p w14:paraId="774D2508" w14:textId="16F84553" w:rsidR="00CA7C91" w:rsidRPr="009E300B" w:rsidRDefault="00CA7C91" w:rsidP="00CA7C91">
            <w:pPr>
              <w:rPr>
                <w:rFonts w:cs="Arial"/>
                <w:b/>
                <w:sz w:val="18"/>
                <w:szCs w:val="18"/>
                <w:lang w:val="en-CA"/>
              </w:rPr>
            </w:pPr>
            <w:r w:rsidRPr="009E300B">
              <w:rPr>
                <w:rFonts w:cs="Arial"/>
                <w:b/>
                <w:sz w:val="18"/>
                <w:szCs w:val="18"/>
              </w:rPr>
              <w:t>&gt;Subgroup: people with a cervix aged 3</w:t>
            </w:r>
            <w:r w:rsidR="003C3F70">
              <w:rPr>
                <w:rFonts w:cs="Arial"/>
                <w:b/>
                <w:sz w:val="18"/>
                <w:szCs w:val="18"/>
              </w:rPr>
              <w:t>0</w:t>
            </w:r>
            <w:r w:rsidRPr="009E300B">
              <w:rPr>
                <w:rFonts w:cs="Arial"/>
                <w:b/>
                <w:sz w:val="18"/>
                <w:szCs w:val="18"/>
              </w:rPr>
              <w:t xml:space="preserve"> to </w:t>
            </w:r>
            <w:r w:rsidR="003C3F70">
              <w:rPr>
                <w:rFonts w:cs="Arial"/>
                <w:b/>
                <w:sz w:val="18"/>
                <w:szCs w:val="18"/>
              </w:rPr>
              <w:t>59</w:t>
            </w:r>
            <w:r w:rsidRPr="009E300B">
              <w:rPr>
                <w:rFonts w:cs="Arial"/>
                <w:b/>
                <w:sz w:val="18"/>
                <w:szCs w:val="18"/>
              </w:rPr>
              <w:t xml:space="preserve"> years (Ronco 2008 (NTCC Phase II); </w:t>
            </w:r>
            <w:r>
              <w:rPr>
                <w:rFonts w:cs="Arial"/>
                <w:b/>
                <w:sz w:val="18"/>
                <w:szCs w:val="18"/>
              </w:rPr>
              <w:t>acceptors of screening</w:t>
            </w:r>
            <w:r w:rsidRPr="009E300B">
              <w:rPr>
                <w:rFonts w:cs="Arial"/>
                <w:b/>
                <w:sz w:val="18"/>
                <w:szCs w:val="18"/>
              </w:rPr>
              <w:t>)</w:t>
            </w:r>
          </w:p>
        </w:tc>
      </w:tr>
      <w:tr w:rsidR="00327FD5" w:rsidRPr="009E300B" w14:paraId="0E307B79" w14:textId="77777777" w:rsidTr="0042796D">
        <w:trPr>
          <w:trHeight w:val="1242"/>
        </w:trPr>
        <w:tc>
          <w:tcPr>
            <w:tcW w:w="1781" w:type="dxa"/>
          </w:tcPr>
          <w:p w14:paraId="44EE0082" w14:textId="77777777" w:rsidR="00327FD5" w:rsidRPr="009E300B" w:rsidRDefault="00327FD5" w:rsidP="00CA7C91">
            <w:pPr>
              <w:rPr>
                <w:rFonts w:cs="Arial"/>
                <w:sz w:val="18"/>
                <w:szCs w:val="18"/>
                <w:lang w:val="en-CA"/>
              </w:rPr>
            </w:pPr>
            <w:r w:rsidRPr="009E300B">
              <w:rPr>
                <w:rFonts w:cs="Arial"/>
                <w:sz w:val="18"/>
                <w:szCs w:val="18"/>
                <w:lang w:val="en-CA"/>
              </w:rPr>
              <w:t>Number of colposcopies</w:t>
            </w:r>
          </w:p>
          <w:p w14:paraId="79965C2E" w14:textId="77777777" w:rsidR="00327FD5" w:rsidRPr="009E300B" w:rsidRDefault="00327FD5" w:rsidP="00CA7C91">
            <w:pPr>
              <w:rPr>
                <w:rFonts w:cs="Arial"/>
                <w:sz w:val="18"/>
                <w:szCs w:val="18"/>
                <w:lang w:val="en-CA"/>
              </w:rPr>
            </w:pPr>
          </w:p>
          <w:p w14:paraId="185B5290" w14:textId="77777777" w:rsidR="00327FD5" w:rsidRPr="009E300B" w:rsidRDefault="00327FD5" w:rsidP="00CA7C91">
            <w:pPr>
              <w:rPr>
                <w:rFonts w:cs="Arial"/>
                <w:sz w:val="18"/>
                <w:szCs w:val="18"/>
                <w:lang w:val="en-CA"/>
              </w:rPr>
            </w:pPr>
            <w:r w:rsidRPr="009E300B">
              <w:rPr>
                <w:rFonts w:cs="Arial"/>
                <w:sz w:val="18"/>
                <w:szCs w:val="18"/>
                <w:lang w:val="en-CA"/>
              </w:rPr>
              <w:t>Follow-up: 1 round</w:t>
            </w:r>
          </w:p>
          <w:p w14:paraId="027B2FEA" w14:textId="77777777" w:rsidR="00327FD5" w:rsidRPr="009E300B" w:rsidRDefault="00327FD5" w:rsidP="00CA7C91">
            <w:pPr>
              <w:rPr>
                <w:rFonts w:cs="Arial"/>
                <w:sz w:val="18"/>
                <w:szCs w:val="18"/>
                <w:lang w:val="en-CA"/>
              </w:rPr>
            </w:pPr>
          </w:p>
          <w:p w14:paraId="4AE9D011" w14:textId="77777777" w:rsidR="00327FD5" w:rsidRPr="009E300B" w:rsidRDefault="00327FD5" w:rsidP="00CA7C91">
            <w:pPr>
              <w:rPr>
                <w:rFonts w:cs="Arial"/>
                <w:sz w:val="18"/>
                <w:szCs w:val="18"/>
                <w:lang w:val="en-CA"/>
              </w:rPr>
            </w:pPr>
            <w:r w:rsidRPr="009E300B">
              <w:rPr>
                <w:rFonts w:cs="Arial"/>
                <w:sz w:val="18"/>
                <w:szCs w:val="18"/>
                <w:lang w:val="en-CA"/>
              </w:rPr>
              <w:t xml:space="preserve"> 35,471 (1 RCT)</w:t>
            </w:r>
          </w:p>
        </w:tc>
        <w:tc>
          <w:tcPr>
            <w:tcW w:w="1781" w:type="dxa"/>
            <w:gridSpan w:val="2"/>
          </w:tcPr>
          <w:p w14:paraId="1BA1A80C" w14:textId="3416CCCC" w:rsidR="001134A3" w:rsidRDefault="001134A3" w:rsidP="001134A3">
            <w:pPr>
              <w:rPr>
                <w:rFonts w:cs="Arial"/>
                <w:sz w:val="18"/>
                <w:szCs w:val="18"/>
                <w:lang w:val="en-CA"/>
              </w:rPr>
            </w:pPr>
            <w:r>
              <w:rPr>
                <w:rFonts w:cs="Arial"/>
                <w:sz w:val="18"/>
                <w:szCs w:val="18"/>
                <w:lang w:val="en-CA"/>
              </w:rPr>
              <w:t>Peto OR: 2.34 (2.10 to 2.61)</w:t>
            </w:r>
          </w:p>
          <w:p w14:paraId="23B8A403" w14:textId="77777777" w:rsidR="001134A3" w:rsidRDefault="001134A3" w:rsidP="001134A3">
            <w:pPr>
              <w:rPr>
                <w:rFonts w:cs="Arial"/>
                <w:sz w:val="18"/>
                <w:szCs w:val="18"/>
                <w:lang w:val="en-CA"/>
              </w:rPr>
            </w:pPr>
          </w:p>
          <w:p w14:paraId="06DFEE87" w14:textId="4ED12D24" w:rsidR="00327FD5" w:rsidRPr="009E300B" w:rsidRDefault="001134A3" w:rsidP="001134A3">
            <w:pPr>
              <w:rPr>
                <w:rFonts w:cs="Arial"/>
                <w:sz w:val="18"/>
                <w:szCs w:val="18"/>
                <w:lang w:val="en-CA"/>
              </w:rPr>
            </w:pPr>
            <w:r>
              <w:rPr>
                <w:rFonts w:cs="Arial"/>
                <w:sz w:val="18"/>
                <w:szCs w:val="18"/>
                <w:lang w:val="en-CA"/>
              </w:rPr>
              <w:t>RR: 2.27 (2.05 to 2.52)</w:t>
            </w:r>
          </w:p>
        </w:tc>
        <w:tc>
          <w:tcPr>
            <w:tcW w:w="1781" w:type="dxa"/>
            <w:shd w:val="clear" w:color="auto" w:fill="auto"/>
          </w:tcPr>
          <w:p w14:paraId="6A8DB95D" w14:textId="1FBBE681" w:rsidR="00327FD5" w:rsidRPr="009E300B" w:rsidRDefault="00327FD5" w:rsidP="00CA7C91">
            <w:pPr>
              <w:rPr>
                <w:rFonts w:cs="Arial"/>
                <w:sz w:val="18"/>
                <w:szCs w:val="18"/>
                <w:lang w:val="en-CA"/>
              </w:rPr>
            </w:pPr>
            <w:r w:rsidRPr="009E300B">
              <w:rPr>
                <w:rFonts w:cs="Arial"/>
                <w:sz w:val="18"/>
                <w:szCs w:val="18"/>
                <w:lang w:val="en-CA"/>
              </w:rPr>
              <w:t>2</w:t>
            </w:r>
            <w:r>
              <w:rPr>
                <w:rFonts w:cs="Arial"/>
                <w:sz w:val="18"/>
                <w:szCs w:val="18"/>
                <w:lang w:val="en-CA"/>
              </w:rPr>
              <w:t>27.6</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5A0D2669" w14:textId="0BA2C780" w:rsidR="00327FD5" w:rsidRPr="009E300B" w:rsidRDefault="00327FD5" w:rsidP="00CA7C91">
            <w:pPr>
              <w:rPr>
                <w:rFonts w:cs="Arial"/>
                <w:sz w:val="18"/>
                <w:szCs w:val="18"/>
                <w:lang w:val="en-CA"/>
              </w:rPr>
            </w:pPr>
            <w:r w:rsidRPr="009E300B">
              <w:rPr>
                <w:rFonts w:cs="Arial"/>
                <w:sz w:val="18"/>
                <w:szCs w:val="18"/>
                <w:lang w:val="en-CA"/>
              </w:rPr>
              <w:t>5</w:t>
            </w:r>
            <w:r w:rsidR="001134A3">
              <w:rPr>
                <w:rFonts w:cs="Arial"/>
                <w:sz w:val="18"/>
                <w:szCs w:val="18"/>
                <w:lang w:val="en-CA"/>
              </w:rPr>
              <w:t>16.9</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57CE6D0F" w14:textId="214E19C5" w:rsidR="00327FD5" w:rsidRPr="009E300B" w:rsidRDefault="001134A3" w:rsidP="00CA7C91">
            <w:pPr>
              <w:rPr>
                <w:rFonts w:cs="Arial"/>
                <w:sz w:val="18"/>
                <w:szCs w:val="18"/>
                <w:lang w:val="en-CA"/>
              </w:rPr>
            </w:pPr>
            <w:r>
              <w:rPr>
                <w:rFonts w:cs="Arial"/>
                <w:sz w:val="18"/>
                <w:szCs w:val="18"/>
                <w:lang w:val="en-CA"/>
              </w:rPr>
              <w:t>289.3</w:t>
            </w:r>
            <w:r w:rsidR="00327FD5">
              <w:rPr>
                <w:rFonts w:cs="Arial"/>
                <w:sz w:val="18"/>
                <w:szCs w:val="18"/>
                <w:lang w:val="en-CA"/>
              </w:rPr>
              <w:t xml:space="preserve"> more per</w:t>
            </w:r>
            <w:r w:rsidR="00327FD5" w:rsidRPr="009E300B">
              <w:rPr>
                <w:rFonts w:cs="Arial"/>
                <w:sz w:val="18"/>
                <w:szCs w:val="18"/>
                <w:lang w:val="en-CA"/>
              </w:rPr>
              <w:t xml:space="preserve"> 1</w:t>
            </w:r>
            <w:r w:rsidR="00327FD5">
              <w:rPr>
                <w:rFonts w:cs="Arial"/>
                <w:sz w:val="18"/>
                <w:szCs w:val="18"/>
                <w:lang w:val="en-CA"/>
              </w:rPr>
              <w:t>0</w:t>
            </w:r>
            <w:r w:rsidR="00327FD5" w:rsidRPr="009E300B">
              <w:rPr>
                <w:rFonts w:cs="Arial"/>
                <w:sz w:val="18"/>
                <w:szCs w:val="18"/>
                <w:lang w:val="en-CA"/>
              </w:rPr>
              <w:t>,000</w:t>
            </w:r>
            <w:r w:rsidR="0087062B">
              <w:rPr>
                <w:rFonts w:cs="Arial"/>
                <w:sz w:val="18"/>
                <w:szCs w:val="18"/>
                <w:lang w:val="en-CA"/>
              </w:rPr>
              <w:t xml:space="preserve"> (2</w:t>
            </w:r>
            <w:r w:rsidR="0093748D">
              <w:rPr>
                <w:rFonts w:cs="Arial"/>
                <w:sz w:val="18"/>
                <w:szCs w:val="18"/>
                <w:lang w:val="en-CA"/>
              </w:rPr>
              <w:t>38</w:t>
            </w:r>
            <w:r w:rsidR="0087062B">
              <w:rPr>
                <w:rFonts w:cs="Arial"/>
                <w:sz w:val="18"/>
                <w:szCs w:val="18"/>
                <w:lang w:val="en-CA"/>
              </w:rPr>
              <w:t>.7 more to 3</w:t>
            </w:r>
            <w:r w:rsidR="0093748D">
              <w:rPr>
                <w:rFonts w:cs="Arial"/>
                <w:sz w:val="18"/>
                <w:szCs w:val="18"/>
                <w:lang w:val="en-CA"/>
              </w:rPr>
              <w:t>45.5</w:t>
            </w:r>
            <w:r w:rsidR="0087062B">
              <w:rPr>
                <w:rFonts w:cs="Arial"/>
                <w:sz w:val="18"/>
                <w:szCs w:val="18"/>
                <w:lang w:val="en-CA"/>
              </w:rPr>
              <w:t xml:space="preserve"> more)</w:t>
            </w:r>
          </w:p>
        </w:tc>
        <w:tc>
          <w:tcPr>
            <w:tcW w:w="2070" w:type="dxa"/>
          </w:tcPr>
          <w:p w14:paraId="4CAB5164" w14:textId="6B5DB347" w:rsidR="005C16E2" w:rsidRDefault="005C16E2" w:rsidP="00CA7C91">
            <w:pPr>
              <w:rPr>
                <w:rFonts w:eastAsia="Times New Roman" w:cs="Arial"/>
                <w:sz w:val="18"/>
                <w:szCs w:val="18"/>
              </w:rPr>
            </w:pPr>
            <w:r>
              <w:rPr>
                <w:rFonts w:eastAsia="Times New Roman" w:cs="Arial"/>
                <w:sz w:val="18"/>
                <w:szCs w:val="18"/>
              </w:rPr>
              <w:t>30 to 59 yrs:</w:t>
            </w:r>
          </w:p>
          <w:p w14:paraId="253AC53F" w14:textId="4D8849AF" w:rsidR="00327FD5" w:rsidRPr="009E300B" w:rsidRDefault="00D40D70" w:rsidP="00CA7C91">
            <w:pPr>
              <w:rPr>
                <w:rFonts w:eastAsia="Times New Roman" w:cs="Arial"/>
                <w:sz w:val="18"/>
                <w:szCs w:val="18"/>
                <w:vertAlign w:val="superscript"/>
              </w:rPr>
            </w:pPr>
            <w:r>
              <w:rPr>
                <w:rFonts w:eastAsia="Times New Roman" w:cs="Arial"/>
                <w:sz w:val="18"/>
                <w:szCs w:val="18"/>
              </w:rPr>
              <w:t>LOW</w:t>
            </w:r>
            <w:r w:rsidR="003C3F70">
              <w:rPr>
                <w:rFonts w:eastAsia="Times New Roman" w:cs="Arial"/>
                <w:sz w:val="18"/>
                <w:szCs w:val="18"/>
                <w:vertAlign w:val="superscript"/>
              </w:rPr>
              <w:t>d</w:t>
            </w:r>
          </w:p>
          <w:p w14:paraId="5AADD1D5" w14:textId="2D46DBE7" w:rsidR="00327FD5" w:rsidRPr="009E300B" w:rsidRDefault="00327FD5" w:rsidP="00CA7C91">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r w:rsidR="00D40D70" w:rsidRPr="009E300B">
              <w:rPr>
                <w:rFonts w:ascii="Cambria Math" w:eastAsia="Times New Roman" w:hAnsi="Cambria Math" w:cs="Cambria Math"/>
                <w:kern w:val="24"/>
                <w:sz w:val="18"/>
                <w:szCs w:val="18"/>
                <w:lang w:eastAsia="en-CA"/>
              </w:rPr>
              <w:t>⊝</w:t>
            </w:r>
          </w:p>
          <w:p w14:paraId="64029500" w14:textId="77777777" w:rsidR="00327FD5" w:rsidRDefault="00327FD5"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sidR="00CD2344">
              <w:rPr>
                <w:rFonts w:eastAsia="Times New Roman" w:cs="Arial"/>
                <w:kern w:val="24"/>
                <w:sz w:val="18"/>
                <w:szCs w:val="18"/>
                <w:lang w:eastAsia="en-CA"/>
              </w:rPr>
              <w:t>, and imprecision</w:t>
            </w:r>
          </w:p>
          <w:p w14:paraId="72660122" w14:textId="77777777" w:rsidR="005C16E2" w:rsidRDefault="005C16E2" w:rsidP="00CA7C91">
            <w:pPr>
              <w:rPr>
                <w:rFonts w:cs="Arial"/>
                <w:b/>
                <w:sz w:val="18"/>
                <w:szCs w:val="18"/>
                <w:lang w:val="en-CA"/>
              </w:rPr>
            </w:pPr>
          </w:p>
          <w:p w14:paraId="4E467029" w14:textId="77777777" w:rsidR="005C16E2" w:rsidRDefault="005C16E2" w:rsidP="005C16E2">
            <w:pPr>
              <w:rPr>
                <w:rFonts w:cs="Arial"/>
                <w:sz w:val="18"/>
                <w:szCs w:val="18"/>
                <w:lang w:val="en-CA"/>
              </w:rPr>
            </w:pPr>
            <w:r>
              <w:rPr>
                <w:rFonts w:cs="Arial"/>
                <w:sz w:val="18"/>
                <w:szCs w:val="18"/>
                <w:lang w:val="en-CA"/>
              </w:rPr>
              <w:t>60-69 yrs:</w:t>
            </w:r>
          </w:p>
          <w:p w14:paraId="7F49A3A4" w14:textId="77777777" w:rsidR="005C16E2" w:rsidRPr="00B51936" w:rsidRDefault="005C16E2" w:rsidP="005C16E2">
            <w:pPr>
              <w:rPr>
                <w:rFonts w:cs="Arial"/>
                <w:sz w:val="18"/>
                <w:szCs w:val="18"/>
                <w:lang w:val="en-CA"/>
              </w:rPr>
            </w:pPr>
            <w:r>
              <w:rPr>
                <w:rFonts w:cs="Arial"/>
                <w:sz w:val="18"/>
                <w:szCs w:val="18"/>
                <w:lang w:val="en-CA"/>
              </w:rPr>
              <w:t>VERY LOW</w:t>
            </w:r>
          </w:p>
          <w:p w14:paraId="4717C71C" w14:textId="77777777" w:rsidR="005C16E2" w:rsidRDefault="005C16E2" w:rsidP="005C16E2">
            <w:pPr>
              <w:rPr>
                <w:rFonts w:ascii="Cambria Math" w:hAnsi="Cambria Math" w:cs="Cambria Math"/>
                <w:sz w:val="18"/>
                <w:szCs w:val="18"/>
                <w:lang w:val="en-CA"/>
              </w:rPr>
            </w:pPr>
            <w:r w:rsidRPr="00E3774E">
              <w:rPr>
                <w:rFonts w:ascii="Cambria Math" w:hAnsi="Cambria Math" w:cs="Cambria Math"/>
                <w:sz w:val="18"/>
                <w:szCs w:val="18"/>
                <w:lang w:val="en-CA"/>
              </w:rPr>
              <w:t>⊕⊝⊝⊝</w:t>
            </w:r>
          </w:p>
          <w:p w14:paraId="5957D150" w14:textId="763E52D0" w:rsidR="005C16E2" w:rsidRPr="009E300B" w:rsidRDefault="005C16E2" w:rsidP="005C16E2">
            <w:pPr>
              <w:rPr>
                <w:rFonts w:cs="Arial"/>
                <w:b/>
                <w:sz w:val="18"/>
                <w:szCs w:val="18"/>
                <w:lang w:val="en-CA"/>
              </w:rPr>
            </w:pPr>
            <w:r w:rsidRPr="00B51936">
              <w:rPr>
                <w:rFonts w:cs="Arial"/>
                <w:sz w:val="18"/>
                <w:szCs w:val="18"/>
                <w:lang w:val="en-CA"/>
              </w:rPr>
              <w:t>NR</w:t>
            </w:r>
          </w:p>
        </w:tc>
        <w:tc>
          <w:tcPr>
            <w:tcW w:w="3415" w:type="dxa"/>
          </w:tcPr>
          <w:p w14:paraId="51794444" w14:textId="29B59932" w:rsidR="00327FD5" w:rsidRDefault="00327FD5" w:rsidP="00CA7C91">
            <w:pPr>
              <w:rPr>
                <w:rFonts w:cs="Arial"/>
                <w:sz w:val="18"/>
                <w:szCs w:val="18"/>
                <w:lang w:val="en-CA"/>
              </w:rPr>
            </w:pPr>
            <w:r w:rsidRPr="009E300B">
              <w:rPr>
                <w:rFonts w:cs="Arial"/>
                <w:sz w:val="18"/>
                <w:szCs w:val="18"/>
                <w:lang w:val="en-CA"/>
              </w:rPr>
              <w:t>Among people with a cervix aged 3</w:t>
            </w:r>
            <w:r w:rsidR="003C3F70">
              <w:rPr>
                <w:rFonts w:cs="Arial"/>
                <w:sz w:val="18"/>
                <w:szCs w:val="18"/>
                <w:lang w:val="en-CA"/>
              </w:rPr>
              <w:t>0</w:t>
            </w:r>
            <w:r w:rsidRPr="009E300B">
              <w:rPr>
                <w:rFonts w:cs="Arial"/>
                <w:sz w:val="18"/>
                <w:szCs w:val="18"/>
                <w:lang w:val="en-CA"/>
              </w:rPr>
              <w:t xml:space="preserve"> to </w:t>
            </w:r>
            <w:r w:rsidR="003C3F70">
              <w:rPr>
                <w:rFonts w:cs="Arial"/>
                <w:sz w:val="18"/>
                <w:szCs w:val="18"/>
                <w:lang w:val="en-CA"/>
              </w:rPr>
              <w:t>59</w:t>
            </w:r>
            <w:r w:rsidRPr="009E300B">
              <w:rPr>
                <w:rFonts w:cs="Arial"/>
                <w:sz w:val="18"/>
                <w:szCs w:val="18"/>
                <w:lang w:val="en-CA"/>
              </w:rPr>
              <w:t xml:space="preserve"> years, offering hrHPV testing </w:t>
            </w:r>
            <w:r w:rsidR="00E8744F">
              <w:rPr>
                <w:rFonts w:cs="Arial"/>
                <w:b/>
                <w:sz w:val="18"/>
                <w:szCs w:val="18"/>
                <w:lang w:val="en-CA"/>
              </w:rPr>
              <w:t>may</w:t>
            </w:r>
            <w:r w:rsidRPr="00FE7B5B">
              <w:rPr>
                <w:rFonts w:cs="Arial"/>
                <w:b/>
                <w:sz w:val="18"/>
                <w:szCs w:val="18"/>
                <w:lang w:val="en-CA"/>
              </w:rPr>
              <w:t xml:space="preserve"> </w:t>
            </w:r>
            <w:r w:rsidR="000E0C51">
              <w:rPr>
                <w:rFonts w:cs="Arial"/>
                <w:b/>
                <w:sz w:val="18"/>
                <w:szCs w:val="18"/>
                <w:lang w:val="en-CA"/>
              </w:rPr>
              <w:t xml:space="preserve">make litrle to no difference in </w:t>
            </w:r>
            <w:r w:rsidRPr="009E300B">
              <w:rPr>
                <w:rFonts w:cs="Arial"/>
                <w:sz w:val="18"/>
                <w:szCs w:val="18"/>
                <w:lang w:val="en-CA"/>
              </w:rPr>
              <w:t>the number of colposcopies compared with offering cytology testing.</w:t>
            </w:r>
          </w:p>
          <w:p w14:paraId="17E57D80" w14:textId="77777777" w:rsidR="005C16E2" w:rsidRDefault="005C16E2" w:rsidP="00CA7C91">
            <w:pPr>
              <w:rPr>
                <w:rFonts w:cs="Arial"/>
                <w:b/>
                <w:sz w:val="18"/>
                <w:szCs w:val="18"/>
                <w:lang w:val="en-CA"/>
              </w:rPr>
            </w:pPr>
          </w:p>
          <w:p w14:paraId="1905CA59" w14:textId="11858F3F" w:rsidR="005C16E2" w:rsidRPr="00783FAF" w:rsidRDefault="005C16E2" w:rsidP="00CA7C91">
            <w:r>
              <w:rPr>
                <w:rFonts w:cs="Arial"/>
                <w:sz w:val="18"/>
                <w:szCs w:val="18"/>
                <w:lang w:val="en-CA"/>
              </w:rPr>
              <w:t xml:space="preserve">Among people with a cervix aged 60 to 69 years, we are </w:t>
            </w:r>
            <w:r>
              <w:rPr>
                <w:rFonts w:cs="Arial"/>
                <w:b/>
                <w:sz w:val="18"/>
                <w:szCs w:val="18"/>
                <w:lang w:val="en-CA"/>
              </w:rPr>
              <w:t>very uncertain</w:t>
            </w:r>
            <w:r>
              <w:rPr>
                <w:rFonts w:cs="Arial"/>
                <w:sz w:val="18"/>
                <w:szCs w:val="18"/>
                <w:lang w:val="en-CA"/>
              </w:rPr>
              <w:t xml:space="preserve"> about the effects of hrHPV testing on the number of colposcopies compared with cytology testing.</w:t>
            </w:r>
          </w:p>
        </w:tc>
      </w:tr>
    </w:tbl>
    <w:p w14:paraId="48F59583" w14:textId="13606019" w:rsidR="00DC67D5" w:rsidRPr="004354DB" w:rsidRDefault="00DC67D5" w:rsidP="00DC67D5">
      <w:pPr>
        <w:rPr>
          <w:rFonts w:eastAsia="Calibri" w:cs="Arial"/>
          <w:sz w:val="18"/>
          <w:szCs w:val="18"/>
          <w:lang w:val="en-CA"/>
        </w:rPr>
      </w:pPr>
      <w:r w:rsidRPr="004354DB">
        <w:rPr>
          <w:rFonts w:eastAsia="Calibri" w:cs="Arial"/>
          <w:sz w:val="18"/>
          <w:szCs w:val="18"/>
          <w:lang w:val="en-CA"/>
        </w:rPr>
        <w:t xml:space="preserve">CI = confidence interval; </w:t>
      </w:r>
      <w:r w:rsidR="003C3F70">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37C803DF" w14:textId="54953F11" w:rsidR="00CA7C91" w:rsidRPr="009E300B" w:rsidRDefault="00CA7C91" w:rsidP="00CA7C9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 xml:space="preserve">Acceptors of screening include participants who </w:t>
      </w:r>
      <w:r>
        <w:rPr>
          <w:rFonts w:cs="Arial"/>
          <w:sz w:val="18"/>
          <w:szCs w:val="18"/>
          <w:lang w:val="en-CA"/>
        </w:rPr>
        <w:t xml:space="preserve">accepted the offer to be screened and </w:t>
      </w:r>
      <w:r w:rsidRPr="009E300B">
        <w:rPr>
          <w:rFonts w:cs="Arial"/>
          <w:sz w:val="18"/>
          <w:szCs w:val="18"/>
          <w:lang w:val="en-CA"/>
        </w:rPr>
        <w:t xml:space="preserve">were randomized, including those who were screened in a group different to which they were randomly assigned (73/24,638 people with a cervix in the hrHPV screening group received via cytology screening) (akin </w:t>
      </w:r>
      <w:r>
        <w:rPr>
          <w:rFonts w:cs="Arial"/>
          <w:sz w:val="18"/>
          <w:szCs w:val="18"/>
          <w:lang w:val="en-CA"/>
        </w:rPr>
        <w:t>to an intention-to-screen analysis</w:t>
      </w:r>
      <w:r w:rsidRPr="009E300B">
        <w:rPr>
          <w:rFonts w:cs="Arial"/>
          <w:sz w:val="18"/>
          <w:szCs w:val="18"/>
          <w:lang w:val="en-CA"/>
        </w:rPr>
        <w:t xml:space="preserve">). </w:t>
      </w:r>
    </w:p>
    <w:p w14:paraId="410AD083" w14:textId="3A927D08" w:rsidR="0087062B" w:rsidRPr="00E560B5" w:rsidRDefault="00CA7C91" w:rsidP="00CA7C9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29F8E797" w14:textId="50DCC8A9" w:rsidR="00CA7C91" w:rsidRPr="009E300B" w:rsidRDefault="00CA7C91" w:rsidP="00CA7C91">
      <w:pPr>
        <w:rPr>
          <w:rFonts w:cs="Arial"/>
          <w:b/>
          <w:sz w:val="18"/>
          <w:szCs w:val="18"/>
          <w:lang w:val="en-CA"/>
        </w:rPr>
      </w:pPr>
      <w:r w:rsidRPr="009E300B">
        <w:rPr>
          <w:rFonts w:cs="Arial"/>
          <w:b/>
          <w:sz w:val="18"/>
          <w:szCs w:val="18"/>
          <w:lang w:val="en-CA"/>
        </w:rPr>
        <w:t>Explanations:</w:t>
      </w:r>
    </w:p>
    <w:p w14:paraId="48E32912" w14:textId="08AEA59C" w:rsidR="00CA7C91" w:rsidRPr="001F1011" w:rsidRDefault="003C3F70" w:rsidP="00CA7C91">
      <w:pPr>
        <w:rPr>
          <w:rFonts w:eastAsia="Times New Roman" w:cs="Arial"/>
          <w:b/>
          <w:bCs/>
          <w:i/>
          <w:iCs/>
          <w:color w:val="000000"/>
          <w:sz w:val="18"/>
          <w:szCs w:val="18"/>
        </w:rPr>
      </w:pPr>
      <w:r>
        <w:rPr>
          <w:rFonts w:cs="Arial"/>
          <w:sz w:val="18"/>
          <w:szCs w:val="18"/>
          <w:vertAlign w:val="superscript"/>
          <w:lang w:val="en-CA"/>
        </w:rPr>
        <w:t>c</w:t>
      </w:r>
      <w:r w:rsidR="00CA7C91">
        <w:rPr>
          <w:rFonts w:cs="Arial"/>
          <w:sz w:val="18"/>
          <w:szCs w:val="18"/>
          <w:u w:val="single"/>
          <w:lang w:val="en-CA"/>
        </w:rPr>
        <w:t>Acceptors of screening</w:t>
      </w:r>
      <w:r w:rsidR="00CA7C91" w:rsidRPr="009E300B">
        <w:rPr>
          <w:rFonts w:cs="Arial"/>
          <w:sz w:val="18"/>
          <w:szCs w:val="18"/>
          <w:u w:val="single"/>
          <w:lang w:val="en-CA"/>
        </w:rPr>
        <w:t xml:space="preserve">; people with a cervix aged 25 to </w:t>
      </w:r>
      <w:r>
        <w:rPr>
          <w:rFonts w:cs="Arial"/>
          <w:sz w:val="18"/>
          <w:szCs w:val="18"/>
          <w:u w:val="single"/>
          <w:lang w:val="en-CA"/>
        </w:rPr>
        <w:t>29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9E300B">
        <w:rPr>
          <w:rFonts w:cs="Arial"/>
          <w:b/>
          <w:i/>
          <w:sz w:val="18"/>
          <w:szCs w:val="18"/>
          <w:lang w:val="en-CA"/>
        </w:rPr>
        <w:t>No serious concerns about risk of bias</w:t>
      </w:r>
      <w:r w:rsidR="00CA7C91" w:rsidRPr="009E300B">
        <w:rPr>
          <w:rFonts w:cs="Arial"/>
          <w:sz w:val="18"/>
          <w:szCs w:val="18"/>
          <w:lang w:val="en-CA"/>
        </w:rPr>
        <w:t xml:space="preserve">: </w:t>
      </w:r>
      <w:r w:rsidR="00CA7C91">
        <w:rPr>
          <w:rFonts w:cs="Arial"/>
          <w:sz w:val="18"/>
          <w:szCs w:val="18"/>
          <w:lang w:val="en-CA"/>
        </w:rPr>
        <w:t>no domains judged high risk</w:t>
      </w:r>
      <w:r w:rsidR="00CA7C91" w:rsidRPr="009E300B">
        <w:rPr>
          <w:rFonts w:cs="Arial"/>
          <w:sz w:val="18"/>
          <w:szCs w:val="18"/>
          <w:lang w:val="en-CA"/>
        </w:rPr>
        <w:t xml:space="preserve">. </w:t>
      </w:r>
      <w:r w:rsidR="00CA7C91" w:rsidRPr="009E300B">
        <w:rPr>
          <w:rFonts w:cs="Arial"/>
          <w:b/>
          <w:i/>
          <w:sz w:val="18"/>
          <w:szCs w:val="18"/>
          <w:lang w:val="en-CA"/>
        </w:rPr>
        <w:t>Some concerns about inconsistency</w:t>
      </w:r>
      <w:r w:rsidR="00CA7C91" w:rsidRPr="009E300B">
        <w:rPr>
          <w:rFonts w:cs="Arial"/>
          <w:sz w:val="18"/>
          <w:szCs w:val="18"/>
          <w:lang w:val="en-CA"/>
        </w:rPr>
        <w:t>: lack of evidence for consistency</w:t>
      </w:r>
      <w:r>
        <w:rPr>
          <w:rFonts w:cs="Arial"/>
          <w:sz w:val="18"/>
          <w:szCs w:val="18"/>
          <w:lang w:val="en-CA"/>
        </w:rPr>
        <w:t xml:space="preserve"> due to single study</w:t>
      </w:r>
      <w:r w:rsidR="00CA7C91" w:rsidRPr="009E300B">
        <w:rPr>
          <w:rFonts w:cs="Arial"/>
          <w:sz w:val="18"/>
          <w:szCs w:val="18"/>
          <w:lang w:val="en-CA"/>
        </w:rPr>
        <w:t xml:space="preserve">. </w:t>
      </w:r>
      <w:r w:rsidR="00CA7C91" w:rsidRPr="009E300B">
        <w:rPr>
          <w:rFonts w:cs="Arial"/>
          <w:b/>
          <w:i/>
          <w:sz w:val="18"/>
          <w:szCs w:val="18"/>
          <w:lang w:val="en-CA"/>
        </w:rPr>
        <w:t>No serious concerns about indirectness</w:t>
      </w:r>
      <w:r w:rsidR="00CA7C91" w:rsidRPr="009E300B">
        <w:rPr>
          <w:rFonts w:cs="Arial"/>
          <w:i/>
          <w:sz w:val="18"/>
          <w:szCs w:val="18"/>
          <w:lang w:val="en-CA"/>
        </w:rPr>
        <w:t xml:space="preserve">: </w:t>
      </w:r>
      <w:r w:rsidR="00CA7C91" w:rsidRPr="009E300B">
        <w:rPr>
          <w:rFonts w:cs="Arial"/>
          <w:sz w:val="18"/>
          <w:szCs w:val="18"/>
          <w:lang w:val="en-CA"/>
        </w:rPr>
        <w:t xml:space="preserve">50% of each group were screened in the organized program in the previous 4 years. </w:t>
      </w:r>
      <w:r w:rsidR="00CA7C91" w:rsidRPr="00996B9A">
        <w:rPr>
          <w:rFonts w:eastAsia="Times New Roman" w:cs="Arial"/>
          <w:b/>
          <w:bCs/>
          <w:i/>
          <w:iCs/>
          <w:color w:val="000000"/>
          <w:sz w:val="18"/>
          <w:szCs w:val="18"/>
          <w:lang w:val="en-CA"/>
        </w:rPr>
        <w:t>No serious concerns about imprecision</w:t>
      </w:r>
      <w:r w:rsidR="00CA7C91" w:rsidRPr="00996B9A">
        <w:rPr>
          <w:rFonts w:eastAsia="Times New Roman" w:cs="Arial"/>
          <w:i/>
          <w:iCs/>
          <w:color w:val="000000"/>
          <w:sz w:val="18"/>
          <w:szCs w:val="18"/>
          <w:lang w:val="en-CA"/>
        </w:rPr>
        <w:t xml:space="preserve">: </w:t>
      </w:r>
      <w:r w:rsidR="00CA7C91" w:rsidRPr="00996B9A">
        <w:rPr>
          <w:rFonts w:eastAsia="Times New Roman" w:cs="Arial"/>
          <w:color w:val="000000"/>
          <w:sz w:val="18"/>
          <w:szCs w:val="18"/>
          <w:lang w:val="en-CA"/>
        </w:rPr>
        <w:t xml:space="preserve">95% CI precise for increased effect. </w:t>
      </w:r>
      <w:r w:rsidR="00CA7C91" w:rsidRPr="009E300B">
        <w:rPr>
          <w:rFonts w:cs="Arial"/>
          <w:b/>
          <w:i/>
          <w:sz w:val="18"/>
          <w:szCs w:val="18"/>
          <w:lang w:val="en-CA"/>
        </w:rPr>
        <w:t>No other serious concerns.</w:t>
      </w:r>
    </w:p>
    <w:p w14:paraId="182E3372" w14:textId="395415AD" w:rsidR="00EC7EC3" w:rsidRDefault="003C3F70" w:rsidP="00CA7C91">
      <w:pPr>
        <w:rPr>
          <w:rFonts w:eastAsia="Times New Roman" w:cs="Arial"/>
          <w:b/>
          <w:bCs/>
          <w:i/>
          <w:iCs/>
          <w:color w:val="000000"/>
          <w:sz w:val="18"/>
          <w:szCs w:val="18"/>
        </w:rPr>
      </w:pPr>
      <w:r>
        <w:rPr>
          <w:rFonts w:cs="Arial"/>
          <w:sz w:val="18"/>
          <w:szCs w:val="18"/>
          <w:vertAlign w:val="superscript"/>
          <w:lang w:val="en-CA"/>
        </w:rPr>
        <w:lastRenderedPageBreak/>
        <w:t>d</w:t>
      </w:r>
      <w:r w:rsidR="00CA7C91">
        <w:rPr>
          <w:rFonts w:cs="Arial"/>
          <w:sz w:val="18"/>
          <w:szCs w:val="18"/>
          <w:u w:val="single"/>
          <w:lang w:val="en-CA"/>
        </w:rPr>
        <w:t>Acceptors of screening</w:t>
      </w:r>
      <w:r w:rsidR="00CA7C91" w:rsidRPr="009E300B">
        <w:rPr>
          <w:rFonts w:cs="Arial"/>
          <w:sz w:val="18"/>
          <w:szCs w:val="18"/>
          <w:u w:val="single"/>
          <w:lang w:val="en-CA"/>
        </w:rPr>
        <w:t>; people with a cervix aged 3</w:t>
      </w:r>
      <w:r>
        <w:rPr>
          <w:rFonts w:cs="Arial"/>
          <w:sz w:val="18"/>
          <w:szCs w:val="18"/>
          <w:u w:val="single"/>
          <w:lang w:val="en-CA"/>
        </w:rPr>
        <w:t>0</w:t>
      </w:r>
      <w:r w:rsidR="00CA7C91" w:rsidRPr="009E300B">
        <w:rPr>
          <w:rFonts w:cs="Arial"/>
          <w:sz w:val="18"/>
          <w:szCs w:val="18"/>
          <w:u w:val="single"/>
          <w:lang w:val="en-CA"/>
        </w:rPr>
        <w:t xml:space="preserve"> to </w:t>
      </w:r>
      <w:r>
        <w:rPr>
          <w:rFonts w:cs="Arial"/>
          <w:sz w:val="18"/>
          <w:szCs w:val="18"/>
          <w:u w:val="single"/>
          <w:lang w:val="en-CA"/>
        </w:rPr>
        <w:t>59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9E300B">
        <w:rPr>
          <w:rFonts w:cs="Arial"/>
          <w:b/>
          <w:i/>
          <w:sz w:val="18"/>
          <w:szCs w:val="18"/>
          <w:lang w:val="en-CA"/>
        </w:rPr>
        <w:t>No serious concerns about risk of bias</w:t>
      </w:r>
      <w:r w:rsidR="00CA7C91" w:rsidRPr="009E300B">
        <w:rPr>
          <w:rFonts w:cs="Arial"/>
          <w:sz w:val="18"/>
          <w:szCs w:val="18"/>
          <w:lang w:val="en-CA"/>
        </w:rPr>
        <w:t xml:space="preserve">: </w:t>
      </w:r>
      <w:r w:rsidR="00CA7C91">
        <w:rPr>
          <w:rFonts w:cs="Arial"/>
          <w:sz w:val="18"/>
          <w:szCs w:val="18"/>
          <w:lang w:val="en-CA"/>
        </w:rPr>
        <w:t>no domains judged high risk</w:t>
      </w:r>
      <w:r w:rsidR="00CA7C91" w:rsidRPr="009E300B">
        <w:rPr>
          <w:rFonts w:cs="Arial"/>
          <w:sz w:val="18"/>
          <w:szCs w:val="18"/>
          <w:lang w:val="en-CA"/>
        </w:rPr>
        <w:t xml:space="preserve">. </w:t>
      </w:r>
      <w:r w:rsidR="00CA7C91" w:rsidRPr="009E300B">
        <w:rPr>
          <w:rFonts w:cs="Arial"/>
          <w:b/>
          <w:i/>
          <w:sz w:val="18"/>
          <w:szCs w:val="18"/>
          <w:lang w:val="en-CA"/>
        </w:rPr>
        <w:t>Some concerns about inconsistency</w:t>
      </w:r>
      <w:r w:rsidR="00CA7C91" w:rsidRPr="009E300B">
        <w:rPr>
          <w:rFonts w:cs="Arial"/>
          <w:sz w:val="18"/>
          <w:szCs w:val="18"/>
          <w:lang w:val="en-CA"/>
        </w:rPr>
        <w:t>: lack of evidence for consistency</w:t>
      </w:r>
      <w:r>
        <w:rPr>
          <w:rFonts w:cs="Arial"/>
          <w:sz w:val="18"/>
          <w:szCs w:val="18"/>
          <w:lang w:val="en-CA"/>
        </w:rPr>
        <w:t xml:space="preserve"> due to single study</w:t>
      </w:r>
      <w:r w:rsidR="00CA7C91" w:rsidRPr="009E300B">
        <w:rPr>
          <w:rFonts w:cs="Arial"/>
          <w:sz w:val="18"/>
          <w:szCs w:val="18"/>
          <w:lang w:val="en-CA"/>
        </w:rPr>
        <w:t xml:space="preserve">. </w:t>
      </w:r>
      <w:r w:rsidR="00CA7C91" w:rsidRPr="009E300B">
        <w:rPr>
          <w:rFonts w:cs="Arial"/>
          <w:b/>
          <w:i/>
          <w:sz w:val="18"/>
          <w:szCs w:val="18"/>
          <w:lang w:val="en-CA"/>
        </w:rPr>
        <w:t>No serious concerns about indirectness</w:t>
      </w:r>
      <w:r w:rsidR="00CA7C91" w:rsidRPr="009E300B">
        <w:rPr>
          <w:rFonts w:cs="Arial"/>
          <w:i/>
          <w:sz w:val="18"/>
          <w:szCs w:val="18"/>
          <w:lang w:val="en-CA"/>
        </w:rPr>
        <w:t xml:space="preserve">: </w:t>
      </w:r>
      <w:r w:rsidR="00CA7C91" w:rsidRPr="009E300B">
        <w:rPr>
          <w:rFonts w:cs="Arial"/>
          <w:sz w:val="18"/>
          <w:szCs w:val="18"/>
          <w:lang w:val="en-CA"/>
        </w:rPr>
        <w:t xml:space="preserve">50% of each group were screened in the organized program in the previous 4 years. </w:t>
      </w:r>
      <w:r w:rsidR="00D40D70">
        <w:rPr>
          <w:rFonts w:eastAsia="Times New Roman" w:cs="Arial"/>
          <w:b/>
          <w:bCs/>
          <w:i/>
          <w:iCs/>
          <w:color w:val="000000"/>
          <w:sz w:val="18"/>
          <w:szCs w:val="18"/>
          <w:lang w:val="en-CA"/>
        </w:rPr>
        <w:t>S</w:t>
      </w:r>
      <w:r w:rsidR="00CA7C91" w:rsidRPr="00996B9A">
        <w:rPr>
          <w:rFonts w:eastAsia="Times New Roman" w:cs="Arial"/>
          <w:b/>
          <w:bCs/>
          <w:i/>
          <w:iCs/>
          <w:color w:val="000000"/>
          <w:sz w:val="18"/>
          <w:szCs w:val="18"/>
          <w:lang w:val="en-CA"/>
        </w:rPr>
        <w:t>erious concerns about imprecision</w:t>
      </w:r>
      <w:r w:rsidR="00CA7C91" w:rsidRPr="00996B9A">
        <w:rPr>
          <w:rFonts w:eastAsia="Times New Roman" w:cs="Arial"/>
          <w:i/>
          <w:iCs/>
          <w:color w:val="000000"/>
          <w:sz w:val="18"/>
          <w:szCs w:val="18"/>
          <w:lang w:val="en-CA"/>
        </w:rPr>
        <w:t xml:space="preserve">: </w:t>
      </w:r>
      <w:r w:rsidR="007924C3">
        <w:rPr>
          <w:rFonts w:eastAsia="Times New Roman" w:cs="Arial"/>
          <w:iCs/>
          <w:color w:val="000000"/>
          <w:sz w:val="18"/>
          <w:szCs w:val="18"/>
          <w:lang w:val="en-CA"/>
        </w:rPr>
        <w:t>upper</w:t>
      </w:r>
      <w:r w:rsidR="00D40D70">
        <w:rPr>
          <w:rFonts w:eastAsia="Times New Roman" w:cs="Arial"/>
          <w:iCs/>
          <w:color w:val="000000"/>
          <w:sz w:val="18"/>
          <w:szCs w:val="18"/>
          <w:lang w:val="en-CA"/>
        </w:rPr>
        <w:t xml:space="preserve"> limit of </w:t>
      </w:r>
      <w:r w:rsidR="00CA7C91" w:rsidRPr="00996B9A">
        <w:rPr>
          <w:rFonts w:eastAsia="Times New Roman" w:cs="Arial"/>
          <w:color w:val="000000"/>
          <w:sz w:val="18"/>
          <w:szCs w:val="18"/>
          <w:lang w:val="en-CA"/>
        </w:rPr>
        <w:t xml:space="preserve">95% CI </w:t>
      </w:r>
      <w:proofErr w:type="gramStart"/>
      <w:r w:rsidR="00D40D70">
        <w:rPr>
          <w:rFonts w:eastAsia="Times New Roman" w:cs="Arial"/>
          <w:color w:val="000000"/>
          <w:sz w:val="18"/>
          <w:szCs w:val="18"/>
          <w:lang w:val="en-CA"/>
        </w:rPr>
        <w:t>indicates</w:t>
      </w:r>
      <w:proofErr w:type="gramEnd"/>
      <w:r w:rsidR="00D40D70">
        <w:rPr>
          <w:rFonts w:eastAsia="Times New Roman" w:cs="Arial"/>
          <w:color w:val="000000"/>
          <w:sz w:val="18"/>
          <w:szCs w:val="18"/>
          <w:lang w:val="en-CA"/>
        </w:rPr>
        <w:t xml:space="preserve"> </w:t>
      </w:r>
      <w:r w:rsidR="007924C3">
        <w:rPr>
          <w:rFonts w:eastAsia="Times New Roman" w:cs="Arial"/>
          <w:color w:val="000000"/>
          <w:sz w:val="18"/>
          <w:szCs w:val="18"/>
          <w:lang w:val="en-CA"/>
        </w:rPr>
        <w:t>increased</w:t>
      </w:r>
      <w:r w:rsidR="00CA7C91" w:rsidRPr="00996B9A">
        <w:rPr>
          <w:rFonts w:eastAsia="Times New Roman" w:cs="Arial"/>
          <w:color w:val="000000"/>
          <w:sz w:val="18"/>
          <w:szCs w:val="18"/>
          <w:lang w:val="en-CA"/>
        </w:rPr>
        <w:t xml:space="preserve"> effect. </w:t>
      </w:r>
      <w:r w:rsidR="00CA7C91" w:rsidRPr="009E300B">
        <w:rPr>
          <w:rFonts w:cs="Arial"/>
          <w:b/>
          <w:i/>
          <w:sz w:val="18"/>
          <w:szCs w:val="18"/>
          <w:lang w:val="en-CA"/>
        </w:rPr>
        <w:t>No other serious concerns.</w:t>
      </w:r>
    </w:p>
    <w:p w14:paraId="0813332E" w14:textId="639F30F1" w:rsidR="00EC7EC3" w:rsidRDefault="00EC7EC3" w:rsidP="00CA7C91">
      <w:pPr>
        <w:rPr>
          <w:rFonts w:eastAsia="Times New Roman" w:cs="Arial"/>
          <w:b/>
          <w:bCs/>
          <w:i/>
          <w:iCs/>
          <w:color w:val="000000"/>
          <w:sz w:val="18"/>
          <w:szCs w:val="18"/>
        </w:rPr>
      </w:pPr>
    </w:p>
    <w:p w14:paraId="6D258775" w14:textId="53CA81A6" w:rsidR="00EC7EC3" w:rsidRDefault="00EC7EC3" w:rsidP="00CA7C91">
      <w:pPr>
        <w:rPr>
          <w:rFonts w:eastAsia="Times New Roman" w:cs="Arial"/>
          <w:b/>
          <w:bCs/>
          <w:i/>
          <w:iCs/>
          <w:color w:val="000000"/>
          <w:sz w:val="18"/>
          <w:szCs w:val="18"/>
        </w:rPr>
      </w:pPr>
    </w:p>
    <w:p w14:paraId="1ADC97BF" w14:textId="1BB63715" w:rsidR="00EC7EC3" w:rsidRDefault="00EC7EC3" w:rsidP="00CA7C91">
      <w:pPr>
        <w:rPr>
          <w:rFonts w:eastAsia="Times New Roman" w:cs="Arial"/>
          <w:b/>
          <w:bCs/>
          <w:i/>
          <w:iCs/>
          <w:color w:val="000000"/>
          <w:sz w:val="18"/>
          <w:szCs w:val="18"/>
        </w:rPr>
      </w:pPr>
    </w:p>
    <w:p w14:paraId="386BD90D" w14:textId="1C7298F3" w:rsidR="00EC7EC3" w:rsidRDefault="00EC7EC3" w:rsidP="00CA7C91">
      <w:pPr>
        <w:rPr>
          <w:rFonts w:eastAsia="Times New Roman" w:cs="Arial"/>
          <w:b/>
          <w:bCs/>
          <w:i/>
          <w:iCs/>
          <w:color w:val="000000"/>
          <w:sz w:val="18"/>
          <w:szCs w:val="18"/>
        </w:rPr>
      </w:pPr>
    </w:p>
    <w:p w14:paraId="736251DB" w14:textId="1DEB2583" w:rsidR="00EC7EC3" w:rsidRDefault="00EC7EC3" w:rsidP="00CA7C91">
      <w:pPr>
        <w:rPr>
          <w:rFonts w:eastAsia="Times New Roman" w:cs="Arial"/>
          <w:b/>
          <w:bCs/>
          <w:i/>
          <w:iCs/>
          <w:color w:val="000000"/>
          <w:sz w:val="18"/>
          <w:szCs w:val="18"/>
        </w:rPr>
      </w:pPr>
    </w:p>
    <w:p w14:paraId="610ADC3E" w14:textId="78B02590" w:rsidR="00EC7EC3" w:rsidRDefault="00EC7EC3" w:rsidP="00CA7C91">
      <w:pPr>
        <w:rPr>
          <w:rFonts w:eastAsia="Times New Roman" w:cs="Arial"/>
          <w:b/>
          <w:bCs/>
          <w:i/>
          <w:iCs/>
          <w:color w:val="000000"/>
          <w:sz w:val="18"/>
          <w:szCs w:val="18"/>
        </w:rPr>
      </w:pPr>
    </w:p>
    <w:p w14:paraId="189E0CDC" w14:textId="77777777" w:rsidR="00EC7EC3" w:rsidRPr="001F1011" w:rsidRDefault="00EC7EC3" w:rsidP="00CA7C91">
      <w:pPr>
        <w:rPr>
          <w:rFonts w:eastAsia="Times New Roman" w:cs="Arial"/>
          <w:b/>
          <w:bCs/>
          <w:i/>
          <w:iCs/>
          <w:color w:val="000000"/>
          <w:sz w:val="18"/>
          <w:szCs w:val="18"/>
        </w:rPr>
      </w:pPr>
    </w:p>
    <w:p w14:paraId="44347642" w14:textId="77777777" w:rsidR="00353A5A" w:rsidRPr="009E300B" w:rsidRDefault="00353A5A" w:rsidP="00CA7C91">
      <w:pPr>
        <w:rPr>
          <w:rFonts w:cs="Arial"/>
          <w:b/>
          <w:szCs w:val="20"/>
          <w:lang w:val="en-CA"/>
        </w:rPr>
      </w:pPr>
    </w:p>
    <w:p w14:paraId="6DF38896" w14:textId="33C2B73F" w:rsidR="00CA7C91" w:rsidRPr="009E300B" w:rsidRDefault="00A44047" w:rsidP="00CA7C91">
      <w:pPr>
        <w:rPr>
          <w:rFonts w:cs="Arial"/>
          <w:b/>
          <w:szCs w:val="20"/>
          <w:lang w:val="en-CA"/>
        </w:rPr>
      </w:pPr>
      <w:r w:rsidRPr="006C33C1">
        <w:rPr>
          <w:noProof/>
        </w:rPr>
        <w:lastRenderedPageBreak/>
        <w:drawing>
          <wp:inline distT="0" distB="0" distL="0" distR="0" wp14:anchorId="5AEABC19" wp14:editId="21AB3B6D">
            <wp:extent cx="7229475" cy="385108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7242749" cy="3858156"/>
                    </a:xfrm>
                    <a:prstGeom prst="rect">
                      <a:avLst/>
                    </a:prstGeom>
                  </pic:spPr>
                </pic:pic>
              </a:graphicData>
            </a:graphic>
          </wp:inline>
        </w:drawing>
      </w:r>
    </w:p>
    <w:p w14:paraId="32CBD06A" w14:textId="17150EEC" w:rsidR="00CA7C91" w:rsidRPr="00353A5A" w:rsidRDefault="00CA7C91" w:rsidP="00353A5A">
      <w:bookmarkStart w:id="12" w:name="_Toc107391460"/>
      <w:r w:rsidRPr="00353A5A">
        <w:t>Forest plot 1.2. Number of colposcopies</w:t>
      </w:r>
      <w:bookmarkEnd w:id="12"/>
    </w:p>
    <w:p w14:paraId="61A93761" w14:textId="77777777" w:rsidR="00353A5A" w:rsidRDefault="00353A5A" w:rsidP="00CA7C91">
      <w:bookmarkStart w:id="13" w:name="_Toc107391461"/>
    </w:p>
    <w:p w14:paraId="2BD5384A" w14:textId="77777777" w:rsidR="00353A5A" w:rsidRDefault="00353A5A" w:rsidP="00CA7C91"/>
    <w:p w14:paraId="1A86F20D" w14:textId="77777777" w:rsidR="00353A5A" w:rsidRDefault="00353A5A" w:rsidP="00CA7C91"/>
    <w:p w14:paraId="2309F17B" w14:textId="77777777" w:rsidR="0087062B" w:rsidRDefault="0087062B" w:rsidP="00CA7C91"/>
    <w:p w14:paraId="3E6B7B15" w14:textId="77777777" w:rsidR="0087062B" w:rsidRDefault="0087062B" w:rsidP="00CA7C91"/>
    <w:p w14:paraId="70BBC61C" w14:textId="77777777" w:rsidR="0087062B" w:rsidRDefault="0087062B" w:rsidP="00CA7C91"/>
    <w:p w14:paraId="58A87F8F" w14:textId="77777777" w:rsidR="0087062B" w:rsidRDefault="0087062B" w:rsidP="00CA7C91"/>
    <w:p w14:paraId="4F4623EB" w14:textId="77777777" w:rsidR="0087062B" w:rsidRDefault="0087062B" w:rsidP="00CA7C91"/>
    <w:p w14:paraId="1783B17F" w14:textId="5332647E" w:rsidR="00CA7C91" w:rsidRPr="009E300B" w:rsidRDefault="00CA7C91" w:rsidP="00CA7C91">
      <w:r w:rsidRPr="009E300B">
        <w:lastRenderedPageBreak/>
        <w:t>Evidence Set 1.3. Number of biopsies</w:t>
      </w:r>
      <w:bookmarkEnd w:id="13"/>
    </w:p>
    <w:p w14:paraId="323D0A30" w14:textId="77777777" w:rsidR="00CA7C91" w:rsidRPr="009E300B" w:rsidRDefault="00CA7C91" w:rsidP="00CA7C91">
      <w:pPr>
        <w:rPr>
          <w:rFonts w:cs="Arial"/>
          <w:szCs w:val="20"/>
          <w:lang w:val="en-CA"/>
        </w:rPr>
      </w:pPr>
      <w:r w:rsidRPr="009E300B">
        <w:rPr>
          <w:rFonts w:cs="Arial"/>
          <w:b/>
          <w:szCs w:val="20"/>
          <w:lang w:val="en-CA"/>
        </w:rPr>
        <w:t xml:space="preserve">Included report: </w:t>
      </w:r>
      <w:r w:rsidRPr="009E300B">
        <w:rPr>
          <w:rFonts w:cs="Arial"/>
          <w:szCs w:val="20"/>
          <w:lang w:val="en-CA"/>
        </w:rPr>
        <w:t>Ronco 2008 (NTCC Phase II)</w:t>
      </w:r>
    </w:p>
    <w:p w14:paraId="6105E8D8" w14:textId="77777777" w:rsidR="00CA7C91" w:rsidRPr="009E300B" w:rsidRDefault="00CA7C91" w:rsidP="00CA7C91">
      <w:bookmarkStart w:id="14" w:name="_Toc107391462"/>
      <w:r w:rsidRPr="009E300B">
        <w:t>GRADE Summary of Findings Table 1.3. Number of biopsies</w:t>
      </w:r>
      <w:bookmarkEnd w:id="14"/>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CA7C91" w:rsidRPr="009E300B" w14:paraId="7647275B" w14:textId="77777777" w:rsidTr="009235D0">
        <w:tc>
          <w:tcPr>
            <w:tcW w:w="1795" w:type="dxa"/>
            <w:gridSpan w:val="2"/>
            <w:vMerge w:val="restart"/>
            <w:shd w:val="clear" w:color="auto" w:fill="D5DCE4" w:themeFill="text2" w:themeFillTint="33"/>
          </w:tcPr>
          <w:p w14:paraId="3AC2A2ED" w14:textId="77777777" w:rsidR="00CA7C91" w:rsidRPr="009E300B" w:rsidRDefault="00CA7C91" w:rsidP="00CA7C91">
            <w:pPr>
              <w:rPr>
                <w:rFonts w:cs="Arial"/>
                <w:b/>
                <w:sz w:val="18"/>
                <w:szCs w:val="18"/>
                <w:lang w:val="en-CA"/>
              </w:rPr>
            </w:pPr>
            <w:r w:rsidRPr="009E300B">
              <w:rPr>
                <w:rFonts w:cs="Arial"/>
                <w:b/>
                <w:sz w:val="18"/>
                <w:szCs w:val="18"/>
                <w:lang w:val="en-CA"/>
              </w:rPr>
              <w:t>Outcome</w:t>
            </w:r>
          </w:p>
          <w:p w14:paraId="57F12C9F" w14:textId="77777777" w:rsidR="00CA7C91" w:rsidRPr="009E300B" w:rsidRDefault="00CA7C91" w:rsidP="00CA7C91">
            <w:pPr>
              <w:rPr>
                <w:rFonts w:cs="Arial"/>
                <w:b/>
                <w:sz w:val="18"/>
                <w:szCs w:val="18"/>
                <w:lang w:val="en-CA"/>
              </w:rPr>
            </w:pPr>
            <w:r w:rsidRPr="009E300B">
              <w:rPr>
                <w:rFonts w:cs="Arial"/>
                <w:b/>
                <w:sz w:val="18"/>
                <w:szCs w:val="18"/>
                <w:lang w:val="en-CA"/>
              </w:rPr>
              <w:t>No. participants</w:t>
            </w:r>
          </w:p>
          <w:p w14:paraId="5A49B763" w14:textId="77777777" w:rsidR="00CA7C91" w:rsidRPr="009E300B" w:rsidRDefault="00CA7C91" w:rsidP="00CA7C91">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590D32D2" w14:textId="1724BBA0" w:rsidR="00CA7C91" w:rsidRPr="009E300B" w:rsidRDefault="0093748D" w:rsidP="00CA7C91">
            <w:pPr>
              <w:rPr>
                <w:rFonts w:cs="Arial"/>
                <w:b/>
                <w:sz w:val="18"/>
                <w:szCs w:val="18"/>
                <w:lang w:val="en-CA"/>
              </w:rPr>
            </w:pPr>
            <w:r>
              <w:rPr>
                <w:rFonts w:cs="Arial"/>
                <w:b/>
                <w:sz w:val="18"/>
                <w:szCs w:val="18"/>
                <w:lang w:val="en-CA"/>
              </w:rPr>
              <w:t>Relative</w:t>
            </w:r>
            <w:r w:rsidR="00CA7C91" w:rsidRPr="009E300B">
              <w:rPr>
                <w:rFonts w:cs="Arial"/>
                <w:b/>
                <w:sz w:val="18"/>
                <w:szCs w:val="18"/>
                <w:lang w:val="en-CA"/>
              </w:rPr>
              <w:t xml:space="preserve"> effects, </w:t>
            </w:r>
            <w:r>
              <w:rPr>
                <w:rFonts w:cs="Arial"/>
                <w:b/>
                <w:sz w:val="18"/>
                <w:szCs w:val="18"/>
                <w:lang w:val="en-CA"/>
              </w:rPr>
              <w:t>Peto OR and RR</w:t>
            </w:r>
            <w:r w:rsidR="00CA7C91" w:rsidRPr="009E300B">
              <w:rPr>
                <w:rFonts w:cs="Arial"/>
                <w:b/>
                <w:sz w:val="18"/>
                <w:szCs w:val="18"/>
                <w:lang w:val="en-CA"/>
              </w:rPr>
              <w:t xml:space="preserve"> (95 % CI)</w:t>
            </w:r>
          </w:p>
        </w:tc>
        <w:tc>
          <w:tcPr>
            <w:tcW w:w="5343" w:type="dxa"/>
            <w:gridSpan w:val="3"/>
            <w:shd w:val="clear" w:color="auto" w:fill="D5DCE4" w:themeFill="text2" w:themeFillTint="33"/>
          </w:tcPr>
          <w:p w14:paraId="6A6384AB" w14:textId="042153BE" w:rsidR="00CA7C91" w:rsidRPr="009E300B" w:rsidRDefault="00CA7C91" w:rsidP="00CA7C91">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06E580EC"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2D8F8752" w14:textId="77777777" w:rsidR="00CA7C91" w:rsidRPr="009E300B" w:rsidRDefault="00CA7C91" w:rsidP="00CA7C91">
            <w:pPr>
              <w:rPr>
                <w:rFonts w:cs="Arial"/>
                <w:b/>
                <w:sz w:val="18"/>
                <w:szCs w:val="18"/>
                <w:lang w:val="en-CA"/>
              </w:rPr>
            </w:pPr>
            <w:r w:rsidRPr="009E300B">
              <w:rPr>
                <w:rFonts w:cs="Arial"/>
                <w:b/>
                <w:sz w:val="18"/>
                <w:szCs w:val="18"/>
                <w:lang w:val="en-CA"/>
              </w:rPr>
              <w:t>What happens?</w:t>
            </w:r>
          </w:p>
        </w:tc>
      </w:tr>
      <w:tr w:rsidR="00CA7C91" w:rsidRPr="009E300B" w14:paraId="469457B0" w14:textId="77777777" w:rsidTr="009235D0">
        <w:tc>
          <w:tcPr>
            <w:tcW w:w="1795" w:type="dxa"/>
            <w:gridSpan w:val="2"/>
            <w:vMerge/>
          </w:tcPr>
          <w:p w14:paraId="22BDD4B5" w14:textId="77777777" w:rsidR="00CA7C91" w:rsidRPr="009E300B" w:rsidRDefault="00CA7C91" w:rsidP="00CA7C91">
            <w:pPr>
              <w:rPr>
                <w:rFonts w:cs="Arial"/>
                <w:b/>
                <w:sz w:val="18"/>
                <w:szCs w:val="18"/>
                <w:lang w:val="en-CA"/>
              </w:rPr>
            </w:pPr>
          </w:p>
        </w:tc>
        <w:tc>
          <w:tcPr>
            <w:tcW w:w="1767" w:type="dxa"/>
            <w:vMerge/>
          </w:tcPr>
          <w:p w14:paraId="6795E6F6" w14:textId="77777777" w:rsidR="00CA7C91" w:rsidRPr="009E300B" w:rsidRDefault="00CA7C91" w:rsidP="00CA7C91">
            <w:pPr>
              <w:rPr>
                <w:rFonts w:cs="Arial"/>
                <w:b/>
                <w:sz w:val="18"/>
                <w:szCs w:val="18"/>
                <w:lang w:val="en-CA"/>
              </w:rPr>
            </w:pPr>
          </w:p>
        </w:tc>
        <w:tc>
          <w:tcPr>
            <w:tcW w:w="1781" w:type="dxa"/>
            <w:shd w:val="clear" w:color="auto" w:fill="D5DCE4" w:themeFill="text2" w:themeFillTint="33"/>
          </w:tcPr>
          <w:p w14:paraId="7CCA68F2" w14:textId="7CA14E68" w:rsidR="00CA7C91" w:rsidRPr="009E300B" w:rsidRDefault="00CA7C91" w:rsidP="00CA7C91">
            <w:pPr>
              <w:rPr>
                <w:rFonts w:cs="Arial"/>
                <w:b/>
                <w:sz w:val="18"/>
                <w:szCs w:val="18"/>
                <w:lang w:val="en-CA"/>
              </w:rPr>
            </w:pPr>
            <w:r w:rsidRPr="009E300B">
              <w:rPr>
                <w:rFonts w:cs="Arial"/>
                <w:b/>
                <w:sz w:val="18"/>
                <w:szCs w:val="18"/>
                <w:lang w:val="en-CA"/>
              </w:rPr>
              <w:t>With cytology screening</w:t>
            </w:r>
          </w:p>
        </w:tc>
        <w:tc>
          <w:tcPr>
            <w:tcW w:w="1781" w:type="dxa"/>
            <w:shd w:val="clear" w:color="auto" w:fill="D5DCE4" w:themeFill="text2" w:themeFillTint="33"/>
          </w:tcPr>
          <w:p w14:paraId="7C28F63C" w14:textId="5349E6D0" w:rsidR="00CA7C91" w:rsidRPr="009E300B" w:rsidRDefault="00CA7C91" w:rsidP="00CA7C91">
            <w:pPr>
              <w:rPr>
                <w:rFonts w:cs="Arial"/>
                <w:b/>
                <w:sz w:val="18"/>
                <w:szCs w:val="18"/>
                <w:lang w:val="en-CA"/>
              </w:rPr>
            </w:pPr>
            <w:r w:rsidRPr="009E300B">
              <w:rPr>
                <w:rFonts w:cs="Arial"/>
                <w:b/>
                <w:sz w:val="18"/>
                <w:szCs w:val="18"/>
                <w:lang w:val="en-CA"/>
              </w:rPr>
              <w:t>With hrHPV screening</w:t>
            </w:r>
          </w:p>
        </w:tc>
        <w:tc>
          <w:tcPr>
            <w:tcW w:w="1781" w:type="dxa"/>
            <w:shd w:val="clear" w:color="auto" w:fill="D5DCE4" w:themeFill="text2" w:themeFillTint="33"/>
          </w:tcPr>
          <w:p w14:paraId="4A7B5268" w14:textId="77777777" w:rsidR="00CA7C91" w:rsidRPr="009E300B" w:rsidRDefault="00CA7C91" w:rsidP="00CA7C91">
            <w:pPr>
              <w:rPr>
                <w:rFonts w:cs="Arial"/>
                <w:b/>
                <w:sz w:val="18"/>
                <w:szCs w:val="18"/>
                <w:lang w:val="en-CA"/>
              </w:rPr>
            </w:pPr>
            <w:r w:rsidRPr="009E300B">
              <w:rPr>
                <w:rFonts w:cs="Arial"/>
                <w:b/>
                <w:sz w:val="18"/>
                <w:szCs w:val="18"/>
                <w:lang w:val="en-CA"/>
              </w:rPr>
              <w:t>Difference</w:t>
            </w:r>
          </w:p>
        </w:tc>
        <w:tc>
          <w:tcPr>
            <w:tcW w:w="2070" w:type="dxa"/>
            <w:vMerge/>
          </w:tcPr>
          <w:p w14:paraId="78154E4C" w14:textId="77777777" w:rsidR="00CA7C91" w:rsidRPr="009E300B" w:rsidRDefault="00CA7C91" w:rsidP="00CA7C91">
            <w:pPr>
              <w:rPr>
                <w:rFonts w:cs="Arial"/>
                <w:b/>
                <w:sz w:val="18"/>
                <w:szCs w:val="18"/>
                <w:lang w:val="en-CA"/>
              </w:rPr>
            </w:pPr>
          </w:p>
        </w:tc>
        <w:tc>
          <w:tcPr>
            <w:tcW w:w="3415" w:type="dxa"/>
            <w:vMerge/>
          </w:tcPr>
          <w:p w14:paraId="6469B6BD" w14:textId="77777777" w:rsidR="00CA7C91" w:rsidRPr="009E300B" w:rsidRDefault="00CA7C91" w:rsidP="00CA7C91">
            <w:pPr>
              <w:rPr>
                <w:rFonts w:cs="Arial"/>
                <w:b/>
                <w:sz w:val="18"/>
                <w:szCs w:val="18"/>
                <w:lang w:val="en-CA"/>
              </w:rPr>
            </w:pPr>
          </w:p>
        </w:tc>
      </w:tr>
      <w:tr w:rsidR="00CA7C91" w:rsidRPr="009E300B" w14:paraId="212C5822" w14:textId="77777777" w:rsidTr="009235D0">
        <w:tc>
          <w:tcPr>
            <w:tcW w:w="14390" w:type="dxa"/>
            <w:gridSpan w:val="8"/>
            <w:shd w:val="clear" w:color="auto" w:fill="F2F2F2" w:themeFill="background1" w:themeFillShade="F2"/>
            <w:vAlign w:val="center"/>
          </w:tcPr>
          <w:p w14:paraId="43F4CB69" w14:textId="69D0618A" w:rsidR="00CA7C91" w:rsidRPr="009E300B" w:rsidRDefault="00CA7C91" w:rsidP="00CA7C91">
            <w:pPr>
              <w:rPr>
                <w:rFonts w:cs="Arial"/>
                <w:b/>
                <w:sz w:val="18"/>
                <w:szCs w:val="18"/>
                <w:lang w:val="en-CA"/>
              </w:rPr>
            </w:pPr>
            <w:r w:rsidRPr="009E300B">
              <w:rPr>
                <w:rFonts w:cs="Arial"/>
                <w:b/>
                <w:sz w:val="18"/>
                <w:szCs w:val="18"/>
              </w:rPr>
              <w:t xml:space="preserve">People with a cervix aged 25 to </w:t>
            </w:r>
            <w:r w:rsidR="00960763">
              <w:rPr>
                <w:rFonts w:cs="Arial"/>
                <w:b/>
                <w:sz w:val="18"/>
                <w:szCs w:val="18"/>
              </w:rPr>
              <w:t>59</w:t>
            </w:r>
            <w:r w:rsidRPr="009E300B">
              <w:rPr>
                <w:rFonts w:cs="Arial"/>
                <w:b/>
                <w:sz w:val="18"/>
                <w:szCs w:val="18"/>
              </w:rPr>
              <w:t xml:space="preserve"> years (Ronco 2008 (NTCC Phase II); </w:t>
            </w:r>
            <w:r>
              <w:rPr>
                <w:rFonts w:cs="Arial"/>
                <w:b/>
                <w:sz w:val="18"/>
                <w:szCs w:val="18"/>
              </w:rPr>
              <w:t>acceptors of screening</w:t>
            </w:r>
            <w:r w:rsidRPr="009E300B">
              <w:rPr>
                <w:rFonts w:cs="Arial"/>
                <w:b/>
                <w:sz w:val="18"/>
                <w:szCs w:val="18"/>
              </w:rPr>
              <w:t>)</w:t>
            </w:r>
          </w:p>
        </w:tc>
      </w:tr>
      <w:tr w:rsidR="00720AD7" w:rsidRPr="009E300B" w14:paraId="7BC1D5C5" w14:textId="77777777" w:rsidTr="0042796D">
        <w:trPr>
          <w:trHeight w:val="1035"/>
        </w:trPr>
        <w:tc>
          <w:tcPr>
            <w:tcW w:w="1781" w:type="dxa"/>
          </w:tcPr>
          <w:p w14:paraId="3D3DD3CA" w14:textId="77777777" w:rsidR="00720AD7" w:rsidRPr="009E300B" w:rsidRDefault="00720AD7" w:rsidP="00CA7C91">
            <w:pPr>
              <w:rPr>
                <w:rFonts w:cs="Arial"/>
                <w:sz w:val="18"/>
                <w:szCs w:val="18"/>
                <w:lang w:val="en-CA"/>
              </w:rPr>
            </w:pPr>
            <w:r w:rsidRPr="009E300B">
              <w:rPr>
                <w:rFonts w:cs="Arial"/>
                <w:sz w:val="18"/>
                <w:szCs w:val="18"/>
                <w:lang w:val="en-CA"/>
              </w:rPr>
              <w:t>Number of biopsies</w:t>
            </w:r>
          </w:p>
          <w:p w14:paraId="07F2B225" w14:textId="77777777" w:rsidR="00720AD7" w:rsidRPr="009E300B" w:rsidRDefault="00720AD7" w:rsidP="00CA7C91">
            <w:pPr>
              <w:rPr>
                <w:rFonts w:cs="Arial"/>
                <w:sz w:val="18"/>
                <w:szCs w:val="18"/>
                <w:lang w:val="en-CA"/>
              </w:rPr>
            </w:pPr>
          </w:p>
          <w:p w14:paraId="04A8ED0B" w14:textId="77777777" w:rsidR="00720AD7" w:rsidRPr="009E300B" w:rsidRDefault="00720AD7" w:rsidP="00CA7C91">
            <w:pPr>
              <w:rPr>
                <w:rFonts w:cs="Arial"/>
                <w:sz w:val="18"/>
                <w:szCs w:val="18"/>
                <w:lang w:val="en-CA"/>
              </w:rPr>
            </w:pPr>
            <w:r w:rsidRPr="009E300B">
              <w:rPr>
                <w:rFonts w:cs="Arial"/>
                <w:sz w:val="18"/>
                <w:szCs w:val="18"/>
                <w:lang w:val="en-CA"/>
              </w:rPr>
              <w:t>Follow-up: 1 round</w:t>
            </w:r>
          </w:p>
          <w:p w14:paraId="5F9A69EE" w14:textId="77777777" w:rsidR="00720AD7" w:rsidRPr="009E300B" w:rsidRDefault="00720AD7" w:rsidP="00CA7C91">
            <w:pPr>
              <w:rPr>
                <w:rFonts w:cs="Arial"/>
                <w:sz w:val="18"/>
                <w:szCs w:val="18"/>
                <w:lang w:val="en-CA"/>
              </w:rPr>
            </w:pPr>
          </w:p>
          <w:p w14:paraId="41DEAC5F" w14:textId="77777777" w:rsidR="00720AD7" w:rsidRPr="009E300B" w:rsidRDefault="00720AD7" w:rsidP="00CA7C91">
            <w:pPr>
              <w:rPr>
                <w:rFonts w:cs="Arial"/>
                <w:sz w:val="18"/>
                <w:szCs w:val="18"/>
                <w:lang w:val="en-CA"/>
              </w:rPr>
            </w:pPr>
            <w:r w:rsidRPr="009E300B">
              <w:rPr>
                <w:rFonts w:cs="Arial"/>
                <w:sz w:val="18"/>
                <w:szCs w:val="18"/>
                <w:lang w:val="en-CA"/>
              </w:rPr>
              <w:t>49,196 (1 RCT)</w:t>
            </w:r>
          </w:p>
        </w:tc>
        <w:tc>
          <w:tcPr>
            <w:tcW w:w="1781" w:type="dxa"/>
            <w:gridSpan w:val="2"/>
          </w:tcPr>
          <w:p w14:paraId="2C9B6469" w14:textId="6BF7D7E8" w:rsidR="00720AD7" w:rsidRDefault="0093748D" w:rsidP="00CA7C91">
            <w:pPr>
              <w:rPr>
                <w:rFonts w:cs="Arial"/>
                <w:sz w:val="18"/>
                <w:szCs w:val="18"/>
                <w:lang w:val="en-CA"/>
              </w:rPr>
            </w:pPr>
            <w:r>
              <w:rPr>
                <w:rFonts w:cs="Arial"/>
                <w:sz w:val="18"/>
                <w:szCs w:val="18"/>
                <w:lang w:val="en-CA"/>
              </w:rPr>
              <w:t>Peto OR: 2.34 (2.08 to 2.64)</w:t>
            </w:r>
          </w:p>
          <w:p w14:paraId="08CE10AB" w14:textId="77777777" w:rsidR="0093748D" w:rsidRDefault="0093748D" w:rsidP="00CA7C91">
            <w:pPr>
              <w:rPr>
                <w:rFonts w:cs="Arial"/>
                <w:b/>
                <w:sz w:val="18"/>
                <w:szCs w:val="18"/>
                <w:lang w:val="en-CA"/>
              </w:rPr>
            </w:pPr>
          </w:p>
          <w:p w14:paraId="16879B58" w14:textId="01F4A8B7" w:rsidR="0093748D" w:rsidRPr="0093748D" w:rsidRDefault="0093748D" w:rsidP="00CA7C91">
            <w:pPr>
              <w:rPr>
                <w:rFonts w:cs="Arial"/>
                <w:sz w:val="18"/>
                <w:szCs w:val="18"/>
                <w:lang w:val="en-CA"/>
              </w:rPr>
            </w:pPr>
            <w:r w:rsidRPr="0093748D">
              <w:rPr>
                <w:rFonts w:cs="Arial"/>
                <w:sz w:val="18"/>
                <w:szCs w:val="18"/>
                <w:lang w:val="en-CA"/>
              </w:rPr>
              <w:t>RR:</w:t>
            </w:r>
            <w:r>
              <w:rPr>
                <w:rFonts w:cs="Arial"/>
                <w:sz w:val="18"/>
                <w:szCs w:val="18"/>
                <w:lang w:val="en-CA"/>
              </w:rPr>
              <w:t xml:space="preserve"> 2.30 (2.05 to 2.58)</w:t>
            </w:r>
          </w:p>
        </w:tc>
        <w:tc>
          <w:tcPr>
            <w:tcW w:w="1781" w:type="dxa"/>
            <w:shd w:val="clear" w:color="auto" w:fill="auto"/>
          </w:tcPr>
          <w:p w14:paraId="3459DE9F" w14:textId="18FA2E45" w:rsidR="00720AD7" w:rsidRPr="009E300B" w:rsidRDefault="00720AD7" w:rsidP="00CA7C91">
            <w:pPr>
              <w:rPr>
                <w:rFonts w:cs="Arial"/>
                <w:sz w:val="18"/>
                <w:szCs w:val="18"/>
                <w:lang w:val="en-CA"/>
              </w:rPr>
            </w:pPr>
            <w:r w:rsidRPr="009E300B">
              <w:rPr>
                <w:rFonts w:cs="Arial"/>
                <w:sz w:val="18"/>
                <w:szCs w:val="18"/>
                <w:lang w:val="en-CA"/>
              </w:rPr>
              <w:t>13</w:t>
            </w:r>
            <w:r>
              <w:rPr>
                <w:rFonts w:cs="Arial"/>
                <w:sz w:val="18"/>
                <w:szCs w:val="18"/>
                <w:lang w:val="en-CA"/>
              </w:rPr>
              <w:t>1.6</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76BE4F07" w14:textId="610F34FD" w:rsidR="00720AD7" w:rsidRPr="009E300B" w:rsidRDefault="00720AD7" w:rsidP="00CA7C91">
            <w:pPr>
              <w:rPr>
                <w:rFonts w:cs="Arial"/>
                <w:sz w:val="18"/>
                <w:szCs w:val="18"/>
                <w:lang w:val="en-CA"/>
              </w:rPr>
            </w:pPr>
            <w:r w:rsidRPr="009E300B">
              <w:rPr>
                <w:rFonts w:cs="Arial"/>
                <w:sz w:val="18"/>
                <w:szCs w:val="18"/>
                <w:lang w:val="en-CA"/>
              </w:rPr>
              <w:t>3</w:t>
            </w:r>
            <w:r w:rsidR="0093748D">
              <w:rPr>
                <w:rFonts w:cs="Arial"/>
                <w:sz w:val="18"/>
                <w:szCs w:val="18"/>
                <w:lang w:val="en-CA"/>
              </w:rPr>
              <w:t>02.7</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6B5F48D9" w14:textId="6BE84C86" w:rsidR="00720AD7" w:rsidRPr="009E300B" w:rsidRDefault="00720AD7" w:rsidP="00CA7C91">
            <w:pPr>
              <w:rPr>
                <w:rFonts w:cs="Arial"/>
                <w:sz w:val="18"/>
                <w:szCs w:val="18"/>
                <w:lang w:val="en-CA"/>
              </w:rPr>
            </w:pPr>
            <w:r>
              <w:rPr>
                <w:rFonts w:cs="Arial"/>
                <w:sz w:val="18"/>
                <w:szCs w:val="18"/>
                <w:lang w:val="en-CA"/>
              </w:rPr>
              <w:t>1</w:t>
            </w:r>
            <w:r w:rsidR="0093748D">
              <w:rPr>
                <w:rFonts w:cs="Arial"/>
                <w:sz w:val="18"/>
                <w:szCs w:val="18"/>
                <w:lang w:val="en-CA"/>
              </w:rPr>
              <w:t>71.1</w:t>
            </w:r>
            <w:r>
              <w:rPr>
                <w:rFonts w:cs="Arial"/>
                <w:sz w:val="18"/>
                <w:szCs w:val="18"/>
                <w:lang w:val="en-CA"/>
              </w:rPr>
              <w:t xml:space="preserve"> more 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Pr>
                <w:rFonts w:cs="Arial"/>
                <w:sz w:val="18"/>
                <w:szCs w:val="18"/>
                <w:lang w:val="en-CA"/>
              </w:rPr>
              <w:t xml:space="preserve"> (1</w:t>
            </w:r>
            <w:r w:rsidR="0093748D">
              <w:rPr>
                <w:rFonts w:cs="Arial"/>
                <w:sz w:val="18"/>
                <w:szCs w:val="18"/>
                <w:lang w:val="en-CA"/>
              </w:rPr>
              <w:t>38.3</w:t>
            </w:r>
            <w:r>
              <w:rPr>
                <w:rFonts w:cs="Arial"/>
                <w:sz w:val="18"/>
                <w:szCs w:val="18"/>
                <w:lang w:val="en-CA"/>
              </w:rPr>
              <w:t xml:space="preserve"> more to 2</w:t>
            </w:r>
            <w:r w:rsidR="0093748D">
              <w:rPr>
                <w:rFonts w:cs="Arial"/>
                <w:sz w:val="18"/>
                <w:szCs w:val="18"/>
                <w:lang w:val="en-CA"/>
              </w:rPr>
              <w:t>08.6</w:t>
            </w:r>
            <w:r>
              <w:rPr>
                <w:rFonts w:cs="Arial"/>
                <w:sz w:val="18"/>
                <w:szCs w:val="18"/>
                <w:lang w:val="en-CA"/>
              </w:rPr>
              <w:t xml:space="preserve"> more)</w:t>
            </w:r>
          </w:p>
        </w:tc>
        <w:tc>
          <w:tcPr>
            <w:tcW w:w="2070" w:type="dxa"/>
          </w:tcPr>
          <w:p w14:paraId="148CD454" w14:textId="286D2199" w:rsidR="00720AD7" w:rsidRPr="009E300B" w:rsidRDefault="00960763" w:rsidP="00CA7C91">
            <w:pPr>
              <w:rPr>
                <w:rFonts w:cs="Arial"/>
                <w:b/>
                <w:sz w:val="18"/>
                <w:szCs w:val="18"/>
                <w:lang w:val="en-CA"/>
              </w:rPr>
            </w:pPr>
            <w:r w:rsidRPr="00783FAF">
              <w:rPr>
                <w:rFonts w:eastAsia="Times New Roman" w:cs="Arial"/>
                <w:b/>
                <w:sz w:val="18"/>
                <w:szCs w:val="18"/>
              </w:rPr>
              <w:t>NA</w:t>
            </w:r>
          </w:p>
        </w:tc>
        <w:tc>
          <w:tcPr>
            <w:tcW w:w="3415" w:type="dxa"/>
          </w:tcPr>
          <w:p w14:paraId="79BA50FC" w14:textId="051B8C18" w:rsidR="00720AD7" w:rsidRPr="009E300B" w:rsidRDefault="00720AD7" w:rsidP="00CA7C91">
            <w:pPr>
              <w:rPr>
                <w:rFonts w:cs="Arial"/>
                <w:b/>
                <w:sz w:val="18"/>
                <w:szCs w:val="18"/>
                <w:lang w:val="en-CA"/>
              </w:rPr>
            </w:pPr>
          </w:p>
        </w:tc>
      </w:tr>
      <w:tr w:rsidR="00CA7C91" w:rsidRPr="009E300B" w14:paraId="563109B7" w14:textId="77777777" w:rsidTr="009235D0">
        <w:tc>
          <w:tcPr>
            <w:tcW w:w="14390" w:type="dxa"/>
            <w:gridSpan w:val="8"/>
            <w:shd w:val="clear" w:color="auto" w:fill="F2F2F2" w:themeFill="background1" w:themeFillShade="F2"/>
            <w:vAlign w:val="center"/>
          </w:tcPr>
          <w:p w14:paraId="36221FF7" w14:textId="0CDA3A8E" w:rsidR="00CA7C91" w:rsidRPr="00C67994" w:rsidRDefault="00CA7C91" w:rsidP="00CA7C91">
            <w:pPr>
              <w:rPr>
                <w:rFonts w:cs="Arial"/>
                <w:b/>
                <w:sz w:val="18"/>
                <w:szCs w:val="18"/>
                <w:lang w:val="en-CA"/>
              </w:rPr>
            </w:pPr>
            <w:r w:rsidRPr="00C67994">
              <w:rPr>
                <w:rFonts w:cs="Arial"/>
                <w:b/>
                <w:sz w:val="18"/>
                <w:szCs w:val="18"/>
              </w:rPr>
              <w:t xml:space="preserve">People with a cervix aged 25 to </w:t>
            </w:r>
            <w:r w:rsidR="00960763">
              <w:rPr>
                <w:rFonts w:cs="Arial"/>
                <w:b/>
                <w:sz w:val="18"/>
                <w:szCs w:val="18"/>
              </w:rPr>
              <w:t>29</w:t>
            </w:r>
            <w:r w:rsidRPr="00C67994">
              <w:rPr>
                <w:rFonts w:cs="Arial"/>
                <w:b/>
                <w:sz w:val="18"/>
                <w:szCs w:val="18"/>
              </w:rPr>
              <w:t xml:space="preserve"> years (Ronco 2008 (NTCC Phase II); acceptors of screening)</w:t>
            </w:r>
          </w:p>
        </w:tc>
      </w:tr>
      <w:tr w:rsidR="00720AD7" w:rsidRPr="009E300B" w14:paraId="0ED95106" w14:textId="77777777" w:rsidTr="0042796D">
        <w:trPr>
          <w:trHeight w:val="1035"/>
        </w:trPr>
        <w:tc>
          <w:tcPr>
            <w:tcW w:w="1781" w:type="dxa"/>
          </w:tcPr>
          <w:p w14:paraId="324E9A28" w14:textId="77777777" w:rsidR="00720AD7" w:rsidRPr="009E300B" w:rsidRDefault="00720AD7" w:rsidP="00CA7C91">
            <w:pPr>
              <w:rPr>
                <w:rFonts w:cs="Arial"/>
                <w:sz w:val="18"/>
                <w:szCs w:val="18"/>
                <w:lang w:val="en-CA"/>
              </w:rPr>
            </w:pPr>
            <w:r w:rsidRPr="009E300B">
              <w:rPr>
                <w:rFonts w:cs="Arial"/>
                <w:sz w:val="18"/>
                <w:szCs w:val="18"/>
                <w:lang w:val="en-CA"/>
              </w:rPr>
              <w:t>Number of biopsies</w:t>
            </w:r>
          </w:p>
          <w:p w14:paraId="0C7CC0DC" w14:textId="77777777" w:rsidR="00720AD7" w:rsidRPr="009E300B" w:rsidRDefault="00720AD7" w:rsidP="00CA7C91">
            <w:pPr>
              <w:rPr>
                <w:rFonts w:cs="Arial"/>
                <w:sz w:val="18"/>
                <w:szCs w:val="18"/>
                <w:lang w:val="en-CA"/>
              </w:rPr>
            </w:pPr>
          </w:p>
          <w:p w14:paraId="28FF609C" w14:textId="77777777" w:rsidR="00720AD7" w:rsidRPr="009E300B" w:rsidRDefault="00720AD7" w:rsidP="00CA7C91">
            <w:pPr>
              <w:rPr>
                <w:rFonts w:cs="Arial"/>
                <w:sz w:val="18"/>
                <w:szCs w:val="18"/>
                <w:lang w:val="en-CA"/>
              </w:rPr>
            </w:pPr>
            <w:r w:rsidRPr="009E300B">
              <w:rPr>
                <w:rFonts w:cs="Arial"/>
                <w:sz w:val="18"/>
                <w:szCs w:val="18"/>
                <w:lang w:val="en-CA"/>
              </w:rPr>
              <w:t>Follow-up: 1 round</w:t>
            </w:r>
          </w:p>
          <w:p w14:paraId="682A0C59" w14:textId="77777777" w:rsidR="00720AD7" w:rsidRPr="009E300B" w:rsidRDefault="00720AD7" w:rsidP="00CA7C91">
            <w:pPr>
              <w:rPr>
                <w:rFonts w:cs="Arial"/>
                <w:sz w:val="18"/>
                <w:szCs w:val="18"/>
                <w:lang w:val="en-CA"/>
              </w:rPr>
            </w:pPr>
          </w:p>
          <w:p w14:paraId="30289DB5" w14:textId="77777777" w:rsidR="00720AD7" w:rsidRPr="009E300B" w:rsidRDefault="00720AD7" w:rsidP="00CA7C91">
            <w:pPr>
              <w:rPr>
                <w:rFonts w:cs="Arial"/>
                <w:sz w:val="18"/>
                <w:szCs w:val="18"/>
                <w:lang w:val="en-CA"/>
              </w:rPr>
            </w:pPr>
            <w:r w:rsidRPr="009E300B">
              <w:rPr>
                <w:rFonts w:cs="Arial"/>
                <w:sz w:val="18"/>
                <w:szCs w:val="18"/>
                <w:lang w:val="en-CA"/>
              </w:rPr>
              <w:t>13,725 (1 RCT)</w:t>
            </w:r>
          </w:p>
        </w:tc>
        <w:tc>
          <w:tcPr>
            <w:tcW w:w="1781" w:type="dxa"/>
            <w:gridSpan w:val="2"/>
          </w:tcPr>
          <w:p w14:paraId="12D18181" w14:textId="0FBB18A7" w:rsidR="0093748D" w:rsidRDefault="0093748D" w:rsidP="0093748D">
            <w:pPr>
              <w:rPr>
                <w:rFonts w:cs="Arial"/>
                <w:sz w:val="18"/>
                <w:szCs w:val="18"/>
                <w:lang w:val="en-CA"/>
              </w:rPr>
            </w:pPr>
            <w:r>
              <w:rPr>
                <w:rFonts w:cs="Arial"/>
                <w:sz w:val="18"/>
                <w:szCs w:val="18"/>
                <w:lang w:val="en-CA"/>
              </w:rPr>
              <w:t>Peto OR: 3.09 (2.61 to 3.66)</w:t>
            </w:r>
          </w:p>
          <w:p w14:paraId="0A61EE69" w14:textId="77777777" w:rsidR="0093748D" w:rsidRDefault="0093748D" w:rsidP="0093748D">
            <w:pPr>
              <w:rPr>
                <w:rFonts w:cs="Arial"/>
                <w:b/>
                <w:sz w:val="18"/>
                <w:szCs w:val="18"/>
                <w:lang w:val="en-CA"/>
              </w:rPr>
            </w:pPr>
          </w:p>
          <w:p w14:paraId="2136E765" w14:textId="4DA9C251" w:rsidR="00720AD7" w:rsidRPr="00C67994" w:rsidRDefault="0093748D" w:rsidP="0093748D">
            <w:pPr>
              <w:rPr>
                <w:rFonts w:cs="Arial"/>
                <w:sz w:val="18"/>
                <w:szCs w:val="18"/>
                <w:lang w:val="en-CA"/>
              </w:rPr>
            </w:pPr>
            <w:r w:rsidRPr="0093748D">
              <w:rPr>
                <w:rFonts w:cs="Arial"/>
                <w:sz w:val="18"/>
                <w:szCs w:val="18"/>
                <w:lang w:val="en-CA"/>
              </w:rPr>
              <w:t>RR:</w:t>
            </w:r>
            <w:r>
              <w:rPr>
                <w:rFonts w:cs="Arial"/>
                <w:sz w:val="18"/>
                <w:szCs w:val="18"/>
                <w:lang w:val="en-CA"/>
              </w:rPr>
              <w:t xml:space="preserve"> 2.97 (2.53 to 3.49)</w:t>
            </w:r>
          </w:p>
        </w:tc>
        <w:tc>
          <w:tcPr>
            <w:tcW w:w="1781" w:type="dxa"/>
            <w:shd w:val="clear" w:color="auto" w:fill="auto"/>
          </w:tcPr>
          <w:p w14:paraId="5E2989AB" w14:textId="7F36BFE7" w:rsidR="00720AD7" w:rsidRPr="009E300B" w:rsidRDefault="00720AD7" w:rsidP="00CA7C91">
            <w:pPr>
              <w:rPr>
                <w:rFonts w:cs="Arial"/>
                <w:sz w:val="18"/>
                <w:szCs w:val="18"/>
                <w:lang w:val="en-CA"/>
              </w:rPr>
            </w:pPr>
            <w:r w:rsidRPr="009E300B">
              <w:rPr>
                <w:rFonts w:cs="Arial"/>
                <w:sz w:val="18"/>
                <w:szCs w:val="18"/>
                <w:lang w:val="en-CA"/>
              </w:rPr>
              <w:t>1</w:t>
            </w:r>
            <w:r>
              <w:rPr>
                <w:rFonts w:cs="Arial"/>
                <w:sz w:val="18"/>
                <w:szCs w:val="18"/>
                <w:lang w:val="en-CA"/>
              </w:rPr>
              <w:t>85.6</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7A934AF2" w14:textId="34A9A13B" w:rsidR="00720AD7" w:rsidRPr="009E300B" w:rsidRDefault="0093748D" w:rsidP="00CA7C91">
            <w:pPr>
              <w:rPr>
                <w:rFonts w:cs="Arial"/>
                <w:sz w:val="18"/>
                <w:szCs w:val="18"/>
                <w:lang w:val="en-CA"/>
              </w:rPr>
            </w:pPr>
            <w:r>
              <w:rPr>
                <w:rFonts w:cs="Arial"/>
                <w:sz w:val="18"/>
                <w:szCs w:val="18"/>
                <w:lang w:val="en-CA"/>
              </w:rPr>
              <w:t>552.2</w:t>
            </w:r>
            <w:r w:rsidR="00720AD7" w:rsidRPr="009E300B">
              <w:rPr>
                <w:rFonts w:cs="Arial"/>
                <w:sz w:val="18"/>
                <w:szCs w:val="18"/>
                <w:lang w:val="en-CA"/>
              </w:rPr>
              <w:t xml:space="preserve"> per 1</w:t>
            </w:r>
            <w:r w:rsidR="00720AD7">
              <w:rPr>
                <w:rFonts w:cs="Arial"/>
                <w:sz w:val="18"/>
                <w:szCs w:val="18"/>
                <w:lang w:val="en-CA"/>
              </w:rPr>
              <w:t>0</w:t>
            </w:r>
            <w:r w:rsidR="00720AD7" w:rsidRPr="009E300B">
              <w:rPr>
                <w:rFonts w:cs="Arial"/>
                <w:sz w:val="18"/>
                <w:szCs w:val="18"/>
                <w:lang w:val="en-CA"/>
              </w:rPr>
              <w:t>,000</w:t>
            </w:r>
          </w:p>
        </w:tc>
        <w:tc>
          <w:tcPr>
            <w:tcW w:w="1781" w:type="dxa"/>
            <w:shd w:val="clear" w:color="auto" w:fill="auto"/>
          </w:tcPr>
          <w:p w14:paraId="5257E1D6" w14:textId="24130CB6" w:rsidR="00720AD7" w:rsidRPr="009E300B" w:rsidRDefault="0093748D" w:rsidP="00CA7C91">
            <w:pPr>
              <w:rPr>
                <w:rFonts w:cs="Arial"/>
                <w:sz w:val="18"/>
                <w:szCs w:val="18"/>
                <w:lang w:val="en-CA"/>
              </w:rPr>
            </w:pPr>
            <w:r>
              <w:rPr>
                <w:rFonts w:cs="Arial"/>
                <w:sz w:val="18"/>
                <w:szCs w:val="18"/>
                <w:lang w:val="en-CA"/>
              </w:rPr>
              <w:t>366.5</w:t>
            </w:r>
            <w:r w:rsidR="00720AD7">
              <w:rPr>
                <w:rFonts w:cs="Arial"/>
                <w:sz w:val="18"/>
                <w:szCs w:val="18"/>
                <w:lang w:val="en-CA"/>
              </w:rPr>
              <w:t xml:space="preserve"> more per</w:t>
            </w:r>
            <w:r w:rsidR="00720AD7" w:rsidRPr="009E300B">
              <w:rPr>
                <w:rFonts w:cs="Arial"/>
                <w:sz w:val="18"/>
                <w:szCs w:val="18"/>
                <w:lang w:val="en-CA"/>
              </w:rPr>
              <w:t xml:space="preserve"> 1</w:t>
            </w:r>
            <w:r w:rsidR="00720AD7">
              <w:rPr>
                <w:rFonts w:cs="Arial"/>
                <w:sz w:val="18"/>
                <w:szCs w:val="18"/>
                <w:lang w:val="en-CA"/>
              </w:rPr>
              <w:t>0</w:t>
            </w:r>
            <w:r w:rsidR="00720AD7" w:rsidRPr="009E300B">
              <w:rPr>
                <w:rFonts w:cs="Arial"/>
                <w:sz w:val="18"/>
                <w:szCs w:val="18"/>
                <w:lang w:val="en-CA"/>
              </w:rPr>
              <w:t>,000</w:t>
            </w:r>
            <w:r w:rsidR="00720AD7">
              <w:rPr>
                <w:rFonts w:cs="Arial"/>
                <w:sz w:val="18"/>
                <w:szCs w:val="18"/>
                <w:lang w:val="en-CA"/>
              </w:rPr>
              <w:t xml:space="preserve"> (</w:t>
            </w:r>
            <w:r>
              <w:rPr>
                <w:rFonts w:cs="Arial"/>
                <w:sz w:val="18"/>
                <w:szCs w:val="18"/>
                <w:lang w:val="en-CA"/>
              </w:rPr>
              <w:t>284.8</w:t>
            </w:r>
            <w:r w:rsidR="00720AD7">
              <w:rPr>
                <w:rFonts w:cs="Arial"/>
                <w:sz w:val="18"/>
                <w:szCs w:val="18"/>
                <w:lang w:val="en-CA"/>
              </w:rPr>
              <w:t xml:space="preserve"> more to </w:t>
            </w:r>
            <w:r>
              <w:rPr>
                <w:rFonts w:cs="Arial"/>
                <w:sz w:val="18"/>
                <w:szCs w:val="18"/>
                <w:lang w:val="en-CA"/>
              </w:rPr>
              <w:t>461.8</w:t>
            </w:r>
            <w:r w:rsidR="00720AD7">
              <w:rPr>
                <w:rFonts w:cs="Arial"/>
                <w:sz w:val="18"/>
                <w:szCs w:val="18"/>
                <w:lang w:val="en-CA"/>
              </w:rPr>
              <w:t xml:space="preserve"> more)</w:t>
            </w:r>
          </w:p>
        </w:tc>
        <w:tc>
          <w:tcPr>
            <w:tcW w:w="2070" w:type="dxa"/>
          </w:tcPr>
          <w:p w14:paraId="107FA7E9" w14:textId="2B051827" w:rsidR="00720AD7" w:rsidRPr="009E300B" w:rsidRDefault="00720AD7" w:rsidP="00CA7C91">
            <w:pPr>
              <w:rPr>
                <w:rFonts w:eastAsia="Times New Roman" w:cs="Arial"/>
                <w:sz w:val="18"/>
                <w:szCs w:val="18"/>
                <w:vertAlign w:val="superscript"/>
              </w:rPr>
            </w:pPr>
            <w:r w:rsidRPr="009E300B">
              <w:rPr>
                <w:rFonts w:eastAsia="Times New Roman" w:cs="Arial"/>
                <w:sz w:val="18"/>
                <w:szCs w:val="18"/>
              </w:rPr>
              <w:t>MODERATE</w:t>
            </w:r>
            <w:r w:rsidR="00960763">
              <w:rPr>
                <w:rFonts w:eastAsia="Times New Roman" w:cs="Arial"/>
                <w:sz w:val="18"/>
                <w:szCs w:val="18"/>
                <w:vertAlign w:val="superscript"/>
              </w:rPr>
              <w:t>c</w:t>
            </w:r>
          </w:p>
          <w:p w14:paraId="0C594EF8" w14:textId="77777777" w:rsidR="00720AD7" w:rsidRPr="009E300B" w:rsidRDefault="00720AD7" w:rsidP="00CA7C91">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593731D8" w14:textId="32061C54" w:rsidR="00720AD7" w:rsidRPr="009E300B" w:rsidRDefault="00720AD7" w:rsidP="00CA7C91">
            <w:pPr>
              <w:rPr>
                <w:rFonts w:cs="Arial"/>
                <w:b/>
                <w:sz w:val="18"/>
                <w:szCs w:val="18"/>
                <w:lang w:val="en-CA"/>
              </w:rPr>
            </w:pPr>
            <w:r w:rsidRPr="009E300B">
              <w:rPr>
                <w:rFonts w:eastAsia="Times New Roman" w:cs="Arial"/>
                <w:kern w:val="24"/>
                <w:sz w:val="18"/>
                <w:szCs w:val="18"/>
                <w:lang w:eastAsia="en-CA"/>
              </w:rPr>
              <w:t>due to lack of evidence of consistency</w:t>
            </w:r>
            <w:r w:rsidR="00960763">
              <w:rPr>
                <w:rFonts w:eastAsia="Times New Roman" w:cs="Arial"/>
                <w:kern w:val="24"/>
                <w:sz w:val="18"/>
                <w:szCs w:val="18"/>
                <w:lang w:eastAsia="en-CA"/>
              </w:rPr>
              <w:t>, and imprecision</w:t>
            </w:r>
          </w:p>
        </w:tc>
        <w:tc>
          <w:tcPr>
            <w:tcW w:w="3415" w:type="dxa"/>
          </w:tcPr>
          <w:p w14:paraId="35801CB0" w14:textId="7D7C5D57" w:rsidR="00720AD7" w:rsidRPr="009E300B" w:rsidRDefault="00720AD7" w:rsidP="00CA7C91">
            <w:pPr>
              <w:rPr>
                <w:rFonts w:cs="Arial"/>
                <w:b/>
                <w:sz w:val="18"/>
                <w:szCs w:val="18"/>
                <w:lang w:val="en-CA"/>
              </w:rPr>
            </w:pPr>
            <w:r w:rsidRPr="009E300B">
              <w:rPr>
                <w:rFonts w:cs="Arial"/>
                <w:sz w:val="18"/>
                <w:szCs w:val="18"/>
                <w:lang w:val="en-CA"/>
              </w:rPr>
              <w:t xml:space="preserve">Among people with a cervix aged 25 to </w:t>
            </w:r>
            <w:r w:rsidR="00960763">
              <w:rPr>
                <w:rFonts w:cs="Arial"/>
                <w:sz w:val="18"/>
                <w:szCs w:val="18"/>
                <w:lang w:val="en-CA"/>
              </w:rPr>
              <w:t>29</w:t>
            </w:r>
            <w:r w:rsidRPr="009E300B">
              <w:rPr>
                <w:rFonts w:cs="Arial"/>
                <w:sz w:val="18"/>
                <w:szCs w:val="18"/>
                <w:lang w:val="en-CA"/>
              </w:rPr>
              <w:t xml:space="preserve"> years, offering hrHPV testing </w:t>
            </w:r>
            <w:r w:rsidRPr="00FE7B5B">
              <w:rPr>
                <w:rFonts w:cs="Arial"/>
                <w:b/>
                <w:sz w:val="18"/>
                <w:szCs w:val="18"/>
                <w:lang w:val="en-CA"/>
              </w:rPr>
              <w:t>probably increases</w:t>
            </w:r>
            <w:r w:rsidRPr="009E300B">
              <w:rPr>
                <w:rFonts w:cs="Arial"/>
                <w:sz w:val="18"/>
                <w:szCs w:val="18"/>
                <w:lang w:val="en-CA"/>
              </w:rPr>
              <w:t xml:space="preserve"> the number of biopsies compared with offering cytology testing.</w:t>
            </w:r>
          </w:p>
        </w:tc>
      </w:tr>
      <w:tr w:rsidR="00CA7C91" w:rsidRPr="009E300B" w14:paraId="0F175FEA" w14:textId="77777777" w:rsidTr="009235D0">
        <w:tc>
          <w:tcPr>
            <w:tcW w:w="14390" w:type="dxa"/>
            <w:gridSpan w:val="8"/>
            <w:shd w:val="clear" w:color="auto" w:fill="F2F2F2" w:themeFill="background1" w:themeFillShade="F2"/>
            <w:vAlign w:val="center"/>
          </w:tcPr>
          <w:p w14:paraId="02123211" w14:textId="0BC95B00" w:rsidR="00CA7C91" w:rsidRPr="00C67994" w:rsidRDefault="00CA7C91" w:rsidP="00CA7C91">
            <w:pPr>
              <w:rPr>
                <w:rFonts w:cs="Arial"/>
                <w:b/>
                <w:sz w:val="18"/>
                <w:szCs w:val="18"/>
                <w:lang w:val="en-CA"/>
              </w:rPr>
            </w:pPr>
            <w:r w:rsidRPr="00C67994">
              <w:rPr>
                <w:rFonts w:cs="Arial"/>
                <w:b/>
                <w:sz w:val="18"/>
                <w:szCs w:val="18"/>
              </w:rPr>
              <w:t>People with a cervix aged 3</w:t>
            </w:r>
            <w:r w:rsidR="00960763">
              <w:rPr>
                <w:rFonts w:cs="Arial"/>
                <w:b/>
                <w:sz w:val="18"/>
                <w:szCs w:val="18"/>
              </w:rPr>
              <w:t>0</w:t>
            </w:r>
            <w:r w:rsidRPr="00C67994">
              <w:rPr>
                <w:rFonts w:cs="Arial"/>
                <w:b/>
                <w:sz w:val="18"/>
                <w:szCs w:val="18"/>
              </w:rPr>
              <w:t xml:space="preserve"> to </w:t>
            </w:r>
            <w:r w:rsidR="00960763">
              <w:rPr>
                <w:rFonts w:cs="Arial"/>
                <w:b/>
                <w:sz w:val="18"/>
                <w:szCs w:val="18"/>
              </w:rPr>
              <w:t>59</w:t>
            </w:r>
            <w:r w:rsidRPr="00C67994">
              <w:rPr>
                <w:rFonts w:cs="Arial"/>
                <w:b/>
                <w:sz w:val="18"/>
                <w:szCs w:val="18"/>
              </w:rPr>
              <w:t xml:space="preserve"> years (Ronco 2008 (NTCC Phase II); acceptors of screening)</w:t>
            </w:r>
          </w:p>
        </w:tc>
      </w:tr>
      <w:tr w:rsidR="00720AD7" w:rsidRPr="009E300B" w14:paraId="236CE175" w14:textId="77777777" w:rsidTr="0042796D">
        <w:trPr>
          <w:trHeight w:val="1035"/>
        </w:trPr>
        <w:tc>
          <w:tcPr>
            <w:tcW w:w="1781" w:type="dxa"/>
          </w:tcPr>
          <w:p w14:paraId="0EC74E28" w14:textId="77777777" w:rsidR="00720AD7" w:rsidRPr="009E300B" w:rsidRDefault="00720AD7" w:rsidP="00CA7C91">
            <w:pPr>
              <w:rPr>
                <w:rFonts w:cs="Arial"/>
                <w:sz w:val="18"/>
                <w:szCs w:val="18"/>
                <w:lang w:val="en-CA"/>
              </w:rPr>
            </w:pPr>
            <w:r w:rsidRPr="009E300B">
              <w:rPr>
                <w:rFonts w:cs="Arial"/>
                <w:sz w:val="18"/>
                <w:szCs w:val="18"/>
                <w:lang w:val="en-CA"/>
              </w:rPr>
              <w:t>Number of biopsies</w:t>
            </w:r>
          </w:p>
          <w:p w14:paraId="0F0E1D37" w14:textId="77777777" w:rsidR="00720AD7" w:rsidRPr="009E300B" w:rsidRDefault="00720AD7" w:rsidP="00CA7C91">
            <w:pPr>
              <w:rPr>
                <w:rFonts w:cs="Arial"/>
                <w:sz w:val="18"/>
                <w:szCs w:val="18"/>
                <w:lang w:val="en-CA"/>
              </w:rPr>
            </w:pPr>
          </w:p>
          <w:p w14:paraId="2B8381CD" w14:textId="77777777" w:rsidR="00720AD7" w:rsidRPr="009E300B" w:rsidRDefault="00720AD7" w:rsidP="00CA7C91">
            <w:pPr>
              <w:rPr>
                <w:rFonts w:cs="Arial"/>
                <w:sz w:val="18"/>
                <w:szCs w:val="18"/>
                <w:lang w:val="en-CA"/>
              </w:rPr>
            </w:pPr>
            <w:r w:rsidRPr="009E300B">
              <w:rPr>
                <w:rFonts w:cs="Arial"/>
                <w:sz w:val="18"/>
                <w:szCs w:val="18"/>
                <w:lang w:val="en-CA"/>
              </w:rPr>
              <w:t>Follow-up: 1 round</w:t>
            </w:r>
          </w:p>
          <w:p w14:paraId="6F175F80" w14:textId="77777777" w:rsidR="00720AD7" w:rsidRPr="009E300B" w:rsidRDefault="00720AD7" w:rsidP="00CA7C91">
            <w:pPr>
              <w:rPr>
                <w:rFonts w:cs="Arial"/>
                <w:sz w:val="18"/>
                <w:szCs w:val="18"/>
                <w:lang w:val="en-CA"/>
              </w:rPr>
            </w:pPr>
          </w:p>
          <w:p w14:paraId="6EB79D05" w14:textId="77777777" w:rsidR="00720AD7" w:rsidRPr="009E300B" w:rsidRDefault="00720AD7" w:rsidP="00CA7C91">
            <w:pPr>
              <w:rPr>
                <w:rFonts w:cs="Arial"/>
                <w:sz w:val="18"/>
                <w:szCs w:val="18"/>
                <w:lang w:val="en-CA"/>
              </w:rPr>
            </w:pPr>
            <w:r w:rsidRPr="009E300B">
              <w:rPr>
                <w:rFonts w:cs="Arial"/>
                <w:sz w:val="18"/>
                <w:szCs w:val="18"/>
                <w:lang w:val="en-CA"/>
              </w:rPr>
              <w:t>35,471 (1 RCT)</w:t>
            </w:r>
          </w:p>
        </w:tc>
        <w:tc>
          <w:tcPr>
            <w:tcW w:w="1781" w:type="dxa"/>
            <w:gridSpan w:val="2"/>
          </w:tcPr>
          <w:p w14:paraId="2F0996D6" w14:textId="1861F88F" w:rsidR="0093748D" w:rsidRDefault="0093748D" w:rsidP="0093748D">
            <w:pPr>
              <w:rPr>
                <w:rFonts w:cs="Arial"/>
                <w:sz w:val="18"/>
                <w:szCs w:val="18"/>
                <w:lang w:val="en-CA"/>
              </w:rPr>
            </w:pPr>
            <w:r>
              <w:rPr>
                <w:rFonts w:cs="Arial"/>
                <w:sz w:val="18"/>
                <w:szCs w:val="18"/>
                <w:lang w:val="en-CA"/>
              </w:rPr>
              <w:t>Peto OR: 1.78 (1.50 to 2.10)</w:t>
            </w:r>
          </w:p>
          <w:p w14:paraId="1DEC5760" w14:textId="77777777" w:rsidR="0093748D" w:rsidRDefault="0093748D" w:rsidP="0093748D">
            <w:pPr>
              <w:rPr>
                <w:rFonts w:cs="Arial"/>
                <w:b/>
                <w:sz w:val="18"/>
                <w:szCs w:val="18"/>
                <w:lang w:val="en-CA"/>
              </w:rPr>
            </w:pPr>
          </w:p>
          <w:p w14:paraId="150FBBD6" w14:textId="64ECD9A6" w:rsidR="00720AD7" w:rsidRPr="00C67994" w:rsidRDefault="0093748D" w:rsidP="0093748D">
            <w:pPr>
              <w:rPr>
                <w:rFonts w:cs="Arial"/>
                <w:sz w:val="18"/>
                <w:szCs w:val="18"/>
                <w:lang w:val="en-CA"/>
              </w:rPr>
            </w:pPr>
            <w:r w:rsidRPr="0093748D">
              <w:rPr>
                <w:rFonts w:cs="Arial"/>
                <w:sz w:val="18"/>
                <w:szCs w:val="18"/>
                <w:lang w:val="en-CA"/>
              </w:rPr>
              <w:t>RR:</w:t>
            </w:r>
            <w:r>
              <w:rPr>
                <w:rFonts w:cs="Arial"/>
                <w:sz w:val="18"/>
                <w:szCs w:val="18"/>
                <w:lang w:val="en-CA"/>
              </w:rPr>
              <w:t xml:space="preserve"> 1.76 (1.49 to 2.07)</w:t>
            </w:r>
          </w:p>
        </w:tc>
        <w:tc>
          <w:tcPr>
            <w:tcW w:w="1781" w:type="dxa"/>
            <w:shd w:val="clear" w:color="auto" w:fill="auto"/>
          </w:tcPr>
          <w:p w14:paraId="70F68FD0" w14:textId="43A01D84" w:rsidR="00720AD7" w:rsidRPr="009E300B" w:rsidRDefault="00720AD7" w:rsidP="00CA7C91">
            <w:pPr>
              <w:rPr>
                <w:rFonts w:cs="Arial"/>
                <w:sz w:val="18"/>
                <w:szCs w:val="18"/>
                <w:lang w:val="en-CA"/>
              </w:rPr>
            </w:pPr>
            <w:r w:rsidRPr="009E300B">
              <w:rPr>
                <w:rFonts w:cs="Arial"/>
                <w:sz w:val="18"/>
                <w:szCs w:val="18"/>
                <w:lang w:val="en-CA"/>
              </w:rPr>
              <w:t>11</w:t>
            </w:r>
            <w:r>
              <w:rPr>
                <w:rFonts w:cs="Arial"/>
                <w:sz w:val="18"/>
                <w:szCs w:val="18"/>
                <w:lang w:val="en-CA"/>
              </w:rPr>
              <w:t>1.0</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3DF802BE" w14:textId="530D3370" w:rsidR="00720AD7" w:rsidRPr="009E300B" w:rsidRDefault="00720AD7" w:rsidP="00CA7C91">
            <w:pPr>
              <w:rPr>
                <w:rFonts w:cs="Arial"/>
                <w:sz w:val="18"/>
                <w:szCs w:val="18"/>
                <w:lang w:val="en-CA"/>
              </w:rPr>
            </w:pPr>
            <w:r>
              <w:rPr>
                <w:rFonts w:cs="Arial"/>
                <w:sz w:val="18"/>
                <w:szCs w:val="18"/>
                <w:lang w:val="en-CA"/>
              </w:rPr>
              <w:t>19</w:t>
            </w:r>
            <w:r w:rsidR="0093748D">
              <w:rPr>
                <w:rFonts w:cs="Arial"/>
                <w:sz w:val="18"/>
                <w:szCs w:val="18"/>
                <w:lang w:val="en-CA"/>
              </w:rPr>
              <w:t>5.9</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17A5AD54" w14:textId="7E3669C4" w:rsidR="00720AD7" w:rsidRPr="009E300B" w:rsidRDefault="00720AD7" w:rsidP="00CA7C91">
            <w:pPr>
              <w:rPr>
                <w:rFonts w:cs="Arial"/>
                <w:sz w:val="18"/>
                <w:szCs w:val="18"/>
                <w:lang w:val="en-CA"/>
              </w:rPr>
            </w:pPr>
            <w:r>
              <w:rPr>
                <w:rFonts w:cs="Arial"/>
                <w:sz w:val="18"/>
                <w:szCs w:val="18"/>
                <w:lang w:val="en-CA"/>
              </w:rPr>
              <w:t>8</w:t>
            </w:r>
            <w:r w:rsidR="0093748D">
              <w:rPr>
                <w:rFonts w:cs="Arial"/>
                <w:sz w:val="18"/>
                <w:szCs w:val="18"/>
                <w:lang w:val="en-CA"/>
              </w:rPr>
              <w:t>4.9</w:t>
            </w:r>
            <w:r>
              <w:rPr>
                <w:rFonts w:cs="Arial"/>
                <w:sz w:val="18"/>
                <w:szCs w:val="18"/>
                <w:lang w:val="en-CA"/>
              </w:rPr>
              <w:t xml:space="preserve"> more 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Pr>
                <w:rFonts w:cs="Arial"/>
                <w:sz w:val="18"/>
                <w:szCs w:val="18"/>
                <w:lang w:val="en-CA"/>
              </w:rPr>
              <w:t xml:space="preserve"> (</w:t>
            </w:r>
            <w:r w:rsidR="0093748D">
              <w:rPr>
                <w:rFonts w:cs="Arial"/>
                <w:sz w:val="18"/>
                <w:szCs w:val="18"/>
                <w:lang w:val="en-CA"/>
              </w:rPr>
              <w:t>54.6</w:t>
            </w:r>
            <w:r>
              <w:rPr>
                <w:rFonts w:cs="Arial"/>
                <w:sz w:val="18"/>
                <w:szCs w:val="18"/>
                <w:lang w:val="en-CA"/>
              </w:rPr>
              <w:t xml:space="preserve"> more to 1</w:t>
            </w:r>
            <w:r w:rsidR="0093748D">
              <w:rPr>
                <w:rFonts w:cs="Arial"/>
                <w:sz w:val="18"/>
                <w:szCs w:val="18"/>
                <w:lang w:val="en-CA"/>
              </w:rPr>
              <w:t>19.3</w:t>
            </w:r>
            <w:r>
              <w:rPr>
                <w:rFonts w:cs="Arial"/>
                <w:sz w:val="18"/>
                <w:szCs w:val="18"/>
                <w:lang w:val="en-CA"/>
              </w:rPr>
              <w:t xml:space="preserve"> more)</w:t>
            </w:r>
          </w:p>
        </w:tc>
        <w:tc>
          <w:tcPr>
            <w:tcW w:w="2070" w:type="dxa"/>
          </w:tcPr>
          <w:p w14:paraId="3C6CBEAC" w14:textId="0529F8B7" w:rsidR="00EC7EC3" w:rsidRDefault="00EC7EC3" w:rsidP="00CA7C91">
            <w:pPr>
              <w:rPr>
                <w:rFonts w:eastAsia="Times New Roman" w:cs="Arial"/>
                <w:sz w:val="18"/>
                <w:szCs w:val="18"/>
              </w:rPr>
            </w:pPr>
            <w:r>
              <w:rPr>
                <w:rFonts w:eastAsia="Times New Roman" w:cs="Arial"/>
                <w:sz w:val="18"/>
                <w:szCs w:val="18"/>
              </w:rPr>
              <w:t>30-59 yrs:</w:t>
            </w:r>
          </w:p>
          <w:p w14:paraId="49F725EA" w14:textId="46B4CB3E" w:rsidR="00720AD7" w:rsidRPr="009E300B" w:rsidRDefault="00720AD7" w:rsidP="00CA7C91">
            <w:pPr>
              <w:rPr>
                <w:rFonts w:eastAsia="Times New Roman" w:cs="Arial"/>
                <w:sz w:val="18"/>
                <w:szCs w:val="18"/>
                <w:vertAlign w:val="superscript"/>
              </w:rPr>
            </w:pPr>
            <w:r w:rsidRPr="009E300B">
              <w:rPr>
                <w:rFonts w:eastAsia="Times New Roman" w:cs="Arial"/>
                <w:sz w:val="18"/>
                <w:szCs w:val="18"/>
              </w:rPr>
              <w:t>MODERATE</w:t>
            </w:r>
            <w:r w:rsidR="00960763">
              <w:rPr>
                <w:rFonts w:eastAsia="Times New Roman" w:cs="Arial"/>
                <w:sz w:val="18"/>
                <w:szCs w:val="18"/>
                <w:vertAlign w:val="superscript"/>
              </w:rPr>
              <w:t>d</w:t>
            </w:r>
          </w:p>
          <w:p w14:paraId="297656E7" w14:textId="77777777" w:rsidR="00720AD7" w:rsidRPr="009E300B" w:rsidRDefault="00720AD7" w:rsidP="00CA7C91">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07FB554F" w14:textId="77777777" w:rsidR="00720AD7" w:rsidRDefault="00720AD7"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p>
          <w:p w14:paraId="559EA2DD" w14:textId="77777777" w:rsidR="005C16E2" w:rsidRDefault="005C16E2" w:rsidP="00CA7C91">
            <w:pPr>
              <w:rPr>
                <w:rFonts w:cs="Arial"/>
                <w:b/>
                <w:sz w:val="18"/>
                <w:szCs w:val="18"/>
                <w:lang w:val="en-CA"/>
              </w:rPr>
            </w:pPr>
          </w:p>
          <w:p w14:paraId="41DACDEE" w14:textId="77777777" w:rsidR="005C16E2" w:rsidRDefault="005C16E2" w:rsidP="005C16E2">
            <w:pPr>
              <w:rPr>
                <w:rFonts w:cs="Arial"/>
                <w:sz w:val="18"/>
                <w:szCs w:val="18"/>
                <w:lang w:val="en-CA"/>
              </w:rPr>
            </w:pPr>
            <w:r>
              <w:rPr>
                <w:rFonts w:cs="Arial"/>
                <w:sz w:val="18"/>
                <w:szCs w:val="18"/>
                <w:lang w:val="en-CA"/>
              </w:rPr>
              <w:t>60-69 yrs:</w:t>
            </w:r>
          </w:p>
          <w:p w14:paraId="021AEE8B" w14:textId="77777777" w:rsidR="005C16E2" w:rsidRPr="00B51936" w:rsidRDefault="005C16E2" w:rsidP="005C16E2">
            <w:pPr>
              <w:rPr>
                <w:rFonts w:cs="Arial"/>
                <w:sz w:val="18"/>
                <w:szCs w:val="18"/>
                <w:lang w:val="en-CA"/>
              </w:rPr>
            </w:pPr>
            <w:r>
              <w:rPr>
                <w:rFonts w:cs="Arial"/>
                <w:sz w:val="18"/>
                <w:szCs w:val="18"/>
                <w:lang w:val="en-CA"/>
              </w:rPr>
              <w:t>VERY LOW</w:t>
            </w:r>
          </w:p>
          <w:p w14:paraId="5E3DFE1F" w14:textId="77777777" w:rsidR="005C16E2" w:rsidRDefault="005C16E2" w:rsidP="005C16E2">
            <w:pPr>
              <w:rPr>
                <w:rFonts w:ascii="Cambria Math" w:hAnsi="Cambria Math" w:cs="Cambria Math"/>
                <w:sz w:val="18"/>
                <w:szCs w:val="18"/>
                <w:lang w:val="en-CA"/>
              </w:rPr>
            </w:pPr>
            <w:r w:rsidRPr="00E3774E">
              <w:rPr>
                <w:rFonts w:ascii="Cambria Math" w:hAnsi="Cambria Math" w:cs="Cambria Math"/>
                <w:sz w:val="18"/>
                <w:szCs w:val="18"/>
                <w:lang w:val="en-CA"/>
              </w:rPr>
              <w:t>⊕⊝⊝⊝</w:t>
            </w:r>
          </w:p>
          <w:p w14:paraId="3BF0AE0A" w14:textId="0B4ACAE0" w:rsidR="005C16E2" w:rsidRPr="009E300B" w:rsidRDefault="005C16E2" w:rsidP="005C16E2">
            <w:pPr>
              <w:rPr>
                <w:rFonts w:cs="Arial"/>
                <w:b/>
                <w:sz w:val="18"/>
                <w:szCs w:val="18"/>
                <w:lang w:val="en-CA"/>
              </w:rPr>
            </w:pPr>
            <w:r w:rsidRPr="00B51936">
              <w:rPr>
                <w:rFonts w:cs="Arial"/>
                <w:sz w:val="18"/>
                <w:szCs w:val="18"/>
                <w:lang w:val="en-CA"/>
              </w:rPr>
              <w:t>NR</w:t>
            </w:r>
          </w:p>
        </w:tc>
        <w:tc>
          <w:tcPr>
            <w:tcW w:w="3415" w:type="dxa"/>
          </w:tcPr>
          <w:p w14:paraId="00D1A497" w14:textId="2E89B5DF" w:rsidR="00720AD7" w:rsidRDefault="00720AD7" w:rsidP="00CA7C91">
            <w:pPr>
              <w:rPr>
                <w:rFonts w:cs="Arial"/>
                <w:sz w:val="18"/>
                <w:szCs w:val="18"/>
                <w:lang w:val="en-CA"/>
              </w:rPr>
            </w:pPr>
            <w:r w:rsidRPr="009E300B">
              <w:rPr>
                <w:rFonts w:cs="Arial"/>
                <w:sz w:val="18"/>
                <w:szCs w:val="18"/>
                <w:lang w:val="en-CA"/>
              </w:rPr>
              <w:t>Among people with a cervix aged 3</w:t>
            </w:r>
            <w:r w:rsidR="00960763">
              <w:rPr>
                <w:rFonts w:cs="Arial"/>
                <w:sz w:val="18"/>
                <w:szCs w:val="18"/>
                <w:lang w:val="en-CA"/>
              </w:rPr>
              <w:t>0</w:t>
            </w:r>
            <w:r w:rsidRPr="009E300B">
              <w:rPr>
                <w:rFonts w:cs="Arial"/>
                <w:sz w:val="18"/>
                <w:szCs w:val="18"/>
                <w:lang w:val="en-CA"/>
              </w:rPr>
              <w:t xml:space="preserve"> to </w:t>
            </w:r>
            <w:r w:rsidR="00960763">
              <w:rPr>
                <w:rFonts w:cs="Arial"/>
                <w:sz w:val="18"/>
                <w:szCs w:val="18"/>
                <w:lang w:val="en-CA"/>
              </w:rPr>
              <w:t>59</w:t>
            </w:r>
            <w:r w:rsidRPr="009E300B">
              <w:rPr>
                <w:rFonts w:cs="Arial"/>
                <w:sz w:val="18"/>
                <w:szCs w:val="18"/>
                <w:lang w:val="en-CA"/>
              </w:rPr>
              <w:t xml:space="preserve"> years, offering hrHPV testing </w:t>
            </w:r>
            <w:r w:rsidRPr="00FE7B5B">
              <w:rPr>
                <w:rFonts w:cs="Arial"/>
                <w:b/>
                <w:sz w:val="18"/>
                <w:szCs w:val="18"/>
                <w:lang w:val="en-CA"/>
              </w:rPr>
              <w:t xml:space="preserve">probably </w:t>
            </w:r>
            <w:r w:rsidRPr="00302594">
              <w:rPr>
                <w:rFonts w:cs="Arial"/>
                <w:b/>
                <w:sz w:val="18"/>
                <w:szCs w:val="18"/>
                <w:lang w:val="en-CA"/>
              </w:rPr>
              <w:t xml:space="preserve">has little-to-no effect </w:t>
            </w:r>
            <w:r w:rsidRPr="001F1011">
              <w:rPr>
                <w:rFonts w:cs="Arial"/>
                <w:sz w:val="18"/>
                <w:szCs w:val="18"/>
                <w:lang w:val="en-CA"/>
              </w:rPr>
              <w:t>on</w:t>
            </w:r>
            <w:r w:rsidRPr="009E300B">
              <w:rPr>
                <w:rFonts w:cs="Arial"/>
                <w:sz w:val="18"/>
                <w:szCs w:val="18"/>
                <w:lang w:val="en-CA"/>
              </w:rPr>
              <w:t xml:space="preserve"> the number of biopsies compared with offering cytology testing.</w:t>
            </w:r>
          </w:p>
          <w:p w14:paraId="7CA76FF4" w14:textId="77777777" w:rsidR="005C16E2" w:rsidRDefault="005C16E2" w:rsidP="00CA7C91">
            <w:pPr>
              <w:rPr>
                <w:rFonts w:cs="Arial"/>
                <w:b/>
                <w:sz w:val="18"/>
                <w:szCs w:val="18"/>
                <w:lang w:val="en-CA"/>
              </w:rPr>
            </w:pPr>
          </w:p>
          <w:p w14:paraId="1B519279" w14:textId="16D67B15" w:rsidR="005C16E2" w:rsidRPr="00783FAF" w:rsidRDefault="005C16E2" w:rsidP="00CA7C91">
            <w:r>
              <w:rPr>
                <w:rFonts w:cs="Arial"/>
                <w:sz w:val="18"/>
                <w:szCs w:val="18"/>
                <w:lang w:val="en-CA"/>
              </w:rPr>
              <w:t xml:space="preserve">Among people with a cervix aged 60 to 69 years, we are </w:t>
            </w:r>
            <w:r>
              <w:rPr>
                <w:rFonts w:cs="Arial"/>
                <w:b/>
                <w:sz w:val="18"/>
                <w:szCs w:val="18"/>
                <w:lang w:val="en-CA"/>
              </w:rPr>
              <w:t>very uncertain</w:t>
            </w:r>
            <w:r>
              <w:rPr>
                <w:rFonts w:cs="Arial"/>
                <w:sz w:val="18"/>
                <w:szCs w:val="18"/>
                <w:lang w:val="en-CA"/>
              </w:rPr>
              <w:t xml:space="preserve"> about the effects of hrHPV testing on the number of biopsies compared with cytology testing.</w:t>
            </w:r>
          </w:p>
        </w:tc>
      </w:tr>
    </w:tbl>
    <w:p w14:paraId="10759816" w14:textId="42209FB3" w:rsidR="00DC67D5" w:rsidRPr="004354DB" w:rsidRDefault="00DC67D5" w:rsidP="00DC67D5">
      <w:pPr>
        <w:rPr>
          <w:rFonts w:eastAsia="Calibri" w:cs="Arial"/>
          <w:sz w:val="18"/>
          <w:szCs w:val="18"/>
          <w:lang w:val="en-CA"/>
        </w:rPr>
      </w:pPr>
      <w:r w:rsidRPr="004354DB">
        <w:rPr>
          <w:rFonts w:eastAsia="Calibri" w:cs="Arial"/>
          <w:sz w:val="18"/>
          <w:szCs w:val="18"/>
          <w:lang w:val="en-CA"/>
        </w:rPr>
        <w:t xml:space="preserve">CI = confidence interval; </w:t>
      </w:r>
      <w:r w:rsidR="00960763">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61B3AF87" w14:textId="2A6B80FA" w:rsidR="00CA7C91" w:rsidRPr="009E300B" w:rsidRDefault="00CA7C91" w:rsidP="00CA7C9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 xml:space="preserve">Acceptors of screening include participants who </w:t>
      </w:r>
      <w:r>
        <w:rPr>
          <w:rFonts w:cs="Arial"/>
          <w:sz w:val="18"/>
          <w:szCs w:val="18"/>
          <w:lang w:val="en-CA"/>
        </w:rPr>
        <w:t xml:space="preserve">accepted the offer to be screened and </w:t>
      </w:r>
      <w:r w:rsidRPr="009E300B">
        <w:rPr>
          <w:rFonts w:cs="Arial"/>
          <w:sz w:val="18"/>
          <w:szCs w:val="18"/>
          <w:lang w:val="en-CA"/>
        </w:rPr>
        <w:t xml:space="preserve">were randomized, including those who were screened in a group different to which they were randomly assigned (73/24,638 people with a cervix in the hrHPV screening group received via cytology screening) (akin </w:t>
      </w:r>
      <w:r>
        <w:rPr>
          <w:rFonts w:cs="Arial"/>
          <w:sz w:val="18"/>
          <w:szCs w:val="18"/>
          <w:lang w:val="en-CA"/>
        </w:rPr>
        <w:t>to an intention-to-screen analysis</w:t>
      </w:r>
      <w:r w:rsidRPr="009E300B">
        <w:rPr>
          <w:rFonts w:cs="Arial"/>
          <w:sz w:val="18"/>
          <w:szCs w:val="18"/>
          <w:lang w:val="en-CA"/>
        </w:rPr>
        <w:t xml:space="preserve">). </w:t>
      </w:r>
    </w:p>
    <w:p w14:paraId="46894649" w14:textId="10B716B4" w:rsidR="00720AD7" w:rsidRPr="009E300B" w:rsidRDefault="00CA7C91" w:rsidP="00CA7C9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40C89DA5" w14:textId="77777777" w:rsidR="00CA7C91" w:rsidRPr="009E300B" w:rsidRDefault="00CA7C91" w:rsidP="00CA7C91">
      <w:pPr>
        <w:rPr>
          <w:rFonts w:cs="Arial"/>
          <w:b/>
          <w:sz w:val="18"/>
          <w:szCs w:val="18"/>
          <w:lang w:val="en-CA"/>
        </w:rPr>
      </w:pPr>
      <w:r w:rsidRPr="009E300B">
        <w:rPr>
          <w:rFonts w:cs="Arial"/>
          <w:b/>
          <w:sz w:val="18"/>
          <w:szCs w:val="18"/>
          <w:lang w:val="en-CA"/>
        </w:rPr>
        <w:t>Explanations:</w:t>
      </w:r>
    </w:p>
    <w:p w14:paraId="265D69DC" w14:textId="561B4D8C" w:rsidR="00CA7C91" w:rsidRPr="001F1011" w:rsidRDefault="00960763" w:rsidP="00CA7C91">
      <w:pPr>
        <w:rPr>
          <w:rFonts w:eastAsia="Times New Roman" w:cs="Arial"/>
          <w:b/>
          <w:bCs/>
          <w:i/>
          <w:iCs/>
          <w:color w:val="000000"/>
          <w:sz w:val="18"/>
          <w:szCs w:val="18"/>
        </w:rPr>
      </w:pPr>
      <w:r>
        <w:rPr>
          <w:rFonts w:cs="Arial"/>
          <w:sz w:val="18"/>
          <w:szCs w:val="18"/>
          <w:vertAlign w:val="superscript"/>
          <w:lang w:val="en-CA"/>
        </w:rPr>
        <w:t>c</w:t>
      </w:r>
      <w:r w:rsidR="00CA7C91">
        <w:rPr>
          <w:rFonts w:cs="Arial"/>
          <w:sz w:val="18"/>
          <w:szCs w:val="18"/>
          <w:u w:val="single"/>
          <w:lang w:val="en-CA"/>
        </w:rPr>
        <w:t>Acceptors of screening</w:t>
      </w:r>
      <w:r w:rsidR="00CA7C91" w:rsidRPr="009E300B">
        <w:rPr>
          <w:rFonts w:cs="Arial"/>
          <w:sz w:val="18"/>
          <w:szCs w:val="18"/>
          <w:u w:val="single"/>
          <w:lang w:val="en-CA"/>
        </w:rPr>
        <w:t xml:space="preserve">; people with a cervix aged 25 to </w:t>
      </w:r>
      <w:r>
        <w:rPr>
          <w:rFonts w:cs="Arial"/>
          <w:sz w:val="18"/>
          <w:szCs w:val="18"/>
          <w:u w:val="single"/>
          <w:lang w:val="en-CA"/>
        </w:rPr>
        <w:t>29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9E300B">
        <w:rPr>
          <w:rFonts w:cs="Arial"/>
          <w:b/>
          <w:i/>
          <w:sz w:val="18"/>
          <w:szCs w:val="18"/>
          <w:lang w:val="en-CA"/>
        </w:rPr>
        <w:t>No serious concerns about risk of bias</w:t>
      </w:r>
      <w:r w:rsidR="00CA7C91" w:rsidRPr="009E300B">
        <w:rPr>
          <w:rFonts w:cs="Arial"/>
          <w:sz w:val="18"/>
          <w:szCs w:val="18"/>
          <w:lang w:val="en-CA"/>
        </w:rPr>
        <w:t xml:space="preserve">: </w:t>
      </w:r>
      <w:r w:rsidR="00CA7C91">
        <w:rPr>
          <w:rFonts w:cs="Arial"/>
          <w:sz w:val="18"/>
          <w:szCs w:val="18"/>
          <w:lang w:val="en-CA"/>
        </w:rPr>
        <w:t>no domains judged high risk</w:t>
      </w:r>
      <w:r w:rsidR="00CA7C91" w:rsidRPr="009E300B">
        <w:rPr>
          <w:rFonts w:cs="Arial"/>
          <w:sz w:val="18"/>
          <w:szCs w:val="18"/>
          <w:lang w:val="en-CA"/>
        </w:rPr>
        <w:t xml:space="preserve">. </w:t>
      </w:r>
      <w:r w:rsidR="00CA7C91" w:rsidRPr="009E300B">
        <w:rPr>
          <w:rFonts w:cs="Arial"/>
          <w:b/>
          <w:i/>
          <w:sz w:val="18"/>
          <w:szCs w:val="18"/>
          <w:lang w:val="en-CA"/>
        </w:rPr>
        <w:t>Some concerns about inconsistency</w:t>
      </w:r>
      <w:r w:rsidR="00CA7C91" w:rsidRPr="009E300B">
        <w:rPr>
          <w:rFonts w:cs="Arial"/>
          <w:sz w:val="18"/>
          <w:szCs w:val="18"/>
          <w:lang w:val="en-CA"/>
        </w:rPr>
        <w:t>: lack of evidence for consistency</w:t>
      </w:r>
      <w:r>
        <w:rPr>
          <w:rFonts w:cs="Arial"/>
          <w:sz w:val="18"/>
          <w:szCs w:val="18"/>
          <w:lang w:val="en-CA"/>
        </w:rPr>
        <w:t xml:space="preserve"> due to single study</w:t>
      </w:r>
      <w:r w:rsidR="00CA7C91" w:rsidRPr="009E300B">
        <w:rPr>
          <w:rFonts w:cs="Arial"/>
          <w:sz w:val="18"/>
          <w:szCs w:val="18"/>
          <w:lang w:val="en-CA"/>
        </w:rPr>
        <w:t xml:space="preserve">. </w:t>
      </w:r>
      <w:r w:rsidR="00CA7C91" w:rsidRPr="009E300B">
        <w:rPr>
          <w:rFonts w:cs="Arial"/>
          <w:b/>
          <w:i/>
          <w:sz w:val="18"/>
          <w:szCs w:val="18"/>
          <w:lang w:val="en-CA"/>
        </w:rPr>
        <w:t>No serious concerns about indirectness</w:t>
      </w:r>
      <w:r w:rsidR="00CA7C91" w:rsidRPr="009E300B">
        <w:rPr>
          <w:rFonts w:cs="Arial"/>
          <w:i/>
          <w:sz w:val="18"/>
          <w:szCs w:val="18"/>
          <w:lang w:val="en-CA"/>
        </w:rPr>
        <w:t xml:space="preserve">: </w:t>
      </w:r>
      <w:r w:rsidR="00CA7C91" w:rsidRPr="009E300B">
        <w:rPr>
          <w:rFonts w:cs="Arial"/>
          <w:sz w:val="18"/>
          <w:szCs w:val="18"/>
          <w:lang w:val="en-CA"/>
        </w:rPr>
        <w:t xml:space="preserve">50% of each group were screened in the organized program in the previous 4 years. </w:t>
      </w:r>
      <w:r w:rsidR="00E47291">
        <w:rPr>
          <w:rFonts w:eastAsia="Times New Roman" w:cs="Arial"/>
          <w:b/>
          <w:bCs/>
          <w:i/>
          <w:iCs/>
          <w:color w:val="000000"/>
          <w:sz w:val="18"/>
          <w:szCs w:val="18"/>
          <w:lang w:val="en-CA"/>
        </w:rPr>
        <w:t>Some</w:t>
      </w:r>
      <w:r w:rsidR="00CA7C91" w:rsidRPr="00D305EB">
        <w:rPr>
          <w:rFonts w:eastAsia="Times New Roman" w:cs="Arial"/>
          <w:b/>
          <w:bCs/>
          <w:i/>
          <w:iCs/>
          <w:color w:val="000000"/>
          <w:sz w:val="18"/>
          <w:szCs w:val="18"/>
          <w:lang w:val="en-CA"/>
        </w:rPr>
        <w:t xml:space="preserve"> concerns about imprecision</w:t>
      </w:r>
      <w:r w:rsidR="00CA7C91" w:rsidRPr="00D305E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lower limit of </w:t>
      </w:r>
      <w:r w:rsidR="00CA7C91" w:rsidRPr="00D305EB">
        <w:rPr>
          <w:rFonts w:eastAsia="Times New Roman" w:cs="Arial"/>
          <w:color w:val="000000"/>
          <w:sz w:val="18"/>
          <w:szCs w:val="18"/>
          <w:lang w:val="en-CA"/>
        </w:rPr>
        <w:t xml:space="preserve">95% CI </w:t>
      </w:r>
      <w:r>
        <w:rPr>
          <w:rFonts w:eastAsia="Times New Roman" w:cs="Arial"/>
          <w:color w:val="000000"/>
          <w:sz w:val="18"/>
          <w:szCs w:val="18"/>
          <w:lang w:val="en-CA"/>
        </w:rPr>
        <w:t>indicates possibility of little-to-no effect.</w:t>
      </w:r>
      <w:r w:rsidR="00CA7C91" w:rsidRPr="00D305EB">
        <w:rPr>
          <w:rFonts w:eastAsia="Times New Roman" w:cs="Arial"/>
          <w:color w:val="000000"/>
          <w:sz w:val="18"/>
          <w:szCs w:val="18"/>
          <w:lang w:val="en-CA"/>
        </w:rPr>
        <w:t xml:space="preserve"> </w:t>
      </w:r>
      <w:r w:rsidR="00CA7C91" w:rsidRPr="009E300B">
        <w:rPr>
          <w:rFonts w:cs="Arial"/>
          <w:b/>
          <w:i/>
          <w:sz w:val="18"/>
          <w:szCs w:val="18"/>
          <w:lang w:val="en-CA"/>
        </w:rPr>
        <w:t>No other serious concerns.</w:t>
      </w:r>
    </w:p>
    <w:p w14:paraId="3A46711D" w14:textId="39802D4C" w:rsidR="00353A5A" w:rsidRDefault="00960763" w:rsidP="00CA7C91">
      <w:pPr>
        <w:rPr>
          <w:rFonts w:cs="Arial"/>
          <w:b/>
          <w:i/>
          <w:sz w:val="18"/>
          <w:szCs w:val="18"/>
          <w:lang w:val="en-CA"/>
        </w:rPr>
      </w:pPr>
      <w:r>
        <w:rPr>
          <w:rFonts w:cs="Arial"/>
          <w:sz w:val="18"/>
          <w:szCs w:val="18"/>
          <w:vertAlign w:val="superscript"/>
          <w:lang w:val="en-CA"/>
        </w:rPr>
        <w:lastRenderedPageBreak/>
        <w:t>d</w:t>
      </w:r>
      <w:r w:rsidR="00CA7C91">
        <w:rPr>
          <w:rFonts w:cs="Arial"/>
          <w:sz w:val="18"/>
          <w:szCs w:val="18"/>
          <w:u w:val="single"/>
          <w:lang w:val="en-CA"/>
        </w:rPr>
        <w:t>Acceptors of screening</w:t>
      </w:r>
      <w:r w:rsidR="00CA7C91" w:rsidRPr="009E300B">
        <w:rPr>
          <w:rFonts w:cs="Arial"/>
          <w:sz w:val="18"/>
          <w:szCs w:val="18"/>
          <w:u w:val="single"/>
          <w:lang w:val="en-CA"/>
        </w:rPr>
        <w:t>; people with a cervix aged 3</w:t>
      </w:r>
      <w:r>
        <w:rPr>
          <w:rFonts w:cs="Arial"/>
          <w:sz w:val="18"/>
          <w:szCs w:val="18"/>
          <w:u w:val="single"/>
          <w:lang w:val="en-CA"/>
        </w:rPr>
        <w:t>0</w:t>
      </w:r>
      <w:r w:rsidR="00CA7C91" w:rsidRPr="009E300B">
        <w:rPr>
          <w:rFonts w:cs="Arial"/>
          <w:sz w:val="18"/>
          <w:szCs w:val="18"/>
          <w:u w:val="single"/>
          <w:lang w:val="en-CA"/>
        </w:rPr>
        <w:t xml:space="preserve"> to </w:t>
      </w:r>
      <w:r>
        <w:rPr>
          <w:rFonts w:cs="Arial"/>
          <w:sz w:val="18"/>
          <w:szCs w:val="18"/>
          <w:u w:val="single"/>
          <w:lang w:val="en-CA"/>
        </w:rPr>
        <w:t>59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9E300B">
        <w:rPr>
          <w:rFonts w:cs="Arial"/>
          <w:b/>
          <w:i/>
          <w:sz w:val="18"/>
          <w:szCs w:val="18"/>
          <w:lang w:val="en-CA"/>
        </w:rPr>
        <w:t>No serious concerns about risk of bias</w:t>
      </w:r>
      <w:r w:rsidR="00CA7C91" w:rsidRPr="009E300B">
        <w:rPr>
          <w:rFonts w:cs="Arial"/>
          <w:sz w:val="18"/>
          <w:szCs w:val="18"/>
          <w:lang w:val="en-CA"/>
        </w:rPr>
        <w:t xml:space="preserve">: </w:t>
      </w:r>
      <w:r w:rsidR="00CA7C91">
        <w:rPr>
          <w:rFonts w:cs="Arial"/>
          <w:sz w:val="18"/>
          <w:szCs w:val="18"/>
          <w:lang w:val="en-CA"/>
        </w:rPr>
        <w:t>no domains judged high risk</w:t>
      </w:r>
      <w:r w:rsidR="00CA7C91" w:rsidRPr="009E300B">
        <w:rPr>
          <w:rFonts w:cs="Arial"/>
          <w:sz w:val="18"/>
          <w:szCs w:val="18"/>
          <w:lang w:val="en-CA"/>
        </w:rPr>
        <w:t xml:space="preserve">. </w:t>
      </w:r>
      <w:r w:rsidR="00CA7C91" w:rsidRPr="009E300B">
        <w:rPr>
          <w:rFonts w:cs="Arial"/>
          <w:b/>
          <w:i/>
          <w:sz w:val="18"/>
          <w:szCs w:val="18"/>
          <w:lang w:val="en-CA"/>
        </w:rPr>
        <w:t>Some concerns about inconsistency</w:t>
      </w:r>
      <w:r w:rsidR="00CA7C91" w:rsidRPr="009E300B">
        <w:rPr>
          <w:rFonts w:cs="Arial"/>
          <w:sz w:val="18"/>
          <w:szCs w:val="18"/>
          <w:lang w:val="en-CA"/>
        </w:rPr>
        <w:t>: lack of evidence for consistency</w:t>
      </w:r>
      <w:r>
        <w:rPr>
          <w:rFonts w:cs="Arial"/>
          <w:sz w:val="18"/>
          <w:szCs w:val="18"/>
          <w:lang w:val="en-CA"/>
        </w:rPr>
        <w:t xml:space="preserve"> due to single study</w:t>
      </w:r>
      <w:r w:rsidR="00CA7C91" w:rsidRPr="009E300B">
        <w:rPr>
          <w:rFonts w:cs="Arial"/>
          <w:sz w:val="18"/>
          <w:szCs w:val="18"/>
          <w:lang w:val="en-CA"/>
        </w:rPr>
        <w:t xml:space="preserve">. </w:t>
      </w:r>
      <w:r w:rsidR="00CA7C91" w:rsidRPr="009E300B">
        <w:rPr>
          <w:rFonts w:cs="Arial"/>
          <w:b/>
          <w:i/>
          <w:sz w:val="18"/>
          <w:szCs w:val="18"/>
          <w:lang w:val="en-CA"/>
        </w:rPr>
        <w:t>No serious concerns about indirectness</w:t>
      </w:r>
      <w:r w:rsidR="00CA7C91" w:rsidRPr="009E300B">
        <w:rPr>
          <w:rFonts w:cs="Arial"/>
          <w:i/>
          <w:sz w:val="18"/>
          <w:szCs w:val="18"/>
          <w:lang w:val="en-CA"/>
        </w:rPr>
        <w:t xml:space="preserve">: </w:t>
      </w:r>
      <w:r w:rsidR="00CA7C91" w:rsidRPr="009E300B">
        <w:rPr>
          <w:rFonts w:cs="Arial"/>
          <w:sz w:val="18"/>
          <w:szCs w:val="18"/>
          <w:lang w:val="en-CA"/>
        </w:rPr>
        <w:t xml:space="preserve">50% of each group were screened in the organized program in the previous 4 years. </w:t>
      </w:r>
      <w:r w:rsidR="00CA7C91" w:rsidRPr="00D305EB">
        <w:rPr>
          <w:rFonts w:eastAsia="Times New Roman" w:cs="Arial"/>
          <w:b/>
          <w:bCs/>
          <w:i/>
          <w:iCs/>
          <w:color w:val="000000"/>
          <w:sz w:val="18"/>
          <w:szCs w:val="18"/>
          <w:lang w:val="en-CA"/>
        </w:rPr>
        <w:t>No serious concerns about imprecision</w:t>
      </w:r>
      <w:r w:rsidR="00CA7C91" w:rsidRPr="00D305EB">
        <w:rPr>
          <w:rFonts w:eastAsia="Times New Roman" w:cs="Arial"/>
          <w:i/>
          <w:iCs/>
          <w:color w:val="000000"/>
          <w:sz w:val="18"/>
          <w:szCs w:val="18"/>
          <w:lang w:val="en-CA"/>
        </w:rPr>
        <w:t xml:space="preserve">: </w:t>
      </w:r>
      <w:r w:rsidR="00CA7C91">
        <w:rPr>
          <w:rFonts w:eastAsia="Times New Roman" w:cs="Arial"/>
          <w:color w:val="000000"/>
          <w:sz w:val="18"/>
          <w:szCs w:val="18"/>
          <w:lang w:val="en-CA"/>
        </w:rPr>
        <w:t>95% CI precise for little-to-no</w:t>
      </w:r>
      <w:r w:rsidR="00CA7C91" w:rsidRPr="00D305EB">
        <w:rPr>
          <w:rFonts w:eastAsia="Times New Roman" w:cs="Arial"/>
          <w:color w:val="000000"/>
          <w:sz w:val="18"/>
          <w:szCs w:val="18"/>
          <w:lang w:val="en-CA"/>
        </w:rPr>
        <w:t xml:space="preserve"> effect. </w:t>
      </w:r>
      <w:r w:rsidR="00CA7C91" w:rsidRPr="009E300B">
        <w:rPr>
          <w:rFonts w:cs="Arial"/>
          <w:b/>
          <w:i/>
          <w:sz w:val="18"/>
          <w:szCs w:val="18"/>
          <w:lang w:val="en-CA"/>
        </w:rPr>
        <w:t>No other serious concerns.</w:t>
      </w:r>
    </w:p>
    <w:p w14:paraId="7B90760B" w14:textId="700D8D30" w:rsidR="006969DD" w:rsidRDefault="006969DD" w:rsidP="00CA7C91">
      <w:pPr>
        <w:rPr>
          <w:rFonts w:eastAsia="Times New Roman" w:cs="Arial"/>
          <w:b/>
          <w:bCs/>
          <w:i/>
          <w:iCs/>
          <w:color w:val="000000"/>
          <w:sz w:val="18"/>
          <w:szCs w:val="18"/>
        </w:rPr>
      </w:pPr>
    </w:p>
    <w:p w14:paraId="52EE5AC1" w14:textId="1D1C82BF" w:rsidR="006969DD" w:rsidRDefault="006969DD" w:rsidP="00CA7C91">
      <w:pPr>
        <w:rPr>
          <w:rFonts w:eastAsia="Times New Roman" w:cs="Arial"/>
          <w:b/>
          <w:bCs/>
          <w:i/>
          <w:iCs/>
          <w:color w:val="000000"/>
          <w:sz w:val="18"/>
          <w:szCs w:val="18"/>
        </w:rPr>
      </w:pPr>
    </w:p>
    <w:p w14:paraId="69D08AB0" w14:textId="00656FB6" w:rsidR="006969DD" w:rsidRDefault="006969DD" w:rsidP="00CA7C91">
      <w:pPr>
        <w:rPr>
          <w:rFonts w:eastAsia="Times New Roman" w:cs="Arial"/>
          <w:b/>
          <w:bCs/>
          <w:i/>
          <w:iCs/>
          <w:color w:val="000000"/>
          <w:sz w:val="18"/>
          <w:szCs w:val="18"/>
        </w:rPr>
      </w:pPr>
    </w:p>
    <w:p w14:paraId="4E7B5090" w14:textId="6BCE8E09" w:rsidR="006969DD" w:rsidRDefault="006969DD" w:rsidP="00CA7C91">
      <w:pPr>
        <w:rPr>
          <w:rFonts w:eastAsia="Times New Roman" w:cs="Arial"/>
          <w:b/>
          <w:bCs/>
          <w:i/>
          <w:iCs/>
          <w:color w:val="000000"/>
          <w:sz w:val="18"/>
          <w:szCs w:val="18"/>
        </w:rPr>
      </w:pPr>
    </w:p>
    <w:p w14:paraId="6E2BE2CE" w14:textId="24A8FCA3" w:rsidR="006969DD" w:rsidRDefault="006969DD" w:rsidP="00CA7C91">
      <w:pPr>
        <w:rPr>
          <w:rFonts w:eastAsia="Times New Roman" w:cs="Arial"/>
          <w:b/>
          <w:bCs/>
          <w:i/>
          <w:iCs/>
          <w:color w:val="000000"/>
          <w:sz w:val="18"/>
          <w:szCs w:val="18"/>
        </w:rPr>
      </w:pPr>
    </w:p>
    <w:p w14:paraId="01F0C02D" w14:textId="0C09325A" w:rsidR="006969DD" w:rsidRDefault="006969DD" w:rsidP="00CA7C91">
      <w:pPr>
        <w:rPr>
          <w:rFonts w:eastAsia="Times New Roman" w:cs="Arial"/>
          <w:b/>
          <w:bCs/>
          <w:i/>
          <w:iCs/>
          <w:color w:val="000000"/>
          <w:sz w:val="18"/>
          <w:szCs w:val="18"/>
        </w:rPr>
      </w:pPr>
    </w:p>
    <w:p w14:paraId="57DD5C6C" w14:textId="09B2DDDD" w:rsidR="006969DD" w:rsidRDefault="006969DD" w:rsidP="00CA7C91">
      <w:pPr>
        <w:rPr>
          <w:rFonts w:eastAsia="Times New Roman" w:cs="Arial"/>
          <w:b/>
          <w:bCs/>
          <w:i/>
          <w:iCs/>
          <w:color w:val="000000"/>
          <w:sz w:val="18"/>
          <w:szCs w:val="18"/>
        </w:rPr>
      </w:pPr>
    </w:p>
    <w:p w14:paraId="2DF616DE" w14:textId="77777777" w:rsidR="00A44047" w:rsidRDefault="00A44047" w:rsidP="00CA7C91">
      <w:pPr>
        <w:rPr>
          <w:rFonts w:eastAsia="Times New Roman" w:cs="Arial"/>
          <w:b/>
          <w:bCs/>
          <w:i/>
          <w:iCs/>
          <w:color w:val="000000"/>
          <w:sz w:val="18"/>
          <w:szCs w:val="18"/>
        </w:rPr>
      </w:pPr>
    </w:p>
    <w:p w14:paraId="50B95A6D" w14:textId="77777777" w:rsidR="006969DD" w:rsidRPr="009C0966" w:rsidRDefault="006969DD" w:rsidP="00CA7C91">
      <w:pPr>
        <w:rPr>
          <w:rFonts w:eastAsia="Times New Roman" w:cs="Arial"/>
          <w:b/>
          <w:bCs/>
          <w:i/>
          <w:iCs/>
          <w:color w:val="000000"/>
          <w:sz w:val="18"/>
          <w:szCs w:val="18"/>
        </w:rPr>
      </w:pPr>
    </w:p>
    <w:p w14:paraId="0DE42728" w14:textId="79AAAFD6" w:rsidR="00CA7C91" w:rsidRPr="009E300B" w:rsidRDefault="00A44047" w:rsidP="00CA7C91">
      <w:pPr>
        <w:rPr>
          <w:rFonts w:cs="Arial"/>
          <w:b/>
          <w:szCs w:val="20"/>
          <w:lang w:val="en-CA"/>
        </w:rPr>
      </w:pPr>
      <w:r w:rsidRPr="006C33C1">
        <w:rPr>
          <w:noProof/>
        </w:rPr>
        <w:lastRenderedPageBreak/>
        <w:drawing>
          <wp:inline distT="0" distB="0" distL="0" distR="0" wp14:anchorId="5394E2BE" wp14:editId="6B78D530">
            <wp:extent cx="7384798" cy="3933825"/>
            <wp:effectExtent l="0" t="0" r="698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7419418" cy="3952267"/>
                    </a:xfrm>
                    <a:prstGeom prst="rect">
                      <a:avLst/>
                    </a:prstGeom>
                  </pic:spPr>
                </pic:pic>
              </a:graphicData>
            </a:graphic>
          </wp:inline>
        </w:drawing>
      </w:r>
    </w:p>
    <w:p w14:paraId="04BED37F" w14:textId="3B6E437F" w:rsidR="00CA7C91" w:rsidRDefault="00CA7C91" w:rsidP="00CA7C91">
      <w:bookmarkStart w:id="15" w:name="_Toc107391463"/>
      <w:r w:rsidRPr="009E300B">
        <w:t>Forest plot 1.3. Number of biopsies</w:t>
      </w:r>
      <w:bookmarkEnd w:id="15"/>
    </w:p>
    <w:p w14:paraId="10203070" w14:textId="3DEEEF3C" w:rsidR="00353A5A" w:rsidRDefault="00353A5A" w:rsidP="00CA7C91"/>
    <w:p w14:paraId="125CB3A1" w14:textId="6B6A811D" w:rsidR="00353A5A" w:rsidRDefault="00353A5A" w:rsidP="00CA7C91"/>
    <w:p w14:paraId="6FE8270D" w14:textId="77777777" w:rsidR="00353A5A" w:rsidRPr="009E300B" w:rsidRDefault="00353A5A" w:rsidP="00CA7C91"/>
    <w:p w14:paraId="0BCC9072" w14:textId="5CE4BB12" w:rsidR="00720AD7" w:rsidRDefault="00720AD7" w:rsidP="00CA7C91">
      <w:bookmarkStart w:id="16" w:name="_Toc107391464"/>
    </w:p>
    <w:p w14:paraId="4DE979A7" w14:textId="10ECECE3" w:rsidR="00357617" w:rsidRDefault="00357617" w:rsidP="00CA7C91"/>
    <w:p w14:paraId="6C48858C" w14:textId="77777777" w:rsidR="00357617" w:rsidRDefault="00357617" w:rsidP="00CA7C91"/>
    <w:p w14:paraId="1D2D1704" w14:textId="77777777" w:rsidR="00720AD7" w:rsidRDefault="00720AD7" w:rsidP="00CA7C91"/>
    <w:p w14:paraId="3E381A3E" w14:textId="77777777" w:rsidR="009C0966" w:rsidRDefault="009C0966" w:rsidP="00CA7C91"/>
    <w:p w14:paraId="285B52E4" w14:textId="10C705D9" w:rsidR="00CA7C91" w:rsidRPr="003C45BF" w:rsidRDefault="00CA7C91" w:rsidP="00CA7C91">
      <w:pPr>
        <w:rPr>
          <w:b/>
        </w:rPr>
      </w:pPr>
      <w:r w:rsidRPr="009E300B">
        <w:lastRenderedPageBreak/>
        <w:t>Evidence Set 1.</w:t>
      </w:r>
      <w:r>
        <w:t>4</w:t>
      </w:r>
      <w:r w:rsidRPr="009E300B">
        <w:t xml:space="preserve">. </w:t>
      </w:r>
      <w:r>
        <w:t>Detection of CIN2+ (as an indirect indicator of the incidence of CIN3+)</w:t>
      </w:r>
      <w:bookmarkEnd w:id="16"/>
    </w:p>
    <w:p w14:paraId="5287B378" w14:textId="77777777" w:rsidR="00CA7C91" w:rsidRPr="007329FF" w:rsidRDefault="00CA7C91" w:rsidP="00CA7C91">
      <w:pPr>
        <w:rPr>
          <w:rFonts w:cs="Arial"/>
          <w:szCs w:val="20"/>
        </w:rPr>
      </w:pPr>
      <w:r w:rsidRPr="00C75350">
        <w:rPr>
          <w:rFonts w:cs="Arial"/>
          <w:b/>
          <w:szCs w:val="20"/>
        </w:rPr>
        <w:t>Included report:</w:t>
      </w:r>
      <w:r w:rsidRPr="00C75350">
        <w:rPr>
          <w:rFonts w:cs="Arial"/>
          <w:szCs w:val="20"/>
        </w:rPr>
        <w:t xml:space="preserve"> Ronco 2008 (NTCC Phase II)</w:t>
      </w:r>
    </w:p>
    <w:p w14:paraId="3AFCD6BD" w14:textId="77777777" w:rsidR="00CA7C91" w:rsidRPr="009E300B" w:rsidRDefault="00CA7C91" w:rsidP="00CA7C91">
      <w:bookmarkStart w:id="17" w:name="_Toc107391465"/>
      <w:r w:rsidRPr="009E300B">
        <w:t>GRADE Summary of Findings Table 1.</w:t>
      </w:r>
      <w:r>
        <w:t>4. Detection of CIN2+ (as an indirect indicator of the incidence of CIN3+)</w:t>
      </w:r>
      <w:bookmarkEnd w:id="17"/>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CA7C91" w:rsidRPr="009E300B" w14:paraId="3C5E25CD" w14:textId="77777777" w:rsidTr="009235D0">
        <w:trPr>
          <w:tblHeader/>
        </w:trPr>
        <w:tc>
          <w:tcPr>
            <w:tcW w:w="1795" w:type="dxa"/>
            <w:gridSpan w:val="2"/>
            <w:vMerge w:val="restart"/>
            <w:shd w:val="clear" w:color="auto" w:fill="D5DCE4" w:themeFill="text2" w:themeFillTint="33"/>
          </w:tcPr>
          <w:p w14:paraId="10C6E9D4" w14:textId="77777777" w:rsidR="00CA7C91" w:rsidRPr="009E300B" w:rsidRDefault="00CA7C91" w:rsidP="00CA7C91">
            <w:pPr>
              <w:rPr>
                <w:rFonts w:cs="Arial"/>
                <w:b/>
                <w:sz w:val="18"/>
                <w:szCs w:val="18"/>
                <w:lang w:val="en-CA"/>
              </w:rPr>
            </w:pPr>
            <w:r w:rsidRPr="009E300B">
              <w:rPr>
                <w:rFonts w:cs="Arial"/>
                <w:b/>
                <w:sz w:val="18"/>
                <w:szCs w:val="18"/>
                <w:lang w:val="en-CA"/>
              </w:rPr>
              <w:t>Outcome</w:t>
            </w:r>
          </w:p>
          <w:p w14:paraId="3A052356"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7229725B" w14:textId="77777777" w:rsidR="00CA7C91" w:rsidRPr="009E300B" w:rsidRDefault="00CA7C91" w:rsidP="00CA7C91">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3B14FE47" w14:textId="359E5EED" w:rsidR="00CA7C91" w:rsidRPr="009E300B" w:rsidRDefault="0093748D" w:rsidP="00CA7C91">
            <w:pPr>
              <w:rPr>
                <w:rFonts w:cs="Arial"/>
                <w:b/>
                <w:sz w:val="18"/>
                <w:szCs w:val="18"/>
                <w:lang w:val="en-CA"/>
              </w:rPr>
            </w:pPr>
            <w:r>
              <w:rPr>
                <w:rFonts w:cs="Arial"/>
                <w:b/>
                <w:sz w:val="18"/>
                <w:szCs w:val="18"/>
                <w:lang w:val="en-CA"/>
              </w:rPr>
              <w:t>Relative</w:t>
            </w:r>
            <w:r w:rsidR="00CA7C91" w:rsidRPr="009E300B">
              <w:rPr>
                <w:rFonts w:cs="Arial"/>
                <w:b/>
                <w:sz w:val="18"/>
                <w:szCs w:val="18"/>
                <w:lang w:val="en-CA"/>
              </w:rPr>
              <w:t xml:space="preserve"> effects, </w:t>
            </w:r>
            <w:r>
              <w:rPr>
                <w:rFonts w:cs="Arial"/>
                <w:b/>
                <w:sz w:val="18"/>
                <w:szCs w:val="18"/>
                <w:lang w:val="en-CA"/>
              </w:rPr>
              <w:t>Peto OR and RR</w:t>
            </w:r>
            <w:r w:rsidR="00CA7C91" w:rsidRPr="009E300B">
              <w:rPr>
                <w:rFonts w:cs="Arial"/>
                <w:b/>
                <w:sz w:val="18"/>
                <w:szCs w:val="18"/>
                <w:lang w:val="en-CA"/>
              </w:rPr>
              <w:t xml:space="preserve"> (95 % CI)</w:t>
            </w:r>
          </w:p>
        </w:tc>
        <w:tc>
          <w:tcPr>
            <w:tcW w:w="5343" w:type="dxa"/>
            <w:gridSpan w:val="3"/>
            <w:shd w:val="clear" w:color="auto" w:fill="D5DCE4" w:themeFill="text2" w:themeFillTint="33"/>
          </w:tcPr>
          <w:p w14:paraId="2F6BAEF4" w14:textId="77777777" w:rsidR="00CA7C91" w:rsidRPr="009E300B" w:rsidRDefault="00CA7C91" w:rsidP="00CA7C91">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51239337"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5CD3973F" w14:textId="77777777" w:rsidR="00CA7C91" w:rsidRPr="009E300B" w:rsidRDefault="00CA7C91" w:rsidP="00CA7C91">
            <w:pPr>
              <w:rPr>
                <w:rFonts w:cs="Arial"/>
                <w:b/>
                <w:sz w:val="18"/>
                <w:szCs w:val="18"/>
                <w:lang w:val="en-CA"/>
              </w:rPr>
            </w:pPr>
            <w:r w:rsidRPr="009E300B">
              <w:rPr>
                <w:rFonts w:cs="Arial"/>
                <w:b/>
                <w:sz w:val="18"/>
                <w:szCs w:val="18"/>
                <w:lang w:val="en-CA"/>
              </w:rPr>
              <w:t>What happens?</w:t>
            </w:r>
          </w:p>
        </w:tc>
      </w:tr>
      <w:tr w:rsidR="00CA7C91" w:rsidRPr="009E300B" w14:paraId="03FE9A7C" w14:textId="77777777" w:rsidTr="009235D0">
        <w:trPr>
          <w:tblHeader/>
        </w:trPr>
        <w:tc>
          <w:tcPr>
            <w:tcW w:w="1795" w:type="dxa"/>
            <w:gridSpan w:val="2"/>
            <w:vMerge/>
          </w:tcPr>
          <w:p w14:paraId="02DD021E" w14:textId="77777777" w:rsidR="00CA7C91" w:rsidRPr="009E300B" w:rsidRDefault="00CA7C91" w:rsidP="00CA7C91">
            <w:pPr>
              <w:rPr>
                <w:rFonts w:cs="Arial"/>
                <w:b/>
                <w:sz w:val="18"/>
                <w:szCs w:val="18"/>
                <w:lang w:val="en-CA"/>
              </w:rPr>
            </w:pPr>
          </w:p>
        </w:tc>
        <w:tc>
          <w:tcPr>
            <w:tcW w:w="1767" w:type="dxa"/>
            <w:vMerge/>
          </w:tcPr>
          <w:p w14:paraId="73A6E7CD" w14:textId="77777777" w:rsidR="00CA7C91" w:rsidRPr="009E300B" w:rsidRDefault="00CA7C91" w:rsidP="00CA7C91">
            <w:pPr>
              <w:rPr>
                <w:rFonts w:cs="Arial"/>
                <w:b/>
                <w:sz w:val="18"/>
                <w:szCs w:val="18"/>
                <w:lang w:val="en-CA"/>
              </w:rPr>
            </w:pPr>
          </w:p>
        </w:tc>
        <w:tc>
          <w:tcPr>
            <w:tcW w:w="1781" w:type="dxa"/>
            <w:shd w:val="clear" w:color="auto" w:fill="D5DCE4" w:themeFill="text2" w:themeFillTint="33"/>
          </w:tcPr>
          <w:p w14:paraId="65179870" w14:textId="793FCC89" w:rsidR="00CA7C91" w:rsidRPr="009E300B" w:rsidRDefault="00CA7C91" w:rsidP="00CA7C91">
            <w:pPr>
              <w:rPr>
                <w:rFonts w:cs="Arial"/>
                <w:b/>
                <w:sz w:val="18"/>
                <w:szCs w:val="18"/>
                <w:lang w:val="en-CA"/>
              </w:rPr>
            </w:pPr>
            <w:r w:rsidRPr="009E300B">
              <w:rPr>
                <w:rFonts w:cs="Arial"/>
                <w:b/>
                <w:sz w:val="18"/>
                <w:szCs w:val="18"/>
                <w:lang w:val="en-CA"/>
              </w:rPr>
              <w:t>With cytology screening</w:t>
            </w:r>
          </w:p>
        </w:tc>
        <w:tc>
          <w:tcPr>
            <w:tcW w:w="1781" w:type="dxa"/>
            <w:shd w:val="clear" w:color="auto" w:fill="D5DCE4" w:themeFill="text2" w:themeFillTint="33"/>
          </w:tcPr>
          <w:p w14:paraId="553FDFEC" w14:textId="1F969C2E" w:rsidR="00CA7C91" w:rsidRPr="009E300B" w:rsidRDefault="00CA7C91" w:rsidP="00CA7C91">
            <w:pPr>
              <w:rPr>
                <w:rFonts w:cs="Arial"/>
                <w:b/>
                <w:sz w:val="18"/>
                <w:szCs w:val="18"/>
                <w:lang w:val="en-CA"/>
              </w:rPr>
            </w:pPr>
            <w:r w:rsidRPr="009E300B">
              <w:rPr>
                <w:rFonts w:cs="Arial"/>
                <w:b/>
                <w:sz w:val="18"/>
                <w:szCs w:val="18"/>
                <w:lang w:val="en-CA"/>
              </w:rPr>
              <w:t>With hrHPV screening</w:t>
            </w:r>
          </w:p>
        </w:tc>
        <w:tc>
          <w:tcPr>
            <w:tcW w:w="1781" w:type="dxa"/>
            <w:shd w:val="clear" w:color="auto" w:fill="D5DCE4" w:themeFill="text2" w:themeFillTint="33"/>
          </w:tcPr>
          <w:p w14:paraId="0E7E3568" w14:textId="77777777" w:rsidR="00CA7C91" w:rsidRPr="009E300B" w:rsidRDefault="00CA7C91" w:rsidP="00CA7C91">
            <w:pPr>
              <w:rPr>
                <w:rFonts w:cs="Arial"/>
                <w:b/>
                <w:sz w:val="18"/>
                <w:szCs w:val="18"/>
                <w:lang w:val="en-CA"/>
              </w:rPr>
            </w:pPr>
            <w:r w:rsidRPr="009E300B">
              <w:rPr>
                <w:rFonts w:cs="Arial"/>
                <w:b/>
                <w:sz w:val="18"/>
                <w:szCs w:val="18"/>
                <w:lang w:val="en-CA"/>
              </w:rPr>
              <w:t>Difference</w:t>
            </w:r>
          </w:p>
        </w:tc>
        <w:tc>
          <w:tcPr>
            <w:tcW w:w="2070" w:type="dxa"/>
            <w:vMerge/>
          </w:tcPr>
          <w:p w14:paraId="1AD39400" w14:textId="77777777" w:rsidR="00CA7C91" w:rsidRPr="009E300B" w:rsidRDefault="00CA7C91" w:rsidP="00CA7C91">
            <w:pPr>
              <w:rPr>
                <w:rFonts w:cs="Arial"/>
                <w:b/>
                <w:sz w:val="18"/>
                <w:szCs w:val="18"/>
                <w:lang w:val="en-CA"/>
              </w:rPr>
            </w:pPr>
          </w:p>
        </w:tc>
        <w:tc>
          <w:tcPr>
            <w:tcW w:w="3415" w:type="dxa"/>
            <w:vMerge/>
          </w:tcPr>
          <w:p w14:paraId="41E186D6" w14:textId="77777777" w:rsidR="00CA7C91" w:rsidRPr="009E300B" w:rsidRDefault="00CA7C91" w:rsidP="00CA7C91">
            <w:pPr>
              <w:rPr>
                <w:rFonts w:cs="Arial"/>
                <w:b/>
                <w:sz w:val="18"/>
                <w:szCs w:val="18"/>
                <w:lang w:val="en-CA"/>
              </w:rPr>
            </w:pPr>
          </w:p>
        </w:tc>
      </w:tr>
      <w:tr w:rsidR="00CA7C91" w:rsidRPr="009E300B" w14:paraId="1A961A8D" w14:textId="77777777" w:rsidTr="009C0966">
        <w:trPr>
          <w:trHeight w:val="188"/>
        </w:trPr>
        <w:tc>
          <w:tcPr>
            <w:tcW w:w="14390" w:type="dxa"/>
            <w:gridSpan w:val="8"/>
            <w:shd w:val="clear" w:color="auto" w:fill="F2F2F2" w:themeFill="background1" w:themeFillShade="F2"/>
            <w:vAlign w:val="center"/>
          </w:tcPr>
          <w:p w14:paraId="5979393F" w14:textId="45CF231D" w:rsidR="00CA7C91" w:rsidRPr="009E300B" w:rsidRDefault="00CA7C91" w:rsidP="00CA7C91">
            <w:pPr>
              <w:rPr>
                <w:rFonts w:cs="Arial"/>
                <w:b/>
                <w:sz w:val="18"/>
                <w:szCs w:val="18"/>
                <w:lang w:val="en-CA"/>
              </w:rPr>
            </w:pPr>
            <w:r w:rsidRPr="009E300B">
              <w:rPr>
                <w:rFonts w:cs="Arial"/>
                <w:b/>
                <w:sz w:val="18"/>
                <w:szCs w:val="18"/>
              </w:rPr>
              <w:t xml:space="preserve">People with a cervix aged 25 to </w:t>
            </w:r>
            <w:r w:rsidR="00502351">
              <w:rPr>
                <w:rFonts w:cs="Arial"/>
                <w:b/>
                <w:sz w:val="18"/>
                <w:szCs w:val="18"/>
              </w:rPr>
              <w:t>59</w:t>
            </w:r>
            <w:r w:rsidRPr="009E300B">
              <w:rPr>
                <w:rFonts w:cs="Arial"/>
                <w:b/>
                <w:sz w:val="18"/>
                <w:szCs w:val="18"/>
              </w:rPr>
              <w:t xml:space="preserve"> years (Ronco 2008 (NTCC Phase II); </w:t>
            </w:r>
            <w:r>
              <w:rPr>
                <w:rFonts w:cs="Arial"/>
                <w:b/>
                <w:sz w:val="18"/>
                <w:szCs w:val="18"/>
              </w:rPr>
              <w:t>acceptors of screening</w:t>
            </w:r>
            <w:r w:rsidRPr="009E300B">
              <w:rPr>
                <w:rFonts w:cs="Arial"/>
                <w:b/>
                <w:sz w:val="18"/>
                <w:szCs w:val="18"/>
              </w:rPr>
              <w:t>, select population)</w:t>
            </w:r>
          </w:p>
        </w:tc>
      </w:tr>
      <w:tr w:rsidR="009C0966" w:rsidRPr="009E300B" w14:paraId="47F67C93" w14:textId="77777777" w:rsidTr="0042796D">
        <w:trPr>
          <w:trHeight w:val="1039"/>
        </w:trPr>
        <w:tc>
          <w:tcPr>
            <w:tcW w:w="1781" w:type="dxa"/>
          </w:tcPr>
          <w:p w14:paraId="0B8565F2" w14:textId="77777777" w:rsidR="009C0966" w:rsidRPr="009E300B" w:rsidRDefault="009C0966" w:rsidP="00CA7C91">
            <w:pPr>
              <w:rPr>
                <w:rFonts w:cs="Arial"/>
                <w:sz w:val="18"/>
                <w:szCs w:val="18"/>
                <w:lang w:val="en-CA"/>
              </w:rPr>
            </w:pPr>
            <w:r>
              <w:rPr>
                <w:rFonts w:cs="Arial"/>
                <w:sz w:val="18"/>
                <w:szCs w:val="18"/>
                <w:lang w:val="en-CA"/>
              </w:rPr>
              <w:t>Detection of CIN2+</w:t>
            </w:r>
          </w:p>
          <w:p w14:paraId="17A4BCC6" w14:textId="77777777" w:rsidR="009C0966" w:rsidRPr="009E300B" w:rsidRDefault="009C0966" w:rsidP="00CA7C91">
            <w:pPr>
              <w:rPr>
                <w:rFonts w:cs="Arial"/>
                <w:sz w:val="18"/>
                <w:szCs w:val="18"/>
                <w:lang w:val="en-CA"/>
              </w:rPr>
            </w:pPr>
          </w:p>
          <w:p w14:paraId="25EAB2D3" w14:textId="77777777" w:rsidR="009C0966" w:rsidRPr="009E300B" w:rsidRDefault="009C0966" w:rsidP="00CA7C91">
            <w:pPr>
              <w:rPr>
                <w:rFonts w:cs="Arial"/>
                <w:sz w:val="18"/>
                <w:szCs w:val="18"/>
                <w:lang w:val="en-CA"/>
              </w:rPr>
            </w:pPr>
            <w:r w:rsidRPr="009E300B">
              <w:rPr>
                <w:rFonts w:cs="Arial"/>
                <w:sz w:val="18"/>
                <w:szCs w:val="18"/>
                <w:lang w:val="en-CA"/>
              </w:rPr>
              <w:t>Follow-up: 1 round</w:t>
            </w:r>
          </w:p>
          <w:p w14:paraId="37DB19A7" w14:textId="77777777" w:rsidR="009C0966" w:rsidRPr="009E300B" w:rsidRDefault="009C0966" w:rsidP="00CA7C91">
            <w:pPr>
              <w:rPr>
                <w:rFonts w:cs="Arial"/>
                <w:sz w:val="18"/>
                <w:szCs w:val="18"/>
                <w:lang w:val="en-CA"/>
              </w:rPr>
            </w:pPr>
          </w:p>
          <w:p w14:paraId="6B73DCB4" w14:textId="77777777" w:rsidR="009C0966" w:rsidRPr="009E300B" w:rsidRDefault="009C0966" w:rsidP="00CA7C91">
            <w:pPr>
              <w:rPr>
                <w:rFonts w:cs="Arial"/>
                <w:sz w:val="18"/>
                <w:szCs w:val="18"/>
                <w:lang w:val="en-CA"/>
              </w:rPr>
            </w:pPr>
            <w:r>
              <w:rPr>
                <w:rFonts w:cs="Arial"/>
                <w:sz w:val="18"/>
                <w:szCs w:val="18"/>
                <w:lang w:val="en-CA"/>
              </w:rPr>
              <w:t>49,005</w:t>
            </w:r>
            <w:r w:rsidRPr="009E300B">
              <w:rPr>
                <w:rFonts w:cs="Arial"/>
                <w:sz w:val="18"/>
                <w:szCs w:val="18"/>
                <w:lang w:val="en-CA"/>
              </w:rPr>
              <w:t xml:space="preserve"> (1 RCT)</w:t>
            </w:r>
          </w:p>
        </w:tc>
        <w:tc>
          <w:tcPr>
            <w:tcW w:w="1781" w:type="dxa"/>
            <w:gridSpan w:val="2"/>
          </w:tcPr>
          <w:p w14:paraId="20A12488" w14:textId="0646E029" w:rsidR="009C0966" w:rsidRDefault="0093748D" w:rsidP="00CA7C91">
            <w:pPr>
              <w:rPr>
                <w:rFonts w:cs="Arial"/>
                <w:sz w:val="18"/>
                <w:szCs w:val="18"/>
                <w:lang w:val="en-CA"/>
              </w:rPr>
            </w:pPr>
            <w:r>
              <w:rPr>
                <w:rFonts w:cs="Arial"/>
                <w:sz w:val="18"/>
                <w:szCs w:val="18"/>
                <w:lang w:val="en-CA"/>
              </w:rPr>
              <w:t>Peto OR: 2.35 (1.77 to 3.12)</w:t>
            </w:r>
          </w:p>
          <w:p w14:paraId="50FC5B01" w14:textId="77777777" w:rsidR="0093748D" w:rsidRDefault="0093748D" w:rsidP="00CA7C91">
            <w:pPr>
              <w:rPr>
                <w:rFonts w:cs="Arial"/>
                <w:sz w:val="18"/>
                <w:szCs w:val="18"/>
                <w:highlight w:val="yellow"/>
                <w:lang w:val="en-CA"/>
              </w:rPr>
            </w:pPr>
          </w:p>
          <w:p w14:paraId="56E6D8B4" w14:textId="10976F7D" w:rsidR="0093748D" w:rsidRPr="00461671" w:rsidRDefault="0093748D" w:rsidP="00CA7C91">
            <w:pPr>
              <w:rPr>
                <w:rFonts w:cs="Arial"/>
                <w:sz w:val="18"/>
                <w:szCs w:val="18"/>
                <w:highlight w:val="yellow"/>
                <w:lang w:val="en-CA"/>
              </w:rPr>
            </w:pPr>
            <w:r w:rsidRPr="0093748D">
              <w:rPr>
                <w:rFonts w:cs="Arial"/>
                <w:sz w:val="18"/>
                <w:szCs w:val="18"/>
                <w:lang w:val="en-CA"/>
              </w:rPr>
              <w:t>RR:</w:t>
            </w:r>
            <w:r>
              <w:rPr>
                <w:rFonts w:cs="Arial"/>
                <w:sz w:val="18"/>
                <w:szCs w:val="18"/>
                <w:lang w:val="en-CA"/>
              </w:rPr>
              <w:t xml:space="preserve"> 2.34 (1.77 to 3.11)</w:t>
            </w:r>
          </w:p>
        </w:tc>
        <w:tc>
          <w:tcPr>
            <w:tcW w:w="1781" w:type="dxa"/>
            <w:shd w:val="clear" w:color="auto" w:fill="auto"/>
          </w:tcPr>
          <w:p w14:paraId="2DD74686" w14:textId="3E3EF87B" w:rsidR="009C0966" w:rsidRPr="009E300B" w:rsidRDefault="009C0966" w:rsidP="00CA7C91">
            <w:pPr>
              <w:rPr>
                <w:rFonts w:cs="Arial"/>
                <w:sz w:val="18"/>
                <w:szCs w:val="18"/>
                <w:lang w:val="en-CA"/>
              </w:rPr>
            </w:pPr>
            <w:r>
              <w:rPr>
                <w:rFonts w:cs="Arial"/>
                <w:sz w:val="18"/>
                <w:szCs w:val="18"/>
                <w:lang w:val="en-CA"/>
              </w:rPr>
              <w:t>22.5 per 10,000</w:t>
            </w:r>
          </w:p>
        </w:tc>
        <w:tc>
          <w:tcPr>
            <w:tcW w:w="1781" w:type="dxa"/>
            <w:shd w:val="clear" w:color="auto" w:fill="auto"/>
          </w:tcPr>
          <w:p w14:paraId="36B95F11" w14:textId="1E69AD46" w:rsidR="009C0966" w:rsidRPr="009E300B" w:rsidRDefault="009C0966" w:rsidP="00CA7C91">
            <w:pPr>
              <w:rPr>
                <w:rFonts w:cs="Arial"/>
                <w:sz w:val="18"/>
                <w:szCs w:val="18"/>
                <w:lang w:val="en-CA"/>
              </w:rPr>
            </w:pPr>
            <w:r>
              <w:rPr>
                <w:rFonts w:cs="Arial"/>
                <w:sz w:val="18"/>
                <w:szCs w:val="18"/>
                <w:lang w:val="en-CA"/>
              </w:rPr>
              <w:t>5</w:t>
            </w:r>
            <w:r w:rsidR="0093748D">
              <w:rPr>
                <w:rFonts w:cs="Arial"/>
                <w:sz w:val="18"/>
                <w:szCs w:val="18"/>
                <w:lang w:val="en-CA"/>
              </w:rPr>
              <w:t>2.7</w:t>
            </w:r>
            <w:r>
              <w:rPr>
                <w:rFonts w:cs="Arial"/>
                <w:sz w:val="18"/>
                <w:szCs w:val="18"/>
                <w:lang w:val="en-CA"/>
              </w:rPr>
              <w:t xml:space="preserve"> per 10,000</w:t>
            </w:r>
          </w:p>
        </w:tc>
        <w:tc>
          <w:tcPr>
            <w:tcW w:w="1781" w:type="dxa"/>
            <w:shd w:val="clear" w:color="auto" w:fill="auto"/>
          </w:tcPr>
          <w:p w14:paraId="71146035" w14:textId="49B35D14" w:rsidR="009C0966" w:rsidRPr="009E300B" w:rsidRDefault="009C0966" w:rsidP="00CA7C91">
            <w:pPr>
              <w:rPr>
                <w:rFonts w:cs="Arial"/>
                <w:sz w:val="18"/>
                <w:szCs w:val="18"/>
                <w:lang w:val="en-CA"/>
              </w:rPr>
            </w:pPr>
            <w:r>
              <w:rPr>
                <w:rFonts w:cs="Arial"/>
                <w:sz w:val="18"/>
                <w:szCs w:val="18"/>
                <w:lang w:val="en-CA"/>
              </w:rPr>
              <w:t>3</w:t>
            </w:r>
            <w:r w:rsidR="0093748D">
              <w:rPr>
                <w:rFonts w:cs="Arial"/>
                <w:sz w:val="18"/>
                <w:szCs w:val="18"/>
                <w:lang w:val="en-CA"/>
              </w:rPr>
              <w:t>0.2</w:t>
            </w:r>
            <w:r w:rsidRPr="001F1011">
              <w:rPr>
                <w:rFonts w:cs="Arial"/>
                <w:sz w:val="18"/>
                <w:szCs w:val="18"/>
                <w:lang w:val="en-CA"/>
              </w:rPr>
              <w:t xml:space="preserve"> </w:t>
            </w:r>
            <w:r w:rsidRPr="001B59AA">
              <w:rPr>
                <w:rFonts w:cs="Arial"/>
                <w:sz w:val="18"/>
                <w:szCs w:val="18"/>
                <w:lang w:val="en-CA"/>
              </w:rPr>
              <w:t>more per 1</w:t>
            </w:r>
            <w:r>
              <w:rPr>
                <w:rFonts w:cs="Arial"/>
                <w:sz w:val="18"/>
                <w:szCs w:val="18"/>
                <w:lang w:val="en-CA"/>
              </w:rPr>
              <w:t>0</w:t>
            </w:r>
            <w:r w:rsidRPr="001B59AA">
              <w:rPr>
                <w:rFonts w:cs="Arial"/>
                <w:sz w:val="18"/>
                <w:szCs w:val="18"/>
                <w:lang w:val="en-CA"/>
              </w:rPr>
              <w:t>,000</w:t>
            </w:r>
            <w:r>
              <w:rPr>
                <w:rFonts w:cs="Arial"/>
                <w:sz w:val="18"/>
                <w:szCs w:val="18"/>
                <w:lang w:val="en-CA"/>
              </w:rPr>
              <w:t xml:space="preserve"> (</w:t>
            </w:r>
            <w:r w:rsidR="0093748D">
              <w:rPr>
                <w:rFonts w:cs="Arial"/>
                <w:sz w:val="18"/>
                <w:szCs w:val="18"/>
                <w:lang w:val="en-CA"/>
              </w:rPr>
              <w:t>17.2</w:t>
            </w:r>
            <w:r>
              <w:rPr>
                <w:rFonts w:cs="Arial"/>
                <w:sz w:val="18"/>
                <w:szCs w:val="18"/>
                <w:lang w:val="en-CA"/>
              </w:rPr>
              <w:t xml:space="preserve"> more to 4</w:t>
            </w:r>
            <w:r w:rsidR="0093748D">
              <w:rPr>
                <w:rFonts w:cs="Arial"/>
                <w:sz w:val="18"/>
                <w:szCs w:val="18"/>
                <w:lang w:val="en-CA"/>
              </w:rPr>
              <w:t>7.3</w:t>
            </w:r>
            <w:r>
              <w:rPr>
                <w:rFonts w:cs="Arial"/>
                <w:sz w:val="18"/>
                <w:szCs w:val="18"/>
                <w:lang w:val="en-CA"/>
              </w:rPr>
              <w:t xml:space="preserve"> more)</w:t>
            </w:r>
          </w:p>
        </w:tc>
        <w:tc>
          <w:tcPr>
            <w:tcW w:w="2070" w:type="dxa"/>
          </w:tcPr>
          <w:p w14:paraId="29960C46" w14:textId="6C5E43EB" w:rsidR="00E3774E" w:rsidRDefault="00E3774E" w:rsidP="00CA7C91">
            <w:pPr>
              <w:rPr>
                <w:rFonts w:eastAsia="Times New Roman" w:cs="Arial"/>
                <w:sz w:val="18"/>
                <w:szCs w:val="18"/>
              </w:rPr>
            </w:pPr>
            <w:r>
              <w:rPr>
                <w:rFonts w:eastAsia="Times New Roman" w:cs="Arial"/>
                <w:sz w:val="18"/>
                <w:szCs w:val="18"/>
              </w:rPr>
              <w:t>25-29 years:</w:t>
            </w:r>
          </w:p>
          <w:p w14:paraId="35BBC3E5" w14:textId="00467228" w:rsidR="009C0966" w:rsidRPr="009E300B" w:rsidRDefault="009C0966" w:rsidP="00CA7C91">
            <w:pPr>
              <w:rPr>
                <w:rFonts w:eastAsia="Times New Roman" w:cs="Arial"/>
                <w:sz w:val="18"/>
                <w:szCs w:val="18"/>
                <w:vertAlign w:val="superscript"/>
              </w:rPr>
            </w:pPr>
            <w:r>
              <w:rPr>
                <w:rFonts w:eastAsia="Times New Roman" w:cs="Arial"/>
                <w:sz w:val="18"/>
                <w:szCs w:val="18"/>
              </w:rPr>
              <w:t>LOW</w:t>
            </w:r>
            <w:r w:rsidRPr="009E300B">
              <w:rPr>
                <w:rFonts w:eastAsia="Times New Roman" w:cs="Arial"/>
                <w:sz w:val="18"/>
                <w:szCs w:val="18"/>
                <w:vertAlign w:val="superscript"/>
              </w:rPr>
              <w:t>c</w:t>
            </w:r>
          </w:p>
          <w:p w14:paraId="7F56FEBB" w14:textId="77777777" w:rsidR="009C0966" w:rsidRPr="009E300B" w:rsidRDefault="009C0966" w:rsidP="00CA7C91">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4D4D7A88" w14:textId="77777777" w:rsidR="009C0966" w:rsidRDefault="009C0966"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and indirectness</w:t>
            </w:r>
          </w:p>
          <w:p w14:paraId="4DA99463" w14:textId="77777777" w:rsidR="00E3774E" w:rsidRDefault="00E3774E" w:rsidP="00CA7C91">
            <w:pPr>
              <w:rPr>
                <w:rFonts w:cs="Arial"/>
                <w:b/>
                <w:sz w:val="18"/>
                <w:szCs w:val="18"/>
                <w:lang w:val="en-CA"/>
              </w:rPr>
            </w:pPr>
          </w:p>
          <w:p w14:paraId="2ADD5226" w14:textId="05A068EA" w:rsidR="00E3774E" w:rsidRDefault="00E3774E" w:rsidP="00CA7C91">
            <w:pPr>
              <w:rPr>
                <w:rFonts w:cs="Arial"/>
                <w:sz w:val="18"/>
                <w:szCs w:val="18"/>
                <w:lang w:val="en-CA"/>
              </w:rPr>
            </w:pPr>
            <w:r w:rsidRPr="00783FAF">
              <w:rPr>
                <w:rFonts w:cs="Arial"/>
                <w:sz w:val="18"/>
                <w:szCs w:val="18"/>
                <w:lang w:val="en-CA"/>
              </w:rPr>
              <w:t>30-59 years:</w:t>
            </w:r>
          </w:p>
          <w:p w14:paraId="4F9D81E4" w14:textId="3682DE83" w:rsidR="00E3774E" w:rsidRPr="00E3774E" w:rsidRDefault="00E3774E" w:rsidP="00E3774E">
            <w:pPr>
              <w:rPr>
                <w:rFonts w:cs="Arial"/>
                <w:sz w:val="18"/>
                <w:szCs w:val="18"/>
                <w:lang w:val="en-CA"/>
              </w:rPr>
            </w:pPr>
            <w:r w:rsidRPr="00E3774E">
              <w:rPr>
                <w:rFonts w:cs="Arial"/>
                <w:sz w:val="18"/>
                <w:szCs w:val="18"/>
                <w:lang w:val="en-CA"/>
              </w:rPr>
              <w:t>LOW</w:t>
            </w:r>
            <w:r w:rsidR="00502351" w:rsidRPr="00783FAF">
              <w:rPr>
                <w:rFonts w:cs="Arial"/>
                <w:sz w:val="18"/>
                <w:szCs w:val="18"/>
                <w:vertAlign w:val="superscript"/>
                <w:lang w:val="en-CA"/>
              </w:rPr>
              <w:t>d</w:t>
            </w:r>
          </w:p>
          <w:p w14:paraId="688CF9CB" w14:textId="77777777" w:rsidR="00E3774E" w:rsidRPr="00E3774E" w:rsidRDefault="00E3774E" w:rsidP="00E3774E">
            <w:pPr>
              <w:rPr>
                <w:rFonts w:cs="Arial"/>
                <w:sz w:val="18"/>
                <w:szCs w:val="18"/>
                <w:lang w:val="en-CA"/>
              </w:rPr>
            </w:pPr>
            <w:r w:rsidRPr="00E3774E">
              <w:rPr>
                <w:rFonts w:ascii="Cambria Math" w:hAnsi="Cambria Math" w:cs="Cambria Math"/>
                <w:sz w:val="18"/>
                <w:szCs w:val="18"/>
                <w:lang w:val="en-CA"/>
              </w:rPr>
              <w:t>⊕⊕⊝⊝</w:t>
            </w:r>
          </w:p>
          <w:p w14:paraId="75E58CB5" w14:textId="10D81098" w:rsidR="00E3774E" w:rsidRDefault="00E3774E" w:rsidP="00E3774E">
            <w:pPr>
              <w:rPr>
                <w:rFonts w:cs="Arial"/>
                <w:sz w:val="18"/>
                <w:szCs w:val="18"/>
                <w:lang w:val="en-CA"/>
              </w:rPr>
            </w:pPr>
            <w:r w:rsidRPr="00E3774E">
              <w:rPr>
                <w:rFonts w:cs="Arial"/>
                <w:sz w:val="18"/>
                <w:szCs w:val="18"/>
                <w:lang w:val="en-CA"/>
              </w:rPr>
              <w:t>due to lack of evidence of consistency and indirectness</w:t>
            </w:r>
          </w:p>
          <w:p w14:paraId="4C0142FA" w14:textId="67734DA8" w:rsidR="00E45B7A" w:rsidRDefault="00E45B7A" w:rsidP="00E3774E">
            <w:pPr>
              <w:rPr>
                <w:rFonts w:cs="Arial"/>
                <w:sz w:val="18"/>
                <w:szCs w:val="18"/>
                <w:lang w:val="en-CA"/>
              </w:rPr>
            </w:pPr>
          </w:p>
          <w:p w14:paraId="4D7701E5" w14:textId="7B2E73DE" w:rsidR="00E45B7A" w:rsidRDefault="00E45B7A" w:rsidP="00E3774E">
            <w:pPr>
              <w:rPr>
                <w:rFonts w:cs="Arial"/>
                <w:sz w:val="18"/>
                <w:szCs w:val="18"/>
                <w:lang w:val="en-CA"/>
              </w:rPr>
            </w:pPr>
            <w:bookmarkStart w:id="18" w:name="_Hlk163471999"/>
            <w:r>
              <w:rPr>
                <w:rFonts w:cs="Arial"/>
                <w:sz w:val="18"/>
                <w:szCs w:val="18"/>
                <w:lang w:val="en-CA"/>
              </w:rPr>
              <w:t>60-69 yrs:</w:t>
            </w:r>
          </w:p>
          <w:p w14:paraId="40200FF9" w14:textId="62663420" w:rsidR="00E45B7A" w:rsidRPr="00783FAF" w:rsidRDefault="00E45B7A" w:rsidP="00E3774E">
            <w:pPr>
              <w:rPr>
                <w:rFonts w:cs="Arial"/>
                <w:sz w:val="18"/>
                <w:szCs w:val="18"/>
                <w:lang w:val="en-CA"/>
              </w:rPr>
            </w:pPr>
            <w:r>
              <w:rPr>
                <w:rFonts w:cs="Arial"/>
                <w:sz w:val="18"/>
                <w:szCs w:val="18"/>
                <w:lang w:val="en-CA"/>
              </w:rPr>
              <w:t>VERY LOW</w:t>
            </w:r>
          </w:p>
          <w:p w14:paraId="3B630D2E" w14:textId="77777777" w:rsidR="00E3774E" w:rsidRDefault="00E45B7A" w:rsidP="00CA7C91">
            <w:pPr>
              <w:rPr>
                <w:rFonts w:ascii="Cambria Math" w:hAnsi="Cambria Math" w:cs="Cambria Math"/>
                <w:sz w:val="18"/>
                <w:szCs w:val="18"/>
                <w:lang w:val="en-CA"/>
              </w:rPr>
            </w:pPr>
            <w:r w:rsidRPr="00E3774E">
              <w:rPr>
                <w:rFonts w:ascii="Cambria Math" w:hAnsi="Cambria Math" w:cs="Cambria Math"/>
                <w:sz w:val="18"/>
                <w:szCs w:val="18"/>
                <w:lang w:val="en-CA"/>
              </w:rPr>
              <w:t>⊕⊝⊝⊝</w:t>
            </w:r>
          </w:p>
          <w:p w14:paraId="47774445" w14:textId="5025D8D4" w:rsidR="00E45B7A" w:rsidRPr="00783FAF" w:rsidRDefault="00E45B7A" w:rsidP="00CA7C91">
            <w:pPr>
              <w:rPr>
                <w:rFonts w:cs="Arial"/>
                <w:sz w:val="18"/>
                <w:szCs w:val="18"/>
                <w:lang w:val="en-CA"/>
              </w:rPr>
            </w:pPr>
            <w:r w:rsidRPr="00783FAF">
              <w:rPr>
                <w:rFonts w:cs="Arial"/>
                <w:sz w:val="18"/>
                <w:szCs w:val="18"/>
                <w:lang w:val="en-CA"/>
              </w:rPr>
              <w:t>NR</w:t>
            </w:r>
            <w:bookmarkEnd w:id="18"/>
          </w:p>
        </w:tc>
        <w:tc>
          <w:tcPr>
            <w:tcW w:w="3415" w:type="dxa"/>
          </w:tcPr>
          <w:p w14:paraId="5269BB00" w14:textId="6458FC39" w:rsidR="009C0966" w:rsidRDefault="009C0966" w:rsidP="00CA7C91">
            <w:pPr>
              <w:rPr>
                <w:rFonts w:cs="Arial"/>
                <w:sz w:val="18"/>
                <w:szCs w:val="18"/>
                <w:lang w:val="en-CA"/>
              </w:rPr>
            </w:pPr>
            <w:r w:rsidRPr="009E300B">
              <w:rPr>
                <w:rFonts w:cs="Arial"/>
                <w:sz w:val="18"/>
                <w:szCs w:val="18"/>
                <w:lang w:val="en-CA"/>
              </w:rPr>
              <w:t xml:space="preserve">Among people with a cervix aged 25 to </w:t>
            </w:r>
            <w:r w:rsidR="00502351">
              <w:rPr>
                <w:rFonts w:cs="Arial"/>
                <w:sz w:val="18"/>
                <w:szCs w:val="18"/>
                <w:lang w:val="en-CA"/>
              </w:rPr>
              <w:t>59</w:t>
            </w:r>
            <w:r w:rsidRPr="009E300B">
              <w:rPr>
                <w:rFonts w:cs="Arial"/>
                <w:sz w:val="18"/>
                <w:szCs w:val="18"/>
                <w:lang w:val="en-CA"/>
              </w:rPr>
              <w:t xml:space="preserve"> years, hrHPV testing </w:t>
            </w:r>
            <w:r>
              <w:rPr>
                <w:rFonts w:cs="Arial"/>
                <w:b/>
                <w:sz w:val="18"/>
                <w:szCs w:val="18"/>
                <w:lang w:val="en-CA"/>
              </w:rPr>
              <w:t xml:space="preserve">may have little-to-no effect </w:t>
            </w:r>
            <w:r w:rsidRPr="001F1011">
              <w:rPr>
                <w:rFonts w:cs="Arial"/>
                <w:sz w:val="18"/>
                <w:szCs w:val="18"/>
                <w:lang w:val="en-CA"/>
              </w:rPr>
              <w:t>on</w:t>
            </w:r>
            <w:r>
              <w:rPr>
                <w:rFonts w:cs="Arial"/>
                <w:sz w:val="18"/>
                <w:szCs w:val="18"/>
                <w:lang w:val="en-CA"/>
              </w:rPr>
              <w:t xml:space="preserve"> the incidence of CIN3+ compared with</w:t>
            </w:r>
            <w:r w:rsidRPr="009E300B">
              <w:rPr>
                <w:rFonts w:cs="Arial"/>
                <w:sz w:val="18"/>
                <w:szCs w:val="18"/>
                <w:lang w:val="en-CA"/>
              </w:rPr>
              <w:t xml:space="preserve"> cytology testing.</w:t>
            </w:r>
          </w:p>
          <w:p w14:paraId="23766B5F" w14:textId="77777777" w:rsidR="00E45B7A" w:rsidRDefault="00E45B7A" w:rsidP="00CA7C91">
            <w:pPr>
              <w:rPr>
                <w:rFonts w:cs="Arial"/>
                <w:sz w:val="18"/>
                <w:szCs w:val="18"/>
                <w:lang w:val="en-CA"/>
              </w:rPr>
            </w:pPr>
          </w:p>
          <w:p w14:paraId="4582DA1E" w14:textId="60349C9A" w:rsidR="00E45B7A" w:rsidRPr="00E45B7A" w:rsidRDefault="00E45B7A" w:rsidP="00CA7C91">
            <w:pPr>
              <w:rPr>
                <w:rFonts w:cs="Arial"/>
                <w:sz w:val="18"/>
                <w:szCs w:val="18"/>
                <w:lang w:val="en-CA"/>
              </w:rPr>
            </w:pPr>
            <w:bookmarkStart w:id="19" w:name="_Hlk163472044"/>
            <w:r>
              <w:rPr>
                <w:rFonts w:cs="Arial"/>
                <w:sz w:val="18"/>
                <w:szCs w:val="18"/>
                <w:lang w:val="en-CA"/>
              </w:rPr>
              <w:t xml:space="preserve">Among people with a cervix aged 60 to 69 years, we are </w:t>
            </w:r>
            <w:r>
              <w:rPr>
                <w:rFonts w:cs="Arial"/>
                <w:b/>
                <w:sz w:val="18"/>
                <w:szCs w:val="18"/>
                <w:lang w:val="en-CA"/>
              </w:rPr>
              <w:t>very uncertain</w:t>
            </w:r>
            <w:r>
              <w:rPr>
                <w:rFonts w:cs="Arial"/>
                <w:sz w:val="18"/>
                <w:szCs w:val="18"/>
                <w:lang w:val="en-CA"/>
              </w:rPr>
              <w:t xml:space="preserve"> about the effects of hrHPV testing on the incidence of CIN3+ compared with cytology testing.</w:t>
            </w:r>
            <w:bookmarkEnd w:id="19"/>
          </w:p>
        </w:tc>
      </w:tr>
      <w:tr w:rsidR="00CA7C91" w:rsidRPr="009E300B" w14:paraId="70C2E331" w14:textId="77777777" w:rsidTr="009235D0">
        <w:tc>
          <w:tcPr>
            <w:tcW w:w="14390" w:type="dxa"/>
            <w:gridSpan w:val="8"/>
            <w:shd w:val="clear" w:color="auto" w:fill="F2F2F2" w:themeFill="background1" w:themeFillShade="F2"/>
            <w:vAlign w:val="center"/>
          </w:tcPr>
          <w:p w14:paraId="5379551C" w14:textId="0348DEDC" w:rsidR="00CA7C91" w:rsidRPr="009E300B" w:rsidRDefault="00CA7C91" w:rsidP="00CA7C91">
            <w:pPr>
              <w:rPr>
                <w:rFonts w:cs="Arial"/>
                <w:b/>
                <w:sz w:val="18"/>
                <w:szCs w:val="18"/>
                <w:lang w:val="en-CA"/>
              </w:rPr>
            </w:pPr>
            <w:r w:rsidRPr="009E300B">
              <w:rPr>
                <w:rFonts w:cs="Arial"/>
                <w:b/>
                <w:sz w:val="18"/>
                <w:szCs w:val="18"/>
              </w:rPr>
              <w:t xml:space="preserve">&gt;Subgroup: people with a cervix aged 25 to </w:t>
            </w:r>
            <w:r w:rsidR="00502351">
              <w:rPr>
                <w:rFonts w:cs="Arial"/>
                <w:b/>
                <w:sz w:val="18"/>
                <w:szCs w:val="18"/>
              </w:rPr>
              <w:t>29</w:t>
            </w:r>
            <w:r w:rsidRPr="009E300B">
              <w:rPr>
                <w:rFonts w:cs="Arial"/>
                <w:b/>
                <w:sz w:val="18"/>
                <w:szCs w:val="18"/>
              </w:rPr>
              <w:t xml:space="preserve"> years (Ronco 20</w:t>
            </w:r>
            <w:r>
              <w:rPr>
                <w:rFonts w:cs="Arial"/>
                <w:b/>
                <w:sz w:val="18"/>
                <w:szCs w:val="18"/>
              </w:rPr>
              <w:t>08</w:t>
            </w:r>
            <w:r w:rsidRPr="009E300B">
              <w:rPr>
                <w:rFonts w:cs="Arial"/>
                <w:b/>
                <w:sz w:val="18"/>
                <w:szCs w:val="18"/>
              </w:rPr>
              <w:t xml:space="preserve"> (NTCC Phase II); </w:t>
            </w:r>
            <w:r>
              <w:rPr>
                <w:rFonts w:cs="Arial"/>
                <w:b/>
                <w:sz w:val="18"/>
                <w:szCs w:val="18"/>
              </w:rPr>
              <w:t>acceptors of screening</w:t>
            </w:r>
            <w:r w:rsidRPr="009E300B">
              <w:rPr>
                <w:rFonts w:cs="Arial"/>
                <w:b/>
                <w:sz w:val="18"/>
                <w:szCs w:val="18"/>
              </w:rPr>
              <w:t>, select population)</w:t>
            </w:r>
          </w:p>
        </w:tc>
      </w:tr>
      <w:tr w:rsidR="009C0966" w:rsidRPr="009E300B" w14:paraId="546AB8B6" w14:textId="77777777" w:rsidTr="0042796D">
        <w:trPr>
          <w:trHeight w:val="1039"/>
        </w:trPr>
        <w:tc>
          <w:tcPr>
            <w:tcW w:w="1781" w:type="dxa"/>
          </w:tcPr>
          <w:p w14:paraId="7F92CEB3" w14:textId="77777777" w:rsidR="009C0966" w:rsidRPr="009E300B" w:rsidRDefault="009C0966" w:rsidP="00CA7C91">
            <w:pPr>
              <w:rPr>
                <w:rFonts w:cs="Arial"/>
                <w:sz w:val="18"/>
                <w:szCs w:val="18"/>
                <w:lang w:val="en-CA"/>
              </w:rPr>
            </w:pPr>
            <w:r>
              <w:rPr>
                <w:rFonts w:cs="Arial"/>
                <w:sz w:val="18"/>
                <w:szCs w:val="18"/>
                <w:lang w:val="en-CA"/>
              </w:rPr>
              <w:t>Detection of CIN2+</w:t>
            </w:r>
          </w:p>
          <w:p w14:paraId="3E10ABA1" w14:textId="77777777" w:rsidR="009C0966" w:rsidRPr="009E300B" w:rsidRDefault="009C0966" w:rsidP="00CA7C91">
            <w:pPr>
              <w:rPr>
                <w:rFonts w:cs="Arial"/>
                <w:sz w:val="18"/>
                <w:szCs w:val="18"/>
                <w:lang w:val="en-CA"/>
              </w:rPr>
            </w:pPr>
          </w:p>
          <w:p w14:paraId="20950A0B" w14:textId="77777777" w:rsidR="009C0966" w:rsidRPr="009E300B" w:rsidRDefault="009C0966" w:rsidP="00CA7C91">
            <w:pPr>
              <w:rPr>
                <w:rFonts w:cs="Arial"/>
                <w:sz w:val="18"/>
                <w:szCs w:val="18"/>
                <w:lang w:val="en-CA"/>
              </w:rPr>
            </w:pPr>
            <w:r w:rsidRPr="009E300B">
              <w:rPr>
                <w:rFonts w:cs="Arial"/>
                <w:sz w:val="18"/>
                <w:szCs w:val="18"/>
                <w:lang w:val="en-CA"/>
              </w:rPr>
              <w:t>Follow-up: 1 round</w:t>
            </w:r>
          </w:p>
          <w:p w14:paraId="10AF1793" w14:textId="77777777" w:rsidR="009C0966" w:rsidRPr="009E300B" w:rsidRDefault="009C0966" w:rsidP="00CA7C91">
            <w:pPr>
              <w:rPr>
                <w:rFonts w:cs="Arial"/>
                <w:sz w:val="18"/>
                <w:szCs w:val="18"/>
                <w:lang w:val="en-CA"/>
              </w:rPr>
            </w:pPr>
          </w:p>
          <w:p w14:paraId="28281222" w14:textId="77777777" w:rsidR="009C0966" w:rsidRPr="009E300B" w:rsidRDefault="009C0966" w:rsidP="00CA7C91">
            <w:pPr>
              <w:rPr>
                <w:rFonts w:cs="Arial"/>
                <w:sz w:val="18"/>
                <w:szCs w:val="18"/>
                <w:lang w:val="en-CA"/>
              </w:rPr>
            </w:pPr>
            <w:r w:rsidRPr="009E300B">
              <w:rPr>
                <w:rFonts w:cs="Arial"/>
                <w:sz w:val="18"/>
                <w:szCs w:val="18"/>
                <w:lang w:val="en-CA"/>
              </w:rPr>
              <w:t>13,635 (1 RCT)</w:t>
            </w:r>
          </w:p>
        </w:tc>
        <w:tc>
          <w:tcPr>
            <w:tcW w:w="1781" w:type="dxa"/>
            <w:gridSpan w:val="2"/>
          </w:tcPr>
          <w:p w14:paraId="7EF03FB1" w14:textId="2F5554CD" w:rsidR="0093748D" w:rsidRDefault="0093748D" w:rsidP="0093748D">
            <w:pPr>
              <w:rPr>
                <w:rFonts w:cs="Arial"/>
                <w:sz w:val="18"/>
                <w:szCs w:val="18"/>
                <w:lang w:val="en-CA"/>
              </w:rPr>
            </w:pPr>
            <w:r>
              <w:rPr>
                <w:rFonts w:cs="Arial"/>
                <w:sz w:val="18"/>
                <w:szCs w:val="18"/>
                <w:lang w:val="en-CA"/>
              </w:rPr>
              <w:t>Peto OR: 3.05 (2.00 to 4.65)</w:t>
            </w:r>
          </w:p>
          <w:p w14:paraId="61C8642E" w14:textId="77777777" w:rsidR="0093748D" w:rsidRDefault="0093748D" w:rsidP="0093748D">
            <w:pPr>
              <w:rPr>
                <w:rFonts w:cs="Arial"/>
                <w:sz w:val="18"/>
                <w:szCs w:val="18"/>
                <w:highlight w:val="yellow"/>
                <w:lang w:val="en-CA"/>
              </w:rPr>
            </w:pPr>
          </w:p>
          <w:p w14:paraId="244C70E1" w14:textId="6C23DBB4" w:rsidR="009C0966" w:rsidRPr="009E300B" w:rsidRDefault="0093748D" w:rsidP="0093748D">
            <w:pPr>
              <w:rPr>
                <w:rFonts w:cs="Arial"/>
                <w:sz w:val="18"/>
                <w:szCs w:val="18"/>
                <w:lang w:val="en-CA"/>
              </w:rPr>
            </w:pPr>
            <w:r w:rsidRPr="0093748D">
              <w:rPr>
                <w:rFonts w:cs="Arial"/>
                <w:sz w:val="18"/>
                <w:szCs w:val="18"/>
                <w:lang w:val="en-CA"/>
              </w:rPr>
              <w:t>RR:</w:t>
            </w:r>
            <w:r>
              <w:rPr>
                <w:rFonts w:cs="Arial"/>
                <w:sz w:val="18"/>
                <w:szCs w:val="18"/>
                <w:lang w:val="en-CA"/>
              </w:rPr>
              <w:t xml:space="preserve"> 3.03 (1.99 to 4.60)</w:t>
            </w:r>
          </w:p>
        </w:tc>
        <w:tc>
          <w:tcPr>
            <w:tcW w:w="1781" w:type="dxa"/>
            <w:shd w:val="clear" w:color="auto" w:fill="auto"/>
          </w:tcPr>
          <w:p w14:paraId="5B4F59A5" w14:textId="209D7F83" w:rsidR="009C0966" w:rsidRPr="009E300B" w:rsidRDefault="009C0966" w:rsidP="00CA7C91">
            <w:pPr>
              <w:rPr>
                <w:rFonts w:cs="Arial"/>
                <w:sz w:val="18"/>
                <w:szCs w:val="18"/>
                <w:lang w:val="en-CA"/>
              </w:rPr>
            </w:pPr>
            <w:r>
              <w:rPr>
                <w:rFonts w:cs="Arial"/>
                <w:sz w:val="18"/>
                <w:szCs w:val="18"/>
                <w:lang w:val="en-CA"/>
              </w:rPr>
              <w:t>28.1 per 10,000</w:t>
            </w:r>
          </w:p>
        </w:tc>
        <w:tc>
          <w:tcPr>
            <w:tcW w:w="1781" w:type="dxa"/>
            <w:shd w:val="clear" w:color="auto" w:fill="auto"/>
          </w:tcPr>
          <w:p w14:paraId="0E2F0601" w14:textId="7148CA06" w:rsidR="009C0966" w:rsidRPr="009E300B" w:rsidRDefault="0093748D" w:rsidP="00CA7C91">
            <w:pPr>
              <w:rPr>
                <w:rFonts w:cs="Arial"/>
                <w:sz w:val="18"/>
                <w:szCs w:val="18"/>
                <w:lang w:val="en-CA"/>
              </w:rPr>
            </w:pPr>
            <w:r>
              <w:rPr>
                <w:rFonts w:cs="Arial"/>
                <w:sz w:val="18"/>
                <w:szCs w:val="18"/>
                <w:lang w:val="en-CA"/>
              </w:rPr>
              <w:t>85.3</w:t>
            </w:r>
            <w:r w:rsidR="009C0966">
              <w:rPr>
                <w:rFonts w:cs="Arial"/>
                <w:sz w:val="18"/>
                <w:szCs w:val="18"/>
                <w:lang w:val="en-CA"/>
              </w:rPr>
              <w:t xml:space="preserve"> per 10,000</w:t>
            </w:r>
          </w:p>
        </w:tc>
        <w:tc>
          <w:tcPr>
            <w:tcW w:w="1781" w:type="dxa"/>
            <w:shd w:val="clear" w:color="auto" w:fill="auto"/>
          </w:tcPr>
          <w:p w14:paraId="23932901" w14:textId="3D7A6B32" w:rsidR="009C0966" w:rsidRPr="009E300B" w:rsidRDefault="0093748D" w:rsidP="00CA7C91">
            <w:pPr>
              <w:rPr>
                <w:rFonts w:cs="Arial"/>
                <w:sz w:val="18"/>
                <w:szCs w:val="18"/>
                <w:lang w:val="en-CA"/>
              </w:rPr>
            </w:pPr>
            <w:r>
              <w:rPr>
                <w:rFonts w:cs="Arial"/>
                <w:sz w:val="18"/>
                <w:szCs w:val="18"/>
                <w:lang w:val="en-CA"/>
              </w:rPr>
              <w:t>57.2</w:t>
            </w:r>
            <w:r w:rsidR="009C0966">
              <w:rPr>
                <w:rFonts w:cs="Arial"/>
                <w:sz w:val="18"/>
                <w:szCs w:val="18"/>
                <w:lang w:val="en-CA"/>
              </w:rPr>
              <w:t xml:space="preserve"> more per 10,000 (</w:t>
            </w:r>
            <w:r>
              <w:rPr>
                <w:rFonts w:cs="Arial"/>
                <w:sz w:val="18"/>
                <w:szCs w:val="18"/>
                <w:lang w:val="en-CA"/>
              </w:rPr>
              <w:t>28.0</w:t>
            </w:r>
            <w:r w:rsidR="009C0966">
              <w:rPr>
                <w:rFonts w:cs="Arial"/>
                <w:sz w:val="18"/>
                <w:szCs w:val="18"/>
                <w:lang w:val="en-CA"/>
              </w:rPr>
              <w:t xml:space="preserve"> more to </w:t>
            </w:r>
            <w:r>
              <w:rPr>
                <w:rFonts w:cs="Arial"/>
                <w:sz w:val="18"/>
                <w:szCs w:val="18"/>
                <w:lang w:val="en-CA"/>
              </w:rPr>
              <w:t>101.3</w:t>
            </w:r>
            <w:r w:rsidR="009C0966">
              <w:rPr>
                <w:rFonts w:cs="Arial"/>
                <w:sz w:val="18"/>
                <w:szCs w:val="18"/>
                <w:lang w:val="en-CA"/>
              </w:rPr>
              <w:t xml:space="preserve"> more)</w:t>
            </w:r>
          </w:p>
        </w:tc>
        <w:tc>
          <w:tcPr>
            <w:tcW w:w="2070" w:type="dxa"/>
          </w:tcPr>
          <w:p w14:paraId="567E60FB" w14:textId="44EC8153" w:rsidR="009C0966" w:rsidRPr="009E300B" w:rsidRDefault="00E47291" w:rsidP="00CA7C91">
            <w:pPr>
              <w:rPr>
                <w:rFonts w:cs="Arial"/>
                <w:b/>
                <w:sz w:val="18"/>
                <w:szCs w:val="18"/>
                <w:lang w:val="en-CA"/>
              </w:rPr>
            </w:pPr>
            <w:r w:rsidRPr="00783FAF">
              <w:rPr>
                <w:rFonts w:eastAsia="Times New Roman" w:cs="Arial"/>
                <w:b/>
                <w:sz w:val="18"/>
                <w:szCs w:val="18"/>
              </w:rPr>
              <w:t>NA</w:t>
            </w:r>
          </w:p>
        </w:tc>
        <w:tc>
          <w:tcPr>
            <w:tcW w:w="3415" w:type="dxa"/>
          </w:tcPr>
          <w:p w14:paraId="495B737F" w14:textId="6FC583E5" w:rsidR="009C0966" w:rsidRPr="009E300B" w:rsidRDefault="009C0966" w:rsidP="00CA7C91">
            <w:pPr>
              <w:rPr>
                <w:rFonts w:cs="Arial"/>
                <w:b/>
                <w:sz w:val="18"/>
                <w:szCs w:val="18"/>
                <w:lang w:val="en-CA"/>
              </w:rPr>
            </w:pPr>
          </w:p>
        </w:tc>
      </w:tr>
      <w:tr w:rsidR="00CA7C91" w:rsidRPr="009E300B" w14:paraId="66DA0850" w14:textId="77777777" w:rsidTr="009235D0">
        <w:tc>
          <w:tcPr>
            <w:tcW w:w="14390" w:type="dxa"/>
            <w:gridSpan w:val="8"/>
            <w:shd w:val="clear" w:color="auto" w:fill="F2F2F2" w:themeFill="background1" w:themeFillShade="F2"/>
            <w:vAlign w:val="center"/>
          </w:tcPr>
          <w:p w14:paraId="44E38109" w14:textId="4E828607" w:rsidR="00CA7C91" w:rsidRPr="009E300B" w:rsidRDefault="00CA7C91" w:rsidP="00CA7C91">
            <w:pPr>
              <w:rPr>
                <w:rFonts w:cs="Arial"/>
                <w:b/>
                <w:sz w:val="18"/>
                <w:szCs w:val="18"/>
                <w:lang w:val="en-CA"/>
              </w:rPr>
            </w:pPr>
            <w:r w:rsidRPr="009E300B">
              <w:rPr>
                <w:rFonts w:cs="Arial"/>
                <w:b/>
                <w:sz w:val="18"/>
                <w:szCs w:val="18"/>
              </w:rPr>
              <w:t>&gt;Subgroup: people with a cervix aged 3</w:t>
            </w:r>
            <w:r w:rsidR="00502351">
              <w:rPr>
                <w:rFonts w:cs="Arial"/>
                <w:b/>
                <w:sz w:val="18"/>
                <w:szCs w:val="18"/>
              </w:rPr>
              <w:t>0</w:t>
            </w:r>
            <w:r w:rsidRPr="009E300B">
              <w:rPr>
                <w:rFonts w:cs="Arial"/>
                <w:b/>
                <w:sz w:val="18"/>
                <w:szCs w:val="18"/>
              </w:rPr>
              <w:t xml:space="preserve"> to </w:t>
            </w:r>
            <w:r w:rsidR="00502351">
              <w:rPr>
                <w:rFonts w:cs="Arial"/>
                <w:b/>
                <w:sz w:val="18"/>
                <w:szCs w:val="18"/>
              </w:rPr>
              <w:t>59</w:t>
            </w:r>
            <w:r w:rsidRPr="009E300B">
              <w:rPr>
                <w:rFonts w:cs="Arial"/>
                <w:b/>
                <w:sz w:val="18"/>
                <w:szCs w:val="18"/>
              </w:rPr>
              <w:t xml:space="preserve"> years (Ronco 20</w:t>
            </w:r>
            <w:r>
              <w:rPr>
                <w:rFonts w:cs="Arial"/>
                <w:b/>
                <w:sz w:val="18"/>
                <w:szCs w:val="18"/>
              </w:rPr>
              <w:t>08</w:t>
            </w:r>
            <w:r w:rsidRPr="009E300B">
              <w:rPr>
                <w:rFonts w:cs="Arial"/>
                <w:b/>
                <w:sz w:val="18"/>
                <w:szCs w:val="18"/>
              </w:rPr>
              <w:t xml:space="preserve"> (NTCC Phase II); </w:t>
            </w:r>
            <w:r>
              <w:rPr>
                <w:rFonts w:cs="Arial"/>
                <w:b/>
                <w:sz w:val="18"/>
                <w:szCs w:val="18"/>
              </w:rPr>
              <w:t>acceptors of screening</w:t>
            </w:r>
            <w:r w:rsidRPr="009E300B">
              <w:rPr>
                <w:rFonts w:cs="Arial"/>
                <w:b/>
                <w:sz w:val="18"/>
                <w:szCs w:val="18"/>
              </w:rPr>
              <w:t>, select population)</w:t>
            </w:r>
          </w:p>
        </w:tc>
      </w:tr>
      <w:tr w:rsidR="009C0966" w:rsidRPr="009E300B" w14:paraId="66D5595C" w14:textId="77777777" w:rsidTr="0042796D">
        <w:trPr>
          <w:trHeight w:val="1039"/>
        </w:trPr>
        <w:tc>
          <w:tcPr>
            <w:tcW w:w="1781" w:type="dxa"/>
          </w:tcPr>
          <w:p w14:paraId="557DE14B" w14:textId="77777777" w:rsidR="009C0966" w:rsidRPr="009E300B" w:rsidRDefault="009C0966" w:rsidP="00CA7C91">
            <w:pPr>
              <w:rPr>
                <w:rFonts w:cs="Arial"/>
                <w:sz w:val="18"/>
                <w:szCs w:val="18"/>
                <w:lang w:val="en-CA"/>
              </w:rPr>
            </w:pPr>
            <w:r>
              <w:rPr>
                <w:rFonts w:cs="Arial"/>
                <w:sz w:val="18"/>
                <w:szCs w:val="18"/>
                <w:lang w:val="en-CA"/>
              </w:rPr>
              <w:t>Detection of CIN2+</w:t>
            </w:r>
          </w:p>
          <w:p w14:paraId="5938DA3A" w14:textId="77777777" w:rsidR="009C0966" w:rsidRPr="009E300B" w:rsidRDefault="009C0966" w:rsidP="00CA7C91">
            <w:pPr>
              <w:rPr>
                <w:rFonts w:cs="Arial"/>
                <w:sz w:val="18"/>
                <w:szCs w:val="18"/>
                <w:lang w:val="en-CA"/>
              </w:rPr>
            </w:pPr>
          </w:p>
          <w:p w14:paraId="7518D70E" w14:textId="77777777" w:rsidR="009C0966" w:rsidRPr="009E300B" w:rsidRDefault="009C0966" w:rsidP="00CA7C91">
            <w:pPr>
              <w:rPr>
                <w:rFonts w:cs="Arial"/>
                <w:sz w:val="18"/>
                <w:szCs w:val="18"/>
                <w:lang w:val="en-CA"/>
              </w:rPr>
            </w:pPr>
            <w:r w:rsidRPr="009E300B">
              <w:rPr>
                <w:rFonts w:cs="Arial"/>
                <w:sz w:val="18"/>
                <w:szCs w:val="18"/>
                <w:lang w:val="en-CA"/>
              </w:rPr>
              <w:t>Follow-up: 1 round</w:t>
            </w:r>
          </w:p>
          <w:p w14:paraId="54FF3B2E" w14:textId="77777777" w:rsidR="009C0966" w:rsidRPr="009E300B" w:rsidRDefault="009C0966" w:rsidP="00CA7C91">
            <w:pPr>
              <w:rPr>
                <w:rFonts w:cs="Arial"/>
                <w:sz w:val="18"/>
                <w:szCs w:val="18"/>
                <w:lang w:val="en-CA"/>
              </w:rPr>
            </w:pPr>
          </w:p>
          <w:p w14:paraId="5E8E40BB" w14:textId="77777777" w:rsidR="009C0966" w:rsidRPr="009E300B" w:rsidRDefault="009C0966" w:rsidP="00CA7C91">
            <w:pPr>
              <w:rPr>
                <w:rFonts w:cs="Arial"/>
                <w:sz w:val="18"/>
                <w:szCs w:val="18"/>
                <w:lang w:val="en-CA"/>
              </w:rPr>
            </w:pPr>
            <w:r>
              <w:rPr>
                <w:rFonts w:cs="Arial"/>
                <w:sz w:val="18"/>
                <w:szCs w:val="18"/>
                <w:lang w:val="en-CA"/>
              </w:rPr>
              <w:t>35,370</w:t>
            </w:r>
            <w:r w:rsidRPr="009E300B">
              <w:rPr>
                <w:rFonts w:cs="Arial"/>
                <w:sz w:val="18"/>
                <w:szCs w:val="18"/>
                <w:lang w:val="en-CA"/>
              </w:rPr>
              <w:t xml:space="preserve"> (1 RCT)</w:t>
            </w:r>
          </w:p>
        </w:tc>
        <w:tc>
          <w:tcPr>
            <w:tcW w:w="1781" w:type="dxa"/>
            <w:gridSpan w:val="2"/>
          </w:tcPr>
          <w:p w14:paraId="68ACD4B9" w14:textId="16424F5D" w:rsidR="0093748D" w:rsidRDefault="0093748D" w:rsidP="0093748D">
            <w:pPr>
              <w:rPr>
                <w:rFonts w:cs="Arial"/>
                <w:sz w:val="18"/>
                <w:szCs w:val="18"/>
                <w:lang w:val="en-CA"/>
              </w:rPr>
            </w:pPr>
            <w:r>
              <w:rPr>
                <w:rFonts w:cs="Arial"/>
                <w:sz w:val="18"/>
                <w:szCs w:val="18"/>
                <w:lang w:val="en-CA"/>
              </w:rPr>
              <w:t>Peto OR: 1.88 (1.28 to 2.76)</w:t>
            </w:r>
          </w:p>
          <w:p w14:paraId="49699CD1" w14:textId="77777777" w:rsidR="0093748D" w:rsidRDefault="0093748D" w:rsidP="0093748D">
            <w:pPr>
              <w:rPr>
                <w:rFonts w:cs="Arial"/>
                <w:sz w:val="18"/>
                <w:szCs w:val="18"/>
                <w:highlight w:val="yellow"/>
                <w:lang w:val="en-CA"/>
              </w:rPr>
            </w:pPr>
          </w:p>
          <w:p w14:paraId="12562ACA" w14:textId="53EEB7A8" w:rsidR="009C0966" w:rsidRPr="006D6940" w:rsidRDefault="0093748D" w:rsidP="0093748D">
            <w:pPr>
              <w:rPr>
                <w:rFonts w:cs="Arial"/>
                <w:sz w:val="18"/>
                <w:szCs w:val="18"/>
                <w:lang w:val="en-CA"/>
              </w:rPr>
            </w:pPr>
            <w:r w:rsidRPr="0093748D">
              <w:rPr>
                <w:rFonts w:cs="Arial"/>
                <w:sz w:val="18"/>
                <w:szCs w:val="18"/>
                <w:lang w:val="en-CA"/>
              </w:rPr>
              <w:t>RR:</w:t>
            </w:r>
            <w:r>
              <w:rPr>
                <w:rFonts w:cs="Arial"/>
                <w:sz w:val="18"/>
                <w:szCs w:val="18"/>
                <w:lang w:val="en-CA"/>
              </w:rPr>
              <w:t xml:space="preserve"> 1.88 (1.28 to 2.75)</w:t>
            </w:r>
          </w:p>
        </w:tc>
        <w:tc>
          <w:tcPr>
            <w:tcW w:w="1781" w:type="dxa"/>
            <w:shd w:val="clear" w:color="auto" w:fill="auto"/>
          </w:tcPr>
          <w:p w14:paraId="7D0F0003" w14:textId="2F0435A4" w:rsidR="009C0966" w:rsidRPr="009E300B" w:rsidRDefault="009C0966" w:rsidP="00CA7C91">
            <w:pPr>
              <w:rPr>
                <w:rFonts w:cs="Arial"/>
                <w:sz w:val="18"/>
                <w:szCs w:val="18"/>
                <w:lang w:val="en-CA"/>
              </w:rPr>
            </w:pPr>
            <w:r w:rsidRPr="009E300B">
              <w:rPr>
                <w:rFonts w:cs="Arial"/>
                <w:sz w:val="18"/>
                <w:szCs w:val="18"/>
                <w:lang w:val="en-CA"/>
              </w:rPr>
              <w:t>2</w:t>
            </w:r>
            <w:r>
              <w:rPr>
                <w:rFonts w:cs="Arial"/>
                <w:sz w:val="18"/>
                <w:szCs w:val="18"/>
                <w:lang w:val="en-CA"/>
              </w:rPr>
              <w:t>0.3</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43806DD3" w14:textId="02B65CDB" w:rsidR="009C0966" w:rsidRPr="009E300B" w:rsidRDefault="009C0966" w:rsidP="00CA7C91">
            <w:pPr>
              <w:rPr>
                <w:rFonts w:cs="Arial"/>
                <w:sz w:val="18"/>
                <w:szCs w:val="18"/>
                <w:lang w:val="en-CA"/>
              </w:rPr>
            </w:pPr>
            <w:r>
              <w:rPr>
                <w:rFonts w:cs="Arial"/>
                <w:sz w:val="18"/>
                <w:szCs w:val="18"/>
                <w:lang w:val="en-CA"/>
              </w:rPr>
              <w:t>3</w:t>
            </w:r>
            <w:r w:rsidR="0093748D">
              <w:rPr>
                <w:rFonts w:cs="Arial"/>
                <w:sz w:val="18"/>
                <w:szCs w:val="18"/>
                <w:lang w:val="en-CA"/>
              </w:rPr>
              <w:t>8.1</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0EB44D98" w14:textId="750FFCA7" w:rsidR="009C0966" w:rsidRPr="009E300B" w:rsidRDefault="009C0966" w:rsidP="00CA7C91">
            <w:pPr>
              <w:rPr>
                <w:rFonts w:cs="Arial"/>
                <w:sz w:val="18"/>
                <w:szCs w:val="18"/>
                <w:lang w:val="en-CA"/>
              </w:rPr>
            </w:pPr>
            <w:r>
              <w:rPr>
                <w:rFonts w:cs="Arial"/>
                <w:sz w:val="18"/>
                <w:szCs w:val="18"/>
                <w:lang w:val="en-CA"/>
              </w:rPr>
              <w:t>1</w:t>
            </w:r>
            <w:r w:rsidR="0093748D">
              <w:rPr>
                <w:rFonts w:cs="Arial"/>
                <w:sz w:val="18"/>
                <w:szCs w:val="18"/>
                <w:lang w:val="en-CA"/>
              </w:rPr>
              <w:t>7.8</w:t>
            </w:r>
            <w:r>
              <w:rPr>
                <w:rFonts w:cs="Arial"/>
                <w:sz w:val="18"/>
                <w:szCs w:val="18"/>
                <w:lang w:val="en-CA"/>
              </w:rPr>
              <w:t xml:space="preserve"> more 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Pr>
                <w:rFonts w:cs="Arial"/>
                <w:sz w:val="18"/>
                <w:szCs w:val="18"/>
                <w:lang w:val="en-CA"/>
              </w:rPr>
              <w:t xml:space="preserve"> (</w:t>
            </w:r>
            <w:r w:rsidR="0093748D">
              <w:rPr>
                <w:rFonts w:cs="Arial"/>
                <w:sz w:val="18"/>
                <w:szCs w:val="18"/>
                <w:lang w:val="en-CA"/>
              </w:rPr>
              <w:t>5.7</w:t>
            </w:r>
            <w:r>
              <w:rPr>
                <w:rFonts w:cs="Arial"/>
                <w:sz w:val="18"/>
                <w:szCs w:val="18"/>
                <w:lang w:val="en-CA"/>
              </w:rPr>
              <w:t xml:space="preserve"> more to 3</w:t>
            </w:r>
            <w:r w:rsidR="0093748D">
              <w:rPr>
                <w:rFonts w:cs="Arial"/>
                <w:sz w:val="18"/>
                <w:szCs w:val="18"/>
                <w:lang w:val="en-CA"/>
              </w:rPr>
              <w:t>5.6</w:t>
            </w:r>
            <w:r>
              <w:rPr>
                <w:rFonts w:cs="Arial"/>
                <w:sz w:val="18"/>
                <w:szCs w:val="18"/>
                <w:lang w:val="en-CA"/>
              </w:rPr>
              <w:t xml:space="preserve"> more)</w:t>
            </w:r>
          </w:p>
        </w:tc>
        <w:tc>
          <w:tcPr>
            <w:tcW w:w="2070" w:type="dxa"/>
          </w:tcPr>
          <w:p w14:paraId="79889496" w14:textId="17835FA4" w:rsidR="009C0966" w:rsidRPr="009E300B" w:rsidRDefault="00E47291" w:rsidP="00CA7C91">
            <w:pPr>
              <w:rPr>
                <w:rFonts w:cs="Arial"/>
                <w:b/>
                <w:sz w:val="18"/>
                <w:szCs w:val="18"/>
                <w:lang w:val="en-CA"/>
              </w:rPr>
            </w:pPr>
            <w:r w:rsidRPr="00B51936">
              <w:rPr>
                <w:rFonts w:eastAsia="Times New Roman" w:cs="Arial"/>
                <w:b/>
                <w:sz w:val="18"/>
                <w:szCs w:val="18"/>
              </w:rPr>
              <w:t>NA</w:t>
            </w:r>
          </w:p>
        </w:tc>
        <w:tc>
          <w:tcPr>
            <w:tcW w:w="3415" w:type="dxa"/>
          </w:tcPr>
          <w:p w14:paraId="07B9328F" w14:textId="4D576024" w:rsidR="009C0966" w:rsidRPr="009E300B" w:rsidRDefault="009C0966" w:rsidP="00CA7C91">
            <w:pPr>
              <w:rPr>
                <w:rFonts w:cs="Arial"/>
                <w:b/>
                <w:sz w:val="18"/>
                <w:szCs w:val="18"/>
                <w:lang w:val="en-CA"/>
              </w:rPr>
            </w:pPr>
          </w:p>
        </w:tc>
      </w:tr>
    </w:tbl>
    <w:p w14:paraId="44398F35" w14:textId="15368D34" w:rsidR="00DC67D5" w:rsidRPr="004354DB" w:rsidRDefault="00DC67D5" w:rsidP="00DC67D5">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E47291">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0C4B3079" w14:textId="77777777" w:rsidR="00CA7C91" w:rsidRPr="009E300B" w:rsidRDefault="00CA7C91" w:rsidP="00CA7C91">
      <w:pPr>
        <w:rPr>
          <w:rFonts w:cs="Arial"/>
          <w:sz w:val="18"/>
          <w:szCs w:val="18"/>
          <w:lang w:val="en-CA"/>
        </w:rPr>
      </w:pPr>
      <w:r w:rsidRPr="009E300B">
        <w:rPr>
          <w:rFonts w:cs="Arial"/>
          <w:b/>
          <w:sz w:val="18"/>
          <w:szCs w:val="18"/>
          <w:vertAlign w:val="superscript"/>
          <w:lang w:val="en-CA"/>
        </w:rPr>
        <w:t>a</w:t>
      </w:r>
      <w:r>
        <w:rPr>
          <w:rFonts w:cs="Arial"/>
          <w:sz w:val="18"/>
          <w:szCs w:val="18"/>
          <w:lang w:val="en-CA"/>
        </w:rPr>
        <w:t>Acceptors of screening</w:t>
      </w:r>
      <w:r w:rsidRPr="009E300B">
        <w:rPr>
          <w:rFonts w:cs="Arial"/>
          <w:sz w:val="18"/>
          <w:szCs w:val="18"/>
          <w:lang w:val="en-CA"/>
        </w:rPr>
        <w:t>, select population includes all participants randomized and offered screening w</w:t>
      </w:r>
      <w:r>
        <w:rPr>
          <w:rFonts w:cs="Arial"/>
          <w:sz w:val="18"/>
          <w:szCs w:val="18"/>
          <w:lang w:val="en-CA"/>
        </w:rPr>
        <w:t>ho attended colposcopy</w:t>
      </w:r>
      <w:r w:rsidRPr="009E300B">
        <w:rPr>
          <w:rFonts w:cs="Arial"/>
          <w:sz w:val="18"/>
          <w:szCs w:val="18"/>
          <w:lang w:val="en-CA"/>
        </w:rPr>
        <w:t xml:space="preserve"> following a positive screening test (akin to a modified intention-to-screen analysis). </w:t>
      </w:r>
    </w:p>
    <w:p w14:paraId="3B8F3686" w14:textId="77777777" w:rsidR="00CA7C91" w:rsidRPr="009E300B" w:rsidRDefault="00CA7C91" w:rsidP="00CA7C91">
      <w:pPr>
        <w:rPr>
          <w:rFonts w:cs="Arial"/>
          <w:sz w:val="18"/>
          <w:szCs w:val="18"/>
          <w:lang w:val="en-CA"/>
        </w:rPr>
      </w:pPr>
      <w:r>
        <w:rPr>
          <w:rFonts w:cs="Arial"/>
          <w:sz w:val="18"/>
          <w:szCs w:val="18"/>
          <w:vertAlign w:val="superscript"/>
          <w:lang w:val="en-CA"/>
        </w:rPr>
        <w:lastRenderedPageBreak/>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1FA9B3C9" w14:textId="77777777" w:rsidR="00CA7C91" w:rsidRPr="009E300B" w:rsidRDefault="00CA7C91" w:rsidP="00CA7C91">
      <w:pPr>
        <w:rPr>
          <w:rFonts w:cs="Arial"/>
          <w:b/>
          <w:sz w:val="18"/>
          <w:szCs w:val="18"/>
          <w:lang w:val="en-CA"/>
        </w:rPr>
      </w:pPr>
      <w:r w:rsidRPr="009E300B">
        <w:rPr>
          <w:rFonts w:cs="Arial"/>
          <w:b/>
          <w:sz w:val="18"/>
          <w:szCs w:val="18"/>
          <w:lang w:val="en-CA"/>
        </w:rPr>
        <w:t>Explanations:</w:t>
      </w:r>
    </w:p>
    <w:p w14:paraId="0B944B47" w14:textId="233DF914" w:rsidR="00CA7C91" w:rsidRPr="001F1011" w:rsidRDefault="00502351" w:rsidP="00CA7C91">
      <w:pPr>
        <w:rPr>
          <w:rFonts w:eastAsia="Times New Roman" w:cs="Arial"/>
          <w:b/>
          <w:bCs/>
          <w:i/>
          <w:iCs/>
          <w:color w:val="000000"/>
          <w:sz w:val="18"/>
          <w:szCs w:val="18"/>
        </w:rPr>
      </w:pPr>
      <w:r>
        <w:rPr>
          <w:rFonts w:cs="Arial"/>
          <w:sz w:val="18"/>
          <w:szCs w:val="18"/>
          <w:vertAlign w:val="superscript"/>
          <w:lang w:val="en-CA"/>
        </w:rPr>
        <w:t>c</w:t>
      </w:r>
      <w:r w:rsidR="00CA7C91">
        <w:rPr>
          <w:rFonts w:cs="Arial"/>
          <w:sz w:val="18"/>
          <w:szCs w:val="18"/>
          <w:u w:val="single"/>
          <w:lang w:val="en-CA"/>
        </w:rPr>
        <w:t>Acceptors of screening, select population</w:t>
      </w:r>
      <w:r w:rsidR="00CA7C91" w:rsidRPr="009E300B">
        <w:rPr>
          <w:rFonts w:cs="Arial"/>
          <w:sz w:val="18"/>
          <w:szCs w:val="18"/>
          <w:u w:val="single"/>
          <w:lang w:val="en-CA"/>
        </w:rPr>
        <w:t xml:space="preserve">; people with a cervix aged 25 to </w:t>
      </w:r>
      <w:r>
        <w:rPr>
          <w:rFonts w:cs="Arial"/>
          <w:sz w:val="18"/>
          <w:szCs w:val="18"/>
          <w:u w:val="single"/>
          <w:lang w:val="en-CA"/>
        </w:rPr>
        <w:t>29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9E300B">
        <w:rPr>
          <w:rFonts w:cs="Arial"/>
          <w:b/>
          <w:i/>
          <w:sz w:val="18"/>
          <w:szCs w:val="18"/>
          <w:lang w:val="en-CA"/>
        </w:rPr>
        <w:t>No serious concerns about risk of bias</w:t>
      </w:r>
      <w:r w:rsidR="00CA7C91" w:rsidRPr="009E300B">
        <w:rPr>
          <w:rFonts w:cs="Arial"/>
          <w:sz w:val="18"/>
          <w:szCs w:val="18"/>
          <w:lang w:val="en-CA"/>
        </w:rPr>
        <w:t xml:space="preserve">: </w:t>
      </w:r>
      <w:r w:rsidR="00CA7C91">
        <w:rPr>
          <w:rFonts w:cs="Arial"/>
          <w:sz w:val="18"/>
          <w:szCs w:val="18"/>
          <w:lang w:val="en-CA"/>
        </w:rPr>
        <w:t>no domains judged high risk</w:t>
      </w:r>
      <w:r w:rsidR="00CA7C91" w:rsidRPr="009E300B">
        <w:rPr>
          <w:rFonts w:cs="Arial"/>
          <w:sz w:val="18"/>
          <w:szCs w:val="18"/>
          <w:lang w:val="en-CA"/>
        </w:rPr>
        <w:t xml:space="preserve">. </w:t>
      </w:r>
      <w:r w:rsidR="00CA7C91" w:rsidRPr="009E300B">
        <w:rPr>
          <w:rFonts w:cs="Arial"/>
          <w:b/>
          <w:i/>
          <w:sz w:val="18"/>
          <w:szCs w:val="18"/>
          <w:lang w:val="en-CA"/>
        </w:rPr>
        <w:t>Some concerns about inconsistency</w:t>
      </w:r>
      <w:r w:rsidR="00CA7C91" w:rsidRPr="009E300B">
        <w:rPr>
          <w:rFonts w:cs="Arial"/>
          <w:sz w:val="18"/>
          <w:szCs w:val="18"/>
          <w:lang w:val="en-CA"/>
        </w:rPr>
        <w:t>: l</w:t>
      </w:r>
      <w:r w:rsidR="00CA7C91">
        <w:rPr>
          <w:rFonts w:cs="Arial"/>
          <w:sz w:val="18"/>
          <w:szCs w:val="18"/>
          <w:lang w:val="en-CA"/>
        </w:rPr>
        <w:t>ack of evidence for consistency</w:t>
      </w:r>
      <w:r w:rsidR="00E137F2">
        <w:rPr>
          <w:rFonts w:cs="Arial"/>
          <w:sz w:val="18"/>
          <w:szCs w:val="18"/>
          <w:lang w:val="en-CA"/>
        </w:rPr>
        <w:t xml:space="preserve"> due to single study</w:t>
      </w:r>
      <w:r w:rsidR="00CA7C91" w:rsidRPr="009E300B">
        <w:rPr>
          <w:rFonts w:cs="Arial"/>
          <w:sz w:val="18"/>
          <w:szCs w:val="18"/>
          <w:lang w:val="en-CA"/>
        </w:rPr>
        <w:t xml:space="preserve">. </w:t>
      </w:r>
      <w:r w:rsidR="00CA7C91">
        <w:rPr>
          <w:rFonts w:cs="Arial"/>
          <w:b/>
          <w:i/>
          <w:sz w:val="18"/>
          <w:szCs w:val="18"/>
          <w:lang w:val="en-CA"/>
        </w:rPr>
        <w:t>S</w:t>
      </w:r>
      <w:r w:rsidR="00CA7C91" w:rsidRPr="009E300B">
        <w:rPr>
          <w:rFonts w:cs="Arial"/>
          <w:b/>
          <w:i/>
          <w:sz w:val="18"/>
          <w:szCs w:val="18"/>
          <w:lang w:val="en-CA"/>
        </w:rPr>
        <w:t>erious concerns about indirectness</w:t>
      </w:r>
      <w:r w:rsidR="00CA7C91" w:rsidRPr="009E300B">
        <w:rPr>
          <w:rFonts w:cs="Arial"/>
          <w:i/>
          <w:sz w:val="18"/>
          <w:szCs w:val="18"/>
          <w:lang w:val="en-CA"/>
        </w:rPr>
        <w:t xml:space="preserve">: </w:t>
      </w:r>
      <w:r w:rsidR="00CA7C91">
        <w:rPr>
          <w:rFonts w:cs="Arial"/>
          <w:sz w:val="18"/>
          <w:szCs w:val="18"/>
          <w:lang w:val="en-CA"/>
        </w:rPr>
        <w:t>detection is an indirect indicator of incidence</w:t>
      </w:r>
      <w:r w:rsidR="00CA7C91" w:rsidRPr="009E300B">
        <w:rPr>
          <w:rFonts w:cs="Arial"/>
          <w:sz w:val="18"/>
          <w:szCs w:val="18"/>
          <w:lang w:val="en-CA"/>
        </w:rPr>
        <w:t xml:space="preserve">. </w:t>
      </w:r>
      <w:r w:rsidR="00CA7C91" w:rsidRPr="006C5C30">
        <w:rPr>
          <w:rFonts w:eastAsia="Times New Roman" w:cs="Arial"/>
          <w:b/>
          <w:bCs/>
          <w:i/>
          <w:iCs/>
          <w:color w:val="000000"/>
          <w:sz w:val="18"/>
          <w:szCs w:val="18"/>
          <w:lang w:val="en-CA"/>
        </w:rPr>
        <w:t>No serious concerns about imprecision</w:t>
      </w:r>
      <w:r w:rsidR="00CA7C91" w:rsidRPr="006C5C30">
        <w:rPr>
          <w:rFonts w:eastAsia="Times New Roman" w:cs="Arial"/>
          <w:i/>
          <w:iCs/>
          <w:color w:val="000000"/>
          <w:sz w:val="18"/>
          <w:szCs w:val="18"/>
          <w:lang w:val="en-CA"/>
        </w:rPr>
        <w:t xml:space="preserve">: </w:t>
      </w:r>
      <w:r w:rsidR="00CA7C91" w:rsidRPr="006C5C30">
        <w:rPr>
          <w:rFonts w:eastAsia="Times New Roman" w:cs="Arial"/>
          <w:color w:val="000000"/>
          <w:sz w:val="18"/>
          <w:szCs w:val="18"/>
          <w:lang w:val="en-CA"/>
        </w:rPr>
        <w:t xml:space="preserve">95% CI precise for little-to-no effect. </w:t>
      </w:r>
      <w:r w:rsidR="00CA7C91" w:rsidRPr="009E300B">
        <w:rPr>
          <w:rFonts w:cs="Arial"/>
          <w:b/>
          <w:i/>
          <w:sz w:val="18"/>
          <w:szCs w:val="18"/>
          <w:lang w:val="en-CA"/>
        </w:rPr>
        <w:t>No other serious concerns.</w:t>
      </w:r>
    </w:p>
    <w:p w14:paraId="5318A58E" w14:textId="7F04A406" w:rsidR="00CA7C91" w:rsidRPr="001F1011" w:rsidRDefault="00502351" w:rsidP="00CA7C91">
      <w:pPr>
        <w:rPr>
          <w:rFonts w:eastAsia="Times New Roman" w:cs="Arial"/>
          <w:b/>
          <w:bCs/>
          <w:i/>
          <w:iCs/>
          <w:color w:val="000000"/>
          <w:sz w:val="18"/>
          <w:szCs w:val="18"/>
        </w:rPr>
      </w:pPr>
      <w:r>
        <w:rPr>
          <w:rFonts w:cs="Arial"/>
          <w:sz w:val="18"/>
          <w:szCs w:val="18"/>
          <w:vertAlign w:val="superscript"/>
          <w:lang w:val="en-CA"/>
        </w:rPr>
        <w:t>d</w:t>
      </w:r>
      <w:r w:rsidR="00CA7C91">
        <w:rPr>
          <w:rFonts w:cs="Arial"/>
          <w:sz w:val="18"/>
          <w:szCs w:val="18"/>
          <w:u w:val="single"/>
          <w:lang w:val="en-CA"/>
        </w:rPr>
        <w:t>Acceptors of screening</w:t>
      </w:r>
      <w:r w:rsidR="00CA7C91" w:rsidRPr="009E300B">
        <w:rPr>
          <w:rFonts w:cs="Arial"/>
          <w:sz w:val="18"/>
          <w:szCs w:val="18"/>
          <w:u w:val="single"/>
          <w:lang w:val="en-CA"/>
        </w:rPr>
        <w:t>, select population; people with a cervix aged 3</w:t>
      </w:r>
      <w:r>
        <w:rPr>
          <w:rFonts w:cs="Arial"/>
          <w:sz w:val="18"/>
          <w:szCs w:val="18"/>
          <w:u w:val="single"/>
          <w:lang w:val="en-CA"/>
        </w:rPr>
        <w:t>0</w:t>
      </w:r>
      <w:r w:rsidR="00CA7C91" w:rsidRPr="009E300B">
        <w:rPr>
          <w:rFonts w:cs="Arial"/>
          <w:sz w:val="18"/>
          <w:szCs w:val="18"/>
          <w:u w:val="single"/>
          <w:lang w:val="en-CA"/>
        </w:rPr>
        <w:t xml:space="preserve"> to </w:t>
      </w:r>
      <w:r>
        <w:rPr>
          <w:rFonts w:cs="Arial"/>
          <w:sz w:val="18"/>
          <w:szCs w:val="18"/>
          <w:u w:val="single"/>
          <w:lang w:val="en-CA"/>
        </w:rPr>
        <w:t>59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9E300B">
        <w:rPr>
          <w:rFonts w:cs="Arial"/>
          <w:b/>
          <w:i/>
          <w:sz w:val="18"/>
          <w:szCs w:val="18"/>
          <w:lang w:val="en-CA"/>
        </w:rPr>
        <w:t>No serious concerns about risk of bias</w:t>
      </w:r>
      <w:r w:rsidR="00CA7C91" w:rsidRPr="009E300B">
        <w:rPr>
          <w:rFonts w:cs="Arial"/>
          <w:sz w:val="18"/>
          <w:szCs w:val="18"/>
          <w:lang w:val="en-CA"/>
        </w:rPr>
        <w:t xml:space="preserve">: </w:t>
      </w:r>
      <w:r w:rsidR="00CA7C91">
        <w:rPr>
          <w:rFonts w:cs="Arial"/>
          <w:sz w:val="18"/>
          <w:szCs w:val="18"/>
          <w:lang w:val="en-CA"/>
        </w:rPr>
        <w:t>no domains judged high risk</w:t>
      </w:r>
      <w:r w:rsidR="00CA7C91" w:rsidRPr="009E300B">
        <w:rPr>
          <w:rFonts w:cs="Arial"/>
          <w:sz w:val="18"/>
          <w:szCs w:val="18"/>
          <w:lang w:val="en-CA"/>
        </w:rPr>
        <w:t xml:space="preserve">. </w:t>
      </w:r>
      <w:r w:rsidR="00CA7C91" w:rsidRPr="009E300B">
        <w:rPr>
          <w:rFonts w:cs="Arial"/>
          <w:b/>
          <w:i/>
          <w:sz w:val="18"/>
          <w:szCs w:val="18"/>
          <w:lang w:val="en-CA"/>
        </w:rPr>
        <w:t>Some concerns about inconsistency</w:t>
      </w:r>
      <w:r w:rsidR="00CA7C91" w:rsidRPr="009E300B">
        <w:rPr>
          <w:rFonts w:cs="Arial"/>
          <w:sz w:val="18"/>
          <w:szCs w:val="18"/>
          <w:lang w:val="en-CA"/>
        </w:rPr>
        <w:t>: l</w:t>
      </w:r>
      <w:r w:rsidR="00CA7C91">
        <w:rPr>
          <w:rFonts w:cs="Arial"/>
          <w:sz w:val="18"/>
          <w:szCs w:val="18"/>
          <w:lang w:val="en-CA"/>
        </w:rPr>
        <w:t>ack of evidence for consistency</w:t>
      </w:r>
      <w:r w:rsidR="00E137F2">
        <w:rPr>
          <w:rFonts w:cs="Arial"/>
          <w:sz w:val="18"/>
          <w:szCs w:val="18"/>
          <w:lang w:val="en-CA"/>
        </w:rPr>
        <w:t xml:space="preserve"> due to single study</w:t>
      </w:r>
      <w:r w:rsidR="00CA7C91" w:rsidRPr="009E300B">
        <w:rPr>
          <w:rFonts w:cs="Arial"/>
          <w:sz w:val="18"/>
          <w:szCs w:val="18"/>
          <w:lang w:val="en-CA"/>
        </w:rPr>
        <w:t xml:space="preserve">. </w:t>
      </w:r>
      <w:r w:rsidR="00CA7C91">
        <w:rPr>
          <w:rFonts w:cs="Arial"/>
          <w:b/>
          <w:i/>
          <w:sz w:val="18"/>
          <w:szCs w:val="18"/>
          <w:lang w:val="en-CA"/>
        </w:rPr>
        <w:t>S</w:t>
      </w:r>
      <w:r w:rsidR="00CA7C91" w:rsidRPr="009E300B">
        <w:rPr>
          <w:rFonts w:cs="Arial"/>
          <w:b/>
          <w:i/>
          <w:sz w:val="18"/>
          <w:szCs w:val="18"/>
          <w:lang w:val="en-CA"/>
        </w:rPr>
        <w:t>erious concerns about indirectness</w:t>
      </w:r>
      <w:r w:rsidR="00CA7C91" w:rsidRPr="009E300B">
        <w:rPr>
          <w:rFonts w:cs="Arial"/>
          <w:i/>
          <w:sz w:val="18"/>
          <w:szCs w:val="18"/>
          <w:lang w:val="en-CA"/>
        </w:rPr>
        <w:t xml:space="preserve">: </w:t>
      </w:r>
      <w:r w:rsidR="00CA7C91">
        <w:rPr>
          <w:rFonts w:cs="Arial"/>
          <w:sz w:val="18"/>
          <w:szCs w:val="18"/>
          <w:lang w:val="en-CA"/>
        </w:rPr>
        <w:t>detection is an indirect indicator of incidence</w:t>
      </w:r>
      <w:r w:rsidR="00CA7C91" w:rsidRPr="009E300B">
        <w:rPr>
          <w:rFonts w:cs="Arial"/>
          <w:sz w:val="18"/>
          <w:szCs w:val="18"/>
          <w:lang w:val="en-CA"/>
        </w:rPr>
        <w:t xml:space="preserve">. </w:t>
      </w:r>
      <w:r w:rsidR="00CA7C91" w:rsidRPr="006C5C30">
        <w:rPr>
          <w:rFonts w:eastAsia="Times New Roman" w:cs="Arial"/>
          <w:b/>
          <w:bCs/>
          <w:i/>
          <w:iCs/>
          <w:color w:val="000000"/>
          <w:sz w:val="18"/>
          <w:szCs w:val="18"/>
          <w:lang w:val="en-CA"/>
        </w:rPr>
        <w:t>No serious concerns about imprecision</w:t>
      </w:r>
      <w:r w:rsidR="00CA7C91" w:rsidRPr="006C5C30">
        <w:rPr>
          <w:rFonts w:eastAsia="Times New Roman" w:cs="Arial"/>
          <w:i/>
          <w:iCs/>
          <w:color w:val="000000"/>
          <w:sz w:val="18"/>
          <w:szCs w:val="18"/>
          <w:lang w:val="en-CA"/>
        </w:rPr>
        <w:t xml:space="preserve">: </w:t>
      </w:r>
      <w:r w:rsidR="00CA7C91" w:rsidRPr="006C5C30">
        <w:rPr>
          <w:rFonts w:eastAsia="Times New Roman" w:cs="Arial"/>
          <w:color w:val="000000"/>
          <w:sz w:val="18"/>
          <w:szCs w:val="18"/>
          <w:lang w:val="en-CA"/>
        </w:rPr>
        <w:t>95% CI p</w:t>
      </w:r>
      <w:r w:rsidR="00CA7C91">
        <w:rPr>
          <w:rFonts w:eastAsia="Times New Roman" w:cs="Arial"/>
          <w:color w:val="000000"/>
          <w:sz w:val="18"/>
          <w:szCs w:val="18"/>
          <w:lang w:val="en-CA"/>
        </w:rPr>
        <w:t>recise for little-to-no effect</w:t>
      </w:r>
      <w:r w:rsidR="00CA7C91" w:rsidRPr="009E300B">
        <w:rPr>
          <w:rFonts w:cs="Arial"/>
          <w:sz w:val="18"/>
          <w:szCs w:val="18"/>
          <w:lang w:val="en-CA"/>
        </w:rPr>
        <w:t xml:space="preserve">. </w:t>
      </w:r>
      <w:r w:rsidR="00CA7C91" w:rsidRPr="009E300B">
        <w:rPr>
          <w:rFonts w:cs="Arial"/>
          <w:b/>
          <w:i/>
          <w:sz w:val="18"/>
          <w:szCs w:val="18"/>
          <w:lang w:val="en-CA"/>
        </w:rPr>
        <w:t>No other serious concerns.</w:t>
      </w:r>
    </w:p>
    <w:p w14:paraId="73940C5A" w14:textId="170A4DCA" w:rsidR="00CA7C91" w:rsidRDefault="00CA7C91" w:rsidP="00CA7C91">
      <w:pPr>
        <w:rPr>
          <w:rFonts w:cs="Arial"/>
          <w:b/>
          <w:i/>
          <w:sz w:val="18"/>
          <w:szCs w:val="18"/>
          <w:lang w:val="en-CA"/>
        </w:rPr>
      </w:pPr>
    </w:p>
    <w:p w14:paraId="0156F502" w14:textId="0002112B" w:rsidR="00E137F2" w:rsidRDefault="00E137F2" w:rsidP="00CA7C91">
      <w:pPr>
        <w:rPr>
          <w:rFonts w:cs="Arial"/>
          <w:b/>
          <w:i/>
          <w:sz w:val="18"/>
          <w:szCs w:val="18"/>
          <w:lang w:val="en-CA"/>
        </w:rPr>
      </w:pPr>
    </w:p>
    <w:p w14:paraId="6A593E04" w14:textId="7CAD08E9" w:rsidR="00E137F2" w:rsidRDefault="00E137F2" w:rsidP="00CA7C91">
      <w:pPr>
        <w:rPr>
          <w:rFonts w:cs="Arial"/>
          <w:b/>
          <w:i/>
          <w:sz w:val="18"/>
          <w:szCs w:val="18"/>
          <w:lang w:val="en-CA"/>
        </w:rPr>
      </w:pPr>
    </w:p>
    <w:p w14:paraId="153BC450" w14:textId="30E6F9AB" w:rsidR="00E137F2" w:rsidRDefault="00E137F2" w:rsidP="00CA7C91">
      <w:pPr>
        <w:rPr>
          <w:rFonts w:cs="Arial"/>
          <w:b/>
          <w:i/>
          <w:sz w:val="18"/>
          <w:szCs w:val="18"/>
          <w:lang w:val="en-CA"/>
        </w:rPr>
      </w:pPr>
    </w:p>
    <w:p w14:paraId="2804EF56" w14:textId="77777777" w:rsidR="00E137F2" w:rsidRDefault="00E137F2" w:rsidP="00CA7C91">
      <w:pPr>
        <w:rPr>
          <w:rFonts w:cs="Arial"/>
          <w:b/>
          <w:i/>
          <w:sz w:val="18"/>
          <w:szCs w:val="18"/>
          <w:lang w:val="en-CA"/>
        </w:rPr>
      </w:pPr>
    </w:p>
    <w:p w14:paraId="11AADBC0" w14:textId="77777777" w:rsidR="00B362FF" w:rsidRPr="009E300B" w:rsidRDefault="00B362FF" w:rsidP="00CA7C91">
      <w:pPr>
        <w:rPr>
          <w:rFonts w:cs="Arial"/>
          <w:b/>
          <w:i/>
          <w:sz w:val="18"/>
          <w:szCs w:val="18"/>
          <w:lang w:val="en-CA"/>
        </w:rPr>
      </w:pPr>
    </w:p>
    <w:p w14:paraId="62BCFC63" w14:textId="50DDCE3C" w:rsidR="00CA7C91" w:rsidRPr="009E300B" w:rsidRDefault="00A44047" w:rsidP="00CA7C91">
      <w:pPr>
        <w:rPr>
          <w:rFonts w:cs="Arial"/>
          <w:b/>
          <w:szCs w:val="20"/>
          <w:lang w:val="en-CA"/>
        </w:rPr>
      </w:pPr>
      <w:r w:rsidRPr="00A80C7A">
        <w:rPr>
          <w:noProof/>
        </w:rPr>
        <w:lastRenderedPageBreak/>
        <w:drawing>
          <wp:inline distT="0" distB="0" distL="0" distR="0" wp14:anchorId="4E687AD2" wp14:editId="57D69923">
            <wp:extent cx="7062941" cy="3762375"/>
            <wp:effectExtent l="0" t="0" r="508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7071549" cy="3766960"/>
                    </a:xfrm>
                    <a:prstGeom prst="rect">
                      <a:avLst/>
                    </a:prstGeom>
                  </pic:spPr>
                </pic:pic>
              </a:graphicData>
            </a:graphic>
          </wp:inline>
        </w:drawing>
      </w:r>
    </w:p>
    <w:p w14:paraId="072B3F2E" w14:textId="77777777" w:rsidR="00CA7C91" w:rsidRPr="009E300B" w:rsidRDefault="00CA7C91" w:rsidP="00CA7C91">
      <w:bookmarkStart w:id="20" w:name="_Toc107391466"/>
      <w:r w:rsidRPr="009E300B">
        <w:t>Forest Plot 1.</w:t>
      </w:r>
      <w:r>
        <w:t>4</w:t>
      </w:r>
      <w:r w:rsidRPr="009E300B">
        <w:t xml:space="preserve">. </w:t>
      </w:r>
      <w:r>
        <w:t>Detection of CIN2+ (as an indirect indicator of the incidence of CIN3+)</w:t>
      </w:r>
      <w:bookmarkEnd w:id="20"/>
    </w:p>
    <w:p w14:paraId="212379B1" w14:textId="77777777" w:rsidR="00CA7C91" w:rsidRDefault="00CA7C91" w:rsidP="00CA7C91"/>
    <w:p w14:paraId="690034B2" w14:textId="43CBA719" w:rsidR="00CA7C91" w:rsidRDefault="00CA7C91" w:rsidP="00CA7C91"/>
    <w:p w14:paraId="76D63588" w14:textId="1FBA8806" w:rsidR="009C0966" w:rsidRDefault="009C0966" w:rsidP="00CA7C91"/>
    <w:p w14:paraId="5201034E" w14:textId="3F846858" w:rsidR="009C0966" w:rsidRDefault="009C0966" w:rsidP="00CA7C91"/>
    <w:p w14:paraId="55A3C31F" w14:textId="605E8464" w:rsidR="009C0966" w:rsidRDefault="009C0966" w:rsidP="00CA7C91"/>
    <w:p w14:paraId="2509DB7A" w14:textId="0635A76C" w:rsidR="00E137F2" w:rsidRDefault="00E137F2" w:rsidP="00CA7C91"/>
    <w:p w14:paraId="53649461" w14:textId="77777777" w:rsidR="00E137F2" w:rsidRDefault="00E137F2" w:rsidP="00CA7C91"/>
    <w:p w14:paraId="6AB7FD5E" w14:textId="77777777" w:rsidR="009C0966" w:rsidRPr="00B3449F" w:rsidRDefault="009C0966" w:rsidP="00CA7C91"/>
    <w:p w14:paraId="47F26FBF" w14:textId="77777777" w:rsidR="00CA7C91" w:rsidRPr="007D50CD" w:rsidRDefault="00CA7C91" w:rsidP="00CA7C91">
      <w:pPr>
        <w:rPr>
          <w:b/>
        </w:rPr>
      </w:pPr>
      <w:bookmarkStart w:id="21" w:name="_Toc107391467"/>
      <w:r w:rsidRPr="009E300B">
        <w:lastRenderedPageBreak/>
        <w:t>Evidence Set 1.</w:t>
      </w:r>
      <w:r>
        <w:t>5</w:t>
      </w:r>
      <w:r w:rsidRPr="009E300B">
        <w:t xml:space="preserve">. </w:t>
      </w:r>
      <w:r>
        <w:t>Detection of CIN3+ (as an indirect indicator of the incidence of ICC)</w:t>
      </w:r>
      <w:bookmarkEnd w:id="21"/>
    </w:p>
    <w:p w14:paraId="3AB5DF7C" w14:textId="77777777" w:rsidR="00CA7C91" w:rsidRPr="00B362FF" w:rsidRDefault="00CA7C91" w:rsidP="00CA7C91">
      <w:pPr>
        <w:rPr>
          <w:rFonts w:cs="Arial"/>
          <w:szCs w:val="20"/>
        </w:rPr>
      </w:pPr>
      <w:r w:rsidRPr="00C75350">
        <w:rPr>
          <w:rFonts w:cs="Arial"/>
          <w:b/>
          <w:szCs w:val="20"/>
        </w:rPr>
        <w:t>Included report:</w:t>
      </w:r>
      <w:r w:rsidRPr="00C75350">
        <w:rPr>
          <w:rFonts w:cs="Arial"/>
          <w:szCs w:val="20"/>
        </w:rPr>
        <w:t xml:space="preserve"> Ronco 2008 (NTCC Phase II)</w:t>
      </w:r>
    </w:p>
    <w:p w14:paraId="6E4B5D81" w14:textId="77777777" w:rsidR="00CA7C91" w:rsidRPr="009E300B" w:rsidRDefault="00CA7C91" w:rsidP="00CA7C91">
      <w:bookmarkStart w:id="22" w:name="_Toc107391468"/>
      <w:r w:rsidRPr="009E300B">
        <w:t>GRADE Summary of Findings Table 1.</w:t>
      </w:r>
      <w:r>
        <w:t>5. Detection of CIN3+ (as an indirect indicator of the incidence of ICC)</w:t>
      </w:r>
      <w:bookmarkEnd w:id="22"/>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CA7C91" w:rsidRPr="009E300B" w14:paraId="1F4193B1" w14:textId="77777777" w:rsidTr="009235D0">
        <w:trPr>
          <w:tblHeader/>
        </w:trPr>
        <w:tc>
          <w:tcPr>
            <w:tcW w:w="1795" w:type="dxa"/>
            <w:gridSpan w:val="2"/>
            <w:vMerge w:val="restart"/>
            <w:shd w:val="clear" w:color="auto" w:fill="D5DCE4" w:themeFill="text2" w:themeFillTint="33"/>
          </w:tcPr>
          <w:p w14:paraId="5C4F0650" w14:textId="77777777" w:rsidR="00CA7C91" w:rsidRPr="009E300B" w:rsidRDefault="00CA7C91" w:rsidP="00CA7C91">
            <w:pPr>
              <w:rPr>
                <w:rFonts w:cs="Arial"/>
                <w:b/>
                <w:sz w:val="18"/>
                <w:szCs w:val="18"/>
                <w:lang w:val="en-CA"/>
              </w:rPr>
            </w:pPr>
            <w:r w:rsidRPr="009E300B">
              <w:rPr>
                <w:rFonts w:cs="Arial"/>
                <w:b/>
                <w:sz w:val="18"/>
                <w:szCs w:val="18"/>
                <w:lang w:val="en-CA"/>
              </w:rPr>
              <w:t>Outcome</w:t>
            </w:r>
          </w:p>
          <w:p w14:paraId="5EB20CFE"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6FA9559F" w14:textId="77777777" w:rsidR="00CA7C91" w:rsidRPr="009E300B" w:rsidRDefault="00CA7C91" w:rsidP="00CA7C91">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4E469D70" w14:textId="1AB5CD5B" w:rsidR="00CA7C91" w:rsidRPr="009E300B" w:rsidRDefault="0036199F" w:rsidP="00CA7C91">
            <w:pPr>
              <w:rPr>
                <w:rFonts w:cs="Arial"/>
                <w:b/>
                <w:sz w:val="18"/>
                <w:szCs w:val="18"/>
                <w:lang w:val="en-CA"/>
              </w:rPr>
            </w:pPr>
            <w:r>
              <w:rPr>
                <w:rFonts w:cs="Arial"/>
                <w:b/>
                <w:sz w:val="18"/>
                <w:szCs w:val="18"/>
                <w:lang w:val="en-CA"/>
              </w:rPr>
              <w:t>Relative</w:t>
            </w:r>
            <w:r w:rsidR="00CA7C91" w:rsidRPr="009E300B">
              <w:rPr>
                <w:rFonts w:cs="Arial"/>
                <w:b/>
                <w:sz w:val="18"/>
                <w:szCs w:val="18"/>
                <w:lang w:val="en-CA"/>
              </w:rPr>
              <w:t xml:space="preserve"> effects, </w:t>
            </w:r>
            <w:r>
              <w:rPr>
                <w:rFonts w:cs="Arial"/>
                <w:b/>
                <w:sz w:val="18"/>
                <w:szCs w:val="18"/>
                <w:lang w:val="en-CA"/>
              </w:rPr>
              <w:t>Peto OR and RR</w:t>
            </w:r>
            <w:r w:rsidR="00CA7C91" w:rsidRPr="009E300B">
              <w:rPr>
                <w:rFonts w:cs="Arial"/>
                <w:b/>
                <w:sz w:val="18"/>
                <w:szCs w:val="18"/>
                <w:lang w:val="en-CA"/>
              </w:rPr>
              <w:t xml:space="preserve"> (95 % CI)</w:t>
            </w:r>
          </w:p>
        </w:tc>
        <w:tc>
          <w:tcPr>
            <w:tcW w:w="5343" w:type="dxa"/>
            <w:gridSpan w:val="3"/>
            <w:shd w:val="clear" w:color="auto" w:fill="D5DCE4" w:themeFill="text2" w:themeFillTint="33"/>
          </w:tcPr>
          <w:p w14:paraId="0612A217" w14:textId="77777777" w:rsidR="00CA7C91" w:rsidRPr="009E300B" w:rsidRDefault="00CA7C91" w:rsidP="00CA7C91">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13E0FC03"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3930C6A6" w14:textId="77777777" w:rsidR="00CA7C91" w:rsidRPr="009E300B" w:rsidRDefault="00CA7C91" w:rsidP="00CA7C91">
            <w:pPr>
              <w:rPr>
                <w:rFonts w:cs="Arial"/>
                <w:b/>
                <w:sz w:val="18"/>
                <w:szCs w:val="18"/>
                <w:lang w:val="en-CA"/>
              </w:rPr>
            </w:pPr>
            <w:r w:rsidRPr="009E300B">
              <w:rPr>
                <w:rFonts w:cs="Arial"/>
                <w:b/>
                <w:sz w:val="18"/>
                <w:szCs w:val="18"/>
                <w:lang w:val="en-CA"/>
              </w:rPr>
              <w:t>What happens?</w:t>
            </w:r>
          </w:p>
        </w:tc>
      </w:tr>
      <w:tr w:rsidR="00CA7C91" w:rsidRPr="009E300B" w14:paraId="77A46420" w14:textId="77777777" w:rsidTr="009235D0">
        <w:trPr>
          <w:tblHeader/>
        </w:trPr>
        <w:tc>
          <w:tcPr>
            <w:tcW w:w="1795" w:type="dxa"/>
            <w:gridSpan w:val="2"/>
            <w:vMerge/>
          </w:tcPr>
          <w:p w14:paraId="31CBA86C" w14:textId="77777777" w:rsidR="00CA7C91" w:rsidRPr="009E300B" w:rsidRDefault="00CA7C91" w:rsidP="00CA7C91">
            <w:pPr>
              <w:rPr>
                <w:rFonts w:cs="Arial"/>
                <w:b/>
                <w:sz w:val="18"/>
                <w:szCs w:val="18"/>
                <w:lang w:val="en-CA"/>
              </w:rPr>
            </w:pPr>
          </w:p>
        </w:tc>
        <w:tc>
          <w:tcPr>
            <w:tcW w:w="1767" w:type="dxa"/>
            <w:vMerge/>
          </w:tcPr>
          <w:p w14:paraId="6D08F6C5" w14:textId="77777777" w:rsidR="00CA7C91" w:rsidRPr="009E300B" w:rsidRDefault="00CA7C91" w:rsidP="00CA7C91">
            <w:pPr>
              <w:rPr>
                <w:rFonts w:cs="Arial"/>
                <w:b/>
                <w:sz w:val="18"/>
                <w:szCs w:val="18"/>
                <w:lang w:val="en-CA"/>
              </w:rPr>
            </w:pPr>
          </w:p>
        </w:tc>
        <w:tc>
          <w:tcPr>
            <w:tcW w:w="1781" w:type="dxa"/>
            <w:shd w:val="clear" w:color="auto" w:fill="D5DCE4" w:themeFill="text2" w:themeFillTint="33"/>
          </w:tcPr>
          <w:p w14:paraId="0BEFE4F9" w14:textId="555DA6B8" w:rsidR="00CA7C91" w:rsidRPr="009E300B" w:rsidRDefault="00CA7C91" w:rsidP="00CA7C91">
            <w:pPr>
              <w:rPr>
                <w:rFonts w:cs="Arial"/>
                <w:b/>
                <w:sz w:val="18"/>
                <w:szCs w:val="18"/>
                <w:lang w:val="en-CA"/>
              </w:rPr>
            </w:pPr>
            <w:r w:rsidRPr="009E300B">
              <w:rPr>
                <w:rFonts w:cs="Arial"/>
                <w:b/>
                <w:sz w:val="18"/>
                <w:szCs w:val="18"/>
                <w:lang w:val="en-CA"/>
              </w:rPr>
              <w:t>With cytology screening</w:t>
            </w:r>
          </w:p>
        </w:tc>
        <w:tc>
          <w:tcPr>
            <w:tcW w:w="1781" w:type="dxa"/>
            <w:shd w:val="clear" w:color="auto" w:fill="D5DCE4" w:themeFill="text2" w:themeFillTint="33"/>
          </w:tcPr>
          <w:p w14:paraId="0D2FCC3F" w14:textId="04D1D3CA" w:rsidR="00CA7C91" w:rsidRPr="009E300B" w:rsidRDefault="00CA7C91" w:rsidP="00CA7C91">
            <w:pPr>
              <w:rPr>
                <w:rFonts w:cs="Arial"/>
                <w:b/>
                <w:sz w:val="18"/>
                <w:szCs w:val="18"/>
                <w:lang w:val="en-CA"/>
              </w:rPr>
            </w:pPr>
            <w:r w:rsidRPr="009E300B">
              <w:rPr>
                <w:rFonts w:cs="Arial"/>
                <w:b/>
                <w:sz w:val="18"/>
                <w:szCs w:val="18"/>
                <w:lang w:val="en-CA"/>
              </w:rPr>
              <w:t>With hrHPV screening</w:t>
            </w:r>
          </w:p>
        </w:tc>
        <w:tc>
          <w:tcPr>
            <w:tcW w:w="1781" w:type="dxa"/>
            <w:shd w:val="clear" w:color="auto" w:fill="D5DCE4" w:themeFill="text2" w:themeFillTint="33"/>
          </w:tcPr>
          <w:p w14:paraId="7DBB51AB" w14:textId="77777777" w:rsidR="00CA7C91" w:rsidRPr="009E300B" w:rsidRDefault="00CA7C91" w:rsidP="00CA7C91">
            <w:pPr>
              <w:rPr>
                <w:rFonts w:cs="Arial"/>
                <w:b/>
                <w:sz w:val="18"/>
                <w:szCs w:val="18"/>
                <w:lang w:val="en-CA"/>
              </w:rPr>
            </w:pPr>
            <w:r w:rsidRPr="009E300B">
              <w:rPr>
                <w:rFonts w:cs="Arial"/>
                <w:b/>
                <w:sz w:val="18"/>
                <w:szCs w:val="18"/>
                <w:lang w:val="en-CA"/>
              </w:rPr>
              <w:t>Difference</w:t>
            </w:r>
          </w:p>
        </w:tc>
        <w:tc>
          <w:tcPr>
            <w:tcW w:w="2070" w:type="dxa"/>
            <w:vMerge/>
          </w:tcPr>
          <w:p w14:paraId="16390396" w14:textId="77777777" w:rsidR="00CA7C91" w:rsidRPr="009E300B" w:rsidRDefault="00CA7C91" w:rsidP="00CA7C91">
            <w:pPr>
              <w:rPr>
                <w:rFonts w:cs="Arial"/>
                <w:b/>
                <w:sz w:val="18"/>
                <w:szCs w:val="18"/>
                <w:lang w:val="en-CA"/>
              </w:rPr>
            </w:pPr>
          </w:p>
        </w:tc>
        <w:tc>
          <w:tcPr>
            <w:tcW w:w="3415" w:type="dxa"/>
            <w:vMerge/>
          </w:tcPr>
          <w:p w14:paraId="244B4BB7" w14:textId="77777777" w:rsidR="00CA7C91" w:rsidRPr="009E300B" w:rsidRDefault="00CA7C91" w:rsidP="00CA7C91">
            <w:pPr>
              <w:rPr>
                <w:rFonts w:cs="Arial"/>
                <w:b/>
                <w:sz w:val="18"/>
                <w:szCs w:val="18"/>
                <w:lang w:val="en-CA"/>
              </w:rPr>
            </w:pPr>
          </w:p>
        </w:tc>
      </w:tr>
      <w:tr w:rsidR="00CA7C91" w:rsidRPr="009E300B" w14:paraId="7AC386C4" w14:textId="77777777" w:rsidTr="009235D0">
        <w:tc>
          <w:tcPr>
            <w:tcW w:w="14390" w:type="dxa"/>
            <w:gridSpan w:val="8"/>
            <w:shd w:val="clear" w:color="auto" w:fill="F2F2F2" w:themeFill="background1" w:themeFillShade="F2"/>
            <w:vAlign w:val="center"/>
          </w:tcPr>
          <w:p w14:paraId="78A205C0" w14:textId="701564CD" w:rsidR="00CA7C91" w:rsidRPr="009E300B" w:rsidRDefault="00CA7C91" w:rsidP="00CA7C91">
            <w:pPr>
              <w:rPr>
                <w:rFonts w:cs="Arial"/>
                <w:b/>
                <w:sz w:val="18"/>
                <w:szCs w:val="18"/>
                <w:lang w:val="en-CA"/>
              </w:rPr>
            </w:pPr>
            <w:r w:rsidRPr="009E300B">
              <w:rPr>
                <w:rFonts w:cs="Arial"/>
                <w:b/>
                <w:sz w:val="18"/>
                <w:szCs w:val="18"/>
              </w:rPr>
              <w:t xml:space="preserve">People with a cervix aged 25 to </w:t>
            </w:r>
            <w:r w:rsidR="001810F2">
              <w:rPr>
                <w:rFonts w:cs="Arial"/>
                <w:b/>
                <w:sz w:val="18"/>
                <w:szCs w:val="18"/>
              </w:rPr>
              <w:t>59</w:t>
            </w:r>
            <w:r w:rsidRPr="009E300B">
              <w:rPr>
                <w:rFonts w:cs="Arial"/>
                <w:b/>
                <w:sz w:val="18"/>
                <w:szCs w:val="18"/>
              </w:rPr>
              <w:t xml:space="preserve"> years (Ronco 2008 (NTCC Phase II); </w:t>
            </w:r>
            <w:r>
              <w:rPr>
                <w:rFonts w:cs="Arial"/>
                <w:b/>
                <w:sz w:val="18"/>
                <w:szCs w:val="18"/>
              </w:rPr>
              <w:t>acceptors of screening</w:t>
            </w:r>
            <w:r w:rsidRPr="009E300B">
              <w:rPr>
                <w:rFonts w:cs="Arial"/>
                <w:b/>
                <w:sz w:val="18"/>
                <w:szCs w:val="18"/>
              </w:rPr>
              <w:t>, select population)</w:t>
            </w:r>
          </w:p>
        </w:tc>
      </w:tr>
      <w:tr w:rsidR="008A0593" w:rsidRPr="009E300B" w14:paraId="684A674C" w14:textId="77777777" w:rsidTr="0042796D">
        <w:trPr>
          <w:trHeight w:val="1246"/>
        </w:trPr>
        <w:tc>
          <w:tcPr>
            <w:tcW w:w="1781" w:type="dxa"/>
          </w:tcPr>
          <w:p w14:paraId="3A15FC53" w14:textId="77777777" w:rsidR="008A0593" w:rsidRPr="009E300B" w:rsidRDefault="008A0593" w:rsidP="00CA7C91">
            <w:pPr>
              <w:rPr>
                <w:rFonts w:cs="Arial"/>
                <w:sz w:val="18"/>
                <w:szCs w:val="18"/>
                <w:lang w:val="en-CA"/>
              </w:rPr>
            </w:pPr>
            <w:r>
              <w:rPr>
                <w:rFonts w:cs="Arial"/>
                <w:sz w:val="18"/>
                <w:szCs w:val="18"/>
                <w:lang w:val="en-CA"/>
              </w:rPr>
              <w:t>Detection of CIN3+</w:t>
            </w:r>
          </w:p>
          <w:p w14:paraId="787DBE03" w14:textId="77777777" w:rsidR="008A0593" w:rsidRPr="009E300B" w:rsidRDefault="008A0593" w:rsidP="00CA7C91">
            <w:pPr>
              <w:rPr>
                <w:rFonts w:cs="Arial"/>
                <w:sz w:val="18"/>
                <w:szCs w:val="18"/>
                <w:lang w:val="en-CA"/>
              </w:rPr>
            </w:pPr>
          </w:p>
          <w:p w14:paraId="0AEF6C55" w14:textId="77777777" w:rsidR="008A0593" w:rsidRPr="009E300B" w:rsidRDefault="008A0593" w:rsidP="00CA7C91">
            <w:pPr>
              <w:rPr>
                <w:rFonts w:cs="Arial"/>
                <w:sz w:val="18"/>
                <w:szCs w:val="18"/>
                <w:lang w:val="en-CA"/>
              </w:rPr>
            </w:pPr>
            <w:r w:rsidRPr="009E300B">
              <w:rPr>
                <w:rFonts w:cs="Arial"/>
                <w:sz w:val="18"/>
                <w:szCs w:val="18"/>
                <w:lang w:val="en-CA"/>
              </w:rPr>
              <w:t>Follow-up: 1 round</w:t>
            </w:r>
          </w:p>
          <w:p w14:paraId="1E1BBA72" w14:textId="77777777" w:rsidR="008A0593" w:rsidRPr="009E300B" w:rsidRDefault="008A0593" w:rsidP="00CA7C91">
            <w:pPr>
              <w:rPr>
                <w:rFonts w:cs="Arial"/>
                <w:sz w:val="18"/>
                <w:szCs w:val="18"/>
                <w:lang w:val="en-CA"/>
              </w:rPr>
            </w:pPr>
          </w:p>
          <w:p w14:paraId="28CC586B" w14:textId="77777777" w:rsidR="008A0593" w:rsidRPr="009E300B" w:rsidRDefault="008A0593" w:rsidP="00CA7C91">
            <w:pPr>
              <w:rPr>
                <w:rFonts w:cs="Arial"/>
                <w:sz w:val="18"/>
                <w:szCs w:val="18"/>
                <w:lang w:val="en-CA"/>
              </w:rPr>
            </w:pPr>
            <w:r>
              <w:rPr>
                <w:rFonts w:cs="Arial"/>
                <w:sz w:val="18"/>
                <w:szCs w:val="18"/>
                <w:lang w:val="en-CA"/>
              </w:rPr>
              <w:t>49,005</w:t>
            </w:r>
            <w:r w:rsidRPr="009E300B">
              <w:rPr>
                <w:rFonts w:cs="Arial"/>
                <w:sz w:val="18"/>
                <w:szCs w:val="18"/>
                <w:lang w:val="en-CA"/>
              </w:rPr>
              <w:t xml:space="preserve"> (1 RCT)</w:t>
            </w:r>
          </w:p>
        </w:tc>
        <w:tc>
          <w:tcPr>
            <w:tcW w:w="1781" w:type="dxa"/>
            <w:gridSpan w:val="2"/>
          </w:tcPr>
          <w:p w14:paraId="4C441D6C" w14:textId="1F118D32" w:rsidR="008A0593" w:rsidRDefault="0036199F" w:rsidP="00CA7C91">
            <w:pPr>
              <w:rPr>
                <w:rFonts w:cs="Arial"/>
                <w:sz w:val="18"/>
                <w:szCs w:val="18"/>
                <w:lang w:val="en-CA"/>
              </w:rPr>
            </w:pPr>
            <w:r>
              <w:rPr>
                <w:rFonts w:cs="Arial"/>
                <w:sz w:val="18"/>
                <w:szCs w:val="18"/>
                <w:lang w:val="en-CA"/>
              </w:rPr>
              <w:t>Peto OR:</w:t>
            </w:r>
            <w:r w:rsidR="00464938">
              <w:rPr>
                <w:rFonts w:cs="Arial"/>
                <w:sz w:val="18"/>
                <w:szCs w:val="18"/>
                <w:lang w:val="en-CA"/>
              </w:rPr>
              <w:t xml:space="preserve"> 2.17 (1.42 to 3.32)</w:t>
            </w:r>
          </w:p>
          <w:p w14:paraId="10B64183" w14:textId="77777777" w:rsidR="0036199F" w:rsidRDefault="0036199F" w:rsidP="00CA7C91">
            <w:pPr>
              <w:rPr>
                <w:rFonts w:cs="Arial"/>
                <w:sz w:val="18"/>
                <w:szCs w:val="18"/>
                <w:lang w:val="en-CA"/>
              </w:rPr>
            </w:pPr>
          </w:p>
          <w:p w14:paraId="4268D2C5" w14:textId="41B75008" w:rsidR="0036199F" w:rsidRPr="009E300B" w:rsidRDefault="0036199F" w:rsidP="00CA7C91">
            <w:pPr>
              <w:rPr>
                <w:rFonts w:cs="Arial"/>
                <w:sz w:val="18"/>
                <w:szCs w:val="18"/>
                <w:lang w:val="en-CA"/>
              </w:rPr>
            </w:pPr>
            <w:r>
              <w:rPr>
                <w:rFonts w:cs="Arial"/>
                <w:sz w:val="18"/>
                <w:szCs w:val="18"/>
                <w:lang w:val="en-CA"/>
              </w:rPr>
              <w:t>RR:</w:t>
            </w:r>
            <w:r w:rsidR="00464938">
              <w:rPr>
                <w:rFonts w:cs="Arial"/>
                <w:sz w:val="18"/>
                <w:szCs w:val="18"/>
                <w:lang w:val="en-CA"/>
              </w:rPr>
              <w:t xml:space="preserve"> 2.17 (1.42 to 3.31)</w:t>
            </w:r>
          </w:p>
        </w:tc>
        <w:tc>
          <w:tcPr>
            <w:tcW w:w="1781" w:type="dxa"/>
            <w:shd w:val="clear" w:color="auto" w:fill="auto"/>
          </w:tcPr>
          <w:p w14:paraId="4AB92EB1" w14:textId="525E36BA" w:rsidR="008A0593" w:rsidRPr="009E300B" w:rsidRDefault="008A0593" w:rsidP="00CA7C91">
            <w:pPr>
              <w:rPr>
                <w:rFonts w:cs="Arial"/>
                <w:sz w:val="18"/>
                <w:szCs w:val="18"/>
                <w:lang w:val="en-CA"/>
              </w:rPr>
            </w:pPr>
            <w:r>
              <w:rPr>
                <w:rFonts w:cs="Arial"/>
                <w:sz w:val="18"/>
                <w:szCs w:val="18"/>
                <w:lang w:val="en-CA"/>
              </w:rPr>
              <w:t>10.6 per 10,000</w:t>
            </w:r>
          </w:p>
        </w:tc>
        <w:tc>
          <w:tcPr>
            <w:tcW w:w="1781" w:type="dxa"/>
            <w:shd w:val="clear" w:color="auto" w:fill="auto"/>
          </w:tcPr>
          <w:p w14:paraId="3D410A74" w14:textId="26626208" w:rsidR="008A0593" w:rsidRPr="009E300B" w:rsidRDefault="008A0593" w:rsidP="00CA7C91">
            <w:pPr>
              <w:rPr>
                <w:rFonts w:cs="Arial"/>
                <w:sz w:val="18"/>
                <w:szCs w:val="18"/>
                <w:lang w:val="en-CA"/>
              </w:rPr>
            </w:pPr>
            <w:r>
              <w:rPr>
                <w:rFonts w:cs="Arial"/>
                <w:sz w:val="18"/>
                <w:szCs w:val="18"/>
                <w:lang w:val="en-CA"/>
              </w:rPr>
              <w:t>2</w:t>
            </w:r>
            <w:r w:rsidR="00464938">
              <w:rPr>
                <w:rFonts w:cs="Arial"/>
                <w:sz w:val="18"/>
                <w:szCs w:val="18"/>
                <w:lang w:val="en-CA"/>
              </w:rPr>
              <w:t>3</w:t>
            </w:r>
            <w:r>
              <w:rPr>
                <w:rFonts w:cs="Arial"/>
                <w:sz w:val="18"/>
                <w:szCs w:val="18"/>
                <w:lang w:val="en-CA"/>
              </w:rPr>
              <w:t>.0 per 10,000</w:t>
            </w:r>
          </w:p>
        </w:tc>
        <w:tc>
          <w:tcPr>
            <w:tcW w:w="1781" w:type="dxa"/>
            <w:shd w:val="clear" w:color="auto" w:fill="auto"/>
          </w:tcPr>
          <w:p w14:paraId="4A6A977F" w14:textId="578AF853" w:rsidR="008A0593" w:rsidRPr="009E300B" w:rsidRDefault="008A0593" w:rsidP="00CA7C91">
            <w:pPr>
              <w:rPr>
                <w:rFonts w:cs="Arial"/>
                <w:sz w:val="18"/>
                <w:szCs w:val="18"/>
                <w:lang w:val="en-CA"/>
              </w:rPr>
            </w:pPr>
            <w:r>
              <w:rPr>
                <w:rFonts w:cs="Arial"/>
                <w:sz w:val="18"/>
                <w:szCs w:val="18"/>
                <w:lang w:val="en-CA"/>
              </w:rPr>
              <w:t>1</w:t>
            </w:r>
            <w:r w:rsidR="00464938">
              <w:rPr>
                <w:rFonts w:cs="Arial"/>
                <w:sz w:val="18"/>
                <w:szCs w:val="18"/>
                <w:lang w:val="en-CA"/>
              </w:rPr>
              <w:t>2</w:t>
            </w:r>
            <w:r>
              <w:rPr>
                <w:rFonts w:cs="Arial"/>
                <w:sz w:val="18"/>
                <w:szCs w:val="18"/>
                <w:lang w:val="en-CA"/>
              </w:rPr>
              <w:t>.4 more per 10,000</w:t>
            </w:r>
            <w:r w:rsidR="00C34B07">
              <w:rPr>
                <w:rFonts w:cs="Arial"/>
                <w:sz w:val="18"/>
                <w:szCs w:val="18"/>
                <w:lang w:val="en-CA"/>
              </w:rPr>
              <w:t xml:space="preserve"> (</w:t>
            </w:r>
            <w:r w:rsidR="00464938">
              <w:rPr>
                <w:rFonts w:cs="Arial"/>
                <w:sz w:val="18"/>
                <w:szCs w:val="18"/>
                <w:lang w:val="en-CA"/>
              </w:rPr>
              <w:t>4.5</w:t>
            </w:r>
            <w:r w:rsidR="00C34B07">
              <w:rPr>
                <w:rFonts w:cs="Arial"/>
                <w:sz w:val="18"/>
                <w:szCs w:val="18"/>
                <w:lang w:val="en-CA"/>
              </w:rPr>
              <w:t xml:space="preserve"> more to 2</w:t>
            </w:r>
            <w:r w:rsidR="00464938">
              <w:rPr>
                <w:rFonts w:cs="Arial"/>
                <w:sz w:val="18"/>
                <w:szCs w:val="18"/>
                <w:lang w:val="en-CA"/>
              </w:rPr>
              <w:t>4.6</w:t>
            </w:r>
            <w:r w:rsidR="00C34B07">
              <w:rPr>
                <w:rFonts w:cs="Arial"/>
                <w:sz w:val="18"/>
                <w:szCs w:val="18"/>
                <w:lang w:val="en-CA"/>
              </w:rPr>
              <w:t xml:space="preserve"> more)</w:t>
            </w:r>
          </w:p>
        </w:tc>
        <w:tc>
          <w:tcPr>
            <w:tcW w:w="2070" w:type="dxa"/>
          </w:tcPr>
          <w:p w14:paraId="0B14EA53" w14:textId="7CE28649" w:rsidR="008A0593" w:rsidRPr="00E137F2" w:rsidRDefault="00E137F2" w:rsidP="00CA7C91">
            <w:pPr>
              <w:rPr>
                <w:rFonts w:cs="Arial"/>
                <w:b/>
                <w:sz w:val="18"/>
                <w:szCs w:val="18"/>
                <w:lang w:val="en-CA"/>
              </w:rPr>
            </w:pPr>
            <w:r w:rsidRPr="00783FAF">
              <w:rPr>
                <w:rFonts w:eastAsia="Times New Roman" w:cs="Arial"/>
                <w:b/>
                <w:sz w:val="18"/>
                <w:szCs w:val="18"/>
              </w:rPr>
              <w:t>NA</w:t>
            </w:r>
          </w:p>
        </w:tc>
        <w:tc>
          <w:tcPr>
            <w:tcW w:w="3415" w:type="dxa"/>
          </w:tcPr>
          <w:p w14:paraId="3C6E233B" w14:textId="17387A03" w:rsidR="008A0593" w:rsidRPr="009E300B" w:rsidRDefault="008A0593" w:rsidP="00CA7C91">
            <w:pPr>
              <w:rPr>
                <w:rFonts w:cs="Arial"/>
                <w:sz w:val="18"/>
                <w:szCs w:val="18"/>
                <w:lang w:val="en-CA"/>
              </w:rPr>
            </w:pPr>
          </w:p>
        </w:tc>
      </w:tr>
      <w:tr w:rsidR="00CA7C91" w:rsidRPr="009E300B" w14:paraId="3A16FC78" w14:textId="77777777" w:rsidTr="009235D0">
        <w:tc>
          <w:tcPr>
            <w:tcW w:w="14390" w:type="dxa"/>
            <w:gridSpan w:val="8"/>
            <w:shd w:val="clear" w:color="auto" w:fill="F2F2F2" w:themeFill="background1" w:themeFillShade="F2"/>
            <w:vAlign w:val="center"/>
          </w:tcPr>
          <w:p w14:paraId="3BB56CAD" w14:textId="6CAD9290" w:rsidR="00CA7C91" w:rsidRPr="009E300B" w:rsidRDefault="00CA7C91" w:rsidP="00CA7C91">
            <w:pPr>
              <w:rPr>
                <w:rFonts w:cs="Arial"/>
                <w:b/>
                <w:sz w:val="18"/>
                <w:szCs w:val="18"/>
                <w:lang w:val="en-CA"/>
              </w:rPr>
            </w:pPr>
            <w:r w:rsidRPr="009E300B">
              <w:rPr>
                <w:rFonts w:cs="Arial"/>
                <w:b/>
                <w:sz w:val="18"/>
                <w:szCs w:val="18"/>
              </w:rPr>
              <w:t xml:space="preserve">&gt;Subgroup: people with a cervix aged 25 to </w:t>
            </w:r>
            <w:r w:rsidR="001810F2">
              <w:rPr>
                <w:rFonts w:cs="Arial"/>
                <w:b/>
                <w:sz w:val="18"/>
                <w:szCs w:val="18"/>
              </w:rPr>
              <w:t>29</w:t>
            </w:r>
            <w:r w:rsidRPr="009E300B">
              <w:rPr>
                <w:rFonts w:cs="Arial"/>
                <w:b/>
                <w:sz w:val="18"/>
                <w:szCs w:val="18"/>
              </w:rPr>
              <w:t xml:space="preserve"> years (Ronco 20</w:t>
            </w:r>
            <w:r>
              <w:rPr>
                <w:rFonts w:cs="Arial"/>
                <w:b/>
                <w:sz w:val="18"/>
                <w:szCs w:val="18"/>
              </w:rPr>
              <w:t>08</w:t>
            </w:r>
            <w:r w:rsidRPr="009E300B">
              <w:rPr>
                <w:rFonts w:cs="Arial"/>
                <w:b/>
                <w:sz w:val="18"/>
                <w:szCs w:val="18"/>
              </w:rPr>
              <w:t xml:space="preserve"> (NTCC Phase II); </w:t>
            </w:r>
            <w:r>
              <w:rPr>
                <w:rFonts w:cs="Arial"/>
                <w:b/>
                <w:sz w:val="18"/>
                <w:szCs w:val="18"/>
              </w:rPr>
              <w:t>acceptors of screening</w:t>
            </w:r>
            <w:r w:rsidRPr="009E300B">
              <w:rPr>
                <w:rFonts w:cs="Arial"/>
                <w:b/>
                <w:sz w:val="18"/>
                <w:szCs w:val="18"/>
              </w:rPr>
              <w:t>, select population)</w:t>
            </w:r>
          </w:p>
        </w:tc>
      </w:tr>
      <w:tr w:rsidR="008A0593" w:rsidRPr="009E300B" w14:paraId="60233270" w14:textId="77777777" w:rsidTr="0042796D">
        <w:trPr>
          <w:trHeight w:val="1246"/>
        </w:trPr>
        <w:tc>
          <w:tcPr>
            <w:tcW w:w="1781" w:type="dxa"/>
          </w:tcPr>
          <w:p w14:paraId="1EE05659" w14:textId="77777777" w:rsidR="008A0593" w:rsidRPr="009E300B" w:rsidRDefault="008A0593" w:rsidP="00CA7C91">
            <w:pPr>
              <w:rPr>
                <w:rFonts w:cs="Arial"/>
                <w:sz w:val="18"/>
                <w:szCs w:val="18"/>
                <w:lang w:val="en-CA"/>
              </w:rPr>
            </w:pPr>
            <w:r>
              <w:rPr>
                <w:rFonts w:cs="Arial"/>
                <w:sz w:val="18"/>
                <w:szCs w:val="18"/>
                <w:lang w:val="en-CA"/>
              </w:rPr>
              <w:t>Detection of CIN3+</w:t>
            </w:r>
          </w:p>
          <w:p w14:paraId="1F5D4423" w14:textId="77777777" w:rsidR="008A0593" w:rsidRPr="009E300B" w:rsidRDefault="008A0593" w:rsidP="00CA7C91">
            <w:pPr>
              <w:rPr>
                <w:rFonts w:cs="Arial"/>
                <w:sz w:val="18"/>
                <w:szCs w:val="18"/>
                <w:lang w:val="en-CA"/>
              </w:rPr>
            </w:pPr>
          </w:p>
          <w:p w14:paraId="580BC835" w14:textId="77777777" w:rsidR="008A0593" w:rsidRPr="009E300B" w:rsidRDefault="008A0593" w:rsidP="00CA7C91">
            <w:pPr>
              <w:rPr>
                <w:rFonts w:cs="Arial"/>
                <w:sz w:val="18"/>
                <w:szCs w:val="18"/>
                <w:lang w:val="en-CA"/>
              </w:rPr>
            </w:pPr>
            <w:r w:rsidRPr="009E300B">
              <w:rPr>
                <w:rFonts w:cs="Arial"/>
                <w:sz w:val="18"/>
                <w:szCs w:val="18"/>
                <w:lang w:val="en-CA"/>
              </w:rPr>
              <w:t>Follow-up: 1 round</w:t>
            </w:r>
          </w:p>
          <w:p w14:paraId="570C7CC2" w14:textId="77777777" w:rsidR="008A0593" w:rsidRPr="009E300B" w:rsidRDefault="008A0593" w:rsidP="00CA7C91">
            <w:pPr>
              <w:rPr>
                <w:rFonts w:cs="Arial"/>
                <w:sz w:val="18"/>
                <w:szCs w:val="18"/>
                <w:lang w:val="en-CA"/>
              </w:rPr>
            </w:pPr>
          </w:p>
          <w:p w14:paraId="151B00B6" w14:textId="77777777" w:rsidR="008A0593" w:rsidRPr="009E300B" w:rsidRDefault="008A0593" w:rsidP="00CA7C91">
            <w:pPr>
              <w:rPr>
                <w:rFonts w:cs="Arial"/>
                <w:sz w:val="18"/>
                <w:szCs w:val="18"/>
                <w:lang w:val="en-CA"/>
              </w:rPr>
            </w:pPr>
            <w:r w:rsidRPr="009E300B">
              <w:rPr>
                <w:rFonts w:cs="Arial"/>
                <w:sz w:val="18"/>
                <w:szCs w:val="18"/>
                <w:lang w:val="en-CA"/>
              </w:rPr>
              <w:t>13,635 (1 RCT)</w:t>
            </w:r>
          </w:p>
        </w:tc>
        <w:tc>
          <w:tcPr>
            <w:tcW w:w="1781" w:type="dxa"/>
            <w:gridSpan w:val="2"/>
          </w:tcPr>
          <w:p w14:paraId="214D768B" w14:textId="16C06E66" w:rsidR="0036199F" w:rsidRDefault="0036199F" w:rsidP="0036199F">
            <w:pPr>
              <w:rPr>
                <w:rFonts w:cs="Arial"/>
                <w:sz w:val="18"/>
                <w:szCs w:val="18"/>
                <w:lang w:val="en-CA"/>
              </w:rPr>
            </w:pPr>
            <w:r>
              <w:rPr>
                <w:rFonts w:cs="Arial"/>
                <w:sz w:val="18"/>
                <w:szCs w:val="18"/>
                <w:lang w:val="en-CA"/>
              </w:rPr>
              <w:t>Peto OR:</w:t>
            </w:r>
            <w:r w:rsidR="00464938">
              <w:rPr>
                <w:rFonts w:cs="Arial"/>
                <w:sz w:val="18"/>
                <w:szCs w:val="18"/>
                <w:lang w:val="en-CA"/>
              </w:rPr>
              <w:t xml:space="preserve"> 2.44 (1.23 to 4.84)</w:t>
            </w:r>
          </w:p>
          <w:p w14:paraId="33C975EF" w14:textId="77777777" w:rsidR="0036199F" w:rsidRDefault="0036199F" w:rsidP="0036199F">
            <w:pPr>
              <w:rPr>
                <w:rFonts w:cs="Arial"/>
                <w:sz w:val="18"/>
                <w:szCs w:val="18"/>
                <w:lang w:val="en-CA"/>
              </w:rPr>
            </w:pPr>
          </w:p>
          <w:p w14:paraId="47F6FE9D" w14:textId="751CC0F4" w:rsidR="008A0593" w:rsidRPr="009E300B" w:rsidRDefault="0036199F" w:rsidP="0036199F">
            <w:pPr>
              <w:rPr>
                <w:rFonts w:cs="Arial"/>
                <w:sz w:val="18"/>
                <w:szCs w:val="18"/>
                <w:lang w:val="en-CA"/>
              </w:rPr>
            </w:pPr>
            <w:r>
              <w:rPr>
                <w:rFonts w:cs="Arial"/>
                <w:sz w:val="18"/>
                <w:szCs w:val="18"/>
                <w:lang w:val="en-CA"/>
              </w:rPr>
              <w:t>RR:</w:t>
            </w:r>
            <w:r w:rsidR="00464938">
              <w:rPr>
                <w:rFonts w:cs="Arial"/>
                <w:sz w:val="18"/>
                <w:szCs w:val="18"/>
                <w:lang w:val="en-CA"/>
              </w:rPr>
              <w:t xml:space="preserve"> 2.44 (1.23 to 4.82)</w:t>
            </w:r>
          </w:p>
        </w:tc>
        <w:tc>
          <w:tcPr>
            <w:tcW w:w="1781" w:type="dxa"/>
            <w:shd w:val="clear" w:color="auto" w:fill="auto"/>
          </w:tcPr>
          <w:p w14:paraId="6F0E9971" w14:textId="6FA7EFD0" w:rsidR="008A0593" w:rsidRPr="009E300B" w:rsidRDefault="008A0593" w:rsidP="00CA7C91">
            <w:pPr>
              <w:rPr>
                <w:rFonts w:cs="Arial"/>
                <w:sz w:val="18"/>
                <w:szCs w:val="18"/>
                <w:lang w:val="en-CA"/>
              </w:rPr>
            </w:pPr>
            <w:r>
              <w:rPr>
                <w:rFonts w:cs="Arial"/>
                <w:sz w:val="18"/>
                <w:szCs w:val="18"/>
                <w:lang w:val="en-CA"/>
              </w:rPr>
              <w:t>13.3 per 10,000</w:t>
            </w:r>
          </w:p>
        </w:tc>
        <w:tc>
          <w:tcPr>
            <w:tcW w:w="1781" w:type="dxa"/>
            <w:shd w:val="clear" w:color="auto" w:fill="auto"/>
          </w:tcPr>
          <w:p w14:paraId="1E216649" w14:textId="1B23AFA3" w:rsidR="008A0593" w:rsidRPr="009E300B" w:rsidRDefault="008A0593" w:rsidP="00CA7C91">
            <w:pPr>
              <w:rPr>
                <w:rFonts w:cs="Arial"/>
                <w:sz w:val="18"/>
                <w:szCs w:val="18"/>
                <w:lang w:val="en-CA"/>
              </w:rPr>
            </w:pPr>
            <w:r>
              <w:rPr>
                <w:rFonts w:cs="Arial"/>
                <w:sz w:val="18"/>
                <w:szCs w:val="18"/>
                <w:lang w:val="en-CA"/>
              </w:rPr>
              <w:t>3</w:t>
            </w:r>
            <w:r w:rsidR="00464938">
              <w:rPr>
                <w:rFonts w:cs="Arial"/>
                <w:sz w:val="18"/>
                <w:szCs w:val="18"/>
                <w:lang w:val="en-CA"/>
              </w:rPr>
              <w:t>2.4</w:t>
            </w:r>
            <w:r>
              <w:rPr>
                <w:rFonts w:cs="Arial"/>
                <w:sz w:val="18"/>
                <w:szCs w:val="18"/>
                <w:lang w:val="en-CA"/>
              </w:rPr>
              <w:t xml:space="preserve"> per 10,000</w:t>
            </w:r>
          </w:p>
        </w:tc>
        <w:tc>
          <w:tcPr>
            <w:tcW w:w="1781" w:type="dxa"/>
            <w:shd w:val="clear" w:color="auto" w:fill="auto"/>
          </w:tcPr>
          <w:p w14:paraId="6992A539" w14:textId="2B811AA1" w:rsidR="008A0593" w:rsidRPr="009E300B" w:rsidRDefault="00464938" w:rsidP="00CA7C91">
            <w:pPr>
              <w:rPr>
                <w:rFonts w:cs="Arial"/>
                <w:sz w:val="18"/>
                <w:szCs w:val="18"/>
                <w:lang w:val="en-CA"/>
              </w:rPr>
            </w:pPr>
            <w:r>
              <w:rPr>
                <w:rFonts w:cs="Arial"/>
                <w:sz w:val="18"/>
                <w:szCs w:val="18"/>
                <w:lang w:val="en-CA"/>
              </w:rPr>
              <w:t>19.1</w:t>
            </w:r>
            <w:r w:rsidR="008A0593">
              <w:rPr>
                <w:rFonts w:cs="Arial"/>
                <w:sz w:val="18"/>
                <w:szCs w:val="18"/>
                <w:lang w:val="en-CA"/>
              </w:rPr>
              <w:t xml:space="preserve"> more per 10,000</w:t>
            </w:r>
            <w:r w:rsidR="00C34B07">
              <w:rPr>
                <w:rFonts w:cs="Arial"/>
                <w:sz w:val="18"/>
                <w:szCs w:val="18"/>
                <w:lang w:val="en-CA"/>
              </w:rPr>
              <w:t xml:space="preserve"> (</w:t>
            </w:r>
            <w:r>
              <w:rPr>
                <w:rFonts w:cs="Arial"/>
                <w:sz w:val="18"/>
                <w:szCs w:val="18"/>
                <w:lang w:val="en-CA"/>
              </w:rPr>
              <w:t>3</w:t>
            </w:r>
            <w:r w:rsidR="00C34B07">
              <w:rPr>
                <w:rFonts w:cs="Arial"/>
                <w:sz w:val="18"/>
                <w:szCs w:val="18"/>
                <w:lang w:val="en-CA"/>
              </w:rPr>
              <w:t xml:space="preserve">.1 more to </w:t>
            </w:r>
            <w:r>
              <w:rPr>
                <w:rFonts w:cs="Arial"/>
                <w:sz w:val="18"/>
                <w:szCs w:val="18"/>
                <w:lang w:val="en-CA"/>
              </w:rPr>
              <w:t>50.8</w:t>
            </w:r>
            <w:r w:rsidR="00C34B07">
              <w:rPr>
                <w:rFonts w:cs="Arial"/>
                <w:sz w:val="18"/>
                <w:szCs w:val="18"/>
                <w:lang w:val="en-CA"/>
              </w:rPr>
              <w:t xml:space="preserve"> more)</w:t>
            </w:r>
          </w:p>
        </w:tc>
        <w:tc>
          <w:tcPr>
            <w:tcW w:w="2070" w:type="dxa"/>
          </w:tcPr>
          <w:p w14:paraId="39D973E5" w14:textId="59DC9778" w:rsidR="008A0593" w:rsidRPr="009E300B" w:rsidRDefault="008A0593" w:rsidP="00CA7C91">
            <w:pPr>
              <w:rPr>
                <w:rFonts w:eastAsia="Times New Roman" w:cs="Arial"/>
                <w:sz w:val="18"/>
                <w:szCs w:val="18"/>
                <w:vertAlign w:val="superscript"/>
              </w:rPr>
            </w:pPr>
            <w:r>
              <w:rPr>
                <w:rFonts w:eastAsia="Times New Roman" w:cs="Arial"/>
                <w:sz w:val="18"/>
                <w:szCs w:val="18"/>
              </w:rPr>
              <w:t>VERY LOW</w:t>
            </w:r>
            <w:r w:rsidR="00E137F2">
              <w:rPr>
                <w:rFonts w:eastAsia="Times New Roman" w:cs="Arial"/>
                <w:sz w:val="18"/>
                <w:szCs w:val="18"/>
                <w:vertAlign w:val="superscript"/>
              </w:rPr>
              <w:t>c</w:t>
            </w:r>
          </w:p>
          <w:p w14:paraId="663FD927" w14:textId="77777777" w:rsidR="008A0593" w:rsidRDefault="008A0593" w:rsidP="00CA7C91">
            <w:pPr>
              <w:rPr>
                <w:rFonts w:eastAsia="Times New Roman" w:cs="Arial"/>
                <w:kern w:val="24"/>
                <w:sz w:val="18"/>
                <w:szCs w:val="18"/>
                <w:lang w:eastAsia="en-CA"/>
              </w:rPr>
            </w:pPr>
            <w:r w:rsidRPr="00141CD2">
              <w:rPr>
                <w:rFonts w:ascii="Cambria Math" w:eastAsia="Times New Roman" w:hAnsi="Cambria Math" w:cs="Cambria Math"/>
                <w:kern w:val="24"/>
                <w:sz w:val="18"/>
                <w:szCs w:val="18"/>
                <w:lang w:eastAsia="en-CA"/>
              </w:rPr>
              <w:t>⊕⊝⊝⊝</w:t>
            </w:r>
          </w:p>
          <w:p w14:paraId="3A7A9984" w14:textId="77777777" w:rsidR="008A0593" w:rsidRPr="009E300B" w:rsidRDefault="008A0593" w:rsidP="00CA7C91">
            <w:pPr>
              <w:rPr>
                <w:rFonts w:cs="Arial"/>
                <w:b/>
                <w:sz w:val="18"/>
                <w:szCs w:val="18"/>
                <w:lang w:val="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indirectness, and imprecision</w:t>
            </w:r>
          </w:p>
        </w:tc>
        <w:tc>
          <w:tcPr>
            <w:tcW w:w="3415" w:type="dxa"/>
          </w:tcPr>
          <w:p w14:paraId="0C602975" w14:textId="7EABCBDA" w:rsidR="008A0593" w:rsidRPr="009E300B" w:rsidRDefault="008A0593" w:rsidP="00CA7C91">
            <w:pPr>
              <w:rPr>
                <w:rFonts w:cs="Arial"/>
                <w:b/>
                <w:sz w:val="18"/>
                <w:szCs w:val="18"/>
                <w:lang w:val="en-CA"/>
              </w:rPr>
            </w:pPr>
            <w:r w:rsidRPr="009E300B">
              <w:rPr>
                <w:rFonts w:cs="Arial"/>
                <w:sz w:val="18"/>
                <w:szCs w:val="18"/>
                <w:lang w:val="en-CA"/>
              </w:rPr>
              <w:t>Among people with a cervi</w:t>
            </w:r>
            <w:r>
              <w:rPr>
                <w:rFonts w:cs="Arial"/>
                <w:sz w:val="18"/>
                <w:szCs w:val="18"/>
                <w:lang w:val="en-CA"/>
              </w:rPr>
              <w:t xml:space="preserve">x aged 25 to </w:t>
            </w:r>
            <w:r w:rsidR="001810F2">
              <w:rPr>
                <w:rFonts w:cs="Arial"/>
                <w:sz w:val="18"/>
                <w:szCs w:val="18"/>
                <w:lang w:val="en-CA"/>
              </w:rPr>
              <w:t>29</w:t>
            </w:r>
            <w:r>
              <w:rPr>
                <w:rFonts w:cs="Arial"/>
                <w:sz w:val="18"/>
                <w:szCs w:val="18"/>
                <w:lang w:val="en-CA"/>
              </w:rPr>
              <w:t xml:space="preserve"> years, </w:t>
            </w:r>
            <w:r w:rsidRPr="007B1B71">
              <w:rPr>
                <w:rFonts w:cs="Arial"/>
                <w:sz w:val="18"/>
                <w:szCs w:val="18"/>
                <w:lang w:val="en-CA"/>
              </w:rPr>
              <w:t>we are</w:t>
            </w:r>
            <w:r w:rsidRPr="001F1011">
              <w:rPr>
                <w:rFonts w:cs="Arial"/>
                <w:b/>
                <w:sz w:val="18"/>
                <w:szCs w:val="18"/>
                <w:lang w:val="en-CA"/>
              </w:rPr>
              <w:t xml:space="preserve"> very uncertain </w:t>
            </w:r>
            <w:r w:rsidRPr="007B1B71">
              <w:rPr>
                <w:rFonts w:cs="Arial"/>
                <w:sz w:val="18"/>
                <w:szCs w:val="18"/>
                <w:lang w:val="en-CA"/>
              </w:rPr>
              <w:t xml:space="preserve">about the effect </w:t>
            </w:r>
            <w:r w:rsidRPr="001F1011">
              <w:rPr>
                <w:rFonts w:cs="Arial"/>
                <w:sz w:val="18"/>
                <w:szCs w:val="18"/>
                <w:lang w:val="en-CA"/>
              </w:rPr>
              <w:t>of</w:t>
            </w:r>
            <w:r>
              <w:rPr>
                <w:rFonts w:cs="Arial"/>
                <w:b/>
                <w:sz w:val="18"/>
                <w:szCs w:val="18"/>
                <w:lang w:val="en-CA"/>
              </w:rPr>
              <w:t xml:space="preserve"> </w:t>
            </w:r>
            <w:r w:rsidRPr="009E300B">
              <w:rPr>
                <w:rFonts w:cs="Arial"/>
                <w:sz w:val="18"/>
                <w:szCs w:val="18"/>
                <w:lang w:val="en-CA"/>
              </w:rPr>
              <w:t xml:space="preserve">hrHPV testing </w:t>
            </w:r>
            <w:r>
              <w:rPr>
                <w:rFonts w:cs="Arial"/>
                <w:sz w:val="18"/>
                <w:szCs w:val="18"/>
                <w:lang w:val="en-CA"/>
              </w:rPr>
              <w:t xml:space="preserve">on the incidence of </w:t>
            </w:r>
            <w:r w:rsidR="00E328F8">
              <w:rPr>
                <w:rFonts w:cs="Arial"/>
                <w:sz w:val="18"/>
                <w:szCs w:val="18"/>
                <w:lang w:val="en-CA"/>
              </w:rPr>
              <w:t>invasive cervical cancer</w:t>
            </w:r>
            <w:r>
              <w:rPr>
                <w:rFonts w:cs="Arial"/>
                <w:sz w:val="18"/>
                <w:szCs w:val="18"/>
                <w:lang w:val="en-CA"/>
              </w:rPr>
              <w:t xml:space="preserve"> compared with </w:t>
            </w:r>
            <w:r w:rsidRPr="009E300B">
              <w:rPr>
                <w:rFonts w:cs="Arial"/>
                <w:sz w:val="18"/>
                <w:szCs w:val="18"/>
                <w:lang w:val="en-CA"/>
              </w:rPr>
              <w:t>cytology testing.</w:t>
            </w:r>
          </w:p>
        </w:tc>
      </w:tr>
      <w:tr w:rsidR="00CA7C91" w:rsidRPr="009E300B" w14:paraId="59BEEC96" w14:textId="77777777" w:rsidTr="009235D0">
        <w:tc>
          <w:tcPr>
            <w:tcW w:w="14390" w:type="dxa"/>
            <w:gridSpan w:val="8"/>
            <w:shd w:val="clear" w:color="auto" w:fill="F2F2F2" w:themeFill="background1" w:themeFillShade="F2"/>
            <w:vAlign w:val="center"/>
          </w:tcPr>
          <w:p w14:paraId="2B3CE236" w14:textId="02606B03" w:rsidR="00CA7C91" w:rsidRPr="009E300B" w:rsidRDefault="00CA7C91" w:rsidP="00CA7C91">
            <w:pPr>
              <w:rPr>
                <w:rFonts w:cs="Arial"/>
                <w:b/>
                <w:sz w:val="18"/>
                <w:szCs w:val="18"/>
                <w:lang w:val="en-CA"/>
              </w:rPr>
            </w:pPr>
            <w:r w:rsidRPr="009E300B">
              <w:rPr>
                <w:rFonts w:cs="Arial"/>
                <w:b/>
                <w:sz w:val="18"/>
                <w:szCs w:val="18"/>
              </w:rPr>
              <w:t>&gt;Subgroup: people with a cervix aged 3</w:t>
            </w:r>
            <w:r w:rsidR="001810F2">
              <w:rPr>
                <w:rFonts w:cs="Arial"/>
                <w:b/>
                <w:sz w:val="18"/>
                <w:szCs w:val="18"/>
              </w:rPr>
              <w:t>0</w:t>
            </w:r>
            <w:r w:rsidRPr="009E300B">
              <w:rPr>
                <w:rFonts w:cs="Arial"/>
                <w:b/>
                <w:sz w:val="18"/>
                <w:szCs w:val="18"/>
              </w:rPr>
              <w:t xml:space="preserve"> to </w:t>
            </w:r>
            <w:r w:rsidR="001810F2">
              <w:rPr>
                <w:rFonts w:cs="Arial"/>
                <w:b/>
                <w:sz w:val="18"/>
                <w:szCs w:val="18"/>
              </w:rPr>
              <w:t>59</w:t>
            </w:r>
            <w:r w:rsidRPr="009E300B">
              <w:rPr>
                <w:rFonts w:cs="Arial"/>
                <w:b/>
                <w:sz w:val="18"/>
                <w:szCs w:val="18"/>
              </w:rPr>
              <w:t xml:space="preserve"> years (Ronco 20</w:t>
            </w:r>
            <w:r>
              <w:rPr>
                <w:rFonts w:cs="Arial"/>
                <w:b/>
                <w:sz w:val="18"/>
                <w:szCs w:val="18"/>
              </w:rPr>
              <w:t>08</w:t>
            </w:r>
            <w:r w:rsidRPr="009E300B">
              <w:rPr>
                <w:rFonts w:cs="Arial"/>
                <w:b/>
                <w:sz w:val="18"/>
                <w:szCs w:val="18"/>
              </w:rPr>
              <w:t xml:space="preserve"> (NTCC Phase II); </w:t>
            </w:r>
            <w:r>
              <w:rPr>
                <w:rFonts w:cs="Arial"/>
                <w:b/>
                <w:sz w:val="18"/>
                <w:szCs w:val="18"/>
              </w:rPr>
              <w:t>acceptors of screening</w:t>
            </w:r>
            <w:r w:rsidRPr="009E300B">
              <w:rPr>
                <w:rFonts w:cs="Arial"/>
                <w:b/>
                <w:sz w:val="18"/>
                <w:szCs w:val="18"/>
              </w:rPr>
              <w:t>, select population)</w:t>
            </w:r>
          </w:p>
        </w:tc>
      </w:tr>
      <w:tr w:rsidR="008A0593" w:rsidRPr="009E300B" w14:paraId="56B7AAA0" w14:textId="77777777" w:rsidTr="0042796D">
        <w:trPr>
          <w:trHeight w:val="1246"/>
        </w:trPr>
        <w:tc>
          <w:tcPr>
            <w:tcW w:w="1781" w:type="dxa"/>
          </w:tcPr>
          <w:p w14:paraId="0C870E76" w14:textId="77777777" w:rsidR="008A0593" w:rsidRPr="009E300B" w:rsidRDefault="008A0593" w:rsidP="00CA7C91">
            <w:pPr>
              <w:rPr>
                <w:rFonts w:cs="Arial"/>
                <w:sz w:val="18"/>
                <w:szCs w:val="18"/>
                <w:lang w:val="en-CA"/>
              </w:rPr>
            </w:pPr>
            <w:r>
              <w:rPr>
                <w:rFonts w:cs="Arial"/>
                <w:sz w:val="18"/>
                <w:szCs w:val="18"/>
                <w:lang w:val="en-CA"/>
              </w:rPr>
              <w:t>Detection of CIN3+</w:t>
            </w:r>
          </w:p>
          <w:p w14:paraId="344281C9" w14:textId="77777777" w:rsidR="008A0593" w:rsidRPr="009E300B" w:rsidRDefault="008A0593" w:rsidP="00CA7C91">
            <w:pPr>
              <w:rPr>
                <w:rFonts w:cs="Arial"/>
                <w:sz w:val="18"/>
                <w:szCs w:val="18"/>
                <w:lang w:val="en-CA"/>
              </w:rPr>
            </w:pPr>
          </w:p>
          <w:p w14:paraId="7679C958" w14:textId="77777777" w:rsidR="008A0593" w:rsidRPr="009E300B" w:rsidRDefault="008A0593" w:rsidP="00CA7C91">
            <w:pPr>
              <w:rPr>
                <w:rFonts w:cs="Arial"/>
                <w:sz w:val="18"/>
                <w:szCs w:val="18"/>
                <w:lang w:val="en-CA"/>
              </w:rPr>
            </w:pPr>
            <w:r w:rsidRPr="009E300B">
              <w:rPr>
                <w:rFonts w:cs="Arial"/>
                <w:sz w:val="18"/>
                <w:szCs w:val="18"/>
                <w:lang w:val="en-CA"/>
              </w:rPr>
              <w:t>Follow-up: 1 round</w:t>
            </w:r>
          </w:p>
          <w:p w14:paraId="392E2031" w14:textId="77777777" w:rsidR="008A0593" w:rsidRPr="009E300B" w:rsidRDefault="008A0593" w:rsidP="00CA7C91">
            <w:pPr>
              <w:rPr>
                <w:rFonts w:cs="Arial"/>
                <w:sz w:val="18"/>
                <w:szCs w:val="18"/>
                <w:lang w:val="en-CA"/>
              </w:rPr>
            </w:pPr>
          </w:p>
          <w:p w14:paraId="3995CEF1" w14:textId="77777777" w:rsidR="008A0593" w:rsidRPr="009E300B" w:rsidRDefault="008A0593" w:rsidP="00CA7C91">
            <w:pPr>
              <w:rPr>
                <w:rFonts w:cs="Arial"/>
                <w:sz w:val="18"/>
                <w:szCs w:val="18"/>
                <w:lang w:val="en-CA"/>
              </w:rPr>
            </w:pPr>
            <w:r>
              <w:rPr>
                <w:rFonts w:cs="Arial"/>
                <w:sz w:val="18"/>
                <w:szCs w:val="18"/>
                <w:lang w:val="en-CA"/>
              </w:rPr>
              <w:t>35,370</w:t>
            </w:r>
            <w:r w:rsidRPr="009E300B">
              <w:rPr>
                <w:rFonts w:cs="Arial"/>
                <w:sz w:val="18"/>
                <w:szCs w:val="18"/>
                <w:lang w:val="en-CA"/>
              </w:rPr>
              <w:t xml:space="preserve"> (1 RCT)</w:t>
            </w:r>
          </w:p>
        </w:tc>
        <w:tc>
          <w:tcPr>
            <w:tcW w:w="1781" w:type="dxa"/>
            <w:gridSpan w:val="2"/>
          </w:tcPr>
          <w:p w14:paraId="27807CA8" w14:textId="21E73EFF" w:rsidR="0036199F" w:rsidRDefault="0036199F" w:rsidP="0036199F">
            <w:pPr>
              <w:rPr>
                <w:rFonts w:cs="Arial"/>
                <w:sz w:val="18"/>
                <w:szCs w:val="18"/>
                <w:lang w:val="en-CA"/>
              </w:rPr>
            </w:pPr>
            <w:r>
              <w:rPr>
                <w:rFonts w:cs="Arial"/>
                <w:sz w:val="18"/>
                <w:szCs w:val="18"/>
                <w:lang w:val="en-CA"/>
              </w:rPr>
              <w:t>Peto OR:</w:t>
            </w:r>
            <w:r w:rsidR="00464938">
              <w:rPr>
                <w:rFonts w:cs="Arial"/>
                <w:sz w:val="18"/>
                <w:szCs w:val="18"/>
                <w:lang w:val="en-CA"/>
              </w:rPr>
              <w:t xml:space="preserve"> 2.01 (1.16 to 3.46)</w:t>
            </w:r>
          </w:p>
          <w:p w14:paraId="073AEF95" w14:textId="77777777" w:rsidR="0036199F" w:rsidRDefault="0036199F" w:rsidP="0036199F">
            <w:pPr>
              <w:rPr>
                <w:rFonts w:cs="Arial"/>
                <w:sz w:val="18"/>
                <w:szCs w:val="18"/>
                <w:lang w:val="en-CA"/>
              </w:rPr>
            </w:pPr>
          </w:p>
          <w:p w14:paraId="4330D6E8" w14:textId="0B2E5F1C" w:rsidR="008A0593" w:rsidRPr="009E300B" w:rsidRDefault="0036199F" w:rsidP="0036199F">
            <w:pPr>
              <w:rPr>
                <w:rFonts w:cs="Arial"/>
                <w:sz w:val="18"/>
                <w:szCs w:val="18"/>
                <w:lang w:val="en-CA"/>
              </w:rPr>
            </w:pPr>
            <w:r>
              <w:rPr>
                <w:rFonts w:cs="Arial"/>
                <w:sz w:val="18"/>
                <w:szCs w:val="18"/>
                <w:lang w:val="en-CA"/>
              </w:rPr>
              <w:t>RR:</w:t>
            </w:r>
            <w:r w:rsidR="00464938">
              <w:rPr>
                <w:rFonts w:cs="Arial"/>
                <w:sz w:val="18"/>
                <w:szCs w:val="18"/>
                <w:lang w:val="en-CA"/>
              </w:rPr>
              <w:t xml:space="preserve"> 2.01 (1.16 to 3.45)</w:t>
            </w:r>
          </w:p>
        </w:tc>
        <w:tc>
          <w:tcPr>
            <w:tcW w:w="1781" w:type="dxa"/>
            <w:shd w:val="clear" w:color="auto" w:fill="auto"/>
          </w:tcPr>
          <w:p w14:paraId="10C0A406" w14:textId="7B8B8D1E" w:rsidR="008A0593" w:rsidRPr="009E300B" w:rsidRDefault="008A0593" w:rsidP="00CA7C91">
            <w:pPr>
              <w:rPr>
                <w:rFonts w:cs="Arial"/>
                <w:sz w:val="18"/>
                <w:szCs w:val="18"/>
                <w:lang w:val="en-CA"/>
              </w:rPr>
            </w:pPr>
            <w:r>
              <w:rPr>
                <w:rFonts w:cs="Arial"/>
                <w:sz w:val="18"/>
                <w:szCs w:val="18"/>
                <w:lang w:val="en-CA"/>
              </w:rPr>
              <w:t>9.6</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49613CCA" w14:textId="56FAB82A" w:rsidR="008A0593" w:rsidRPr="009E300B" w:rsidRDefault="008A0593" w:rsidP="00CA7C91">
            <w:pPr>
              <w:rPr>
                <w:rFonts w:cs="Arial"/>
                <w:sz w:val="18"/>
                <w:szCs w:val="18"/>
                <w:lang w:val="en-CA"/>
              </w:rPr>
            </w:pPr>
            <w:r>
              <w:rPr>
                <w:rFonts w:cs="Arial"/>
                <w:sz w:val="18"/>
                <w:szCs w:val="18"/>
                <w:lang w:val="en-CA"/>
              </w:rPr>
              <w:t>19.</w:t>
            </w:r>
            <w:r w:rsidR="00464938">
              <w:rPr>
                <w:rFonts w:cs="Arial"/>
                <w:sz w:val="18"/>
                <w:szCs w:val="18"/>
                <w:lang w:val="en-CA"/>
              </w:rPr>
              <w:t>3</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43B15693" w14:textId="1CB874D9" w:rsidR="008A0593" w:rsidRPr="009E300B" w:rsidRDefault="00464938" w:rsidP="00CA7C91">
            <w:pPr>
              <w:rPr>
                <w:rFonts w:cs="Arial"/>
                <w:sz w:val="18"/>
                <w:szCs w:val="18"/>
                <w:lang w:val="en-CA"/>
              </w:rPr>
            </w:pPr>
            <w:r>
              <w:rPr>
                <w:rFonts w:cs="Arial"/>
                <w:sz w:val="18"/>
                <w:szCs w:val="18"/>
                <w:lang w:val="en-CA"/>
              </w:rPr>
              <w:t>9.7</w:t>
            </w:r>
            <w:r w:rsidR="008A0593">
              <w:rPr>
                <w:rFonts w:cs="Arial"/>
                <w:sz w:val="18"/>
                <w:szCs w:val="18"/>
                <w:lang w:val="en-CA"/>
              </w:rPr>
              <w:t xml:space="preserve"> more per</w:t>
            </w:r>
            <w:r w:rsidR="008A0593" w:rsidRPr="009E300B">
              <w:rPr>
                <w:rFonts w:cs="Arial"/>
                <w:sz w:val="18"/>
                <w:szCs w:val="18"/>
                <w:lang w:val="en-CA"/>
              </w:rPr>
              <w:t xml:space="preserve"> 1</w:t>
            </w:r>
            <w:r w:rsidR="008A0593">
              <w:rPr>
                <w:rFonts w:cs="Arial"/>
                <w:sz w:val="18"/>
                <w:szCs w:val="18"/>
                <w:lang w:val="en-CA"/>
              </w:rPr>
              <w:t>0</w:t>
            </w:r>
            <w:r w:rsidR="008A0593" w:rsidRPr="009E300B">
              <w:rPr>
                <w:rFonts w:cs="Arial"/>
                <w:sz w:val="18"/>
                <w:szCs w:val="18"/>
                <w:lang w:val="en-CA"/>
              </w:rPr>
              <w:t>,000</w:t>
            </w:r>
            <w:r w:rsidR="00C34B07">
              <w:rPr>
                <w:rFonts w:cs="Arial"/>
                <w:sz w:val="18"/>
                <w:szCs w:val="18"/>
                <w:lang w:val="en-CA"/>
              </w:rPr>
              <w:t xml:space="preserve"> (</w:t>
            </w:r>
            <w:r>
              <w:rPr>
                <w:rFonts w:cs="Arial"/>
                <w:sz w:val="18"/>
                <w:szCs w:val="18"/>
                <w:lang w:val="en-CA"/>
              </w:rPr>
              <w:t>1.5</w:t>
            </w:r>
            <w:r w:rsidR="00C34B07">
              <w:rPr>
                <w:rFonts w:cs="Arial"/>
                <w:sz w:val="18"/>
                <w:szCs w:val="18"/>
                <w:lang w:val="en-CA"/>
              </w:rPr>
              <w:t xml:space="preserve"> more to </w:t>
            </w:r>
            <w:r>
              <w:rPr>
                <w:rFonts w:cs="Arial"/>
                <w:sz w:val="18"/>
                <w:szCs w:val="18"/>
                <w:lang w:val="en-CA"/>
              </w:rPr>
              <w:t>23.5</w:t>
            </w:r>
            <w:r w:rsidR="00C34B07">
              <w:rPr>
                <w:rFonts w:cs="Arial"/>
                <w:sz w:val="18"/>
                <w:szCs w:val="18"/>
                <w:lang w:val="en-CA"/>
              </w:rPr>
              <w:t xml:space="preserve"> more)</w:t>
            </w:r>
          </w:p>
        </w:tc>
        <w:tc>
          <w:tcPr>
            <w:tcW w:w="2070" w:type="dxa"/>
          </w:tcPr>
          <w:p w14:paraId="1B63F283" w14:textId="6FBC16B2" w:rsidR="000A1EC0" w:rsidRDefault="000A1EC0" w:rsidP="00CA7C91">
            <w:pPr>
              <w:rPr>
                <w:rFonts w:eastAsia="Times New Roman" w:cs="Arial"/>
                <w:sz w:val="18"/>
                <w:szCs w:val="18"/>
              </w:rPr>
            </w:pPr>
            <w:r>
              <w:rPr>
                <w:rFonts w:eastAsia="Times New Roman" w:cs="Arial"/>
                <w:sz w:val="18"/>
                <w:szCs w:val="18"/>
              </w:rPr>
              <w:t>30-59 yrs:</w:t>
            </w:r>
          </w:p>
          <w:p w14:paraId="05532C82" w14:textId="47F60FFB" w:rsidR="008A0593" w:rsidRPr="009E300B" w:rsidRDefault="008A0593" w:rsidP="00CA7C91">
            <w:pPr>
              <w:rPr>
                <w:rFonts w:eastAsia="Times New Roman" w:cs="Arial"/>
                <w:sz w:val="18"/>
                <w:szCs w:val="18"/>
                <w:vertAlign w:val="superscript"/>
              </w:rPr>
            </w:pPr>
            <w:r>
              <w:rPr>
                <w:rFonts w:eastAsia="Times New Roman" w:cs="Arial"/>
                <w:sz w:val="18"/>
                <w:szCs w:val="18"/>
              </w:rPr>
              <w:t>VERY LOW</w:t>
            </w:r>
            <w:r w:rsidR="00E137F2">
              <w:rPr>
                <w:rFonts w:eastAsia="Times New Roman" w:cs="Arial"/>
                <w:sz w:val="18"/>
                <w:szCs w:val="18"/>
                <w:vertAlign w:val="superscript"/>
              </w:rPr>
              <w:t>d</w:t>
            </w:r>
          </w:p>
          <w:p w14:paraId="62DF284E" w14:textId="77777777" w:rsidR="008A0593" w:rsidRDefault="008A0593" w:rsidP="00CA7C91">
            <w:pPr>
              <w:rPr>
                <w:rFonts w:eastAsia="Times New Roman" w:cs="Arial"/>
                <w:kern w:val="24"/>
                <w:sz w:val="18"/>
                <w:szCs w:val="18"/>
                <w:lang w:eastAsia="en-CA"/>
              </w:rPr>
            </w:pPr>
            <w:r w:rsidRPr="00141CD2">
              <w:rPr>
                <w:rFonts w:ascii="Cambria Math" w:eastAsia="Times New Roman" w:hAnsi="Cambria Math" w:cs="Cambria Math"/>
                <w:kern w:val="24"/>
                <w:sz w:val="18"/>
                <w:szCs w:val="18"/>
                <w:lang w:eastAsia="en-CA"/>
              </w:rPr>
              <w:t>⊕⊝⊝⊝</w:t>
            </w:r>
          </w:p>
          <w:p w14:paraId="58FD2728" w14:textId="77777777" w:rsidR="008A0593" w:rsidRDefault="008A0593"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indirectness, and imprecision</w:t>
            </w:r>
          </w:p>
          <w:p w14:paraId="1B52BC85" w14:textId="77777777" w:rsidR="000A1EC0" w:rsidRDefault="000A1EC0" w:rsidP="00CA7C91">
            <w:pPr>
              <w:rPr>
                <w:rFonts w:cs="Arial"/>
                <w:b/>
                <w:sz w:val="18"/>
                <w:szCs w:val="18"/>
                <w:lang w:val="en-CA"/>
              </w:rPr>
            </w:pPr>
          </w:p>
          <w:p w14:paraId="7B1BCB82" w14:textId="77777777" w:rsidR="000A1EC0" w:rsidRDefault="000A1EC0" w:rsidP="00CA7C91">
            <w:pPr>
              <w:rPr>
                <w:rFonts w:cs="Arial"/>
                <w:sz w:val="18"/>
                <w:szCs w:val="18"/>
                <w:lang w:val="en-CA"/>
              </w:rPr>
            </w:pPr>
            <w:r w:rsidRPr="00783FAF">
              <w:rPr>
                <w:rFonts w:cs="Arial"/>
                <w:sz w:val="18"/>
                <w:szCs w:val="18"/>
                <w:lang w:val="en-CA"/>
              </w:rPr>
              <w:t>60-69 yrs:</w:t>
            </w:r>
          </w:p>
          <w:p w14:paraId="745B4631" w14:textId="38155F88" w:rsidR="000A1EC0" w:rsidRPr="009E300B" w:rsidRDefault="000A1EC0" w:rsidP="000A1EC0">
            <w:pPr>
              <w:rPr>
                <w:rFonts w:eastAsia="Times New Roman" w:cs="Arial"/>
                <w:sz w:val="18"/>
                <w:szCs w:val="18"/>
                <w:vertAlign w:val="superscript"/>
              </w:rPr>
            </w:pPr>
            <w:r>
              <w:rPr>
                <w:rFonts w:eastAsia="Times New Roman" w:cs="Arial"/>
                <w:sz w:val="18"/>
                <w:szCs w:val="18"/>
              </w:rPr>
              <w:t>VERY LOW</w:t>
            </w:r>
          </w:p>
          <w:p w14:paraId="75F2766F" w14:textId="77777777" w:rsidR="000A1EC0" w:rsidRDefault="000A1EC0" w:rsidP="00CA7C91">
            <w:pPr>
              <w:rPr>
                <w:rFonts w:ascii="Cambria Math" w:eastAsia="Times New Roman" w:hAnsi="Cambria Math" w:cs="Cambria Math"/>
                <w:kern w:val="24"/>
                <w:sz w:val="18"/>
                <w:szCs w:val="18"/>
                <w:lang w:eastAsia="en-CA"/>
              </w:rPr>
            </w:pPr>
            <w:r w:rsidRPr="00141CD2">
              <w:rPr>
                <w:rFonts w:ascii="Cambria Math" w:eastAsia="Times New Roman" w:hAnsi="Cambria Math" w:cs="Cambria Math"/>
                <w:kern w:val="24"/>
                <w:sz w:val="18"/>
                <w:szCs w:val="18"/>
                <w:lang w:eastAsia="en-CA"/>
              </w:rPr>
              <w:t>⊕⊝⊝⊝</w:t>
            </w:r>
          </w:p>
          <w:p w14:paraId="261A1134" w14:textId="0025DB8A" w:rsidR="00D25205" w:rsidRPr="00783FAF" w:rsidRDefault="00D25205" w:rsidP="00CA7C91">
            <w:pPr>
              <w:rPr>
                <w:rFonts w:eastAsia="Times New Roman" w:cs="Arial"/>
                <w:kern w:val="24"/>
                <w:sz w:val="18"/>
                <w:szCs w:val="18"/>
                <w:lang w:eastAsia="en-CA"/>
              </w:rPr>
            </w:pPr>
            <w:r>
              <w:rPr>
                <w:rFonts w:eastAsia="Times New Roman" w:cs="Arial"/>
                <w:kern w:val="24"/>
                <w:sz w:val="18"/>
                <w:szCs w:val="18"/>
                <w:lang w:eastAsia="en-CA"/>
              </w:rPr>
              <w:t>NR</w:t>
            </w:r>
          </w:p>
        </w:tc>
        <w:tc>
          <w:tcPr>
            <w:tcW w:w="3415" w:type="dxa"/>
          </w:tcPr>
          <w:p w14:paraId="5112BBB3" w14:textId="54858E87" w:rsidR="008A0593" w:rsidRPr="009E300B" w:rsidRDefault="008A0593" w:rsidP="00CA7C91">
            <w:pPr>
              <w:rPr>
                <w:rFonts w:cs="Arial"/>
                <w:b/>
                <w:sz w:val="18"/>
                <w:szCs w:val="18"/>
                <w:lang w:val="en-CA"/>
              </w:rPr>
            </w:pPr>
            <w:r w:rsidRPr="009E300B">
              <w:rPr>
                <w:rFonts w:cs="Arial"/>
                <w:sz w:val="18"/>
                <w:szCs w:val="18"/>
                <w:lang w:val="en-CA"/>
              </w:rPr>
              <w:t>Among people with a cervi</w:t>
            </w:r>
            <w:r>
              <w:rPr>
                <w:rFonts w:cs="Arial"/>
                <w:sz w:val="18"/>
                <w:szCs w:val="18"/>
                <w:lang w:val="en-CA"/>
              </w:rPr>
              <w:t>x aged 3</w:t>
            </w:r>
            <w:r w:rsidR="001810F2">
              <w:rPr>
                <w:rFonts w:cs="Arial"/>
                <w:sz w:val="18"/>
                <w:szCs w:val="18"/>
                <w:lang w:val="en-CA"/>
              </w:rPr>
              <w:t>0</w:t>
            </w:r>
            <w:r>
              <w:rPr>
                <w:rFonts w:cs="Arial"/>
                <w:sz w:val="18"/>
                <w:szCs w:val="18"/>
                <w:lang w:val="en-CA"/>
              </w:rPr>
              <w:t xml:space="preserve"> to </w:t>
            </w:r>
            <w:r w:rsidR="000A1EC0">
              <w:rPr>
                <w:rFonts w:cs="Arial"/>
                <w:sz w:val="18"/>
                <w:szCs w:val="18"/>
                <w:lang w:val="en-CA"/>
              </w:rPr>
              <w:t>69</w:t>
            </w:r>
            <w:r>
              <w:rPr>
                <w:rFonts w:cs="Arial"/>
                <w:sz w:val="18"/>
                <w:szCs w:val="18"/>
                <w:lang w:val="en-CA"/>
              </w:rPr>
              <w:t xml:space="preserve"> years, </w:t>
            </w:r>
            <w:r w:rsidRPr="007B1B71">
              <w:rPr>
                <w:rFonts w:cs="Arial"/>
                <w:sz w:val="18"/>
                <w:szCs w:val="18"/>
                <w:lang w:val="en-CA"/>
              </w:rPr>
              <w:t>we are</w:t>
            </w:r>
            <w:r w:rsidRPr="001F1011">
              <w:rPr>
                <w:rFonts w:cs="Arial"/>
                <w:b/>
                <w:sz w:val="18"/>
                <w:szCs w:val="18"/>
                <w:lang w:val="en-CA"/>
              </w:rPr>
              <w:t xml:space="preserve"> very uncertain </w:t>
            </w:r>
            <w:r w:rsidRPr="007B1B71">
              <w:rPr>
                <w:rFonts w:cs="Arial"/>
                <w:sz w:val="18"/>
                <w:szCs w:val="18"/>
                <w:lang w:val="en-CA"/>
              </w:rPr>
              <w:t>about the effect</w:t>
            </w:r>
            <w:r w:rsidRPr="001F1011">
              <w:rPr>
                <w:rFonts w:cs="Arial"/>
                <w:b/>
                <w:sz w:val="18"/>
                <w:szCs w:val="18"/>
                <w:lang w:val="en-CA"/>
              </w:rPr>
              <w:t xml:space="preserve"> </w:t>
            </w:r>
            <w:r>
              <w:rPr>
                <w:rFonts w:cs="Arial"/>
                <w:sz w:val="18"/>
                <w:szCs w:val="18"/>
                <w:lang w:val="en-CA"/>
              </w:rPr>
              <w:t xml:space="preserve">of </w:t>
            </w:r>
            <w:r w:rsidRPr="009E300B">
              <w:rPr>
                <w:rFonts w:cs="Arial"/>
                <w:sz w:val="18"/>
                <w:szCs w:val="18"/>
                <w:lang w:val="en-CA"/>
              </w:rPr>
              <w:t xml:space="preserve">hrHPV testing </w:t>
            </w:r>
            <w:r w:rsidRPr="001F1011">
              <w:rPr>
                <w:rFonts w:cs="Arial"/>
                <w:sz w:val="18"/>
                <w:szCs w:val="18"/>
                <w:lang w:val="en-CA"/>
              </w:rPr>
              <w:t>on</w:t>
            </w:r>
            <w:r>
              <w:rPr>
                <w:rFonts w:cs="Arial"/>
                <w:sz w:val="18"/>
                <w:szCs w:val="18"/>
                <w:lang w:val="en-CA"/>
              </w:rPr>
              <w:t xml:space="preserve"> </w:t>
            </w:r>
            <w:r w:rsidRPr="001A055C">
              <w:rPr>
                <w:rFonts w:cs="Arial"/>
                <w:sz w:val="18"/>
                <w:szCs w:val="18"/>
                <w:lang w:val="en-CA"/>
              </w:rPr>
              <w:t>the</w:t>
            </w:r>
            <w:r>
              <w:rPr>
                <w:rFonts w:cs="Arial"/>
                <w:sz w:val="18"/>
                <w:szCs w:val="18"/>
                <w:lang w:val="en-CA"/>
              </w:rPr>
              <w:t xml:space="preserve"> incidence of </w:t>
            </w:r>
            <w:r w:rsidR="00E328F8">
              <w:rPr>
                <w:rFonts w:cs="Arial"/>
                <w:sz w:val="18"/>
                <w:szCs w:val="18"/>
                <w:lang w:val="en-CA"/>
              </w:rPr>
              <w:t>invasive cervical cancer</w:t>
            </w:r>
            <w:r>
              <w:rPr>
                <w:rFonts w:cs="Arial"/>
                <w:sz w:val="18"/>
                <w:szCs w:val="18"/>
                <w:lang w:val="en-CA"/>
              </w:rPr>
              <w:t xml:space="preserve"> compared with </w:t>
            </w:r>
            <w:r w:rsidRPr="009E300B">
              <w:rPr>
                <w:rFonts w:cs="Arial"/>
                <w:sz w:val="18"/>
                <w:szCs w:val="18"/>
                <w:lang w:val="en-CA"/>
              </w:rPr>
              <w:t>cytology testing.</w:t>
            </w:r>
          </w:p>
        </w:tc>
      </w:tr>
    </w:tbl>
    <w:p w14:paraId="76C79794" w14:textId="1A1B1A21" w:rsidR="00DC67D5" w:rsidRPr="004354DB" w:rsidRDefault="00DC67D5" w:rsidP="00DC67D5">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E137F2">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02637A88" w14:textId="77777777" w:rsidR="00CA7C91" w:rsidRPr="009E300B" w:rsidRDefault="00CA7C91" w:rsidP="00CA7C91">
      <w:pPr>
        <w:rPr>
          <w:rFonts w:cs="Arial"/>
          <w:sz w:val="18"/>
          <w:szCs w:val="18"/>
          <w:lang w:val="en-CA"/>
        </w:rPr>
      </w:pPr>
      <w:r w:rsidRPr="009E300B">
        <w:rPr>
          <w:rFonts w:cs="Arial"/>
          <w:b/>
          <w:sz w:val="18"/>
          <w:szCs w:val="18"/>
          <w:vertAlign w:val="superscript"/>
          <w:lang w:val="en-CA"/>
        </w:rPr>
        <w:t>a</w:t>
      </w:r>
      <w:r>
        <w:rPr>
          <w:rFonts w:cs="Arial"/>
          <w:sz w:val="18"/>
          <w:szCs w:val="18"/>
          <w:lang w:val="en-CA"/>
        </w:rPr>
        <w:t>Acceptors of screening</w:t>
      </w:r>
      <w:r w:rsidRPr="009E300B">
        <w:rPr>
          <w:rFonts w:cs="Arial"/>
          <w:sz w:val="18"/>
          <w:szCs w:val="18"/>
          <w:lang w:val="en-CA"/>
        </w:rPr>
        <w:t>, select population includes all participants randomized and offered screening w</w:t>
      </w:r>
      <w:r>
        <w:rPr>
          <w:rFonts w:cs="Arial"/>
          <w:sz w:val="18"/>
          <w:szCs w:val="18"/>
          <w:lang w:val="en-CA"/>
        </w:rPr>
        <w:t>ho attended colposcopy</w:t>
      </w:r>
      <w:r w:rsidRPr="009E300B">
        <w:rPr>
          <w:rFonts w:cs="Arial"/>
          <w:sz w:val="18"/>
          <w:szCs w:val="18"/>
          <w:lang w:val="en-CA"/>
        </w:rPr>
        <w:t xml:space="preserve"> following a positive screening test (akin to a modified intention-to-screen analysis). </w:t>
      </w:r>
    </w:p>
    <w:p w14:paraId="35E4C2F3" w14:textId="3EB7F864" w:rsidR="00CA7C91" w:rsidRPr="009E300B" w:rsidRDefault="00CA7C91" w:rsidP="00CA7C9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2417B9B3" w14:textId="77777777" w:rsidR="00CA7C91" w:rsidRPr="009E300B" w:rsidRDefault="00CA7C91" w:rsidP="00CA7C91">
      <w:pPr>
        <w:rPr>
          <w:rFonts w:cs="Arial"/>
          <w:b/>
          <w:sz w:val="18"/>
          <w:szCs w:val="18"/>
          <w:lang w:val="en-CA"/>
        </w:rPr>
      </w:pPr>
      <w:r w:rsidRPr="009E300B">
        <w:rPr>
          <w:rFonts w:cs="Arial"/>
          <w:b/>
          <w:sz w:val="18"/>
          <w:szCs w:val="18"/>
          <w:lang w:val="en-CA"/>
        </w:rPr>
        <w:t>Explanations:</w:t>
      </w:r>
    </w:p>
    <w:p w14:paraId="37FC90E1" w14:textId="2A399F29" w:rsidR="00CA7C91" w:rsidRPr="001F1011" w:rsidRDefault="001810F2" w:rsidP="00CA7C91">
      <w:pPr>
        <w:rPr>
          <w:rFonts w:eastAsia="Times New Roman" w:cs="Arial"/>
          <w:b/>
          <w:bCs/>
          <w:i/>
          <w:iCs/>
          <w:color w:val="000000"/>
          <w:sz w:val="18"/>
          <w:szCs w:val="18"/>
        </w:rPr>
      </w:pPr>
      <w:r>
        <w:rPr>
          <w:rFonts w:cs="Arial"/>
          <w:sz w:val="18"/>
          <w:szCs w:val="18"/>
          <w:vertAlign w:val="superscript"/>
          <w:lang w:val="en-CA"/>
        </w:rPr>
        <w:lastRenderedPageBreak/>
        <w:t>c</w:t>
      </w:r>
      <w:r w:rsidR="00CA7C91">
        <w:rPr>
          <w:rFonts w:cs="Arial"/>
          <w:sz w:val="18"/>
          <w:szCs w:val="18"/>
          <w:u w:val="single"/>
          <w:lang w:val="en-CA"/>
        </w:rPr>
        <w:t>Acceptors of screening, select population</w:t>
      </w:r>
      <w:r w:rsidR="00CA7C91" w:rsidRPr="009E300B">
        <w:rPr>
          <w:rFonts w:cs="Arial"/>
          <w:sz w:val="18"/>
          <w:szCs w:val="18"/>
          <w:u w:val="single"/>
          <w:lang w:val="en-CA"/>
        </w:rPr>
        <w:t xml:space="preserve">; people with a cervix aged 25 to </w:t>
      </w:r>
      <w:r>
        <w:rPr>
          <w:rFonts w:cs="Arial"/>
          <w:sz w:val="18"/>
          <w:szCs w:val="18"/>
          <w:u w:val="single"/>
          <w:lang w:val="en-CA"/>
        </w:rPr>
        <w:t>29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9E300B">
        <w:rPr>
          <w:rFonts w:cs="Arial"/>
          <w:b/>
          <w:i/>
          <w:sz w:val="18"/>
          <w:szCs w:val="18"/>
          <w:lang w:val="en-CA"/>
        </w:rPr>
        <w:t>No serious concerns about risk of bias</w:t>
      </w:r>
      <w:r w:rsidR="00CA7C91" w:rsidRPr="009E300B">
        <w:rPr>
          <w:rFonts w:cs="Arial"/>
          <w:sz w:val="18"/>
          <w:szCs w:val="18"/>
          <w:lang w:val="en-CA"/>
        </w:rPr>
        <w:t xml:space="preserve">: </w:t>
      </w:r>
      <w:r w:rsidR="00CA7C91">
        <w:rPr>
          <w:rFonts w:cs="Arial"/>
          <w:sz w:val="18"/>
          <w:szCs w:val="18"/>
          <w:lang w:val="en-CA"/>
        </w:rPr>
        <w:t>no domains judged high risk</w:t>
      </w:r>
      <w:r w:rsidR="00CA7C91" w:rsidRPr="009E300B">
        <w:rPr>
          <w:rFonts w:cs="Arial"/>
          <w:sz w:val="18"/>
          <w:szCs w:val="18"/>
          <w:lang w:val="en-CA"/>
        </w:rPr>
        <w:t xml:space="preserve">. </w:t>
      </w:r>
      <w:r w:rsidR="00CA7C91" w:rsidRPr="009E300B">
        <w:rPr>
          <w:rFonts w:cs="Arial"/>
          <w:b/>
          <w:i/>
          <w:sz w:val="18"/>
          <w:szCs w:val="18"/>
          <w:lang w:val="en-CA"/>
        </w:rPr>
        <w:t>Some concerns about inconsistency</w:t>
      </w:r>
      <w:r w:rsidR="00CA7C91" w:rsidRPr="009E300B">
        <w:rPr>
          <w:rFonts w:cs="Arial"/>
          <w:sz w:val="18"/>
          <w:szCs w:val="18"/>
          <w:lang w:val="en-CA"/>
        </w:rPr>
        <w:t>: l</w:t>
      </w:r>
      <w:r w:rsidR="00CA7C91">
        <w:rPr>
          <w:rFonts w:cs="Arial"/>
          <w:sz w:val="18"/>
          <w:szCs w:val="18"/>
          <w:lang w:val="en-CA"/>
        </w:rPr>
        <w:t>ack of evidence for consistency</w:t>
      </w:r>
      <w:r>
        <w:rPr>
          <w:rFonts w:cs="Arial"/>
          <w:sz w:val="18"/>
          <w:szCs w:val="18"/>
          <w:lang w:val="en-CA"/>
        </w:rPr>
        <w:t xml:space="preserve"> due to single study</w:t>
      </w:r>
      <w:r w:rsidR="00CA7C91" w:rsidRPr="009E300B">
        <w:rPr>
          <w:rFonts w:cs="Arial"/>
          <w:sz w:val="18"/>
          <w:szCs w:val="18"/>
          <w:lang w:val="en-CA"/>
        </w:rPr>
        <w:t xml:space="preserve">. </w:t>
      </w:r>
      <w:r w:rsidR="00CA7C91">
        <w:rPr>
          <w:rFonts w:cs="Arial"/>
          <w:b/>
          <w:i/>
          <w:sz w:val="18"/>
          <w:szCs w:val="18"/>
          <w:lang w:val="en-CA"/>
        </w:rPr>
        <w:t>S</w:t>
      </w:r>
      <w:r w:rsidR="00CA7C91" w:rsidRPr="009E300B">
        <w:rPr>
          <w:rFonts w:cs="Arial"/>
          <w:b/>
          <w:i/>
          <w:sz w:val="18"/>
          <w:szCs w:val="18"/>
          <w:lang w:val="en-CA"/>
        </w:rPr>
        <w:t>erious concerns about indirectness</w:t>
      </w:r>
      <w:r w:rsidR="00CA7C91" w:rsidRPr="009E300B">
        <w:rPr>
          <w:rFonts w:cs="Arial"/>
          <w:i/>
          <w:sz w:val="18"/>
          <w:szCs w:val="18"/>
          <w:lang w:val="en-CA"/>
        </w:rPr>
        <w:t xml:space="preserve">: </w:t>
      </w:r>
      <w:r w:rsidR="00CA7C91">
        <w:rPr>
          <w:rFonts w:cs="Arial"/>
          <w:sz w:val="18"/>
          <w:szCs w:val="18"/>
          <w:lang w:val="en-CA"/>
        </w:rPr>
        <w:t>detection is an indirect indicator of incidence</w:t>
      </w:r>
      <w:r w:rsidR="00CA7C91" w:rsidRPr="009E300B">
        <w:rPr>
          <w:rFonts w:cs="Arial"/>
          <w:sz w:val="18"/>
          <w:szCs w:val="18"/>
          <w:lang w:val="en-CA"/>
        </w:rPr>
        <w:t xml:space="preserve">. </w:t>
      </w:r>
      <w:r w:rsidR="00CA7C91" w:rsidRPr="001A055C">
        <w:rPr>
          <w:rFonts w:eastAsia="Times New Roman" w:cs="Arial"/>
          <w:b/>
          <w:bCs/>
          <w:i/>
          <w:iCs/>
          <w:color w:val="000000"/>
          <w:sz w:val="18"/>
          <w:szCs w:val="18"/>
          <w:lang w:val="en-CA"/>
        </w:rPr>
        <w:t>Serious concerns about imprecision</w:t>
      </w:r>
      <w:r w:rsidR="00CA7C91" w:rsidRPr="001A055C">
        <w:rPr>
          <w:rFonts w:eastAsia="Times New Roman" w:cs="Arial"/>
          <w:i/>
          <w:iCs/>
          <w:color w:val="000000"/>
          <w:sz w:val="18"/>
          <w:szCs w:val="18"/>
          <w:lang w:val="en-CA"/>
        </w:rPr>
        <w:t xml:space="preserve">: </w:t>
      </w:r>
      <w:r w:rsidR="00CA7C91" w:rsidRPr="001A055C">
        <w:rPr>
          <w:rFonts w:eastAsia="Times New Roman" w:cs="Arial"/>
          <w:color w:val="000000"/>
          <w:sz w:val="18"/>
          <w:szCs w:val="18"/>
          <w:lang w:val="en-CA"/>
        </w:rPr>
        <w:t>lower limit of 95% CI indicates little-to-no effect</w:t>
      </w:r>
      <w:r w:rsidR="00CA7C91" w:rsidRPr="009E300B">
        <w:rPr>
          <w:rFonts w:cs="Arial"/>
          <w:sz w:val="18"/>
          <w:szCs w:val="18"/>
          <w:lang w:val="en-CA"/>
        </w:rPr>
        <w:t xml:space="preserve">. </w:t>
      </w:r>
      <w:r w:rsidR="00CA7C91" w:rsidRPr="009E300B">
        <w:rPr>
          <w:rFonts w:cs="Arial"/>
          <w:b/>
          <w:i/>
          <w:sz w:val="18"/>
          <w:szCs w:val="18"/>
          <w:lang w:val="en-CA"/>
        </w:rPr>
        <w:t>No other serious concerns.</w:t>
      </w:r>
    </w:p>
    <w:p w14:paraId="5CB9C8E2" w14:textId="6571377A" w:rsidR="00D25205" w:rsidRDefault="001810F2" w:rsidP="00CA7C91">
      <w:pPr>
        <w:rPr>
          <w:rFonts w:eastAsia="Times New Roman" w:cs="Arial"/>
          <w:b/>
          <w:bCs/>
          <w:i/>
          <w:iCs/>
          <w:color w:val="000000"/>
          <w:sz w:val="18"/>
          <w:szCs w:val="18"/>
        </w:rPr>
      </w:pPr>
      <w:r>
        <w:rPr>
          <w:rFonts w:cs="Arial"/>
          <w:sz w:val="18"/>
          <w:szCs w:val="18"/>
          <w:vertAlign w:val="superscript"/>
          <w:lang w:val="en-CA"/>
        </w:rPr>
        <w:t>d</w:t>
      </w:r>
      <w:r w:rsidR="00CA7C91">
        <w:rPr>
          <w:rFonts w:cs="Arial"/>
          <w:sz w:val="18"/>
          <w:szCs w:val="18"/>
          <w:u w:val="single"/>
          <w:lang w:val="en-CA"/>
        </w:rPr>
        <w:t>Acceptors of screening</w:t>
      </w:r>
      <w:r w:rsidR="00CA7C91" w:rsidRPr="009E300B">
        <w:rPr>
          <w:rFonts w:cs="Arial"/>
          <w:sz w:val="18"/>
          <w:szCs w:val="18"/>
          <w:u w:val="single"/>
          <w:lang w:val="en-CA"/>
        </w:rPr>
        <w:t>, select population; people with a cervix aged 3</w:t>
      </w:r>
      <w:r>
        <w:rPr>
          <w:rFonts w:cs="Arial"/>
          <w:sz w:val="18"/>
          <w:szCs w:val="18"/>
          <w:u w:val="single"/>
          <w:lang w:val="en-CA"/>
        </w:rPr>
        <w:t>0</w:t>
      </w:r>
      <w:r w:rsidR="00CA7C91" w:rsidRPr="009E300B">
        <w:rPr>
          <w:rFonts w:cs="Arial"/>
          <w:sz w:val="18"/>
          <w:szCs w:val="18"/>
          <w:u w:val="single"/>
          <w:lang w:val="en-CA"/>
        </w:rPr>
        <w:t xml:space="preserve"> to </w:t>
      </w:r>
      <w:r>
        <w:rPr>
          <w:rFonts w:cs="Arial"/>
          <w:sz w:val="18"/>
          <w:szCs w:val="18"/>
          <w:u w:val="single"/>
          <w:lang w:val="en-CA"/>
        </w:rPr>
        <w:t>59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9E300B">
        <w:rPr>
          <w:rFonts w:cs="Arial"/>
          <w:b/>
          <w:i/>
          <w:sz w:val="18"/>
          <w:szCs w:val="18"/>
          <w:lang w:val="en-CA"/>
        </w:rPr>
        <w:t>No serious concerns about risk of bias</w:t>
      </w:r>
      <w:r w:rsidR="00CA7C91" w:rsidRPr="009E300B">
        <w:rPr>
          <w:rFonts w:cs="Arial"/>
          <w:sz w:val="18"/>
          <w:szCs w:val="18"/>
          <w:lang w:val="en-CA"/>
        </w:rPr>
        <w:t xml:space="preserve">: </w:t>
      </w:r>
      <w:r w:rsidR="00CA7C91">
        <w:rPr>
          <w:rFonts w:cs="Arial"/>
          <w:sz w:val="18"/>
          <w:szCs w:val="18"/>
          <w:lang w:val="en-CA"/>
        </w:rPr>
        <w:t>no domains judged high risk</w:t>
      </w:r>
      <w:r w:rsidR="00CA7C91" w:rsidRPr="009E300B">
        <w:rPr>
          <w:rFonts w:cs="Arial"/>
          <w:sz w:val="18"/>
          <w:szCs w:val="18"/>
          <w:lang w:val="en-CA"/>
        </w:rPr>
        <w:t xml:space="preserve">. </w:t>
      </w:r>
      <w:r w:rsidR="00CA7C91" w:rsidRPr="009E300B">
        <w:rPr>
          <w:rFonts w:cs="Arial"/>
          <w:b/>
          <w:i/>
          <w:sz w:val="18"/>
          <w:szCs w:val="18"/>
          <w:lang w:val="en-CA"/>
        </w:rPr>
        <w:t>Some concerns about inconsistency</w:t>
      </w:r>
      <w:r w:rsidR="00CA7C91" w:rsidRPr="009E300B">
        <w:rPr>
          <w:rFonts w:cs="Arial"/>
          <w:sz w:val="18"/>
          <w:szCs w:val="18"/>
          <w:lang w:val="en-CA"/>
        </w:rPr>
        <w:t>: l</w:t>
      </w:r>
      <w:r w:rsidR="00CA7C91">
        <w:rPr>
          <w:rFonts w:cs="Arial"/>
          <w:sz w:val="18"/>
          <w:szCs w:val="18"/>
          <w:lang w:val="en-CA"/>
        </w:rPr>
        <w:t>ack of evidence for consistency</w:t>
      </w:r>
      <w:r>
        <w:rPr>
          <w:rFonts w:cs="Arial"/>
          <w:sz w:val="18"/>
          <w:szCs w:val="18"/>
          <w:lang w:val="en-CA"/>
        </w:rPr>
        <w:t xml:space="preserve"> due to single study</w:t>
      </w:r>
      <w:r w:rsidR="00CA7C91" w:rsidRPr="009E300B">
        <w:rPr>
          <w:rFonts w:cs="Arial"/>
          <w:sz w:val="18"/>
          <w:szCs w:val="18"/>
          <w:lang w:val="en-CA"/>
        </w:rPr>
        <w:t xml:space="preserve">. </w:t>
      </w:r>
      <w:r w:rsidR="00CA7C91">
        <w:rPr>
          <w:rFonts w:cs="Arial"/>
          <w:b/>
          <w:i/>
          <w:sz w:val="18"/>
          <w:szCs w:val="18"/>
          <w:lang w:val="en-CA"/>
        </w:rPr>
        <w:t>S</w:t>
      </w:r>
      <w:r w:rsidR="00CA7C91" w:rsidRPr="009E300B">
        <w:rPr>
          <w:rFonts w:cs="Arial"/>
          <w:b/>
          <w:i/>
          <w:sz w:val="18"/>
          <w:szCs w:val="18"/>
          <w:lang w:val="en-CA"/>
        </w:rPr>
        <w:t>erious concerns about indirectness</w:t>
      </w:r>
      <w:r w:rsidR="00CA7C91" w:rsidRPr="009E300B">
        <w:rPr>
          <w:rFonts w:cs="Arial"/>
          <w:i/>
          <w:sz w:val="18"/>
          <w:szCs w:val="18"/>
          <w:lang w:val="en-CA"/>
        </w:rPr>
        <w:t xml:space="preserve">: </w:t>
      </w:r>
      <w:r w:rsidR="00CA7C91">
        <w:rPr>
          <w:rFonts w:cs="Arial"/>
          <w:sz w:val="18"/>
          <w:szCs w:val="18"/>
          <w:lang w:val="en-CA"/>
        </w:rPr>
        <w:t>detection is an indirect indicator of incidence</w:t>
      </w:r>
      <w:r w:rsidR="00CA7C91" w:rsidRPr="009E300B">
        <w:rPr>
          <w:rFonts w:cs="Arial"/>
          <w:sz w:val="18"/>
          <w:szCs w:val="18"/>
          <w:lang w:val="en-CA"/>
        </w:rPr>
        <w:t xml:space="preserve">. </w:t>
      </w:r>
      <w:r w:rsidR="00CA7C91" w:rsidRPr="001A055C">
        <w:rPr>
          <w:rFonts w:eastAsia="Times New Roman" w:cs="Arial"/>
          <w:b/>
          <w:bCs/>
          <w:i/>
          <w:iCs/>
          <w:color w:val="000000"/>
          <w:sz w:val="18"/>
          <w:szCs w:val="18"/>
          <w:lang w:val="en-CA"/>
        </w:rPr>
        <w:t>Serious concerns about imprecision</w:t>
      </w:r>
      <w:r w:rsidR="00CA7C91" w:rsidRPr="001A055C">
        <w:rPr>
          <w:rFonts w:eastAsia="Times New Roman" w:cs="Arial"/>
          <w:i/>
          <w:iCs/>
          <w:color w:val="000000"/>
          <w:sz w:val="18"/>
          <w:szCs w:val="18"/>
          <w:lang w:val="en-CA"/>
        </w:rPr>
        <w:t xml:space="preserve">: </w:t>
      </w:r>
      <w:r>
        <w:rPr>
          <w:rFonts w:eastAsia="Times New Roman" w:cs="Arial"/>
          <w:color w:val="000000"/>
          <w:sz w:val="18"/>
          <w:szCs w:val="18"/>
          <w:lang w:val="en-CA"/>
        </w:rPr>
        <w:t>upper</w:t>
      </w:r>
      <w:r w:rsidR="00CA7C91" w:rsidRPr="001A055C">
        <w:rPr>
          <w:rFonts w:eastAsia="Times New Roman" w:cs="Arial"/>
          <w:color w:val="000000"/>
          <w:sz w:val="18"/>
          <w:szCs w:val="18"/>
          <w:lang w:val="en-CA"/>
        </w:rPr>
        <w:t xml:space="preserve"> limit of 95% CI </w:t>
      </w:r>
      <w:proofErr w:type="gramStart"/>
      <w:r w:rsidR="00CA7C91" w:rsidRPr="001A055C">
        <w:rPr>
          <w:rFonts w:eastAsia="Times New Roman" w:cs="Arial"/>
          <w:color w:val="000000"/>
          <w:sz w:val="18"/>
          <w:szCs w:val="18"/>
          <w:lang w:val="en-CA"/>
        </w:rPr>
        <w:t>indicates</w:t>
      </w:r>
      <w:proofErr w:type="gramEnd"/>
      <w:r w:rsidR="00CA7C91" w:rsidRPr="001A055C">
        <w:rPr>
          <w:rFonts w:eastAsia="Times New Roman" w:cs="Arial"/>
          <w:color w:val="000000"/>
          <w:sz w:val="18"/>
          <w:szCs w:val="18"/>
          <w:lang w:val="en-CA"/>
        </w:rPr>
        <w:t xml:space="preserve"> </w:t>
      </w:r>
      <w:r>
        <w:rPr>
          <w:rFonts w:eastAsia="Times New Roman" w:cs="Arial"/>
          <w:color w:val="000000"/>
          <w:sz w:val="18"/>
          <w:szCs w:val="18"/>
          <w:lang w:val="en-CA"/>
        </w:rPr>
        <w:t>increased</w:t>
      </w:r>
      <w:r w:rsidR="00CA7C91" w:rsidRPr="001A055C">
        <w:rPr>
          <w:rFonts w:eastAsia="Times New Roman" w:cs="Arial"/>
          <w:color w:val="000000"/>
          <w:sz w:val="18"/>
          <w:szCs w:val="18"/>
          <w:lang w:val="en-CA"/>
        </w:rPr>
        <w:t xml:space="preserve"> effect</w:t>
      </w:r>
      <w:r w:rsidR="00CA7C91" w:rsidRPr="001F1011">
        <w:rPr>
          <w:rFonts w:eastAsia="Times New Roman" w:cs="Arial"/>
          <w:bCs/>
          <w:iCs/>
          <w:color w:val="000000"/>
          <w:sz w:val="18"/>
          <w:szCs w:val="18"/>
        </w:rPr>
        <w:t xml:space="preserve">. </w:t>
      </w:r>
      <w:r w:rsidR="00CA7C91" w:rsidRPr="009E300B">
        <w:rPr>
          <w:rFonts w:cs="Arial"/>
          <w:b/>
          <w:i/>
          <w:sz w:val="18"/>
          <w:szCs w:val="18"/>
          <w:lang w:val="en-CA"/>
        </w:rPr>
        <w:t>No other serious concerns.</w:t>
      </w:r>
    </w:p>
    <w:p w14:paraId="1B015965" w14:textId="1DCF391B" w:rsidR="00D25205" w:rsidRDefault="00D25205" w:rsidP="00CA7C91">
      <w:pPr>
        <w:rPr>
          <w:rFonts w:eastAsia="Times New Roman" w:cs="Arial"/>
          <w:b/>
          <w:bCs/>
          <w:i/>
          <w:iCs/>
          <w:color w:val="000000"/>
          <w:sz w:val="18"/>
          <w:szCs w:val="18"/>
        </w:rPr>
      </w:pPr>
    </w:p>
    <w:p w14:paraId="31CE8A3D" w14:textId="5B9A204C" w:rsidR="00D25205" w:rsidRDefault="00D25205" w:rsidP="00CA7C91">
      <w:pPr>
        <w:rPr>
          <w:rFonts w:eastAsia="Times New Roman" w:cs="Arial"/>
          <w:b/>
          <w:bCs/>
          <w:i/>
          <w:iCs/>
          <w:color w:val="000000"/>
          <w:sz w:val="18"/>
          <w:szCs w:val="18"/>
        </w:rPr>
      </w:pPr>
    </w:p>
    <w:p w14:paraId="42D5F128" w14:textId="24915470" w:rsidR="00D25205" w:rsidRDefault="00D25205" w:rsidP="00CA7C91">
      <w:pPr>
        <w:rPr>
          <w:rFonts w:eastAsia="Times New Roman" w:cs="Arial"/>
          <w:b/>
          <w:bCs/>
          <w:i/>
          <w:iCs/>
          <w:color w:val="000000"/>
          <w:sz w:val="18"/>
          <w:szCs w:val="18"/>
        </w:rPr>
      </w:pPr>
    </w:p>
    <w:p w14:paraId="76611C69" w14:textId="068BCC2D" w:rsidR="00D25205" w:rsidRDefault="00D25205" w:rsidP="00CA7C91">
      <w:pPr>
        <w:rPr>
          <w:rFonts w:eastAsia="Times New Roman" w:cs="Arial"/>
          <w:b/>
          <w:bCs/>
          <w:i/>
          <w:iCs/>
          <w:color w:val="000000"/>
          <w:sz w:val="18"/>
          <w:szCs w:val="18"/>
        </w:rPr>
      </w:pPr>
    </w:p>
    <w:p w14:paraId="3C24A0B5" w14:textId="77777777" w:rsidR="00D25205" w:rsidRPr="001F1011" w:rsidRDefault="00D25205" w:rsidP="00CA7C91">
      <w:pPr>
        <w:rPr>
          <w:rFonts w:eastAsia="Times New Roman" w:cs="Arial"/>
          <w:b/>
          <w:bCs/>
          <w:i/>
          <w:iCs/>
          <w:color w:val="000000"/>
          <w:sz w:val="18"/>
          <w:szCs w:val="18"/>
        </w:rPr>
      </w:pPr>
    </w:p>
    <w:p w14:paraId="5DC7934C" w14:textId="77777777" w:rsidR="00CA7C91" w:rsidRPr="009E300B" w:rsidRDefault="00CA7C91" w:rsidP="00CA7C91">
      <w:pPr>
        <w:rPr>
          <w:rFonts w:cs="Arial"/>
          <w:b/>
          <w:i/>
          <w:sz w:val="18"/>
          <w:szCs w:val="18"/>
          <w:lang w:val="en-CA"/>
        </w:rPr>
      </w:pPr>
    </w:p>
    <w:p w14:paraId="4C6AB010" w14:textId="340A45D3" w:rsidR="00CA7C91" w:rsidRPr="009E300B" w:rsidRDefault="001004B1" w:rsidP="00CA7C91">
      <w:pPr>
        <w:rPr>
          <w:rFonts w:cs="Arial"/>
          <w:b/>
          <w:szCs w:val="20"/>
          <w:lang w:val="en-CA"/>
        </w:rPr>
      </w:pPr>
      <w:r w:rsidRPr="001004B1">
        <w:rPr>
          <w:rFonts w:cs="Arial"/>
          <w:b/>
          <w:noProof/>
          <w:szCs w:val="20"/>
        </w:rPr>
        <w:lastRenderedPageBreak/>
        <w:drawing>
          <wp:inline distT="0" distB="0" distL="0" distR="0" wp14:anchorId="28C1A682" wp14:editId="281D9E32">
            <wp:extent cx="7439025" cy="396240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7439025" cy="3962400"/>
                    </a:xfrm>
                    <a:prstGeom prst="rect">
                      <a:avLst/>
                    </a:prstGeom>
                  </pic:spPr>
                </pic:pic>
              </a:graphicData>
            </a:graphic>
          </wp:inline>
        </w:drawing>
      </w:r>
    </w:p>
    <w:p w14:paraId="33F12D68" w14:textId="77777777" w:rsidR="00CA7C91" w:rsidRDefault="00CA7C91" w:rsidP="00CA7C91">
      <w:bookmarkStart w:id="23" w:name="_Toc107391469"/>
      <w:r w:rsidRPr="009E300B">
        <w:t>Forest Plot 1.</w:t>
      </w:r>
      <w:r>
        <w:t>5</w:t>
      </w:r>
      <w:r w:rsidRPr="009E300B">
        <w:t xml:space="preserve">. </w:t>
      </w:r>
      <w:r>
        <w:t>Detection of CIN3+ (as an indirect indicator of the incidence of ICC)</w:t>
      </w:r>
      <w:bookmarkEnd w:id="23"/>
    </w:p>
    <w:p w14:paraId="4667AF38" w14:textId="77777777" w:rsidR="00CA7C91" w:rsidRDefault="00CA7C91" w:rsidP="00CA7C91">
      <w:pPr>
        <w:rPr>
          <w:lang w:val="en-CA"/>
        </w:rPr>
      </w:pPr>
    </w:p>
    <w:p w14:paraId="12B9D947" w14:textId="77777777" w:rsidR="00B362FF" w:rsidRPr="00EC14B2" w:rsidRDefault="00B362FF" w:rsidP="00CA7C91">
      <w:pPr>
        <w:rPr>
          <w:lang w:val="en-CA"/>
        </w:rPr>
      </w:pPr>
    </w:p>
    <w:p w14:paraId="2101ACFF" w14:textId="77777777" w:rsidR="00C34B07" w:rsidRDefault="00C34B07" w:rsidP="00CA7C91">
      <w:bookmarkStart w:id="24" w:name="_Toc107391470"/>
    </w:p>
    <w:p w14:paraId="0A77C015" w14:textId="77777777" w:rsidR="00C34B07" w:rsidRDefault="00C34B07" w:rsidP="00CA7C91"/>
    <w:p w14:paraId="2CEADA2B" w14:textId="77777777" w:rsidR="00C34B07" w:rsidRDefault="00C34B07" w:rsidP="00CA7C91"/>
    <w:p w14:paraId="1A693740" w14:textId="77777777" w:rsidR="00C34B07" w:rsidRDefault="00C34B07" w:rsidP="00CA7C91"/>
    <w:p w14:paraId="369CA96A" w14:textId="77777777" w:rsidR="00C34B07" w:rsidRDefault="00C34B07" w:rsidP="00CA7C91"/>
    <w:p w14:paraId="558F0F2A" w14:textId="77777777" w:rsidR="00C34B07" w:rsidRDefault="00C34B07" w:rsidP="00CA7C91"/>
    <w:p w14:paraId="7ED13BC6" w14:textId="0C7A0E74" w:rsidR="00CA7C91" w:rsidRPr="009E300B" w:rsidRDefault="00CA7C91" w:rsidP="00CA7C91">
      <w:r>
        <w:lastRenderedPageBreak/>
        <w:t>Evidence Set 1.6</w:t>
      </w:r>
      <w:r w:rsidRPr="009E300B">
        <w:t>. Incidence of CIN</w:t>
      </w:r>
      <w:bookmarkEnd w:id="24"/>
      <w:r w:rsidR="00F34C5A">
        <w:t>2</w:t>
      </w:r>
    </w:p>
    <w:p w14:paraId="6129DF7D" w14:textId="4B94E9B2" w:rsidR="00CA7C91" w:rsidRPr="00C27734" w:rsidRDefault="00CA7C91" w:rsidP="00CA7C91">
      <w:pPr>
        <w:rPr>
          <w:rFonts w:cs="Arial"/>
          <w:szCs w:val="20"/>
          <w:lang w:val="en-CA"/>
        </w:rPr>
      </w:pPr>
      <w:r w:rsidRPr="009E300B">
        <w:rPr>
          <w:rFonts w:cs="Arial"/>
          <w:b/>
          <w:szCs w:val="20"/>
          <w:lang w:val="en-CA"/>
        </w:rPr>
        <w:t xml:space="preserve">Included report: </w:t>
      </w:r>
      <w:r w:rsidRPr="009E300B">
        <w:rPr>
          <w:rFonts w:cs="Arial"/>
          <w:szCs w:val="20"/>
          <w:lang w:val="en-CA"/>
        </w:rPr>
        <w:t>Ronco 2010 (NTCC Phase II)</w:t>
      </w:r>
    </w:p>
    <w:p w14:paraId="1E6FBACB" w14:textId="77777777" w:rsidR="00CA7C91" w:rsidRPr="009E300B" w:rsidRDefault="00CA7C91" w:rsidP="00CA7C91">
      <w:bookmarkStart w:id="25" w:name="_Toc107391471"/>
      <w:r w:rsidRPr="009E300B">
        <w:t>GRADE Summary of Findings Table 1.</w:t>
      </w:r>
      <w:r>
        <w:t>6</w:t>
      </w:r>
      <w:r w:rsidRPr="009E300B">
        <w:t>. Incidence of CIN2</w:t>
      </w:r>
      <w:bookmarkEnd w:id="25"/>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CA7C91" w:rsidRPr="009E300B" w14:paraId="367FBF5D" w14:textId="77777777" w:rsidTr="009235D0">
        <w:trPr>
          <w:tblHeader/>
        </w:trPr>
        <w:tc>
          <w:tcPr>
            <w:tcW w:w="1795" w:type="dxa"/>
            <w:gridSpan w:val="2"/>
            <w:vMerge w:val="restart"/>
            <w:shd w:val="clear" w:color="auto" w:fill="D5DCE4" w:themeFill="text2" w:themeFillTint="33"/>
          </w:tcPr>
          <w:p w14:paraId="3F5DC54E" w14:textId="77777777" w:rsidR="00CA7C91" w:rsidRPr="009E300B" w:rsidRDefault="00CA7C91" w:rsidP="00CA7C91">
            <w:pPr>
              <w:rPr>
                <w:rFonts w:cs="Arial"/>
                <w:b/>
                <w:sz w:val="18"/>
                <w:szCs w:val="18"/>
                <w:lang w:val="en-CA"/>
              </w:rPr>
            </w:pPr>
            <w:r w:rsidRPr="009E300B">
              <w:rPr>
                <w:rFonts w:cs="Arial"/>
                <w:b/>
                <w:sz w:val="18"/>
                <w:szCs w:val="18"/>
                <w:lang w:val="en-CA"/>
              </w:rPr>
              <w:t>Outcome</w:t>
            </w:r>
          </w:p>
          <w:p w14:paraId="0B6706B9"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0A79A254" w14:textId="77777777" w:rsidR="00CA7C91" w:rsidRPr="009E300B" w:rsidRDefault="00CA7C91" w:rsidP="00CA7C91">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7755300D" w14:textId="7A844367" w:rsidR="00CA7C91" w:rsidRPr="009E300B" w:rsidRDefault="00464938" w:rsidP="00CA7C91">
            <w:pPr>
              <w:rPr>
                <w:rFonts w:cs="Arial"/>
                <w:b/>
                <w:sz w:val="18"/>
                <w:szCs w:val="18"/>
                <w:lang w:val="en-CA"/>
              </w:rPr>
            </w:pPr>
            <w:r>
              <w:rPr>
                <w:rFonts w:cs="Arial"/>
                <w:b/>
                <w:sz w:val="18"/>
                <w:szCs w:val="18"/>
                <w:lang w:val="en-CA"/>
              </w:rPr>
              <w:t xml:space="preserve">Relative </w:t>
            </w:r>
            <w:r w:rsidR="00CA7C91" w:rsidRPr="009E300B">
              <w:rPr>
                <w:rFonts w:cs="Arial"/>
                <w:b/>
                <w:sz w:val="18"/>
                <w:szCs w:val="18"/>
                <w:lang w:val="en-CA"/>
              </w:rPr>
              <w:t xml:space="preserve">effects, </w:t>
            </w:r>
            <w:r>
              <w:rPr>
                <w:rFonts w:cs="Arial"/>
                <w:b/>
                <w:sz w:val="18"/>
                <w:szCs w:val="18"/>
                <w:lang w:val="en-CA"/>
              </w:rPr>
              <w:t>Peto OR and RR</w:t>
            </w:r>
            <w:r w:rsidR="00CA7C91" w:rsidRPr="009E300B">
              <w:rPr>
                <w:rFonts w:cs="Arial"/>
                <w:b/>
                <w:sz w:val="18"/>
                <w:szCs w:val="18"/>
                <w:lang w:val="en-CA"/>
              </w:rPr>
              <w:t xml:space="preserve"> (95 % CI)</w:t>
            </w:r>
          </w:p>
        </w:tc>
        <w:tc>
          <w:tcPr>
            <w:tcW w:w="5343" w:type="dxa"/>
            <w:gridSpan w:val="3"/>
            <w:shd w:val="clear" w:color="auto" w:fill="D5DCE4" w:themeFill="text2" w:themeFillTint="33"/>
          </w:tcPr>
          <w:p w14:paraId="1A216420" w14:textId="77777777" w:rsidR="00CA7C91" w:rsidRPr="009E300B" w:rsidRDefault="00CA7C91" w:rsidP="00CA7C91">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0E0AEDC7"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5450B014" w14:textId="77777777" w:rsidR="00CA7C91" w:rsidRPr="009E300B" w:rsidRDefault="00CA7C91" w:rsidP="00CA7C91">
            <w:pPr>
              <w:rPr>
                <w:rFonts w:cs="Arial"/>
                <w:b/>
                <w:sz w:val="18"/>
                <w:szCs w:val="18"/>
                <w:lang w:val="en-CA"/>
              </w:rPr>
            </w:pPr>
            <w:r w:rsidRPr="009E300B">
              <w:rPr>
                <w:rFonts w:cs="Arial"/>
                <w:b/>
                <w:sz w:val="18"/>
                <w:szCs w:val="18"/>
                <w:lang w:val="en-CA"/>
              </w:rPr>
              <w:t>What happens?</w:t>
            </w:r>
          </w:p>
        </w:tc>
      </w:tr>
      <w:tr w:rsidR="00CA7C91" w:rsidRPr="009E300B" w14:paraId="5650348F" w14:textId="77777777" w:rsidTr="009235D0">
        <w:trPr>
          <w:tblHeader/>
        </w:trPr>
        <w:tc>
          <w:tcPr>
            <w:tcW w:w="1795" w:type="dxa"/>
            <w:gridSpan w:val="2"/>
            <w:vMerge/>
          </w:tcPr>
          <w:p w14:paraId="5DDD334B" w14:textId="77777777" w:rsidR="00CA7C91" w:rsidRPr="009E300B" w:rsidRDefault="00CA7C91" w:rsidP="00CA7C91">
            <w:pPr>
              <w:rPr>
                <w:rFonts w:cs="Arial"/>
                <w:b/>
                <w:sz w:val="18"/>
                <w:szCs w:val="18"/>
                <w:lang w:val="en-CA"/>
              </w:rPr>
            </w:pPr>
          </w:p>
        </w:tc>
        <w:tc>
          <w:tcPr>
            <w:tcW w:w="1767" w:type="dxa"/>
            <w:vMerge/>
          </w:tcPr>
          <w:p w14:paraId="0A059C4A" w14:textId="77777777" w:rsidR="00CA7C91" w:rsidRPr="009E300B" w:rsidRDefault="00CA7C91" w:rsidP="00CA7C91">
            <w:pPr>
              <w:rPr>
                <w:rFonts w:cs="Arial"/>
                <w:b/>
                <w:sz w:val="18"/>
                <w:szCs w:val="18"/>
                <w:lang w:val="en-CA"/>
              </w:rPr>
            </w:pPr>
          </w:p>
        </w:tc>
        <w:tc>
          <w:tcPr>
            <w:tcW w:w="1781" w:type="dxa"/>
            <w:shd w:val="clear" w:color="auto" w:fill="D5DCE4" w:themeFill="text2" w:themeFillTint="33"/>
          </w:tcPr>
          <w:p w14:paraId="144986C5" w14:textId="156BF22A" w:rsidR="00CA7C91" w:rsidRPr="009E300B" w:rsidRDefault="00CA7C91" w:rsidP="00CA7C91">
            <w:pPr>
              <w:rPr>
                <w:rFonts w:cs="Arial"/>
                <w:b/>
                <w:sz w:val="18"/>
                <w:szCs w:val="18"/>
                <w:lang w:val="en-CA"/>
              </w:rPr>
            </w:pPr>
            <w:r w:rsidRPr="009E300B">
              <w:rPr>
                <w:rFonts w:cs="Arial"/>
                <w:b/>
                <w:sz w:val="18"/>
                <w:szCs w:val="18"/>
                <w:lang w:val="en-CA"/>
              </w:rPr>
              <w:t>With cytology screening</w:t>
            </w:r>
          </w:p>
        </w:tc>
        <w:tc>
          <w:tcPr>
            <w:tcW w:w="1781" w:type="dxa"/>
            <w:shd w:val="clear" w:color="auto" w:fill="D5DCE4" w:themeFill="text2" w:themeFillTint="33"/>
          </w:tcPr>
          <w:p w14:paraId="63C3FCC5" w14:textId="6935FE16" w:rsidR="00CA7C91" w:rsidRPr="009E300B" w:rsidRDefault="00CA7C91" w:rsidP="00CA7C91">
            <w:pPr>
              <w:rPr>
                <w:rFonts w:cs="Arial"/>
                <w:b/>
                <w:sz w:val="18"/>
                <w:szCs w:val="18"/>
                <w:lang w:val="en-CA"/>
              </w:rPr>
            </w:pPr>
            <w:r w:rsidRPr="009E300B">
              <w:rPr>
                <w:rFonts w:cs="Arial"/>
                <w:b/>
                <w:sz w:val="18"/>
                <w:szCs w:val="18"/>
                <w:lang w:val="en-CA"/>
              </w:rPr>
              <w:t>With hrHPV screening</w:t>
            </w:r>
          </w:p>
        </w:tc>
        <w:tc>
          <w:tcPr>
            <w:tcW w:w="1781" w:type="dxa"/>
            <w:shd w:val="clear" w:color="auto" w:fill="D5DCE4" w:themeFill="text2" w:themeFillTint="33"/>
          </w:tcPr>
          <w:p w14:paraId="70C4FD29" w14:textId="77777777" w:rsidR="00CA7C91" w:rsidRPr="009E300B" w:rsidRDefault="00CA7C91" w:rsidP="00CA7C91">
            <w:pPr>
              <w:rPr>
                <w:rFonts w:cs="Arial"/>
                <w:b/>
                <w:sz w:val="18"/>
                <w:szCs w:val="18"/>
                <w:lang w:val="en-CA"/>
              </w:rPr>
            </w:pPr>
            <w:r w:rsidRPr="009E300B">
              <w:rPr>
                <w:rFonts w:cs="Arial"/>
                <w:b/>
                <w:sz w:val="18"/>
                <w:szCs w:val="18"/>
                <w:lang w:val="en-CA"/>
              </w:rPr>
              <w:t>Difference</w:t>
            </w:r>
          </w:p>
        </w:tc>
        <w:tc>
          <w:tcPr>
            <w:tcW w:w="2070" w:type="dxa"/>
            <w:vMerge/>
          </w:tcPr>
          <w:p w14:paraId="503107CD" w14:textId="77777777" w:rsidR="00CA7C91" w:rsidRPr="009E300B" w:rsidRDefault="00CA7C91" w:rsidP="00CA7C91">
            <w:pPr>
              <w:rPr>
                <w:rFonts w:cs="Arial"/>
                <w:b/>
                <w:sz w:val="18"/>
                <w:szCs w:val="18"/>
                <w:lang w:val="en-CA"/>
              </w:rPr>
            </w:pPr>
          </w:p>
        </w:tc>
        <w:tc>
          <w:tcPr>
            <w:tcW w:w="3415" w:type="dxa"/>
            <w:vMerge/>
          </w:tcPr>
          <w:p w14:paraId="040531B2" w14:textId="77777777" w:rsidR="00CA7C91" w:rsidRPr="009E300B" w:rsidRDefault="00CA7C91" w:rsidP="00CA7C91">
            <w:pPr>
              <w:rPr>
                <w:rFonts w:cs="Arial"/>
                <w:b/>
                <w:sz w:val="18"/>
                <w:szCs w:val="18"/>
                <w:lang w:val="en-CA"/>
              </w:rPr>
            </w:pPr>
          </w:p>
        </w:tc>
      </w:tr>
      <w:tr w:rsidR="00CA7C91" w:rsidRPr="009E300B" w14:paraId="53328550" w14:textId="77777777" w:rsidTr="009235D0">
        <w:tc>
          <w:tcPr>
            <w:tcW w:w="14390" w:type="dxa"/>
            <w:gridSpan w:val="8"/>
            <w:shd w:val="clear" w:color="auto" w:fill="F2F2F2" w:themeFill="background1" w:themeFillShade="F2"/>
            <w:vAlign w:val="center"/>
          </w:tcPr>
          <w:p w14:paraId="5DFD22F2" w14:textId="436A2AA6" w:rsidR="00CA7C91" w:rsidRPr="00421DF5" w:rsidRDefault="00CA7C91" w:rsidP="00CA7C91">
            <w:pPr>
              <w:rPr>
                <w:rFonts w:cs="Arial"/>
                <w:b/>
                <w:sz w:val="18"/>
                <w:szCs w:val="18"/>
                <w:lang w:val="en-CA"/>
              </w:rPr>
            </w:pPr>
            <w:r w:rsidRPr="00421DF5">
              <w:rPr>
                <w:rFonts w:cs="Arial"/>
                <w:b/>
                <w:sz w:val="18"/>
                <w:szCs w:val="18"/>
              </w:rPr>
              <w:t xml:space="preserve">People with a cervix aged 25 to </w:t>
            </w:r>
            <w:r w:rsidR="00B91377">
              <w:rPr>
                <w:rFonts w:cs="Arial"/>
                <w:b/>
                <w:sz w:val="18"/>
                <w:szCs w:val="18"/>
              </w:rPr>
              <w:t>59</w:t>
            </w:r>
            <w:r w:rsidRPr="00421DF5">
              <w:rPr>
                <w:rFonts w:cs="Arial"/>
                <w:b/>
                <w:sz w:val="18"/>
                <w:szCs w:val="18"/>
              </w:rPr>
              <w:t xml:space="preserve"> years (Ronco 2010 (NTCC Phase II); acceptors of screening, round 2)</w:t>
            </w:r>
          </w:p>
        </w:tc>
      </w:tr>
      <w:tr w:rsidR="00C34B07" w:rsidRPr="009E300B" w14:paraId="7105CD03" w14:textId="77777777" w:rsidTr="0042796D">
        <w:trPr>
          <w:trHeight w:val="1242"/>
        </w:trPr>
        <w:tc>
          <w:tcPr>
            <w:tcW w:w="1781" w:type="dxa"/>
          </w:tcPr>
          <w:p w14:paraId="54314160" w14:textId="77777777" w:rsidR="00C34B07" w:rsidRPr="009E300B" w:rsidRDefault="00C34B07" w:rsidP="00CA7C91">
            <w:pPr>
              <w:rPr>
                <w:rFonts w:cs="Arial"/>
                <w:sz w:val="18"/>
                <w:szCs w:val="18"/>
                <w:lang w:val="en-CA"/>
              </w:rPr>
            </w:pPr>
            <w:r w:rsidRPr="009E300B">
              <w:rPr>
                <w:rFonts w:cs="Arial"/>
                <w:sz w:val="18"/>
                <w:szCs w:val="18"/>
                <w:lang w:val="en-CA"/>
              </w:rPr>
              <w:t>Incidence of CIN2</w:t>
            </w:r>
          </w:p>
          <w:p w14:paraId="00A5EEA0" w14:textId="77777777" w:rsidR="00C34B07" w:rsidRPr="009E300B" w:rsidRDefault="00C34B07" w:rsidP="00CA7C91">
            <w:pPr>
              <w:rPr>
                <w:rFonts w:cs="Arial"/>
                <w:sz w:val="18"/>
                <w:szCs w:val="18"/>
                <w:lang w:val="en-CA"/>
              </w:rPr>
            </w:pPr>
          </w:p>
          <w:p w14:paraId="78C00F11" w14:textId="77777777" w:rsidR="00C34B07" w:rsidRPr="009E300B" w:rsidRDefault="00C34B07" w:rsidP="00CA7C91">
            <w:pPr>
              <w:rPr>
                <w:rFonts w:cs="Arial"/>
                <w:sz w:val="18"/>
                <w:szCs w:val="18"/>
                <w:lang w:val="en-CA"/>
              </w:rPr>
            </w:pPr>
            <w:r w:rsidRPr="009E300B">
              <w:rPr>
                <w:rFonts w:cs="Arial"/>
                <w:sz w:val="18"/>
                <w:szCs w:val="18"/>
                <w:lang w:val="en-CA"/>
              </w:rPr>
              <w:t>Follow-up: 3.5 years</w:t>
            </w:r>
          </w:p>
          <w:p w14:paraId="7B0F000D" w14:textId="77777777" w:rsidR="00C34B07" w:rsidRPr="009E300B" w:rsidRDefault="00C34B07" w:rsidP="00CA7C91">
            <w:pPr>
              <w:rPr>
                <w:rFonts w:cs="Arial"/>
                <w:sz w:val="18"/>
                <w:szCs w:val="18"/>
                <w:lang w:val="en-CA"/>
              </w:rPr>
            </w:pPr>
          </w:p>
          <w:p w14:paraId="0981E84A" w14:textId="77777777" w:rsidR="00C34B07" w:rsidRPr="009E300B" w:rsidRDefault="00C34B07" w:rsidP="00CA7C91">
            <w:pPr>
              <w:rPr>
                <w:rFonts w:cs="Arial"/>
                <w:sz w:val="18"/>
                <w:szCs w:val="18"/>
                <w:lang w:val="en-CA"/>
              </w:rPr>
            </w:pPr>
            <w:r w:rsidRPr="009E300B">
              <w:rPr>
                <w:rFonts w:cs="Arial"/>
                <w:sz w:val="18"/>
                <w:szCs w:val="18"/>
                <w:lang w:val="en-CA"/>
              </w:rPr>
              <w:t>48,350 (1 RCT)</w:t>
            </w:r>
          </w:p>
        </w:tc>
        <w:tc>
          <w:tcPr>
            <w:tcW w:w="1781" w:type="dxa"/>
            <w:gridSpan w:val="2"/>
          </w:tcPr>
          <w:p w14:paraId="0FFD540F" w14:textId="526F6C03" w:rsidR="00C34B07" w:rsidRDefault="00DF2C8C" w:rsidP="00CA7C91">
            <w:pPr>
              <w:rPr>
                <w:rFonts w:cs="Arial"/>
                <w:sz w:val="18"/>
                <w:szCs w:val="18"/>
                <w:lang w:val="en-CA"/>
              </w:rPr>
            </w:pPr>
            <w:r>
              <w:rPr>
                <w:rFonts w:cs="Arial"/>
                <w:sz w:val="18"/>
                <w:szCs w:val="18"/>
                <w:lang w:val="en-CA"/>
              </w:rPr>
              <w:t>Peto OR: 0.49 (0.21 to 1.13)</w:t>
            </w:r>
          </w:p>
          <w:p w14:paraId="6B077627" w14:textId="77777777" w:rsidR="00DF2C8C" w:rsidRDefault="00DF2C8C" w:rsidP="00CA7C91">
            <w:pPr>
              <w:rPr>
                <w:rFonts w:cs="Arial"/>
                <w:b/>
                <w:sz w:val="18"/>
                <w:szCs w:val="18"/>
                <w:lang w:val="en-CA"/>
              </w:rPr>
            </w:pPr>
          </w:p>
          <w:p w14:paraId="57B91235" w14:textId="2B8E2D2D" w:rsidR="00DF2C8C" w:rsidRPr="00DF2C8C" w:rsidRDefault="00DF2C8C" w:rsidP="00CA7C91">
            <w:pPr>
              <w:rPr>
                <w:rFonts w:cs="Arial"/>
                <w:sz w:val="18"/>
                <w:szCs w:val="18"/>
                <w:lang w:val="en-CA"/>
              </w:rPr>
            </w:pPr>
            <w:r w:rsidRPr="00DF2C8C">
              <w:rPr>
                <w:rFonts w:cs="Arial"/>
                <w:sz w:val="18"/>
                <w:szCs w:val="18"/>
                <w:lang w:val="en-CA"/>
              </w:rPr>
              <w:t>RR:</w:t>
            </w:r>
            <w:r>
              <w:rPr>
                <w:rFonts w:cs="Arial"/>
                <w:sz w:val="18"/>
                <w:szCs w:val="18"/>
                <w:lang w:val="en-CA"/>
              </w:rPr>
              <w:t xml:space="preserve"> 0.49 (0.21 to 1.13)</w:t>
            </w:r>
          </w:p>
        </w:tc>
        <w:tc>
          <w:tcPr>
            <w:tcW w:w="1781" w:type="dxa"/>
            <w:shd w:val="clear" w:color="auto" w:fill="auto"/>
          </w:tcPr>
          <w:p w14:paraId="7D729BA5" w14:textId="14BA2BA1" w:rsidR="00C34B07" w:rsidRPr="009E300B" w:rsidRDefault="00C34B07" w:rsidP="00CA7C91">
            <w:pPr>
              <w:rPr>
                <w:rFonts w:cs="Arial"/>
                <w:sz w:val="18"/>
                <w:szCs w:val="18"/>
                <w:lang w:val="en-CA"/>
              </w:rPr>
            </w:pPr>
            <w:r>
              <w:rPr>
                <w:rFonts w:cs="Arial"/>
                <w:sz w:val="18"/>
                <w:szCs w:val="18"/>
                <w:lang w:val="en-CA"/>
              </w:rPr>
              <w:t>6.2</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r>
              <w:rPr>
                <w:rFonts w:cs="Arial"/>
                <w:sz w:val="18"/>
                <w:szCs w:val="18"/>
                <w:lang w:val="en-CA"/>
              </w:rPr>
              <w:t xml:space="preserve"> </w:t>
            </w:r>
          </w:p>
        </w:tc>
        <w:tc>
          <w:tcPr>
            <w:tcW w:w="1781" w:type="dxa"/>
            <w:shd w:val="clear" w:color="auto" w:fill="auto"/>
          </w:tcPr>
          <w:p w14:paraId="30C9FCA2" w14:textId="2F5F5E22" w:rsidR="00C34B07" w:rsidRPr="009E300B" w:rsidRDefault="00DF2C8C" w:rsidP="00CA7C91">
            <w:pPr>
              <w:rPr>
                <w:rFonts w:cs="Arial"/>
                <w:sz w:val="18"/>
                <w:szCs w:val="18"/>
                <w:lang w:val="en-CA"/>
              </w:rPr>
            </w:pPr>
            <w:r>
              <w:rPr>
                <w:rFonts w:cs="Arial"/>
                <w:sz w:val="18"/>
                <w:szCs w:val="18"/>
                <w:lang w:val="en-CA"/>
              </w:rPr>
              <w:t>3.0</w:t>
            </w:r>
            <w:r w:rsidR="00C34B07" w:rsidRPr="009E300B">
              <w:rPr>
                <w:rFonts w:cs="Arial"/>
                <w:sz w:val="18"/>
                <w:szCs w:val="18"/>
                <w:lang w:val="en-CA"/>
              </w:rPr>
              <w:t xml:space="preserve"> per 1</w:t>
            </w:r>
            <w:r w:rsidR="00C34B07">
              <w:rPr>
                <w:rFonts w:cs="Arial"/>
                <w:sz w:val="18"/>
                <w:szCs w:val="18"/>
                <w:lang w:val="en-CA"/>
              </w:rPr>
              <w:t>0</w:t>
            </w:r>
            <w:r w:rsidR="00C34B07" w:rsidRPr="009E300B">
              <w:rPr>
                <w:rFonts w:cs="Arial"/>
                <w:sz w:val="18"/>
                <w:szCs w:val="18"/>
                <w:lang w:val="en-CA"/>
              </w:rPr>
              <w:t>,000</w:t>
            </w:r>
            <w:r w:rsidR="00C34B07">
              <w:rPr>
                <w:rFonts w:cs="Arial"/>
                <w:sz w:val="18"/>
                <w:szCs w:val="18"/>
                <w:lang w:val="en-CA"/>
              </w:rPr>
              <w:t xml:space="preserve"> </w:t>
            </w:r>
          </w:p>
        </w:tc>
        <w:tc>
          <w:tcPr>
            <w:tcW w:w="1781" w:type="dxa"/>
            <w:shd w:val="clear" w:color="auto" w:fill="auto"/>
          </w:tcPr>
          <w:p w14:paraId="71FC655A" w14:textId="1292700A" w:rsidR="00C34B07" w:rsidRPr="009E300B" w:rsidRDefault="00C34B07" w:rsidP="00CA7C91">
            <w:pPr>
              <w:rPr>
                <w:rFonts w:cs="Arial"/>
                <w:sz w:val="18"/>
                <w:szCs w:val="18"/>
                <w:lang w:val="en-CA"/>
              </w:rPr>
            </w:pPr>
            <w:r>
              <w:rPr>
                <w:rFonts w:cs="Arial"/>
                <w:sz w:val="18"/>
                <w:szCs w:val="18"/>
                <w:lang w:val="en-CA"/>
              </w:rPr>
              <w:t>3.</w:t>
            </w:r>
            <w:r w:rsidR="00DF2C8C">
              <w:rPr>
                <w:rFonts w:cs="Arial"/>
                <w:sz w:val="18"/>
                <w:szCs w:val="18"/>
                <w:lang w:val="en-CA"/>
              </w:rPr>
              <w:t>1</w:t>
            </w:r>
            <w:r w:rsidRPr="009E300B">
              <w:rPr>
                <w:rFonts w:cs="Arial"/>
                <w:sz w:val="18"/>
                <w:szCs w:val="18"/>
                <w:lang w:val="en-CA"/>
              </w:rPr>
              <w:t xml:space="preserve"> less </w:t>
            </w:r>
            <w:r>
              <w:rPr>
                <w:rFonts w:cs="Arial"/>
                <w:sz w:val="18"/>
                <w:szCs w:val="18"/>
                <w:lang w:val="en-CA"/>
              </w:rPr>
              <w:t>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Pr>
                <w:rFonts w:cs="Arial"/>
                <w:sz w:val="18"/>
                <w:szCs w:val="18"/>
                <w:lang w:val="en-CA"/>
              </w:rPr>
              <w:t xml:space="preserve"> (</w:t>
            </w:r>
            <w:r w:rsidR="00DF2C8C">
              <w:rPr>
                <w:rFonts w:cs="Arial"/>
                <w:sz w:val="18"/>
                <w:szCs w:val="18"/>
                <w:lang w:val="en-CA"/>
              </w:rPr>
              <w:t>4.9</w:t>
            </w:r>
            <w:r>
              <w:rPr>
                <w:rFonts w:cs="Arial"/>
                <w:sz w:val="18"/>
                <w:szCs w:val="18"/>
                <w:lang w:val="en-CA"/>
              </w:rPr>
              <w:t xml:space="preserve"> less to 0.</w:t>
            </w:r>
            <w:r w:rsidR="00DF2C8C">
              <w:rPr>
                <w:rFonts w:cs="Arial"/>
                <w:sz w:val="18"/>
                <w:szCs w:val="18"/>
                <w:lang w:val="en-CA"/>
              </w:rPr>
              <w:t>8</w:t>
            </w:r>
            <w:r>
              <w:rPr>
                <w:rFonts w:cs="Arial"/>
                <w:sz w:val="18"/>
                <w:szCs w:val="18"/>
                <w:lang w:val="en-CA"/>
              </w:rPr>
              <w:t xml:space="preserve"> more)</w:t>
            </w:r>
          </w:p>
        </w:tc>
        <w:tc>
          <w:tcPr>
            <w:tcW w:w="2070" w:type="dxa"/>
          </w:tcPr>
          <w:p w14:paraId="1E7453A1" w14:textId="611E824B" w:rsidR="00325F5E" w:rsidRDefault="00325F5E" w:rsidP="00CA7C91">
            <w:pPr>
              <w:rPr>
                <w:rFonts w:eastAsia="Times New Roman" w:cs="Arial"/>
                <w:sz w:val="18"/>
                <w:szCs w:val="18"/>
              </w:rPr>
            </w:pPr>
            <w:r>
              <w:rPr>
                <w:rFonts w:eastAsia="Times New Roman" w:cs="Arial"/>
                <w:sz w:val="18"/>
                <w:szCs w:val="18"/>
              </w:rPr>
              <w:t>25-29 yrs:</w:t>
            </w:r>
          </w:p>
          <w:p w14:paraId="09B2825F" w14:textId="77777777" w:rsidR="00325F5E" w:rsidRPr="009E300B" w:rsidRDefault="00325F5E" w:rsidP="00325F5E">
            <w:pPr>
              <w:rPr>
                <w:rFonts w:eastAsia="Times New Roman" w:cs="Arial"/>
                <w:sz w:val="18"/>
                <w:szCs w:val="18"/>
                <w:vertAlign w:val="superscript"/>
              </w:rPr>
            </w:pPr>
            <w:r w:rsidRPr="009E300B">
              <w:rPr>
                <w:rFonts w:eastAsia="Times New Roman" w:cs="Arial"/>
                <w:sz w:val="18"/>
                <w:szCs w:val="18"/>
              </w:rPr>
              <w:t>LOW</w:t>
            </w:r>
            <w:r w:rsidRPr="009E300B">
              <w:rPr>
                <w:rFonts w:eastAsia="Times New Roman" w:cs="Arial"/>
                <w:sz w:val="18"/>
                <w:szCs w:val="18"/>
                <w:vertAlign w:val="superscript"/>
              </w:rPr>
              <w:t>c</w:t>
            </w:r>
          </w:p>
          <w:p w14:paraId="204028DE" w14:textId="77777777" w:rsidR="00325F5E" w:rsidRPr="009E300B" w:rsidRDefault="00325F5E" w:rsidP="00325F5E">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29916419" w14:textId="1C937F00" w:rsidR="00325F5E" w:rsidRDefault="00325F5E" w:rsidP="00325F5E">
            <w:pPr>
              <w:rPr>
                <w:rFonts w:eastAsia="Times New Roman" w:cs="Arial"/>
                <w:kern w:val="24"/>
                <w:sz w:val="18"/>
                <w:szCs w:val="18"/>
                <w:lang w:eastAsia="en-CA"/>
              </w:rPr>
            </w:pPr>
            <w:r w:rsidRPr="009E300B">
              <w:rPr>
                <w:rFonts w:eastAsia="Times New Roman" w:cs="Arial"/>
                <w:kern w:val="24"/>
                <w:sz w:val="18"/>
                <w:szCs w:val="18"/>
                <w:lang w:eastAsia="en-CA"/>
              </w:rPr>
              <w:t>due to risk of bia</w:t>
            </w:r>
            <w:r>
              <w:rPr>
                <w:rFonts w:eastAsia="Times New Roman" w:cs="Arial"/>
                <w:kern w:val="24"/>
                <w:sz w:val="18"/>
                <w:szCs w:val="18"/>
                <w:lang w:eastAsia="en-CA"/>
              </w:rPr>
              <w:t>s,</w:t>
            </w:r>
            <w:r w:rsidRPr="009E300B">
              <w:rPr>
                <w:rFonts w:eastAsia="Times New Roman" w:cs="Arial"/>
                <w:kern w:val="24"/>
                <w:sz w:val="18"/>
                <w:szCs w:val="18"/>
                <w:lang w:eastAsia="en-CA"/>
              </w:rPr>
              <w:t xml:space="preserve"> </w:t>
            </w:r>
            <w:r>
              <w:rPr>
                <w:rFonts w:eastAsia="Times New Roman" w:cs="Arial"/>
                <w:kern w:val="24"/>
                <w:sz w:val="18"/>
                <w:szCs w:val="18"/>
                <w:lang w:eastAsia="en-CA"/>
              </w:rPr>
              <w:t xml:space="preserve">and </w:t>
            </w:r>
            <w:r w:rsidRPr="009E300B">
              <w:rPr>
                <w:rFonts w:eastAsia="Times New Roman" w:cs="Arial"/>
                <w:kern w:val="24"/>
                <w:sz w:val="18"/>
                <w:szCs w:val="18"/>
                <w:lang w:eastAsia="en-CA"/>
              </w:rPr>
              <w:t>lack of evidence of consistency</w:t>
            </w:r>
          </w:p>
          <w:p w14:paraId="6090B4A1" w14:textId="77777777" w:rsidR="00325F5E" w:rsidRDefault="00325F5E" w:rsidP="00325F5E">
            <w:pPr>
              <w:rPr>
                <w:rFonts w:eastAsia="Times New Roman" w:cs="Arial"/>
                <w:sz w:val="18"/>
                <w:szCs w:val="18"/>
              </w:rPr>
            </w:pPr>
          </w:p>
          <w:p w14:paraId="57292444" w14:textId="66492020" w:rsidR="00D27F19" w:rsidRDefault="00D27F19" w:rsidP="00CA7C91">
            <w:pPr>
              <w:rPr>
                <w:rFonts w:eastAsia="Times New Roman" w:cs="Arial"/>
                <w:sz w:val="18"/>
                <w:szCs w:val="18"/>
              </w:rPr>
            </w:pPr>
            <w:r>
              <w:rPr>
                <w:rFonts w:eastAsia="Times New Roman" w:cs="Arial"/>
                <w:sz w:val="18"/>
                <w:szCs w:val="18"/>
              </w:rPr>
              <w:t>30-59 yrs:</w:t>
            </w:r>
          </w:p>
          <w:p w14:paraId="7AC90F53" w14:textId="5AF2E849" w:rsidR="00C34B07" w:rsidRPr="009E300B" w:rsidRDefault="00C34B07" w:rsidP="00CA7C91">
            <w:pPr>
              <w:rPr>
                <w:rFonts w:eastAsia="Times New Roman" w:cs="Arial"/>
                <w:sz w:val="18"/>
                <w:szCs w:val="18"/>
                <w:vertAlign w:val="superscript"/>
              </w:rPr>
            </w:pPr>
            <w:r w:rsidRPr="009E300B">
              <w:rPr>
                <w:rFonts w:eastAsia="Times New Roman" w:cs="Arial"/>
                <w:sz w:val="18"/>
                <w:szCs w:val="18"/>
              </w:rPr>
              <w:t>LOW</w:t>
            </w:r>
            <w:r w:rsidR="00325F5E">
              <w:rPr>
                <w:rFonts w:eastAsia="Times New Roman" w:cs="Arial"/>
                <w:sz w:val="18"/>
                <w:szCs w:val="18"/>
                <w:vertAlign w:val="superscript"/>
              </w:rPr>
              <w:t>d</w:t>
            </w:r>
          </w:p>
          <w:p w14:paraId="0E5DD712" w14:textId="77777777" w:rsidR="00C34B07" w:rsidRPr="009E300B" w:rsidRDefault="00C34B07" w:rsidP="00CA7C91">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7F23C649" w14:textId="33C62B63" w:rsidR="00C34B07" w:rsidRDefault="00C34B07" w:rsidP="00CA7C91">
            <w:pPr>
              <w:rPr>
                <w:rFonts w:eastAsia="Times New Roman" w:cs="Arial"/>
                <w:kern w:val="24"/>
                <w:sz w:val="18"/>
                <w:szCs w:val="18"/>
                <w:lang w:eastAsia="en-CA"/>
              </w:rPr>
            </w:pPr>
            <w:r w:rsidRPr="009E300B">
              <w:rPr>
                <w:rFonts w:eastAsia="Times New Roman" w:cs="Arial"/>
                <w:kern w:val="24"/>
                <w:sz w:val="18"/>
                <w:szCs w:val="18"/>
                <w:lang w:eastAsia="en-CA"/>
              </w:rPr>
              <w:t>due to risk of bias</w:t>
            </w:r>
            <w:r w:rsidR="00325F5E">
              <w:rPr>
                <w:rFonts w:eastAsia="Times New Roman" w:cs="Arial"/>
                <w:kern w:val="24"/>
                <w:sz w:val="18"/>
                <w:szCs w:val="18"/>
                <w:lang w:eastAsia="en-CA"/>
              </w:rPr>
              <w:t>,</w:t>
            </w:r>
            <w:r w:rsidRPr="009E300B">
              <w:rPr>
                <w:rFonts w:eastAsia="Times New Roman" w:cs="Arial"/>
                <w:kern w:val="24"/>
                <w:sz w:val="18"/>
                <w:szCs w:val="18"/>
                <w:lang w:eastAsia="en-CA"/>
              </w:rPr>
              <w:t xml:space="preserve"> </w:t>
            </w:r>
            <w:r w:rsidR="00325F5E">
              <w:rPr>
                <w:rFonts w:eastAsia="Times New Roman" w:cs="Arial"/>
                <w:kern w:val="24"/>
                <w:sz w:val="18"/>
                <w:szCs w:val="18"/>
                <w:lang w:eastAsia="en-CA"/>
              </w:rPr>
              <w:t xml:space="preserve">and </w:t>
            </w:r>
            <w:r w:rsidRPr="009E300B">
              <w:rPr>
                <w:rFonts w:eastAsia="Times New Roman" w:cs="Arial"/>
                <w:kern w:val="24"/>
                <w:sz w:val="18"/>
                <w:szCs w:val="18"/>
                <w:lang w:eastAsia="en-CA"/>
              </w:rPr>
              <w:t>lack of evidence of consistency</w:t>
            </w:r>
          </w:p>
          <w:p w14:paraId="7696F2C3" w14:textId="77777777" w:rsidR="00D27F19" w:rsidRDefault="00D27F19" w:rsidP="00CA7C91">
            <w:pPr>
              <w:rPr>
                <w:rFonts w:cs="Arial"/>
                <w:b/>
                <w:sz w:val="18"/>
                <w:szCs w:val="18"/>
                <w:lang w:val="en-CA"/>
              </w:rPr>
            </w:pPr>
          </w:p>
          <w:p w14:paraId="019CA809" w14:textId="77777777" w:rsidR="00D27F19" w:rsidRDefault="00D27F19" w:rsidP="00CA7C91">
            <w:pPr>
              <w:rPr>
                <w:rFonts w:cs="Arial"/>
                <w:sz w:val="18"/>
                <w:szCs w:val="18"/>
                <w:lang w:val="en-CA"/>
              </w:rPr>
            </w:pPr>
            <w:r w:rsidRPr="00783FAF">
              <w:rPr>
                <w:rFonts w:cs="Arial"/>
                <w:sz w:val="18"/>
                <w:szCs w:val="18"/>
                <w:lang w:val="en-CA"/>
              </w:rPr>
              <w:t>60-69 yrs:</w:t>
            </w:r>
          </w:p>
          <w:p w14:paraId="71E71EA3" w14:textId="77777777" w:rsidR="00D27F19" w:rsidRPr="009E300B" w:rsidRDefault="00D27F19" w:rsidP="00D27F19">
            <w:pPr>
              <w:rPr>
                <w:rFonts w:eastAsia="Times New Roman" w:cs="Arial"/>
                <w:sz w:val="18"/>
                <w:szCs w:val="18"/>
                <w:vertAlign w:val="superscript"/>
              </w:rPr>
            </w:pPr>
            <w:r>
              <w:rPr>
                <w:rFonts w:eastAsia="Times New Roman" w:cs="Arial"/>
                <w:sz w:val="18"/>
                <w:szCs w:val="18"/>
              </w:rPr>
              <w:t>VERY LOW</w:t>
            </w:r>
          </w:p>
          <w:p w14:paraId="4A8F3AFC" w14:textId="77777777" w:rsidR="00D27F19" w:rsidRDefault="00D27F19" w:rsidP="00D27F19">
            <w:pPr>
              <w:rPr>
                <w:rFonts w:ascii="Cambria Math" w:eastAsia="Times New Roman" w:hAnsi="Cambria Math" w:cs="Cambria Math"/>
                <w:kern w:val="24"/>
                <w:sz w:val="18"/>
                <w:szCs w:val="18"/>
                <w:lang w:eastAsia="en-CA"/>
              </w:rPr>
            </w:pPr>
            <w:r w:rsidRPr="00141CD2">
              <w:rPr>
                <w:rFonts w:ascii="Cambria Math" w:eastAsia="Times New Roman" w:hAnsi="Cambria Math" w:cs="Cambria Math"/>
                <w:kern w:val="24"/>
                <w:sz w:val="18"/>
                <w:szCs w:val="18"/>
                <w:lang w:eastAsia="en-CA"/>
              </w:rPr>
              <w:t>⊕⊝⊝⊝</w:t>
            </w:r>
          </w:p>
          <w:p w14:paraId="41108104" w14:textId="73D6B23B" w:rsidR="00D27F19" w:rsidRPr="00783FAF" w:rsidRDefault="00D27F19" w:rsidP="00D27F19">
            <w:pPr>
              <w:rPr>
                <w:rFonts w:cs="Arial"/>
                <w:sz w:val="18"/>
                <w:szCs w:val="18"/>
                <w:lang w:val="en-CA"/>
              </w:rPr>
            </w:pPr>
            <w:r>
              <w:rPr>
                <w:rFonts w:eastAsia="Times New Roman" w:cs="Arial"/>
                <w:kern w:val="24"/>
                <w:sz w:val="18"/>
                <w:szCs w:val="18"/>
                <w:lang w:eastAsia="en-CA"/>
              </w:rPr>
              <w:t>NR</w:t>
            </w:r>
          </w:p>
        </w:tc>
        <w:tc>
          <w:tcPr>
            <w:tcW w:w="3415" w:type="dxa"/>
          </w:tcPr>
          <w:p w14:paraId="72250321" w14:textId="56C81B1F" w:rsidR="00C34B07" w:rsidRDefault="00C34B07" w:rsidP="00CA7C91">
            <w:pPr>
              <w:rPr>
                <w:rFonts w:cs="Arial"/>
                <w:sz w:val="18"/>
                <w:szCs w:val="18"/>
                <w:lang w:val="en-CA"/>
              </w:rPr>
            </w:pPr>
            <w:r w:rsidRPr="009E300B">
              <w:rPr>
                <w:rFonts w:cs="Arial"/>
                <w:sz w:val="18"/>
                <w:szCs w:val="18"/>
                <w:lang w:val="en-CA"/>
              </w:rPr>
              <w:t xml:space="preserve">Among people with a cervix aged 25 to </w:t>
            </w:r>
            <w:r w:rsidR="00325F5E">
              <w:rPr>
                <w:rFonts w:cs="Arial"/>
                <w:sz w:val="18"/>
                <w:szCs w:val="18"/>
                <w:lang w:val="en-CA"/>
              </w:rPr>
              <w:t>59</w:t>
            </w:r>
            <w:r w:rsidRPr="009E300B">
              <w:rPr>
                <w:rFonts w:cs="Arial"/>
                <w:sz w:val="18"/>
                <w:szCs w:val="18"/>
                <w:lang w:val="en-CA"/>
              </w:rPr>
              <w:t xml:space="preserve"> years, hrHPV testing </w:t>
            </w:r>
            <w:r w:rsidRPr="00FE7B5B">
              <w:rPr>
                <w:rFonts w:cs="Arial"/>
                <w:b/>
                <w:sz w:val="18"/>
                <w:szCs w:val="18"/>
                <w:lang w:val="en-CA"/>
              </w:rPr>
              <w:t>may have little-to-no effect</w:t>
            </w:r>
            <w:r w:rsidRPr="009E300B">
              <w:rPr>
                <w:rFonts w:cs="Arial"/>
                <w:sz w:val="18"/>
                <w:szCs w:val="18"/>
                <w:lang w:val="en-CA"/>
              </w:rPr>
              <w:t xml:space="preserve"> on the incidence of CIN2 at the second round of screening (within 3.5 years) compared with</w:t>
            </w:r>
            <w:r w:rsidR="00E94777">
              <w:rPr>
                <w:rFonts w:cs="Arial"/>
                <w:sz w:val="18"/>
                <w:szCs w:val="18"/>
                <w:lang w:val="en-CA"/>
              </w:rPr>
              <w:t xml:space="preserve"> </w:t>
            </w:r>
            <w:r w:rsidRPr="009E300B">
              <w:rPr>
                <w:rFonts w:cs="Arial"/>
                <w:sz w:val="18"/>
                <w:szCs w:val="18"/>
                <w:lang w:val="en-CA"/>
              </w:rPr>
              <w:t>cytology testing.</w:t>
            </w:r>
          </w:p>
          <w:p w14:paraId="4A44291E" w14:textId="77777777" w:rsidR="00B91377" w:rsidRDefault="00B91377" w:rsidP="00CA7C91">
            <w:pPr>
              <w:rPr>
                <w:rFonts w:cs="Arial"/>
                <w:sz w:val="18"/>
                <w:szCs w:val="18"/>
                <w:lang w:val="en-CA"/>
              </w:rPr>
            </w:pPr>
          </w:p>
          <w:p w14:paraId="31324820" w14:textId="3CEB59F2" w:rsidR="00B91377" w:rsidRPr="009E300B" w:rsidRDefault="00B91377" w:rsidP="00CA7C91">
            <w:pPr>
              <w:rPr>
                <w:rFonts w:cs="Arial"/>
                <w:sz w:val="18"/>
                <w:szCs w:val="18"/>
                <w:lang w:val="en-CA"/>
              </w:rPr>
            </w:pPr>
            <w:r w:rsidRPr="009E300B">
              <w:rPr>
                <w:rFonts w:cs="Arial"/>
                <w:sz w:val="18"/>
                <w:szCs w:val="18"/>
                <w:lang w:val="en-CA"/>
              </w:rPr>
              <w:t>Among people with a cervi</w:t>
            </w:r>
            <w:r>
              <w:rPr>
                <w:rFonts w:cs="Arial"/>
                <w:sz w:val="18"/>
                <w:szCs w:val="18"/>
                <w:lang w:val="en-CA"/>
              </w:rPr>
              <w:t xml:space="preserve">x aged 60 to 69 years, </w:t>
            </w:r>
            <w:r w:rsidRPr="007B1B71">
              <w:rPr>
                <w:rFonts w:cs="Arial"/>
                <w:sz w:val="18"/>
                <w:szCs w:val="18"/>
                <w:lang w:val="en-CA"/>
              </w:rPr>
              <w:t>we are</w:t>
            </w:r>
            <w:r w:rsidRPr="001F1011">
              <w:rPr>
                <w:rFonts w:cs="Arial"/>
                <w:b/>
                <w:sz w:val="18"/>
                <w:szCs w:val="18"/>
                <w:lang w:val="en-CA"/>
              </w:rPr>
              <w:t xml:space="preserve"> very uncertain </w:t>
            </w:r>
            <w:r w:rsidRPr="007B1B71">
              <w:rPr>
                <w:rFonts w:cs="Arial"/>
                <w:sz w:val="18"/>
                <w:szCs w:val="18"/>
                <w:lang w:val="en-CA"/>
              </w:rPr>
              <w:t>about the effect</w:t>
            </w:r>
            <w:r w:rsidRPr="001F1011">
              <w:rPr>
                <w:rFonts w:cs="Arial"/>
                <w:b/>
                <w:sz w:val="18"/>
                <w:szCs w:val="18"/>
                <w:lang w:val="en-CA"/>
              </w:rPr>
              <w:t xml:space="preserve"> </w:t>
            </w:r>
            <w:r>
              <w:rPr>
                <w:rFonts w:cs="Arial"/>
                <w:sz w:val="18"/>
                <w:szCs w:val="18"/>
                <w:lang w:val="en-CA"/>
              </w:rPr>
              <w:t xml:space="preserve">of </w:t>
            </w:r>
            <w:r w:rsidRPr="009E300B">
              <w:rPr>
                <w:rFonts w:cs="Arial"/>
                <w:sz w:val="18"/>
                <w:szCs w:val="18"/>
                <w:lang w:val="en-CA"/>
              </w:rPr>
              <w:t xml:space="preserve">hrHPV testing </w:t>
            </w:r>
            <w:r w:rsidRPr="001F1011">
              <w:rPr>
                <w:rFonts w:cs="Arial"/>
                <w:sz w:val="18"/>
                <w:szCs w:val="18"/>
                <w:lang w:val="en-CA"/>
              </w:rPr>
              <w:t>on</w:t>
            </w:r>
            <w:r>
              <w:rPr>
                <w:rFonts w:cs="Arial"/>
                <w:sz w:val="18"/>
                <w:szCs w:val="18"/>
                <w:lang w:val="en-CA"/>
              </w:rPr>
              <w:t xml:space="preserve"> </w:t>
            </w:r>
            <w:r w:rsidRPr="001A055C">
              <w:rPr>
                <w:rFonts w:cs="Arial"/>
                <w:sz w:val="18"/>
                <w:szCs w:val="18"/>
                <w:lang w:val="en-CA"/>
              </w:rPr>
              <w:t>the</w:t>
            </w:r>
            <w:r>
              <w:rPr>
                <w:rFonts w:cs="Arial"/>
                <w:sz w:val="18"/>
                <w:szCs w:val="18"/>
                <w:lang w:val="en-CA"/>
              </w:rPr>
              <w:t xml:space="preserve"> incidence </w:t>
            </w:r>
            <w:r w:rsidR="00E94777">
              <w:rPr>
                <w:rFonts w:cs="Arial"/>
                <w:sz w:val="18"/>
                <w:szCs w:val="18"/>
                <w:lang w:val="en-CA"/>
              </w:rPr>
              <w:t>of CIN2 at the second round of screening (within 3.5 years)</w:t>
            </w:r>
            <w:r>
              <w:rPr>
                <w:rFonts w:cs="Arial"/>
                <w:sz w:val="18"/>
                <w:szCs w:val="18"/>
                <w:lang w:val="en-CA"/>
              </w:rPr>
              <w:t xml:space="preserve"> compared with </w:t>
            </w:r>
            <w:r w:rsidRPr="009E300B">
              <w:rPr>
                <w:rFonts w:cs="Arial"/>
                <w:sz w:val="18"/>
                <w:szCs w:val="18"/>
                <w:lang w:val="en-CA"/>
              </w:rPr>
              <w:t>cytology testing.</w:t>
            </w:r>
          </w:p>
        </w:tc>
      </w:tr>
      <w:tr w:rsidR="00CA7C91" w:rsidRPr="009E300B" w14:paraId="26E6B284" w14:textId="77777777" w:rsidTr="009235D0">
        <w:tc>
          <w:tcPr>
            <w:tcW w:w="14390" w:type="dxa"/>
            <w:gridSpan w:val="8"/>
            <w:shd w:val="clear" w:color="auto" w:fill="F2F2F2" w:themeFill="background1" w:themeFillShade="F2"/>
            <w:vAlign w:val="center"/>
          </w:tcPr>
          <w:p w14:paraId="6BC95C4C" w14:textId="55C54D0D" w:rsidR="00CA7C91" w:rsidRPr="00421DF5" w:rsidRDefault="00CA7C91" w:rsidP="00CA7C91">
            <w:pPr>
              <w:rPr>
                <w:rFonts w:cs="Arial"/>
                <w:b/>
                <w:sz w:val="18"/>
                <w:szCs w:val="18"/>
                <w:lang w:val="en-CA"/>
              </w:rPr>
            </w:pPr>
            <w:r w:rsidRPr="00421DF5">
              <w:rPr>
                <w:rFonts w:cs="Arial"/>
                <w:b/>
                <w:sz w:val="18"/>
                <w:szCs w:val="18"/>
              </w:rPr>
              <w:t xml:space="preserve">&gt;Subgroup: people with a cervix aged 25 to </w:t>
            </w:r>
            <w:r w:rsidR="00B91377">
              <w:rPr>
                <w:rFonts w:cs="Arial"/>
                <w:b/>
                <w:sz w:val="18"/>
                <w:szCs w:val="18"/>
              </w:rPr>
              <w:t>29</w:t>
            </w:r>
            <w:r w:rsidRPr="00421DF5">
              <w:rPr>
                <w:rFonts w:cs="Arial"/>
                <w:b/>
                <w:sz w:val="18"/>
                <w:szCs w:val="18"/>
              </w:rPr>
              <w:t xml:space="preserve"> years (Ronco 2010 (NTCC Phase II); acceptors of screening, round 2)</w:t>
            </w:r>
          </w:p>
        </w:tc>
      </w:tr>
      <w:tr w:rsidR="00C34B07" w:rsidRPr="009E300B" w14:paraId="13D72F8A" w14:textId="77777777" w:rsidTr="0042796D">
        <w:trPr>
          <w:trHeight w:val="1242"/>
        </w:trPr>
        <w:tc>
          <w:tcPr>
            <w:tcW w:w="1781" w:type="dxa"/>
          </w:tcPr>
          <w:p w14:paraId="7B5B42CC" w14:textId="77777777" w:rsidR="00C34B07" w:rsidRPr="009E300B" w:rsidRDefault="00C34B07" w:rsidP="00CA7C91">
            <w:pPr>
              <w:rPr>
                <w:rFonts w:cs="Arial"/>
                <w:sz w:val="18"/>
                <w:szCs w:val="18"/>
                <w:lang w:val="en-CA"/>
              </w:rPr>
            </w:pPr>
            <w:r w:rsidRPr="009E300B">
              <w:rPr>
                <w:rFonts w:cs="Arial"/>
                <w:sz w:val="18"/>
                <w:szCs w:val="18"/>
                <w:lang w:val="en-CA"/>
              </w:rPr>
              <w:t>Incidence of CIN2</w:t>
            </w:r>
          </w:p>
          <w:p w14:paraId="771E8BEF" w14:textId="77777777" w:rsidR="00C34B07" w:rsidRPr="009E300B" w:rsidRDefault="00C34B07" w:rsidP="00CA7C91">
            <w:pPr>
              <w:rPr>
                <w:rFonts w:cs="Arial"/>
                <w:sz w:val="18"/>
                <w:szCs w:val="18"/>
                <w:lang w:val="en-CA"/>
              </w:rPr>
            </w:pPr>
          </w:p>
          <w:p w14:paraId="69EB4B87" w14:textId="77777777" w:rsidR="00C34B07" w:rsidRPr="009E300B" w:rsidRDefault="00C34B07" w:rsidP="00CA7C91">
            <w:pPr>
              <w:rPr>
                <w:rFonts w:cs="Arial"/>
                <w:sz w:val="18"/>
                <w:szCs w:val="18"/>
                <w:lang w:val="en-CA"/>
              </w:rPr>
            </w:pPr>
            <w:r w:rsidRPr="009E300B">
              <w:rPr>
                <w:rFonts w:cs="Arial"/>
                <w:sz w:val="18"/>
                <w:szCs w:val="18"/>
                <w:lang w:val="en-CA"/>
              </w:rPr>
              <w:t>Follow-up: 3.5 years</w:t>
            </w:r>
          </w:p>
          <w:p w14:paraId="02BD760E" w14:textId="77777777" w:rsidR="00C34B07" w:rsidRPr="009E300B" w:rsidRDefault="00C34B07" w:rsidP="00CA7C91">
            <w:pPr>
              <w:rPr>
                <w:rFonts w:cs="Arial"/>
                <w:sz w:val="18"/>
                <w:szCs w:val="18"/>
                <w:lang w:val="en-CA"/>
              </w:rPr>
            </w:pPr>
          </w:p>
          <w:p w14:paraId="39669BCD" w14:textId="77777777" w:rsidR="00C34B07" w:rsidRPr="009E300B" w:rsidRDefault="00C34B07" w:rsidP="00CA7C91">
            <w:pPr>
              <w:rPr>
                <w:rFonts w:cs="Arial"/>
                <w:sz w:val="18"/>
                <w:szCs w:val="18"/>
                <w:lang w:val="en-CA"/>
              </w:rPr>
            </w:pPr>
            <w:r w:rsidRPr="009E300B">
              <w:rPr>
                <w:rFonts w:cs="Arial"/>
                <w:sz w:val="18"/>
                <w:szCs w:val="18"/>
                <w:lang w:val="en-CA"/>
              </w:rPr>
              <w:t>13,291 (1 RCT)</w:t>
            </w:r>
          </w:p>
        </w:tc>
        <w:tc>
          <w:tcPr>
            <w:tcW w:w="1781" w:type="dxa"/>
            <w:gridSpan w:val="2"/>
          </w:tcPr>
          <w:p w14:paraId="24BB014C" w14:textId="67829B01" w:rsidR="00DF2C8C" w:rsidRDefault="00DF2C8C" w:rsidP="00DF2C8C">
            <w:pPr>
              <w:rPr>
                <w:rFonts w:cs="Arial"/>
                <w:sz w:val="18"/>
                <w:szCs w:val="18"/>
                <w:lang w:val="en-CA"/>
              </w:rPr>
            </w:pPr>
            <w:r>
              <w:rPr>
                <w:rFonts w:cs="Arial"/>
                <w:sz w:val="18"/>
                <w:szCs w:val="18"/>
                <w:lang w:val="en-CA"/>
              </w:rPr>
              <w:t>Peto OR: 0.64 (0.22 to 1.91)</w:t>
            </w:r>
          </w:p>
          <w:p w14:paraId="352D93DB" w14:textId="77777777" w:rsidR="00DF2C8C" w:rsidRDefault="00DF2C8C" w:rsidP="00DF2C8C">
            <w:pPr>
              <w:rPr>
                <w:rFonts w:cs="Arial"/>
                <w:b/>
                <w:sz w:val="18"/>
                <w:szCs w:val="18"/>
                <w:lang w:val="en-CA"/>
              </w:rPr>
            </w:pPr>
          </w:p>
          <w:p w14:paraId="3073E177" w14:textId="5372AEC4" w:rsidR="00C34B07" w:rsidRPr="00421DF5" w:rsidRDefault="00DF2C8C" w:rsidP="00DF2C8C">
            <w:pPr>
              <w:rPr>
                <w:rFonts w:cs="Arial"/>
                <w:b/>
                <w:sz w:val="18"/>
                <w:szCs w:val="18"/>
                <w:lang w:val="en-CA"/>
              </w:rPr>
            </w:pPr>
            <w:r w:rsidRPr="00DF2C8C">
              <w:rPr>
                <w:rFonts w:cs="Arial"/>
                <w:sz w:val="18"/>
                <w:szCs w:val="18"/>
                <w:lang w:val="en-CA"/>
              </w:rPr>
              <w:t>RR:</w:t>
            </w:r>
            <w:r>
              <w:rPr>
                <w:rFonts w:cs="Arial"/>
                <w:sz w:val="18"/>
                <w:szCs w:val="18"/>
                <w:lang w:val="en-CA"/>
              </w:rPr>
              <w:t xml:space="preserve"> 0.64 (0.22 to 1.91)</w:t>
            </w:r>
          </w:p>
        </w:tc>
        <w:tc>
          <w:tcPr>
            <w:tcW w:w="1781" w:type="dxa"/>
            <w:shd w:val="clear" w:color="auto" w:fill="auto"/>
          </w:tcPr>
          <w:p w14:paraId="43A71ADD" w14:textId="60B3B38B" w:rsidR="00C34B07" w:rsidRPr="009E300B" w:rsidRDefault="00C34B07" w:rsidP="00CA7C91">
            <w:pPr>
              <w:rPr>
                <w:rFonts w:cs="Arial"/>
                <w:sz w:val="18"/>
                <w:szCs w:val="18"/>
                <w:lang w:val="en-CA"/>
              </w:rPr>
            </w:pPr>
            <w:r w:rsidRPr="009E300B">
              <w:rPr>
                <w:rFonts w:cs="Arial"/>
                <w:sz w:val="18"/>
                <w:szCs w:val="18"/>
                <w:lang w:val="en-CA"/>
              </w:rPr>
              <w:t>1</w:t>
            </w:r>
            <w:r>
              <w:rPr>
                <w:rFonts w:cs="Arial"/>
                <w:sz w:val="18"/>
                <w:szCs w:val="18"/>
                <w:lang w:val="en-CA"/>
              </w:rPr>
              <w:t>1.9</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r>
              <w:rPr>
                <w:rFonts w:cs="Arial"/>
                <w:sz w:val="18"/>
                <w:szCs w:val="18"/>
                <w:lang w:val="en-CA"/>
              </w:rPr>
              <w:t xml:space="preserve"> </w:t>
            </w:r>
          </w:p>
        </w:tc>
        <w:tc>
          <w:tcPr>
            <w:tcW w:w="1781" w:type="dxa"/>
            <w:shd w:val="clear" w:color="auto" w:fill="auto"/>
          </w:tcPr>
          <w:p w14:paraId="7CBE6207" w14:textId="0AFECEDA" w:rsidR="00C34B07" w:rsidRPr="009E300B" w:rsidRDefault="00C34B07" w:rsidP="00CA7C91">
            <w:pPr>
              <w:rPr>
                <w:rFonts w:cs="Arial"/>
                <w:sz w:val="18"/>
                <w:szCs w:val="18"/>
                <w:lang w:val="en-CA"/>
              </w:rPr>
            </w:pPr>
            <w:r>
              <w:rPr>
                <w:rFonts w:cs="Arial"/>
                <w:sz w:val="18"/>
                <w:szCs w:val="18"/>
                <w:lang w:val="en-CA"/>
              </w:rPr>
              <w:t>7.6</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r>
              <w:rPr>
                <w:rFonts w:cs="Arial"/>
                <w:sz w:val="18"/>
                <w:szCs w:val="18"/>
                <w:lang w:val="en-CA"/>
              </w:rPr>
              <w:t xml:space="preserve"> </w:t>
            </w:r>
          </w:p>
        </w:tc>
        <w:tc>
          <w:tcPr>
            <w:tcW w:w="1781" w:type="dxa"/>
            <w:shd w:val="clear" w:color="auto" w:fill="auto"/>
          </w:tcPr>
          <w:p w14:paraId="689D627A" w14:textId="6F7AC02D" w:rsidR="00C34B07" w:rsidRPr="009E300B" w:rsidRDefault="00C34B07" w:rsidP="00CA7C91">
            <w:pPr>
              <w:rPr>
                <w:rFonts w:cs="Arial"/>
                <w:sz w:val="18"/>
                <w:szCs w:val="18"/>
                <w:lang w:val="en-CA"/>
              </w:rPr>
            </w:pPr>
            <w:r>
              <w:rPr>
                <w:rFonts w:cs="Arial"/>
                <w:sz w:val="18"/>
                <w:szCs w:val="18"/>
                <w:lang w:val="en-CA"/>
              </w:rPr>
              <w:t>4.3</w:t>
            </w:r>
            <w:r w:rsidRPr="009E300B">
              <w:rPr>
                <w:rFonts w:cs="Arial"/>
                <w:sz w:val="18"/>
                <w:szCs w:val="18"/>
                <w:lang w:val="en-CA"/>
              </w:rPr>
              <w:t xml:space="preserve"> less </w:t>
            </w:r>
            <w:r>
              <w:rPr>
                <w:rFonts w:cs="Arial"/>
                <w:sz w:val="18"/>
                <w:szCs w:val="18"/>
                <w:lang w:val="en-CA"/>
              </w:rPr>
              <w:t>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Pr>
                <w:rFonts w:cs="Arial"/>
                <w:sz w:val="18"/>
                <w:szCs w:val="18"/>
                <w:lang w:val="en-CA"/>
              </w:rPr>
              <w:t xml:space="preserve"> (</w:t>
            </w:r>
            <w:r w:rsidR="00DF2C8C">
              <w:rPr>
                <w:rFonts w:cs="Arial"/>
                <w:sz w:val="18"/>
                <w:szCs w:val="18"/>
                <w:lang w:val="en-CA"/>
              </w:rPr>
              <w:t>9.3</w:t>
            </w:r>
            <w:r>
              <w:rPr>
                <w:rFonts w:cs="Arial"/>
                <w:sz w:val="18"/>
                <w:szCs w:val="18"/>
                <w:lang w:val="en-CA"/>
              </w:rPr>
              <w:t xml:space="preserve"> less to </w:t>
            </w:r>
            <w:r w:rsidR="00DF2C8C">
              <w:rPr>
                <w:rFonts w:cs="Arial"/>
                <w:sz w:val="18"/>
                <w:szCs w:val="18"/>
                <w:lang w:val="en-CA"/>
              </w:rPr>
              <w:t>10.8</w:t>
            </w:r>
            <w:r>
              <w:rPr>
                <w:rFonts w:cs="Arial"/>
                <w:sz w:val="18"/>
                <w:szCs w:val="18"/>
                <w:lang w:val="en-CA"/>
              </w:rPr>
              <w:t xml:space="preserve"> more) </w:t>
            </w:r>
          </w:p>
        </w:tc>
        <w:tc>
          <w:tcPr>
            <w:tcW w:w="2070" w:type="dxa"/>
          </w:tcPr>
          <w:p w14:paraId="225C4E13" w14:textId="6474B262" w:rsidR="00C34B07" w:rsidRPr="009E300B" w:rsidRDefault="00D25205" w:rsidP="00CA7C91">
            <w:pPr>
              <w:rPr>
                <w:rFonts w:cs="Arial"/>
                <w:b/>
                <w:sz w:val="18"/>
                <w:szCs w:val="18"/>
                <w:lang w:val="en-CA"/>
              </w:rPr>
            </w:pPr>
            <w:r w:rsidRPr="00783FAF">
              <w:rPr>
                <w:rFonts w:eastAsia="Times New Roman" w:cs="Arial"/>
                <w:b/>
                <w:sz w:val="18"/>
                <w:szCs w:val="18"/>
              </w:rPr>
              <w:t>NA</w:t>
            </w:r>
          </w:p>
        </w:tc>
        <w:tc>
          <w:tcPr>
            <w:tcW w:w="3415" w:type="dxa"/>
          </w:tcPr>
          <w:p w14:paraId="4A2BF808" w14:textId="78737874" w:rsidR="00C34B07" w:rsidRPr="009E300B" w:rsidRDefault="00C34B07" w:rsidP="00CA7C91">
            <w:pPr>
              <w:rPr>
                <w:rFonts w:cs="Arial"/>
                <w:b/>
                <w:sz w:val="18"/>
                <w:szCs w:val="18"/>
                <w:lang w:val="en-CA"/>
              </w:rPr>
            </w:pPr>
          </w:p>
        </w:tc>
      </w:tr>
      <w:tr w:rsidR="00CA7C91" w:rsidRPr="009E300B" w14:paraId="1DE123E5" w14:textId="77777777" w:rsidTr="009235D0">
        <w:tc>
          <w:tcPr>
            <w:tcW w:w="14390" w:type="dxa"/>
            <w:gridSpan w:val="8"/>
            <w:shd w:val="clear" w:color="auto" w:fill="F2F2F2" w:themeFill="background1" w:themeFillShade="F2"/>
            <w:vAlign w:val="center"/>
          </w:tcPr>
          <w:p w14:paraId="66F69C90" w14:textId="51781925" w:rsidR="00CA7C91" w:rsidRPr="00421DF5" w:rsidRDefault="00CA7C91" w:rsidP="00CA7C91">
            <w:pPr>
              <w:rPr>
                <w:rFonts w:cs="Arial"/>
                <w:b/>
                <w:sz w:val="18"/>
                <w:szCs w:val="18"/>
                <w:lang w:val="en-CA"/>
              </w:rPr>
            </w:pPr>
            <w:r w:rsidRPr="00421DF5">
              <w:rPr>
                <w:rFonts w:cs="Arial"/>
                <w:b/>
                <w:sz w:val="18"/>
                <w:szCs w:val="18"/>
              </w:rPr>
              <w:t>&gt;Subgroup: people with a cervix aged 3</w:t>
            </w:r>
            <w:r w:rsidR="00B91377">
              <w:rPr>
                <w:rFonts w:cs="Arial"/>
                <w:b/>
                <w:sz w:val="18"/>
                <w:szCs w:val="18"/>
              </w:rPr>
              <w:t>0</w:t>
            </w:r>
            <w:r w:rsidRPr="00421DF5">
              <w:rPr>
                <w:rFonts w:cs="Arial"/>
                <w:b/>
                <w:sz w:val="18"/>
                <w:szCs w:val="18"/>
              </w:rPr>
              <w:t xml:space="preserve"> to </w:t>
            </w:r>
            <w:r w:rsidR="00B91377">
              <w:rPr>
                <w:rFonts w:cs="Arial"/>
                <w:b/>
                <w:sz w:val="18"/>
                <w:szCs w:val="18"/>
              </w:rPr>
              <w:t>59</w:t>
            </w:r>
            <w:r w:rsidRPr="00421DF5">
              <w:rPr>
                <w:rFonts w:cs="Arial"/>
                <w:b/>
                <w:sz w:val="18"/>
                <w:szCs w:val="18"/>
              </w:rPr>
              <w:t xml:space="preserve"> years (Ronco 2010 (NTCC Phase II); acceptors of screening, round 2)</w:t>
            </w:r>
          </w:p>
        </w:tc>
      </w:tr>
      <w:tr w:rsidR="00C34B07" w:rsidRPr="009E300B" w14:paraId="072E521C" w14:textId="77777777" w:rsidTr="0042796D">
        <w:trPr>
          <w:trHeight w:val="1242"/>
        </w:trPr>
        <w:tc>
          <w:tcPr>
            <w:tcW w:w="1781" w:type="dxa"/>
          </w:tcPr>
          <w:p w14:paraId="612ACB07" w14:textId="77777777" w:rsidR="00C34B07" w:rsidRPr="009E300B" w:rsidRDefault="00C34B07" w:rsidP="00CA7C91">
            <w:pPr>
              <w:rPr>
                <w:rFonts w:cs="Arial"/>
                <w:sz w:val="18"/>
                <w:szCs w:val="18"/>
                <w:lang w:val="en-CA"/>
              </w:rPr>
            </w:pPr>
            <w:r w:rsidRPr="009E300B">
              <w:rPr>
                <w:rFonts w:cs="Arial"/>
                <w:sz w:val="18"/>
                <w:szCs w:val="18"/>
                <w:lang w:val="en-CA"/>
              </w:rPr>
              <w:t>Incidence of CIN2</w:t>
            </w:r>
          </w:p>
          <w:p w14:paraId="41BBA648" w14:textId="77777777" w:rsidR="00C34B07" w:rsidRPr="009E300B" w:rsidRDefault="00C34B07" w:rsidP="00CA7C91">
            <w:pPr>
              <w:rPr>
                <w:rFonts w:cs="Arial"/>
                <w:sz w:val="18"/>
                <w:szCs w:val="18"/>
                <w:lang w:val="en-CA"/>
              </w:rPr>
            </w:pPr>
          </w:p>
          <w:p w14:paraId="56E6F0B8" w14:textId="77777777" w:rsidR="00C34B07" w:rsidRPr="009E300B" w:rsidRDefault="00C34B07" w:rsidP="00CA7C91">
            <w:pPr>
              <w:rPr>
                <w:rFonts w:cs="Arial"/>
                <w:sz w:val="18"/>
                <w:szCs w:val="18"/>
                <w:lang w:val="en-CA"/>
              </w:rPr>
            </w:pPr>
            <w:r w:rsidRPr="009E300B">
              <w:rPr>
                <w:rFonts w:cs="Arial"/>
                <w:sz w:val="18"/>
                <w:szCs w:val="18"/>
                <w:lang w:val="en-CA"/>
              </w:rPr>
              <w:t>Follow-up: 3.5 years</w:t>
            </w:r>
          </w:p>
          <w:p w14:paraId="74ADB781" w14:textId="77777777" w:rsidR="00C34B07" w:rsidRPr="009E300B" w:rsidRDefault="00C34B07" w:rsidP="00CA7C91">
            <w:pPr>
              <w:rPr>
                <w:rFonts w:cs="Arial"/>
                <w:sz w:val="18"/>
                <w:szCs w:val="18"/>
                <w:lang w:val="en-CA"/>
              </w:rPr>
            </w:pPr>
          </w:p>
          <w:p w14:paraId="4765C8F3" w14:textId="77777777" w:rsidR="00C34B07" w:rsidRPr="009E300B" w:rsidRDefault="00C34B07" w:rsidP="00CA7C91">
            <w:pPr>
              <w:rPr>
                <w:rFonts w:cs="Arial"/>
                <w:sz w:val="18"/>
                <w:szCs w:val="18"/>
                <w:lang w:val="en-CA"/>
              </w:rPr>
            </w:pPr>
            <w:r w:rsidRPr="009E300B">
              <w:rPr>
                <w:rFonts w:cs="Arial"/>
                <w:sz w:val="18"/>
                <w:szCs w:val="18"/>
                <w:lang w:val="en-CA"/>
              </w:rPr>
              <w:t>35,059 (1 RCT)</w:t>
            </w:r>
          </w:p>
        </w:tc>
        <w:tc>
          <w:tcPr>
            <w:tcW w:w="1781" w:type="dxa"/>
            <w:gridSpan w:val="2"/>
          </w:tcPr>
          <w:p w14:paraId="0F488602" w14:textId="2ED5F66A" w:rsidR="00DF2C8C" w:rsidRDefault="00DF2C8C" w:rsidP="00DF2C8C">
            <w:pPr>
              <w:rPr>
                <w:rFonts w:cs="Arial"/>
                <w:sz w:val="18"/>
                <w:szCs w:val="18"/>
                <w:lang w:val="en-CA"/>
              </w:rPr>
            </w:pPr>
            <w:r>
              <w:rPr>
                <w:rFonts w:cs="Arial"/>
                <w:sz w:val="18"/>
                <w:szCs w:val="18"/>
                <w:lang w:val="en-CA"/>
              </w:rPr>
              <w:t>Peto OR: 0.33 (0.09 to 1.23)</w:t>
            </w:r>
          </w:p>
          <w:p w14:paraId="6C49A31C" w14:textId="77777777" w:rsidR="00DF2C8C" w:rsidRDefault="00DF2C8C" w:rsidP="00DF2C8C">
            <w:pPr>
              <w:rPr>
                <w:rFonts w:cs="Arial"/>
                <w:b/>
                <w:sz w:val="18"/>
                <w:szCs w:val="18"/>
                <w:lang w:val="en-CA"/>
              </w:rPr>
            </w:pPr>
          </w:p>
          <w:p w14:paraId="26DADA23" w14:textId="11B6CA95" w:rsidR="00C34B07" w:rsidRPr="00421DF5" w:rsidRDefault="00DF2C8C" w:rsidP="00DF2C8C">
            <w:pPr>
              <w:rPr>
                <w:rFonts w:cs="Arial"/>
                <w:b/>
                <w:sz w:val="18"/>
                <w:szCs w:val="18"/>
                <w:lang w:val="en-CA"/>
              </w:rPr>
            </w:pPr>
            <w:r w:rsidRPr="00DF2C8C">
              <w:rPr>
                <w:rFonts w:cs="Arial"/>
                <w:sz w:val="18"/>
                <w:szCs w:val="18"/>
                <w:lang w:val="en-CA"/>
              </w:rPr>
              <w:t>RR:</w:t>
            </w:r>
            <w:r>
              <w:rPr>
                <w:rFonts w:cs="Arial"/>
                <w:sz w:val="18"/>
                <w:szCs w:val="18"/>
                <w:lang w:val="en-CA"/>
              </w:rPr>
              <w:t xml:space="preserve"> 0.33 (0.09 to 1.23)</w:t>
            </w:r>
          </w:p>
        </w:tc>
        <w:tc>
          <w:tcPr>
            <w:tcW w:w="1781" w:type="dxa"/>
            <w:shd w:val="clear" w:color="auto" w:fill="auto"/>
          </w:tcPr>
          <w:p w14:paraId="53C6036D" w14:textId="4FA08F6D" w:rsidR="00C34B07" w:rsidRPr="009E300B" w:rsidRDefault="00C34B07" w:rsidP="00CA7C91">
            <w:pPr>
              <w:rPr>
                <w:rFonts w:cs="Arial"/>
                <w:sz w:val="18"/>
                <w:szCs w:val="18"/>
                <w:lang w:val="en-CA"/>
              </w:rPr>
            </w:pPr>
            <w:r>
              <w:rPr>
                <w:rFonts w:cs="Arial"/>
                <w:sz w:val="18"/>
                <w:szCs w:val="18"/>
                <w:lang w:val="en-CA"/>
              </w:rPr>
              <w:t>4.0</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r>
              <w:rPr>
                <w:rFonts w:cs="Arial"/>
                <w:sz w:val="18"/>
                <w:szCs w:val="18"/>
                <w:lang w:val="en-CA"/>
              </w:rPr>
              <w:t xml:space="preserve"> </w:t>
            </w:r>
          </w:p>
        </w:tc>
        <w:tc>
          <w:tcPr>
            <w:tcW w:w="1781" w:type="dxa"/>
            <w:shd w:val="clear" w:color="auto" w:fill="auto"/>
          </w:tcPr>
          <w:p w14:paraId="6E7E5439" w14:textId="3ABF3A4B" w:rsidR="00C34B07" w:rsidRPr="009E300B" w:rsidRDefault="00C34B07" w:rsidP="00CA7C91">
            <w:pPr>
              <w:rPr>
                <w:rFonts w:cs="Arial"/>
                <w:sz w:val="18"/>
                <w:szCs w:val="18"/>
                <w:lang w:val="en-CA"/>
              </w:rPr>
            </w:pPr>
            <w:r>
              <w:rPr>
                <w:rFonts w:cs="Arial"/>
                <w:sz w:val="18"/>
                <w:szCs w:val="18"/>
                <w:lang w:val="en-CA"/>
              </w:rPr>
              <w:t>1</w:t>
            </w:r>
            <w:r w:rsidRPr="009E300B">
              <w:rPr>
                <w:rFonts w:cs="Arial"/>
                <w:sz w:val="18"/>
                <w:szCs w:val="18"/>
                <w:lang w:val="en-CA"/>
              </w:rPr>
              <w:t>.</w:t>
            </w:r>
            <w:r w:rsidR="00DF2C8C">
              <w:rPr>
                <w:rFonts w:cs="Arial"/>
                <w:sz w:val="18"/>
                <w:szCs w:val="18"/>
                <w:lang w:val="en-CA"/>
              </w:rPr>
              <w:t>3</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34EF2B9C" w14:textId="01E352AD" w:rsidR="00C34B07" w:rsidRPr="009E300B" w:rsidRDefault="00C34B07" w:rsidP="00CA7C91">
            <w:pPr>
              <w:rPr>
                <w:rFonts w:cs="Arial"/>
                <w:sz w:val="18"/>
                <w:szCs w:val="18"/>
                <w:lang w:val="en-CA"/>
              </w:rPr>
            </w:pPr>
            <w:r>
              <w:rPr>
                <w:rFonts w:cs="Arial"/>
                <w:sz w:val="18"/>
                <w:szCs w:val="18"/>
                <w:lang w:val="en-CA"/>
              </w:rPr>
              <w:t>2.</w:t>
            </w:r>
            <w:r w:rsidR="00DF2C8C">
              <w:rPr>
                <w:rFonts w:cs="Arial"/>
                <w:sz w:val="18"/>
                <w:szCs w:val="18"/>
                <w:lang w:val="en-CA"/>
              </w:rPr>
              <w:t>7</w:t>
            </w:r>
            <w:r w:rsidRPr="009E300B">
              <w:rPr>
                <w:rFonts w:cs="Arial"/>
                <w:sz w:val="18"/>
                <w:szCs w:val="18"/>
                <w:lang w:val="en-CA"/>
              </w:rPr>
              <w:t xml:space="preserve"> less </w:t>
            </w:r>
            <w:r>
              <w:rPr>
                <w:rFonts w:cs="Arial"/>
                <w:sz w:val="18"/>
                <w:szCs w:val="18"/>
                <w:lang w:val="en-CA"/>
              </w:rPr>
              <w:t>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Pr>
                <w:rFonts w:cs="Arial"/>
                <w:sz w:val="18"/>
                <w:szCs w:val="18"/>
                <w:lang w:val="en-CA"/>
              </w:rPr>
              <w:t xml:space="preserve"> (</w:t>
            </w:r>
            <w:r w:rsidR="00DF2C8C">
              <w:rPr>
                <w:rFonts w:cs="Arial"/>
                <w:sz w:val="18"/>
                <w:szCs w:val="18"/>
                <w:lang w:val="en-CA"/>
              </w:rPr>
              <w:t>3.6</w:t>
            </w:r>
            <w:r>
              <w:rPr>
                <w:rFonts w:cs="Arial"/>
                <w:sz w:val="18"/>
                <w:szCs w:val="18"/>
                <w:lang w:val="en-CA"/>
              </w:rPr>
              <w:t xml:space="preserve"> less to 0.</w:t>
            </w:r>
            <w:r w:rsidR="00DF2C8C">
              <w:rPr>
                <w:rFonts w:cs="Arial"/>
                <w:sz w:val="18"/>
                <w:szCs w:val="18"/>
                <w:lang w:val="en-CA"/>
              </w:rPr>
              <w:t>9</w:t>
            </w:r>
            <w:r>
              <w:rPr>
                <w:rFonts w:cs="Arial"/>
                <w:sz w:val="18"/>
                <w:szCs w:val="18"/>
                <w:lang w:val="en-CA"/>
              </w:rPr>
              <w:t xml:space="preserve"> more)</w:t>
            </w:r>
          </w:p>
        </w:tc>
        <w:tc>
          <w:tcPr>
            <w:tcW w:w="2070" w:type="dxa"/>
          </w:tcPr>
          <w:p w14:paraId="1A053CA2" w14:textId="4C888628" w:rsidR="00C34B07" w:rsidRPr="009E300B" w:rsidRDefault="00D25205" w:rsidP="00CA7C91">
            <w:pPr>
              <w:rPr>
                <w:rFonts w:cs="Arial"/>
                <w:b/>
                <w:sz w:val="18"/>
                <w:szCs w:val="18"/>
                <w:lang w:val="en-CA"/>
              </w:rPr>
            </w:pPr>
            <w:r w:rsidRPr="00B51936">
              <w:rPr>
                <w:rFonts w:eastAsia="Times New Roman" w:cs="Arial"/>
                <w:b/>
                <w:sz w:val="18"/>
                <w:szCs w:val="18"/>
              </w:rPr>
              <w:t>NA</w:t>
            </w:r>
          </w:p>
        </w:tc>
        <w:tc>
          <w:tcPr>
            <w:tcW w:w="3415" w:type="dxa"/>
          </w:tcPr>
          <w:p w14:paraId="55F3DB3B" w14:textId="24CFCDBE" w:rsidR="00C34B07" w:rsidRPr="009E300B" w:rsidRDefault="00C34B07" w:rsidP="00CA7C91">
            <w:pPr>
              <w:rPr>
                <w:rFonts w:cs="Arial"/>
                <w:b/>
                <w:sz w:val="18"/>
                <w:szCs w:val="18"/>
                <w:lang w:val="en-CA"/>
              </w:rPr>
            </w:pPr>
          </w:p>
        </w:tc>
      </w:tr>
    </w:tbl>
    <w:p w14:paraId="6F37AF1B" w14:textId="3743979E" w:rsidR="00DC67D5" w:rsidRPr="004354DB" w:rsidRDefault="00DC67D5" w:rsidP="00DC67D5">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D25205">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201B7399" w14:textId="77777777" w:rsidR="00CA7C91" w:rsidRPr="009E300B" w:rsidRDefault="00CA7C91" w:rsidP="00CA7C91">
      <w:pPr>
        <w:rPr>
          <w:rFonts w:cs="Arial"/>
          <w:sz w:val="18"/>
          <w:szCs w:val="18"/>
          <w:lang w:val="en-CA"/>
        </w:rPr>
      </w:pPr>
      <w:r w:rsidRPr="009E300B">
        <w:rPr>
          <w:rFonts w:cs="Arial"/>
          <w:b/>
          <w:sz w:val="18"/>
          <w:szCs w:val="18"/>
          <w:vertAlign w:val="superscript"/>
          <w:lang w:val="en-CA"/>
        </w:rPr>
        <w:lastRenderedPageBreak/>
        <w:t>a</w:t>
      </w:r>
      <w:r>
        <w:rPr>
          <w:rFonts w:cs="Arial"/>
          <w:sz w:val="18"/>
          <w:szCs w:val="18"/>
          <w:lang w:val="en-CA"/>
        </w:rPr>
        <w:t xml:space="preserve">Acceptors of screening, round 2 </w:t>
      </w:r>
      <w:r w:rsidRPr="009E300B">
        <w:rPr>
          <w:rFonts w:cs="Arial"/>
          <w:sz w:val="18"/>
          <w:szCs w:val="18"/>
          <w:lang w:val="en-CA"/>
        </w:rPr>
        <w:t xml:space="preserve">includes histological diagnoses for all people randomized and invited to the second screening round (akin to an intention-to-screen analysis). </w:t>
      </w:r>
      <w:r>
        <w:rPr>
          <w:rFonts w:cs="Arial"/>
          <w:sz w:val="18"/>
          <w:szCs w:val="18"/>
          <w:lang w:val="en-CA"/>
        </w:rPr>
        <w:t xml:space="preserve">Excluded are people with prevalent CIN or invasive cervical cancer as identified in the first round. </w:t>
      </w:r>
      <w:r w:rsidRPr="009E300B">
        <w:rPr>
          <w:rFonts w:cs="Arial"/>
          <w:sz w:val="18"/>
          <w:szCs w:val="18"/>
          <w:lang w:val="en-CA"/>
        </w:rPr>
        <w:t xml:space="preserve">Histological diagnoses for tests done outside of the trial were collected via database linkage. At the second round all </w:t>
      </w:r>
      <w:r>
        <w:rPr>
          <w:rFonts w:cs="Arial"/>
          <w:sz w:val="18"/>
          <w:szCs w:val="18"/>
          <w:lang w:val="en-CA"/>
        </w:rPr>
        <w:t>participants</w:t>
      </w:r>
      <w:r w:rsidRPr="009E300B">
        <w:rPr>
          <w:rFonts w:cs="Arial"/>
          <w:sz w:val="18"/>
          <w:szCs w:val="18"/>
          <w:lang w:val="en-CA"/>
        </w:rPr>
        <w:t xml:space="preserve"> were offered conventional cytology with histological confirmation of abnormal results.</w:t>
      </w:r>
    </w:p>
    <w:p w14:paraId="07077CE0" w14:textId="1E705D26" w:rsidR="00CA7C91" w:rsidRPr="009E300B" w:rsidRDefault="00CA7C91" w:rsidP="00CA7C9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454E54D2" w14:textId="77777777" w:rsidR="00CA7C91" w:rsidRPr="009E300B" w:rsidRDefault="00CA7C91" w:rsidP="00CA7C91">
      <w:pPr>
        <w:rPr>
          <w:rFonts w:cs="Arial"/>
          <w:b/>
          <w:sz w:val="18"/>
          <w:szCs w:val="18"/>
          <w:lang w:val="en-CA"/>
        </w:rPr>
      </w:pPr>
      <w:r w:rsidRPr="009E300B">
        <w:rPr>
          <w:rFonts w:cs="Arial"/>
          <w:b/>
          <w:sz w:val="18"/>
          <w:szCs w:val="18"/>
          <w:lang w:val="en-CA"/>
        </w:rPr>
        <w:t>Explanations:</w:t>
      </w:r>
    </w:p>
    <w:p w14:paraId="6918E603" w14:textId="394BBACB" w:rsidR="00CA7C91" w:rsidRPr="001F1011" w:rsidRDefault="00CA7C91" w:rsidP="00CA7C91">
      <w:pPr>
        <w:rPr>
          <w:rFonts w:eastAsia="Times New Roman" w:cs="Arial"/>
          <w:b/>
          <w:bCs/>
          <w:i/>
          <w:iCs/>
          <w:color w:val="000000"/>
          <w:sz w:val="18"/>
          <w:szCs w:val="18"/>
        </w:rPr>
      </w:pPr>
      <w:r w:rsidRPr="009E300B">
        <w:rPr>
          <w:rFonts w:cs="Arial"/>
          <w:sz w:val="18"/>
          <w:szCs w:val="18"/>
          <w:vertAlign w:val="superscript"/>
          <w:lang w:val="en-CA"/>
        </w:rPr>
        <w:t>c</w:t>
      </w:r>
      <w:r>
        <w:rPr>
          <w:rFonts w:cs="Arial"/>
          <w:sz w:val="18"/>
          <w:szCs w:val="18"/>
          <w:u w:val="single"/>
          <w:lang w:val="en-CA"/>
        </w:rPr>
        <w:t>Acceptors of screening</w:t>
      </w:r>
      <w:r w:rsidRPr="009E300B">
        <w:rPr>
          <w:rFonts w:cs="Arial"/>
          <w:sz w:val="18"/>
          <w:szCs w:val="18"/>
          <w:u w:val="single"/>
          <w:lang w:val="en-CA"/>
        </w:rPr>
        <w:t xml:space="preserve">, round 2; people with a cervix aged 25 to </w:t>
      </w:r>
      <w:r w:rsidR="00807119">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1F1011">
        <w:rPr>
          <w:rFonts w:cs="Arial"/>
          <w:b/>
          <w:i/>
          <w:sz w:val="18"/>
          <w:szCs w:val="18"/>
          <w:lang w:val="en-CA"/>
        </w:rPr>
        <w:t>Serious concerns about risk of bias</w:t>
      </w:r>
      <w:r w:rsidRPr="001F1011">
        <w:rPr>
          <w:rFonts w:cs="Arial"/>
          <w:i/>
          <w:sz w:val="18"/>
          <w:szCs w:val="18"/>
          <w:lang w:val="en-CA"/>
        </w:rPr>
        <w:t>:</w:t>
      </w:r>
      <w:r w:rsidRPr="009E300B">
        <w:rPr>
          <w:rFonts w:cs="Arial"/>
          <w:sz w:val="18"/>
          <w:szCs w:val="18"/>
          <w:lang w:val="en-CA"/>
        </w:rPr>
        <w:t xml:space="preserve"> </w:t>
      </w:r>
      <w:r>
        <w:rPr>
          <w:rFonts w:cs="Arial"/>
          <w:sz w:val="18"/>
          <w:szCs w:val="18"/>
          <w:lang w:val="en-CA"/>
        </w:rPr>
        <w:t>nearly</w:t>
      </w:r>
      <w:r w:rsidRPr="009E300B">
        <w:rPr>
          <w:rFonts w:cs="Arial"/>
          <w:sz w:val="18"/>
          <w:szCs w:val="18"/>
          <w:lang w:val="en-CA"/>
        </w:rPr>
        <w:t xml:space="preserve"> 30% of </w:t>
      </w:r>
      <w:r>
        <w:rPr>
          <w:rFonts w:cs="Arial"/>
          <w:sz w:val="18"/>
          <w:szCs w:val="18"/>
          <w:lang w:val="en-CA"/>
        </w:rPr>
        <w:t>participants</w:t>
      </w:r>
      <w:r w:rsidRPr="009E300B">
        <w:rPr>
          <w:rFonts w:cs="Arial"/>
          <w:sz w:val="18"/>
          <w:szCs w:val="18"/>
          <w:lang w:val="en-CA"/>
        </w:rPr>
        <w:t xml:space="preserve"> screened at baseline in each group did not receive a second screening within 3.5 years (second round),</w:t>
      </w:r>
      <w:r>
        <w:rPr>
          <w:rFonts w:cs="Arial"/>
          <w:sz w:val="18"/>
          <w:szCs w:val="18"/>
          <w:lang w:val="en-CA"/>
        </w:rPr>
        <w:t xml:space="preserve"> within or outside of the trial</w:t>
      </w:r>
      <w:r w:rsidRPr="009E300B">
        <w:rPr>
          <w:rFonts w:cs="Arial"/>
          <w:sz w:val="18"/>
          <w:szCs w:val="18"/>
          <w:lang w:val="en-CA"/>
        </w:rPr>
        <w:t xml:space="preserve">. Reasons for non-attendance are not specified. </w:t>
      </w:r>
      <w:r w:rsidRPr="001F1011">
        <w:rPr>
          <w:rFonts w:cs="Arial"/>
          <w:b/>
          <w:i/>
          <w:sz w:val="18"/>
          <w:szCs w:val="18"/>
          <w:lang w:val="en-CA"/>
        </w:rPr>
        <w:t>Some concerns about inconsistency</w:t>
      </w:r>
      <w:r w:rsidRPr="001F1011">
        <w:rPr>
          <w:rFonts w:cs="Arial"/>
          <w:i/>
          <w:sz w:val="18"/>
          <w:szCs w:val="18"/>
          <w:lang w:val="en-CA"/>
        </w:rPr>
        <w:t>:</w:t>
      </w:r>
      <w:r w:rsidRPr="009E300B">
        <w:rPr>
          <w:rFonts w:cs="Arial"/>
          <w:sz w:val="18"/>
          <w:szCs w:val="18"/>
          <w:lang w:val="en-CA"/>
        </w:rPr>
        <w:t xml:space="preserve"> lack of evidence for consistency</w:t>
      </w:r>
      <w:r w:rsidR="00D27F19">
        <w:rPr>
          <w:rFonts w:cs="Arial"/>
          <w:sz w:val="18"/>
          <w:szCs w:val="18"/>
          <w:lang w:val="en-CA"/>
        </w:rPr>
        <w:t xml:space="preserve"> due to single study</w:t>
      </w:r>
      <w:r w:rsidRPr="009E300B">
        <w:rPr>
          <w:rFonts w:cs="Arial"/>
          <w:sz w:val="18"/>
          <w:szCs w:val="18"/>
          <w:lang w:val="en-CA"/>
        </w:rPr>
        <w:t xml:space="preserve">. </w:t>
      </w:r>
      <w:bookmarkStart w:id="26" w:name="_Hlk163486891"/>
      <w:r w:rsidRPr="001F1011">
        <w:rPr>
          <w:rFonts w:cs="Arial"/>
          <w:b/>
          <w:i/>
          <w:sz w:val="18"/>
          <w:szCs w:val="18"/>
          <w:lang w:val="en-CA"/>
        </w:rPr>
        <w:t>No serious concerns about indirectness</w:t>
      </w:r>
      <w:r w:rsidRPr="001F1011">
        <w:rPr>
          <w:rFonts w:cs="Arial"/>
          <w:i/>
          <w:sz w:val="18"/>
          <w:szCs w:val="18"/>
          <w:lang w:val="en-CA"/>
        </w:rPr>
        <w:t>:</w:t>
      </w:r>
      <w:r w:rsidRPr="009E300B">
        <w:rPr>
          <w:rFonts w:cs="Arial"/>
          <w:sz w:val="18"/>
          <w:szCs w:val="18"/>
          <w:lang w:val="en-CA"/>
        </w:rPr>
        <w:t xml:space="preserve"> </w:t>
      </w:r>
      <w:r w:rsidR="00807119">
        <w:rPr>
          <w:rFonts w:cs="Arial"/>
          <w:sz w:val="18"/>
          <w:szCs w:val="18"/>
          <w:lang w:val="en-CA"/>
        </w:rPr>
        <w:t>the study provides direct evidence</w:t>
      </w:r>
      <w:r w:rsidRPr="009E300B">
        <w:rPr>
          <w:rFonts w:cs="Arial"/>
          <w:sz w:val="18"/>
          <w:szCs w:val="18"/>
          <w:lang w:val="en-CA"/>
        </w:rPr>
        <w:t xml:space="preserve">. </w:t>
      </w:r>
      <w:bookmarkEnd w:id="26"/>
      <w:r w:rsidRPr="00383C73">
        <w:rPr>
          <w:rFonts w:eastAsia="Times New Roman" w:cs="Arial"/>
          <w:b/>
          <w:bCs/>
          <w:i/>
          <w:iCs/>
          <w:color w:val="000000"/>
          <w:sz w:val="18"/>
          <w:szCs w:val="18"/>
          <w:lang w:val="en-CA"/>
        </w:rPr>
        <w:t>No serious concerns about imprecision</w:t>
      </w:r>
      <w:r w:rsidRPr="00383C73">
        <w:rPr>
          <w:rFonts w:eastAsia="Times New Roman" w:cs="Arial"/>
          <w:i/>
          <w:iCs/>
          <w:color w:val="000000"/>
          <w:sz w:val="18"/>
          <w:szCs w:val="18"/>
          <w:lang w:val="en-CA"/>
        </w:rPr>
        <w:t xml:space="preserve">: </w:t>
      </w:r>
      <w:r w:rsidRPr="00383C73">
        <w:rPr>
          <w:rFonts w:eastAsia="Times New Roman" w:cs="Arial"/>
          <w:color w:val="000000"/>
          <w:sz w:val="18"/>
          <w:szCs w:val="18"/>
          <w:lang w:val="en-CA"/>
        </w:rPr>
        <w:t xml:space="preserve">95% CI precise for little-to-no effect. </w:t>
      </w:r>
      <w:r w:rsidRPr="001F1011">
        <w:rPr>
          <w:rFonts w:cs="Arial"/>
          <w:b/>
          <w:i/>
          <w:sz w:val="18"/>
          <w:szCs w:val="18"/>
          <w:lang w:val="en-CA"/>
        </w:rPr>
        <w:t>No other serious concerns.</w:t>
      </w:r>
    </w:p>
    <w:p w14:paraId="6A59BA9A" w14:textId="62BEB07C" w:rsidR="00CA7C91" w:rsidRDefault="00807119" w:rsidP="00CA7C91">
      <w:pPr>
        <w:rPr>
          <w:rFonts w:cs="Arial"/>
          <w:b/>
          <w:i/>
          <w:sz w:val="18"/>
          <w:szCs w:val="18"/>
          <w:lang w:val="en-CA"/>
        </w:rPr>
      </w:pPr>
      <w:r>
        <w:rPr>
          <w:rFonts w:cs="Arial"/>
          <w:sz w:val="18"/>
          <w:szCs w:val="18"/>
          <w:vertAlign w:val="superscript"/>
          <w:lang w:val="en-CA"/>
        </w:rPr>
        <w:t>d</w:t>
      </w:r>
      <w:r w:rsidR="00CA7C91">
        <w:rPr>
          <w:rFonts w:cs="Arial"/>
          <w:sz w:val="18"/>
          <w:szCs w:val="18"/>
          <w:u w:val="single"/>
          <w:lang w:val="en-CA"/>
        </w:rPr>
        <w:t>Acceptors of screening</w:t>
      </w:r>
      <w:r w:rsidR="00CA7C91" w:rsidRPr="009E300B">
        <w:rPr>
          <w:rFonts w:cs="Arial"/>
          <w:sz w:val="18"/>
          <w:szCs w:val="18"/>
          <w:u w:val="single"/>
          <w:lang w:val="en-CA"/>
        </w:rPr>
        <w:t>, round 2; people with a cervix aged 3</w:t>
      </w:r>
      <w:r>
        <w:rPr>
          <w:rFonts w:cs="Arial"/>
          <w:sz w:val="18"/>
          <w:szCs w:val="18"/>
          <w:u w:val="single"/>
          <w:lang w:val="en-CA"/>
        </w:rPr>
        <w:t>0</w:t>
      </w:r>
      <w:r w:rsidR="00CA7C91" w:rsidRPr="009E300B">
        <w:rPr>
          <w:rFonts w:cs="Arial"/>
          <w:sz w:val="18"/>
          <w:szCs w:val="18"/>
          <w:u w:val="single"/>
          <w:lang w:val="en-CA"/>
        </w:rPr>
        <w:t xml:space="preserve"> to </w:t>
      </w:r>
      <w:r>
        <w:rPr>
          <w:rFonts w:cs="Arial"/>
          <w:sz w:val="18"/>
          <w:szCs w:val="18"/>
          <w:u w:val="single"/>
          <w:lang w:val="en-CA"/>
        </w:rPr>
        <w:t>59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1F1011">
        <w:rPr>
          <w:rFonts w:cs="Arial"/>
          <w:b/>
          <w:i/>
          <w:sz w:val="18"/>
          <w:szCs w:val="18"/>
          <w:lang w:val="en-CA"/>
        </w:rPr>
        <w:t>Serious concerns about risk of bias</w:t>
      </w:r>
      <w:r w:rsidR="00CA7C91" w:rsidRPr="001F1011">
        <w:rPr>
          <w:rFonts w:cs="Arial"/>
          <w:i/>
          <w:sz w:val="18"/>
          <w:szCs w:val="18"/>
          <w:lang w:val="en-CA"/>
        </w:rPr>
        <w:t>:</w:t>
      </w:r>
      <w:r w:rsidR="00CA7C91" w:rsidRPr="009E300B">
        <w:rPr>
          <w:rFonts w:cs="Arial"/>
          <w:sz w:val="18"/>
          <w:szCs w:val="18"/>
          <w:lang w:val="en-CA"/>
        </w:rPr>
        <w:t xml:space="preserve"> </w:t>
      </w:r>
      <w:r w:rsidR="00CA7C91">
        <w:rPr>
          <w:rFonts w:cs="Arial"/>
          <w:sz w:val="18"/>
          <w:szCs w:val="18"/>
          <w:lang w:val="en-CA"/>
        </w:rPr>
        <w:t>nearly</w:t>
      </w:r>
      <w:r w:rsidR="00CA7C91" w:rsidRPr="009E300B">
        <w:rPr>
          <w:rFonts w:cs="Arial"/>
          <w:sz w:val="18"/>
          <w:szCs w:val="18"/>
          <w:lang w:val="en-CA"/>
        </w:rPr>
        <w:t xml:space="preserve"> 30% of </w:t>
      </w:r>
      <w:r w:rsidR="00CA7C91">
        <w:rPr>
          <w:rFonts w:cs="Arial"/>
          <w:sz w:val="18"/>
          <w:szCs w:val="18"/>
          <w:lang w:val="en-CA"/>
        </w:rPr>
        <w:t>participants</w:t>
      </w:r>
      <w:r w:rsidR="00CA7C91" w:rsidRPr="009E300B">
        <w:rPr>
          <w:rFonts w:cs="Arial"/>
          <w:sz w:val="18"/>
          <w:szCs w:val="18"/>
          <w:lang w:val="en-CA"/>
        </w:rPr>
        <w:t xml:space="preserve"> screened at baseline in each group did not receive a second screening within 3.5 years (second round),</w:t>
      </w:r>
      <w:r w:rsidR="00CA7C91">
        <w:rPr>
          <w:rFonts w:cs="Arial"/>
          <w:sz w:val="18"/>
          <w:szCs w:val="18"/>
          <w:lang w:val="en-CA"/>
        </w:rPr>
        <w:t xml:space="preserve"> within or outside of the trial</w:t>
      </w:r>
      <w:r w:rsidR="00CA7C91" w:rsidRPr="009E300B">
        <w:rPr>
          <w:rFonts w:cs="Arial"/>
          <w:sz w:val="18"/>
          <w:szCs w:val="18"/>
          <w:lang w:val="en-CA"/>
        </w:rPr>
        <w:t xml:space="preserve">. Reasons for non-attendance are not specified. </w:t>
      </w:r>
      <w:r w:rsidR="00CA7C91" w:rsidRPr="001F1011">
        <w:rPr>
          <w:rFonts w:cs="Arial"/>
          <w:b/>
          <w:i/>
          <w:sz w:val="18"/>
          <w:szCs w:val="18"/>
          <w:lang w:val="en-CA"/>
        </w:rPr>
        <w:t>Some concerns about inconsistency</w:t>
      </w:r>
      <w:r w:rsidR="00CA7C91" w:rsidRPr="001F1011">
        <w:rPr>
          <w:rFonts w:cs="Arial"/>
          <w:i/>
          <w:sz w:val="18"/>
          <w:szCs w:val="18"/>
          <w:lang w:val="en-CA"/>
        </w:rPr>
        <w:t>:</w:t>
      </w:r>
      <w:r w:rsidR="00CA7C91" w:rsidRPr="009E300B">
        <w:rPr>
          <w:rFonts w:cs="Arial"/>
          <w:sz w:val="18"/>
          <w:szCs w:val="18"/>
          <w:lang w:val="en-CA"/>
        </w:rPr>
        <w:t xml:space="preserve"> lack of evidence for consistency</w:t>
      </w:r>
      <w:r>
        <w:rPr>
          <w:rFonts w:cs="Arial"/>
          <w:sz w:val="18"/>
          <w:szCs w:val="18"/>
          <w:lang w:val="en-CA"/>
        </w:rPr>
        <w:t xml:space="preserve"> due to single study</w:t>
      </w:r>
      <w:r w:rsidR="00CA7C91" w:rsidRPr="009E300B">
        <w:rPr>
          <w:rFonts w:cs="Arial"/>
          <w:sz w:val="18"/>
          <w:szCs w:val="18"/>
          <w:lang w:val="en-CA"/>
        </w:rPr>
        <w:t xml:space="preserve">. </w:t>
      </w:r>
      <w:r w:rsidR="00CA7C91" w:rsidRPr="001F1011">
        <w:rPr>
          <w:rFonts w:cs="Arial"/>
          <w:b/>
          <w:i/>
          <w:sz w:val="18"/>
          <w:szCs w:val="18"/>
          <w:lang w:val="en-CA"/>
        </w:rPr>
        <w:t>No serious concerns about indirectness</w:t>
      </w:r>
      <w:r w:rsidR="00CA7C91" w:rsidRPr="001F1011">
        <w:rPr>
          <w:rFonts w:cs="Arial"/>
          <w:i/>
          <w:sz w:val="18"/>
          <w:szCs w:val="18"/>
          <w:lang w:val="en-CA"/>
        </w:rPr>
        <w:t>:</w:t>
      </w:r>
      <w:r w:rsidR="00CA7C91" w:rsidRPr="009E300B">
        <w:rPr>
          <w:rFonts w:cs="Arial"/>
          <w:sz w:val="18"/>
          <w:szCs w:val="18"/>
          <w:lang w:val="en-CA"/>
        </w:rPr>
        <w:t xml:space="preserve"> </w:t>
      </w:r>
      <w:r>
        <w:rPr>
          <w:rFonts w:cs="Arial"/>
          <w:sz w:val="18"/>
          <w:szCs w:val="18"/>
          <w:lang w:val="en-CA"/>
        </w:rPr>
        <w:t>the study provides direct evidence</w:t>
      </w:r>
      <w:r w:rsidRPr="009E300B">
        <w:rPr>
          <w:rFonts w:cs="Arial"/>
          <w:sz w:val="18"/>
          <w:szCs w:val="18"/>
          <w:lang w:val="en-CA"/>
        </w:rPr>
        <w:t xml:space="preserve">. </w:t>
      </w:r>
      <w:r w:rsidR="00CA7C91" w:rsidRPr="00383C73">
        <w:rPr>
          <w:rFonts w:eastAsia="Times New Roman" w:cs="Arial"/>
          <w:b/>
          <w:bCs/>
          <w:i/>
          <w:iCs/>
          <w:color w:val="000000"/>
          <w:sz w:val="18"/>
          <w:szCs w:val="18"/>
          <w:lang w:val="en-CA"/>
        </w:rPr>
        <w:t>No serious concerns about imprecision</w:t>
      </w:r>
      <w:r w:rsidR="00CA7C91" w:rsidRPr="00383C73">
        <w:rPr>
          <w:rFonts w:eastAsia="Times New Roman" w:cs="Arial"/>
          <w:i/>
          <w:iCs/>
          <w:color w:val="000000"/>
          <w:sz w:val="18"/>
          <w:szCs w:val="18"/>
          <w:lang w:val="en-CA"/>
        </w:rPr>
        <w:t xml:space="preserve">: </w:t>
      </w:r>
      <w:r w:rsidR="00CA7C91" w:rsidRPr="00383C73">
        <w:rPr>
          <w:rFonts w:eastAsia="Times New Roman" w:cs="Arial"/>
          <w:color w:val="000000"/>
          <w:sz w:val="18"/>
          <w:szCs w:val="18"/>
          <w:lang w:val="en-CA"/>
        </w:rPr>
        <w:t xml:space="preserve">95% CI </w:t>
      </w:r>
      <w:r w:rsidR="00CA7C91">
        <w:rPr>
          <w:rFonts w:eastAsia="Times New Roman" w:cs="Arial"/>
          <w:color w:val="000000"/>
          <w:sz w:val="18"/>
          <w:szCs w:val="18"/>
          <w:lang w:val="en-CA"/>
        </w:rPr>
        <w:t>precise for little-to-no effect</w:t>
      </w:r>
      <w:r w:rsidR="00CA7C91" w:rsidRPr="009E300B">
        <w:rPr>
          <w:rFonts w:cs="Arial"/>
          <w:sz w:val="18"/>
          <w:szCs w:val="18"/>
          <w:lang w:val="en-CA"/>
        </w:rPr>
        <w:t xml:space="preserve">. </w:t>
      </w:r>
      <w:r w:rsidR="00CA7C91" w:rsidRPr="001F1011">
        <w:rPr>
          <w:rFonts w:cs="Arial"/>
          <w:b/>
          <w:i/>
          <w:sz w:val="18"/>
          <w:szCs w:val="18"/>
          <w:lang w:val="en-CA"/>
        </w:rPr>
        <w:t>No other serious concerns.</w:t>
      </w:r>
    </w:p>
    <w:p w14:paraId="5BC7E47A" w14:textId="51BEA97E" w:rsidR="00C34B07" w:rsidRDefault="00C34B07" w:rsidP="00CA7C91">
      <w:pPr>
        <w:rPr>
          <w:rFonts w:eastAsia="Times New Roman" w:cs="Arial"/>
          <w:b/>
          <w:bCs/>
          <w:i/>
          <w:iCs/>
          <w:color w:val="000000"/>
          <w:sz w:val="18"/>
          <w:szCs w:val="18"/>
        </w:rPr>
      </w:pPr>
    </w:p>
    <w:p w14:paraId="1A7919B9" w14:textId="32DC849B" w:rsidR="00C34B07" w:rsidRDefault="00C34B07" w:rsidP="00CA7C91">
      <w:pPr>
        <w:rPr>
          <w:rFonts w:eastAsia="Times New Roman" w:cs="Arial"/>
          <w:b/>
          <w:bCs/>
          <w:i/>
          <w:iCs/>
          <w:color w:val="000000"/>
          <w:sz w:val="18"/>
          <w:szCs w:val="18"/>
        </w:rPr>
      </w:pPr>
    </w:p>
    <w:p w14:paraId="50D80334" w14:textId="09FFB404" w:rsidR="00C34B07" w:rsidRDefault="00C34B07" w:rsidP="00CA7C91">
      <w:pPr>
        <w:rPr>
          <w:rFonts w:eastAsia="Times New Roman" w:cs="Arial"/>
          <w:b/>
          <w:bCs/>
          <w:i/>
          <w:iCs/>
          <w:color w:val="000000"/>
          <w:sz w:val="18"/>
          <w:szCs w:val="18"/>
        </w:rPr>
      </w:pPr>
    </w:p>
    <w:p w14:paraId="31A9B3ED" w14:textId="2AD62C67" w:rsidR="00C34B07" w:rsidRDefault="00C34B07" w:rsidP="00CA7C91">
      <w:pPr>
        <w:rPr>
          <w:rFonts w:eastAsia="Times New Roman" w:cs="Arial"/>
          <w:b/>
          <w:bCs/>
          <w:i/>
          <w:iCs/>
          <w:color w:val="000000"/>
          <w:sz w:val="18"/>
          <w:szCs w:val="18"/>
        </w:rPr>
      </w:pPr>
    </w:p>
    <w:p w14:paraId="73548432" w14:textId="77777777" w:rsidR="00C27734" w:rsidRPr="001F1011" w:rsidRDefault="00C27734" w:rsidP="00CA7C91">
      <w:pPr>
        <w:rPr>
          <w:rFonts w:eastAsia="Times New Roman" w:cs="Arial"/>
          <w:b/>
          <w:bCs/>
          <w:i/>
          <w:iCs/>
          <w:color w:val="000000"/>
          <w:sz w:val="18"/>
          <w:szCs w:val="18"/>
        </w:rPr>
      </w:pPr>
    </w:p>
    <w:p w14:paraId="0F589D4F" w14:textId="77777777" w:rsidR="00CA7C91" w:rsidRPr="009E300B" w:rsidRDefault="00CA7C91" w:rsidP="00CA7C91">
      <w:pPr>
        <w:rPr>
          <w:rFonts w:cs="Arial"/>
          <w:sz w:val="18"/>
          <w:szCs w:val="18"/>
          <w:lang w:val="en-CA"/>
        </w:rPr>
      </w:pPr>
    </w:p>
    <w:p w14:paraId="5597A0BC" w14:textId="25236D31" w:rsidR="00CA7C91" w:rsidRPr="009E300B" w:rsidRDefault="001004B1" w:rsidP="00CA7C91">
      <w:pPr>
        <w:rPr>
          <w:rFonts w:cs="Arial"/>
          <w:b/>
          <w:szCs w:val="20"/>
          <w:lang w:val="en-CA"/>
        </w:rPr>
      </w:pPr>
      <w:r w:rsidRPr="00A80C7A">
        <w:rPr>
          <w:noProof/>
        </w:rPr>
        <w:lastRenderedPageBreak/>
        <w:drawing>
          <wp:inline distT="0" distB="0" distL="0" distR="0" wp14:anchorId="3A975142" wp14:editId="0DB7D61C">
            <wp:extent cx="7181850" cy="3825716"/>
            <wp:effectExtent l="0" t="0" r="0" b="381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7209290" cy="3840333"/>
                    </a:xfrm>
                    <a:prstGeom prst="rect">
                      <a:avLst/>
                    </a:prstGeom>
                  </pic:spPr>
                </pic:pic>
              </a:graphicData>
            </a:graphic>
          </wp:inline>
        </w:drawing>
      </w:r>
    </w:p>
    <w:p w14:paraId="34FE3F9D" w14:textId="77777777" w:rsidR="00CA7C91" w:rsidRPr="009E300B" w:rsidRDefault="00CA7C91" w:rsidP="00CA7C91">
      <w:bookmarkStart w:id="27" w:name="_Toc107391472"/>
      <w:r>
        <w:t>Forest plot 1.6</w:t>
      </w:r>
      <w:r w:rsidRPr="009E300B">
        <w:t>. Incidence of CIN2</w:t>
      </w:r>
      <w:bookmarkEnd w:id="27"/>
    </w:p>
    <w:p w14:paraId="18DB326B" w14:textId="32B74356" w:rsidR="00CA7C91" w:rsidRDefault="00CA7C91" w:rsidP="00CA7C91">
      <w:pPr>
        <w:rPr>
          <w:rFonts w:cs="Arial"/>
          <w:b/>
          <w:szCs w:val="20"/>
          <w:lang w:val="en-CA"/>
        </w:rPr>
      </w:pPr>
    </w:p>
    <w:p w14:paraId="3B9F12A8" w14:textId="609B9DC2" w:rsidR="00110587" w:rsidRDefault="00110587" w:rsidP="00CA7C91">
      <w:pPr>
        <w:rPr>
          <w:rFonts w:cs="Arial"/>
          <w:b/>
          <w:szCs w:val="20"/>
          <w:lang w:val="en-CA"/>
        </w:rPr>
      </w:pPr>
    </w:p>
    <w:p w14:paraId="4CFFF670" w14:textId="129E1429" w:rsidR="00110587" w:rsidRDefault="00110587" w:rsidP="00CA7C91">
      <w:pPr>
        <w:rPr>
          <w:rFonts w:cs="Arial"/>
          <w:b/>
          <w:szCs w:val="20"/>
          <w:lang w:val="en-CA"/>
        </w:rPr>
      </w:pPr>
    </w:p>
    <w:p w14:paraId="55782AD5" w14:textId="7E100138" w:rsidR="00110587" w:rsidRDefault="00110587" w:rsidP="00CA7C91">
      <w:pPr>
        <w:rPr>
          <w:rFonts w:cs="Arial"/>
          <w:b/>
          <w:szCs w:val="20"/>
          <w:lang w:val="en-CA"/>
        </w:rPr>
      </w:pPr>
    </w:p>
    <w:p w14:paraId="470BCB5D" w14:textId="2A8578BE" w:rsidR="00110587" w:rsidRDefault="00110587" w:rsidP="00CA7C91">
      <w:pPr>
        <w:rPr>
          <w:rFonts w:cs="Arial"/>
          <w:b/>
          <w:szCs w:val="20"/>
          <w:lang w:val="en-CA"/>
        </w:rPr>
      </w:pPr>
    </w:p>
    <w:p w14:paraId="5D75CF36" w14:textId="0B9B41AF" w:rsidR="00110587" w:rsidRDefault="00110587" w:rsidP="00CA7C91">
      <w:pPr>
        <w:rPr>
          <w:rFonts w:cs="Arial"/>
          <w:b/>
          <w:szCs w:val="20"/>
          <w:lang w:val="en-CA"/>
        </w:rPr>
      </w:pPr>
    </w:p>
    <w:p w14:paraId="5E337BBD" w14:textId="77777777" w:rsidR="00110587" w:rsidRPr="009E300B" w:rsidRDefault="00110587" w:rsidP="00CA7C91">
      <w:pPr>
        <w:rPr>
          <w:rFonts w:cs="Arial"/>
          <w:b/>
          <w:szCs w:val="20"/>
          <w:lang w:val="en-CA"/>
        </w:rPr>
      </w:pPr>
    </w:p>
    <w:p w14:paraId="2C29F82E" w14:textId="77777777" w:rsidR="00CA7C91" w:rsidRPr="009E300B" w:rsidRDefault="00CA7C91" w:rsidP="00CA7C91">
      <w:pPr>
        <w:rPr>
          <w:rFonts w:cs="Arial"/>
          <w:b/>
          <w:szCs w:val="20"/>
          <w:lang w:val="en-CA"/>
        </w:rPr>
      </w:pPr>
    </w:p>
    <w:p w14:paraId="6122D739" w14:textId="77777777" w:rsidR="00CA7C91" w:rsidRPr="009E300B" w:rsidRDefault="00CA7C91" w:rsidP="00CA7C91">
      <w:bookmarkStart w:id="28" w:name="_Toc107391473"/>
      <w:r w:rsidRPr="009E300B">
        <w:lastRenderedPageBreak/>
        <w:t>Evidence Set 1.</w:t>
      </w:r>
      <w:r>
        <w:t>7</w:t>
      </w:r>
      <w:r w:rsidRPr="009E300B">
        <w:t>. Incidence of CIN3 or AIS</w:t>
      </w:r>
      <w:bookmarkEnd w:id="28"/>
    </w:p>
    <w:p w14:paraId="10A78FBC" w14:textId="77777777" w:rsidR="00CA7C91" w:rsidRDefault="00CA7C91" w:rsidP="00CA7C91">
      <w:pPr>
        <w:rPr>
          <w:rFonts w:cs="Arial"/>
          <w:szCs w:val="20"/>
          <w:lang w:val="en-CA"/>
        </w:rPr>
      </w:pPr>
      <w:r w:rsidRPr="009E300B">
        <w:rPr>
          <w:rFonts w:cs="Arial"/>
          <w:b/>
          <w:szCs w:val="20"/>
          <w:lang w:val="en-CA"/>
        </w:rPr>
        <w:t xml:space="preserve">Included report: </w:t>
      </w:r>
      <w:r>
        <w:rPr>
          <w:rFonts w:cs="Arial"/>
          <w:szCs w:val="20"/>
          <w:lang w:val="en-CA"/>
        </w:rPr>
        <w:t>Ronco 2010 (NCTT Phase II)</w:t>
      </w:r>
    </w:p>
    <w:p w14:paraId="035F662F" w14:textId="77777777" w:rsidR="00CA7C91" w:rsidRPr="009E300B" w:rsidRDefault="00CA7C91" w:rsidP="00CA7C91">
      <w:bookmarkStart w:id="29" w:name="_Toc107391474"/>
      <w:r w:rsidRPr="009E300B">
        <w:t>GRADE Summary of Findings Table 1.</w:t>
      </w:r>
      <w:r>
        <w:t>7</w:t>
      </w:r>
      <w:r w:rsidRPr="009E300B">
        <w:t>. Incidence of CIN3 or AIS</w:t>
      </w:r>
      <w:bookmarkEnd w:id="29"/>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CA7C91" w:rsidRPr="009E300B" w14:paraId="5A41DB7D" w14:textId="77777777" w:rsidTr="009235D0">
        <w:trPr>
          <w:tblHeader/>
        </w:trPr>
        <w:tc>
          <w:tcPr>
            <w:tcW w:w="1795" w:type="dxa"/>
            <w:gridSpan w:val="2"/>
            <w:vMerge w:val="restart"/>
            <w:shd w:val="clear" w:color="auto" w:fill="D5DCE4" w:themeFill="text2" w:themeFillTint="33"/>
          </w:tcPr>
          <w:p w14:paraId="7DDFC521" w14:textId="77777777" w:rsidR="00CA7C91" w:rsidRPr="009E300B" w:rsidRDefault="00CA7C91" w:rsidP="00CA7C91">
            <w:pPr>
              <w:rPr>
                <w:rFonts w:cs="Arial"/>
                <w:b/>
                <w:sz w:val="18"/>
                <w:szCs w:val="18"/>
                <w:lang w:val="en-CA"/>
              </w:rPr>
            </w:pPr>
            <w:r w:rsidRPr="009E300B">
              <w:rPr>
                <w:rFonts w:cs="Arial"/>
                <w:b/>
                <w:sz w:val="18"/>
                <w:szCs w:val="18"/>
                <w:lang w:val="en-CA"/>
              </w:rPr>
              <w:t>Outcome</w:t>
            </w:r>
          </w:p>
          <w:p w14:paraId="0C9A7BB4"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1D884D7C" w14:textId="77777777" w:rsidR="00CA7C91" w:rsidRPr="009E300B" w:rsidRDefault="00CA7C91" w:rsidP="00CA7C91">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11113E27" w14:textId="53BF88AB" w:rsidR="00CA7C91" w:rsidRPr="009E300B" w:rsidRDefault="00DF2C8C" w:rsidP="00CA7C91">
            <w:pPr>
              <w:rPr>
                <w:rFonts w:cs="Arial"/>
                <w:b/>
                <w:sz w:val="18"/>
                <w:szCs w:val="18"/>
                <w:lang w:val="en-CA"/>
              </w:rPr>
            </w:pPr>
            <w:r>
              <w:rPr>
                <w:rFonts w:cs="Arial"/>
                <w:b/>
                <w:sz w:val="18"/>
                <w:szCs w:val="18"/>
                <w:lang w:val="en-CA"/>
              </w:rPr>
              <w:t xml:space="preserve">Relative </w:t>
            </w:r>
            <w:r w:rsidR="00CA7C91" w:rsidRPr="009E300B">
              <w:rPr>
                <w:rFonts w:cs="Arial"/>
                <w:b/>
                <w:sz w:val="18"/>
                <w:szCs w:val="18"/>
                <w:lang w:val="en-CA"/>
              </w:rPr>
              <w:t xml:space="preserve">effects, </w:t>
            </w:r>
            <w:r>
              <w:rPr>
                <w:rFonts w:cs="Arial"/>
                <w:b/>
                <w:sz w:val="18"/>
                <w:szCs w:val="18"/>
                <w:lang w:val="en-CA"/>
              </w:rPr>
              <w:t>Peto OR and RR</w:t>
            </w:r>
            <w:r w:rsidR="00CA7C91" w:rsidRPr="009E300B">
              <w:rPr>
                <w:rFonts w:cs="Arial"/>
                <w:b/>
                <w:sz w:val="18"/>
                <w:szCs w:val="18"/>
                <w:lang w:val="en-CA"/>
              </w:rPr>
              <w:t xml:space="preserve"> (95 % CI)</w:t>
            </w:r>
          </w:p>
        </w:tc>
        <w:tc>
          <w:tcPr>
            <w:tcW w:w="5343" w:type="dxa"/>
            <w:gridSpan w:val="3"/>
            <w:shd w:val="clear" w:color="auto" w:fill="D5DCE4" w:themeFill="text2" w:themeFillTint="33"/>
          </w:tcPr>
          <w:p w14:paraId="5D8A292B" w14:textId="77777777" w:rsidR="00CA7C91" w:rsidRPr="009E300B" w:rsidRDefault="00CA7C91" w:rsidP="00CA7C91">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185A5002"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5BBC1A17" w14:textId="77777777" w:rsidR="00CA7C91" w:rsidRPr="009E300B" w:rsidRDefault="00CA7C91" w:rsidP="00CA7C91">
            <w:pPr>
              <w:rPr>
                <w:rFonts w:cs="Arial"/>
                <w:b/>
                <w:sz w:val="18"/>
                <w:szCs w:val="18"/>
                <w:lang w:val="en-CA"/>
              </w:rPr>
            </w:pPr>
            <w:r w:rsidRPr="009E300B">
              <w:rPr>
                <w:rFonts w:cs="Arial"/>
                <w:b/>
                <w:sz w:val="18"/>
                <w:szCs w:val="18"/>
                <w:lang w:val="en-CA"/>
              </w:rPr>
              <w:t>What happens?</w:t>
            </w:r>
          </w:p>
        </w:tc>
      </w:tr>
      <w:tr w:rsidR="00CA7C91" w:rsidRPr="009E300B" w14:paraId="7B68F6B5" w14:textId="77777777" w:rsidTr="009235D0">
        <w:trPr>
          <w:tblHeader/>
        </w:trPr>
        <w:tc>
          <w:tcPr>
            <w:tcW w:w="1795" w:type="dxa"/>
            <w:gridSpan w:val="2"/>
            <w:vMerge/>
          </w:tcPr>
          <w:p w14:paraId="2B8E4345" w14:textId="77777777" w:rsidR="00CA7C91" w:rsidRPr="009E300B" w:rsidRDefault="00CA7C91" w:rsidP="00CA7C91">
            <w:pPr>
              <w:rPr>
                <w:rFonts w:cs="Arial"/>
                <w:b/>
                <w:sz w:val="18"/>
                <w:szCs w:val="18"/>
                <w:lang w:val="en-CA"/>
              </w:rPr>
            </w:pPr>
          </w:p>
        </w:tc>
        <w:tc>
          <w:tcPr>
            <w:tcW w:w="1767" w:type="dxa"/>
            <w:vMerge/>
          </w:tcPr>
          <w:p w14:paraId="0BB78762" w14:textId="77777777" w:rsidR="00CA7C91" w:rsidRPr="009E300B" w:rsidRDefault="00CA7C91" w:rsidP="00CA7C91">
            <w:pPr>
              <w:rPr>
                <w:rFonts w:cs="Arial"/>
                <w:b/>
                <w:sz w:val="18"/>
                <w:szCs w:val="18"/>
                <w:lang w:val="en-CA"/>
              </w:rPr>
            </w:pPr>
          </w:p>
        </w:tc>
        <w:tc>
          <w:tcPr>
            <w:tcW w:w="1781" w:type="dxa"/>
            <w:shd w:val="clear" w:color="auto" w:fill="D5DCE4" w:themeFill="text2" w:themeFillTint="33"/>
          </w:tcPr>
          <w:p w14:paraId="1AD181DC" w14:textId="28A1CBEA" w:rsidR="00CA7C91" w:rsidRPr="009E300B" w:rsidRDefault="00CA7C91" w:rsidP="00CA7C91">
            <w:pPr>
              <w:rPr>
                <w:rFonts w:cs="Arial"/>
                <w:b/>
                <w:sz w:val="18"/>
                <w:szCs w:val="18"/>
                <w:lang w:val="en-CA"/>
              </w:rPr>
            </w:pPr>
            <w:r w:rsidRPr="009E300B">
              <w:rPr>
                <w:rFonts w:cs="Arial"/>
                <w:b/>
                <w:sz w:val="18"/>
                <w:szCs w:val="18"/>
                <w:lang w:val="en-CA"/>
              </w:rPr>
              <w:t>With cytology screening</w:t>
            </w:r>
          </w:p>
        </w:tc>
        <w:tc>
          <w:tcPr>
            <w:tcW w:w="1781" w:type="dxa"/>
            <w:shd w:val="clear" w:color="auto" w:fill="D5DCE4" w:themeFill="text2" w:themeFillTint="33"/>
          </w:tcPr>
          <w:p w14:paraId="726FA4CB" w14:textId="6218971D" w:rsidR="00CA7C91" w:rsidRPr="009E300B" w:rsidRDefault="00CA7C91" w:rsidP="00CA7C91">
            <w:pPr>
              <w:rPr>
                <w:rFonts w:cs="Arial"/>
                <w:b/>
                <w:sz w:val="18"/>
                <w:szCs w:val="18"/>
                <w:lang w:val="en-CA"/>
              </w:rPr>
            </w:pPr>
            <w:r w:rsidRPr="009E300B">
              <w:rPr>
                <w:rFonts w:cs="Arial"/>
                <w:b/>
                <w:sz w:val="18"/>
                <w:szCs w:val="18"/>
                <w:lang w:val="en-CA"/>
              </w:rPr>
              <w:t>With hrHPV screening</w:t>
            </w:r>
          </w:p>
        </w:tc>
        <w:tc>
          <w:tcPr>
            <w:tcW w:w="1781" w:type="dxa"/>
            <w:shd w:val="clear" w:color="auto" w:fill="D5DCE4" w:themeFill="text2" w:themeFillTint="33"/>
          </w:tcPr>
          <w:p w14:paraId="4011F1B6" w14:textId="77777777" w:rsidR="00CA7C91" w:rsidRPr="009E300B" w:rsidRDefault="00CA7C91" w:rsidP="00CA7C91">
            <w:pPr>
              <w:rPr>
                <w:rFonts w:cs="Arial"/>
                <w:b/>
                <w:sz w:val="18"/>
                <w:szCs w:val="18"/>
                <w:lang w:val="en-CA"/>
              </w:rPr>
            </w:pPr>
            <w:r w:rsidRPr="009E300B">
              <w:rPr>
                <w:rFonts w:cs="Arial"/>
                <w:b/>
                <w:sz w:val="18"/>
                <w:szCs w:val="18"/>
                <w:lang w:val="en-CA"/>
              </w:rPr>
              <w:t>Difference</w:t>
            </w:r>
          </w:p>
        </w:tc>
        <w:tc>
          <w:tcPr>
            <w:tcW w:w="2070" w:type="dxa"/>
            <w:vMerge/>
          </w:tcPr>
          <w:p w14:paraId="0B72B799" w14:textId="77777777" w:rsidR="00CA7C91" w:rsidRPr="009E300B" w:rsidRDefault="00CA7C91" w:rsidP="00CA7C91">
            <w:pPr>
              <w:rPr>
                <w:rFonts w:cs="Arial"/>
                <w:b/>
                <w:sz w:val="18"/>
                <w:szCs w:val="18"/>
                <w:lang w:val="en-CA"/>
              </w:rPr>
            </w:pPr>
          </w:p>
        </w:tc>
        <w:tc>
          <w:tcPr>
            <w:tcW w:w="3415" w:type="dxa"/>
            <w:vMerge/>
          </w:tcPr>
          <w:p w14:paraId="4AFA3250" w14:textId="77777777" w:rsidR="00CA7C91" w:rsidRPr="009E300B" w:rsidRDefault="00CA7C91" w:rsidP="00CA7C91">
            <w:pPr>
              <w:rPr>
                <w:rFonts w:cs="Arial"/>
                <w:b/>
                <w:sz w:val="18"/>
                <w:szCs w:val="18"/>
                <w:lang w:val="en-CA"/>
              </w:rPr>
            </w:pPr>
          </w:p>
        </w:tc>
      </w:tr>
      <w:tr w:rsidR="00CA7C91" w:rsidRPr="009E300B" w14:paraId="5AE18C43" w14:textId="77777777" w:rsidTr="009235D0">
        <w:tc>
          <w:tcPr>
            <w:tcW w:w="14390" w:type="dxa"/>
            <w:gridSpan w:val="8"/>
            <w:shd w:val="clear" w:color="auto" w:fill="F2F2F2" w:themeFill="background1" w:themeFillShade="F2"/>
            <w:vAlign w:val="center"/>
          </w:tcPr>
          <w:p w14:paraId="04CD812F" w14:textId="48858194" w:rsidR="00CA7C91" w:rsidRPr="009E300B" w:rsidRDefault="00CA7C91" w:rsidP="00CA7C91">
            <w:pPr>
              <w:rPr>
                <w:rFonts w:cs="Arial"/>
                <w:b/>
                <w:sz w:val="18"/>
                <w:szCs w:val="18"/>
                <w:lang w:val="en-CA"/>
              </w:rPr>
            </w:pPr>
            <w:r w:rsidRPr="009E300B">
              <w:rPr>
                <w:rFonts w:cs="Arial"/>
                <w:b/>
                <w:sz w:val="18"/>
                <w:szCs w:val="18"/>
              </w:rPr>
              <w:t xml:space="preserve">People with a cervix aged 25 to </w:t>
            </w:r>
            <w:r w:rsidR="0052505D">
              <w:rPr>
                <w:rFonts w:cs="Arial"/>
                <w:b/>
                <w:sz w:val="18"/>
                <w:szCs w:val="18"/>
              </w:rPr>
              <w:t>59</w:t>
            </w:r>
            <w:r w:rsidRPr="009E300B">
              <w:rPr>
                <w:rFonts w:cs="Arial"/>
                <w:b/>
                <w:sz w:val="18"/>
                <w:szCs w:val="18"/>
              </w:rPr>
              <w:t xml:space="preserve"> yea</w:t>
            </w:r>
            <w:r>
              <w:rPr>
                <w:rFonts w:cs="Arial"/>
                <w:b/>
                <w:sz w:val="18"/>
                <w:szCs w:val="18"/>
              </w:rPr>
              <w:t>rs (Ronco 2010 (NTCC Phase II); acceptors of screening</w:t>
            </w:r>
            <w:r w:rsidRPr="009E300B">
              <w:rPr>
                <w:rFonts w:cs="Arial"/>
                <w:b/>
                <w:sz w:val="18"/>
                <w:szCs w:val="18"/>
              </w:rPr>
              <w:t>, round 2)</w:t>
            </w:r>
          </w:p>
        </w:tc>
      </w:tr>
      <w:tr w:rsidR="00110587" w:rsidRPr="009E300B" w14:paraId="2675522E" w14:textId="77777777" w:rsidTr="0042796D">
        <w:trPr>
          <w:trHeight w:val="1449"/>
        </w:trPr>
        <w:tc>
          <w:tcPr>
            <w:tcW w:w="1781" w:type="dxa"/>
          </w:tcPr>
          <w:p w14:paraId="19CEDC48" w14:textId="77777777" w:rsidR="00110587" w:rsidRPr="009E300B" w:rsidRDefault="00110587" w:rsidP="00CA7C91">
            <w:pPr>
              <w:rPr>
                <w:rFonts w:cs="Arial"/>
                <w:sz w:val="18"/>
                <w:szCs w:val="18"/>
                <w:lang w:val="en-CA"/>
              </w:rPr>
            </w:pPr>
            <w:r w:rsidRPr="009E300B">
              <w:rPr>
                <w:rFonts w:cs="Arial"/>
                <w:sz w:val="18"/>
                <w:szCs w:val="18"/>
                <w:lang w:val="en-CA"/>
              </w:rPr>
              <w:t>Incidence of CIN3</w:t>
            </w:r>
            <w:r>
              <w:rPr>
                <w:rFonts w:cs="Arial"/>
                <w:sz w:val="18"/>
                <w:szCs w:val="18"/>
                <w:lang w:val="en-CA"/>
              </w:rPr>
              <w:t xml:space="preserve"> or AIS</w:t>
            </w:r>
          </w:p>
          <w:p w14:paraId="2FE565E3" w14:textId="77777777" w:rsidR="00110587" w:rsidRPr="009E300B" w:rsidRDefault="00110587" w:rsidP="00CA7C91">
            <w:pPr>
              <w:rPr>
                <w:rFonts w:cs="Arial"/>
                <w:sz w:val="18"/>
                <w:szCs w:val="18"/>
                <w:lang w:val="en-CA"/>
              </w:rPr>
            </w:pPr>
          </w:p>
          <w:p w14:paraId="0E8283FE" w14:textId="77777777" w:rsidR="00110587" w:rsidRPr="009E300B" w:rsidRDefault="00110587" w:rsidP="00CA7C91">
            <w:pPr>
              <w:rPr>
                <w:rFonts w:cs="Arial"/>
                <w:sz w:val="18"/>
                <w:szCs w:val="18"/>
                <w:lang w:val="en-CA"/>
              </w:rPr>
            </w:pPr>
            <w:r w:rsidRPr="009E300B">
              <w:rPr>
                <w:rFonts w:cs="Arial"/>
                <w:sz w:val="18"/>
                <w:szCs w:val="18"/>
                <w:lang w:val="en-CA"/>
              </w:rPr>
              <w:t>Follow-up: 3.5 years</w:t>
            </w:r>
          </w:p>
          <w:p w14:paraId="400E6889" w14:textId="77777777" w:rsidR="00110587" w:rsidRPr="009E300B" w:rsidRDefault="00110587" w:rsidP="00CA7C91">
            <w:pPr>
              <w:rPr>
                <w:rFonts w:cs="Arial"/>
                <w:sz w:val="18"/>
                <w:szCs w:val="18"/>
                <w:lang w:val="en-CA"/>
              </w:rPr>
            </w:pPr>
          </w:p>
          <w:p w14:paraId="03CD31A1" w14:textId="77777777" w:rsidR="00110587" w:rsidRPr="009E300B" w:rsidRDefault="00110587" w:rsidP="00CA7C91">
            <w:pPr>
              <w:rPr>
                <w:rFonts w:cs="Arial"/>
                <w:sz w:val="18"/>
                <w:szCs w:val="18"/>
                <w:lang w:val="en-CA"/>
              </w:rPr>
            </w:pPr>
            <w:r w:rsidRPr="009E300B">
              <w:rPr>
                <w:rFonts w:cs="Arial"/>
                <w:sz w:val="18"/>
                <w:szCs w:val="18"/>
                <w:lang w:val="en-CA"/>
              </w:rPr>
              <w:t>48,350 (1 RCT)</w:t>
            </w:r>
          </w:p>
        </w:tc>
        <w:tc>
          <w:tcPr>
            <w:tcW w:w="1781" w:type="dxa"/>
            <w:gridSpan w:val="2"/>
          </w:tcPr>
          <w:p w14:paraId="7D5397B0" w14:textId="56E2AD1B" w:rsidR="00110587" w:rsidRDefault="00DF2C8C" w:rsidP="00CA7C91">
            <w:pPr>
              <w:rPr>
                <w:rFonts w:cs="Arial"/>
                <w:sz w:val="18"/>
                <w:szCs w:val="18"/>
                <w:lang w:val="en-CA"/>
              </w:rPr>
            </w:pPr>
            <w:r>
              <w:rPr>
                <w:rFonts w:cs="Arial"/>
                <w:sz w:val="18"/>
                <w:szCs w:val="18"/>
                <w:lang w:val="en-CA"/>
              </w:rPr>
              <w:t>Peto OR: 0.31 (0.14 to 0.67)</w:t>
            </w:r>
          </w:p>
          <w:p w14:paraId="17CAD9AC" w14:textId="77777777" w:rsidR="00DF2C8C" w:rsidRDefault="00DF2C8C" w:rsidP="00CA7C91">
            <w:pPr>
              <w:rPr>
                <w:rFonts w:cs="Arial"/>
                <w:b/>
                <w:sz w:val="18"/>
                <w:szCs w:val="18"/>
                <w:lang w:val="en-CA"/>
              </w:rPr>
            </w:pPr>
          </w:p>
          <w:p w14:paraId="71F5A981" w14:textId="31BF8F88" w:rsidR="00DF2C8C" w:rsidRPr="00DF2C8C" w:rsidRDefault="00DF2C8C" w:rsidP="00CA7C91">
            <w:pPr>
              <w:rPr>
                <w:rFonts w:cs="Arial"/>
                <w:sz w:val="18"/>
                <w:szCs w:val="18"/>
                <w:lang w:val="en-CA"/>
              </w:rPr>
            </w:pPr>
            <w:r w:rsidRPr="00DF2C8C">
              <w:rPr>
                <w:rFonts w:cs="Arial"/>
                <w:sz w:val="18"/>
                <w:szCs w:val="18"/>
                <w:lang w:val="en-CA"/>
              </w:rPr>
              <w:t>RR:</w:t>
            </w:r>
            <w:r>
              <w:rPr>
                <w:rFonts w:cs="Arial"/>
                <w:sz w:val="18"/>
                <w:szCs w:val="18"/>
                <w:lang w:val="en-CA"/>
              </w:rPr>
              <w:t xml:space="preserve"> 0.31 (0.14 to 0.67)</w:t>
            </w:r>
          </w:p>
        </w:tc>
        <w:tc>
          <w:tcPr>
            <w:tcW w:w="1781" w:type="dxa"/>
            <w:shd w:val="clear" w:color="auto" w:fill="auto"/>
          </w:tcPr>
          <w:p w14:paraId="59BB6687" w14:textId="04E7843C" w:rsidR="00110587" w:rsidRPr="009E300B" w:rsidRDefault="00110587" w:rsidP="00CA7C91">
            <w:pPr>
              <w:rPr>
                <w:rFonts w:cs="Arial"/>
                <w:sz w:val="18"/>
                <w:szCs w:val="18"/>
                <w:lang w:val="en-CA"/>
              </w:rPr>
            </w:pPr>
            <w:r>
              <w:rPr>
                <w:rFonts w:cs="Arial"/>
                <w:sz w:val="18"/>
                <w:szCs w:val="18"/>
                <w:lang w:val="en-CA"/>
              </w:rPr>
              <w:t>8.2</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r>
              <w:rPr>
                <w:rFonts w:cs="Arial"/>
                <w:sz w:val="18"/>
                <w:szCs w:val="18"/>
                <w:lang w:val="en-CA"/>
              </w:rPr>
              <w:t xml:space="preserve"> </w:t>
            </w:r>
          </w:p>
        </w:tc>
        <w:tc>
          <w:tcPr>
            <w:tcW w:w="1781" w:type="dxa"/>
            <w:shd w:val="clear" w:color="auto" w:fill="auto"/>
          </w:tcPr>
          <w:p w14:paraId="055932D8" w14:textId="11E4F890" w:rsidR="00110587" w:rsidRPr="009E300B" w:rsidRDefault="00110587" w:rsidP="00CA7C91">
            <w:pPr>
              <w:rPr>
                <w:rFonts w:cs="Arial"/>
                <w:sz w:val="18"/>
                <w:szCs w:val="18"/>
                <w:lang w:val="en-CA"/>
              </w:rPr>
            </w:pPr>
            <w:r>
              <w:rPr>
                <w:rFonts w:cs="Arial"/>
                <w:sz w:val="18"/>
                <w:szCs w:val="18"/>
                <w:lang w:val="en-CA"/>
              </w:rPr>
              <w:t>2.</w:t>
            </w:r>
            <w:r w:rsidR="00DF2C8C">
              <w:rPr>
                <w:rFonts w:cs="Arial"/>
                <w:sz w:val="18"/>
                <w:szCs w:val="18"/>
                <w:lang w:val="en-CA"/>
              </w:rPr>
              <w:t>5</w:t>
            </w:r>
            <w:r w:rsidRPr="009E300B">
              <w:rPr>
                <w:rFonts w:cs="Arial"/>
                <w:sz w:val="18"/>
                <w:szCs w:val="18"/>
                <w:lang w:val="en-CA"/>
              </w:rPr>
              <w:t xml:space="preserve"> per </w:t>
            </w:r>
            <w:r>
              <w:rPr>
                <w:rFonts w:cs="Arial"/>
                <w:sz w:val="18"/>
                <w:szCs w:val="18"/>
                <w:lang w:val="en-CA"/>
              </w:rPr>
              <w:t>10,000</w:t>
            </w:r>
          </w:p>
        </w:tc>
        <w:tc>
          <w:tcPr>
            <w:tcW w:w="1781" w:type="dxa"/>
            <w:shd w:val="clear" w:color="auto" w:fill="auto"/>
          </w:tcPr>
          <w:p w14:paraId="7874A6A8" w14:textId="0F87D87D" w:rsidR="00110587" w:rsidRPr="009E300B" w:rsidRDefault="00DF2C8C" w:rsidP="00CA7C91">
            <w:pPr>
              <w:rPr>
                <w:rFonts w:cs="Arial"/>
                <w:sz w:val="18"/>
                <w:szCs w:val="18"/>
                <w:lang w:val="en-CA"/>
              </w:rPr>
            </w:pPr>
            <w:r>
              <w:rPr>
                <w:rFonts w:cs="Arial"/>
                <w:sz w:val="18"/>
                <w:szCs w:val="18"/>
                <w:lang w:val="en-CA"/>
              </w:rPr>
              <w:t>5.7</w:t>
            </w:r>
            <w:r w:rsidR="00110587" w:rsidRPr="009E300B">
              <w:rPr>
                <w:rFonts w:cs="Arial"/>
                <w:sz w:val="18"/>
                <w:szCs w:val="18"/>
                <w:lang w:val="en-CA"/>
              </w:rPr>
              <w:t xml:space="preserve"> less per 1</w:t>
            </w:r>
            <w:r w:rsidR="00110587">
              <w:rPr>
                <w:rFonts w:cs="Arial"/>
                <w:sz w:val="18"/>
                <w:szCs w:val="18"/>
                <w:lang w:val="en-CA"/>
              </w:rPr>
              <w:t>0</w:t>
            </w:r>
            <w:r w:rsidR="00110587" w:rsidRPr="009E300B">
              <w:rPr>
                <w:rFonts w:cs="Arial"/>
                <w:sz w:val="18"/>
                <w:szCs w:val="18"/>
                <w:lang w:val="en-CA"/>
              </w:rPr>
              <w:t>,000</w:t>
            </w:r>
            <w:r w:rsidR="00110587">
              <w:rPr>
                <w:rFonts w:cs="Arial"/>
                <w:sz w:val="18"/>
                <w:szCs w:val="18"/>
                <w:lang w:val="en-CA"/>
              </w:rPr>
              <w:t xml:space="preserve"> (</w:t>
            </w:r>
            <w:r>
              <w:rPr>
                <w:rFonts w:cs="Arial"/>
                <w:sz w:val="18"/>
                <w:szCs w:val="18"/>
                <w:lang w:val="en-CA"/>
              </w:rPr>
              <w:t>7.1</w:t>
            </w:r>
            <w:r w:rsidR="00110587">
              <w:rPr>
                <w:rFonts w:cs="Arial"/>
                <w:sz w:val="18"/>
                <w:szCs w:val="18"/>
                <w:lang w:val="en-CA"/>
              </w:rPr>
              <w:t xml:space="preserve"> less to 2.</w:t>
            </w:r>
            <w:r>
              <w:rPr>
                <w:rFonts w:cs="Arial"/>
                <w:sz w:val="18"/>
                <w:szCs w:val="18"/>
                <w:lang w:val="en-CA"/>
              </w:rPr>
              <w:t>7</w:t>
            </w:r>
            <w:r w:rsidR="00110587">
              <w:rPr>
                <w:rFonts w:cs="Arial"/>
                <w:sz w:val="18"/>
                <w:szCs w:val="18"/>
                <w:lang w:val="en-CA"/>
              </w:rPr>
              <w:t xml:space="preserve"> less) </w:t>
            </w:r>
          </w:p>
        </w:tc>
        <w:tc>
          <w:tcPr>
            <w:tcW w:w="2070" w:type="dxa"/>
          </w:tcPr>
          <w:p w14:paraId="33A2E14A" w14:textId="6EE07D6D" w:rsidR="00110587" w:rsidRPr="009E300B" w:rsidRDefault="0052505D" w:rsidP="00CA7C91">
            <w:pPr>
              <w:rPr>
                <w:rFonts w:cs="Arial"/>
                <w:b/>
                <w:sz w:val="18"/>
                <w:szCs w:val="18"/>
                <w:lang w:val="en-CA"/>
              </w:rPr>
            </w:pPr>
            <w:r w:rsidRPr="00783FAF">
              <w:rPr>
                <w:rFonts w:eastAsia="Times New Roman" w:cs="Arial"/>
                <w:b/>
                <w:sz w:val="18"/>
                <w:szCs w:val="18"/>
              </w:rPr>
              <w:t>NA</w:t>
            </w:r>
          </w:p>
        </w:tc>
        <w:tc>
          <w:tcPr>
            <w:tcW w:w="3415" w:type="dxa"/>
          </w:tcPr>
          <w:p w14:paraId="0AA992E7" w14:textId="62866471" w:rsidR="00110587" w:rsidRPr="009E300B" w:rsidRDefault="00110587" w:rsidP="00CA7C91">
            <w:pPr>
              <w:rPr>
                <w:rFonts w:cs="Arial"/>
                <w:b/>
                <w:sz w:val="18"/>
                <w:szCs w:val="18"/>
                <w:lang w:val="en-CA"/>
              </w:rPr>
            </w:pPr>
          </w:p>
        </w:tc>
      </w:tr>
      <w:tr w:rsidR="00CA7C91" w:rsidRPr="009E300B" w14:paraId="3FF23C5B" w14:textId="77777777" w:rsidTr="009235D0">
        <w:tc>
          <w:tcPr>
            <w:tcW w:w="14390" w:type="dxa"/>
            <w:gridSpan w:val="8"/>
            <w:shd w:val="clear" w:color="auto" w:fill="F2F2F2" w:themeFill="background1" w:themeFillShade="F2"/>
            <w:vAlign w:val="center"/>
          </w:tcPr>
          <w:p w14:paraId="55552ED3" w14:textId="58C83EC2" w:rsidR="00CA7C91" w:rsidRPr="002B3A02" w:rsidRDefault="00CA7C91" w:rsidP="00CA7C91">
            <w:pPr>
              <w:rPr>
                <w:rFonts w:cs="Arial"/>
                <w:b/>
                <w:sz w:val="18"/>
                <w:szCs w:val="18"/>
                <w:lang w:val="en-CA"/>
              </w:rPr>
            </w:pPr>
            <w:r w:rsidRPr="002B3A02">
              <w:rPr>
                <w:rFonts w:cs="Arial"/>
                <w:b/>
                <w:sz w:val="18"/>
                <w:szCs w:val="18"/>
              </w:rPr>
              <w:t xml:space="preserve">&gt;Subgroup: people with a cervix aged 25 to </w:t>
            </w:r>
            <w:r w:rsidR="0052505D">
              <w:rPr>
                <w:rFonts w:cs="Arial"/>
                <w:b/>
                <w:sz w:val="18"/>
                <w:szCs w:val="18"/>
              </w:rPr>
              <w:t>29</w:t>
            </w:r>
            <w:r w:rsidRPr="002B3A02">
              <w:rPr>
                <w:rFonts w:cs="Arial"/>
                <w:b/>
                <w:sz w:val="18"/>
                <w:szCs w:val="18"/>
              </w:rPr>
              <w:t xml:space="preserve"> years (Ronco 2010 (NTCC Phase II); acceptors of screening, round 2)</w:t>
            </w:r>
          </w:p>
        </w:tc>
      </w:tr>
      <w:tr w:rsidR="00110587" w:rsidRPr="009E300B" w14:paraId="305AC7E4" w14:textId="77777777" w:rsidTr="0042796D">
        <w:trPr>
          <w:trHeight w:val="1449"/>
        </w:trPr>
        <w:tc>
          <w:tcPr>
            <w:tcW w:w="1781" w:type="dxa"/>
          </w:tcPr>
          <w:p w14:paraId="4B023FE8" w14:textId="77777777" w:rsidR="00110587" w:rsidRPr="009E300B" w:rsidRDefault="00110587" w:rsidP="00CA7C91">
            <w:pPr>
              <w:rPr>
                <w:rFonts w:cs="Arial"/>
                <w:sz w:val="18"/>
                <w:szCs w:val="18"/>
                <w:lang w:val="en-CA"/>
              </w:rPr>
            </w:pPr>
            <w:r w:rsidRPr="009E300B">
              <w:rPr>
                <w:rFonts w:cs="Arial"/>
                <w:sz w:val="18"/>
                <w:szCs w:val="18"/>
                <w:lang w:val="en-CA"/>
              </w:rPr>
              <w:t>Incidence of CIN3</w:t>
            </w:r>
            <w:r>
              <w:rPr>
                <w:rFonts w:cs="Arial"/>
                <w:sz w:val="18"/>
                <w:szCs w:val="18"/>
                <w:lang w:val="en-CA"/>
              </w:rPr>
              <w:t xml:space="preserve"> or AIS</w:t>
            </w:r>
          </w:p>
          <w:p w14:paraId="305A80BF" w14:textId="77777777" w:rsidR="00110587" w:rsidRPr="009E300B" w:rsidRDefault="00110587" w:rsidP="00CA7C91">
            <w:pPr>
              <w:rPr>
                <w:rFonts w:cs="Arial"/>
                <w:sz w:val="18"/>
                <w:szCs w:val="18"/>
                <w:lang w:val="en-CA"/>
              </w:rPr>
            </w:pPr>
          </w:p>
          <w:p w14:paraId="1B09F495" w14:textId="77777777" w:rsidR="00110587" w:rsidRPr="009E300B" w:rsidRDefault="00110587" w:rsidP="00CA7C91">
            <w:pPr>
              <w:rPr>
                <w:rFonts w:cs="Arial"/>
                <w:sz w:val="18"/>
                <w:szCs w:val="18"/>
                <w:lang w:val="en-CA"/>
              </w:rPr>
            </w:pPr>
            <w:r w:rsidRPr="009E300B">
              <w:rPr>
                <w:rFonts w:cs="Arial"/>
                <w:sz w:val="18"/>
                <w:szCs w:val="18"/>
                <w:lang w:val="en-CA"/>
              </w:rPr>
              <w:t>Follow-up: 3.5 years</w:t>
            </w:r>
          </w:p>
          <w:p w14:paraId="67F8BFC2" w14:textId="77777777" w:rsidR="00110587" w:rsidRPr="009E300B" w:rsidRDefault="00110587" w:rsidP="00CA7C91">
            <w:pPr>
              <w:rPr>
                <w:rFonts w:cs="Arial"/>
                <w:sz w:val="18"/>
                <w:szCs w:val="18"/>
                <w:lang w:val="en-CA"/>
              </w:rPr>
            </w:pPr>
          </w:p>
          <w:p w14:paraId="4CE16831" w14:textId="77777777" w:rsidR="00110587" w:rsidRPr="009E300B" w:rsidRDefault="00110587" w:rsidP="00CA7C91">
            <w:pPr>
              <w:rPr>
                <w:rFonts w:cs="Arial"/>
                <w:sz w:val="18"/>
                <w:szCs w:val="18"/>
                <w:lang w:val="en-CA"/>
              </w:rPr>
            </w:pPr>
            <w:r w:rsidRPr="009E300B">
              <w:rPr>
                <w:rFonts w:cs="Arial"/>
                <w:sz w:val="18"/>
                <w:szCs w:val="18"/>
                <w:lang w:val="en-CA"/>
              </w:rPr>
              <w:t>13,291 (1 RCT)</w:t>
            </w:r>
          </w:p>
        </w:tc>
        <w:tc>
          <w:tcPr>
            <w:tcW w:w="1781" w:type="dxa"/>
            <w:gridSpan w:val="2"/>
          </w:tcPr>
          <w:p w14:paraId="51B6DFBD" w14:textId="25987A30" w:rsidR="00DF2C8C" w:rsidRDefault="00DF2C8C" w:rsidP="00DF2C8C">
            <w:pPr>
              <w:rPr>
                <w:rFonts w:cs="Arial"/>
                <w:sz w:val="18"/>
                <w:szCs w:val="18"/>
                <w:lang w:val="en-CA"/>
              </w:rPr>
            </w:pPr>
            <w:r>
              <w:rPr>
                <w:rFonts w:cs="Arial"/>
                <w:sz w:val="18"/>
                <w:szCs w:val="18"/>
                <w:lang w:val="en-CA"/>
              </w:rPr>
              <w:t>Peto OR: 0.27 (0.09 to 0.83)</w:t>
            </w:r>
          </w:p>
          <w:p w14:paraId="6FB2338B" w14:textId="77777777" w:rsidR="00DF2C8C" w:rsidRDefault="00DF2C8C" w:rsidP="00DF2C8C">
            <w:pPr>
              <w:rPr>
                <w:rFonts w:cs="Arial"/>
                <w:b/>
                <w:sz w:val="18"/>
                <w:szCs w:val="18"/>
                <w:lang w:val="en-CA"/>
              </w:rPr>
            </w:pPr>
          </w:p>
          <w:p w14:paraId="7E66FD28" w14:textId="7D78A258" w:rsidR="00110587" w:rsidRPr="002B3A02" w:rsidRDefault="00DF2C8C" w:rsidP="00DF2C8C">
            <w:pPr>
              <w:rPr>
                <w:rFonts w:cs="Arial"/>
                <w:b/>
                <w:sz w:val="18"/>
                <w:szCs w:val="18"/>
                <w:lang w:val="en-CA"/>
              </w:rPr>
            </w:pPr>
            <w:r w:rsidRPr="00DF2C8C">
              <w:rPr>
                <w:rFonts w:cs="Arial"/>
                <w:sz w:val="18"/>
                <w:szCs w:val="18"/>
                <w:lang w:val="en-CA"/>
              </w:rPr>
              <w:t>RR:</w:t>
            </w:r>
            <w:r>
              <w:rPr>
                <w:rFonts w:cs="Arial"/>
                <w:sz w:val="18"/>
                <w:szCs w:val="18"/>
                <w:lang w:val="en-CA"/>
              </w:rPr>
              <w:t xml:space="preserve"> 0.27 (0.09 to 0.83)</w:t>
            </w:r>
          </w:p>
        </w:tc>
        <w:tc>
          <w:tcPr>
            <w:tcW w:w="1781" w:type="dxa"/>
            <w:shd w:val="clear" w:color="auto" w:fill="auto"/>
          </w:tcPr>
          <w:p w14:paraId="3D8CF137" w14:textId="6C029A38" w:rsidR="00110587" w:rsidRPr="009E300B" w:rsidRDefault="00110587" w:rsidP="00CA7C91">
            <w:pPr>
              <w:rPr>
                <w:rFonts w:cs="Arial"/>
                <w:sz w:val="18"/>
                <w:szCs w:val="18"/>
                <w:lang w:val="en-CA"/>
              </w:rPr>
            </w:pPr>
            <w:r w:rsidRPr="009E300B">
              <w:rPr>
                <w:rFonts w:cs="Arial"/>
                <w:sz w:val="18"/>
                <w:szCs w:val="18"/>
                <w:lang w:val="en-CA"/>
              </w:rPr>
              <w:t>1</w:t>
            </w:r>
            <w:r>
              <w:rPr>
                <w:rFonts w:cs="Arial"/>
                <w:sz w:val="18"/>
                <w:szCs w:val="18"/>
                <w:lang w:val="en-CA"/>
              </w:rPr>
              <w:t>4.9</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r>
              <w:rPr>
                <w:rFonts w:cs="Arial"/>
                <w:sz w:val="18"/>
                <w:szCs w:val="18"/>
                <w:lang w:val="en-CA"/>
              </w:rPr>
              <w:t xml:space="preserve"> </w:t>
            </w:r>
          </w:p>
        </w:tc>
        <w:tc>
          <w:tcPr>
            <w:tcW w:w="1781" w:type="dxa"/>
            <w:shd w:val="clear" w:color="auto" w:fill="auto"/>
          </w:tcPr>
          <w:p w14:paraId="630EA890" w14:textId="49BFD7DE" w:rsidR="00110587" w:rsidRPr="009E300B" w:rsidRDefault="00DF2C8C" w:rsidP="00CA7C91">
            <w:pPr>
              <w:rPr>
                <w:rFonts w:cs="Arial"/>
                <w:sz w:val="18"/>
                <w:szCs w:val="18"/>
                <w:lang w:val="en-CA"/>
              </w:rPr>
            </w:pPr>
            <w:r>
              <w:rPr>
                <w:rFonts w:cs="Arial"/>
                <w:sz w:val="18"/>
                <w:szCs w:val="18"/>
                <w:lang w:val="en-CA"/>
              </w:rPr>
              <w:t>4</w:t>
            </w:r>
            <w:r w:rsidR="00110587">
              <w:rPr>
                <w:rFonts w:cs="Arial"/>
                <w:sz w:val="18"/>
                <w:szCs w:val="18"/>
                <w:lang w:val="en-CA"/>
              </w:rPr>
              <w:t>.0</w:t>
            </w:r>
            <w:r w:rsidR="00110587" w:rsidRPr="009E300B">
              <w:rPr>
                <w:rFonts w:cs="Arial"/>
                <w:sz w:val="18"/>
                <w:szCs w:val="18"/>
                <w:lang w:val="en-CA"/>
              </w:rPr>
              <w:t xml:space="preserve"> per 1</w:t>
            </w:r>
            <w:r w:rsidR="00110587">
              <w:rPr>
                <w:rFonts w:cs="Arial"/>
                <w:sz w:val="18"/>
                <w:szCs w:val="18"/>
                <w:lang w:val="en-CA"/>
              </w:rPr>
              <w:t>0</w:t>
            </w:r>
            <w:r w:rsidR="00110587" w:rsidRPr="009E300B">
              <w:rPr>
                <w:rFonts w:cs="Arial"/>
                <w:sz w:val="18"/>
                <w:szCs w:val="18"/>
                <w:lang w:val="en-CA"/>
              </w:rPr>
              <w:t>,000</w:t>
            </w:r>
            <w:r w:rsidR="00110587">
              <w:rPr>
                <w:rFonts w:cs="Arial"/>
                <w:sz w:val="18"/>
                <w:szCs w:val="18"/>
                <w:lang w:val="en-CA"/>
              </w:rPr>
              <w:t xml:space="preserve"> </w:t>
            </w:r>
          </w:p>
        </w:tc>
        <w:tc>
          <w:tcPr>
            <w:tcW w:w="1781" w:type="dxa"/>
            <w:shd w:val="clear" w:color="auto" w:fill="auto"/>
          </w:tcPr>
          <w:p w14:paraId="500AF42C" w14:textId="65CADF3C" w:rsidR="00110587" w:rsidRPr="009E300B" w:rsidRDefault="00110587" w:rsidP="00CA7C91">
            <w:pPr>
              <w:rPr>
                <w:rFonts w:cs="Arial"/>
                <w:sz w:val="18"/>
                <w:szCs w:val="18"/>
                <w:lang w:val="en-CA"/>
              </w:rPr>
            </w:pPr>
            <w:r>
              <w:rPr>
                <w:rFonts w:cs="Arial"/>
                <w:sz w:val="18"/>
                <w:szCs w:val="18"/>
                <w:lang w:val="en-CA"/>
              </w:rPr>
              <w:t>1</w:t>
            </w:r>
            <w:r w:rsidR="00DF2C8C">
              <w:rPr>
                <w:rFonts w:cs="Arial"/>
                <w:sz w:val="18"/>
                <w:szCs w:val="18"/>
                <w:lang w:val="en-CA"/>
              </w:rPr>
              <w:t>0</w:t>
            </w:r>
            <w:r>
              <w:rPr>
                <w:rFonts w:cs="Arial"/>
                <w:sz w:val="18"/>
                <w:szCs w:val="18"/>
                <w:lang w:val="en-CA"/>
              </w:rPr>
              <w:t>.9 less 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Pr>
                <w:rFonts w:cs="Arial"/>
                <w:sz w:val="18"/>
                <w:szCs w:val="18"/>
                <w:lang w:val="en-CA"/>
              </w:rPr>
              <w:t xml:space="preserve"> (</w:t>
            </w:r>
            <w:r w:rsidR="00DF2C8C">
              <w:rPr>
                <w:rFonts w:cs="Arial"/>
                <w:sz w:val="18"/>
                <w:szCs w:val="18"/>
                <w:lang w:val="en-CA"/>
              </w:rPr>
              <w:t>13.6</w:t>
            </w:r>
            <w:r>
              <w:rPr>
                <w:rFonts w:cs="Arial"/>
                <w:sz w:val="18"/>
                <w:szCs w:val="18"/>
                <w:lang w:val="en-CA"/>
              </w:rPr>
              <w:t xml:space="preserve"> less to </w:t>
            </w:r>
            <w:r w:rsidR="00DF2C8C">
              <w:rPr>
                <w:rFonts w:cs="Arial"/>
                <w:sz w:val="18"/>
                <w:szCs w:val="18"/>
                <w:lang w:val="en-CA"/>
              </w:rPr>
              <w:t>2.5</w:t>
            </w:r>
            <w:r>
              <w:rPr>
                <w:rFonts w:cs="Arial"/>
                <w:sz w:val="18"/>
                <w:szCs w:val="18"/>
                <w:lang w:val="en-CA"/>
              </w:rPr>
              <w:t xml:space="preserve"> less)</w:t>
            </w:r>
          </w:p>
        </w:tc>
        <w:tc>
          <w:tcPr>
            <w:tcW w:w="2070" w:type="dxa"/>
          </w:tcPr>
          <w:p w14:paraId="4F461393" w14:textId="151C6E0C" w:rsidR="00110587" w:rsidRPr="009E300B" w:rsidRDefault="00110587" w:rsidP="00CA7C91">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0052505D">
              <w:rPr>
                <w:rFonts w:eastAsia="Times New Roman" w:cs="Arial"/>
                <w:sz w:val="18"/>
                <w:szCs w:val="18"/>
                <w:vertAlign w:val="superscript"/>
              </w:rPr>
              <w:t>c</w:t>
            </w:r>
          </w:p>
          <w:p w14:paraId="4E69D534" w14:textId="7A2C1FDE" w:rsidR="00110587" w:rsidRPr="009E300B" w:rsidRDefault="00110587" w:rsidP="00CA7C91">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r w:rsidR="007814CB" w:rsidRPr="009E300B">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4D250DD2" w14:textId="1AC2E250" w:rsidR="00110587" w:rsidRPr="009E300B" w:rsidRDefault="00110587" w:rsidP="00CA7C91">
            <w:pPr>
              <w:rPr>
                <w:rFonts w:cs="Arial"/>
                <w:b/>
                <w:sz w:val="18"/>
                <w:szCs w:val="18"/>
                <w:lang w:val="en-CA"/>
              </w:rPr>
            </w:pPr>
            <w:r w:rsidRPr="009E300B">
              <w:rPr>
                <w:rFonts w:eastAsia="Times New Roman" w:cs="Arial"/>
                <w:kern w:val="24"/>
                <w:sz w:val="18"/>
                <w:szCs w:val="18"/>
                <w:lang w:eastAsia="en-CA"/>
              </w:rPr>
              <w:t>due to risk of bias</w:t>
            </w:r>
            <w:r>
              <w:rPr>
                <w:rFonts w:eastAsia="Times New Roman" w:cs="Arial"/>
                <w:kern w:val="24"/>
                <w:sz w:val="18"/>
                <w:szCs w:val="18"/>
                <w:lang w:eastAsia="en-CA"/>
              </w:rPr>
              <w:t xml:space="preserve">, </w:t>
            </w:r>
            <w:r w:rsidRPr="009E300B">
              <w:rPr>
                <w:rFonts w:eastAsia="Times New Roman" w:cs="Arial"/>
                <w:kern w:val="24"/>
                <w:sz w:val="18"/>
                <w:szCs w:val="18"/>
                <w:lang w:eastAsia="en-CA"/>
              </w:rPr>
              <w:t>lack of evidence of consistency</w:t>
            </w:r>
            <w:r>
              <w:rPr>
                <w:rFonts w:eastAsia="Times New Roman" w:cs="Arial"/>
                <w:kern w:val="24"/>
                <w:sz w:val="18"/>
                <w:szCs w:val="18"/>
                <w:lang w:eastAsia="en-CA"/>
              </w:rPr>
              <w:t xml:space="preserve">, </w:t>
            </w:r>
            <w:r w:rsidR="0033763E">
              <w:rPr>
                <w:rFonts w:eastAsia="Times New Roman" w:cs="Arial"/>
                <w:kern w:val="24"/>
                <w:sz w:val="18"/>
                <w:szCs w:val="18"/>
                <w:lang w:eastAsia="en-CA"/>
              </w:rPr>
              <w:t xml:space="preserve">indirectness </w:t>
            </w:r>
            <w:r>
              <w:rPr>
                <w:rFonts w:eastAsia="Times New Roman" w:cs="Arial"/>
                <w:kern w:val="24"/>
                <w:sz w:val="18"/>
                <w:szCs w:val="18"/>
                <w:lang w:eastAsia="en-CA"/>
              </w:rPr>
              <w:t>and imprecision</w:t>
            </w:r>
          </w:p>
        </w:tc>
        <w:tc>
          <w:tcPr>
            <w:tcW w:w="3415" w:type="dxa"/>
          </w:tcPr>
          <w:p w14:paraId="21901AA4" w14:textId="7EB68677" w:rsidR="00110587" w:rsidRPr="009E300B" w:rsidRDefault="00110587" w:rsidP="00CA7C91">
            <w:pPr>
              <w:rPr>
                <w:rFonts w:cs="Arial"/>
                <w:b/>
                <w:sz w:val="18"/>
                <w:szCs w:val="18"/>
                <w:lang w:val="en-CA"/>
              </w:rPr>
            </w:pPr>
            <w:r w:rsidRPr="009E300B">
              <w:rPr>
                <w:rFonts w:cs="Arial"/>
                <w:sz w:val="18"/>
                <w:szCs w:val="18"/>
                <w:lang w:val="en-CA"/>
              </w:rPr>
              <w:t xml:space="preserve">Among people with a cervix aged 25 to </w:t>
            </w:r>
            <w:r w:rsidR="0052505D">
              <w:rPr>
                <w:rFonts w:cs="Arial"/>
                <w:sz w:val="18"/>
                <w:szCs w:val="18"/>
                <w:lang w:val="en-CA"/>
              </w:rPr>
              <w:t>29</w:t>
            </w:r>
            <w:r w:rsidRPr="009E300B">
              <w:rPr>
                <w:rFonts w:cs="Arial"/>
                <w:sz w:val="18"/>
                <w:szCs w:val="18"/>
                <w:lang w:val="en-CA"/>
              </w:rPr>
              <w:t xml:space="preserve"> years, </w:t>
            </w:r>
            <w:r w:rsidRPr="007B1B71">
              <w:rPr>
                <w:rFonts w:cs="Arial"/>
                <w:sz w:val="18"/>
                <w:szCs w:val="18"/>
                <w:lang w:val="en-CA"/>
              </w:rPr>
              <w:t>we are</w:t>
            </w:r>
            <w:r w:rsidRPr="001F1011">
              <w:rPr>
                <w:rFonts w:cs="Arial"/>
                <w:b/>
                <w:sz w:val="18"/>
                <w:szCs w:val="18"/>
                <w:lang w:val="en-CA"/>
              </w:rPr>
              <w:t xml:space="preserve"> very uncertain </w:t>
            </w:r>
            <w:r w:rsidRPr="007B1B71">
              <w:rPr>
                <w:rFonts w:cs="Arial"/>
                <w:sz w:val="18"/>
                <w:szCs w:val="18"/>
                <w:lang w:val="en-CA"/>
              </w:rPr>
              <w:t xml:space="preserve">about the effect </w:t>
            </w:r>
            <w:r>
              <w:rPr>
                <w:rFonts w:cs="Arial"/>
                <w:sz w:val="18"/>
                <w:szCs w:val="18"/>
                <w:lang w:val="en-CA"/>
              </w:rPr>
              <w:t xml:space="preserve">of </w:t>
            </w:r>
            <w:r w:rsidRPr="009E300B">
              <w:rPr>
                <w:rFonts w:cs="Arial"/>
                <w:sz w:val="18"/>
                <w:szCs w:val="18"/>
                <w:lang w:val="en-CA"/>
              </w:rPr>
              <w:t xml:space="preserve">offering hrHPV testing </w:t>
            </w:r>
            <w:r>
              <w:rPr>
                <w:rFonts w:cs="Arial"/>
                <w:sz w:val="18"/>
                <w:szCs w:val="18"/>
                <w:lang w:val="en-CA"/>
              </w:rPr>
              <w:t xml:space="preserve">on </w:t>
            </w:r>
            <w:r w:rsidRPr="009E300B">
              <w:rPr>
                <w:rFonts w:cs="Arial"/>
                <w:sz w:val="18"/>
                <w:szCs w:val="18"/>
                <w:lang w:val="en-CA"/>
              </w:rPr>
              <w:t>the incidence of CIN3 or AIS within 3.5 years compared with offering cytology testing.</w:t>
            </w:r>
          </w:p>
        </w:tc>
      </w:tr>
      <w:tr w:rsidR="00CA7C91" w:rsidRPr="009E300B" w14:paraId="038852CC" w14:textId="77777777" w:rsidTr="009235D0">
        <w:tc>
          <w:tcPr>
            <w:tcW w:w="14390" w:type="dxa"/>
            <w:gridSpan w:val="8"/>
            <w:shd w:val="clear" w:color="auto" w:fill="F2F2F2" w:themeFill="background1" w:themeFillShade="F2"/>
            <w:vAlign w:val="center"/>
          </w:tcPr>
          <w:p w14:paraId="406526A5" w14:textId="41CFE3A0" w:rsidR="00CA7C91" w:rsidRPr="002B3A02" w:rsidRDefault="00CA7C91" w:rsidP="00CA7C91">
            <w:pPr>
              <w:rPr>
                <w:rFonts w:cs="Arial"/>
                <w:b/>
                <w:sz w:val="18"/>
                <w:szCs w:val="18"/>
                <w:lang w:val="en-CA"/>
              </w:rPr>
            </w:pPr>
            <w:r w:rsidRPr="002B3A02">
              <w:rPr>
                <w:rFonts w:cs="Arial"/>
                <w:b/>
                <w:sz w:val="18"/>
                <w:szCs w:val="18"/>
              </w:rPr>
              <w:t>&gt;Subgroup: people with a cervix aged 3</w:t>
            </w:r>
            <w:r w:rsidR="0052505D">
              <w:rPr>
                <w:rFonts w:cs="Arial"/>
                <w:b/>
                <w:sz w:val="18"/>
                <w:szCs w:val="18"/>
              </w:rPr>
              <w:t>0</w:t>
            </w:r>
            <w:r w:rsidRPr="002B3A02">
              <w:rPr>
                <w:rFonts w:cs="Arial"/>
                <w:b/>
                <w:sz w:val="18"/>
                <w:szCs w:val="18"/>
              </w:rPr>
              <w:t xml:space="preserve"> to </w:t>
            </w:r>
            <w:r w:rsidR="0052505D">
              <w:rPr>
                <w:rFonts w:cs="Arial"/>
                <w:b/>
                <w:sz w:val="18"/>
                <w:szCs w:val="18"/>
              </w:rPr>
              <w:t>59</w:t>
            </w:r>
            <w:r w:rsidRPr="002B3A02">
              <w:rPr>
                <w:rFonts w:cs="Arial"/>
                <w:b/>
                <w:sz w:val="18"/>
                <w:szCs w:val="18"/>
              </w:rPr>
              <w:t xml:space="preserve"> years (Ronco 2010 (NTCC Phase II); acceptors of screening, round 2)</w:t>
            </w:r>
          </w:p>
        </w:tc>
      </w:tr>
      <w:tr w:rsidR="00110587" w:rsidRPr="009E300B" w14:paraId="78781AB5" w14:textId="77777777" w:rsidTr="0042796D">
        <w:trPr>
          <w:trHeight w:val="1449"/>
        </w:trPr>
        <w:tc>
          <w:tcPr>
            <w:tcW w:w="1781" w:type="dxa"/>
          </w:tcPr>
          <w:p w14:paraId="1FDD2132" w14:textId="77777777" w:rsidR="00110587" w:rsidRPr="009E300B" w:rsidRDefault="00110587" w:rsidP="00CA7C91">
            <w:pPr>
              <w:rPr>
                <w:rFonts w:cs="Arial"/>
                <w:sz w:val="18"/>
                <w:szCs w:val="18"/>
                <w:lang w:val="en-CA"/>
              </w:rPr>
            </w:pPr>
            <w:r w:rsidRPr="009E300B">
              <w:rPr>
                <w:rFonts w:cs="Arial"/>
                <w:sz w:val="18"/>
                <w:szCs w:val="18"/>
                <w:lang w:val="en-CA"/>
              </w:rPr>
              <w:t>Incidence of CIN3</w:t>
            </w:r>
            <w:r>
              <w:rPr>
                <w:rFonts w:cs="Arial"/>
                <w:sz w:val="18"/>
                <w:szCs w:val="18"/>
                <w:lang w:val="en-CA"/>
              </w:rPr>
              <w:t xml:space="preserve"> or AIS</w:t>
            </w:r>
          </w:p>
          <w:p w14:paraId="014F40C7" w14:textId="77777777" w:rsidR="00110587" w:rsidRPr="009E300B" w:rsidRDefault="00110587" w:rsidP="00CA7C91">
            <w:pPr>
              <w:rPr>
                <w:rFonts w:cs="Arial"/>
                <w:sz w:val="18"/>
                <w:szCs w:val="18"/>
                <w:lang w:val="en-CA"/>
              </w:rPr>
            </w:pPr>
          </w:p>
          <w:p w14:paraId="5874BBF4" w14:textId="77777777" w:rsidR="00110587" w:rsidRPr="009E300B" w:rsidRDefault="00110587" w:rsidP="00CA7C91">
            <w:pPr>
              <w:rPr>
                <w:rFonts w:cs="Arial"/>
                <w:sz w:val="18"/>
                <w:szCs w:val="18"/>
                <w:lang w:val="en-CA"/>
              </w:rPr>
            </w:pPr>
            <w:r w:rsidRPr="009E300B">
              <w:rPr>
                <w:rFonts w:cs="Arial"/>
                <w:sz w:val="18"/>
                <w:szCs w:val="18"/>
                <w:lang w:val="en-CA"/>
              </w:rPr>
              <w:t>Follow-up: 3.5 years</w:t>
            </w:r>
          </w:p>
          <w:p w14:paraId="115B592F" w14:textId="77777777" w:rsidR="00110587" w:rsidRPr="009E300B" w:rsidRDefault="00110587" w:rsidP="00CA7C91">
            <w:pPr>
              <w:rPr>
                <w:rFonts w:cs="Arial"/>
                <w:sz w:val="18"/>
                <w:szCs w:val="18"/>
                <w:lang w:val="en-CA"/>
              </w:rPr>
            </w:pPr>
          </w:p>
          <w:p w14:paraId="78792155" w14:textId="77777777" w:rsidR="00110587" w:rsidRPr="009E300B" w:rsidRDefault="00110587" w:rsidP="00CA7C91">
            <w:pPr>
              <w:rPr>
                <w:rFonts w:cs="Arial"/>
                <w:sz w:val="18"/>
                <w:szCs w:val="18"/>
                <w:lang w:val="en-CA"/>
              </w:rPr>
            </w:pPr>
            <w:r w:rsidRPr="009E300B">
              <w:rPr>
                <w:rFonts w:cs="Arial"/>
                <w:sz w:val="18"/>
                <w:szCs w:val="18"/>
                <w:lang w:val="en-CA"/>
              </w:rPr>
              <w:t>35,059 (1 RCT)</w:t>
            </w:r>
          </w:p>
        </w:tc>
        <w:tc>
          <w:tcPr>
            <w:tcW w:w="1781" w:type="dxa"/>
            <w:gridSpan w:val="2"/>
          </w:tcPr>
          <w:p w14:paraId="125D140D" w14:textId="74674297" w:rsidR="00DF2C8C" w:rsidRDefault="00DF2C8C" w:rsidP="00DF2C8C">
            <w:pPr>
              <w:rPr>
                <w:rFonts w:cs="Arial"/>
                <w:sz w:val="18"/>
                <w:szCs w:val="18"/>
                <w:lang w:val="en-CA"/>
              </w:rPr>
            </w:pPr>
            <w:r>
              <w:rPr>
                <w:rFonts w:cs="Arial"/>
                <w:sz w:val="18"/>
                <w:szCs w:val="18"/>
                <w:lang w:val="en-CA"/>
              </w:rPr>
              <w:t>Peto OR: 0.35 (0.12 to 1.03)</w:t>
            </w:r>
          </w:p>
          <w:p w14:paraId="17D70420" w14:textId="77777777" w:rsidR="00DF2C8C" w:rsidRDefault="00DF2C8C" w:rsidP="00DF2C8C">
            <w:pPr>
              <w:rPr>
                <w:rFonts w:cs="Arial"/>
                <w:b/>
                <w:sz w:val="18"/>
                <w:szCs w:val="18"/>
                <w:lang w:val="en-CA"/>
              </w:rPr>
            </w:pPr>
          </w:p>
          <w:p w14:paraId="5A00C219" w14:textId="2911DD62" w:rsidR="00110587" w:rsidRPr="002B3A02" w:rsidRDefault="00DF2C8C" w:rsidP="00DF2C8C">
            <w:pPr>
              <w:rPr>
                <w:rFonts w:cs="Arial"/>
                <w:b/>
                <w:sz w:val="18"/>
                <w:szCs w:val="18"/>
                <w:lang w:val="en-CA"/>
              </w:rPr>
            </w:pPr>
            <w:r w:rsidRPr="00DF2C8C">
              <w:rPr>
                <w:rFonts w:cs="Arial"/>
                <w:sz w:val="18"/>
                <w:szCs w:val="18"/>
                <w:lang w:val="en-CA"/>
              </w:rPr>
              <w:t>RR:</w:t>
            </w:r>
            <w:r>
              <w:rPr>
                <w:rFonts w:cs="Arial"/>
                <w:sz w:val="18"/>
                <w:szCs w:val="18"/>
                <w:lang w:val="en-CA"/>
              </w:rPr>
              <w:t xml:space="preserve"> 0.35 (0.12 to 1.03)</w:t>
            </w:r>
          </w:p>
        </w:tc>
        <w:tc>
          <w:tcPr>
            <w:tcW w:w="1781" w:type="dxa"/>
            <w:shd w:val="clear" w:color="auto" w:fill="auto"/>
          </w:tcPr>
          <w:p w14:paraId="4153487A" w14:textId="13517122" w:rsidR="00110587" w:rsidRPr="009E300B" w:rsidRDefault="00110587" w:rsidP="00CA7C91">
            <w:pPr>
              <w:rPr>
                <w:rFonts w:cs="Arial"/>
                <w:sz w:val="18"/>
                <w:szCs w:val="18"/>
                <w:lang w:val="en-CA"/>
              </w:rPr>
            </w:pPr>
            <w:r>
              <w:rPr>
                <w:rFonts w:cs="Arial"/>
                <w:sz w:val="18"/>
                <w:szCs w:val="18"/>
                <w:lang w:val="en-CA"/>
              </w:rPr>
              <w:t>5.7</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331046CA" w14:textId="04C50111" w:rsidR="00110587" w:rsidRPr="009E300B" w:rsidRDefault="00DF2C8C" w:rsidP="00CA7C91">
            <w:pPr>
              <w:rPr>
                <w:rFonts w:cs="Arial"/>
                <w:sz w:val="18"/>
                <w:szCs w:val="18"/>
                <w:lang w:val="en-CA"/>
              </w:rPr>
            </w:pPr>
            <w:r>
              <w:rPr>
                <w:rFonts w:cs="Arial"/>
                <w:sz w:val="18"/>
                <w:szCs w:val="18"/>
                <w:lang w:val="en-CA"/>
              </w:rPr>
              <w:t>2.0</w:t>
            </w:r>
            <w:r w:rsidR="00110587" w:rsidRPr="009E300B">
              <w:rPr>
                <w:rFonts w:cs="Arial"/>
                <w:sz w:val="18"/>
                <w:szCs w:val="18"/>
                <w:lang w:val="en-CA"/>
              </w:rPr>
              <w:t xml:space="preserve"> per 1</w:t>
            </w:r>
            <w:r w:rsidR="00110587">
              <w:rPr>
                <w:rFonts w:cs="Arial"/>
                <w:sz w:val="18"/>
                <w:szCs w:val="18"/>
                <w:lang w:val="en-CA"/>
              </w:rPr>
              <w:t>0</w:t>
            </w:r>
            <w:r w:rsidR="00110587" w:rsidRPr="009E300B">
              <w:rPr>
                <w:rFonts w:cs="Arial"/>
                <w:sz w:val="18"/>
                <w:szCs w:val="18"/>
                <w:lang w:val="en-CA"/>
              </w:rPr>
              <w:t>,000</w:t>
            </w:r>
            <w:r w:rsidR="00110587">
              <w:rPr>
                <w:rFonts w:cs="Arial"/>
                <w:sz w:val="18"/>
                <w:szCs w:val="18"/>
                <w:lang w:val="en-CA"/>
              </w:rPr>
              <w:t xml:space="preserve"> </w:t>
            </w:r>
          </w:p>
        </w:tc>
        <w:tc>
          <w:tcPr>
            <w:tcW w:w="1781" w:type="dxa"/>
            <w:shd w:val="clear" w:color="auto" w:fill="auto"/>
          </w:tcPr>
          <w:p w14:paraId="6A231B9C" w14:textId="5D46F15B" w:rsidR="00110587" w:rsidRPr="009E300B" w:rsidRDefault="00110587" w:rsidP="00CA7C91">
            <w:pPr>
              <w:rPr>
                <w:rFonts w:cs="Arial"/>
                <w:sz w:val="18"/>
                <w:szCs w:val="18"/>
                <w:lang w:val="en-CA"/>
              </w:rPr>
            </w:pPr>
            <w:r>
              <w:rPr>
                <w:rFonts w:cs="Arial"/>
                <w:sz w:val="18"/>
                <w:szCs w:val="18"/>
                <w:lang w:val="en-CA"/>
              </w:rPr>
              <w:t>3.</w:t>
            </w:r>
            <w:r w:rsidR="00DF2C8C">
              <w:rPr>
                <w:rFonts w:cs="Arial"/>
                <w:sz w:val="18"/>
                <w:szCs w:val="18"/>
                <w:lang w:val="en-CA"/>
              </w:rPr>
              <w:t>7</w:t>
            </w:r>
            <w:r>
              <w:rPr>
                <w:rFonts w:cs="Arial"/>
                <w:sz w:val="18"/>
                <w:szCs w:val="18"/>
                <w:lang w:val="en-CA"/>
              </w:rPr>
              <w:t xml:space="preserve"> less 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Pr>
                <w:rFonts w:cs="Arial"/>
                <w:sz w:val="18"/>
                <w:szCs w:val="18"/>
                <w:lang w:val="en-CA"/>
              </w:rPr>
              <w:t xml:space="preserve"> (</w:t>
            </w:r>
            <w:r w:rsidR="00DF2C8C">
              <w:rPr>
                <w:rFonts w:cs="Arial"/>
                <w:sz w:val="18"/>
                <w:szCs w:val="18"/>
                <w:lang w:val="en-CA"/>
              </w:rPr>
              <w:t>5</w:t>
            </w:r>
            <w:r>
              <w:rPr>
                <w:rFonts w:cs="Arial"/>
                <w:sz w:val="18"/>
                <w:szCs w:val="18"/>
                <w:lang w:val="en-CA"/>
              </w:rPr>
              <w:t>.0 less to 0.</w:t>
            </w:r>
            <w:r w:rsidR="00DF2C8C">
              <w:rPr>
                <w:rFonts w:cs="Arial"/>
                <w:sz w:val="18"/>
                <w:szCs w:val="18"/>
                <w:lang w:val="en-CA"/>
              </w:rPr>
              <w:t>2</w:t>
            </w:r>
            <w:r>
              <w:rPr>
                <w:rFonts w:cs="Arial"/>
                <w:sz w:val="18"/>
                <w:szCs w:val="18"/>
                <w:lang w:val="en-CA"/>
              </w:rPr>
              <w:t xml:space="preserve"> more)</w:t>
            </w:r>
          </w:p>
        </w:tc>
        <w:tc>
          <w:tcPr>
            <w:tcW w:w="2070" w:type="dxa"/>
          </w:tcPr>
          <w:p w14:paraId="7B853244" w14:textId="784E6D47" w:rsidR="0052505D" w:rsidRDefault="0052505D" w:rsidP="00CA7C91">
            <w:pPr>
              <w:rPr>
                <w:rFonts w:eastAsia="Times New Roman" w:cs="Arial"/>
                <w:sz w:val="18"/>
                <w:szCs w:val="18"/>
              </w:rPr>
            </w:pPr>
            <w:r>
              <w:rPr>
                <w:rFonts w:eastAsia="Times New Roman" w:cs="Arial"/>
                <w:sz w:val="18"/>
                <w:szCs w:val="18"/>
              </w:rPr>
              <w:t>30-59 yrs:</w:t>
            </w:r>
          </w:p>
          <w:p w14:paraId="5FE72A67" w14:textId="5F5C45CB" w:rsidR="00110587" w:rsidRPr="009E300B" w:rsidRDefault="00C8318A" w:rsidP="00CA7C91">
            <w:pPr>
              <w:rPr>
                <w:rFonts w:eastAsia="Times New Roman" w:cs="Arial"/>
                <w:sz w:val="18"/>
                <w:szCs w:val="18"/>
                <w:vertAlign w:val="superscript"/>
              </w:rPr>
            </w:pPr>
            <w:r>
              <w:rPr>
                <w:rFonts w:eastAsia="Times New Roman" w:cs="Arial"/>
                <w:sz w:val="18"/>
                <w:szCs w:val="18"/>
              </w:rPr>
              <w:t xml:space="preserve">VERY </w:t>
            </w:r>
            <w:r w:rsidR="00110587" w:rsidRPr="009E300B">
              <w:rPr>
                <w:rFonts w:eastAsia="Times New Roman" w:cs="Arial"/>
                <w:sz w:val="18"/>
                <w:szCs w:val="18"/>
              </w:rPr>
              <w:t>LOW</w:t>
            </w:r>
            <w:r w:rsidR="0052505D">
              <w:rPr>
                <w:rFonts w:eastAsia="Times New Roman" w:cs="Arial"/>
                <w:sz w:val="18"/>
                <w:szCs w:val="18"/>
                <w:vertAlign w:val="superscript"/>
              </w:rPr>
              <w:t>d</w:t>
            </w:r>
          </w:p>
          <w:p w14:paraId="42529F7D" w14:textId="1D976432" w:rsidR="00110587" w:rsidRPr="009E300B" w:rsidRDefault="00110587" w:rsidP="00CA7C91">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r w:rsidR="00C8318A" w:rsidRPr="009E300B">
              <w:rPr>
                <w:rFonts w:ascii="Cambria Math" w:eastAsia="Times New Roman" w:hAnsi="Cambria Math" w:cs="Cambria Math"/>
                <w:kern w:val="24"/>
                <w:sz w:val="18"/>
                <w:szCs w:val="18"/>
                <w:lang w:eastAsia="en-CA"/>
              </w:rPr>
              <w:t>⊝</w:t>
            </w:r>
          </w:p>
          <w:p w14:paraId="224A485B" w14:textId="77777777" w:rsidR="00110587" w:rsidRDefault="00C8318A" w:rsidP="00CA7C91">
            <w:pPr>
              <w:rPr>
                <w:rFonts w:eastAsia="Times New Roman" w:cs="Arial"/>
                <w:kern w:val="24"/>
                <w:sz w:val="18"/>
                <w:szCs w:val="18"/>
                <w:lang w:eastAsia="en-CA"/>
              </w:rPr>
            </w:pPr>
            <w:r w:rsidRPr="00C8318A">
              <w:rPr>
                <w:rFonts w:eastAsia="Times New Roman" w:cs="Arial"/>
                <w:kern w:val="24"/>
                <w:sz w:val="18"/>
                <w:szCs w:val="18"/>
                <w:lang w:eastAsia="en-CA"/>
              </w:rPr>
              <w:t xml:space="preserve">due to risk of bias, lack of evidence of consistency, and indirectness </w:t>
            </w:r>
          </w:p>
          <w:p w14:paraId="5B9FF505" w14:textId="77777777" w:rsidR="0052505D" w:rsidRDefault="0052505D" w:rsidP="00CA7C91">
            <w:pPr>
              <w:rPr>
                <w:rFonts w:cs="Arial"/>
                <w:b/>
                <w:sz w:val="18"/>
                <w:szCs w:val="18"/>
                <w:lang w:val="en-CA"/>
              </w:rPr>
            </w:pPr>
          </w:p>
          <w:p w14:paraId="37BEE6E1" w14:textId="77777777" w:rsidR="0052505D" w:rsidRDefault="0052505D" w:rsidP="00CA7C91">
            <w:pPr>
              <w:rPr>
                <w:rFonts w:cs="Arial"/>
                <w:sz w:val="18"/>
                <w:szCs w:val="18"/>
                <w:lang w:val="en-CA"/>
              </w:rPr>
            </w:pPr>
            <w:r w:rsidRPr="00783FAF">
              <w:rPr>
                <w:rFonts w:cs="Arial"/>
                <w:sz w:val="18"/>
                <w:szCs w:val="18"/>
                <w:lang w:val="en-CA"/>
              </w:rPr>
              <w:t>60-69 yrs:</w:t>
            </w:r>
          </w:p>
          <w:p w14:paraId="31AC0880" w14:textId="4660FB0A" w:rsidR="0052505D" w:rsidRPr="009E300B" w:rsidRDefault="0052505D" w:rsidP="0052505D">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p>
          <w:p w14:paraId="307561D6" w14:textId="77777777" w:rsidR="0052505D" w:rsidRDefault="0052505D" w:rsidP="00CA7C91">
            <w:pPr>
              <w:rPr>
                <w:rFonts w:ascii="Cambria Math" w:eastAsia="Times New Roman" w:hAnsi="Cambria Math" w:cs="Cambria Math"/>
                <w:kern w:val="24"/>
                <w:sz w:val="18"/>
                <w:szCs w:val="18"/>
                <w:lang w:eastAsia="en-CA"/>
              </w:rPr>
            </w:pPr>
            <w:r w:rsidRPr="009E300B">
              <w:rPr>
                <w:rFonts w:ascii="Cambria Math" w:eastAsia="Times New Roman" w:hAnsi="Cambria Math" w:cs="Cambria Math"/>
                <w:kern w:val="24"/>
                <w:sz w:val="18"/>
                <w:szCs w:val="18"/>
                <w:lang w:eastAsia="en-CA"/>
              </w:rPr>
              <w:t>⊕⊝⊝⊝</w:t>
            </w:r>
          </w:p>
          <w:p w14:paraId="76BD51BA" w14:textId="39F1643B" w:rsidR="0052505D" w:rsidRPr="00783FAF" w:rsidRDefault="0052505D" w:rsidP="00CA7C91">
            <w:pPr>
              <w:rPr>
                <w:rFonts w:eastAsia="Times New Roman" w:cs="Arial"/>
                <w:kern w:val="24"/>
                <w:sz w:val="18"/>
                <w:szCs w:val="18"/>
                <w:lang w:eastAsia="en-CA"/>
              </w:rPr>
            </w:pPr>
            <w:r>
              <w:rPr>
                <w:rFonts w:eastAsia="Times New Roman" w:cs="Arial"/>
                <w:kern w:val="24"/>
                <w:sz w:val="18"/>
                <w:szCs w:val="18"/>
                <w:lang w:eastAsia="en-CA"/>
              </w:rPr>
              <w:t>NR</w:t>
            </w:r>
          </w:p>
        </w:tc>
        <w:tc>
          <w:tcPr>
            <w:tcW w:w="3415" w:type="dxa"/>
          </w:tcPr>
          <w:p w14:paraId="57F54C2C" w14:textId="60F2395A" w:rsidR="00110587" w:rsidRPr="009E300B" w:rsidRDefault="00110587" w:rsidP="00CA7C91">
            <w:pPr>
              <w:rPr>
                <w:rFonts w:cs="Arial"/>
                <w:b/>
                <w:sz w:val="18"/>
                <w:szCs w:val="18"/>
                <w:lang w:val="en-CA"/>
              </w:rPr>
            </w:pPr>
            <w:r w:rsidRPr="009E300B">
              <w:rPr>
                <w:rFonts w:cs="Arial"/>
                <w:sz w:val="18"/>
                <w:szCs w:val="18"/>
                <w:lang w:val="en-CA"/>
              </w:rPr>
              <w:t>Among people with a cervix aged 3</w:t>
            </w:r>
            <w:r w:rsidR="0052505D">
              <w:rPr>
                <w:rFonts w:cs="Arial"/>
                <w:sz w:val="18"/>
                <w:szCs w:val="18"/>
                <w:lang w:val="en-CA"/>
              </w:rPr>
              <w:t>0</w:t>
            </w:r>
            <w:r w:rsidRPr="009E300B">
              <w:rPr>
                <w:rFonts w:cs="Arial"/>
                <w:sz w:val="18"/>
                <w:szCs w:val="18"/>
                <w:lang w:val="en-CA"/>
              </w:rPr>
              <w:t xml:space="preserve"> to 6</w:t>
            </w:r>
            <w:r w:rsidR="0052505D">
              <w:rPr>
                <w:rFonts w:cs="Arial"/>
                <w:sz w:val="18"/>
                <w:szCs w:val="18"/>
                <w:lang w:val="en-CA"/>
              </w:rPr>
              <w:t>9</w:t>
            </w:r>
            <w:r w:rsidRPr="009E300B">
              <w:rPr>
                <w:rFonts w:cs="Arial"/>
                <w:sz w:val="18"/>
                <w:szCs w:val="18"/>
                <w:lang w:val="en-CA"/>
              </w:rPr>
              <w:t xml:space="preserve"> years, </w:t>
            </w:r>
            <w:r w:rsidR="00C8318A" w:rsidRPr="00C8318A">
              <w:rPr>
                <w:rFonts w:cs="Arial"/>
                <w:sz w:val="18"/>
                <w:szCs w:val="18"/>
                <w:lang w:val="en-CA"/>
              </w:rPr>
              <w:t xml:space="preserve">we are </w:t>
            </w:r>
            <w:r w:rsidR="00C8318A" w:rsidRPr="00C8318A">
              <w:rPr>
                <w:rFonts w:cs="Arial"/>
                <w:b/>
                <w:sz w:val="18"/>
                <w:szCs w:val="18"/>
                <w:lang w:val="en-CA"/>
              </w:rPr>
              <w:t>very uncertain</w:t>
            </w:r>
            <w:r w:rsidR="00C8318A" w:rsidRPr="00C8318A">
              <w:rPr>
                <w:rFonts w:cs="Arial"/>
                <w:sz w:val="18"/>
                <w:szCs w:val="18"/>
                <w:lang w:val="en-CA"/>
              </w:rPr>
              <w:t xml:space="preserve"> about the effect of hrHPV testing compared with cytology testing on the incidence of CIN3 or AIS. </w:t>
            </w:r>
          </w:p>
        </w:tc>
      </w:tr>
    </w:tbl>
    <w:p w14:paraId="46458A41" w14:textId="70B3D05F" w:rsidR="00DC67D5" w:rsidRPr="004354DB" w:rsidRDefault="00DC67D5" w:rsidP="00DC67D5">
      <w:pPr>
        <w:rPr>
          <w:rFonts w:eastAsia="Calibri" w:cs="Arial"/>
          <w:sz w:val="18"/>
          <w:szCs w:val="18"/>
          <w:lang w:val="en-CA"/>
        </w:rPr>
      </w:pPr>
      <w:r>
        <w:rPr>
          <w:rFonts w:eastAsia="Calibri" w:cs="Arial"/>
          <w:sz w:val="18"/>
          <w:szCs w:val="18"/>
          <w:lang w:val="en-CA"/>
        </w:rPr>
        <w:t xml:space="preserve">AIS = adenocarcinoma in situ; </w:t>
      </w: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52505D">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14E81AF1" w14:textId="77777777" w:rsidR="00CA7C91" w:rsidRPr="009E300B" w:rsidRDefault="00CA7C91" w:rsidP="00CA7C91">
      <w:pPr>
        <w:rPr>
          <w:rFonts w:cs="Arial"/>
          <w:sz w:val="18"/>
          <w:szCs w:val="18"/>
          <w:lang w:val="en-CA"/>
        </w:rPr>
      </w:pPr>
      <w:r w:rsidRPr="009E300B">
        <w:rPr>
          <w:rFonts w:cs="Arial"/>
          <w:b/>
          <w:sz w:val="18"/>
          <w:szCs w:val="18"/>
          <w:vertAlign w:val="superscript"/>
          <w:lang w:val="en-CA"/>
        </w:rPr>
        <w:t>a</w:t>
      </w:r>
      <w:r>
        <w:rPr>
          <w:rFonts w:cs="Arial"/>
          <w:sz w:val="18"/>
          <w:szCs w:val="18"/>
          <w:lang w:val="en-CA"/>
        </w:rPr>
        <w:t xml:space="preserve">Acceptors of screening, round 2 </w:t>
      </w:r>
      <w:r w:rsidRPr="009E300B">
        <w:rPr>
          <w:rFonts w:cs="Arial"/>
          <w:sz w:val="18"/>
          <w:szCs w:val="18"/>
          <w:lang w:val="en-CA"/>
        </w:rPr>
        <w:t xml:space="preserve">includes histological diagnoses for all people randomized and invited to the second screening round (akin to an intention-to-screen analysis). </w:t>
      </w:r>
      <w:r>
        <w:rPr>
          <w:rFonts w:cs="Arial"/>
          <w:sz w:val="18"/>
          <w:szCs w:val="18"/>
          <w:lang w:val="en-CA"/>
        </w:rPr>
        <w:t xml:space="preserve">Excluded are people with prevalent CIN or invasive cervical cancer as identified in the first round. </w:t>
      </w:r>
      <w:r w:rsidRPr="009E300B">
        <w:rPr>
          <w:rFonts w:cs="Arial"/>
          <w:sz w:val="18"/>
          <w:szCs w:val="18"/>
          <w:lang w:val="en-CA"/>
        </w:rPr>
        <w:t xml:space="preserve">Histological diagnoses for tests done outside of the trial were collected via database linkage. At the second round all </w:t>
      </w:r>
      <w:r>
        <w:rPr>
          <w:rFonts w:cs="Arial"/>
          <w:sz w:val="18"/>
          <w:szCs w:val="18"/>
          <w:lang w:val="en-CA"/>
        </w:rPr>
        <w:t>participants</w:t>
      </w:r>
      <w:r w:rsidRPr="009E300B">
        <w:rPr>
          <w:rFonts w:cs="Arial"/>
          <w:sz w:val="18"/>
          <w:szCs w:val="18"/>
          <w:lang w:val="en-CA"/>
        </w:rPr>
        <w:t xml:space="preserve"> were offered conventional cytology with histological confirmation of abnormal results.</w:t>
      </w:r>
    </w:p>
    <w:p w14:paraId="275E4786" w14:textId="77777777" w:rsidR="00CA7C91" w:rsidRPr="009E300B" w:rsidRDefault="00CA7C91" w:rsidP="00CA7C9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540D29CF" w14:textId="77777777" w:rsidR="00CA7C91" w:rsidRPr="009E300B" w:rsidRDefault="00CA7C91" w:rsidP="00CA7C91">
      <w:pPr>
        <w:rPr>
          <w:rFonts w:cs="Arial"/>
          <w:b/>
          <w:sz w:val="18"/>
          <w:szCs w:val="18"/>
          <w:lang w:val="en-CA"/>
        </w:rPr>
      </w:pPr>
      <w:r w:rsidRPr="009E300B">
        <w:rPr>
          <w:rFonts w:cs="Arial"/>
          <w:b/>
          <w:sz w:val="18"/>
          <w:szCs w:val="18"/>
          <w:lang w:val="en-CA"/>
        </w:rPr>
        <w:lastRenderedPageBreak/>
        <w:t>Explanations:</w:t>
      </w:r>
    </w:p>
    <w:p w14:paraId="4B53528D" w14:textId="2FAF4068" w:rsidR="00CA7C91" w:rsidRPr="001F1011" w:rsidRDefault="00A533D7" w:rsidP="00CA7C91">
      <w:pPr>
        <w:rPr>
          <w:rFonts w:eastAsia="Times New Roman" w:cs="Arial"/>
          <w:b/>
          <w:bCs/>
          <w:i/>
          <w:iCs/>
          <w:color w:val="000000"/>
          <w:sz w:val="18"/>
          <w:szCs w:val="18"/>
        </w:rPr>
      </w:pPr>
      <w:r>
        <w:rPr>
          <w:rFonts w:cs="Arial"/>
          <w:sz w:val="18"/>
          <w:szCs w:val="18"/>
          <w:vertAlign w:val="superscript"/>
          <w:lang w:val="en-CA"/>
        </w:rPr>
        <w:t>c</w:t>
      </w:r>
      <w:r w:rsidR="00CA7C91">
        <w:rPr>
          <w:rFonts w:cs="Arial"/>
          <w:sz w:val="18"/>
          <w:szCs w:val="18"/>
          <w:u w:val="single"/>
          <w:lang w:val="en-CA"/>
        </w:rPr>
        <w:t>Acceptors of screening</w:t>
      </w:r>
      <w:r w:rsidR="00CA7C91" w:rsidRPr="009E300B">
        <w:rPr>
          <w:rFonts w:cs="Arial"/>
          <w:sz w:val="18"/>
          <w:szCs w:val="18"/>
          <w:u w:val="single"/>
          <w:lang w:val="en-CA"/>
        </w:rPr>
        <w:t xml:space="preserve">, round 2; people with a cervix aged 25 to </w:t>
      </w:r>
      <w:r>
        <w:rPr>
          <w:rFonts w:cs="Arial"/>
          <w:sz w:val="18"/>
          <w:szCs w:val="18"/>
          <w:u w:val="single"/>
          <w:lang w:val="en-CA"/>
        </w:rPr>
        <w:t>29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1F1011">
        <w:rPr>
          <w:rFonts w:cs="Arial"/>
          <w:b/>
          <w:i/>
          <w:sz w:val="18"/>
          <w:szCs w:val="18"/>
          <w:lang w:val="en-CA"/>
        </w:rPr>
        <w:t>Serious concerns about risk of bias</w:t>
      </w:r>
      <w:r w:rsidR="00CA7C91" w:rsidRPr="001F1011">
        <w:rPr>
          <w:rFonts w:cs="Arial"/>
          <w:i/>
          <w:sz w:val="18"/>
          <w:szCs w:val="18"/>
          <w:lang w:val="en-CA"/>
        </w:rPr>
        <w:t>:</w:t>
      </w:r>
      <w:r w:rsidR="00CA7C91" w:rsidRPr="009E300B">
        <w:rPr>
          <w:rFonts w:cs="Arial"/>
          <w:sz w:val="18"/>
          <w:szCs w:val="18"/>
          <w:lang w:val="en-CA"/>
        </w:rPr>
        <w:t xml:space="preserve"> </w:t>
      </w:r>
      <w:r w:rsidR="00CA7C91">
        <w:rPr>
          <w:rFonts w:cs="Arial"/>
          <w:sz w:val="18"/>
          <w:szCs w:val="18"/>
          <w:lang w:val="en-CA"/>
        </w:rPr>
        <w:t>nearly</w:t>
      </w:r>
      <w:r w:rsidR="00CA7C91" w:rsidRPr="009E300B">
        <w:rPr>
          <w:rFonts w:cs="Arial"/>
          <w:sz w:val="18"/>
          <w:szCs w:val="18"/>
          <w:lang w:val="en-CA"/>
        </w:rPr>
        <w:t xml:space="preserve"> 30% of </w:t>
      </w:r>
      <w:r w:rsidR="00CA7C91">
        <w:rPr>
          <w:rFonts w:cs="Arial"/>
          <w:sz w:val="18"/>
          <w:szCs w:val="18"/>
          <w:lang w:val="en-CA"/>
        </w:rPr>
        <w:t>participants</w:t>
      </w:r>
      <w:r w:rsidR="00CA7C91" w:rsidRPr="009E300B">
        <w:rPr>
          <w:rFonts w:cs="Arial"/>
          <w:sz w:val="18"/>
          <w:szCs w:val="18"/>
          <w:lang w:val="en-CA"/>
        </w:rPr>
        <w:t xml:space="preserve"> screened at baseline in each group did not receive a second screening within 3.5 years (second round),</w:t>
      </w:r>
      <w:r w:rsidR="00CA7C91">
        <w:rPr>
          <w:rFonts w:cs="Arial"/>
          <w:sz w:val="18"/>
          <w:szCs w:val="18"/>
          <w:lang w:val="en-CA"/>
        </w:rPr>
        <w:t xml:space="preserve"> within or outside of the trial</w:t>
      </w:r>
      <w:r w:rsidR="00CA7C91" w:rsidRPr="009E300B">
        <w:rPr>
          <w:rFonts w:cs="Arial"/>
          <w:sz w:val="18"/>
          <w:szCs w:val="18"/>
          <w:lang w:val="en-CA"/>
        </w:rPr>
        <w:t xml:space="preserve">. Reasons for non-attendance are not specified. </w:t>
      </w:r>
      <w:r w:rsidR="00CA7C91" w:rsidRPr="001F1011">
        <w:rPr>
          <w:rFonts w:cs="Arial"/>
          <w:b/>
          <w:i/>
          <w:sz w:val="18"/>
          <w:szCs w:val="18"/>
          <w:lang w:val="en-CA"/>
        </w:rPr>
        <w:t>Some concerns about inconsistency</w:t>
      </w:r>
      <w:r w:rsidR="00CA7C91" w:rsidRPr="001F1011">
        <w:rPr>
          <w:rFonts w:cs="Arial"/>
          <w:i/>
          <w:sz w:val="18"/>
          <w:szCs w:val="18"/>
          <w:lang w:val="en-CA"/>
        </w:rPr>
        <w:t>:</w:t>
      </w:r>
      <w:r w:rsidR="00CA7C91" w:rsidRPr="009E300B">
        <w:rPr>
          <w:rFonts w:cs="Arial"/>
          <w:sz w:val="18"/>
          <w:szCs w:val="18"/>
          <w:lang w:val="en-CA"/>
        </w:rPr>
        <w:t xml:space="preserve"> lack of evidence for consistency</w:t>
      </w:r>
      <w:r>
        <w:rPr>
          <w:rFonts w:cs="Arial"/>
          <w:sz w:val="18"/>
          <w:szCs w:val="18"/>
          <w:lang w:val="en-CA"/>
        </w:rPr>
        <w:t xml:space="preserve"> due to single study</w:t>
      </w:r>
      <w:r w:rsidR="00CA7C91" w:rsidRPr="009E300B">
        <w:rPr>
          <w:rFonts w:cs="Arial"/>
          <w:sz w:val="18"/>
          <w:szCs w:val="18"/>
          <w:lang w:val="en-CA"/>
        </w:rPr>
        <w:t xml:space="preserve">. </w:t>
      </w:r>
      <w:r w:rsidR="00A070DA">
        <w:rPr>
          <w:rFonts w:cs="Arial"/>
          <w:b/>
          <w:i/>
          <w:sz w:val="18"/>
          <w:szCs w:val="18"/>
          <w:lang w:val="en-CA"/>
        </w:rPr>
        <w:t>S</w:t>
      </w:r>
      <w:r w:rsidR="00CA7C91" w:rsidRPr="001F1011">
        <w:rPr>
          <w:rFonts w:cs="Arial"/>
          <w:b/>
          <w:i/>
          <w:sz w:val="18"/>
          <w:szCs w:val="18"/>
          <w:lang w:val="en-CA"/>
        </w:rPr>
        <w:t>erious concerns about indirectness</w:t>
      </w:r>
      <w:r w:rsidR="00CA7C91" w:rsidRPr="001F1011">
        <w:rPr>
          <w:rFonts w:cs="Arial"/>
          <w:i/>
          <w:sz w:val="18"/>
          <w:szCs w:val="18"/>
          <w:lang w:val="en-CA"/>
        </w:rPr>
        <w:t>:</w:t>
      </w:r>
      <w:r w:rsidR="00CA7C91" w:rsidRPr="009E300B">
        <w:rPr>
          <w:rFonts w:cs="Arial"/>
          <w:sz w:val="18"/>
          <w:szCs w:val="18"/>
          <w:lang w:val="en-CA"/>
        </w:rPr>
        <w:t xml:space="preserve"> </w:t>
      </w:r>
      <w:r w:rsidR="00A070DA" w:rsidRPr="00A070DA">
        <w:rPr>
          <w:rFonts w:cs="Arial"/>
          <w:sz w:val="18"/>
          <w:szCs w:val="18"/>
          <w:lang w:val="en-CA"/>
        </w:rPr>
        <w:t>The outcome is considered indirect because</w:t>
      </w:r>
      <w:r w:rsidR="009866EF">
        <w:rPr>
          <w:rFonts w:cs="Arial"/>
          <w:sz w:val="18"/>
          <w:szCs w:val="18"/>
          <w:lang w:val="en-CA"/>
        </w:rPr>
        <w:t xml:space="preserve"> there are concerns </w:t>
      </w:r>
      <w:r w:rsidR="008C0E67">
        <w:rPr>
          <w:rFonts w:cs="Arial"/>
          <w:sz w:val="18"/>
          <w:szCs w:val="18"/>
          <w:lang w:val="en-CA"/>
        </w:rPr>
        <w:t xml:space="preserve">that </w:t>
      </w:r>
      <w:r w:rsidR="009866EF">
        <w:rPr>
          <w:rFonts w:cs="Arial"/>
          <w:sz w:val="18"/>
          <w:szCs w:val="18"/>
          <w:lang w:val="en-CA"/>
        </w:rPr>
        <w:t>the cancer registry used for CIN3 incidence is incomplete</w:t>
      </w:r>
      <w:r w:rsidR="00A070DA" w:rsidRPr="00A070DA">
        <w:rPr>
          <w:rFonts w:cs="Arial"/>
          <w:sz w:val="18"/>
          <w:szCs w:val="18"/>
          <w:lang w:val="en-CA"/>
        </w:rPr>
        <w:t>.</w:t>
      </w:r>
      <w:r w:rsidR="00CA7C91" w:rsidRPr="009E300B">
        <w:rPr>
          <w:rFonts w:cs="Arial"/>
          <w:sz w:val="18"/>
          <w:szCs w:val="18"/>
          <w:lang w:val="en-CA"/>
        </w:rPr>
        <w:t xml:space="preserve"> </w:t>
      </w:r>
      <w:r w:rsidR="00CA7C91" w:rsidRPr="00B76C4E">
        <w:rPr>
          <w:rFonts w:eastAsia="Times New Roman" w:cs="Arial"/>
          <w:b/>
          <w:bCs/>
          <w:i/>
          <w:iCs/>
          <w:color w:val="000000"/>
          <w:sz w:val="18"/>
          <w:szCs w:val="18"/>
          <w:lang w:val="en-CA"/>
        </w:rPr>
        <w:t>Serious concerns about imprecision</w:t>
      </w:r>
      <w:r w:rsidR="00CA7C91" w:rsidRPr="00B76C4E">
        <w:rPr>
          <w:rFonts w:eastAsia="Times New Roman" w:cs="Arial"/>
          <w:i/>
          <w:iCs/>
          <w:color w:val="000000"/>
          <w:sz w:val="18"/>
          <w:szCs w:val="18"/>
          <w:lang w:val="en-CA"/>
        </w:rPr>
        <w:t xml:space="preserve">: </w:t>
      </w:r>
      <w:r w:rsidR="00CA7C91">
        <w:rPr>
          <w:rFonts w:eastAsia="Times New Roman" w:cs="Arial"/>
          <w:color w:val="000000"/>
          <w:sz w:val="18"/>
          <w:szCs w:val="18"/>
          <w:lang w:val="en-CA"/>
        </w:rPr>
        <w:t>upper</w:t>
      </w:r>
      <w:r w:rsidR="00CA7C91" w:rsidRPr="00B76C4E">
        <w:rPr>
          <w:rFonts w:eastAsia="Times New Roman" w:cs="Arial"/>
          <w:color w:val="000000"/>
          <w:sz w:val="18"/>
          <w:szCs w:val="18"/>
          <w:lang w:val="en-CA"/>
        </w:rPr>
        <w:t xml:space="preserve"> limit of 95% CI indicates little-to-no effect</w:t>
      </w:r>
      <w:r w:rsidR="00CA7C91" w:rsidRPr="001F1011">
        <w:rPr>
          <w:rFonts w:eastAsia="Times New Roman" w:cs="Arial"/>
          <w:bCs/>
          <w:iCs/>
          <w:color w:val="000000"/>
          <w:sz w:val="18"/>
          <w:szCs w:val="18"/>
        </w:rPr>
        <w:t xml:space="preserve">. </w:t>
      </w:r>
      <w:r w:rsidR="00CA7C91" w:rsidRPr="001F1011">
        <w:rPr>
          <w:rFonts w:cs="Arial"/>
          <w:b/>
          <w:i/>
          <w:sz w:val="18"/>
          <w:szCs w:val="18"/>
          <w:lang w:val="en-CA"/>
        </w:rPr>
        <w:t>No other serious concerns.</w:t>
      </w:r>
    </w:p>
    <w:p w14:paraId="5692D4DF" w14:textId="71469BFD" w:rsidR="00CA7C91" w:rsidRDefault="00A533D7" w:rsidP="00CA7C91">
      <w:pPr>
        <w:rPr>
          <w:rFonts w:cs="Arial"/>
          <w:b/>
          <w:i/>
          <w:sz w:val="18"/>
          <w:szCs w:val="18"/>
          <w:lang w:val="en-CA"/>
        </w:rPr>
      </w:pPr>
      <w:r>
        <w:rPr>
          <w:rFonts w:cs="Arial"/>
          <w:sz w:val="18"/>
          <w:szCs w:val="18"/>
          <w:vertAlign w:val="superscript"/>
          <w:lang w:val="en-CA"/>
        </w:rPr>
        <w:t>d</w:t>
      </w:r>
      <w:r w:rsidR="00CA7C91">
        <w:rPr>
          <w:rFonts w:cs="Arial"/>
          <w:sz w:val="18"/>
          <w:szCs w:val="18"/>
          <w:u w:val="single"/>
          <w:lang w:val="en-CA"/>
        </w:rPr>
        <w:t>Acceptors of screening</w:t>
      </w:r>
      <w:r w:rsidR="00CA7C91" w:rsidRPr="009E300B">
        <w:rPr>
          <w:rFonts w:cs="Arial"/>
          <w:sz w:val="18"/>
          <w:szCs w:val="18"/>
          <w:u w:val="single"/>
          <w:lang w:val="en-CA"/>
        </w:rPr>
        <w:t>, round 2; people with a cervix aged 3</w:t>
      </w:r>
      <w:r>
        <w:rPr>
          <w:rFonts w:cs="Arial"/>
          <w:sz w:val="18"/>
          <w:szCs w:val="18"/>
          <w:u w:val="single"/>
          <w:lang w:val="en-CA"/>
        </w:rPr>
        <w:t>0</w:t>
      </w:r>
      <w:r w:rsidR="00CA7C91" w:rsidRPr="009E300B">
        <w:rPr>
          <w:rFonts w:cs="Arial"/>
          <w:sz w:val="18"/>
          <w:szCs w:val="18"/>
          <w:u w:val="single"/>
          <w:lang w:val="en-CA"/>
        </w:rPr>
        <w:t xml:space="preserve"> to </w:t>
      </w:r>
      <w:r>
        <w:rPr>
          <w:rFonts w:cs="Arial"/>
          <w:sz w:val="18"/>
          <w:szCs w:val="18"/>
          <w:u w:val="single"/>
          <w:lang w:val="en-CA"/>
        </w:rPr>
        <w:t>59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1F1011">
        <w:rPr>
          <w:rFonts w:cs="Arial"/>
          <w:b/>
          <w:i/>
          <w:sz w:val="18"/>
          <w:szCs w:val="18"/>
          <w:lang w:val="en-CA"/>
        </w:rPr>
        <w:t>Serious concerns about risk of bias</w:t>
      </w:r>
      <w:r w:rsidR="00CA7C91" w:rsidRPr="001F1011">
        <w:rPr>
          <w:rFonts w:cs="Arial"/>
          <w:i/>
          <w:sz w:val="18"/>
          <w:szCs w:val="18"/>
          <w:lang w:val="en-CA"/>
        </w:rPr>
        <w:t>:</w:t>
      </w:r>
      <w:r w:rsidR="00CA7C91" w:rsidRPr="009E300B">
        <w:rPr>
          <w:rFonts w:cs="Arial"/>
          <w:sz w:val="18"/>
          <w:szCs w:val="18"/>
          <w:lang w:val="en-CA"/>
        </w:rPr>
        <w:t xml:space="preserve"> </w:t>
      </w:r>
      <w:r w:rsidR="00CA7C91">
        <w:rPr>
          <w:rFonts w:cs="Arial"/>
          <w:sz w:val="18"/>
          <w:szCs w:val="18"/>
          <w:lang w:val="en-CA"/>
        </w:rPr>
        <w:t>nearly</w:t>
      </w:r>
      <w:r w:rsidR="00CA7C91" w:rsidRPr="009E300B">
        <w:rPr>
          <w:rFonts w:cs="Arial"/>
          <w:sz w:val="18"/>
          <w:szCs w:val="18"/>
          <w:lang w:val="en-CA"/>
        </w:rPr>
        <w:t xml:space="preserve"> 30% of </w:t>
      </w:r>
      <w:r w:rsidR="00CA7C91">
        <w:rPr>
          <w:rFonts w:cs="Arial"/>
          <w:sz w:val="18"/>
          <w:szCs w:val="18"/>
          <w:lang w:val="en-CA"/>
        </w:rPr>
        <w:t>participants</w:t>
      </w:r>
      <w:r w:rsidR="00CA7C91" w:rsidRPr="009E300B">
        <w:rPr>
          <w:rFonts w:cs="Arial"/>
          <w:sz w:val="18"/>
          <w:szCs w:val="18"/>
          <w:lang w:val="en-CA"/>
        </w:rPr>
        <w:t xml:space="preserve"> screened at baseline in each group did not receive a second screening within 3.5 years (second round),</w:t>
      </w:r>
      <w:r w:rsidR="00CA7C91">
        <w:rPr>
          <w:rFonts w:cs="Arial"/>
          <w:sz w:val="18"/>
          <w:szCs w:val="18"/>
          <w:lang w:val="en-CA"/>
        </w:rPr>
        <w:t xml:space="preserve"> within or outside of the trial</w:t>
      </w:r>
      <w:r w:rsidR="00CA7C91" w:rsidRPr="009E300B">
        <w:rPr>
          <w:rFonts w:cs="Arial"/>
          <w:sz w:val="18"/>
          <w:szCs w:val="18"/>
          <w:lang w:val="en-CA"/>
        </w:rPr>
        <w:t xml:space="preserve">. Reasons for non-attendance are not specified. </w:t>
      </w:r>
      <w:r w:rsidR="00CA7C91" w:rsidRPr="001F1011">
        <w:rPr>
          <w:rFonts w:cs="Arial"/>
          <w:b/>
          <w:i/>
          <w:sz w:val="18"/>
          <w:szCs w:val="18"/>
          <w:lang w:val="en-CA"/>
        </w:rPr>
        <w:t>Some concerns about inconsistency</w:t>
      </w:r>
      <w:r w:rsidR="00CA7C91" w:rsidRPr="001F1011">
        <w:rPr>
          <w:rFonts w:cs="Arial"/>
          <w:i/>
          <w:sz w:val="18"/>
          <w:szCs w:val="18"/>
          <w:lang w:val="en-CA"/>
        </w:rPr>
        <w:t>:</w:t>
      </w:r>
      <w:r w:rsidR="00CA7C91" w:rsidRPr="009E300B">
        <w:rPr>
          <w:rFonts w:cs="Arial"/>
          <w:sz w:val="18"/>
          <w:szCs w:val="18"/>
          <w:lang w:val="en-CA"/>
        </w:rPr>
        <w:t xml:space="preserve"> lack of evidence for consistency</w:t>
      </w:r>
      <w:r>
        <w:rPr>
          <w:rFonts w:cs="Arial"/>
          <w:sz w:val="18"/>
          <w:szCs w:val="18"/>
          <w:lang w:val="en-CA"/>
        </w:rPr>
        <w:t xml:space="preserve"> due to single study</w:t>
      </w:r>
      <w:r w:rsidR="00CA7C91" w:rsidRPr="009E300B">
        <w:rPr>
          <w:rFonts w:cs="Arial"/>
          <w:sz w:val="18"/>
          <w:szCs w:val="18"/>
          <w:lang w:val="en-CA"/>
        </w:rPr>
        <w:t xml:space="preserve">. </w:t>
      </w:r>
      <w:r w:rsidR="00A070DA">
        <w:rPr>
          <w:rFonts w:cs="Arial"/>
          <w:b/>
          <w:i/>
          <w:sz w:val="18"/>
          <w:szCs w:val="18"/>
          <w:lang w:val="en-CA"/>
        </w:rPr>
        <w:t>S</w:t>
      </w:r>
      <w:r w:rsidR="00CA7C91" w:rsidRPr="001F1011">
        <w:rPr>
          <w:rFonts w:cs="Arial"/>
          <w:b/>
          <w:i/>
          <w:sz w:val="18"/>
          <w:szCs w:val="18"/>
          <w:lang w:val="en-CA"/>
        </w:rPr>
        <w:t>erious concerns about indirectness</w:t>
      </w:r>
      <w:r w:rsidR="00CA7C91" w:rsidRPr="001F1011">
        <w:rPr>
          <w:rFonts w:cs="Arial"/>
          <w:i/>
          <w:sz w:val="18"/>
          <w:szCs w:val="18"/>
          <w:lang w:val="en-CA"/>
        </w:rPr>
        <w:t>:</w:t>
      </w:r>
      <w:r w:rsidR="00CA7C91" w:rsidRPr="009E300B">
        <w:rPr>
          <w:rFonts w:cs="Arial"/>
          <w:sz w:val="18"/>
          <w:szCs w:val="18"/>
          <w:lang w:val="en-CA"/>
        </w:rPr>
        <w:t xml:space="preserve"> </w:t>
      </w:r>
      <w:r w:rsidR="009866EF" w:rsidRPr="00A070DA">
        <w:rPr>
          <w:rFonts w:cs="Arial"/>
          <w:sz w:val="18"/>
          <w:szCs w:val="18"/>
          <w:lang w:val="en-CA"/>
        </w:rPr>
        <w:t>The outcome is considered indirect because</w:t>
      </w:r>
      <w:r w:rsidR="009866EF">
        <w:rPr>
          <w:rFonts w:cs="Arial"/>
          <w:sz w:val="18"/>
          <w:szCs w:val="18"/>
          <w:lang w:val="en-CA"/>
        </w:rPr>
        <w:t xml:space="preserve"> there are concerns </w:t>
      </w:r>
      <w:r w:rsidR="008C0E67">
        <w:rPr>
          <w:rFonts w:cs="Arial"/>
          <w:sz w:val="18"/>
          <w:szCs w:val="18"/>
          <w:lang w:val="en-CA"/>
        </w:rPr>
        <w:t xml:space="preserve">that </w:t>
      </w:r>
      <w:r w:rsidR="009866EF">
        <w:rPr>
          <w:rFonts w:cs="Arial"/>
          <w:sz w:val="18"/>
          <w:szCs w:val="18"/>
          <w:lang w:val="en-CA"/>
        </w:rPr>
        <w:t>the cancer registry used for CIN3 incidence is incomplete</w:t>
      </w:r>
      <w:r w:rsidR="00A070DA" w:rsidRPr="00A070DA">
        <w:rPr>
          <w:rFonts w:cs="Arial"/>
          <w:sz w:val="18"/>
          <w:szCs w:val="18"/>
          <w:lang w:val="en-CA"/>
        </w:rPr>
        <w:t>.</w:t>
      </w:r>
      <w:r w:rsidR="00CA7C91" w:rsidRPr="009E300B">
        <w:rPr>
          <w:rFonts w:cs="Arial"/>
          <w:sz w:val="18"/>
          <w:szCs w:val="18"/>
          <w:lang w:val="en-CA"/>
        </w:rPr>
        <w:t xml:space="preserve"> </w:t>
      </w:r>
      <w:r w:rsidR="00CA7C91" w:rsidRPr="00B76C4E">
        <w:rPr>
          <w:rFonts w:eastAsia="Times New Roman" w:cs="Arial"/>
          <w:b/>
          <w:bCs/>
          <w:i/>
          <w:iCs/>
          <w:color w:val="000000"/>
          <w:sz w:val="18"/>
          <w:szCs w:val="18"/>
          <w:lang w:val="en-CA"/>
        </w:rPr>
        <w:t>No serious concerns about imprecision</w:t>
      </w:r>
      <w:r w:rsidR="00CA7C91" w:rsidRPr="00B76C4E">
        <w:rPr>
          <w:rFonts w:eastAsia="Times New Roman" w:cs="Arial"/>
          <w:i/>
          <w:iCs/>
          <w:color w:val="000000"/>
          <w:sz w:val="18"/>
          <w:szCs w:val="18"/>
          <w:lang w:val="en-CA"/>
        </w:rPr>
        <w:t xml:space="preserve">: </w:t>
      </w:r>
      <w:r w:rsidR="00CA7C91" w:rsidRPr="00B76C4E">
        <w:rPr>
          <w:rFonts w:eastAsia="Times New Roman" w:cs="Arial"/>
          <w:color w:val="000000"/>
          <w:sz w:val="18"/>
          <w:szCs w:val="18"/>
          <w:lang w:val="en-CA"/>
        </w:rPr>
        <w:t>95% CI p</w:t>
      </w:r>
      <w:r w:rsidR="00CA7C91">
        <w:rPr>
          <w:rFonts w:eastAsia="Times New Roman" w:cs="Arial"/>
          <w:color w:val="000000"/>
          <w:sz w:val="18"/>
          <w:szCs w:val="18"/>
          <w:lang w:val="en-CA"/>
        </w:rPr>
        <w:t>recise for little-to-no effect</w:t>
      </w:r>
      <w:r w:rsidR="00CA7C91" w:rsidRPr="009E300B">
        <w:rPr>
          <w:rFonts w:cs="Arial"/>
          <w:sz w:val="18"/>
          <w:szCs w:val="18"/>
          <w:lang w:val="en-CA"/>
        </w:rPr>
        <w:t xml:space="preserve">. </w:t>
      </w:r>
      <w:r w:rsidR="00CA7C91" w:rsidRPr="001F1011">
        <w:rPr>
          <w:rFonts w:cs="Arial"/>
          <w:b/>
          <w:i/>
          <w:sz w:val="18"/>
          <w:szCs w:val="18"/>
          <w:lang w:val="en-CA"/>
        </w:rPr>
        <w:t>No other serious concerns.</w:t>
      </w:r>
    </w:p>
    <w:p w14:paraId="3AD5F60F" w14:textId="4DAFFE1D" w:rsidR="00110587" w:rsidRDefault="00110587" w:rsidP="00CA7C91">
      <w:pPr>
        <w:rPr>
          <w:rFonts w:eastAsia="Times New Roman" w:cs="Arial"/>
          <w:b/>
          <w:bCs/>
          <w:i/>
          <w:iCs/>
          <w:color w:val="000000"/>
          <w:sz w:val="18"/>
          <w:szCs w:val="18"/>
        </w:rPr>
      </w:pPr>
    </w:p>
    <w:p w14:paraId="73B48E7A" w14:textId="690520AA" w:rsidR="00110587" w:rsidRDefault="00110587" w:rsidP="00CA7C91">
      <w:pPr>
        <w:rPr>
          <w:rFonts w:eastAsia="Times New Roman" w:cs="Arial"/>
          <w:b/>
          <w:bCs/>
          <w:i/>
          <w:iCs/>
          <w:color w:val="000000"/>
          <w:sz w:val="18"/>
          <w:szCs w:val="18"/>
        </w:rPr>
      </w:pPr>
    </w:p>
    <w:p w14:paraId="04C30A87" w14:textId="111E54CD" w:rsidR="00997A05" w:rsidRDefault="00997A05" w:rsidP="00CA7C91">
      <w:pPr>
        <w:rPr>
          <w:rFonts w:eastAsia="Times New Roman" w:cs="Arial"/>
          <w:b/>
          <w:bCs/>
          <w:i/>
          <w:iCs/>
          <w:color w:val="000000"/>
          <w:sz w:val="18"/>
          <w:szCs w:val="18"/>
        </w:rPr>
      </w:pPr>
    </w:p>
    <w:p w14:paraId="53A7FDE2" w14:textId="77777777" w:rsidR="001004B1" w:rsidRPr="001F1011" w:rsidRDefault="001004B1" w:rsidP="00CA7C91">
      <w:pPr>
        <w:rPr>
          <w:rFonts w:eastAsia="Times New Roman" w:cs="Arial"/>
          <w:b/>
          <w:bCs/>
          <w:i/>
          <w:iCs/>
          <w:color w:val="000000"/>
          <w:sz w:val="18"/>
          <w:szCs w:val="18"/>
        </w:rPr>
      </w:pPr>
    </w:p>
    <w:p w14:paraId="59FD4D32" w14:textId="77777777" w:rsidR="00CA7C91" w:rsidRPr="009E300B" w:rsidRDefault="00CA7C91" w:rsidP="00CA7C91">
      <w:pPr>
        <w:rPr>
          <w:rFonts w:cs="Arial"/>
          <w:b/>
          <w:szCs w:val="20"/>
          <w:lang w:val="en-CA"/>
        </w:rPr>
      </w:pPr>
    </w:p>
    <w:p w14:paraId="65875D5D" w14:textId="3CDB1A51" w:rsidR="00CA7C91" w:rsidRPr="009E300B" w:rsidRDefault="001004B1" w:rsidP="00CA7C91">
      <w:pPr>
        <w:rPr>
          <w:rFonts w:cs="Arial"/>
          <w:b/>
          <w:szCs w:val="20"/>
          <w:lang w:val="en-CA"/>
        </w:rPr>
      </w:pPr>
      <w:r w:rsidRPr="00AB2E3D">
        <w:rPr>
          <w:noProof/>
        </w:rPr>
        <w:lastRenderedPageBreak/>
        <w:drawing>
          <wp:inline distT="0" distB="0" distL="0" distR="0" wp14:anchorId="0B2A5055" wp14:editId="3E91E498">
            <wp:extent cx="7223872" cy="3848100"/>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7246834" cy="3860332"/>
                    </a:xfrm>
                    <a:prstGeom prst="rect">
                      <a:avLst/>
                    </a:prstGeom>
                  </pic:spPr>
                </pic:pic>
              </a:graphicData>
            </a:graphic>
          </wp:inline>
        </w:drawing>
      </w:r>
    </w:p>
    <w:p w14:paraId="1515AFB3" w14:textId="77777777" w:rsidR="00CA7C91" w:rsidRPr="009E300B" w:rsidRDefault="00CA7C91" w:rsidP="00CA7C91">
      <w:bookmarkStart w:id="30" w:name="_Toc107391475"/>
      <w:r w:rsidRPr="009E300B">
        <w:t>Forest Plot 1.</w:t>
      </w:r>
      <w:r>
        <w:t>7</w:t>
      </w:r>
      <w:r w:rsidRPr="009E300B">
        <w:t>. Incidence of CIN3 or AIS</w:t>
      </w:r>
      <w:bookmarkEnd w:id="30"/>
    </w:p>
    <w:p w14:paraId="7C02239D" w14:textId="77777777" w:rsidR="00CA7C91" w:rsidRPr="009E300B" w:rsidRDefault="00CA7C91" w:rsidP="00CA7C91">
      <w:pPr>
        <w:rPr>
          <w:rFonts w:cs="Arial"/>
          <w:b/>
          <w:szCs w:val="20"/>
          <w:lang w:val="en-CA"/>
        </w:rPr>
      </w:pPr>
    </w:p>
    <w:p w14:paraId="791D4A13" w14:textId="77777777" w:rsidR="00CA7C91" w:rsidRPr="009E300B" w:rsidRDefault="00CA7C91" w:rsidP="00CA7C91">
      <w:pPr>
        <w:rPr>
          <w:rFonts w:cs="Arial"/>
          <w:b/>
          <w:szCs w:val="20"/>
          <w:lang w:val="en-CA"/>
        </w:rPr>
      </w:pPr>
    </w:p>
    <w:p w14:paraId="398F0002" w14:textId="77777777" w:rsidR="001C5C36" w:rsidRDefault="001C5C36" w:rsidP="00CA7C91">
      <w:bookmarkStart w:id="31" w:name="_Toc107391476"/>
    </w:p>
    <w:p w14:paraId="25FFA3EB" w14:textId="77777777" w:rsidR="001C5C36" w:rsidRDefault="001C5C36" w:rsidP="00CA7C91"/>
    <w:p w14:paraId="4BC3156D" w14:textId="77777777" w:rsidR="001C5C36" w:rsidRDefault="001C5C36" w:rsidP="00CA7C91"/>
    <w:p w14:paraId="79D0CE2A" w14:textId="77777777" w:rsidR="001C5C36" w:rsidRDefault="001C5C36" w:rsidP="00CA7C91"/>
    <w:p w14:paraId="4AD21A11" w14:textId="77777777" w:rsidR="001C5C36" w:rsidRDefault="001C5C36" w:rsidP="00CA7C91"/>
    <w:p w14:paraId="79CF902F" w14:textId="77777777" w:rsidR="001C5C36" w:rsidRDefault="001C5C36" w:rsidP="00CA7C91"/>
    <w:p w14:paraId="73AFA778" w14:textId="793ED072" w:rsidR="00CA7C91" w:rsidRPr="009E300B" w:rsidRDefault="00CA7C91" w:rsidP="00CA7C91">
      <w:r w:rsidRPr="009E300B">
        <w:lastRenderedPageBreak/>
        <w:t>Evidence Se</w:t>
      </w:r>
      <w:r>
        <w:t>t 1.8</w:t>
      </w:r>
      <w:r w:rsidRPr="009E300B">
        <w:t>. False positives for CIN2+</w:t>
      </w:r>
      <w:bookmarkEnd w:id="31"/>
    </w:p>
    <w:p w14:paraId="2C08E4AB" w14:textId="7636099A" w:rsidR="00CA7C91" w:rsidRPr="00E234D1" w:rsidRDefault="00CA7C91" w:rsidP="00CA7C91">
      <w:pPr>
        <w:rPr>
          <w:rFonts w:cs="Arial"/>
          <w:szCs w:val="20"/>
          <w:lang w:val="en-CA"/>
        </w:rPr>
      </w:pPr>
      <w:r w:rsidRPr="009E300B">
        <w:rPr>
          <w:rFonts w:cs="Arial"/>
          <w:b/>
          <w:szCs w:val="20"/>
        </w:rPr>
        <w:t>Included report:</w:t>
      </w:r>
      <w:r w:rsidRPr="009E300B">
        <w:rPr>
          <w:rFonts w:cs="Arial"/>
          <w:b/>
          <w:szCs w:val="20"/>
          <w:lang w:val="en-CA"/>
        </w:rPr>
        <w:t xml:space="preserve"> </w:t>
      </w:r>
      <w:r w:rsidRPr="009E300B">
        <w:rPr>
          <w:rFonts w:cs="Arial"/>
          <w:szCs w:val="20"/>
          <w:lang w:val="en-CA"/>
        </w:rPr>
        <w:t>Ronco 2008 (NTCC Phase II)</w:t>
      </w:r>
    </w:p>
    <w:p w14:paraId="6C392FC3" w14:textId="77777777" w:rsidR="00CA7C91" w:rsidRPr="009E300B" w:rsidRDefault="00CA7C91" w:rsidP="00CA7C91">
      <w:bookmarkStart w:id="32" w:name="_Toc107391477"/>
      <w:r w:rsidRPr="009E300B">
        <w:t>GRA</w:t>
      </w:r>
      <w:r>
        <w:t>DE Summary of Findings Table 1.8</w:t>
      </w:r>
      <w:r w:rsidRPr="009E300B">
        <w:t>. False positives for CIN2+</w:t>
      </w:r>
      <w:bookmarkEnd w:id="32"/>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CA7C91" w:rsidRPr="009E300B" w14:paraId="6A7B0A80" w14:textId="77777777" w:rsidTr="009235D0">
        <w:trPr>
          <w:tblHeader/>
        </w:trPr>
        <w:tc>
          <w:tcPr>
            <w:tcW w:w="1795" w:type="dxa"/>
            <w:gridSpan w:val="2"/>
            <w:vMerge w:val="restart"/>
            <w:shd w:val="clear" w:color="auto" w:fill="D5DCE4" w:themeFill="text2" w:themeFillTint="33"/>
          </w:tcPr>
          <w:p w14:paraId="68EA3C28" w14:textId="77777777" w:rsidR="00CA7C91" w:rsidRPr="009E300B" w:rsidRDefault="00CA7C91" w:rsidP="00CA7C91">
            <w:pPr>
              <w:rPr>
                <w:rFonts w:cs="Arial"/>
                <w:b/>
                <w:sz w:val="18"/>
                <w:szCs w:val="18"/>
                <w:lang w:val="en-CA"/>
              </w:rPr>
            </w:pPr>
            <w:r w:rsidRPr="009E300B">
              <w:rPr>
                <w:rFonts w:cs="Arial"/>
                <w:b/>
                <w:sz w:val="18"/>
                <w:szCs w:val="18"/>
                <w:lang w:val="en-CA"/>
              </w:rPr>
              <w:t>Outcome</w:t>
            </w:r>
          </w:p>
          <w:p w14:paraId="7D12AF28"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50D68F8F" w14:textId="77777777" w:rsidR="00CA7C91" w:rsidRPr="009E300B" w:rsidRDefault="00CA7C91" w:rsidP="00CA7C91">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524E4EDE" w14:textId="325904B0" w:rsidR="00CA7C91" w:rsidRPr="009E300B" w:rsidRDefault="007639E5" w:rsidP="00CA7C91">
            <w:pPr>
              <w:rPr>
                <w:rFonts w:cs="Arial"/>
                <w:b/>
                <w:sz w:val="18"/>
                <w:szCs w:val="18"/>
                <w:lang w:val="en-CA"/>
              </w:rPr>
            </w:pPr>
            <w:r>
              <w:rPr>
                <w:rFonts w:cs="Arial"/>
                <w:b/>
                <w:sz w:val="18"/>
                <w:szCs w:val="18"/>
                <w:lang w:val="en-CA"/>
              </w:rPr>
              <w:t>Relative</w:t>
            </w:r>
            <w:r w:rsidR="00CA7C91" w:rsidRPr="009E300B">
              <w:rPr>
                <w:rFonts w:cs="Arial"/>
                <w:b/>
                <w:sz w:val="18"/>
                <w:szCs w:val="18"/>
                <w:lang w:val="en-CA"/>
              </w:rPr>
              <w:t xml:space="preserve"> effects, </w:t>
            </w:r>
            <w:r w:rsidR="00423F59">
              <w:rPr>
                <w:rFonts w:cs="Arial"/>
                <w:b/>
                <w:sz w:val="18"/>
                <w:szCs w:val="18"/>
                <w:lang w:val="en-CA"/>
              </w:rPr>
              <w:t>Peto OR and RR</w:t>
            </w:r>
            <w:r w:rsidR="00CA7C91" w:rsidRPr="009E300B">
              <w:rPr>
                <w:rFonts w:cs="Arial"/>
                <w:b/>
                <w:sz w:val="18"/>
                <w:szCs w:val="18"/>
                <w:lang w:val="en-CA"/>
              </w:rPr>
              <w:t xml:space="preserve"> (95 % CI)</w:t>
            </w:r>
          </w:p>
        </w:tc>
        <w:tc>
          <w:tcPr>
            <w:tcW w:w="5343" w:type="dxa"/>
            <w:gridSpan w:val="3"/>
            <w:shd w:val="clear" w:color="auto" w:fill="D5DCE4" w:themeFill="text2" w:themeFillTint="33"/>
          </w:tcPr>
          <w:p w14:paraId="21348666" w14:textId="77777777" w:rsidR="00CA7C91" w:rsidRPr="009E300B" w:rsidRDefault="00CA7C91" w:rsidP="00CA7C91">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7714B22C"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700427E2" w14:textId="77777777" w:rsidR="00CA7C91" w:rsidRPr="009E300B" w:rsidRDefault="00CA7C91" w:rsidP="00CA7C91">
            <w:pPr>
              <w:rPr>
                <w:rFonts w:cs="Arial"/>
                <w:b/>
                <w:sz w:val="18"/>
                <w:szCs w:val="18"/>
                <w:lang w:val="en-CA"/>
              </w:rPr>
            </w:pPr>
            <w:r w:rsidRPr="009E300B">
              <w:rPr>
                <w:rFonts w:cs="Arial"/>
                <w:b/>
                <w:sz w:val="18"/>
                <w:szCs w:val="18"/>
                <w:lang w:val="en-CA"/>
              </w:rPr>
              <w:t>What happens?</w:t>
            </w:r>
          </w:p>
        </w:tc>
      </w:tr>
      <w:tr w:rsidR="00CA7C91" w:rsidRPr="009E300B" w14:paraId="6916A2EA" w14:textId="77777777" w:rsidTr="009235D0">
        <w:trPr>
          <w:tblHeader/>
        </w:trPr>
        <w:tc>
          <w:tcPr>
            <w:tcW w:w="1795" w:type="dxa"/>
            <w:gridSpan w:val="2"/>
            <w:vMerge/>
          </w:tcPr>
          <w:p w14:paraId="0D4EC504" w14:textId="77777777" w:rsidR="00CA7C91" w:rsidRPr="009E300B" w:rsidRDefault="00CA7C91" w:rsidP="00CA7C91">
            <w:pPr>
              <w:rPr>
                <w:rFonts w:cs="Arial"/>
                <w:b/>
                <w:sz w:val="18"/>
                <w:szCs w:val="18"/>
                <w:lang w:val="en-CA"/>
              </w:rPr>
            </w:pPr>
          </w:p>
        </w:tc>
        <w:tc>
          <w:tcPr>
            <w:tcW w:w="1767" w:type="dxa"/>
            <w:vMerge/>
          </w:tcPr>
          <w:p w14:paraId="21E8EF3D" w14:textId="77777777" w:rsidR="00CA7C91" w:rsidRPr="009E300B" w:rsidRDefault="00CA7C91" w:rsidP="00CA7C91">
            <w:pPr>
              <w:rPr>
                <w:rFonts w:cs="Arial"/>
                <w:b/>
                <w:sz w:val="18"/>
                <w:szCs w:val="18"/>
                <w:lang w:val="en-CA"/>
              </w:rPr>
            </w:pPr>
          </w:p>
        </w:tc>
        <w:tc>
          <w:tcPr>
            <w:tcW w:w="1781" w:type="dxa"/>
            <w:shd w:val="clear" w:color="auto" w:fill="D5DCE4" w:themeFill="text2" w:themeFillTint="33"/>
          </w:tcPr>
          <w:p w14:paraId="002EC743" w14:textId="50D79E52" w:rsidR="00CA7C91" w:rsidRPr="009E300B" w:rsidRDefault="00CA7C91" w:rsidP="00CA7C91">
            <w:pPr>
              <w:rPr>
                <w:rFonts w:cs="Arial"/>
                <w:b/>
                <w:sz w:val="18"/>
                <w:szCs w:val="18"/>
                <w:lang w:val="en-CA"/>
              </w:rPr>
            </w:pPr>
            <w:r w:rsidRPr="009E300B">
              <w:rPr>
                <w:rFonts w:cs="Arial"/>
                <w:b/>
                <w:sz w:val="18"/>
                <w:szCs w:val="18"/>
                <w:lang w:val="en-CA"/>
              </w:rPr>
              <w:t>With cytology screening</w:t>
            </w:r>
          </w:p>
        </w:tc>
        <w:tc>
          <w:tcPr>
            <w:tcW w:w="1781" w:type="dxa"/>
            <w:shd w:val="clear" w:color="auto" w:fill="D5DCE4" w:themeFill="text2" w:themeFillTint="33"/>
          </w:tcPr>
          <w:p w14:paraId="1D9F0F7D" w14:textId="7AE194A4" w:rsidR="00CA7C91" w:rsidRPr="009E300B" w:rsidRDefault="00CA7C91" w:rsidP="00CA7C91">
            <w:pPr>
              <w:rPr>
                <w:rFonts w:cs="Arial"/>
                <w:b/>
                <w:sz w:val="18"/>
                <w:szCs w:val="18"/>
                <w:lang w:val="en-CA"/>
              </w:rPr>
            </w:pPr>
            <w:r w:rsidRPr="009E300B">
              <w:rPr>
                <w:rFonts w:cs="Arial"/>
                <w:b/>
                <w:sz w:val="18"/>
                <w:szCs w:val="18"/>
                <w:lang w:val="en-CA"/>
              </w:rPr>
              <w:t>With hrHPV screening</w:t>
            </w:r>
          </w:p>
        </w:tc>
        <w:tc>
          <w:tcPr>
            <w:tcW w:w="1781" w:type="dxa"/>
            <w:shd w:val="clear" w:color="auto" w:fill="D5DCE4" w:themeFill="text2" w:themeFillTint="33"/>
          </w:tcPr>
          <w:p w14:paraId="7A21E016" w14:textId="77777777" w:rsidR="00CA7C91" w:rsidRPr="009E300B" w:rsidRDefault="00CA7C91" w:rsidP="00CA7C91">
            <w:pPr>
              <w:rPr>
                <w:rFonts w:cs="Arial"/>
                <w:b/>
                <w:sz w:val="18"/>
                <w:szCs w:val="18"/>
                <w:lang w:val="en-CA"/>
              </w:rPr>
            </w:pPr>
            <w:r w:rsidRPr="009E300B">
              <w:rPr>
                <w:rFonts w:cs="Arial"/>
                <w:b/>
                <w:sz w:val="18"/>
                <w:szCs w:val="18"/>
                <w:lang w:val="en-CA"/>
              </w:rPr>
              <w:t>Difference</w:t>
            </w:r>
          </w:p>
        </w:tc>
        <w:tc>
          <w:tcPr>
            <w:tcW w:w="2070" w:type="dxa"/>
            <w:vMerge/>
          </w:tcPr>
          <w:p w14:paraId="009EA4A2" w14:textId="77777777" w:rsidR="00CA7C91" w:rsidRPr="009E300B" w:rsidRDefault="00CA7C91" w:rsidP="00CA7C91">
            <w:pPr>
              <w:rPr>
                <w:rFonts w:cs="Arial"/>
                <w:b/>
                <w:sz w:val="18"/>
                <w:szCs w:val="18"/>
                <w:lang w:val="en-CA"/>
              </w:rPr>
            </w:pPr>
          </w:p>
        </w:tc>
        <w:tc>
          <w:tcPr>
            <w:tcW w:w="3415" w:type="dxa"/>
            <w:vMerge/>
          </w:tcPr>
          <w:p w14:paraId="611E790C" w14:textId="77777777" w:rsidR="00CA7C91" w:rsidRPr="009E300B" w:rsidRDefault="00CA7C91" w:rsidP="00CA7C91">
            <w:pPr>
              <w:rPr>
                <w:rFonts w:cs="Arial"/>
                <w:b/>
                <w:sz w:val="18"/>
                <w:szCs w:val="18"/>
                <w:lang w:val="en-CA"/>
              </w:rPr>
            </w:pPr>
          </w:p>
        </w:tc>
      </w:tr>
      <w:tr w:rsidR="00CA7C91" w:rsidRPr="009E300B" w14:paraId="334275DF" w14:textId="77777777" w:rsidTr="009235D0">
        <w:tc>
          <w:tcPr>
            <w:tcW w:w="14390" w:type="dxa"/>
            <w:gridSpan w:val="8"/>
            <w:shd w:val="clear" w:color="auto" w:fill="F2F2F2" w:themeFill="background1" w:themeFillShade="F2"/>
            <w:vAlign w:val="center"/>
          </w:tcPr>
          <w:p w14:paraId="2474E358" w14:textId="78F13CAE" w:rsidR="00CA7C91" w:rsidRPr="009E300B" w:rsidRDefault="00CA7C91" w:rsidP="00CA7C91">
            <w:pPr>
              <w:rPr>
                <w:rFonts w:cs="Arial"/>
                <w:b/>
                <w:sz w:val="18"/>
                <w:szCs w:val="18"/>
                <w:lang w:val="en-CA"/>
              </w:rPr>
            </w:pPr>
            <w:r w:rsidRPr="009E300B">
              <w:rPr>
                <w:rFonts w:cs="Arial"/>
                <w:b/>
                <w:sz w:val="18"/>
                <w:szCs w:val="18"/>
              </w:rPr>
              <w:t xml:space="preserve">People with a cervix aged 25 to </w:t>
            </w:r>
            <w:r w:rsidR="00F655A6">
              <w:rPr>
                <w:rFonts w:cs="Arial"/>
                <w:b/>
                <w:sz w:val="18"/>
                <w:szCs w:val="18"/>
              </w:rPr>
              <w:t>59</w:t>
            </w:r>
            <w:r w:rsidRPr="009E300B">
              <w:rPr>
                <w:rFonts w:cs="Arial"/>
                <w:b/>
                <w:sz w:val="18"/>
                <w:szCs w:val="18"/>
              </w:rPr>
              <w:t xml:space="preserve"> years (Ronco 2008 </w:t>
            </w:r>
            <w:r>
              <w:rPr>
                <w:rFonts w:cs="Arial"/>
                <w:b/>
                <w:sz w:val="18"/>
                <w:szCs w:val="18"/>
              </w:rPr>
              <w:t>(NTCC Phase II); acceptors of screening</w:t>
            </w:r>
            <w:r w:rsidRPr="009E300B">
              <w:rPr>
                <w:rFonts w:cs="Arial"/>
                <w:b/>
                <w:sz w:val="18"/>
                <w:szCs w:val="18"/>
              </w:rPr>
              <w:t>, select population)</w:t>
            </w:r>
          </w:p>
        </w:tc>
      </w:tr>
      <w:tr w:rsidR="006D4EB2" w:rsidRPr="009E300B" w14:paraId="5C82EA20" w14:textId="77777777" w:rsidTr="0042796D">
        <w:trPr>
          <w:trHeight w:val="1242"/>
        </w:trPr>
        <w:tc>
          <w:tcPr>
            <w:tcW w:w="1781" w:type="dxa"/>
          </w:tcPr>
          <w:p w14:paraId="17B0A9C1" w14:textId="77777777" w:rsidR="006D4EB2" w:rsidRPr="009E300B" w:rsidRDefault="006D4EB2" w:rsidP="00CA7C91">
            <w:pPr>
              <w:rPr>
                <w:rFonts w:cs="Arial"/>
                <w:sz w:val="18"/>
                <w:szCs w:val="18"/>
                <w:lang w:val="en-CA"/>
              </w:rPr>
            </w:pPr>
            <w:r w:rsidRPr="009E300B">
              <w:rPr>
                <w:rFonts w:cs="Arial"/>
                <w:sz w:val="18"/>
                <w:szCs w:val="18"/>
                <w:lang w:val="en-CA"/>
              </w:rPr>
              <w:t>False positives for CIN2+</w:t>
            </w:r>
          </w:p>
          <w:p w14:paraId="6F6D1E5D" w14:textId="77777777" w:rsidR="006D4EB2" w:rsidRPr="009E300B" w:rsidRDefault="006D4EB2" w:rsidP="00CA7C91">
            <w:pPr>
              <w:rPr>
                <w:rFonts w:cs="Arial"/>
                <w:sz w:val="18"/>
                <w:szCs w:val="18"/>
                <w:lang w:val="en-CA"/>
              </w:rPr>
            </w:pPr>
          </w:p>
          <w:p w14:paraId="4832BA0A" w14:textId="77777777" w:rsidR="006D4EB2" w:rsidRPr="009E300B" w:rsidRDefault="006D4EB2" w:rsidP="00CA7C91">
            <w:pPr>
              <w:rPr>
                <w:rFonts w:cs="Arial"/>
                <w:sz w:val="18"/>
                <w:szCs w:val="18"/>
                <w:lang w:val="en-CA"/>
              </w:rPr>
            </w:pPr>
            <w:r w:rsidRPr="009E300B">
              <w:rPr>
                <w:rFonts w:cs="Arial"/>
                <w:sz w:val="18"/>
                <w:szCs w:val="18"/>
                <w:lang w:val="en-CA"/>
              </w:rPr>
              <w:t>Follow-up: 1 round</w:t>
            </w:r>
          </w:p>
          <w:p w14:paraId="5D17ECF8" w14:textId="77777777" w:rsidR="006D4EB2" w:rsidRPr="009E300B" w:rsidRDefault="006D4EB2" w:rsidP="00CA7C91">
            <w:pPr>
              <w:rPr>
                <w:rFonts w:cs="Arial"/>
                <w:sz w:val="18"/>
                <w:szCs w:val="18"/>
                <w:lang w:val="en-CA"/>
              </w:rPr>
            </w:pPr>
          </w:p>
          <w:p w14:paraId="79EAD00A" w14:textId="77777777" w:rsidR="006D4EB2" w:rsidRPr="009E300B" w:rsidRDefault="006D4EB2" w:rsidP="00CA7C91">
            <w:pPr>
              <w:rPr>
                <w:rFonts w:cs="Arial"/>
                <w:sz w:val="18"/>
                <w:szCs w:val="18"/>
                <w:lang w:val="en-CA"/>
              </w:rPr>
            </w:pPr>
            <w:r>
              <w:rPr>
                <w:rFonts w:cs="Arial"/>
                <w:sz w:val="18"/>
                <w:szCs w:val="18"/>
                <w:lang w:val="en-CA"/>
              </w:rPr>
              <w:t>49,005</w:t>
            </w:r>
            <w:r w:rsidRPr="009E300B">
              <w:rPr>
                <w:rFonts w:cs="Arial"/>
                <w:sz w:val="18"/>
                <w:szCs w:val="18"/>
                <w:lang w:val="en-CA"/>
              </w:rPr>
              <w:t xml:space="preserve"> (1 RCT)</w:t>
            </w:r>
          </w:p>
        </w:tc>
        <w:tc>
          <w:tcPr>
            <w:tcW w:w="1781" w:type="dxa"/>
            <w:gridSpan w:val="2"/>
          </w:tcPr>
          <w:p w14:paraId="5A2E3A08" w14:textId="0A58998D" w:rsidR="006D4EB2" w:rsidRDefault="00423F59" w:rsidP="00CA7C91">
            <w:pPr>
              <w:rPr>
                <w:rFonts w:cs="Arial"/>
                <w:sz w:val="18"/>
                <w:szCs w:val="18"/>
                <w:lang w:val="en-CA"/>
              </w:rPr>
            </w:pPr>
            <w:r>
              <w:rPr>
                <w:rFonts w:cs="Arial"/>
                <w:sz w:val="18"/>
                <w:szCs w:val="18"/>
                <w:lang w:val="en-CA"/>
              </w:rPr>
              <w:t>Peto OR: 2.83 (2.60 to 3.08)</w:t>
            </w:r>
          </w:p>
          <w:p w14:paraId="3B48CA20" w14:textId="77777777" w:rsidR="00423F59" w:rsidRDefault="00423F59" w:rsidP="00CA7C91">
            <w:pPr>
              <w:rPr>
                <w:rFonts w:cs="Arial"/>
                <w:sz w:val="18"/>
                <w:szCs w:val="18"/>
                <w:lang w:val="en-CA"/>
              </w:rPr>
            </w:pPr>
          </w:p>
          <w:p w14:paraId="403C09B1" w14:textId="71AC3301" w:rsidR="00423F59" w:rsidRPr="009E300B" w:rsidRDefault="00423F59" w:rsidP="00CA7C91">
            <w:pPr>
              <w:rPr>
                <w:rFonts w:cs="Arial"/>
                <w:sz w:val="18"/>
                <w:szCs w:val="18"/>
                <w:lang w:val="en-CA"/>
              </w:rPr>
            </w:pPr>
            <w:r>
              <w:rPr>
                <w:rFonts w:cs="Arial"/>
                <w:sz w:val="18"/>
                <w:szCs w:val="18"/>
                <w:lang w:val="en-CA"/>
              </w:rPr>
              <w:t>RR: 2.72 (2.51 to 2.94)</w:t>
            </w:r>
          </w:p>
        </w:tc>
        <w:tc>
          <w:tcPr>
            <w:tcW w:w="1781" w:type="dxa"/>
            <w:shd w:val="clear" w:color="auto" w:fill="auto"/>
          </w:tcPr>
          <w:p w14:paraId="4D068A16" w14:textId="6A61FDC2" w:rsidR="006D4EB2" w:rsidRPr="009E300B" w:rsidRDefault="006D4EB2" w:rsidP="00CA7C91">
            <w:pPr>
              <w:rPr>
                <w:rFonts w:cs="Arial"/>
                <w:sz w:val="18"/>
                <w:szCs w:val="18"/>
                <w:lang w:val="en-CA"/>
              </w:rPr>
            </w:pPr>
            <w:r w:rsidRPr="009E300B">
              <w:rPr>
                <w:rFonts w:cs="Arial"/>
                <w:sz w:val="18"/>
                <w:szCs w:val="18"/>
                <w:lang w:val="en-CA"/>
              </w:rPr>
              <w:t>2</w:t>
            </w:r>
            <w:r>
              <w:rPr>
                <w:rFonts w:cs="Arial"/>
                <w:sz w:val="18"/>
                <w:szCs w:val="18"/>
                <w:lang w:val="en-CA"/>
              </w:rPr>
              <w:t>29.7</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0EEC50AD" w14:textId="57EB800C" w:rsidR="006D4EB2" w:rsidRPr="009E300B" w:rsidRDefault="006D4EB2" w:rsidP="00CA7C91">
            <w:pPr>
              <w:rPr>
                <w:rFonts w:cs="Arial"/>
                <w:sz w:val="18"/>
                <w:szCs w:val="18"/>
                <w:lang w:val="en-CA"/>
              </w:rPr>
            </w:pPr>
            <w:r w:rsidRPr="009E300B">
              <w:rPr>
                <w:rFonts w:cs="Arial"/>
                <w:sz w:val="18"/>
                <w:szCs w:val="18"/>
                <w:lang w:val="en-CA"/>
              </w:rPr>
              <w:t>6</w:t>
            </w:r>
            <w:r w:rsidR="00423F59">
              <w:rPr>
                <w:rFonts w:cs="Arial"/>
                <w:sz w:val="18"/>
                <w:szCs w:val="18"/>
                <w:lang w:val="en-CA"/>
              </w:rPr>
              <w:t>23.8</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5A4CA118" w14:textId="5CE7EB82" w:rsidR="006D4EB2" w:rsidRPr="009E300B" w:rsidRDefault="00423F59" w:rsidP="00CA7C91">
            <w:pPr>
              <w:rPr>
                <w:rFonts w:cs="Arial"/>
                <w:sz w:val="18"/>
                <w:szCs w:val="18"/>
                <w:lang w:val="en-CA"/>
              </w:rPr>
            </w:pPr>
            <w:r>
              <w:rPr>
                <w:rFonts w:cs="Arial"/>
                <w:sz w:val="18"/>
                <w:szCs w:val="18"/>
                <w:lang w:val="en-CA"/>
              </w:rPr>
              <w:t>394.1</w:t>
            </w:r>
            <w:r w:rsidR="006D4EB2">
              <w:rPr>
                <w:rFonts w:cs="Arial"/>
                <w:sz w:val="18"/>
                <w:szCs w:val="18"/>
                <w:lang w:val="en-CA"/>
              </w:rPr>
              <w:t xml:space="preserve"> more per</w:t>
            </w:r>
            <w:r w:rsidR="006D4EB2" w:rsidRPr="009E300B">
              <w:rPr>
                <w:rFonts w:cs="Arial"/>
                <w:sz w:val="18"/>
                <w:szCs w:val="18"/>
                <w:lang w:val="en-CA"/>
              </w:rPr>
              <w:t xml:space="preserve"> 1</w:t>
            </w:r>
            <w:r w:rsidR="006D4EB2">
              <w:rPr>
                <w:rFonts w:cs="Arial"/>
                <w:sz w:val="18"/>
                <w:szCs w:val="18"/>
                <w:lang w:val="en-CA"/>
              </w:rPr>
              <w:t>0</w:t>
            </w:r>
            <w:r w:rsidR="006D4EB2" w:rsidRPr="009E300B">
              <w:rPr>
                <w:rFonts w:cs="Arial"/>
                <w:sz w:val="18"/>
                <w:szCs w:val="18"/>
                <w:lang w:val="en-CA"/>
              </w:rPr>
              <w:t>,000</w:t>
            </w:r>
            <w:r w:rsidR="006D4EB2">
              <w:rPr>
                <w:rFonts w:cs="Arial"/>
                <w:sz w:val="18"/>
                <w:szCs w:val="18"/>
                <w:lang w:val="en-CA"/>
              </w:rPr>
              <w:t xml:space="preserve"> (</w:t>
            </w:r>
            <w:r>
              <w:rPr>
                <w:rFonts w:cs="Arial"/>
                <w:sz w:val="18"/>
                <w:szCs w:val="18"/>
                <w:lang w:val="en-CA"/>
              </w:rPr>
              <w:t>346.3</w:t>
            </w:r>
            <w:r w:rsidR="006D4EB2">
              <w:rPr>
                <w:rFonts w:cs="Arial"/>
                <w:sz w:val="18"/>
                <w:szCs w:val="18"/>
                <w:lang w:val="en-CA"/>
              </w:rPr>
              <w:t xml:space="preserve"> more to </w:t>
            </w:r>
            <w:r>
              <w:rPr>
                <w:rFonts w:cs="Arial"/>
                <w:sz w:val="18"/>
                <w:szCs w:val="18"/>
                <w:lang w:val="en-CA"/>
              </w:rPr>
              <w:t>445.5</w:t>
            </w:r>
            <w:r w:rsidR="006D4EB2">
              <w:rPr>
                <w:rFonts w:cs="Arial"/>
                <w:sz w:val="18"/>
                <w:szCs w:val="18"/>
                <w:lang w:val="en-CA"/>
              </w:rPr>
              <w:t xml:space="preserve"> more)</w:t>
            </w:r>
          </w:p>
        </w:tc>
        <w:tc>
          <w:tcPr>
            <w:tcW w:w="2070" w:type="dxa"/>
          </w:tcPr>
          <w:p w14:paraId="1543AA5B" w14:textId="36BDFA53" w:rsidR="006D4EB2" w:rsidRPr="009E300B" w:rsidRDefault="00F655A6" w:rsidP="00CA7C91">
            <w:pPr>
              <w:rPr>
                <w:rFonts w:cs="Arial"/>
                <w:b/>
                <w:sz w:val="18"/>
                <w:szCs w:val="18"/>
                <w:lang w:val="en-CA"/>
              </w:rPr>
            </w:pPr>
            <w:r w:rsidRPr="00783FAF">
              <w:rPr>
                <w:rFonts w:eastAsia="Times New Roman" w:cs="Arial"/>
                <w:b/>
                <w:sz w:val="18"/>
                <w:szCs w:val="18"/>
              </w:rPr>
              <w:t>NA</w:t>
            </w:r>
          </w:p>
        </w:tc>
        <w:tc>
          <w:tcPr>
            <w:tcW w:w="3415" w:type="dxa"/>
          </w:tcPr>
          <w:p w14:paraId="5FEB2F50" w14:textId="40F415B3" w:rsidR="006D4EB2" w:rsidRPr="009E300B" w:rsidRDefault="006D4EB2" w:rsidP="00CA7C91">
            <w:pPr>
              <w:rPr>
                <w:rFonts w:cs="Arial"/>
                <w:sz w:val="18"/>
                <w:szCs w:val="18"/>
                <w:lang w:val="en-CA"/>
              </w:rPr>
            </w:pPr>
          </w:p>
        </w:tc>
      </w:tr>
      <w:tr w:rsidR="00CA7C91" w:rsidRPr="009E300B" w14:paraId="05324AC2" w14:textId="77777777" w:rsidTr="009235D0">
        <w:tc>
          <w:tcPr>
            <w:tcW w:w="14390" w:type="dxa"/>
            <w:gridSpan w:val="8"/>
            <w:shd w:val="clear" w:color="auto" w:fill="F2F2F2" w:themeFill="background1" w:themeFillShade="F2"/>
            <w:vAlign w:val="center"/>
          </w:tcPr>
          <w:p w14:paraId="32125ACD" w14:textId="6EF141CD" w:rsidR="00CA7C91" w:rsidRPr="009E300B" w:rsidRDefault="00CA7C91" w:rsidP="00CA7C91">
            <w:pPr>
              <w:rPr>
                <w:rFonts w:cs="Arial"/>
                <w:b/>
                <w:sz w:val="18"/>
                <w:szCs w:val="18"/>
                <w:lang w:val="en-CA"/>
              </w:rPr>
            </w:pPr>
            <w:r w:rsidRPr="009E300B">
              <w:rPr>
                <w:rFonts w:cs="Arial"/>
                <w:b/>
                <w:sz w:val="18"/>
                <w:szCs w:val="18"/>
              </w:rPr>
              <w:t xml:space="preserve">&gt;Subgroup: people with a cervix aged 25 to </w:t>
            </w:r>
            <w:r w:rsidR="00F655A6">
              <w:rPr>
                <w:rFonts w:cs="Arial"/>
                <w:b/>
                <w:sz w:val="18"/>
                <w:szCs w:val="18"/>
              </w:rPr>
              <w:t>29</w:t>
            </w:r>
            <w:r w:rsidRPr="009E300B">
              <w:rPr>
                <w:rFonts w:cs="Arial"/>
                <w:b/>
                <w:sz w:val="18"/>
                <w:szCs w:val="18"/>
              </w:rPr>
              <w:t xml:space="preserve"> years (Ronco 20</w:t>
            </w:r>
            <w:r>
              <w:rPr>
                <w:rFonts w:cs="Arial"/>
                <w:b/>
                <w:sz w:val="18"/>
                <w:szCs w:val="18"/>
              </w:rPr>
              <w:t>08</w:t>
            </w:r>
            <w:r w:rsidRPr="009E300B">
              <w:rPr>
                <w:rFonts w:cs="Arial"/>
                <w:b/>
                <w:sz w:val="18"/>
                <w:szCs w:val="18"/>
              </w:rPr>
              <w:t xml:space="preserve"> </w:t>
            </w:r>
            <w:r>
              <w:rPr>
                <w:rFonts w:cs="Arial"/>
                <w:b/>
                <w:sz w:val="18"/>
                <w:szCs w:val="18"/>
              </w:rPr>
              <w:t>(NTCC Phase II); acceptors of screening</w:t>
            </w:r>
            <w:r w:rsidRPr="009E300B">
              <w:rPr>
                <w:rFonts w:cs="Arial"/>
                <w:b/>
                <w:sz w:val="18"/>
                <w:szCs w:val="18"/>
              </w:rPr>
              <w:t>, select population)</w:t>
            </w:r>
          </w:p>
        </w:tc>
      </w:tr>
      <w:tr w:rsidR="006D4EB2" w:rsidRPr="009E300B" w14:paraId="2DE54808" w14:textId="77777777" w:rsidTr="0042796D">
        <w:trPr>
          <w:trHeight w:val="1242"/>
        </w:trPr>
        <w:tc>
          <w:tcPr>
            <w:tcW w:w="1781" w:type="dxa"/>
          </w:tcPr>
          <w:p w14:paraId="756AB79C" w14:textId="77777777" w:rsidR="006D4EB2" w:rsidRPr="009E300B" w:rsidRDefault="006D4EB2" w:rsidP="00CA7C91">
            <w:pPr>
              <w:rPr>
                <w:rFonts w:cs="Arial"/>
                <w:sz w:val="18"/>
                <w:szCs w:val="18"/>
                <w:lang w:val="en-CA"/>
              </w:rPr>
            </w:pPr>
            <w:r w:rsidRPr="009E300B">
              <w:rPr>
                <w:rFonts w:cs="Arial"/>
                <w:sz w:val="18"/>
                <w:szCs w:val="18"/>
                <w:lang w:val="en-CA"/>
              </w:rPr>
              <w:t>False positives for CIN2+</w:t>
            </w:r>
          </w:p>
          <w:p w14:paraId="1A12D249" w14:textId="77777777" w:rsidR="006D4EB2" w:rsidRPr="009E300B" w:rsidRDefault="006D4EB2" w:rsidP="00CA7C91">
            <w:pPr>
              <w:rPr>
                <w:rFonts w:cs="Arial"/>
                <w:sz w:val="18"/>
                <w:szCs w:val="18"/>
                <w:lang w:val="en-CA"/>
              </w:rPr>
            </w:pPr>
          </w:p>
          <w:p w14:paraId="5F1A02AD" w14:textId="77777777" w:rsidR="006D4EB2" w:rsidRPr="009E300B" w:rsidRDefault="006D4EB2" w:rsidP="00CA7C91">
            <w:pPr>
              <w:rPr>
                <w:rFonts w:cs="Arial"/>
                <w:sz w:val="18"/>
                <w:szCs w:val="18"/>
                <w:lang w:val="en-CA"/>
              </w:rPr>
            </w:pPr>
            <w:r w:rsidRPr="009E300B">
              <w:rPr>
                <w:rFonts w:cs="Arial"/>
                <w:sz w:val="18"/>
                <w:szCs w:val="18"/>
                <w:lang w:val="en-CA"/>
              </w:rPr>
              <w:t>Follow-up: 1 round</w:t>
            </w:r>
          </w:p>
          <w:p w14:paraId="03E57D9E" w14:textId="77777777" w:rsidR="006D4EB2" w:rsidRPr="009E300B" w:rsidRDefault="006D4EB2" w:rsidP="00CA7C91">
            <w:pPr>
              <w:rPr>
                <w:rFonts w:cs="Arial"/>
                <w:sz w:val="18"/>
                <w:szCs w:val="18"/>
                <w:lang w:val="en-CA"/>
              </w:rPr>
            </w:pPr>
          </w:p>
          <w:p w14:paraId="1610D6EA" w14:textId="77777777" w:rsidR="006D4EB2" w:rsidRPr="009E300B" w:rsidRDefault="006D4EB2" w:rsidP="00CA7C91">
            <w:pPr>
              <w:rPr>
                <w:rFonts w:cs="Arial"/>
                <w:sz w:val="18"/>
                <w:szCs w:val="18"/>
                <w:lang w:val="en-CA"/>
              </w:rPr>
            </w:pPr>
            <w:r w:rsidRPr="009E300B">
              <w:rPr>
                <w:rFonts w:cs="Arial"/>
                <w:sz w:val="18"/>
                <w:szCs w:val="18"/>
                <w:lang w:val="en-CA"/>
              </w:rPr>
              <w:t>13,635 (1 RCT)</w:t>
            </w:r>
          </w:p>
        </w:tc>
        <w:tc>
          <w:tcPr>
            <w:tcW w:w="1781" w:type="dxa"/>
            <w:gridSpan w:val="2"/>
          </w:tcPr>
          <w:p w14:paraId="58B8D286" w14:textId="1A77B469" w:rsidR="00423F59" w:rsidRDefault="00423F59" w:rsidP="00423F59">
            <w:pPr>
              <w:rPr>
                <w:rFonts w:cs="Arial"/>
                <w:sz w:val="18"/>
                <w:szCs w:val="18"/>
                <w:lang w:val="en-CA"/>
              </w:rPr>
            </w:pPr>
            <w:r>
              <w:rPr>
                <w:rFonts w:cs="Arial"/>
                <w:sz w:val="18"/>
                <w:szCs w:val="18"/>
                <w:lang w:val="en-CA"/>
              </w:rPr>
              <w:t>Peto OR: 3.59 (3.15 to 4.09)</w:t>
            </w:r>
          </w:p>
          <w:p w14:paraId="45714ED9" w14:textId="77777777" w:rsidR="00423F59" w:rsidRDefault="00423F59" w:rsidP="00423F59">
            <w:pPr>
              <w:rPr>
                <w:rFonts w:cs="Arial"/>
                <w:sz w:val="18"/>
                <w:szCs w:val="18"/>
                <w:lang w:val="en-CA"/>
              </w:rPr>
            </w:pPr>
          </w:p>
          <w:p w14:paraId="1F11918C" w14:textId="2DD146EE" w:rsidR="006D4EB2" w:rsidRPr="009E300B" w:rsidRDefault="00423F59" w:rsidP="00423F59">
            <w:pPr>
              <w:rPr>
                <w:rFonts w:cs="Arial"/>
                <w:sz w:val="18"/>
                <w:szCs w:val="18"/>
                <w:lang w:val="en-CA"/>
              </w:rPr>
            </w:pPr>
            <w:r>
              <w:rPr>
                <w:rFonts w:cs="Arial"/>
                <w:sz w:val="18"/>
                <w:szCs w:val="18"/>
                <w:lang w:val="en-CA"/>
              </w:rPr>
              <w:t>RR: 3.34 (2.97 to 3.76)</w:t>
            </w:r>
          </w:p>
        </w:tc>
        <w:tc>
          <w:tcPr>
            <w:tcW w:w="1781" w:type="dxa"/>
            <w:shd w:val="clear" w:color="auto" w:fill="auto"/>
          </w:tcPr>
          <w:p w14:paraId="647F8E24" w14:textId="6690C641" w:rsidR="006D4EB2" w:rsidRPr="009E300B" w:rsidRDefault="006D4EB2" w:rsidP="00CA7C91">
            <w:pPr>
              <w:rPr>
                <w:rFonts w:cs="Arial"/>
                <w:sz w:val="18"/>
                <w:szCs w:val="18"/>
                <w:lang w:val="en-CA"/>
              </w:rPr>
            </w:pPr>
            <w:r w:rsidRPr="009E300B">
              <w:rPr>
                <w:rFonts w:cs="Arial"/>
                <w:sz w:val="18"/>
                <w:szCs w:val="18"/>
                <w:lang w:val="en-CA"/>
              </w:rPr>
              <w:t>2</w:t>
            </w:r>
            <w:r>
              <w:rPr>
                <w:rFonts w:cs="Arial"/>
                <w:sz w:val="18"/>
                <w:szCs w:val="18"/>
                <w:lang w:val="en-CA"/>
              </w:rPr>
              <w:t>87.2</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0C7CEBB3" w14:textId="556BA77C" w:rsidR="006D4EB2" w:rsidRPr="009E300B" w:rsidRDefault="00423F59" w:rsidP="00CA7C91">
            <w:pPr>
              <w:rPr>
                <w:rFonts w:cs="Arial"/>
                <w:sz w:val="18"/>
                <w:szCs w:val="18"/>
                <w:lang w:val="en-CA"/>
              </w:rPr>
            </w:pPr>
            <w:r>
              <w:rPr>
                <w:rFonts w:cs="Arial"/>
                <w:sz w:val="18"/>
                <w:szCs w:val="18"/>
                <w:lang w:val="en-CA"/>
              </w:rPr>
              <w:t>959.6</w:t>
            </w:r>
            <w:r w:rsidR="006D4EB2" w:rsidRPr="009E300B">
              <w:rPr>
                <w:rFonts w:cs="Arial"/>
                <w:sz w:val="18"/>
                <w:szCs w:val="18"/>
                <w:lang w:val="en-CA"/>
              </w:rPr>
              <w:t xml:space="preserve"> per 1</w:t>
            </w:r>
            <w:r w:rsidR="006D4EB2">
              <w:rPr>
                <w:rFonts w:cs="Arial"/>
                <w:sz w:val="18"/>
                <w:szCs w:val="18"/>
                <w:lang w:val="en-CA"/>
              </w:rPr>
              <w:t>0</w:t>
            </w:r>
            <w:r w:rsidR="006D4EB2" w:rsidRPr="009E300B">
              <w:rPr>
                <w:rFonts w:cs="Arial"/>
                <w:sz w:val="18"/>
                <w:szCs w:val="18"/>
                <w:lang w:val="en-CA"/>
              </w:rPr>
              <w:t>,000</w:t>
            </w:r>
          </w:p>
        </w:tc>
        <w:tc>
          <w:tcPr>
            <w:tcW w:w="1781" w:type="dxa"/>
            <w:shd w:val="clear" w:color="auto" w:fill="auto"/>
          </w:tcPr>
          <w:p w14:paraId="000966BA" w14:textId="23845F8D" w:rsidR="006D4EB2" w:rsidRPr="009E300B" w:rsidRDefault="00423F59" w:rsidP="00CA7C91">
            <w:pPr>
              <w:rPr>
                <w:rFonts w:cs="Arial"/>
                <w:sz w:val="18"/>
                <w:szCs w:val="18"/>
                <w:lang w:val="en-CA"/>
              </w:rPr>
            </w:pPr>
            <w:r>
              <w:rPr>
                <w:rFonts w:cs="Arial"/>
                <w:sz w:val="18"/>
                <w:szCs w:val="18"/>
                <w:lang w:val="en-CA"/>
              </w:rPr>
              <w:t>672.5</w:t>
            </w:r>
            <w:r w:rsidR="006D4EB2">
              <w:rPr>
                <w:rFonts w:cs="Arial"/>
                <w:sz w:val="18"/>
                <w:szCs w:val="18"/>
                <w:lang w:val="en-CA"/>
              </w:rPr>
              <w:t xml:space="preserve"> more per</w:t>
            </w:r>
            <w:r w:rsidR="006D4EB2" w:rsidRPr="009E300B">
              <w:rPr>
                <w:rFonts w:cs="Arial"/>
                <w:sz w:val="18"/>
                <w:szCs w:val="18"/>
                <w:lang w:val="en-CA"/>
              </w:rPr>
              <w:t xml:space="preserve"> 1</w:t>
            </w:r>
            <w:r w:rsidR="006D4EB2">
              <w:rPr>
                <w:rFonts w:cs="Arial"/>
                <w:sz w:val="18"/>
                <w:szCs w:val="18"/>
                <w:lang w:val="en-CA"/>
              </w:rPr>
              <w:t>0</w:t>
            </w:r>
            <w:r w:rsidR="006D4EB2" w:rsidRPr="009E300B">
              <w:rPr>
                <w:rFonts w:cs="Arial"/>
                <w:sz w:val="18"/>
                <w:szCs w:val="18"/>
                <w:lang w:val="en-CA"/>
              </w:rPr>
              <w:t>,000</w:t>
            </w:r>
            <w:r w:rsidR="006D4EB2">
              <w:rPr>
                <w:rFonts w:cs="Arial"/>
                <w:sz w:val="18"/>
                <w:szCs w:val="18"/>
                <w:lang w:val="en-CA"/>
              </w:rPr>
              <w:t xml:space="preserve"> (</w:t>
            </w:r>
            <w:r>
              <w:rPr>
                <w:rFonts w:cs="Arial"/>
                <w:sz w:val="18"/>
                <w:szCs w:val="18"/>
                <w:lang w:val="en-CA"/>
              </w:rPr>
              <w:t>564.9</w:t>
            </w:r>
            <w:r w:rsidR="006D4EB2">
              <w:rPr>
                <w:rFonts w:cs="Arial"/>
                <w:sz w:val="18"/>
                <w:szCs w:val="18"/>
                <w:lang w:val="en-CA"/>
              </w:rPr>
              <w:t xml:space="preserve"> more to </w:t>
            </w:r>
            <w:r>
              <w:rPr>
                <w:rFonts w:cs="Arial"/>
                <w:sz w:val="18"/>
                <w:szCs w:val="18"/>
                <w:lang w:val="en-CA"/>
              </w:rPr>
              <w:t>791.7</w:t>
            </w:r>
            <w:r w:rsidR="006D4EB2">
              <w:rPr>
                <w:rFonts w:cs="Arial"/>
                <w:sz w:val="18"/>
                <w:szCs w:val="18"/>
                <w:lang w:val="en-CA"/>
              </w:rPr>
              <w:t xml:space="preserve"> more)</w:t>
            </w:r>
          </w:p>
        </w:tc>
        <w:tc>
          <w:tcPr>
            <w:tcW w:w="2070" w:type="dxa"/>
          </w:tcPr>
          <w:p w14:paraId="03B6B043" w14:textId="38764424" w:rsidR="006D4EB2" w:rsidRPr="009E300B" w:rsidRDefault="006D4EB2" w:rsidP="00CA7C91">
            <w:pPr>
              <w:rPr>
                <w:rFonts w:eastAsia="Times New Roman" w:cs="Arial"/>
                <w:sz w:val="18"/>
                <w:szCs w:val="18"/>
                <w:vertAlign w:val="superscript"/>
              </w:rPr>
            </w:pPr>
            <w:r w:rsidRPr="009E300B">
              <w:rPr>
                <w:rFonts w:eastAsia="Times New Roman" w:cs="Arial"/>
                <w:sz w:val="18"/>
                <w:szCs w:val="18"/>
              </w:rPr>
              <w:t>MODERATE</w:t>
            </w:r>
            <w:r w:rsidR="00F655A6">
              <w:rPr>
                <w:rFonts w:eastAsia="Times New Roman" w:cs="Arial"/>
                <w:sz w:val="18"/>
                <w:szCs w:val="18"/>
                <w:vertAlign w:val="superscript"/>
              </w:rPr>
              <w:t>c</w:t>
            </w:r>
          </w:p>
          <w:p w14:paraId="1294A0C8" w14:textId="77777777" w:rsidR="006D4EB2" w:rsidRPr="009E300B" w:rsidRDefault="006D4EB2" w:rsidP="00CA7C91">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6AE8E0C1" w14:textId="77777777" w:rsidR="006D4EB2" w:rsidRPr="009E300B" w:rsidRDefault="006D4EB2" w:rsidP="00CA7C91">
            <w:pPr>
              <w:rPr>
                <w:rFonts w:cs="Arial"/>
                <w:b/>
                <w:sz w:val="18"/>
                <w:szCs w:val="18"/>
                <w:lang w:val="en-CA"/>
              </w:rPr>
            </w:pPr>
            <w:r w:rsidRPr="009E300B">
              <w:rPr>
                <w:rFonts w:eastAsia="Times New Roman" w:cs="Arial"/>
                <w:kern w:val="24"/>
                <w:sz w:val="18"/>
                <w:szCs w:val="18"/>
                <w:lang w:eastAsia="en-CA"/>
              </w:rPr>
              <w:t>due to lack of evidence of consistency</w:t>
            </w:r>
          </w:p>
        </w:tc>
        <w:tc>
          <w:tcPr>
            <w:tcW w:w="3415" w:type="dxa"/>
          </w:tcPr>
          <w:p w14:paraId="03033A6E" w14:textId="2C20FDDC" w:rsidR="006D4EB2" w:rsidRPr="009E300B" w:rsidRDefault="006D4EB2" w:rsidP="00CA7C91">
            <w:pPr>
              <w:rPr>
                <w:rFonts w:cs="Arial"/>
                <w:b/>
                <w:sz w:val="18"/>
                <w:szCs w:val="18"/>
                <w:lang w:val="en-CA"/>
              </w:rPr>
            </w:pPr>
            <w:r w:rsidRPr="009E300B">
              <w:rPr>
                <w:rFonts w:cs="Arial"/>
                <w:sz w:val="18"/>
                <w:szCs w:val="18"/>
                <w:lang w:val="en-CA"/>
              </w:rPr>
              <w:t>Among people with a cervi</w:t>
            </w:r>
            <w:r>
              <w:rPr>
                <w:rFonts w:cs="Arial"/>
                <w:sz w:val="18"/>
                <w:szCs w:val="18"/>
                <w:lang w:val="en-CA"/>
              </w:rPr>
              <w:t xml:space="preserve">x aged 25 to </w:t>
            </w:r>
            <w:r w:rsidR="00F655A6">
              <w:rPr>
                <w:rFonts w:cs="Arial"/>
                <w:sz w:val="18"/>
                <w:szCs w:val="18"/>
                <w:lang w:val="en-CA"/>
              </w:rPr>
              <w:t>29</w:t>
            </w:r>
            <w:r>
              <w:rPr>
                <w:rFonts w:cs="Arial"/>
                <w:sz w:val="18"/>
                <w:szCs w:val="18"/>
                <w:lang w:val="en-CA"/>
              </w:rPr>
              <w:t xml:space="preserve"> years, </w:t>
            </w:r>
            <w:r w:rsidRPr="009E300B">
              <w:rPr>
                <w:rFonts w:cs="Arial"/>
                <w:sz w:val="18"/>
                <w:szCs w:val="18"/>
                <w:lang w:val="en-CA"/>
              </w:rPr>
              <w:t xml:space="preserve">hrHPV testing </w:t>
            </w:r>
            <w:r w:rsidRPr="00984EC1">
              <w:rPr>
                <w:rFonts w:cs="Arial"/>
                <w:b/>
                <w:sz w:val="18"/>
                <w:szCs w:val="18"/>
                <w:lang w:val="en-CA"/>
              </w:rPr>
              <w:t>probably increases</w:t>
            </w:r>
            <w:r>
              <w:rPr>
                <w:rFonts w:cs="Arial"/>
                <w:sz w:val="18"/>
                <w:szCs w:val="18"/>
                <w:lang w:val="en-CA"/>
              </w:rPr>
              <w:t xml:space="preserve"> the number of</w:t>
            </w:r>
            <w:r w:rsidRPr="009E300B">
              <w:rPr>
                <w:rFonts w:cs="Arial"/>
                <w:sz w:val="18"/>
                <w:szCs w:val="18"/>
                <w:lang w:val="en-CA"/>
              </w:rPr>
              <w:t xml:space="preserve"> false positives f</w:t>
            </w:r>
            <w:r>
              <w:rPr>
                <w:rFonts w:cs="Arial"/>
                <w:sz w:val="18"/>
                <w:szCs w:val="18"/>
                <w:lang w:val="en-CA"/>
              </w:rPr>
              <w:t xml:space="preserve">or CIN2+ compared with </w:t>
            </w:r>
            <w:r w:rsidRPr="009E300B">
              <w:rPr>
                <w:rFonts w:cs="Arial"/>
                <w:sz w:val="18"/>
                <w:szCs w:val="18"/>
                <w:lang w:val="en-CA"/>
              </w:rPr>
              <w:t>cytology testing.</w:t>
            </w:r>
          </w:p>
        </w:tc>
      </w:tr>
      <w:tr w:rsidR="00CA7C91" w:rsidRPr="009E300B" w14:paraId="569D0823" w14:textId="77777777" w:rsidTr="009235D0">
        <w:tc>
          <w:tcPr>
            <w:tcW w:w="14390" w:type="dxa"/>
            <w:gridSpan w:val="8"/>
            <w:shd w:val="clear" w:color="auto" w:fill="F2F2F2" w:themeFill="background1" w:themeFillShade="F2"/>
            <w:vAlign w:val="center"/>
          </w:tcPr>
          <w:p w14:paraId="61175176" w14:textId="07882A6D" w:rsidR="00CA7C91" w:rsidRPr="009E300B" w:rsidRDefault="00CA7C91" w:rsidP="00CA7C91">
            <w:pPr>
              <w:rPr>
                <w:rFonts w:cs="Arial"/>
                <w:b/>
                <w:sz w:val="18"/>
                <w:szCs w:val="18"/>
                <w:lang w:val="en-CA"/>
              </w:rPr>
            </w:pPr>
            <w:r w:rsidRPr="009E300B">
              <w:rPr>
                <w:rFonts w:cs="Arial"/>
                <w:b/>
                <w:sz w:val="18"/>
                <w:szCs w:val="18"/>
              </w:rPr>
              <w:t>&gt;Subgroup: people with a cervix aged 3</w:t>
            </w:r>
            <w:r w:rsidR="00F655A6">
              <w:rPr>
                <w:rFonts w:cs="Arial"/>
                <w:b/>
                <w:sz w:val="18"/>
                <w:szCs w:val="18"/>
              </w:rPr>
              <w:t>0</w:t>
            </w:r>
            <w:r w:rsidRPr="009E300B">
              <w:rPr>
                <w:rFonts w:cs="Arial"/>
                <w:b/>
                <w:sz w:val="18"/>
                <w:szCs w:val="18"/>
              </w:rPr>
              <w:t xml:space="preserve"> to </w:t>
            </w:r>
            <w:r w:rsidR="00F655A6">
              <w:rPr>
                <w:rFonts w:cs="Arial"/>
                <w:b/>
                <w:sz w:val="18"/>
                <w:szCs w:val="18"/>
              </w:rPr>
              <w:t>59</w:t>
            </w:r>
            <w:r w:rsidRPr="009E300B">
              <w:rPr>
                <w:rFonts w:cs="Arial"/>
                <w:b/>
                <w:sz w:val="18"/>
                <w:szCs w:val="18"/>
              </w:rPr>
              <w:t xml:space="preserve"> years (Ronco 20</w:t>
            </w:r>
            <w:r>
              <w:rPr>
                <w:rFonts w:cs="Arial"/>
                <w:b/>
                <w:sz w:val="18"/>
                <w:szCs w:val="18"/>
              </w:rPr>
              <w:t>08</w:t>
            </w:r>
            <w:r w:rsidRPr="009E300B">
              <w:rPr>
                <w:rFonts w:cs="Arial"/>
                <w:b/>
                <w:sz w:val="18"/>
                <w:szCs w:val="18"/>
              </w:rPr>
              <w:t xml:space="preserve"> (NTCC Phase II); </w:t>
            </w:r>
            <w:r>
              <w:rPr>
                <w:rFonts w:cs="Arial"/>
                <w:b/>
                <w:sz w:val="18"/>
                <w:szCs w:val="18"/>
              </w:rPr>
              <w:t>acceptors of screening</w:t>
            </w:r>
            <w:r w:rsidRPr="009E300B">
              <w:rPr>
                <w:rFonts w:cs="Arial"/>
                <w:b/>
                <w:sz w:val="18"/>
                <w:szCs w:val="18"/>
              </w:rPr>
              <w:t>, select population)</w:t>
            </w:r>
          </w:p>
        </w:tc>
      </w:tr>
      <w:tr w:rsidR="006D4EB2" w:rsidRPr="009E300B" w14:paraId="5D145F56" w14:textId="77777777" w:rsidTr="0042796D">
        <w:trPr>
          <w:trHeight w:val="1242"/>
        </w:trPr>
        <w:tc>
          <w:tcPr>
            <w:tcW w:w="1781" w:type="dxa"/>
          </w:tcPr>
          <w:p w14:paraId="614E129C" w14:textId="77777777" w:rsidR="006D4EB2" w:rsidRPr="009E300B" w:rsidRDefault="006D4EB2" w:rsidP="00CA7C91">
            <w:pPr>
              <w:rPr>
                <w:rFonts w:cs="Arial"/>
                <w:sz w:val="18"/>
                <w:szCs w:val="18"/>
                <w:lang w:val="en-CA"/>
              </w:rPr>
            </w:pPr>
            <w:r w:rsidRPr="009E300B">
              <w:rPr>
                <w:rFonts w:cs="Arial"/>
                <w:sz w:val="18"/>
                <w:szCs w:val="18"/>
                <w:lang w:val="en-CA"/>
              </w:rPr>
              <w:t>False positives for CIN2+</w:t>
            </w:r>
          </w:p>
          <w:p w14:paraId="0B2CDA18" w14:textId="77777777" w:rsidR="006D4EB2" w:rsidRPr="009E300B" w:rsidRDefault="006D4EB2" w:rsidP="00CA7C91">
            <w:pPr>
              <w:rPr>
                <w:rFonts w:cs="Arial"/>
                <w:sz w:val="18"/>
                <w:szCs w:val="18"/>
                <w:lang w:val="en-CA"/>
              </w:rPr>
            </w:pPr>
          </w:p>
          <w:p w14:paraId="52B78204" w14:textId="77777777" w:rsidR="006D4EB2" w:rsidRPr="009E300B" w:rsidRDefault="006D4EB2" w:rsidP="00CA7C91">
            <w:pPr>
              <w:rPr>
                <w:rFonts w:cs="Arial"/>
                <w:sz w:val="18"/>
                <w:szCs w:val="18"/>
                <w:lang w:val="en-CA"/>
              </w:rPr>
            </w:pPr>
            <w:r w:rsidRPr="009E300B">
              <w:rPr>
                <w:rFonts w:cs="Arial"/>
                <w:sz w:val="18"/>
                <w:szCs w:val="18"/>
                <w:lang w:val="en-CA"/>
              </w:rPr>
              <w:t>Follow-up: 1 round</w:t>
            </w:r>
          </w:p>
          <w:p w14:paraId="6503AF3D" w14:textId="77777777" w:rsidR="006D4EB2" w:rsidRPr="009E300B" w:rsidRDefault="006D4EB2" w:rsidP="00CA7C91">
            <w:pPr>
              <w:rPr>
                <w:rFonts w:cs="Arial"/>
                <w:sz w:val="18"/>
                <w:szCs w:val="18"/>
                <w:lang w:val="en-CA"/>
              </w:rPr>
            </w:pPr>
          </w:p>
          <w:p w14:paraId="5966A48E" w14:textId="77777777" w:rsidR="006D4EB2" w:rsidRPr="009E300B" w:rsidRDefault="006D4EB2" w:rsidP="00CA7C91">
            <w:pPr>
              <w:rPr>
                <w:rFonts w:cs="Arial"/>
                <w:sz w:val="18"/>
                <w:szCs w:val="18"/>
                <w:lang w:val="en-CA"/>
              </w:rPr>
            </w:pPr>
            <w:r w:rsidRPr="009E300B">
              <w:rPr>
                <w:rFonts w:cs="Arial"/>
                <w:sz w:val="18"/>
                <w:szCs w:val="18"/>
                <w:lang w:val="en-CA"/>
              </w:rPr>
              <w:t>35,37</w:t>
            </w:r>
            <w:r>
              <w:rPr>
                <w:rFonts w:cs="Arial"/>
                <w:sz w:val="18"/>
                <w:szCs w:val="18"/>
                <w:lang w:val="en-CA"/>
              </w:rPr>
              <w:t>0</w:t>
            </w:r>
            <w:r w:rsidRPr="009E300B">
              <w:rPr>
                <w:rFonts w:cs="Arial"/>
                <w:sz w:val="18"/>
                <w:szCs w:val="18"/>
                <w:lang w:val="en-CA"/>
              </w:rPr>
              <w:t xml:space="preserve"> (1 RCT)</w:t>
            </w:r>
          </w:p>
        </w:tc>
        <w:tc>
          <w:tcPr>
            <w:tcW w:w="1781" w:type="dxa"/>
            <w:gridSpan w:val="2"/>
          </w:tcPr>
          <w:p w14:paraId="4DFF9A9F" w14:textId="2AA4E5D3" w:rsidR="00423F59" w:rsidRDefault="00423F59" w:rsidP="00423F59">
            <w:pPr>
              <w:rPr>
                <w:rFonts w:cs="Arial"/>
                <w:sz w:val="18"/>
                <w:szCs w:val="18"/>
                <w:lang w:val="en-CA"/>
              </w:rPr>
            </w:pPr>
            <w:r>
              <w:rPr>
                <w:rFonts w:cs="Arial"/>
                <w:sz w:val="18"/>
                <w:szCs w:val="18"/>
                <w:lang w:val="en-CA"/>
              </w:rPr>
              <w:t>Peto OR: 2.38 (2.13 to 2.66)</w:t>
            </w:r>
          </w:p>
          <w:p w14:paraId="61DBAA3D" w14:textId="77777777" w:rsidR="00423F59" w:rsidRDefault="00423F59" w:rsidP="00423F59">
            <w:pPr>
              <w:rPr>
                <w:rFonts w:cs="Arial"/>
                <w:sz w:val="18"/>
                <w:szCs w:val="18"/>
                <w:lang w:val="en-CA"/>
              </w:rPr>
            </w:pPr>
          </w:p>
          <w:p w14:paraId="51C3BCEB" w14:textId="462305E9" w:rsidR="006D4EB2" w:rsidRPr="009E300B" w:rsidRDefault="00423F59" w:rsidP="00423F59">
            <w:pPr>
              <w:rPr>
                <w:rFonts w:cs="Arial"/>
                <w:sz w:val="18"/>
                <w:szCs w:val="18"/>
                <w:lang w:val="en-CA"/>
              </w:rPr>
            </w:pPr>
            <w:r>
              <w:rPr>
                <w:rFonts w:cs="Arial"/>
                <w:sz w:val="18"/>
                <w:szCs w:val="18"/>
                <w:lang w:val="en-CA"/>
              </w:rPr>
              <w:t>RR: 2.31 (2.08 to 2.57)</w:t>
            </w:r>
          </w:p>
        </w:tc>
        <w:tc>
          <w:tcPr>
            <w:tcW w:w="1781" w:type="dxa"/>
            <w:shd w:val="clear" w:color="auto" w:fill="auto"/>
          </w:tcPr>
          <w:p w14:paraId="5BBDF226" w14:textId="4B764635" w:rsidR="006D4EB2" w:rsidRPr="009E300B" w:rsidRDefault="006D4EB2" w:rsidP="00CA7C91">
            <w:pPr>
              <w:rPr>
                <w:rFonts w:cs="Arial"/>
                <w:sz w:val="18"/>
                <w:szCs w:val="18"/>
                <w:lang w:val="en-CA"/>
              </w:rPr>
            </w:pPr>
            <w:r w:rsidRPr="009E300B">
              <w:rPr>
                <w:rFonts w:cs="Arial"/>
                <w:sz w:val="18"/>
                <w:szCs w:val="18"/>
                <w:lang w:val="en-CA"/>
              </w:rPr>
              <w:t>2</w:t>
            </w:r>
            <w:r>
              <w:rPr>
                <w:rFonts w:cs="Arial"/>
                <w:sz w:val="18"/>
                <w:szCs w:val="18"/>
                <w:lang w:val="en-CA"/>
              </w:rPr>
              <w:t>07.8</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20FF8262" w14:textId="44B7CAF0" w:rsidR="006D4EB2" w:rsidRPr="009E300B" w:rsidRDefault="00423F59" w:rsidP="00CA7C91">
            <w:pPr>
              <w:rPr>
                <w:rFonts w:cs="Arial"/>
                <w:sz w:val="18"/>
                <w:szCs w:val="18"/>
                <w:lang w:val="en-CA"/>
              </w:rPr>
            </w:pPr>
            <w:r>
              <w:rPr>
                <w:rFonts w:cs="Arial"/>
                <w:sz w:val="18"/>
                <w:szCs w:val="18"/>
                <w:lang w:val="en-CA"/>
              </w:rPr>
              <w:t>480.7</w:t>
            </w:r>
            <w:r w:rsidR="006D4EB2" w:rsidRPr="009E300B">
              <w:rPr>
                <w:rFonts w:cs="Arial"/>
                <w:sz w:val="18"/>
                <w:szCs w:val="18"/>
                <w:lang w:val="en-CA"/>
              </w:rPr>
              <w:t xml:space="preserve"> per 1</w:t>
            </w:r>
            <w:r w:rsidR="006D4EB2">
              <w:rPr>
                <w:rFonts w:cs="Arial"/>
                <w:sz w:val="18"/>
                <w:szCs w:val="18"/>
                <w:lang w:val="en-CA"/>
              </w:rPr>
              <w:t>0</w:t>
            </w:r>
            <w:r w:rsidR="006D4EB2" w:rsidRPr="009E300B">
              <w:rPr>
                <w:rFonts w:cs="Arial"/>
                <w:sz w:val="18"/>
                <w:szCs w:val="18"/>
                <w:lang w:val="en-CA"/>
              </w:rPr>
              <w:t>,000</w:t>
            </w:r>
          </w:p>
        </w:tc>
        <w:tc>
          <w:tcPr>
            <w:tcW w:w="1781" w:type="dxa"/>
            <w:shd w:val="clear" w:color="auto" w:fill="auto"/>
          </w:tcPr>
          <w:p w14:paraId="5D335B56" w14:textId="5585782B" w:rsidR="006D4EB2" w:rsidRPr="009E300B" w:rsidRDefault="006D4EB2" w:rsidP="00CA7C91">
            <w:pPr>
              <w:rPr>
                <w:rFonts w:cs="Arial"/>
                <w:sz w:val="18"/>
                <w:szCs w:val="18"/>
                <w:lang w:val="en-CA"/>
              </w:rPr>
            </w:pPr>
            <w:r>
              <w:rPr>
                <w:rFonts w:cs="Arial"/>
                <w:sz w:val="18"/>
                <w:szCs w:val="18"/>
                <w:lang w:val="en-CA"/>
              </w:rPr>
              <w:t>2</w:t>
            </w:r>
            <w:r w:rsidR="00423F59">
              <w:rPr>
                <w:rFonts w:cs="Arial"/>
                <w:sz w:val="18"/>
                <w:szCs w:val="18"/>
                <w:lang w:val="en-CA"/>
              </w:rPr>
              <w:t>72.9</w:t>
            </w:r>
            <w:r>
              <w:rPr>
                <w:rFonts w:cs="Arial"/>
                <w:sz w:val="18"/>
                <w:szCs w:val="18"/>
                <w:lang w:val="en-CA"/>
              </w:rPr>
              <w:t xml:space="preserve"> more 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Pr>
                <w:rFonts w:cs="Arial"/>
                <w:sz w:val="18"/>
                <w:szCs w:val="18"/>
                <w:lang w:val="en-CA"/>
              </w:rPr>
              <w:t xml:space="preserve"> (</w:t>
            </w:r>
            <w:r w:rsidR="00423F59">
              <w:rPr>
                <w:rFonts w:cs="Arial"/>
                <w:sz w:val="18"/>
                <w:szCs w:val="18"/>
                <w:lang w:val="en-CA"/>
              </w:rPr>
              <w:t>224.6</w:t>
            </w:r>
            <w:r>
              <w:rPr>
                <w:rFonts w:cs="Arial"/>
                <w:sz w:val="18"/>
                <w:szCs w:val="18"/>
                <w:lang w:val="en-CA"/>
              </w:rPr>
              <w:t xml:space="preserve"> more to </w:t>
            </w:r>
            <w:r w:rsidR="00423F59">
              <w:rPr>
                <w:rFonts w:cs="Arial"/>
                <w:sz w:val="18"/>
                <w:szCs w:val="18"/>
                <w:lang w:val="en-CA"/>
              </w:rPr>
              <w:t>326.5</w:t>
            </w:r>
            <w:r>
              <w:rPr>
                <w:rFonts w:cs="Arial"/>
                <w:sz w:val="18"/>
                <w:szCs w:val="18"/>
                <w:lang w:val="en-CA"/>
              </w:rPr>
              <w:t xml:space="preserve"> more)</w:t>
            </w:r>
          </w:p>
        </w:tc>
        <w:tc>
          <w:tcPr>
            <w:tcW w:w="2070" w:type="dxa"/>
          </w:tcPr>
          <w:p w14:paraId="105B27E3" w14:textId="200A8CAF" w:rsidR="00F655A6" w:rsidRDefault="00F655A6" w:rsidP="00CA7C91">
            <w:pPr>
              <w:rPr>
                <w:rFonts w:eastAsia="Times New Roman" w:cs="Arial"/>
                <w:sz w:val="18"/>
                <w:szCs w:val="18"/>
              </w:rPr>
            </w:pPr>
            <w:r>
              <w:rPr>
                <w:rFonts w:eastAsia="Times New Roman" w:cs="Arial"/>
                <w:sz w:val="18"/>
                <w:szCs w:val="18"/>
              </w:rPr>
              <w:t>30-59 yrs:</w:t>
            </w:r>
          </w:p>
          <w:p w14:paraId="1643D586" w14:textId="0DD04FCC" w:rsidR="006D4EB2" w:rsidRPr="009E300B" w:rsidRDefault="00392DDE" w:rsidP="00CA7C91">
            <w:pPr>
              <w:rPr>
                <w:rFonts w:eastAsia="Times New Roman" w:cs="Arial"/>
                <w:sz w:val="18"/>
                <w:szCs w:val="18"/>
                <w:vertAlign w:val="superscript"/>
              </w:rPr>
            </w:pPr>
            <w:r>
              <w:rPr>
                <w:rFonts w:eastAsia="Times New Roman" w:cs="Arial"/>
                <w:sz w:val="18"/>
                <w:szCs w:val="18"/>
              </w:rPr>
              <w:t>LOW</w:t>
            </w:r>
            <w:r w:rsidR="00F655A6">
              <w:rPr>
                <w:rFonts w:eastAsia="Times New Roman" w:cs="Arial"/>
                <w:sz w:val="18"/>
                <w:szCs w:val="18"/>
                <w:vertAlign w:val="superscript"/>
              </w:rPr>
              <w:t>d</w:t>
            </w:r>
          </w:p>
          <w:p w14:paraId="43634301" w14:textId="4ADF5774" w:rsidR="006D4EB2" w:rsidRPr="009E300B" w:rsidRDefault="006D4EB2" w:rsidP="00CA7C91">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r w:rsidR="00392DDE" w:rsidRPr="009E300B">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2DE86348" w14:textId="77777777" w:rsidR="006D4EB2" w:rsidRDefault="006D4EB2"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sidR="002B6474">
              <w:rPr>
                <w:rFonts w:eastAsia="Times New Roman" w:cs="Arial"/>
                <w:kern w:val="24"/>
                <w:sz w:val="18"/>
                <w:szCs w:val="18"/>
                <w:lang w:eastAsia="en-CA"/>
              </w:rPr>
              <w:t>, and imprecision</w:t>
            </w:r>
          </w:p>
          <w:p w14:paraId="6D34C991" w14:textId="77777777" w:rsidR="00F655A6" w:rsidRDefault="00F655A6" w:rsidP="00CA7C91">
            <w:pPr>
              <w:rPr>
                <w:rFonts w:cs="Arial"/>
                <w:b/>
                <w:sz w:val="18"/>
                <w:szCs w:val="18"/>
                <w:lang w:val="en-CA"/>
              </w:rPr>
            </w:pPr>
          </w:p>
          <w:p w14:paraId="1D25B2FE" w14:textId="77777777" w:rsidR="00F655A6" w:rsidRDefault="00F655A6" w:rsidP="00F655A6">
            <w:pPr>
              <w:rPr>
                <w:rFonts w:cs="Arial"/>
                <w:sz w:val="18"/>
                <w:szCs w:val="18"/>
                <w:lang w:val="en-CA"/>
              </w:rPr>
            </w:pPr>
            <w:r w:rsidRPr="00B51936">
              <w:rPr>
                <w:rFonts w:cs="Arial"/>
                <w:sz w:val="18"/>
                <w:szCs w:val="18"/>
                <w:lang w:val="en-CA"/>
              </w:rPr>
              <w:t>60-69 yrs:</w:t>
            </w:r>
          </w:p>
          <w:p w14:paraId="4A5082BB" w14:textId="77777777" w:rsidR="00F655A6" w:rsidRPr="009E300B" w:rsidRDefault="00F655A6" w:rsidP="00F655A6">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p>
          <w:p w14:paraId="0DB40C37" w14:textId="77777777" w:rsidR="00F655A6" w:rsidRDefault="00F655A6" w:rsidP="00F655A6">
            <w:pPr>
              <w:rPr>
                <w:rFonts w:ascii="Cambria Math" w:eastAsia="Times New Roman" w:hAnsi="Cambria Math" w:cs="Cambria Math"/>
                <w:kern w:val="24"/>
                <w:sz w:val="18"/>
                <w:szCs w:val="18"/>
                <w:lang w:eastAsia="en-CA"/>
              </w:rPr>
            </w:pPr>
            <w:r w:rsidRPr="009E300B">
              <w:rPr>
                <w:rFonts w:ascii="Cambria Math" w:eastAsia="Times New Roman" w:hAnsi="Cambria Math" w:cs="Cambria Math"/>
                <w:kern w:val="24"/>
                <w:sz w:val="18"/>
                <w:szCs w:val="18"/>
                <w:lang w:eastAsia="en-CA"/>
              </w:rPr>
              <w:t>⊕⊝⊝⊝</w:t>
            </w:r>
          </w:p>
          <w:p w14:paraId="520E6896" w14:textId="4F454A02" w:rsidR="00F655A6" w:rsidRPr="009E300B" w:rsidRDefault="00F655A6" w:rsidP="00F655A6">
            <w:pPr>
              <w:rPr>
                <w:rFonts w:cs="Arial"/>
                <w:b/>
                <w:sz w:val="18"/>
                <w:szCs w:val="18"/>
                <w:lang w:val="en-CA"/>
              </w:rPr>
            </w:pPr>
            <w:r>
              <w:rPr>
                <w:rFonts w:eastAsia="Times New Roman" w:cs="Arial"/>
                <w:kern w:val="24"/>
                <w:sz w:val="18"/>
                <w:szCs w:val="18"/>
                <w:lang w:eastAsia="en-CA"/>
              </w:rPr>
              <w:t>NR</w:t>
            </w:r>
          </w:p>
        </w:tc>
        <w:tc>
          <w:tcPr>
            <w:tcW w:w="3415" w:type="dxa"/>
          </w:tcPr>
          <w:p w14:paraId="62FB8917" w14:textId="7B4D94E6" w:rsidR="006D4EB2" w:rsidRDefault="006D4EB2" w:rsidP="00CA7C91">
            <w:pPr>
              <w:rPr>
                <w:rFonts w:cs="Arial"/>
                <w:sz w:val="18"/>
                <w:szCs w:val="18"/>
                <w:lang w:val="en-CA"/>
              </w:rPr>
            </w:pPr>
            <w:r w:rsidRPr="009E300B">
              <w:rPr>
                <w:rFonts w:cs="Arial"/>
                <w:sz w:val="18"/>
                <w:szCs w:val="18"/>
                <w:lang w:val="en-CA"/>
              </w:rPr>
              <w:t>Among people with a cervi</w:t>
            </w:r>
            <w:r>
              <w:rPr>
                <w:rFonts w:cs="Arial"/>
                <w:sz w:val="18"/>
                <w:szCs w:val="18"/>
                <w:lang w:val="en-CA"/>
              </w:rPr>
              <w:t>x aged 3</w:t>
            </w:r>
            <w:r w:rsidR="00F655A6">
              <w:rPr>
                <w:rFonts w:cs="Arial"/>
                <w:sz w:val="18"/>
                <w:szCs w:val="18"/>
                <w:lang w:val="en-CA"/>
              </w:rPr>
              <w:t>0</w:t>
            </w:r>
            <w:r>
              <w:rPr>
                <w:rFonts w:cs="Arial"/>
                <w:sz w:val="18"/>
                <w:szCs w:val="18"/>
                <w:lang w:val="en-CA"/>
              </w:rPr>
              <w:t xml:space="preserve"> to </w:t>
            </w:r>
            <w:r w:rsidR="00F655A6">
              <w:rPr>
                <w:rFonts w:cs="Arial"/>
                <w:sz w:val="18"/>
                <w:szCs w:val="18"/>
                <w:lang w:val="en-CA"/>
              </w:rPr>
              <w:t>59</w:t>
            </w:r>
            <w:r>
              <w:rPr>
                <w:rFonts w:cs="Arial"/>
                <w:sz w:val="18"/>
                <w:szCs w:val="18"/>
                <w:lang w:val="en-CA"/>
              </w:rPr>
              <w:t xml:space="preserve"> years,</w:t>
            </w:r>
            <w:r w:rsidRPr="009E300B">
              <w:rPr>
                <w:rFonts w:cs="Arial"/>
                <w:sz w:val="18"/>
                <w:szCs w:val="18"/>
                <w:lang w:val="en-CA"/>
              </w:rPr>
              <w:t xml:space="preserve"> hrHPV testing </w:t>
            </w:r>
            <w:r w:rsidR="003E510F">
              <w:rPr>
                <w:rFonts w:cs="Arial"/>
                <w:b/>
                <w:sz w:val="18"/>
                <w:szCs w:val="18"/>
                <w:lang w:val="en-CA"/>
              </w:rPr>
              <w:t>may have</w:t>
            </w:r>
            <w:r>
              <w:rPr>
                <w:rFonts w:cs="Arial"/>
                <w:b/>
                <w:sz w:val="18"/>
                <w:szCs w:val="18"/>
                <w:lang w:val="en-CA"/>
              </w:rPr>
              <w:t xml:space="preserve"> little-to-no effect </w:t>
            </w:r>
            <w:r w:rsidRPr="001F1011">
              <w:rPr>
                <w:rFonts w:cs="Arial"/>
                <w:sz w:val="18"/>
                <w:szCs w:val="18"/>
                <w:lang w:val="en-CA"/>
              </w:rPr>
              <w:t xml:space="preserve">on </w:t>
            </w:r>
            <w:r>
              <w:rPr>
                <w:rFonts w:cs="Arial"/>
                <w:sz w:val="18"/>
                <w:szCs w:val="18"/>
                <w:lang w:val="en-CA"/>
              </w:rPr>
              <w:t>the number of</w:t>
            </w:r>
            <w:r w:rsidRPr="009E300B">
              <w:rPr>
                <w:rFonts w:cs="Arial"/>
                <w:sz w:val="18"/>
                <w:szCs w:val="18"/>
                <w:lang w:val="en-CA"/>
              </w:rPr>
              <w:t xml:space="preserve"> false positives f</w:t>
            </w:r>
            <w:r>
              <w:rPr>
                <w:rFonts w:cs="Arial"/>
                <w:sz w:val="18"/>
                <w:szCs w:val="18"/>
                <w:lang w:val="en-CA"/>
              </w:rPr>
              <w:t xml:space="preserve">or CIN2+ compared with </w:t>
            </w:r>
            <w:r w:rsidRPr="009E300B">
              <w:rPr>
                <w:rFonts w:cs="Arial"/>
                <w:sz w:val="18"/>
                <w:szCs w:val="18"/>
                <w:lang w:val="en-CA"/>
              </w:rPr>
              <w:t>cytology testing.</w:t>
            </w:r>
          </w:p>
          <w:p w14:paraId="00CB5BBC" w14:textId="77777777" w:rsidR="00F655A6" w:rsidRDefault="00F655A6" w:rsidP="00CA7C91">
            <w:pPr>
              <w:rPr>
                <w:rFonts w:cs="Arial"/>
                <w:b/>
                <w:sz w:val="18"/>
                <w:szCs w:val="18"/>
                <w:lang w:val="en-CA"/>
              </w:rPr>
            </w:pPr>
          </w:p>
          <w:p w14:paraId="0DCF1990" w14:textId="5CA49D60" w:rsidR="00F655A6" w:rsidRPr="00783FAF" w:rsidRDefault="00F655A6" w:rsidP="00CA7C91">
            <w:pPr>
              <w:rPr>
                <w:rFonts w:cs="Arial"/>
                <w:sz w:val="18"/>
                <w:szCs w:val="18"/>
                <w:lang w:val="en-CA"/>
              </w:rPr>
            </w:pPr>
            <w:bookmarkStart w:id="33" w:name="_Hlk163489600"/>
            <w:r w:rsidRPr="009E300B">
              <w:rPr>
                <w:rFonts w:cs="Arial"/>
                <w:sz w:val="18"/>
                <w:szCs w:val="18"/>
                <w:lang w:val="en-CA"/>
              </w:rPr>
              <w:t>Among people with a cervi</w:t>
            </w:r>
            <w:r>
              <w:rPr>
                <w:rFonts w:cs="Arial"/>
                <w:sz w:val="18"/>
                <w:szCs w:val="18"/>
                <w:lang w:val="en-CA"/>
              </w:rPr>
              <w:t xml:space="preserve">x aged 60 to 69 years, we are </w:t>
            </w:r>
            <w:r>
              <w:rPr>
                <w:rFonts w:cs="Arial"/>
                <w:b/>
                <w:sz w:val="18"/>
                <w:szCs w:val="18"/>
                <w:lang w:val="en-CA"/>
              </w:rPr>
              <w:t xml:space="preserve">very uncertain </w:t>
            </w:r>
            <w:r>
              <w:rPr>
                <w:rFonts w:cs="Arial"/>
                <w:sz w:val="18"/>
                <w:szCs w:val="18"/>
                <w:lang w:val="en-CA"/>
              </w:rPr>
              <w:t>about the effects of hrHPV testing on the number of false positives for CIN2+ compared with cytology testing.</w:t>
            </w:r>
            <w:bookmarkEnd w:id="33"/>
          </w:p>
        </w:tc>
      </w:tr>
    </w:tbl>
    <w:p w14:paraId="21207287" w14:textId="34DA67FC" w:rsidR="00DC67D5" w:rsidRPr="004354DB" w:rsidRDefault="00DC67D5" w:rsidP="00DC67D5">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C36A4B">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6CAF1CA1" w14:textId="77777777" w:rsidR="00CA7C91" w:rsidRPr="009E300B" w:rsidRDefault="00CA7C91" w:rsidP="00CA7C91">
      <w:pPr>
        <w:rPr>
          <w:rFonts w:cs="Arial"/>
          <w:sz w:val="18"/>
          <w:szCs w:val="18"/>
          <w:lang w:val="en-CA"/>
        </w:rPr>
      </w:pPr>
      <w:r w:rsidRPr="009E300B">
        <w:rPr>
          <w:rFonts w:cs="Arial"/>
          <w:b/>
          <w:sz w:val="18"/>
          <w:szCs w:val="18"/>
          <w:vertAlign w:val="superscript"/>
          <w:lang w:val="en-CA"/>
        </w:rPr>
        <w:t>a</w:t>
      </w:r>
      <w:r>
        <w:rPr>
          <w:rFonts w:cs="Arial"/>
          <w:sz w:val="18"/>
          <w:szCs w:val="18"/>
          <w:lang w:val="en-CA"/>
        </w:rPr>
        <w:t>Acceptors of screening</w:t>
      </w:r>
      <w:r w:rsidRPr="009E300B">
        <w:rPr>
          <w:rFonts w:cs="Arial"/>
          <w:sz w:val="18"/>
          <w:szCs w:val="18"/>
          <w:lang w:val="en-CA"/>
        </w:rPr>
        <w:t>, select population includes all participants randomized and offered screening w</w:t>
      </w:r>
      <w:r>
        <w:rPr>
          <w:rFonts w:cs="Arial"/>
          <w:sz w:val="18"/>
          <w:szCs w:val="18"/>
          <w:lang w:val="en-CA"/>
        </w:rPr>
        <w:t>ho attended colposcopy</w:t>
      </w:r>
      <w:r w:rsidRPr="009E300B">
        <w:rPr>
          <w:rFonts w:cs="Arial"/>
          <w:sz w:val="18"/>
          <w:szCs w:val="18"/>
          <w:lang w:val="en-CA"/>
        </w:rPr>
        <w:t xml:space="preserve"> following a positive screening test (akin to a modified intention-to-screen analysis). </w:t>
      </w:r>
    </w:p>
    <w:p w14:paraId="7BA9B2C0" w14:textId="1E54ACDF" w:rsidR="00CA7C91" w:rsidRPr="009E300B" w:rsidRDefault="00CA7C91" w:rsidP="00CA7C9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383B73A0" w14:textId="77777777" w:rsidR="00CA7C91" w:rsidRPr="009E300B" w:rsidRDefault="00CA7C91" w:rsidP="00CA7C91">
      <w:pPr>
        <w:rPr>
          <w:rFonts w:cs="Arial"/>
          <w:b/>
          <w:sz w:val="18"/>
          <w:szCs w:val="18"/>
          <w:lang w:val="en-CA"/>
        </w:rPr>
      </w:pPr>
      <w:r w:rsidRPr="009E300B">
        <w:rPr>
          <w:rFonts w:cs="Arial"/>
          <w:b/>
          <w:sz w:val="18"/>
          <w:szCs w:val="18"/>
          <w:lang w:val="en-CA"/>
        </w:rPr>
        <w:t>Explanations:</w:t>
      </w:r>
    </w:p>
    <w:p w14:paraId="44ACDC18" w14:textId="55AAABB0" w:rsidR="00CA7C91" w:rsidRPr="001F1011" w:rsidRDefault="00F655A6" w:rsidP="00CA7C91">
      <w:pPr>
        <w:rPr>
          <w:rFonts w:eastAsia="Times New Roman" w:cs="Arial"/>
          <w:b/>
          <w:bCs/>
          <w:i/>
          <w:iCs/>
          <w:color w:val="000000"/>
          <w:sz w:val="18"/>
          <w:szCs w:val="18"/>
        </w:rPr>
      </w:pPr>
      <w:r>
        <w:rPr>
          <w:rFonts w:cs="Arial"/>
          <w:sz w:val="18"/>
          <w:szCs w:val="18"/>
          <w:vertAlign w:val="superscript"/>
          <w:lang w:val="en-CA"/>
        </w:rPr>
        <w:lastRenderedPageBreak/>
        <w:t>c</w:t>
      </w:r>
      <w:r w:rsidR="00CA7C91">
        <w:rPr>
          <w:rFonts w:cs="Arial"/>
          <w:sz w:val="18"/>
          <w:szCs w:val="18"/>
          <w:u w:val="single"/>
          <w:lang w:val="en-CA"/>
        </w:rPr>
        <w:t>Acceptors of screening</w:t>
      </w:r>
      <w:r w:rsidR="00CA7C91" w:rsidRPr="009E300B">
        <w:rPr>
          <w:rFonts w:cs="Arial"/>
          <w:sz w:val="18"/>
          <w:szCs w:val="18"/>
          <w:u w:val="single"/>
          <w:lang w:val="en-CA"/>
        </w:rPr>
        <w:t xml:space="preserve">; people with a cervix aged 25 to </w:t>
      </w:r>
      <w:r>
        <w:rPr>
          <w:rFonts w:cs="Arial"/>
          <w:sz w:val="18"/>
          <w:szCs w:val="18"/>
          <w:u w:val="single"/>
          <w:lang w:val="en-CA"/>
        </w:rPr>
        <w:t>29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9E300B">
        <w:rPr>
          <w:rFonts w:cs="Arial"/>
          <w:b/>
          <w:i/>
          <w:sz w:val="18"/>
          <w:szCs w:val="18"/>
          <w:lang w:val="en-CA"/>
        </w:rPr>
        <w:t>No serious concerns about risk of bias</w:t>
      </w:r>
      <w:r w:rsidR="00CA7C91" w:rsidRPr="009E300B">
        <w:rPr>
          <w:rFonts w:cs="Arial"/>
          <w:sz w:val="18"/>
          <w:szCs w:val="18"/>
          <w:lang w:val="en-CA"/>
        </w:rPr>
        <w:t xml:space="preserve">: </w:t>
      </w:r>
      <w:r w:rsidR="00CA7C91">
        <w:rPr>
          <w:rFonts w:cs="Arial"/>
          <w:sz w:val="18"/>
          <w:szCs w:val="18"/>
          <w:lang w:val="en-CA"/>
        </w:rPr>
        <w:t>no domains judged high risk</w:t>
      </w:r>
      <w:r w:rsidR="00CA7C91" w:rsidRPr="009E300B">
        <w:rPr>
          <w:rFonts w:cs="Arial"/>
          <w:sz w:val="18"/>
          <w:szCs w:val="18"/>
          <w:lang w:val="en-CA"/>
        </w:rPr>
        <w:t xml:space="preserve">. </w:t>
      </w:r>
      <w:r w:rsidR="00CA7C91" w:rsidRPr="009E300B">
        <w:rPr>
          <w:rFonts w:cs="Arial"/>
          <w:b/>
          <w:i/>
          <w:sz w:val="18"/>
          <w:szCs w:val="18"/>
          <w:lang w:val="en-CA"/>
        </w:rPr>
        <w:t>Some concerns about inconsistency</w:t>
      </w:r>
      <w:r w:rsidR="00CA7C91" w:rsidRPr="009E300B">
        <w:rPr>
          <w:rFonts w:cs="Arial"/>
          <w:sz w:val="18"/>
          <w:szCs w:val="18"/>
          <w:lang w:val="en-CA"/>
        </w:rPr>
        <w:t>: l</w:t>
      </w:r>
      <w:r w:rsidR="00CA7C91">
        <w:rPr>
          <w:rFonts w:cs="Arial"/>
          <w:sz w:val="18"/>
          <w:szCs w:val="18"/>
          <w:lang w:val="en-CA"/>
        </w:rPr>
        <w:t>ack of evidence for consistency</w:t>
      </w:r>
      <w:r>
        <w:rPr>
          <w:rFonts w:cs="Arial"/>
          <w:sz w:val="18"/>
          <w:szCs w:val="18"/>
          <w:lang w:val="en-CA"/>
        </w:rPr>
        <w:t xml:space="preserve"> due to single study</w:t>
      </w:r>
      <w:r w:rsidR="00CA7C91" w:rsidRPr="009E300B">
        <w:rPr>
          <w:rFonts w:cs="Arial"/>
          <w:sz w:val="18"/>
          <w:szCs w:val="18"/>
          <w:lang w:val="en-CA"/>
        </w:rPr>
        <w:t xml:space="preserve">. </w:t>
      </w:r>
      <w:r w:rsidR="00CA7C91" w:rsidRPr="009E300B">
        <w:rPr>
          <w:rFonts w:cs="Arial"/>
          <w:b/>
          <w:i/>
          <w:sz w:val="18"/>
          <w:szCs w:val="18"/>
          <w:lang w:val="en-CA"/>
        </w:rPr>
        <w:t>No serious concerns about indirectness</w:t>
      </w:r>
      <w:r w:rsidR="00CA7C91" w:rsidRPr="009E300B">
        <w:rPr>
          <w:rFonts w:cs="Arial"/>
          <w:i/>
          <w:sz w:val="18"/>
          <w:szCs w:val="18"/>
          <w:lang w:val="en-CA"/>
        </w:rPr>
        <w:t xml:space="preserve">: </w:t>
      </w:r>
      <w:r>
        <w:rPr>
          <w:rFonts w:cs="Arial"/>
          <w:sz w:val="18"/>
          <w:szCs w:val="18"/>
          <w:lang w:val="en-CA"/>
        </w:rPr>
        <w:t>the study provides direct evidence</w:t>
      </w:r>
      <w:r w:rsidR="00CA7C91" w:rsidRPr="009E300B">
        <w:rPr>
          <w:rFonts w:cs="Arial"/>
          <w:sz w:val="18"/>
          <w:szCs w:val="18"/>
          <w:lang w:val="en-CA"/>
        </w:rPr>
        <w:t xml:space="preserve">. </w:t>
      </w:r>
      <w:r w:rsidR="00CA7C91" w:rsidRPr="00C210C6">
        <w:rPr>
          <w:rFonts w:eastAsia="Times New Roman" w:cs="Arial"/>
          <w:b/>
          <w:bCs/>
          <w:i/>
          <w:iCs/>
          <w:color w:val="000000"/>
          <w:sz w:val="18"/>
          <w:szCs w:val="18"/>
          <w:lang w:val="en-CA"/>
        </w:rPr>
        <w:t>No serious concerns about imprecision</w:t>
      </w:r>
      <w:r w:rsidR="00CA7C91" w:rsidRPr="00C210C6">
        <w:rPr>
          <w:rFonts w:eastAsia="Times New Roman" w:cs="Arial"/>
          <w:i/>
          <w:iCs/>
          <w:color w:val="000000"/>
          <w:sz w:val="18"/>
          <w:szCs w:val="18"/>
          <w:lang w:val="en-CA"/>
        </w:rPr>
        <w:t xml:space="preserve">: </w:t>
      </w:r>
      <w:r w:rsidR="00CA7C91" w:rsidRPr="00C210C6">
        <w:rPr>
          <w:rFonts w:eastAsia="Times New Roman" w:cs="Arial"/>
          <w:color w:val="000000"/>
          <w:sz w:val="18"/>
          <w:szCs w:val="18"/>
          <w:lang w:val="en-CA"/>
        </w:rPr>
        <w:t xml:space="preserve">95% CI precise for increased effect. </w:t>
      </w:r>
      <w:r w:rsidR="00CA7C91" w:rsidRPr="009E300B">
        <w:rPr>
          <w:rFonts w:cs="Arial"/>
          <w:b/>
          <w:i/>
          <w:sz w:val="18"/>
          <w:szCs w:val="18"/>
          <w:lang w:val="en-CA"/>
        </w:rPr>
        <w:t>No other serious concerns.</w:t>
      </w:r>
    </w:p>
    <w:p w14:paraId="3684654D" w14:textId="185FCE1E" w:rsidR="00CA7C91" w:rsidRDefault="00F655A6" w:rsidP="00CA7C91">
      <w:pPr>
        <w:rPr>
          <w:rFonts w:cs="Arial"/>
          <w:b/>
          <w:i/>
          <w:sz w:val="18"/>
          <w:szCs w:val="18"/>
          <w:lang w:val="en-CA"/>
        </w:rPr>
      </w:pPr>
      <w:r>
        <w:rPr>
          <w:rFonts w:cs="Arial"/>
          <w:sz w:val="18"/>
          <w:szCs w:val="18"/>
          <w:vertAlign w:val="superscript"/>
          <w:lang w:val="en-CA"/>
        </w:rPr>
        <w:t>d</w:t>
      </w:r>
      <w:r w:rsidR="00CA7C91">
        <w:rPr>
          <w:rFonts w:cs="Arial"/>
          <w:sz w:val="18"/>
          <w:szCs w:val="18"/>
          <w:u w:val="single"/>
          <w:lang w:val="en-CA"/>
        </w:rPr>
        <w:t>Acceptors of screening</w:t>
      </w:r>
      <w:r w:rsidR="00CA7C91" w:rsidRPr="009E300B">
        <w:rPr>
          <w:rFonts w:cs="Arial"/>
          <w:sz w:val="18"/>
          <w:szCs w:val="18"/>
          <w:u w:val="single"/>
          <w:lang w:val="en-CA"/>
        </w:rPr>
        <w:t>, select population; people with a cervix aged 3</w:t>
      </w:r>
      <w:r>
        <w:rPr>
          <w:rFonts w:cs="Arial"/>
          <w:sz w:val="18"/>
          <w:szCs w:val="18"/>
          <w:u w:val="single"/>
          <w:lang w:val="en-CA"/>
        </w:rPr>
        <w:t>0</w:t>
      </w:r>
      <w:r w:rsidR="00CA7C91" w:rsidRPr="009E300B">
        <w:rPr>
          <w:rFonts w:cs="Arial"/>
          <w:sz w:val="18"/>
          <w:szCs w:val="18"/>
          <w:u w:val="single"/>
          <w:lang w:val="en-CA"/>
        </w:rPr>
        <w:t xml:space="preserve"> to </w:t>
      </w:r>
      <w:r>
        <w:rPr>
          <w:rFonts w:cs="Arial"/>
          <w:sz w:val="18"/>
          <w:szCs w:val="18"/>
          <w:u w:val="single"/>
          <w:lang w:val="en-CA"/>
        </w:rPr>
        <w:t>59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9E300B">
        <w:rPr>
          <w:rFonts w:cs="Arial"/>
          <w:b/>
          <w:i/>
          <w:sz w:val="18"/>
          <w:szCs w:val="18"/>
          <w:lang w:val="en-CA"/>
        </w:rPr>
        <w:t>No serious concerns about risk of bias</w:t>
      </w:r>
      <w:r w:rsidR="00CA7C91" w:rsidRPr="009E300B">
        <w:rPr>
          <w:rFonts w:cs="Arial"/>
          <w:sz w:val="18"/>
          <w:szCs w:val="18"/>
          <w:lang w:val="en-CA"/>
        </w:rPr>
        <w:t xml:space="preserve">: </w:t>
      </w:r>
      <w:r w:rsidR="00CA7C91">
        <w:rPr>
          <w:rFonts w:cs="Arial"/>
          <w:sz w:val="18"/>
          <w:szCs w:val="18"/>
          <w:lang w:val="en-CA"/>
        </w:rPr>
        <w:t>no domains judged high risk</w:t>
      </w:r>
      <w:r w:rsidR="00CA7C91" w:rsidRPr="009E300B">
        <w:rPr>
          <w:rFonts w:cs="Arial"/>
          <w:sz w:val="18"/>
          <w:szCs w:val="18"/>
          <w:lang w:val="en-CA"/>
        </w:rPr>
        <w:t xml:space="preserve">. </w:t>
      </w:r>
      <w:r w:rsidR="00CA7C91" w:rsidRPr="009E300B">
        <w:rPr>
          <w:rFonts w:cs="Arial"/>
          <w:b/>
          <w:i/>
          <w:sz w:val="18"/>
          <w:szCs w:val="18"/>
          <w:lang w:val="en-CA"/>
        </w:rPr>
        <w:t>Some concerns about inconsistency</w:t>
      </w:r>
      <w:r w:rsidR="00CA7C91" w:rsidRPr="009E300B">
        <w:rPr>
          <w:rFonts w:cs="Arial"/>
          <w:sz w:val="18"/>
          <w:szCs w:val="18"/>
          <w:lang w:val="en-CA"/>
        </w:rPr>
        <w:t>: l</w:t>
      </w:r>
      <w:r w:rsidR="00CA7C91">
        <w:rPr>
          <w:rFonts w:cs="Arial"/>
          <w:sz w:val="18"/>
          <w:szCs w:val="18"/>
          <w:lang w:val="en-CA"/>
        </w:rPr>
        <w:t>ack of evidence for consistency</w:t>
      </w:r>
      <w:r>
        <w:rPr>
          <w:rFonts w:cs="Arial"/>
          <w:sz w:val="18"/>
          <w:szCs w:val="18"/>
          <w:lang w:val="en-CA"/>
        </w:rPr>
        <w:t xml:space="preserve"> due to single study</w:t>
      </w:r>
      <w:r w:rsidR="00CA7C91" w:rsidRPr="009E300B">
        <w:rPr>
          <w:rFonts w:cs="Arial"/>
          <w:sz w:val="18"/>
          <w:szCs w:val="18"/>
          <w:lang w:val="en-CA"/>
        </w:rPr>
        <w:t xml:space="preserve">. </w:t>
      </w:r>
      <w:r w:rsidR="00CA7C91" w:rsidRPr="009E300B">
        <w:rPr>
          <w:rFonts w:cs="Arial"/>
          <w:b/>
          <w:i/>
          <w:sz w:val="18"/>
          <w:szCs w:val="18"/>
          <w:lang w:val="en-CA"/>
        </w:rPr>
        <w:t>No serious concerns about indirectness</w:t>
      </w:r>
      <w:r w:rsidR="00CA7C91" w:rsidRPr="009E300B">
        <w:rPr>
          <w:rFonts w:cs="Arial"/>
          <w:i/>
          <w:sz w:val="18"/>
          <w:szCs w:val="18"/>
          <w:lang w:val="en-CA"/>
        </w:rPr>
        <w:t xml:space="preserve">: </w:t>
      </w:r>
      <w:r>
        <w:rPr>
          <w:rFonts w:cs="Arial"/>
          <w:sz w:val="18"/>
          <w:szCs w:val="18"/>
          <w:lang w:val="en-CA"/>
        </w:rPr>
        <w:t>the study provides direct evidence</w:t>
      </w:r>
      <w:r w:rsidR="00CA7C91" w:rsidRPr="009E300B">
        <w:rPr>
          <w:rFonts w:cs="Arial"/>
          <w:sz w:val="18"/>
          <w:szCs w:val="18"/>
          <w:lang w:val="en-CA"/>
        </w:rPr>
        <w:t xml:space="preserve">. </w:t>
      </w:r>
      <w:r>
        <w:rPr>
          <w:rFonts w:eastAsia="Times New Roman" w:cs="Arial"/>
          <w:b/>
          <w:bCs/>
          <w:i/>
          <w:iCs/>
          <w:color w:val="000000"/>
          <w:sz w:val="18"/>
          <w:szCs w:val="18"/>
          <w:lang w:val="en-CA"/>
        </w:rPr>
        <w:t>Serious</w:t>
      </w:r>
      <w:r w:rsidR="00CA7C91" w:rsidRPr="00C210C6">
        <w:rPr>
          <w:rFonts w:eastAsia="Times New Roman" w:cs="Arial"/>
          <w:b/>
          <w:bCs/>
          <w:i/>
          <w:iCs/>
          <w:color w:val="000000"/>
          <w:sz w:val="18"/>
          <w:szCs w:val="18"/>
          <w:lang w:val="en-CA"/>
        </w:rPr>
        <w:t xml:space="preserve"> concerns about imprecision</w:t>
      </w:r>
      <w:r w:rsidR="00CA7C91" w:rsidRPr="00C210C6">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upper limit of </w:t>
      </w:r>
      <w:r w:rsidR="00CA7C91" w:rsidRPr="00C210C6">
        <w:rPr>
          <w:rFonts w:eastAsia="Times New Roman" w:cs="Arial"/>
          <w:color w:val="000000"/>
          <w:sz w:val="18"/>
          <w:szCs w:val="18"/>
          <w:lang w:val="en-CA"/>
        </w:rPr>
        <w:t xml:space="preserve">95% CI </w:t>
      </w:r>
      <w:proofErr w:type="gramStart"/>
      <w:r>
        <w:rPr>
          <w:rFonts w:eastAsia="Times New Roman" w:cs="Arial"/>
          <w:color w:val="000000"/>
          <w:sz w:val="18"/>
          <w:szCs w:val="18"/>
          <w:lang w:val="en-CA"/>
        </w:rPr>
        <w:t>indicates</w:t>
      </w:r>
      <w:proofErr w:type="gramEnd"/>
      <w:r>
        <w:rPr>
          <w:rFonts w:eastAsia="Times New Roman" w:cs="Arial"/>
          <w:color w:val="000000"/>
          <w:sz w:val="18"/>
          <w:szCs w:val="18"/>
          <w:lang w:val="en-CA"/>
        </w:rPr>
        <w:t xml:space="preserve"> increased effect</w:t>
      </w:r>
      <w:r w:rsidR="00CA7C91" w:rsidRPr="00C210C6">
        <w:rPr>
          <w:rFonts w:eastAsia="Times New Roman" w:cs="Arial"/>
          <w:color w:val="000000"/>
          <w:sz w:val="18"/>
          <w:szCs w:val="18"/>
          <w:lang w:val="en-CA"/>
        </w:rPr>
        <w:t xml:space="preserve">. </w:t>
      </w:r>
      <w:r w:rsidR="00CA7C91" w:rsidRPr="009E300B">
        <w:rPr>
          <w:rFonts w:cs="Arial"/>
          <w:b/>
          <w:i/>
          <w:sz w:val="18"/>
          <w:szCs w:val="18"/>
          <w:lang w:val="en-CA"/>
        </w:rPr>
        <w:t>No other serious concerns.</w:t>
      </w:r>
    </w:p>
    <w:p w14:paraId="671E4911" w14:textId="20584B8D" w:rsidR="006D4EB2" w:rsidRDefault="006D4EB2" w:rsidP="00CA7C91">
      <w:pPr>
        <w:rPr>
          <w:rFonts w:eastAsia="Times New Roman" w:cs="Arial"/>
          <w:b/>
          <w:bCs/>
          <w:i/>
          <w:iCs/>
          <w:color w:val="000000"/>
          <w:sz w:val="18"/>
          <w:szCs w:val="18"/>
        </w:rPr>
      </w:pPr>
    </w:p>
    <w:p w14:paraId="765725D4" w14:textId="08532C68" w:rsidR="006D4EB2" w:rsidRDefault="006D4EB2" w:rsidP="00CA7C91">
      <w:pPr>
        <w:rPr>
          <w:rFonts w:eastAsia="Times New Roman" w:cs="Arial"/>
          <w:b/>
          <w:bCs/>
          <w:i/>
          <w:iCs/>
          <w:color w:val="000000"/>
          <w:sz w:val="18"/>
          <w:szCs w:val="18"/>
        </w:rPr>
      </w:pPr>
    </w:p>
    <w:p w14:paraId="79DB44F4" w14:textId="6BF1472A" w:rsidR="006D4EB2" w:rsidRDefault="006D4EB2" w:rsidP="00CA7C91">
      <w:pPr>
        <w:rPr>
          <w:rFonts w:eastAsia="Times New Roman" w:cs="Arial"/>
          <w:b/>
          <w:bCs/>
          <w:i/>
          <w:iCs/>
          <w:color w:val="000000"/>
          <w:sz w:val="18"/>
          <w:szCs w:val="18"/>
        </w:rPr>
      </w:pPr>
    </w:p>
    <w:p w14:paraId="22440049" w14:textId="25CBA4E5" w:rsidR="006D4EB2" w:rsidRDefault="006D4EB2" w:rsidP="00CA7C91">
      <w:pPr>
        <w:rPr>
          <w:rFonts w:eastAsia="Times New Roman" w:cs="Arial"/>
          <w:b/>
          <w:bCs/>
          <w:i/>
          <w:iCs/>
          <w:color w:val="000000"/>
          <w:sz w:val="18"/>
          <w:szCs w:val="18"/>
        </w:rPr>
      </w:pPr>
    </w:p>
    <w:p w14:paraId="1081BDC3" w14:textId="5C5989C6" w:rsidR="006D4EB2" w:rsidRDefault="006D4EB2" w:rsidP="00CA7C91">
      <w:pPr>
        <w:rPr>
          <w:rFonts w:eastAsia="Times New Roman" w:cs="Arial"/>
          <w:b/>
          <w:bCs/>
          <w:i/>
          <w:iCs/>
          <w:color w:val="000000"/>
          <w:sz w:val="18"/>
          <w:szCs w:val="18"/>
        </w:rPr>
      </w:pPr>
    </w:p>
    <w:p w14:paraId="72076A03" w14:textId="217AE350" w:rsidR="006D4EB2" w:rsidRDefault="006D4EB2" w:rsidP="00CA7C91">
      <w:pPr>
        <w:rPr>
          <w:rFonts w:eastAsia="Times New Roman" w:cs="Arial"/>
          <w:b/>
          <w:bCs/>
          <w:i/>
          <w:iCs/>
          <w:color w:val="000000"/>
          <w:sz w:val="18"/>
          <w:szCs w:val="18"/>
        </w:rPr>
      </w:pPr>
    </w:p>
    <w:p w14:paraId="026F2F09" w14:textId="77777777" w:rsidR="006D4EB2" w:rsidRPr="001F1011" w:rsidRDefault="006D4EB2" w:rsidP="00CA7C91">
      <w:pPr>
        <w:rPr>
          <w:rFonts w:eastAsia="Times New Roman" w:cs="Arial"/>
          <w:b/>
          <w:bCs/>
          <w:i/>
          <w:iCs/>
          <w:color w:val="000000"/>
          <w:sz w:val="18"/>
          <w:szCs w:val="18"/>
        </w:rPr>
      </w:pPr>
    </w:p>
    <w:p w14:paraId="102F19FC" w14:textId="77777777" w:rsidR="00CA7C91" w:rsidRPr="009E300B" w:rsidRDefault="00CA7C91" w:rsidP="00CA7C91">
      <w:pPr>
        <w:rPr>
          <w:rFonts w:cs="Arial"/>
          <w:b/>
          <w:szCs w:val="20"/>
          <w:lang w:val="en-CA"/>
        </w:rPr>
      </w:pPr>
    </w:p>
    <w:p w14:paraId="7A04984F" w14:textId="1E8C5949" w:rsidR="00CA7C91" w:rsidRPr="009E300B" w:rsidRDefault="001004B1" w:rsidP="00CA7C91">
      <w:pPr>
        <w:rPr>
          <w:rFonts w:cs="Arial"/>
          <w:b/>
          <w:szCs w:val="20"/>
          <w:lang w:val="en-CA"/>
        </w:rPr>
      </w:pPr>
      <w:r w:rsidRPr="00AB2E3D">
        <w:rPr>
          <w:noProof/>
        </w:rPr>
        <w:lastRenderedPageBreak/>
        <w:drawing>
          <wp:inline distT="0" distB="0" distL="0" distR="0" wp14:anchorId="13BE9FB0" wp14:editId="6E4CAB12">
            <wp:extent cx="7134466" cy="3800475"/>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7141415" cy="3804177"/>
                    </a:xfrm>
                    <a:prstGeom prst="rect">
                      <a:avLst/>
                    </a:prstGeom>
                  </pic:spPr>
                </pic:pic>
              </a:graphicData>
            </a:graphic>
          </wp:inline>
        </w:drawing>
      </w:r>
    </w:p>
    <w:p w14:paraId="1D53FEA5" w14:textId="77777777" w:rsidR="00CA7C91" w:rsidRPr="009E300B" w:rsidRDefault="00CA7C91" w:rsidP="00CA7C91">
      <w:bookmarkStart w:id="34" w:name="_Toc107391478"/>
      <w:r w:rsidRPr="009E300B">
        <w:t>Forest Plo</w:t>
      </w:r>
      <w:r>
        <w:t>t 1.8</w:t>
      </w:r>
      <w:r w:rsidRPr="009E300B">
        <w:t>. False positives for CIN2+</w:t>
      </w:r>
      <w:bookmarkEnd w:id="34"/>
    </w:p>
    <w:p w14:paraId="3A5CC1CE" w14:textId="121B5C5F" w:rsidR="00CA7C91" w:rsidRDefault="00CA7C91" w:rsidP="00CA7C91">
      <w:pPr>
        <w:rPr>
          <w:rFonts w:cs="Arial"/>
        </w:rPr>
      </w:pPr>
    </w:p>
    <w:p w14:paraId="3EB37311" w14:textId="77777777" w:rsidR="00E234D1" w:rsidRPr="009E300B" w:rsidRDefault="00E234D1" w:rsidP="00CA7C91">
      <w:pPr>
        <w:rPr>
          <w:rFonts w:cs="Arial"/>
        </w:rPr>
      </w:pPr>
    </w:p>
    <w:p w14:paraId="14C2D74C" w14:textId="77777777" w:rsidR="006D4EB2" w:rsidRDefault="006D4EB2" w:rsidP="00CA7C91">
      <w:bookmarkStart w:id="35" w:name="_Toc107391479"/>
    </w:p>
    <w:p w14:paraId="1682B590" w14:textId="77777777" w:rsidR="006D4EB2" w:rsidRDefault="006D4EB2" w:rsidP="00CA7C91"/>
    <w:p w14:paraId="441F426B" w14:textId="77777777" w:rsidR="006D4EB2" w:rsidRDefault="006D4EB2" w:rsidP="00CA7C91"/>
    <w:p w14:paraId="0B351247" w14:textId="77777777" w:rsidR="006D4EB2" w:rsidRDefault="006D4EB2" w:rsidP="00CA7C91"/>
    <w:p w14:paraId="5293642F" w14:textId="77777777" w:rsidR="006D4EB2" w:rsidRDefault="006D4EB2" w:rsidP="00CA7C91"/>
    <w:p w14:paraId="2BD44C62" w14:textId="77777777" w:rsidR="006D4EB2" w:rsidRDefault="006D4EB2" w:rsidP="00CA7C91"/>
    <w:p w14:paraId="1383C8B7" w14:textId="7B7753BC" w:rsidR="00CA7C91" w:rsidRPr="007D50CD" w:rsidRDefault="00CA7C91" w:rsidP="00CA7C91">
      <w:pPr>
        <w:rPr>
          <w:b/>
        </w:rPr>
      </w:pPr>
      <w:r w:rsidRPr="009E300B">
        <w:lastRenderedPageBreak/>
        <w:t>Evidence Set 1.</w:t>
      </w:r>
      <w:r>
        <w:t>9</w:t>
      </w:r>
      <w:r w:rsidRPr="009E300B">
        <w:t>. False positives for CIN3+</w:t>
      </w:r>
      <w:bookmarkEnd w:id="35"/>
    </w:p>
    <w:p w14:paraId="41B7D5E5" w14:textId="77777777" w:rsidR="00CA7C91" w:rsidRPr="00BD1BCE" w:rsidRDefault="00CA7C91" w:rsidP="00CA7C91">
      <w:pPr>
        <w:rPr>
          <w:rFonts w:cs="Arial"/>
          <w:szCs w:val="20"/>
        </w:rPr>
      </w:pPr>
      <w:r w:rsidRPr="00C75350">
        <w:rPr>
          <w:rFonts w:cs="Arial"/>
          <w:b/>
          <w:szCs w:val="20"/>
        </w:rPr>
        <w:t>Included report:</w:t>
      </w:r>
      <w:r w:rsidRPr="00C75350">
        <w:rPr>
          <w:rFonts w:cs="Arial"/>
          <w:szCs w:val="20"/>
        </w:rPr>
        <w:t xml:space="preserve"> Ronco 2008 (NTCC Phase II)</w:t>
      </w:r>
    </w:p>
    <w:p w14:paraId="44957B9F" w14:textId="77777777" w:rsidR="00CA7C91" w:rsidRPr="009E300B" w:rsidRDefault="00CA7C91" w:rsidP="00CA7C91">
      <w:bookmarkStart w:id="36" w:name="_Toc107391480"/>
      <w:r w:rsidRPr="009E300B">
        <w:t>GRADE Summary of Findings Table 1.</w:t>
      </w:r>
      <w:r>
        <w:t>9</w:t>
      </w:r>
      <w:r w:rsidRPr="009E300B">
        <w:t>. False positives for CIN3+</w:t>
      </w:r>
      <w:bookmarkEnd w:id="36"/>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CA7C91" w:rsidRPr="009E300B" w14:paraId="0D93BF7A" w14:textId="77777777" w:rsidTr="009235D0">
        <w:trPr>
          <w:tblHeader/>
        </w:trPr>
        <w:tc>
          <w:tcPr>
            <w:tcW w:w="1795" w:type="dxa"/>
            <w:gridSpan w:val="2"/>
            <w:vMerge w:val="restart"/>
            <w:shd w:val="clear" w:color="auto" w:fill="D5DCE4" w:themeFill="text2" w:themeFillTint="33"/>
          </w:tcPr>
          <w:p w14:paraId="35B45CE7" w14:textId="77777777" w:rsidR="00CA7C91" w:rsidRPr="009E300B" w:rsidRDefault="00CA7C91" w:rsidP="00CA7C91">
            <w:pPr>
              <w:rPr>
                <w:rFonts w:cs="Arial"/>
                <w:b/>
                <w:sz w:val="18"/>
                <w:szCs w:val="18"/>
                <w:lang w:val="en-CA"/>
              </w:rPr>
            </w:pPr>
            <w:r w:rsidRPr="009E300B">
              <w:rPr>
                <w:rFonts w:cs="Arial"/>
                <w:b/>
                <w:sz w:val="18"/>
                <w:szCs w:val="18"/>
                <w:lang w:val="en-CA"/>
              </w:rPr>
              <w:t>Outcome</w:t>
            </w:r>
          </w:p>
          <w:p w14:paraId="635CD119"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7ACE9B59" w14:textId="77777777" w:rsidR="00CA7C91" w:rsidRPr="009E300B" w:rsidRDefault="00CA7C91" w:rsidP="00CA7C91">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632A9B6B" w14:textId="79708496" w:rsidR="00CA7C91" w:rsidRPr="009E300B" w:rsidRDefault="00423F59" w:rsidP="00CA7C91">
            <w:pPr>
              <w:rPr>
                <w:rFonts w:cs="Arial"/>
                <w:b/>
                <w:sz w:val="18"/>
                <w:szCs w:val="18"/>
                <w:lang w:val="en-CA"/>
              </w:rPr>
            </w:pPr>
            <w:r>
              <w:rPr>
                <w:rFonts w:cs="Arial"/>
                <w:b/>
                <w:sz w:val="18"/>
                <w:szCs w:val="18"/>
                <w:lang w:val="en-CA"/>
              </w:rPr>
              <w:t>Relative</w:t>
            </w:r>
            <w:r w:rsidR="00CA7C91" w:rsidRPr="009E300B">
              <w:rPr>
                <w:rFonts w:cs="Arial"/>
                <w:b/>
                <w:sz w:val="18"/>
                <w:szCs w:val="18"/>
                <w:lang w:val="en-CA"/>
              </w:rPr>
              <w:t xml:space="preserve"> effects,</w:t>
            </w:r>
            <w:r>
              <w:rPr>
                <w:rFonts w:cs="Arial"/>
                <w:b/>
                <w:sz w:val="18"/>
                <w:szCs w:val="18"/>
                <w:lang w:val="en-CA"/>
              </w:rPr>
              <w:t xml:space="preserve"> Peto OR and RR</w:t>
            </w:r>
            <w:r w:rsidR="00CA7C91" w:rsidRPr="009E300B">
              <w:rPr>
                <w:rFonts w:cs="Arial"/>
                <w:b/>
                <w:sz w:val="18"/>
                <w:szCs w:val="18"/>
                <w:lang w:val="en-CA"/>
              </w:rPr>
              <w:t xml:space="preserve"> (95 % CI)</w:t>
            </w:r>
          </w:p>
        </w:tc>
        <w:tc>
          <w:tcPr>
            <w:tcW w:w="5343" w:type="dxa"/>
            <w:gridSpan w:val="3"/>
            <w:shd w:val="clear" w:color="auto" w:fill="D5DCE4" w:themeFill="text2" w:themeFillTint="33"/>
          </w:tcPr>
          <w:p w14:paraId="74993BE6" w14:textId="77777777" w:rsidR="00CA7C91" w:rsidRPr="009E300B" w:rsidRDefault="00CA7C91" w:rsidP="00CA7C91">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359BD334"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3602340E" w14:textId="77777777" w:rsidR="00CA7C91" w:rsidRPr="009E300B" w:rsidRDefault="00CA7C91" w:rsidP="00CA7C91">
            <w:pPr>
              <w:rPr>
                <w:rFonts w:cs="Arial"/>
                <w:b/>
                <w:sz w:val="18"/>
                <w:szCs w:val="18"/>
                <w:lang w:val="en-CA"/>
              </w:rPr>
            </w:pPr>
            <w:r w:rsidRPr="009E300B">
              <w:rPr>
                <w:rFonts w:cs="Arial"/>
                <w:b/>
                <w:sz w:val="18"/>
                <w:szCs w:val="18"/>
                <w:lang w:val="en-CA"/>
              </w:rPr>
              <w:t>What happens?</w:t>
            </w:r>
          </w:p>
        </w:tc>
      </w:tr>
      <w:tr w:rsidR="00CA7C91" w:rsidRPr="009E300B" w14:paraId="572CF0C1" w14:textId="77777777" w:rsidTr="009235D0">
        <w:trPr>
          <w:tblHeader/>
        </w:trPr>
        <w:tc>
          <w:tcPr>
            <w:tcW w:w="1795" w:type="dxa"/>
            <w:gridSpan w:val="2"/>
            <w:vMerge/>
          </w:tcPr>
          <w:p w14:paraId="78255C3F" w14:textId="77777777" w:rsidR="00CA7C91" w:rsidRPr="009E300B" w:rsidRDefault="00CA7C91" w:rsidP="00CA7C91">
            <w:pPr>
              <w:rPr>
                <w:rFonts w:cs="Arial"/>
                <w:b/>
                <w:sz w:val="18"/>
                <w:szCs w:val="18"/>
                <w:lang w:val="en-CA"/>
              </w:rPr>
            </w:pPr>
          </w:p>
        </w:tc>
        <w:tc>
          <w:tcPr>
            <w:tcW w:w="1767" w:type="dxa"/>
            <w:vMerge/>
          </w:tcPr>
          <w:p w14:paraId="4C50CE2E" w14:textId="77777777" w:rsidR="00CA7C91" w:rsidRPr="009E300B" w:rsidRDefault="00CA7C91" w:rsidP="00CA7C91">
            <w:pPr>
              <w:rPr>
                <w:rFonts w:cs="Arial"/>
                <w:b/>
                <w:sz w:val="18"/>
                <w:szCs w:val="18"/>
                <w:lang w:val="en-CA"/>
              </w:rPr>
            </w:pPr>
          </w:p>
        </w:tc>
        <w:tc>
          <w:tcPr>
            <w:tcW w:w="1781" w:type="dxa"/>
            <w:shd w:val="clear" w:color="auto" w:fill="D5DCE4" w:themeFill="text2" w:themeFillTint="33"/>
          </w:tcPr>
          <w:p w14:paraId="530286C3" w14:textId="03CFB538" w:rsidR="00CA7C91" w:rsidRPr="009E300B" w:rsidRDefault="00CA7C91" w:rsidP="00CA7C91">
            <w:pPr>
              <w:rPr>
                <w:rFonts w:cs="Arial"/>
                <w:b/>
                <w:sz w:val="18"/>
                <w:szCs w:val="18"/>
                <w:lang w:val="en-CA"/>
              </w:rPr>
            </w:pPr>
            <w:r w:rsidRPr="009E300B">
              <w:rPr>
                <w:rFonts w:cs="Arial"/>
                <w:b/>
                <w:sz w:val="18"/>
                <w:szCs w:val="18"/>
                <w:lang w:val="en-CA"/>
              </w:rPr>
              <w:t>With cytology screening</w:t>
            </w:r>
          </w:p>
        </w:tc>
        <w:tc>
          <w:tcPr>
            <w:tcW w:w="1781" w:type="dxa"/>
            <w:shd w:val="clear" w:color="auto" w:fill="D5DCE4" w:themeFill="text2" w:themeFillTint="33"/>
          </w:tcPr>
          <w:p w14:paraId="22F8CEB1" w14:textId="5267DF1D" w:rsidR="00CA7C91" w:rsidRPr="009E300B" w:rsidRDefault="00CA7C91" w:rsidP="00CA7C91">
            <w:pPr>
              <w:rPr>
                <w:rFonts w:cs="Arial"/>
                <w:b/>
                <w:sz w:val="18"/>
                <w:szCs w:val="18"/>
                <w:lang w:val="en-CA"/>
              </w:rPr>
            </w:pPr>
            <w:r w:rsidRPr="009E300B">
              <w:rPr>
                <w:rFonts w:cs="Arial"/>
                <w:b/>
                <w:sz w:val="18"/>
                <w:szCs w:val="18"/>
                <w:lang w:val="en-CA"/>
              </w:rPr>
              <w:t>With hrHPV screening</w:t>
            </w:r>
          </w:p>
        </w:tc>
        <w:tc>
          <w:tcPr>
            <w:tcW w:w="1781" w:type="dxa"/>
            <w:shd w:val="clear" w:color="auto" w:fill="D5DCE4" w:themeFill="text2" w:themeFillTint="33"/>
          </w:tcPr>
          <w:p w14:paraId="3E1E2CB3" w14:textId="77777777" w:rsidR="00CA7C91" w:rsidRPr="009E300B" w:rsidRDefault="00CA7C91" w:rsidP="00CA7C91">
            <w:pPr>
              <w:rPr>
                <w:rFonts w:cs="Arial"/>
                <w:b/>
                <w:sz w:val="18"/>
                <w:szCs w:val="18"/>
                <w:lang w:val="en-CA"/>
              </w:rPr>
            </w:pPr>
            <w:r w:rsidRPr="009E300B">
              <w:rPr>
                <w:rFonts w:cs="Arial"/>
                <w:b/>
                <w:sz w:val="18"/>
                <w:szCs w:val="18"/>
                <w:lang w:val="en-CA"/>
              </w:rPr>
              <w:t>Difference</w:t>
            </w:r>
          </w:p>
        </w:tc>
        <w:tc>
          <w:tcPr>
            <w:tcW w:w="2070" w:type="dxa"/>
            <w:vMerge/>
          </w:tcPr>
          <w:p w14:paraId="26A5A50C" w14:textId="77777777" w:rsidR="00CA7C91" w:rsidRPr="009E300B" w:rsidRDefault="00CA7C91" w:rsidP="00CA7C91">
            <w:pPr>
              <w:rPr>
                <w:rFonts w:cs="Arial"/>
                <w:b/>
                <w:sz w:val="18"/>
                <w:szCs w:val="18"/>
                <w:lang w:val="en-CA"/>
              </w:rPr>
            </w:pPr>
          </w:p>
        </w:tc>
        <w:tc>
          <w:tcPr>
            <w:tcW w:w="3415" w:type="dxa"/>
            <w:vMerge/>
          </w:tcPr>
          <w:p w14:paraId="3BB984EB" w14:textId="77777777" w:rsidR="00CA7C91" w:rsidRPr="009E300B" w:rsidRDefault="00CA7C91" w:rsidP="00CA7C91">
            <w:pPr>
              <w:rPr>
                <w:rFonts w:cs="Arial"/>
                <w:b/>
                <w:sz w:val="18"/>
                <w:szCs w:val="18"/>
                <w:lang w:val="en-CA"/>
              </w:rPr>
            </w:pPr>
          </w:p>
        </w:tc>
      </w:tr>
      <w:tr w:rsidR="00CA7C91" w:rsidRPr="009E300B" w14:paraId="5D39961F" w14:textId="77777777" w:rsidTr="009235D0">
        <w:tc>
          <w:tcPr>
            <w:tcW w:w="14390" w:type="dxa"/>
            <w:gridSpan w:val="8"/>
            <w:shd w:val="clear" w:color="auto" w:fill="F2F2F2" w:themeFill="background1" w:themeFillShade="F2"/>
            <w:vAlign w:val="center"/>
          </w:tcPr>
          <w:p w14:paraId="721CFD98" w14:textId="2E7325D3" w:rsidR="00CA7C91" w:rsidRPr="009E300B" w:rsidRDefault="00CA7C91" w:rsidP="00CA7C91">
            <w:pPr>
              <w:rPr>
                <w:rFonts w:cs="Arial"/>
                <w:b/>
                <w:sz w:val="18"/>
                <w:szCs w:val="18"/>
                <w:lang w:val="en-CA"/>
              </w:rPr>
            </w:pPr>
            <w:r w:rsidRPr="009E300B">
              <w:rPr>
                <w:rFonts w:cs="Arial"/>
                <w:b/>
                <w:sz w:val="18"/>
                <w:szCs w:val="18"/>
              </w:rPr>
              <w:t xml:space="preserve">People with a cervix aged 25 to </w:t>
            </w:r>
            <w:r w:rsidR="002674FA">
              <w:rPr>
                <w:rFonts w:cs="Arial"/>
                <w:b/>
                <w:sz w:val="18"/>
                <w:szCs w:val="18"/>
              </w:rPr>
              <w:t>59</w:t>
            </w:r>
            <w:r w:rsidRPr="009E300B">
              <w:rPr>
                <w:rFonts w:cs="Arial"/>
                <w:b/>
                <w:sz w:val="18"/>
                <w:szCs w:val="18"/>
              </w:rPr>
              <w:t xml:space="preserve"> years (Ronco 2008 (NTCC Phase II); </w:t>
            </w:r>
            <w:r>
              <w:rPr>
                <w:rFonts w:cs="Arial"/>
                <w:b/>
                <w:sz w:val="18"/>
                <w:szCs w:val="18"/>
              </w:rPr>
              <w:t>acceptors of screening</w:t>
            </w:r>
            <w:r w:rsidRPr="009E300B">
              <w:rPr>
                <w:rFonts w:cs="Arial"/>
                <w:b/>
                <w:sz w:val="18"/>
                <w:szCs w:val="18"/>
              </w:rPr>
              <w:t>, select population)</w:t>
            </w:r>
          </w:p>
        </w:tc>
      </w:tr>
      <w:tr w:rsidR="006D4EB2" w:rsidRPr="009E300B" w14:paraId="2AC3CB30" w14:textId="77777777" w:rsidTr="0042796D">
        <w:trPr>
          <w:trHeight w:val="1242"/>
        </w:trPr>
        <w:tc>
          <w:tcPr>
            <w:tcW w:w="1781" w:type="dxa"/>
          </w:tcPr>
          <w:p w14:paraId="0540FE4E" w14:textId="77777777" w:rsidR="006D4EB2" w:rsidRPr="009E300B" w:rsidRDefault="006D4EB2" w:rsidP="00CA7C91">
            <w:pPr>
              <w:rPr>
                <w:rFonts w:cs="Arial"/>
                <w:sz w:val="18"/>
                <w:szCs w:val="18"/>
                <w:lang w:val="en-CA"/>
              </w:rPr>
            </w:pPr>
            <w:r w:rsidRPr="009E300B">
              <w:rPr>
                <w:rFonts w:cs="Arial"/>
                <w:sz w:val="18"/>
                <w:szCs w:val="18"/>
                <w:lang w:val="en-CA"/>
              </w:rPr>
              <w:t>False positives for</w:t>
            </w:r>
            <w:r>
              <w:rPr>
                <w:rFonts w:cs="Arial"/>
                <w:sz w:val="18"/>
                <w:szCs w:val="18"/>
                <w:lang w:val="en-CA"/>
              </w:rPr>
              <w:t xml:space="preserve"> CIN3</w:t>
            </w:r>
            <w:r w:rsidRPr="009E300B">
              <w:rPr>
                <w:rFonts w:cs="Arial"/>
                <w:sz w:val="18"/>
                <w:szCs w:val="18"/>
                <w:lang w:val="en-CA"/>
              </w:rPr>
              <w:t>+</w:t>
            </w:r>
          </w:p>
          <w:p w14:paraId="29689E0D" w14:textId="77777777" w:rsidR="006D4EB2" w:rsidRPr="009E300B" w:rsidRDefault="006D4EB2" w:rsidP="00CA7C91">
            <w:pPr>
              <w:rPr>
                <w:rFonts w:cs="Arial"/>
                <w:sz w:val="18"/>
                <w:szCs w:val="18"/>
                <w:lang w:val="en-CA"/>
              </w:rPr>
            </w:pPr>
          </w:p>
          <w:p w14:paraId="2D84168A" w14:textId="77777777" w:rsidR="006D4EB2" w:rsidRPr="009E300B" w:rsidRDefault="006D4EB2" w:rsidP="00CA7C91">
            <w:pPr>
              <w:rPr>
                <w:rFonts w:cs="Arial"/>
                <w:sz w:val="18"/>
                <w:szCs w:val="18"/>
                <w:lang w:val="en-CA"/>
              </w:rPr>
            </w:pPr>
            <w:r w:rsidRPr="009E300B">
              <w:rPr>
                <w:rFonts w:cs="Arial"/>
                <w:sz w:val="18"/>
                <w:szCs w:val="18"/>
                <w:lang w:val="en-CA"/>
              </w:rPr>
              <w:t>Follow-up: 1 round</w:t>
            </w:r>
          </w:p>
          <w:p w14:paraId="3F61805A" w14:textId="77777777" w:rsidR="006D4EB2" w:rsidRPr="009E300B" w:rsidRDefault="006D4EB2" w:rsidP="00CA7C91">
            <w:pPr>
              <w:rPr>
                <w:rFonts w:cs="Arial"/>
                <w:sz w:val="18"/>
                <w:szCs w:val="18"/>
                <w:lang w:val="en-CA"/>
              </w:rPr>
            </w:pPr>
          </w:p>
          <w:p w14:paraId="1A85DCD5" w14:textId="77777777" w:rsidR="006D4EB2" w:rsidRPr="009E300B" w:rsidRDefault="006D4EB2" w:rsidP="00CA7C91">
            <w:pPr>
              <w:rPr>
                <w:rFonts w:cs="Arial"/>
                <w:sz w:val="18"/>
                <w:szCs w:val="18"/>
                <w:lang w:val="en-CA"/>
              </w:rPr>
            </w:pPr>
            <w:r w:rsidRPr="009E300B">
              <w:rPr>
                <w:rFonts w:cs="Arial"/>
                <w:sz w:val="18"/>
                <w:szCs w:val="18"/>
                <w:lang w:val="en-CA"/>
              </w:rPr>
              <w:t>49,00</w:t>
            </w:r>
            <w:r>
              <w:rPr>
                <w:rFonts w:cs="Arial"/>
                <w:sz w:val="18"/>
                <w:szCs w:val="18"/>
                <w:lang w:val="en-CA"/>
              </w:rPr>
              <w:t>5</w:t>
            </w:r>
            <w:r w:rsidRPr="009E300B">
              <w:rPr>
                <w:rFonts w:cs="Arial"/>
                <w:sz w:val="18"/>
                <w:szCs w:val="18"/>
                <w:lang w:val="en-CA"/>
              </w:rPr>
              <w:t xml:space="preserve"> (1 RCT)</w:t>
            </w:r>
          </w:p>
        </w:tc>
        <w:tc>
          <w:tcPr>
            <w:tcW w:w="1781" w:type="dxa"/>
            <w:gridSpan w:val="2"/>
          </w:tcPr>
          <w:p w14:paraId="5B198B58" w14:textId="32AD9CE6" w:rsidR="006D4EB2" w:rsidRDefault="00423F59" w:rsidP="00CA7C91">
            <w:pPr>
              <w:rPr>
                <w:rFonts w:cs="Arial"/>
                <w:sz w:val="18"/>
                <w:szCs w:val="18"/>
                <w:lang w:val="en-CA"/>
              </w:rPr>
            </w:pPr>
            <w:r>
              <w:rPr>
                <w:rFonts w:cs="Arial"/>
                <w:sz w:val="18"/>
                <w:szCs w:val="18"/>
                <w:lang w:val="en-CA"/>
              </w:rPr>
              <w:t>Peto OR: 2.83 (2.60 to 3.07)</w:t>
            </w:r>
          </w:p>
          <w:p w14:paraId="689B9F42" w14:textId="77777777" w:rsidR="00423F59" w:rsidRDefault="00423F59" w:rsidP="00CA7C91">
            <w:pPr>
              <w:rPr>
                <w:rFonts w:cs="Arial"/>
                <w:sz w:val="18"/>
                <w:szCs w:val="18"/>
                <w:lang w:val="en-CA"/>
              </w:rPr>
            </w:pPr>
          </w:p>
          <w:p w14:paraId="1C758C95" w14:textId="232854C6" w:rsidR="00423F59" w:rsidRPr="009E300B" w:rsidRDefault="00423F59" w:rsidP="00CA7C91">
            <w:pPr>
              <w:rPr>
                <w:rFonts w:cs="Arial"/>
                <w:sz w:val="18"/>
                <w:szCs w:val="18"/>
                <w:lang w:val="en-CA"/>
              </w:rPr>
            </w:pPr>
            <w:r>
              <w:rPr>
                <w:rFonts w:cs="Arial"/>
                <w:sz w:val="18"/>
                <w:szCs w:val="18"/>
                <w:lang w:val="en-CA"/>
              </w:rPr>
              <w:t>RR: 2.71 (2.50 to 2.92)</w:t>
            </w:r>
          </w:p>
        </w:tc>
        <w:tc>
          <w:tcPr>
            <w:tcW w:w="1781" w:type="dxa"/>
            <w:shd w:val="clear" w:color="auto" w:fill="auto"/>
          </w:tcPr>
          <w:p w14:paraId="0E4E3904" w14:textId="5E926636" w:rsidR="006D4EB2" w:rsidRPr="009E300B" w:rsidRDefault="006D4EB2" w:rsidP="00CA7C91">
            <w:pPr>
              <w:rPr>
                <w:rFonts w:cs="Arial"/>
                <w:sz w:val="18"/>
                <w:szCs w:val="18"/>
                <w:lang w:val="en-CA"/>
              </w:rPr>
            </w:pPr>
            <w:r w:rsidRPr="009E300B">
              <w:rPr>
                <w:rFonts w:cs="Arial"/>
                <w:sz w:val="18"/>
                <w:szCs w:val="18"/>
                <w:lang w:val="en-CA"/>
              </w:rPr>
              <w:t>24</w:t>
            </w:r>
            <w:r>
              <w:rPr>
                <w:rFonts w:cs="Arial"/>
                <w:sz w:val="18"/>
                <w:szCs w:val="18"/>
                <w:lang w:val="en-CA"/>
              </w:rPr>
              <w:t>1.5</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69EE02C0" w14:textId="52351584" w:rsidR="006D4EB2" w:rsidRPr="009E300B" w:rsidRDefault="00423F59" w:rsidP="00CA7C91">
            <w:pPr>
              <w:rPr>
                <w:rFonts w:cs="Arial"/>
                <w:sz w:val="18"/>
                <w:szCs w:val="18"/>
                <w:lang w:val="en-CA"/>
              </w:rPr>
            </w:pPr>
            <w:r>
              <w:rPr>
                <w:rFonts w:cs="Arial"/>
                <w:sz w:val="18"/>
                <w:szCs w:val="18"/>
                <w:lang w:val="en-CA"/>
              </w:rPr>
              <w:t>654.6</w:t>
            </w:r>
            <w:r w:rsidR="006D4EB2" w:rsidRPr="009E300B">
              <w:rPr>
                <w:rFonts w:cs="Arial"/>
                <w:sz w:val="18"/>
                <w:szCs w:val="18"/>
                <w:lang w:val="en-CA"/>
              </w:rPr>
              <w:t xml:space="preserve"> per 1</w:t>
            </w:r>
            <w:r w:rsidR="006D4EB2">
              <w:rPr>
                <w:rFonts w:cs="Arial"/>
                <w:sz w:val="18"/>
                <w:szCs w:val="18"/>
                <w:lang w:val="en-CA"/>
              </w:rPr>
              <w:t>0</w:t>
            </w:r>
            <w:r w:rsidR="006D4EB2" w:rsidRPr="009E300B">
              <w:rPr>
                <w:rFonts w:cs="Arial"/>
                <w:sz w:val="18"/>
                <w:szCs w:val="18"/>
                <w:lang w:val="en-CA"/>
              </w:rPr>
              <w:t>,000</w:t>
            </w:r>
          </w:p>
        </w:tc>
        <w:tc>
          <w:tcPr>
            <w:tcW w:w="1781" w:type="dxa"/>
            <w:shd w:val="clear" w:color="auto" w:fill="auto"/>
          </w:tcPr>
          <w:p w14:paraId="649EE241" w14:textId="6FD0CD99" w:rsidR="006D4EB2" w:rsidRPr="009E300B" w:rsidRDefault="006D4EB2" w:rsidP="00CA7C91">
            <w:pPr>
              <w:rPr>
                <w:rFonts w:cs="Arial"/>
                <w:sz w:val="18"/>
                <w:szCs w:val="18"/>
                <w:lang w:val="en-CA"/>
              </w:rPr>
            </w:pPr>
            <w:r w:rsidRPr="009E300B">
              <w:rPr>
                <w:rFonts w:cs="Arial"/>
                <w:sz w:val="18"/>
                <w:szCs w:val="18"/>
                <w:lang w:val="en-CA"/>
              </w:rPr>
              <w:t>4</w:t>
            </w:r>
            <w:r w:rsidR="00423F59">
              <w:rPr>
                <w:rFonts w:cs="Arial"/>
                <w:sz w:val="18"/>
                <w:szCs w:val="18"/>
                <w:lang w:val="en-CA"/>
              </w:rPr>
              <w:t>13.1</w:t>
            </w:r>
            <w:r>
              <w:rPr>
                <w:rFonts w:cs="Arial"/>
                <w:sz w:val="18"/>
                <w:szCs w:val="18"/>
                <w:lang w:val="en-CA"/>
              </w:rPr>
              <w:t xml:space="preserve"> more 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sidR="00B216AA">
              <w:rPr>
                <w:rFonts w:cs="Arial"/>
                <w:sz w:val="18"/>
                <w:szCs w:val="18"/>
                <w:lang w:val="en-CA"/>
              </w:rPr>
              <w:t xml:space="preserve"> (</w:t>
            </w:r>
            <w:r w:rsidR="00423F59">
              <w:rPr>
                <w:rFonts w:cs="Arial"/>
                <w:sz w:val="18"/>
                <w:szCs w:val="18"/>
                <w:lang w:val="en-CA"/>
              </w:rPr>
              <w:t>363.1</w:t>
            </w:r>
            <w:r w:rsidR="00B216AA">
              <w:rPr>
                <w:rFonts w:cs="Arial"/>
                <w:sz w:val="18"/>
                <w:szCs w:val="18"/>
                <w:lang w:val="en-CA"/>
              </w:rPr>
              <w:t xml:space="preserve"> more to </w:t>
            </w:r>
            <w:r w:rsidR="00423F59">
              <w:rPr>
                <w:rFonts w:cs="Arial"/>
                <w:sz w:val="18"/>
                <w:szCs w:val="18"/>
                <w:lang w:val="en-CA"/>
              </w:rPr>
              <w:t>464.7</w:t>
            </w:r>
            <w:r w:rsidR="00B216AA">
              <w:rPr>
                <w:rFonts w:cs="Arial"/>
                <w:sz w:val="18"/>
                <w:szCs w:val="18"/>
                <w:lang w:val="en-CA"/>
              </w:rPr>
              <w:t xml:space="preserve"> more)</w:t>
            </w:r>
          </w:p>
        </w:tc>
        <w:tc>
          <w:tcPr>
            <w:tcW w:w="2070" w:type="dxa"/>
          </w:tcPr>
          <w:p w14:paraId="107C21FB" w14:textId="7897D652" w:rsidR="006D4EB2" w:rsidRPr="009E300B" w:rsidRDefault="002674FA" w:rsidP="00CA7C91">
            <w:pPr>
              <w:rPr>
                <w:rFonts w:cs="Arial"/>
                <w:b/>
                <w:sz w:val="18"/>
                <w:szCs w:val="18"/>
                <w:lang w:val="en-CA"/>
              </w:rPr>
            </w:pPr>
            <w:r w:rsidRPr="00783FAF">
              <w:rPr>
                <w:rFonts w:eastAsia="Times New Roman" w:cs="Arial"/>
                <w:b/>
                <w:sz w:val="18"/>
                <w:szCs w:val="18"/>
              </w:rPr>
              <w:t>NA</w:t>
            </w:r>
          </w:p>
        </w:tc>
        <w:tc>
          <w:tcPr>
            <w:tcW w:w="3415" w:type="dxa"/>
          </w:tcPr>
          <w:p w14:paraId="0530589A" w14:textId="711F859C" w:rsidR="006D4EB2" w:rsidRPr="009E300B" w:rsidRDefault="006D4EB2" w:rsidP="00CA7C91">
            <w:pPr>
              <w:rPr>
                <w:rFonts w:cs="Arial"/>
                <w:sz w:val="18"/>
                <w:szCs w:val="18"/>
                <w:lang w:val="en-CA"/>
              </w:rPr>
            </w:pPr>
          </w:p>
        </w:tc>
      </w:tr>
      <w:tr w:rsidR="00CA7C91" w:rsidRPr="009E300B" w14:paraId="5FB8EB28" w14:textId="77777777" w:rsidTr="009235D0">
        <w:tc>
          <w:tcPr>
            <w:tcW w:w="14390" w:type="dxa"/>
            <w:gridSpan w:val="8"/>
            <w:shd w:val="clear" w:color="auto" w:fill="F2F2F2" w:themeFill="background1" w:themeFillShade="F2"/>
            <w:vAlign w:val="center"/>
          </w:tcPr>
          <w:p w14:paraId="6CD26D53" w14:textId="6155A13D" w:rsidR="00CA7C91" w:rsidRPr="009E300B" w:rsidRDefault="00CA7C91" w:rsidP="00CA7C91">
            <w:pPr>
              <w:rPr>
                <w:rFonts w:cs="Arial"/>
                <w:b/>
                <w:sz w:val="18"/>
                <w:szCs w:val="18"/>
                <w:lang w:val="en-CA"/>
              </w:rPr>
            </w:pPr>
            <w:r w:rsidRPr="009E300B">
              <w:rPr>
                <w:rFonts w:cs="Arial"/>
                <w:b/>
                <w:sz w:val="18"/>
                <w:szCs w:val="18"/>
              </w:rPr>
              <w:t xml:space="preserve">&gt;Subgroup: people with a cervix aged 25 to </w:t>
            </w:r>
            <w:r w:rsidR="002674FA">
              <w:rPr>
                <w:rFonts w:cs="Arial"/>
                <w:b/>
                <w:sz w:val="18"/>
                <w:szCs w:val="18"/>
              </w:rPr>
              <w:t>29</w:t>
            </w:r>
            <w:r w:rsidRPr="009E300B">
              <w:rPr>
                <w:rFonts w:cs="Arial"/>
                <w:b/>
                <w:sz w:val="18"/>
                <w:szCs w:val="18"/>
              </w:rPr>
              <w:t xml:space="preserve"> years (Ronco 20</w:t>
            </w:r>
            <w:r>
              <w:rPr>
                <w:rFonts w:cs="Arial"/>
                <w:b/>
                <w:sz w:val="18"/>
                <w:szCs w:val="18"/>
              </w:rPr>
              <w:t>08</w:t>
            </w:r>
            <w:r w:rsidRPr="009E300B">
              <w:rPr>
                <w:rFonts w:cs="Arial"/>
                <w:b/>
                <w:sz w:val="18"/>
                <w:szCs w:val="18"/>
              </w:rPr>
              <w:t xml:space="preserve"> (NTCC Phase II); </w:t>
            </w:r>
            <w:r>
              <w:rPr>
                <w:rFonts w:cs="Arial"/>
                <w:b/>
                <w:sz w:val="18"/>
                <w:szCs w:val="18"/>
              </w:rPr>
              <w:t>acceptors of screening</w:t>
            </w:r>
            <w:r w:rsidRPr="009E300B">
              <w:rPr>
                <w:rFonts w:cs="Arial"/>
                <w:b/>
                <w:sz w:val="18"/>
                <w:szCs w:val="18"/>
              </w:rPr>
              <w:t>, select population)</w:t>
            </w:r>
          </w:p>
        </w:tc>
      </w:tr>
      <w:tr w:rsidR="006D4EB2" w:rsidRPr="009E300B" w14:paraId="436813A1" w14:textId="77777777" w:rsidTr="0042796D">
        <w:trPr>
          <w:trHeight w:val="1242"/>
        </w:trPr>
        <w:tc>
          <w:tcPr>
            <w:tcW w:w="1781" w:type="dxa"/>
          </w:tcPr>
          <w:p w14:paraId="54224DD9" w14:textId="77777777" w:rsidR="006D4EB2" w:rsidRPr="009E300B" w:rsidRDefault="006D4EB2" w:rsidP="00CA7C91">
            <w:pPr>
              <w:rPr>
                <w:rFonts w:cs="Arial"/>
                <w:sz w:val="18"/>
                <w:szCs w:val="18"/>
                <w:lang w:val="en-CA"/>
              </w:rPr>
            </w:pPr>
            <w:r>
              <w:rPr>
                <w:rFonts w:cs="Arial"/>
                <w:sz w:val="18"/>
                <w:szCs w:val="18"/>
                <w:lang w:val="en-CA"/>
              </w:rPr>
              <w:t>False positives for CIN3</w:t>
            </w:r>
            <w:r w:rsidRPr="009E300B">
              <w:rPr>
                <w:rFonts w:cs="Arial"/>
                <w:sz w:val="18"/>
                <w:szCs w:val="18"/>
                <w:lang w:val="en-CA"/>
              </w:rPr>
              <w:t>+</w:t>
            </w:r>
          </w:p>
          <w:p w14:paraId="43116263" w14:textId="77777777" w:rsidR="006D4EB2" w:rsidRPr="009E300B" w:rsidRDefault="006D4EB2" w:rsidP="00CA7C91">
            <w:pPr>
              <w:rPr>
                <w:rFonts w:cs="Arial"/>
                <w:sz w:val="18"/>
                <w:szCs w:val="18"/>
                <w:lang w:val="en-CA"/>
              </w:rPr>
            </w:pPr>
          </w:p>
          <w:p w14:paraId="0CF840AB" w14:textId="77777777" w:rsidR="006D4EB2" w:rsidRPr="009E300B" w:rsidRDefault="006D4EB2" w:rsidP="00CA7C91">
            <w:pPr>
              <w:rPr>
                <w:rFonts w:cs="Arial"/>
                <w:sz w:val="18"/>
                <w:szCs w:val="18"/>
                <w:lang w:val="en-CA"/>
              </w:rPr>
            </w:pPr>
            <w:r w:rsidRPr="009E300B">
              <w:rPr>
                <w:rFonts w:cs="Arial"/>
                <w:sz w:val="18"/>
                <w:szCs w:val="18"/>
                <w:lang w:val="en-CA"/>
              </w:rPr>
              <w:t>Follow-up: 1 round</w:t>
            </w:r>
          </w:p>
          <w:p w14:paraId="2AD5854A" w14:textId="77777777" w:rsidR="006D4EB2" w:rsidRPr="009E300B" w:rsidRDefault="006D4EB2" w:rsidP="00CA7C91">
            <w:pPr>
              <w:rPr>
                <w:rFonts w:cs="Arial"/>
                <w:sz w:val="18"/>
                <w:szCs w:val="18"/>
                <w:lang w:val="en-CA"/>
              </w:rPr>
            </w:pPr>
          </w:p>
          <w:p w14:paraId="5C671EF4" w14:textId="77777777" w:rsidR="006D4EB2" w:rsidRPr="009E300B" w:rsidRDefault="006D4EB2" w:rsidP="00CA7C91">
            <w:pPr>
              <w:rPr>
                <w:rFonts w:cs="Arial"/>
                <w:sz w:val="18"/>
                <w:szCs w:val="18"/>
                <w:lang w:val="en-CA"/>
              </w:rPr>
            </w:pPr>
            <w:r w:rsidRPr="009E300B">
              <w:rPr>
                <w:rFonts w:cs="Arial"/>
                <w:sz w:val="18"/>
                <w:szCs w:val="18"/>
                <w:lang w:val="en-CA"/>
              </w:rPr>
              <w:t>13,635 (1 RCT)</w:t>
            </w:r>
          </w:p>
        </w:tc>
        <w:tc>
          <w:tcPr>
            <w:tcW w:w="1781" w:type="dxa"/>
            <w:gridSpan w:val="2"/>
          </w:tcPr>
          <w:p w14:paraId="744A6C76" w14:textId="67A4CBE8" w:rsidR="00423F59" w:rsidRDefault="00423F59" w:rsidP="00423F59">
            <w:pPr>
              <w:rPr>
                <w:rFonts w:cs="Arial"/>
                <w:sz w:val="18"/>
                <w:szCs w:val="18"/>
                <w:lang w:val="en-CA"/>
              </w:rPr>
            </w:pPr>
            <w:r>
              <w:rPr>
                <w:rFonts w:cs="Arial"/>
                <w:sz w:val="18"/>
                <w:szCs w:val="18"/>
                <w:lang w:val="en-CA"/>
              </w:rPr>
              <w:t>Peto OR:</w:t>
            </w:r>
            <w:r w:rsidR="00DB2526">
              <w:rPr>
                <w:rFonts w:cs="Arial"/>
                <w:sz w:val="18"/>
                <w:szCs w:val="18"/>
                <w:lang w:val="en-CA"/>
              </w:rPr>
              <w:t xml:space="preserve"> 3.62 (3.19 to 4.11)</w:t>
            </w:r>
          </w:p>
          <w:p w14:paraId="662FEEE4" w14:textId="77777777" w:rsidR="00423F59" w:rsidRDefault="00423F59" w:rsidP="00423F59">
            <w:pPr>
              <w:rPr>
                <w:rFonts w:cs="Arial"/>
                <w:sz w:val="18"/>
                <w:szCs w:val="18"/>
                <w:lang w:val="en-CA"/>
              </w:rPr>
            </w:pPr>
          </w:p>
          <w:p w14:paraId="7B1B63E2" w14:textId="6F2B6D7A" w:rsidR="006D4EB2" w:rsidRPr="009E300B" w:rsidRDefault="00423F59" w:rsidP="00423F59">
            <w:pPr>
              <w:rPr>
                <w:rFonts w:cs="Arial"/>
                <w:sz w:val="18"/>
                <w:szCs w:val="18"/>
                <w:lang w:val="en-CA"/>
              </w:rPr>
            </w:pPr>
            <w:r>
              <w:rPr>
                <w:rFonts w:cs="Arial"/>
                <w:sz w:val="18"/>
                <w:szCs w:val="18"/>
                <w:lang w:val="en-CA"/>
              </w:rPr>
              <w:t>RR:</w:t>
            </w:r>
            <w:r w:rsidR="00DB2526">
              <w:rPr>
                <w:rFonts w:cs="Arial"/>
                <w:sz w:val="18"/>
                <w:szCs w:val="18"/>
                <w:lang w:val="en-CA"/>
              </w:rPr>
              <w:t xml:space="preserve"> 3.35 (2.99 to 3.76)</w:t>
            </w:r>
          </w:p>
        </w:tc>
        <w:tc>
          <w:tcPr>
            <w:tcW w:w="1781" w:type="dxa"/>
            <w:shd w:val="clear" w:color="auto" w:fill="auto"/>
          </w:tcPr>
          <w:p w14:paraId="582CDA30" w14:textId="279415F3" w:rsidR="006D4EB2" w:rsidRPr="009E300B" w:rsidRDefault="006D4EB2" w:rsidP="00CA7C91">
            <w:pPr>
              <w:rPr>
                <w:rFonts w:cs="Arial"/>
                <w:sz w:val="18"/>
                <w:szCs w:val="18"/>
                <w:lang w:val="en-CA"/>
              </w:rPr>
            </w:pPr>
            <w:r w:rsidRPr="009E300B">
              <w:rPr>
                <w:rFonts w:cs="Arial"/>
                <w:sz w:val="18"/>
                <w:szCs w:val="18"/>
                <w:lang w:val="en-CA"/>
              </w:rPr>
              <w:t>30</w:t>
            </w:r>
            <w:r>
              <w:rPr>
                <w:rFonts w:cs="Arial"/>
                <w:sz w:val="18"/>
                <w:szCs w:val="18"/>
                <w:lang w:val="en-CA"/>
              </w:rPr>
              <w:t>2.0</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4BBB3615" w14:textId="4FF9D598" w:rsidR="006D4EB2" w:rsidRPr="009E300B" w:rsidRDefault="00542327" w:rsidP="00CA7C91">
            <w:pPr>
              <w:rPr>
                <w:rFonts w:cs="Arial"/>
                <w:sz w:val="18"/>
                <w:szCs w:val="18"/>
                <w:lang w:val="en-CA"/>
              </w:rPr>
            </w:pPr>
            <w:r>
              <w:rPr>
                <w:rFonts w:cs="Arial"/>
                <w:sz w:val="18"/>
                <w:szCs w:val="18"/>
                <w:lang w:val="en-CA"/>
              </w:rPr>
              <w:t>1013.1</w:t>
            </w:r>
            <w:r w:rsidR="006D4EB2" w:rsidRPr="009E300B">
              <w:rPr>
                <w:rFonts w:cs="Arial"/>
                <w:sz w:val="18"/>
                <w:szCs w:val="18"/>
                <w:lang w:val="en-CA"/>
              </w:rPr>
              <w:t xml:space="preserve"> per 1</w:t>
            </w:r>
            <w:r w:rsidR="006D4EB2">
              <w:rPr>
                <w:rFonts w:cs="Arial"/>
                <w:sz w:val="18"/>
                <w:szCs w:val="18"/>
                <w:lang w:val="en-CA"/>
              </w:rPr>
              <w:t>0</w:t>
            </w:r>
            <w:r w:rsidR="006D4EB2" w:rsidRPr="009E300B">
              <w:rPr>
                <w:rFonts w:cs="Arial"/>
                <w:sz w:val="18"/>
                <w:szCs w:val="18"/>
                <w:lang w:val="en-CA"/>
              </w:rPr>
              <w:t>,000</w:t>
            </w:r>
          </w:p>
        </w:tc>
        <w:tc>
          <w:tcPr>
            <w:tcW w:w="1781" w:type="dxa"/>
            <w:shd w:val="clear" w:color="auto" w:fill="auto"/>
          </w:tcPr>
          <w:p w14:paraId="64D3CEDC" w14:textId="4F28F255" w:rsidR="006D4EB2" w:rsidRPr="009E300B" w:rsidRDefault="00542327" w:rsidP="00CA7C91">
            <w:pPr>
              <w:rPr>
                <w:rFonts w:cs="Arial"/>
                <w:sz w:val="18"/>
                <w:szCs w:val="18"/>
                <w:lang w:val="en-CA"/>
              </w:rPr>
            </w:pPr>
            <w:r>
              <w:rPr>
                <w:rFonts w:cs="Arial"/>
                <w:sz w:val="18"/>
                <w:szCs w:val="18"/>
                <w:lang w:val="en-CA"/>
              </w:rPr>
              <w:t>711.1</w:t>
            </w:r>
            <w:r w:rsidR="006D4EB2">
              <w:rPr>
                <w:rFonts w:cs="Arial"/>
                <w:sz w:val="18"/>
                <w:szCs w:val="18"/>
                <w:lang w:val="en-CA"/>
              </w:rPr>
              <w:t xml:space="preserve"> more per</w:t>
            </w:r>
            <w:r w:rsidR="006D4EB2" w:rsidRPr="009E300B">
              <w:rPr>
                <w:rFonts w:cs="Arial"/>
                <w:sz w:val="18"/>
                <w:szCs w:val="18"/>
                <w:lang w:val="en-CA"/>
              </w:rPr>
              <w:t xml:space="preserve"> 1</w:t>
            </w:r>
            <w:r w:rsidR="006D4EB2">
              <w:rPr>
                <w:rFonts w:cs="Arial"/>
                <w:sz w:val="18"/>
                <w:szCs w:val="18"/>
                <w:lang w:val="en-CA"/>
              </w:rPr>
              <w:t>0</w:t>
            </w:r>
            <w:r w:rsidR="006D4EB2" w:rsidRPr="009E300B">
              <w:rPr>
                <w:rFonts w:cs="Arial"/>
                <w:sz w:val="18"/>
                <w:szCs w:val="18"/>
                <w:lang w:val="en-CA"/>
              </w:rPr>
              <w:t>,000</w:t>
            </w:r>
            <w:r w:rsidR="00B216AA">
              <w:rPr>
                <w:rFonts w:cs="Arial"/>
                <w:sz w:val="18"/>
                <w:szCs w:val="18"/>
                <w:lang w:val="en-CA"/>
              </w:rPr>
              <w:t xml:space="preserve"> (</w:t>
            </w:r>
            <w:r>
              <w:rPr>
                <w:rFonts w:cs="Arial"/>
                <w:sz w:val="18"/>
                <w:szCs w:val="18"/>
                <w:lang w:val="en-CA"/>
              </w:rPr>
              <w:t>601.6</w:t>
            </w:r>
            <w:r w:rsidR="00B216AA">
              <w:rPr>
                <w:rFonts w:cs="Arial"/>
                <w:sz w:val="18"/>
                <w:szCs w:val="18"/>
                <w:lang w:val="en-CA"/>
              </w:rPr>
              <w:t xml:space="preserve"> more to </w:t>
            </w:r>
            <w:r>
              <w:rPr>
                <w:rFonts w:cs="Arial"/>
                <w:sz w:val="18"/>
                <w:szCs w:val="18"/>
                <w:lang w:val="en-CA"/>
              </w:rPr>
              <w:t>832.6</w:t>
            </w:r>
            <w:r w:rsidR="00B216AA">
              <w:rPr>
                <w:rFonts w:cs="Arial"/>
                <w:sz w:val="18"/>
                <w:szCs w:val="18"/>
                <w:lang w:val="en-CA"/>
              </w:rPr>
              <w:t xml:space="preserve"> more)</w:t>
            </w:r>
          </w:p>
        </w:tc>
        <w:tc>
          <w:tcPr>
            <w:tcW w:w="2070" w:type="dxa"/>
          </w:tcPr>
          <w:p w14:paraId="2CB3AE35" w14:textId="2D178CD5" w:rsidR="006D4EB2" w:rsidRPr="009E300B" w:rsidRDefault="006D4EB2" w:rsidP="00CA7C91">
            <w:pPr>
              <w:rPr>
                <w:rFonts w:eastAsia="Times New Roman" w:cs="Arial"/>
                <w:sz w:val="18"/>
                <w:szCs w:val="18"/>
                <w:vertAlign w:val="superscript"/>
              </w:rPr>
            </w:pPr>
            <w:r w:rsidRPr="009E300B">
              <w:rPr>
                <w:rFonts w:eastAsia="Times New Roman" w:cs="Arial"/>
                <w:sz w:val="18"/>
                <w:szCs w:val="18"/>
              </w:rPr>
              <w:t>MODERATE</w:t>
            </w:r>
            <w:r w:rsidR="002674FA">
              <w:rPr>
                <w:rFonts w:eastAsia="Times New Roman" w:cs="Arial"/>
                <w:sz w:val="18"/>
                <w:szCs w:val="18"/>
                <w:vertAlign w:val="superscript"/>
              </w:rPr>
              <w:t>c</w:t>
            </w:r>
          </w:p>
          <w:p w14:paraId="042EEA65" w14:textId="77777777" w:rsidR="006D4EB2" w:rsidRPr="009E300B" w:rsidRDefault="006D4EB2" w:rsidP="00CA7C91">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16E2CE94" w14:textId="77777777" w:rsidR="006D4EB2" w:rsidRPr="009E300B" w:rsidRDefault="006D4EB2" w:rsidP="00CA7C91">
            <w:pPr>
              <w:rPr>
                <w:rFonts w:cs="Arial"/>
                <w:b/>
                <w:sz w:val="18"/>
                <w:szCs w:val="18"/>
                <w:lang w:val="en-CA"/>
              </w:rPr>
            </w:pPr>
            <w:r w:rsidRPr="009E300B">
              <w:rPr>
                <w:rFonts w:eastAsia="Times New Roman" w:cs="Arial"/>
                <w:kern w:val="24"/>
                <w:sz w:val="18"/>
                <w:szCs w:val="18"/>
                <w:lang w:eastAsia="en-CA"/>
              </w:rPr>
              <w:t>due to lack of evidence of consistency</w:t>
            </w:r>
          </w:p>
        </w:tc>
        <w:tc>
          <w:tcPr>
            <w:tcW w:w="3415" w:type="dxa"/>
          </w:tcPr>
          <w:p w14:paraId="161BCBD9" w14:textId="7B82A1E4" w:rsidR="006D4EB2" w:rsidRPr="009E300B" w:rsidRDefault="006D4EB2" w:rsidP="00CA7C91">
            <w:pPr>
              <w:rPr>
                <w:rFonts w:cs="Arial"/>
                <w:b/>
                <w:sz w:val="18"/>
                <w:szCs w:val="18"/>
                <w:lang w:val="en-CA"/>
              </w:rPr>
            </w:pPr>
            <w:r w:rsidRPr="009E300B">
              <w:rPr>
                <w:rFonts w:cs="Arial"/>
                <w:sz w:val="18"/>
                <w:szCs w:val="18"/>
                <w:lang w:val="en-CA"/>
              </w:rPr>
              <w:t xml:space="preserve">Among people with a cervix aged 25 to </w:t>
            </w:r>
            <w:r w:rsidR="002674FA">
              <w:rPr>
                <w:rFonts w:cs="Arial"/>
                <w:sz w:val="18"/>
                <w:szCs w:val="18"/>
                <w:lang w:val="en-CA"/>
              </w:rPr>
              <w:t>29</w:t>
            </w:r>
            <w:r w:rsidRPr="009E300B">
              <w:rPr>
                <w:rFonts w:cs="Arial"/>
                <w:sz w:val="18"/>
                <w:szCs w:val="18"/>
                <w:lang w:val="en-CA"/>
              </w:rPr>
              <w:t xml:space="preserve"> years, hrHPV testing </w:t>
            </w:r>
            <w:r w:rsidRPr="00984EC1">
              <w:rPr>
                <w:rFonts w:cs="Arial"/>
                <w:b/>
                <w:sz w:val="18"/>
                <w:szCs w:val="18"/>
                <w:lang w:val="en-CA"/>
              </w:rPr>
              <w:t>probably increases</w:t>
            </w:r>
            <w:r>
              <w:rPr>
                <w:rFonts w:cs="Arial"/>
                <w:sz w:val="18"/>
                <w:szCs w:val="18"/>
                <w:lang w:val="en-CA"/>
              </w:rPr>
              <w:t xml:space="preserve"> the number of false positives for CIN3+ compared with </w:t>
            </w:r>
            <w:r w:rsidRPr="009E300B">
              <w:rPr>
                <w:rFonts w:cs="Arial"/>
                <w:sz w:val="18"/>
                <w:szCs w:val="18"/>
                <w:lang w:val="en-CA"/>
              </w:rPr>
              <w:t>cytology testing.</w:t>
            </w:r>
          </w:p>
        </w:tc>
      </w:tr>
      <w:tr w:rsidR="00CA7C91" w:rsidRPr="009E300B" w14:paraId="63C1238F" w14:textId="77777777" w:rsidTr="009235D0">
        <w:tc>
          <w:tcPr>
            <w:tcW w:w="14390" w:type="dxa"/>
            <w:gridSpan w:val="8"/>
            <w:shd w:val="clear" w:color="auto" w:fill="F2F2F2" w:themeFill="background1" w:themeFillShade="F2"/>
            <w:vAlign w:val="center"/>
          </w:tcPr>
          <w:p w14:paraId="77E9E9F4" w14:textId="01AD32F0" w:rsidR="00CA7C91" w:rsidRPr="009E300B" w:rsidRDefault="00CA7C91" w:rsidP="00CA7C91">
            <w:pPr>
              <w:rPr>
                <w:rFonts w:cs="Arial"/>
                <w:b/>
                <w:sz w:val="18"/>
                <w:szCs w:val="18"/>
                <w:lang w:val="en-CA"/>
              </w:rPr>
            </w:pPr>
            <w:r w:rsidRPr="009E300B">
              <w:rPr>
                <w:rFonts w:cs="Arial"/>
                <w:b/>
                <w:sz w:val="18"/>
                <w:szCs w:val="18"/>
              </w:rPr>
              <w:t>&gt;Subgroup: people with a cervix aged 3</w:t>
            </w:r>
            <w:r w:rsidR="002674FA">
              <w:rPr>
                <w:rFonts w:cs="Arial"/>
                <w:b/>
                <w:sz w:val="18"/>
                <w:szCs w:val="18"/>
              </w:rPr>
              <w:t>0</w:t>
            </w:r>
            <w:r w:rsidRPr="009E300B">
              <w:rPr>
                <w:rFonts w:cs="Arial"/>
                <w:b/>
                <w:sz w:val="18"/>
                <w:szCs w:val="18"/>
              </w:rPr>
              <w:t xml:space="preserve"> to </w:t>
            </w:r>
            <w:r w:rsidR="002674FA">
              <w:rPr>
                <w:rFonts w:cs="Arial"/>
                <w:b/>
                <w:sz w:val="18"/>
                <w:szCs w:val="18"/>
              </w:rPr>
              <w:t>59</w:t>
            </w:r>
            <w:r w:rsidRPr="009E300B">
              <w:rPr>
                <w:rFonts w:cs="Arial"/>
                <w:b/>
                <w:sz w:val="18"/>
                <w:szCs w:val="18"/>
              </w:rPr>
              <w:t xml:space="preserve"> years (Ronco 20</w:t>
            </w:r>
            <w:r>
              <w:rPr>
                <w:rFonts w:cs="Arial"/>
                <w:b/>
                <w:sz w:val="18"/>
                <w:szCs w:val="18"/>
              </w:rPr>
              <w:t>08</w:t>
            </w:r>
            <w:r w:rsidRPr="009E300B">
              <w:rPr>
                <w:rFonts w:cs="Arial"/>
                <w:b/>
                <w:sz w:val="18"/>
                <w:szCs w:val="18"/>
              </w:rPr>
              <w:t xml:space="preserve"> (NTCC Phase II); </w:t>
            </w:r>
            <w:r>
              <w:rPr>
                <w:rFonts w:cs="Arial"/>
                <w:b/>
                <w:sz w:val="18"/>
                <w:szCs w:val="18"/>
              </w:rPr>
              <w:t>acceptors of screening</w:t>
            </w:r>
            <w:r w:rsidRPr="009E300B">
              <w:rPr>
                <w:rFonts w:cs="Arial"/>
                <w:b/>
                <w:sz w:val="18"/>
                <w:szCs w:val="18"/>
              </w:rPr>
              <w:t>, select population)</w:t>
            </w:r>
          </w:p>
        </w:tc>
      </w:tr>
      <w:tr w:rsidR="006D4EB2" w:rsidRPr="009E300B" w14:paraId="357A180F" w14:textId="77777777" w:rsidTr="0042796D">
        <w:trPr>
          <w:trHeight w:val="1242"/>
        </w:trPr>
        <w:tc>
          <w:tcPr>
            <w:tcW w:w="1781" w:type="dxa"/>
          </w:tcPr>
          <w:p w14:paraId="037E10C6" w14:textId="77777777" w:rsidR="006D4EB2" w:rsidRPr="009E300B" w:rsidRDefault="006D4EB2" w:rsidP="00CA7C91">
            <w:pPr>
              <w:rPr>
                <w:rFonts w:cs="Arial"/>
                <w:sz w:val="18"/>
                <w:szCs w:val="18"/>
                <w:lang w:val="en-CA"/>
              </w:rPr>
            </w:pPr>
            <w:r>
              <w:rPr>
                <w:rFonts w:cs="Arial"/>
                <w:sz w:val="18"/>
                <w:szCs w:val="18"/>
                <w:lang w:val="en-CA"/>
              </w:rPr>
              <w:t>False positives for CIN3</w:t>
            </w:r>
            <w:r w:rsidRPr="009E300B">
              <w:rPr>
                <w:rFonts w:cs="Arial"/>
                <w:sz w:val="18"/>
                <w:szCs w:val="18"/>
                <w:lang w:val="en-CA"/>
              </w:rPr>
              <w:t>+</w:t>
            </w:r>
          </w:p>
          <w:p w14:paraId="16563E05" w14:textId="77777777" w:rsidR="006D4EB2" w:rsidRPr="009E300B" w:rsidRDefault="006D4EB2" w:rsidP="00CA7C91">
            <w:pPr>
              <w:rPr>
                <w:rFonts w:cs="Arial"/>
                <w:sz w:val="18"/>
                <w:szCs w:val="18"/>
                <w:lang w:val="en-CA"/>
              </w:rPr>
            </w:pPr>
          </w:p>
          <w:p w14:paraId="0596013D" w14:textId="77777777" w:rsidR="006D4EB2" w:rsidRPr="009E300B" w:rsidRDefault="006D4EB2" w:rsidP="00CA7C91">
            <w:pPr>
              <w:rPr>
                <w:rFonts w:cs="Arial"/>
                <w:sz w:val="18"/>
                <w:szCs w:val="18"/>
                <w:lang w:val="en-CA"/>
              </w:rPr>
            </w:pPr>
            <w:r w:rsidRPr="009E300B">
              <w:rPr>
                <w:rFonts w:cs="Arial"/>
                <w:sz w:val="18"/>
                <w:szCs w:val="18"/>
                <w:lang w:val="en-CA"/>
              </w:rPr>
              <w:t>Follow-up: 1 round</w:t>
            </w:r>
          </w:p>
          <w:p w14:paraId="66BA3635" w14:textId="77777777" w:rsidR="006D4EB2" w:rsidRPr="009E300B" w:rsidRDefault="006D4EB2" w:rsidP="00CA7C91">
            <w:pPr>
              <w:rPr>
                <w:rFonts w:cs="Arial"/>
                <w:sz w:val="18"/>
                <w:szCs w:val="18"/>
                <w:lang w:val="en-CA"/>
              </w:rPr>
            </w:pPr>
          </w:p>
          <w:p w14:paraId="10BE802D" w14:textId="77777777" w:rsidR="006D4EB2" w:rsidRPr="009E300B" w:rsidRDefault="006D4EB2" w:rsidP="00CA7C91">
            <w:pPr>
              <w:rPr>
                <w:rFonts w:cs="Arial"/>
                <w:sz w:val="18"/>
                <w:szCs w:val="18"/>
                <w:lang w:val="en-CA"/>
              </w:rPr>
            </w:pPr>
            <w:r w:rsidRPr="009E300B">
              <w:rPr>
                <w:rFonts w:cs="Arial"/>
                <w:sz w:val="18"/>
                <w:szCs w:val="18"/>
                <w:lang w:val="en-CA"/>
              </w:rPr>
              <w:t>35,37</w:t>
            </w:r>
            <w:r>
              <w:rPr>
                <w:rFonts w:cs="Arial"/>
                <w:sz w:val="18"/>
                <w:szCs w:val="18"/>
                <w:lang w:val="en-CA"/>
              </w:rPr>
              <w:t>0</w:t>
            </w:r>
            <w:r w:rsidRPr="009E300B">
              <w:rPr>
                <w:rFonts w:cs="Arial"/>
                <w:sz w:val="18"/>
                <w:szCs w:val="18"/>
                <w:lang w:val="en-CA"/>
              </w:rPr>
              <w:t xml:space="preserve"> (1 RCT)</w:t>
            </w:r>
          </w:p>
        </w:tc>
        <w:tc>
          <w:tcPr>
            <w:tcW w:w="1781" w:type="dxa"/>
            <w:gridSpan w:val="2"/>
          </w:tcPr>
          <w:p w14:paraId="6159B113" w14:textId="70A2F4C5" w:rsidR="00423F59" w:rsidRDefault="00423F59" w:rsidP="00423F59">
            <w:pPr>
              <w:rPr>
                <w:rFonts w:cs="Arial"/>
                <w:sz w:val="18"/>
                <w:szCs w:val="18"/>
                <w:lang w:val="en-CA"/>
              </w:rPr>
            </w:pPr>
            <w:r>
              <w:rPr>
                <w:rFonts w:cs="Arial"/>
                <w:sz w:val="18"/>
                <w:szCs w:val="18"/>
                <w:lang w:val="en-CA"/>
              </w:rPr>
              <w:t>Peto OR:</w:t>
            </w:r>
            <w:r w:rsidR="00542327">
              <w:rPr>
                <w:rFonts w:cs="Arial"/>
                <w:sz w:val="18"/>
                <w:szCs w:val="18"/>
                <w:lang w:val="en-CA"/>
              </w:rPr>
              <w:t xml:space="preserve"> 2.36 (2.11 to 2.63)</w:t>
            </w:r>
          </w:p>
          <w:p w14:paraId="48EAFE9E" w14:textId="77777777" w:rsidR="00423F59" w:rsidRDefault="00423F59" w:rsidP="00423F59">
            <w:pPr>
              <w:rPr>
                <w:rFonts w:cs="Arial"/>
                <w:sz w:val="18"/>
                <w:szCs w:val="18"/>
                <w:lang w:val="en-CA"/>
              </w:rPr>
            </w:pPr>
          </w:p>
          <w:p w14:paraId="7747E78E" w14:textId="5E2CF832" w:rsidR="006D4EB2" w:rsidRPr="009E300B" w:rsidRDefault="00423F59" w:rsidP="00423F59">
            <w:pPr>
              <w:rPr>
                <w:rFonts w:cs="Arial"/>
                <w:sz w:val="18"/>
                <w:szCs w:val="18"/>
                <w:lang w:val="en-CA"/>
              </w:rPr>
            </w:pPr>
            <w:r>
              <w:rPr>
                <w:rFonts w:cs="Arial"/>
                <w:sz w:val="18"/>
                <w:szCs w:val="18"/>
                <w:lang w:val="en-CA"/>
              </w:rPr>
              <w:t>RR:</w:t>
            </w:r>
            <w:r w:rsidR="00542327">
              <w:rPr>
                <w:rFonts w:cs="Arial"/>
                <w:sz w:val="18"/>
                <w:szCs w:val="18"/>
                <w:lang w:val="en-CA"/>
              </w:rPr>
              <w:t xml:space="preserve"> 2.29 (2.06 to 2.54)</w:t>
            </w:r>
          </w:p>
        </w:tc>
        <w:tc>
          <w:tcPr>
            <w:tcW w:w="1781" w:type="dxa"/>
            <w:shd w:val="clear" w:color="auto" w:fill="auto"/>
          </w:tcPr>
          <w:p w14:paraId="7500A559" w14:textId="761FB421" w:rsidR="006D4EB2" w:rsidRPr="009E300B" w:rsidRDefault="006D4EB2" w:rsidP="00CA7C91">
            <w:pPr>
              <w:rPr>
                <w:rFonts w:cs="Arial"/>
                <w:sz w:val="18"/>
                <w:szCs w:val="18"/>
                <w:lang w:val="en-CA"/>
              </w:rPr>
            </w:pPr>
            <w:r w:rsidRPr="009E300B">
              <w:rPr>
                <w:rFonts w:cs="Arial"/>
                <w:sz w:val="18"/>
                <w:szCs w:val="18"/>
                <w:lang w:val="en-CA"/>
              </w:rPr>
              <w:t>2</w:t>
            </w:r>
            <w:r>
              <w:rPr>
                <w:rFonts w:cs="Arial"/>
                <w:sz w:val="18"/>
                <w:szCs w:val="18"/>
                <w:lang w:val="en-CA"/>
              </w:rPr>
              <w:t>18.5</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34D4449D" w14:textId="76224175" w:rsidR="006D4EB2" w:rsidRPr="009E300B" w:rsidRDefault="006D4EB2" w:rsidP="00CA7C91">
            <w:pPr>
              <w:rPr>
                <w:rFonts w:cs="Arial"/>
                <w:sz w:val="18"/>
                <w:szCs w:val="18"/>
                <w:lang w:val="en-CA"/>
              </w:rPr>
            </w:pPr>
            <w:r w:rsidRPr="009E300B">
              <w:rPr>
                <w:rFonts w:cs="Arial"/>
                <w:sz w:val="18"/>
                <w:szCs w:val="18"/>
                <w:lang w:val="en-CA"/>
              </w:rPr>
              <w:t>5</w:t>
            </w:r>
            <w:r w:rsidR="00542327">
              <w:rPr>
                <w:rFonts w:cs="Arial"/>
                <w:sz w:val="18"/>
                <w:szCs w:val="18"/>
                <w:lang w:val="en-CA"/>
              </w:rPr>
              <w:t>00.7</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1C8B2F0B" w14:textId="0598C733" w:rsidR="006D4EB2" w:rsidRPr="009E300B" w:rsidRDefault="00542327" w:rsidP="00CA7C91">
            <w:pPr>
              <w:rPr>
                <w:rFonts w:cs="Arial"/>
                <w:sz w:val="18"/>
                <w:szCs w:val="18"/>
                <w:lang w:val="en-CA"/>
              </w:rPr>
            </w:pPr>
            <w:r>
              <w:rPr>
                <w:rFonts w:cs="Arial"/>
                <w:sz w:val="18"/>
                <w:szCs w:val="18"/>
                <w:lang w:val="en-CA"/>
              </w:rPr>
              <w:t>282.3</w:t>
            </w:r>
            <w:r w:rsidR="006D4EB2">
              <w:rPr>
                <w:rFonts w:cs="Arial"/>
                <w:sz w:val="18"/>
                <w:szCs w:val="18"/>
                <w:lang w:val="en-CA"/>
              </w:rPr>
              <w:t xml:space="preserve"> more per</w:t>
            </w:r>
            <w:r w:rsidR="006D4EB2" w:rsidRPr="009E300B">
              <w:rPr>
                <w:rFonts w:cs="Arial"/>
                <w:sz w:val="18"/>
                <w:szCs w:val="18"/>
                <w:lang w:val="en-CA"/>
              </w:rPr>
              <w:t xml:space="preserve"> 1</w:t>
            </w:r>
            <w:r w:rsidR="006D4EB2">
              <w:rPr>
                <w:rFonts w:cs="Arial"/>
                <w:sz w:val="18"/>
                <w:szCs w:val="18"/>
                <w:lang w:val="en-CA"/>
              </w:rPr>
              <w:t>0</w:t>
            </w:r>
            <w:r w:rsidR="006D4EB2" w:rsidRPr="009E300B">
              <w:rPr>
                <w:rFonts w:cs="Arial"/>
                <w:sz w:val="18"/>
                <w:szCs w:val="18"/>
                <w:lang w:val="en-CA"/>
              </w:rPr>
              <w:t>,000</w:t>
            </w:r>
            <w:r w:rsidR="00B216AA">
              <w:rPr>
                <w:rFonts w:cs="Arial"/>
                <w:sz w:val="18"/>
                <w:szCs w:val="18"/>
                <w:lang w:val="en-CA"/>
              </w:rPr>
              <w:t xml:space="preserve"> (</w:t>
            </w:r>
            <w:r>
              <w:rPr>
                <w:rFonts w:cs="Arial"/>
                <w:sz w:val="18"/>
                <w:szCs w:val="18"/>
                <w:lang w:val="en-CA"/>
              </w:rPr>
              <w:t>231.6</w:t>
            </w:r>
            <w:r w:rsidR="00B216AA">
              <w:rPr>
                <w:rFonts w:cs="Arial"/>
                <w:sz w:val="18"/>
                <w:szCs w:val="18"/>
                <w:lang w:val="en-CA"/>
              </w:rPr>
              <w:t xml:space="preserve"> more to 3</w:t>
            </w:r>
            <w:r>
              <w:rPr>
                <w:rFonts w:cs="Arial"/>
                <w:sz w:val="18"/>
                <w:szCs w:val="18"/>
                <w:lang w:val="en-CA"/>
              </w:rPr>
              <w:t>36.4</w:t>
            </w:r>
            <w:r w:rsidR="00B216AA">
              <w:rPr>
                <w:rFonts w:cs="Arial"/>
                <w:sz w:val="18"/>
                <w:szCs w:val="18"/>
                <w:lang w:val="en-CA"/>
              </w:rPr>
              <w:t xml:space="preserve"> more)</w:t>
            </w:r>
          </w:p>
        </w:tc>
        <w:tc>
          <w:tcPr>
            <w:tcW w:w="2070" w:type="dxa"/>
          </w:tcPr>
          <w:p w14:paraId="06059F97" w14:textId="7ED2016B" w:rsidR="002674FA" w:rsidRDefault="002674FA" w:rsidP="00CA7C91">
            <w:pPr>
              <w:rPr>
                <w:rFonts w:eastAsia="Times New Roman" w:cs="Arial"/>
                <w:sz w:val="18"/>
                <w:szCs w:val="18"/>
              </w:rPr>
            </w:pPr>
            <w:r>
              <w:rPr>
                <w:rFonts w:eastAsia="Times New Roman" w:cs="Arial"/>
                <w:sz w:val="18"/>
                <w:szCs w:val="18"/>
              </w:rPr>
              <w:t>30-59 yrs:</w:t>
            </w:r>
          </w:p>
          <w:p w14:paraId="22988799" w14:textId="6C87D363" w:rsidR="006D4EB2" w:rsidRPr="009E300B" w:rsidRDefault="00C84740" w:rsidP="00CA7C91">
            <w:pPr>
              <w:rPr>
                <w:rFonts w:eastAsia="Times New Roman" w:cs="Arial"/>
                <w:sz w:val="18"/>
                <w:szCs w:val="18"/>
                <w:vertAlign w:val="superscript"/>
              </w:rPr>
            </w:pPr>
            <w:r>
              <w:rPr>
                <w:rFonts w:eastAsia="Times New Roman" w:cs="Arial"/>
                <w:sz w:val="18"/>
                <w:szCs w:val="18"/>
              </w:rPr>
              <w:t>LOW</w:t>
            </w:r>
            <w:r w:rsidR="002674FA">
              <w:rPr>
                <w:rFonts w:eastAsia="Times New Roman" w:cs="Arial"/>
                <w:sz w:val="18"/>
                <w:szCs w:val="18"/>
                <w:vertAlign w:val="superscript"/>
              </w:rPr>
              <w:t>d</w:t>
            </w:r>
          </w:p>
          <w:p w14:paraId="5096C0D0" w14:textId="1C5922F2" w:rsidR="006D4EB2" w:rsidRPr="009E300B" w:rsidRDefault="006D4EB2" w:rsidP="00CA7C91">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r w:rsidR="00C84740" w:rsidRPr="009E300B">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5E762D85" w14:textId="77777777" w:rsidR="006D4EB2" w:rsidRDefault="006D4EB2"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sidR="002B20EB">
              <w:rPr>
                <w:rFonts w:eastAsia="Times New Roman" w:cs="Arial"/>
                <w:kern w:val="24"/>
                <w:sz w:val="18"/>
                <w:szCs w:val="18"/>
                <w:lang w:eastAsia="en-CA"/>
              </w:rPr>
              <w:t>, and imprecision</w:t>
            </w:r>
          </w:p>
          <w:p w14:paraId="5093EE5E" w14:textId="77777777" w:rsidR="002674FA" w:rsidRDefault="002674FA" w:rsidP="00CA7C91">
            <w:pPr>
              <w:rPr>
                <w:rFonts w:cs="Arial"/>
                <w:b/>
                <w:sz w:val="18"/>
                <w:szCs w:val="18"/>
                <w:lang w:val="en-CA"/>
              </w:rPr>
            </w:pPr>
          </w:p>
          <w:p w14:paraId="562C6457" w14:textId="77777777" w:rsidR="002674FA" w:rsidRDefault="002674FA" w:rsidP="002674FA">
            <w:pPr>
              <w:rPr>
                <w:rFonts w:cs="Arial"/>
                <w:sz w:val="18"/>
                <w:szCs w:val="18"/>
                <w:lang w:val="en-CA"/>
              </w:rPr>
            </w:pPr>
            <w:r w:rsidRPr="00B51936">
              <w:rPr>
                <w:rFonts w:cs="Arial"/>
                <w:sz w:val="18"/>
                <w:szCs w:val="18"/>
                <w:lang w:val="en-CA"/>
              </w:rPr>
              <w:t>60-69 yrs:</w:t>
            </w:r>
          </w:p>
          <w:p w14:paraId="00122F6E" w14:textId="77777777" w:rsidR="002674FA" w:rsidRPr="009E300B" w:rsidRDefault="002674FA" w:rsidP="002674FA">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p>
          <w:p w14:paraId="54B24FEC" w14:textId="77777777" w:rsidR="002674FA" w:rsidRDefault="002674FA" w:rsidP="002674FA">
            <w:pPr>
              <w:rPr>
                <w:rFonts w:ascii="Cambria Math" w:eastAsia="Times New Roman" w:hAnsi="Cambria Math" w:cs="Cambria Math"/>
                <w:kern w:val="24"/>
                <w:sz w:val="18"/>
                <w:szCs w:val="18"/>
                <w:lang w:eastAsia="en-CA"/>
              </w:rPr>
            </w:pPr>
            <w:r w:rsidRPr="009E300B">
              <w:rPr>
                <w:rFonts w:ascii="Cambria Math" w:eastAsia="Times New Roman" w:hAnsi="Cambria Math" w:cs="Cambria Math"/>
                <w:kern w:val="24"/>
                <w:sz w:val="18"/>
                <w:szCs w:val="18"/>
                <w:lang w:eastAsia="en-CA"/>
              </w:rPr>
              <w:t>⊕⊝⊝⊝</w:t>
            </w:r>
          </w:p>
          <w:p w14:paraId="426FC94C" w14:textId="57B0FD15" w:rsidR="002674FA" w:rsidRPr="009E300B" w:rsidRDefault="002674FA" w:rsidP="002674FA">
            <w:pPr>
              <w:rPr>
                <w:rFonts w:cs="Arial"/>
                <w:b/>
                <w:sz w:val="18"/>
                <w:szCs w:val="18"/>
                <w:lang w:val="en-CA"/>
              </w:rPr>
            </w:pPr>
            <w:r>
              <w:rPr>
                <w:rFonts w:eastAsia="Times New Roman" w:cs="Arial"/>
                <w:kern w:val="24"/>
                <w:sz w:val="18"/>
                <w:szCs w:val="18"/>
                <w:lang w:eastAsia="en-CA"/>
              </w:rPr>
              <w:t>NR</w:t>
            </w:r>
          </w:p>
        </w:tc>
        <w:tc>
          <w:tcPr>
            <w:tcW w:w="3415" w:type="dxa"/>
          </w:tcPr>
          <w:p w14:paraId="696FB560" w14:textId="09CC02CD" w:rsidR="006D4EB2" w:rsidRDefault="006D4EB2" w:rsidP="00CA7C91">
            <w:pPr>
              <w:rPr>
                <w:rFonts w:cs="Arial"/>
                <w:sz w:val="18"/>
                <w:szCs w:val="18"/>
                <w:lang w:val="en-CA"/>
              </w:rPr>
            </w:pPr>
            <w:r w:rsidRPr="009E300B">
              <w:rPr>
                <w:rFonts w:cs="Arial"/>
                <w:sz w:val="18"/>
                <w:szCs w:val="18"/>
                <w:lang w:val="en-CA"/>
              </w:rPr>
              <w:t>Among people with a cervix aged 3</w:t>
            </w:r>
            <w:r w:rsidR="002674FA">
              <w:rPr>
                <w:rFonts w:cs="Arial"/>
                <w:sz w:val="18"/>
                <w:szCs w:val="18"/>
                <w:lang w:val="en-CA"/>
              </w:rPr>
              <w:t>0</w:t>
            </w:r>
            <w:r w:rsidRPr="009E300B">
              <w:rPr>
                <w:rFonts w:cs="Arial"/>
                <w:sz w:val="18"/>
                <w:szCs w:val="18"/>
                <w:lang w:val="en-CA"/>
              </w:rPr>
              <w:t xml:space="preserve"> to </w:t>
            </w:r>
            <w:r w:rsidR="002674FA">
              <w:rPr>
                <w:rFonts w:cs="Arial"/>
                <w:sz w:val="18"/>
                <w:szCs w:val="18"/>
                <w:lang w:val="en-CA"/>
              </w:rPr>
              <w:t>59</w:t>
            </w:r>
            <w:r w:rsidRPr="009E300B">
              <w:rPr>
                <w:rFonts w:cs="Arial"/>
                <w:sz w:val="18"/>
                <w:szCs w:val="18"/>
                <w:lang w:val="en-CA"/>
              </w:rPr>
              <w:t xml:space="preserve"> years, hrHPV testing </w:t>
            </w:r>
            <w:r w:rsidR="003E510F">
              <w:rPr>
                <w:rFonts w:cs="Arial"/>
                <w:b/>
                <w:sz w:val="18"/>
                <w:szCs w:val="18"/>
                <w:lang w:val="en-CA"/>
              </w:rPr>
              <w:t>may</w:t>
            </w:r>
            <w:r w:rsidRPr="00984EC1">
              <w:rPr>
                <w:rFonts w:cs="Arial"/>
                <w:b/>
                <w:sz w:val="18"/>
                <w:szCs w:val="18"/>
                <w:lang w:val="en-CA"/>
              </w:rPr>
              <w:t xml:space="preserve"> </w:t>
            </w:r>
            <w:r w:rsidR="002674FA">
              <w:rPr>
                <w:rFonts w:cs="Arial"/>
                <w:b/>
                <w:sz w:val="18"/>
                <w:szCs w:val="18"/>
                <w:lang w:val="en-CA"/>
              </w:rPr>
              <w:t>have little-to-no effect</w:t>
            </w:r>
            <w:r w:rsidR="002674FA">
              <w:rPr>
                <w:rFonts w:cs="Arial"/>
                <w:sz w:val="18"/>
                <w:szCs w:val="18"/>
                <w:lang w:val="en-CA"/>
              </w:rPr>
              <w:t xml:space="preserve"> on </w:t>
            </w:r>
            <w:r>
              <w:rPr>
                <w:rFonts w:cs="Arial"/>
                <w:sz w:val="18"/>
                <w:szCs w:val="18"/>
                <w:lang w:val="en-CA"/>
              </w:rPr>
              <w:t>the number of false positives for CIN3+ compared with</w:t>
            </w:r>
            <w:r w:rsidRPr="009E300B">
              <w:rPr>
                <w:rFonts w:cs="Arial"/>
                <w:sz w:val="18"/>
                <w:szCs w:val="18"/>
                <w:lang w:val="en-CA"/>
              </w:rPr>
              <w:t xml:space="preserve"> cytology testing.</w:t>
            </w:r>
          </w:p>
          <w:p w14:paraId="4CC69615" w14:textId="77777777" w:rsidR="002674FA" w:rsidRDefault="002674FA" w:rsidP="00CA7C91">
            <w:pPr>
              <w:rPr>
                <w:rFonts w:cs="Arial"/>
                <w:b/>
                <w:sz w:val="18"/>
                <w:szCs w:val="18"/>
                <w:lang w:val="en-CA"/>
              </w:rPr>
            </w:pPr>
          </w:p>
          <w:p w14:paraId="558A4B5D" w14:textId="36C957BA" w:rsidR="002674FA" w:rsidRPr="00783FAF" w:rsidRDefault="002674FA" w:rsidP="00CA7C91">
            <w:pPr>
              <w:rPr>
                <w:rFonts w:eastAsia="Calibri" w:cs="Arial"/>
                <w:sz w:val="18"/>
                <w:szCs w:val="18"/>
                <w:lang w:val="en-CA"/>
              </w:rPr>
            </w:pPr>
            <w:r w:rsidRPr="009E300B">
              <w:rPr>
                <w:rFonts w:cs="Arial"/>
                <w:sz w:val="18"/>
                <w:szCs w:val="18"/>
                <w:lang w:val="en-CA"/>
              </w:rPr>
              <w:t>Among people with a cervi</w:t>
            </w:r>
            <w:r>
              <w:rPr>
                <w:rFonts w:cs="Arial"/>
                <w:sz w:val="18"/>
                <w:szCs w:val="18"/>
                <w:lang w:val="en-CA"/>
              </w:rPr>
              <w:t xml:space="preserve">x aged 60 to 69 years, we are </w:t>
            </w:r>
            <w:r>
              <w:rPr>
                <w:rFonts w:cs="Arial"/>
                <w:b/>
                <w:sz w:val="18"/>
                <w:szCs w:val="18"/>
                <w:lang w:val="en-CA"/>
              </w:rPr>
              <w:t xml:space="preserve">very uncertain </w:t>
            </w:r>
            <w:r>
              <w:rPr>
                <w:rFonts w:cs="Arial"/>
                <w:sz w:val="18"/>
                <w:szCs w:val="18"/>
                <w:lang w:val="en-CA"/>
              </w:rPr>
              <w:t>about the effects of hrHPV testing on the number of false positives for CIN3+ compared with cytology testing.</w:t>
            </w:r>
          </w:p>
        </w:tc>
      </w:tr>
    </w:tbl>
    <w:p w14:paraId="74D66867" w14:textId="7CDDB127" w:rsidR="00DC67D5" w:rsidRPr="004354DB" w:rsidRDefault="00DC67D5" w:rsidP="00DC67D5">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2674FA">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749896A1" w14:textId="77777777" w:rsidR="00CA7C91" w:rsidRPr="009E300B" w:rsidRDefault="00CA7C91" w:rsidP="00CA7C91">
      <w:pPr>
        <w:rPr>
          <w:rFonts w:cs="Arial"/>
          <w:sz w:val="18"/>
          <w:szCs w:val="18"/>
          <w:lang w:val="en-CA"/>
        </w:rPr>
      </w:pPr>
      <w:r w:rsidRPr="009E300B">
        <w:rPr>
          <w:rFonts w:cs="Arial"/>
          <w:b/>
          <w:sz w:val="18"/>
          <w:szCs w:val="18"/>
          <w:vertAlign w:val="superscript"/>
          <w:lang w:val="en-CA"/>
        </w:rPr>
        <w:t>a</w:t>
      </w:r>
      <w:r>
        <w:rPr>
          <w:rFonts w:cs="Arial"/>
          <w:sz w:val="18"/>
          <w:szCs w:val="18"/>
          <w:lang w:val="en-CA"/>
        </w:rPr>
        <w:t>Acceptors of screening</w:t>
      </w:r>
      <w:r w:rsidRPr="009E300B">
        <w:rPr>
          <w:rFonts w:cs="Arial"/>
          <w:sz w:val="18"/>
          <w:szCs w:val="18"/>
          <w:lang w:val="en-CA"/>
        </w:rPr>
        <w:t>, select population includes all participants randomized and offered screening w</w:t>
      </w:r>
      <w:r>
        <w:rPr>
          <w:rFonts w:cs="Arial"/>
          <w:sz w:val="18"/>
          <w:szCs w:val="18"/>
          <w:lang w:val="en-CA"/>
        </w:rPr>
        <w:t>ho attended colposcopy</w:t>
      </w:r>
      <w:r w:rsidRPr="009E300B">
        <w:rPr>
          <w:rFonts w:cs="Arial"/>
          <w:sz w:val="18"/>
          <w:szCs w:val="18"/>
          <w:lang w:val="en-CA"/>
        </w:rPr>
        <w:t xml:space="preserve"> following a positive screening test (akin to a modified intention-to-screen analysis). </w:t>
      </w:r>
    </w:p>
    <w:p w14:paraId="176E385C" w14:textId="212270D4" w:rsidR="00CA7C91" w:rsidRPr="009E300B" w:rsidRDefault="00CA7C91" w:rsidP="00CA7C9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7A74E5E7" w14:textId="77777777" w:rsidR="00CA7C91" w:rsidRPr="009E300B" w:rsidRDefault="00CA7C91" w:rsidP="00CA7C91">
      <w:pPr>
        <w:rPr>
          <w:rFonts w:cs="Arial"/>
          <w:b/>
          <w:sz w:val="18"/>
          <w:szCs w:val="18"/>
          <w:lang w:val="en-CA"/>
        </w:rPr>
      </w:pPr>
      <w:r w:rsidRPr="009E300B">
        <w:rPr>
          <w:rFonts w:cs="Arial"/>
          <w:b/>
          <w:sz w:val="18"/>
          <w:szCs w:val="18"/>
          <w:lang w:val="en-CA"/>
        </w:rPr>
        <w:t>Explanations:</w:t>
      </w:r>
    </w:p>
    <w:p w14:paraId="5AC768B7" w14:textId="60708550" w:rsidR="00CA7C91" w:rsidRPr="001F1011" w:rsidRDefault="002674FA" w:rsidP="00CA7C91">
      <w:pPr>
        <w:rPr>
          <w:rFonts w:eastAsia="Times New Roman" w:cs="Arial"/>
          <w:b/>
          <w:bCs/>
          <w:i/>
          <w:iCs/>
          <w:color w:val="000000"/>
          <w:sz w:val="18"/>
          <w:szCs w:val="18"/>
        </w:rPr>
      </w:pPr>
      <w:r>
        <w:rPr>
          <w:rFonts w:cs="Arial"/>
          <w:sz w:val="18"/>
          <w:szCs w:val="18"/>
          <w:vertAlign w:val="superscript"/>
          <w:lang w:val="en-CA"/>
        </w:rPr>
        <w:lastRenderedPageBreak/>
        <w:t>c</w:t>
      </w:r>
      <w:r w:rsidR="00CA7C91">
        <w:rPr>
          <w:rFonts w:cs="Arial"/>
          <w:sz w:val="18"/>
          <w:szCs w:val="18"/>
          <w:u w:val="single"/>
          <w:lang w:val="en-CA"/>
        </w:rPr>
        <w:t>Acceptors of screening</w:t>
      </w:r>
      <w:r w:rsidR="00CA7C91" w:rsidRPr="009E300B">
        <w:rPr>
          <w:rFonts w:cs="Arial"/>
          <w:sz w:val="18"/>
          <w:szCs w:val="18"/>
          <w:u w:val="single"/>
          <w:lang w:val="en-CA"/>
        </w:rPr>
        <w:t xml:space="preserve">; people with a cervix aged 25 to </w:t>
      </w:r>
      <w:r>
        <w:rPr>
          <w:rFonts w:cs="Arial"/>
          <w:sz w:val="18"/>
          <w:szCs w:val="18"/>
          <w:u w:val="single"/>
          <w:lang w:val="en-CA"/>
        </w:rPr>
        <w:t>29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9E300B">
        <w:rPr>
          <w:rFonts w:cs="Arial"/>
          <w:b/>
          <w:i/>
          <w:sz w:val="18"/>
          <w:szCs w:val="18"/>
          <w:lang w:val="en-CA"/>
        </w:rPr>
        <w:t>No serious concerns about risk of bias</w:t>
      </w:r>
      <w:r w:rsidR="00CA7C91" w:rsidRPr="009E300B">
        <w:rPr>
          <w:rFonts w:cs="Arial"/>
          <w:sz w:val="18"/>
          <w:szCs w:val="18"/>
          <w:lang w:val="en-CA"/>
        </w:rPr>
        <w:t xml:space="preserve">: </w:t>
      </w:r>
      <w:r w:rsidR="00CA7C91">
        <w:rPr>
          <w:rFonts w:cs="Arial"/>
          <w:sz w:val="18"/>
          <w:szCs w:val="18"/>
          <w:lang w:val="en-CA"/>
        </w:rPr>
        <w:t>no domains judged high risk</w:t>
      </w:r>
      <w:r w:rsidR="00CA7C91" w:rsidRPr="009E300B">
        <w:rPr>
          <w:rFonts w:cs="Arial"/>
          <w:sz w:val="18"/>
          <w:szCs w:val="18"/>
          <w:lang w:val="en-CA"/>
        </w:rPr>
        <w:t xml:space="preserve">. </w:t>
      </w:r>
      <w:r w:rsidR="00CA7C91" w:rsidRPr="009E300B">
        <w:rPr>
          <w:rFonts w:cs="Arial"/>
          <w:b/>
          <w:i/>
          <w:sz w:val="18"/>
          <w:szCs w:val="18"/>
          <w:lang w:val="en-CA"/>
        </w:rPr>
        <w:t>Some concerns about inconsistency</w:t>
      </w:r>
      <w:r w:rsidR="00CA7C91" w:rsidRPr="009E300B">
        <w:rPr>
          <w:rFonts w:cs="Arial"/>
          <w:sz w:val="18"/>
          <w:szCs w:val="18"/>
          <w:lang w:val="en-CA"/>
        </w:rPr>
        <w:t>: l</w:t>
      </w:r>
      <w:r w:rsidR="00CA7C91">
        <w:rPr>
          <w:rFonts w:cs="Arial"/>
          <w:sz w:val="18"/>
          <w:szCs w:val="18"/>
          <w:lang w:val="en-CA"/>
        </w:rPr>
        <w:t>ack of evidence for consistency</w:t>
      </w:r>
      <w:r>
        <w:rPr>
          <w:rFonts w:cs="Arial"/>
          <w:sz w:val="18"/>
          <w:szCs w:val="18"/>
          <w:lang w:val="en-CA"/>
        </w:rPr>
        <w:t xml:space="preserve"> due to single study</w:t>
      </w:r>
      <w:r w:rsidR="00CA7C91" w:rsidRPr="009E300B">
        <w:rPr>
          <w:rFonts w:cs="Arial"/>
          <w:sz w:val="18"/>
          <w:szCs w:val="18"/>
          <w:lang w:val="en-CA"/>
        </w:rPr>
        <w:t xml:space="preserve">. </w:t>
      </w:r>
      <w:r w:rsidR="00CA7C91" w:rsidRPr="009E300B">
        <w:rPr>
          <w:rFonts w:cs="Arial"/>
          <w:b/>
          <w:i/>
          <w:sz w:val="18"/>
          <w:szCs w:val="18"/>
          <w:lang w:val="en-CA"/>
        </w:rPr>
        <w:t>No serious concerns about indirectness</w:t>
      </w:r>
      <w:r w:rsidR="00CA7C91" w:rsidRPr="009E300B">
        <w:rPr>
          <w:rFonts w:cs="Arial"/>
          <w:i/>
          <w:sz w:val="18"/>
          <w:szCs w:val="18"/>
          <w:lang w:val="en-CA"/>
        </w:rPr>
        <w:t xml:space="preserve">: </w:t>
      </w:r>
      <w:r>
        <w:rPr>
          <w:rFonts w:cs="Arial"/>
          <w:sz w:val="18"/>
          <w:szCs w:val="18"/>
          <w:lang w:val="en-CA"/>
        </w:rPr>
        <w:t>the study provides direct evidence</w:t>
      </w:r>
      <w:r w:rsidR="00CA7C91" w:rsidRPr="009E300B">
        <w:rPr>
          <w:rFonts w:cs="Arial"/>
          <w:sz w:val="18"/>
          <w:szCs w:val="18"/>
          <w:lang w:val="en-CA"/>
        </w:rPr>
        <w:t xml:space="preserve">. </w:t>
      </w:r>
      <w:r w:rsidR="00CA7C91" w:rsidRPr="00A1498F">
        <w:rPr>
          <w:rFonts w:eastAsia="Times New Roman" w:cs="Arial"/>
          <w:b/>
          <w:bCs/>
          <w:i/>
          <w:iCs/>
          <w:color w:val="000000"/>
          <w:sz w:val="18"/>
          <w:szCs w:val="18"/>
          <w:lang w:val="en-CA"/>
        </w:rPr>
        <w:t>No serious concerns about imprecision</w:t>
      </w:r>
      <w:r w:rsidR="00CA7C91" w:rsidRPr="00A1498F">
        <w:rPr>
          <w:rFonts w:eastAsia="Times New Roman" w:cs="Arial"/>
          <w:i/>
          <w:iCs/>
          <w:color w:val="000000"/>
          <w:sz w:val="18"/>
          <w:szCs w:val="18"/>
          <w:lang w:val="en-CA"/>
        </w:rPr>
        <w:t xml:space="preserve">: </w:t>
      </w:r>
      <w:r w:rsidR="00CA7C91" w:rsidRPr="00A1498F">
        <w:rPr>
          <w:rFonts w:eastAsia="Times New Roman" w:cs="Arial"/>
          <w:color w:val="000000"/>
          <w:sz w:val="18"/>
          <w:szCs w:val="18"/>
          <w:lang w:val="en-CA"/>
        </w:rPr>
        <w:t xml:space="preserve">95% CI precise for increased effect. </w:t>
      </w:r>
      <w:r w:rsidR="00CA7C91" w:rsidRPr="009E300B">
        <w:rPr>
          <w:rFonts w:cs="Arial"/>
          <w:b/>
          <w:i/>
          <w:sz w:val="18"/>
          <w:szCs w:val="18"/>
          <w:lang w:val="en-CA"/>
        </w:rPr>
        <w:t>No other serious concerns.</w:t>
      </w:r>
    </w:p>
    <w:p w14:paraId="2F091211" w14:textId="524E1E1D" w:rsidR="00CA7C91" w:rsidRDefault="002674FA" w:rsidP="00CA7C91">
      <w:pPr>
        <w:rPr>
          <w:rFonts w:cs="Arial"/>
          <w:b/>
          <w:i/>
          <w:sz w:val="18"/>
          <w:szCs w:val="18"/>
          <w:lang w:val="en-CA"/>
        </w:rPr>
      </w:pPr>
      <w:r>
        <w:rPr>
          <w:rFonts w:cs="Arial"/>
          <w:sz w:val="18"/>
          <w:szCs w:val="18"/>
          <w:vertAlign w:val="superscript"/>
          <w:lang w:val="en-CA"/>
        </w:rPr>
        <w:t>d</w:t>
      </w:r>
      <w:r w:rsidR="00CA7C91">
        <w:rPr>
          <w:rFonts w:cs="Arial"/>
          <w:sz w:val="18"/>
          <w:szCs w:val="18"/>
          <w:u w:val="single"/>
          <w:lang w:val="en-CA"/>
        </w:rPr>
        <w:t>Acceptors of screening</w:t>
      </w:r>
      <w:r w:rsidR="00CA7C91" w:rsidRPr="009E300B">
        <w:rPr>
          <w:rFonts w:cs="Arial"/>
          <w:sz w:val="18"/>
          <w:szCs w:val="18"/>
          <w:u w:val="single"/>
          <w:lang w:val="en-CA"/>
        </w:rPr>
        <w:t>, select population; people with a cervix aged 3</w:t>
      </w:r>
      <w:r>
        <w:rPr>
          <w:rFonts w:cs="Arial"/>
          <w:sz w:val="18"/>
          <w:szCs w:val="18"/>
          <w:u w:val="single"/>
          <w:lang w:val="en-CA"/>
        </w:rPr>
        <w:t>0</w:t>
      </w:r>
      <w:r w:rsidR="00CA7C91" w:rsidRPr="009E300B">
        <w:rPr>
          <w:rFonts w:cs="Arial"/>
          <w:sz w:val="18"/>
          <w:szCs w:val="18"/>
          <w:u w:val="single"/>
          <w:lang w:val="en-CA"/>
        </w:rPr>
        <w:t xml:space="preserve"> to </w:t>
      </w:r>
      <w:r>
        <w:rPr>
          <w:rFonts w:cs="Arial"/>
          <w:sz w:val="18"/>
          <w:szCs w:val="18"/>
          <w:u w:val="single"/>
          <w:lang w:val="en-CA"/>
        </w:rPr>
        <w:t>59</w:t>
      </w:r>
      <w:r w:rsidR="00CA7C91" w:rsidRPr="009E300B">
        <w:rPr>
          <w:rFonts w:cs="Arial"/>
          <w:sz w:val="18"/>
          <w:szCs w:val="18"/>
          <w:u w:val="single"/>
          <w:lang w:val="en-CA"/>
        </w:rPr>
        <w:t xml:space="preserve"> years:</w:t>
      </w:r>
      <w:r w:rsidR="00CA7C91" w:rsidRPr="009E300B">
        <w:rPr>
          <w:rFonts w:cs="Arial"/>
          <w:sz w:val="18"/>
          <w:szCs w:val="18"/>
          <w:lang w:val="en-CA"/>
        </w:rPr>
        <w:t xml:space="preserve"> </w:t>
      </w:r>
      <w:r w:rsidR="00CA7C91" w:rsidRPr="009E300B">
        <w:rPr>
          <w:rFonts w:cs="Arial"/>
          <w:b/>
          <w:i/>
          <w:sz w:val="18"/>
          <w:szCs w:val="18"/>
          <w:lang w:val="en-CA"/>
        </w:rPr>
        <w:t>No serious concerns about risk of bias</w:t>
      </w:r>
      <w:r w:rsidR="00CA7C91" w:rsidRPr="009E300B">
        <w:rPr>
          <w:rFonts w:cs="Arial"/>
          <w:sz w:val="18"/>
          <w:szCs w:val="18"/>
          <w:lang w:val="en-CA"/>
        </w:rPr>
        <w:t xml:space="preserve">: </w:t>
      </w:r>
      <w:r w:rsidR="00CA7C91">
        <w:rPr>
          <w:rFonts w:cs="Arial"/>
          <w:sz w:val="18"/>
          <w:szCs w:val="18"/>
          <w:lang w:val="en-CA"/>
        </w:rPr>
        <w:t>no domains judged high risk</w:t>
      </w:r>
      <w:r w:rsidR="00CA7C91" w:rsidRPr="009E300B">
        <w:rPr>
          <w:rFonts w:cs="Arial"/>
          <w:sz w:val="18"/>
          <w:szCs w:val="18"/>
          <w:lang w:val="en-CA"/>
        </w:rPr>
        <w:t xml:space="preserve">. </w:t>
      </w:r>
      <w:r w:rsidR="00CA7C91" w:rsidRPr="009E300B">
        <w:rPr>
          <w:rFonts w:cs="Arial"/>
          <w:b/>
          <w:i/>
          <w:sz w:val="18"/>
          <w:szCs w:val="18"/>
          <w:lang w:val="en-CA"/>
        </w:rPr>
        <w:t>Some concerns about inconsistency</w:t>
      </w:r>
      <w:r w:rsidR="00CA7C91" w:rsidRPr="009E300B">
        <w:rPr>
          <w:rFonts w:cs="Arial"/>
          <w:sz w:val="18"/>
          <w:szCs w:val="18"/>
          <w:lang w:val="en-CA"/>
        </w:rPr>
        <w:t>: l</w:t>
      </w:r>
      <w:r w:rsidR="00CA7C91">
        <w:rPr>
          <w:rFonts w:cs="Arial"/>
          <w:sz w:val="18"/>
          <w:szCs w:val="18"/>
          <w:lang w:val="en-CA"/>
        </w:rPr>
        <w:t>ack of evidence for consistency</w:t>
      </w:r>
      <w:r>
        <w:rPr>
          <w:rFonts w:cs="Arial"/>
          <w:sz w:val="18"/>
          <w:szCs w:val="18"/>
          <w:lang w:val="en-CA"/>
        </w:rPr>
        <w:t xml:space="preserve"> due to single study</w:t>
      </w:r>
      <w:r w:rsidR="00CA7C91" w:rsidRPr="009E300B">
        <w:rPr>
          <w:rFonts w:cs="Arial"/>
          <w:sz w:val="18"/>
          <w:szCs w:val="18"/>
          <w:lang w:val="en-CA"/>
        </w:rPr>
        <w:t xml:space="preserve">. </w:t>
      </w:r>
      <w:r w:rsidR="00CA7C91" w:rsidRPr="009E300B">
        <w:rPr>
          <w:rFonts w:cs="Arial"/>
          <w:b/>
          <w:i/>
          <w:sz w:val="18"/>
          <w:szCs w:val="18"/>
          <w:lang w:val="en-CA"/>
        </w:rPr>
        <w:t>No serious concerns about indirectness</w:t>
      </w:r>
      <w:r w:rsidR="00CA7C91" w:rsidRPr="009E300B">
        <w:rPr>
          <w:rFonts w:cs="Arial"/>
          <w:i/>
          <w:sz w:val="18"/>
          <w:szCs w:val="18"/>
          <w:lang w:val="en-CA"/>
        </w:rPr>
        <w:t xml:space="preserve">: </w:t>
      </w:r>
      <w:r>
        <w:rPr>
          <w:rFonts w:cs="Arial"/>
          <w:sz w:val="18"/>
          <w:szCs w:val="18"/>
          <w:lang w:val="en-CA"/>
        </w:rPr>
        <w:t>the study provides direct evidence</w:t>
      </w:r>
      <w:r w:rsidR="00CA7C91" w:rsidRPr="009E300B">
        <w:rPr>
          <w:rFonts w:cs="Arial"/>
          <w:sz w:val="18"/>
          <w:szCs w:val="18"/>
          <w:lang w:val="en-CA"/>
        </w:rPr>
        <w:t xml:space="preserve">. </w:t>
      </w:r>
      <w:r w:rsidR="005C307E">
        <w:rPr>
          <w:rFonts w:eastAsia="Times New Roman" w:cs="Arial"/>
          <w:b/>
          <w:bCs/>
          <w:i/>
          <w:iCs/>
          <w:color w:val="000000"/>
          <w:sz w:val="18"/>
          <w:szCs w:val="18"/>
          <w:lang w:val="en-CA"/>
        </w:rPr>
        <w:t>S</w:t>
      </w:r>
      <w:r w:rsidR="00CA7C91" w:rsidRPr="00A1498F">
        <w:rPr>
          <w:rFonts w:eastAsia="Times New Roman" w:cs="Arial"/>
          <w:b/>
          <w:bCs/>
          <w:i/>
          <w:iCs/>
          <w:color w:val="000000"/>
          <w:sz w:val="18"/>
          <w:szCs w:val="18"/>
          <w:lang w:val="en-CA"/>
        </w:rPr>
        <w:t>erious concerns about imprecision</w:t>
      </w:r>
      <w:r w:rsidR="00CA7C91" w:rsidRPr="00A1498F">
        <w:rPr>
          <w:rFonts w:eastAsia="Times New Roman" w:cs="Arial"/>
          <w:i/>
          <w:iCs/>
          <w:color w:val="000000"/>
          <w:sz w:val="18"/>
          <w:szCs w:val="18"/>
          <w:lang w:val="en-CA"/>
        </w:rPr>
        <w:t xml:space="preserve">: </w:t>
      </w:r>
      <w:r w:rsidR="00E31141">
        <w:rPr>
          <w:rFonts w:eastAsia="Times New Roman" w:cs="Arial"/>
          <w:iCs/>
          <w:color w:val="000000"/>
          <w:sz w:val="18"/>
          <w:szCs w:val="18"/>
          <w:lang w:val="en-CA"/>
        </w:rPr>
        <w:t>upper</w:t>
      </w:r>
      <w:r w:rsidR="005C307E">
        <w:rPr>
          <w:rFonts w:eastAsia="Times New Roman" w:cs="Arial"/>
          <w:iCs/>
          <w:color w:val="000000"/>
          <w:sz w:val="18"/>
          <w:szCs w:val="18"/>
          <w:lang w:val="en-CA"/>
        </w:rPr>
        <w:t xml:space="preserve"> limit of </w:t>
      </w:r>
      <w:r w:rsidR="00CA7C91" w:rsidRPr="00A1498F">
        <w:rPr>
          <w:rFonts w:eastAsia="Times New Roman" w:cs="Arial"/>
          <w:color w:val="000000"/>
          <w:sz w:val="18"/>
          <w:szCs w:val="18"/>
          <w:lang w:val="en-CA"/>
        </w:rPr>
        <w:t xml:space="preserve">95% CI </w:t>
      </w:r>
      <w:proofErr w:type="gramStart"/>
      <w:r w:rsidR="005C307E">
        <w:rPr>
          <w:rFonts w:eastAsia="Times New Roman" w:cs="Arial"/>
          <w:color w:val="000000"/>
          <w:sz w:val="18"/>
          <w:szCs w:val="18"/>
          <w:lang w:val="en-CA"/>
        </w:rPr>
        <w:t>indicates</w:t>
      </w:r>
      <w:proofErr w:type="gramEnd"/>
      <w:r w:rsidR="005C307E">
        <w:rPr>
          <w:rFonts w:eastAsia="Times New Roman" w:cs="Arial"/>
          <w:color w:val="000000"/>
          <w:sz w:val="18"/>
          <w:szCs w:val="18"/>
          <w:lang w:val="en-CA"/>
        </w:rPr>
        <w:t xml:space="preserve"> </w:t>
      </w:r>
      <w:r w:rsidR="00E31141">
        <w:rPr>
          <w:rFonts w:eastAsia="Times New Roman" w:cs="Arial"/>
          <w:color w:val="000000"/>
          <w:sz w:val="18"/>
          <w:szCs w:val="18"/>
          <w:lang w:val="en-CA"/>
        </w:rPr>
        <w:t>increased effect</w:t>
      </w:r>
      <w:r w:rsidR="00CA7C91" w:rsidRPr="00A1498F">
        <w:rPr>
          <w:rFonts w:eastAsia="Times New Roman" w:cs="Arial"/>
          <w:color w:val="000000"/>
          <w:sz w:val="18"/>
          <w:szCs w:val="18"/>
          <w:lang w:val="en-CA"/>
        </w:rPr>
        <w:t xml:space="preserve">. </w:t>
      </w:r>
      <w:r w:rsidR="00CA7C91" w:rsidRPr="009E300B">
        <w:rPr>
          <w:rFonts w:cs="Arial"/>
          <w:b/>
          <w:i/>
          <w:sz w:val="18"/>
          <w:szCs w:val="18"/>
          <w:lang w:val="en-CA"/>
        </w:rPr>
        <w:t>No other serious concerns.</w:t>
      </w:r>
    </w:p>
    <w:p w14:paraId="02D4D2E8" w14:textId="2837F399" w:rsidR="006D4EB2" w:rsidRDefault="006D4EB2" w:rsidP="00CA7C91">
      <w:pPr>
        <w:rPr>
          <w:rFonts w:eastAsia="Times New Roman" w:cs="Arial"/>
          <w:b/>
          <w:bCs/>
          <w:i/>
          <w:iCs/>
          <w:color w:val="000000"/>
          <w:sz w:val="18"/>
          <w:szCs w:val="18"/>
        </w:rPr>
      </w:pPr>
    </w:p>
    <w:p w14:paraId="05890E46" w14:textId="75F55729" w:rsidR="006D4EB2" w:rsidRDefault="006D4EB2" w:rsidP="00CA7C91">
      <w:pPr>
        <w:rPr>
          <w:rFonts w:eastAsia="Times New Roman" w:cs="Arial"/>
          <w:b/>
          <w:bCs/>
          <w:i/>
          <w:iCs/>
          <w:color w:val="000000"/>
          <w:sz w:val="18"/>
          <w:szCs w:val="18"/>
        </w:rPr>
      </w:pPr>
    </w:p>
    <w:p w14:paraId="601DC7E3" w14:textId="718A4360" w:rsidR="006D4EB2" w:rsidRDefault="006D4EB2" w:rsidP="00CA7C91">
      <w:pPr>
        <w:rPr>
          <w:rFonts w:eastAsia="Times New Roman" w:cs="Arial"/>
          <w:b/>
          <w:bCs/>
          <w:i/>
          <w:iCs/>
          <w:color w:val="000000"/>
          <w:sz w:val="18"/>
          <w:szCs w:val="18"/>
        </w:rPr>
      </w:pPr>
    </w:p>
    <w:p w14:paraId="6047BA00" w14:textId="3AB78338" w:rsidR="006D4EB2" w:rsidRDefault="006D4EB2" w:rsidP="00CA7C91">
      <w:pPr>
        <w:rPr>
          <w:rFonts w:eastAsia="Times New Roman" w:cs="Arial"/>
          <w:b/>
          <w:bCs/>
          <w:i/>
          <w:iCs/>
          <w:color w:val="000000"/>
          <w:sz w:val="18"/>
          <w:szCs w:val="18"/>
        </w:rPr>
      </w:pPr>
    </w:p>
    <w:p w14:paraId="2D31C06E" w14:textId="414F263E" w:rsidR="006D4EB2" w:rsidRDefault="006D4EB2" w:rsidP="00CA7C91">
      <w:pPr>
        <w:rPr>
          <w:rFonts w:eastAsia="Times New Roman" w:cs="Arial"/>
          <w:b/>
          <w:bCs/>
          <w:i/>
          <w:iCs/>
          <w:color w:val="000000"/>
          <w:sz w:val="18"/>
          <w:szCs w:val="18"/>
        </w:rPr>
      </w:pPr>
    </w:p>
    <w:p w14:paraId="147AFF54" w14:textId="4DA1F515" w:rsidR="00C34587" w:rsidRDefault="00C34587" w:rsidP="00CA7C91">
      <w:pPr>
        <w:rPr>
          <w:rFonts w:eastAsia="Times New Roman" w:cs="Arial"/>
          <w:b/>
          <w:bCs/>
          <w:i/>
          <w:iCs/>
          <w:color w:val="000000"/>
          <w:sz w:val="18"/>
          <w:szCs w:val="18"/>
        </w:rPr>
      </w:pPr>
    </w:p>
    <w:p w14:paraId="59440FFA" w14:textId="77777777" w:rsidR="00C34587" w:rsidRPr="001F1011" w:rsidRDefault="00C34587" w:rsidP="00CA7C91">
      <w:pPr>
        <w:rPr>
          <w:rFonts w:eastAsia="Times New Roman" w:cs="Arial"/>
          <w:b/>
          <w:bCs/>
          <w:i/>
          <w:iCs/>
          <w:color w:val="000000"/>
          <w:sz w:val="18"/>
          <w:szCs w:val="18"/>
        </w:rPr>
      </w:pPr>
    </w:p>
    <w:p w14:paraId="0A06EB00" w14:textId="77777777" w:rsidR="00CA7C91" w:rsidRPr="009E300B" w:rsidRDefault="00CA7C91" w:rsidP="00CA7C91">
      <w:pPr>
        <w:rPr>
          <w:rFonts w:cs="Arial"/>
          <w:b/>
          <w:i/>
          <w:sz w:val="18"/>
          <w:szCs w:val="18"/>
          <w:lang w:val="en-CA"/>
        </w:rPr>
      </w:pPr>
    </w:p>
    <w:p w14:paraId="467203CA" w14:textId="3ED2B4FC" w:rsidR="00CA7C91" w:rsidRPr="009E300B" w:rsidRDefault="001004B1" w:rsidP="00CA7C91">
      <w:pPr>
        <w:rPr>
          <w:rFonts w:cs="Arial"/>
          <w:b/>
          <w:szCs w:val="20"/>
          <w:lang w:val="en-CA"/>
        </w:rPr>
      </w:pPr>
      <w:r w:rsidRPr="00AB2E3D">
        <w:rPr>
          <w:noProof/>
        </w:rPr>
        <w:lastRenderedPageBreak/>
        <w:drawing>
          <wp:inline distT="0" distB="0" distL="0" distR="0" wp14:anchorId="554D76CF" wp14:editId="364A9791">
            <wp:extent cx="7313274" cy="3895725"/>
            <wp:effectExtent l="0" t="0" r="254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7327579" cy="3903345"/>
                    </a:xfrm>
                    <a:prstGeom prst="rect">
                      <a:avLst/>
                    </a:prstGeom>
                  </pic:spPr>
                </pic:pic>
              </a:graphicData>
            </a:graphic>
          </wp:inline>
        </w:drawing>
      </w:r>
    </w:p>
    <w:p w14:paraId="1F083D58" w14:textId="77777777" w:rsidR="00CA7C91" w:rsidRPr="009E300B" w:rsidRDefault="00CA7C91" w:rsidP="00CA7C91">
      <w:bookmarkStart w:id="37" w:name="_Toc107391481"/>
      <w:r>
        <w:t>Forest Plot 1.9</w:t>
      </w:r>
      <w:r w:rsidRPr="009E300B">
        <w:t>. False positives for CIN3+</w:t>
      </w:r>
      <w:bookmarkEnd w:id="37"/>
    </w:p>
    <w:p w14:paraId="1A260E18" w14:textId="77777777" w:rsidR="00CA7C91" w:rsidRPr="009E300B" w:rsidRDefault="00CA7C91" w:rsidP="00CA7C91">
      <w:pPr>
        <w:rPr>
          <w:rFonts w:cs="Arial"/>
          <w:b/>
          <w:szCs w:val="20"/>
          <w:lang w:val="en-CA"/>
        </w:rPr>
      </w:pPr>
    </w:p>
    <w:p w14:paraId="40F7803E" w14:textId="77777777" w:rsidR="00CA7C91" w:rsidRPr="009E300B" w:rsidRDefault="00CA7C91" w:rsidP="00CA7C91">
      <w:pPr>
        <w:rPr>
          <w:rFonts w:cs="Arial"/>
        </w:rPr>
      </w:pPr>
    </w:p>
    <w:p w14:paraId="74AD70A1" w14:textId="77777777" w:rsidR="00C34587" w:rsidRDefault="00C34587" w:rsidP="00353A5A">
      <w:pPr>
        <w:pStyle w:val="Heading2"/>
      </w:pPr>
      <w:bookmarkStart w:id="38" w:name="_Toc107391482"/>
      <w:bookmarkStart w:id="39" w:name="_Toc121324594"/>
    </w:p>
    <w:p w14:paraId="2F5B496A" w14:textId="77777777" w:rsidR="00C34587" w:rsidRDefault="00C34587" w:rsidP="00353A5A">
      <w:pPr>
        <w:pStyle w:val="Heading2"/>
      </w:pPr>
    </w:p>
    <w:p w14:paraId="425A2CA2" w14:textId="77777777" w:rsidR="00C34587" w:rsidRDefault="00C34587" w:rsidP="00353A5A">
      <w:pPr>
        <w:pStyle w:val="Heading2"/>
      </w:pPr>
    </w:p>
    <w:p w14:paraId="376E64EC" w14:textId="0FABAF0B" w:rsidR="00C34587" w:rsidRDefault="00C34587" w:rsidP="00353A5A">
      <w:pPr>
        <w:pStyle w:val="Heading2"/>
      </w:pPr>
    </w:p>
    <w:p w14:paraId="4866E4D4" w14:textId="77777777" w:rsidR="00B216AA" w:rsidRPr="00B216AA" w:rsidRDefault="00B216AA" w:rsidP="00B216AA"/>
    <w:bookmarkEnd w:id="38"/>
    <w:bookmarkEnd w:id="39"/>
    <w:p w14:paraId="0F87BD09" w14:textId="77777777" w:rsidR="0042796D" w:rsidRDefault="0042796D" w:rsidP="00CA7C91">
      <w:pPr>
        <w:rPr>
          <w:rFonts w:cs="Arial"/>
          <w:lang w:val="en-CA"/>
        </w:rPr>
      </w:pPr>
    </w:p>
    <w:p w14:paraId="23C5B240" w14:textId="27EE4EDB" w:rsidR="0042796D" w:rsidRPr="003B05C7" w:rsidRDefault="0042796D" w:rsidP="0042796D">
      <w:pPr>
        <w:keepNext/>
        <w:keepLines/>
        <w:spacing w:before="40" w:after="0"/>
        <w:outlineLvl w:val="1"/>
        <w:rPr>
          <w:rFonts w:eastAsia="Times New Roman" w:cs="Times New Roman"/>
          <w:b/>
          <w:sz w:val="24"/>
        </w:rPr>
      </w:pPr>
      <w:bookmarkStart w:id="40" w:name="_Toc107391507"/>
      <w:bookmarkStart w:id="41" w:name="_Toc121324595"/>
      <w:bookmarkStart w:id="42" w:name="_Toc157511339"/>
      <w:r w:rsidRPr="003B05C7">
        <w:rPr>
          <w:rFonts w:eastAsia="Times New Roman" w:cs="Times New Roman"/>
          <w:b/>
          <w:sz w:val="24"/>
          <w:szCs w:val="26"/>
        </w:rPr>
        <w:lastRenderedPageBreak/>
        <w:t xml:space="preserve">Evidence set </w:t>
      </w:r>
      <w:r>
        <w:rPr>
          <w:rFonts w:eastAsia="Times New Roman" w:cs="Times New Roman"/>
          <w:b/>
          <w:sz w:val="24"/>
          <w:szCs w:val="26"/>
        </w:rPr>
        <w:t>2</w:t>
      </w:r>
      <w:r w:rsidRPr="003B05C7">
        <w:rPr>
          <w:rFonts w:eastAsia="Times New Roman" w:cs="Times New Roman"/>
          <w:b/>
          <w:sz w:val="24"/>
          <w:szCs w:val="26"/>
        </w:rPr>
        <w:t>.0</w:t>
      </w:r>
      <w:r>
        <w:rPr>
          <w:rFonts w:eastAsia="Times New Roman" w:cs="Times New Roman"/>
          <w:b/>
          <w:sz w:val="24"/>
          <w:szCs w:val="26"/>
        </w:rPr>
        <w:t>a</w:t>
      </w:r>
      <w:r w:rsidRPr="003B05C7">
        <w:rPr>
          <w:rFonts w:eastAsia="Times New Roman" w:cs="Times New Roman"/>
          <w:b/>
          <w:sz w:val="24"/>
          <w:szCs w:val="26"/>
        </w:rPr>
        <w:t>: hrHPV screening (threshold 1.0 RLU) with conventional cytology triage of positive tests vs. conventional cytology testing (threshold ≥Papanicolaou class III, or ≥LSIL)</w:t>
      </w:r>
      <w:bookmarkEnd w:id="40"/>
      <w:bookmarkEnd w:id="41"/>
      <w:r>
        <w:rPr>
          <w:rFonts w:eastAsia="Times New Roman" w:cs="Times New Roman"/>
          <w:b/>
          <w:sz w:val="24"/>
          <w:szCs w:val="26"/>
        </w:rPr>
        <w:t>; without recall</w:t>
      </w:r>
      <w:bookmarkEnd w:id="42"/>
    </w:p>
    <w:p w14:paraId="11EEBB58" w14:textId="77777777" w:rsidR="001847A4" w:rsidRDefault="001847A4" w:rsidP="0052758B">
      <w:pPr>
        <w:rPr>
          <w:rFonts w:eastAsia="Calibri" w:cs="Arial"/>
          <w:b/>
          <w:szCs w:val="20"/>
          <w:lang w:val="en-CA"/>
        </w:rPr>
      </w:pPr>
      <w:bookmarkStart w:id="43" w:name="_Toc107391508"/>
    </w:p>
    <w:p w14:paraId="59B65B31" w14:textId="14E78BE6" w:rsidR="0052758B" w:rsidRPr="003B05C7" w:rsidRDefault="0052758B" w:rsidP="0052758B">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w:t>
      </w:r>
      <w:proofErr w:type="gramStart"/>
      <w:r w:rsidRPr="003B05C7">
        <w:rPr>
          <w:rFonts w:eastAsia="Calibri" w:cs="Arial"/>
          <w:szCs w:val="20"/>
          <w:lang w:val="en-CA"/>
        </w:rPr>
        <w:t>)</w:t>
      </w:r>
      <w:r w:rsidR="00BF55E9">
        <w:rPr>
          <w:rFonts w:eastAsia="Calibri" w:cs="Arial"/>
          <w:szCs w:val="20"/>
          <w:lang w:val="en-CA"/>
        </w:rPr>
        <w:t>(</w:t>
      </w:r>
      <w:proofErr w:type="gramEnd"/>
      <w:r w:rsidR="00BF55E9">
        <w:rPr>
          <w:rFonts w:eastAsia="Calibri" w:cs="Arial"/>
          <w:szCs w:val="20"/>
          <w:lang w:val="en-CA"/>
        </w:rPr>
        <w:t>ages 25-65 [subgroups 25-34 and 35-65 years])</w:t>
      </w:r>
      <w:r>
        <w:rPr>
          <w:rFonts w:eastAsia="Calibri" w:cs="Arial"/>
          <w:szCs w:val="20"/>
          <w:lang w:val="en-CA"/>
        </w:rPr>
        <w:t>; Nygard 2022 (Norwegian)</w:t>
      </w:r>
      <w:r w:rsidR="00BF55E9">
        <w:rPr>
          <w:rFonts w:eastAsia="Calibri" w:cs="Arial"/>
          <w:szCs w:val="20"/>
          <w:lang w:val="en-CA"/>
        </w:rPr>
        <w:t>(ages 34-69 [subgroups 34-59 and 60-69 years])</w:t>
      </w:r>
    </w:p>
    <w:p w14:paraId="73C14D10" w14:textId="77777777" w:rsidR="0052758B" w:rsidRDefault="0052758B" w:rsidP="0042796D">
      <w:pPr>
        <w:rPr>
          <w:rFonts w:eastAsia="Calibri" w:cs="Times New Roman"/>
        </w:rPr>
      </w:pPr>
    </w:p>
    <w:p w14:paraId="7253F58C" w14:textId="37A5EEA7" w:rsidR="0042796D" w:rsidRPr="003B05C7" w:rsidRDefault="0042796D" w:rsidP="0042796D">
      <w:pPr>
        <w:rPr>
          <w:rFonts w:eastAsia="Calibri" w:cs="Times New Roman"/>
        </w:rPr>
      </w:pPr>
      <w:r w:rsidRPr="003B05C7">
        <w:rPr>
          <w:rFonts w:eastAsia="Calibri" w:cs="Times New Roman"/>
        </w:rPr>
        <w:t xml:space="preserve">Evidence Set </w:t>
      </w:r>
      <w:r>
        <w:rPr>
          <w:rFonts w:eastAsia="Calibri" w:cs="Times New Roman"/>
        </w:rPr>
        <w:t>2</w:t>
      </w:r>
      <w:r w:rsidRPr="003B05C7">
        <w:rPr>
          <w:rFonts w:eastAsia="Calibri" w:cs="Times New Roman"/>
        </w:rPr>
        <w:t>.1</w:t>
      </w:r>
      <w:r>
        <w:rPr>
          <w:rFonts w:eastAsia="Calibri" w:cs="Times New Roman"/>
        </w:rPr>
        <w:t>a</w:t>
      </w:r>
      <w:r w:rsidRPr="003B05C7">
        <w:rPr>
          <w:rFonts w:eastAsia="Calibri" w:cs="Times New Roman"/>
        </w:rPr>
        <w:t>. Referrals to colposcopy</w:t>
      </w:r>
      <w:bookmarkEnd w:id="43"/>
    </w:p>
    <w:p w14:paraId="3A9AA556" w14:textId="67DA6034" w:rsidR="0042796D" w:rsidRPr="003B05C7" w:rsidRDefault="0042796D" w:rsidP="0042796D">
      <w:pPr>
        <w:rPr>
          <w:rFonts w:eastAsia="Calibri" w:cs="Times New Roman"/>
        </w:rPr>
      </w:pPr>
      <w:bookmarkStart w:id="44" w:name="_Toc107391509"/>
      <w:r w:rsidRPr="003B05C7">
        <w:rPr>
          <w:rFonts w:eastAsia="Calibri" w:cs="Times New Roman"/>
        </w:rPr>
        <w:t xml:space="preserve">GRADE Summary of Findings Table </w:t>
      </w:r>
      <w:r>
        <w:rPr>
          <w:rFonts w:eastAsia="Calibri" w:cs="Times New Roman"/>
        </w:rPr>
        <w:t>2</w:t>
      </w:r>
      <w:r w:rsidRPr="003B05C7">
        <w:rPr>
          <w:rFonts w:eastAsia="Calibri" w:cs="Times New Roman"/>
        </w:rPr>
        <w:t>.1</w:t>
      </w:r>
      <w:r>
        <w:rPr>
          <w:rFonts w:eastAsia="Calibri" w:cs="Times New Roman"/>
        </w:rPr>
        <w:t>a</w:t>
      </w:r>
      <w:r w:rsidRPr="003B05C7">
        <w:rPr>
          <w:rFonts w:eastAsia="Calibri" w:cs="Times New Roman"/>
        </w:rPr>
        <w:t>. Referrals to colposcopy</w:t>
      </w:r>
      <w:bookmarkEnd w:id="44"/>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2796D" w:rsidRPr="003B05C7" w14:paraId="68306B32" w14:textId="77777777" w:rsidTr="0042796D">
        <w:trPr>
          <w:tblHeader/>
        </w:trPr>
        <w:tc>
          <w:tcPr>
            <w:tcW w:w="1795" w:type="dxa"/>
            <w:gridSpan w:val="2"/>
            <w:vMerge w:val="restart"/>
            <w:shd w:val="clear" w:color="auto" w:fill="D5DCE4"/>
          </w:tcPr>
          <w:p w14:paraId="59C59B7F"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Outcome</w:t>
            </w:r>
          </w:p>
          <w:p w14:paraId="0CEB4D61"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sz w:val="18"/>
                <w:szCs w:val="18"/>
                <w:vertAlign w:val="superscript"/>
                <w:lang w:val="en-CA"/>
              </w:rPr>
              <w:t>a</w:t>
            </w:r>
          </w:p>
          <w:p w14:paraId="3A04277A"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4C6B57B9" w14:textId="409B65A7" w:rsidR="0042796D" w:rsidRPr="003B05C7" w:rsidRDefault="0042796D" w:rsidP="0042796D">
            <w:pPr>
              <w:rPr>
                <w:rFonts w:eastAsia="Calibri" w:cs="Arial"/>
                <w:b/>
                <w:sz w:val="18"/>
                <w:szCs w:val="18"/>
                <w:lang w:val="en-CA"/>
              </w:rPr>
            </w:pPr>
            <w:r>
              <w:rPr>
                <w:rFonts w:eastAsia="Calibri" w:cs="Arial"/>
                <w:b/>
                <w:sz w:val="18"/>
                <w:szCs w:val="18"/>
                <w:lang w:val="en-CA"/>
              </w:rPr>
              <w:t xml:space="preserve">Relative </w:t>
            </w:r>
            <w:r w:rsidRPr="003B05C7">
              <w:rPr>
                <w:rFonts w:eastAsia="Calibri" w:cs="Arial"/>
                <w:b/>
                <w:sz w:val="18"/>
                <w:szCs w:val="18"/>
                <w:lang w:val="en-CA"/>
              </w:rPr>
              <w:t xml:space="preserve">effects, </w:t>
            </w:r>
            <w:r>
              <w:rPr>
                <w:rFonts w:eastAsia="Calibri" w:cs="Arial"/>
                <w:b/>
                <w:sz w:val="18"/>
                <w:szCs w:val="18"/>
                <w:lang w:val="en-CA"/>
              </w:rPr>
              <w:t xml:space="preserve">Peto OR </w:t>
            </w:r>
            <w:r w:rsidR="003851B5">
              <w:rPr>
                <w:rFonts w:eastAsia="Calibri" w:cs="Arial"/>
                <w:b/>
                <w:sz w:val="18"/>
                <w:szCs w:val="18"/>
                <w:lang w:val="en-CA"/>
              </w:rPr>
              <w:t>and RR</w:t>
            </w:r>
            <w:r w:rsidRPr="003B05C7">
              <w:rPr>
                <w:rFonts w:eastAsia="Calibri" w:cs="Arial"/>
                <w:b/>
                <w:sz w:val="18"/>
                <w:szCs w:val="18"/>
                <w:lang w:val="en-CA"/>
              </w:rPr>
              <w:t xml:space="preserve"> (95 % CI)</w:t>
            </w:r>
          </w:p>
        </w:tc>
        <w:tc>
          <w:tcPr>
            <w:tcW w:w="5343" w:type="dxa"/>
            <w:gridSpan w:val="3"/>
            <w:shd w:val="clear" w:color="auto" w:fill="D5DCE4"/>
          </w:tcPr>
          <w:p w14:paraId="4D113D55"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296AB9A7"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sz w:val="18"/>
                <w:szCs w:val="18"/>
                <w:vertAlign w:val="superscript"/>
                <w:lang w:val="en-CA"/>
              </w:rPr>
              <w:t>b</w:t>
            </w:r>
          </w:p>
        </w:tc>
        <w:tc>
          <w:tcPr>
            <w:tcW w:w="3415" w:type="dxa"/>
            <w:vMerge w:val="restart"/>
            <w:shd w:val="clear" w:color="auto" w:fill="D5DCE4"/>
          </w:tcPr>
          <w:p w14:paraId="7E60F1FD"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What happens?</w:t>
            </w:r>
          </w:p>
        </w:tc>
      </w:tr>
      <w:tr w:rsidR="0042796D" w:rsidRPr="003B05C7" w14:paraId="23686BCF" w14:textId="77777777" w:rsidTr="0042796D">
        <w:trPr>
          <w:tblHeader/>
        </w:trPr>
        <w:tc>
          <w:tcPr>
            <w:tcW w:w="1795" w:type="dxa"/>
            <w:gridSpan w:val="2"/>
            <w:vMerge/>
          </w:tcPr>
          <w:p w14:paraId="248D59C6" w14:textId="77777777" w:rsidR="0042796D" w:rsidRPr="003B05C7" w:rsidRDefault="0042796D" w:rsidP="0042796D">
            <w:pPr>
              <w:rPr>
                <w:rFonts w:eastAsia="Calibri" w:cs="Arial"/>
                <w:b/>
                <w:sz w:val="18"/>
                <w:szCs w:val="18"/>
                <w:lang w:val="en-CA"/>
              </w:rPr>
            </w:pPr>
          </w:p>
        </w:tc>
        <w:tc>
          <w:tcPr>
            <w:tcW w:w="1767" w:type="dxa"/>
            <w:vMerge/>
          </w:tcPr>
          <w:p w14:paraId="5DB9B707" w14:textId="77777777" w:rsidR="0042796D" w:rsidRPr="003B05C7" w:rsidRDefault="0042796D" w:rsidP="0042796D">
            <w:pPr>
              <w:rPr>
                <w:rFonts w:eastAsia="Calibri" w:cs="Arial"/>
                <w:b/>
                <w:sz w:val="18"/>
                <w:szCs w:val="18"/>
                <w:lang w:val="en-CA"/>
              </w:rPr>
            </w:pPr>
          </w:p>
        </w:tc>
        <w:tc>
          <w:tcPr>
            <w:tcW w:w="1781" w:type="dxa"/>
            <w:shd w:val="clear" w:color="auto" w:fill="D5DCE4"/>
          </w:tcPr>
          <w:p w14:paraId="38AF66ED"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3C0C74B4"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44E5F8BA"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4583E185" w14:textId="77777777" w:rsidR="0042796D" w:rsidRPr="003B05C7" w:rsidRDefault="0042796D" w:rsidP="0042796D">
            <w:pPr>
              <w:rPr>
                <w:rFonts w:eastAsia="Calibri" w:cs="Arial"/>
                <w:b/>
                <w:sz w:val="18"/>
                <w:szCs w:val="18"/>
                <w:lang w:val="en-CA"/>
              </w:rPr>
            </w:pPr>
          </w:p>
        </w:tc>
        <w:tc>
          <w:tcPr>
            <w:tcW w:w="3415" w:type="dxa"/>
            <w:vMerge/>
          </w:tcPr>
          <w:p w14:paraId="6F6F7F02" w14:textId="77777777" w:rsidR="0042796D" w:rsidRPr="003B05C7" w:rsidRDefault="0042796D" w:rsidP="0042796D">
            <w:pPr>
              <w:rPr>
                <w:rFonts w:eastAsia="Calibri" w:cs="Arial"/>
                <w:b/>
                <w:sz w:val="18"/>
                <w:szCs w:val="18"/>
                <w:lang w:val="en-CA"/>
              </w:rPr>
            </w:pPr>
          </w:p>
        </w:tc>
      </w:tr>
      <w:tr w:rsidR="0042796D" w:rsidRPr="003B05C7" w14:paraId="34E864C1" w14:textId="77777777" w:rsidTr="0042796D">
        <w:tc>
          <w:tcPr>
            <w:tcW w:w="14390" w:type="dxa"/>
            <w:gridSpan w:val="8"/>
            <w:shd w:val="clear" w:color="auto" w:fill="F2F2F2"/>
            <w:vAlign w:val="center"/>
          </w:tcPr>
          <w:p w14:paraId="77FCB63E" w14:textId="77777777" w:rsidR="0042796D" w:rsidRPr="003B05C7" w:rsidRDefault="0042796D" w:rsidP="0042796D">
            <w:pPr>
              <w:rPr>
                <w:rFonts w:eastAsia="Calibri" w:cs="Arial"/>
                <w:b/>
                <w:sz w:val="18"/>
                <w:szCs w:val="18"/>
                <w:lang w:val="en-CA"/>
              </w:rPr>
            </w:pPr>
            <w:r w:rsidRPr="003B05C7">
              <w:rPr>
                <w:rFonts w:eastAsia="Calibri" w:cs="Arial"/>
                <w:b/>
                <w:sz w:val="18"/>
                <w:szCs w:val="18"/>
              </w:rPr>
              <w:t>People with a cervix aged 25 to 6</w:t>
            </w:r>
            <w:r>
              <w:rPr>
                <w:rFonts w:eastAsia="Calibri" w:cs="Arial"/>
                <w:b/>
                <w:sz w:val="18"/>
                <w:szCs w:val="18"/>
              </w:rPr>
              <w:t>9</w:t>
            </w:r>
            <w:r w:rsidRPr="003B05C7">
              <w:rPr>
                <w:rFonts w:eastAsia="Calibri" w:cs="Arial"/>
                <w:b/>
                <w:sz w:val="18"/>
                <w:szCs w:val="18"/>
              </w:rPr>
              <w:t xml:space="preserve"> years (Leinonen 2012 (Finnish)</w:t>
            </w:r>
            <w:r>
              <w:rPr>
                <w:rFonts w:eastAsia="Calibri" w:cs="Arial"/>
                <w:b/>
                <w:sz w:val="18"/>
                <w:szCs w:val="18"/>
              </w:rPr>
              <w:t>; Nygard 2022 (Norwegian)</w:t>
            </w:r>
            <w:r w:rsidRPr="003B05C7">
              <w:rPr>
                <w:rFonts w:eastAsia="Calibri" w:cs="Arial"/>
                <w:b/>
                <w:sz w:val="18"/>
                <w:szCs w:val="18"/>
              </w:rPr>
              <w:t>; acceptors of screening)</w:t>
            </w:r>
          </w:p>
        </w:tc>
      </w:tr>
      <w:tr w:rsidR="0042796D" w:rsidRPr="003B05C7" w14:paraId="51A76D59" w14:textId="77777777" w:rsidTr="0042796D">
        <w:trPr>
          <w:trHeight w:val="1449"/>
        </w:trPr>
        <w:tc>
          <w:tcPr>
            <w:tcW w:w="1781" w:type="dxa"/>
          </w:tcPr>
          <w:p w14:paraId="526E203F"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Referrals to colposcopy</w:t>
            </w:r>
          </w:p>
          <w:p w14:paraId="65D7EC72" w14:textId="77777777" w:rsidR="0042796D" w:rsidRPr="003B05C7" w:rsidRDefault="0042796D" w:rsidP="0042796D">
            <w:pPr>
              <w:rPr>
                <w:rFonts w:eastAsia="Calibri" w:cs="Arial"/>
                <w:sz w:val="18"/>
                <w:szCs w:val="18"/>
                <w:lang w:val="en-CA"/>
              </w:rPr>
            </w:pPr>
          </w:p>
          <w:p w14:paraId="2796D045"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Follow-up: at baseline </w:t>
            </w:r>
          </w:p>
          <w:p w14:paraId="5FC0AE66" w14:textId="77777777" w:rsidR="0042796D" w:rsidRPr="003B05C7" w:rsidRDefault="0042796D" w:rsidP="0042796D">
            <w:pPr>
              <w:rPr>
                <w:rFonts w:eastAsia="Calibri" w:cs="Arial"/>
                <w:sz w:val="18"/>
                <w:szCs w:val="18"/>
                <w:lang w:val="en-CA"/>
              </w:rPr>
            </w:pPr>
          </w:p>
          <w:p w14:paraId="7DEF55E5" w14:textId="3DFE703F"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 </w:t>
            </w:r>
            <w:r w:rsidR="00D71DFE">
              <w:rPr>
                <w:rFonts w:eastAsia="Calibri" w:cs="Arial"/>
                <w:sz w:val="18"/>
                <w:szCs w:val="18"/>
                <w:lang w:val="en-CA"/>
              </w:rPr>
              <w:t xml:space="preserve">289,641 </w:t>
            </w:r>
            <w:r w:rsidRPr="003B05C7">
              <w:rPr>
                <w:rFonts w:eastAsia="Calibri" w:cs="Arial"/>
                <w:sz w:val="18"/>
                <w:szCs w:val="18"/>
                <w:lang w:val="en-CA"/>
              </w:rPr>
              <w:t>(</w:t>
            </w:r>
            <w:r>
              <w:rPr>
                <w:rFonts w:eastAsia="Calibri" w:cs="Arial"/>
                <w:sz w:val="18"/>
                <w:szCs w:val="18"/>
                <w:lang w:val="en-CA"/>
              </w:rPr>
              <w:t>2</w:t>
            </w:r>
            <w:r w:rsidRPr="003B05C7">
              <w:rPr>
                <w:rFonts w:eastAsia="Calibri" w:cs="Arial"/>
                <w:sz w:val="18"/>
                <w:szCs w:val="18"/>
                <w:lang w:val="en-CA"/>
              </w:rPr>
              <w:t xml:space="preserve"> RCT</w:t>
            </w:r>
            <w:r>
              <w:rPr>
                <w:rFonts w:eastAsia="Calibri" w:cs="Arial"/>
                <w:sz w:val="18"/>
                <w:szCs w:val="18"/>
                <w:lang w:val="en-CA"/>
              </w:rPr>
              <w:t>s</w:t>
            </w:r>
            <w:r w:rsidRPr="003B05C7">
              <w:rPr>
                <w:rFonts w:eastAsia="Calibri" w:cs="Arial"/>
                <w:sz w:val="18"/>
                <w:szCs w:val="18"/>
                <w:lang w:val="en-CA"/>
              </w:rPr>
              <w:t>)</w:t>
            </w:r>
          </w:p>
        </w:tc>
        <w:tc>
          <w:tcPr>
            <w:tcW w:w="1781" w:type="dxa"/>
            <w:gridSpan w:val="2"/>
          </w:tcPr>
          <w:p w14:paraId="66D56CF7" w14:textId="77777777" w:rsidR="0042796D" w:rsidRDefault="0042796D" w:rsidP="0042796D">
            <w:pPr>
              <w:rPr>
                <w:rFonts w:eastAsia="Calibri" w:cs="Arial"/>
                <w:sz w:val="18"/>
                <w:szCs w:val="18"/>
                <w:lang w:val="en-CA"/>
              </w:rPr>
            </w:pPr>
            <w:r>
              <w:rPr>
                <w:rFonts w:eastAsia="Calibri" w:cs="Arial"/>
                <w:sz w:val="18"/>
                <w:szCs w:val="18"/>
                <w:lang w:val="en-CA"/>
              </w:rPr>
              <w:t>Peto OR: 1.61 (1.52 to 1.71)</w:t>
            </w:r>
          </w:p>
          <w:p w14:paraId="46C5F76A" w14:textId="77777777" w:rsidR="003851B5" w:rsidRDefault="003851B5" w:rsidP="0042796D">
            <w:pPr>
              <w:rPr>
                <w:rFonts w:eastAsia="Calibri" w:cs="Arial"/>
                <w:sz w:val="18"/>
                <w:szCs w:val="18"/>
                <w:lang w:val="en-CA"/>
              </w:rPr>
            </w:pPr>
          </w:p>
          <w:p w14:paraId="61BF2009" w14:textId="4F050C72" w:rsidR="003851B5" w:rsidRPr="00D20313" w:rsidRDefault="003851B5" w:rsidP="0042796D">
            <w:pPr>
              <w:rPr>
                <w:rFonts w:eastAsia="Calibri" w:cs="Arial"/>
                <w:sz w:val="18"/>
                <w:szCs w:val="18"/>
                <w:lang w:val="en-CA"/>
              </w:rPr>
            </w:pPr>
            <w:r>
              <w:rPr>
                <w:rFonts w:eastAsia="Calibri" w:cs="Arial"/>
                <w:sz w:val="18"/>
                <w:szCs w:val="18"/>
                <w:lang w:val="en-CA"/>
              </w:rPr>
              <w:t>RR: 1.60 (1.51 to 1.70)</w:t>
            </w:r>
          </w:p>
        </w:tc>
        <w:tc>
          <w:tcPr>
            <w:tcW w:w="1781" w:type="dxa"/>
            <w:shd w:val="clear" w:color="auto" w:fill="auto"/>
          </w:tcPr>
          <w:p w14:paraId="7C3CDE32" w14:textId="77777777" w:rsidR="0042796D" w:rsidRPr="003B05C7" w:rsidRDefault="0042796D" w:rsidP="0042796D">
            <w:pPr>
              <w:rPr>
                <w:rFonts w:eastAsia="Calibri" w:cs="Arial"/>
                <w:sz w:val="18"/>
                <w:szCs w:val="18"/>
                <w:lang w:val="en-CA"/>
              </w:rPr>
            </w:pPr>
            <w:r>
              <w:rPr>
                <w:rFonts w:eastAsia="Calibri" w:cs="Arial"/>
                <w:sz w:val="18"/>
                <w:szCs w:val="18"/>
                <w:lang w:val="en-CA"/>
              </w:rPr>
              <w:t xml:space="preserve">114.9 </w:t>
            </w:r>
            <w:r w:rsidRPr="003B05C7">
              <w:rPr>
                <w:rFonts w:eastAsia="Calibri" w:cs="Arial"/>
                <w:sz w:val="18"/>
                <w:szCs w:val="18"/>
                <w:lang w:val="en-CA"/>
              </w:rPr>
              <w:t>per 10,00</w:t>
            </w:r>
            <w:r>
              <w:rPr>
                <w:rFonts w:eastAsia="Calibri" w:cs="Arial"/>
                <w:sz w:val="18"/>
                <w:szCs w:val="18"/>
                <w:lang w:val="en-CA"/>
              </w:rPr>
              <w:t>0</w:t>
            </w:r>
          </w:p>
        </w:tc>
        <w:tc>
          <w:tcPr>
            <w:tcW w:w="1781" w:type="dxa"/>
            <w:shd w:val="clear" w:color="auto" w:fill="auto"/>
          </w:tcPr>
          <w:p w14:paraId="462517B4" w14:textId="22FA437B" w:rsidR="0042796D" w:rsidRPr="003B05C7" w:rsidRDefault="0042796D" w:rsidP="0042796D">
            <w:pPr>
              <w:rPr>
                <w:rFonts w:eastAsia="Calibri" w:cs="Arial"/>
                <w:sz w:val="18"/>
                <w:szCs w:val="18"/>
                <w:lang w:val="en-CA"/>
              </w:rPr>
            </w:pPr>
            <w:r>
              <w:rPr>
                <w:rFonts w:eastAsia="Calibri" w:cs="Arial"/>
                <w:sz w:val="18"/>
                <w:szCs w:val="18"/>
                <w:lang w:val="en-CA"/>
              </w:rPr>
              <w:t>183.</w:t>
            </w:r>
            <w:r w:rsidR="003851B5">
              <w:rPr>
                <w:rFonts w:eastAsia="Calibri" w:cs="Arial"/>
                <w:sz w:val="18"/>
                <w:szCs w:val="18"/>
                <w:lang w:val="en-CA"/>
              </w:rPr>
              <w:t>7</w:t>
            </w:r>
            <w:r>
              <w:rPr>
                <w:rFonts w:eastAsia="Calibri" w:cs="Arial"/>
                <w:sz w:val="18"/>
                <w:szCs w:val="18"/>
                <w:lang w:val="en-CA"/>
              </w:rPr>
              <w:t xml:space="preserve"> </w:t>
            </w:r>
            <w:r w:rsidRPr="003B05C7">
              <w:rPr>
                <w:rFonts w:eastAsia="Calibri" w:cs="Arial"/>
                <w:sz w:val="18"/>
                <w:szCs w:val="18"/>
                <w:lang w:val="en-CA"/>
              </w:rPr>
              <w:t>per 10,000</w:t>
            </w:r>
          </w:p>
        </w:tc>
        <w:tc>
          <w:tcPr>
            <w:tcW w:w="1781" w:type="dxa"/>
            <w:shd w:val="clear" w:color="auto" w:fill="auto"/>
          </w:tcPr>
          <w:p w14:paraId="180B31D4" w14:textId="0A974E7E" w:rsidR="0042796D" w:rsidRPr="003B05C7" w:rsidRDefault="0042796D" w:rsidP="0042796D">
            <w:pPr>
              <w:rPr>
                <w:rFonts w:eastAsia="Calibri" w:cs="Arial"/>
                <w:sz w:val="18"/>
                <w:szCs w:val="18"/>
                <w:lang w:val="en-CA"/>
              </w:rPr>
            </w:pPr>
            <w:r>
              <w:rPr>
                <w:rFonts w:eastAsia="Calibri" w:cs="Arial"/>
                <w:sz w:val="18"/>
                <w:szCs w:val="18"/>
                <w:lang w:val="en-CA"/>
              </w:rPr>
              <w:t>68.</w:t>
            </w:r>
            <w:r w:rsidR="003851B5">
              <w:rPr>
                <w:rFonts w:eastAsia="Calibri" w:cs="Arial"/>
                <w:sz w:val="18"/>
                <w:szCs w:val="18"/>
                <w:lang w:val="en-CA"/>
              </w:rPr>
              <w:t>8</w:t>
            </w:r>
            <w:r>
              <w:rPr>
                <w:rFonts w:eastAsia="Calibri" w:cs="Arial"/>
                <w:sz w:val="18"/>
                <w:szCs w:val="18"/>
                <w:lang w:val="en-CA"/>
              </w:rPr>
              <w:t xml:space="preserve"> more per 10,000 (58.</w:t>
            </w:r>
            <w:r w:rsidR="003851B5">
              <w:rPr>
                <w:rFonts w:eastAsia="Calibri" w:cs="Arial"/>
                <w:sz w:val="18"/>
                <w:szCs w:val="18"/>
                <w:lang w:val="en-CA"/>
              </w:rPr>
              <w:t>7</w:t>
            </w:r>
            <w:r>
              <w:rPr>
                <w:rFonts w:eastAsia="Calibri" w:cs="Arial"/>
                <w:sz w:val="18"/>
                <w:szCs w:val="18"/>
                <w:lang w:val="en-CA"/>
              </w:rPr>
              <w:t xml:space="preserve"> more to 80.</w:t>
            </w:r>
            <w:r w:rsidR="003851B5">
              <w:rPr>
                <w:rFonts w:eastAsia="Calibri" w:cs="Arial"/>
                <w:sz w:val="18"/>
                <w:szCs w:val="18"/>
                <w:lang w:val="en-CA"/>
              </w:rPr>
              <w:t>0</w:t>
            </w:r>
            <w:r>
              <w:rPr>
                <w:rFonts w:eastAsia="Calibri" w:cs="Arial"/>
                <w:sz w:val="18"/>
                <w:szCs w:val="18"/>
                <w:lang w:val="en-CA"/>
              </w:rPr>
              <w:t xml:space="preserve"> more)</w:t>
            </w:r>
          </w:p>
        </w:tc>
        <w:tc>
          <w:tcPr>
            <w:tcW w:w="2070" w:type="dxa"/>
          </w:tcPr>
          <w:p w14:paraId="7F8A764B" w14:textId="26FB1B97" w:rsidR="00450DBE" w:rsidRDefault="00450DBE" w:rsidP="0042796D">
            <w:pPr>
              <w:rPr>
                <w:rFonts w:eastAsia="Times New Roman" w:cs="Arial"/>
                <w:sz w:val="18"/>
                <w:szCs w:val="18"/>
              </w:rPr>
            </w:pPr>
            <w:r>
              <w:rPr>
                <w:rFonts w:eastAsia="Times New Roman" w:cs="Arial"/>
                <w:sz w:val="18"/>
                <w:szCs w:val="18"/>
              </w:rPr>
              <w:t>25-29 yrs:</w:t>
            </w:r>
          </w:p>
          <w:p w14:paraId="008358E7" w14:textId="7628351C" w:rsidR="0042796D" w:rsidRPr="003B05C7" w:rsidRDefault="0042796D" w:rsidP="0042796D">
            <w:pPr>
              <w:rPr>
                <w:rFonts w:eastAsia="Times New Roman" w:cs="Arial"/>
                <w:sz w:val="18"/>
                <w:szCs w:val="18"/>
                <w:vertAlign w:val="superscript"/>
              </w:rPr>
            </w:pPr>
            <w:r w:rsidRPr="003B05C7">
              <w:rPr>
                <w:rFonts w:eastAsia="Times New Roman" w:cs="Arial"/>
                <w:sz w:val="18"/>
                <w:szCs w:val="18"/>
              </w:rPr>
              <w:t>MODERATE</w:t>
            </w:r>
            <w:r>
              <w:rPr>
                <w:rFonts w:eastAsia="Times New Roman" w:cs="Arial"/>
                <w:sz w:val="18"/>
                <w:szCs w:val="18"/>
                <w:vertAlign w:val="superscript"/>
              </w:rPr>
              <w:t>c</w:t>
            </w:r>
          </w:p>
          <w:p w14:paraId="49F642F3" w14:textId="77777777" w:rsidR="0042796D" w:rsidRPr="003B05C7" w:rsidRDefault="0042796D" w:rsidP="0042796D">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13587BB8" w14:textId="02F6B3CB" w:rsidR="0042796D" w:rsidRDefault="0042796D" w:rsidP="0042796D">
            <w:pPr>
              <w:rPr>
                <w:rFonts w:eastAsia="Times New Roman" w:cs="Arial"/>
                <w:kern w:val="24"/>
                <w:sz w:val="18"/>
                <w:szCs w:val="18"/>
                <w:lang w:eastAsia="en-CA"/>
              </w:rPr>
            </w:pPr>
            <w:r w:rsidRPr="003B05C7">
              <w:rPr>
                <w:rFonts w:eastAsia="Times New Roman" w:cs="Arial"/>
                <w:kern w:val="24"/>
                <w:sz w:val="18"/>
                <w:szCs w:val="18"/>
                <w:lang w:eastAsia="en-CA"/>
              </w:rPr>
              <w:t xml:space="preserve">due to </w:t>
            </w:r>
            <w:r w:rsidR="00450DBE">
              <w:rPr>
                <w:rFonts w:eastAsia="Times New Roman" w:cs="Arial"/>
                <w:kern w:val="24"/>
                <w:sz w:val="18"/>
                <w:szCs w:val="18"/>
                <w:lang w:eastAsia="en-CA"/>
              </w:rPr>
              <w:t>risk of bias</w:t>
            </w:r>
          </w:p>
          <w:p w14:paraId="3B7D1B6D" w14:textId="77777777" w:rsidR="00450DBE" w:rsidRDefault="00450DBE" w:rsidP="0042796D">
            <w:pPr>
              <w:rPr>
                <w:rFonts w:eastAsia="Calibri" w:cs="Arial"/>
                <w:b/>
                <w:sz w:val="18"/>
                <w:szCs w:val="18"/>
                <w:lang w:val="en-CA"/>
              </w:rPr>
            </w:pPr>
          </w:p>
          <w:p w14:paraId="0B7A8D80" w14:textId="77777777" w:rsidR="00450DBE" w:rsidRPr="00783FAF" w:rsidRDefault="00450DBE" w:rsidP="0042796D">
            <w:pPr>
              <w:rPr>
                <w:rFonts w:eastAsia="Calibri" w:cs="Arial"/>
                <w:sz w:val="18"/>
                <w:szCs w:val="18"/>
                <w:lang w:val="en-CA"/>
              </w:rPr>
            </w:pPr>
            <w:r w:rsidRPr="00783FAF">
              <w:rPr>
                <w:rFonts w:eastAsia="Calibri" w:cs="Arial"/>
                <w:sz w:val="18"/>
                <w:szCs w:val="18"/>
                <w:lang w:val="en-CA"/>
              </w:rPr>
              <w:t>30-59 yrs:</w:t>
            </w:r>
          </w:p>
          <w:p w14:paraId="77931461" w14:textId="6D5D2B56" w:rsidR="00450DBE" w:rsidRPr="003B05C7" w:rsidRDefault="00450DBE" w:rsidP="00450DBE">
            <w:pPr>
              <w:rPr>
                <w:rFonts w:eastAsia="Times New Roman" w:cs="Arial"/>
                <w:sz w:val="18"/>
                <w:szCs w:val="18"/>
                <w:vertAlign w:val="superscript"/>
              </w:rPr>
            </w:pPr>
            <w:r w:rsidRPr="003B05C7">
              <w:rPr>
                <w:rFonts w:eastAsia="Times New Roman" w:cs="Arial"/>
                <w:sz w:val="18"/>
                <w:szCs w:val="18"/>
              </w:rPr>
              <w:t>MODERATE</w:t>
            </w:r>
            <w:r>
              <w:rPr>
                <w:rFonts w:eastAsia="Times New Roman" w:cs="Arial"/>
                <w:sz w:val="18"/>
                <w:szCs w:val="18"/>
                <w:vertAlign w:val="superscript"/>
              </w:rPr>
              <w:t>d</w:t>
            </w:r>
          </w:p>
          <w:p w14:paraId="6081C5DF" w14:textId="77777777" w:rsidR="00450DBE" w:rsidRPr="003B05C7" w:rsidRDefault="00450DBE" w:rsidP="00450DBE">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059BF27F" w14:textId="7BC5DC8B" w:rsidR="00450DBE" w:rsidRDefault="00450DBE" w:rsidP="00450DBE">
            <w:pPr>
              <w:rPr>
                <w:rFonts w:eastAsia="Times New Roman" w:cs="Arial"/>
                <w:kern w:val="24"/>
                <w:sz w:val="18"/>
                <w:szCs w:val="18"/>
                <w:lang w:eastAsia="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risk of bias</w:t>
            </w:r>
          </w:p>
          <w:p w14:paraId="4007468C" w14:textId="77777777" w:rsidR="00450DBE" w:rsidRDefault="00450DBE" w:rsidP="00450DBE">
            <w:pPr>
              <w:rPr>
                <w:rFonts w:eastAsia="Calibri" w:cs="Arial"/>
                <w:b/>
                <w:sz w:val="18"/>
                <w:szCs w:val="18"/>
                <w:lang w:val="en-CA"/>
              </w:rPr>
            </w:pPr>
          </w:p>
          <w:p w14:paraId="722A4086" w14:textId="0E224EF8" w:rsidR="00450DBE" w:rsidRPr="00B51936" w:rsidRDefault="00450DBE" w:rsidP="00450DBE">
            <w:pPr>
              <w:rPr>
                <w:rFonts w:eastAsia="Calibri" w:cs="Arial"/>
                <w:sz w:val="18"/>
                <w:szCs w:val="18"/>
                <w:lang w:val="en-CA"/>
              </w:rPr>
            </w:pPr>
            <w:r>
              <w:rPr>
                <w:rFonts w:eastAsia="Calibri" w:cs="Arial"/>
                <w:sz w:val="18"/>
                <w:szCs w:val="18"/>
                <w:lang w:val="en-CA"/>
              </w:rPr>
              <w:t>6</w:t>
            </w:r>
            <w:r w:rsidRPr="00B51936">
              <w:rPr>
                <w:rFonts w:eastAsia="Calibri" w:cs="Arial"/>
                <w:sz w:val="18"/>
                <w:szCs w:val="18"/>
                <w:lang w:val="en-CA"/>
              </w:rPr>
              <w:t>0-</w:t>
            </w:r>
            <w:r>
              <w:rPr>
                <w:rFonts w:eastAsia="Calibri" w:cs="Arial"/>
                <w:sz w:val="18"/>
                <w:szCs w:val="18"/>
                <w:lang w:val="en-CA"/>
              </w:rPr>
              <w:t>6</w:t>
            </w:r>
            <w:r w:rsidRPr="00B51936">
              <w:rPr>
                <w:rFonts w:eastAsia="Calibri" w:cs="Arial"/>
                <w:sz w:val="18"/>
                <w:szCs w:val="18"/>
                <w:lang w:val="en-CA"/>
              </w:rPr>
              <w:t>9 yrs:</w:t>
            </w:r>
          </w:p>
          <w:p w14:paraId="59FA4273" w14:textId="57CE9388" w:rsidR="00450DBE" w:rsidRPr="003B05C7" w:rsidRDefault="00450DBE" w:rsidP="00450DBE">
            <w:pPr>
              <w:rPr>
                <w:rFonts w:eastAsia="Times New Roman" w:cs="Arial"/>
                <w:sz w:val="18"/>
                <w:szCs w:val="18"/>
                <w:vertAlign w:val="superscript"/>
              </w:rPr>
            </w:pPr>
            <w:r w:rsidRPr="003B05C7">
              <w:rPr>
                <w:rFonts w:eastAsia="Times New Roman" w:cs="Arial"/>
                <w:sz w:val="18"/>
                <w:szCs w:val="18"/>
              </w:rPr>
              <w:t>MODERATE</w:t>
            </w:r>
            <w:r w:rsidR="00E259DE">
              <w:rPr>
                <w:rFonts w:eastAsia="Times New Roman" w:cs="Arial"/>
                <w:sz w:val="18"/>
                <w:szCs w:val="18"/>
                <w:vertAlign w:val="superscript"/>
              </w:rPr>
              <w:t>e</w:t>
            </w:r>
          </w:p>
          <w:p w14:paraId="70D413A9" w14:textId="77777777" w:rsidR="00450DBE" w:rsidRPr="003B05C7" w:rsidRDefault="00450DBE" w:rsidP="00450DBE">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0773447D" w14:textId="6C28AF91" w:rsidR="00450DBE" w:rsidRPr="00450DBE" w:rsidRDefault="00450DBE" w:rsidP="00450DBE">
            <w:pPr>
              <w:rPr>
                <w:rFonts w:eastAsia="Calibri" w:cs="Arial"/>
                <w:b/>
                <w:sz w:val="18"/>
                <w:szCs w:val="18"/>
                <w:lang w:val="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risk of bias</w:t>
            </w:r>
          </w:p>
        </w:tc>
        <w:tc>
          <w:tcPr>
            <w:tcW w:w="3415" w:type="dxa"/>
          </w:tcPr>
          <w:p w14:paraId="6C17370A" w14:textId="602B0D4C" w:rsidR="0042796D" w:rsidRPr="003B05C7" w:rsidRDefault="0042796D" w:rsidP="0042796D">
            <w:pPr>
              <w:rPr>
                <w:rFonts w:eastAsia="Calibri" w:cs="Arial"/>
                <w:b/>
                <w:sz w:val="18"/>
                <w:szCs w:val="18"/>
                <w:lang w:val="en-CA"/>
              </w:rPr>
            </w:pPr>
            <w:r w:rsidRPr="003B05C7">
              <w:rPr>
                <w:rFonts w:eastAsia="Calibri" w:cs="Arial"/>
                <w:sz w:val="18"/>
                <w:szCs w:val="18"/>
                <w:lang w:val="en-CA"/>
              </w:rPr>
              <w:t>Among screened people with a cervix aged 25 to 6</w:t>
            </w:r>
            <w:r w:rsidR="00DE45A3">
              <w:rPr>
                <w:rFonts w:eastAsia="Calibri" w:cs="Arial"/>
                <w:sz w:val="18"/>
                <w:szCs w:val="18"/>
                <w:lang w:val="en-CA"/>
              </w:rPr>
              <w:t>9</w:t>
            </w:r>
            <w:r w:rsidRPr="003B05C7">
              <w:rPr>
                <w:rFonts w:eastAsia="Calibri" w:cs="Arial"/>
                <w:sz w:val="18"/>
                <w:szCs w:val="18"/>
                <w:lang w:val="en-CA"/>
              </w:rPr>
              <w:t xml:space="preserve"> years, offering hrHPV testing with cytology triage </w:t>
            </w:r>
            <w:r w:rsidRPr="003B05C7">
              <w:rPr>
                <w:rFonts w:eastAsia="Calibri" w:cs="Arial"/>
                <w:b/>
                <w:sz w:val="18"/>
                <w:szCs w:val="18"/>
                <w:lang w:val="en-CA"/>
              </w:rPr>
              <w:t>probably has little-to-no effect</w:t>
            </w:r>
            <w:r w:rsidRPr="003B05C7">
              <w:rPr>
                <w:rFonts w:eastAsia="Calibri" w:cs="Arial"/>
                <w:sz w:val="18"/>
                <w:szCs w:val="18"/>
                <w:lang w:val="en-CA"/>
              </w:rPr>
              <w:t xml:space="preserve"> on the rate of referral to colposcopy compared with cytology testing.</w:t>
            </w:r>
          </w:p>
        </w:tc>
      </w:tr>
      <w:tr w:rsidR="0042796D" w:rsidRPr="003B05C7" w14:paraId="622E6872" w14:textId="77777777" w:rsidTr="0042796D">
        <w:tc>
          <w:tcPr>
            <w:tcW w:w="14390" w:type="dxa"/>
            <w:gridSpan w:val="8"/>
            <w:shd w:val="clear" w:color="auto" w:fill="F2F2F2"/>
            <w:vAlign w:val="center"/>
          </w:tcPr>
          <w:p w14:paraId="1F1ACCC5" w14:textId="6EAA0D26" w:rsidR="0042796D" w:rsidRPr="003B05C7" w:rsidRDefault="0042796D" w:rsidP="0042796D">
            <w:pPr>
              <w:rPr>
                <w:rFonts w:eastAsia="Calibri" w:cs="Arial"/>
                <w:b/>
                <w:sz w:val="18"/>
                <w:szCs w:val="18"/>
                <w:lang w:val="en-CA"/>
              </w:rPr>
            </w:pPr>
            <w:r w:rsidRPr="003B05C7">
              <w:rPr>
                <w:rFonts w:eastAsia="Calibri" w:cs="Arial"/>
                <w:b/>
                <w:sz w:val="18"/>
                <w:szCs w:val="18"/>
              </w:rPr>
              <w:t xml:space="preserve">&gt;Subgroup: people with a cervix aged 25 to </w:t>
            </w:r>
            <w:r w:rsidR="00450DBE">
              <w:rPr>
                <w:rFonts w:eastAsia="Calibri" w:cs="Arial"/>
                <w:b/>
                <w:sz w:val="18"/>
                <w:szCs w:val="18"/>
              </w:rPr>
              <w:t>29</w:t>
            </w:r>
            <w:r w:rsidRPr="003B05C7">
              <w:rPr>
                <w:rFonts w:eastAsia="Calibri" w:cs="Arial"/>
                <w:b/>
                <w:sz w:val="18"/>
                <w:szCs w:val="18"/>
              </w:rPr>
              <w:t xml:space="preserve"> years (Leinonen 2012 (Finnish); acceptors of screening)</w:t>
            </w:r>
          </w:p>
        </w:tc>
      </w:tr>
      <w:tr w:rsidR="0042796D" w:rsidRPr="003B05C7" w14:paraId="37EC2DAC" w14:textId="77777777" w:rsidTr="0042796D">
        <w:trPr>
          <w:trHeight w:val="1449"/>
        </w:trPr>
        <w:tc>
          <w:tcPr>
            <w:tcW w:w="1781" w:type="dxa"/>
          </w:tcPr>
          <w:p w14:paraId="2969D72D"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Referrals to colposcopy</w:t>
            </w:r>
          </w:p>
          <w:p w14:paraId="5C709331" w14:textId="77777777" w:rsidR="0042796D" w:rsidRPr="003B05C7" w:rsidRDefault="0042796D" w:rsidP="0042796D">
            <w:pPr>
              <w:rPr>
                <w:rFonts w:eastAsia="Calibri" w:cs="Arial"/>
                <w:sz w:val="18"/>
                <w:szCs w:val="18"/>
                <w:lang w:val="en-CA"/>
              </w:rPr>
            </w:pPr>
          </w:p>
          <w:p w14:paraId="65CBA154"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Follow-up: at baseline </w:t>
            </w:r>
          </w:p>
          <w:p w14:paraId="4FF90E3F" w14:textId="77777777" w:rsidR="0042796D" w:rsidRPr="003B05C7" w:rsidRDefault="0042796D" w:rsidP="0042796D">
            <w:pPr>
              <w:rPr>
                <w:rFonts w:eastAsia="Calibri" w:cs="Arial"/>
                <w:sz w:val="18"/>
                <w:szCs w:val="18"/>
                <w:lang w:val="en-CA"/>
              </w:rPr>
            </w:pPr>
          </w:p>
          <w:p w14:paraId="20A474F5"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22,262 (1 RCT)</w:t>
            </w:r>
          </w:p>
        </w:tc>
        <w:tc>
          <w:tcPr>
            <w:tcW w:w="1781" w:type="dxa"/>
            <w:gridSpan w:val="2"/>
          </w:tcPr>
          <w:p w14:paraId="2F02ABDF" w14:textId="4480B1C5" w:rsidR="0042796D" w:rsidRDefault="003851B5" w:rsidP="0042796D">
            <w:pPr>
              <w:rPr>
                <w:rFonts w:eastAsia="Calibri" w:cs="Arial"/>
                <w:sz w:val="18"/>
                <w:szCs w:val="18"/>
              </w:rPr>
            </w:pPr>
            <w:r>
              <w:rPr>
                <w:rFonts w:eastAsia="Calibri" w:cs="Arial"/>
                <w:sz w:val="18"/>
                <w:szCs w:val="18"/>
              </w:rPr>
              <w:t>Peto OR:</w:t>
            </w:r>
            <w:r w:rsidR="0040288A">
              <w:rPr>
                <w:rFonts w:eastAsia="Calibri" w:cs="Arial"/>
                <w:sz w:val="18"/>
                <w:szCs w:val="18"/>
              </w:rPr>
              <w:t xml:space="preserve"> 1.37 (1.14 to 1.63)</w:t>
            </w:r>
          </w:p>
          <w:p w14:paraId="4AB14A50" w14:textId="77777777" w:rsidR="003851B5" w:rsidRDefault="003851B5" w:rsidP="0042796D">
            <w:pPr>
              <w:rPr>
                <w:rFonts w:eastAsia="Calibri" w:cs="Arial"/>
                <w:b/>
                <w:sz w:val="18"/>
                <w:szCs w:val="18"/>
                <w:lang w:val="en-CA"/>
              </w:rPr>
            </w:pPr>
          </w:p>
          <w:p w14:paraId="6027AE53" w14:textId="7901FD70" w:rsidR="003851B5" w:rsidRPr="003851B5" w:rsidRDefault="003851B5" w:rsidP="0042796D">
            <w:pPr>
              <w:rPr>
                <w:rFonts w:eastAsia="Calibri" w:cs="Arial"/>
                <w:sz w:val="18"/>
                <w:szCs w:val="18"/>
                <w:lang w:val="en-CA"/>
              </w:rPr>
            </w:pPr>
            <w:r w:rsidRPr="003851B5">
              <w:rPr>
                <w:rFonts w:eastAsia="Calibri" w:cs="Arial"/>
                <w:sz w:val="18"/>
                <w:szCs w:val="18"/>
                <w:lang w:val="en-CA"/>
              </w:rPr>
              <w:t>RR:</w:t>
            </w:r>
            <w:r w:rsidR="0040288A">
              <w:rPr>
                <w:rFonts w:eastAsia="Calibri" w:cs="Arial"/>
                <w:sz w:val="18"/>
                <w:szCs w:val="18"/>
                <w:lang w:val="en-CA"/>
              </w:rPr>
              <w:t xml:space="preserve"> 1.36 (1.14 to 1.61)</w:t>
            </w:r>
          </w:p>
        </w:tc>
        <w:tc>
          <w:tcPr>
            <w:tcW w:w="1781" w:type="dxa"/>
            <w:shd w:val="clear" w:color="auto" w:fill="auto"/>
          </w:tcPr>
          <w:p w14:paraId="6D577F64"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190.6 per 10,00</w:t>
            </w:r>
            <w:r>
              <w:rPr>
                <w:rFonts w:eastAsia="Calibri" w:cs="Arial"/>
                <w:sz w:val="18"/>
                <w:szCs w:val="18"/>
                <w:lang w:val="en-CA"/>
              </w:rPr>
              <w:t>0</w:t>
            </w:r>
          </w:p>
        </w:tc>
        <w:tc>
          <w:tcPr>
            <w:tcW w:w="1781" w:type="dxa"/>
            <w:shd w:val="clear" w:color="auto" w:fill="auto"/>
          </w:tcPr>
          <w:p w14:paraId="50BF05FB" w14:textId="1E99031C" w:rsidR="0042796D" w:rsidRPr="003B05C7" w:rsidRDefault="0042796D" w:rsidP="0042796D">
            <w:pPr>
              <w:rPr>
                <w:rFonts w:eastAsia="Calibri" w:cs="Arial"/>
                <w:sz w:val="18"/>
                <w:szCs w:val="18"/>
                <w:lang w:val="en-CA"/>
              </w:rPr>
            </w:pPr>
            <w:r w:rsidRPr="003B05C7">
              <w:rPr>
                <w:rFonts w:eastAsia="Calibri" w:cs="Arial"/>
                <w:sz w:val="18"/>
                <w:szCs w:val="18"/>
                <w:lang w:val="en-CA"/>
              </w:rPr>
              <w:t>259.</w:t>
            </w:r>
            <w:r w:rsidR="0040288A">
              <w:rPr>
                <w:rFonts w:eastAsia="Calibri" w:cs="Arial"/>
                <w:sz w:val="18"/>
                <w:szCs w:val="18"/>
                <w:lang w:val="en-CA"/>
              </w:rPr>
              <w:t>3</w:t>
            </w:r>
            <w:r w:rsidRPr="003B05C7">
              <w:rPr>
                <w:rFonts w:eastAsia="Calibri" w:cs="Arial"/>
                <w:sz w:val="18"/>
                <w:szCs w:val="18"/>
                <w:lang w:val="en-CA"/>
              </w:rPr>
              <w:t xml:space="preserve"> per 10,000</w:t>
            </w:r>
          </w:p>
        </w:tc>
        <w:tc>
          <w:tcPr>
            <w:tcW w:w="1781" w:type="dxa"/>
            <w:shd w:val="clear" w:color="auto" w:fill="auto"/>
          </w:tcPr>
          <w:p w14:paraId="4B554254" w14:textId="4D808627" w:rsidR="0042796D" w:rsidRPr="003B05C7" w:rsidRDefault="0042796D" w:rsidP="0042796D">
            <w:pPr>
              <w:rPr>
                <w:rFonts w:eastAsia="Calibri" w:cs="Arial"/>
                <w:sz w:val="18"/>
                <w:szCs w:val="18"/>
                <w:lang w:val="en-CA"/>
              </w:rPr>
            </w:pPr>
            <w:r w:rsidRPr="003B05C7">
              <w:rPr>
                <w:rFonts w:eastAsia="Calibri" w:cs="Arial"/>
                <w:sz w:val="18"/>
                <w:szCs w:val="18"/>
                <w:lang w:val="en-CA"/>
              </w:rPr>
              <w:t>68.</w:t>
            </w:r>
            <w:r w:rsidR="0040288A">
              <w:rPr>
                <w:rFonts w:eastAsia="Calibri" w:cs="Arial"/>
                <w:sz w:val="18"/>
                <w:szCs w:val="18"/>
                <w:lang w:val="en-CA"/>
              </w:rPr>
              <w:t>7</w:t>
            </w:r>
            <w:r w:rsidRPr="003B05C7">
              <w:rPr>
                <w:rFonts w:eastAsia="Calibri" w:cs="Arial"/>
                <w:sz w:val="18"/>
                <w:szCs w:val="18"/>
                <w:lang w:val="en-CA"/>
              </w:rPr>
              <w:t xml:space="preserve"> more per 10,000</w:t>
            </w:r>
            <w:r>
              <w:rPr>
                <w:rFonts w:eastAsia="Calibri" w:cs="Arial"/>
                <w:sz w:val="18"/>
                <w:szCs w:val="18"/>
                <w:lang w:val="en-CA"/>
              </w:rPr>
              <w:t xml:space="preserve"> (2</w:t>
            </w:r>
            <w:r w:rsidR="0040288A">
              <w:rPr>
                <w:rFonts w:eastAsia="Calibri" w:cs="Arial"/>
                <w:sz w:val="18"/>
                <w:szCs w:val="18"/>
                <w:lang w:val="en-CA"/>
              </w:rPr>
              <w:t>6.1</w:t>
            </w:r>
            <w:r>
              <w:rPr>
                <w:rFonts w:eastAsia="Calibri" w:cs="Arial"/>
                <w:sz w:val="18"/>
                <w:szCs w:val="18"/>
                <w:lang w:val="en-CA"/>
              </w:rPr>
              <w:t xml:space="preserve"> more to 1</w:t>
            </w:r>
            <w:r w:rsidR="0040288A">
              <w:rPr>
                <w:rFonts w:eastAsia="Calibri" w:cs="Arial"/>
                <w:sz w:val="18"/>
                <w:szCs w:val="18"/>
                <w:lang w:val="en-CA"/>
              </w:rPr>
              <w:t>16.4</w:t>
            </w:r>
            <w:r>
              <w:rPr>
                <w:rFonts w:eastAsia="Calibri" w:cs="Arial"/>
                <w:sz w:val="18"/>
                <w:szCs w:val="18"/>
                <w:lang w:val="en-CA"/>
              </w:rPr>
              <w:t xml:space="preserve"> more)</w:t>
            </w:r>
          </w:p>
        </w:tc>
        <w:tc>
          <w:tcPr>
            <w:tcW w:w="2070" w:type="dxa"/>
          </w:tcPr>
          <w:p w14:paraId="1966844F" w14:textId="0B311254" w:rsidR="0042796D" w:rsidRPr="003B05C7" w:rsidRDefault="00FD0620" w:rsidP="0042796D">
            <w:pPr>
              <w:rPr>
                <w:rFonts w:eastAsia="Calibri" w:cs="Arial"/>
                <w:b/>
                <w:sz w:val="18"/>
                <w:szCs w:val="18"/>
                <w:lang w:val="en-CA"/>
              </w:rPr>
            </w:pPr>
            <w:r w:rsidRPr="00783FAF">
              <w:rPr>
                <w:rFonts w:eastAsia="Times New Roman" w:cs="Arial"/>
                <w:b/>
                <w:sz w:val="18"/>
                <w:szCs w:val="18"/>
              </w:rPr>
              <w:t>NA</w:t>
            </w:r>
          </w:p>
        </w:tc>
        <w:tc>
          <w:tcPr>
            <w:tcW w:w="3415" w:type="dxa"/>
          </w:tcPr>
          <w:p w14:paraId="0CEE958E" w14:textId="4F64BCDF" w:rsidR="0042796D" w:rsidRPr="003B05C7" w:rsidRDefault="0042796D" w:rsidP="0042796D">
            <w:pPr>
              <w:rPr>
                <w:rFonts w:eastAsia="Calibri" w:cs="Arial"/>
                <w:b/>
                <w:sz w:val="18"/>
                <w:szCs w:val="18"/>
                <w:lang w:val="en-CA"/>
              </w:rPr>
            </w:pPr>
          </w:p>
        </w:tc>
      </w:tr>
      <w:tr w:rsidR="0042796D" w:rsidRPr="003B05C7" w14:paraId="098199BF" w14:textId="77777777" w:rsidTr="0042796D">
        <w:tc>
          <w:tcPr>
            <w:tcW w:w="14390" w:type="dxa"/>
            <w:gridSpan w:val="8"/>
            <w:shd w:val="clear" w:color="auto" w:fill="F2F2F2"/>
            <w:vAlign w:val="center"/>
          </w:tcPr>
          <w:p w14:paraId="7AA0E517" w14:textId="4F77F300" w:rsidR="0042796D" w:rsidRPr="003B05C7" w:rsidRDefault="0042796D" w:rsidP="0042796D">
            <w:pPr>
              <w:rPr>
                <w:rFonts w:eastAsia="Calibri" w:cs="Arial"/>
                <w:b/>
                <w:sz w:val="18"/>
                <w:szCs w:val="18"/>
                <w:lang w:val="en-CA"/>
              </w:rPr>
            </w:pPr>
            <w:r w:rsidRPr="003B05C7">
              <w:rPr>
                <w:rFonts w:eastAsia="Calibri" w:cs="Arial"/>
                <w:b/>
                <w:sz w:val="18"/>
                <w:szCs w:val="18"/>
              </w:rPr>
              <w:t>&gt;Subgroup: people with a cervix aged 3</w:t>
            </w:r>
            <w:r w:rsidR="00450DBE">
              <w:rPr>
                <w:rFonts w:eastAsia="Calibri" w:cs="Arial"/>
                <w:b/>
                <w:sz w:val="18"/>
                <w:szCs w:val="18"/>
              </w:rPr>
              <w:t>0</w:t>
            </w:r>
            <w:r w:rsidRPr="003B05C7">
              <w:rPr>
                <w:rFonts w:eastAsia="Calibri" w:cs="Arial"/>
                <w:b/>
                <w:sz w:val="18"/>
                <w:szCs w:val="18"/>
              </w:rPr>
              <w:t xml:space="preserve"> to </w:t>
            </w:r>
            <w:r w:rsidR="00CE7DF1">
              <w:rPr>
                <w:rFonts w:eastAsia="Calibri" w:cs="Arial"/>
                <w:b/>
                <w:sz w:val="18"/>
                <w:szCs w:val="18"/>
              </w:rPr>
              <w:t>5</w:t>
            </w:r>
            <w:r w:rsidR="00450DBE">
              <w:rPr>
                <w:rFonts w:eastAsia="Calibri" w:cs="Arial"/>
                <w:b/>
                <w:sz w:val="18"/>
                <w:szCs w:val="18"/>
              </w:rPr>
              <w:t>9</w:t>
            </w:r>
            <w:r w:rsidRPr="003B05C7">
              <w:rPr>
                <w:rFonts w:eastAsia="Calibri" w:cs="Arial"/>
                <w:b/>
                <w:sz w:val="18"/>
                <w:szCs w:val="18"/>
              </w:rPr>
              <w:t xml:space="preserve"> years (Leinonen 2012 (Finnish)</w:t>
            </w:r>
            <w:r>
              <w:rPr>
                <w:rFonts w:eastAsia="Calibri" w:cs="Arial"/>
                <w:b/>
                <w:sz w:val="18"/>
                <w:szCs w:val="18"/>
              </w:rPr>
              <w:t>; Nygard 2022 (Norwegian)</w:t>
            </w:r>
            <w:r w:rsidRPr="003B05C7">
              <w:rPr>
                <w:rFonts w:eastAsia="Calibri" w:cs="Arial"/>
                <w:b/>
                <w:sz w:val="18"/>
                <w:szCs w:val="18"/>
              </w:rPr>
              <w:t>; acceptors of screening)</w:t>
            </w:r>
          </w:p>
        </w:tc>
      </w:tr>
      <w:tr w:rsidR="0042796D" w:rsidRPr="003B05C7" w14:paraId="78B57FF4" w14:textId="77777777" w:rsidTr="0042796D">
        <w:trPr>
          <w:trHeight w:val="1449"/>
        </w:trPr>
        <w:tc>
          <w:tcPr>
            <w:tcW w:w="1781" w:type="dxa"/>
          </w:tcPr>
          <w:p w14:paraId="4BF3E790"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lastRenderedPageBreak/>
              <w:t>Referrals to colposcopy</w:t>
            </w:r>
          </w:p>
          <w:p w14:paraId="67075B79" w14:textId="77777777" w:rsidR="0042796D" w:rsidRPr="003B05C7" w:rsidRDefault="0042796D" w:rsidP="0042796D">
            <w:pPr>
              <w:rPr>
                <w:rFonts w:eastAsia="Calibri" w:cs="Arial"/>
                <w:sz w:val="18"/>
                <w:szCs w:val="18"/>
                <w:lang w:val="en-CA"/>
              </w:rPr>
            </w:pPr>
          </w:p>
          <w:p w14:paraId="204D1AD5"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at baseline</w:t>
            </w:r>
          </w:p>
          <w:p w14:paraId="490B2A1B" w14:textId="77777777" w:rsidR="0042796D" w:rsidRPr="003B05C7" w:rsidRDefault="0042796D" w:rsidP="0042796D">
            <w:pPr>
              <w:rPr>
                <w:rFonts w:eastAsia="Calibri" w:cs="Arial"/>
                <w:sz w:val="18"/>
                <w:szCs w:val="18"/>
                <w:lang w:val="en-CA"/>
              </w:rPr>
            </w:pPr>
          </w:p>
          <w:p w14:paraId="4C5B27A6" w14:textId="1DB7088F" w:rsidR="0042796D" w:rsidRPr="003B05C7" w:rsidRDefault="00D71DFE" w:rsidP="0042796D">
            <w:pPr>
              <w:rPr>
                <w:rFonts w:eastAsia="Calibri" w:cs="Arial"/>
                <w:sz w:val="18"/>
                <w:szCs w:val="18"/>
                <w:lang w:val="en-CA"/>
              </w:rPr>
            </w:pPr>
            <w:r>
              <w:rPr>
                <w:rFonts w:eastAsia="Calibri" w:cs="Arial"/>
                <w:sz w:val="18"/>
                <w:szCs w:val="18"/>
                <w:lang w:val="en-CA"/>
              </w:rPr>
              <w:t>233,905</w:t>
            </w:r>
            <w:r w:rsidR="0042796D" w:rsidRPr="003B05C7">
              <w:rPr>
                <w:rFonts w:eastAsia="Calibri" w:cs="Arial"/>
                <w:sz w:val="18"/>
                <w:szCs w:val="18"/>
                <w:lang w:val="en-CA"/>
              </w:rPr>
              <w:t xml:space="preserve"> (</w:t>
            </w:r>
            <w:r w:rsidR="0042796D">
              <w:rPr>
                <w:rFonts w:eastAsia="Calibri" w:cs="Arial"/>
                <w:sz w:val="18"/>
                <w:szCs w:val="18"/>
                <w:lang w:val="en-CA"/>
              </w:rPr>
              <w:t>2</w:t>
            </w:r>
            <w:r w:rsidR="0042796D" w:rsidRPr="003B05C7">
              <w:rPr>
                <w:rFonts w:eastAsia="Calibri" w:cs="Arial"/>
                <w:sz w:val="18"/>
                <w:szCs w:val="18"/>
                <w:lang w:val="en-CA"/>
              </w:rPr>
              <w:t xml:space="preserve"> RCT</w:t>
            </w:r>
            <w:r w:rsidR="0042796D">
              <w:rPr>
                <w:rFonts w:eastAsia="Calibri" w:cs="Arial"/>
                <w:sz w:val="18"/>
                <w:szCs w:val="18"/>
                <w:lang w:val="en-CA"/>
              </w:rPr>
              <w:t>s</w:t>
            </w:r>
            <w:r w:rsidR="0042796D" w:rsidRPr="003B05C7">
              <w:rPr>
                <w:rFonts w:eastAsia="Calibri" w:cs="Arial"/>
                <w:sz w:val="18"/>
                <w:szCs w:val="18"/>
                <w:lang w:val="en-CA"/>
              </w:rPr>
              <w:t>)</w:t>
            </w:r>
          </w:p>
        </w:tc>
        <w:tc>
          <w:tcPr>
            <w:tcW w:w="1781" w:type="dxa"/>
            <w:gridSpan w:val="2"/>
          </w:tcPr>
          <w:p w14:paraId="6E239E02" w14:textId="77777777" w:rsidR="0042796D" w:rsidRDefault="0042796D" w:rsidP="0042796D">
            <w:pPr>
              <w:rPr>
                <w:rFonts w:eastAsia="Calibri" w:cs="Arial"/>
                <w:sz w:val="18"/>
                <w:szCs w:val="18"/>
                <w:lang w:val="en-CA"/>
              </w:rPr>
            </w:pPr>
            <w:r w:rsidRPr="00D20313">
              <w:rPr>
                <w:rFonts w:eastAsia="Calibri" w:cs="Arial"/>
                <w:sz w:val="18"/>
                <w:szCs w:val="18"/>
                <w:lang w:val="en-CA"/>
              </w:rPr>
              <w:t xml:space="preserve">Peto OR: </w:t>
            </w:r>
            <w:r>
              <w:rPr>
                <w:rFonts w:eastAsia="Calibri" w:cs="Arial"/>
                <w:sz w:val="18"/>
                <w:szCs w:val="18"/>
                <w:lang w:val="en-CA"/>
              </w:rPr>
              <w:t>1.62 (1.51 to 1.73)</w:t>
            </w:r>
          </w:p>
          <w:p w14:paraId="0DFE9C40" w14:textId="77777777" w:rsidR="0040288A" w:rsidRDefault="0040288A" w:rsidP="0042796D">
            <w:pPr>
              <w:rPr>
                <w:rFonts w:eastAsia="Calibri" w:cs="Arial"/>
                <w:sz w:val="18"/>
                <w:szCs w:val="18"/>
                <w:lang w:val="en-CA"/>
              </w:rPr>
            </w:pPr>
          </w:p>
          <w:p w14:paraId="600CDCFA" w14:textId="66EF3C71" w:rsidR="0040288A" w:rsidRPr="00D20313" w:rsidRDefault="0040288A" w:rsidP="0042796D">
            <w:pPr>
              <w:rPr>
                <w:rFonts w:eastAsia="Calibri" w:cs="Arial"/>
                <w:sz w:val="18"/>
                <w:szCs w:val="18"/>
                <w:lang w:val="en-CA"/>
              </w:rPr>
            </w:pPr>
            <w:r>
              <w:rPr>
                <w:rFonts w:eastAsia="Calibri" w:cs="Arial"/>
                <w:sz w:val="18"/>
                <w:szCs w:val="18"/>
                <w:lang w:val="en-CA"/>
              </w:rPr>
              <w:t>RR: 1.61 (1.50 to 1.72)</w:t>
            </w:r>
          </w:p>
        </w:tc>
        <w:tc>
          <w:tcPr>
            <w:tcW w:w="1781" w:type="dxa"/>
            <w:shd w:val="clear" w:color="auto" w:fill="auto"/>
          </w:tcPr>
          <w:p w14:paraId="68863C35" w14:textId="77777777" w:rsidR="0042796D" w:rsidRPr="003B05C7" w:rsidRDefault="0042796D" w:rsidP="0042796D">
            <w:pPr>
              <w:rPr>
                <w:rFonts w:eastAsia="Calibri" w:cs="Arial"/>
                <w:sz w:val="18"/>
                <w:szCs w:val="18"/>
                <w:lang w:val="en-CA"/>
              </w:rPr>
            </w:pPr>
            <w:r>
              <w:rPr>
                <w:rFonts w:eastAsia="Calibri" w:cs="Arial"/>
                <w:sz w:val="18"/>
                <w:szCs w:val="18"/>
                <w:lang w:val="en-CA"/>
              </w:rPr>
              <w:t>118.0 per 10,000</w:t>
            </w:r>
          </w:p>
        </w:tc>
        <w:tc>
          <w:tcPr>
            <w:tcW w:w="1781" w:type="dxa"/>
            <w:shd w:val="clear" w:color="auto" w:fill="auto"/>
          </w:tcPr>
          <w:p w14:paraId="00C0B1D9" w14:textId="2BF9DBF1" w:rsidR="0042796D" w:rsidRPr="003B05C7" w:rsidRDefault="0042796D" w:rsidP="0042796D">
            <w:pPr>
              <w:rPr>
                <w:rFonts w:eastAsia="Calibri" w:cs="Arial"/>
                <w:sz w:val="18"/>
                <w:szCs w:val="18"/>
                <w:lang w:val="en-CA"/>
              </w:rPr>
            </w:pPr>
            <w:r>
              <w:rPr>
                <w:rFonts w:eastAsia="Calibri" w:cs="Arial"/>
                <w:sz w:val="18"/>
                <w:szCs w:val="18"/>
                <w:lang w:val="en-CA"/>
              </w:rPr>
              <w:t>1</w:t>
            </w:r>
            <w:r w:rsidR="0040288A">
              <w:rPr>
                <w:rFonts w:eastAsia="Calibri" w:cs="Arial"/>
                <w:sz w:val="18"/>
                <w:szCs w:val="18"/>
                <w:lang w:val="en-CA"/>
              </w:rPr>
              <w:t>89.8</w:t>
            </w:r>
            <w:r>
              <w:rPr>
                <w:rFonts w:eastAsia="Calibri" w:cs="Arial"/>
                <w:sz w:val="18"/>
                <w:szCs w:val="18"/>
                <w:lang w:val="en-CA"/>
              </w:rPr>
              <w:t xml:space="preserve"> </w:t>
            </w:r>
            <w:r w:rsidRPr="003B05C7">
              <w:rPr>
                <w:rFonts w:eastAsia="Calibri" w:cs="Arial"/>
                <w:sz w:val="18"/>
                <w:szCs w:val="18"/>
                <w:lang w:val="en-CA"/>
              </w:rPr>
              <w:t>per 10,000</w:t>
            </w:r>
          </w:p>
        </w:tc>
        <w:tc>
          <w:tcPr>
            <w:tcW w:w="1781" w:type="dxa"/>
            <w:shd w:val="clear" w:color="auto" w:fill="auto"/>
          </w:tcPr>
          <w:p w14:paraId="7B737738" w14:textId="2748F645" w:rsidR="0042796D" w:rsidRPr="003B05C7" w:rsidRDefault="0042796D" w:rsidP="0042796D">
            <w:pPr>
              <w:rPr>
                <w:rFonts w:eastAsia="Calibri" w:cs="Arial"/>
                <w:sz w:val="18"/>
                <w:szCs w:val="18"/>
                <w:lang w:val="en-CA"/>
              </w:rPr>
            </w:pPr>
            <w:r>
              <w:rPr>
                <w:rFonts w:eastAsia="Calibri" w:cs="Arial"/>
                <w:sz w:val="18"/>
                <w:szCs w:val="18"/>
                <w:lang w:val="en-CA"/>
              </w:rPr>
              <w:t>7</w:t>
            </w:r>
            <w:r w:rsidR="0040288A">
              <w:rPr>
                <w:rFonts w:eastAsia="Calibri" w:cs="Arial"/>
                <w:sz w:val="18"/>
                <w:szCs w:val="18"/>
                <w:lang w:val="en-CA"/>
              </w:rPr>
              <w:t>1.8</w:t>
            </w:r>
            <w:r>
              <w:rPr>
                <w:rFonts w:eastAsia="Calibri" w:cs="Arial"/>
                <w:sz w:val="18"/>
                <w:szCs w:val="18"/>
                <w:lang w:val="en-CA"/>
              </w:rPr>
              <w:t xml:space="preserve"> more per 10,000 (59.</w:t>
            </w:r>
            <w:r w:rsidR="0040288A">
              <w:rPr>
                <w:rFonts w:eastAsia="Calibri" w:cs="Arial"/>
                <w:sz w:val="18"/>
                <w:szCs w:val="18"/>
                <w:lang w:val="en-CA"/>
              </w:rPr>
              <w:t>1</w:t>
            </w:r>
            <w:r>
              <w:rPr>
                <w:rFonts w:eastAsia="Calibri" w:cs="Arial"/>
                <w:sz w:val="18"/>
                <w:szCs w:val="18"/>
                <w:lang w:val="en-CA"/>
              </w:rPr>
              <w:t xml:space="preserve"> more to 8</w:t>
            </w:r>
            <w:r w:rsidR="0040288A">
              <w:rPr>
                <w:rFonts w:eastAsia="Calibri" w:cs="Arial"/>
                <w:sz w:val="18"/>
                <w:szCs w:val="18"/>
                <w:lang w:val="en-CA"/>
              </w:rPr>
              <w:t>4.4</w:t>
            </w:r>
            <w:r>
              <w:rPr>
                <w:rFonts w:eastAsia="Calibri" w:cs="Arial"/>
                <w:sz w:val="18"/>
                <w:szCs w:val="18"/>
                <w:lang w:val="en-CA"/>
              </w:rPr>
              <w:t xml:space="preserve"> more)</w:t>
            </w:r>
          </w:p>
        </w:tc>
        <w:tc>
          <w:tcPr>
            <w:tcW w:w="2070" w:type="dxa"/>
          </w:tcPr>
          <w:p w14:paraId="2961541C" w14:textId="20FB04AE" w:rsidR="0042796D" w:rsidRPr="003B05C7" w:rsidRDefault="00FD0620" w:rsidP="0042796D">
            <w:pPr>
              <w:rPr>
                <w:rFonts w:eastAsia="Calibri" w:cs="Arial"/>
                <w:b/>
                <w:sz w:val="18"/>
                <w:szCs w:val="18"/>
                <w:lang w:val="en-CA"/>
              </w:rPr>
            </w:pPr>
            <w:r w:rsidRPr="00B51936">
              <w:rPr>
                <w:rFonts w:eastAsia="Times New Roman" w:cs="Arial"/>
                <w:b/>
                <w:sz w:val="18"/>
                <w:szCs w:val="18"/>
              </w:rPr>
              <w:t>NA</w:t>
            </w:r>
          </w:p>
        </w:tc>
        <w:tc>
          <w:tcPr>
            <w:tcW w:w="3415" w:type="dxa"/>
          </w:tcPr>
          <w:p w14:paraId="15E476FD" w14:textId="161A40A9" w:rsidR="0042796D" w:rsidRPr="003B05C7" w:rsidRDefault="0042796D" w:rsidP="0042796D">
            <w:pPr>
              <w:rPr>
                <w:rFonts w:eastAsia="Calibri" w:cs="Arial"/>
                <w:b/>
                <w:sz w:val="18"/>
                <w:szCs w:val="18"/>
                <w:lang w:val="en-CA"/>
              </w:rPr>
            </w:pPr>
          </w:p>
        </w:tc>
      </w:tr>
      <w:tr w:rsidR="0042796D" w:rsidRPr="003B05C7" w14:paraId="5D0EC002" w14:textId="77777777" w:rsidTr="0042796D">
        <w:trPr>
          <w:trHeight w:val="116"/>
        </w:trPr>
        <w:tc>
          <w:tcPr>
            <w:tcW w:w="14390" w:type="dxa"/>
            <w:gridSpan w:val="8"/>
            <w:shd w:val="clear" w:color="auto" w:fill="EDEDED" w:themeFill="accent3" w:themeFillTint="33"/>
          </w:tcPr>
          <w:p w14:paraId="65FAAEBF" w14:textId="77777777" w:rsidR="0042796D" w:rsidRPr="003B05C7" w:rsidRDefault="0042796D" w:rsidP="0042796D">
            <w:pPr>
              <w:rPr>
                <w:rFonts w:eastAsia="Calibri" w:cs="Arial"/>
                <w:sz w:val="18"/>
                <w:szCs w:val="18"/>
                <w:lang w:val="en-CA"/>
              </w:rPr>
            </w:pPr>
            <w:r w:rsidRPr="003B05C7">
              <w:rPr>
                <w:rFonts w:eastAsia="Calibri" w:cs="Arial"/>
                <w:b/>
                <w:sz w:val="18"/>
                <w:szCs w:val="18"/>
              </w:rPr>
              <w:t xml:space="preserve">&gt;Subgroup: people with a cervix aged </w:t>
            </w:r>
            <w:r>
              <w:rPr>
                <w:rFonts w:eastAsia="Calibri" w:cs="Arial"/>
                <w:b/>
                <w:sz w:val="18"/>
                <w:szCs w:val="18"/>
              </w:rPr>
              <w:t>60</w:t>
            </w:r>
            <w:r w:rsidRPr="003B05C7">
              <w:rPr>
                <w:rFonts w:eastAsia="Calibri" w:cs="Arial"/>
                <w:b/>
                <w:sz w:val="18"/>
                <w:szCs w:val="18"/>
              </w:rPr>
              <w:t xml:space="preserve"> to 6</w:t>
            </w:r>
            <w:r>
              <w:rPr>
                <w:rFonts w:eastAsia="Calibri" w:cs="Arial"/>
                <w:b/>
                <w:sz w:val="18"/>
                <w:szCs w:val="18"/>
              </w:rPr>
              <w:t>9</w:t>
            </w:r>
            <w:r w:rsidRPr="003B05C7">
              <w:rPr>
                <w:rFonts w:eastAsia="Calibri" w:cs="Arial"/>
                <w:b/>
                <w:sz w:val="18"/>
                <w:szCs w:val="18"/>
              </w:rPr>
              <w:t xml:space="preserve"> years (</w:t>
            </w:r>
            <w:r>
              <w:rPr>
                <w:rFonts w:eastAsia="Calibri" w:cs="Arial"/>
                <w:b/>
                <w:sz w:val="18"/>
                <w:szCs w:val="18"/>
              </w:rPr>
              <w:t>Nygard 2022 (Norwegian)</w:t>
            </w:r>
            <w:r w:rsidRPr="003B05C7">
              <w:rPr>
                <w:rFonts w:eastAsia="Calibri" w:cs="Arial"/>
                <w:b/>
                <w:sz w:val="18"/>
                <w:szCs w:val="18"/>
              </w:rPr>
              <w:t>; acceptors of screening)</w:t>
            </w:r>
          </w:p>
        </w:tc>
      </w:tr>
      <w:tr w:rsidR="0042796D" w:rsidRPr="003B05C7" w14:paraId="3253BA63" w14:textId="77777777" w:rsidTr="0042796D">
        <w:trPr>
          <w:trHeight w:val="64"/>
        </w:trPr>
        <w:tc>
          <w:tcPr>
            <w:tcW w:w="1781" w:type="dxa"/>
          </w:tcPr>
          <w:p w14:paraId="19E8F8C7"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Referrals to colposcopy</w:t>
            </w:r>
          </w:p>
          <w:p w14:paraId="199C9AED" w14:textId="77777777" w:rsidR="0042796D" w:rsidRPr="003B05C7" w:rsidRDefault="0042796D" w:rsidP="0042796D">
            <w:pPr>
              <w:rPr>
                <w:rFonts w:eastAsia="Calibri" w:cs="Arial"/>
                <w:sz w:val="18"/>
                <w:szCs w:val="18"/>
                <w:lang w:val="en-CA"/>
              </w:rPr>
            </w:pPr>
          </w:p>
          <w:p w14:paraId="27F02528"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Follow-up: at baseline </w:t>
            </w:r>
          </w:p>
          <w:p w14:paraId="42CE25B4" w14:textId="77777777" w:rsidR="0042796D" w:rsidRPr="003B05C7" w:rsidRDefault="0042796D" w:rsidP="0042796D">
            <w:pPr>
              <w:rPr>
                <w:rFonts w:eastAsia="Calibri" w:cs="Arial"/>
                <w:sz w:val="18"/>
                <w:szCs w:val="18"/>
                <w:lang w:val="en-CA"/>
              </w:rPr>
            </w:pPr>
          </w:p>
          <w:p w14:paraId="798950BD" w14:textId="19A99A6C" w:rsidR="0042796D" w:rsidRPr="003B05C7" w:rsidRDefault="00D71DFE" w:rsidP="0042796D">
            <w:pPr>
              <w:rPr>
                <w:rFonts w:eastAsia="Calibri" w:cs="Arial"/>
                <w:sz w:val="18"/>
                <w:szCs w:val="18"/>
                <w:lang w:val="en-CA"/>
              </w:rPr>
            </w:pPr>
            <w:r>
              <w:rPr>
                <w:rFonts w:eastAsia="Calibri" w:cs="Arial"/>
                <w:sz w:val="18"/>
                <w:szCs w:val="18"/>
                <w:lang w:val="en-CA"/>
              </w:rPr>
              <w:t>33,474</w:t>
            </w:r>
            <w:r w:rsidR="0042796D" w:rsidRPr="003B05C7">
              <w:rPr>
                <w:rFonts w:eastAsia="Calibri" w:cs="Arial"/>
                <w:sz w:val="18"/>
                <w:szCs w:val="18"/>
                <w:lang w:val="en-CA"/>
              </w:rPr>
              <w:t xml:space="preserve"> (1 RCT)</w:t>
            </w:r>
          </w:p>
        </w:tc>
        <w:tc>
          <w:tcPr>
            <w:tcW w:w="1781" w:type="dxa"/>
            <w:gridSpan w:val="2"/>
          </w:tcPr>
          <w:p w14:paraId="6DCAC80E" w14:textId="4FB85796" w:rsidR="0042796D" w:rsidRDefault="0040288A" w:rsidP="0042796D">
            <w:pPr>
              <w:rPr>
                <w:rFonts w:eastAsia="Calibri" w:cs="Arial"/>
                <w:sz w:val="18"/>
                <w:szCs w:val="18"/>
              </w:rPr>
            </w:pPr>
            <w:r>
              <w:rPr>
                <w:rFonts w:eastAsia="Calibri" w:cs="Arial"/>
                <w:sz w:val="18"/>
                <w:szCs w:val="18"/>
              </w:rPr>
              <w:t>Peto OR: 2.18 (1.69 to 2.81)</w:t>
            </w:r>
          </w:p>
          <w:p w14:paraId="4DFE1314" w14:textId="77777777" w:rsidR="0040288A" w:rsidRDefault="0040288A" w:rsidP="0042796D">
            <w:pPr>
              <w:rPr>
                <w:rFonts w:eastAsia="Calibri" w:cs="Arial"/>
                <w:sz w:val="18"/>
                <w:szCs w:val="18"/>
              </w:rPr>
            </w:pPr>
          </w:p>
          <w:p w14:paraId="23EB6783" w14:textId="7897EAB7" w:rsidR="0040288A" w:rsidRPr="003B05C7" w:rsidRDefault="0040288A" w:rsidP="0042796D">
            <w:pPr>
              <w:rPr>
                <w:rFonts w:eastAsia="Calibri" w:cs="Arial"/>
                <w:sz w:val="18"/>
                <w:szCs w:val="18"/>
              </w:rPr>
            </w:pPr>
            <w:r>
              <w:rPr>
                <w:rFonts w:eastAsia="Calibri" w:cs="Arial"/>
                <w:sz w:val="18"/>
                <w:szCs w:val="18"/>
              </w:rPr>
              <w:t>RR: 2.17 (1.68 to 2.79)</w:t>
            </w:r>
          </w:p>
        </w:tc>
        <w:tc>
          <w:tcPr>
            <w:tcW w:w="1781" w:type="dxa"/>
            <w:shd w:val="clear" w:color="auto" w:fill="auto"/>
          </w:tcPr>
          <w:p w14:paraId="18EEC204" w14:textId="77777777" w:rsidR="0042796D" w:rsidRPr="003B05C7" w:rsidRDefault="0042796D" w:rsidP="0042796D">
            <w:pPr>
              <w:rPr>
                <w:rFonts w:eastAsia="Calibri" w:cs="Arial"/>
                <w:sz w:val="18"/>
                <w:szCs w:val="18"/>
                <w:lang w:val="en-CA"/>
              </w:rPr>
            </w:pPr>
            <w:r>
              <w:rPr>
                <w:rFonts w:eastAsia="Calibri" w:cs="Arial"/>
                <w:sz w:val="18"/>
                <w:szCs w:val="18"/>
                <w:lang w:val="en-CA"/>
              </w:rPr>
              <w:t xml:space="preserve">44.8 </w:t>
            </w:r>
            <w:r w:rsidRPr="003B05C7">
              <w:rPr>
                <w:rFonts w:eastAsia="Calibri" w:cs="Arial"/>
                <w:sz w:val="18"/>
                <w:szCs w:val="18"/>
                <w:lang w:val="en-CA"/>
              </w:rPr>
              <w:t>per 10,000</w:t>
            </w:r>
          </w:p>
        </w:tc>
        <w:tc>
          <w:tcPr>
            <w:tcW w:w="1781" w:type="dxa"/>
            <w:shd w:val="clear" w:color="auto" w:fill="auto"/>
          </w:tcPr>
          <w:p w14:paraId="1A95DA7D" w14:textId="0EB2B205" w:rsidR="0042796D" w:rsidRPr="003B05C7" w:rsidRDefault="0040288A" w:rsidP="0042796D">
            <w:pPr>
              <w:rPr>
                <w:rFonts w:eastAsia="Calibri" w:cs="Arial"/>
                <w:sz w:val="18"/>
                <w:szCs w:val="18"/>
                <w:lang w:val="en-CA"/>
              </w:rPr>
            </w:pPr>
            <w:r>
              <w:rPr>
                <w:rFonts w:eastAsia="Calibri" w:cs="Arial"/>
                <w:sz w:val="18"/>
                <w:szCs w:val="18"/>
                <w:lang w:val="en-CA"/>
              </w:rPr>
              <w:t>97.1</w:t>
            </w:r>
            <w:r w:rsidR="0042796D">
              <w:rPr>
                <w:rFonts w:eastAsia="Calibri" w:cs="Arial"/>
                <w:sz w:val="18"/>
                <w:szCs w:val="18"/>
                <w:lang w:val="en-CA"/>
              </w:rPr>
              <w:t xml:space="preserve"> </w:t>
            </w:r>
            <w:r w:rsidR="0042796D" w:rsidRPr="003B05C7">
              <w:rPr>
                <w:rFonts w:eastAsia="Calibri" w:cs="Arial"/>
                <w:sz w:val="18"/>
                <w:szCs w:val="18"/>
                <w:lang w:val="en-CA"/>
              </w:rPr>
              <w:t>per 10,000</w:t>
            </w:r>
          </w:p>
        </w:tc>
        <w:tc>
          <w:tcPr>
            <w:tcW w:w="1781" w:type="dxa"/>
            <w:shd w:val="clear" w:color="auto" w:fill="auto"/>
          </w:tcPr>
          <w:p w14:paraId="01EBA862" w14:textId="34F36096" w:rsidR="0042796D" w:rsidRPr="003B05C7" w:rsidRDefault="0042796D" w:rsidP="0042796D">
            <w:pPr>
              <w:rPr>
                <w:rFonts w:eastAsia="Calibri" w:cs="Arial"/>
                <w:sz w:val="18"/>
                <w:szCs w:val="18"/>
                <w:lang w:val="en-CA"/>
              </w:rPr>
            </w:pPr>
            <w:r>
              <w:rPr>
                <w:rFonts w:eastAsia="Calibri" w:cs="Arial"/>
                <w:sz w:val="18"/>
                <w:szCs w:val="18"/>
                <w:lang w:val="en-CA"/>
              </w:rPr>
              <w:t>5</w:t>
            </w:r>
            <w:r w:rsidR="0040288A">
              <w:rPr>
                <w:rFonts w:eastAsia="Calibri" w:cs="Arial"/>
                <w:sz w:val="18"/>
                <w:szCs w:val="18"/>
                <w:lang w:val="en-CA"/>
              </w:rPr>
              <w:t>2.3</w:t>
            </w:r>
            <w:r>
              <w:rPr>
                <w:rFonts w:eastAsia="Calibri" w:cs="Arial"/>
                <w:sz w:val="18"/>
                <w:szCs w:val="18"/>
                <w:lang w:val="en-CA"/>
              </w:rPr>
              <w:t xml:space="preserve"> more per 10,000 (</w:t>
            </w:r>
            <w:r w:rsidR="0040288A">
              <w:rPr>
                <w:rFonts w:eastAsia="Calibri" w:cs="Arial"/>
                <w:sz w:val="18"/>
                <w:szCs w:val="18"/>
                <w:lang w:val="en-CA"/>
              </w:rPr>
              <w:t>30.7</w:t>
            </w:r>
            <w:r>
              <w:rPr>
                <w:rFonts w:eastAsia="Calibri" w:cs="Arial"/>
                <w:sz w:val="18"/>
                <w:szCs w:val="18"/>
                <w:lang w:val="en-CA"/>
              </w:rPr>
              <w:t xml:space="preserve"> more to </w:t>
            </w:r>
            <w:r w:rsidR="0040288A">
              <w:rPr>
                <w:rFonts w:eastAsia="Calibri" w:cs="Arial"/>
                <w:sz w:val="18"/>
                <w:szCs w:val="18"/>
                <w:lang w:val="en-CA"/>
              </w:rPr>
              <w:t>80.0</w:t>
            </w:r>
            <w:r>
              <w:rPr>
                <w:rFonts w:eastAsia="Calibri" w:cs="Arial"/>
                <w:sz w:val="18"/>
                <w:szCs w:val="18"/>
                <w:lang w:val="en-CA"/>
              </w:rPr>
              <w:t xml:space="preserve"> more)</w:t>
            </w:r>
          </w:p>
        </w:tc>
        <w:tc>
          <w:tcPr>
            <w:tcW w:w="2070" w:type="dxa"/>
          </w:tcPr>
          <w:p w14:paraId="7E61234F" w14:textId="5D4983B9" w:rsidR="0042796D" w:rsidRPr="003B05C7" w:rsidRDefault="00FD0620" w:rsidP="0042796D">
            <w:pPr>
              <w:rPr>
                <w:rFonts w:eastAsia="Times New Roman" w:cs="Arial"/>
                <w:sz w:val="18"/>
                <w:szCs w:val="18"/>
              </w:rPr>
            </w:pPr>
            <w:r w:rsidRPr="00B51936">
              <w:rPr>
                <w:rFonts w:eastAsia="Times New Roman" w:cs="Arial"/>
                <w:b/>
                <w:sz w:val="18"/>
                <w:szCs w:val="18"/>
              </w:rPr>
              <w:t>NA</w:t>
            </w:r>
          </w:p>
        </w:tc>
        <w:tc>
          <w:tcPr>
            <w:tcW w:w="3415" w:type="dxa"/>
          </w:tcPr>
          <w:p w14:paraId="6F949637" w14:textId="2A686902" w:rsidR="0042796D" w:rsidRPr="007C1E98" w:rsidRDefault="0042796D" w:rsidP="0042796D">
            <w:pPr>
              <w:rPr>
                <w:rFonts w:eastAsia="Calibri" w:cs="Arial"/>
                <w:b/>
                <w:sz w:val="18"/>
                <w:szCs w:val="18"/>
                <w:lang w:val="en-CA"/>
              </w:rPr>
            </w:pPr>
          </w:p>
        </w:tc>
      </w:tr>
    </w:tbl>
    <w:p w14:paraId="60701C92" w14:textId="2B165C2C" w:rsidR="00DC67D5" w:rsidRPr="004354DB" w:rsidRDefault="00DC67D5" w:rsidP="00DC67D5">
      <w:pPr>
        <w:rPr>
          <w:rFonts w:eastAsia="Calibri" w:cs="Arial"/>
          <w:sz w:val="18"/>
          <w:szCs w:val="18"/>
          <w:lang w:val="en-CA"/>
        </w:rPr>
      </w:pPr>
      <w:r w:rsidRPr="004354DB">
        <w:rPr>
          <w:rFonts w:eastAsia="Calibri" w:cs="Arial"/>
          <w:sz w:val="18"/>
          <w:szCs w:val="18"/>
          <w:lang w:val="en-CA"/>
        </w:rPr>
        <w:t xml:space="preserve">CI = confidence interval; </w:t>
      </w:r>
      <w:r w:rsidR="00FD0620">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26FBF346" w14:textId="77777777"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 xml:space="preserve">Acceptors of screening include participants who were randomized and accepted the offer to be screened. </w:t>
      </w:r>
    </w:p>
    <w:p w14:paraId="50FFF96A" w14:textId="3FA98F25"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07104222"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Explanations:</w:t>
      </w:r>
    </w:p>
    <w:p w14:paraId="15C5D80A" w14:textId="41EA3F6E" w:rsidR="0042796D" w:rsidRPr="003B05C7" w:rsidRDefault="0042796D" w:rsidP="0042796D">
      <w:pPr>
        <w:rPr>
          <w:rFonts w:eastAsia="Times New Roman" w:cs="Arial"/>
          <w:b/>
          <w:bCs/>
          <w:i/>
          <w:iCs/>
          <w:color w:val="000000"/>
          <w:sz w:val="18"/>
          <w:szCs w:val="18"/>
        </w:rPr>
      </w:pPr>
      <w:bookmarkStart w:id="45" w:name="_Hlk163548164"/>
      <w:r w:rsidRPr="003B05C7">
        <w:rPr>
          <w:rFonts w:eastAsia="Calibri" w:cs="Arial"/>
          <w:sz w:val="18"/>
          <w:szCs w:val="18"/>
          <w:u w:val="single"/>
          <w:vertAlign w:val="superscript"/>
          <w:lang w:val="en-CA"/>
        </w:rPr>
        <w:t>c</w:t>
      </w:r>
      <w:r w:rsidRPr="003B05C7">
        <w:rPr>
          <w:rFonts w:eastAsia="Calibri" w:cs="Arial"/>
          <w:sz w:val="18"/>
          <w:szCs w:val="18"/>
          <w:u w:val="single"/>
          <w:lang w:val="en-CA"/>
        </w:rPr>
        <w:t xml:space="preserve">Acceptors of screening; people with a cervix aged 25 to </w:t>
      </w:r>
      <w:r w:rsidR="00450DBE">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00FB5B70">
        <w:rPr>
          <w:rFonts w:eastAsia="Calibri" w:cs="Arial"/>
          <w:b/>
          <w:i/>
          <w:sz w:val="18"/>
          <w:szCs w:val="18"/>
          <w:lang w:val="en-CA"/>
        </w:rPr>
        <w:t>Some</w:t>
      </w:r>
      <w:r w:rsidR="00FB5B70" w:rsidRPr="003B05C7">
        <w:rPr>
          <w:rFonts w:eastAsia="Calibri" w:cs="Arial"/>
          <w:b/>
          <w:i/>
          <w:sz w:val="18"/>
          <w:szCs w:val="18"/>
          <w:lang w:val="en-CA"/>
        </w:rPr>
        <w:t xml:space="preserve"> concerns about risk of bias</w:t>
      </w:r>
      <w:r w:rsidR="00FB5B70" w:rsidRPr="003B05C7">
        <w:rPr>
          <w:rFonts w:eastAsia="Calibri" w:cs="Arial"/>
          <w:sz w:val="18"/>
          <w:szCs w:val="18"/>
          <w:lang w:val="en-CA"/>
        </w:rPr>
        <w:t xml:space="preserve">: </w:t>
      </w:r>
      <w:r w:rsidR="00BC31A2">
        <w:rPr>
          <w:rFonts w:eastAsia="Calibri" w:cs="Arial"/>
          <w:sz w:val="18"/>
          <w:szCs w:val="18"/>
          <w:lang w:val="en-CA"/>
        </w:rPr>
        <w:t xml:space="preserve">one study at </w:t>
      </w:r>
      <w:r w:rsidR="00FB5B70" w:rsidRPr="004354DB">
        <w:rPr>
          <w:rFonts w:eastAsia="Calibri" w:cs="Arial"/>
          <w:sz w:val="18"/>
          <w:szCs w:val="18"/>
          <w:lang w:val="en-CA"/>
        </w:rPr>
        <w:t>risk of selection bias because randomization occurred before enrollment, without adequate information about baseline characteristics across groups</w:t>
      </w:r>
      <w:r w:rsidR="00BC31A2">
        <w:rPr>
          <w:rFonts w:eastAsia="Calibri" w:cs="Arial"/>
          <w:sz w:val="18"/>
          <w:szCs w:val="18"/>
          <w:lang w:val="en-CA"/>
        </w:rPr>
        <w:t xml:space="preserve">, </w:t>
      </w:r>
      <w:r w:rsidR="00450DBE">
        <w:rPr>
          <w:rFonts w:eastAsia="Calibri" w:cs="Arial"/>
          <w:sz w:val="18"/>
          <w:szCs w:val="18"/>
          <w:lang w:val="en-CA"/>
        </w:rPr>
        <w:t>but absolute effects similar between studies</w:t>
      </w:r>
      <w:r w:rsidRPr="003B05C7">
        <w:rPr>
          <w:rFonts w:eastAsia="Calibri" w:cs="Arial"/>
          <w:sz w:val="18"/>
          <w:szCs w:val="18"/>
          <w:lang w:val="en-CA"/>
        </w:rPr>
        <w:t xml:space="preserve">. </w:t>
      </w:r>
      <w:r>
        <w:rPr>
          <w:rFonts w:eastAsia="Calibri" w:cs="Arial"/>
          <w:b/>
          <w:i/>
          <w:sz w:val="18"/>
          <w:szCs w:val="18"/>
          <w:lang w:val="en-CA"/>
        </w:rPr>
        <w:t>No serious</w:t>
      </w:r>
      <w:r w:rsidRPr="003B05C7">
        <w:rPr>
          <w:rFonts w:eastAsia="Calibri" w:cs="Arial"/>
          <w:b/>
          <w:i/>
          <w:sz w:val="18"/>
          <w:szCs w:val="18"/>
          <w:lang w:val="en-CA"/>
        </w:rPr>
        <w:t xml:space="preserve"> concerns about inconsistency</w:t>
      </w:r>
      <w:r w:rsidRPr="003B05C7">
        <w:rPr>
          <w:rFonts w:eastAsia="Calibri" w:cs="Arial"/>
          <w:sz w:val="18"/>
          <w:szCs w:val="18"/>
          <w:lang w:val="en-CA"/>
        </w:rPr>
        <w:t xml:space="preserve">: </w:t>
      </w:r>
      <w:r>
        <w:rPr>
          <w:rFonts w:eastAsia="Calibri" w:cs="Arial"/>
          <w:sz w:val="18"/>
          <w:szCs w:val="18"/>
          <w:lang w:val="en-CA"/>
        </w:rPr>
        <w:t>evidence of</w:t>
      </w:r>
      <w:r w:rsidRPr="003B05C7">
        <w:rPr>
          <w:rFonts w:eastAsia="Calibri" w:cs="Arial"/>
          <w:sz w:val="18"/>
          <w:szCs w:val="18"/>
          <w:lang w:val="en-CA"/>
        </w:rPr>
        <w:t xml:space="preserve"> consistency. </w:t>
      </w:r>
      <w:r w:rsidR="00450DBE">
        <w:rPr>
          <w:rFonts w:eastAsia="Calibri" w:cs="Arial"/>
          <w:b/>
          <w:i/>
          <w:sz w:val="18"/>
          <w:szCs w:val="18"/>
          <w:lang w:val="en-CA"/>
        </w:rPr>
        <w:t>No serious</w:t>
      </w:r>
      <w:r w:rsidRPr="003B05C7">
        <w:rPr>
          <w:rFonts w:eastAsia="Calibri" w:cs="Arial"/>
          <w:b/>
          <w:i/>
          <w:sz w:val="18"/>
          <w:szCs w:val="18"/>
          <w:lang w:val="en-CA"/>
        </w:rPr>
        <w:t xml:space="preserve"> concerns about indirectness</w:t>
      </w:r>
      <w:r w:rsidRPr="003B05C7">
        <w:rPr>
          <w:rFonts w:eastAsia="Calibri" w:cs="Arial"/>
          <w:i/>
          <w:sz w:val="18"/>
          <w:szCs w:val="18"/>
          <w:lang w:val="en-CA"/>
        </w:rPr>
        <w:t>:</w:t>
      </w:r>
      <w:r>
        <w:rPr>
          <w:rFonts w:eastAsia="Calibri" w:cs="Arial"/>
          <w:sz w:val="18"/>
          <w:szCs w:val="18"/>
          <w:lang w:val="en-CA"/>
        </w:rPr>
        <w:t xml:space="preserve"> </w:t>
      </w:r>
      <w:r w:rsidR="00450DBE">
        <w:rPr>
          <w:rFonts w:eastAsia="Calibri" w:cs="Arial"/>
          <w:sz w:val="18"/>
          <w:szCs w:val="18"/>
          <w:lang w:val="en-CA"/>
        </w:rPr>
        <w:t>the study provides direct evidence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5B2CE7C2" w14:textId="16AB0797" w:rsidR="0042796D" w:rsidRDefault="00450DBE" w:rsidP="0042796D">
      <w:pPr>
        <w:rPr>
          <w:rFonts w:eastAsia="Calibri" w:cs="Arial"/>
          <w:b/>
          <w:i/>
          <w:sz w:val="18"/>
          <w:szCs w:val="18"/>
          <w:lang w:val="en-CA"/>
        </w:rPr>
      </w:pPr>
      <w:r>
        <w:rPr>
          <w:rFonts w:eastAsia="Calibri" w:cs="Arial"/>
          <w:sz w:val="18"/>
          <w:szCs w:val="18"/>
          <w:u w:val="single"/>
          <w:vertAlign w:val="superscript"/>
          <w:lang w:val="en-CA"/>
        </w:rPr>
        <w:t>d</w:t>
      </w:r>
      <w:r w:rsidR="0042796D" w:rsidRPr="003B05C7">
        <w:rPr>
          <w:rFonts w:eastAsia="Calibri" w:cs="Arial"/>
          <w:sz w:val="18"/>
          <w:szCs w:val="18"/>
          <w:u w:val="single"/>
          <w:lang w:val="en-CA"/>
        </w:rPr>
        <w:t>Acceptors of screening; people with a cervix aged 3</w:t>
      </w:r>
      <w:r>
        <w:rPr>
          <w:rFonts w:eastAsia="Calibri" w:cs="Arial"/>
          <w:sz w:val="18"/>
          <w:szCs w:val="18"/>
          <w:u w:val="single"/>
          <w:lang w:val="en-CA"/>
        </w:rPr>
        <w:t>0</w:t>
      </w:r>
      <w:r w:rsidR="0042796D" w:rsidRPr="003B05C7">
        <w:rPr>
          <w:rFonts w:eastAsia="Calibri" w:cs="Arial"/>
          <w:sz w:val="18"/>
          <w:szCs w:val="18"/>
          <w:u w:val="single"/>
          <w:lang w:val="en-CA"/>
        </w:rPr>
        <w:t xml:space="preserve"> to </w:t>
      </w:r>
      <w:r>
        <w:rPr>
          <w:rFonts w:eastAsia="Calibri" w:cs="Arial"/>
          <w:sz w:val="18"/>
          <w:szCs w:val="18"/>
          <w:u w:val="single"/>
          <w:lang w:val="en-CA"/>
        </w:rPr>
        <w:t>59</w:t>
      </w:r>
      <w:r w:rsidR="0042796D" w:rsidRPr="003B05C7">
        <w:rPr>
          <w:rFonts w:eastAsia="Calibri" w:cs="Arial"/>
          <w:sz w:val="18"/>
          <w:szCs w:val="18"/>
          <w:u w:val="single"/>
          <w:lang w:val="en-CA"/>
        </w:rPr>
        <w:t xml:space="preserve"> years:</w:t>
      </w:r>
      <w:r w:rsidR="0042796D" w:rsidRPr="003B05C7">
        <w:rPr>
          <w:rFonts w:eastAsia="Calibri" w:cs="Arial"/>
          <w:sz w:val="18"/>
          <w:szCs w:val="18"/>
          <w:lang w:val="en-CA"/>
        </w:rPr>
        <w:t xml:space="preserve"> </w:t>
      </w:r>
      <w:r w:rsidR="00BC31A2">
        <w:rPr>
          <w:rFonts w:eastAsia="Calibri" w:cs="Arial"/>
          <w:b/>
          <w:i/>
          <w:sz w:val="18"/>
          <w:szCs w:val="18"/>
          <w:lang w:val="en-CA"/>
        </w:rPr>
        <w:t>Some</w:t>
      </w:r>
      <w:r w:rsidR="00BC31A2" w:rsidRPr="003B05C7">
        <w:rPr>
          <w:rFonts w:eastAsia="Calibri" w:cs="Arial"/>
          <w:b/>
          <w:i/>
          <w:sz w:val="18"/>
          <w:szCs w:val="18"/>
          <w:lang w:val="en-CA"/>
        </w:rPr>
        <w:t xml:space="preserve"> concerns about risk of bias</w:t>
      </w:r>
      <w:r w:rsidR="00BC31A2" w:rsidRPr="003B05C7">
        <w:rPr>
          <w:rFonts w:eastAsia="Calibri" w:cs="Arial"/>
          <w:sz w:val="18"/>
          <w:szCs w:val="18"/>
          <w:lang w:val="en-CA"/>
        </w:rPr>
        <w:t xml:space="preserve">: </w:t>
      </w:r>
      <w:r w:rsidR="00BC31A2">
        <w:rPr>
          <w:rFonts w:eastAsia="Calibri" w:cs="Arial"/>
          <w:sz w:val="18"/>
          <w:szCs w:val="18"/>
          <w:lang w:val="en-CA"/>
        </w:rPr>
        <w:t xml:space="preserve">one study at </w:t>
      </w:r>
      <w:r w:rsidR="00BC31A2" w:rsidRPr="004354DB">
        <w:rPr>
          <w:rFonts w:eastAsia="Calibri" w:cs="Arial"/>
          <w:sz w:val="18"/>
          <w:szCs w:val="18"/>
          <w:lang w:val="en-CA"/>
        </w:rPr>
        <w:t>risk of selection bias because randomization occurred before enrollment, without adequate information about baseline characteristics across groups</w:t>
      </w:r>
      <w:r w:rsidR="00BC31A2">
        <w:rPr>
          <w:rFonts w:eastAsia="Calibri" w:cs="Arial"/>
          <w:sz w:val="18"/>
          <w:szCs w:val="18"/>
          <w:lang w:val="en-CA"/>
        </w:rPr>
        <w:t>, but absolute effects similar between studies</w:t>
      </w:r>
      <w:r w:rsidR="00BC31A2" w:rsidRPr="003B05C7">
        <w:rPr>
          <w:rFonts w:eastAsia="Calibri" w:cs="Arial"/>
          <w:sz w:val="18"/>
          <w:szCs w:val="18"/>
          <w:lang w:val="en-CA"/>
        </w:rPr>
        <w:t xml:space="preserve">. </w:t>
      </w:r>
      <w:r w:rsidR="0042796D">
        <w:rPr>
          <w:rFonts w:eastAsia="Calibri" w:cs="Arial"/>
          <w:b/>
          <w:i/>
          <w:sz w:val="18"/>
          <w:szCs w:val="18"/>
          <w:lang w:val="en-CA"/>
        </w:rPr>
        <w:t>No serious</w:t>
      </w:r>
      <w:r w:rsidR="0042796D" w:rsidRPr="003B05C7">
        <w:rPr>
          <w:rFonts w:eastAsia="Calibri" w:cs="Arial"/>
          <w:b/>
          <w:i/>
          <w:sz w:val="18"/>
          <w:szCs w:val="18"/>
          <w:lang w:val="en-CA"/>
        </w:rPr>
        <w:t xml:space="preserve"> concerns about inconsistency</w:t>
      </w:r>
      <w:r w:rsidR="0042796D" w:rsidRPr="003B05C7">
        <w:rPr>
          <w:rFonts w:eastAsia="Calibri" w:cs="Arial"/>
          <w:sz w:val="18"/>
          <w:szCs w:val="18"/>
          <w:lang w:val="en-CA"/>
        </w:rPr>
        <w:t xml:space="preserve">: </w:t>
      </w:r>
      <w:r w:rsidR="0042796D">
        <w:rPr>
          <w:rFonts w:eastAsia="Calibri" w:cs="Arial"/>
          <w:sz w:val="18"/>
          <w:szCs w:val="18"/>
          <w:lang w:val="en-CA"/>
        </w:rPr>
        <w:t>evidence of</w:t>
      </w:r>
      <w:r w:rsidR="0042796D" w:rsidRPr="003B05C7">
        <w:rPr>
          <w:rFonts w:eastAsia="Calibri" w:cs="Arial"/>
          <w:sz w:val="18"/>
          <w:szCs w:val="18"/>
          <w:lang w:val="en-CA"/>
        </w:rPr>
        <w:t xml:space="preserve"> consistency. </w:t>
      </w:r>
      <w:r>
        <w:rPr>
          <w:rFonts w:eastAsia="Calibri" w:cs="Arial"/>
          <w:b/>
          <w:i/>
          <w:sz w:val="18"/>
          <w:szCs w:val="18"/>
          <w:lang w:val="en-CA"/>
        </w:rPr>
        <w:t>No serious</w:t>
      </w:r>
      <w:r w:rsidRPr="003B05C7">
        <w:rPr>
          <w:rFonts w:eastAsia="Calibri" w:cs="Arial"/>
          <w:b/>
          <w:i/>
          <w:sz w:val="18"/>
          <w:szCs w:val="18"/>
          <w:lang w:val="en-CA"/>
        </w:rPr>
        <w:t xml:space="preserve"> concerns about indirectness</w:t>
      </w:r>
      <w:r w:rsidRPr="003B05C7">
        <w:rPr>
          <w:rFonts w:eastAsia="Calibri" w:cs="Arial"/>
          <w:i/>
          <w:sz w:val="18"/>
          <w:szCs w:val="18"/>
          <w:lang w:val="en-CA"/>
        </w:rPr>
        <w:t>:</w:t>
      </w:r>
      <w:r>
        <w:rPr>
          <w:rFonts w:eastAsia="Calibri" w:cs="Arial"/>
          <w:sz w:val="18"/>
          <w:szCs w:val="18"/>
          <w:lang w:val="en-CA"/>
        </w:rPr>
        <w:t xml:space="preserve"> the study provides direct evidence</w:t>
      </w:r>
      <w:r w:rsidR="0042796D" w:rsidRPr="003B05C7">
        <w:rPr>
          <w:rFonts w:eastAsia="Calibri" w:cs="Arial"/>
          <w:sz w:val="18"/>
          <w:szCs w:val="18"/>
          <w:lang w:val="en-CA"/>
        </w:rPr>
        <w:t xml:space="preserve">. </w:t>
      </w:r>
      <w:r w:rsidR="0042796D" w:rsidRPr="003B05C7">
        <w:rPr>
          <w:rFonts w:eastAsia="Times New Roman" w:cs="Arial"/>
          <w:b/>
          <w:bCs/>
          <w:i/>
          <w:iCs/>
          <w:color w:val="000000"/>
          <w:sz w:val="18"/>
          <w:szCs w:val="18"/>
          <w:lang w:val="en-CA"/>
        </w:rPr>
        <w:t>No serious concerns about imprecision</w:t>
      </w:r>
      <w:r w:rsidR="0042796D" w:rsidRPr="003B05C7">
        <w:rPr>
          <w:rFonts w:eastAsia="Times New Roman" w:cs="Arial"/>
          <w:i/>
          <w:iCs/>
          <w:color w:val="000000"/>
          <w:sz w:val="18"/>
          <w:szCs w:val="18"/>
          <w:lang w:val="en-CA"/>
        </w:rPr>
        <w:t xml:space="preserve">: </w:t>
      </w:r>
      <w:r w:rsidR="0042796D" w:rsidRPr="003B05C7">
        <w:rPr>
          <w:rFonts w:eastAsia="Times New Roman" w:cs="Arial"/>
          <w:color w:val="000000"/>
          <w:sz w:val="18"/>
          <w:szCs w:val="18"/>
          <w:lang w:val="en-CA"/>
        </w:rPr>
        <w:t xml:space="preserve">95% CI precise for little-to-no effect. </w:t>
      </w:r>
      <w:r w:rsidR="0042796D" w:rsidRPr="003B05C7">
        <w:rPr>
          <w:rFonts w:eastAsia="Calibri" w:cs="Arial"/>
          <w:b/>
          <w:i/>
          <w:sz w:val="18"/>
          <w:szCs w:val="18"/>
          <w:lang w:val="en-CA"/>
        </w:rPr>
        <w:t>No other serious concerns.</w:t>
      </w:r>
    </w:p>
    <w:p w14:paraId="64C3DA03" w14:textId="21DBCF3E" w:rsidR="0042796D" w:rsidRPr="003B05C7" w:rsidRDefault="00450DBE" w:rsidP="0042796D">
      <w:pPr>
        <w:rPr>
          <w:rFonts w:eastAsia="Times New Roman" w:cs="Arial"/>
          <w:b/>
          <w:bCs/>
          <w:i/>
          <w:iCs/>
          <w:color w:val="000000"/>
          <w:sz w:val="18"/>
          <w:szCs w:val="18"/>
        </w:rPr>
      </w:pPr>
      <w:r>
        <w:rPr>
          <w:rFonts w:eastAsia="Calibri" w:cs="Arial"/>
          <w:sz w:val="18"/>
          <w:szCs w:val="18"/>
          <w:u w:val="single"/>
          <w:vertAlign w:val="superscript"/>
          <w:lang w:val="en-CA"/>
        </w:rPr>
        <w:t>e</w:t>
      </w:r>
      <w:r w:rsidR="0042796D" w:rsidRPr="003B05C7">
        <w:rPr>
          <w:rFonts w:eastAsia="Calibri" w:cs="Arial"/>
          <w:sz w:val="18"/>
          <w:szCs w:val="18"/>
          <w:u w:val="single"/>
          <w:lang w:val="en-CA"/>
        </w:rPr>
        <w:t xml:space="preserve">Acceptors of screening; people with a cervix aged </w:t>
      </w:r>
      <w:r w:rsidR="0042796D">
        <w:rPr>
          <w:rFonts w:eastAsia="Calibri" w:cs="Arial"/>
          <w:sz w:val="18"/>
          <w:szCs w:val="18"/>
          <w:u w:val="single"/>
          <w:lang w:val="en-CA"/>
        </w:rPr>
        <w:t>60</w:t>
      </w:r>
      <w:r w:rsidR="0042796D" w:rsidRPr="003B05C7">
        <w:rPr>
          <w:rFonts w:eastAsia="Calibri" w:cs="Arial"/>
          <w:sz w:val="18"/>
          <w:szCs w:val="18"/>
          <w:u w:val="single"/>
          <w:lang w:val="en-CA"/>
        </w:rPr>
        <w:t xml:space="preserve"> to </w:t>
      </w:r>
      <w:r w:rsidR="0042796D">
        <w:rPr>
          <w:rFonts w:eastAsia="Calibri" w:cs="Arial"/>
          <w:sz w:val="18"/>
          <w:szCs w:val="18"/>
          <w:u w:val="single"/>
          <w:lang w:val="en-CA"/>
        </w:rPr>
        <w:t>69</w:t>
      </w:r>
      <w:r w:rsidR="0042796D" w:rsidRPr="003B05C7">
        <w:rPr>
          <w:rFonts w:eastAsia="Calibri" w:cs="Arial"/>
          <w:sz w:val="18"/>
          <w:szCs w:val="18"/>
          <w:u w:val="single"/>
          <w:lang w:val="en-CA"/>
        </w:rPr>
        <w:t xml:space="preserve"> years:</w:t>
      </w:r>
      <w:r w:rsidR="0042796D" w:rsidRPr="003B05C7">
        <w:rPr>
          <w:rFonts w:eastAsia="Calibri" w:cs="Arial"/>
          <w:sz w:val="18"/>
          <w:szCs w:val="18"/>
          <w:lang w:val="en-CA"/>
        </w:rPr>
        <w:t xml:space="preserve"> </w:t>
      </w:r>
      <w:r w:rsidR="00BC31A2">
        <w:rPr>
          <w:rFonts w:eastAsia="Calibri" w:cs="Arial"/>
          <w:b/>
          <w:i/>
          <w:sz w:val="18"/>
          <w:szCs w:val="18"/>
          <w:lang w:val="en-CA"/>
        </w:rPr>
        <w:t>Some</w:t>
      </w:r>
      <w:r w:rsidR="00BC31A2" w:rsidRPr="003B05C7">
        <w:rPr>
          <w:rFonts w:eastAsia="Calibri" w:cs="Arial"/>
          <w:b/>
          <w:i/>
          <w:sz w:val="18"/>
          <w:szCs w:val="18"/>
          <w:lang w:val="en-CA"/>
        </w:rPr>
        <w:t xml:space="preserve"> concerns about risk of bias</w:t>
      </w:r>
      <w:r w:rsidR="00BC31A2" w:rsidRPr="003B05C7">
        <w:rPr>
          <w:rFonts w:eastAsia="Calibri" w:cs="Arial"/>
          <w:sz w:val="18"/>
          <w:szCs w:val="18"/>
          <w:lang w:val="en-CA"/>
        </w:rPr>
        <w:t xml:space="preserve">: </w:t>
      </w:r>
      <w:r w:rsidR="00BC31A2">
        <w:rPr>
          <w:rFonts w:eastAsia="Calibri" w:cs="Arial"/>
          <w:sz w:val="18"/>
          <w:szCs w:val="18"/>
          <w:lang w:val="en-CA"/>
        </w:rPr>
        <w:t xml:space="preserve">one study at </w:t>
      </w:r>
      <w:r w:rsidR="00BC31A2" w:rsidRPr="004354DB">
        <w:rPr>
          <w:rFonts w:eastAsia="Calibri" w:cs="Arial"/>
          <w:sz w:val="18"/>
          <w:szCs w:val="18"/>
          <w:lang w:val="en-CA"/>
        </w:rPr>
        <w:t>risk of selection bias because randomization occurred before enrollment, without adequate information about baseline characteristics across groups</w:t>
      </w:r>
      <w:r w:rsidR="00BC31A2">
        <w:rPr>
          <w:rFonts w:eastAsia="Calibri" w:cs="Arial"/>
          <w:sz w:val="18"/>
          <w:szCs w:val="18"/>
          <w:lang w:val="en-CA"/>
        </w:rPr>
        <w:t>, but absolute effects similar between studies</w:t>
      </w:r>
      <w:r w:rsidR="00BC31A2" w:rsidRPr="003B05C7">
        <w:rPr>
          <w:rFonts w:eastAsia="Calibri" w:cs="Arial"/>
          <w:sz w:val="18"/>
          <w:szCs w:val="18"/>
          <w:lang w:val="en-CA"/>
        </w:rPr>
        <w:t xml:space="preserve">. </w:t>
      </w:r>
      <w:r>
        <w:rPr>
          <w:rFonts w:eastAsia="Calibri" w:cs="Arial"/>
          <w:b/>
          <w:i/>
          <w:sz w:val="18"/>
          <w:szCs w:val="18"/>
          <w:lang w:val="en-CA"/>
        </w:rPr>
        <w:t>No serious</w:t>
      </w:r>
      <w:r w:rsidRPr="003B05C7">
        <w:rPr>
          <w:rFonts w:eastAsia="Calibri" w:cs="Arial"/>
          <w:b/>
          <w:i/>
          <w:sz w:val="18"/>
          <w:szCs w:val="18"/>
          <w:lang w:val="en-CA"/>
        </w:rPr>
        <w:t xml:space="preserve"> concerns about inconsistency</w:t>
      </w:r>
      <w:r w:rsidRPr="003B05C7">
        <w:rPr>
          <w:rFonts w:eastAsia="Calibri" w:cs="Arial"/>
          <w:sz w:val="18"/>
          <w:szCs w:val="18"/>
          <w:lang w:val="en-CA"/>
        </w:rPr>
        <w:t xml:space="preserve">: </w:t>
      </w:r>
      <w:r>
        <w:rPr>
          <w:rFonts w:eastAsia="Calibri" w:cs="Arial"/>
          <w:sz w:val="18"/>
          <w:szCs w:val="18"/>
          <w:lang w:val="en-CA"/>
        </w:rPr>
        <w:t>evidence of</w:t>
      </w:r>
      <w:r w:rsidRPr="003B05C7">
        <w:rPr>
          <w:rFonts w:eastAsia="Calibri" w:cs="Arial"/>
          <w:sz w:val="18"/>
          <w:szCs w:val="18"/>
          <w:lang w:val="en-CA"/>
        </w:rPr>
        <w:t xml:space="preserve"> consistency. </w:t>
      </w:r>
      <w:r>
        <w:rPr>
          <w:rFonts w:eastAsia="Calibri" w:cs="Arial"/>
          <w:b/>
          <w:i/>
          <w:sz w:val="18"/>
          <w:szCs w:val="18"/>
          <w:lang w:val="en-CA"/>
        </w:rPr>
        <w:t>No serious</w:t>
      </w:r>
      <w:r w:rsidRPr="003B05C7">
        <w:rPr>
          <w:rFonts w:eastAsia="Calibri" w:cs="Arial"/>
          <w:b/>
          <w:i/>
          <w:sz w:val="18"/>
          <w:szCs w:val="18"/>
          <w:lang w:val="en-CA"/>
        </w:rPr>
        <w:t xml:space="preserve"> concerns about indirectness</w:t>
      </w:r>
      <w:r w:rsidRPr="003B05C7">
        <w:rPr>
          <w:rFonts w:eastAsia="Calibri" w:cs="Arial"/>
          <w:i/>
          <w:sz w:val="18"/>
          <w:szCs w:val="18"/>
          <w:lang w:val="en-CA"/>
        </w:rPr>
        <w:t>:</w:t>
      </w:r>
      <w:r>
        <w:rPr>
          <w:rFonts w:eastAsia="Calibri" w:cs="Arial"/>
          <w:sz w:val="18"/>
          <w:szCs w:val="18"/>
          <w:lang w:val="en-CA"/>
        </w:rPr>
        <w:t xml:space="preserve"> the study provides direct evidence</w:t>
      </w:r>
      <w:r w:rsidRPr="003B05C7">
        <w:rPr>
          <w:rFonts w:eastAsia="Calibri" w:cs="Arial"/>
          <w:sz w:val="18"/>
          <w:szCs w:val="18"/>
          <w:lang w:val="en-CA"/>
        </w:rPr>
        <w:t xml:space="preserve">. </w:t>
      </w:r>
      <w:r w:rsidR="0042796D" w:rsidRPr="003B05C7">
        <w:rPr>
          <w:rFonts w:eastAsia="Times New Roman" w:cs="Arial"/>
          <w:b/>
          <w:bCs/>
          <w:i/>
          <w:iCs/>
          <w:color w:val="000000"/>
          <w:sz w:val="18"/>
          <w:szCs w:val="18"/>
          <w:lang w:val="en-CA"/>
        </w:rPr>
        <w:t>No serious concerns about imprecision</w:t>
      </w:r>
      <w:r w:rsidR="0042796D" w:rsidRPr="003B05C7">
        <w:rPr>
          <w:rFonts w:eastAsia="Times New Roman" w:cs="Arial"/>
          <w:i/>
          <w:iCs/>
          <w:color w:val="000000"/>
          <w:sz w:val="18"/>
          <w:szCs w:val="18"/>
          <w:lang w:val="en-CA"/>
        </w:rPr>
        <w:t xml:space="preserve">: </w:t>
      </w:r>
      <w:r w:rsidR="0042796D" w:rsidRPr="003B05C7">
        <w:rPr>
          <w:rFonts w:eastAsia="Times New Roman" w:cs="Arial"/>
          <w:color w:val="000000"/>
          <w:sz w:val="18"/>
          <w:szCs w:val="18"/>
          <w:lang w:val="en-CA"/>
        </w:rPr>
        <w:t xml:space="preserve">95% CI precise for little-to-no effect. </w:t>
      </w:r>
      <w:r w:rsidR="0042796D" w:rsidRPr="003B05C7">
        <w:rPr>
          <w:rFonts w:eastAsia="Calibri" w:cs="Arial"/>
          <w:b/>
          <w:i/>
          <w:sz w:val="18"/>
          <w:szCs w:val="18"/>
          <w:lang w:val="en-CA"/>
        </w:rPr>
        <w:t>No other serious concerns.</w:t>
      </w:r>
    </w:p>
    <w:bookmarkEnd w:id="45"/>
    <w:p w14:paraId="488F8B71" w14:textId="77777777" w:rsidR="0042796D" w:rsidRPr="003B05C7" w:rsidRDefault="0042796D" w:rsidP="0042796D">
      <w:pPr>
        <w:rPr>
          <w:rFonts w:eastAsia="Times New Roman" w:cs="Arial"/>
          <w:b/>
          <w:bCs/>
          <w:i/>
          <w:iCs/>
          <w:color w:val="000000"/>
          <w:sz w:val="18"/>
          <w:szCs w:val="18"/>
        </w:rPr>
      </w:pPr>
    </w:p>
    <w:p w14:paraId="45E54C89" w14:textId="77777777" w:rsidR="0042796D" w:rsidRPr="003B05C7" w:rsidRDefault="0042796D" w:rsidP="0042796D">
      <w:pPr>
        <w:rPr>
          <w:rFonts w:eastAsia="Calibri" w:cs="Times New Roman"/>
        </w:rPr>
      </w:pPr>
    </w:p>
    <w:p w14:paraId="3D272748" w14:textId="77777777" w:rsidR="0042796D" w:rsidRPr="003B05C7" w:rsidRDefault="0042796D" w:rsidP="0042796D">
      <w:pPr>
        <w:rPr>
          <w:rFonts w:eastAsia="Calibri" w:cs="Arial"/>
          <w:szCs w:val="20"/>
          <w:lang w:val="en-CA"/>
        </w:rPr>
      </w:pPr>
    </w:p>
    <w:p w14:paraId="221AD717" w14:textId="658952A6" w:rsidR="0042796D" w:rsidRPr="003B05C7" w:rsidRDefault="001004B1" w:rsidP="0042796D">
      <w:pPr>
        <w:rPr>
          <w:rFonts w:eastAsia="Calibri" w:cs="Arial"/>
          <w:b/>
          <w:szCs w:val="20"/>
          <w:lang w:val="en-CA"/>
        </w:rPr>
      </w:pPr>
      <w:r w:rsidRPr="00812C50">
        <w:rPr>
          <w:noProof/>
        </w:rPr>
        <w:lastRenderedPageBreak/>
        <w:drawing>
          <wp:inline distT="0" distB="0" distL="0" distR="0" wp14:anchorId="610CBE41" wp14:editId="004D0ACF">
            <wp:extent cx="7970206" cy="4867275"/>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7996110" cy="4883094"/>
                    </a:xfrm>
                    <a:prstGeom prst="rect">
                      <a:avLst/>
                    </a:prstGeom>
                  </pic:spPr>
                </pic:pic>
              </a:graphicData>
            </a:graphic>
          </wp:inline>
        </w:drawing>
      </w:r>
    </w:p>
    <w:p w14:paraId="7ABA5057" w14:textId="1AFE01F6" w:rsidR="0042796D" w:rsidRPr="003B05C7" w:rsidRDefault="0042796D" w:rsidP="0042796D">
      <w:pPr>
        <w:rPr>
          <w:rFonts w:eastAsia="Calibri" w:cs="Times New Roman"/>
        </w:rPr>
      </w:pPr>
      <w:bookmarkStart w:id="46" w:name="_Toc107391510"/>
      <w:r w:rsidRPr="003B05C7">
        <w:rPr>
          <w:rFonts w:eastAsia="Calibri" w:cs="Times New Roman"/>
        </w:rPr>
        <w:t xml:space="preserve">Forest Plot </w:t>
      </w:r>
      <w:r w:rsidR="00D65553">
        <w:rPr>
          <w:rFonts w:eastAsia="Calibri" w:cs="Times New Roman"/>
        </w:rPr>
        <w:t>2</w:t>
      </w:r>
      <w:r w:rsidRPr="003B05C7">
        <w:rPr>
          <w:rFonts w:eastAsia="Calibri" w:cs="Times New Roman"/>
        </w:rPr>
        <w:t>.1</w:t>
      </w:r>
      <w:r>
        <w:rPr>
          <w:rFonts w:eastAsia="Calibri" w:cs="Times New Roman"/>
        </w:rPr>
        <w:t>a</w:t>
      </w:r>
      <w:r w:rsidRPr="003B05C7">
        <w:rPr>
          <w:rFonts w:eastAsia="Calibri" w:cs="Times New Roman"/>
        </w:rPr>
        <w:t>. Referrals to colposcopy</w:t>
      </w:r>
      <w:bookmarkEnd w:id="46"/>
    </w:p>
    <w:p w14:paraId="58A90247" w14:textId="26A448EB" w:rsidR="0042796D" w:rsidRDefault="0042796D" w:rsidP="0042796D">
      <w:pPr>
        <w:rPr>
          <w:rFonts w:eastAsia="Calibri" w:cs="Arial"/>
          <w:b/>
          <w:szCs w:val="20"/>
          <w:lang w:val="en-CA"/>
        </w:rPr>
      </w:pPr>
    </w:p>
    <w:p w14:paraId="078E2F2D" w14:textId="4305F991" w:rsidR="001004B1" w:rsidRDefault="001004B1" w:rsidP="0042796D">
      <w:pPr>
        <w:rPr>
          <w:rFonts w:eastAsia="Calibri" w:cs="Arial"/>
          <w:b/>
          <w:szCs w:val="20"/>
          <w:lang w:val="en-CA"/>
        </w:rPr>
      </w:pPr>
    </w:p>
    <w:p w14:paraId="57440924" w14:textId="77777777" w:rsidR="001004B1" w:rsidRPr="003B05C7" w:rsidRDefault="001004B1" w:rsidP="0042796D">
      <w:pPr>
        <w:rPr>
          <w:rFonts w:eastAsia="Calibri" w:cs="Arial"/>
          <w:b/>
          <w:szCs w:val="20"/>
          <w:lang w:val="en-CA"/>
        </w:rPr>
      </w:pPr>
    </w:p>
    <w:p w14:paraId="09ED7EDE" w14:textId="77777777" w:rsidR="0042796D" w:rsidRDefault="0042796D" w:rsidP="0042796D">
      <w:pPr>
        <w:rPr>
          <w:rFonts w:eastAsia="Calibri" w:cs="Times New Roman"/>
        </w:rPr>
      </w:pPr>
      <w:bookmarkStart w:id="47" w:name="_Toc107391511"/>
    </w:p>
    <w:p w14:paraId="7728D007" w14:textId="519A2808" w:rsidR="0042796D" w:rsidRPr="003B05C7" w:rsidRDefault="0042796D" w:rsidP="0042796D">
      <w:pPr>
        <w:rPr>
          <w:rFonts w:eastAsia="Calibri" w:cs="Times New Roman"/>
        </w:rPr>
      </w:pPr>
      <w:r w:rsidRPr="003B05C7">
        <w:rPr>
          <w:rFonts w:eastAsia="Calibri" w:cs="Times New Roman"/>
        </w:rPr>
        <w:lastRenderedPageBreak/>
        <w:t xml:space="preserve">Evidence Set </w:t>
      </w:r>
      <w:r w:rsidR="00D65553">
        <w:rPr>
          <w:rFonts w:eastAsia="Calibri" w:cs="Times New Roman"/>
        </w:rPr>
        <w:t>2</w:t>
      </w:r>
      <w:r w:rsidRPr="003B05C7">
        <w:rPr>
          <w:rFonts w:eastAsia="Calibri" w:cs="Times New Roman"/>
        </w:rPr>
        <w:t>.2</w:t>
      </w:r>
      <w:r>
        <w:rPr>
          <w:rFonts w:eastAsia="Calibri" w:cs="Times New Roman"/>
        </w:rPr>
        <w:t>a</w:t>
      </w:r>
      <w:r w:rsidRPr="003B05C7">
        <w:rPr>
          <w:rFonts w:eastAsia="Calibri" w:cs="Times New Roman"/>
        </w:rPr>
        <w:t>. Detection of CIN2+ (as an indirect indicator of the incidence of CIN3+)</w:t>
      </w:r>
      <w:bookmarkEnd w:id="47"/>
    </w:p>
    <w:p w14:paraId="66CC4FF1" w14:textId="58A50457" w:rsidR="0042796D" w:rsidRPr="003B05C7" w:rsidRDefault="0042796D" w:rsidP="0042796D">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w:t>
      </w:r>
      <w:r>
        <w:rPr>
          <w:rFonts w:eastAsia="Calibri" w:cs="Arial"/>
          <w:szCs w:val="20"/>
          <w:lang w:val="en-CA"/>
        </w:rPr>
        <w:t>; Nygard 2022 (Norwegian)</w:t>
      </w:r>
    </w:p>
    <w:p w14:paraId="4723B2A2" w14:textId="416BD4BA" w:rsidR="0042796D" w:rsidRPr="003B05C7" w:rsidRDefault="0042796D" w:rsidP="0042796D">
      <w:pPr>
        <w:rPr>
          <w:rFonts w:eastAsia="Calibri" w:cs="Times New Roman"/>
        </w:rPr>
      </w:pPr>
      <w:bookmarkStart w:id="48" w:name="_Toc107391512"/>
      <w:r w:rsidRPr="003B05C7">
        <w:rPr>
          <w:rFonts w:eastAsia="Calibri" w:cs="Times New Roman"/>
        </w:rPr>
        <w:t xml:space="preserve">GRADE Summary of Findings Table </w:t>
      </w:r>
      <w:r w:rsidR="00D65553">
        <w:rPr>
          <w:rFonts w:eastAsia="Calibri" w:cs="Times New Roman"/>
        </w:rPr>
        <w:t>2</w:t>
      </w:r>
      <w:r w:rsidRPr="003B05C7">
        <w:rPr>
          <w:rFonts w:eastAsia="Calibri" w:cs="Times New Roman"/>
        </w:rPr>
        <w:t>.2</w:t>
      </w:r>
      <w:r>
        <w:rPr>
          <w:rFonts w:eastAsia="Calibri" w:cs="Times New Roman"/>
        </w:rPr>
        <w:t>a</w:t>
      </w:r>
      <w:r w:rsidRPr="003B05C7">
        <w:rPr>
          <w:rFonts w:eastAsia="Calibri" w:cs="Times New Roman"/>
        </w:rPr>
        <w:t>. Detection of CIN2+ (as an indirect indicator of the incidence of CIN3+)</w:t>
      </w:r>
      <w:bookmarkEnd w:id="48"/>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2796D" w:rsidRPr="003B05C7" w14:paraId="212DB9D1" w14:textId="77777777" w:rsidTr="0042796D">
        <w:trPr>
          <w:tblHeader/>
        </w:trPr>
        <w:tc>
          <w:tcPr>
            <w:tcW w:w="1795" w:type="dxa"/>
            <w:gridSpan w:val="2"/>
            <w:vMerge w:val="restart"/>
            <w:shd w:val="clear" w:color="auto" w:fill="D5DCE4"/>
          </w:tcPr>
          <w:p w14:paraId="3F88C1C6"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Outcome</w:t>
            </w:r>
          </w:p>
          <w:p w14:paraId="7C7EA95C"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223425DC"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459D3114" w14:textId="2BA32B05" w:rsidR="0042796D" w:rsidRPr="003B05C7" w:rsidRDefault="0042796D" w:rsidP="0042796D">
            <w:pPr>
              <w:rPr>
                <w:rFonts w:eastAsia="Calibri" w:cs="Arial"/>
                <w:b/>
                <w:sz w:val="18"/>
                <w:szCs w:val="18"/>
                <w:lang w:val="en-CA"/>
              </w:rPr>
            </w:pPr>
            <w:r>
              <w:rPr>
                <w:rFonts w:eastAsia="Calibri" w:cs="Arial"/>
                <w:b/>
                <w:sz w:val="18"/>
                <w:szCs w:val="18"/>
                <w:lang w:val="en-CA"/>
              </w:rPr>
              <w:t xml:space="preserve">Relative </w:t>
            </w:r>
            <w:r w:rsidRPr="003B05C7">
              <w:rPr>
                <w:rFonts w:eastAsia="Calibri" w:cs="Arial"/>
                <w:b/>
                <w:sz w:val="18"/>
                <w:szCs w:val="18"/>
                <w:lang w:val="en-CA"/>
              </w:rPr>
              <w:t xml:space="preserve">effects, </w:t>
            </w:r>
            <w:r>
              <w:rPr>
                <w:rFonts w:eastAsia="Calibri" w:cs="Arial"/>
                <w:b/>
                <w:sz w:val="18"/>
                <w:szCs w:val="18"/>
                <w:lang w:val="en-CA"/>
              </w:rPr>
              <w:t xml:space="preserve">Peto OR </w:t>
            </w:r>
            <w:r w:rsidR="000E7D4C">
              <w:rPr>
                <w:rFonts w:eastAsia="Calibri" w:cs="Arial"/>
                <w:b/>
                <w:sz w:val="18"/>
                <w:szCs w:val="18"/>
                <w:lang w:val="en-CA"/>
              </w:rPr>
              <w:t>and RR</w:t>
            </w:r>
            <w:r w:rsidRPr="003B05C7">
              <w:rPr>
                <w:rFonts w:eastAsia="Calibri" w:cs="Arial"/>
                <w:b/>
                <w:sz w:val="18"/>
                <w:szCs w:val="18"/>
                <w:lang w:val="en-CA"/>
              </w:rPr>
              <w:t xml:space="preserve"> (95 % CI)</w:t>
            </w:r>
          </w:p>
        </w:tc>
        <w:tc>
          <w:tcPr>
            <w:tcW w:w="5343" w:type="dxa"/>
            <w:gridSpan w:val="3"/>
            <w:shd w:val="clear" w:color="auto" w:fill="D5DCE4"/>
          </w:tcPr>
          <w:p w14:paraId="3A70A309"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0E2B50C9"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2EC6F18F"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What happens?</w:t>
            </w:r>
          </w:p>
        </w:tc>
      </w:tr>
      <w:tr w:rsidR="0042796D" w:rsidRPr="003B05C7" w14:paraId="557A6C6C" w14:textId="77777777" w:rsidTr="0042796D">
        <w:trPr>
          <w:tblHeader/>
        </w:trPr>
        <w:tc>
          <w:tcPr>
            <w:tcW w:w="1795" w:type="dxa"/>
            <w:gridSpan w:val="2"/>
            <w:vMerge/>
          </w:tcPr>
          <w:p w14:paraId="723E499C" w14:textId="77777777" w:rsidR="0042796D" w:rsidRPr="003B05C7" w:rsidRDefault="0042796D" w:rsidP="0042796D">
            <w:pPr>
              <w:rPr>
                <w:rFonts w:eastAsia="Calibri" w:cs="Arial"/>
                <w:b/>
                <w:sz w:val="18"/>
                <w:szCs w:val="18"/>
                <w:lang w:val="en-CA"/>
              </w:rPr>
            </w:pPr>
          </w:p>
        </w:tc>
        <w:tc>
          <w:tcPr>
            <w:tcW w:w="1767" w:type="dxa"/>
            <w:vMerge/>
          </w:tcPr>
          <w:p w14:paraId="5A9AD8D6" w14:textId="77777777" w:rsidR="0042796D" w:rsidRPr="003B05C7" w:rsidRDefault="0042796D" w:rsidP="0042796D">
            <w:pPr>
              <w:rPr>
                <w:rFonts w:eastAsia="Calibri" w:cs="Arial"/>
                <w:b/>
                <w:sz w:val="18"/>
                <w:szCs w:val="18"/>
                <w:lang w:val="en-CA"/>
              </w:rPr>
            </w:pPr>
          </w:p>
        </w:tc>
        <w:tc>
          <w:tcPr>
            <w:tcW w:w="1781" w:type="dxa"/>
            <w:shd w:val="clear" w:color="auto" w:fill="D5DCE4"/>
          </w:tcPr>
          <w:p w14:paraId="017D6AA1"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437050A5"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46D29F96"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19411409" w14:textId="77777777" w:rsidR="0042796D" w:rsidRPr="003B05C7" w:rsidRDefault="0042796D" w:rsidP="0042796D">
            <w:pPr>
              <w:rPr>
                <w:rFonts w:eastAsia="Calibri" w:cs="Arial"/>
                <w:b/>
                <w:sz w:val="18"/>
                <w:szCs w:val="18"/>
                <w:lang w:val="en-CA"/>
              </w:rPr>
            </w:pPr>
          </w:p>
        </w:tc>
        <w:tc>
          <w:tcPr>
            <w:tcW w:w="3415" w:type="dxa"/>
            <w:vMerge/>
          </w:tcPr>
          <w:p w14:paraId="70AA6F3D" w14:textId="77777777" w:rsidR="0042796D" w:rsidRPr="003B05C7" w:rsidRDefault="0042796D" w:rsidP="0042796D">
            <w:pPr>
              <w:rPr>
                <w:rFonts w:eastAsia="Calibri" w:cs="Arial"/>
                <w:b/>
                <w:sz w:val="18"/>
                <w:szCs w:val="18"/>
                <w:lang w:val="en-CA"/>
              </w:rPr>
            </w:pPr>
          </w:p>
        </w:tc>
      </w:tr>
      <w:tr w:rsidR="0042796D" w:rsidRPr="003B05C7" w14:paraId="585969BA" w14:textId="77777777" w:rsidTr="0042796D">
        <w:trPr>
          <w:trHeight w:val="215"/>
        </w:trPr>
        <w:tc>
          <w:tcPr>
            <w:tcW w:w="14390" w:type="dxa"/>
            <w:gridSpan w:val="8"/>
            <w:shd w:val="clear" w:color="auto" w:fill="F2F2F2"/>
            <w:vAlign w:val="center"/>
          </w:tcPr>
          <w:p w14:paraId="549E4F6A" w14:textId="77777777" w:rsidR="0042796D" w:rsidRPr="003B05C7" w:rsidRDefault="0042796D" w:rsidP="0042796D">
            <w:pPr>
              <w:rPr>
                <w:rFonts w:eastAsia="Calibri" w:cs="Arial"/>
                <w:b/>
                <w:sz w:val="18"/>
                <w:szCs w:val="18"/>
                <w:lang w:val="en-CA"/>
              </w:rPr>
            </w:pPr>
            <w:r w:rsidRPr="003B05C7">
              <w:rPr>
                <w:rFonts w:eastAsia="Calibri" w:cs="Arial"/>
                <w:b/>
                <w:sz w:val="18"/>
                <w:szCs w:val="18"/>
              </w:rPr>
              <w:t>People with a cervix aged 25 to 6</w:t>
            </w:r>
            <w:r>
              <w:rPr>
                <w:rFonts w:eastAsia="Calibri" w:cs="Arial"/>
                <w:b/>
                <w:sz w:val="18"/>
                <w:szCs w:val="18"/>
              </w:rPr>
              <w:t>9</w:t>
            </w:r>
            <w:r w:rsidRPr="003B05C7">
              <w:rPr>
                <w:rFonts w:eastAsia="Calibri" w:cs="Arial"/>
                <w:b/>
                <w:sz w:val="18"/>
                <w:szCs w:val="18"/>
              </w:rPr>
              <w:t xml:space="preserve"> years (Leinonen 2012 (Finnish); </w:t>
            </w:r>
            <w:r>
              <w:rPr>
                <w:rFonts w:eastAsia="Calibri" w:cs="Arial"/>
                <w:b/>
                <w:sz w:val="18"/>
                <w:szCs w:val="18"/>
              </w:rPr>
              <w:t xml:space="preserve">Nygard 2022 (Norwegian); </w:t>
            </w:r>
            <w:r w:rsidRPr="003B05C7">
              <w:rPr>
                <w:rFonts w:eastAsia="Calibri" w:cs="Arial"/>
                <w:b/>
                <w:sz w:val="18"/>
                <w:szCs w:val="18"/>
              </w:rPr>
              <w:t>acceptors of screening)</w:t>
            </w:r>
          </w:p>
        </w:tc>
      </w:tr>
      <w:tr w:rsidR="0042796D" w:rsidRPr="003B05C7" w14:paraId="583CBB20" w14:textId="77777777" w:rsidTr="0042796D">
        <w:trPr>
          <w:trHeight w:val="1242"/>
        </w:trPr>
        <w:tc>
          <w:tcPr>
            <w:tcW w:w="1781" w:type="dxa"/>
          </w:tcPr>
          <w:p w14:paraId="7939E4B3"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Detection of CIN2+</w:t>
            </w:r>
          </w:p>
          <w:p w14:paraId="3D07A8F4" w14:textId="77777777" w:rsidR="0042796D" w:rsidRPr="003B05C7" w:rsidRDefault="0042796D" w:rsidP="0042796D">
            <w:pPr>
              <w:rPr>
                <w:rFonts w:eastAsia="Calibri" w:cs="Arial"/>
                <w:sz w:val="18"/>
                <w:szCs w:val="18"/>
                <w:lang w:val="en-CA"/>
              </w:rPr>
            </w:pPr>
          </w:p>
          <w:p w14:paraId="69E97147"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at baseline</w:t>
            </w:r>
          </w:p>
          <w:p w14:paraId="3BABAC6D" w14:textId="77777777" w:rsidR="0042796D" w:rsidRPr="003B05C7" w:rsidRDefault="0042796D" w:rsidP="0042796D">
            <w:pPr>
              <w:rPr>
                <w:rFonts w:eastAsia="Calibri" w:cs="Arial"/>
                <w:sz w:val="18"/>
                <w:szCs w:val="18"/>
                <w:lang w:val="en-CA"/>
              </w:rPr>
            </w:pPr>
          </w:p>
          <w:p w14:paraId="4402A033" w14:textId="10B214A8"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 </w:t>
            </w:r>
            <w:r w:rsidR="00D71DFE">
              <w:rPr>
                <w:rFonts w:eastAsia="Calibri" w:cs="Arial"/>
                <w:sz w:val="18"/>
                <w:szCs w:val="18"/>
                <w:lang w:val="en-CA"/>
              </w:rPr>
              <w:t xml:space="preserve">289,641 </w:t>
            </w:r>
            <w:r w:rsidRPr="003B05C7">
              <w:rPr>
                <w:rFonts w:eastAsia="Calibri" w:cs="Arial"/>
                <w:sz w:val="18"/>
                <w:szCs w:val="18"/>
                <w:lang w:val="en-CA"/>
              </w:rPr>
              <w:t>(</w:t>
            </w:r>
            <w:r w:rsidR="00D71DFE">
              <w:rPr>
                <w:rFonts w:eastAsia="Calibri" w:cs="Arial"/>
                <w:sz w:val="18"/>
                <w:szCs w:val="18"/>
                <w:lang w:val="en-CA"/>
              </w:rPr>
              <w:t>2</w:t>
            </w:r>
            <w:r w:rsidRPr="003B05C7">
              <w:rPr>
                <w:rFonts w:eastAsia="Calibri" w:cs="Arial"/>
                <w:sz w:val="18"/>
                <w:szCs w:val="18"/>
                <w:lang w:val="en-CA"/>
              </w:rPr>
              <w:t xml:space="preserve"> RCT)</w:t>
            </w:r>
          </w:p>
        </w:tc>
        <w:tc>
          <w:tcPr>
            <w:tcW w:w="1781" w:type="dxa"/>
            <w:gridSpan w:val="2"/>
          </w:tcPr>
          <w:p w14:paraId="427D38A5" w14:textId="77777777" w:rsidR="0042796D" w:rsidRDefault="0042796D" w:rsidP="0042796D">
            <w:pPr>
              <w:rPr>
                <w:rFonts w:eastAsia="Calibri" w:cs="Arial"/>
                <w:sz w:val="18"/>
                <w:szCs w:val="18"/>
                <w:lang w:val="en-CA"/>
              </w:rPr>
            </w:pPr>
            <w:r w:rsidRPr="009C59FC">
              <w:rPr>
                <w:rFonts w:eastAsia="Calibri" w:cs="Arial"/>
                <w:sz w:val="18"/>
                <w:szCs w:val="18"/>
                <w:lang w:val="en-CA"/>
              </w:rPr>
              <w:t>Peto OR:</w:t>
            </w:r>
            <w:r>
              <w:rPr>
                <w:rFonts w:eastAsia="Calibri" w:cs="Arial"/>
                <w:sz w:val="18"/>
                <w:szCs w:val="18"/>
                <w:lang w:val="en-CA"/>
              </w:rPr>
              <w:t xml:space="preserve"> 1.74 (1.59 to 1.90)</w:t>
            </w:r>
          </w:p>
          <w:p w14:paraId="77FEE3D6" w14:textId="77777777" w:rsidR="000E7D4C" w:rsidRDefault="000E7D4C" w:rsidP="0042796D">
            <w:pPr>
              <w:rPr>
                <w:rFonts w:eastAsia="Calibri" w:cs="Arial"/>
                <w:sz w:val="18"/>
                <w:szCs w:val="18"/>
                <w:lang w:val="en-CA"/>
              </w:rPr>
            </w:pPr>
          </w:p>
          <w:p w14:paraId="33C88CC2" w14:textId="63DDDCF6" w:rsidR="000E7D4C" w:rsidRPr="009C59FC" w:rsidRDefault="000E7D4C" w:rsidP="0042796D">
            <w:pPr>
              <w:rPr>
                <w:rFonts w:eastAsia="Calibri" w:cs="Arial"/>
                <w:sz w:val="18"/>
                <w:szCs w:val="18"/>
                <w:lang w:val="en-CA"/>
              </w:rPr>
            </w:pPr>
            <w:r>
              <w:rPr>
                <w:rFonts w:eastAsia="Calibri" w:cs="Arial"/>
                <w:sz w:val="18"/>
                <w:szCs w:val="18"/>
                <w:lang w:val="en-CA"/>
              </w:rPr>
              <w:t>RR: 1.73 (1.59 to 1.89)</w:t>
            </w:r>
          </w:p>
        </w:tc>
        <w:tc>
          <w:tcPr>
            <w:tcW w:w="1781" w:type="dxa"/>
            <w:shd w:val="clear" w:color="auto" w:fill="auto"/>
          </w:tcPr>
          <w:p w14:paraId="2FCCCC37" w14:textId="77777777" w:rsidR="0042796D" w:rsidRPr="003B05C7" w:rsidRDefault="0042796D" w:rsidP="0042796D">
            <w:pPr>
              <w:rPr>
                <w:rFonts w:eastAsia="Calibri" w:cs="Arial"/>
                <w:sz w:val="18"/>
                <w:szCs w:val="18"/>
                <w:lang w:val="en-CA"/>
              </w:rPr>
            </w:pPr>
            <w:r>
              <w:rPr>
                <w:rFonts w:eastAsia="Calibri" w:cs="Arial"/>
                <w:sz w:val="18"/>
                <w:szCs w:val="18"/>
                <w:lang w:val="en-CA"/>
              </w:rPr>
              <w:t xml:space="preserve">49.7 </w:t>
            </w:r>
            <w:r w:rsidRPr="003B05C7">
              <w:rPr>
                <w:rFonts w:eastAsia="Calibri" w:cs="Arial"/>
                <w:sz w:val="18"/>
                <w:szCs w:val="18"/>
                <w:lang w:val="en-CA"/>
              </w:rPr>
              <w:t>per 10,000</w:t>
            </w:r>
          </w:p>
        </w:tc>
        <w:tc>
          <w:tcPr>
            <w:tcW w:w="1781" w:type="dxa"/>
            <w:shd w:val="clear" w:color="auto" w:fill="auto"/>
          </w:tcPr>
          <w:p w14:paraId="5EC3165F" w14:textId="3A27A92C" w:rsidR="0042796D" w:rsidRPr="003B05C7" w:rsidRDefault="0042796D" w:rsidP="0042796D">
            <w:pPr>
              <w:rPr>
                <w:rFonts w:eastAsia="Calibri" w:cs="Arial"/>
                <w:sz w:val="18"/>
                <w:szCs w:val="18"/>
                <w:lang w:val="en-CA"/>
              </w:rPr>
            </w:pPr>
            <w:r>
              <w:rPr>
                <w:rFonts w:eastAsia="Calibri" w:cs="Arial"/>
                <w:sz w:val="18"/>
                <w:szCs w:val="18"/>
                <w:lang w:val="en-CA"/>
              </w:rPr>
              <w:t>86.</w:t>
            </w:r>
            <w:r w:rsidR="000E7D4C">
              <w:rPr>
                <w:rFonts w:eastAsia="Calibri" w:cs="Arial"/>
                <w:sz w:val="18"/>
                <w:szCs w:val="18"/>
                <w:lang w:val="en-CA"/>
              </w:rPr>
              <w:t>2</w:t>
            </w:r>
            <w:r>
              <w:rPr>
                <w:rFonts w:eastAsia="Calibri" w:cs="Arial"/>
                <w:sz w:val="18"/>
                <w:szCs w:val="18"/>
                <w:lang w:val="en-CA"/>
              </w:rPr>
              <w:t xml:space="preserve"> </w:t>
            </w:r>
            <w:r w:rsidRPr="003B05C7">
              <w:rPr>
                <w:rFonts w:eastAsia="Calibri" w:cs="Arial"/>
                <w:sz w:val="18"/>
                <w:szCs w:val="18"/>
                <w:lang w:val="en-CA"/>
              </w:rPr>
              <w:t>per 10,000</w:t>
            </w:r>
          </w:p>
        </w:tc>
        <w:tc>
          <w:tcPr>
            <w:tcW w:w="1781" w:type="dxa"/>
            <w:shd w:val="clear" w:color="auto" w:fill="auto"/>
          </w:tcPr>
          <w:p w14:paraId="7D3E23C8" w14:textId="0A4D73B6" w:rsidR="0042796D" w:rsidRPr="003B05C7" w:rsidRDefault="0042796D" w:rsidP="0042796D">
            <w:pPr>
              <w:rPr>
                <w:rFonts w:eastAsia="Calibri" w:cs="Arial"/>
                <w:sz w:val="18"/>
                <w:szCs w:val="18"/>
                <w:lang w:val="en-CA"/>
              </w:rPr>
            </w:pPr>
            <w:r>
              <w:rPr>
                <w:rFonts w:eastAsia="Calibri" w:cs="Arial"/>
                <w:sz w:val="18"/>
                <w:szCs w:val="18"/>
                <w:lang w:val="en-CA"/>
              </w:rPr>
              <w:t>36.</w:t>
            </w:r>
            <w:r w:rsidR="000E7D4C">
              <w:rPr>
                <w:rFonts w:eastAsia="Calibri" w:cs="Arial"/>
                <w:sz w:val="18"/>
                <w:szCs w:val="18"/>
                <w:lang w:val="en-CA"/>
              </w:rPr>
              <w:t>5</w:t>
            </w:r>
            <w:r>
              <w:rPr>
                <w:rFonts w:eastAsia="Calibri" w:cs="Arial"/>
                <w:sz w:val="18"/>
                <w:szCs w:val="18"/>
                <w:lang w:val="en-CA"/>
              </w:rPr>
              <w:t xml:space="preserve"> more per 10,000 (29.</w:t>
            </w:r>
            <w:r w:rsidR="000E7D4C">
              <w:rPr>
                <w:rFonts w:eastAsia="Calibri" w:cs="Arial"/>
                <w:sz w:val="18"/>
                <w:szCs w:val="18"/>
                <w:lang w:val="en-CA"/>
              </w:rPr>
              <w:t>1</w:t>
            </w:r>
            <w:r>
              <w:rPr>
                <w:rFonts w:eastAsia="Calibri" w:cs="Arial"/>
                <w:sz w:val="18"/>
                <w:szCs w:val="18"/>
                <w:lang w:val="en-CA"/>
              </w:rPr>
              <w:t xml:space="preserve"> more to 44.</w:t>
            </w:r>
            <w:r w:rsidR="000E7D4C">
              <w:rPr>
                <w:rFonts w:eastAsia="Calibri" w:cs="Arial"/>
                <w:sz w:val="18"/>
                <w:szCs w:val="18"/>
                <w:lang w:val="en-CA"/>
              </w:rPr>
              <w:t>3</w:t>
            </w:r>
            <w:r>
              <w:rPr>
                <w:rFonts w:eastAsia="Calibri" w:cs="Arial"/>
                <w:sz w:val="18"/>
                <w:szCs w:val="18"/>
                <w:lang w:val="en-CA"/>
              </w:rPr>
              <w:t xml:space="preserve"> more)</w:t>
            </w:r>
          </w:p>
        </w:tc>
        <w:tc>
          <w:tcPr>
            <w:tcW w:w="2070" w:type="dxa"/>
          </w:tcPr>
          <w:p w14:paraId="49630B6F" w14:textId="62F66DA2" w:rsidR="00122E2F" w:rsidRDefault="00122E2F" w:rsidP="0042796D">
            <w:pPr>
              <w:rPr>
                <w:rFonts w:eastAsia="Times New Roman" w:cs="Arial"/>
                <w:sz w:val="18"/>
                <w:szCs w:val="18"/>
              </w:rPr>
            </w:pPr>
            <w:r>
              <w:rPr>
                <w:rFonts w:eastAsia="Times New Roman" w:cs="Arial"/>
                <w:sz w:val="18"/>
                <w:szCs w:val="18"/>
              </w:rPr>
              <w:t>25-29 yrs:</w:t>
            </w:r>
          </w:p>
          <w:p w14:paraId="53EFB7BA" w14:textId="4F59F6EF" w:rsidR="0042796D" w:rsidRPr="003B05C7" w:rsidRDefault="0042796D" w:rsidP="0042796D">
            <w:pPr>
              <w:rPr>
                <w:rFonts w:eastAsia="Times New Roman" w:cs="Arial"/>
                <w:sz w:val="18"/>
                <w:szCs w:val="18"/>
                <w:vertAlign w:val="superscript"/>
              </w:rPr>
            </w:pPr>
            <w:r>
              <w:rPr>
                <w:rFonts w:eastAsia="Times New Roman" w:cs="Arial"/>
                <w:sz w:val="18"/>
                <w:szCs w:val="18"/>
              </w:rPr>
              <w:t>LOW</w:t>
            </w:r>
            <w:r w:rsidRPr="003B05C7">
              <w:rPr>
                <w:rFonts w:eastAsia="Times New Roman" w:cs="Arial"/>
                <w:sz w:val="18"/>
                <w:szCs w:val="18"/>
                <w:vertAlign w:val="superscript"/>
              </w:rPr>
              <w:t>c</w:t>
            </w:r>
          </w:p>
          <w:p w14:paraId="2E682F04" w14:textId="77777777" w:rsidR="0042796D" w:rsidRPr="003B05C7" w:rsidRDefault="0042796D" w:rsidP="0042796D">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74D34DDC" w14:textId="242DCB52" w:rsidR="0042796D" w:rsidRDefault="0042796D" w:rsidP="0042796D">
            <w:pPr>
              <w:rPr>
                <w:rFonts w:eastAsia="Times New Roman" w:cs="Arial"/>
                <w:kern w:val="24"/>
                <w:sz w:val="18"/>
                <w:szCs w:val="18"/>
                <w:lang w:eastAsia="en-CA"/>
              </w:rPr>
            </w:pPr>
            <w:r w:rsidRPr="003B05C7">
              <w:rPr>
                <w:rFonts w:eastAsia="Times New Roman" w:cs="Arial"/>
                <w:kern w:val="24"/>
                <w:sz w:val="18"/>
                <w:szCs w:val="18"/>
                <w:lang w:eastAsia="en-CA"/>
              </w:rPr>
              <w:t xml:space="preserve">due </w:t>
            </w:r>
            <w:r>
              <w:rPr>
                <w:rFonts w:eastAsia="Times New Roman" w:cs="Arial"/>
                <w:kern w:val="24"/>
                <w:sz w:val="18"/>
                <w:szCs w:val="18"/>
                <w:lang w:eastAsia="en-CA"/>
              </w:rPr>
              <w:t>to</w:t>
            </w:r>
            <w:r w:rsidRPr="003B05C7">
              <w:rPr>
                <w:rFonts w:eastAsia="Times New Roman" w:cs="Arial"/>
                <w:kern w:val="24"/>
                <w:sz w:val="18"/>
                <w:szCs w:val="18"/>
                <w:lang w:eastAsia="en-CA"/>
              </w:rPr>
              <w:t xml:space="preserve"> </w:t>
            </w:r>
            <w:r w:rsidR="00122E2F">
              <w:rPr>
                <w:rFonts w:eastAsia="Times New Roman" w:cs="Arial"/>
                <w:kern w:val="24"/>
                <w:sz w:val="18"/>
                <w:szCs w:val="18"/>
                <w:lang w:eastAsia="en-CA"/>
              </w:rPr>
              <w:t xml:space="preserve">risk of bias, and </w:t>
            </w:r>
            <w:r w:rsidRPr="003B05C7">
              <w:rPr>
                <w:rFonts w:eastAsia="Times New Roman" w:cs="Arial"/>
                <w:kern w:val="24"/>
                <w:sz w:val="18"/>
                <w:szCs w:val="18"/>
                <w:lang w:eastAsia="en-CA"/>
              </w:rPr>
              <w:t>indirectness</w:t>
            </w:r>
          </w:p>
          <w:p w14:paraId="77D70714" w14:textId="77777777" w:rsidR="00122E2F" w:rsidRDefault="00122E2F" w:rsidP="0042796D">
            <w:pPr>
              <w:rPr>
                <w:rFonts w:eastAsia="Calibri" w:cs="Arial"/>
                <w:b/>
                <w:sz w:val="18"/>
                <w:szCs w:val="18"/>
                <w:lang w:val="en-CA"/>
              </w:rPr>
            </w:pPr>
          </w:p>
          <w:p w14:paraId="7CC19D74" w14:textId="77777777" w:rsidR="00122E2F" w:rsidRPr="00783FAF" w:rsidRDefault="00122E2F" w:rsidP="0042796D">
            <w:pPr>
              <w:rPr>
                <w:rFonts w:eastAsia="Calibri" w:cs="Arial"/>
                <w:sz w:val="18"/>
                <w:szCs w:val="18"/>
                <w:lang w:val="en-CA"/>
              </w:rPr>
            </w:pPr>
            <w:r w:rsidRPr="00783FAF">
              <w:rPr>
                <w:rFonts w:eastAsia="Calibri" w:cs="Arial"/>
                <w:sz w:val="18"/>
                <w:szCs w:val="18"/>
                <w:lang w:val="en-CA"/>
              </w:rPr>
              <w:t>30-59 yrs:</w:t>
            </w:r>
          </w:p>
          <w:p w14:paraId="7850678B" w14:textId="2A8E5F31" w:rsidR="00122E2F" w:rsidRPr="003B05C7" w:rsidRDefault="00122E2F" w:rsidP="00122E2F">
            <w:pPr>
              <w:rPr>
                <w:rFonts w:eastAsia="Times New Roman" w:cs="Arial"/>
                <w:sz w:val="18"/>
                <w:szCs w:val="18"/>
                <w:vertAlign w:val="superscript"/>
              </w:rPr>
            </w:pPr>
            <w:r>
              <w:rPr>
                <w:rFonts w:eastAsia="Times New Roman" w:cs="Arial"/>
                <w:sz w:val="18"/>
                <w:szCs w:val="18"/>
              </w:rPr>
              <w:t>LOW</w:t>
            </w:r>
            <w:r>
              <w:rPr>
                <w:rFonts w:eastAsia="Times New Roman" w:cs="Arial"/>
                <w:sz w:val="18"/>
                <w:szCs w:val="18"/>
                <w:vertAlign w:val="superscript"/>
              </w:rPr>
              <w:t>d</w:t>
            </w:r>
          </w:p>
          <w:p w14:paraId="3FA146E4" w14:textId="77777777" w:rsidR="00122E2F" w:rsidRPr="003B05C7" w:rsidRDefault="00122E2F" w:rsidP="00122E2F">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29297B5C" w14:textId="77777777" w:rsidR="00122E2F" w:rsidRDefault="00122E2F" w:rsidP="00122E2F">
            <w:pPr>
              <w:rPr>
                <w:rFonts w:eastAsia="Times New Roman" w:cs="Arial"/>
                <w:kern w:val="24"/>
                <w:sz w:val="18"/>
                <w:szCs w:val="18"/>
                <w:lang w:eastAsia="en-CA"/>
              </w:rPr>
            </w:pPr>
            <w:r w:rsidRPr="003B05C7">
              <w:rPr>
                <w:rFonts w:eastAsia="Times New Roman" w:cs="Arial"/>
                <w:kern w:val="24"/>
                <w:sz w:val="18"/>
                <w:szCs w:val="18"/>
                <w:lang w:eastAsia="en-CA"/>
              </w:rPr>
              <w:t xml:space="preserve">due </w:t>
            </w:r>
            <w:r>
              <w:rPr>
                <w:rFonts w:eastAsia="Times New Roman" w:cs="Arial"/>
                <w:kern w:val="24"/>
                <w:sz w:val="18"/>
                <w:szCs w:val="18"/>
                <w:lang w:eastAsia="en-CA"/>
              </w:rPr>
              <w:t>to</w:t>
            </w:r>
            <w:r w:rsidRPr="003B05C7">
              <w:rPr>
                <w:rFonts w:eastAsia="Times New Roman" w:cs="Arial"/>
                <w:kern w:val="24"/>
                <w:sz w:val="18"/>
                <w:szCs w:val="18"/>
                <w:lang w:eastAsia="en-CA"/>
              </w:rPr>
              <w:t xml:space="preserve"> </w:t>
            </w:r>
            <w:r>
              <w:rPr>
                <w:rFonts w:eastAsia="Times New Roman" w:cs="Arial"/>
                <w:kern w:val="24"/>
                <w:sz w:val="18"/>
                <w:szCs w:val="18"/>
                <w:lang w:eastAsia="en-CA"/>
              </w:rPr>
              <w:t xml:space="preserve">risk of bias, and </w:t>
            </w:r>
            <w:r w:rsidRPr="003B05C7">
              <w:rPr>
                <w:rFonts w:eastAsia="Times New Roman" w:cs="Arial"/>
                <w:kern w:val="24"/>
                <w:sz w:val="18"/>
                <w:szCs w:val="18"/>
                <w:lang w:eastAsia="en-CA"/>
              </w:rPr>
              <w:t>indirectness</w:t>
            </w:r>
          </w:p>
          <w:p w14:paraId="7E832D63" w14:textId="77777777" w:rsidR="00122E2F" w:rsidRPr="00783FAF" w:rsidRDefault="00122E2F" w:rsidP="0042796D">
            <w:pPr>
              <w:rPr>
                <w:rFonts w:eastAsia="Calibri" w:cs="Arial"/>
                <w:sz w:val="18"/>
                <w:szCs w:val="18"/>
                <w:lang w:val="en-CA"/>
              </w:rPr>
            </w:pPr>
          </w:p>
          <w:p w14:paraId="0B176877" w14:textId="77777777" w:rsidR="00122E2F" w:rsidRDefault="00122E2F" w:rsidP="0042796D">
            <w:pPr>
              <w:rPr>
                <w:rFonts w:eastAsia="Calibri" w:cs="Arial"/>
                <w:sz w:val="18"/>
                <w:szCs w:val="18"/>
                <w:lang w:val="en-CA"/>
              </w:rPr>
            </w:pPr>
            <w:r w:rsidRPr="00783FAF">
              <w:rPr>
                <w:rFonts w:eastAsia="Calibri" w:cs="Arial"/>
                <w:sz w:val="18"/>
                <w:szCs w:val="18"/>
                <w:lang w:val="en-CA"/>
              </w:rPr>
              <w:t>60-69 yrs:</w:t>
            </w:r>
          </w:p>
          <w:p w14:paraId="1C0F501C" w14:textId="53995832" w:rsidR="00122E2F" w:rsidRPr="003B05C7" w:rsidRDefault="00122E2F" w:rsidP="00122E2F">
            <w:pPr>
              <w:rPr>
                <w:rFonts w:eastAsia="Times New Roman" w:cs="Arial"/>
                <w:sz w:val="18"/>
                <w:szCs w:val="18"/>
                <w:vertAlign w:val="superscript"/>
              </w:rPr>
            </w:pPr>
            <w:r>
              <w:rPr>
                <w:rFonts w:eastAsia="Times New Roman" w:cs="Arial"/>
                <w:sz w:val="18"/>
                <w:szCs w:val="18"/>
              </w:rPr>
              <w:t>LOW</w:t>
            </w:r>
            <w:r>
              <w:rPr>
                <w:rFonts w:eastAsia="Times New Roman" w:cs="Arial"/>
                <w:sz w:val="18"/>
                <w:szCs w:val="18"/>
                <w:vertAlign w:val="superscript"/>
              </w:rPr>
              <w:t>e</w:t>
            </w:r>
          </w:p>
          <w:p w14:paraId="12810277" w14:textId="77777777" w:rsidR="00122E2F" w:rsidRPr="003B05C7" w:rsidRDefault="00122E2F" w:rsidP="00122E2F">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6DE07B20" w14:textId="66674A83" w:rsidR="00122E2F" w:rsidRPr="00783FAF" w:rsidRDefault="00122E2F" w:rsidP="0042796D">
            <w:pPr>
              <w:rPr>
                <w:rFonts w:eastAsia="Times New Roman" w:cs="Arial"/>
                <w:kern w:val="24"/>
                <w:sz w:val="18"/>
                <w:szCs w:val="18"/>
                <w:lang w:eastAsia="en-CA"/>
              </w:rPr>
            </w:pPr>
            <w:r w:rsidRPr="003B05C7">
              <w:rPr>
                <w:rFonts w:eastAsia="Times New Roman" w:cs="Arial"/>
                <w:kern w:val="24"/>
                <w:sz w:val="18"/>
                <w:szCs w:val="18"/>
                <w:lang w:eastAsia="en-CA"/>
              </w:rPr>
              <w:t xml:space="preserve">due </w:t>
            </w:r>
            <w:r>
              <w:rPr>
                <w:rFonts w:eastAsia="Times New Roman" w:cs="Arial"/>
                <w:kern w:val="24"/>
                <w:sz w:val="18"/>
                <w:szCs w:val="18"/>
                <w:lang w:eastAsia="en-CA"/>
              </w:rPr>
              <w:t>to</w:t>
            </w:r>
            <w:r w:rsidRPr="003B05C7">
              <w:rPr>
                <w:rFonts w:eastAsia="Times New Roman" w:cs="Arial"/>
                <w:kern w:val="24"/>
                <w:sz w:val="18"/>
                <w:szCs w:val="18"/>
                <w:lang w:eastAsia="en-CA"/>
              </w:rPr>
              <w:t xml:space="preserve"> </w:t>
            </w:r>
            <w:r>
              <w:rPr>
                <w:rFonts w:eastAsia="Times New Roman" w:cs="Arial"/>
                <w:kern w:val="24"/>
                <w:sz w:val="18"/>
                <w:szCs w:val="18"/>
                <w:lang w:eastAsia="en-CA"/>
              </w:rPr>
              <w:t xml:space="preserve">risk of bias, and </w:t>
            </w:r>
            <w:r w:rsidRPr="003B05C7">
              <w:rPr>
                <w:rFonts w:eastAsia="Times New Roman" w:cs="Arial"/>
                <w:kern w:val="24"/>
                <w:sz w:val="18"/>
                <w:szCs w:val="18"/>
                <w:lang w:eastAsia="en-CA"/>
              </w:rPr>
              <w:t>indirectness</w:t>
            </w:r>
          </w:p>
        </w:tc>
        <w:tc>
          <w:tcPr>
            <w:tcW w:w="3415" w:type="dxa"/>
          </w:tcPr>
          <w:p w14:paraId="57E07030" w14:textId="56C574C4" w:rsidR="0042796D" w:rsidRPr="003B05C7" w:rsidRDefault="0042796D" w:rsidP="0042796D">
            <w:pPr>
              <w:rPr>
                <w:rFonts w:eastAsia="Calibri" w:cs="Arial"/>
                <w:b/>
                <w:sz w:val="18"/>
                <w:szCs w:val="18"/>
                <w:lang w:val="en-CA"/>
              </w:rPr>
            </w:pPr>
            <w:r w:rsidRPr="003B05C7">
              <w:rPr>
                <w:rFonts w:eastAsia="Calibri" w:cs="Arial"/>
                <w:sz w:val="18"/>
                <w:szCs w:val="18"/>
                <w:lang w:val="en-CA"/>
              </w:rPr>
              <w:t>Among screened people with a cervix aged 25 to 6</w:t>
            </w:r>
            <w:r w:rsidR="00122E2F">
              <w:rPr>
                <w:rFonts w:eastAsia="Calibri" w:cs="Arial"/>
                <w:sz w:val="18"/>
                <w:szCs w:val="18"/>
                <w:lang w:val="en-CA"/>
              </w:rPr>
              <w:t>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 xml:space="preserve">may have little-to-no effect </w:t>
            </w:r>
            <w:r w:rsidRPr="003B05C7">
              <w:rPr>
                <w:rFonts w:eastAsia="Calibri" w:cs="Arial"/>
                <w:sz w:val="18"/>
                <w:szCs w:val="18"/>
                <w:lang w:val="en-CA"/>
              </w:rPr>
              <w:t>on the incidence of CIN3+ compared with cytology testing.</w:t>
            </w:r>
          </w:p>
        </w:tc>
      </w:tr>
      <w:tr w:rsidR="0042796D" w:rsidRPr="003B05C7" w14:paraId="34332ED7" w14:textId="77777777" w:rsidTr="0042796D">
        <w:tc>
          <w:tcPr>
            <w:tcW w:w="14390" w:type="dxa"/>
            <w:gridSpan w:val="8"/>
            <w:shd w:val="clear" w:color="auto" w:fill="F2F2F2"/>
            <w:vAlign w:val="center"/>
          </w:tcPr>
          <w:p w14:paraId="2CE3A4BA" w14:textId="701D789D" w:rsidR="0042796D" w:rsidRPr="003B05C7" w:rsidRDefault="0042796D" w:rsidP="0042796D">
            <w:pPr>
              <w:rPr>
                <w:rFonts w:eastAsia="Calibri" w:cs="Arial"/>
                <w:b/>
                <w:sz w:val="18"/>
                <w:szCs w:val="18"/>
                <w:lang w:val="en-CA"/>
              </w:rPr>
            </w:pPr>
            <w:r w:rsidRPr="003B05C7">
              <w:rPr>
                <w:rFonts w:eastAsia="Calibri" w:cs="Arial"/>
                <w:b/>
                <w:sz w:val="18"/>
                <w:szCs w:val="18"/>
              </w:rPr>
              <w:t xml:space="preserve">&gt;Subgroup: people with a cervix aged 25 to </w:t>
            </w:r>
            <w:r w:rsidR="00CE7DF1">
              <w:rPr>
                <w:rFonts w:eastAsia="Calibri" w:cs="Arial"/>
                <w:b/>
                <w:sz w:val="18"/>
                <w:szCs w:val="18"/>
              </w:rPr>
              <w:t>29</w:t>
            </w:r>
            <w:r w:rsidRPr="003B05C7">
              <w:rPr>
                <w:rFonts w:eastAsia="Calibri" w:cs="Arial"/>
                <w:b/>
                <w:sz w:val="18"/>
                <w:szCs w:val="18"/>
              </w:rPr>
              <w:t xml:space="preserve"> years (Leinonen 2012 (Finnish); acceptors of screening)</w:t>
            </w:r>
          </w:p>
        </w:tc>
      </w:tr>
      <w:tr w:rsidR="0042796D" w:rsidRPr="003B05C7" w14:paraId="405C0A66" w14:textId="77777777" w:rsidTr="0042796D">
        <w:trPr>
          <w:trHeight w:val="1242"/>
        </w:trPr>
        <w:tc>
          <w:tcPr>
            <w:tcW w:w="1781" w:type="dxa"/>
          </w:tcPr>
          <w:p w14:paraId="2A98BB95"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Detection of CIN2+</w:t>
            </w:r>
          </w:p>
          <w:p w14:paraId="406115ED" w14:textId="77777777" w:rsidR="0042796D" w:rsidRPr="003B05C7" w:rsidRDefault="0042796D" w:rsidP="0042796D">
            <w:pPr>
              <w:rPr>
                <w:rFonts w:eastAsia="Calibri" w:cs="Arial"/>
                <w:sz w:val="18"/>
                <w:szCs w:val="18"/>
                <w:lang w:val="en-CA"/>
              </w:rPr>
            </w:pPr>
          </w:p>
          <w:p w14:paraId="6792F3EC"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at baseline</w:t>
            </w:r>
          </w:p>
          <w:p w14:paraId="0BA481E0" w14:textId="77777777" w:rsidR="0042796D" w:rsidRPr="003B05C7" w:rsidRDefault="0042796D" w:rsidP="0042796D">
            <w:pPr>
              <w:rPr>
                <w:rFonts w:eastAsia="Calibri" w:cs="Arial"/>
                <w:sz w:val="18"/>
                <w:szCs w:val="18"/>
                <w:lang w:val="en-CA"/>
              </w:rPr>
            </w:pPr>
          </w:p>
          <w:p w14:paraId="41171962"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22,262 (1 RCT)</w:t>
            </w:r>
          </w:p>
        </w:tc>
        <w:tc>
          <w:tcPr>
            <w:tcW w:w="1781" w:type="dxa"/>
            <w:gridSpan w:val="2"/>
          </w:tcPr>
          <w:p w14:paraId="6D84C189" w14:textId="53CFD5E5" w:rsidR="0042796D" w:rsidRDefault="000E7D4C" w:rsidP="0042796D">
            <w:pPr>
              <w:rPr>
                <w:rFonts w:eastAsia="Calibri" w:cs="Arial"/>
                <w:sz w:val="18"/>
                <w:szCs w:val="18"/>
              </w:rPr>
            </w:pPr>
            <w:r>
              <w:rPr>
                <w:rFonts w:eastAsia="Calibri" w:cs="Arial"/>
                <w:sz w:val="18"/>
                <w:szCs w:val="18"/>
              </w:rPr>
              <w:t>Peto OR: 1.52 (1.15 to 2.00)</w:t>
            </w:r>
          </w:p>
          <w:p w14:paraId="6BEC9B30" w14:textId="77777777" w:rsidR="000E7D4C" w:rsidRDefault="000E7D4C" w:rsidP="0042796D">
            <w:pPr>
              <w:rPr>
                <w:rFonts w:eastAsia="Calibri" w:cs="Arial"/>
                <w:b/>
                <w:sz w:val="18"/>
                <w:szCs w:val="18"/>
                <w:lang w:val="en-CA"/>
              </w:rPr>
            </w:pPr>
          </w:p>
          <w:p w14:paraId="2E35A87B" w14:textId="5F5CBC60" w:rsidR="000E7D4C" w:rsidRPr="000E7D4C" w:rsidRDefault="000E7D4C" w:rsidP="0042796D">
            <w:pPr>
              <w:rPr>
                <w:rFonts w:eastAsia="Calibri" w:cs="Arial"/>
                <w:sz w:val="18"/>
                <w:szCs w:val="18"/>
                <w:lang w:val="en-CA"/>
              </w:rPr>
            </w:pPr>
            <w:r w:rsidRPr="000E7D4C">
              <w:rPr>
                <w:rFonts w:eastAsia="Calibri" w:cs="Arial"/>
                <w:sz w:val="18"/>
                <w:szCs w:val="18"/>
                <w:lang w:val="en-CA"/>
              </w:rPr>
              <w:t>RR:</w:t>
            </w:r>
            <w:r>
              <w:rPr>
                <w:rFonts w:eastAsia="Calibri" w:cs="Arial"/>
                <w:sz w:val="18"/>
                <w:szCs w:val="18"/>
                <w:lang w:val="en-CA"/>
              </w:rPr>
              <w:t xml:space="preserve"> 1.51 (1.15 to 1.99)</w:t>
            </w:r>
          </w:p>
        </w:tc>
        <w:tc>
          <w:tcPr>
            <w:tcW w:w="1781" w:type="dxa"/>
            <w:shd w:val="clear" w:color="auto" w:fill="auto"/>
          </w:tcPr>
          <w:p w14:paraId="5B8D5564"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72.3 per 10,000</w:t>
            </w:r>
          </w:p>
        </w:tc>
        <w:tc>
          <w:tcPr>
            <w:tcW w:w="1781" w:type="dxa"/>
            <w:shd w:val="clear" w:color="auto" w:fill="auto"/>
          </w:tcPr>
          <w:p w14:paraId="5811CDF2" w14:textId="1C9E82FA" w:rsidR="0042796D" w:rsidRPr="003B05C7" w:rsidRDefault="0042796D" w:rsidP="0042796D">
            <w:pPr>
              <w:rPr>
                <w:rFonts w:eastAsia="Calibri" w:cs="Arial"/>
                <w:sz w:val="18"/>
                <w:szCs w:val="18"/>
                <w:lang w:val="en-CA"/>
              </w:rPr>
            </w:pPr>
            <w:r w:rsidRPr="003B05C7">
              <w:rPr>
                <w:rFonts w:eastAsia="Calibri" w:cs="Arial"/>
                <w:sz w:val="18"/>
                <w:szCs w:val="18"/>
                <w:lang w:val="en-CA"/>
              </w:rPr>
              <w:t>109.</w:t>
            </w:r>
            <w:r w:rsidR="000E7D4C">
              <w:rPr>
                <w:rFonts w:eastAsia="Calibri" w:cs="Arial"/>
                <w:sz w:val="18"/>
                <w:szCs w:val="18"/>
                <w:lang w:val="en-CA"/>
              </w:rPr>
              <w:t>4</w:t>
            </w:r>
            <w:r w:rsidRPr="003B05C7">
              <w:rPr>
                <w:rFonts w:eastAsia="Calibri" w:cs="Arial"/>
                <w:sz w:val="18"/>
                <w:szCs w:val="18"/>
                <w:lang w:val="en-CA"/>
              </w:rPr>
              <w:t xml:space="preserve"> per 10,000</w:t>
            </w:r>
          </w:p>
        </w:tc>
        <w:tc>
          <w:tcPr>
            <w:tcW w:w="1781" w:type="dxa"/>
            <w:shd w:val="clear" w:color="auto" w:fill="auto"/>
          </w:tcPr>
          <w:p w14:paraId="3E1696FA" w14:textId="64D54372" w:rsidR="0042796D" w:rsidRPr="003B05C7" w:rsidRDefault="0042796D" w:rsidP="0042796D">
            <w:pPr>
              <w:rPr>
                <w:rFonts w:eastAsia="Calibri" w:cs="Arial"/>
                <w:sz w:val="18"/>
                <w:szCs w:val="18"/>
                <w:lang w:val="en-CA"/>
              </w:rPr>
            </w:pPr>
            <w:r w:rsidRPr="003B05C7">
              <w:rPr>
                <w:rFonts w:eastAsia="Calibri" w:cs="Arial"/>
                <w:sz w:val="18"/>
                <w:szCs w:val="18"/>
                <w:lang w:val="en-CA"/>
              </w:rPr>
              <w:t>37.</w:t>
            </w:r>
            <w:r w:rsidR="000E7D4C">
              <w:rPr>
                <w:rFonts w:eastAsia="Calibri" w:cs="Arial"/>
                <w:sz w:val="18"/>
                <w:szCs w:val="18"/>
                <w:lang w:val="en-CA"/>
              </w:rPr>
              <w:t>2</w:t>
            </w:r>
            <w:r w:rsidRPr="003B05C7">
              <w:rPr>
                <w:rFonts w:eastAsia="Calibri" w:cs="Arial"/>
                <w:sz w:val="18"/>
                <w:szCs w:val="18"/>
                <w:lang w:val="en-CA"/>
              </w:rPr>
              <w:t xml:space="preserve"> more </w:t>
            </w:r>
            <w:r>
              <w:rPr>
                <w:rFonts w:eastAsia="Calibri" w:cs="Arial"/>
                <w:sz w:val="18"/>
                <w:szCs w:val="18"/>
                <w:lang w:val="en-CA"/>
              </w:rPr>
              <w:t>per</w:t>
            </w:r>
            <w:r w:rsidRPr="003B05C7">
              <w:rPr>
                <w:rFonts w:eastAsia="Calibri" w:cs="Arial"/>
                <w:sz w:val="18"/>
                <w:szCs w:val="18"/>
                <w:lang w:val="en-CA"/>
              </w:rPr>
              <w:t xml:space="preserve"> 10,000</w:t>
            </w:r>
            <w:r>
              <w:rPr>
                <w:rFonts w:eastAsia="Calibri" w:cs="Arial"/>
                <w:sz w:val="18"/>
                <w:szCs w:val="18"/>
                <w:lang w:val="en-CA"/>
              </w:rPr>
              <w:t xml:space="preserve"> (1</w:t>
            </w:r>
            <w:r w:rsidR="000E7D4C">
              <w:rPr>
                <w:rFonts w:eastAsia="Calibri" w:cs="Arial"/>
                <w:sz w:val="18"/>
                <w:szCs w:val="18"/>
                <w:lang w:val="en-CA"/>
              </w:rPr>
              <w:t>0</w:t>
            </w:r>
            <w:r>
              <w:rPr>
                <w:rFonts w:eastAsia="Calibri" w:cs="Arial"/>
                <w:sz w:val="18"/>
                <w:szCs w:val="18"/>
                <w:lang w:val="en-CA"/>
              </w:rPr>
              <w:t xml:space="preserve">.7 more to </w:t>
            </w:r>
            <w:r w:rsidR="000E7D4C">
              <w:rPr>
                <w:rFonts w:eastAsia="Calibri" w:cs="Arial"/>
                <w:sz w:val="18"/>
                <w:szCs w:val="18"/>
                <w:lang w:val="en-CA"/>
              </w:rPr>
              <w:t>71.2</w:t>
            </w:r>
            <w:r>
              <w:rPr>
                <w:rFonts w:eastAsia="Calibri" w:cs="Arial"/>
                <w:sz w:val="18"/>
                <w:szCs w:val="18"/>
                <w:lang w:val="en-CA"/>
              </w:rPr>
              <w:t xml:space="preserve"> more)</w:t>
            </w:r>
          </w:p>
        </w:tc>
        <w:tc>
          <w:tcPr>
            <w:tcW w:w="2070" w:type="dxa"/>
          </w:tcPr>
          <w:p w14:paraId="095CE5FB" w14:textId="5AF1FA2A" w:rsidR="0042796D" w:rsidRPr="003B05C7" w:rsidRDefault="004B52CB" w:rsidP="0042796D">
            <w:pPr>
              <w:rPr>
                <w:rFonts w:eastAsia="Calibri" w:cs="Arial"/>
                <w:b/>
                <w:sz w:val="18"/>
                <w:szCs w:val="18"/>
                <w:lang w:val="en-CA"/>
              </w:rPr>
            </w:pPr>
            <w:r w:rsidRPr="00783FAF">
              <w:rPr>
                <w:rFonts w:eastAsia="Times New Roman" w:cs="Arial"/>
                <w:b/>
                <w:sz w:val="18"/>
                <w:szCs w:val="18"/>
              </w:rPr>
              <w:t>NA</w:t>
            </w:r>
          </w:p>
        </w:tc>
        <w:tc>
          <w:tcPr>
            <w:tcW w:w="3415" w:type="dxa"/>
          </w:tcPr>
          <w:p w14:paraId="4BEF8F5F" w14:textId="65AEE4A5" w:rsidR="0042796D" w:rsidRPr="003B05C7" w:rsidRDefault="0042796D" w:rsidP="0042796D">
            <w:pPr>
              <w:rPr>
                <w:rFonts w:eastAsia="Calibri" w:cs="Arial"/>
                <w:b/>
                <w:sz w:val="18"/>
                <w:szCs w:val="18"/>
                <w:lang w:val="en-CA"/>
              </w:rPr>
            </w:pPr>
          </w:p>
        </w:tc>
      </w:tr>
      <w:tr w:rsidR="0042796D" w:rsidRPr="003B05C7" w14:paraId="14FF2103" w14:textId="77777777" w:rsidTr="0042796D">
        <w:tc>
          <w:tcPr>
            <w:tcW w:w="14390" w:type="dxa"/>
            <w:gridSpan w:val="8"/>
            <w:shd w:val="clear" w:color="auto" w:fill="F2F2F2"/>
            <w:vAlign w:val="center"/>
          </w:tcPr>
          <w:p w14:paraId="2607D18F" w14:textId="55DBE662" w:rsidR="0042796D" w:rsidRPr="003B05C7" w:rsidRDefault="0042796D" w:rsidP="0042796D">
            <w:pPr>
              <w:rPr>
                <w:rFonts w:eastAsia="Calibri" w:cs="Arial"/>
                <w:b/>
                <w:sz w:val="18"/>
                <w:szCs w:val="18"/>
                <w:lang w:val="en-CA"/>
              </w:rPr>
            </w:pPr>
            <w:r w:rsidRPr="003B05C7">
              <w:rPr>
                <w:rFonts w:eastAsia="Calibri" w:cs="Arial"/>
                <w:b/>
                <w:sz w:val="18"/>
                <w:szCs w:val="18"/>
              </w:rPr>
              <w:t>&gt;Subgroup: people with a cervix aged 3</w:t>
            </w:r>
            <w:r w:rsidR="00CE7DF1">
              <w:rPr>
                <w:rFonts w:eastAsia="Calibri" w:cs="Arial"/>
                <w:b/>
                <w:sz w:val="18"/>
                <w:szCs w:val="18"/>
              </w:rPr>
              <w:t>0</w:t>
            </w:r>
            <w:r w:rsidRPr="003B05C7">
              <w:rPr>
                <w:rFonts w:eastAsia="Calibri" w:cs="Arial"/>
                <w:b/>
                <w:sz w:val="18"/>
                <w:szCs w:val="18"/>
              </w:rPr>
              <w:t xml:space="preserve"> to </w:t>
            </w:r>
            <w:r w:rsidR="00CE7DF1">
              <w:rPr>
                <w:rFonts w:eastAsia="Calibri" w:cs="Arial"/>
                <w:b/>
                <w:sz w:val="18"/>
                <w:szCs w:val="18"/>
              </w:rPr>
              <w:t>59</w:t>
            </w:r>
            <w:r w:rsidRPr="003B05C7">
              <w:rPr>
                <w:rFonts w:eastAsia="Calibri" w:cs="Arial"/>
                <w:b/>
                <w:sz w:val="18"/>
                <w:szCs w:val="18"/>
              </w:rPr>
              <w:t xml:space="preserve"> years (Leinonen 2012 (Finnish); </w:t>
            </w:r>
            <w:r>
              <w:rPr>
                <w:rFonts w:eastAsia="Calibri" w:cs="Arial"/>
                <w:b/>
                <w:sz w:val="18"/>
                <w:szCs w:val="18"/>
              </w:rPr>
              <w:t xml:space="preserve">Nygard 2022 (Norwegian); </w:t>
            </w:r>
            <w:r w:rsidRPr="003B05C7">
              <w:rPr>
                <w:rFonts w:eastAsia="Calibri" w:cs="Arial"/>
                <w:b/>
                <w:sz w:val="18"/>
                <w:szCs w:val="18"/>
              </w:rPr>
              <w:t>acceptors of screening)</w:t>
            </w:r>
          </w:p>
        </w:tc>
      </w:tr>
      <w:tr w:rsidR="0042796D" w:rsidRPr="003B05C7" w14:paraId="5FE0970D" w14:textId="77777777" w:rsidTr="0042796D">
        <w:trPr>
          <w:trHeight w:val="1242"/>
        </w:trPr>
        <w:tc>
          <w:tcPr>
            <w:tcW w:w="1781" w:type="dxa"/>
          </w:tcPr>
          <w:p w14:paraId="1AA21D33"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Detection of CIN2+</w:t>
            </w:r>
          </w:p>
          <w:p w14:paraId="5846EE57" w14:textId="77777777" w:rsidR="0042796D" w:rsidRPr="003B05C7" w:rsidRDefault="0042796D" w:rsidP="0042796D">
            <w:pPr>
              <w:rPr>
                <w:rFonts w:eastAsia="Calibri" w:cs="Arial"/>
                <w:sz w:val="18"/>
                <w:szCs w:val="18"/>
                <w:lang w:val="en-CA"/>
              </w:rPr>
            </w:pPr>
          </w:p>
          <w:p w14:paraId="34325E04"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at baseline</w:t>
            </w:r>
          </w:p>
          <w:p w14:paraId="0B4D9433" w14:textId="77777777" w:rsidR="0042796D" w:rsidRPr="003B05C7" w:rsidRDefault="0042796D" w:rsidP="0042796D">
            <w:pPr>
              <w:rPr>
                <w:rFonts w:eastAsia="Calibri" w:cs="Arial"/>
                <w:sz w:val="18"/>
                <w:szCs w:val="18"/>
                <w:lang w:val="en-CA"/>
              </w:rPr>
            </w:pPr>
          </w:p>
          <w:p w14:paraId="3A3B2CB6" w14:textId="0C46DC88"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 </w:t>
            </w:r>
            <w:r w:rsidR="00D71DFE">
              <w:rPr>
                <w:rFonts w:eastAsia="Calibri" w:cs="Arial"/>
                <w:sz w:val="18"/>
                <w:szCs w:val="18"/>
                <w:lang w:val="en-CA"/>
              </w:rPr>
              <w:t xml:space="preserve">233,905 </w:t>
            </w:r>
            <w:r w:rsidRPr="003B05C7">
              <w:rPr>
                <w:rFonts w:eastAsia="Calibri" w:cs="Arial"/>
                <w:sz w:val="18"/>
                <w:szCs w:val="18"/>
                <w:lang w:val="en-CA"/>
              </w:rPr>
              <w:t>(</w:t>
            </w:r>
            <w:r w:rsidR="00D71DFE">
              <w:rPr>
                <w:rFonts w:eastAsia="Calibri" w:cs="Arial"/>
                <w:sz w:val="18"/>
                <w:szCs w:val="18"/>
                <w:lang w:val="en-CA"/>
              </w:rPr>
              <w:t>2</w:t>
            </w:r>
            <w:r w:rsidRPr="003B05C7">
              <w:rPr>
                <w:rFonts w:eastAsia="Calibri" w:cs="Arial"/>
                <w:sz w:val="18"/>
                <w:szCs w:val="18"/>
                <w:lang w:val="en-CA"/>
              </w:rPr>
              <w:t xml:space="preserve"> RCT)</w:t>
            </w:r>
          </w:p>
        </w:tc>
        <w:tc>
          <w:tcPr>
            <w:tcW w:w="1781" w:type="dxa"/>
            <w:gridSpan w:val="2"/>
          </w:tcPr>
          <w:p w14:paraId="01AC598A" w14:textId="77777777" w:rsidR="0042796D" w:rsidRDefault="0042796D" w:rsidP="0042796D">
            <w:pPr>
              <w:rPr>
                <w:rFonts w:eastAsia="Calibri" w:cs="Arial"/>
                <w:sz w:val="18"/>
                <w:szCs w:val="18"/>
                <w:lang w:val="en-CA"/>
              </w:rPr>
            </w:pPr>
            <w:r w:rsidRPr="00EC6651">
              <w:rPr>
                <w:rFonts w:eastAsia="Calibri" w:cs="Arial"/>
                <w:sz w:val="18"/>
                <w:szCs w:val="18"/>
                <w:lang w:val="en-CA"/>
              </w:rPr>
              <w:t>Peto OR:</w:t>
            </w:r>
            <w:r>
              <w:rPr>
                <w:rFonts w:eastAsia="Calibri" w:cs="Arial"/>
                <w:sz w:val="18"/>
                <w:szCs w:val="18"/>
                <w:lang w:val="en-CA"/>
              </w:rPr>
              <w:t xml:space="preserve"> 1.73 (1.58 to 1.91)</w:t>
            </w:r>
          </w:p>
          <w:p w14:paraId="5EF678C0" w14:textId="77777777" w:rsidR="000E7D4C" w:rsidRDefault="000E7D4C" w:rsidP="0042796D">
            <w:pPr>
              <w:rPr>
                <w:rFonts w:eastAsia="Calibri" w:cs="Arial"/>
                <w:sz w:val="18"/>
                <w:szCs w:val="18"/>
                <w:lang w:val="en-CA"/>
              </w:rPr>
            </w:pPr>
          </w:p>
          <w:p w14:paraId="0B2F2733" w14:textId="24900958" w:rsidR="000E7D4C" w:rsidRPr="00EC6651" w:rsidRDefault="000E7D4C" w:rsidP="0042796D">
            <w:pPr>
              <w:rPr>
                <w:rFonts w:eastAsia="Calibri" w:cs="Arial"/>
                <w:sz w:val="18"/>
                <w:szCs w:val="18"/>
                <w:lang w:val="en-CA"/>
              </w:rPr>
            </w:pPr>
            <w:r>
              <w:rPr>
                <w:rFonts w:eastAsia="Calibri" w:cs="Arial"/>
                <w:sz w:val="18"/>
                <w:szCs w:val="18"/>
                <w:lang w:val="en-CA"/>
              </w:rPr>
              <w:t>RR: 1.72 (1.58 to 1.90)</w:t>
            </w:r>
          </w:p>
        </w:tc>
        <w:tc>
          <w:tcPr>
            <w:tcW w:w="1781" w:type="dxa"/>
            <w:shd w:val="clear" w:color="auto" w:fill="auto"/>
          </w:tcPr>
          <w:p w14:paraId="2AFF8447" w14:textId="77777777" w:rsidR="0042796D" w:rsidRPr="003B05C7" w:rsidRDefault="0042796D" w:rsidP="0042796D">
            <w:pPr>
              <w:rPr>
                <w:rFonts w:eastAsia="Calibri" w:cs="Arial"/>
                <w:sz w:val="18"/>
                <w:szCs w:val="18"/>
                <w:lang w:val="en-CA"/>
              </w:rPr>
            </w:pPr>
            <w:r>
              <w:rPr>
                <w:rFonts w:eastAsia="Calibri" w:cs="Arial"/>
                <w:sz w:val="18"/>
                <w:szCs w:val="18"/>
                <w:lang w:val="en-CA"/>
              </w:rPr>
              <w:t xml:space="preserve">52.9 </w:t>
            </w:r>
            <w:r w:rsidRPr="003B05C7">
              <w:rPr>
                <w:rFonts w:eastAsia="Calibri" w:cs="Arial"/>
                <w:sz w:val="18"/>
                <w:szCs w:val="18"/>
                <w:lang w:val="en-CA"/>
              </w:rPr>
              <w:t>per 10,000</w:t>
            </w:r>
          </w:p>
        </w:tc>
        <w:tc>
          <w:tcPr>
            <w:tcW w:w="1781" w:type="dxa"/>
            <w:shd w:val="clear" w:color="auto" w:fill="auto"/>
          </w:tcPr>
          <w:p w14:paraId="27826CD7" w14:textId="10495430" w:rsidR="0042796D" w:rsidRPr="003B05C7" w:rsidRDefault="0042796D" w:rsidP="0042796D">
            <w:pPr>
              <w:rPr>
                <w:rFonts w:eastAsia="Calibri" w:cs="Arial"/>
                <w:sz w:val="18"/>
                <w:szCs w:val="18"/>
                <w:lang w:val="en-CA"/>
              </w:rPr>
            </w:pPr>
            <w:r>
              <w:rPr>
                <w:rFonts w:eastAsia="Calibri" w:cs="Arial"/>
                <w:sz w:val="18"/>
                <w:szCs w:val="18"/>
                <w:lang w:val="en-CA"/>
              </w:rPr>
              <w:t>91.</w:t>
            </w:r>
            <w:r w:rsidR="000E7D4C">
              <w:rPr>
                <w:rFonts w:eastAsia="Calibri" w:cs="Arial"/>
                <w:sz w:val="18"/>
                <w:szCs w:val="18"/>
                <w:lang w:val="en-CA"/>
              </w:rPr>
              <w:t>2</w:t>
            </w:r>
            <w:r>
              <w:rPr>
                <w:rFonts w:eastAsia="Calibri" w:cs="Arial"/>
                <w:sz w:val="18"/>
                <w:szCs w:val="18"/>
                <w:lang w:val="en-CA"/>
              </w:rPr>
              <w:t xml:space="preserve"> </w:t>
            </w:r>
            <w:r w:rsidRPr="003B05C7">
              <w:rPr>
                <w:rFonts w:eastAsia="Calibri" w:cs="Arial"/>
                <w:sz w:val="18"/>
                <w:szCs w:val="18"/>
                <w:lang w:val="en-CA"/>
              </w:rPr>
              <w:t>per 10,000</w:t>
            </w:r>
          </w:p>
        </w:tc>
        <w:tc>
          <w:tcPr>
            <w:tcW w:w="1781" w:type="dxa"/>
            <w:shd w:val="clear" w:color="auto" w:fill="auto"/>
          </w:tcPr>
          <w:p w14:paraId="51962DCD" w14:textId="30E368EA" w:rsidR="0042796D" w:rsidRPr="003B05C7" w:rsidRDefault="0042796D" w:rsidP="0042796D">
            <w:pPr>
              <w:rPr>
                <w:rFonts w:eastAsia="Calibri" w:cs="Arial"/>
                <w:sz w:val="18"/>
                <w:szCs w:val="18"/>
                <w:lang w:val="en-CA"/>
              </w:rPr>
            </w:pPr>
            <w:r>
              <w:rPr>
                <w:rFonts w:eastAsia="Calibri" w:cs="Arial"/>
                <w:sz w:val="18"/>
                <w:szCs w:val="18"/>
                <w:lang w:val="en-CA"/>
              </w:rPr>
              <w:t>38.</w:t>
            </w:r>
            <w:r w:rsidR="000E7D4C">
              <w:rPr>
                <w:rFonts w:eastAsia="Calibri" w:cs="Arial"/>
                <w:sz w:val="18"/>
                <w:szCs w:val="18"/>
                <w:lang w:val="en-CA"/>
              </w:rPr>
              <w:t>3</w:t>
            </w:r>
            <w:r>
              <w:rPr>
                <w:rFonts w:eastAsia="Calibri" w:cs="Arial"/>
                <w:sz w:val="18"/>
                <w:szCs w:val="18"/>
                <w:lang w:val="en-CA"/>
              </w:rPr>
              <w:t xml:space="preserve"> more per 10,000 (30.</w:t>
            </w:r>
            <w:r w:rsidR="000E7D4C">
              <w:rPr>
                <w:rFonts w:eastAsia="Calibri" w:cs="Arial"/>
                <w:sz w:val="18"/>
                <w:szCs w:val="18"/>
                <w:lang w:val="en-CA"/>
              </w:rPr>
              <w:t>4</w:t>
            </w:r>
            <w:r>
              <w:rPr>
                <w:rFonts w:eastAsia="Calibri" w:cs="Arial"/>
                <w:sz w:val="18"/>
                <w:szCs w:val="18"/>
                <w:lang w:val="en-CA"/>
              </w:rPr>
              <w:t xml:space="preserve"> more to 47.</w:t>
            </w:r>
            <w:r w:rsidR="000E7D4C">
              <w:rPr>
                <w:rFonts w:eastAsia="Calibri" w:cs="Arial"/>
                <w:sz w:val="18"/>
                <w:szCs w:val="18"/>
                <w:lang w:val="en-CA"/>
              </w:rPr>
              <w:t>7</w:t>
            </w:r>
            <w:r>
              <w:rPr>
                <w:rFonts w:eastAsia="Calibri" w:cs="Arial"/>
                <w:sz w:val="18"/>
                <w:szCs w:val="18"/>
                <w:lang w:val="en-CA"/>
              </w:rPr>
              <w:t xml:space="preserve"> more)</w:t>
            </w:r>
          </w:p>
        </w:tc>
        <w:tc>
          <w:tcPr>
            <w:tcW w:w="2070" w:type="dxa"/>
          </w:tcPr>
          <w:p w14:paraId="6A956A56" w14:textId="7E658A02" w:rsidR="0042796D" w:rsidRPr="003B05C7" w:rsidRDefault="004B52CB" w:rsidP="0042796D">
            <w:pPr>
              <w:rPr>
                <w:rFonts w:eastAsia="Calibri" w:cs="Arial"/>
                <w:b/>
                <w:sz w:val="18"/>
                <w:szCs w:val="18"/>
                <w:lang w:val="en-CA"/>
              </w:rPr>
            </w:pPr>
            <w:r w:rsidRPr="00B51936">
              <w:rPr>
                <w:rFonts w:eastAsia="Times New Roman" w:cs="Arial"/>
                <w:b/>
                <w:sz w:val="18"/>
                <w:szCs w:val="18"/>
              </w:rPr>
              <w:t>NA</w:t>
            </w:r>
          </w:p>
        </w:tc>
        <w:tc>
          <w:tcPr>
            <w:tcW w:w="3415" w:type="dxa"/>
          </w:tcPr>
          <w:p w14:paraId="011D660C" w14:textId="01C75716" w:rsidR="0042796D" w:rsidRPr="003B05C7" w:rsidRDefault="0042796D" w:rsidP="0042796D">
            <w:pPr>
              <w:rPr>
                <w:rFonts w:eastAsia="Calibri" w:cs="Arial"/>
                <w:b/>
                <w:sz w:val="18"/>
                <w:szCs w:val="18"/>
                <w:lang w:val="en-CA"/>
              </w:rPr>
            </w:pPr>
          </w:p>
        </w:tc>
      </w:tr>
      <w:tr w:rsidR="0042796D" w:rsidRPr="003B05C7" w14:paraId="6259D3E9" w14:textId="77777777" w:rsidTr="0042796D">
        <w:trPr>
          <w:trHeight w:val="215"/>
        </w:trPr>
        <w:tc>
          <w:tcPr>
            <w:tcW w:w="14390" w:type="dxa"/>
            <w:gridSpan w:val="8"/>
            <w:shd w:val="clear" w:color="auto" w:fill="EDEDED" w:themeFill="accent3" w:themeFillTint="33"/>
          </w:tcPr>
          <w:p w14:paraId="460FAC82" w14:textId="77777777" w:rsidR="0042796D" w:rsidRPr="003B05C7" w:rsidRDefault="0042796D" w:rsidP="0042796D">
            <w:pPr>
              <w:rPr>
                <w:rFonts w:eastAsia="Calibri" w:cs="Arial"/>
                <w:sz w:val="18"/>
                <w:szCs w:val="18"/>
                <w:lang w:val="en-CA"/>
              </w:rPr>
            </w:pPr>
            <w:r w:rsidRPr="003B05C7">
              <w:rPr>
                <w:rFonts w:eastAsia="Calibri" w:cs="Arial"/>
                <w:b/>
                <w:sz w:val="18"/>
                <w:szCs w:val="18"/>
              </w:rPr>
              <w:t xml:space="preserve">&gt;Subgroup: people with a cervix aged </w:t>
            </w:r>
            <w:r>
              <w:rPr>
                <w:rFonts w:eastAsia="Calibri" w:cs="Arial"/>
                <w:b/>
                <w:sz w:val="18"/>
                <w:szCs w:val="18"/>
              </w:rPr>
              <w:t>60</w:t>
            </w:r>
            <w:r w:rsidRPr="003B05C7">
              <w:rPr>
                <w:rFonts w:eastAsia="Calibri" w:cs="Arial"/>
                <w:b/>
                <w:sz w:val="18"/>
                <w:szCs w:val="18"/>
              </w:rPr>
              <w:t xml:space="preserve"> to 6</w:t>
            </w:r>
            <w:r>
              <w:rPr>
                <w:rFonts w:eastAsia="Calibri" w:cs="Arial"/>
                <w:b/>
                <w:sz w:val="18"/>
                <w:szCs w:val="18"/>
              </w:rPr>
              <w:t>9</w:t>
            </w:r>
            <w:r w:rsidRPr="003B05C7">
              <w:rPr>
                <w:rFonts w:eastAsia="Calibri" w:cs="Arial"/>
                <w:b/>
                <w:sz w:val="18"/>
                <w:szCs w:val="18"/>
              </w:rPr>
              <w:t xml:space="preserve"> years (</w:t>
            </w:r>
            <w:r>
              <w:rPr>
                <w:rFonts w:eastAsia="Calibri" w:cs="Arial"/>
                <w:b/>
                <w:sz w:val="18"/>
                <w:szCs w:val="18"/>
              </w:rPr>
              <w:t>Nygard 2022 (Norwegian);</w:t>
            </w:r>
            <w:r w:rsidRPr="003B05C7">
              <w:rPr>
                <w:rFonts w:eastAsia="Calibri" w:cs="Arial"/>
                <w:b/>
                <w:sz w:val="18"/>
                <w:szCs w:val="18"/>
              </w:rPr>
              <w:t xml:space="preserve"> acceptors of screening)</w:t>
            </w:r>
          </w:p>
        </w:tc>
      </w:tr>
      <w:tr w:rsidR="0042796D" w:rsidRPr="003B05C7" w14:paraId="54A8443C" w14:textId="77777777" w:rsidTr="0042796D">
        <w:trPr>
          <w:trHeight w:val="1242"/>
        </w:trPr>
        <w:tc>
          <w:tcPr>
            <w:tcW w:w="1781" w:type="dxa"/>
          </w:tcPr>
          <w:p w14:paraId="2B2385EF"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lastRenderedPageBreak/>
              <w:t>Detection of CIN2+</w:t>
            </w:r>
          </w:p>
          <w:p w14:paraId="0CD5F812" w14:textId="77777777" w:rsidR="0042796D" w:rsidRPr="003B05C7" w:rsidRDefault="0042796D" w:rsidP="0042796D">
            <w:pPr>
              <w:rPr>
                <w:rFonts w:eastAsia="Calibri" w:cs="Arial"/>
                <w:sz w:val="18"/>
                <w:szCs w:val="18"/>
                <w:lang w:val="en-CA"/>
              </w:rPr>
            </w:pPr>
          </w:p>
          <w:p w14:paraId="079A80A4"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at baseline</w:t>
            </w:r>
          </w:p>
          <w:p w14:paraId="4D45CC99" w14:textId="77777777" w:rsidR="0042796D" w:rsidRPr="003B05C7" w:rsidRDefault="0042796D" w:rsidP="0042796D">
            <w:pPr>
              <w:rPr>
                <w:rFonts w:eastAsia="Calibri" w:cs="Arial"/>
                <w:sz w:val="18"/>
                <w:szCs w:val="18"/>
                <w:lang w:val="en-CA"/>
              </w:rPr>
            </w:pPr>
          </w:p>
          <w:p w14:paraId="09C6EC31" w14:textId="07548A82"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 </w:t>
            </w:r>
            <w:r w:rsidR="00D71DFE">
              <w:rPr>
                <w:rFonts w:eastAsia="Calibri" w:cs="Arial"/>
                <w:sz w:val="18"/>
                <w:szCs w:val="18"/>
                <w:lang w:val="en-CA"/>
              </w:rPr>
              <w:t xml:space="preserve">33,474 </w:t>
            </w:r>
            <w:r w:rsidRPr="003B05C7">
              <w:rPr>
                <w:rFonts w:eastAsia="Calibri" w:cs="Arial"/>
                <w:sz w:val="18"/>
                <w:szCs w:val="18"/>
                <w:lang w:val="en-CA"/>
              </w:rPr>
              <w:t>(1 RCT)</w:t>
            </w:r>
          </w:p>
        </w:tc>
        <w:tc>
          <w:tcPr>
            <w:tcW w:w="1781" w:type="dxa"/>
            <w:gridSpan w:val="2"/>
          </w:tcPr>
          <w:p w14:paraId="4F48283F" w14:textId="484373FC" w:rsidR="0042796D" w:rsidRDefault="00693574" w:rsidP="0042796D">
            <w:pPr>
              <w:rPr>
                <w:rFonts w:eastAsia="Calibri" w:cs="Arial"/>
                <w:sz w:val="18"/>
                <w:szCs w:val="18"/>
              </w:rPr>
            </w:pPr>
            <w:r>
              <w:rPr>
                <w:rFonts w:eastAsia="Calibri" w:cs="Arial"/>
                <w:sz w:val="18"/>
                <w:szCs w:val="18"/>
              </w:rPr>
              <w:t>Peto OR: 2.52 (1.63 to 3.89)</w:t>
            </w:r>
          </w:p>
          <w:p w14:paraId="21135CB9" w14:textId="77777777" w:rsidR="00693574" w:rsidRDefault="00693574" w:rsidP="0042796D">
            <w:pPr>
              <w:rPr>
                <w:rFonts w:eastAsia="Calibri" w:cs="Arial"/>
                <w:sz w:val="18"/>
                <w:szCs w:val="18"/>
              </w:rPr>
            </w:pPr>
          </w:p>
          <w:p w14:paraId="2F5FC8C7" w14:textId="5626B6E8" w:rsidR="00693574" w:rsidRPr="003B05C7" w:rsidRDefault="00693574" w:rsidP="0042796D">
            <w:pPr>
              <w:rPr>
                <w:rFonts w:eastAsia="Calibri" w:cs="Arial"/>
                <w:sz w:val="18"/>
                <w:szCs w:val="18"/>
              </w:rPr>
            </w:pPr>
            <w:r>
              <w:rPr>
                <w:rFonts w:eastAsia="Calibri" w:cs="Arial"/>
                <w:sz w:val="18"/>
                <w:szCs w:val="18"/>
              </w:rPr>
              <w:t>RR: 2.51 (1.63 to 3.88)</w:t>
            </w:r>
          </w:p>
        </w:tc>
        <w:tc>
          <w:tcPr>
            <w:tcW w:w="1781" w:type="dxa"/>
            <w:shd w:val="clear" w:color="auto" w:fill="auto"/>
          </w:tcPr>
          <w:p w14:paraId="08A63DE2" w14:textId="77777777" w:rsidR="0042796D" w:rsidRPr="003B05C7" w:rsidRDefault="0042796D" w:rsidP="0042796D">
            <w:pPr>
              <w:rPr>
                <w:rFonts w:eastAsia="Calibri" w:cs="Arial"/>
                <w:sz w:val="18"/>
                <w:szCs w:val="18"/>
                <w:lang w:val="en-CA"/>
              </w:rPr>
            </w:pPr>
            <w:r>
              <w:rPr>
                <w:rFonts w:eastAsia="Calibri" w:cs="Arial"/>
                <w:sz w:val="18"/>
                <w:szCs w:val="18"/>
                <w:lang w:val="en-CA"/>
              </w:rPr>
              <w:t>13.4 per 10,000</w:t>
            </w:r>
          </w:p>
        </w:tc>
        <w:tc>
          <w:tcPr>
            <w:tcW w:w="1781" w:type="dxa"/>
            <w:shd w:val="clear" w:color="auto" w:fill="auto"/>
          </w:tcPr>
          <w:p w14:paraId="6CA0B46E" w14:textId="77777777" w:rsidR="0042796D" w:rsidRPr="003B05C7" w:rsidRDefault="0042796D" w:rsidP="0042796D">
            <w:pPr>
              <w:rPr>
                <w:rFonts w:eastAsia="Calibri" w:cs="Arial"/>
                <w:sz w:val="18"/>
                <w:szCs w:val="18"/>
                <w:lang w:val="en-CA"/>
              </w:rPr>
            </w:pPr>
            <w:r>
              <w:rPr>
                <w:rFonts w:eastAsia="Calibri" w:cs="Arial"/>
                <w:sz w:val="18"/>
                <w:szCs w:val="18"/>
                <w:lang w:val="en-CA"/>
              </w:rPr>
              <w:t>35.6 per 10,000</w:t>
            </w:r>
          </w:p>
        </w:tc>
        <w:tc>
          <w:tcPr>
            <w:tcW w:w="1781" w:type="dxa"/>
            <w:shd w:val="clear" w:color="auto" w:fill="auto"/>
          </w:tcPr>
          <w:p w14:paraId="6C36DC0A" w14:textId="7493A39B" w:rsidR="0042796D" w:rsidRPr="003B05C7" w:rsidRDefault="0042796D" w:rsidP="0042796D">
            <w:pPr>
              <w:rPr>
                <w:rFonts w:eastAsia="Calibri" w:cs="Arial"/>
                <w:sz w:val="18"/>
                <w:szCs w:val="18"/>
                <w:lang w:val="en-CA"/>
              </w:rPr>
            </w:pPr>
            <w:r>
              <w:rPr>
                <w:rFonts w:eastAsia="Calibri" w:cs="Arial"/>
                <w:sz w:val="18"/>
                <w:szCs w:val="18"/>
                <w:lang w:val="en-CA"/>
              </w:rPr>
              <w:t>2</w:t>
            </w:r>
            <w:r w:rsidR="00693574">
              <w:rPr>
                <w:rFonts w:eastAsia="Calibri" w:cs="Arial"/>
                <w:sz w:val="18"/>
                <w:szCs w:val="18"/>
                <w:lang w:val="en-CA"/>
              </w:rPr>
              <w:t>0</w:t>
            </w:r>
            <w:r>
              <w:rPr>
                <w:rFonts w:eastAsia="Calibri" w:cs="Arial"/>
                <w:sz w:val="18"/>
                <w:szCs w:val="18"/>
                <w:lang w:val="en-CA"/>
              </w:rPr>
              <w:t>.3 more per 10,000 (</w:t>
            </w:r>
            <w:r w:rsidR="00693574">
              <w:rPr>
                <w:rFonts w:eastAsia="Calibri" w:cs="Arial"/>
                <w:sz w:val="18"/>
                <w:szCs w:val="18"/>
                <w:lang w:val="en-CA"/>
              </w:rPr>
              <w:t>8.4</w:t>
            </w:r>
            <w:r>
              <w:rPr>
                <w:rFonts w:eastAsia="Calibri" w:cs="Arial"/>
                <w:sz w:val="18"/>
                <w:szCs w:val="18"/>
                <w:lang w:val="en-CA"/>
              </w:rPr>
              <w:t xml:space="preserve"> more to 3</w:t>
            </w:r>
            <w:r w:rsidR="00693574">
              <w:rPr>
                <w:rFonts w:eastAsia="Calibri" w:cs="Arial"/>
                <w:sz w:val="18"/>
                <w:szCs w:val="18"/>
                <w:lang w:val="en-CA"/>
              </w:rPr>
              <w:t>8.4</w:t>
            </w:r>
            <w:r>
              <w:rPr>
                <w:rFonts w:eastAsia="Calibri" w:cs="Arial"/>
                <w:sz w:val="18"/>
                <w:szCs w:val="18"/>
                <w:lang w:val="en-CA"/>
              </w:rPr>
              <w:t xml:space="preserve"> more)</w:t>
            </w:r>
          </w:p>
        </w:tc>
        <w:tc>
          <w:tcPr>
            <w:tcW w:w="2070" w:type="dxa"/>
          </w:tcPr>
          <w:p w14:paraId="579C1123" w14:textId="6CC270B3" w:rsidR="0042796D" w:rsidRPr="003B05C7" w:rsidRDefault="004B52CB" w:rsidP="0042796D">
            <w:pPr>
              <w:rPr>
                <w:rFonts w:eastAsia="Times New Roman" w:cs="Arial"/>
                <w:sz w:val="18"/>
                <w:szCs w:val="18"/>
              </w:rPr>
            </w:pPr>
            <w:r w:rsidRPr="00B51936">
              <w:rPr>
                <w:rFonts w:eastAsia="Times New Roman" w:cs="Arial"/>
                <w:b/>
                <w:sz w:val="18"/>
                <w:szCs w:val="18"/>
              </w:rPr>
              <w:t>NA</w:t>
            </w:r>
          </w:p>
        </w:tc>
        <w:tc>
          <w:tcPr>
            <w:tcW w:w="3415" w:type="dxa"/>
          </w:tcPr>
          <w:p w14:paraId="194A5B96" w14:textId="53079D0D" w:rsidR="0042796D" w:rsidRPr="003B05C7" w:rsidRDefault="0042796D" w:rsidP="0042796D">
            <w:pPr>
              <w:rPr>
                <w:rFonts w:eastAsia="Calibri" w:cs="Arial"/>
                <w:sz w:val="18"/>
                <w:szCs w:val="18"/>
                <w:lang w:val="en-CA"/>
              </w:rPr>
            </w:pPr>
          </w:p>
        </w:tc>
      </w:tr>
    </w:tbl>
    <w:p w14:paraId="6BFE1B45" w14:textId="5F6167C5"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122E2F">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20A5A2FD" w14:textId="77777777"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Acceptors of screening include participants who were randomized and accepted the offer to be screened. Detection was calculated based on the number of cases identified based on a positive result at the index screen.</w:t>
      </w:r>
    </w:p>
    <w:p w14:paraId="4C2777F5" w14:textId="7C53E06D"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2131E086"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Explanations:</w:t>
      </w:r>
    </w:p>
    <w:p w14:paraId="50F7007C" w14:textId="78849D36" w:rsidR="00122E2F" w:rsidRPr="003B05C7" w:rsidRDefault="00122E2F" w:rsidP="00122E2F">
      <w:pPr>
        <w:rPr>
          <w:rFonts w:eastAsia="Times New Roman" w:cs="Arial"/>
          <w:b/>
          <w:bCs/>
          <w:i/>
          <w:iCs/>
          <w:color w:val="000000"/>
          <w:sz w:val="18"/>
          <w:szCs w:val="18"/>
        </w:rPr>
      </w:pPr>
      <w:r w:rsidRPr="003B05C7">
        <w:rPr>
          <w:rFonts w:eastAsia="Calibri" w:cs="Arial"/>
          <w:sz w:val="18"/>
          <w:szCs w:val="18"/>
          <w:u w:val="single"/>
          <w:vertAlign w:val="superscript"/>
          <w:lang w:val="en-CA"/>
        </w:rPr>
        <w:t>c</w:t>
      </w:r>
      <w:r w:rsidRPr="003B05C7">
        <w:rPr>
          <w:rFonts w:eastAsia="Calibri" w:cs="Arial"/>
          <w:sz w:val="18"/>
          <w:szCs w:val="18"/>
          <w:u w:val="single"/>
          <w:lang w:val="en-CA"/>
        </w:rPr>
        <w:t xml:space="preserve">Acceptors of screening; people with a cervix aged 25 to </w:t>
      </w:r>
      <w:r>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00F33C45">
        <w:rPr>
          <w:rFonts w:eastAsia="Calibri" w:cs="Arial"/>
          <w:b/>
          <w:i/>
          <w:sz w:val="18"/>
          <w:szCs w:val="18"/>
          <w:lang w:val="en-CA"/>
        </w:rPr>
        <w:t>Some</w:t>
      </w:r>
      <w:r w:rsidR="00F33C45" w:rsidRPr="003B05C7">
        <w:rPr>
          <w:rFonts w:eastAsia="Calibri" w:cs="Arial"/>
          <w:b/>
          <w:i/>
          <w:sz w:val="18"/>
          <w:szCs w:val="18"/>
          <w:lang w:val="en-CA"/>
        </w:rPr>
        <w:t xml:space="preserve"> concerns about risk of bias</w:t>
      </w:r>
      <w:r w:rsidR="00F33C45" w:rsidRPr="003B05C7">
        <w:rPr>
          <w:rFonts w:eastAsia="Calibri" w:cs="Arial"/>
          <w:sz w:val="18"/>
          <w:szCs w:val="18"/>
          <w:lang w:val="en-CA"/>
        </w:rPr>
        <w:t xml:space="preserve">: </w:t>
      </w:r>
      <w:r w:rsidR="00F33C45">
        <w:rPr>
          <w:rFonts w:eastAsia="Calibri" w:cs="Arial"/>
          <w:sz w:val="18"/>
          <w:szCs w:val="18"/>
          <w:lang w:val="en-CA"/>
        </w:rPr>
        <w:t xml:space="preserve">one study at </w:t>
      </w:r>
      <w:r w:rsidR="00F33C45" w:rsidRPr="004354DB">
        <w:rPr>
          <w:rFonts w:eastAsia="Calibri" w:cs="Arial"/>
          <w:sz w:val="18"/>
          <w:szCs w:val="18"/>
          <w:lang w:val="en-CA"/>
        </w:rPr>
        <w:t>risk of selection bias because randomization occurred before enrollment, without adequate information about baseline characteristics across groups</w:t>
      </w:r>
      <w:r w:rsidR="00F33C45">
        <w:rPr>
          <w:rFonts w:eastAsia="Calibri" w:cs="Arial"/>
          <w:sz w:val="18"/>
          <w:szCs w:val="18"/>
          <w:lang w:val="en-CA"/>
        </w:rPr>
        <w:t>, but absolute effects similar between studies</w:t>
      </w:r>
      <w:r w:rsidR="00F33C45" w:rsidRPr="003B05C7">
        <w:rPr>
          <w:rFonts w:eastAsia="Calibri" w:cs="Arial"/>
          <w:sz w:val="18"/>
          <w:szCs w:val="18"/>
          <w:lang w:val="en-CA"/>
        </w:rPr>
        <w:t xml:space="preserve">. </w:t>
      </w:r>
      <w:r>
        <w:rPr>
          <w:rFonts w:eastAsia="Calibri" w:cs="Arial"/>
          <w:b/>
          <w:i/>
          <w:sz w:val="18"/>
          <w:szCs w:val="18"/>
          <w:lang w:val="en-CA"/>
        </w:rPr>
        <w:t>No serious</w:t>
      </w:r>
      <w:r w:rsidRPr="003B05C7">
        <w:rPr>
          <w:rFonts w:eastAsia="Calibri" w:cs="Arial"/>
          <w:b/>
          <w:i/>
          <w:sz w:val="18"/>
          <w:szCs w:val="18"/>
          <w:lang w:val="en-CA"/>
        </w:rPr>
        <w:t xml:space="preserve"> concerns about inconsistency</w:t>
      </w:r>
      <w:r w:rsidRPr="003B05C7">
        <w:rPr>
          <w:rFonts w:eastAsia="Calibri" w:cs="Arial"/>
          <w:sz w:val="18"/>
          <w:szCs w:val="18"/>
          <w:lang w:val="en-CA"/>
        </w:rPr>
        <w:t xml:space="preserve">: </w:t>
      </w:r>
      <w:r>
        <w:rPr>
          <w:rFonts w:eastAsia="Calibri" w:cs="Arial"/>
          <w:sz w:val="18"/>
          <w:szCs w:val="18"/>
          <w:lang w:val="en-CA"/>
        </w:rPr>
        <w:t>evidence of</w:t>
      </w:r>
      <w:r w:rsidRPr="003B05C7">
        <w:rPr>
          <w:rFonts w:eastAsia="Calibri" w:cs="Arial"/>
          <w:sz w:val="18"/>
          <w:szCs w:val="18"/>
          <w:lang w:val="en-CA"/>
        </w:rPr>
        <w:t xml:space="preserve"> consistency. </w:t>
      </w:r>
      <w:r>
        <w:rPr>
          <w:rFonts w:eastAsia="Calibri" w:cs="Arial"/>
          <w:b/>
          <w:i/>
          <w:sz w:val="18"/>
          <w:szCs w:val="18"/>
          <w:lang w:val="en-CA"/>
        </w:rPr>
        <w:t>Serious</w:t>
      </w:r>
      <w:r w:rsidRPr="003B05C7">
        <w:rPr>
          <w:rFonts w:eastAsia="Calibri" w:cs="Arial"/>
          <w:b/>
          <w:i/>
          <w:sz w:val="18"/>
          <w:szCs w:val="18"/>
          <w:lang w:val="en-CA"/>
        </w:rPr>
        <w:t xml:space="preserve"> concerns about indirectness</w:t>
      </w:r>
      <w:r w:rsidRPr="003B05C7">
        <w:rPr>
          <w:rFonts w:eastAsia="Calibri" w:cs="Arial"/>
          <w:i/>
          <w:sz w:val="18"/>
          <w:szCs w:val="18"/>
          <w:lang w:val="en-CA"/>
        </w:rPr>
        <w:t>:</w:t>
      </w:r>
      <w:r>
        <w:rPr>
          <w:rFonts w:eastAsia="Calibri" w:cs="Arial"/>
          <w:sz w:val="18"/>
          <w:szCs w:val="18"/>
          <w:lang w:val="en-CA"/>
        </w:rPr>
        <w:t xml:space="preserve"> detection is an indirect outcome for incidence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2EDA733C" w14:textId="3A71A800" w:rsidR="00122E2F" w:rsidRDefault="00122E2F" w:rsidP="00122E2F">
      <w:pPr>
        <w:rPr>
          <w:rFonts w:eastAsia="Calibri" w:cs="Arial"/>
          <w:b/>
          <w:i/>
          <w:sz w:val="18"/>
          <w:szCs w:val="18"/>
          <w:lang w:val="en-CA"/>
        </w:rPr>
      </w:pPr>
      <w:r>
        <w:rPr>
          <w:rFonts w:eastAsia="Calibri" w:cs="Arial"/>
          <w:sz w:val="18"/>
          <w:szCs w:val="18"/>
          <w:u w:val="single"/>
          <w:vertAlign w:val="superscript"/>
          <w:lang w:val="en-CA"/>
        </w:rPr>
        <w:t>d</w:t>
      </w:r>
      <w:r w:rsidRPr="003B05C7">
        <w:rPr>
          <w:rFonts w:eastAsia="Calibri" w:cs="Arial"/>
          <w:sz w:val="18"/>
          <w:szCs w:val="18"/>
          <w:u w:val="single"/>
          <w:lang w:val="en-CA"/>
        </w:rPr>
        <w:t>Acceptors of screening; people with a cervix aged 3</w:t>
      </w:r>
      <w:r>
        <w:rPr>
          <w:rFonts w:eastAsia="Calibri" w:cs="Arial"/>
          <w:sz w:val="18"/>
          <w:szCs w:val="18"/>
          <w:u w:val="single"/>
          <w:lang w:val="en-CA"/>
        </w:rPr>
        <w:t>0</w:t>
      </w:r>
      <w:r w:rsidRPr="003B05C7">
        <w:rPr>
          <w:rFonts w:eastAsia="Calibri" w:cs="Arial"/>
          <w:sz w:val="18"/>
          <w:szCs w:val="18"/>
          <w:u w:val="single"/>
          <w:lang w:val="en-CA"/>
        </w:rPr>
        <w:t xml:space="preserve"> to </w:t>
      </w:r>
      <w:r>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00F33C45">
        <w:rPr>
          <w:rFonts w:eastAsia="Calibri" w:cs="Arial"/>
          <w:b/>
          <w:i/>
          <w:sz w:val="18"/>
          <w:szCs w:val="18"/>
          <w:lang w:val="en-CA"/>
        </w:rPr>
        <w:t>Some</w:t>
      </w:r>
      <w:r w:rsidR="00F33C45" w:rsidRPr="003B05C7">
        <w:rPr>
          <w:rFonts w:eastAsia="Calibri" w:cs="Arial"/>
          <w:b/>
          <w:i/>
          <w:sz w:val="18"/>
          <w:szCs w:val="18"/>
          <w:lang w:val="en-CA"/>
        </w:rPr>
        <w:t xml:space="preserve"> concerns about risk of bias</w:t>
      </w:r>
      <w:r w:rsidR="00F33C45" w:rsidRPr="003B05C7">
        <w:rPr>
          <w:rFonts w:eastAsia="Calibri" w:cs="Arial"/>
          <w:sz w:val="18"/>
          <w:szCs w:val="18"/>
          <w:lang w:val="en-CA"/>
        </w:rPr>
        <w:t xml:space="preserve">: </w:t>
      </w:r>
      <w:r w:rsidR="00F33C45">
        <w:rPr>
          <w:rFonts w:eastAsia="Calibri" w:cs="Arial"/>
          <w:sz w:val="18"/>
          <w:szCs w:val="18"/>
          <w:lang w:val="en-CA"/>
        </w:rPr>
        <w:t xml:space="preserve">one study at </w:t>
      </w:r>
      <w:r w:rsidR="00F33C45" w:rsidRPr="004354DB">
        <w:rPr>
          <w:rFonts w:eastAsia="Calibri" w:cs="Arial"/>
          <w:sz w:val="18"/>
          <w:szCs w:val="18"/>
          <w:lang w:val="en-CA"/>
        </w:rPr>
        <w:t>risk of selection bias because randomization occurred before enrollment, without adequate information about baseline characteristics across groups</w:t>
      </w:r>
      <w:r w:rsidR="00F33C45">
        <w:rPr>
          <w:rFonts w:eastAsia="Calibri" w:cs="Arial"/>
          <w:sz w:val="18"/>
          <w:szCs w:val="18"/>
          <w:lang w:val="en-CA"/>
        </w:rPr>
        <w:t>, but absolute effects similar between studies</w:t>
      </w:r>
      <w:r w:rsidR="00F33C45" w:rsidRPr="003B05C7">
        <w:rPr>
          <w:rFonts w:eastAsia="Calibri" w:cs="Arial"/>
          <w:sz w:val="18"/>
          <w:szCs w:val="18"/>
          <w:lang w:val="en-CA"/>
        </w:rPr>
        <w:t xml:space="preserve">. </w:t>
      </w:r>
      <w:r>
        <w:rPr>
          <w:rFonts w:eastAsia="Calibri" w:cs="Arial"/>
          <w:b/>
          <w:i/>
          <w:sz w:val="18"/>
          <w:szCs w:val="18"/>
          <w:lang w:val="en-CA"/>
        </w:rPr>
        <w:t>No serious</w:t>
      </w:r>
      <w:r w:rsidRPr="003B05C7">
        <w:rPr>
          <w:rFonts w:eastAsia="Calibri" w:cs="Arial"/>
          <w:b/>
          <w:i/>
          <w:sz w:val="18"/>
          <w:szCs w:val="18"/>
          <w:lang w:val="en-CA"/>
        </w:rPr>
        <w:t xml:space="preserve"> concerns about inconsistency</w:t>
      </w:r>
      <w:r w:rsidRPr="003B05C7">
        <w:rPr>
          <w:rFonts w:eastAsia="Calibri" w:cs="Arial"/>
          <w:sz w:val="18"/>
          <w:szCs w:val="18"/>
          <w:lang w:val="en-CA"/>
        </w:rPr>
        <w:t xml:space="preserve">: </w:t>
      </w:r>
      <w:r>
        <w:rPr>
          <w:rFonts w:eastAsia="Calibri" w:cs="Arial"/>
          <w:sz w:val="18"/>
          <w:szCs w:val="18"/>
          <w:lang w:val="en-CA"/>
        </w:rPr>
        <w:t>evidence of</w:t>
      </w:r>
      <w:r w:rsidRPr="003B05C7">
        <w:rPr>
          <w:rFonts w:eastAsia="Calibri" w:cs="Arial"/>
          <w:sz w:val="18"/>
          <w:szCs w:val="18"/>
          <w:lang w:val="en-CA"/>
        </w:rPr>
        <w:t xml:space="preserve"> consistency. </w:t>
      </w:r>
      <w:r>
        <w:rPr>
          <w:rFonts w:eastAsia="Calibri" w:cs="Arial"/>
          <w:b/>
          <w:i/>
          <w:sz w:val="18"/>
          <w:szCs w:val="18"/>
          <w:lang w:val="en-CA"/>
        </w:rPr>
        <w:t>Serious</w:t>
      </w:r>
      <w:r w:rsidRPr="003B05C7">
        <w:rPr>
          <w:rFonts w:eastAsia="Calibri" w:cs="Arial"/>
          <w:b/>
          <w:i/>
          <w:sz w:val="18"/>
          <w:szCs w:val="18"/>
          <w:lang w:val="en-CA"/>
        </w:rPr>
        <w:t xml:space="preserve"> concerns about indirectness</w:t>
      </w:r>
      <w:r w:rsidRPr="003B05C7">
        <w:rPr>
          <w:rFonts w:eastAsia="Calibri" w:cs="Arial"/>
          <w:i/>
          <w:sz w:val="18"/>
          <w:szCs w:val="18"/>
          <w:lang w:val="en-CA"/>
        </w:rPr>
        <w:t>:</w:t>
      </w:r>
      <w:r>
        <w:rPr>
          <w:rFonts w:eastAsia="Calibri" w:cs="Arial"/>
          <w:sz w:val="18"/>
          <w:szCs w:val="18"/>
          <w:lang w:val="en-CA"/>
        </w:rPr>
        <w:t xml:space="preserve"> detection is an indirect outcome for incidence</w:t>
      </w:r>
      <w:r w:rsidRPr="003B05C7">
        <w:rPr>
          <w:rFonts w:eastAsia="Calibri" w:cs="Arial"/>
          <w:sz w:val="18"/>
          <w:szCs w:val="18"/>
          <w:lang w:val="en-CA"/>
        </w:rPr>
        <w:t xml:space="preserve">. </w:t>
      </w:r>
      <w:r>
        <w:rPr>
          <w:rFonts w:eastAsia="Times New Roman" w:cs="Arial"/>
          <w:b/>
          <w:bCs/>
          <w:i/>
          <w:iCs/>
          <w:color w:val="000000"/>
          <w:sz w:val="18"/>
          <w:szCs w:val="18"/>
          <w:lang w:val="en-CA"/>
        </w:rPr>
        <w:t>No s</w:t>
      </w:r>
      <w:r w:rsidRPr="003B05C7">
        <w:rPr>
          <w:rFonts w:eastAsia="Times New Roman" w:cs="Arial"/>
          <w:b/>
          <w:bCs/>
          <w:i/>
          <w:iCs/>
          <w:color w:val="000000"/>
          <w:sz w:val="18"/>
          <w:szCs w:val="18"/>
          <w:lang w:val="en-CA"/>
        </w:rPr>
        <w:t>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0D8384A4" w14:textId="686D2054" w:rsidR="00122E2F" w:rsidRPr="003B05C7" w:rsidRDefault="00122E2F" w:rsidP="00122E2F">
      <w:pPr>
        <w:rPr>
          <w:rFonts w:eastAsia="Times New Roman" w:cs="Arial"/>
          <w:b/>
          <w:bCs/>
          <w:i/>
          <w:iCs/>
          <w:color w:val="000000"/>
          <w:sz w:val="18"/>
          <w:szCs w:val="18"/>
        </w:rPr>
      </w:pPr>
      <w:r>
        <w:rPr>
          <w:rFonts w:eastAsia="Calibri" w:cs="Arial"/>
          <w:sz w:val="18"/>
          <w:szCs w:val="18"/>
          <w:u w:val="single"/>
          <w:vertAlign w:val="superscript"/>
          <w:lang w:val="en-CA"/>
        </w:rPr>
        <w:t>e</w:t>
      </w:r>
      <w:r w:rsidRPr="003B05C7">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3B05C7">
        <w:rPr>
          <w:rFonts w:eastAsia="Calibri" w:cs="Arial"/>
          <w:sz w:val="18"/>
          <w:szCs w:val="18"/>
          <w:u w:val="single"/>
          <w:lang w:val="en-CA"/>
        </w:rPr>
        <w:t xml:space="preserve"> to </w:t>
      </w:r>
      <w:r>
        <w:rPr>
          <w:rFonts w:eastAsia="Calibri" w:cs="Arial"/>
          <w:sz w:val="18"/>
          <w:szCs w:val="18"/>
          <w:u w:val="single"/>
          <w:lang w:val="en-CA"/>
        </w:rPr>
        <w:t>69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00F33C45">
        <w:rPr>
          <w:rFonts w:eastAsia="Calibri" w:cs="Arial"/>
          <w:b/>
          <w:i/>
          <w:sz w:val="18"/>
          <w:szCs w:val="18"/>
          <w:lang w:val="en-CA"/>
        </w:rPr>
        <w:t>Some</w:t>
      </w:r>
      <w:r w:rsidR="00F33C45" w:rsidRPr="003B05C7">
        <w:rPr>
          <w:rFonts w:eastAsia="Calibri" w:cs="Arial"/>
          <w:b/>
          <w:i/>
          <w:sz w:val="18"/>
          <w:szCs w:val="18"/>
          <w:lang w:val="en-CA"/>
        </w:rPr>
        <w:t xml:space="preserve"> concerns about risk of bias</w:t>
      </w:r>
      <w:r w:rsidR="00F33C45" w:rsidRPr="003B05C7">
        <w:rPr>
          <w:rFonts w:eastAsia="Calibri" w:cs="Arial"/>
          <w:sz w:val="18"/>
          <w:szCs w:val="18"/>
          <w:lang w:val="en-CA"/>
        </w:rPr>
        <w:t xml:space="preserve">: </w:t>
      </w:r>
      <w:r w:rsidR="00F33C45">
        <w:rPr>
          <w:rFonts w:eastAsia="Calibri" w:cs="Arial"/>
          <w:sz w:val="18"/>
          <w:szCs w:val="18"/>
          <w:lang w:val="en-CA"/>
        </w:rPr>
        <w:t xml:space="preserve">one study at </w:t>
      </w:r>
      <w:r w:rsidR="00F33C45" w:rsidRPr="004354DB">
        <w:rPr>
          <w:rFonts w:eastAsia="Calibri" w:cs="Arial"/>
          <w:sz w:val="18"/>
          <w:szCs w:val="18"/>
          <w:lang w:val="en-CA"/>
        </w:rPr>
        <w:t>risk of selection bias because randomization occurred before enrollment, without adequate information about baseline characteristics across groups</w:t>
      </w:r>
      <w:r w:rsidR="00F33C45">
        <w:rPr>
          <w:rFonts w:eastAsia="Calibri" w:cs="Arial"/>
          <w:sz w:val="18"/>
          <w:szCs w:val="18"/>
          <w:lang w:val="en-CA"/>
        </w:rPr>
        <w:t>, but absolute effects similar between studies</w:t>
      </w:r>
      <w:r w:rsidR="00F33C45" w:rsidRPr="003B05C7">
        <w:rPr>
          <w:rFonts w:eastAsia="Calibri" w:cs="Arial"/>
          <w:sz w:val="18"/>
          <w:szCs w:val="18"/>
          <w:lang w:val="en-CA"/>
        </w:rPr>
        <w:t xml:space="preserve">. </w:t>
      </w:r>
      <w:r>
        <w:rPr>
          <w:rFonts w:eastAsia="Calibri" w:cs="Arial"/>
          <w:b/>
          <w:i/>
          <w:sz w:val="18"/>
          <w:szCs w:val="18"/>
          <w:lang w:val="en-CA"/>
        </w:rPr>
        <w:t>No serious</w:t>
      </w:r>
      <w:r w:rsidRPr="003B05C7">
        <w:rPr>
          <w:rFonts w:eastAsia="Calibri" w:cs="Arial"/>
          <w:b/>
          <w:i/>
          <w:sz w:val="18"/>
          <w:szCs w:val="18"/>
          <w:lang w:val="en-CA"/>
        </w:rPr>
        <w:t xml:space="preserve"> concerns about inconsistency</w:t>
      </w:r>
      <w:r w:rsidRPr="003B05C7">
        <w:rPr>
          <w:rFonts w:eastAsia="Calibri" w:cs="Arial"/>
          <w:sz w:val="18"/>
          <w:szCs w:val="18"/>
          <w:lang w:val="en-CA"/>
        </w:rPr>
        <w:t xml:space="preserve">: </w:t>
      </w:r>
      <w:r>
        <w:rPr>
          <w:rFonts w:eastAsia="Calibri" w:cs="Arial"/>
          <w:sz w:val="18"/>
          <w:szCs w:val="18"/>
          <w:lang w:val="en-CA"/>
        </w:rPr>
        <w:t>evidence of</w:t>
      </w:r>
      <w:r w:rsidRPr="003B05C7">
        <w:rPr>
          <w:rFonts w:eastAsia="Calibri" w:cs="Arial"/>
          <w:sz w:val="18"/>
          <w:szCs w:val="18"/>
          <w:lang w:val="en-CA"/>
        </w:rPr>
        <w:t xml:space="preserve"> consistency. </w:t>
      </w:r>
      <w:r>
        <w:rPr>
          <w:rFonts w:eastAsia="Calibri" w:cs="Arial"/>
          <w:b/>
          <w:i/>
          <w:sz w:val="18"/>
          <w:szCs w:val="18"/>
          <w:lang w:val="en-CA"/>
        </w:rPr>
        <w:t>Serious</w:t>
      </w:r>
      <w:r w:rsidRPr="003B05C7">
        <w:rPr>
          <w:rFonts w:eastAsia="Calibri" w:cs="Arial"/>
          <w:b/>
          <w:i/>
          <w:sz w:val="18"/>
          <w:szCs w:val="18"/>
          <w:lang w:val="en-CA"/>
        </w:rPr>
        <w:t xml:space="preserve"> concerns about indirectness</w:t>
      </w:r>
      <w:r w:rsidRPr="003B05C7">
        <w:rPr>
          <w:rFonts w:eastAsia="Calibri" w:cs="Arial"/>
          <w:i/>
          <w:sz w:val="18"/>
          <w:szCs w:val="18"/>
          <w:lang w:val="en-CA"/>
        </w:rPr>
        <w:t>:</w:t>
      </w:r>
      <w:r>
        <w:rPr>
          <w:rFonts w:eastAsia="Calibri" w:cs="Arial"/>
          <w:sz w:val="18"/>
          <w:szCs w:val="18"/>
          <w:lang w:val="en-CA"/>
        </w:rPr>
        <w:t xml:space="preserve"> detection is an indirect outcome for incidence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1D386E27" w14:textId="77777777" w:rsidR="0042796D" w:rsidRDefault="0042796D" w:rsidP="0042796D">
      <w:pPr>
        <w:rPr>
          <w:rFonts w:eastAsia="Calibri" w:cs="Times New Roman"/>
        </w:rPr>
      </w:pPr>
    </w:p>
    <w:p w14:paraId="18E69AF9" w14:textId="77777777" w:rsidR="0042796D" w:rsidRDefault="0042796D" w:rsidP="0042796D">
      <w:pPr>
        <w:rPr>
          <w:rFonts w:eastAsia="Calibri" w:cs="Times New Roman"/>
        </w:rPr>
      </w:pPr>
    </w:p>
    <w:p w14:paraId="61D3FCE6" w14:textId="77777777" w:rsidR="0042796D" w:rsidRDefault="0042796D" w:rsidP="0042796D">
      <w:pPr>
        <w:rPr>
          <w:rFonts w:eastAsia="Calibri" w:cs="Times New Roman"/>
        </w:rPr>
      </w:pPr>
    </w:p>
    <w:p w14:paraId="1C99F779" w14:textId="77777777" w:rsidR="0042796D" w:rsidRDefault="0042796D" w:rsidP="0042796D">
      <w:pPr>
        <w:rPr>
          <w:rFonts w:eastAsia="Calibri" w:cs="Times New Roman"/>
        </w:rPr>
      </w:pPr>
    </w:p>
    <w:p w14:paraId="3BCA7591" w14:textId="6405671A" w:rsidR="0042796D" w:rsidRPr="003B05C7" w:rsidRDefault="001004B1" w:rsidP="0042796D">
      <w:pPr>
        <w:rPr>
          <w:rFonts w:eastAsia="Calibri" w:cs="Arial"/>
        </w:rPr>
      </w:pPr>
      <w:r w:rsidRPr="00812C50">
        <w:rPr>
          <w:noProof/>
        </w:rPr>
        <w:lastRenderedPageBreak/>
        <w:drawing>
          <wp:inline distT="0" distB="0" distL="0" distR="0" wp14:anchorId="01967844" wp14:editId="3C436A08">
            <wp:extent cx="8058150" cy="511038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8090589" cy="5130955"/>
                    </a:xfrm>
                    <a:prstGeom prst="rect">
                      <a:avLst/>
                    </a:prstGeom>
                  </pic:spPr>
                </pic:pic>
              </a:graphicData>
            </a:graphic>
          </wp:inline>
        </w:drawing>
      </w:r>
    </w:p>
    <w:p w14:paraId="610D0AF3" w14:textId="2A4EAE06" w:rsidR="0042796D" w:rsidRPr="003B05C7" w:rsidRDefault="0042796D" w:rsidP="0042796D">
      <w:pPr>
        <w:rPr>
          <w:rFonts w:eastAsia="Calibri" w:cs="Times New Roman"/>
        </w:rPr>
      </w:pPr>
      <w:bookmarkStart w:id="49" w:name="_Toc107391513"/>
      <w:r w:rsidRPr="003B05C7">
        <w:rPr>
          <w:rFonts w:eastAsia="Calibri" w:cs="Times New Roman"/>
        </w:rPr>
        <w:t xml:space="preserve">Forest plot </w:t>
      </w:r>
      <w:r w:rsidR="00D65553">
        <w:rPr>
          <w:rFonts w:eastAsia="Calibri" w:cs="Times New Roman"/>
        </w:rPr>
        <w:t>2</w:t>
      </w:r>
      <w:r w:rsidRPr="003B05C7">
        <w:rPr>
          <w:rFonts w:eastAsia="Calibri" w:cs="Times New Roman"/>
        </w:rPr>
        <w:t>.2</w:t>
      </w:r>
      <w:r w:rsidR="00D65553">
        <w:rPr>
          <w:rFonts w:eastAsia="Calibri" w:cs="Times New Roman"/>
        </w:rPr>
        <w:t>a</w:t>
      </w:r>
      <w:r w:rsidRPr="003B05C7">
        <w:rPr>
          <w:rFonts w:eastAsia="Calibri" w:cs="Times New Roman"/>
        </w:rPr>
        <w:t>. Detection of CIN2+ (as an indirect indicator of the incidence of CIN3+)</w:t>
      </w:r>
      <w:bookmarkEnd w:id="49"/>
    </w:p>
    <w:p w14:paraId="4C69ECDC" w14:textId="77777777" w:rsidR="0042796D" w:rsidRPr="003B05C7" w:rsidRDefault="0042796D" w:rsidP="0042796D">
      <w:pPr>
        <w:rPr>
          <w:rFonts w:eastAsia="Calibri" w:cs="Times New Roman"/>
        </w:rPr>
      </w:pPr>
    </w:p>
    <w:p w14:paraId="16B092EF" w14:textId="01479378" w:rsidR="0042796D" w:rsidRDefault="0042796D" w:rsidP="0042796D">
      <w:pPr>
        <w:rPr>
          <w:rFonts w:eastAsia="Calibri" w:cs="Times New Roman"/>
        </w:rPr>
      </w:pPr>
    </w:p>
    <w:p w14:paraId="31F11EEA" w14:textId="77777777" w:rsidR="001004B1" w:rsidRDefault="001004B1" w:rsidP="0042796D">
      <w:pPr>
        <w:rPr>
          <w:rFonts w:eastAsia="Calibri" w:cs="Times New Roman"/>
        </w:rPr>
      </w:pPr>
    </w:p>
    <w:p w14:paraId="15AAF667" w14:textId="04096584" w:rsidR="0042796D" w:rsidRPr="003B05C7" w:rsidRDefault="0042796D" w:rsidP="0042796D">
      <w:pPr>
        <w:rPr>
          <w:rFonts w:eastAsia="Calibri" w:cs="Times New Roman"/>
        </w:rPr>
      </w:pPr>
      <w:bookmarkStart w:id="50" w:name="_Toc107391514"/>
      <w:r w:rsidRPr="003B05C7">
        <w:rPr>
          <w:rFonts w:eastAsia="Calibri" w:cs="Times New Roman"/>
        </w:rPr>
        <w:lastRenderedPageBreak/>
        <w:t xml:space="preserve">Evidence Set </w:t>
      </w:r>
      <w:r w:rsidR="00D65553">
        <w:rPr>
          <w:rFonts w:eastAsia="Calibri" w:cs="Times New Roman"/>
        </w:rPr>
        <w:t>2</w:t>
      </w:r>
      <w:r w:rsidRPr="003B05C7">
        <w:rPr>
          <w:rFonts w:eastAsia="Calibri" w:cs="Times New Roman"/>
        </w:rPr>
        <w:t>.3</w:t>
      </w:r>
      <w:r w:rsidR="00D65553">
        <w:rPr>
          <w:rFonts w:eastAsia="Calibri" w:cs="Times New Roman"/>
        </w:rPr>
        <w:t>a</w:t>
      </w:r>
      <w:r w:rsidRPr="003B05C7">
        <w:rPr>
          <w:rFonts w:eastAsia="Calibri" w:cs="Times New Roman"/>
        </w:rPr>
        <w:t>. Detection of CIN3+ (as an indirect indicator of the incidence of ICC)</w:t>
      </w:r>
      <w:bookmarkEnd w:id="50"/>
    </w:p>
    <w:p w14:paraId="68046F13" w14:textId="140122D8" w:rsidR="0042796D" w:rsidRPr="003B05C7" w:rsidRDefault="0042796D" w:rsidP="0042796D">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w:t>
      </w:r>
      <w:r>
        <w:rPr>
          <w:rFonts w:eastAsia="Calibri" w:cs="Arial"/>
          <w:szCs w:val="20"/>
          <w:lang w:val="en-CA"/>
        </w:rPr>
        <w:t xml:space="preserve">; </w:t>
      </w:r>
      <w:r w:rsidRPr="00AE5BCA">
        <w:rPr>
          <w:rFonts w:eastAsia="Calibri" w:cs="Arial"/>
          <w:szCs w:val="20"/>
          <w:lang w:val="en-CA"/>
        </w:rPr>
        <w:t>Nygard 2022 (Norwegian)</w:t>
      </w:r>
    </w:p>
    <w:p w14:paraId="0D261AF3" w14:textId="6ED90CDD" w:rsidR="0042796D" w:rsidRPr="003B05C7" w:rsidRDefault="0042796D" w:rsidP="0042796D">
      <w:pPr>
        <w:rPr>
          <w:rFonts w:eastAsia="Calibri" w:cs="Times New Roman"/>
        </w:rPr>
      </w:pPr>
      <w:bookmarkStart w:id="51" w:name="_Toc107391515"/>
      <w:r w:rsidRPr="003B05C7">
        <w:rPr>
          <w:rFonts w:eastAsia="Calibri" w:cs="Times New Roman"/>
        </w:rPr>
        <w:t xml:space="preserve">GRADE Summary of Findings Table </w:t>
      </w:r>
      <w:r w:rsidR="00D65553">
        <w:rPr>
          <w:rFonts w:eastAsia="Calibri" w:cs="Times New Roman"/>
        </w:rPr>
        <w:t>2</w:t>
      </w:r>
      <w:r w:rsidRPr="003B05C7">
        <w:rPr>
          <w:rFonts w:eastAsia="Calibri" w:cs="Times New Roman"/>
        </w:rPr>
        <w:t>.3</w:t>
      </w:r>
      <w:r w:rsidR="00D65553">
        <w:rPr>
          <w:rFonts w:eastAsia="Calibri" w:cs="Times New Roman"/>
        </w:rPr>
        <w:t>a</w:t>
      </w:r>
      <w:r w:rsidRPr="003B05C7">
        <w:rPr>
          <w:rFonts w:eastAsia="Calibri" w:cs="Times New Roman"/>
        </w:rPr>
        <w:t>. Detection of CIN3+ (as an indirect indicator of the incidence of ICC)</w:t>
      </w:r>
      <w:bookmarkEnd w:id="51"/>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2796D" w:rsidRPr="003B05C7" w14:paraId="378CB9B4" w14:textId="77777777" w:rsidTr="0042796D">
        <w:trPr>
          <w:tblHeader/>
        </w:trPr>
        <w:tc>
          <w:tcPr>
            <w:tcW w:w="1795" w:type="dxa"/>
            <w:gridSpan w:val="2"/>
            <w:vMerge w:val="restart"/>
            <w:shd w:val="clear" w:color="auto" w:fill="D5DCE4"/>
          </w:tcPr>
          <w:p w14:paraId="09E4971A"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Outcome</w:t>
            </w:r>
          </w:p>
          <w:p w14:paraId="2185641D"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155E71B2"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633C863D" w14:textId="4005B497" w:rsidR="0042796D" w:rsidRPr="003B05C7" w:rsidRDefault="0042796D" w:rsidP="0042796D">
            <w:pPr>
              <w:rPr>
                <w:rFonts w:eastAsia="Calibri" w:cs="Arial"/>
                <w:b/>
                <w:sz w:val="18"/>
                <w:szCs w:val="18"/>
                <w:lang w:val="en-CA"/>
              </w:rPr>
            </w:pPr>
            <w:r>
              <w:rPr>
                <w:rFonts w:eastAsia="Calibri" w:cs="Arial"/>
                <w:b/>
                <w:sz w:val="18"/>
                <w:szCs w:val="18"/>
                <w:lang w:val="en-CA"/>
              </w:rPr>
              <w:t xml:space="preserve">Relative </w:t>
            </w:r>
            <w:r w:rsidRPr="003B05C7">
              <w:rPr>
                <w:rFonts w:eastAsia="Calibri" w:cs="Arial"/>
                <w:b/>
                <w:sz w:val="18"/>
                <w:szCs w:val="18"/>
                <w:lang w:val="en-CA"/>
              </w:rPr>
              <w:t xml:space="preserve">effects, </w:t>
            </w:r>
            <w:r>
              <w:rPr>
                <w:rFonts w:eastAsia="Calibri" w:cs="Arial"/>
                <w:b/>
                <w:sz w:val="18"/>
                <w:szCs w:val="18"/>
                <w:lang w:val="en-CA"/>
              </w:rPr>
              <w:t xml:space="preserve">Peto OR </w:t>
            </w:r>
            <w:r w:rsidR="00693574">
              <w:rPr>
                <w:rFonts w:eastAsia="Calibri" w:cs="Arial"/>
                <w:b/>
                <w:sz w:val="18"/>
                <w:szCs w:val="18"/>
                <w:lang w:val="en-CA"/>
              </w:rPr>
              <w:t>and RR</w:t>
            </w:r>
            <w:r w:rsidRPr="003B05C7">
              <w:rPr>
                <w:rFonts w:eastAsia="Calibri" w:cs="Arial"/>
                <w:b/>
                <w:sz w:val="18"/>
                <w:szCs w:val="18"/>
                <w:lang w:val="en-CA"/>
              </w:rPr>
              <w:t xml:space="preserve"> (95 % CI)</w:t>
            </w:r>
          </w:p>
        </w:tc>
        <w:tc>
          <w:tcPr>
            <w:tcW w:w="5343" w:type="dxa"/>
            <w:gridSpan w:val="3"/>
            <w:shd w:val="clear" w:color="auto" w:fill="D5DCE4"/>
          </w:tcPr>
          <w:p w14:paraId="23F6C46E"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4CDA6383"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7128713A"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What happens?</w:t>
            </w:r>
          </w:p>
        </w:tc>
      </w:tr>
      <w:tr w:rsidR="0042796D" w:rsidRPr="003B05C7" w14:paraId="066C16A1" w14:textId="77777777" w:rsidTr="0042796D">
        <w:trPr>
          <w:tblHeader/>
        </w:trPr>
        <w:tc>
          <w:tcPr>
            <w:tcW w:w="1795" w:type="dxa"/>
            <w:gridSpan w:val="2"/>
            <w:vMerge/>
          </w:tcPr>
          <w:p w14:paraId="2CBCFD24" w14:textId="77777777" w:rsidR="0042796D" w:rsidRPr="003B05C7" w:rsidRDefault="0042796D" w:rsidP="0042796D">
            <w:pPr>
              <w:rPr>
                <w:rFonts w:eastAsia="Calibri" w:cs="Arial"/>
                <w:b/>
                <w:sz w:val="18"/>
                <w:szCs w:val="18"/>
                <w:lang w:val="en-CA"/>
              </w:rPr>
            </w:pPr>
          </w:p>
        </w:tc>
        <w:tc>
          <w:tcPr>
            <w:tcW w:w="1767" w:type="dxa"/>
            <w:vMerge/>
          </w:tcPr>
          <w:p w14:paraId="6948243E" w14:textId="77777777" w:rsidR="0042796D" w:rsidRPr="003B05C7" w:rsidRDefault="0042796D" w:rsidP="0042796D">
            <w:pPr>
              <w:rPr>
                <w:rFonts w:eastAsia="Calibri" w:cs="Arial"/>
                <w:b/>
                <w:sz w:val="18"/>
                <w:szCs w:val="18"/>
                <w:lang w:val="en-CA"/>
              </w:rPr>
            </w:pPr>
          </w:p>
        </w:tc>
        <w:tc>
          <w:tcPr>
            <w:tcW w:w="1781" w:type="dxa"/>
            <w:shd w:val="clear" w:color="auto" w:fill="D5DCE4"/>
          </w:tcPr>
          <w:p w14:paraId="0FA35A62"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08CF1EBF"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0CDB4142"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52633979" w14:textId="77777777" w:rsidR="0042796D" w:rsidRPr="003B05C7" w:rsidRDefault="0042796D" w:rsidP="0042796D">
            <w:pPr>
              <w:rPr>
                <w:rFonts w:eastAsia="Calibri" w:cs="Arial"/>
                <w:b/>
                <w:sz w:val="18"/>
                <w:szCs w:val="18"/>
                <w:lang w:val="en-CA"/>
              </w:rPr>
            </w:pPr>
          </w:p>
        </w:tc>
        <w:tc>
          <w:tcPr>
            <w:tcW w:w="3415" w:type="dxa"/>
            <w:vMerge/>
          </w:tcPr>
          <w:p w14:paraId="43A0AF26" w14:textId="77777777" w:rsidR="0042796D" w:rsidRPr="003B05C7" w:rsidRDefault="0042796D" w:rsidP="0042796D">
            <w:pPr>
              <w:rPr>
                <w:rFonts w:eastAsia="Calibri" w:cs="Arial"/>
                <w:b/>
                <w:sz w:val="18"/>
                <w:szCs w:val="18"/>
                <w:lang w:val="en-CA"/>
              </w:rPr>
            </w:pPr>
          </w:p>
        </w:tc>
      </w:tr>
      <w:tr w:rsidR="0042796D" w:rsidRPr="003B05C7" w14:paraId="32052B20" w14:textId="77777777" w:rsidTr="0042796D">
        <w:tc>
          <w:tcPr>
            <w:tcW w:w="14390" w:type="dxa"/>
            <w:gridSpan w:val="8"/>
            <w:shd w:val="clear" w:color="auto" w:fill="F2F2F2"/>
            <w:vAlign w:val="center"/>
          </w:tcPr>
          <w:p w14:paraId="7BACDF73" w14:textId="77777777" w:rsidR="0042796D" w:rsidRPr="003B05C7" w:rsidRDefault="0042796D" w:rsidP="0042796D">
            <w:pPr>
              <w:rPr>
                <w:rFonts w:eastAsia="Calibri" w:cs="Arial"/>
                <w:b/>
                <w:sz w:val="18"/>
                <w:szCs w:val="18"/>
                <w:lang w:val="en-CA"/>
              </w:rPr>
            </w:pPr>
            <w:r w:rsidRPr="003B05C7">
              <w:rPr>
                <w:rFonts w:eastAsia="Calibri" w:cs="Arial"/>
                <w:b/>
                <w:sz w:val="18"/>
                <w:szCs w:val="18"/>
              </w:rPr>
              <w:t>People with a cervix aged 25 to 6</w:t>
            </w:r>
            <w:r>
              <w:rPr>
                <w:rFonts w:eastAsia="Calibri" w:cs="Arial"/>
                <w:b/>
                <w:sz w:val="18"/>
                <w:szCs w:val="18"/>
              </w:rPr>
              <w:t>9</w:t>
            </w:r>
            <w:r w:rsidRPr="003B05C7">
              <w:rPr>
                <w:rFonts w:eastAsia="Calibri" w:cs="Arial"/>
                <w:b/>
                <w:sz w:val="18"/>
                <w:szCs w:val="18"/>
              </w:rPr>
              <w:t xml:space="preserve"> years (Leinonen 2012 (Finnish);</w:t>
            </w:r>
            <w:r>
              <w:rPr>
                <w:rFonts w:eastAsia="Calibri" w:cs="Arial"/>
                <w:b/>
                <w:sz w:val="18"/>
                <w:szCs w:val="18"/>
              </w:rPr>
              <w:t xml:space="preserve"> </w:t>
            </w:r>
            <w:bookmarkStart w:id="52" w:name="_Hlk155794546"/>
            <w:r>
              <w:rPr>
                <w:rFonts w:eastAsia="Calibri" w:cs="Arial"/>
                <w:b/>
                <w:sz w:val="18"/>
                <w:szCs w:val="18"/>
              </w:rPr>
              <w:t>Nygard 2022 (Norwegian);</w:t>
            </w:r>
            <w:r w:rsidRPr="003B05C7">
              <w:rPr>
                <w:rFonts w:eastAsia="Calibri" w:cs="Arial"/>
                <w:b/>
                <w:sz w:val="18"/>
                <w:szCs w:val="18"/>
              </w:rPr>
              <w:t xml:space="preserve"> </w:t>
            </w:r>
            <w:bookmarkEnd w:id="52"/>
            <w:r w:rsidRPr="003B05C7">
              <w:rPr>
                <w:rFonts w:eastAsia="Calibri" w:cs="Arial"/>
                <w:b/>
                <w:sz w:val="18"/>
                <w:szCs w:val="18"/>
              </w:rPr>
              <w:t>acceptors of screening)</w:t>
            </w:r>
          </w:p>
        </w:tc>
      </w:tr>
      <w:tr w:rsidR="0042796D" w:rsidRPr="003B05C7" w14:paraId="18C2C4B4" w14:textId="77777777" w:rsidTr="0042796D">
        <w:trPr>
          <w:trHeight w:val="1242"/>
        </w:trPr>
        <w:tc>
          <w:tcPr>
            <w:tcW w:w="1781" w:type="dxa"/>
          </w:tcPr>
          <w:p w14:paraId="0B543748"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Detection of CIN3+</w:t>
            </w:r>
          </w:p>
          <w:p w14:paraId="38D971AA" w14:textId="77777777" w:rsidR="0042796D" w:rsidRPr="003B05C7" w:rsidRDefault="0042796D" w:rsidP="0042796D">
            <w:pPr>
              <w:rPr>
                <w:rFonts w:eastAsia="Calibri" w:cs="Arial"/>
                <w:sz w:val="18"/>
                <w:szCs w:val="18"/>
                <w:lang w:val="en-CA"/>
              </w:rPr>
            </w:pPr>
          </w:p>
          <w:p w14:paraId="08EA5C8E"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at baseline</w:t>
            </w:r>
          </w:p>
          <w:p w14:paraId="21ED663D" w14:textId="77777777" w:rsidR="0042796D" w:rsidRPr="003B05C7" w:rsidRDefault="0042796D" w:rsidP="0042796D">
            <w:pPr>
              <w:rPr>
                <w:rFonts w:eastAsia="Calibri" w:cs="Arial"/>
                <w:sz w:val="18"/>
                <w:szCs w:val="18"/>
                <w:lang w:val="en-CA"/>
              </w:rPr>
            </w:pPr>
          </w:p>
          <w:p w14:paraId="2B7803E9" w14:textId="0949ABDD"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 </w:t>
            </w:r>
            <w:r w:rsidR="00D71DFE">
              <w:rPr>
                <w:rFonts w:eastAsia="Calibri" w:cs="Arial"/>
                <w:sz w:val="18"/>
                <w:szCs w:val="18"/>
                <w:lang w:val="en-CA"/>
              </w:rPr>
              <w:t xml:space="preserve">289,641 </w:t>
            </w:r>
            <w:r w:rsidRPr="003B05C7">
              <w:rPr>
                <w:rFonts w:eastAsia="Calibri" w:cs="Arial"/>
                <w:sz w:val="18"/>
                <w:szCs w:val="18"/>
                <w:lang w:val="en-CA"/>
              </w:rPr>
              <w:t>(</w:t>
            </w:r>
            <w:r>
              <w:rPr>
                <w:rFonts w:eastAsia="Calibri" w:cs="Arial"/>
                <w:sz w:val="18"/>
                <w:szCs w:val="18"/>
                <w:lang w:val="en-CA"/>
              </w:rPr>
              <w:t>2</w:t>
            </w:r>
            <w:r w:rsidRPr="003B05C7">
              <w:rPr>
                <w:rFonts w:eastAsia="Calibri" w:cs="Arial"/>
                <w:sz w:val="18"/>
                <w:szCs w:val="18"/>
                <w:lang w:val="en-CA"/>
              </w:rPr>
              <w:t xml:space="preserve"> RCT</w:t>
            </w:r>
            <w:r>
              <w:rPr>
                <w:rFonts w:eastAsia="Calibri" w:cs="Arial"/>
                <w:sz w:val="18"/>
                <w:szCs w:val="18"/>
                <w:lang w:val="en-CA"/>
              </w:rPr>
              <w:t>s</w:t>
            </w:r>
            <w:r w:rsidRPr="003B05C7">
              <w:rPr>
                <w:rFonts w:eastAsia="Calibri" w:cs="Arial"/>
                <w:sz w:val="18"/>
                <w:szCs w:val="18"/>
                <w:lang w:val="en-CA"/>
              </w:rPr>
              <w:t>)</w:t>
            </w:r>
          </w:p>
        </w:tc>
        <w:tc>
          <w:tcPr>
            <w:tcW w:w="1781" w:type="dxa"/>
            <w:gridSpan w:val="2"/>
          </w:tcPr>
          <w:p w14:paraId="45E5F8BD" w14:textId="77777777" w:rsidR="0042796D" w:rsidRDefault="0042796D" w:rsidP="0042796D">
            <w:pPr>
              <w:rPr>
                <w:rFonts w:eastAsia="Calibri" w:cs="Arial"/>
                <w:sz w:val="18"/>
                <w:szCs w:val="18"/>
                <w:lang w:val="en-CA"/>
              </w:rPr>
            </w:pPr>
            <w:r w:rsidRPr="00852EAD">
              <w:rPr>
                <w:rFonts w:eastAsia="Calibri" w:cs="Arial"/>
                <w:sz w:val="18"/>
                <w:szCs w:val="18"/>
                <w:lang w:val="en-CA"/>
              </w:rPr>
              <w:t>Peto OR:</w:t>
            </w:r>
            <w:r>
              <w:rPr>
                <w:rFonts w:eastAsia="Calibri" w:cs="Arial"/>
                <w:sz w:val="18"/>
                <w:szCs w:val="18"/>
                <w:lang w:val="en-CA"/>
              </w:rPr>
              <w:t xml:space="preserve"> 1.65 (1.49 to 1.83)</w:t>
            </w:r>
          </w:p>
          <w:p w14:paraId="4622613C" w14:textId="77777777" w:rsidR="008D6C1C" w:rsidRDefault="008D6C1C" w:rsidP="0042796D">
            <w:pPr>
              <w:rPr>
                <w:rFonts w:eastAsia="Calibri" w:cs="Arial"/>
                <w:sz w:val="18"/>
                <w:szCs w:val="18"/>
                <w:lang w:val="en-CA"/>
              </w:rPr>
            </w:pPr>
          </w:p>
          <w:p w14:paraId="363ABBA4" w14:textId="2B28D861" w:rsidR="008D6C1C" w:rsidRPr="00852EAD" w:rsidRDefault="008D6C1C" w:rsidP="0042796D">
            <w:pPr>
              <w:rPr>
                <w:rFonts w:eastAsia="Calibri" w:cs="Arial"/>
                <w:sz w:val="18"/>
                <w:szCs w:val="18"/>
                <w:lang w:val="en-CA"/>
              </w:rPr>
            </w:pPr>
            <w:r>
              <w:rPr>
                <w:rFonts w:eastAsia="Calibri" w:cs="Arial"/>
                <w:sz w:val="18"/>
                <w:szCs w:val="18"/>
                <w:lang w:val="en-CA"/>
              </w:rPr>
              <w:t>RR: 1.65 (1.49 to 1.82)</w:t>
            </w:r>
          </w:p>
        </w:tc>
        <w:tc>
          <w:tcPr>
            <w:tcW w:w="1781" w:type="dxa"/>
            <w:shd w:val="clear" w:color="auto" w:fill="auto"/>
          </w:tcPr>
          <w:p w14:paraId="063D4CB0" w14:textId="77777777" w:rsidR="0042796D" w:rsidRPr="003B05C7" w:rsidRDefault="0042796D" w:rsidP="0042796D">
            <w:pPr>
              <w:rPr>
                <w:rFonts w:eastAsia="Calibri" w:cs="Arial"/>
                <w:sz w:val="18"/>
                <w:szCs w:val="18"/>
                <w:lang w:val="en-CA"/>
              </w:rPr>
            </w:pPr>
            <w:r>
              <w:rPr>
                <w:rFonts w:eastAsia="Calibri" w:cs="Arial"/>
                <w:sz w:val="18"/>
                <w:szCs w:val="18"/>
                <w:lang w:val="en-CA"/>
              </w:rPr>
              <w:t xml:space="preserve">37.4 </w:t>
            </w:r>
            <w:r w:rsidRPr="003B05C7">
              <w:rPr>
                <w:rFonts w:eastAsia="Calibri" w:cs="Arial"/>
                <w:sz w:val="18"/>
                <w:szCs w:val="18"/>
                <w:lang w:val="en-CA"/>
              </w:rPr>
              <w:t>per 10,000</w:t>
            </w:r>
          </w:p>
        </w:tc>
        <w:tc>
          <w:tcPr>
            <w:tcW w:w="1781" w:type="dxa"/>
            <w:shd w:val="clear" w:color="auto" w:fill="auto"/>
          </w:tcPr>
          <w:p w14:paraId="78B3A1B3" w14:textId="09B5F49D" w:rsidR="0042796D" w:rsidRPr="003B05C7" w:rsidRDefault="0042796D" w:rsidP="0042796D">
            <w:pPr>
              <w:rPr>
                <w:rFonts w:eastAsia="Calibri" w:cs="Arial"/>
                <w:sz w:val="18"/>
                <w:szCs w:val="18"/>
                <w:lang w:val="en-CA"/>
              </w:rPr>
            </w:pPr>
            <w:r>
              <w:rPr>
                <w:rFonts w:eastAsia="Calibri" w:cs="Arial"/>
                <w:sz w:val="18"/>
                <w:szCs w:val="18"/>
                <w:lang w:val="en-CA"/>
              </w:rPr>
              <w:t>61.</w:t>
            </w:r>
            <w:r w:rsidR="008D6C1C">
              <w:rPr>
                <w:rFonts w:eastAsia="Calibri" w:cs="Arial"/>
                <w:sz w:val="18"/>
                <w:szCs w:val="18"/>
                <w:lang w:val="en-CA"/>
              </w:rPr>
              <w:t>5</w:t>
            </w:r>
            <w:r>
              <w:rPr>
                <w:rFonts w:eastAsia="Calibri" w:cs="Arial"/>
                <w:sz w:val="18"/>
                <w:szCs w:val="18"/>
                <w:lang w:val="en-CA"/>
              </w:rPr>
              <w:t xml:space="preserve"> </w:t>
            </w:r>
            <w:r w:rsidRPr="003B05C7">
              <w:rPr>
                <w:rFonts w:eastAsia="Calibri" w:cs="Arial"/>
                <w:sz w:val="18"/>
                <w:szCs w:val="18"/>
                <w:lang w:val="en-CA"/>
              </w:rPr>
              <w:t>per 10,000</w:t>
            </w:r>
          </w:p>
        </w:tc>
        <w:tc>
          <w:tcPr>
            <w:tcW w:w="1781" w:type="dxa"/>
            <w:shd w:val="clear" w:color="auto" w:fill="auto"/>
          </w:tcPr>
          <w:p w14:paraId="1E4F3ED9" w14:textId="6BD18D7E" w:rsidR="0042796D" w:rsidRPr="003B05C7" w:rsidRDefault="0042796D" w:rsidP="0042796D">
            <w:pPr>
              <w:rPr>
                <w:rFonts w:eastAsia="Calibri" w:cs="Arial"/>
                <w:sz w:val="18"/>
                <w:szCs w:val="18"/>
                <w:lang w:val="en-CA"/>
              </w:rPr>
            </w:pPr>
            <w:r>
              <w:rPr>
                <w:rFonts w:eastAsia="Calibri" w:cs="Arial"/>
                <w:sz w:val="18"/>
                <w:szCs w:val="18"/>
                <w:lang w:val="en-CA"/>
              </w:rPr>
              <w:t>24.</w:t>
            </w:r>
            <w:r w:rsidR="008D6C1C">
              <w:rPr>
                <w:rFonts w:eastAsia="Calibri" w:cs="Arial"/>
                <w:sz w:val="18"/>
                <w:szCs w:val="18"/>
                <w:lang w:val="en-CA"/>
              </w:rPr>
              <w:t>2</w:t>
            </w:r>
            <w:r>
              <w:rPr>
                <w:rFonts w:eastAsia="Calibri" w:cs="Arial"/>
                <w:sz w:val="18"/>
                <w:szCs w:val="18"/>
                <w:lang w:val="en-CA"/>
              </w:rPr>
              <w:t xml:space="preserve"> more per 10,000 (18.</w:t>
            </w:r>
            <w:r w:rsidR="008D6C1C">
              <w:rPr>
                <w:rFonts w:eastAsia="Calibri" w:cs="Arial"/>
                <w:sz w:val="18"/>
                <w:szCs w:val="18"/>
                <w:lang w:val="en-CA"/>
              </w:rPr>
              <w:t>2</w:t>
            </w:r>
            <w:r>
              <w:rPr>
                <w:rFonts w:eastAsia="Calibri" w:cs="Arial"/>
                <w:sz w:val="18"/>
                <w:szCs w:val="18"/>
                <w:lang w:val="en-CA"/>
              </w:rPr>
              <w:t xml:space="preserve"> more to 3</w:t>
            </w:r>
            <w:r w:rsidR="008D6C1C">
              <w:rPr>
                <w:rFonts w:eastAsia="Calibri" w:cs="Arial"/>
                <w:sz w:val="18"/>
                <w:szCs w:val="18"/>
                <w:lang w:val="en-CA"/>
              </w:rPr>
              <w:t>0.8</w:t>
            </w:r>
            <w:r>
              <w:rPr>
                <w:rFonts w:eastAsia="Calibri" w:cs="Arial"/>
                <w:sz w:val="18"/>
                <w:szCs w:val="18"/>
                <w:lang w:val="en-CA"/>
              </w:rPr>
              <w:t xml:space="preserve"> more)</w:t>
            </w:r>
          </w:p>
        </w:tc>
        <w:tc>
          <w:tcPr>
            <w:tcW w:w="2070" w:type="dxa"/>
          </w:tcPr>
          <w:p w14:paraId="56EE445C" w14:textId="0F744733" w:rsidR="00CE7DF1" w:rsidRDefault="00CE7DF1" w:rsidP="0042796D">
            <w:pPr>
              <w:rPr>
                <w:rFonts w:eastAsia="Times New Roman" w:cs="Arial"/>
                <w:sz w:val="18"/>
                <w:szCs w:val="18"/>
              </w:rPr>
            </w:pPr>
            <w:r>
              <w:rPr>
                <w:rFonts w:eastAsia="Times New Roman" w:cs="Arial"/>
                <w:sz w:val="18"/>
                <w:szCs w:val="18"/>
              </w:rPr>
              <w:t>25-29 yrs:</w:t>
            </w:r>
          </w:p>
          <w:p w14:paraId="612AD72F" w14:textId="6D4D73EF" w:rsidR="0042796D" w:rsidRPr="003B05C7" w:rsidRDefault="0042796D" w:rsidP="0042796D">
            <w:pPr>
              <w:rPr>
                <w:rFonts w:eastAsia="Times New Roman" w:cs="Arial"/>
                <w:sz w:val="18"/>
                <w:szCs w:val="18"/>
                <w:vertAlign w:val="superscript"/>
              </w:rPr>
            </w:pPr>
            <w:r w:rsidRPr="003B05C7">
              <w:rPr>
                <w:rFonts w:eastAsia="Times New Roman" w:cs="Arial"/>
                <w:sz w:val="18"/>
                <w:szCs w:val="18"/>
              </w:rPr>
              <w:t>LOW</w:t>
            </w:r>
            <w:r w:rsidRPr="003B05C7">
              <w:rPr>
                <w:rFonts w:eastAsia="Times New Roman" w:cs="Arial"/>
                <w:sz w:val="18"/>
                <w:szCs w:val="18"/>
                <w:vertAlign w:val="superscript"/>
              </w:rPr>
              <w:t>c</w:t>
            </w:r>
          </w:p>
          <w:p w14:paraId="438E036F" w14:textId="4F6585D1" w:rsidR="0042796D" w:rsidRPr="003B05C7" w:rsidRDefault="0042796D" w:rsidP="0042796D">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00CE7DF1" w:rsidRPr="003B05C7">
              <w:rPr>
                <w:rFonts w:ascii="Cambria Math" w:eastAsia="Times New Roman" w:hAnsi="Cambria Math" w:cs="Cambria Math"/>
                <w:kern w:val="24"/>
                <w:sz w:val="18"/>
                <w:szCs w:val="18"/>
                <w:lang w:eastAsia="en-CA"/>
              </w:rPr>
              <w:t>⊕</w:t>
            </w:r>
            <w:r w:rsidRPr="003B05C7">
              <w:rPr>
                <w:rFonts w:ascii="Cambria Math" w:eastAsia="Times New Roman" w:hAnsi="Cambria Math" w:cs="Cambria Math"/>
                <w:kern w:val="24"/>
                <w:sz w:val="18"/>
                <w:szCs w:val="18"/>
                <w:lang w:eastAsia="en-CA"/>
              </w:rPr>
              <w:t>⊝⊝</w:t>
            </w:r>
          </w:p>
          <w:p w14:paraId="1924EFAA" w14:textId="04CB95A5" w:rsidR="0042796D" w:rsidRDefault="0042796D" w:rsidP="0042796D">
            <w:pPr>
              <w:rPr>
                <w:rFonts w:eastAsia="Times New Roman" w:cs="Arial"/>
                <w:kern w:val="24"/>
                <w:sz w:val="18"/>
                <w:szCs w:val="18"/>
                <w:lang w:eastAsia="en-CA"/>
              </w:rPr>
            </w:pPr>
            <w:r w:rsidRPr="003B05C7">
              <w:rPr>
                <w:rFonts w:eastAsia="Times New Roman" w:cs="Arial"/>
                <w:kern w:val="24"/>
                <w:sz w:val="18"/>
                <w:szCs w:val="18"/>
                <w:lang w:eastAsia="en-CA"/>
              </w:rPr>
              <w:t>due to</w:t>
            </w:r>
            <w:r w:rsidR="00CE7DF1">
              <w:rPr>
                <w:rFonts w:eastAsia="Times New Roman" w:cs="Arial"/>
                <w:kern w:val="24"/>
                <w:sz w:val="18"/>
                <w:szCs w:val="18"/>
                <w:lang w:eastAsia="en-CA"/>
              </w:rPr>
              <w:t xml:space="preserve"> risk of bias,</w:t>
            </w:r>
            <w:r w:rsidRPr="003B05C7">
              <w:rPr>
                <w:rFonts w:eastAsia="Times New Roman" w:cs="Arial"/>
                <w:kern w:val="24"/>
                <w:sz w:val="18"/>
                <w:szCs w:val="18"/>
                <w:lang w:eastAsia="en-CA"/>
              </w:rPr>
              <w:t xml:space="preserve"> </w:t>
            </w:r>
            <w:r>
              <w:rPr>
                <w:rFonts w:eastAsia="Times New Roman" w:cs="Arial"/>
                <w:kern w:val="24"/>
                <w:sz w:val="18"/>
                <w:szCs w:val="18"/>
                <w:lang w:eastAsia="en-CA"/>
              </w:rPr>
              <w:t>in</w:t>
            </w:r>
            <w:r w:rsidRPr="003B05C7">
              <w:rPr>
                <w:rFonts w:eastAsia="Times New Roman" w:cs="Arial"/>
                <w:kern w:val="24"/>
                <w:sz w:val="18"/>
                <w:szCs w:val="18"/>
                <w:lang w:eastAsia="en-CA"/>
              </w:rPr>
              <w:t>consistency</w:t>
            </w:r>
            <w:r w:rsidR="00CE7DF1">
              <w:rPr>
                <w:rFonts w:eastAsia="Times New Roman" w:cs="Arial"/>
                <w:kern w:val="24"/>
                <w:sz w:val="18"/>
                <w:szCs w:val="18"/>
                <w:lang w:eastAsia="en-CA"/>
              </w:rPr>
              <w:t>,</w:t>
            </w:r>
            <w:r w:rsidRPr="003B05C7">
              <w:rPr>
                <w:rFonts w:eastAsia="Times New Roman" w:cs="Arial"/>
                <w:kern w:val="24"/>
                <w:sz w:val="18"/>
                <w:szCs w:val="18"/>
                <w:lang w:eastAsia="en-CA"/>
              </w:rPr>
              <w:t xml:space="preserve"> and indirectness</w:t>
            </w:r>
          </w:p>
          <w:p w14:paraId="7A369FE0" w14:textId="77777777" w:rsidR="00CE7DF1" w:rsidRDefault="00CE7DF1" w:rsidP="0042796D">
            <w:pPr>
              <w:rPr>
                <w:rFonts w:eastAsia="Calibri" w:cs="Arial"/>
                <w:b/>
                <w:sz w:val="18"/>
                <w:szCs w:val="18"/>
                <w:lang w:val="en-CA"/>
              </w:rPr>
            </w:pPr>
          </w:p>
          <w:p w14:paraId="64340078" w14:textId="77777777" w:rsidR="00CE7DF1" w:rsidRPr="00783FAF" w:rsidRDefault="00CE7DF1" w:rsidP="0042796D">
            <w:pPr>
              <w:rPr>
                <w:rFonts w:eastAsia="Calibri" w:cs="Arial"/>
                <w:sz w:val="18"/>
                <w:szCs w:val="18"/>
                <w:lang w:val="en-CA"/>
              </w:rPr>
            </w:pPr>
            <w:r w:rsidRPr="00783FAF">
              <w:rPr>
                <w:rFonts w:eastAsia="Calibri" w:cs="Arial"/>
                <w:sz w:val="18"/>
                <w:szCs w:val="18"/>
                <w:lang w:val="en-CA"/>
              </w:rPr>
              <w:t>30-59 yrs:</w:t>
            </w:r>
          </w:p>
          <w:p w14:paraId="3A02E11F" w14:textId="77E774E1" w:rsidR="00CE7DF1" w:rsidRPr="003B05C7" w:rsidRDefault="00CE7DF1" w:rsidP="00CE7DF1">
            <w:pPr>
              <w:rPr>
                <w:rFonts w:eastAsia="Times New Roman" w:cs="Arial"/>
                <w:sz w:val="18"/>
                <w:szCs w:val="18"/>
                <w:vertAlign w:val="superscript"/>
              </w:rPr>
            </w:pPr>
            <w:r w:rsidRPr="003B05C7">
              <w:rPr>
                <w:rFonts w:eastAsia="Times New Roman" w:cs="Arial"/>
                <w:sz w:val="18"/>
                <w:szCs w:val="18"/>
              </w:rPr>
              <w:t>LOW</w:t>
            </w:r>
            <w:r>
              <w:rPr>
                <w:rFonts w:eastAsia="Times New Roman" w:cs="Arial"/>
                <w:sz w:val="18"/>
                <w:szCs w:val="18"/>
                <w:vertAlign w:val="superscript"/>
              </w:rPr>
              <w:t>d</w:t>
            </w:r>
          </w:p>
          <w:p w14:paraId="1B8340D3" w14:textId="77777777" w:rsidR="00CE7DF1" w:rsidRPr="003B05C7" w:rsidRDefault="00CE7DF1" w:rsidP="00CE7DF1">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7AD42854" w14:textId="77777777" w:rsidR="00CE7DF1" w:rsidRDefault="00CE7DF1" w:rsidP="00CE7DF1">
            <w:pPr>
              <w:rPr>
                <w:rFonts w:eastAsia="Times New Roman" w:cs="Arial"/>
                <w:kern w:val="24"/>
                <w:sz w:val="18"/>
                <w:szCs w:val="18"/>
                <w:lang w:eastAsia="en-CA"/>
              </w:rPr>
            </w:pPr>
            <w:r w:rsidRPr="003B05C7">
              <w:rPr>
                <w:rFonts w:eastAsia="Times New Roman" w:cs="Arial"/>
                <w:kern w:val="24"/>
                <w:sz w:val="18"/>
                <w:szCs w:val="18"/>
                <w:lang w:eastAsia="en-CA"/>
              </w:rPr>
              <w:t>due to</w:t>
            </w:r>
            <w:r>
              <w:rPr>
                <w:rFonts w:eastAsia="Times New Roman" w:cs="Arial"/>
                <w:kern w:val="24"/>
                <w:sz w:val="18"/>
                <w:szCs w:val="18"/>
                <w:lang w:eastAsia="en-CA"/>
              </w:rPr>
              <w:t xml:space="preserve"> risk of bias,</w:t>
            </w:r>
            <w:r w:rsidRPr="003B05C7">
              <w:rPr>
                <w:rFonts w:eastAsia="Times New Roman" w:cs="Arial"/>
                <w:kern w:val="24"/>
                <w:sz w:val="18"/>
                <w:szCs w:val="18"/>
                <w:lang w:eastAsia="en-CA"/>
              </w:rPr>
              <w:t xml:space="preserve"> </w:t>
            </w:r>
            <w:r>
              <w:rPr>
                <w:rFonts w:eastAsia="Times New Roman" w:cs="Arial"/>
                <w:kern w:val="24"/>
                <w:sz w:val="18"/>
                <w:szCs w:val="18"/>
                <w:lang w:eastAsia="en-CA"/>
              </w:rPr>
              <w:t>in</w:t>
            </w:r>
            <w:r w:rsidRPr="003B05C7">
              <w:rPr>
                <w:rFonts w:eastAsia="Times New Roman" w:cs="Arial"/>
                <w:kern w:val="24"/>
                <w:sz w:val="18"/>
                <w:szCs w:val="18"/>
                <w:lang w:eastAsia="en-CA"/>
              </w:rPr>
              <w:t>consistency</w:t>
            </w:r>
            <w:r>
              <w:rPr>
                <w:rFonts w:eastAsia="Times New Roman" w:cs="Arial"/>
                <w:kern w:val="24"/>
                <w:sz w:val="18"/>
                <w:szCs w:val="18"/>
                <w:lang w:eastAsia="en-CA"/>
              </w:rPr>
              <w:t>,</w:t>
            </w:r>
            <w:r w:rsidRPr="003B05C7">
              <w:rPr>
                <w:rFonts w:eastAsia="Times New Roman" w:cs="Arial"/>
                <w:kern w:val="24"/>
                <w:sz w:val="18"/>
                <w:szCs w:val="18"/>
                <w:lang w:eastAsia="en-CA"/>
              </w:rPr>
              <w:t xml:space="preserve"> and indirectness</w:t>
            </w:r>
          </w:p>
          <w:p w14:paraId="27A883A1" w14:textId="77777777" w:rsidR="00CE7DF1" w:rsidRDefault="00CE7DF1" w:rsidP="00CE7DF1">
            <w:pPr>
              <w:rPr>
                <w:rFonts w:eastAsia="Calibri" w:cs="Arial"/>
                <w:b/>
                <w:sz w:val="18"/>
                <w:szCs w:val="18"/>
                <w:lang w:val="en-CA"/>
              </w:rPr>
            </w:pPr>
          </w:p>
          <w:p w14:paraId="498696B1" w14:textId="77777777" w:rsidR="00CE7DF1" w:rsidRPr="00783FAF" w:rsidRDefault="00CE7DF1" w:rsidP="00CE7DF1">
            <w:pPr>
              <w:rPr>
                <w:rFonts w:eastAsia="Calibri" w:cs="Arial"/>
                <w:sz w:val="18"/>
                <w:szCs w:val="18"/>
                <w:lang w:val="en-CA"/>
              </w:rPr>
            </w:pPr>
            <w:r w:rsidRPr="00783FAF">
              <w:rPr>
                <w:rFonts w:eastAsia="Calibri" w:cs="Arial"/>
                <w:sz w:val="18"/>
                <w:szCs w:val="18"/>
                <w:lang w:val="en-CA"/>
              </w:rPr>
              <w:t>60-69 yrs:</w:t>
            </w:r>
          </w:p>
          <w:p w14:paraId="4B4FE841" w14:textId="743AB8E6" w:rsidR="00CE7DF1" w:rsidRPr="003B05C7" w:rsidRDefault="00CE7DF1" w:rsidP="00CE7DF1">
            <w:pPr>
              <w:rPr>
                <w:rFonts w:eastAsia="Times New Roman" w:cs="Arial"/>
                <w:sz w:val="18"/>
                <w:szCs w:val="18"/>
                <w:vertAlign w:val="superscript"/>
              </w:rPr>
            </w:pPr>
            <w:r w:rsidRPr="003B05C7">
              <w:rPr>
                <w:rFonts w:eastAsia="Times New Roman" w:cs="Arial"/>
                <w:sz w:val="18"/>
                <w:szCs w:val="18"/>
              </w:rPr>
              <w:t>LOW</w:t>
            </w:r>
            <w:r>
              <w:rPr>
                <w:rFonts w:eastAsia="Times New Roman" w:cs="Arial"/>
                <w:sz w:val="18"/>
                <w:szCs w:val="18"/>
                <w:vertAlign w:val="superscript"/>
              </w:rPr>
              <w:t>e</w:t>
            </w:r>
          </w:p>
          <w:p w14:paraId="538DEB4A" w14:textId="77777777" w:rsidR="00CE7DF1" w:rsidRPr="003B05C7" w:rsidRDefault="00CE7DF1" w:rsidP="00CE7DF1">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3A269F9A" w14:textId="06886262" w:rsidR="00CE7DF1" w:rsidRPr="003B05C7" w:rsidRDefault="00CE7DF1" w:rsidP="00CE7DF1">
            <w:pPr>
              <w:rPr>
                <w:rFonts w:eastAsia="Calibri" w:cs="Arial"/>
                <w:b/>
                <w:sz w:val="18"/>
                <w:szCs w:val="18"/>
                <w:lang w:val="en-CA"/>
              </w:rPr>
            </w:pPr>
            <w:r w:rsidRPr="003B05C7">
              <w:rPr>
                <w:rFonts w:eastAsia="Times New Roman" w:cs="Arial"/>
                <w:kern w:val="24"/>
                <w:sz w:val="18"/>
                <w:szCs w:val="18"/>
                <w:lang w:eastAsia="en-CA"/>
              </w:rPr>
              <w:t>due to</w:t>
            </w:r>
            <w:r>
              <w:rPr>
                <w:rFonts w:eastAsia="Times New Roman" w:cs="Arial"/>
                <w:kern w:val="24"/>
                <w:sz w:val="18"/>
                <w:szCs w:val="18"/>
                <w:lang w:eastAsia="en-CA"/>
              </w:rPr>
              <w:t xml:space="preserve"> risk of bias,</w:t>
            </w:r>
            <w:r w:rsidRPr="003B05C7">
              <w:rPr>
                <w:rFonts w:eastAsia="Times New Roman" w:cs="Arial"/>
                <w:kern w:val="24"/>
                <w:sz w:val="18"/>
                <w:szCs w:val="18"/>
                <w:lang w:eastAsia="en-CA"/>
              </w:rPr>
              <w:t xml:space="preserve"> </w:t>
            </w:r>
            <w:r>
              <w:rPr>
                <w:rFonts w:eastAsia="Times New Roman" w:cs="Arial"/>
                <w:kern w:val="24"/>
                <w:sz w:val="18"/>
                <w:szCs w:val="18"/>
                <w:lang w:eastAsia="en-CA"/>
              </w:rPr>
              <w:t>in</w:t>
            </w:r>
            <w:r w:rsidRPr="003B05C7">
              <w:rPr>
                <w:rFonts w:eastAsia="Times New Roman" w:cs="Arial"/>
                <w:kern w:val="24"/>
                <w:sz w:val="18"/>
                <w:szCs w:val="18"/>
                <w:lang w:eastAsia="en-CA"/>
              </w:rPr>
              <w:t>consistency</w:t>
            </w:r>
            <w:r>
              <w:rPr>
                <w:rFonts w:eastAsia="Times New Roman" w:cs="Arial"/>
                <w:kern w:val="24"/>
                <w:sz w:val="18"/>
                <w:szCs w:val="18"/>
                <w:lang w:eastAsia="en-CA"/>
              </w:rPr>
              <w:t>,</w:t>
            </w:r>
            <w:r w:rsidRPr="003B05C7">
              <w:rPr>
                <w:rFonts w:eastAsia="Times New Roman" w:cs="Arial"/>
                <w:kern w:val="24"/>
                <w:sz w:val="18"/>
                <w:szCs w:val="18"/>
                <w:lang w:eastAsia="en-CA"/>
              </w:rPr>
              <w:t xml:space="preserve"> and indirectness</w:t>
            </w:r>
          </w:p>
        </w:tc>
        <w:tc>
          <w:tcPr>
            <w:tcW w:w="3415" w:type="dxa"/>
          </w:tcPr>
          <w:p w14:paraId="76C5AE75" w14:textId="3CD4857A" w:rsidR="00CE7DF1" w:rsidRPr="003B05C7" w:rsidRDefault="00CE7DF1" w:rsidP="000E0C51">
            <w:pPr>
              <w:rPr>
                <w:rFonts w:eastAsia="Calibri" w:cs="Arial"/>
                <w:b/>
                <w:sz w:val="18"/>
                <w:szCs w:val="18"/>
                <w:lang w:val="en-CA"/>
              </w:rPr>
            </w:pPr>
            <w:r w:rsidRPr="003B05C7">
              <w:rPr>
                <w:rFonts w:eastAsia="Calibri" w:cs="Arial"/>
                <w:sz w:val="18"/>
                <w:szCs w:val="18"/>
                <w:lang w:val="en-CA"/>
              </w:rPr>
              <w:t>Among screened people with a cervix aged 25 to 6</w:t>
            </w:r>
            <w:r>
              <w:rPr>
                <w:rFonts w:eastAsia="Calibri" w:cs="Arial"/>
                <w:sz w:val="18"/>
                <w:szCs w:val="18"/>
                <w:lang w:val="en-CA"/>
              </w:rPr>
              <w:t>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 xml:space="preserve">may </w:t>
            </w:r>
            <w:r>
              <w:rPr>
                <w:rFonts w:eastAsia="Calibri" w:cs="Arial"/>
                <w:b/>
                <w:sz w:val="18"/>
                <w:szCs w:val="18"/>
                <w:lang w:val="en-CA"/>
              </w:rPr>
              <w:t>reduce</w:t>
            </w:r>
            <w:r w:rsidRPr="003B05C7">
              <w:rPr>
                <w:rFonts w:eastAsia="Calibri" w:cs="Arial"/>
                <w:sz w:val="18"/>
                <w:szCs w:val="18"/>
                <w:lang w:val="en-CA"/>
              </w:rPr>
              <w:t xml:space="preserve"> the incidence of </w:t>
            </w:r>
            <w:r w:rsidR="000E0C51">
              <w:rPr>
                <w:rFonts w:eastAsia="Calibri" w:cs="Arial"/>
                <w:sz w:val="18"/>
                <w:szCs w:val="18"/>
                <w:lang w:val="en-CA"/>
              </w:rPr>
              <w:t>ICC</w:t>
            </w:r>
            <w:r w:rsidRPr="003B05C7">
              <w:rPr>
                <w:rFonts w:eastAsia="Calibri" w:cs="Arial"/>
                <w:sz w:val="18"/>
                <w:szCs w:val="18"/>
                <w:lang w:val="en-CA"/>
              </w:rPr>
              <w:t xml:space="preserve"> compared with cytology testing.</w:t>
            </w:r>
          </w:p>
        </w:tc>
      </w:tr>
      <w:tr w:rsidR="0042796D" w:rsidRPr="003B05C7" w14:paraId="5596E11C" w14:textId="77777777" w:rsidTr="0042796D">
        <w:tc>
          <w:tcPr>
            <w:tcW w:w="14390" w:type="dxa"/>
            <w:gridSpan w:val="8"/>
            <w:shd w:val="clear" w:color="auto" w:fill="F2F2F2"/>
            <w:vAlign w:val="center"/>
          </w:tcPr>
          <w:p w14:paraId="0300ED29" w14:textId="21B231FF" w:rsidR="0042796D" w:rsidRPr="003B05C7" w:rsidRDefault="0042796D" w:rsidP="0042796D">
            <w:pPr>
              <w:rPr>
                <w:rFonts w:eastAsia="Calibri" w:cs="Arial"/>
                <w:b/>
                <w:sz w:val="18"/>
                <w:szCs w:val="18"/>
                <w:lang w:val="en-CA"/>
              </w:rPr>
            </w:pPr>
            <w:r w:rsidRPr="003B05C7">
              <w:rPr>
                <w:rFonts w:eastAsia="Calibri" w:cs="Arial"/>
                <w:b/>
                <w:sz w:val="18"/>
                <w:szCs w:val="18"/>
              </w:rPr>
              <w:t xml:space="preserve">&gt;Subgroup: people with a cervix aged 25 to </w:t>
            </w:r>
            <w:r w:rsidR="00CE7DF1">
              <w:rPr>
                <w:rFonts w:eastAsia="Calibri" w:cs="Arial"/>
                <w:b/>
                <w:sz w:val="18"/>
                <w:szCs w:val="18"/>
              </w:rPr>
              <w:t>29</w:t>
            </w:r>
            <w:r w:rsidRPr="003B05C7">
              <w:rPr>
                <w:rFonts w:eastAsia="Calibri" w:cs="Arial"/>
                <w:b/>
                <w:sz w:val="18"/>
                <w:szCs w:val="18"/>
              </w:rPr>
              <w:t xml:space="preserve"> years (Leinonen 2012 (Finnish); acceptors of screening)</w:t>
            </w:r>
          </w:p>
        </w:tc>
      </w:tr>
      <w:tr w:rsidR="0042796D" w:rsidRPr="003B05C7" w14:paraId="6D27FCBC" w14:textId="77777777" w:rsidTr="0042796D">
        <w:trPr>
          <w:trHeight w:val="1246"/>
        </w:trPr>
        <w:tc>
          <w:tcPr>
            <w:tcW w:w="1781" w:type="dxa"/>
          </w:tcPr>
          <w:p w14:paraId="1846D741"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Detection of CIN3+</w:t>
            </w:r>
          </w:p>
          <w:p w14:paraId="70BC8831" w14:textId="77777777" w:rsidR="0042796D" w:rsidRPr="003B05C7" w:rsidRDefault="0042796D" w:rsidP="0042796D">
            <w:pPr>
              <w:rPr>
                <w:rFonts w:eastAsia="Calibri" w:cs="Arial"/>
                <w:sz w:val="18"/>
                <w:szCs w:val="18"/>
                <w:lang w:val="en-CA"/>
              </w:rPr>
            </w:pPr>
          </w:p>
          <w:p w14:paraId="0BC1A6C1"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at baseline</w:t>
            </w:r>
          </w:p>
          <w:p w14:paraId="1F2703C5" w14:textId="77777777" w:rsidR="0042796D" w:rsidRPr="003B05C7" w:rsidRDefault="0042796D" w:rsidP="0042796D">
            <w:pPr>
              <w:rPr>
                <w:rFonts w:eastAsia="Calibri" w:cs="Arial"/>
                <w:sz w:val="18"/>
                <w:szCs w:val="18"/>
                <w:lang w:val="en-CA"/>
              </w:rPr>
            </w:pPr>
          </w:p>
          <w:p w14:paraId="36C8653F"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22,262 (1 RCT)</w:t>
            </w:r>
          </w:p>
        </w:tc>
        <w:tc>
          <w:tcPr>
            <w:tcW w:w="1781" w:type="dxa"/>
            <w:gridSpan w:val="2"/>
          </w:tcPr>
          <w:p w14:paraId="5C0B559E" w14:textId="77777777" w:rsidR="0042796D" w:rsidRDefault="008D6C1C" w:rsidP="0042796D">
            <w:pPr>
              <w:rPr>
                <w:rFonts w:eastAsia="Calibri" w:cs="Arial"/>
                <w:sz w:val="18"/>
                <w:szCs w:val="18"/>
              </w:rPr>
            </w:pPr>
            <w:r>
              <w:rPr>
                <w:rFonts w:eastAsia="Calibri" w:cs="Arial"/>
                <w:sz w:val="18"/>
                <w:szCs w:val="18"/>
              </w:rPr>
              <w:t>Peto OR: 1.76 (1.06 to 2.94)</w:t>
            </w:r>
          </w:p>
          <w:p w14:paraId="75CBA720" w14:textId="77777777" w:rsidR="008D6C1C" w:rsidRDefault="008D6C1C" w:rsidP="0042796D">
            <w:pPr>
              <w:rPr>
                <w:rFonts w:eastAsia="Calibri" w:cs="Arial"/>
                <w:b/>
                <w:sz w:val="18"/>
                <w:szCs w:val="18"/>
                <w:lang w:val="en-CA"/>
              </w:rPr>
            </w:pPr>
          </w:p>
          <w:p w14:paraId="40E10312" w14:textId="0376C094" w:rsidR="008D6C1C" w:rsidRPr="008D6C1C" w:rsidRDefault="008D6C1C" w:rsidP="0042796D">
            <w:pPr>
              <w:rPr>
                <w:rFonts w:eastAsia="Calibri" w:cs="Arial"/>
                <w:sz w:val="18"/>
                <w:szCs w:val="18"/>
                <w:lang w:val="en-CA"/>
              </w:rPr>
            </w:pPr>
            <w:r w:rsidRPr="008D6C1C">
              <w:rPr>
                <w:rFonts w:eastAsia="Calibri" w:cs="Arial"/>
                <w:sz w:val="18"/>
                <w:szCs w:val="18"/>
                <w:lang w:val="en-CA"/>
              </w:rPr>
              <w:t xml:space="preserve">RR: </w:t>
            </w:r>
            <w:r>
              <w:rPr>
                <w:rFonts w:eastAsia="Calibri" w:cs="Arial"/>
                <w:sz w:val="18"/>
                <w:szCs w:val="18"/>
                <w:lang w:val="en-CA"/>
              </w:rPr>
              <w:t>1.76 (1.06 to 2.93)</w:t>
            </w:r>
          </w:p>
        </w:tc>
        <w:tc>
          <w:tcPr>
            <w:tcW w:w="1781" w:type="dxa"/>
            <w:shd w:val="clear" w:color="auto" w:fill="auto"/>
          </w:tcPr>
          <w:p w14:paraId="133F9392"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19.0 per 10,000</w:t>
            </w:r>
          </w:p>
        </w:tc>
        <w:tc>
          <w:tcPr>
            <w:tcW w:w="1781" w:type="dxa"/>
            <w:shd w:val="clear" w:color="auto" w:fill="auto"/>
          </w:tcPr>
          <w:p w14:paraId="090D0D34" w14:textId="0C0921DA" w:rsidR="0042796D" w:rsidRPr="003B05C7" w:rsidRDefault="0042796D" w:rsidP="0042796D">
            <w:pPr>
              <w:rPr>
                <w:rFonts w:eastAsia="Calibri" w:cs="Arial"/>
                <w:sz w:val="18"/>
                <w:szCs w:val="18"/>
                <w:lang w:val="en-CA"/>
              </w:rPr>
            </w:pPr>
            <w:r w:rsidRPr="003B05C7">
              <w:rPr>
                <w:rFonts w:eastAsia="Calibri" w:cs="Arial"/>
                <w:sz w:val="18"/>
                <w:szCs w:val="18"/>
                <w:lang w:val="en-CA"/>
              </w:rPr>
              <w:t>3</w:t>
            </w:r>
            <w:r w:rsidR="008D6C1C">
              <w:rPr>
                <w:rFonts w:eastAsia="Calibri" w:cs="Arial"/>
                <w:sz w:val="18"/>
                <w:szCs w:val="18"/>
                <w:lang w:val="en-CA"/>
              </w:rPr>
              <w:t>3.3</w:t>
            </w:r>
            <w:r w:rsidRPr="003B05C7">
              <w:rPr>
                <w:rFonts w:eastAsia="Calibri" w:cs="Arial"/>
                <w:sz w:val="18"/>
                <w:szCs w:val="18"/>
                <w:lang w:val="en-CA"/>
              </w:rPr>
              <w:t xml:space="preserve"> per 10,000</w:t>
            </w:r>
          </w:p>
        </w:tc>
        <w:tc>
          <w:tcPr>
            <w:tcW w:w="1781" w:type="dxa"/>
            <w:shd w:val="clear" w:color="auto" w:fill="auto"/>
          </w:tcPr>
          <w:p w14:paraId="54C02A1A" w14:textId="4B654582" w:rsidR="0042796D" w:rsidRPr="003B05C7" w:rsidRDefault="0042796D" w:rsidP="0042796D">
            <w:pPr>
              <w:rPr>
                <w:rFonts w:eastAsia="Calibri" w:cs="Arial"/>
                <w:sz w:val="18"/>
                <w:szCs w:val="18"/>
                <w:lang w:val="en-CA"/>
              </w:rPr>
            </w:pPr>
            <w:r w:rsidRPr="003B05C7">
              <w:rPr>
                <w:rFonts w:eastAsia="Calibri" w:cs="Arial"/>
                <w:sz w:val="18"/>
                <w:szCs w:val="18"/>
                <w:lang w:val="en-CA"/>
              </w:rPr>
              <w:t>1</w:t>
            </w:r>
            <w:r w:rsidR="008D6C1C">
              <w:rPr>
                <w:rFonts w:eastAsia="Calibri" w:cs="Arial"/>
                <w:sz w:val="18"/>
                <w:szCs w:val="18"/>
                <w:lang w:val="en-CA"/>
              </w:rPr>
              <w:t>4.4</w:t>
            </w:r>
            <w:r w:rsidRPr="003B05C7">
              <w:rPr>
                <w:rFonts w:eastAsia="Calibri" w:cs="Arial"/>
                <w:sz w:val="18"/>
                <w:szCs w:val="18"/>
                <w:lang w:val="en-CA"/>
              </w:rPr>
              <w:t xml:space="preserve"> more per 10,000</w:t>
            </w:r>
            <w:r>
              <w:rPr>
                <w:rFonts w:eastAsia="Calibri" w:cs="Arial"/>
                <w:sz w:val="18"/>
                <w:szCs w:val="18"/>
                <w:lang w:val="en-CA"/>
              </w:rPr>
              <w:t xml:space="preserve"> (1.</w:t>
            </w:r>
            <w:r w:rsidR="008D6C1C">
              <w:rPr>
                <w:rFonts w:eastAsia="Calibri" w:cs="Arial"/>
                <w:sz w:val="18"/>
                <w:szCs w:val="18"/>
                <w:lang w:val="en-CA"/>
              </w:rPr>
              <w:t>1</w:t>
            </w:r>
            <w:r>
              <w:rPr>
                <w:rFonts w:eastAsia="Calibri" w:cs="Arial"/>
                <w:sz w:val="18"/>
                <w:szCs w:val="18"/>
                <w:lang w:val="en-CA"/>
              </w:rPr>
              <w:t xml:space="preserve"> more to </w:t>
            </w:r>
            <w:r w:rsidR="008D6C1C">
              <w:rPr>
                <w:rFonts w:eastAsia="Calibri" w:cs="Arial"/>
                <w:sz w:val="18"/>
                <w:szCs w:val="18"/>
                <w:lang w:val="en-CA"/>
              </w:rPr>
              <w:t>36.6</w:t>
            </w:r>
            <w:r>
              <w:rPr>
                <w:rFonts w:eastAsia="Calibri" w:cs="Arial"/>
                <w:sz w:val="18"/>
                <w:szCs w:val="18"/>
                <w:lang w:val="en-CA"/>
              </w:rPr>
              <w:t xml:space="preserve"> more)</w:t>
            </w:r>
          </w:p>
        </w:tc>
        <w:tc>
          <w:tcPr>
            <w:tcW w:w="2070" w:type="dxa"/>
          </w:tcPr>
          <w:p w14:paraId="6BE64C8B" w14:textId="79D13FCA" w:rsidR="0042796D" w:rsidRPr="003B05C7" w:rsidRDefault="00CE7DF1" w:rsidP="0042796D">
            <w:pPr>
              <w:rPr>
                <w:rFonts w:eastAsia="Calibri" w:cs="Arial"/>
                <w:b/>
                <w:sz w:val="18"/>
                <w:szCs w:val="18"/>
                <w:lang w:val="en-CA"/>
              </w:rPr>
            </w:pPr>
            <w:r w:rsidRPr="00783FAF">
              <w:rPr>
                <w:rFonts w:eastAsia="Times New Roman" w:cs="Arial"/>
                <w:b/>
                <w:sz w:val="18"/>
                <w:szCs w:val="18"/>
              </w:rPr>
              <w:t>NA</w:t>
            </w:r>
          </w:p>
        </w:tc>
        <w:tc>
          <w:tcPr>
            <w:tcW w:w="3415" w:type="dxa"/>
          </w:tcPr>
          <w:p w14:paraId="7D136C20" w14:textId="6F7F2694" w:rsidR="0042796D" w:rsidRPr="008B14DB" w:rsidRDefault="0042796D" w:rsidP="0042796D">
            <w:pPr>
              <w:rPr>
                <w:rFonts w:eastAsia="Calibri" w:cs="Arial"/>
                <w:sz w:val="18"/>
                <w:szCs w:val="18"/>
                <w:lang w:val="en-CA"/>
              </w:rPr>
            </w:pPr>
          </w:p>
        </w:tc>
      </w:tr>
      <w:tr w:rsidR="0042796D" w:rsidRPr="003B05C7" w14:paraId="5283DE74" w14:textId="77777777" w:rsidTr="0042796D">
        <w:tc>
          <w:tcPr>
            <w:tcW w:w="14390" w:type="dxa"/>
            <w:gridSpan w:val="8"/>
            <w:shd w:val="clear" w:color="auto" w:fill="F2F2F2"/>
            <w:vAlign w:val="center"/>
          </w:tcPr>
          <w:p w14:paraId="3217B4E7" w14:textId="300E9E03" w:rsidR="0042796D" w:rsidRPr="003B05C7" w:rsidRDefault="0042796D" w:rsidP="0042796D">
            <w:pPr>
              <w:rPr>
                <w:rFonts w:eastAsia="Calibri" w:cs="Arial"/>
                <w:b/>
                <w:sz w:val="18"/>
                <w:szCs w:val="18"/>
                <w:lang w:val="en-CA"/>
              </w:rPr>
            </w:pPr>
            <w:r w:rsidRPr="003B05C7">
              <w:rPr>
                <w:rFonts w:eastAsia="Calibri" w:cs="Arial"/>
                <w:b/>
                <w:sz w:val="18"/>
                <w:szCs w:val="18"/>
              </w:rPr>
              <w:t>&gt;Subgroup: people with a cervix aged 3</w:t>
            </w:r>
            <w:r w:rsidR="00CE7DF1">
              <w:rPr>
                <w:rFonts w:eastAsia="Calibri" w:cs="Arial"/>
                <w:b/>
                <w:sz w:val="18"/>
                <w:szCs w:val="18"/>
              </w:rPr>
              <w:t>0</w:t>
            </w:r>
            <w:r w:rsidRPr="003B05C7">
              <w:rPr>
                <w:rFonts w:eastAsia="Calibri" w:cs="Arial"/>
                <w:b/>
                <w:sz w:val="18"/>
                <w:szCs w:val="18"/>
              </w:rPr>
              <w:t xml:space="preserve"> to </w:t>
            </w:r>
            <w:r w:rsidR="00CE7DF1">
              <w:rPr>
                <w:rFonts w:eastAsia="Calibri" w:cs="Arial"/>
                <w:b/>
                <w:sz w:val="18"/>
                <w:szCs w:val="18"/>
              </w:rPr>
              <w:t>59</w:t>
            </w:r>
            <w:r w:rsidRPr="003B05C7">
              <w:rPr>
                <w:rFonts w:eastAsia="Calibri" w:cs="Arial"/>
                <w:b/>
                <w:sz w:val="18"/>
                <w:szCs w:val="18"/>
              </w:rPr>
              <w:t xml:space="preserve"> years (Leinonen 2012 (Finnish); </w:t>
            </w:r>
            <w:r>
              <w:rPr>
                <w:rFonts w:eastAsia="Calibri" w:cs="Arial"/>
                <w:b/>
                <w:sz w:val="18"/>
                <w:szCs w:val="18"/>
              </w:rPr>
              <w:t xml:space="preserve">Nygard 2022 (Norwegian); </w:t>
            </w:r>
            <w:r w:rsidRPr="003B05C7">
              <w:rPr>
                <w:rFonts w:eastAsia="Calibri" w:cs="Arial"/>
                <w:b/>
                <w:sz w:val="18"/>
                <w:szCs w:val="18"/>
              </w:rPr>
              <w:t>acceptors of screening)</w:t>
            </w:r>
          </w:p>
        </w:tc>
      </w:tr>
      <w:tr w:rsidR="0042796D" w:rsidRPr="003B05C7" w14:paraId="38428F33" w14:textId="77777777" w:rsidTr="0042796D">
        <w:trPr>
          <w:trHeight w:val="1242"/>
        </w:trPr>
        <w:tc>
          <w:tcPr>
            <w:tcW w:w="1781" w:type="dxa"/>
          </w:tcPr>
          <w:p w14:paraId="27F9EE7F"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Detection of CIN3+</w:t>
            </w:r>
          </w:p>
          <w:p w14:paraId="3A3F3642" w14:textId="77777777" w:rsidR="0042796D" w:rsidRPr="003B05C7" w:rsidRDefault="0042796D" w:rsidP="0042796D">
            <w:pPr>
              <w:rPr>
                <w:rFonts w:eastAsia="Calibri" w:cs="Arial"/>
                <w:sz w:val="18"/>
                <w:szCs w:val="18"/>
                <w:lang w:val="en-CA"/>
              </w:rPr>
            </w:pPr>
          </w:p>
          <w:p w14:paraId="26115DB1"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at baseline</w:t>
            </w:r>
          </w:p>
          <w:p w14:paraId="03440F5E" w14:textId="77777777" w:rsidR="0042796D" w:rsidRPr="003B05C7" w:rsidRDefault="0042796D" w:rsidP="0042796D">
            <w:pPr>
              <w:rPr>
                <w:rFonts w:eastAsia="Calibri" w:cs="Arial"/>
                <w:sz w:val="18"/>
                <w:szCs w:val="18"/>
                <w:lang w:val="en-CA"/>
              </w:rPr>
            </w:pPr>
          </w:p>
          <w:p w14:paraId="650E483C" w14:textId="5A7A86C9"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 </w:t>
            </w:r>
            <w:r w:rsidR="00D71DFE">
              <w:rPr>
                <w:rFonts w:eastAsia="Calibri" w:cs="Arial"/>
                <w:sz w:val="18"/>
                <w:szCs w:val="18"/>
                <w:lang w:val="en-CA"/>
              </w:rPr>
              <w:t xml:space="preserve">233,905 </w:t>
            </w:r>
            <w:r w:rsidRPr="003B05C7">
              <w:rPr>
                <w:rFonts w:eastAsia="Calibri" w:cs="Arial"/>
                <w:sz w:val="18"/>
                <w:szCs w:val="18"/>
                <w:lang w:val="en-CA"/>
              </w:rPr>
              <w:t>(</w:t>
            </w:r>
            <w:r>
              <w:rPr>
                <w:rFonts w:eastAsia="Calibri" w:cs="Arial"/>
                <w:sz w:val="18"/>
                <w:szCs w:val="18"/>
                <w:lang w:val="en-CA"/>
              </w:rPr>
              <w:t>2</w:t>
            </w:r>
            <w:r w:rsidRPr="003B05C7">
              <w:rPr>
                <w:rFonts w:eastAsia="Calibri" w:cs="Arial"/>
                <w:sz w:val="18"/>
                <w:szCs w:val="18"/>
                <w:lang w:val="en-CA"/>
              </w:rPr>
              <w:t xml:space="preserve"> RCT</w:t>
            </w:r>
            <w:r>
              <w:rPr>
                <w:rFonts w:eastAsia="Calibri" w:cs="Arial"/>
                <w:sz w:val="18"/>
                <w:szCs w:val="18"/>
                <w:lang w:val="en-CA"/>
              </w:rPr>
              <w:t>s</w:t>
            </w:r>
            <w:r w:rsidRPr="003B05C7">
              <w:rPr>
                <w:rFonts w:eastAsia="Calibri" w:cs="Arial"/>
                <w:sz w:val="18"/>
                <w:szCs w:val="18"/>
                <w:lang w:val="en-CA"/>
              </w:rPr>
              <w:t>)</w:t>
            </w:r>
          </w:p>
        </w:tc>
        <w:tc>
          <w:tcPr>
            <w:tcW w:w="1781" w:type="dxa"/>
            <w:gridSpan w:val="2"/>
          </w:tcPr>
          <w:p w14:paraId="3F104102" w14:textId="77777777" w:rsidR="0042796D" w:rsidRDefault="0042796D" w:rsidP="0042796D">
            <w:pPr>
              <w:rPr>
                <w:rFonts w:eastAsia="Calibri" w:cs="Arial"/>
                <w:sz w:val="18"/>
                <w:szCs w:val="18"/>
                <w:lang w:val="en-CA"/>
              </w:rPr>
            </w:pPr>
            <w:r w:rsidRPr="00852EAD">
              <w:rPr>
                <w:rFonts w:eastAsia="Calibri" w:cs="Arial"/>
                <w:sz w:val="18"/>
                <w:szCs w:val="18"/>
                <w:lang w:val="en-CA"/>
              </w:rPr>
              <w:t>Peto OR:</w:t>
            </w:r>
            <w:r>
              <w:rPr>
                <w:rFonts w:eastAsia="Calibri" w:cs="Arial"/>
                <w:sz w:val="18"/>
                <w:szCs w:val="18"/>
                <w:lang w:val="en-CA"/>
              </w:rPr>
              <w:t xml:space="preserve"> 1.62 (1.46 to 1.81)</w:t>
            </w:r>
          </w:p>
          <w:p w14:paraId="6295C2A5" w14:textId="77777777" w:rsidR="001B36E5" w:rsidRDefault="001B36E5" w:rsidP="0042796D">
            <w:pPr>
              <w:rPr>
                <w:rFonts w:eastAsia="Calibri" w:cs="Arial"/>
                <w:b/>
                <w:sz w:val="18"/>
                <w:szCs w:val="18"/>
                <w:lang w:val="en-CA"/>
              </w:rPr>
            </w:pPr>
          </w:p>
          <w:p w14:paraId="6FF623C0" w14:textId="5B341776" w:rsidR="001B36E5" w:rsidRPr="001B36E5" w:rsidRDefault="001B36E5" w:rsidP="0042796D">
            <w:pPr>
              <w:rPr>
                <w:rFonts w:eastAsia="Calibri" w:cs="Arial"/>
                <w:sz w:val="18"/>
                <w:szCs w:val="18"/>
                <w:lang w:val="en-CA"/>
              </w:rPr>
            </w:pPr>
            <w:r w:rsidRPr="001B36E5">
              <w:rPr>
                <w:rFonts w:eastAsia="Calibri" w:cs="Arial"/>
                <w:sz w:val="18"/>
                <w:szCs w:val="18"/>
                <w:lang w:val="en-CA"/>
              </w:rPr>
              <w:t>RR: 1.62 (1.46 to 1.80)</w:t>
            </w:r>
          </w:p>
        </w:tc>
        <w:tc>
          <w:tcPr>
            <w:tcW w:w="1781" w:type="dxa"/>
            <w:shd w:val="clear" w:color="auto" w:fill="auto"/>
          </w:tcPr>
          <w:p w14:paraId="50C67A8E" w14:textId="77777777" w:rsidR="0042796D" w:rsidRPr="003B05C7" w:rsidRDefault="0042796D" w:rsidP="0042796D">
            <w:pPr>
              <w:rPr>
                <w:rFonts w:eastAsia="Calibri" w:cs="Arial"/>
                <w:sz w:val="18"/>
                <w:szCs w:val="18"/>
                <w:lang w:val="en-CA"/>
              </w:rPr>
            </w:pPr>
            <w:r>
              <w:rPr>
                <w:rFonts w:eastAsia="Calibri" w:cs="Arial"/>
                <w:sz w:val="18"/>
                <w:szCs w:val="18"/>
                <w:lang w:val="en-CA"/>
              </w:rPr>
              <w:t xml:space="preserve">42.7 </w:t>
            </w:r>
            <w:r w:rsidRPr="003B05C7">
              <w:rPr>
                <w:rFonts w:eastAsia="Calibri" w:cs="Arial"/>
                <w:sz w:val="18"/>
                <w:szCs w:val="18"/>
                <w:lang w:val="en-CA"/>
              </w:rPr>
              <w:t>per 10,000</w:t>
            </w:r>
          </w:p>
        </w:tc>
        <w:tc>
          <w:tcPr>
            <w:tcW w:w="1781" w:type="dxa"/>
            <w:shd w:val="clear" w:color="auto" w:fill="auto"/>
          </w:tcPr>
          <w:p w14:paraId="69587286" w14:textId="38CEB73A" w:rsidR="0042796D" w:rsidRPr="003B05C7" w:rsidRDefault="0042796D" w:rsidP="0042796D">
            <w:pPr>
              <w:rPr>
                <w:rFonts w:eastAsia="Calibri" w:cs="Arial"/>
                <w:sz w:val="18"/>
                <w:szCs w:val="18"/>
                <w:lang w:val="en-CA"/>
              </w:rPr>
            </w:pPr>
            <w:r>
              <w:rPr>
                <w:rFonts w:eastAsia="Calibri" w:cs="Arial"/>
                <w:sz w:val="18"/>
                <w:szCs w:val="18"/>
                <w:lang w:val="en-CA"/>
              </w:rPr>
              <w:t>69.</w:t>
            </w:r>
            <w:r w:rsidR="001B36E5">
              <w:rPr>
                <w:rFonts w:eastAsia="Calibri" w:cs="Arial"/>
                <w:sz w:val="18"/>
                <w:szCs w:val="18"/>
                <w:lang w:val="en-CA"/>
              </w:rPr>
              <w:t>0</w:t>
            </w:r>
            <w:r>
              <w:rPr>
                <w:rFonts w:eastAsia="Calibri" w:cs="Arial"/>
                <w:sz w:val="18"/>
                <w:szCs w:val="18"/>
                <w:lang w:val="en-CA"/>
              </w:rPr>
              <w:t xml:space="preserve"> </w:t>
            </w:r>
            <w:r w:rsidRPr="003B05C7">
              <w:rPr>
                <w:rFonts w:eastAsia="Calibri" w:cs="Arial"/>
                <w:sz w:val="18"/>
                <w:szCs w:val="18"/>
                <w:lang w:val="en-CA"/>
              </w:rPr>
              <w:t>per 10,000</w:t>
            </w:r>
          </w:p>
        </w:tc>
        <w:tc>
          <w:tcPr>
            <w:tcW w:w="1781" w:type="dxa"/>
            <w:shd w:val="clear" w:color="auto" w:fill="auto"/>
          </w:tcPr>
          <w:p w14:paraId="012E6FD3" w14:textId="736F7056" w:rsidR="0042796D" w:rsidRPr="003B05C7" w:rsidRDefault="0042796D" w:rsidP="0042796D">
            <w:pPr>
              <w:rPr>
                <w:rFonts w:eastAsia="Calibri" w:cs="Arial"/>
                <w:sz w:val="18"/>
                <w:szCs w:val="18"/>
                <w:lang w:val="en-CA"/>
              </w:rPr>
            </w:pPr>
            <w:r>
              <w:rPr>
                <w:rFonts w:eastAsia="Calibri" w:cs="Arial"/>
                <w:sz w:val="18"/>
                <w:szCs w:val="18"/>
                <w:lang w:val="en-CA"/>
              </w:rPr>
              <w:t>26.</w:t>
            </w:r>
            <w:r w:rsidR="001B36E5">
              <w:rPr>
                <w:rFonts w:eastAsia="Calibri" w:cs="Arial"/>
                <w:sz w:val="18"/>
                <w:szCs w:val="18"/>
                <w:lang w:val="en-CA"/>
              </w:rPr>
              <w:t>3</w:t>
            </w:r>
            <w:r>
              <w:rPr>
                <w:rFonts w:eastAsia="Calibri" w:cs="Arial"/>
                <w:sz w:val="18"/>
                <w:szCs w:val="18"/>
                <w:lang w:val="en-CA"/>
              </w:rPr>
              <w:t xml:space="preserve"> more per 10,000 (19.</w:t>
            </w:r>
            <w:r w:rsidR="001B36E5">
              <w:rPr>
                <w:rFonts w:eastAsia="Calibri" w:cs="Arial"/>
                <w:sz w:val="18"/>
                <w:szCs w:val="18"/>
                <w:lang w:val="en-CA"/>
              </w:rPr>
              <w:t>5</w:t>
            </w:r>
            <w:r>
              <w:rPr>
                <w:rFonts w:eastAsia="Calibri" w:cs="Arial"/>
                <w:sz w:val="18"/>
                <w:szCs w:val="18"/>
                <w:lang w:val="en-CA"/>
              </w:rPr>
              <w:t xml:space="preserve"> more to 34.</w:t>
            </w:r>
            <w:r w:rsidR="001B36E5">
              <w:rPr>
                <w:rFonts w:eastAsia="Calibri" w:cs="Arial"/>
                <w:sz w:val="18"/>
                <w:szCs w:val="18"/>
                <w:lang w:val="en-CA"/>
              </w:rPr>
              <w:t>3</w:t>
            </w:r>
            <w:r>
              <w:rPr>
                <w:rFonts w:eastAsia="Calibri" w:cs="Arial"/>
                <w:sz w:val="18"/>
                <w:szCs w:val="18"/>
                <w:lang w:val="en-CA"/>
              </w:rPr>
              <w:t xml:space="preserve"> more)</w:t>
            </w:r>
          </w:p>
        </w:tc>
        <w:tc>
          <w:tcPr>
            <w:tcW w:w="2070" w:type="dxa"/>
          </w:tcPr>
          <w:p w14:paraId="449158CC" w14:textId="46AA78D7" w:rsidR="0042796D" w:rsidRPr="003B05C7" w:rsidRDefault="00CE7DF1" w:rsidP="0042796D">
            <w:pPr>
              <w:rPr>
                <w:rFonts w:eastAsia="Calibri" w:cs="Arial"/>
                <w:b/>
                <w:sz w:val="18"/>
                <w:szCs w:val="18"/>
                <w:lang w:val="en-CA"/>
              </w:rPr>
            </w:pPr>
            <w:r w:rsidRPr="00B51936">
              <w:rPr>
                <w:rFonts w:eastAsia="Times New Roman" w:cs="Arial"/>
                <w:b/>
                <w:sz w:val="18"/>
                <w:szCs w:val="18"/>
              </w:rPr>
              <w:t>NA</w:t>
            </w:r>
          </w:p>
        </w:tc>
        <w:tc>
          <w:tcPr>
            <w:tcW w:w="3415" w:type="dxa"/>
          </w:tcPr>
          <w:p w14:paraId="17086620" w14:textId="3D9B9AE2" w:rsidR="0042796D" w:rsidRPr="003B05C7" w:rsidRDefault="0042796D" w:rsidP="0042796D">
            <w:pPr>
              <w:rPr>
                <w:rFonts w:eastAsia="Calibri" w:cs="Arial"/>
                <w:b/>
                <w:sz w:val="18"/>
                <w:szCs w:val="18"/>
                <w:lang w:val="en-CA"/>
              </w:rPr>
            </w:pPr>
          </w:p>
        </w:tc>
      </w:tr>
      <w:tr w:rsidR="0042796D" w:rsidRPr="003B05C7" w14:paraId="7C5B1D39" w14:textId="77777777" w:rsidTr="0042796D">
        <w:trPr>
          <w:trHeight w:val="215"/>
        </w:trPr>
        <w:tc>
          <w:tcPr>
            <w:tcW w:w="14390" w:type="dxa"/>
            <w:gridSpan w:val="8"/>
            <w:shd w:val="clear" w:color="auto" w:fill="EDEDED" w:themeFill="accent3" w:themeFillTint="33"/>
          </w:tcPr>
          <w:p w14:paraId="6C7C6C7E" w14:textId="77777777" w:rsidR="0042796D" w:rsidRPr="003B05C7" w:rsidRDefault="0042796D" w:rsidP="0042796D">
            <w:pPr>
              <w:rPr>
                <w:rFonts w:eastAsia="Calibri" w:cs="Arial"/>
                <w:sz w:val="18"/>
                <w:szCs w:val="18"/>
                <w:lang w:val="en-CA"/>
              </w:rPr>
            </w:pPr>
            <w:r w:rsidRPr="003B05C7">
              <w:rPr>
                <w:rFonts w:eastAsia="Calibri" w:cs="Arial"/>
                <w:b/>
                <w:sz w:val="18"/>
                <w:szCs w:val="18"/>
              </w:rPr>
              <w:t xml:space="preserve">&gt;Subgroup: people with a cervix aged </w:t>
            </w:r>
            <w:r>
              <w:rPr>
                <w:rFonts w:eastAsia="Calibri" w:cs="Arial"/>
                <w:b/>
                <w:sz w:val="18"/>
                <w:szCs w:val="18"/>
              </w:rPr>
              <w:t>60</w:t>
            </w:r>
            <w:r w:rsidRPr="003B05C7">
              <w:rPr>
                <w:rFonts w:eastAsia="Calibri" w:cs="Arial"/>
                <w:b/>
                <w:sz w:val="18"/>
                <w:szCs w:val="18"/>
              </w:rPr>
              <w:t xml:space="preserve"> to </w:t>
            </w:r>
            <w:r>
              <w:rPr>
                <w:rFonts w:eastAsia="Calibri" w:cs="Arial"/>
                <w:b/>
                <w:sz w:val="18"/>
                <w:szCs w:val="18"/>
              </w:rPr>
              <w:t>69</w:t>
            </w:r>
            <w:r w:rsidRPr="003B05C7">
              <w:rPr>
                <w:rFonts w:eastAsia="Calibri" w:cs="Arial"/>
                <w:b/>
                <w:sz w:val="18"/>
                <w:szCs w:val="18"/>
              </w:rPr>
              <w:t xml:space="preserve"> years (</w:t>
            </w:r>
            <w:r>
              <w:rPr>
                <w:rFonts w:eastAsia="Calibri" w:cs="Arial"/>
                <w:b/>
                <w:sz w:val="18"/>
                <w:szCs w:val="18"/>
              </w:rPr>
              <w:t xml:space="preserve">Nygard 2022 (Norwegian); </w:t>
            </w:r>
            <w:r w:rsidRPr="003B05C7">
              <w:rPr>
                <w:rFonts w:eastAsia="Calibri" w:cs="Arial"/>
                <w:b/>
                <w:sz w:val="18"/>
                <w:szCs w:val="18"/>
              </w:rPr>
              <w:t>acceptors of screening)</w:t>
            </w:r>
          </w:p>
        </w:tc>
      </w:tr>
      <w:tr w:rsidR="0042796D" w:rsidRPr="003B05C7" w14:paraId="25404952" w14:textId="77777777" w:rsidTr="0042796D">
        <w:trPr>
          <w:trHeight w:val="1242"/>
        </w:trPr>
        <w:tc>
          <w:tcPr>
            <w:tcW w:w="1781" w:type="dxa"/>
          </w:tcPr>
          <w:p w14:paraId="4E7D12DC"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lastRenderedPageBreak/>
              <w:t>Detection of CIN3+</w:t>
            </w:r>
          </w:p>
          <w:p w14:paraId="2F496534" w14:textId="77777777" w:rsidR="0042796D" w:rsidRPr="003B05C7" w:rsidRDefault="0042796D" w:rsidP="0042796D">
            <w:pPr>
              <w:rPr>
                <w:rFonts w:eastAsia="Calibri" w:cs="Arial"/>
                <w:sz w:val="18"/>
                <w:szCs w:val="18"/>
                <w:lang w:val="en-CA"/>
              </w:rPr>
            </w:pPr>
          </w:p>
          <w:p w14:paraId="2DBC4938"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at baseline</w:t>
            </w:r>
          </w:p>
          <w:p w14:paraId="2B51AE34" w14:textId="77777777" w:rsidR="0042796D" w:rsidRPr="003B05C7" w:rsidRDefault="0042796D" w:rsidP="0042796D">
            <w:pPr>
              <w:rPr>
                <w:rFonts w:eastAsia="Calibri" w:cs="Arial"/>
                <w:sz w:val="18"/>
                <w:szCs w:val="18"/>
                <w:lang w:val="en-CA"/>
              </w:rPr>
            </w:pPr>
          </w:p>
          <w:p w14:paraId="7794D7F4" w14:textId="6BE3A103" w:rsidR="0042796D" w:rsidRPr="003B05C7" w:rsidRDefault="00D71DFE" w:rsidP="0042796D">
            <w:pPr>
              <w:rPr>
                <w:rFonts w:eastAsia="Calibri" w:cs="Arial"/>
                <w:sz w:val="18"/>
                <w:szCs w:val="18"/>
                <w:lang w:val="en-CA"/>
              </w:rPr>
            </w:pPr>
            <w:r>
              <w:rPr>
                <w:rFonts w:eastAsia="Calibri" w:cs="Arial"/>
                <w:sz w:val="18"/>
                <w:szCs w:val="18"/>
                <w:lang w:val="en-CA"/>
              </w:rPr>
              <w:t xml:space="preserve">33,474 </w:t>
            </w:r>
            <w:r w:rsidR="0042796D" w:rsidRPr="003B05C7">
              <w:rPr>
                <w:rFonts w:eastAsia="Calibri" w:cs="Arial"/>
                <w:sz w:val="18"/>
                <w:szCs w:val="18"/>
                <w:lang w:val="en-CA"/>
              </w:rPr>
              <w:t>(1 RCT)</w:t>
            </w:r>
          </w:p>
        </w:tc>
        <w:tc>
          <w:tcPr>
            <w:tcW w:w="1781" w:type="dxa"/>
            <w:gridSpan w:val="2"/>
          </w:tcPr>
          <w:p w14:paraId="7BB9E40A" w14:textId="230F0B2E" w:rsidR="0042796D" w:rsidRDefault="001B36E5" w:rsidP="0042796D">
            <w:pPr>
              <w:rPr>
                <w:rFonts w:eastAsia="Calibri" w:cs="Arial"/>
                <w:sz w:val="18"/>
                <w:szCs w:val="18"/>
              </w:rPr>
            </w:pPr>
            <w:r>
              <w:rPr>
                <w:rFonts w:eastAsia="Calibri" w:cs="Arial"/>
                <w:sz w:val="18"/>
                <w:szCs w:val="18"/>
              </w:rPr>
              <w:t>Peto OR: 2.10 (1.30 to 3.40)</w:t>
            </w:r>
          </w:p>
          <w:p w14:paraId="1245C514" w14:textId="77777777" w:rsidR="001B36E5" w:rsidRDefault="001B36E5" w:rsidP="0042796D">
            <w:pPr>
              <w:rPr>
                <w:rFonts w:eastAsia="Calibri" w:cs="Arial"/>
                <w:sz w:val="18"/>
                <w:szCs w:val="18"/>
              </w:rPr>
            </w:pPr>
          </w:p>
          <w:p w14:paraId="242DAE64" w14:textId="1845347B" w:rsidR="001B36E5" w:rsidRPr="003B05C7" w:rsidRDefault="001B36E5" w:rsidP="0042796D">
            <w:pPr>
              <w:rPr>
                <w:rFonts w:eastAsia="Calibri" w:cs="Arial"/>
                <w:sz w:val="18"/>
                <w:szCs w:val="18"/>
              </w:rPr>
            </w:pPr>
            <w:r>
              <w:rPr>
                <w:rFonts w:eastAsia="Calibri" w:cs="Arial"/>
                <w:sz w:val="18"/>
                <w:szCs w:val="18"/>
              </w:rPr>
              <w:t>RR: 2.10 (1.30 to 3.39)</w:t>
            </w:r>
          </w:p>
        </w:tc>
        <w:tc>
          <w:tcPr>
            <w:tcW w:w="1781" w:type="dxa"/>
            <w:shd w:val="clear" w:color="auto" w:fill="auto"/>
          </w:tcPr>
          <w:p w14:paraId="07880AD2" w14:textId="77777777" w:rsidR="0042796D" w:rsidRPr="003B05C7" w:rsidRDefault="0042796D" w:rsidP="0042796D">
            <w:pPr>
              <w:rPr>
                <w:rFonts w:eastAsia="Calibri" w:cs="Arial"/>
                <w:sz w:val="18"/>
                <w:szCs w:val="18"/>
                <w:lang w:val="en-CA"/>
              </w:rPr>
            </w:pPr>
            <w:r>
              <w:rPr>
                <w:rFonts w:eastAsia="Calibri" w:cs="Arial"/>
                <w:sz w:val="18"/>
                <w:szCs w:val="18"/>
                <w:lang w:val="en-CA"/>
              </w:rPr>
              <w:t>12.8 per 10,000</w:t>
            </w:r>
          </w:p>
        </w:tc>
        <w:tc>
          <w:tcPr>
            <w:tcW w:w="1781" w:type="dxa"/>
            <w:shd w:val="clear" w:color="auto" w:fill="auto"/>
          </w:tcPr>
          <w:p w14:paraId="0913E1A0" w14:textId="419DED25" w:rsidR="0042796D" w:rsidRPr="003B05C7" w:rsidRDefault="0042796D" w:rsidP="0042796D">
            <w:pPr>
              <w:rPr>
                <w:rFonts w:eastAsia="Calibri" w:cs="Arial"/>
                <w:sz w:val="18"/>
                <w:szCs w:val="18"/>
                <w:lang w:val="en-CA"/>
              </w:rPr>
            </w:pPr>
            <w:r>
              <w:rPr>
                <w:rFonts w:eastAsia="Calibri" w:cs="Arial"/>
                <w:sz w:val="18"/>
                <w:szCs w:val="18"/>
                <w:lang w:val="en-CA"/>
              </w:rPr>
              <w:t>2</w:t>
            </w:r>
            <w:r w:rsidR="001B36E5">
              <w:rPr>
                <w:rFonts w:eastAsia="Calibri" w:cs="Arial"/>
                <w:sz w:val="18"/>
                <w:szCs w:val="18"/>
                <w:lang w:val="en-CA"/>
              </w:rPr>
              <w:t>6.8</w:t>
            </w:r>
            <w:r>
              <w:rPr>
                <w:rFonts w:eastAsia="Calibri" w:cs="Arial"/>
                <w:sz w:val="18"/>
                <w:szCs w:val="18"/>
                <w:lang w:val="en-CA"/>
              </w:rPr>
              <w:t xml:space="preserve"> per 10,000</w:t>
            </w:r>
          </w:p>
        </w:tc>
        <w:tc>
          <w:tcPr>
            <w:tcW w:w="1781" w:type="dxa"/>
            <w:shd w:val="clear" w:color="auto" w:fill="auto"/>
          </w:tcPr>
          <w:p w14:paraId="5AC3679A" w14:textId="2C050534" w:rsidR="0042796D" w:rsidRPr="003B05C7" w:rsidRDefault="0042796D" w:rsidP="0042796D">
            <w:pPr>
              <w:rPr>
                <w:rFonts w:eastAsia="Calibri" w:cs="Arial"/>
                <w:sz w:val="18"/>
                <w:szCs w:val="18"/>
                <w:lang w:val="en-CA"/>
              </w:rPr>
            </w:pPr>
            <w:r>
              <w:rPr>
                <w:rFonts w:eastAsia="Calibri" w:cs="Arial"/>
                <w:sz w:val="18"/>
                <w:szCs w:val="18"/>
                <w:lang w:val="en-CA"/>
              </w:rPr>
              <w:t>14.</w:t>
            </w:r>
            <w:r w:rsidR="001B36E5">
              <w:rPr>
                <w:rFonts w:eastAsia="Calibri" w:cs="Arial"/>
                <w:sz w:val="18"/>
                <w:szCs w:val="18"/>
                <w:lang w:val="en-CA"/>
              </w:rPr>
              <w:t>0</w:t>
            </w:r>
            <w:r>
              <w:rPr>
                <w:rFonts w:eastAsia="Calibri" w:cs="Arial"/>
                <w:sz w:val="18"/>
                <w:szCs w:val="18"/>
                <w:lang w:val="en-CA"/>
              </w:rPr>
              <w:t xml:space="preserve"> more per 10,000 (</w:t>
            </w:r>
            <w:r w:rsidR="001B36E5">
              <w:rPr>
                <w:rFonts w:eastAsia="Calibri" w:cs="Arial"/>
                <w:sz w:val="18"/>
                <w:szCs w:val="18"/>
                <w:lang w:val="en-CA"/>
              </w:rPr>
              <w:t>3.8</w:t>
            </w:r>
            <w:r>
              <w:rPr>
                <w:rFonts w:eastAsia="Calibri" w:cs="Arial"/>
                <w:sz w:val="18"/>
                <w:szCs w:val="18"/>
                <w:lang w:val="en-CA"/>
              </w:rPr>
              <w:t xml:space="preserve"> more to </w:t>
            </w:r>
            <w:r w:rsidR="001B36E5">
              <w:rPr>
                <w:rFonts w:eastAsia="Calibri" w:cs="Arial"/>
                <w:sz w:val="18"/>
                <w:szCs w:val="18"/>
                <w:lang w:val="en-CA"/>
              </w:rPr>
              <w:t>30.6</w:t>
            </w:r>
            <w:r>
              <w:rPr>
                <w:rFonts w:eastAsia="Calibri" w:cs="Arial"/>
                <w:sz w:val="18"/>
                <w:szCs w:val="18"/>
                <w:lang w:val="en-CA"/>
              </w:rPr>
              <w:t xml:space="preserve"> more)</w:t>
            </w:r>
          </w:p>
        </w:tc>
        <w:tc>
          <w:tcPr>
            <w:tcW w:w="2070" w:type="dxa"/>
          </w:tcPr>
          <w:p w14:paraId="5848187F" w14:textId="327AF40C" w:rsidR="0042796D" w:rsidRPr="003B05C7" w:rsidRDefault="00CE7DF1" w:rsidP="0042796D">
            <w:pPr>
              <w:rPr>
                <w:rFonts w:eastAsia="Times New Roman" w:cs="Arial"/>
                <w:sz w:val="18"/>
                <w:szCs w:val="18"/>
              </w:rPr>
            </w:pPr>
            <w:r w:rsidRPr="00B51936">
              <w:rPr>
                <w:rFonts w:eastAsia="Times New Roman" w:cs="Arial"/>
                <w:b/>
                <w:sz w:val="18"/>
                <w:szCs w:val="18"/>
              </w:rPr>
              <w:t>NA</w:t>
            </w:r>
          </w:p>
        </w:tc>
        <w:tc>
          <w:tcPr>
            <w:tcW w:w="3415" w:type="dxa"/>
          </w:tcPr>
          <w:p w14:paraId="60E0A5AA" w14:textId="6EA1D30E" w:rsidR="0042796D" w:rsidRPr="003B05C7" w:rsidRDefault="0042796D" w:rsidP="0042796D">
            <w:pPr>
              <w:rPr>
                <w:rFonts w:eastAsia="Calibri" w:cs="Arial"/>
                <w:sz w:val="18"/>
                <w:szCs w:val="18"/>
                <w:lang w:val="en-CA"/>
              </w:rPr>
            </w:pPr>
          </w:p>
        </w:tc>
      </w:tr>
    </w:tbl>
    <w:p w14:paraId="1051C150" w14:textId="4780D7CA"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B6199B">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566A6D1D" w14:textId="77777777"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Acceptors of screening include participants who were randomized and accepted the offer to be screened. Detection was calculated based on the number of cases identified based on a positive result at the index screen.</w:t>
      </w:r>
    </w:p>
    <w:p w14:paraId="3E9ADEDB" w14:textId="17CF6596"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566449C1"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Explanations:</w:t>
      </w:r>
    </w:p>
    <w:p w14:paraId="16D60B8F" w14:textId="389EB85A" w:rsidR="00AE4948" w:rsidRPr="003B05C7" w:rsidRDefault="00AE4948" w:rsidP="00AE4948">
      <w:pPr>
        <w:rPr>
          <w:rFonts w:eastAsia="Times New Roman" w:cs="Arial"/>
          <w:b/>
          <w:bCs/>
          <w:i/>
          <w:iCs/>
          <w:color w:val="000000"/>
          <w:sz w:val="18"/>
          <w:szCs w:val="18"/>
        </w:rPr>
      </w:pPr>
      <w:r w:rsidRPr="003B05C7">
        <w:rPr>
          <w:rFonts w:eastAsia="Calibri" w:cs="Arial"/>
          <w:sz w:val="18"/>
          <w:szCs w:val="18"/>
          <w:u w:val="single"/>
          <w:vertAlign w:val="superscript"/>
          <w:lang w:val="en-CA"/>
        </w:rPr>
        <w:t>c</w:t>
      </w:r>
      <w:r w:rsidRPr="003B05C7">
        <w:rPr>
          <w:rFonts w:eastAsia="Calibri" w:cs="Arial"/>
          <w:sz w:val="18"/>
          <w:szCs w:val="18"/>
          <w:u w:val="single"/>
          <w:lang w:val="en-CA"/>
        </w:rPr>
        <w:t xml:space="preserve">Acceptors of screening; people with a cervix aged 25 to </w:t>
      </w:r>
      <w:r>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00F33C45">
        <w:rPr>
          <w:rFonts w:eastAsia="Calibri" w:cs="Arial"/>
          <w:b/>
          <w:i/>
          <w:sz w:val="18"/>
          <w:szCs w:val="18"/>
          <w:lang w:val="en-CA"/>
        </w:rPr>
        <w:t>Some</w:t>
      </w:r>
      <w:r w:rsidR="00F33C45" w:rsidRPr="003B05C7">
        <w:rPr>
          <w:rFonts w:eastAsia="Calibri" w:cs="Arial"/>
          <w:b/>
          <w:i/>
          <w:sz w:val="18"/>
          <w:szCs w:val="18"/>
          <w:lang w:val="en-CA"/>
        </w:rPr>
        <w:t xml:space="preserve"> concerns about risk of bias</w:t>
      </w:r>
      <w:r w:rsidR="00F33C45" w:rsidRPr="003B05C7">
        <w:rPr>
          <w:rFonts w:eastAsia="Calibri" w:cs="Arial"/>
          <w:sz w:val="18"/>
          <w:szCs w:val="18"/>
          <w:lang w:val="en-CA"/>
        </w:rPr>
        <w:t xml:space="preserve">: </w:t>
      </w:r>
      <w:r w:rsidR="00F33C45">
        <w:rPr>
          <w:rFonts w:eastAsia="Calibri" w:cs="Arial"/>
          <w:sz w:val="18"/>
          <w:szCs w:val="18"/>
          <w:lang w:val="en-CA"/>
        </w:rPr>
        <w:t xml:space="preserve">one study at </w:t>
      </w:r>
      <w:r w:rsidR="00F33C45" w:rsidRPr="004354DB">
        <w:rPr>
          <w:rFonts w:eastAsia="Calibri" w:cs="Arial"/>
          <w:sz w:val="18"/>
          <w:szCs w:val="18"/>
          <w:lang w:val="en-CA"/>
        </w:rPr>
        <w:t>risk of selection bias because randomization occurred before enrollment, without adequate information about baseline characteristics across groups</w:t>
      </w:r>
      <w:r w:rsidR="00F33C45">
        <w:rPr>
          <w:rFonts w:eastAsia="Calibri" w:cs="Arial"/>
          <w:sz w:val="18"/>
          <w:szCs w:val="18"/>
          <w:lang w:val="en-CA"/>
        </w:rPr>
        <w:t>, but absolute effects similar between studies</w:t>
      </w:r>
      <w:r w:rsidR="00F33C45" w:rsidRPr="003B05C7">
        <w:rPr>
          <w:rFonts w:eastAsia="Calibri" w:cs="Arial"/>
          <w:sz w:val="18"/>
          <w:szCs w:val="18"/>
          <w:lang w:val="en-CA"/>
        </w:rPr>
        <w:t xml:space="preserve">. </w:t>
      </w:r>
      <w:r>
        <w:rPr>
          <w:rFonts w:eastAsia="Calibri" w:cs="Arial"/>
          <w:b/>
          <w:i/>
          <w:sz w:val="18"/>
          <w:szCs w:val="18"/>
          <w:lang w:val="en-CA"/>
        </w:rPr>
        <w:t>Some</w:t>
      </w:r>
      <w:r w:rsidRPr="003B05C7">
        <w:rPr>
          <w:rFonts w:eastAsia="Calibri" w:cs="Arial"/>
          <w:b/>
          <w:i/>
          <w:sz w:val="18"/>
          <w:szCs w:val="18"/>
          <w:lang w:val="en-CA"/>
        </w:rPr>
        <w:t xml:space="preserve"> concerns about inconsistency</w:t>
      </w:r>
      <w:r w:rsidRPr="003B05C7">
        <w:rPr>
          <w:rFonts w:eastAsia="Calibri" w:cs="Arial"/>
          <w:sz w:val="18"/>
          <w:szCs w:val="18"/>
          <w:lang w:val="en-CA"/>
        </w:rPr>
        <w:t xml:space="preserve">: </w:t>
      </w:r>
      <w:r>
        <w:rPr>
          <w:rFonts w:eastAsia="Calibri" w:cs="Arial"/>
          <w:sz w:val="18"/>
          <w:szCs w:val="18"/>
          <w:lang w:val="en-CA"/>
        </w:rPr>
        <w:t>lack of evidence of consistency (85% weight from single study)</w:t>
      </w:r>
      <w:r w:rsidRPr="003B05C7">
        <w:rPr>
          <w:rFonts w:eastAsia="Calibri" w:cs="Arial"/>
          <w:sz w:val="18"/>
          <w:szCs w:val="18"/>
          <w:lang w:val="en-CA"/>
        </w:rPr>
        <w:t xml:space="preserve">. </w:t>
      </w:r>
      <w:r>
        <w:rPr>
          <w:rFonts w:eastAsia="Calibri" w:cs="Arial"/>
          <w:b/>
          <w:i/>
          <w:sz w:val="18"/>
          <w:szCs w:val="18"/>
          <w:lang w:val="en-CA"/>
        </w:rPr>
        <w:t>Serious</w:t>
      </w:r>
      <w:r w:rsidRPr="003B05C7">
        <w:rPr>
          <w:rFonts w:eastAsia="Calibri" w:cs="Arial"/>
          <w:b/>
          <w:i/>
          <w:sz w:val="18"/>
          <w:szCs w:val="18"/>
          <w:lang w:val="en-CA"/>
        </w:rPr>
        <w:t xml:space="preserve"> concerns about indirectness</w:t>
      </w:r>
      <w:r w:rsidRPr="003B05C7">
        <w:rPr>
          <w:rFonts w:eastAsia="Calibri" w:cs="Arial"/>
          <w:i/>
          <w:sz w:val="18"/>
          <w:szCs w:val="18"/>
          <w:lang w:val="en-CA"/>
        </w:rPr>
        <w:t>:</w:t>
      </w:r>
      <w:r>
        <w:rPr>
          <w:rFonts w:eastAsia="Calibri" w:cs="Arial"/>
          <w:sz w:val="18"/>
          <w:szCs w:val="18"/>
          <w:lang w:val="en-CA"/>
        </w:rPr>
        <w:t xml:space="preserve"> detection is an indirect outcome for incidence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w:t>
      </w:r>
      <w:r>
        <w:rPr>
          <w:rFonts w:eastAsia="Times New Roman" w:cs="Arial"/>
          <w:color w:val="000000"/>
          <w:sz w:val="18"/>
          <w:szCs w:val="18"/>
          <w:lang w:val="en-CA"/>
        </w:rPr>
        <w:t>for an increased</w:t>
      </w:r>
      <w:r w:rsidRPr="003B05C7">
        <w:rPr>
          <w:rFonts w:eastAsia="Times New Roman" w:cs="Arial"/>
          <w:color w:val="000000"/>
          <w:sz w:val="18"/>
          <w:szCs w:val="18"/>
          <w:lang w:val="en-CA"/>
        </w:rPr>
        <w:t xml:space="preserve"> effect. </w:t>
      </w:r>
      <w:r w:rsidRPr="003B05C7">
        <w:rPr>
          <w:rFonts w:eastAsia="Calibri" w:cs="Arial"/>
          <w:b/>
          <w:i/>
          <w:sz w:val="18"/>
          <w:szCs w:val="18"/>
          <w:lang w:val="en-CA"/>
        </w:rPr>
        <w:t>No other serious concerns.</w:t>
      </w:r>
    </w:p>
    <w:p w14:paraId="2C862EAA" w14:textId="44FEEB97" w:rsidR="00AE4948" w:rsidRDefault="00AE4948" w:rsidP="00AE4948">
      <w:pPr>
        <w:rPr>
          <w:rFonts w:eastAsia="Calibri" w:cs="Arial"/>
          <w:b/>
          <w:i/>
          <w:sz w:val="18"/>
          <w:szCs w:val="18"/>
          <w:lang w:val="en-CA"/>
        </w:rPr>
      </w:pPr>
      <w:r>
        <w:rPr>
          <w:rFonts w:eastAsia="Calibri" w:cs="Arial"/>
          <w:sz w:val="18"/>
          <w:szCs w:val="18"/>
          <w:u w:val="single"/>
          <w:vertAlign w:val="superscript"/>
          <w:lang w:val="en-CA"/>
        </w:rPr>
        <w:t>d</w:t>
      </w:r>
      <w:r w:rsidRPr="003B05C7">
        <w:rPr>
          <w:rFonts w:eastAsia="Calibri" w:cs="Arial"/>
          <w:sz w:val="18"/>
          <w:szCs w:val="18"/>
          <w:u w:val="single"/>
          <w:lang w:val="en-CA"/>
        </w:rPr>
        <w:t>Acceptors of screening; people with a cervix aged 3</w:t>
      </w:r>
      <w:r>
        <w:rPr>
          <w:rFonts w:eastAsia="Calibri" w:cs="Arial"/>
          <w:sz w:val="18"/>
          <w:szCs w:val="18"/>
          <w:u w:val="single"/>
          <w:lang w:val="en-CA"/>
        </w:rPr>
        <w:t>0</w:t>
      </w:r>
      <w:r w:rsidRPr="003B05C7">
        <w:rPr>
          <w:rFonts w:eastAsia="Calibri" w:cs="Arial"/>
          <w:sz w:val="18"/>
          <w:szCs w:val="18"/>
          <w:u w:val="single"/>
          <w:lang w:val="en-CA"/>
        </w:rPr>
        <w:t xml:space="preserve"> to </w:t>
      </w:r>
      <w:r>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00F33C45">
        <w:rPr>
          <w:rFonts w:eastAsia="Calibri" w:cs="Arial"/>
          <w:b/>
          <w:i/>
          <w:sz w:val="18"/>
          <w:szCs w:val="18"/>
          <w:lang w:val="en-CA"/>
        </w:rPr>
        <w:t>Some</w:t>
      </w:r>
      <w:r w:rsidR="00F33C45" w:rsidRPr="003B05C7">
        <w:rPr>
          <w:rFonts w:eastAsia="Calibri" w:cs="Arial"/>
          <w:b/>
          <w:i/>
          <w:sz w:val="18"/>
          <w:szCs w:val="18"/>
          <w:lang w:val="en-CA"/>
        </w:rPr>
        <w:t xml:space="preserve"> concerns about risk of bias</w:t>
      </w:r>
      <w:r w:rsidR="00F33C45" w:rsidRPr="003B05C7">
        <w:rPr>
          <w:rFonts w:eastAsia="Calibri" w:cs="Arial"/>
          <w:sz w:val="18"/>
          <w:szCs w:val="18"/>
          <w:lang w:val="en-CA"/>
        </w:rPr>
        <w:t xml:space="preserve">: </w:t>
      </w:r>
      <w:r w:rsidR="00F33C45">
        <w:rPr>
          <w:rFonts w:eastAsia="Calibri" w:cs="Arial"/>
          <w:sz w:val="18"/>
          <w:szCs w:val="18"/>
          <w:lang w:val="en-CA"/>
        </w:rPr>
        <w:t xml:space="preserve">one study at </w:t>
      </w:r>
      <w:r w:rsidR="00F33C45" w:rsidRPr="004354DB">
        <w:rPr>
          <w:rFonts w:eastAsia="Calibri" w:cs="Arial"/>
          <w:sz w:val="18"/>
          <w:szCs w:val="18"/>
          <w:lang w:val="en-CA"/>
        </w:rPr>
        <w:t>risk of selection bias because randomization occurred before enrollment, without adequate information about baseline characteristics across groups</w:t>
      </w:r>
      <w:r w:rsidR="00F33C45">
        <w:rPr>
          <w:rFonts w:eastAsia="Calibri" w:cs="Arial"/>
          <w:sz w:val="18"/>
          <w:szCs w:val="18"/>
          <w:lang w:val="en-CA"/>
        </w:rPr>
        <w:t>, but absolute effects similar between studies</w:t>
      </w:r>
      <w:r w:rsidR="00F33C45" w:rsidRPr="003B05C7">
        <w:rPr>
          <w:rFonts w:eastAsia="Calibri" w:cs="Arial"/>
          <w:sz w:val="18"/>
          <w:szCs w:val="18"/>
          <w:lang w:val="en-CA"/>
        </w:rPr>
        <w:t xml:space="preserve">. </w:t>
      </w:r>
      <w:r w:rsidR="00CE7DF1">
        <w:rPr>
          <w:rFonts w:eastAsia="Calibri" w:cs="Arial"/>
          <w:b/>
          <w:i/>
          <w:sz w:val="18"/>
          <w:szCs w:val="18"/>
          <w:lang w:val="en-CA"/>
        </w:rPr>
        <w:t>Some</w:t>
      </w:r>
      <w:r w:rsidR="00CE7DF1" w:rsidRPr="003B05C7">
        <w:rPr>
          <w:rFonts w:eastAsia="Calibri" w:cs="Arial"/>
          <w:b/>
          <w:i/>
          <w:sz w:val="18"/>
          <w:szCs w:val="18"/>
          <w:lang w:val="en-CA"/>
        </w:rPr>
        <w:t xml:space="preserve"> concerns about inconsistency</w:t>
      </w:r>
      <w:r w:rsidR="00CE7DF1" w:rsidRPr="003B05C7">
        <w:rPr>
          <w:rFonts w:eastAsia="Calibri" w:cs="Arial"/>
          <w:sz w:val="18"/>
          <w:szCs w:val="18"/>
          <w:lang w:val="en-CA"/>
        </w:rPr>
        <w:t xml:space="preserve">: </w:t>
      </w:r>
      <w:r w:rsidR="00CE7DF1">
        <w:rPr>
          <w:rFonts w:eastAsia="Calibri" w:cs="Arial"/>
          <w:sz w:val="18"/>
          <w:szCs w:val="18"/>
          <w:lang w:val="en-CA"/>
        </w:rPr>
        <w:t>lack of evidence of consistency (85% weight from single study)</w:t>
      </w:r>
      <w:r w:rsidR="00CE7DF1" w:rsidRPr="003B05C7">
        <w:rPr>
          <w:rFonts w:eastAsia="Calibri" w:cs="Arial"/>
          <w:sz w:val="18"/>
          <w:szCs w:val="18"/>
          <w:lang w:val="en-CA"/>
        </w:rPr>
        <w:t xml:space="preserve">. </w:t>
      </w:r>
      <w:r w:rsidR="00CE7DF1">
        <w:rPr>
          <w:rFonts w:eastAsia="Calibri" w:cs="Arial"/>
          <w:b/>
          <w:i/>
          <w:sz w:val="18"/>
          <w:szCs w:val="18"/>
          <w:lang w:val="en-CA"/>
        </w:rPr>
        <w:t>Serious</w:t>
      </w:r>
      <w:r w:rsidR="00CE7DF1" w:rsidRPr="003B05C7">
        <w:rPr>
          <w:rFonts w:eastAsia="Calibri" w:cs="Arial"/>
          <w:b/>
          <w:i/>
          <w:sz w:val="18"/>
          <w:szCs w:val="18"/>
          <w:lang w:val="en-CA"/>
        </w:rPr>
        <w:t xml:space="preserve"> concerns about indirectness</w:t>
      </w:r>
      <w:r w:rsidR="00CE7DF1" w:rsidRPr="003B05C7">
        <w:rPr>
          <w:rFonts w:eastAsia="Calibri" w:cs="Arial"/>
          <w:i/>
          <w:sz w:val="18"/>
          <w:szCs w:val="18"/>
          <w:lang w:val="en-CA"/>
        </w:rPr>
        <w:t>:</w:t>
      </w:r>
      <w:r w:rsidR="00CE7DF1">
        <w:rPr>
          <w:rFonts w:eastAsia="Calibri" w:cs="Arial"/>
          <w:sz w:val="18"/>
          <w:szCs w:val="18"/>
          <w:lang w:val="en-CA"/>
        </w:rPr>
        <w:t xml:space="preserve"> detection is an indirect outcome for incidence</w:t>
      </w:r>
      <w:r w:rsidR="00CE7DF1" w:rsidRPr="003B05C7">
        <w:rPr>
          <w:rFonts w:eastAsia="Calibri" w:cs="Arial"/>
          <w:sz w:val="18"/>
          <w:szCs w:val="18"/>
          <w:lang w:val="en-CA"/>
        </w:rPr>
        <w:t xml:space="preserve">. </w:t>
      </w:r>
      <w:r w:rsidR="00CE7DF1" w:rsidRPr="003B05C7">
        <w:rPr>
          <w:rFonts w:eastAsia="Times New Roman" w:cs="Arial"/>
          <w:b/>
          <w:bCs/>
          <w:i/>
          <w:iCs/>
          <w:color w:val="000000"/>
          <w:sz w:val="18"/>
          <w:szCs w:val="18"/>
          <w:lang w:val="en-CA"/>
        </w:rPr>
        <w:t>No serious concerns about imprecision</w:t>
      </w:r>
      <w:r w:rsidR="00CE7DF1" w:rsidRPr="003B05C7">
        <w:rPr>
          <w:rFonts w:eastAsia="Times New Roman" w:cs="Arial"/>
          <w:i/>
          <w:iCs/>
          <w:color w:val="000000"/>
          <w:sz w:val="18"/>
          <w:szCs w:val="18"/>
          <w:lang w:val="en-CA"/>
        </w:rPr>
        <w:t xml:space="preserve">: </w:t>
      </w:r>
      <w:r w:rsidR="00CE7DF1" w:rsidRPr="003B05C7">
        <w:rPr>
          <w:rFonts w:eastAsia="Times New Roman" w:cs="Arial"/>
          <w:color w:val="000000"/>
          <w:sz w:val="18"/>
          <w:szCs w:val="18"/>
          <w:lang w:val="en-CA"/>
        </w:rPr>
        <w:t xml:space="preserve">95% CI precise </w:t>
      </w:r>
      <w:r w:rsidR="00CE7DF1">
        <w:rPr>
          <w:rFonts w:eastAsia="Times New Roman" w:cs="Arial"/>
          <w:color w:val="000000"/>
          <w:sz w:val="18"/>
          <w:szCs w:val="18"/>
          <w:lang w:val="en-CA"/>
        </w:rPr>
        <w:t>for an increased</w:t>
      </w:r>
      <w:r w:rsidR="00CE7DF1" w:rsidRPr="003B05C7">
        <w:rPr>
          <w:rFonts w:eastAsia="Times New Roman" w:cs="Arial"/>
          <w:color w:val="000000"/>
          <w:sz w:val="18"/>
          <w:szCs w:val="18"/>
          <w:lang w:val="en-CA"/>
        </w:rPr>
        <w:t xml:space="preserve"> effect. </w:t>
      </w:r>
      <w:r w:rsidR="00CE7DF1" w:rsidRPr="003B05C7">
        <w:rPr>
          <w:rFonts w:eastAsia="Calibri" w:cs="Arial"/>
          <w:b/>
          <w:i/>
          <w:sz w:val="18"/>
          <w:szCs w:val="18"/>
          <w:lang w:val="en-CA"/>
        </w:rPr>
        <w:t>No other serious concerns.</w:t>
      </w:r>
    </w:p>
    <w:p w14:paraId="32B8EEB3" w14:textId="5D114A03" w:rsidR="00AE4948" w:rsidRPr="003B05C7" w:rsidRDefault="00AE4948" w:rsidP="00AE4948">
      <w:pPr>
        <w:rPr>
          <w:rFonts w:eastAsia="Times New Roman" w:cs="Arial"/>
          <w:b/>
          <w:bCs/>
          <w:i/>
          <w:iCs/>
          <w:color w:val="000000"/>
          <w:sz w:val="18"/>
          <w:szCs w:val="18"/>
        </w:rPr>
      </w:pPr>
      <w:r>
        <w:rPr>
          <w:rFonts w:eastAsia="Calibri" w:cs="Arial"/>
          <w:sz w:val="18"/>
          <w:szCs w:val="18"/>
          <w:u w:val="single"/>
          <w:vertAlign w:val="superscript"/>
          <w:lang w:val="en-CA"/>
        </w:rPr>
        <w:t>e</w:t>
      </w:r>
      <w:r w:rsidRPr="003B05C7">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3B05C7">
        <w:rPr>
          <w:rFonts w:eastAsia="Calibri" w:cs="Arial"/>
          <w:sz w:val="18"/>
          <w:szCs w:val="18"/>
          <w:u w:val="single"/>
          <w:lang w:val="en-CA"/>
        </w:rPr>
        <w:t xml:space="preserve"> to </w:t>
      </w:r>
      <w:r>
        <w:rPr>
          <w:rFonts w:eastAsia="Calibri" w:cs="Arial"/>
          <w:sz w:val="18"/>
          <w:szCs w:val="18"/>
          <w:u w:val="single"/>
          <w:lang w:val="en-CA"/>
        </w:rPr>
        <w:t>69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00F33C45">
        <w:rPr>
          <w:rFonts w:eastAsia="Calibri" w:cs="Arial"/>
          <w:b/>
          <w:i/>
          <w:sz w:val="18"/>
          <w:szCs w:val="18"/>
          <w:lang w:val="en-CA"/>
        </w:rPr>
        <w:t>Some</w:t>
      </w:r>
      <w:r w:rsidR="00F33C45" w:rsidRPr="003B05C7">
        <w:rPr>
          <w:rFonts w:eastAsia="Calibri" w:cs="Arial"/>
          <w:b/>
          <w:i/>
          <w:sz w:val="18"/>
          <w:szCs w:val="18"/>
          <w:lang w:val="en-CA"/>
        </w:rPr>
        <w:t xml:space="preserve"> concerns about risk of bias</w:t>
      </w:r>
      <w:r w:rsidR="00F33C45" w:rsidRPr="003B05C7">
        <w:rPr>
          <w:rFonts w:eastAsia="Calibri" w:cs="Arial"/>
          <w:sz w:val="18"/>
          <w:szCs w:val="18"/>
          <w:lang w:val="en-CA"/>
        </w:rPr>
        <w:t xml:space="preserve">: </w:t>
      </w:r>
      <w:r w:rsidR="00F33C45">
        <w:rPr>
          <w:rFonts w:eastAsia="Calibri" w:cs="Arial"/>
          <w:sz w:val="18"/>
          <w:szCs w:val="18"/>
          <w:lang w:val="en-CA"/>
        </w:rPr>
        <w:t xml:space="preserve">one study at </w:t>
      </w:r>
      <w:r w:rsidR="00F33C45" w:rsidRPr="004354DB">
        <w:rPr>
          <w:rFonts w:eastAsia="Calibri" w:cs="Arial"/>
          <w:sz w:val="18"/>
          <w:szCs w:val="18"/>
          <w:lang w:val="en-CA"/>
        </w:rPr>
        <w:t>risk of selection bias because randomization occurred before enrollment, without adequate information about baseline characteristics across groups</w:t>
      </w:r>
      <w:r w:rsidR="00F33C45">
        <w:rPr>
          <w:rFonts w:eastAsia="Calibri" w:cs="Arial"/>
          <w:sz w:val="18"/>
          <w:szCs w:val="18"/>
          <w:lang w:val="en-CA"/>
        </w:rPr>
        <w:t>, but absolute effects similar between studies</w:t>
      </w:r>
      <w:r w:rsidR="00F33C45" w:rsidRPr="003B05C7">
        <w:rPr>
          <w:rFonts w:eastAsia="Calibri" w:cs="Arial"/>
          <w:sz w:val="18"/>
          <w:szCs w:val="18"/>
          <w:lang w:val="en-CA"/>
        </w:rPr>
        <w:t xml:space="preserve">. </w:t>
      </w:r>
      <w:r w:rsidR="00CE7DF1">
        <w:rPr>
          <w:rFonts w:eastAsia="Calibri" w:cs="Arial"/>
          <w:b/>
          <w:i/>
          <w:sz w:val="18"/>
          <w:szCs w:val="18"/>
          <w:lang w:val="en-CA"/>
        </w:rPr>
        <w:t>Some</w:t>
      </w:r>
      <w:r w:rsidR="00CE7DF1" w:rsidRPr="003B05C7">
        <w:rPr>
          <w:rFonts w:eastAsia="Calibri" w:cs="Arial"/>
          <w:b/>
          <w:i/>
          <w:sz w:val="18"/>
          <w:szCs w:val="18"/>
          <w:lang w:val="en-CA"/>
        </w:rPr>
        <w:t xml:space="preserve"> concerns about inconsistency</w:t>
      </w:r>
      <w:r w:rsidR="00CE7DF1" w:rsidRPr="003B05C7">
        <w:rPr>
          <w:rFonts w:eastAsia="Calibri" w:cs="Arial"/>
          <w:sz w:val="18"/>
          <w:szCs w:val="18"/>
          <w:lang w:val="en-CA"/>
        </w:rPr>
        <w:t xml:space="preserve">: </w:t>
      </w:r>
      <w:r w:rsidR="00CE7DF1">
        <w:rPr>
          <w:rFonts w:eastAsia="Calibri" w:cs="Arial"/>
          <w:sz w:val="18"/>
          <w:szCs w:val="18"/>
          <w:lang w:val="en-CA"/>
        </w:rPr>
        <w:t>lack of evidence of consistency (85% weight from single study)</w:t>
      </w:r>
      <w:r w:rsidR="00CE7DF1" w:rsidRPr="003B05C7">
        <w:rPr>
          <w:rFonts w:eastAsia="Calibri" w:cs="Arial"/>
          <w:sz w:val="18"/>
          <w:szCs w:val="18"/>
          <w:lang w:val="en-CA"/>
        </w:rPr>
        <w:t xml:space="preserve">. </w:t>
      </w:r>
      <w:r w:rsidR="00CE7DF1">
        <w:rPr>
          <w:rFonts w:eastAsia="Calibri" w:cs="Arial"/>
          <w:b/>
          <w:i/>
          <w:sz w:val="18"/>
          <w:szCs w:val="18"/>
          <w:lang w:val="en-CA"/>
        </w:rPr>
        <w:t>Serious</w:t>
      </w:r>
      <w:r w:rsidR="00CE7DF1" w:rsidRPr="003B05C7">
        <w:rPr>
          <w:rFonts w:eastAsia="Calibri" w:cs="Arial"/>
          <w:b/>
          <w:i/>
          <w:sz w:val="18"/>
          <w:szCs w:val="18"/>
          <w:lang w:val="en-CA"/>
        </w:rPr>
        <w:t xml:space="preserve"> concerns about indirectness</w:t>
      </w:r>
      <w:r w:rsidR="00CE7DF1" w:rsidRPr="003B05C7">
        <w:rPr>
          <w:rFonts w:eastAsia="Calibri" w:cs="Arial"/>
          <w:i/>
          <w:sz w:val="18"/>
          <w:szCs w:val="18"/>
          <w:lang w:val="en-CA"/>
        </w:rPr>
        <w:t>:</w:t>
      </w:r>
      <w:r w:rsidR="00CE7DF1">
        <w:rPr>
          <w:rFonts w:eastAsia="Calibri" w:cs="Arial"/>
          <w:sz w:val="18"/>
          <w:szCs w:val="18"/>
          <w:lang w:val="en-CA"/>
        </w:rPr>
        <w:t xml:space="preserve"> detection is an indirect outcome for incidence</w:t>
      </w:r>
      <w:r w:rsidR="00CE7DF1" w:rsidRPr="003B05C7">
        <w:rPr>
          <w:rFonts w:eastAsia="Calibri" w:cs="Arial"/>
          <w:sz w:val="18"/>
          <w:szCs w:val="18"/>
          <w:lang w:val="en-CA"/>
        </w:rPr>
        <w:t xml:space="preserve">. </w:t>
      </w:r>
      <w:r w:rsidR="00CE7DF1" w:rsidRPr="003B05C7">
        <w:rPr>
          <w:rFonts w:eastAsia="Times New Roman" w:cs="Arial"/>
          <w:b/>
          <w:bCs/>
          <w:i/>
          <w:iCs/>
          <w:color w:val="000000"/>
          <w:sz w:val="18"/>
          <w:szCs w:val="18"/>
          <w:lang w:val="en-CA"/>
        </w:rPr>
        <w:t>No serious concerns about imprecision</w:t>
      </w:r>
      <w:r w:rsidR="00CE7DF1" w:rsidRPr="003B05C7">
        <w:rPr>
          <w:rFonts w:eastAsia="Times New Roman" w:cs="Arial"/>
          <w:i/>
          <w:iCs/>
          <w:color w:val="000000"/>
          <w:sz w:val="18"/>
          <w:szCs w:val="18"/>
          <w:lang w:val="en-CA"/>
        </w:rPr>
        <w:t xml:space="preserve">: </w:t>
      </w:r>
      <w:r w:rsidR="00CE7DF1" w:rsidRPr="003B05C7">
        <w:rPr>
          <w:rFonts w:eastAsia="Times New Roman" w:cs="Arial"/>
          <w:color w:val="000000"/>
          <w:sz w:val="18"/>
          <w:szCs w:val="18"/>
          <w:lang w:val="en-CA"/>
        </w:rPr>
        <w:t xml:space="preserve">95% CI precise </w:t>
      </w:r>
      <w:r w:rsidR="00CE7DF1">
        <w:rPr>
          <w:rFonts w:eastAsia="Times New Roman" w:cs="Arial"/>
          <w:color w:val="000000"/>
          <w:sz w:val="18"/>
          <w:szCs w:val="18"/>
          <w:lang w:val="en-CA"/>
        </w:rPr>
        <w:t>for an increased</w:t>
      </w:r>
      <w:r w:rsidR="00CE7DF1" w:rsidRPr="003B05C7">
        <w:rPr>
          <w:rFonts w:eastAsia="Times New Roman" w:cs="Arial"/>
          <w:color w:val="000000"/>
          <w:sz w:val="18"/>
          <w:szCs w:val="18"/>
          <w:lang w:val="en-CA"/>
        </w:rPr>
        <w:t xml:space="preserve"> effect. </w:t>
      </w:r>
      <w:r w:rsidR="00CE7DF1" w:rsidRPr="003B05C7">
        <w:rPr>
          <w:rFonts w:eastAsia="Calibri" w:cs="Arial"/>
          <w:b/>
          <w:i/>
          <w:sz w:val="18"/>
          <w:szCs w:val="18"/>
          <w:lang w:val="en-CA"/>
        </w:rPr>
        <w:t>No other serious concerns.</w:t>
      </w:r>
    </w:p>
    <w:p w14:paraId="6497900D" w14:textId="77777777" w:rsidR="0042796D" w:rsidRDefault="0042796D" w:rsidP="0042796D">
      <w:pPr>
        <w:rPr>
          <w:rFonts w:eastAsia="Calibri" w:cs="Times New Roman"/>
        </w:rPr>
      </w:pPr>
    </w:p>
    <w:p w14:paraId="257E2B53" w14:textId="77777777" w:rsidR="0042796D" w:rsidRDefault="0042796D" w:rsidP="0042796D">
      <w:pPr>
        <w:rPr>
          <w:rFonts w:eastAsia="Calibri" w:cs="Times New Roman"/>
        </w:rPr>
      </w:pPr>
    </w:p>
    <w:p w14:paraId="3D3476D1" w14:textId="77777777" w:rsidR="0042796D" w:rsidRDefault="0042796D" w:rsidP="0042796D">
      <w:pPr>
        <w:rPr>
          <w:rFonts w:eastAsia="Calibri" w:cs="Times New Roman"/>
        </w:rPr>
      </w:pPr>
    </w:p>
    <w:p w14:paraId="20BF10F6" w14:textId="77777777" w:rsidR="0042796D" w:rsidRPr="003B05C7" w:rsidRDefault="0042796D" w:rsidP="0042796D">
      <w:pPr>
        <w:rPr>
          <w:rFonts w:eastAsia="Calibri" w:cs="Times New Roman"/>
        </w:rPr>
      </w:pPr>
    </w:p>
    <w:p w14:paraId="5CFA6975" w14:textId="73C9B879" w:rsidR="0042796D" w:rsidRPr="003B05C7" w:rsidRDefault="001004B1" w:rsidP="0042796D">
      <w:pPr>
        <w:rPr>
          <w:rFonts w:eastAsia="Calibri" w:cs="Arial"/>
        </w:rPr>
      </w:pPr>
      <w:r w:rsidRPr="00812C50">
        <w:rPr>
          <w:noProof/>
        </w:rPr>
        <w:lastRenderedPageBreak/>
        <w:drawing>
          <wp:inline distT="0" distB="0" distL="0" distR="0" wp14:anchorId="574A1404" wp14:editId="4B3C1A10">
            <wp:extent cx="7930140" cy="502920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7940381" cy="5035695"/>
                    </a:xfrm>
                    <a:prstGeom prst="rect">
                      <a:avLst/>
                    </a:prstGeom>
                  </pic:spPr>
                </pic:pic>
              </a:graphicData>
            </a:graphic>
          </wp:inline>
        </w:drawing>
      </w:r>
    </w:p>
    <w:p w14:paraId="01064B38" w14:textId="7EAADB64" w:rsidR="0042796D" w:rsidRDefault="0042796D" w:rsidP="0042796D">
      <w:pPr>
        <w:rPr>
          <w:rFonts w:eastAsia="Calibri" w:cs="Times New Roman"/>
        </w:rPr>
      </w:pPr>
      <w:bookmarkStart w:id="53" w:name="_Toc107391516"/>
      <w:r w:rsidRPr="003B05C7">
        <w:rPr>
          <w:rFonts w:eastAsia="Calibri" w:cs="Times New Roman"/>
        </w:rPr>
        <w:t xml:space="preserve">Forest plot </w:t>
      </w:r>
      <w:r w:rsidR="00D65553">
        <w:rPr>
          <w:rFonts w:eastAsia="Calibri" w:cs="Times New Roman"/>
        </w:rPr>
        <w:t>2</w:t>
      </w:r>
      <w:r w:rsidRPr="003B05C7">
        <w:rPr>
          <w:rFonts w:eastAsia="Calibri" w:cs="Times New Roman"/>
        </w:rPr>
        <w:t>.3</w:t>
      </w:r>
      <w:r w:rsidR="00D65553">
        <w:rPr>
          <w:rFonts w:eastAsia="Calibri" w:cs="Times New Roman"/>
        </w:rPr>
        <w:t>a</w:t>
      </w:r>
      <w:r w:rsidRPr="003B05C7">
        <w:rPr>
          <w:rFonts w:eastAsia="Calibri" w:cs="Times New Roman"/>
        </w:rPr>
        <w:t>. Detection of CIN3+ (as an indirect indicator of the incidence of ICC)</w:t>
      </w:r>
      <w:bookmarkStart w:id="54" w:name="_Toc107391517"/>
      <w:bookmarkEnd w:id="53"/>
    </w:p>
    <w:p w14:paraId="0D0F578D" w14:textId="77777777" w:rsidR="00997A05" w:rsidRDefault="00997A05" w:rsidP="0042796D">
      <w:pPr>
        <w:rPr>
          <w:rFonts w:eastAsia="Calibri" w:cs="Times New Roman"/>
        </w:rPr>
      </w:pPr>
    </w:p>
    <w:p w14:paraId="77612C85" w14:textId="5BC0BED6" w:rsidR="00997A05" w:rsidRDefault="00997A05" w:rsidP="0042796D">
      <w:pPr>
        <w:rPr>
          <w:rFonts w:eastAsia="Calibri" w:cs="Times New Roman"/>
        </w:rPr>
      </w:pPr>
    </w:p>
    <w:p w14:paraId="0C660E95" w14:textId="4F1399FB" w:rsidR="001004B1" w:rsidRDefault="001004B1" w:rsidP="0042796D">
      <w:pPr>
        <w:rPr>
          <w:rFonts w:eastAsia="Calibri" w:cs="Times New Roman"/>
        </w:rPr>
      </w:pPr>
    </w:p>
    <w:p w14:paraId="3E071025" w14:textId="77777777" w:rsidR="001004B1" w:rsidRDefault="001004B1" w:rsidP="0042796D">
      <w:pPr>
        <w:rPr>
          <w:rFonts w:eastAsia="Calibri" w:cs="Times New Roman"/>
        </w:rPr>
      </w:pPr>
    </w:p>
    <w:p w14:paraId="69804F1A" w14:textId="209E63A3" w:rsidR="0042796D" w:rsidRPr="003B05C7" w:rsidRDefault="0042796D" w:rsidP="0042796D">
      <w:pPr>
        <w:rPr>
          <w:rFonts w:eastAsia="Calibri" w:cs="Times New Roman"/>
        </w:rPr>
      </w:pPr>
      <w:r w:rsidRPr="003B05C7">
        <w:rPr>
          <w:rFonts w:eastAsia="Calibri" w:cs="Times New Roman"/>
        </w:rPr>
        <w:lastRenderedPageBreak/>
        <w:t xml:space="preserve">Evidence Set </w:t>
      </w:r>
      <w:r w:rsidR="00D65553">
        <w:rPr>
          <w:rFonts w:eastAsia="Calibri" w:cs="Times New Roman"/>
        </w:rPr>
        <w:t>2</w:t>
      </w:r>
      <w:r w:rsidRPr="003B05C7">
        <w:rPr>
          <w:rFonts w:eastAsia="Calibri" w:cs="Times New Roman"/>
        </w:rPr>
        <w:t>.4</w:t>
      </w:r>
      <w:r w:rsidR="00D65553">
        <w:rPr>
          <w:rFonts w:eastAsia="Calibri" w:cs="Times New Roman"/>
        </w:rPr>
        <w:t>a</w:t>
      </w:r>
      <w:r w:rsidRPr="003B05C7">
        <w:rPr>
          <w:rFonts w:eastAsia="Calibri" w:cs="Times New Roman"/>
        </w:rPr>
        <w:t xml:space="preserve">. Detection of invasive cervical cancer </w:t>
      </w:r>
      <w:bookmarkEnd w:id="54"/>
    </w:p>
    <w:p w14:paraId="6E0B327B" w14:textId="76047D91" w:rsidR="0042796D" w:rsidRPr="003B05C7" w:rsidRDefault="0042796D" w:rsidP="0042796D">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w:t>
      </w:r>
    </w:p>
    <w:p w14:paraId="3E9C851B" w14:textId="1013C0D2" w:rsidR="0042796D" w:rsidRPr="003B05C7" w:rsidRDefault="0042796D" w:rsidP="0042796D">
      <w:pPr>
        <w:rPr>
          <w:rFonts w:eastAsia="Calibri" w:cs="Times New Roman"/>
        </w:rPr>
      </w:pPr>
      <w:bookmarkStart w:id="55" w:name="_Toc107391518"/>
      <w:r w:rsidRPr="003B05C7">
        <w:rPr>
          <w:rFonts w:eastAsia="Calibri" w:cs="Times New Roman"/>
        </w:rPr>
        <w:t xml:space="preserve">GRADE Summary of Findings Table </w:t>
      </w:r>
      <w:r w:rsidR="00D65553">
        <w:rPr>
          <w:rFonts w:eastAsia="Calibri" w:cs="Times New Roman"/>
        </w:rPr>
        <w:t>2</w:t>
      </w:r>
      <w:r w:rsidRPr="003B05C7">
        <w:rPr>
          <w:rFonts w:eastAsia="Calibri" w:cs="Times New Roman"/>
        </w:rPr>
        <w:t>.4</w:t>
      </w:r>
      <w:r w:rsidR="00D65553">
        <w:rPr>
          <w:rFonts w:eastAsia="Calibri" w:cs="Times New Roman"/>
        </w:rPr>
        <w:t>a</w:t>
      </w:r>
      <w:r w:rsidRPr="003B05C7">
        <w:rPr>
          <w:rFonts w:eastAsia="Calibri" w:cs="Times New Roman"/>
        </w:rPr>
        <w:t xml:space="preserve">. Detection of invasive cervical cancer </w:t>
      </w:r>
      <w:bookmarkEnd w:id="55"/>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2796D" w:rsidRPr="003B05C7" w14:paraId="3EB4257C" w14:textId="77777777" w:rsidTr="0042796D">
        <w:trPr>
          <w:tblHeader/>
        </w:trPr>
        <w:tc>
          <w:tcPr>
            <w:tcW w:w="1795" w:type="dxa"/>
            <w:gridSpan w:val="2"/>
            <w:vMerge w:val="restart"/>
            <w:shd w:val="clear" w:color="auto" w:fill="D5DCE4"/>
          </w:tcPr>
          <w:p w14:paraId="15AB305B"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Outcome</w:t>
            </w:r>
          </w:p>
          <w:p w14:paraId="636ADAD7"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155A4466"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42FEABCF" w14:textId="02AD2A18" w:rsidR="0042796D" w:rsidRPr="003B05C7" w:rsidRDefault="001B36E5" w:rsidP="0042796D">
            <w:pPr>
              <w:rPr>
                <w:rFonts w:eastAsia="Calibri" w:cs="Arial"/>
                <w:b/>
                <w:sz w:val="18"/>
                <w:szCs w:val="18"/>
                <w:lang w:val="en-CA"/>
              </w:rPr>
            </w:pPr>
            <w:r>
              <w:rPr>
                <w:rFonts w:eastAsia="Calibri" w:cs="Arial"/>
                <w:b/>
                <w:sz w:val="18"/>
                <w:szCs w:val="18"/>
                <w:lang w:val="en-CA"/>
              </w:rPr>
              <w:t>Relative</w:t>
            </w:r>
            <w:r w:rsidR="0042796D" w:rsidRPr="003B05C7">
              <w:rPr>
                <w:rFonts w:eastAsia="Calibri" w:cs="Arial"/>
                <w:b/>
                <w:sz w:val="18"/>
                <w:szCs w:val="18"/>
                <w:lang w:val="en-CA"/>
              </w:rPr>
              <w:t xml:space="preserve"> effects, </w:t>
            </w:r>
            <w:r>
              <w:rPr>
                <w:rFonts w:eastAsia="Calibri" w:cs="Arial"/>
                <w:b/>
                <w:sz w:val="18"/>
                <w:szCs w:val="18"/>
                <w:lang w:val="en-CA"/>
              </w:rPr>
              <w:t>Peto OR and RR</w:t>
            </w:r>
            <w:r w:rsidR="0042796D" w:rsidRPr="003B05C7">
              <w:rPr>
                <w:rFonts w:eastAsia="Calibri" w:cs="Arial"/>
                <w:b/>
                <w:sz w:val="18"/>
                <w:szCs w:val="18"/>
                <w:lang w:val="en-CA"/>
              </w:rPr>
              <w:t xml:space="preserve"> (95 % CI)</w:t>
            </w:r>
          </w:p>
        </w:tc>
        <w:tc>
          <w:tcPr>
            <w:tcW w:w="5343" w:type="dxa"/>
            <w:gridSpan w:val="3"/>
            <w:shd w:val="clear" w:color="auto" w:fill="D5DCE4"/>
          </w:tcPr>
          <w:p w14:paraId="3F120B3A"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3245808B"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2F61317C"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What happens?</w:t>
            </w:r>
          </w:p>
        </w:tc>
      </w:tr>
      <w:tr w:rsidR="0042796D" w:rsidRPr="003B05C7" w14:paraId="50F76801" w14:textId="77777777" w:rsidTr="0042796D">
        <w:trPr>
          <w:tblHeader/>
        </w:trPr>
        <w:tc>
          <w:tcPr>
            <w:tcW w:w="1795" w:type="dxa"/>
            <w:gridSpan w:val="2"/>
            <w:vMerge/>
          </w:tcPr>
          <w:p w14:paraId="200ECBCF" w14:textId="77777777" w:rsidR="0042796D" w:rsidRPr="003B05C7" w:rsidRDefault="0042796D" w:rsidP="0042796D">
            <w:pPr>
              <w:rPr>
                <w:rFonts w:eastAsia="Calibri" w:cs="Arial"/>
                <w:b/>
                <w:sz w:val="18"/>
                <w:szCs w:val="18"/>
                <w:lang w:val="en-CA"/>
              </w:rPr>
            </w:pPr>
          </w:p>
        </w:tc>
        <w:tc>
          <w:tcPr>
            <w:tcW w:w="1767" w:type="dxa"/>
            <w:vMerge/>
          </w:tcPr>
          <w:p w14:paraId="72AD7BCB" w14:textId="77777777" w:rsidR="0042796D" w:rsidRPr="003B05C7" w:rsidRDefault="0042796D" w:rsidP="0042796D">
            <w:pPr>
              <w:rPr>
                <w:rFonts w:eastAsia="Calibri" w:cs="Arial"/>
                <w:b/>
                <w:sz w:val="18"/>
                <w:szCs w:val="18"/>
                <w:lang w:val="en-CA"/>
              </w:rPr>
            </w:pPr>
          </w:p>
        </w:tc>
        <w:tc>
          <w:tcPr>
            <w:tcW w:w="1781" w:type="dxa"/>
            <w:shd w:val="clear" w:color="auto" w:fill="D5DCE4"/>
          </w:tcPr>
          <w:p w14:paraId="04731269"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4D95FCC4"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0E0ED501"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6A0E4D1F" w14:textId="77777777" w:rsidR="0042796D" w:rsidRPr="003B05C7" w:rsidRDefault="0042796D" w:rsidP="0042796D">
            <w:pPr>
              <w:rPr>
                <w:rFonts w:eastAsia="Calibri" w:cs="Arial"/>
                <w:b/>
                <w:sz w:val="18"/>
                <w:szCs w:val="18"/>
                <w:lang w:val="en-CA"/>
              </w:rPr>
            </w:pPr>
          </w:p>
        </w:tc>
        <w:tc>
          <w:tcPr>
            <w:tcW w:w="3415" w:type="dxa"/>
            <w:vMerge/>
          </w:tcPr>
          <w:p w14:paraId="41B17C39" w14:textId="77777777" w:rsidR="0042796D" w:rsidRPr="003B05C7" w:rsidRDefault="0042796D" w:rsidP="0042796D">
            <w:pPr>
              <w:rPr>
                <w:rFonts w:eastAsia="Calibri" w:cs="Arial"/>
                <w:b/>
                <w:sz w:val="18"/>
                <w:szCs w:val="18"/>
                <w:lang w:val="en-CA"/>
              </w:rPr>
            </w:pPr>
          </w:p>
        </w:tc>
      </w:tr>
      <w:tr w:rsidR="0042796D" w:rsidRPr="003B05C7" w14:paraId="2F4C1F43" w14:textId="77777777" w:rsidTr="0042796D">
        <w:tc>
          <w:tcPr>
            <w:tcW w:w="14390" w:type="dxa"/>
            <w:gridSpan w:val="8"/>
            <w:shd w:val="clear" w:color="auto" w:fill="F2F2F2"/>
            <w:vAlign w:val="center"/>
          </w:tcPr>
          <w:p w14:paraId="3E5DCB46" w14:textId="59DEC18D" w:rsidR="0042796D" w:rsidRPr="003B05C7" w:rsidRDefault="0042796D" w:rsidP="0042796D">
            <w:pPr>
              <w:rPr>
                <w:rFonts w:eastAsia="Calibri" w:cs="Arial"/>
                <w:b/>
                <w:sz w:val="18"/>
                <w:szCs w:val="18"/>
                <w:lang w:val="en-CA"/>
              </w:rPr>
            </w:pPr>
            <w:r w:rsidRPr="003B05C7">
              <w:rPr>
                <w:rFonts w:eastAsia="Calibri" w:cs="Arial"/>
                <w:b/>
                <w:sz w:val="18"/>
                <w:szCs w:val="18"/>
              </w:rPr>
              <w:t>People with a cervix aged 25 to 6</w:t>
            </w:r>
            <w:r w:rsidR="002A19F0">
              <w:rPr>
                <w:rFonts w:eastAsia="Calibri" w:cs="Arial"/>
                <w:b/>
                <w:sz w:val="18"/>
                <w:szCs w:val="18"/>
              </w:rPr>
              <w:t>9</w:t>
            </w:r>
            <w:r w:rsidRPr="003B05C7">
              <w:rPr>
                <w:rFonts w:eastAsia="Calibri" w:cs="Arial"/>
                <w:b/>
                <w:sz w:val="18"/>
                <w:szCs w:val="18"/>
              </w:rPr>
              <w:t xml:space="preserve"> years (Leinonen 2012 (Finnish); acceptors of screening)</w:t>
            </w:r>
          </w:p>
        </w:tc>
      </w:tr>
      <w:tr w:rsidR="0042796D" w:rsidRPr="003B05C7" w14:paraId="19A3AD3A" w14:textId="77777777" w:rsidTr="0042796D">
        <w:trPr>
          <w:trHeight w:val="1656"/>
        </w:trPr>
        <w:tc>
          <w:tcPr>
            <w:tcW w:w="1781" w:type="dxa"/>
          </w:tcPr>
          <w:p w14:paraId="16581739"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Detection of invasive cervical cancer</w:t>
            </w:r>
          </w:p>
          <w:p w14:paraId="4C7F9CEE" w14:textId="77777777" w:rsidR="0042796D" w:rsidRPr="003B05C7" w:rsidRDefault="0042796D" w:rsidP="0042796D">
            <w:pPr>
              <w:rPr>
                <w:rFonts w:eastAsia="Calibri" w:cs="Arial"/>
                <w:sz w:val="18"/>
                <w:szCs w:val="18"/>
                <w:lang w:val="en-CA"/>
              </w:rPr>
            </w:pPr>
          </w:p>
          <w:p w14:paraId="56B42B47"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at baseline</w:t>
            </w:r>
          </w:p>
          <w:p w14:paraId="58ED344F" w14:textId="77777777" w:rsidR="0042796D" w:rsidRPr="003B05C7" w:rsidRDefault="0042796D" w:rsidP="0042796D">
            <w:pPr>
              <w:rPr>
                <w:rFonts w:eastAsia="Calibri" w:cs="Arial"/>
                <w:sz w:val="18"/>
                <w:szCs w:val="18"/>
                <w:lang w:val="en-CA"/>
              </w:rPr>
            </w:pPr>
          </w:p>
          <w:p w14:paraId="1EFC9BA9"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132,194 (1 RCT)</w:t>
            </w:r>
          </w:p>
        </w:tc>
        <w:tc>
          <w:tcPr>
            <w:tcW w:w="1781" w:type="dxa"/>
            <w:gridSpan w:val="2"/>
          </w:tcPr>
          <w:p w14:paraId="73795ED8" w14:textId="5A03DDA6" w:rsidR="0042796D" w:rsidRDefault="001B36E5" w:rsidP="0042796D">
            <w:pPr>
              <w:rPr>
                <w:rFonts w:eastAsia="Calibri" w:cs="Arial"/>
                <w:sz w:val="18"/>
                <w:szCs w:val="18"/>
              </w:rPr>
            </w:pPr>
            <w:r>
              <w:rPr>
                <w:rFonts w:eastAsia="Calibri" w:cs="Arial"/>
                <w:sz w:val="18"/>
                <w:szCs w:val="18"/>
              </w:rPr>
              <w:t>Peto OR: 1.27 (0.48 to 3.39)</w:t>
            </w:r>
          </w:p>
          <w:p w14:paraId="190ADD11" w14:textId="77777777" w:rsidR="001B36E5" w:rsidRDefault="001B36E5" w:rsidP="0042796D">
            <w:pPr>
              <w:rPr>
                <w:rFonts w:eastAsia="Calibri" w:cs="Arial"/>
                <w:b/>
                <w:sz w:val="18"/>
                <w:szCs w:val="18"/>
                <w:lang w:val="en-CA"/>
              </w:rPr>
            </w:pPr>
          </w:p>
          <w:p w14:paraId="5BEC5784" w14:textId="2A28AC2B" w:rsidR="001B36E5" w:rsidRPr="001B36E5" w:rsidRDefault="001B36E5" w:rsidP="0042796D">
            <w:pPr>
              <w:rPr>
                <w:rFonts w:eastAsia="Calibri" w:cs="Arial"/>
                <w:sz w:val="18"/>
                <w:szCs w:val="18"/>
                <w:lang w:val="en-CA"/>
              </w:rPr>
            </w:pPr>
            <w:r w:rsidRPr="001B36E5">
              <w:rPr>
                <w:rFonts w:eastAsia="Calibri" w:cs="Arial"/>
                <w:sz w:val="18"/>
                <w:szCs w:val="18"/>
                <w:lang w:val="en-CA"/>
              </w:rPr>
              <w:t>RR:</w:t>
            </w:r>
            <w:r>
              <w:rPr>
                <w:rFonts w:eastAsia="Calibri" w:cs="Arial"/>
                <w:sz w:val="18"/>
                <w:szCs w:val="18"/>
                <w:lang w:val="en-CA"/>
              </w:rPr>
              <w:t xml:space="preserve"> 1.27 (0.48 to 3.39)</w:t>
            </w:r>
          </w:p>
        </w:tc>
        <w:tc>
          <w:tcPr>
            <w:tcW w:w="1781" w:type="dxa"/>
            <w:shd w:val="clear" w:color="auto" w:fill="auto"/>
          </w:tcPr>
          <w:p w14:paraId="14E65AD7"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1.1 per 10,000</w:t>
            </w:r>
          </w:p>
        </w:tc>
        <w:tc>
          <w:tcPr>
            <w:tcW w:w="1781" w:type="dxa"/>
            <w:shd w:val="clear" w:color="auto" w:fill="auto"/>
          </w:tcPr>
          <w:p w14:paraId="6437B58E"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1.4 per 10,000</w:t>
            </w:r>
          </w:p>
        </w:tc>
        <w:tc>
          <w:tcPr>
            <w:tcW w:w="1781" w:type="dxa"/>
            <w:shd w:val="clear" w:color="auto" w:fill="auto"/>
          </w:tcPr>
          <w:p w14:paraId="483D056B" w14:textId="43C53DFE" w:rsidR="0042796D" w:rsidRPr="003B05C7" w:rsidRDefault="0042796D" w:rsidP="0042796D">
            <w:pPr>
              <w:rPr>
                <w:rFonts w:eastAsia="Calibri" w:cs="Arial"/>
                <w:sz w:val="18"/>
                <w:szCs w:val="18"/>
                <w:lang w:val="en-CA"/>
              </w:rPr>
            </w:pPr>
            <w:r w:rsidRPr="003B05C7">
              <w:rPr>
                <w:rFonts w:eastAsia="Calibri" w:cs="Arial"/>
                <w:sz w:val="18"/>
                <w:szCs w:val="18"/>
                <w:lang w:val="en-CA"/>
              </w:rPr>
              <w:t>0.3 more per 10,000</w:t>
            </w:r>
            <w:r>
              <w:rPr>
                <w:rFonts w:eastAsia="Calibri" w:cs="Arial"/>
                <w:sz w:val="18"/>
                <w:szCs w:val="18"/>
                <w:lang w:val="en-CA"/>
              </w:rPr>
              <w:t xml:space="preserve"> (0.</w:t>
            </w:r>
            <w:r w:rsidR="001B36E5">
              <w:rPr>
                <w:rFonts w:eastAsia="Calibri" w:cs="Arial"/>
                <w:sz w:val="18"/>
                <w:szCs w:val="18"/>
                <w:lang w:val="en-CA"/>
              </w:rPr>
              <w:t>6</w:t>
            </w:r>
            <w:r>
              <w:rPr>
                <w:rFonts w:eastAsia="Calibri" w:cs="Arial"/>
                <w:sz w:val="18"/>
                <w:szCs w:val="18"/>
                <w:lang w:val="en-CA"/>
              </w:rPr>
              <w:t xml:space="preserve"> less to </w:t>
            </w:r>
            <w:r w:rsidR="001B36E5">
              <w:rPr>
                <w:rFonts w:eastAsia="Calibri" w:cs="Arial"/>
                <w:sz w:val="18"/>
                <w:szCs w:val="18"/>
                <w:lang w:val="en-CA"/>
              </w:rPr>
              <w:t>2</w:t>
            </w:r>
            <w:r>
              <w:rPr>
                <w:rFonts w:eastAsia="Calibri" w:cs="Arial"/>
                <w:sz w:val="18"/>
                <w:szCs w:val="18"/>
                <w:lang w:val="en-CA"/>
              </w:rPr>
              <w:t>.5 more)</w:t>
            </w:r>
          </w:p>
        </w:tc>
        <w:tc>
          <w:tcPr>
            <w:tcW w:w="2070" w:type="dxa"/>
          </w:tcPr>
          <w:p w14:paraId="7F0E84F8" w14:textId="48A68C78" w:rsidR="000D1535" w:rsidRDefault="000D1535" w:rsidP="0042796D">
            <w:pPr>
              <w:rPr>
                <w:rFonts w:eastAsia="Times New Roman" w:cs="Arial"/>
                <w:sz w:val="18"/>
                <w:szCs w:val="18"/>
              </w:rPr>
            </w:pPr>
            <w:r>
              <w:rPr>
                <w:rFonts w:eastAsia="Times New Roman" w:cs="Arial"/>
                <w:sz w:val="18"/>
                <w:szCs w:val="18"/>
              </w:rPr>
              <w:t>25-29 yrs:</w:t>
            </w:r>
          </w:p>
          <w:p w14:paraId="6805A4DF" w14:textId="3B2E6CBE" w:rsidR="0042796D" w:rsidRPr="003B05C7" w:rsidRDefault="0042796D" w:rsidP="0042796D">
            <w:pPr>
              <w:rPr>
                <w:rFonts w:eastAsia="Times New Roman" w:cs="Arial"/>
                <w:sz w:val="18"/>
                <w:szCs w:val="18"/>
                <w:vertAlign w:val="superscript"/>
              </w:rPr>
            </w:pPr>
            <w:r w:rsidRPr="003B05C7">
              <w:rPr>
                <w:rFonts w:eastAsia="Times New Roman" w:cs="Arial"/>
                <w:sz w:val="18"/>
                <w:szCs w:val="18"/>
              </w:rPr>
              <w:t>LOW</w:t>
            </w:r>
            <w:r w:rsidRPr="003B05C7">
              <w:rPr>
                <w:rFonts w:eastAsia="Times New Roman" w:cs="Arial"/>
                <w:sz w:val="18"/>
                <w:szCs w:val="18"/>
                <w:vertAlign w:val="superscript"/>
              </w:rPr>
              <w:t>c</w:t>
            </w:r>
          </w:p>
          <w:p w14:paraId="3B92F865" w14:textId="77777777" w:rsidR="0042796D" w:rsidRPr="003B05C7" w:rsidRDefault="0042796D" w:rsidP="0042796D">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7E8A2FEC" w14:textId="77777777" w:rsidR="0042796D" w:rsidRDefault="0042796D" w:rsidP="0042796D">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 and indirectness</w:t>
            </w:r>
          </w:p>
          <w:p w14:paraId="18A8C59C" w14:textId="77777777" w:rsidR="000D1535" w:rsidRPr="00783FAF" w:rsidRDefault="000D1535" w:rsidP="0042796D">
            <w:pPr>
              <w:rPr>
                <w:rFonts w:eastAsia="Calibri" w:cs="Arial"/>
                <w:sz w:val="18"/>
                <w:szCs w:val="18"/>
                <w:lang w:val="en-CA"/>
              </w:rPr>
            </w:pPr>
          </w:p>
          <w:p w14:paraId="5881A9FA" w14:textId="77777777" w:rsidR="000D1535" w:rsidRPr="00783FAF" w:rsidRDefault="000D1535" w:rsidP="0042796D">
            <w:pPr>
              <w:rPr>
                <w:rFonts w:eastAsia="Calibri" w:cs="Arial"/>
                <w:sz w:val="18"/>
                <w:szCs w:val="18"/>
                <w:lang w:val="en-CA"/>
              </w:rPr>
            </w:pPr>
            <w:r w:rsidRPr="00783FAF">
              <w:rPr>
                <w:rFonts w:eastAsia="Calibri" w:cs="Arial"/>
                <w:sz w:val="18"/>
                <w:szCs w:val="18"/>
                <w:lang w:val="en-CA"/>
              </w:rPr>
              <w:t>30-59 yrs:</w:t>
            </w:r>
          </w:p>
          <w:p w14:paraId="52AE4785" w14:textId="626C5488" w:rsidR="000D1535" w:rsidRPr="003B05C7" w:rsidRDefault="000D1535" w:rsidP="000D1535">
            <w:pPr>
              <w:rPr>
                <w:rFonts w:eastAsia="Times New Roman" w:cs="Arial"/>
                <w:sz w:val="18"/>
                <w:szCs w:val="18"/>
                <w:vertAlign w:val="superscript"/>
              </w:rPr>
            </w:pPr>
            <w:r w:rsidRPr="003B05C7">
              <w:rPr>
                <w:rFonts w:eastAsia="Times New Roman" w:cs="Arial"/>
                <w:sz w:val="18"/>
                <w:szCs w:val="18"/>
              </w:rPr>
              <w:t>LOW</w:t>
            </w:r>
            <w:r>
              <w:rPr>
                <w:rFonts w:eastAsia="Times New Roman" w:cs="Arial"/>
                <w:sz w:val="18"/>
                <w:szCs w:val="18"/>
                <w:vertAlign w:val="superscript"/>
              </w:rPr>
              <w:t>d</w:t>
            </w:r>
          </w:p>
          <w:p w14:paraId="02FA8EF7" w14:textId="77777777" w:rsidR="000D1535" w:rsidRPr="003B05C7" w:rsidRDefault="000D1535" w:rsidP="000D1535">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614B3E72" w14:textId="77777777" w:rsidR="000D1535" w:rsidRDefault="000D1535" w:rsidP="000D1535">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 and indirectness</w:t>
            </w:r>
          </w:p>
          <w:p w14:paraId="458087CE" w14:textId="77777777" w:rsidR="000D1535" w:rsidRPr="00783FAF" w:rsidRDefault="000D1535" w:rsidP="0042796D">
            <w:pPr>
              <w:rPr>
                <w:rFonts w:eastAsia="Calibri" w:cs="Arial"/>
                <w:sz w:val="18"/>
                <w:szCs w:val="18"/>
                <w:lang w:val="en-CA"/>
              </w:rPr>
            </w:pPr>
          </w:p>
          <w:p w14:paraId="3903082E" w14:textId="77777777" w:rsidR="000D1535" w:rsidRDefault="000D1535" w:rsidP="0042796D">
            <w:pPr>
              <w:rPr>
                <w:rFonts w:eastAsia="Calibri" w:cs="Arial"/>
                <w:sz w:val="18"/>
                <w:szCs w:val="18"/>
                <w:lang w:val="en-CA"/>
              </w:rPr>
            </w:pPr>
            <w:r w:rsidRPr="00783FAF">
              <w:rPr>
                <w:rFonts w:eastAsia="Calibri" w:cs="Arial"/>
                <w:sz w:val="18"/>
                <w:szCs w:val="18"/>
                <w:lang w:val="en-CA"/>
              </w:rPr>
              <w:t>60-69 yrs:</w:t>
            </w:r>
          </w:p>
          <w:p w14:paraId="445DA427" w14:textId="558EBC6F" w:rsidR="000D1535" w:rsidRPr="003B05C7" w:rsidRDefault="000D1535" w:rsidP="000D1535">
            <w:pPr>
              <w:rPr>
                <w:rFonts w:eastAsia="Times New Roman" w:cs="Arial"/>
                <w:sz w:val="18"/>
                <w:szCs w:val="18"/>
                <w:vertAlign w:val="superscript"/>
              </w:rPr>
            </w:pPr>
            <w:r w:rsidRPr="003B05C7">
              <w:rPr>
                <w:rFonts w:eastAsia="Times New Roman" w:cs="Arial"/>
                <w:sz w:val="18"/>
                <w:szCs w:val="18"/>
              </w:rPr>
              <w:t>LOW</w:t>
            </w:r>
            <w:r>
              <w:rPr>
                <w:rFonts w:eastAsia="Times New Roman" w:cs="Arial"/>
                <w:sz w:val="18"/>
                <w:szCs w:val="18"/>
                <w:vertAlign w:val="superscript"/>
              </w:rPr>
              <w:t>e</w:t>
            </w:r>
          </w:p>
          <w:p w14:paraId="576F4508" w14:textId="77777777" w:rsidR="000D1535" w:rsidRPr="003B05C7" w:rsidRDefault="000D1535" w:rsidP="000D1535">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10501E6D" w14:textId="4ECC9DDD" w:rsidR="000D1535" w:rsidRPr="00783FAF" w:rsidRDefault="000D1535" w:rsidP="0042796D">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 and indirectness</w:t>
            </w:r>
          </w:p>
        </w:tc>
        <w:tc>
          <w:tcPr>
            <w:tcW w:w="3415" w:type="dxa"/>
          </w:tcPr>
          <w:p w14:paraId="6CABE601" w14:textId="0481F5B2" w:rsidR="0042796D" w:rsidRPr="003B05C7" w:rsidRDefault="0042796D" w:rsidP="0042796D">
            <w:pPr>
              <w:rPr>
                <w:rFonts w:eastAsia="Calibri" w:cs="Arial"/>
                <w:b/>
                <w:sz w:val="18"/>
                <w:szCs w:val="18"/>
                <w:lang w:val="en-CA"/>
              </w:rPr>
            </w:pPr>
            <w:r w:rsidRPr="003B05C7">
              <w:rPr>
                <w:rFonts w:eastAsia="Calibri" w:cs="Arial"/>
                <w:sz w:val="18"/>
                <w:szCs w:val="18"/>
                <w:lang w:val="en-CA"/>
              </w:rPr>
              <w:t>Among screened people with a cervix aged 25 to 6</w:t>
            </w:r>
            <w:r w:rsidR="000D1535">
              <w:rPr>
                <w:rFonts w:eastAsia="Calibri" w:cs="Arial"/>
                <w:sz w:val="18"/>
                <w:szCs w:val="18"/>
                <w:lang w:val="en-CA"/>
              </w:rPr>
              <w:t>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 xml:space="preserve">may have little-to-no effect </w:t>
            </w:r>
            <w:r w:rsidRPr="003B05C7">
              <w:rPr>
                <w:rFonts w:eastAsia="Calibri" w:cs="Arial"/>
                <w:sz w:val="18"/>
                <w:szCs w:val="18"/>
                <w:lang w:val="en-CA"/>
              </w:rPr>
              <w:t xml:space="preserve">on the </w:t>
            </w:r>
            <w:r w:rsidR="003B43C7">
              <w:rPr>
                <w:rFonts w:eastAsia="Calibri" w:cs="Arial"/>
                <w:sz w:val="18"/>
                <w:szCs w:val="18"/>
                <w:lang w:val="en-CA"/>
              </w:rPr>
              <w:t xml:space="preserve">detection </w:t>
            </w:r>
            <w:r w:rsidRPr="003B05C7">
              <w:rPr>
                <w:rFonts w:eastAsia="Calibri" w:cs="Arial"/>
                <w:sz w:val="18"/>
                <w:szCs w:val="18"/>
                <w:lang w:val="en-CA"/>
              </w:rPr>
              <w:t>of invasive cervical cancer compared with cytology testing.</w:t>
            </w:r>
          </w:p>
        </w:tc>
      </w:tr>
      <w:tr w:rsidR="0042796D" w:rsidRPr="003B05C7" w14:paraId="29E9B64F" w14:textId="77777777" w:rsidTr="0042796D">
        <w:tc>
          <w:tcPr>
            <w:tcW w:w="14390" w:type="dxa"/>
            <w:gridSpan w:val="8"/>
            <w:shd w:val="clear" w:color="auto" w:fill="F2F2F2"/>
            <w:vAlign w:val="center"/>
          </w:tcPr>
          <w:p w14:paraId="37393D19" w14:textId="08BB66B0" w:rsidR="0042796D" w:rsidRPr="003B05C7" w:rsidRDefault="0042796D" w:rsidP="0042796D">
            <w:pPr>
              <w:rPr>
                <w:rFonts w:eastAsia="Calibri" w:cs="Arial"/>
                <w:b/>
                <w:sz w:val="18"/>
                <w:szCs w:val="18"/>
                <w:lang w:val="en-CA"/>
              </w:rPr>
            </w:pPr>
            <w:r w:rsidRPr="003B05C7">
              <w:rPr>
                <w:rFonts w:eastAsia="Calibri" w:cs="Arial"/>
                <w:b/>
                <w:sz w:val="18"/>
                <w:szCs w:val="18"/>
              </w:rPr>
              <w:t xml:space="preserve">&gt;Subgroup: people with a cervix aged 25 to </w:t>
            </w:r>
            <w:r w:rsidR="002A19F0">
              <w:rPr>
                <w:rFonts w:eastAsia="Calibri" w:cs="Arial"/>
                <w:b/>
                <w:sz w:val="18"/>
                <w:szCs w:val="18"/>
              </w:rPr>
              <w:t>29</w:t>
            </w:r>
            <w:r w:rsidRPr="003B05C7">
              <w:rPr>
                <w:rFonts w:eastAsia="Calibri" w:cs="Arial"/>
                <w:b/>
                <w:sz w:val="18"/>
                <w:szCs w:val="18"/>
              </w:rPr>
              <w:t xml:space="preserve"> years (Leinonen 2012 (Finnish); acceptors of screening)</w:t>
            </w:r>
          </w:p>
        </w:tc>
      </w:tr>
      <w:tr w:rsidR="0042796D" w:rsidRPr="003B05C7" w14:paraId="3CCFBB4C" w14:textId="77777777" w:rsidTr="0042796D">
        <w:trPr>
          <w:trHeight w:val="1656"/>
        </w:trPr>
        <w:tc>
          <w:tcPr>
            <w:tcW w:w="1781" w:type="dxa"/>
          </w:tcPr>
          <w:p w14:paraId="0603C075"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Detection of invasive cervical cancer</w:t>
            </w:r>
          </w:p>
          <w:p w14:paraId="58FAEE1E" w14:textId="77777777" w:rsidR="0042796D" w:rsidRPr="003B05C7" w:rsidRDefault="0042796D" w:rsidP="0042796D">
            <w:pPr>
              <w:rPr>
                <w:rFonts w:eastAsia="Calibri" w:cs="Arial"/>
                <w:sz w:val="18"/>
                <w:szCs w:val="18"/>
                <w:lang w:val="en-CA"/>
              </w:rPr>
            </w:pPr>
          </w:p>
          <w:p w14:paraId="2D8DD5C8"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at baseline</w:t>
            </w:r>
          </w:p>
          <w:p w14:paraId="354F2E2D" w14:textId="77777777" w:rsidR="0042796D" w:rsidRPr="003B05C7" w:rsidRDefault="0042796D" w:rsidP="0042796D">
            <w:pPr>
              <w:rPr>
                <w:rFonts w:eastAsia="Calibri" w:cs="Arial"/>
                <w:sz w:val="18"/>
                <w:szCs w:val="18"/>
                <w:lang w:val="en-CA"/>
              </w:rPr>
            </w:pPr>
          </w:p>
          <w:p w14:paraId="39AB49FE"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22,262 (1 RCT)</w:t>
            </w:r>
          </w:p>
        </w:tc>
        <w:tc>
          <w:tcPr>
            <w:tcW w:w="1781" w:type="dxa"/>
            <w:gridSpan w:val="2"/>
          </w:tcPr>
          <w:p w14:paraId="3E83AB89" w14:textId="0F50FFFB" w:rsidR="0042796D" w:rsidRDefault="001B36E5" w:rsidP="0042796D">
            <w:pPr>
              <w:rPr>
                <w:rFonts w:eastAsia="Calibri" w:cs="Arial"/>
                <w:sz w:val="18"/>
                <w:szCs w:val="18"/>
              </w:rPr>
            </w:pPr>
            <w:r>
              <w:rPr>
                <w:rFonts w:eastAsia="Calibri" w:cs="Arial"/>
                <w:sz w:val="18"/>
                <w:szCs w:val="18"/>
              </w:rPr>
              <w:t>Peto OR: 0.99 (0.06 to 15.82)</w:t>
            </w:r>
          </w:p>
          <w:p w14:paraId="4B75A4E5" w14:textId="77777777" w:rsidR="001B36E5" w:rsidRDefault="001B36E5" w:rsidP="0042796D">
            <w:pPr>
              <w:rPr>
                <w:rFonts w:eastAsia="Calibri" w:cs="Arial"/>
                <w:b/>
                <w:sz w:val="18"/>
                <w:szCs w:val="18"/>
                <w:lang w:val="en-CA"/>
              </w:rPr>
            </w:pPr>
          </w:p>
          <w:p w14:paraId="7B426059" w14:textId="0E6869DA" w:rsidR="001B36E5" w:rsidRPr="001B36E5" w:rsidRDefault="001B36E5" w:rsidP="0042796D">
            <w:pPr>
              <w:rPr>
                <w:rFonts w:eastAsia="Calibri" w:cs="Arial"/>
                <w:sz w:val="18"/>
                <w:szCs w:val="18"/>
                <w:lang w:val="en-CA"/>
              </w:rPr>
            </w:pPr>
            <w:r w:rsidRPr="001B36E5">
              <w:rPr>
                <w:rFonts w:eastAsia="Calibri" w:cs="Arial"/>
                <w:sz w:val="18"/>
                <w:szCs w:val="18"/>
                <w:lang w:val="en-CA"/>
              </w:rPr>
              <w:t>RR:</w:t>
            </w:r>
            <w:r>
              <w:rPr>
                <w:rFonts w:eastAsia="Calibri" w:cs="Arial"/>
                <w:sz w:val="18"/>
                <w:szCs w:val="18"/>
                <w:lang w:val="en-CA"/>
              </w:rPr>
              <w:t xml:space="preserve"> 0.99 (0.06 to 15.80)</w:t>
            </w:r>
          </w:p>
        </w:tc>
        <w:tc>
          <w:tcPr>
            <w:tcW w:w="1781" w:type="dxa"/>
            <w:shd w:val="clear" w:color="auto" w:fill="auto"/>
          </w:tcPr>
          <w:p w14:paraId="3C7736AF"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0.9 per 10,000</w:t>
            </w:r>
          </w:p>
        </w:tc>
        <w:tc>
          <w:tcPr>
            <w:tcW w:w="1781" w:type="dxa"/>
            <w:shd w:val="clear" w:color="auto" w:fill="auto"/>
          </w:tcPr>
          <w:p w14:paraId="4479B742"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0.9 per 10,000</w:t>
            </w:r>
          </w:p>
        </w:tc>
        <w:tc>
          <w:tcPr>
            <w:tcW w:w="1781" w:type="dxa"/>
            <w:shd w:val="clear" w:color="auto" w:fill="auto"/>
          </w:tcPr>
          <w:p w14:paraId="0C783719" w14:textId="6FFCBAB9" w:rsidR="0042796D" w:rsidRPr="003B05C7" w:rsidRDefault="0042796D" w:rsidP="0042796D">
            <w:pPr>
              <w:rPr>
                <w:rFonts w:eastAsia="Calibri" w:cs="Arial"/>
                <w:sz w:val="18"/>
                <w:szCs w:val="18"/>
                <w:lang w:val="en-CA"/>
              </w:rPr>
            </w:pPr>
            <w:r w:rsidRPr="003B05C7">
              <w:rPr>
                <w:rFonts w:eastAsia="Calibri" w:cs="Arial"/>
                <w:sz w:val="18"/>
                <w:szCs w:val="18"/>
                <w:lang w:val="en-CA"/>
              </w:rPr>
              <w:t>No difference</w:t>
            </w:r>
            <w:r>
              <w:rPr>
                <w:rFonts w:eastAsia="Calibri" w:cs="Arial"/>
                <w:sz w:val="18"/>
                <w:szCs w:val="18"/>
                <w:lang w:val="en-CA"/>
              </w:rPr>
              <w:t xml:space="preserve"> (</w:t>
            </w:r>
            <w:r w:rsidR="001B36E5">
              <w:rPr>
                <w:rFonts w:eastAsia="Calibri" w:cs="Arial"/>
                <w:sz w:val="18"/>
                <w:szCs w:val="18"/>
                <w:lang w:val="en-CA"/>
              </w:rPr>
              <w:t>0.8</w:t>
            </w:r>
            <w:r>
              <w:rPr>
                <w:rFonts w:eastAsia="Calibri" w:cs="Arial"/>
                <w:sz w:val="18"/>
                <w:szCs w:val="18"/>
                <w:lang w:val="en-CA"/>
              </w:rPr>
              <w:t xml:space="preserve"> less to </w:t>
            </w:r>
            <w:r w:rsidR="001B36E5">
              <w:rPr>
                <w:rFonts w:eastAsia="Calibri" w:cs="Arial"/>
                <w:sz w:val="18"/>
                <w:szCs w:val="18"/>
                <w:lang w:val="en-CA"/>
              </w:rPr>
              <w:t>13.4</w:t>
            </w:r>
            <w:r>
              <w:rPr>
                <w:rFonts w:eastAsia="Calibri" w:cs="Arial"/>
                <w:sz w:val="18"/>
                <w:szCs w:val="18"/>
                <w:lang w:val="en-CA"/>
              </w:rPr>
              <w:t xml:space="preserve"> more)</w:t>
            </w:r>
          </w:p>
        </w:tc>
        <w:tc>
          <w:tcPr>
            <w:tcW w:w="2070" w:type="dxa"/>
          </w:tcPr>
          <w:p w14:paraId="55516B2B" w14:textId="2632AA69" w:rsidR="0042796D" w:rsidRPr="003B05C7" w:rsidRDefault="002A19F0" w:rsidP="0042796D">
            <w:pPr>
              <w:rPr>
                <w:rFonts w:eastAsia="Calibri" w:cs="Arial"/>
                <w:b/>
                <w:sz w:val="18"/>
                <w:szCs w:val="18"/>
                <w:lang w:val="en-CA"/>
              </w:rPr>
            </w:pPr>
            <w:r w:rsidRPr="00783FAF">
              <w:rPr>
                <w:rFonts w:eastAsia="Times New Roman" w:cs="Arial"/>
                <w:b/>
                <w:sz w:val="18"/>
                <w:szCs w:val="18"/>
              </w:rPr>
              <w:t>NA</w:t>
            </w:r>
          </w:p>
        </w:tc>
        <w:tc>
          <w:tcPr>
            <w:tcW w:w="3415" w:type="dxa"/>
          </w:tcPr>
          <w:p w14:paraId="2F892EA8" w14:textId="74696815" w:rsidR="0042796D" w:rsidRPr="003B05C7" w:rsidRDefault="0042796D" w:rsidP="0042796D">
            <w:pPr>
              <w:rPr>
                <w:rFonts w:eastAsia="Calibri" w:cs="Arial"/>
                <w:b/>
                <w:sz w:val="18"/>
                <w:szCs w:val="18"/>
                <w:lang w:val="en-CA"/>
              </w:rPr>
            </w:pPr>
          </w:p>
        </w:tc>
      </w:tr>
      <w:tr w:rsidR="0042796D" w:rsidRPr="003B05C7" w14:paraId="2CFACB43" w14:textId="77777777" w:rsidTr="0042796D">
        <w:tc>
          <w:tcPr>
            <w:tcW w:w="14390" w:type="dxa"/>
            <w:gridSpan w:val="8"/>
            <w:shd w:val="clear" w:color="auto" w:fill="F2F2F2"/>
            <w:vAlign w:val="center"/>
          </w:tcPr>
          <w:p w14:paraId="08512B67" w14:textId="23E24F45" w:rsidR="0042796D" w:rsidRPr="003B05C7" w:rsidRDefault="0042796D" w:rsidP="0042796D">
            <w:pPr>
              <w:rPr>
                <w:rFonts w:eastAsia="Calibri" w:cs="Arial"/>
                <w:b/>
                <w:sz w:val="18"/>
                <w:szCs w:val="18"/>
                <w:lang w:val="en-CA"/>
              </w:rPr>
            </w:pPr>
            <w:r w:rsidRPr="003B05C7">
              <w:rPr>
                <w:rFonts w:eastAsia="Calibri" w:cs="Arial"/>
                <w:b/>
                <w:sz w:val="18"/>
                <w:szCs w:val="18"/>
              </w:rPr>
              <w:t>&gt;Subgroup: people with a cervix aged 3</w:t>
            </w:r>
            <w:r w:rsidR="002A19F0">
              <w:rPr>
                <w:rFonts w:eastAsia="Calibri" w:cs="Arial"/>
                <w:b/>
                <w:sz w:val="18"/>
                <w:szCs w:val="18"/>
              </w:rPr>
              <w:t>0</w:t>
            </w:r>
            <w:r w:rsidRPr="003B05C7">
              <w:rPr>
                <w:rFonts w:eastAsia="Calibri" w:cs="Arial"/>
                <w:b/>
                <w:sz w:val="18"/>
                <w:szCs w:val="18"/>
              </w:rPr>
              <w:t xml:space="preserve"> to </w:t>
            </w:r>
            <w:r w:rsidR="000D1535">
              <w:rPr>
                <w:rFonts w:eastAsia="Calibri" w:cs="Arial"/>
                <w:b/>
                <w:sz w:val="18"/>
                <w:szCs w:val="18"/>
              </w:rPr>
              <w:t>6</w:t>
            </w:r>
            <w:r w:rsidR="002A19F0">
              <w:rPr>
                <w:rFonts w:eastAsia="Calibri" w:cs="Arial"/>
                <w:b/>
                <w:sz w:val="18"/>
                <w:szCs w:val="18"/>
              </w:rPr>
              <w:t>9</w:t>
            </w:r>
            <w:r w:rsidRPr="003B05C7">
              <w:rPr>
                <w:rFonts w:eastAsia="Calibri" w:cs="Arial"/>
                <w:b/>
                <w:sz w:val="18"/>
                <w:szCs w:val="18"/>
              </w:rPr>
              <w:t xml:space="preserve"> years (Leinonen 2012 (Finnish); acceptors of screening)</w:t>
            </w:r>
          </w:p>
        </w:tc>
      </w:tr>
      <w:tr w:rsidR="0042796D" w:rsidRPr="003B05C7" w14:paraId="4932BAE7" w14:textId="77777777" w:rsidTr="0042796D">
        <w:trPr>
          <w:trHeight w:val="1656"/>
        </w:trPr>
        <w:tc>
          <w:tcPr>
            <w:tcW w:w="1781" w:type="dxa"/>
          </w:tcPr>
          <w:p w14:paraId="2C548FB3"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lastRenderedPageBreak/>
              <w:t>Detection of invasive cervical cancer</w:t>
            </w:r>
          </w:p>
          <w:p w14:paraId="43198F02" w14:textId="77777777" w:rsidR="0042796D" w:rsidRPr="003B05C7" w:rsidRDefault="0042796D" w:rsidP="0042796D">
            <w:pPr>
              <w:rPr>
                <w:rFonts w:eastAsia="Calibri" w:cs="Arial"/>
                <w:sz w:val="18"/>
                <w:szCs w:val="18"/>
                <w:lang w:val="en-CA"/>
              </w:rPr>
            </w:pPr>
          </w:p>
          <w:p w14:paraId="4690166B"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at baseline</w:t>
            </w:r>
          </w:p>
          <w:p w14:paraId="20B8E6C8" w14:textId="77777777" w:rsidR="0042796D" w:rsidRPr="003B05C7" w:rsidRDefault="0042796D" w:rsidP="0042796D">
            <w:pPr>
              <w:rPr>
                <w:rFonts w:eastAsia="Calibri" w:cs="Arial"/>
                <w:sz w:val="18"/>
                <w:szCs w:val="18"/>
                <w:lang w:val="en-CA"/>
              </w:rPr>
            </w:pPr>
          </w:p>
          <w:p w14:paraId="707A4D50"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109,932 (1 RCT)</w:t>
            </w:r>
          </w:p>
        </w:tc>
        <w:tc>
          <w:tcPr>
            <w:tcW w:w="1781" w:type="dxa"/>
            <w:gridSpan w:val="2"/>
          </w:tcPr>
          <w:p w14:paraId="54E68A5D" w14:textId="1C8CD5F4" w:rsidR="001B36E5" w:rsidRDefault="001B36E5" w:rsidP="001B36E5">
            <w:pPr>
              <w:rPr>
                <w:rFonts w:eastAsia="Calibri" w:cs="Arial"/>
                <w:sz w:val="18"/>
                <w:szCs w:val="18"/>
              </w:rPr>
            </w:pPr>
            <w:r>
              <w:rPr>
                <w:rFonts w:eastAsia="Calibri" w:cs="Arial"/>
                <w:sz w:val="18"/>
                <w:szCs w:val="18"/>
              </w:rPr>
              <w:t>Peto OR: 1.32 (0.46 to 3.76)</w:t>
            </w:r>
          </w:p>
          <w:p w14:paraId="2B57070D" w14:textId="77777777" w:rsidR="001B36E5" w:rsidRDefault="001B36E5" w:rsidP="001B36E5">
            <w:pPr>
              <w:rPr>
                <w:rFonts w:eastAsia="Calibri" w:cs="Arial"/>
                <w:b/>
                <w:sz w:val="18"/>
                <w:szCs w:val="18"/>
                <w:lang w:val="en-CA"/>
              </w:rPr>
            </w:pPr>
          </w:p>
          <w:p w14:paraId="1EF4DAEB" w14:textId="2CE100DF" w:rsidR="0042796D" w:rsidRPr="003B05C7" w:rsidRDefault="001B36E5" w:rsidP="001B36E5">
            <w:pPr>
              <w:rPr>
                <w:rFonts w:eastAsia="Calibri" w:cs="Arial"/>
                <w:b/>
                <w:sz w:val="18"/>
                <w:szCs w:val="18"/>
                <w:lang w:val="en-CA"/>
              </w:rPr>
            </w:pPr>
            <w:r w:rsidRPr="001B36E5">
              <w:rPr>
                <w:rFonts w:eastAsia="Calibri" w:cs="Arial"/>
                <w:sz w:val="18"/>
                <w:szCs w:val="18"/>
                <w:lang w:val="en-CA"/>
              </w:rPr>
              <w:t>RR:</w:t>
            </w:r>
            <w:r>
              <w:rPr>
                <w:rFonts w:eastAsia="Calibri" w:cs="Arial"/>
                <w:sz w:val="18"/>
                <w:szCs w:val="18"/>
                <w:lang w:val="en-CA"/>
              </w:rPr>
              <w:t xml:space="preserve"> 1.32 (0.46 to 3.76)</w:t>
            </w:r>
          </w:p>
        </w:tc>
        <w:tc>
          <w:tcPr>
            <w:tcW w:w="1781" w:type="dxa"/>
            <w:shd w:val="clear" w:color="auto" w:fill="auto"/>
          </w:tcPr>
          <w:p w14:paraId="327F2FBB"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1.1 per 10,000</w:t>
            </w:r>
          </w:p>
        </w:tc>
        <w:tc>
          <w:tcPr>
            <w:tcW w:w="1781" w:type="dxa"/>
            <w:shd w:val="clear" w:color="auto" w:fill="auto"/>
          </w:tcPr>
          <w:p w14:paraId="5456E1EA"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1.4 per 10,000</w:t>
            </w:r>
          </w:p>
        </w:tc>
        <w:tc>
          <w:tcPr>
            <w:tcW w:w="1781" w:type="dxa"/>
            <w:shd w:val="clear" w:color="auto" w:fill="auto"/>
          </w:tcPr>
          <w:p w14:paraId="2425A4B4" w14:textId="6ECD8F00" w:rsidR="0042796D" w:rsidRPr="003B05C7" w:rsidRDefault="0042796D" w:rsidP="0042796D">
            <w:pPr>
              <w:rPr>
                <w:rFonts w:eastAsia="Calibri" w:cs="Arial"/>
                <w:sz w:val="18"/>
                <w:szCs w:val="18"/>
                <w:lang w:val="en-CA"/>
              </w:rPr>
            </w:pPr>
            <w:r w:rsidRPr="003B05C7">
              <w:rPr>
                <w:rFonts w:eastAsia="Calibri" w:cs="Arial"/>
                <w:sz w:val="18"/>
                <w:szCs w:val="18"/>
                <w:lang w:val="en-CA"/>
              </w:rPr>
              <w:t>0.4 more per 10,000</w:t>
            </w:r>
            <w:r>
              <w:rPr>
                <w:rFonts w:eastAsia="Calibri" w:cs="Arial"/>
                <w:sz w:val="18"/>
                <w:szCs w:val="18"/>
                <w:lang w:val="en-CA"/>
              </w:rPr>
              <w:t xml:space="preserve"> (</w:t>
            </w:r>
            <w:r w:rsidR="001B36E5">
              <w:rPr>
                <w:rFonts w:eastAsia="Calibri" w:cs="Arial"/>
                <w:sz w:val="18"/>
                <w:szCs w:val="18"/>
                <w:lang w:val="en-CA"/>
              </w:rPr>
              <w:t>0.6</w:t>
            </w:r>
            <w:r>
              <w:rPr>
                <w:rFonts w:eastAsia="Calibri" w:cs="Arial"/>
                <w:sz w:val="18"/>
                <w:szCs w:val="18"/>
                <w:lang w:val="en-CA"/>
              </w:rPr>
              <w:t xml:space="preserve"> less to </w:t>
            </w:r>
            <w:r w:rsidR="001B36E5">
              <w:rPr>
                <w:rFonts w:eastAsia="Calibri" w:cs="Arial"/>
                <w:sz w:val="18"/>
                <w:szCs w:val="18"/>
                <w:lang w:val="en-CA"/>
              </w:rPr>
              <w:t>3.0</w:t>
            </w:r>
            <w:r>
              <w:rPr>
                <w:rFonts w:eastAsia="Calibri" w:cs="Arial"/>
                <w:sz w:val="18"/>
                <w:szCs w:val="18"/>
                <w:lang w:val="en-CA"/>
              </w:rPr>
              <w:t xml:space="preserve"> more)</w:t>
            </w:r>
          </w:p>
        </w:tc>
        <w:tc>
          <w:tcPr>
            <w:tcW w:w="2070" w:type="dxa"/>
          </w:tcPr>
          <w:p w14:paraId="6F60E252" w14:textId="25BBF3EE" w:rsidR="0042796D" w:rsidRPr="003B05C7" w:rsidRDefault="002A19F0" w:rsidP="0042796D">
            <w:pPr>
              <w:rPr>
                <w:rFonts w:eastAsia="Calibri" w:cs="Arial"/>
                <w:b/>
                <w:sz w:val="18"/>
                <w:szCs w:val="18"/>
                <w:lang w:val="en-CA"/>
              </w:rPr>
            </w:pPr>
            <w:r w:rsidRPr="00B51936">
              <w:rPr>
                <w:rFonts w:eastAsia="Times New Roman" w:cs="Arial"/>
                <w:b/>
                <w:sz w:val="18"/>
                <w:szCs w:val="18"/>
              </w:rPr>
              <w:t>NA</w:t>
            </w:r>
          </w:p>
        </w:tc>
        <w:tc>
          <w:tcPr>
            <w:tcW w:w="3415" w:type="dxa"/>
          </w:tcPr>
          <w:p w14:paraId="72D7505B" w14:textId="73DDB0C9" w:rsidR="0042796D" w:rsidRPr="003B05C7" w:rsidRDefault="0042796D" w:rsidP="0042796D">
            <w:pPr>
              <w:rPr>
                <w:rFonts w:eastAsia="Calibri" w:cs="Arial"/>
                <w:b/>
                <w:sz w:val="18"/>
                <w:szCs w:val="18"/>
                <w:lang w:val="en-CA"/>
              </w:rPr>
            </w:pPr>
          </w:p>
        </w:tc>
      </w:tr>
    </w:tbl>
    <w:p w14:paraId="2B71C7D8" w14:textId="140A51DE"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sidR="002E20D1">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3B09D433" w14:textId="77777777"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Acceptors of screening include participants who were randomized and accepted the offer to be screened. The analysis excludes outcomes among those who were screened in a group different to which they were randomly assigned (4,304/66,410 [6%] people with a cervix in the hrHPV screening group received cytology screening and 37/65,784 [0.06%] people in the cytology screening group received hrHPV screening) (akin to a screened per protocol analysis). Detection was calculated based on the number of cases identified based on a positive result at the index screen.</w:t>
      </w:r>
    </w:p>
    <w:p w14:paraId="421ABD3D" w14:textId="6E432E64" w:rsidR="0042796D" w:rsidRPr="00D65553" w:rsidRDefault="0042796D" w:rsidP="0042796D">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for “serious concerns”, and 2 for “very serious concerns”. When our assessment of the certainty of evidence fell between levels, we assigned the level that best represented our actual certainty in the evidence, and based our conclusions on this level of certainty.</w:t>
      </w:r>
    </w:p>
    <w:p w14:paraId="16DA9DDD"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Explanations:</w:t>
      </w:r>
    </w:p>
    <w:p w14:paraId="5BE6E374" w14:textId="1AD40D6D" w:rsidR="0042796D" w:rsidRPr="003B05C7" w:rsidRDefault="0042796D" w:rsidP="0042796D">
      <w:pPr>
        <w:rPr>
          <w:rFonts w:eastAsia="Times New Roman" w:cs="Arial"/>
          <w:b/>
          <w:bCs/>
          <w:i/>
          <w:iCs/>
          <w:color w:val="000000"/>
          <w:sz w:val="18"/>
          <w:szCs w:val="18"/>
        </w:rPr>
      </w:pPr>
      <w:r w:rsidRPr="003B05C7">
        <w:rPr>
          <w:rFonts w:eastAsia="Calibri" w:cs="Arial"/>
          <w:sz w:val="18"/>
          <w:szCs w:val="18"/>
          <w:u w:val="single"/>
          <w:vertAlign w:val="superscript"/>
          <w:lang w:val="en-CA"/>
        </w:rPr>
        <w:t>c</w:t>
      </w:r>
      <w:r w:rsidRPr="003B05C7">
        <w:rPr>
          <w:rFonts w:eastAsia="Calibri" w:cs="Arial"/>
          <w:sz w:val="18"/>
          <w:szCs w:val="18"/>
          <w:u w:val="single"/>
          <w:lang w:val="en-CA"/>
        </w:rPr>
        <w:t xml:space="preserve">Acceptors of screening; people with a cervix aged 25 to </w:t>
      </w:r>
      <w:r w:rsidR="004E3285">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rated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4E3285">
        <w:rPr>
          <w:rFonts w:eastAsia="Calibri" w:cs="Arial"/>
          <w:sz w:val="18"/>
          <w:szCs w:val="18"/>
          <w:lang w:val="en-CA"/>
        </w:rPr>
        <w:t xml:space="preserve"> due to single study</w:t>
      </w:r>
      <w:r w:rsidRPr="003B05C7">
        <w:rPr>
          <w:rFonts w:eastAsia="Calibri" w:cs="Arial"/>
          <w:sz w:val="18"/>
          <w:szCs w:val="18"/>
          <w:lang w:val="en-CA"/>
        </w:rPr>
        <w:t xml:space="preserve">. </w:t>
      </w:r>
      <w:r w:rsidRPr="003B05C7">
        <w:rPr>
          <w:rFonts w:eastAsia="Calibri" w:cs="Arial"/>
          <w:b/>
          <w:i/>
          <w:sz w:val="18"/>
          <w:szCs w:val="18"/>
          <w:lang w:val="en-CA"/>
        </w:rPr>
        <w:t>Serious concerns about indirectness</w:t>
      </w:r>
      <w:r w:rsidRPr="003B05C7">
        <w:rPr>
          <w:rFonts w:eastAsia="Calibri" w:cs="Arial"/>
          <w:i/>
          <w:sz w:val="18"/>
          <w:szCs w:val="18"/>
          <w:lang w:val="en-CA"/>
        </w:rPr>
        <w:t>:</w:t>
      </w:r>
      <w:r w:rsidRPr="003B05C7">
        <w:rPr>
          <w:rFonts w:eastAsia="Calibri" w:cs="Arial"/>
          <w:sz w:val="18"/>
          <w:szCs w:val="18"/>
          <w:lang w:val="en-CA"/>
        </w:rPr>
        <w:t xml:space="preserve"> detection is an indirect </w:t>
      </w:r>
      <w:r w:rsidR="003B43C7">
        <w:rPr>
          <w:rFonts w:eastAsia="Calibri" w:cs="Arial"/>
          <w:sz w:val="18"/>
          <w:szCs w:val="18"/>
          <w:lang w:val="en-CA"/>
        </w:rPr>
        <w:t>outcome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43B0AD83" w14:textId="17818820" w:rsidR="0042796D" w:rsidRPr="003B05C7" w:rsidRDefault="0042796D" w:rsidP="0042796D">
      <w:pPr>
        <w:rPr>
          <w:rFonts w:eastAsia="Times New Roman" w:cs="Arial"/>
          <w:b/>
          <w:bCs/>
          <w:i/>
          <w:iCs/>
          <w:color w:val="000000"/>
          <w:sz w:val="18"/>
          <w:szCs w:val="18"/>
        </w:rPr>
      </w:pPr>
      <w:r w:rsidRPr="003B05C7">
        <w:rPr>
          <w:rFonts w:eastAsia="Calibri" w:cs="Arial"/>
          <w:sz w:val="18"/>
          <w:szCs w:val="18"/>
          <w:u w:val="single"/>
          <w:vertAlign w:val="superscript"/>
          <w:lang w:val="en-CA"/>
        </w:rPr>
        <w:t>d</w:t>
      </w:r>
      <w:r w:rsidRPr="003B05C7">
        <w:rPr>
          <w:rFonts w:eastAsia="Calibri" w:cs="Arial"/>
          <w:sz w:val="18"/>
          <w:szCs w:val="18"/>
          <w:u w:val="single"/>
          <w:lang w:val="en-CA"/>
        </w:rPr>
        <w:t xml:space="preserve">Acceptors of screening; people with a cervix aged </w:t>
      </w:r>
      <w:r w:rsidR="004E3285">
        <w:rPr>
          <w:rFonts w:eastAsia="Calibri" w:cs="Arial"/>
          <w:sz w:val="18"/>
          <w:szCs w:val="18"/>
          <w:u w:val="single"/>
          <w:lang w:val="en-CA"/>
        </w:rPr>
        <w:t>30</w:t>
      </w:r>
      <w:r w:rsidRPr="003B05C7">
        <w:rPr>
          <w:rFonts w:eastAsia="Calibri" w:cs="Arial"/>
          <w:sz w:val="18"/>
          <w:szCs w:val="18"/>
          <w:u w:val="single"/>
          <w:lang w:val="en-CA"/>
        </w:rPr>
        <w:t xml:space="preserve"> to </w:t>
      </w:r>
      <w:r w:rsidR="004E3285">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rated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4E3285">
        <w:rPr>
          <w:rFonts w:eastAsia="Calibri" w:cs="Arial"/>
          <w:sz w:val="18"/>
          <w:szCs w:val="18"/>
          <w:lang w:val="en-CA"/>
        </w:rPr>
        <w:t xml:space="preserve"> due to single study</w:t>
      </w:r>
      <w:r w:rsidRPr="003B05C7">
        <w:rPr>
          <w:rFonts w:eastAsia="Calibri" w:cs="Arial"/>
          <w:sz w:val="18"/>
          <w:szCs w:val="18"/>
          <w:lang w:val="en-CA"/>
        </w:rPr>
        <w:t xml:space="preserve">. </w:t>
      </w:r>
      <w:r w:rsidRPr="003B05C7">
        <w:rPr>
          <w:rFonts w:eastAsia="Calibri" w:cs="Arial"/>
          <w:b/>
          <w:i/>
          <w:sz w:val="18"/>
          <w:szCs w:val="18"/>
          <w:lang w:val="en-CA"/>
        </w:rPr>
        <w:t>Serious concerns about indirectness</w:t>
      </w:r>
      <w:r w:rsidRPr="003B05C7">
        <w:rPr>
          <w:rFonts w:eastAsia="Calibri" w:cs="Arial"/>
          <w:i/>
          <w:sz w:val="18"/>
          <w:szCs w:val="18"/>
          <w:lang w:val="en-CA"/>
        </w:rPr>
        <w:t>:</w:t>
      </w:r>
      <w:r w:rsidRPr="003B05C7">
        <w:rPr>
          <w:rFonts w:eastAsia="Calibri" w:cs="Arial"/>
          <w:sz w:val="18"/>
          <w:szCs w:val="18"/>
          <w:lang w:val="en-CA"/>
        </w:rPr>
        <w:t xml:space="preserve"> detection is an indirect </w:t>
      </w:r>
      <w:r w:rsidR="003B43C7">
        <w:rPr>
          <w:rFonts w:eastAsia="Calibri" w:cs="Arial"/>
          <w:sz w:val="18"/>
          <w:szCs w:val="18"/>
          <w:lang w:val="en-CA"/>
        </w:rPr>
        <w:t>outcome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6BFD424B" w14:textId="196CCA95" w:rsidR="0042796D" w:rsidRPr="003B05C7" w:rsidRDefault="0042796D" w:rsidP="0042796D">
      <w:pPr>
        <w:rPr>
          <w:rFonts w:eastAsia="Times New Roman" w:cs="Arial"/>
          <w:b/>
          <w:bCs/>
          <w:i/>
          <w:iCs/>
          <w:color w:val="000000"/>
          <w:sz w:val="18"/>
          <w:szCs w:val="18"/>
        </w:rPr>
      </w:pPr>
      <w:bookmarkStart w:id="56" w:name="_Hlk163553098"/>
      <w:r w:rsidRPr="003B05C7">
        <w:rPr>
          <w:rFonts w:eastAsia="Calibri" w:cs="Arial"/>
          <w:sz w:val="18"/>
          <w:szCs w:val="18"/>
          <w:u w:val="single"/>
          <w:vertAlign w:val="superscript"/>
          <w:lang w:val="en-CA"/>
        </w:rPr>
        <w:t>e</w:t>
      </w:r>
      <w:r w:rsidRPr="003B05C7">
        <w:rPr>
          <w:rFonts w:eastAsia="Calibri" w:cs="Arial"/>
          <w:sz w:val="18"/>
          <w:szCs w:val="18"/>
          <w:u w:val="single"/>
          <w:lang w:val="en-CA"/>
        </w:rPr>
        <w:t xml:space="preserve">Acceptors of screening; people with a cervix aged </w:t>
      </w:r>
      <w:r w:rsidR="004E3285">
        <w:rPr>
          <w:rFonts w:eastAsia="Calibri" w:cs="Arial"/>
          <w:sz w:val="18"/>
          <w:szCs w:val="18"/>
          <w:u w:val="single"/>
          <w:lang w:val="en-CA"/>
        </w:rPr>
        <w:t>60</w:t>
      </w:r>
      <w:r w:rsidRPr="003B05C7">
        <w:rPr>
          <w:rFonts w:eastAsia="Calibri" w:cs="Arial"/>
          <w:sz w:val="18"/>
          <w:szCs w:val="18"/>
          <w:u w:val="single"/>
          <w:lang w:val="en-CA"/>
        </w:rPr>
        <w:t xml:space="preserve"> to 6</w:t>
      </w:r>
      <w:r w:rsidR="004E3285">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rated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4E3285">
        <w:rPr>
          <w:rFonts w:eastAsia="Calibri" w:cs="Arial"/>
          <w:sz w:val="18"/>
          <w:szCs w:val="18"/>
          <w:lang w:val="en-CA"/>
        </w:rPr>
        <w:t xml:space="preserve"> due to single study</w:t>
      </w:r>
      <w:r w:rsidRPr="003B05C7">
        <w:rPr>
          <w:rFonts w:eastAsia="Calibri" w:cs="Arial"/>
          <w:sz w:val="18"/>
          <w:szCs w:val="18"/>
          <w:lang w:val="en-CA"/>
        </w:rPr>
        <w:t xml:space="preserve">. </w:t>
      </w:r>
      <w:r w:rsidRPr="003B05C7">
        <w:rPr>
          <w:rFonts w:eastAsia="Calibri" w:cs="Arial"/>
          <w:b/>
          <w:i/>
          <w:sz w:val="18"/>
          <w:szCs w:val="18"/>
          <w:lang w:val="en-CA"/>
        </w:rPr>
        <w:t>Serious concerns about indirectness</w:t>
      </w:r>
      <w:r w:rsidRPr="003B05C7">
        <w:rPr>
          <w:rFonts w:eastAsia="Calibri" w:cs="Arial"/>
          <w:i/>
          <w:sz w:val="18"/>
          <w:szCs w:val="18"/>
          <w:lang w:val="en-CA"/>
        </w:rPr>
        <w:t>:</w:t>
      </w:r>
      <w:r w:rsidRPr="003B05C7">
        <w:rPr>
          <w:rFonts w:eastAsia="Calibri" w:cs="Arial"/>
          <w:sz w:val="18"/>
          <w:szCs w:val="18"/>
          <w:lang w:val="en-CA"/>
        </w:rPr>
        <w:t xml:space="preserve"> detection is an indirect </w:t>
      </w:r>
      <w:r w:rsidR="003B43C7">
        <w:rPr>
          <w:rFonts w:eastAsia="Calibri" w:cs="Arial"/>
          <w:sz w:val="18"/>
          <w:szCs w:val="18"/>
          <w:lang w:val="en-CA"/>
        </w:rPr>
        <w:t>outcome</w:t>
      </w:r>
      <w:r w:rsidR="004E3285">
        <w:rPr>
          <w:rFonts w:eastAsia="Calibri" w:cs="Arial"/>
          <w:sz w:val="18"/>
          <w:szCs w:val="18"/>
          <w:lang w:val="en-CA"/>
        </w:rPr>
        <w:t xml:space="preserve">, and </w:t>
      </w:r>
      <w:r w:rsidR="00DC203F">
        <w:rPr>
          <w:rFonts w:eastAsia="Calibri" w:cs="Arial"/>
          <w:sz w:val="18"/>
          <w:szCs w:val="18"/>
          <w:lang w:val="en-CA"/>
        </w:rPr>
        <w:t xml:space="preserve">there are some concerns </w:t>
      </w:r>
      <w:r w:rsidR="00EF4ACA">
        <w:rPr>
          <w:rFonts w:eastAsia="Calibri" w:cs="Arial"/>
          <w:sz w:val="18"/>
          <w:szCs w:val="18"/>
          <w:lang w:val="en-CA"/>
        </w:rPr>
        <w:t>of whether the sample in this age group is small (n=NR)</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bookmarkEnd w:id="56"/>
    <w:p w14:paraId="6DE530ED" w14:textId="77777777" w:rsidR="0042796D" w:rsidRDefault="0042796D" w:rsidP="0042796D">
      <w:pPr>
        <w:rPr>
          <w:rFonts w:eastAsia="Calibri" w:cs="Times New Roman"/>
        </w:rPr>
      </w:pPr>
    </w:p>
    <w:p w14:paraId="0C92F3B4" w14:textId="77777777" w:rsidR="0042796D" w:rsidRDefault="0042796D" w:rsidP="0042796D">
      <w:pPr>
        <w:rPr>
          <w:rFonts w:eastAsia="Calibri" w:cs="Times New Roman"/>
        </w:rPr>
      </w:pPr>
    </w:p>
    <w:p w14:paraId="7C9C00C0" w14:textId="77777777" w:rsidR="0042796D" w:rsidRDefault="0042796D" w:rsidP="0042796D">
      <w:pPr>
        <w:rPr>
          <w:rFonts w:eastAsia="Calibri" w:cs="Times New Roman"/>
        </w:rPr>
      </w:pPr>
    </w:p>
    <w:p w14:paraId="07D5C714" w14:textId="77777777" w:rsidR="0042796D" w:rsidRDefault="0042796D" w:rsidP="0042796D">
      <w:pPr>
        <w:rPr>
          <w:rFonts w:eastAsia="Calibri" w:cs="Times New Roman"/>
        </w:rPr>
      </w:pPr>
    </w:p>
    <w:p w14:paraId="2F431186" w14:textId="77777777" w:rsidR="0042796D" w:rsidRDefault="0042796D" w:rsidP="0042796D">
      <w:pPr>
        <w:rPr>
          <w:rFonts w:eastAsia="Calibri" w:cs="Times New Roman"/>
        </w:rPr>
      </w:pPr>
    </w:p>
    <w:p w14:paraId="3B04118E" w14:textId="77777777" w:rsidR="0042796D" w:rsidRPr="003B05C7" w:rsidRDefault="0042796D" w:rsidP="0042796D">
      <w:pPr>
        <w:rPr>
          <w:rFonts w:eastAsia="Calibri" w:cs="Times New Roman"/>
        </w:rPr>
      </w:pPr>
    </w:p>
    <w:p w14:paraId="26224031" w14:textId="1AB19748" w:rsidR="0042796D" w:rsidRPr="003B05C7" w:rsidRDefault="001004B1" w:rsidP="0042796D">
      <w:pPr>
        <w:rPr>
          <w:rFonts w:eastAsia="Calibri" w:cs="Arial"/>
        </w:rPr>
      </w:pPr>
      <w:r w:rsidRPr="00F0254C">
        <w:rPr>
          <w:noProof/>
        </w:rPr>
        <w:lastRenderedPageBreak/>
        <w:drawing>
          <wp:inline distT="0" distB="0" distL="0" distR="0" wp14:anchorId="0D426390" wp14:editId="63E9C485">
            <wp:extent cx="8046965" cy="384810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8061718" cy="3855155"/>
                    </a:xfrm>
                    <a:prstGeom prst="rect">
                      <a:avLst/>
                    </a:prstGeom>
                  </pic:spPr>
                </pic:pic>
              </a:graphicData>
            </a:graphic>
          </wp:inline>
        </w:drawing>
      </w:r>
    </w:p>
    <w:p w14:paraId="0B0555D8" w14:textId="45E09E63" w:rsidR="0042796D" w:rsidRPr="003B05C7" w:rsidRDefault="0042796D" w:rsidP="0042796D">
      <w:pPr>
        <w:rPr>
          <w:rFonts w:eastAsia="Calibri" w:cs="Times New Roman"/>
        </w:rPr>
      </w:pPr>
      <w:bookmarkStart w:id="57" w:name="_Toc107391519"/>
      <w:r w:rsidRPr="003B05C7">
        <w:rPr>
          <w:rFonts w:eastAsia="Calibri" w:cs="Times New Roman"/>
        </w:rPr>
        <w:t xml:space="preserve">Forest plot </w:t>
      </w:r>
      <w:r w:rsidR="00D65553">
        <w:rPr>
          <w:rFonts w:eastAsia="Calibri" w:cs="Times New Roman"/>
        </w:rPr>
        <w:t>2</w:t>
      </w:r>
      <w:r w:rsidRPr="003B05C7">
        <w:rPr>
          <w:rFonts w:eastAsia="Calibri" w:cs="Times New Roman"/>
        </w:rPr>
        <w:t>.4</w:t>
      </w:r>
      <w:r w:rsidR="00D65553">
        <w:rPr>
          <w:rFonts w:eastAsia="Calibri" w:cs="Times New Roman"/>
        </w:rPr>
        <w:t>a</w:t>
      </w:r>
      <w:r w:rsidRPr="003B05C7">
        <w:rPr>
          <w:rFonts w:eastAsia="Calibri" w:cs="Times New Roman"/>
        </w:rPr>
        <w:t xml:space="preserve">. Detection of invasive cervical cancer </w:t>
      </w:r>
      <w:bookmarkEnd w:id="57"/>
    </w:p>
    <w:p w14:paraId="66BB023A" w14:textId="77777777" w:rsidR="0042796D" w:rsidRPr="003B05C7" w:rsidRDefault="0042796D" w:rsidP="0042796D">
      <w:pPr>
        <w:rPr>
          <w:rFonts w:eastAsia="Calibri" w:cs="Times New Roman"/>
        </w:rPr>
      </w:pPr>
    </w:p>
    <w:p w14:paraId="2F516534" w14:textId="77777777" w:rsidR="0042796D" w:rsidRDefault="0042796D" w:rsidP="0042796D">
      <w:pPr>
        <w:rPr>
          <w:rFonts w:eastAsia="Calibri" w:cs="Times New Roman"/>
        </w:rPr>
      </w:pPr>
    </w:p>
    <w:p w14:paraId="60A45893" w14:textId="77777777" w:rsidR="0042796D" w:rsidRDefault="0042796D" w:rsidP="0042796D">
      <w:pPr>
        <w:rPr>
          <w:rFonts w:eastAsia="Calibri" w:cs="Times New Roman"/>
        </w:rPr>
      </w:pPr>
    </w:p>
    <w:p w14:paraId="1BE6F3B2" w14:textId="77777777" w:rsidR="0042796D" w:rsidRDefault="0042796D" w:rsidP="0042796D">
      <w:pPr>
        <w:rPr>
          <w:rFonts w:eastAsia="Calibri" w:cs="Times New Roman"/>
        </w:rPr>
      </w:pPr>
      <w:bookmarkStart w:id="58" w:name="_Toc107391530"/>
    </w:p>
    <w:p w14:paraId="061FA38C" w14:textId="77777777" w:rsidR="0042796D" w:rsidRDefault="0042796D" w:rsidP="0042796D">
      <w:pPr>
        <w:rPr>
          <w:rFonts w:eastAsia="Calibri" w:cs="Times New Roman"/>
        </w:rPr>
      </w:pPr>
    </w:p>
    <w:p w14:paraId="06D1E7F6" w14:textId="77777777" w:rsidR="0042796D" w:rsidRDefault="0042796D" w:rsidP="0042796D">
      <w:pPr>
        <w:rPr>
          <w:rFonts w:eastAsia="Calibri" w:cs="Times New Roman"/>
        </w:rPr>
      </w:pPr>
    </w:p>
    <w:p w14:paraId="3DBC8163" w14:textId="77777777" w:rsidR="0042796D" w:rsidRDefault="0042796D" w:rsidP="0042796D">
      <w:pPr>
        <w:rPr>
          <w:rFonts w:eastAsia="Calibri" w:cs="Times New Roman"/>
        </w:rPr>
      </w:pPr>
    </w:p>
    <w:p w14:paraId="03BC9593" w14:textId="77777777" w:rsidR="0042796D" w:rsidRDefault="0042796D" w:rsidP="0042796D">
      <w:pPr>
        <w:rPr>
          <w:rFonts w:eastAsia="Calibri" w:cs="Times New Roman"/>
        </w:rPr>
      </w:pPr>
    </w:p>
    <w:p w14:paraId="6E87937F" w14:textId="5E107ACA" w:rsidR="0042796D" w:rsidRPr="003B05C7" w:rsidRDefault="0042796D" w:rsidP="0042796D">
      <w:pPr>
        <w:rPr>
          <w:rFonts w:eastAsia="Calibri" w:cs="Times New Roman"/>
        </w:rPr>
      </w:pPr>
      <w:bookmarkStart w:id="59" w:name="_Toc107391520"/>
      <w:r w:rsidRPr="003B05C7">
        <w:rPr>
          <w:rFonts w:eastAsia="Calibri" w:cs="Times New Roman"/>
        </w:rPr>
        <w:lastRenderedPageBreak/>
        <w:t xml:space="preserve">Evidence Set </w:t>
      </w:r>
      <w:r w:rsidR="00D65553">
        <w:rPr>
          <w:rFonts w:eastAsia="Calibri" w:cs="Times New Roman"/>
        </w:rPr>
        <w:t>2</w:t>
      </w:r>
      <w:r w:rsidRPr="003B05C7">
        <w:rPr>
          <w:rFonts w:eastAsia="Calibri" w:cs="Times New Roman"/>
        </w:rPr>
        <w:t>.5</w:t>
      </w:r>
      <w:r w:rsidR="00D65553">
        <w:rPr>
          <w:rFonts w:eastAsia="Calibri" w:cs="Times New Roman"/>
        </w:rPr>
        <w:t>a</w:t>
      </w:r>
      <w:r w:rsidRPr="003B05C7">
        <w:rPr>
          <w:rFonts w:eastAsia="Calibri" w:cs="Times New Roman"/>
        </w:rPr>
        <w:t>. Incidence of CIN2</w:t>
      </w:r>
      <w:bookmarkEnd w:id="59"/>
    </w:p>
    <w:p w14:paraId="3FA1DF7F" w14:textId="214DDB2C" w:rsidR="0042796D" w:rsidRPr="003B05C7" w:rsidRDefault="0042796D" w:rsidP="0042796D">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p>
    <w:p w14:paraId="4007E49A" w14:textId="6E8BC224" w:rsidR="0042796D" w:rsidRPr="003B05C7" w:rsidRDefault="0042796D" w:rsidP="0042796D">
      <w:pPr>
        <w:rPr>
          <w:rFonts w:eastAsia="Calibri" w:cs="Times New Roman"/>
        </w:rPr>
      </w:pPr>
      <w:bookmarkStart w:id="60" w:name="_Toc107391521"/>
      <w:r w:rsidRPr="003B05C7">
        <w:rPr>
          <w:rFonts w:eastAsia="Calibri" w:cs="Times New Roman"/>
        </w:rPr>
        <w:t xml:space="preserve">GRADE Summary of Findings Table </w:t>
      </w:r>
      <w:r w:rsidR="00D65553">
        <w:rPr>
          <w:rFonts w:eastAsia="Calibri" w:cs="Times New Roman"/>
        </w:rPr>
        <w:t>2</w:t>
      </w:r>
      <w:r w:rsidRPr="003B05C7">
        <w:rPr>
          <w:rFonts w:eastAsia="Calibri" w:cs="Times New Roman"/>
        </w:rPr>
        <w:t>.5</w:t>
      </w:r>
      <w:r w:rsidR="00D65553">
        <w:rPr>
          <w:rFonts w:eastAsia="Calibri" w:cs="Times New Roman"/>
        </w:rPr>
        <w:t>a</w:t>
      </w:r>
      <w:r w:rsidRPr="003B05C7">
        <w:rPr>
          <w:rFonts w:eastAsia="Calibri" w:cs="Times New Roman"/>
        </w:rPr>
        <w:t>. Incidence of CIN2</w:t>
      </w:r>
      <w:bookmarkEnd w:id="60"/>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2796D" w:rsidRPr="003B05C7" w14:paraId="22F9EEA0" w14:textId="77777777" w:rsidTr="0042796D">
        <w:trPr>
          <w:tblHeader/>
        </w:trPr>
        <w:tc>
          <w:tcPr>
            <w:tcW w:w="1795" w:type="dxa"/>
            <w:gridSpan w:val="2"/>
            <w:vMerge w:val="restart"/>
            <w:shd w:val="clear" w:color="auto" w:fill="D5DCE4"/>
          </w:tcPr>
          <w:p w14:paraId="09D9BD24"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Outcome</w:t>
            </w:r>
          </w:p>
          <w:p w14:paraId="0139D5B7"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22C87379"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7F029FF4" w14:textId="68840F7C" w:rsidR="0042796D" w:rsidRPr="003B05C7" w:rsidRDefault="001B36E5" w:rsidP="0042796D">
            <w:pPr>
              <w:rPr>
                <w:rFonts w:eastAsia="Calibri" w:cs="Arial"/>
                <w:b/>
                <w:sz w:val="18"/>
                <w:szCs w:val="18"/>
                <w:lang w:val="en-CA"/>
              </w:rPr>
            </w:pPr>
            <w:r>
              <w:rPr>
                <w:rFonts w:eastAsia="Calibri" w:cs="Arial"/>
                <w:b/>
                <w:sz w:val="18"/>
                <w:szCs w:val="18"/>
                <w:lang w:val="en-CA"/>
              </w:rPr>
              <w:t>Relative</w:t>
            </w:r>
            <w:r w:rsidR="0042796D" w:rsidRPr="003B05C7">
              <w:rPr>
                <w:rFonts w:eastAsia="Calibri" w:cs="Arial"/>
                <w:b/>
                <w:sz w:val="18"/>
                <w:szCs w:val="18"/>
                <w:lang w:val="en-CA"/>
              </w:rPr>
              <w:t xml:space="preserve"> effects, </w:t>
            </w:r>
            <w:r>
              <w:rPr>
                <w:rFonts w:eastAsia="Calibri" w:cs="Arial"/>
                <w:b/>
                <w:sz w:val="18"/>
                <w:szCs w:val="18"/>
                <w:lang w:val="en-CA"/>
              </w:rPr>
              <w:t>Peto OR and RR</w:t>
            </w:r>
            <w:r w:rsidR="0042796D" w:rsidRPr="003B05C7">
              <w:rPr>
                <w:rFonts w:eastAsia="Calibri" w:cs="Arial"/>
                <w:b/>
                <w:sz w:val="18"/>
                <w:szCs w:val="18"/>
                <w:lang w:val="en-CA"/>
              </w:rPr>
              <w:t xml:space="preserve"> (95 % CI)</w:t>
            </w:r>
          </w:p>
        </w:tc>
        <w:tc>
          <w:tcPr>
            <w:tcW w:w="5343" w:type="dxa"/>
            <w:gridSpan w:val="3"/>
            <w:shd w:val="clear" w:color="auto" w:fill="D5DCE4"/>
          </w:tcPr>
          <w:p w14:paraId="22BF456C"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1ED70027"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392D8952"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What happens?</w:t>
            </w:r>
          </w:p>
        </w:tc>
      </w:tr>
      <w:tr w:rsidR="0042796D" w:rsidRPr="003B05C7" w14:paraId="457EB981" w14:textId="77777777" w:rsidTr="0042796D">
        <w:trPr>
          <w:tblHeader/>
        </w:trPr>
        <w:tc>
          <w:tcPr>
            <w:tcW w:w="1795" w:type="dxa"/>
            <w:gridSpan w:val="2"/>
            <w:vMerge/>
          </w:tcPr>
          <w:p w14:paraId="69442FD0" w14:textId="77777777" w:rsidR="0042796D" w:rsidRPr="003B05C7" w:rsidRDefault="0042796D" w:rsidP="0042796D">
            <w:pPr>
              <w:rPr>
                <w:rFonts w:eastAsia="Calibri" w:cs="Arial"/>
                <w:b/>
                <w:sz w:val="18"/>
                <w:szCs w:val="18"/>
                <w:lang w:val="en-CA"/>
              </w:rPr>
            </w:pPr>
          </w:p>
        </w:tc>
        <w:tc>
          <w:tcPr>
            <w:tcW w:w="1767" w:type="dxa"/>
            <w:vMerge/>
          </w:tcPr>
          <w:p w14:paraId="77EB2789" w14:textId="77777777" w:rsidR="0042796D" w:rsidRPr="003B05C7" w:rsidRDefault="0042796D" w:rsidP="0042796D">
            <w:pPr>
              <w:rPr>
                <w:rFonts w:eastAsia="Calibri" w:cs="Arial"/>
                <w:b/>
                <w:sz w:val="18"/>
                <w:szCs w:val="18"/>
                <w:lang w:val="en-CA"/>
              </w:rPr>
            </w:pPr>
          </w:p>
        </w:tc>
        <w:tc>
          <w:tcPr>
            <w:tcW w:w="1781" w:type="dxa"/>
            <w:shd w:val="clear" w:color="auto" w:fill="D5DCE4"/>
          </w:tcPr>
          <w:p w14:paraId="13589EF8"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49D74EA9"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63F17692"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415E9C53" w14:textId="77777777" w:rsidR="0042796D" w:rsidRPr="003B05C7" w:rsidRDefault="0042796D" w:rsidP="0042796D">
            <w:pPr>
              <w:rPr>
                <w:rFonts w:eastAsia="Calibri" w:cs="Arial"/>
                <w:b/>
                <w:sz w:val="18"/>
                <w:szCs w:val="18"/>
                <w:lang w:val="en-CA"/>
              </w:rPr>
            </w:pPr>
          </w:p>
        </w:tc>
        <w:tc>
          <w:tcPr>
            <w:tcW w:w="3415" w:type="dxa"/>
            <w:vMerge/>
          </w:tcPr>
          <w:p w14:paraId="659FFB76" w14:textId="77777777" w:rsidR="0042796D" w:rsidRPr="003B05C7" w:rsidRDefault="0042796D" w:rsidP="0042796D">
            <w:pPr>
              <w:rPr>
                <w:rFonts w:eastAsia="Calibri" w:cs="Arial"/>
                <w:b/>
                <w:sz w:val="18"/>
                <w:szCs w:val="18"/>
                <w:lang w:val="en-CA"/>
              </w:rPr>
            </w:pPr>
          </w:p>
        </w:tc>
      </w:tr>
      <w:tr w:rsidR="0042796D" w:rsidRPr="003B05C7" w14:paraId="6398585C" w14:textId="77777777" w:rsidTr="0042796D">
        <w:tc>
          <w:tcPr>
            <w:tcW w:w="14390" w:type="dxa"/>
            <w:gridSpan w:val="8"/>
            <w:shd w:val="clear" w:color="auto" w:fill="F2F2F2"/>
            <w:vAlign w:val="center"/>
          </w:tcPr>
          <w:p w14:paraId="299F6953" w14:textId="0C3529AE" w:rsidR="0042796D" w:rsidRPr="003B05C7" w:rsidRDefault="0042796D" w:rsidP="0042796D">
            <w:pPr>
              <w:rPr>
                <w:rFonts w:eastAsia="Calibri" w:cs="Arial"/>
                <w:b/>
                <w:sz w:val="18"/>
                <w:szCs w:val="18"/>
                <w:lang w:val="en-CA"/>
              </w:rPr>
            </w:pPr>
            <w:r w:rsidRPr="003B05C7">
              <w:rPr>
                <w:rFonts w:eastAsia="Calibri" w:cs="Arial"/>
                <w:b/>
                <w:sz w:val="18"/>
                <w:szCs w:val="18"/>
              </w:rPr>
              <w:t>People with a cervix aged 25 to 6</w:t>
            </w:r>
            <w:r w:rsidR="00462610">
              <w:rPr>
                <w:rFonts w:eastAsia="Calibri" w:cs="Arial"/>
                <w:b/>
                <w:sz w:val="18"/>
                <w:szCs w:val="18"/>
              </w:rPr>
              <w:t>9</w:t>
            </w:r>
            <w:r w:rsidRPr="003B05C7">
              <w:rPr>
                <w:rFonts w:eastAsia="Calibri" w:cs="Arial"/>
                <w:b/>
                <w:sz w:val="18"/>
                <w:szCs w:val="18"/>
              </w:rPr>
              <w:t xml:space="preserve"> years (Leinonen 2012 (Finnish); acceptors of screening at follow-up)</w:t>
            </w:r>
          </w:p>
        </w:tc>
      </w:tr>
      <w:tr w:rsidR="0042796D" w:rsidRPr="003B05C7" w14:paraId="2D584DA3" w14:textId="77777777" w:rsidTr="0042796D">
        <w:trPr>
          <w:trHeight w:val="1242"/>
        </w:trPr>
        <w:tc>
          <w:tcPr>
            <w:tcW w:w="1781" w:type="dxa"/>
          </w:tcPr>
          <w:p w14:paraId="6682BF00"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Incidence of CIN2</w:t>
            </w:r>
          </w:p>
          <w:p w14:paraId="40E64D53" w14:textId="77777777" w:rsidR="0042796D" w:rsidRPr="003B05C7" w:rsidRDefault="0042796D" w:rsidP="0042796D">
            <w:pPr>
              <w:rPr>
                <w:rFonts w:eastAsia="Calibri" w:cs="Arial"/>
                <w:sz w:val="18"/>
                <w:szCs w:val="18"/>
                <w:lang w:val="en-CA"/>
              </w:rPr>
            </w:pPr>
          </w:p>
          <w:p w14:paraId="5E313953"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5 years</w:t>
            </w:r>
          </w:p>
          <w:p w14:paraId="21710CA1" w14:textId="77777777" w:rsidR="0042796D" w:rsidRPr="003B05C7" w:rsidRDefault="0042796D" w:rsidP="0042796D">
            <w:pPr>
              <w:rPr>
                <w:rFonts w:eastAsia="Calibri" w:cs="Arial"/>
                <w:sz w:val="18"/>
                <w:szCs w:val="18"/>
                <w:lang w:val="en-CA"/>
              </w:rPr>
            </w:pPr>
          </w:p>
          <w:p w14:paraId="08FE5069" w14:textId="3E3529F2" w:rsidR="0042796D" w:rsidRPr="003B05C7" w:rsidRDefault="00235D83" w:rsidP="0042796D">
            <w:pPr>
              <w:rPr>
                <w:rFonts w:eastAsia="Calibri" w:cs="Arial"/>
                <w:sz w:val="18"/>
                <w:szCs w:val="18"/>
                <w:lang w:val="en-CA"/>
              </w:rPr>
            </w:pPr>
            <w:r>
              <w:rPr>
                <w:rFonts w:eastAsia="Calibri" w:cs="Arial"/>
                <w:sz w:val="18"/>
                <w:szCs w:val="18"/>
                <w:lang w:val="en-CA"/>
              </w:rPr>
              <w:t>131,457</w:t>
            </w:r>
            <w:r w:rsidR="0042796D" w:rsidRPr="003B05C7">
              <w:rPr>
                <w:rFonts w:eastAsia="Calibri" w:cs="Arial"/>
                <w:sz w:val="18"/>
                <w:szCs w:val="18"/>
                <w:lang w:val="en-CA"/>
              </w:rPr>
              <w:t xml:space="preserve"> (1 RCT)</w:t>
            </w:r>
          </w:p>
        </w:tc>
        <w:tc>
          <w:tcPr>
            <w:tcW w:w="1781" w:type="dxa"/>
            <w:gridSpan w:val="2"/>
          </w:tcPr>
          <w:p w14:paraId="198E14AA" w14:textId="21C56417" w:rsidR="0042796D" w:rsidRDefault="001B36E5" w:rsidP="0042796D">
            <w:pPr>
              <w:rPr>
                <w:rFonts w:eastAsia="Calibri" w:cs="Arial"/>
                <w:sz w:val="18"/>
                <w:szCs w:val="18"/>
              </w:rPr>
            </w:pPr>
            <w:r>
              <w:rPr>
                <w:rFonts w:eastAsia="Calibri" w:cs="Arial"/>
                <w:sz w:val="18"/>
                <w:szCs w:val="18"/>
              </w:rPr>
              <w:t>Peto OR: 2.49 (1.90 to 3.27)</w:t>
            </w:r>
          </w:p>
          <w:p w14:paraId="0660C08A" w14:textId="77777777" w:rsidR="001B36E5" w:rsidRDefault="001B36E5" w:rsidP="0042796D">
            <w:pPr>
              <w:rPr>
                <w:rFonts w:eastAsia="Calibri" w:cs="Arial"/>
                <w:b/>
                <w:sz w:val="18"/>
                <w:szCs w:val="18"/>
                <w:lang w:val="en-CA"/>
              </w:rPr>
            </w:pPr>
          </w:p>
          <w:p w14:paraId="1F5F9068" w14:textId="165C8850" w:rsidR="001B36E5" w:rsidRPr="001B36E5" w:rsidRDefault="001B36E5" w:rsidP="0042796D">
            <w:pPr>
              <w:rPr>
                <w:rFonts w:eastAsia="Calibri" w:cs="Arial"/>
                <w:sz w:val="18"/>
                <w:szCs w:val="18"/>
                <w:lang w:val="en-CA"/>
              </w:rPr>
            </w:pPr>
            <w:r w:rsidRPr="001B36E5">
              <w:rPr>
                <w:rFonts w:eastAsia="Calibri" w:cs="Arial"/>
                <w:sz w:val="18"/>
                <w:szCs w:val="18"/>
                <w:lang w:val="en-CA"/>
              </w:rPr>
              <w:t>RR:</w:t>
            </w:r>
            <w:r>
              <w:rPr>
                <w:rFonts w:eastAsia="Calibri" w:cs="Arial"/>
                <w:sz w:val="18"/>
                <w:szCs w:val="18"/>
                <w:lang w:val="en-CA"/>
              </w:rPr>
              <w:t xml:space="preserve"> 2.49 (1.90 to 3.26)</w:t>
            </w:r>
          </w:p>
        </w:tc>
        <w:tc>
          <w:tcPr>
            <w:tcW w:w="1781" w:type="dxa"/>
            <w:shd w:val="clear" w:color="auto" w:fill="auto"/>
          </w:tcPr>
          <w:p w14:paraId="3033AB77" w14:textId="77777777" w:rsidR="0042796D" w:rsidRPr="003B05C7" w:rsidRDefault="0042796D" w:rsidP="0042796D">
            <w:pPr>
              <w:rPr>
                <w:rFonts w:eastAsia="Calibri" w:cs="Arial"/>
                <w:sz w:val="18"/>
                <w:szCs w:val="18"/>
                <w:lang w:val="en-CA"/>
              </w:rPr>
            </w:pPr>
            <w:r>
              <w:rPr>
                <w:rFonts w:eastAsia="Calibri" w:cs="Arial"/>
                <w:sz w:val="18"/>
                <w:szCs w:val="18"/>
                <w:lang w:val="en-CA"/>
              </w:rPr>
              <w:t>8.7</w:t>
            </w:r>
            <w:r w:rsidRPr="003B05C7">
              <w:rPr>
                <w:rFonts w:eastAsia="Calibri" w:cs="Arial"/>
                <w:sz w:val="18"/>
                <w:szCs w:val="18"/>
                <w:lang w:val="en-CA"/>
              </w:rPr>
              <w:t xml:space="preserve"> per 10,000</w:t>
            </w:r>
          </w:p>
        </w:tc>
        <w:tc>
          <w:tcPr>
            <w:tcW w:w="1781" w:type="dxa"/>
            <w:shd w:val="clear" w:color="auto" w:fill="auto"/>
          </w:tcPr>
          <w:p w14:paraId="4945CB39" w14:textId="5A43264F" w:rsidR="0042796D" w:rsidRPr="003B05C7" w:rsidRDefault="0042796D" w:rsidP="0042796D">
            <w:pPr>
              <w:rPr>
                <w:rFonts w:eastAsia="Calibri" w:cs="Arial"/>
                <w:sz w:val="18"/>
                <w:szCs w:val="18"/>
                <w:lang w:val="en-CA"/>
              </w:rPr>
            </w:pPr>
            <w:r>
              <w:rPr>
                <w:rFonts w:eastAsia="Calibri" w:cs="Arial"/>
                <w:sz w:val="18"/>
                <w:szCs w:val="18"/>
                <w:lang w:val="en-CA"/>
              </w:rPr>
              <w:t>2</w:t>
            </w:r>
            <w:r w:rsidR="001B36E5">
              <w:rPr>
                <w:rFonts w:eastAsia="Calibri" w:cs="Arial"/>
                <w:sz w:val="18"/>
                <w:szCs w:val="18"/>
                <w:lang w:val="en-CA"/>
              </w:rPr>
              <w:t>1.6</w:t>
            </w:r>
            <w:r w:rsidRPr="003B05C7">
              <w:rPr>
                <w:rFonts w:eastAsia="Calibri" w:cs="Arial"/>
                <w:sz w:val="18"/>
                <w:szCs w:val="18"/>
                <w:lang w:val="en-CA"/>
              </w:rPr>
              <w:t xml:space="preserve"> per 10,000 </w:t>
            </w:r>
          </w:p>
        </w:tc>
        <w:tc>
          <w:tcPr>
            <w:tcW w:w="1781" w:type="dxa"/>
            <w:shd w:val="clear" w:color="auto" w:fill="auto"/>
          </w:tcPr>
          <w:p w14:paraId="15921F21" w14:textId="45E3DBA2" w:rsidR="0042796D" w:rsidRPr="003B05C7" w:rsidRDefault="0042796D" w:rsidP="0042796D">
            <w:pPr>
              <w:rPr>
                <w:rFonts w:eastAsia="Calibri" w:cs="Arial"/>
                <w:sz w:val="18"/>
                <w:szCs w:val="18"/>
                <w:lang w:val="en-CA"/>
              </w:rPr>
            </w:pPr>
            <w:r>
              <w:rPr>
                <w:rFonts w:eastAsia="Calibri" w:cs="Arial"/>
                <w:sz w:val="18"/>
                <w:szCs w:val="18"/>
                <w:lang w:val="en-CA"/>
              </w:rPr>
              <w:t>1</w:t>
            </w:r>
            <w:r w:rsidR="001B36E5">
              <w:rPr>
                <w:rFonts w:eastAsia="Calibri" w:cs="Arial"/>
                <w:sz w:val="18"/>
                <w:szCs w:val="18"/>
                <w:lang w:val="en-CA"/>
              </w:rPr>
              <w:t>2.9</w:t>
            </w:r>
            <w:r w:rsidRPr="003B05C7">
              <w:rPr>
                <w:rFonts w:eastAsia="Calibri" w:cs="Arial"/>
                <w:sz w:val="18"/>
                <w:szCs w:val="18"/>
                <w:lang w:val="en-CA"/>
              </w:rPr>
              <w:t xml:space="preserve"> </w:t>
            </w:r>
            <w:r>
              <w:rPr>
                <w:rFonts w:eastAsia="Calibri" w:cs="Arial"/>
                <w:sz w:val="18"/>
                <w:szCs w:val="18"/>
                <w:lang w:val="en-CA"/>
              </w:rPr>
              <w:t>more</w:t>
            </w:r>
            <w:r w:rsidRPr="003B05C7">
              <w:rPr>
                <w:rFonts w:eastAsia="Calibri" w:cs="Arial"/>
                <w:sz w:val="18"/>
                <w:szCs w:val="18"/>
                <w:lang w:val="en-CA"/>
              </w:rPr>
              <w:t xml:space="preserve"> in 10,000 </w:t>
            </w:r>
            <w:r>
              <w:rPr>
                <w:rFonts w:eastAsia="Calibri" w:cs="Arial"/>
                <w:sz w:val="18"/>
                <w:szCs w:val="18"/>
                <w:lang w:val="en-CA"/>
              </w:rPr>
              <w:t>(</w:t>
            </w:r>
            <w:r w:rsidR="001B36E5">
              <w:rPr>
                <w:rFonts w:eastAsia="Calibri" w:cs="Arial"/>
                <w:sz w:val="18"/>
                <w:szCs w:val="18"/>
                <w:lang w:val="en-CA"/>
              </w:rPr>
              <w:t>7.8</w:t>
            </w:r>
            <w:r>
              <w:rPr>
                <w:rFonts w:eastAsia="Calibri" w:cs="Arial"/>
                <w:sz w:val="18"/>
                <w:szCs w:val="18"/>
                <w:lang w:val="en-CA"/>
              </w:rPr>
              <w:t xml:space="preserve"> more to 19.</w:t>
            </w:r>
            <w:r w:rsidR="001B36E5">
              <w:rPr>
                <w:rFonts w:eastAsia="Calibri" w:cs="Arial"/>
                <w:sz w:val="18"/>
                <w:szCs w:val="18"/>
                <w:lang w:val="en-CA"/>
              </w:rPr>
              <w:t>7 more</w:t>
            </w:r>
            <w:r>
              <w:rPr>
                <w:rFonts w:eastAsia="Calibri" w:cs="Arial"/>
                <w:sz w:val="18"/>
                <w:szCs w:val="18"/>
                <w:lang w:val="en-CA"/>
              </w:rPr>
              <w:t>)</w:t>
            </w:r>
          </w:p>
        </w:tc>
        <w:tc>
          <w:tcPr>
            <w:tcW w:w="2070" w:type="dxa"/>
          </w:tcPr>
          <w:p w14:paraId="0439336E" w14:textId="4461AD5A" w:rsidR="00A07756" w:rsidRDefault="00A07756" w:rsidP="0042796D">
            <w:pPr>
              <w:rPr>
                <w:rFonts w:eastAsia="Times New Roman" w:cs="Arial"/>
                <w:sz w:val="18"/>
                <w:szCs w:val="18"/>
              </w:rPr>
            </w:pPr>
            <w:r>
              <w:rPr>
                <w:rFonts w:eastAsia="Times New Roman" w:cs="Arial"/>
                <w:sz w:val="18"/>
                <w:szCs w:val="18"/>
              </w:rPr>
              <w:t>25-29 yrs:</w:t>
            </w:r>
          </w:p>
          <w:p w14:paraId="21C0EB2A" w14:textId="5D7247CC" w:rsidR="0042796D" w:rsidRPr="003B05C7" w:rsidRDefault="0042796D" w:rsidP="0042796D">
            <w:pPr>
              <w:rPr>
                <w:rFonts w:eastAsia="Times New Roman" w:cs="Arial"/>
                <w:sz w:val="18"/>
                <w:szCs w:val="18"/>
                <w:vertAlign w:val="superscript"/>
              </w:rPr>
            </w:pPr>
            <w:r w:rsidRPr="003B05C7">
              <w:rPr>
                <w:rFonts w:eastAsia="Times New Roman" w:cs="Arial"/>
                <w:sz w:val="18"/>
                <w:szCs w:val="18"/>
              </w:rPr>
              <w:t>LOW</w:t>
            </w:r>
            <w:r w:rsidRPr="003B05C7">
              <w:rPr>
                <w:rFonts w:eastAsia="Times New Roman" w:cs="Arial"/>
                <w:sz w:val="18"/>
                <w:szCs w:val="18"/>
                <w:vertAlign w:val="superscript"/>
              </w:rPr>
              <w:t>c</w:t>
            </w:r>
          </w:p>
          <w:p w14:paraId="010A6A40" w14:textId="77777777" w:rsidR="0042796D" w:rsidRPr="003B05C7" w:rsidRDefault="0042796D" w:rsidP="0042796D">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1CA41539" w14:textId="77777777" w:rsidR="0042796D" w:rsidRDefault="0042796D" w:rsidP="0042796D">
            <w:pPr>
              <w:rPr>
                <w:rFonts w:eastAsia="Times New Roman" w:cs="Arial"/>
                <w:kern w:val="24"/>
                <w:sz w:val="18"/>
                <w:szCs w:val="18"/>
                <w:lang w:eastAsia="en-CA"/>
              </w:rPr>
            </w:pPr>
            <w:r w:rsidRPr="003B05C7">
              <w:rPr>
                <w:rFonts w:eastAsia="Times New Roman" w:cs="Arial"/>
                <w:kern w:val="24"/>
                <w:sz w:val="18"/>
                <w:szCs w:val="18"/>
                <w:lang w:eastAsia="en-CA"/>
              </w:rPr>
              <w:t>due to risk of bias and lack of evidence of consistency</w:t>
            </w:r>
          </w:p>
          <w:p w14:paraId="6945A6D7" w14:textId="77777777" w:rsidR="00A07756" w:rsidRDefault="00A07756" w:rsidP="0042796D">
            <w:pPr>
              <w:rPr>
                <w:rFonts w:eastAsia="Calibri" w:cs="Arial"/>
                <w:b/>
                <w:sz w:val="18"/>
                <w:szCs w:val="18"/>
                <w:lang w:val="en-CA"/>
              </w:rPr>
            </w:pPr>
          </w:p>
          <w:p w14:paraId="342C8201" w14:textId="18FAB82F" w:rsidR="00A07756" w:rsidRDefault="00A07756" w:rsidP="00A07756">
            <w:pPr>
              <w:rPr>
                <w:rFonts w:eastAsia="Times New Roman" w:cs="Arial"/>
                <w:sz w:val="18"/>
                <w:szCs w:val="18"/>
              </w:rPr>
            </w:pPr>
            <w:r>
              <w:rPr>
                <w:rFonts w:eastAsia="Times New Roman" w:cs="Arial"/>
                <w:sz w:val="18"/>
                <w:szCs w:val="18"/>
              </w:rPr>
              <w:t>30-59 yrs:</w:t>
            </w:r>
          </w:p>
          <w:p w14:paraId="301E7BAB" w14:textId="36C4BA51" w:rsidR="00A07756" w:rsidRPr="003B05C7" w:rsidRDefault="00A07756" w:rsidP="00A07756">
            <w:pPr>
              <w:rPr>
                <w:rFonts w:eastAsia="Times New Roman" w:cs="Arial"/>
                <w:sz w:val="18"/>
                <w:szCs w:val="18"/>
                <w:vertAlign w:val="superscript"/>
              </w:rPr>
            </w:pPr>
            <w:r w:rsidRPr="003B05C7">
              <w:rPr>
                <w:rFonts w:eastAsia="Times New Roman" w:cs="Arial"/>
                <w:sz w:val="18"/>
                <w:szCs w:val="18"/>
              </w:rPr>
              <w:t>LOW</w:t>
            </w:r>
            <w:r>
              <w:rPr>
                <w:rFonts w:eastAsia="Times New Roman" w:cs="Arial"/>
                <w:sz w:val="18"/>
                <w:szCs w:val="18"/>
                <w:vertAlign w:val="superscript"/>
              </w:rPr>
              <w:t>d</w:t>
            </w:r>
          </w:p>
          <w:p w14:paraId="1C7B28BD" w14:textId="77777777" w:rsidR="00A07756" w:rsidRPr="003B05C7" w:rsidRDefault="00A07756" w:rsidP="00A07756">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6535C0CB" w14:textId="77777777" w:rsidR="00A07756" w:rsidRDefault="00A07756" w:rsidP="00A07756">
            <w:pPr>
              <w:rPr>
                <w:rFonts w:eastAsia="Times New Roman" w:cs="Arial"/>
                <w:kern w:val="24"/>
                <w:sz w:val="18"/>
                <w:szCs w:val="18"/>
                <w:lang w:eastAsia="en-CA"/>
              </w:rPr>
            </w:pPr>
            <w:r w:rsidRPr="003B05C7">
              <w:rPr>
                <w:rFonts w:eastAsia="Times New Roman" w:cs="Arial"/>
                <w:kern w:val="24"/>
                <w:sz w:val="18"/>
                <w:szCs w:val="18"/>
                <w:lang w:eastAsia="en-CA"/>
              </w:rPr>
              <w:t>due to risk of bias and lack of evidence of consistency</w:t>
            </w:r>
          </w:p>
          <w:p w14:paraId="4F43382D" w14:textId="77777777" w:rsidR="00A07756" w:rsidRDefault="00A07756" w:rsidP="00A07756">
            <w:pPr>
              <w:rPr>
                <w:rFonts w:eastAsia="Calibri" w:cs="Arial"/>
                <w:b/>
                <w:sz w:val="18"/>
                <w:szCs w:val="18"/>
                <w:lang w:val="en-CA"/>
              </w:rPr>
            </w:pPr>
          </w:p>
          <w:p w14:paraId="5F459B9C" w14:textId="6882E6C1" w:rsidR="00A07756" w:rsidRDefault="00A07756" w:rsidP="00A07756">
            <w:pPr>
              <w:rPr>
                <w:rFonts w:eastAsia="Times New Roman" w:cs="Arial"/>
                <w:sz w:val="18"/>
                <w:szCs w:val="18"/>
              </w:rPr>
            </w:pPr>
            <w:r>
              <w:rPr>
                <w:rFonts w:eastAsia="Times New Roman" w:cs="Arial"/>
                <w:sz w:val="18"/>
                <w:szCs w:val="18"/>
              </w:rPr>
              <w:t>60-69 yrs:</w:t>
            </w:r>
          </w:p>
          <w:p w14:paraId="60CEFA60" w14:textId="65789DAB" w:rsidR="00A07756" w:rsidRPr="003B05C7" w:rsidRDefault="00A07756" w:rsidP="00A07756">
            <w:pPr>
              <w:rPr>
                <w:rFonts w:eastAsia="Times New Roman" w:cs="Arial"/>
                <w:sz w:val="18"/>
                <w:szCs w:val="18"/>
                <w:vertAlign w:val="superscript"/>
              </w:rPr>
            </w:pPr>
            <w:r w:rsidRPr="003B05C7">
              <w:rPr>
                <w:rFonts w:eastAsia="Times New Roman" w:cs="Arial"/>
                <w:sz w:val="18"/>
                <w:szCs w:val="18"/>
              </w:rPr>
              <w:t>LOW</w:t>
            </w:r>
            <w:r>
              <w:rPr>
                <w:rFonts w:eastAsia="Times New Roman" w:cs="Arial"/>
                <w:sz w:val="18"/>
                <w:szCs w:val="18"/>
                <w:vertAlign w:val="superscript"/>
              </w:rPr>
              <w:t>e</w:t>
            </w:r>
          </w:p>
          <w:p w14:paraId="7F682184" w14:textId="77777777" w:rsidR="00A07756" w:rsidRPr="003B05C7" w:rsidRDefault="00A07756" w:rsidP="00A07756">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079AD160" w14:textId="17A370D0" w:rsidR="00A07756" w:rsidRPr="003B05C7" w:rsidRDefault="00A07756" w:rsidP="00A07756">
            <w:pPr>
              <w:rPr>
                <w:rFonts w:eastAsia="Calibri" w:cs="Arial"/>
                <w:b/>
                <w:sz w:val="18"/>
                <w:szCs w:val="18"/>
                <w:lang w:val="en-CA"/>
              </w:rPr>
            </w:pPr>
            <w:r w:rsidRPr="003B05C7">
              <w:rPr>
                <w:rFonts w:eastAsia="Times New Roman" w:cs="Arial"/>
                <w:kern w:val="24"/>
                <w:sz w:val="18"/>
                <w:szCs w:val="18"/>
                <w:lang w:eastAsia="en-CA"/>
              </w:rPr>
              <w:t>due to risk of bias</w:t>
            </w:r>
            <w:r>
              <w:rPr>
                <w:rFonts w:eastAsia="Times New Roman" w:cs="Arial"/>
                <w:kern w:val="24"/>
                <w:sz w:val="18"/>
                <w:szCs w:val="18"/>
                <w:lang w:eastAsia="en-CA"/>
              </w:rPr>
              <w:t>,</w:t>
            </w:r>
            <w:r w:rsidRPr="003B05C7">
              <w:rPr>
                <w:rFonts w:eastAsia="Times New Roman" w:cs="Arial"/>
                <w:kern w:val="24"/>
                <w:sz w:val="18"/>
                <w:szCs w:val="18"/>
                <w:lang w:eastAsia="en-CA"/>
              </w:rPr>
              <w:t xml:space="preserve"> lack of evidence of consistency</w:t>
            </w:r>
            <w:r>
              <w:rPr>
                <w:rFonts w:eastAsia="Times New Roman" w:cs="Arial"/>
                <w:kern w:val="24"/>
                <w:sz w:val="18"/>
                <w:szCs w:val="18"/>
                <w:lang w:eastAsia="en-CA"/>
              </w:rPr>
              <w:t>, and indirectness</w:t>
            </w:r>
          </w:p>
        </w:tc>
        <w:tc>
          <w:tcPr>
            <w:tcW w:w="3415" w:type="dxa"/>
          </w:tcPr>
          <w:p w14:paraId="595F0539" w14:textId="27A2F997" w:rsidR="0042796D" w:rsidRPr="003B05C7" w:rsidRDefault="0042796D" w:rsidP="0042796D">
            <w:pPr>
              <w:rPr>
                <w:rFonts w:eastAsia="Calibri" w:cs="Arial"/>
                <w:b/>
                <w:sz w:val="18"/>
                <w:szCs w:val="18"/>
                <w:lang w:val="en-CA"/>
              </w:rPr>
            </w:pPr>
            <w:r w:rsidRPr="003B05C7">
              <w:rPr>
                <w:rFonts w:eastAsia="Calibri" w:cs="Arial"/>
                <w:sz w:val="18"/>
                <w:szCs w:val="18"/>
                <w:lang w:val="en-CA"/>
              </w:rPr>
              <w:t>Among screened people with a cervix aged 25 to 6</w:t>
            </w:r>
            <w:r w:rsidR="00A07756">
              <w:rPr>
                <w:rFonts w:eastAsia="Calibri" w:cs="Arial"/>
                <w:sz w:val="18"/>
                <w:szCs w:val="18"/>
                <w:lang w:val="en-CA"/>
              </w:rPr>
              <w:t>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may have</w:t>
            </w:r>
            <w:r w:rsidRPr="003B05C7">
              <w:rPr>
                <w:rFonts w:eastAsia="Calibri" w:cs="Arial"/>
                <w:sz w:val="18"/>
                <w:szCs w:val="18"/>
                <w:lang w:val="en-CA"/>
              </w:rPr>
              <w:t xml:space="preserve"> </w:t>
            </w:r>
            <w:r w:rsidRPr="003B05C7">
              <w:rPr>
                <w:rFonts w:eastAsia="Calibri" w:cs="Arial"/>
                <w:b/>
                <w:sz w:val="18"/>
                <w:szCs w:val="18"/>
                <w:lang w:val="en-CA"/>
              </w:rPr>
              <w:t>little-to-no effect</w:t>
            </w:r>
            <w:r w:rsidRPr="003B05C7">
              <w:rPr>
                <w:rFonts w:eastAsia="Calibri" w:cs="Arial"/>
                <w:sz w:val="18"/>
                <w:szCs w:val="18"/>
                <w:lang w:val="en-CA"/>
              </w:rPr>
              <w:t xml:space="preserve"> on the incidence of CIN2 within 5 years compared with cytology testing.</w:t>
            </w:r>
          </w:p>
        </w:tc>
      </w:tr>
      <w:tr w:rsidR="0042796D" w:rsidRPr="003B05C7" w14:paraId="3C825F94" w14:textId="77777777" w:rsidTr="0042796D">
        <w:tc>
          <w:tcPr>
            <w:tcW w:w="14390" w:type="dxa"/>
            <w:gridSpan w:val="8"/>
            <w:shd w:val="clear" w:color="auto" w:fill="F2F2F2"/>
            <w:vAlign w:val="center"/>
          </w:tcPr>
          <w:p w14:paraId="2FA733FE" w14:textId="324DEA9A" w:rsidR="0042796D" w:rsidRPr="003B05C7" w:rsidRDefault="0042796D" w:rsidP="0042796D">
            <w:pPr>
              <w:rPr>
                <w:rFonts w:eastAsia="Calibri" w:cs="Arial"/>
                <w:b/>
                <w:sz w:val="18"/>
                <w:szCs w:val="18"/>
                <w:lang w:val="en-CA"/>
              </w:rPr>
            </w:pPr>
            <w:r w:rsidRPr="003B05C7">
              <w:rPr>
                <w:rFonts w:eastAsia="Calibri" w:cs="Arial"/>
                <w:b/>
                <w:sz w:val="18"/>
                <w:szCs w:val="18"/>
              </w:rPr>
              <w:t xml:space="preserve">&gt;Subgroup: people with a cervix aged 25 to </w:t>
            </w:r>
            <w:r w:rsidR="00462610">
              <w:rPr>
                <w:rFonts w:eastAsia="Calibri" w:cs="Arial"/>
                <w:b/>
                <w:sz w:val="18"/>
                <w:szCs w:val="18"/>
              </w:rPr>
              <w:t>29</w:t>
            </w:r>
            <w:r w:rsidRPr="003B05C7">
              <w:rPr>
                <w:rFonts w:eastAsia="Calibri" w:cs="Arial"/>
                <w:b/>
                <w:sz w:val="18"/>
                <w:szCs w:val="18"/>
              </w:rPr>
              <w:t xml:space="preserve"> years (Leinonen 2012 (Finnish); acceptors of screening at follow-up)</w:t>
            </w:r>
          </w:p>
        </w:tc>
      </w:tr>
      <w:tr w:rsidR="0042796D" w:rsidRPr="003B05C7" w14:paraId="6BE926E5" w14:textId="77777777" w:rsidTr="0042796D">
        <w:trPr>
          <w:trHeight w:val="1242"/>
        </w:trPr>
        <w:tc>
          <w:tcPr>
            <w:tcW w:w="1781" w:type="dxa"/>
          </w:tcPr>
          <w:p w14:paraId="70999577"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Incidence of CIN2</w:t>
            </w:r>
          </w:p>
          <w:p w14:paraId="4F07FB3A" w14:textId="77777777" w:rsidR="0042796D" w:rsidRPr="003B05C7" w:rsidRDefault="0042796D" w:rsidP="0042796D">
            <w:pPr>
              <w:rPr>
                <w:rFonts w:eastAsia="Calibri" w:cs="Arial"/>
                <w:sz w:val="18"/>
                <w:szCs w:val="18"/>
                <w:lang w:val="en-CA"/>
              </w:rPr>
            </w:pPr>
          </w:p>
          <w:p w14:paraId="003DC9CC"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5 years</w:t>
            </w:r>
          </w:p>
          <w:p w14:paraId="5D7355E6" w14:textId="77777777" w:rsidR="0042796D" w:rsidRPr="003B05C7" w:rsidRDefault="0042796D" w:rsidP="0042796D">
            <w:pPr>
              <w:rPr>
                <w:rFonts w:eastAsia="Calibri" w:cs="Arial"/>
                <w:sz w:val="18"/>
                <w:szCs w:val="18"/>
                <w:lang w:val="en-CA"/>
              </w:rPr>
            </w:pPr>
          </w:p>
          <w:p w14:paraId="2CB33AA4" w14:textId="15314C8E" w:rsidR="0042796D" w:rsidRPr="003B05C7" w:rsidRDefault="00235D83" w:rsidP="0042796D">
            <w:pPr>
              <w:rPr>
                <w:rFonts w:eastAsia="Calibri" w:cs="Arial"/>
                <w:sz w:val="18"/>
                <w:szCs w:val="18"/>
                <w:lang w:val="en-CA"/>
              </w:rPr>
            </w:pPr>
            <w:r>
              <w:rPr>
                <w:rFonts w:eastAsia="Calibri" w:cs="Arial"/>
                <w:sz w:val="18"/>
                <w:szCs w:val="18"/>
                <w:lang w:val="en-CA"/>
              </w:rPr>
              <w:t>21,986</w:t>
            </w:r>
            <w:r w:rsidR="0042796D" w:rsidRPr="003B05C7">
              <w:rPr>
                <w:rFonts w:eastAsia="Calibri" w:cs="Arial"/>
                <w:sz w:val="18"/>
                <w:szCs w:val="18"/>
                <w:lang w:val="en-CA"/>
              </w:rPr>
              <w:t xml:space="preserve"> (1 RCT)</w:t>
            </w:r>
          </w:p>
        </w:tc>
        <w:tc>
          <w:tcPr>
            <w:tcW w:w="1781" w:type="dxa"/>
            <w:gridSpan w:val="2"/>
          </w:tcPr>
          <w:p w14:paraId="75404F9C" w14:textId="22B85372" w:rsidR="001B36E5" w:rsidRDefault="001B36E5" w:rsidP="001B36E5">
            <w:pPr>
              <w:rPr>
                <w:rFonts w:eastAsia="Calibri" w:cs="Arial"/>
                <w:sz w:val="18"/>
                <w:szCs w:val="18"/>
              </w:rPr>
            </w:pPr>
            <w:r>
              <w:rPr>
                <w:rFonts w:eastAsia="Calibri" w:cs="Arial"/>
                <w:sz w:val="18"/>
                <w:szCs w:val="18"/>
              </w:rPr>
              <w:t>Peto OR: 2.50 (1.67 to 3.73)</w:t>
            </w:r>
          </w:p>
          <w:p w14:paraId="3F3B01D1" w14:textId="77777777" w:rsidR="001B36E5" w:rsidRDefault="001B36E5" w:rsidP="001B36E5">
            <w:pPr>
              <w:rPr>
                <w:rFonts w:eastAsia="Calibri" w:cs="Arial"/>
                <w:b/>
                <w:sz w:val="18"/>
                <w:szCs w:val="18"/>
                <w:lang w:val="en-CA"/>
              </w:rPr>
            </w:pPr>
          </w:p>
          <w:p w14:paraId="72DD5E85" w14:textId="328431DB" w:rsidR="0042796D" w:rsidRPr="003B05C7" w:rsidRDefault="001B36E5" w:rsidP="001B36E5">
            <w:pPr>
              <w:rPr>
                <w:rFonts w:eastAsia="Calibri" w:cs="Arial"/>
                <w:b/>
                <w:sz w:val="18"/>
                <w:szCs w:val="18"/>
                <w:lang w:val="en-CA"/>
              </w:rPr>
            </w:pPr>
            <w:r w:rsidRPr="001B36E5">
              <w:rPr>
                <w:rFonts w:eastAsia="Calibri" w:cs="Arial"/>
                <w:sz w:val="18"/>
                <w:szCs w:val="18"/>
                <w:lang w:val="en-CA"/>
              </w:rPr>
              <w:t>RR:</w:t>
            </w:r>
            <w:r>
              <w:rPr>
                <w:rFonts w:eastAsia="Calibri" w:cs="Arial"/>
                <w:sz w:val="18"/>
                <w:szCs w:val="18"/>
                <w:lang w:val="en-CA"/>
              </w:rPr>
              <w:t xml:space="preserve"> 2.49 (1.67 to 3.71)</w:t>
            </w:r>
          </w:p>
        </w:tc>
        <w:tc>
          <w:tcPr>
            <w:tcW w:w="1781" w:type="dxa"/>
            <w:shd w:val="clear" w:color="auto" w:fill="auto"/>
          </w:tcPr>
          <w:p w14:paraId="31801651" w14:textId="77777777" w:rsidR="0042796D" w:rsidRPr="003B05C7" w:rsidRDefault="0042796D" w:rsidP="0042796D">
            <w:pPr>
              <w:rPr>
                <w:rFonts w:eastAsia="Calibri" w:cs="Arial"/>
                <w:sz w:val="18"/>
                <w:szCs w:val="18"/>
                <w:lang w:val="en-CA"/>
              </w:rPr>
            </w:pPr>
            <w:r>
              <w:rPr>
                <w:rFonts w:eastAsia="Calibri" w:cs="Arial"/>
                <w:sz w:val="18"/>
                <w:szCs w:val="18"/>
                <w:lang w:val="en-CA"/>
              </w:rPr>
              <w:t>23.7</w:t>
            </w:r>
            <w:r w:rsidRPr="003B05C7">
              <w:rPr>
                <w:rFonts w:eastAsia="Calibri" w:cs="Arial"/>
                <w:sz w:val="18"/>
                <w:szCs w:val="18"/>
                <w:lang w:val="en-CA"/>
              </w:rPr>
              <w:t xml:space="preserve"> per 10,000</w:t>
            </w:r>
          </w:p>
        </w:tc>
        <w:tc>
          <w:tcPr>
            <w:tcW w:w="1781" w:type="dxa"/>
            <w:shd w:val="clear" w:color="auto" w:fill="auto"/>
          </w:tcPr>
          <w:p w14:paraId="19E500F6" w14:textId="2803E4CA" w:rsidR="0042796D" w:rsidRPr="003B05C7" w:rsidRDefault="001B36E5" w:rsidP="0042796D">
            <w:pPr>
              <w:rPr>
                <w:rFonts w:eastAsia="Calibri" w:cs="Arial"/>
                <w:sz w:val="18"/>
                <w:szCs w:val="18"/>
                <w:lang w:val="en-CA"/>
              </w:rPr>
            </w:pPr>
            <w:r>
              <w:rPr>
                <w:rFonts w:eastAsia="Calibri" w:cs="Arial"/>
                <w:sz w:val="18"/>
                <w:szCs w:val="18"/>
                <w:lang w:val="en-CA"/>
              </w:rPr>
              <w:t>59.1</w:t>
            </w:r>
            <w:r w:rsidR="0042796D" w:rsidRPr="003B05C7">
              <w:rPr>
                <w:rFonts w:eastAsia="Calibri" w:cs="Arial"/>
                <w:sz w:val="18"/>
                <w:szCs w:val="18"/>
                <w:lang w:val="en-CA"/>
              </w:rPr>
              <w:t xml:space="preserve"> per 10,000</w:t>
            </w:r>
          </w:p>
        </w:tc>
        <w:tc>
          <w:tcPr>
            <w:tcW w:w="1781" w:type="dxa"/>
            <w:shd w:val="clear" w:color="auto" w:fill="auto"/>
          </w:tcPr>
          <w:p w14:paraId="0162A78D" w14:textId="187C56EE" w:rsidR="0042796D" w:rsidRPr="003B05C7" w:rsidRDefault="0042796D" w:rsidP="0042796D">
            <w:pPr>
              <w:rPr>
                <w:rFonts w:eastAsia="Calibri" w:cs="Arial"/>
                <w:sz w:val="18"/>
                <w:szCs w:val="18"/>
                <w:lang w:val="en-CA"/>
              </w:rPr>
            </w:pPr>
            <w:r>
              <w:rPr>
                <w:rFonts w:eastAsia="Calibri" w:cs="Arial"/>
                <w:sz w:val="18"/>
                <w:szCs w:val="18"/>
                <w:lang w:val="en-CA"/>
              </w:rPr>
              <w:t>3</w:t>
            </w:r>
            <w:r w:rsidR="001B36E5">
              <w:rPr>
                <w:rFonts w:eastAsia="Calibri" w:cs="Arial"/>
                <w:sz w:val="18"/>
                <w:szCs w:val="18"/>
                <w:lang w:val="en-CA"/>
              </w:rPr>
              <w:t>5.4</w:t>
            </w:r>
            <w:r w:rsidRPr="003B05C7">
              <w:rPr>
                <w:rFonts w:eastAsia="Calibri" w:cs="Arial"/>
                <w:sz w:val="18"/>
                <w:szCs w:val="18"/>
                <w:lang w:val="en-CA"/>
              </w:rPr>
              <w:t xml:space="preserve"> </w:t>
            </w:r>
            <w:r>
              <w:rPr>
                <w:rFonts w:eastAsia="Calibri" w:cs="Arial"/>
                <w:sz w:val="18"/>
                <w:szCs w:val="18"/>
                <w:lang w:val="en-CA"/>
              </w:rPr>
              <w:t>more</w:t>
            </w:r>
            <w:r w:rsidRPr="003B05C7">
              <w:rPr>
                <w:rFonts w:eastAsia="Calibri" w:cs="Arial"/>
                <w:sz w:val="18"/>
                <w:szCs w:val="18"/>
                <w:lang w:val="en-CA"/>
              </w:rPr>
              <w:t xml:space="preserve"> in 10,000 </w:t>
            </w:r>
            <w:r>
              <w:rPr>
                <w:rFonts w:eastAsia="Calibri" w:cs="Arial"/>
                <w:sz w:val="18"/>
                <w:szCs w:val="18"/>
                <w:lang w:val="en-CA"/>
              </w:rPr>
              <w:t>(</w:t>
            </w:r>
            <w:r w:rsidR="001B36E5">
              <w:rPr>
                <w:rFonts w:eastAsia="Calibri" w:cs="Arial"/>
                <w:sz w:val="18"/>
                <w:szCs w:val="18"/>
                <w:lang w:val="en-CA"/>
              </w:rPr>
              <w:t>15.8</w:t>
            </w:r>
            <w:r>
              <w:rPr>
                <w:rFonts w:eastAsia="Calibri" w:cs="Arial"/>
                <w:sz w:val="18"/>
                <w:szCs w:val="18"/>
                <w:lang w:val="en-CA"/>
              </w:rPr>
              <w:t xml:space="preserve"> more to </w:t>
            </w:r>
            <w:r w:rsidR="001B36E5">
              <w:rPr>
                <w:rFonts w:eastAsia="Calibri" w:cs="Arial"/>
                <w:sz w:val="18"/>
                <w:szCs w:val="18"/>
                <w:lang w:val="en-CA"/>
              </w:rPr>
              <w:t>64.2</w:t>
            </w:r>
            <w:r>
              <w:rPr>
                <w:rFonts w:eastAsia="Calibri" w:cs="Arial"/>
                <w:sz w:val="18"/>
                <w:szCs w:val="18"/>
                <w:lang w:val="en-CA"/>
              </w:rPr>
              <w:t xml:space="preserve"> more)</w:t>
            </w:r>
          </w:p>
        </w:tc>
        <w:tc>
          <w:tcPr>
            <w:tcW w:w="2070" w:type="dxa"/>
          </w:tcPr>
          <w:p w14:paraId="479DC8B9" w14:textId="7BA2390B" w:rsidR="0042796D" w:rsidRPr="003B05C7" w:rsidRDefault="0053767A" w:rsidP="0042796D">
            <w:pPr>
              <w:rPr>
                <w:rFonts w:eastAsia="Calibri" w:cs="Arial"/>
                <w:b/>
                <w:sz w:val="18"/>
                <w:szCs w:val="18"/>
                <w:lang w:val="en-CA"/>
              </w:rPr>
            </w:pPr>
            <w:r w:rsidRPr="00783FAF">
              <w:rPr>
                <w:rFonts w:eastAsia="Times New Roman" w:cs="Arial"/>
                <w:b/>
                <w:sz w:val="18"/>
                <w:szCs w:val="18"/>
              </w:rPr>
              <w:t>NA</w:t>
            </w:r>
          </w:p>
        </w:tc>
        <w:tc>
          <w:tcPr>
            <w:tcW w:w="3415" w:type="dxa"/>
          </w:tcPr>
          <w:p w14:paraId="0B2A2C10" w14:textId="1BA25CD3" w:rsidR="0042796D" w:rsidRPr="003B05C7" w:rsidRDefault="0042796D" w:rsidP="0042796D">
            <w:pPr>
              <w:rPr>
                <w:rFonts w:eastAsia="Calibri" w:cs="Arial"/>
                <w:b/>
                <w:sz w:val="18"/>
                <w:szCs w:val="18"/>
                <w:lang w:val="en-CA"/>
              </w:rPr>
            </w:pPr>
          </w:p>
        </w:tc>
      </w:tr>
      <w:tr w:rsidR="0042796D" w:rsidRPr="003B05C7" w14:paraId="33671A5B" w14:textId="77777777" w:rsidTr="0042796D">
        <w:tc>
          <w:tcPr>
            <w:tcW w:w="14390" w:type="dxa"/>
            <w:gridSpan w:val="8"/>
            <w:shd w:val="clear" w:color="auto" w:fill="F2F2F2"/>
            <w:vAlign w:val="center"/>
          </w:tcPr>
          <w:p w14:paraId="6A860B29" w14:textId="427E8C81" w:rsidR="0042796D" w:rsidRPr="003B05C7" w:rsidRDefault="0042796D" w:rsidP="0042796D">
            <w:pPr>
              <w:rPr>
                <w:rFonts w:eastAsia="Calibri" w:cs="Arial"/>
                <w:b/>
                <w:sz w:val="18"/>
                <w:szCs w:val="18"/>
                <w:lang w:val="en-CA"/>
              </w:rPr>
            </w:pPr>
            <w:r w:rsidRPr="003B05C7">
              <w:rPr>
                <w:rFonts w:eastAsia="Calibri" w:cs="Arial"/>
                <w:b/>
                <w:sz w:val="18"/>
                <w:szCs w:val="18"/>
              </w:rPr>
              <w:t>&gt;Subgroup: people with a cervix aged 3</w:t>
            </w:r>
            <w:r w:rsidR="00462610">
              <w:rPr>
                <w:rFonts w:eastAsia="Calibri" w:cs="Arial"/>
                <w:b/>
                <w:sz w:val="18"/>
                <w:szCs w:val="18"/>
              </w:rPr>
              <w:t>0</w:t>
            </w:r>
            <w:r w:rsidRPr="003B05C7">
              <w:rPr>
                <w:rFonts w:eastAsia="Calibri" w:cs="Arial"/>
                <w:b/>
                <w:sz w:val="18"/>
                <w:szCs w:val="18"/>
              </w:rPr>
              <w:t xml:space="preserve"> to </w:t>
            </w:r>
            <w:r w:rsidR="00462610">
              <w:rPr>
                <w:rFonts w:eastAsia="Calibri" w:cs="Arial"/>
                <w:b/>
                <w:sz w:val="18"/>
                <w:szCs w:val="18"/>
              </w:rPr>
              <w:t>69</w:t>
            </w:r>
            <w:r w:rsidRPr="003B05C7">
              <w:rPr>
                <w:rFonts w:eastAsia="Calibri" w:cs="Arial"/>
                <w:b/>
                <w:sz w:val="18"/>
                <w:szCs w:val="18"/>
              </w:rPr>
              <w:t xml:space="preserve"> years (Leinonen 2012 (Finnish); acceptors of screening at follow-up)</w:t>
            </w:r>
          </w:p>
        </w:tc>
      </w:tr>
      <w:tr w:rsidR="0042796D" w:rsidRPr="003B05C7" w14:paraId="50F091B1" w14:textId="77777777" w:rsidTr="0042796D">
        <w:trPr>
          <w:trHeight w:val="1242"/>
        </w:trPr>
        <w:tc>
          <w:tcPr>
            <w:tcW w:w="1781" w:type="dxa"/>
          </w:tcPr>
          <w:p w14:paraId="156AF592"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Incidence of CIN2</w:t>
            </w:r>
          </w:p>
          <w:p w14:paraId="435B93B7" w14:textId="77777777" w:rsidR="0042796D" w:rsidRPr="003B05C7" w:rsidRDefault="0042796D" w:rsidP="0042796D">
            <w:pPr>
              <w:rPr>
                <w:rFonts w:eastAsia="Calibri" w:cs="Arial"/>
                <w:sz w:val="18"/>
                <w:szCs w:val="18"/>
                <w:lang w:val="en-CA"/>
              </w:rPr>
            </w:pPr>
          </w:p>
          <w:p w14:paraId="2B3EBDBB"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5 years</w:t>
            </w:r>
          </w:p>
          <w:p w14:paraId="21017824" w14:textId="77777777" w:rsidR="0042796D" w:rsidRPr="003B05C7" w:rsidRDefault="0042796D" w:rsidP="0042796D">
            <w:pPr>
              <w:rPr>
                <w:rFonts w:eastAsia="Calibri" w:cs="Arial"/>
                <w:sz w:val="18"/>
                <w:szCs w:val="18"/>
                <w:lang w:val="en-CA"/>
              </w:rPr>
            </w:pPr>
          </w:p>
          <w:p w14:paraId="506AC250" w14:textId="24A82CE0" w:rsidR="0042796D" w:rsidRPr="003B05C7" w:rsidRDefault="00235D83" w:rsidP="0042796D">
            <w:pPr>
              <w:rPr>
                <w:rFonts w:eastAsia="Calibri" w:cs="Arial"/>
                <w:sz w:val="18"/>
                <w:szCs w:val="18"/>
                <w:lang w:val="en-CA"/>
              </w:rPr>
            </w:pPr>
            <w:r>
              <w:rPr>
                <w:rFonts w:eastAsia="Calibri" w:cs="Arial"/>
                <w:sz w:val="18"/>
                <w:szCs w:val="18"/>
                <w:lang w:val="en-CA"/>
              </w:rPr>
              <w:t>109,471</w:t>
            </w:r>
            <w:r w:rsidR="0042796D" w:rsidRPr="003B05C7">
              <w:rPr>
                <w:rFonts w:eastAsia="Calibri" w:cs="Arial"/>
                <w:sz w:val="18"/>
                <w:szCs w:val="18"/>
                <w:lang w:val="en-CA"/>
              </w:rPr>
              <w:t xml:space="preserve"> (1 RCT)</w:t>
            </w:r>
          </w:p>
        </w:tc>
        <w:tc>
          <w:tcPr>
            <w:tcW w:w="1781" w:type="dxa"/>
            <w:gridSpan w:val="2"/>
          </w:tcPr>
          <w:p w14:paraId="5D30F1E3" w14:textId="148F6505" w:rsidR="001B36E5" w:rsidRDefault="001B36E5" w:rsidP="001B36E5">
            <w:pPr>
              <w:rPr>
                <w:rFonts w:eastAsia="Calibri" w:cs="Arial"/>
                <w:sz w:val="18"/>
                <w:szCs w:val="18"/>
              </w:rPr>
            </w:pPr>
            <w:r>
              <w:rPr>
                <w:rFonts w:eastAsia="Calibri" w:cs="Arial"/>
                <w:sz w:val="18"/>
                <w:szCs w:val="18"/>
              </w:rPr>
              <w:t>Peto OR:</w:t>
            </w:r>
            <w:r w:rsidR="00480DE9">
              <w:rPr>
                <w:rFonts w:eastAsia="Calibri" w:cs="Arial"/>
                <w:sz w:val="18"/>
                <w:szCs w:val="18"/>
              </w:rPr>
              <w:t xml:space="preserve"> 2.50 (1,73 to 3.60)</w:t>
            </w:r>
          </w:p>
          <w:p w14:paraId="39BC8920" w14:textId="77777777" w:rsidR="001B36E5" w:rsidRDefault="001B36E5" w:rsidP="001B36E5">
            <w:pPr>
              <w:rPr>
                <w:rFonts w:eastAsia="Calibri" w:cs="Arial"/>
                <w:b/>
                <w:sz w:val="18"/>
                <w:szCs w:val="18"/>
                <w:lang w:val="en-CA"/>
              </w:rPr>
            </w:pPr>
          </w:p>
          <w:p w14:paraId="2AAD4A9C" w14:textId="052FE1EE" w:rsidR="0042796D" w:rsidRPr="003B05C7" w:rsidRDefault="001B36E5" w:rsidP="001B36E5">
            <w:pPr>
              <w:rPr>
                <w:rFonts w:eastAsia="Calibri" w:cs="Arial"/>
                <w:b/>
                <w:sz w:val="18"/>
                <w:szCs w:val="18"/>
                <w:lang w:val="en-CA"/>
              </w:rPr>
            </w:pPr>
            <w:r w:rsidRPr="001B36E5">
              <w:rPr>
                <w:rFonts w:eastAsia="Calibri" w:cs="Arial"/>
                <w:sz w:val="18"/>
                <w:szCs w:val="18"/>
                <w:lang w:val="en-CA"/>
              </w:rPr>
              <w:t>RR:</w:t>
            </w:r>
            <w:r w:rsidR="00480DE9">
              <w:rPr>
                <w:rFonts w:eastAsia="Calibri" w:cs="Arial"/>
                <w:sz w:val="18"/>
                <w:szCs w:val="18"/>
                <w:lang w:val="en-CA"/>
              </w:rPr>
              <w:t xml:space="preserve"> 2.50 (1.73 to 3.59)</w:t>
            </w:r>
          </w:p>
        </w:tc>
        <w:tc>
          <w:tcPr>
            <w:tcW w:w="1781" w:type="dxa"/>
            <w:shd w:val="clear" w:color="auto" w:fill="auto"/>
          </w:tcPr>
          <w:p w14:paraId="55140A74" w14:textId="77777777" w:rsidR="0042796D" w:rsidRPr="003B05C7" w:rsidRDefault="0042796D" w:rsidP="0042796D">
            <w:pPr>
              <w:rPr>
                <w:rFonts w:eastAsia="Calibri" w:cs="Arial"/>
                <w:sz w:val="18"/>
                <w:szCs w:val="18"/>
                <w:lang w:val="en-CA"/>
              </w:rPr>
            </w:pPr>
            <w:r>
              <w:rPr>
                <w:rFonts w:eastAsia="Calibri" w:cs="Arial"/>
                <w:sz w:val="18"/>
                <w:szCs w:val="18"/>
                <w:lang w:val="en-CA"/>
              </w:rPr>
              <w:t>5.7</w:t>
            </w:r>
            <w:r w:rsidRPr="003B05C7">
              <w:rPr>
                <w:rFonts w:eastAsia="Calibri" w:cs="Arial"/>
                <w:sz w:val="18"/>
                <w:szCs w:val="18"/>
                <w:lang w:val="en-CA"/>
              </w:rPr>
              <w:t xml:space="preserve"> per 10,000 </w:t>
            </w:r>
          </w:p>
        </w:tc>
        <w:tc>
          <w:tcPr>
            <w:tcW w:w="1781" w:type="dxa"/>
            <w:shd w:val="clear" w:color="auto" w:fill="auto"/>
          </w:tcPr>
          <w:p w14:paraId="7CE1DE6D" w14:textId="0BE27DFF" w:rsidR="0042796D" w:rsidRPr="003B05C7" w:rsidRDefault="0042796D" w:rsidP="0042796D">
            <w:pPr>
              <w:rPr>
                <w:rFonts w:eastAsia="Calibri" w:cs="Arial"/>
                <w:sz w:val="18"/>
                <w:szCs w:val="18"/>
                <w:lang w:val="en-CA"/>
              </w:rPr>
            </w:pPr>
            <w:r>
              <w:rPr>
                <w:rFonts w:eastAsia="Calibri" w:cs="Arial"/>
                <w:sz w:val="18"/>
                <w:szCs w:val="18"/>
                <w:lang w:val="en-CA"/>
              </w:rPr>
              <w:t>1</w:t>
            </w:r>
            <w:r w:rsidR="00480DE9">
              <w:rPr>
                <w:rFonts w:eastAsia="Calibri" w:cs="Arial"/>
                <w:sz w:val="18"/>
                <w:szCs w:val="18"/>
                <w:lang w:val="en-CA"/>
              </w:rPr>
              <w:t>4.2</w:t>
            </w:r>
            <w:r w:rsidRPr="003B05C7">
              <w:rPr>
                <w:rFonts w:eastAsia="Calibri" w:cs="Arial"/>
                <w:sz w:val="18"/>
                <w:szCs w:val="18"/>
                <w:lang w:val="en-CA"/>
              </w:rPr>
              <w:t xml:space="preserve"> per 10,000 </w:t>
            </w:r>
          </w:p>
        </w:tc>
        <w:tc>
          <w:tcPr>
            <w:tcW w:w="1781" w:type="dxa"/>
            <w:shd w:val="clear" w:color="auto" w:fill="auto"/>
          </w:tcPr>
          <w:p w14:paraId="001EF715" w14:textId="206DF528" w:rsidR="0042796D" w:rsidRPr="003B05C7" w:rsidRDefault="00480DE9" w:rsidP="0042796D">
            <w:pPr>
              <w:rPr>
                <w:rFonts w:eastAsia="Calibri" w:cs="Arial"/>
                <w:sz w:val="18"/>
                <w:szCs w:val="18"/>
                <w:lang w:val="en-CA"/>
              </w:rPr>
            </w:pPr>
            <w:r>
              <w:rPr>
                <w:rFonts w:eastAsia="Calibri" w:cs="Arial"/>
                <w:sz w:val="18"/>
                <w:szCs w:val="18"/>
                <w:lang w:val="en-CA"/>
              </w:rPr>
              <w:t>8.5</w:t>
            </w:r>
            <w:r w:rsidR="0042796D" w:rsidRPr="003B05C7">
              <w:rPr>
                <w:rFonts w:eastAsia="Calibri" w:cs="Arial"/>
                <w:sz w:val="18"/>
                <w:szCs w:val="18"/>
                <w:lang w:val="en-CA"/>
              </w:rPr>
              <w:t xml:space="preserve"> </w:t>
            </w:r>
            <w:r w:rsidR="0042796D">
              <w:rPr>
                <w:rFonts w:eastAsia="Calibri" w:cs="Arial"/>
                <w:sz w:val="18"/>
                <w:szCs w:val="18"/>
                <w:lang w:val="en-CA"/>
              </w:rPr>
              <w:t>more</w:t>
            </w:r>
            <w:r w:rsidR="0042796D" w:rsidRPr="003B05C7">
              <w:rPr>
                <w:rFonts w:eastAsia="Calibri" w:cs="Arial"/>
                <w:sz w:val="18"/>
                <w:szCs w:val="18"/>
                <w:lang w:val="en-CA"/>
              </w:rPr>
              <w:t xml:space="preserve"> per 10,000</w:t>
            </w:r>
            <w:r w:rsidR="0042796D">
              <w:rPr>
                <w:rFonts w:eastAsia="Calibri" w:cs="Arial"/>
                <w:sz w:val="18"/>
                <w:szCs w:val="18"/>
                <w:lang w:val="en-CA"/>
              </w:rPr>
              <w:t xml:space="preserve"> (</w:t>
            </w:r>
            <w:r>
              <w:rPr>
                <w:rFonts w:eastAsia="Calibri" w:cs="Arial"/>
                <w:sz w:val="18"/>
                <w:szCs w:val="18"/>
                <w:lang w:val="en-CA"/>
              </w:rPr>
              <w:t>4.1</w:t>
            </w:r>
            <w:r w:rsidR="0042796D">
              <w:rPr>
                <w:rFonts w:eastAsia="Calibri" w:cs="Arial"/>
                <w:sz w:val="18"/>
                <w:szCs w:val="18"/>
                <w:lang w:val="en-CA"/>
              </w:rPr>
              <w:t xml:space="preserve"> more to 1</w:t>
            </w:r>
            <w:r>
              <w:rPr>
                <w:rFonts w:eastAsia="Calibri" w:cs="Arial"/>
                <w:sz w:val="18"/>
                <w:szCs w:val="18"/>
                <w:lang w:val="en-CA"/>
              </w:rPr>
              <w:t>4.8</w:t>
            </w:r>
            <w:r w:rsidR="0042796D">
              <w:rPr>
                <w:rFonts w:eastAsia="Calibri" w:cs="Arial"/>
                <w:sz w:val="18"/>
                <w:szCs w:val="18"/>
                <w:lang w:val="en-CA"/>
              </w:rPr>
              <w:t xml:space="preserve"> more)</w:t>
            </w:r>
          </w:p>
        </w:tc>
        <w:tc>
          <w:tcPr>
            <w:tcW w:w="2070" w:type="dxa"/>
          </w:tcPr>
          <w:p w14:paraId="61AFA037" w14:textId="17F3E613" w:rsidR="0042796D" w:rsidRPr="003B05C7" w:rsidRDefault="0053767A" w:rsidP="0042796D">
            <w:pPr>
              <w:rPr>
                <w:rFonts w:eastAsia="Calibri" w:cs="Arial"/>
                <w:b/>
                <w:sz w:val="18"/>
                <w:szCs w:val="18"/>
                <w:lang w:val="en-CA"/>
              </w:rPr>
            </w:pPr>
            <w:r w:rsidRPr="00B51936">
              <w:rPr>
                <w:rFonts w:eastAsia="Times New Roman" w:cs="Arial"/>
                <w:b/>
                <w:sz w:val="18"/>
                <w:szCs w:val="18"/>
              </w:rPr>
              <w:t>NA</w:t>
            </w:r>
          </w:p>
        </w:tc>
        <w:tc>
          <w:tcPr>
            <w:tcW w:w="3415" w:type="dxa"/>
          </w:tcPr>
          <w:p w14:paraId="29A242FC" w14:textId="76EB5F42" w:rsidR="0042796D" w:rsidRPr="003B05C7" w:rsidRDefault="0042796D" w:rsidP="0042796D">
            <w:pPr>
              <w:rPr>
                <w:rFonts w:eastAsia="Calibri" w:cs="Arial"/>
                <w:b/>
                <w:sz w:val="18"/>
                <w:szCs w:val="18"/>
                <w:lang w:val="en-CA"/>
              </w:rPr>
            </w:pPr>
          </w:p>
        </w:tc>
      </w:tr>
    </w:tbl>
    <w:p w14:paraId="45FC6089" w14:textId="02C51396" w:rsidR="004A0FA9" w:rsidRPr="004354DB" w:rsidRDefault="004A0FA9" w:rsidP="004A0FA9">
      <w:pPr>
        <w:rPr>
          <w:rFonts w:eastAsia="Calibri" w:cs="Arial"/>
          <w:sz w:val="18"/>
          <w:szCs w:val="18"/>
          <w:lang w:val="en-CA"/>
        </w:rPr>
      </w:pPr>
      <w:r w:rsidRPr="004354DB">
        <w:rPr>
          <w:rFonts w:eastAsia="Calibri" w:cs="Arial"/>
          <w:sz w:val="18"/>
          <w:szCs w:val="18"/>
          <w:lang w:val="en-CA"/>
        </w:rPr>
        <w:lastRenderedPageBreak/>
        <w:t xml:space="preserve">CI = confidence interval; </w:t>
      </w:r>
      <w:r>
        <w:rPr>
          <w:rFonts w:eastAsia="Calibri" w:cs="Arial"/>
          <w:sz w:val="18"/>
          <w:szCs w:val="18"/>
          <w:lang w:val="en-CA"/>
        </w:rPr>
        <w:t xml:space="preserve">CIN = cervical intraepithelial neoplasia; </w:t>
      </w:r>
      <w:r w:rsidR="003325A1">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277510EA" w14:textId="77777777"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Acceptors of screening at follow-up includes histological diagnoses for all people who were randomized, accepted the offer to be screened during the first round, and were invited to the second screening round. The analysis excludes outcomes among those who were screened in a group different to which they were randomly assigned (4,304/66,410 [6%] people with a cervix in the hrHPV screening group received cytology screening and 37/65,784 [0.06%] people in the cytology screening group received hrHPV screening) (akin to a screened per protocol analysis). Excluded are people with prevalent CIN or invasive cervical cancer as identified in the first round.</w:t>
      </w:r>
    </w:p>
    <w:p w14:paraId="6FC8CB7A" w14:textId="02A3DED6"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0532F2C5"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Explanations:</w:t>
      </w:r>
    </w:p>
    <w:p w14:paraId="0E983554" w14:textId="5AB1DE1D" w:rsidR="0042796D" w:rsidRPr="003B05C7" w:rsidRDefault="0042796D" w:rsidP="0042796D">
      <w:pPr>
        <w:rPr>
          <w:rFonts w:eastAsia="Times New Roman" w:cs="Arial"/>
          <w:b/>
          <w:bCs/>
          <w:i/>
          <w:iCs/>
          <w:color w:val="000000"/>
          <w:sz w:val="18"/>
          <w:szCs w:val="18"/>
        </w:rPr>
      </w:pPr>
      <w:r w:rsidRPr="003B05C7">
        <w:rPr>
          <w:rFonts w:eastAsia="Calibri" w:cs="Arial"/>
          <w:sz w:val="18"/>
          <w:szCs w:val="18"/>
          <w:vertAlign w:val="superscript"/>
          <w:lang w:val="en-CA"/>
        </w:rPr>
        <w:t>c</w:t>
      </w:r>
      <w:r w:rsidRPr="003B05C7">
        <w:rPr>
          <w:rFonts w:eastAsia="Calibri" w:cs="Arial"/>
          <w:sz w:val="18"/>
          <w:szCs w:val="18"/>
          <w:u w:val="single"/>
          <w:lang w:val="en-CA"/>
        </w:rPr>
        <w:t xml:space="preserve">Acceptors of screening at follow up; people with a cervix aged 25 to </w:t>
      </w:r>
      <w:r w:rsidR="00A07756">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A07756">
        <w:rPr>
          <w:rFonts w:eastAsia="Calibri" w:cs="Arial"/>
          <w:sz w:val="18"/>
          <w:szCs w:val="18"/>
          <w:lang w:val="en-CA"/>
        </w:rPr>
        <w:t xml:space="preserve"> due to single study</w:t>
      </w:r>
      <w:r w:rsidRPr="003B05C7">
        <w:rPr>
          <w:rFonts w:eastAsia="Calibri" w:cs="Arial"/>
          <w:sz w:val="18"/>
          <w:szCs w:val="18"/>
          <w:lang w:val="en-CA"/>
        </w:rPr>
        <w:t xml:space="preserve">. </w:t>
      </w:r>
      <w:r w:rsidRPr="003B05C7">
        <w:rPr>
          <w:rFonts w:eastAsia="Calibri" w:cs="Arial"/>
          <w:b/>
          <w:i/>
          <w:sz w:val="18"/>
          <w:szCs w:val="18"/>
          <w:lang w:val="en-CA"/>
        </w:rPr>
        <w:t>No serious concerns about indirectness</w:t>
      </w:r>
      <w:r w:rsidRPr="003B05C7">
        <w:rPr>
          <w:rFonts w:eastAsia="Calibri" w:cs="Arial"/>
          <w:i/>
          <w:sz w:val="18"/>
          <w:szCs w:val="18"/>
          <w:lang w:val="en-CA"/>
        </w:rPr>
        <w:t>:</w:t>
      </w:r>
      <w:r w:rsidRPr="003B05C7">
        <w:rPr>
          <w:rFonts w:eastAsia="Calibri" w:cs="Arial"/>
          <w:sz w:val="18"/>
          <w:szCs w:val="18"/>
          <w:lang w:val="en-CA"/>
        </w:rPr>
        <w:t xml:space="preserve"> the </w:t>
      </w:r>
      <w:r w:rsidR="00A07756">
        <w:rPr>
          <w:rFonts w:eastAsia="Calibri" w:cs="Arial"/>
          <w:sz w:val="18"/>
          <w:szCs w:val="18"/>
          <w:lang w:val="en-CA"/>
        </w:rPr>
        <w:t>study provides direct data</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95% CI precise for little-to-no effect.</w:t>
      </w:r>
      <w:r w:rsidRPr="003B05C7">
        <w:rPr>
          <w:rFonts w:eastAsia="Calibri" w:cs="Arial"/>
          <w:sz w:val="18"/>
          <w:szCs w:val="18"/>
          <w:lang w:val="en-CA"/>
        </w:rPr>
        <w:t xml:space="preserve"> </w:t>
      </w:r>
      <w:r w:rsidRPr="003B05C7">
        <w:rPr>
          <w:rFonts w:eastAsia="Calibri" w:cs="Arial"/>
          <w:b/>
          <w:i/>
          <w:sz w:val="18"/>
          <w:szCs w:val="18"/>
          <w:lang w:val="en-CA"/>
        </w:rPr>
        <w:t>No other serious concerns.</w:t>
      </w:r>
    </w:p>
    <w:p w14:paraId="00428F1E" w14:textId="488C0EE0" w:rsidR="0042796D" w:rsidRPr="003B05C7" w:rsidRDefault="0042796D" w:rsidP="0042796D">
      <w:pPr>
        <w:rPr>
          <w:rFonts w:eastAsia="Times New Roman" w:cs="Arial"/>
          <w:b/>
          <w:bCs/>
          <w:i/>
          <w:iCs/>
          <w:color w:val="000000"/>
          <w:sz w:val="18"/>
          <w:szCs w:val="18"/>
        </w:rPr>
      </w:pPr>
      <w:r w:rsidRPr="003B05C7">
        <w:rPr>
          <w:rFonts w:eastAsia="Calibri" w:cs="Arial"/>
          <w:sz w:val="18"/>
          <w:szCs w:val="18"/>
          <w:vertAlign w:val="superscript"/>
          <w:lang w:val="en-CA"/>
        </w:rPr>
        <w:t>d</w:t>
      </w:r>
      <w:r w:rsidRPr="003B05C7">
        <w:rPr>
          <w:rFonts w:eastAsia="Calibri" w:cs="Arial"/>
          <w:sz w:val="18"/>
          <w:szCs w:val="18"/>
          <w:u w:val="single"/>
          <w:lang w:val="en-CA"/>
        </w:rPr>
        <w:t xml:space="preserve">Acceptors of screening at follow up; people with a cervix aged </w:t>
      </w:r>
      <w:r w:rsidR="00A07756">
        <w:rPr>
          <w:rFonts w:eastAsia="Calibri" w:cs="Arial"/>
          <w:sz w:val="18"/>
          <w:szCs w:val="18"/>
          <w:u w:val="single"/>
          <w:lang w:val="en-CA"/>
        </w:rPr>
        <w:t>30</w:t>
      </w:r>
      <w:r w:rsidRPr="003B05C7">
        <w:rPr>
          <w:rFonts w:eastAsia="Calibri" w:cs="Arial"/>
          <w:sz w:val="18"/>
          <w:szCs w:val="18"/>
          <w:u w:val="single"/>
          <w:lang w:val="en-CA"/>
        </w:rPr>
        <w:t xml:space="preserve"> to </w:t>
      </w:r>
      <w:r w:rsidR="00A07756">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A07756">
        <w:rPr>
          <w:rFonts w:eastAsia="Calibri" w:cs="Arial"/>
          <w:sz w:val="18"/>
          <w:szCs w:val="18"/>
          <w:lang w:val="en-CA"/>
        </w:rPr>
        <w:t xml:space="preserve"> due to single study</w:t>
      </w:r>
      <w:r w:rsidRPr="003B05C7">
        <w:rPr>
          <w:rFonts w:eastAsia="Calibri" w:cs="Arial"/>
          <w:sz w:val="18"/>
          <w:szCs w:val="18"/>
          <w:lang w:val="en-CA"/>
        </w:rPr>
        <w:t xml:space="preserve">. </w:t>
      </w:r>
      <w:r w:rsidRPr="003B05C7">
        <w:rPr>
          <w:rFonts w:eastAsia="Calibri" w:cs="Arial"/>
          <w:b/>
          <w:i/>
          <w:sz w:val="18"/>
          <w:szCs w:val="18"/>
          <w:lang w:val="en-CA"/>
        </w:rPr>
        <w:t>No serious concerns about indirectness</w:t>
      </w:r>
      <w:r w:rsidRPr="003B05C7">
        <w:rPr>
          <w:rFonts w:eastAsia="Calibri" w:cs="Arial"/>
          <w:i/>
          <w:sz w:val="18"/>
          <w:szCs w:val="18"/>
          <w:lang w:val="en-CA"/>
        </w:rPr>
        <w:t>:</w:t>
      </w:r>
      <w:r w:rsidRPr="003B05C7">
        <w:rPr>
          <w:rFonts w:eastAsia="Calibri" w:cs="Arial"/>
          <w:sz w:val="18"/>
          <w:szCs w:val="18"/>
          <w:lang w:val="en-CA"/>
        </w:rPr>
        <w:t xml:space="preserve"> </w:t>
      </w:r>
      <w:r w:rsidR="00A07756" w:rsidRPr="003B05C7">
        <w:rPr>
          <w:rFonts w:eastAsia="Calibri" w:cs="Arial"/>
          <w:sz w:val="18"/>
          <w:szCs w:val="18"/>
          <w:lang w:val="en-CA"/>
        </w:rPr>
        <w:t xml:space="preserve">the </w:t>
      </w:r>
      <w:r w:rsidR="00A07756">
        <w:rPr>
          <w:rFonts w:eastAsia="Calibri" w:cs="Arial"/>
          <w:sz w:val="18"/>
          <w:szCs w:val="18"/>
          <w:lang w:val="en-CA"/>
        </w:rPr>
        <w:t>study provides direct data</w:t>
      </w:r>
      <w:r w:rsidR="00A07756"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14791CD6" w14:textId="4C588F93" w:rsidR="0042796D" w:rsidRDefault="0042796D" w:rsidP="0042796D">
      <w:pPr>
        <w:rPr>
          <w:rFonts w:eastAsia="Calibri" w:cs="Arial"/>
          <w:b/>
          <w:i/>
          <w:sz w:val="18"/>
          <w:szCs w:val="18"/>
          <w:lang w:val="en-CA"/>
        </w:rPr>
      </w:pPr>
      <w:r w:rsidRPr="003B05C7">
        <w:rPr>
          <w:rFonts w:eastAsia="Calibri" w:cs="Arial"/>
          <w:sz w:val="18"/>
          <w:szCs w:val="18"/>
          <w:vertAlign w:val="superscript"/>
          <w:lang w:val="en-CA"/>
        </w:rPr>
        <w:t>e</w:t>
      </w:r>
      <w:r w:rsidRPr="003B05C7">
        <w:rPr>
          <w:rFonts w:eastAsia="Calibri" w:cs="Arial"/>
          <w:sz w:val="18"/>
          <w:szCs w:val="18"/>
          <w:u w:val="single"/>
          <w:lang w:val="en-CA"/>
        </w:rPr>
        <w:t xml:space="preserve">Acceptors of screening at follow up; people with a cervix aged </w:t>
      </w:r>
      <w:r w:rsidR="00A07756">
        <w:rPr>
          <w:rFonts w:eastAsia="Calibri" w:cs="Arial"/>
          <w:sz w:val="18"/>
          <w:szCs w:val="18"/>
          <w:u w:val="single"/>
          <w:lang w:val="en-CA"/>
        </w:rPr>
        <w:t>60</w:t>
      </w:r>
      <w:r w:rsidRPr="003B05C7">
        <w:rPr>
          <w:rFonts w:eastAsia="Calibri" w:cs="Arial"/>
          <w:sz w:val="18"/>
          <w:szCs w:val="18"/>
          <w:u w:val="single"/>
          <w:lang w:val="en-CA"/>
        </w:rPr>
        <w:t xml:space="preserve"> to 6</w:t>
      </w:r>
      <w:r w:rsidR="00A07756">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A07756">
        <w:rPr>
          <w:rFonts w:eastAsia="Calibri" w:cs="Arial"/>
          <w:sz w:val="18"/>
          <w:szCs w:val="18"/>
          <w:lang w:val="en-CA"/>
        </w:rPr>
        <w:t xml:space="preserve"> due to single study</w:t>
      </w:r>
      <w:r w:rsidRPr="003B05C7">
        <w:rPr>
          <w:rFonts w:eastAsia="Calibri" w:cs="Arial"/>
          <w:sz w:val="18"/>
          <w:szCs w:val="18"/>
          <w:lang w:val="en-CA"/>
        </w:rPr>
        <w:t xml:space="preserve">. </w:t>
      </w:r>
      <w:r w:rsidR="00A07756">
        <w:rPr>
          <w:rFonts w:eastAsia="Calibri" w:cs="Arial"/>
          <w:b/>
          <w:i/>
          <w:sz w:val="18"/>
          <w:szCs w:val="18"/>
          <w:lang w:val="en-CA"/>
        </w:rPr>
        <w:t>Some</w:t>
      </w:r>
      <w:r w:rsidRPr="003B05C7">
        <w:rPr>
          <w:rFonts w:eastAsia="Calibri" w:cs="Arial"/>
          <w:b/>
          <w:i/>
          <w:sz w:val="18"/>
          <w:szCs w:val="18"/>
          <w:lang w:val="en-CA"/>
        </w:rPr>
        <w:t xml:space="preserve"> concerns about indirectness</w:t>
      </w:r>
      <w:r w:rsidRPr="003B05C7">
        <w:rPr>
          <w:rFonts w:eastAsia="Calibri" w:cs="Arial"/>
          <w:i/>
          <w:sz w:val="18"/>
          <w:szCs w:val="18"/>
          <w:lang w:val="en-CA"/>
        </w:rPr>
        <w:t>:</w:t>
      </w:r>
      <w:r w:rsidRPr="003B05C7">
        <w:rPr>
          <w:rFonts w:eastAsia="Calibri" w:cs="Arial"/>
          <w:sz w:val="18"/>
          <w:szCs w:val="18"/>
          <w:lang w:val="en-CA"/>
        </w:rPr>
        <w:t xml:space="preserve"> </w:t>
      </w:r>
      <w:r w:rsidR="00A07756">
        <w:rPr>
          <w:rFonts w:eastAsia="Calibri" w:cs="Arial"/>
          <w:sz w:val="18"/>
          <w:szCs w:val="18"/>
          <w:lang w:val="en-CA"/>
        </w:rPr>
        <w:t>the study provides direct data, but there are some concerns of whether the sample in this age group is small (n=NR)</w:t>
      </w:r>
      <w:r w:rsidR="00A07756" w:rsidRPr="003B05C7">
        <w:rPr>
          <w:rFonts w:eastAsia="Calibri" w:cs="Arial"/>
          <w:sz w:val="18"/>
          <w:szCs w:val="18"/>
          <w:lang w:val="en-CA"/>
        </w:rPr>
        <w:t>.</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0553F44C" w14:textId="77777777" w:rsidR="0042796D" w:rsidRDefault="0042796D" w:rsidP="0042796D">
      <w:pPr>
        <w:rPr>
          <w:rFonts w:eastAsia="Times New Roman" w:cs="Arial"/>
          <w:b/>
          <w:bCs/>
          <w:i/>
          <w:iCs/>
          <w:color w:val="000000"/>
          <w:sz w:val="18"/>
          <w:szCs w:val="18"/>
        </w:rPr>
      </w:pPr>
    </w:p>
    <w:p w14:paraId="00CFAC16" w14:textId="77777777" w:rsidR="0042796D" w:rsidRDefault="0042796D" w:rsidP="0042796D">
      <w:pPr>
        <w:rPr>
          <w:rFonts w:eastAsia="Times New Roman" w:cs="Arial"/>
          <w:b/>
          <w:bCs/>
          <w:i/>
          <w:iCs/>
          <w:color w:val="000000"/>
          <w:sz w:val="18"/>
          <w:szCs w:val="18"/>
        </w:rPr>
      </w:pPr>
    </w:p>
    <w:p w14:paraId="3A096E90" w14:textId="77777777" w:rsidR="0042796D" w:rsidRDefault="0042796D" w:rsidP="0042796D">
      <w:pPr>
        <w:rPr>
          <w:rFonts w:eastAsia="Times New Roman" w:cs="Arial"/>
          <w:b/>
          <w:bCs/>
          <w:i/>
          <w:iCs/>
          <w:color w:val="000000"/>
          <w:sz w:val="18"/>
          <w:szCs w:val="18"/>
        </w:rPr>
      </w:pPr>
    </w:p>
    <w:p w14:paraId="16E35A8C" w14:textId="77777777" w:rsidR="0042796D" w:rsidRDefault="0042796D" w:rsidP="0042796D">
      <w:pPr>
        <w:rPr>
          <w:rFonts w:eastAsia="Times New Roman" w:cs="Arial"/>
          <w:b/>
          <w:bCs/>
          <w:i/>
          <w:iCs/>
          <w:color w:val="000000"/>
          <w:sz w:val="18"/>
          <w:szCs w:val="18"/>
        </w:rPr>
      </w:pPr>
    </w:p>
    <w:p w14:paraId="2B1561E9" w14:textId="77777777" w:rsidR="0042796D" w:rsidRDefault="0042796D" w:rsidP="0042796D">
      <w:pPr>
        <w:rPr>
          <w:rFonts w:eastAsia="Times New Roman" w:cs="Arial"/>
          <w:b/>
          <w:bCs/>
          <w:i/>
          <w:iCs/>
          <w:color w:val="000000"/>
          <w:sz w:val="18"/>
          <w:szCs w:val="18"/>
        </w:rPr>
      </w:pPr>
    </w:p>
    <w:p w14:paraId="6E59F232" w14:textId="77777777" w:rsidR="0042796D" w:rsidRDefault="0042796D" w:rsidP="0042796D">
      <w:pPr>
        <w:rPr>
          <w:rFonts w:eastAsia="Times New Roman" w:cs="Arial"/>
          <w:b/>
          <w:bCs/>
          <w:i/>
          <w:iCs/>
          <w:color w:val="000000"/>
          <w:sz w:val="18"/>
          <w:szCs w:val="18"/>
        </w:rPr>
      </w:pPr>
    </w:p>
    <w:p w14:paraId="0BAD5E1B" w14:textId="77777777" w:rsidR="0042796D" w:rsidRPr="003B05C7" w:rsidRDefault="0042796D" w:rsidP="0042796D">
      <w:pPr>
        <w:rPr>
          <w:rFonts w:eastAsia="Times New Roman" w:cs="Arial"/>
          <w:b/>
          <w:bCs/>
          <w:i/>
          <w:iCs/>
          <w:color w:val="000000"/>
          <w:sz w:val="18"/>
          <w:szCs w:val="18"/>
        </w:rPr>
      </w:pPr>
    </w:p>
    <w:p w14:paraId="14FFE1B1" w14:textId="7628ABBA" w:rsidR="0042796D" w:rsidRPr="003B05C7" w:rsidRDefault="001004B1" w:rsidP="0042796D">
      <w:pPr>
        <w:rPr>
          <w:rFonts w:eastAsia="Calibri" w:cs="Arial"/>
          <w:lang w:val="en-CA"/>
        </w:rPr>
      </w:pPr>
      <w:r w:rsidRPr="003450E5">
        <w:rPr>
          <w:noProof/>
        </w:rPr>
        <w:lastRenderedPageBreak/>
        <w:drawing>
          <wp:inline distT="0" distB="0" distL="0" distR="0" wp14:anchorId="7960B69F" wp14:editId="324459E8">
            <wp:extent cx="8007129" cy="382905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8023350" cy="3836807"/>
                    </a:xfrm>
                    <a:prstGeom prst="rect">
                      <a:avLst/>
                    </a:prstGeom>
                  </pic:spPr>
                </pic:pic>
              </a:graphicData>
            </a:graphic>
          </wp:inline>
        </w:drawing>
      </w:r>
    </w:p>
    <w:p w14:paraId="3781F966" w14:textId="2CA577AF" w:rsidR="0042796D" w:rsidRPr="003B05C7" w:rsidRDefault="0042796D" w:rsidP="0042796D">
      <w:pPr>
        <w:rPr>
          <w:rFonts w:eastAsia="Calibri" w:cs="Times New Roman"/>
        </w:rPr>
      </w:pPr>
      <w:bookmarkStart w:id="61" w:name="_Toc107391522"/>
      <w:r w:rsidRPr="003B05C7">
        <w:rPr>
          <w:rFonts w:eastAsia="Calibri" w:cs="Times New Roman"/>
        </w:rPr>
        <w:t xml:space="preserve">Forest plot </w:t>
      </w:r>
      <w:r w:rsidR="00D65553">
        <w:rPr>
          <w:rFonts w:eastAsia="Calibri" w:cs="Times New Roman"/>
        </w:rPr>
        <w:t>2</w:t>
      </w:r>
      <w:r w:rsidRPr="003B05C7">
        <w:rPr>
          <w:rFonts w:eastAsia="Calibri" w:cs="Times New Roman"/>
        </w:rPr>
        <w:t>.5</w:t>
      </w:r>
      <w:r w:rsidR="00D65553">
        <w:rPr>
          <w:rFonts w:eastAsia="Calibri" w:cs="Times New Roman"/>
        </w:rPr>
        <w:t>a</w:t>
      </w:r>
      <w:r w:rsidRPr="003B05C7">
        <w:rPr>
          <w:rFonts w:eastAsia="Calibri" w:cs="Times New Roman"/>
        </w:rPr>
        <w:t>. Incidence of CIN2</w:t>
      </w:r>
      <w:bookmarkEnd w:id="61"/>
    </w:p>
    <w:p w14:paraId="10499D71" w14:textId="77777777" w:rsidR="0042796D" w:rsidRDefault="0042796D" w:rsidP="0042796D">
      <w:pPr>
        <w:rPr>
          <w:rFonts w:eastAsia="Calibri" w:cs="Arial"/>
          <w:b/>
          <w:lang w:val="en-CA"/>
        </w:rPr>
      </w:pPr>
    </w:p>
    <w:p w14:paraId="7329B44A" w14:textId="77777777" w:rsidR="0042796D" w:rsidRDefault="0042796D" w:rsidP="0042796D">
      <w:pPr>
        <w:rPr>
          <w:rFonts w:eastAsia="Calibri" w:cs="Arial"/>
          <w:b/>
          <w:lang w:val="en-CA"/>
        </w:rPr>
      </w:pPr>
    </w:p>
    <w:p w14:paraId="21F67C96" w14:textId="77777777" w:rsidR="0042796D" w:rsidRPr="003B05C7" w:rsidRDefault="0042796D" w:rsidP="0042796D">
      <w:pPr>
        <w:rPr>
          <w:rFonts w:eastAsia="Calibri" w:cs="Arial"/>
          <w:b/>
          <w:lang w:val="en-CA"/>
        </w:rPr>
      </w:pPr>
    </w:p>
    <w:p w14:paraId="08164A28" w14:textId="77777777" w:rsidR="0042796D" w:rsidRPr="003B05C7" w:rsidRDefault="0042796D" w:rsidP="0042796D">
      <w:pPr>
        <w:rPr>
          <w:rFonts w:eastAsia="Calibri" w:cs="Arial"/>
          <w:b/>
          <w:lang w:val="en-CA"/>
        </w:rPr>
      </w:pPr>
    </w:p>
    <w:p w14:paraId="5A2794D4" w14:textId="77777777" w:rsidR="0042796D" w:rsidRDefault="0042796D" w:rsidP="0042796D">
      <w:pPr>
        <w:rPr>
          <w:rFonts w:eastAsia="Calibri" w:cs="Times New Roman"/>
        </w:rPr>
      </w:pPr>
      <w:bookmarkStart w:id="62" w:name="_Toc107391523"/>
    </w:p>
    <w:p w14:paraId="3B8580FA" w14:textId="77777777" w:rsidR="0042796D" w:rsidRDefault="0042796D" w:rsidP="0042796D">
      <w:pPr>
        <w:rPr>
          <w:rFonts w:eastAsia="Calibri" w:cs="Times New Roman"/>
        </w:rPr>
      </w:pPr>
    </w:p>
    <w:p w14:paraId="0BB1C93F" w14:textId="77777777" w:rsidR="0042796D" w:rsidRDefault="0042796D" w:rsidP="0042796D">
      <w:pPr>
        <w:rPr>
          <w:rFonts w:eastAsia="Calibri" w:cs="Times New Roman"/>
        </w:rPr>
      </w:pPr>
    </w:p>
    <w:p w14:paraId="3E8221DF" w14:textId="77777777" w:rsidR="0042796D" w:rsidRDefault="0042796D" w:rsidP="0042796D">
      <w:pPr>
        <w:rPr>
          <w:rFonts w:eastAsia="Calibri" w:cs="Times New Roman"/>
        </w:rPr>
      </w:pPr>
    </w:p>
    <w:p w14:paraId="68E05E23" w14:textId="4E144681" w:rsidR="0042796D" w:rsidRPr="003B05C7" w:rsidRDefault="0042796D" w:rsidP="0042796D">
      <w:pPr>
        <w:rPr>
          <w:rFonts w:eastAsia="Calibri" w:cs="Times New Roman"/>
        </w:rPr>
      </w:pPr>
      <w:r w:rsidRPr="003B05C7">
        <w:rPr>
          <w:rFonts w:eastAsia="Calibri" w:cs="Times New Roman"/>
        </w:rPr>
        <w:lastRenderedPageBreak/>
        <w:t xml:space="preserve">Evidence Set </w:t>
      </w:r>
      <w:r w:rsidR="00D65553">
        <w:rPr>
          <w:rFonts w:eastAsia="Calibri" w:cs="Times New Roman"/>
        </w:rPr>
        <w:t>2</w:t>
      </w:r>
      <w:r w:rsidRPr="003B05C7">
        <w:rPr>
          <w:rFonts w:eastAsia="Calibri" w:cs="Times New Roman"/>
        </w:rPr>
        <w:t>.</w:t>
      </w:r>
      <w:r>
        <w:rPr>
          <w:rFonts w:eastAsia="Calibri" w:cs="Times New Roman"/>
        </w:rPr>
        <w:t>6</w:t>
      </w:r>
      <w:r w:rsidR="00D65553">
        <w:rPr>
          <w:rFonts w:eastAsia="Calibri" w:cs="Times New Roman"/>
        </w:rPr>
        <w:t>a</w:t>
      </w:r>
      <w:r w:rsidRPr="003B05C7">
        <w:rPr>
          <w:rFonts w:eastAsia="Calibri" w:cs="Times New Roman"/>
        </w:rPr>
        <w:t>. Incidence of CIN2</w:t>
      </w:r>
      <w:r>
        <w:rPr>
          <w:rFonts w:eastAsia="Calibri" w:cs="Times New Roman"/>
        </w:rPr>
        <w:t>+</w:t>
      </w:r>
    </w:p>
    <w:p w14:paraId="44806975" w14:textId="42DDF150" w:rsidR="0042796D" w:rsidRPr="003B05C7" w:rsidRDefault="0042796D" w:rsidP="0042796D">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p>
    <w:p w14:paraId="0D5A92E3" w14:textId="35E5A546" w:rsidR="0042796D" w:rsidRPr="003B05C7" w:rsidRDefault="0042796D" w:rsidP="0042796D">
      <w:pPr>
        <w:rPr>
          <w:rFonts w:eastAsia="Calibri" w:cs="Times New Roman"/>
        </w:rPr>
      </w:pPr>
      <w:r w:rsidRPr="003B05C7">
        <w:rPr>
          <w:rFonts w:eastAsia="Calibri" w:cs="Times New Roman"/>
        </w:rPr>
        <w:t xml:space="preserve">GRADE Summary of Findings Table </w:t>
      </w:r>
      <w:r w:rsidR="00D65553">
        <w:rPr>
          <w:rFonts w:eastAsia="Calibri" w:cs="Times New Roman"/>
        </w:rPr>
        <w:t>2</w:t>
      </w:r>
      <w:r w:rsidRPr="003B05C7">
        <w:rPr>
          <w:rFonts w:eastAsia="Calibri" w:cs="Times New Roman"/>
        </w:rPr>
        <w:t>.</w:t>
      </w:r>
      <w:r>
        <w:rPr>
          <w:rFonts w:eastAsia="Calibri" w:cs="Times New Roman"/>
        </w:rPr>
        <w:t>6</w:t>
      </w:r>
      <w:r w:rsidR="00D65553">
        <w:rPr>
          <w:rFonts w:eastAsia="Calibri" w:cs="Times New Roman"/>
        </w:rPr>
        <w:t>a</w:t>
      </w:r>
      <w:r w:rsidRPr="003B05C7">
        <w:rPr>
          <w:rFonts w:eastAsia="Calibri" w:cs="Times New Roman"/>
        </w:rPr>
        <w:t>. Incidence of CIN2</w:t>
      </w:r>
      <w:r>
        <w:rPr>
          <w:rFonts w:eastAsia="Calibri" w:cs="Times New Roman"/>
        </w:rPr>
        <w:t>+</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2796D" w:rsidRPr="003B05C7" w14:paraId="1772BF07" w14:textId="77777777" w:rsidTr="0042796D">
        <w:trPr>
          <w:tblHeader/>
        </w:trPr>
        <w:tc>
          <w:tcPr>
            <w:tcW w:w="1795" w:type="dxa"/>
            <w:gridSpan w:val="2"/>
            <w:vMerge w:val="restart"/>
            <w:shd w:val="clear" w:color="auto" w:fill="D5DCE4"/>
          </w:tcPr>
          <w:p w14:paraId="66C1CFBA"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Outcome</w:t>
            </w:r>
          </w:p>
          <w:p w14:paraId="344AF46D"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3A8FDBFB"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3BF6F29E" w14:textId="177F9A97" w:rsidR="0042796D" w:rsidRPr="003B05C7" w:rsidRDefault="00FF6A5B" w:rsidP="0042796D">
            <w:pPr>
              <w:rPr>
                <w:rFonts w:eastAsia="Calibri" w:cs="Arial"/>
                <w:b/>
                <w:sz w:val="18"/>
                <w:szCs w:val="18"/>
                <w:lang w:val="en-CA"/>
              </w:rPr>
            </w:pPr>
            <w:r>
              <w:rPr>
                <w:rFonts w:eastAsia="Calibri" w:cs="Arial"/>
                <w:b/>
                <w:sz w:val="18"/>
                <w:szCs w:val="18"/>
                <w:lang w:val="en-CA"/>
              </w:rPr>
              <w:t>Relative</w:t>
            </w:r>
            <w:r w:rsidR="0042796D" w:rsidRPr="003B05C7">
              <w:rPr>
                <w:rFonts w:eastAsia="Calibri" w:cs="Arial"/>
                <w:b/>
                <w:sz w:val="18"/>
                <w:szCs w:val="18"/>
                <w:lang w:val="en-CA"/>
              </w:rPr>
              <w:t xml:space="preserve"> effects, </w:t>
            </w:r>
            <w:r>
              <w:rPr>
                <w:rFonts w:eastAsia="Calibri" w:cs="Arial"/>
                <w:b/>
                <w:sz w:val="18"/>
                <w:szCs w:val="18"/>
                <w:lang w:val="en-CA"/>
              </w:rPr>
              <w:t>Peto OR and RR</w:t>
            </w:r>
            <w:r w:rsidR="0042796D" w:rsidRPr="003B05C7">
              <w:rPr>
                <w:rFonts w:eastAsia="Calibri" w:cs="Arial"/>
                <w:b/>
                <w:sz w:val="18"/>
                <w:szCs w:val="18"/>
                <w:lang w:val="en-CA"/>
              </w:rPr>
              <w:t xml:space="preserve"> (95 % CI)</w:t>
            </w:r>
          </w:p>
        </w:tc>
        <w:tc>
          <w:tcPr>
            <w:tcW w:w="5343" w:type="dxa"/>
            <w:gridSpan w:val="3"/>
            <w:shd w:val="clear" w:color="auto" w:fill="D5DCE4"/>
          </w:tcPr>
          <w:p w14:paraId="0BC6675A"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557793E7"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6771E533"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What happens?</w:t>
            </w:r>
          </w:p>
        </w:tc>
      </w:tr>
      <w:tr w:rsidR="0042796D" w:rsidRPr="003B05C7" w14:paraId="2EADBA08" w14:textId="77777777" w:rsidTr="0042796D">
        <w:trPr>
          <w:tblHeader/>
        </w:trPr>
        <w:tc>
          <w:tcPr>
            <w:tcW w:w="1795" w:type="dxa"/>
            <w:gridSpan w:val="2"/>
            <w:vMerge/>
          </w:tcPr>
          <w:p w14:paraId="28173FCB" w14:textId="77777777" w:rsidR="0042796D" w:rsidRPr="003B05C7" w:rsidRDefault="0042796D" w:rsidP="0042796D">
            <w:pPr>
              <w:rPr>
                <w:rFonts w:eastAsia="Calibri" w:cs="Arial"/>
                <w:b/>
                <w:sz w:val="18"/>
                <w:szCs w:val="18"/>
                <w:lang w:val="en-CA"/>
              </w:rPr>
            </w:pPr>
          </w:p>
        </w:tc>
        <w:tc>
          <w:tcPr>
            <w:tcW w:w="1767" w:type="dxa"/>
            <w:vMerge/>
          </w:tcPr>
          <w:p w14:paraId="1EF716D4" w14:textId="77777777" w:rsidR="0042796D" w:rsidRPr="003B05C7" w:rsidRDefault="0042796D" w:rsidP="0042796D">
            <w:pPr>
              <w:rPr>
                <w:rFonts w:eastAsia="Calibri" w:cs="Arial"/>
                <w:b/>
                <w:sz w:val="18"/>
                <w:szCs w:val="18"/>
                <w:lang w:val="en-CA"/>
              </w:rPr>
            </w:pPr>
          </w:p>
        </w:tc>
        <w:tc>
          <w:tcPr>
            <w:tcW w:w="1781" w:type="dxa"/>
            <w:shd w:val="clear" w:color="auto" w:fill="D5DCE4"/>
          </w:tcPr>
          <w:p w14:paraId="083392D1"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3D942090"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76B1F679"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244968B5" w14:textId="77777777" w:rsidR="0042796D" w:rsidRPr="003B05C7" w:rsidRDefault="0042796D" w:rsidP="0042796D">
            <w:pPr>
              <w:rPr>
                <w:rFonts w:eastAsia="Calibri" w:cs="Arial"/>
                <w:b/>
                <w:sz w:val="18"/>
                <w:szCs w:val="18"/>
                <w:lang w:val="en-CA"/>
              </w:rPr>
            </w:pPr>
          </w:p>
        </w:tc>
        <w:tc>
          <w:tcPr>
            <w:tcW w:w="3415" w:type="dxa"/>
            <w:vMerge/>
          </w:tcPr>
          <w:p w14:paraId="2F42BF32" w14:textId="77777777" w:rsidR="0042796D" w:rsidRPr="003B05C7" w:rsidRDefault="0042796D" w:rsidP="0042796D">
            <w:pPr>
              <w:rPr>
                <w:rFonts w:eastAsia="Calibri" w:cs="Arial"/>
                <w:b/>
                <w:sz w:val="18"/>
                <w:szCs w:val="18"/>
                <w:lang w:val="en-CA"/>
              </w:rPr>
            </w:pPr>
          </w:p>
        </w:tc>
      </w:tr>
      <w:tr w:rsidR="0042796D" w:rsidRPr="003B05C7" w14:paraId="3077BD15" w14:textId="77777777" w:rsidTr="0042796D">
        <w:tc>
          <w:tcPr>
            <w:tcW w:w="14390" w:type="dxa"/>
            <w:gridSpan w:val="8"/>
            <w:shd w:val="clear" w:color="auto" w:fill="F2F2F2"/>
            <w:vAlign w:val="center"/>
          </w:tcPr>
          <w:p w14:paraId="59C688B7" w14:textId="7C88C973" w:rsidR="0042796D" w:rsidRPr="003B05C7" w:rsidRDefault="0042796D" w:rsidP="0042796D">
            <w:pPr>
              <w:rPr>
                <w:rFonts w:eastAsia="Calibri" w:cs="Arial"/>
                <w:b/>
                <w:sz w:val="18"/>
                <w:szCs w:val="18"/>
                <w:lang w:val="en-CA"/>
              </w:rPr>
            </w:pPr>
            <w:r w:rsidRPr="003B05C7">
              <w:rPr>
                <w:rFonts w:eastAsia="Calibri" w:cs="Arial"/>
                <w:b/>
                <w:sz w:val="18"/>
                <w:szCs w:val="18"/>
              </w:rPr>
              <w:t>People with a cervix aged 25 to 6</w:t>
            </w:r>
            <w:r w:rsidR="008D576D">
              <w:rPr>
                <w:rFonts w:eastAsia="Calibri" w:cs="Arial"/>
                <w:b/>
                <w:sz w:val="18"/>
                <w:szCs w:val="18"/>
              </w:rPr>
              <w:t>9</w:t>
            </w:r>
            <w:r w:rsidRPr="003B05C7">
              <w:rPr>
                <w:rFonts w:eastAsia="Calibri" w:cs="Arial"/>
                <w:b/>
                <w:sz w:val="18"/>
                <w:szCs w:val="18"/>
              </w:rPr>
              <w:t xml:space="preserve"> years (Leinonen 2012 (Finnish); acceptors of screening at follow-up)</w:t>
            </w:r>
          </w:p>
        </w:tc>
      </w:tr>
      <w:tr w:rsidR="0042796D" w:rsidRPr="003B05C7" w14:paraId="049CA191" w14:textId="77777777" w:rsidTr="0042796D">
        <w:trPr>
          <w:trHeight w:val="1242"/>
        </w:trPr>
        <w:tc>
          <w:tcPr>
            <w:tcW w:w="1781" w:type="dxa"/>
          </w:tcPr>
          <w:p w14:paraId="7C9D97FB"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Incidence of CIN2</w:t>
            </w:r>
            <w:r>
              <w:rPr>
                <w:rFonts w:eastAsia="Calibri" w:cs="Arial"/>
                <w:sz w:val="18"/>
                <w:szCs w:val="18"/>
                <w:lang w:val="en-CA"/>
              </w:rPr>
              <w:t>+</w:t>
            </w:r>
          </w:p>
          <w:p w14:paraId="44DC71B8" w14:textId="77777777" w:rsidR="0042796D" w:rsidRPr="003B05C7" w:rsidRDefault="0042796D" w:rsidP="0042796D">
            <w:pPr>
              <w:rPr>
                <w:rFonts w:eastAsia="Calibri" w:cs="Arial"/>
                <w:sz w:val="18"/>
                <w:szCs w:val="18"/>
                <w:lang w:val="en-CA"/>
              </w:rPr>
            </w:pPr>
          </w:p>
          <w:p w14:paraId="58036B4C"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5 years</w:t>
            </w:r>
          </w:p>
          <w:p w14:paraId="16381914" w14:textId="77777777" w:rsidR="0042796D" w:rsidRPr="003B05C7" w:rsidRDefault="0042796D" w:rsidP="0042796D">
            <w:pPr>
              <w:rPr>
                <w:rFonts w:eastAsia="Calibri" w:cs="Arial"/>
                <w:sz w:val="18"/>
                <w:szCs w:val="18"/>
                <w:lang w:val="en-CA"/>
              </w:rPr>
            </w:pPr>
          </w:p>
          <w:p w14:paraId="0126DF46" w14:textId="2B8B3372" w:rsidR="0042796D" w:rsidRPr="003B05C7" w:rsidRDefault="00235D83" w:rsidP="0042796D">
            <w:pPr>
              <w:rPr>
                <w:rFonts w:eastAsia="Calibri" w:cs="Arial"/>
                <w:sz w:val="18"/>
                <w:szCs w:val="18"/>
                <w:lang w:val="en-CA"/>
              </w:rPr>
            </w:pPr>
            <w:r>
              <w:rPr>
                <w:rFonts w:eastAsia="Calibri" w:cs="Arial"/>
                <w:sz w:val="18"/>
                <w:szCs w:val="18"/>
                <w:lang w:val="en-CA"/>
              </w:rPr>
              <w:t>131,457</w:t>
            </w:r>
            <w:r w:rsidR="0042796D" w:rsidRPr="003B05C7">
              <w:rPr>
                <w:rFonts w:eastAsia="Calibri" w:cs="Arial"/>
                <w:sz w:val="18"/>
                <w:szCs w:val="18"/>
                <w:lang w:val="en-CA"/>
              </w:rPr>
              <w:t xml:space="preserve"> (1 RCT)</w:t>
            </w:r>
          </w:p>
        </w:tc>
        <w:tc>
          <w:tcPr>
            <w:tcW w:w="1781" w:type="dxa"/>
            <w:gridSpan w:val="2"/>
          </w:tcPr>
          <w:p w14:paraId="3C23FC46" w14:textId="782A4435" w:rsidR="0042796D" w:rsidRDefault="00FF6A5B" w:rsidP="0042796D">
            <w:pPr>
              <w:rPr>
                <w:rFonts w:eastAsia="Calibri" w:cs="Arial"/>
                <w:sz w:val="18"/>
                <w:szCs w:val="18"/>
              </w:rPr>
            </w:pPr>
            <w:r>
              <w:rPr>
                <w:rFonts w:eastAsia="Calibri" w:cs="Arial"/>
                <w:sz w:val="18"/>
                <w:szCs w:val="18"/>
              </w:rPr>
              <w:t>Peto OR: 2.24 (1.80 to 2.80)</w:t>
            </w:r>
          </w:p>
          <w:p w14:paraId="34F9D490" w14:textId="77777777" w:rsidR="00FF6A5B" w:rsidRDefault="00FF6A5B" w:rsidP="0042796D">
            <w:pPr>
              <w:rPr>
                <w:rFonts w:eastAsia="Calibri" w:cs="Arial"/>
                <w:b/>
                <w:sz w:val="18"/>
                <w:szCs w:val="18"/>
                <w:lang w:val="en-CA"/>
              </w:rPr>
            </w:pPr>
          </w:p>
          <w:p w14:paraId="4B502D16" w14:textId="22CA4633" w:rsidR="00FF6A5B" w:rsidRPr="00FF6A5B" w:rsidRDefault="00FF6A5B" w:rsidP="0042796D">
            <w:pPr>
              <w:rPr>
                <w:rFonts w:eastAsia="Calibri" w:cs="Arial"/>
                <w:sz w:val="18"/>
                <w:szCs w:val="18"/>
                <w:lang w:val="en-CA"/>
              </w:rPr>
            </w:pPr>
            <w:r w:rsidRPr="00FF6A5B">
              <w:rPr>
                <w:rFonts w:eastAsia="Calibri" w:cs="Arial"/>
                <w:sz w:val="18"/>
                <w:szCs w:val="18"/>
                <w:lang w:val="en-CA"/>
              </w:rPr>
              <w:t>RR:</w:t>
            </w:r>
            <w:r>
              <w:rPr>
                <w:rFonts w:eastAsia="Calibri" w:cs="Arial"/>
                <w:sz w:val="18"/>
                <w:szCs w:val="18"/>
                <w:lang w:val="en-CA"/>
              </w:rPr>
              <w:t xml:space="preserve"> 2.24 (1.80 to 2.79)</w:t>
            </w:r>
          </w:p>
        </w:tc>
        <w:tc>
          <w:tcPr>
            <w:tcW w:w="1781" w:type="dxa"/>
            <w:shd w:val="clear" w:color="auto" w:fill="auto"/>
          </w:tcPr>
          <w:p w14:paraId="5DDE88B9" w14:textId="77777777" w:rsidR="0042796D" w:rsidRPr="003B05C7" w:rsidRDefault="0042796D" w:rsidP="0042796D">
            <w:pPr>
              <w:rPr>
                <w:rFonts w:eastAsia="Calibri" w:cs="Arial"/>
                <w:sz w:val="18"/>
                <w:szCs w:val="18"/>
                <w:lang w:val="en-CA"/>
              </w:rPr>
            </w:pPr>
            <w:r>
              <w:rPr>
                <w:rFonts w:eastAsia="Calibri" w:cs="Arial"/>
                <w:sz w:val="18"/>
                <w:szCs w:val="18"/>
                <w:lang w:val="en-CA"/>
              </w:rPr>
              <w:t>14.4</w:t>
            </w:r>
            <w:r w:rsidRPr="003B05C7">
              <w:rPr>
                <w:rFonts w:eastAsia="Calibri" w:cs="Arial"/>
                <w:sz w:val="18"/>
                <w:szCs w:val="18"/>
                <w:lang w:val="en-CA"/>
              </w:rPr>
              <w:t xml:space="preserve"> per 10,000</w:t>
            </w:r>
          </w:p>
        </w:tc>
        <w:tc>
          <w:tcPr>
            <w:tcW w:w="1781" w:type="dxa"/>
            <w:shd w:val="clear" w:color="auto" w:fill="auto"/>
          </w:tcPr>
          <w:p w14:paraId="3D2FFD72" w14:textId="074B911D" w:rsidR="0042796D" w:rsidRPr="003B05C7" w:rsidRDefault="0042796D" w:rsidP="0042796D">
            <w:pPr>
              <w:rPr>
                <w:rFonts w:eastAsia="Calibri" w:cs="Arial"/>
                <w:sz w:val="18"/>
                <w:szCs w:val="18"/>
                <w:lang w:val="en-CA"/>
              </w:rPr>
            </w:pPr>
            <w:r>
              <w:rPr>
                <w:rFonts w:eastAsia="Calibri" w:cs="Arial"/>
                <w:sz w:val="18"/>
                <w:szCs w:val="18"/>
                <w:lang w:val="en-CA"/>
              </w:rPr>
              <w:t>3</w:t>
            </w:r>
            <w:r w:rsidR="00FF6A5B">
              <w:rPr>
                <w:rFonts w:eastAsia="Calibri" w:cs="Arial"/>
                <w:sz w:val="18"/>
                <w:szCs w:val="18"/>
                <w:lang w:val="en-CA"/>
              </w:rPr>
              <w:t>2.1</w:t>
            </w:r>
            <w:r w:rsidRPr="003B05C7">
              <w:rPr>
                <w:rFonts w:eastAsia="Calibri" w:cs="Arial"/>
                <w:sz w:val="18"/>
                <w:szCs w:val="18"/>
                <w:lang w:val="en-CA"/>
              </w:rPr>
              <w:t xml:space="preserve"> per 10,000 </w:t>
            </w:r>
          </w:p>
        </w:tc>
        <w:tc>
          <w:tcPr>
            <w:tcW w:w="1781" w:type="dxa"/>
            <w:shd w:val="clear" w:color="auto" w:fill="auto"/>
          </w:tcPr>
          <w:p w14:paraId="751AC8E4" w14:textId="184F11A5" w:rsidR="0042796D" w:rsidRPr="003B05C7" w:rsidRDefault="0042796D" w:rsidP="0042796D">
            <w:pPr>
              <w:rPr>
                <w:rFonts w:eastAsia="Calibri" w:cs="Arial"/>
                <w:sz w:val="18"/>
                <w:szCs w:val="18"/>
                <w:lang w:val="en-CA"/>
              </w:rPr>
            </w:pPr>
            <w:r>
              <w:rPr>
                <w:rFonts w:eastAsia="Calibri" w:cs="Arial"/>
                <w:sz w:val="18"/>
                <w:szCs w:val="18"/>
                <w:lang w:val="en-CA"/>
              </w:rPr>
              <w:t>1</w:t>
            </w:r>
            <w:r w:rsidR="00FF6A5B">
              <w:rPr>
                <w:rFonts w:eastAsia="Calibri" w:cs="Arial"/>
                <w:sz w:val="18"/>
                <w:szCs w:val="18"/>
                <w:lang w:val="en-CA"/>
              </w:rPr>
              <w:t>7.7</w:t>
            </w:r>
            <w:r w:rsidRPr="003B05C7">
              <w:rPr>
                <w:rFonts w:eastAsia="Calibri" w:cs="Arial"/>
                <w:sz w:val="18"/>
                <w:szCs w:val="18"/>
                <w:lang w:val="en-CA"/>
              </w:rPr>
              <w:t xml:space="preserve"> </w:t>
            </w:r>
            <w:r>
              <w:rPr>
                <w:rFonts w:eastAsia="Calibri" w:cs="Arial"/>
                <w:sz w:val="18"/>
                <w:szCs w:val="18"/>
                <w:lang w:val="en-CA"/>
              </w:rPr>
              <w:t>more</w:t>
            </w:r>
            <w:r w:rsidRPr="003B05C7">
              <w:rPr>
                <w:rFonts w:eastAsia="Calibri" w:cs="Arial"/>
                <w:sz w:val="18"/>
                <w:szCs w:val="18"/>
                <w:lang w:val="en-CA"/>
              </w:rPr>
              <w:t xml:space="preserve"> in 10,000 </w:t>
            </w:r>
            <w:r>
              <w:rPr>
                <w:rFonts w:eastAsia="Calibri" w:cs="Arial"/>
                <w:sz w:val="18"/>
                <w:szCs w:val="18"/>
                <w:lang w:val="en-CA"/>
              </w:rPr>
              <w:t>(1</w:t>
            </w:r>
            <w:r w:rsidR="00FF6A5B">
              <w:rPr>
                <w:rFonts w:eastAsia="Calibri" w:cs="Arial"/>
                <w:sz w:val="18"/>
                <w:szCs w:val="18"/>
                <w:lang w:val="en-CA"/>
              </w:rPr>
              <w:t>1.5</w:t>
            </w:r>
            <w:r>
              <w:rPr>
                <w:rFonts w:eastAsia="Calibri" w:cs="Arial"/>
                <w:sz w:val="18"/>
                <w:szCs w:val="18"/>
                <w:lang w:val="en-CA"/>
              </w:rPr>
              <w:t xml:space="preserve"> more to 2</w:t>
            </w:r>
            <w:r w:rsidR="00FF6A5B">
              <w:rPr>
                <w:rFonts w:eastAsia="Calibri" w:cs="Arial"/>
                <w:sz w:val="18"/>
                <w:szCs w:val="18"/>
                <w:lang w:val="en-CA"/>
              </w:rPr>
              <w:t>5</w:t>
            </w:r>
            <w:r>
              <w:rPr>
                <w:rFonts w:eastAsia="Calibri" w:cs="Arial"/>
                <w:sz w:val="18"/>
                <w:szCs w:val="18"/>
                <w:lang w:val="en-CA"/>
              </w:rPr>
              <w:t>.7 more)</w:t>
            </w:r>
          </w:p>
        </w:tc>
        <w:tc>
          <w:tcPr>
            <w:tcW w:w="2070" w:type="dxa"/>
          </w:tcPr>
          <w:p w14:paraId="7023097A" w14:textId="1BB90185" w:rsidR="00660C58" w:rsidRDefault="00660C58" w:rsidP="0042796D">
            <w:pPr>
              <w:rPr>
                <w:rFonts w:eastAsia="Times New Roman" w:cs="Arial"/>
                <w:sz w:val="18"/>
                <w:szCs w:val="18"/>
              </w:rPr>
            </w:pPr>
            <w:r>
              <w:rPr>
                <w:rFonts w:eastAsia="Times New Roman" w:cs="Arial"/>
                <w:sz w:val="18"/>
                <w:szCs w:val="18"/>
              </w:rPr>
              <w:t>25-29 yrs:</w:t>
            </w:r>
          </w:p>
          <w:p w14:paraId="1F99C1CD" w14:textId="79168617" w:rsidR="0042796D" w:rsidRPr="003B05C7" w:rsidRDefault="007F40A0" w:rsidP="0042796D">
            <w:pPr>
              <w:rPr>
                <w:rFonts w:eastAsia="Times New Roman" w:cs="Arial"/>
                <w:sz w:val="18"/>
                <w:szCs w:val="18"/>
                <w:vertAlign w:val="superscript"/>
              </w:rPr>
            </w:pPr>
            <w:r>
              <w:rPr>
                <w:rFonts w:eastAsia="Times New Roman" w:cs="Arial"/>
                <w:sz w:val="18"/>
                <w:szCs w:val="18"/>
              </w:rPr>
              <w:t xml:space="preserve">VERY </w:t>
            </w:r>
            <w:r w:rsidR="0042796D" w:rsidRPr="003B05C7">
              <w:rPr>
                <w:rFonts w:eastAsia="Times New Roman" w:cs="Arial"/>
                <w:sz w:val="18"/>
                <w:szCs w:val="18"/>
              </w:rPr>
              <w:t>LOW</w:t>
            </w:r>
            <w:r w:rsidR="0042796D" w:rsidRPr="003B05C7">
              <w:rPr>
                <w:rFonts w:eastAsia="Times New Roman" w:cs="Arial"/>
                <w:sz w:val="18"/>
                <w:szCs w:val="18"/>
                <w:vertAlign w:val="superscript"/>
              </w:rPr>
              <w:t>c</w:t>
            </w:r>
          </w:p>
          <w:p w14:paraId="68AC8965" w14:textId="7C9D2921" w:rsidR="0042796D" w:rsidRPr="003B05C7" w:rsidRDefault="0042796D" w:rsidP="0042796D">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007F40A0" w:rsidRPr="007F40A0">
              <w:rPr>
                <w:rFonts w:ascii="Cambria Math" w:eastAsia="Times New Roman" w:hAnsi="Cambria Math" w:cs="Cambria Math"/>
                <w:kern w:val="24"/>
                <w:sz w:val="18"/>
                <w:szCs w:val="18"/>
                <w:lang w:eastAsia="en-CA"/>
              </w:rPr>
              <w:t>⊝</w:t>
            </w:r>
          </w:p>
          <w:p w14:paraId="45F2EEEB" w14:textId="77777777" w:rsidR="0042796D" w:rsidRDefault="0042796D" w:rsidP="0042796D">
            <w:pPr>
              <w:rPr>
                <w:rFonts w:eastAsia="Times New Roman" w:cs="Arial"/>
                <w:kern w:val="24"/>
                <w:sz w:val="18"/>
                <w:szCs w:val="18"/>
                <w:lang w:eastAsia="en-CA"/>
              </w:rPr>
            </w:pPr>
            <w:r w:rsidRPr="003B05C7">
              <w:rPr>
                <w:rFonts w:eastAsia="Times New Roman" w:cs="Arial"/>
                <w:kern w:val="24"/>
                <w:sz w:val="18"/>
                <w:szCs w:val="18"/>
                <w:lang w:eastAsia="en-CA"/>
              </w:rPr>
              <w:t>due to risk of bias</w:t>
            </w:r>
            <w:r w:rsidR="007F40A0">
              <w:rPr>
                <w:rFonts w:eastAsia="Times New Roman" w:cs="Arial"/>
                <w:kern w:val="24"/>
                <w:sz w:val="18"/>
                <w:szCs w:val="18"/>
                <w:lang w:eastAsia="en-CA"/>
              </w:rPr>
              <w:t xml:space="preserve">, </w:t>
            </w:r>
            <w:r w:rsidRPr="003B05C7">
              <w:rPr>
                <w:rFonts w:eastAsia="Times New Roman" w:cs="Arial"/>
                <w:kern w:val="24"/>
                <w:sz w:val="18"/>
                <w:szCs w:val="18"/>
                <w:lang w:eastAsia="en-CA"/>
              </w:rPr>
              <w:t>lack of evidence of consistency</w:t>
            </w:r>
            <w:r w:rsidR="007F40A0">
              <w:rPr>
                <w:rFonts w:eastAsia="Times New Roman" w:cs="Arial"/>
                <w:kern w:val="24"/>
                <w:sz w:val="18"/>
                <w:szCs w:val="18"/>
                <w:lang w:eastAsia="en-CA"/>
              </w:rPr>
              <w:t>, and indirectness</w:t>
            </w:r>
          </w:p>
          <w:p w14:paraId="73B808FA" w14:textId="77777777" w:rsidR="00660C58" w:rsidRDefault="00660C58" w:rsidP="0042796D">
            <w:pPr>
              <w:rPr>
                <w:rFonts w:eastAsia="Calibri" w:cs="Arial"/>
                <w:b/>
                <w:sz w:val="18"/>
                <w:szCs w:val="18"/>
                <w:lang w:val="en-CA"/>
              </w:rPr>
            </w:pPr>
          </w:p>
          <w:p w14:paraId="6ACD16AB" w14:textId="3B5C5544" w:rsidR="00660C58" w:rsidRDefault="00660C58" w:rsidP="00660C58">
            <w:pPr>
              <w:rPr>
                <w:rFonts w:eastAsia="Times New Roman" w:cs="Arial"/>
                <w:sz w:val="18"/>
                <w:szCs w:val="18"/>
              </w:rPr>
            </w:pPr>
            <w:r>
              <w:rPr>
                <w:rFonts w:eastAsia="Times New Roman" w:cs="Arial"/>
                <w:sz w:val="18"/>
                <w:szCs w:val="18"/>
              </w:rPr>
              <w:t>30-59 yrs:</w:t>
            </w:r>
          </w:p>
          <w:p w14:paraId="763D65C3" w14:textId="237C18B8" w:rsidR="00660C58" w:rsidRPr="003B05C7" w:rsidRDefault="00660C58" w:rsidP="00660C58">
            <w:pPr>
              <w:rPr>
                <w:rFonts w:eastAsia="Times New Roman" w:cs="Arial"/>
                <w:sz w:val="18"/>
                <w:szCs w:val="18"/>
                <w:vertAlign w:val="superscript"/>
              </w:rPr>
            </w:pPr>
            <w:r>
              <w:rPr>
                <w:rFonts w:eastAsia="Times New Roman" w:cs="Arial"/>
                <w:sz w:val="18"/>
                <w:szCs w:val="18"/>
              </w:rPr>
              <w:t xml:space="preserve">VERY </w:t>
            </w:r>
            <w:r w:rsidRPr="003B05C7">
              <w:rPr>
                <w:rFonts w:eastAsia="Times New Roman" w:cs="Arial"/>
                <w:sz w:val="18"/>
                <w:szCs w:val="18"/>
              </w:rPr>
              <w:t>LOW</w:t>
            </w:r>
            <w:r>
              <w:rPr>
                <w:rFonts w:eastAsia="Times New Roman" w:cs="Arial"/>
                <w:sz w:val="18"/>
                <w:szCs w:val="18"/>
                <w:vertAlign w:val="superscript"/>
              </w:rPr>
              <w:t>d</w:t>
            </w:r>
          </w:p>
          <w:p w14:paraId="2C75EF4A" w14:textId="77777777" w:rsidR="00660C58" w:rsidRPr="003B05C7" w:rsidRDefault="00660C58" w:rsidP="00660C58">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Pr="007F40A0">
              <w:rPr>
                <w:rFonts w:ascii="Cambria Math" w:eastAsia="Times New Roman" w:hAnsi="Cambria Math" w:cs="Cambria Math"/>
                <w:kern w:val="24"/>
                <w:sz w:val="18"/>
                <w:szCs w:val="18"/>
                <w:lang w:eastAsia="en-CA"/>
              </w:rPr>
              <w:t>⊝</w:t>
            </w:r>
          </w:p>
          <w:p w14:paraId="1388BDE7" w14:textId="77777777" w:rsidR="00660C58" w:rsidRDefault="00660C58" w:rsidP="00660C58">
            <w:pPr>
              <w:rPr>
                <w:rFonts w:eastAsia="Times New Roman" w:cs="Arial"/>
                <w:kern w:val="24"/>
                <w:sz w:val="18"/>
                <w:szCs w:val="18"/>
                <w:lang w:eastAsia="en-CA"/>
              </w:rPr>
            </w:pPr>
            <w:r w:rsidRPr="003B05C7">
              <w:rPr>
                <w:rFonts w:eastAsia="Times New Roman" w:cs="Arial"/>
                <w:kern w:val="24"/>
                <w:sz w:val="18"/>
                <w:szCs w:val="18"/>
                <w:lang w:eastAsia="en-CA"/>
              </w:rPr>
              <w:t>due to risk of bias</w:t>
            </w:r>
            <w:r>
              <w:rPr>
                <w:rFonts w:eastAsia="Times New Roman" w:cs="Arial"/>
                <w:kern w:val="24"/>
                <w:sz w:val="18"/>
                <w:szCs w:val="18"/>
                <w:lang w:eastAsia="en-CA"/>
              </w:rPr>
              <w:t xml:space="preserve">, </w:t>
            </w:r>
            <w:r w:rsidRPr="003B05C7">
              <w:rPr>
                <w:rFonts w:eastAsia="Times New Roman" w:cs="Arial"/>
                <w:kern w:val="24"/>
                <w:sz w:val="18"/>
                <w:szCs w:val="18"/>
                <w:lang w:eastAsia="en-CA"/>
              </w:rPr>
              <w:t>lack of evidence of consistency</w:t>
            </w:r>
            <w:r>
              <w:rPr>
                <w:rFonts w:eastAsia="Times New Roman" w:cs="Arial"/>
                <w:kern w:val="24"/>
                <w:sz w:val="18"/>
                <w:szCs w:val="18"/>
                <w:lang w:eastAsia="en-CA"/>
              </w:rPr>
              <w:t>, and indirectness</w:t>
            </w:r>
          </w:p>
          <w:p w14:paraId="4F76D802" w14:textId="77777777" w:rsidR="00660C58" w:rsidRDefault="00660C58" w:rsidP="00660C58">
            <w:pPr>
              <w:rPr>
                <w:rFonts w:eastAsia="Calibri" w:cs="Arial"/>
                <w:b/>
                <w:sz w:val="18"/>
                <w:szCs w:val="18"/>
                <w:lang w:val="en-CA"/>
              </w:rPr>
            </w:pPr>
          </w:p>
          <w:p w14:paraId="0BACCE2B" w14:textId="2E9FC09B" w:rsidR="00660C58" w:rsidRDefault="00660C58" w:rsidP="00660C58">
            <w:pPr>
              <w:rPr>
                <w:rFonts w:eastAsia="Times New Roman" w:cs="Arial"/>
                <w:sz w:val="18"/>
                <w:szCs w:val="18"/>
              </w:rPr>
            </w:pPr>
            <w:r>
              <w:rPr>
                <w:rFonts w:eastAsia="Times New Roman" w:cs="Arial"/>
                <w:sz w:val="18"/>
                <w:szCs w:val="18"/>
              </w:rPr>
              <w:t>60-69 yrs:</w:t>
            </w:r>
          </w:p>
          <w:p w14:paraId="1D49A11E" w14:textId="603FD3CA" w:rsidR="00660C58" w:rsidRPr="003B05C7" w:rsidRDefault="00660C58" w:rsidP="00660C58">
            <w:pPr>
              <w:rPr>
                <w:rFonts w:eastAsia="Times New Roman" w:cs="Arial"/>
                <w:sz w:val="18"/>
                <w:szCs w:val="18"/>
                <w:vertAlign w:val="superscript"/>
              </w:rPr>
            </w:pPr>
            <w:r>
              <w:rPr>
                <w:rFonts w:eastAsia="Times New Roman" w:cs="Arial"/>
                <w:sz w:val="18"/>
                <w:szCs w:val="18"/>
              </w:rPr>
              <w:t xml:space="preserve">VERY </w:t>
            </w:r>
            <w:r w:rsidRPr="003B05C7">
              <w:rPr>
                <w:rFonts w:eastAsia="Times New Roman" w:cs="Arial"/>
                <w:sz w:val="18"/>
                <w:szCs w:val="18"/>
              </w:rPr>
              <w:t>LOW</w:t>
            </w:r>
            <w:r>
              <w:rPr>
                <w:rFonts w:eastAsia="Times New Roman" w:cs="Arial"/>
                <w:sz w:val="18"/>
                <w:szCs w:val="18"/>
                <w:vertAlign w:val="superscript"/>
              </w:rPr>
              <w:t>e</w:t>
            </w:r>
          </w:p>
          <w:p w14:paraId="2CB6ADF4" w14:textId="77777777" w:rsidR="00660C58" w:rsidRPr="003B05C7" w:rsidRDefault="00660C58" w:rsidP="00660C58">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Pr="007F40A0">
              <w:rPr>
                <w:rFonts w:ascii="Cambria Math" w:eastAsia="Times New Roman" w:hAnsi="Cambria Math" w:cs="Cambria Math"/>
                <w:kern w:val="24"/>
                <w:sz w:val="18"/>
                <w:szCs w:val="18"/>
                <w:lang w:eastAsia="en-CA"/>
              </w:rPr>
              <w:t>⊝</w:t>
            </w:r>
          </w:p>
          <w:p w14:paraId="3E1FE32C" w14:textId="773C2A00" w:rsidR="00660C58" w:rsidRPr="003B05C7" w:rsidRDefault="00660C58" w:rsidP="00660C58">
            <w:pPr>
              <w:rPr>
                <w:rFonts w:eastAsia="Calibri" w:cs="Arial"/>
                <w:b/>
                <w:sz w:val="18"/>
                <w:szCs w:val="18"/>
                <w:lang w:val="en-CA"/>
              </w:rPr>
            </w:pPr>
            <w:r w:rsidRPr="003B05C7">
              <w:rPr>
                <w:rFonts w:eastAsia="Times New Roman" w:cs="Arial"/>
                <w:kern w:val="24"/>
                <w:sz w:val="18"/>
                <w:szCs w:val="18"/>
                <w:lang w:eastAsia="en-CA"/>
              </w:rPr>
              <w:t>due to risk of bias</w:t>
            </w:r>
            <w:r>
              <w:rPr>
                <w:rFonts w:eastAsia="Times New Roman" w:cs="Arial"/>
                <w:kern w:val="24"/>
                <w:sz w:val="18"/>
                <w:szCs w:val="18"/>
                <w:lang w:eastAsia="en-CA"/>
              </w:rPr>
              <w:t xml:space="preserve">, </w:t>
            </w:r>
            <w:r w:rsidRPr="003B05C7">
              <w:rPr>
                <w:rFonts w:eastAsia="Times New Roman" w:cs="Arial"/>
                <w:kern w:val="24"/>
                <w:sz w:val="18"/>
                <w:szCs w:val="18"/>
                <w:lang w:eastAsia="en-CA"/>
              </w:rPr>
              <w:t>lack of evidence of consistency</w:t>
            </w:r>
            <w:r>
              <w:rPr>
                <w:rFonts w:eastAsia="Times New Roman" w:cs="Arial"/>
                <w:kern w:val="24"/>
                <w:sz w:val="18"/>
                <w:szCs w:val="18"/>
                <w:lang w:eastAsia="en-CA"/>
              </w:rPr>
              <w:t>, and indirectness</w:t>
            </w:r>
          </w:p>
        </w:tc>
        <w:tc>
          <w:tcPr>
            <w:tcW w:w="3415" w:type="dxa"/>
          </w:tcPr>
          <w:p w14:paraId="685AF602" w14:textId="724235F5" w:rsidR="0042796D" w:rsidRPr="003B05C7" w:rsidRDefault="007F40A0" w:rsidP="0042796D">
            <w:pPr>
              <w:rPr>
                <w:rFonts w:eastAsia="Calibri" w:cs="Arial"/>
                <w:b/>
                <w:sz w:val="18"/>
                <w:szCs w:val="18"/>
                <w:lang w:val="en-CA"/>
              </w:rPr>
            </w:pPr>
            <w:r w:rsidRPr="007F40A0">
              <w:rPr>
                <w:rFonts w:eastAsia="Calibri" w:cs="Arial"/>
                <w:sz w:val="18"/>
                <w:szCs w:val="18"/>
                <w:lang w:val="en-CA"/>
              </w:rPr>
              <w:t>Among screened people with a cervix aged 25 to 6</w:t>
            </w:r>
            <w:r w:rsidR="008D576D">
              <w:rPr>
                <w:rFonts w:eastAsia="Calibri" w:cs="Arial"/>
                <w:sz w:val="18"/>
                <w:szCs w:val="18"/>
                <w:lang w:val="en-CA"/>
              </w:rPr>
              <w:t>9</w:t>
            </w:r>
            <w:r w:rsidRPr="007F40A0">
              <w:rPr>
                <w:rFonts w:eastAsia="Calibri" w:cs="Arial"/>
                <w:sz w:val="18"/>
                <w:szCs w:val="18"/>
                <w:lang w:val="en-CA"/>
              </w:rPr>
              <w:t xml:space="preserve"> years, we are </w:t>
            </w:r>
            <w:r w:rsidRPr="007F40A0">
              <w:rPr>
                <w:rFonts w:eastAsia="Calibri" w:cs="Arial"/>
                <w:b/>
                <w:sz w:val="18"/>
                <w:szCs w:val="18"/>
                <w:lang w:val="en-CA"/>
              </w:rPr>
              <w:t>very uncertain</w:t>
            </w:r>
            <w:r w:rsidRPr="007F40A0">
              <w:rPr>
                <w:rFonts w:eastAsia="Calibri" w:cs="Arial"/>
                <w:sz w:val="18"/>
                <w:szCs w:val="18"/>
                <w:lang w:val="en-CA"/>
              </w:rPr>
              <w:t xml:space="preserve"> about the effects on the incidence of CIN</w:t>
            </w:r>
            <w:r>
              <w:rPr>
                <w:rFonts w:eastAsia="Calibri" w:cs="Arial"/>
                <w:sz w:val="18"/>
                <w:szCs w:val="18"/>
                <w:lang w:val="en-CA"/>
              </w:rPr>
              <w:t xml:space="preserve">2+ from </w:t>
            </w:r>
            <w:r w:rsidRPr="007F40A0">
              <w:rPr>
                <w:rFonts w:eastAsia="Calibri" w:cs="Arial"/>
                <w:sz w:val="18"/>
                <w:szCs w:val="18"/>
                <w:lang w:val="en-CA"/>
              </w:rPr>
              <w:t xml:space="preserve">hrHPV testing with cytology triage </w:t>
            </w:r>
            <w:r w:rsidR="00FF02FD">
              <w:rPr>
                <w:rFonts w:eastAsia="Calibri" w:cs="Arial"/>
                <w:sz w:val="18"/>
                <w:szCs w:val="18"/>
                <w:lang w:val="en-CA"/>
              </w:rPr>
              <w:t>compared to</w:t>
            </w:r>
            <w:r>
              <w:rPr>
                <w:rFonts w:eastAsia="Calibri" w:cs="Arial"/>
                <w:sz w:val="18"/>
                <w:szCs w:val="18"/>
                <w:lang w:val="en-CA"/>
              </w:rPr>
              <w:t xml:space="preserve"> cytology </w:t>
            </w:r>
            <w:r w:rsidR="00FF02FD">
              <w:rPr>
                <w:rFonts w:eastAsia="Calibri" w:cs="Arial"/>
                <w:sz w:val="18"/>
                <w:szCs w:val="18"/>
                <w:lang w:val="en-CA"/>
              </w:rPr>
              <w:t>testing</w:t>
            </w:r>
            <w:r w:rsidRPr="007F40A0">
              <w:rPr>
                <w:rFonts w:eastAsia="Calibri" w:cs="Arial"/>
                <w:sz w:val="18"/>
                <w:szCs w:val="18"/>
                <w:lang w:val="en-CA"/>
              </w:rPr>
              <w:t>.</w:t>
            </w:r>
            <w:r>
              <w:rPr>
                <w:rFonts w:eastAsia="Calibri" w:cs="Arial"/>
                <w:sz w:val="18"/>
                <w:szCs w:val="18"/>
                <w:lang w:val="en-CA"/>
              </w:rPr>
              <w:t xml:space="preserve"> </w:t>
            </w:r>
          </w:p>
        </w:tc>
      </w:tr>
      <w:tr w:rsidR="0042796D" w:rsidRPr="003B05C7" w14:paraId="7438C368" w14:textId="77777777" w:rsidTr="0042796D">
        <w:tc>
          <w:tcPr>
            <w:tcW w:w="14390" w:type="dxa"/>
            <w:gridSpan w:val="8"/>
            <w:shd w:val="clear" w:color="auto" w:fill="F2F2F2"/>
            <w:vAlign w:val="center"/>
          </w:tcPr>
          <w:p w14:paraId="07EEEE4D" w14:textId="711CF847" w:rsidR="0042796D" w:rsidRPr="003B05C7" w:rsidRDefault="0042796D" w:rsidP="0042796D">
            <w:pPr>
              <w:rPr>
                <w:rFonts w:eastAsia="Calibri" w:cs="Arial"/>
                <w:b/>
                <w:sz w:val="18"/>
                <w:szCs w:val="18"/>
                <w:lang w:val="en-CA"/>
              </w:rPr>
            </w:pPr>
            <w:r w:rsidRPr="003B05C7">
              <w:rPr>
                <w:rFonts w:eastAsia="Calibri" w:cs="Arial"/>
                <w:b/>
                <w:sz w:val="18"/>
                <w:szCs w:val="18"/>
              </w:rPr>
              <w:t xml:space="preserve">&gt;Subgroup: people with a cervix aged 25 to </w:t>
            </w:r>
            <w:r w:rsidR="008D576D">
              <w:rPr>
                <w:rFonts w:eastAsia="Calibri" w:cs="Arial"/>
                <w:b/>
                <w:sz w:val="18"/>
                <w:szCs w:val="18"/>
              </w:rPr>
              <w:t>29</w:t>
            </w:r>
            <w:r w:rsidRPr="003B05C7">
              <w:rPr>
                <w:rFonts w:eastAsia="Calibri" w:cs="Arial"/>
                <w:b/>
                <w:sz w:val="18"/>
                <w:szCs w:val="18"/>
              </w:rPr>
              <w:t xml:space="preserve"> years (Leinonen 2012 (Finnish); acceptors of screening at follow-up)</w:t>
            </w:r>
          </w:p>
        </w:tc>
      </w:tr>
      <w:tr w:rsidR="0042796D" w:rsidRPr="003B05C7" w14:paraId="3668032E" w14:textId="77777777" w:rsidTr="0042796D">
        <w:trPr>
          <w:trHeight w:val="1242"/>
        </w:trPr>
        <w:tc>
          <w:tcPr>
            <w:tcW w:w="1781" w:type="dxa"/>
          </w:tcPr>
          <w:p w14:paraId="40AD58E7"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Incidence of CIN2</w:t>
            </w:r>
            <w:r>
              <w:rPr>
                <w:rFonts w:eastAsia="Calibri" w:cs="Arial"/>
                <w:sz w:val="18"/>
                <w:szCs w:val="18"/>
                <w:lang w:val="en-CA"/>
              </w:rPr>
              <w:t>+</w:t>
            </w:r>
          </w:p>
          <w:p w14:paraId="553873F4" w14:textId="77777777" w:rsidR="0042796D" w:rsidRPr="003B05C7" w:rsidRDefault="0042796D" w:rsidP="0042796D">
            <w:pPr>
              <w:rPr>
                <w:rFonts w:eastAsia="Calibri" w:cs="Arial"/>
                <w:sz w:val="18"/>
                <w:szCs w:val="18"/>
                <w:lang w:val="en-CA"/>
              </w:rPr>
            </w:pPr>
          </w:p>
          <w:p w14:paraId="71C52FE7"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5 years</w:t>
            </w:r>
          </w:p>
          <w:p w14:paraId="34CBB013" w14:textId="77777777" w:rsidR="0042796D" w:rsidRPr="003B05C7" w:rsidRDefault="0042796D" w:rsidP="0042796D">
            <w:pPr>
              <w:rPr>
                <w:rFonts w:eastAsia="Calibri" w:cs="Arial"/>
                <w:sz w:val="18"/>
                <w:szCs w:val="18"/>
                <w:lang w:val="en-CA"/>
              </w:rPr>
            </w:pPr>
          </w:p>
          <w:p w14:paraId="052E85D3" w14:textId="2A137129" w:rsidR="0042796D" w:rsidRPr="003B05C7" w:rsidRDefault="00235D83" w:rsidP="0042796D">
            <w:pPr>
              <w:rPr>
                <w:rFonts w:eastAsia="Calibri" w:cs="Arial"/>
                <w:sz w:val="18"/>
                <w:szCs w:val="18"/>
                <w:lang w:val="en-CA"/>
              </w:rPr>
            </w:pPr>
            <w:r>
              <w:rPr>
                <w:rFonts w:eastAsia="Calibri" w:cs="Arial"/>
                <w:sz w:val="18"/>
                <w:szCs w:val="18"/>
                <w:lang w:val="en-CA"/>
              </w:rPr>
              <w:t>21,986</w:t>
            </w:r>
            <w:r w:rsidR="0042796D" w:rsidRPr="003B05C7">
              <w:rPr>
                <w:rFonts w:eastAsia="Calibri" w:cs="Arial"/>
                <w:sz w:val="18"/>
                <w:szCs w:val="18"/>
                <w:lang w:val="en-CA"/>
              </w:rPr>
              <w:t xml:space="preserve"> (1 RCT)</w:t>
            </w:r>
          </w:p>
        </w:tc>
        <w:tc>
          <w:tcPr>
            <w:tcW w:w="1781" w:type="dxa"/>
            <w:gridSpan w:val="2"/>
          </w:tcPr>
          <w:p w14:paraId="71421781" w14:textId="35A920AE" w:rsidR="00FF6A5B" w:rsidRDefault="00FF6A5B" w:rsidP="00FF6A5B">
            <w:pPr>
              <w:rPr>
                <w:rFonts w:eastAsia="Calibri" w:cs="Arial"/>
                <w:sz w:val="18"/>
                <w:szCs w:val="18"/>
              </w:rPr>
            </w:pPr>
            <w:r>
              <w:rPr>
                <w:rFonts w:eastAsia="Calibri" w:cs="Arial"/>
                <w:sz w:val="18"/>
                <w:szCs w:val="18"/>
              </w:rPr>
              <w:t>Peto OR: 2.31 (1.64 to 3.24)</w:t>
            </w:r>
          </w:p>
          <w:p w14:paraId="0F8C9BB0" w14:textId="77777777" w:rsidR="00FF6A5B" w:rsidRDefault="00FF6A5B" w:rsidP="00FF6A5B">
            <w:pPr>
              <w:rPr>
                <w:rFonts w:eastAsia="Calibri" w:cs="Arial"/>
                <w:b/>
                <w:sz w:val="18"/>
                <w:szCs w:val="18"/>
                <w:lang w:val="en-CA"/>
              </w:rPr>
            </w:pPr>
          </w:p>
          <w:p w14:paraId="64D0969D" w14:textId="00EA61D1" w:rsidR="0042796D" w:rsidRPr="003B05C7" w:rsidRDefault="00FF6A5B" w:rsidP="00FF6A5B">
            <w:pPr>
              <w:rPr>
                <w:rFonts w:eastAsia="Calibri" w:cs="Arial"/>
                <w:b/>
                <w:sz w:val="18"/>
                <w:szCs w:val="18"/>
                <w:lang w:val="en-CA"/>
              </w:rPr>
            </w:pPr>
            <w:r w:rsidRPr="00FF6A5B">
              <w:rPr>
                <w:rFonts w:eastAsia="Calibri" w:cs="Arial"/>
                <w:sz w:val="18"/>
                <w:szCs w:val="18"/>
                <w:lang w:val="en-CA"/>
              </w:rPr>
              <w:t>RR:</w:t>
            </w:r>
            <w:r>
              <w:rPr>
                <w:rFonts w:eastAsia="Calibri" w:cs="Arial"/>
                <w:sz w:val="18"/>
                <w:szCs w:val="18"/>
                <w:lang w:val="en-CA"/>
              </w:rPr>
              <w:t xml:space="preserve"> 2.30 (1.64 to 3.21)</w:t>
            </w:r>
          </w:p>
        </w:tc>
        <w:tc>
          <w:tcPr>
            <w:tcW w:w="1781" w:type="dxa"/>
            <w:shd w:val="clear" w:color="auto" w:fill="auto"/>
          </w:tcPr>
          <w:p w14:paraId="312EF042" w14:textId="77777777" w:rsidR="0042796D" w:rsidRPr="003B05C7" w:rsidRDefault="0042796D" w:rsidP="0042796D">
            <w:pPr>
              <w:rPr>
                <w:rFonts w:eastAsia="Calibri" w:cs="Arial"/>
                <w:sz w:val="18"/>
                <w:szCs w:val="18"/>
                <w:lang w:val="en-CA"/>
              </w:rPr>
            </w:pPr>
            <w:r>
              <w:rPr>
                <w:rFonts w:eastAsia="Calibri" w:cs="Arial"/>
                <w:sz w:val="18"/>
                <w:szCs w:val="18"/>
                <w:lang w:val="en-CA"/>
              </w:rPr>
              <w:t>35.6</w:t>
            </w:r>
            <w:r w:rsidRPr="003B05C7">
              <w:rPr>
                <w:rFonts w:eastAsia="Calibri" w:cs="Arial"/>
                <w:sz w:val="18"/>
                <w:szCs w:val="18"/>
                <w:lang w:val="en-CA"/>
              </w:rPr>
              <w:t xml:space="preserve"> per 10,000</w:t>
            </w:r>
          </w:p>
        </w:tc>
        <w:tc>
          <w:tcPr>
            <w:tcW w:w="1781" w:type="dxa"/>
            <w:shd w:val="clear" w:color="auto" w:fill="auto"/>
          </w:tcPr>
          <w:p w14:paraId="70C3EB0A" w14:textId="20A6B313" w:rsidR="0042796D" w:rsidRPr="003B05C7" w:rsidRDefault="0042796D" w:rsidP="0042796D">
            <w:pPr>
              <w:rPr>
                <w:rFonts w:eastAsia="Calibri" w:cs="Arial"/>
                <w:sz w:val="18"/>
                <w:szCs w:val="18"/>
                <w:lang w:val="en-CA"/>
              </w:rPr>
            </w:pPr>
            <w:r>
              <w:rPr>
                <w:rFonts w:eastAsia="Calibri" w:cs="Arial"/>
                <w:sz w:val="18"/>
                <w:szCs w:val="18"/>
                <w:lang w:val="en-CA"/>
              </w:rPr>
              <w:t>8</w:t>
            </w:r>
            <w:r w:rsidR="00FF6A5B">
              <w:rPr>
                <w:rFonts w:eastAsia="Calibri" w:cs="Arial"/>
                <w:sz w:val="18"/>
                <w:szCs w:val="18"/>
                <w:lang w:val="en-CA"/>
              </w:rPr>
              <w:t>1.8</w:t>
            </w:r>
            <w:r w:rsidRPr="003B05C7">
              <w:rPr>
                <w:rFonts w:eastAsia="Calibri" w:cs="Arial"/>
                <w:sz w:val="18"/>
                <w:szCs w:val="18"/>
                <w:lang w:val="en-CA"/>
              </w:rPr>
              <w:t xml:space="preserve"> per 10,000</w:t>
            </w:r>
          </w:p>
        </w:tc>
        <w:tc>
          <w:tcPr>
            <w:tcW w:w="1781" w:type="dxa"/>
            <w:shd w:val="clear" w:color="auto" w:fill="auto"/>
          </w:tcPr>
          <w:p w14:paraId="271CE162" w14:textId="624699E6" w:rsidR="0042796D" w:rsidRPr="003B05C7" w:rsidRDefault="00FF6A5B" w:rsidP="0042796D">
            <w:pPr>
              <w:rPr>
                <w:rFonts w:eastAsia="Calibri" w:cs="Arial"/>
                <w:sz w:val="18"/>
                <w:szCs w:val="18"/>
                <w:lang w:val="en-CA"/>
              </w:rPr>
            </w:pPr>
            <w:r>
              <w:rPr>
                <w:rFonts w:eastAsia="Calibri" w:cs="Arial"/>
                <w:sz w:val="18"/>
                <w:szCs w:val="18"/>
                <w:lang w:val="en-CA"/>
              </w:rPr>
              <w:t>46.2</w:t>
            </w:r>
            <w:r w:rsidR="0042796D" w:rsidRPr="003B05C7">
              <w:rPr>
                <w:rFonts w:eastAsia="Calibri" w:cs="Arial"/>
                <w:sz w:val="18"/>
                <w:szCs w:val="18"/>
                <w:lang w:val="en-CA"/>
              </w:rPr>
              <w:t xml:space="preserve"> </w:t>
            </w:r>
            <w:r w:rsidR="0042796D">
              <w:rPr>
                <w:rFonts w:eastAsia="Calibri" w:cs="Arial"/>
                <w:sz w:val="18"/>
                <w:szCs w:val="18"/>
                <w:lang w:val="en-CA"/>
              </w:rPr>
              <w:t>more</w:t>
            </w:r>
            <w:r w:rsidR="0042796D" w:rsidRPr="003B05C7">
              <w:rPr>
                <w:rFonts w:eastAsia="Calibri" w:cs="Arial"/>
                <w:sz w:val="18"/>
                <w:szCs w:val="18"/>
                <w:lang w:val="en-CA"/>
              </w:rPr>
              <w:t xml:space="preserve"> in 10,000 </w:t>
            </w:r>
            <w:r w:rsidR="0042796D">
              <w:rPr>
                <w:rFonts w:eastAsia="Calibri" w:cs="Arial"/>
                <w:sz w:val="18"/>
                <w:szCs w:val="18"/>
                <w:lang w:val="en-CA"/>
              </w:rPr>
              <w:t>(</w:t>
            </w:r>
            <w:r>
              <w:rPr>
                <w:rFonts w:eastAsia="Calibri" w:cs="Arial"/>
                <w:sz w:val="18"/>
                <w:szCs w:val="18"/>
                <w:lang w:val="en-CA"/>
              </w:rPr>
              <w:t>22.6</w:t>
            </w:r>
            <w:r w:rsidR="0042796D">
              <w:rPr>
                <w:rFonts w:eastAsia="Calibri" w:cs="Arial"/>
                <w:sz w:val="18"/>
                <w:szCs w:val="18"/>
                <w:lang w:val="en-CA"/>
              </w:rPr>
              <w:t xml:space="preserve"> more to </w:t>
            </w:r>
            <w:r>
              <w:rPr>
                <w:rFonts w:eastAsia="Calibri" w:cs="Arial"/>
                <w:sz w:val="18"/>
                <w:szCs w:val="18"/>
                <w:lang w:val="en-CA"/>
              </w:rPr>
              <w:t>78.8</w:t>
            </w:r>
            <w:r w:rsidR="0042796D">
              <w:rPr>
                <w:rFonts w:eastAsia="Calibri" w:cs="Arial"/>
                <w:sz w:val="18"/>
                <w:szCs w:val="18"/>
                <w:lang w:val="en-CA"/>
              </w:rPr>
              <w:t xml:space="preserve"> more)</w:t>
            </w:r>
          </w:p>
        </w:tc>
        <w:tc>
          <w:tcPr>
            <w:tcW w:w="2070" w:type="dxa"/>
          </w:tcPr>
          <w:p w14:paraId="389FD691" w14:textId="7ECFE5CD" w:rsidR="0042796D" w:rsidRPr="003B05C7" w:rsidRDefault="008D576D" w:rsidP="0042796D">
            <w:pPr>
              <w:rPr>
                <w:rFonts w:eastAsia="Calibri" w:cs="Arial"/>
                <w:b/>
                <w:sz w:val="18"/>
                <w:szCs w:val="18"/>
                <w:lang w:val="en-CA"/>
              </w:rPr>
            </w:pPr>
            <w:r w:rsidRPr="00783FAF">
              <w:rPr>
                <w:rFonts w:eastAsia="Times New Roman" w:cs="Arial"/>
                <w:b/>
                <w:sz w:val="18"/>
                <w:szCs w:val="18"/>
              </w:rPr>
              <w:t>NA</w:t>
            </w:r>
          </w:p>
        </w:tc>
        <w:tc>
          <w:tcPr>
            <w:tcW w:w="3415" w:type="dxa"/>
          </w:tcPr>
          <w:p w14:paraId="66F7403B" w14:textId="403523B1" w:rsidR="0042796D" w:rsidRPr="003B05C7" w:rsidRDefault="0042796D" w:rsidP="0042796D">
            <w:pPr>
              <w:rPr>
                <w:rFonts w:eastAsia="Calibri" w:cs="Arial"/>
                <w:b/>
                <w:sz w:val="18"/>
                <w:szCs w:val="18"/>
                <w:lang w:val="en-CA"/>
              </w:rPr>
            </w:pPr>
          </w:p>
        </w:tc>
      </w:tr>
      <w:tr w:rsidR="0042796D" w:rsidRPr="003B05C7" w14:paraId="1F8886B5" w14:textId="77777777" w:rsidTr="0042796D">
        <w:tc>
          <w:tcPr>
            <w:tcW w:w="14390" w:type="dxa"/>
            <w:gridSpan w:val="8"/>
            <w:shd w:val="clear" w:color="auto" w:fill="F2F2F2"/>
            <w:vAlign w:val="center"/>
          </w:tcPr>
          <w:p w14:paraId="4F4EDD31" w14:textId="1454990D" w:rsidR="0042796D" w:rsidRPr="003B05C7" w:rsidRDefault="0042796D" w:rsidP="0042796D">
            <w:pPr>
              <w:rPr>
                <w:rFonts w:eastAsia="Calibri" w:cs="Arial"/>
                <w:b/>
                <w:sz w:val="18"/>
                <w:szCs w:val="18"/>
                <w:lang w:val="en-CA"/>
              </w:rPr>
            </w:pPr>
            <w:r w:rsidRPr="003B05C7">
              <w:rPr>
                <w:rFonts w:eastAsia="Calibri" w:cs="Arial"/>
                <w:b/>
                <w:sz w:val="18"/>
                <w:szCs w:val="18"/>
              </w:rPr>
              <w:t>&gt;Subgroup: people with a cervix aged 3</w:t>
            </w:r>
            <w:r w:rsidR="008D576D">
              <w:rPr>
                <w:rFonts w:eastAsia="Calibri" w:cs="Arial"/>
                <w:b/>
                <w:sz w:val="18"/>
                <w:szCs w:val="18"/>
              </w:rPr>
              <w:t>0</w:t>
            </w:r>
            <w:r w:rsidRPr="003B05C7">
              <w:rPr>
                <w:rFonts w:eastAsia="Calibri" w:cs="Arial"/>
                <w:b/>
                <w:sz w:val="18"/>
                <w:szCs w:val="18"/>
              </w:rPr>
              <w:t xml:space="preserve"> to 6</w:t>
            </w:r>
            <w:r w:rsidR="008D576D">
              <w:rPr>
                <w:rFonts w:eastAsia="Calibri" w:cs="Arial"/>
                <w:b/>
                <w:sz w:val="18"/>
                <w:szCs w:val="18"/>
              </w:rPr>
              <w:t>9</w:t>
            </w:r>
            <w:r w:rsidRPr="003B05C7">
              <w:rPr>
                <w:rFonts w:eastAsia="Calibri" w:cs="Arial"/>
                <w:b/>
                <w:sz w:val="18"/>
                <w:szCs w:val="18"/>
              </w:rPr>
              <w:t xml:space="preserve"> years (Leinonen 2012 (Finnish); acceptors of screening at follow-up)</w:t>
            </w:r>
          </w:p>
        </w:tc>
      </w:tr>
      <w:tr w:rsidR="0042796D" w:rsidRPr="003B05C7" w14:paraId="74542440" w14:textId="77777777" w:rsidTr="0042796D">
        <w:trPr>
          <w:trHeight w:val="1242"/>
        </w:trPr>
        <w:tc>
          <w:tcPr>
            <w:tcW w:w="1781" w:type="dxa"/>
          </w:tcPr>
          <w:p w14:paraId="53A4826D"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lastRenderedPageBreak/>
              <w:t>Incidence of CIN2</w:t>
            </w:r>
            <w:r>
              <w:rPr>
                <w:rFonts w:eastAsia="Calibri" w:cs="Arial"/>
                <w:sz w:val="18"/>
                <w:szCs w:val="18"/>
                <w:lang w:val="en-CA"/>
              </w:rPr>
              <w:t>+</w:t>
            </w:r>
          </w:p>
          <w:p w14:paraId="692C8409" w14:textId="77777777" w:rsidR="0042796D" w:rsidRPr="003B05C7" w:rsidRDefault="0042796D" w:rsidP="0042796D">
            <w:pPr>
              <w:rPr>
                <w:rFonts w:eastAsia="Calibri" w:cs="Arial"/>
                <w:sz w:val="18"/>
                <w:szCs w:val="18"/>
                <w:lang w:val="en-CA"/>
              </w:rPr>
            </w:pPr>
          </w:p>
          <w:p w14:paraId="6BD23172"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5 years</w:t>
            </w:r>
          </w:p>
          <w:p w14:paraId="79BFDCFE" w14:textId="77777777" w:rsidR="0042796D" w:rsidRPr="003B05C7" w:rsidRDefault="0042796D" w:rsidP="0042796D">
            <w:pPr>
              <w:rPr>
                <w:rFonts w:eastAsia="Calibri" w:cs="Arial"/>
                <w:sz w:val="18"/>
                <w:szCs w:val="18"/>
                <w:lang w:val="en-CA"/>
              </w:rPr>
            </w:pPr>
          </w:p>
          <w:p w14:paraId="508E02C5" w14:textId="04FF52E4" w:rsidR="0042796D" w:rsidRPr="003B05C7" w:rsidRDefault="00235D83" w:rsidP="0042796D">
            <w:pPr>
              <w:rPr>
                <w:rFonts w:eastAsia="Calibri" w:cs="Arial"/>
                <w:sz w:val="18"/>
                <w:szCs w:val="18"/>
                <w:lang w:val="en-CA"/>
              </w:rPr>
            </w:pPr>
            <w:r>
              <w:rPr>
                <w:rFonts w:eastAsia="Calibri" w:cs="Arial"/>
                <w:sz w:val="18"/>
                <w:szCs w:val="18"/>
                <w:lang w:val="en-CA"/>
              </w:rPr>
              <w:t>109,471</w:t>
            </w:r>
            <w:r w:rsidR="0042796D" w:rsidRPr="003B05C7">
              <w:rPr>
                <w:rFonts w:eastAsia="Calibri" w:cs="Arial"/>
                <w:sz w:val="18"/>
                <w:szCs w:val="18"/>
                <w:lang w:val="en-CA"/>
              </w:rPr>
              <w:t xml:space="preserve"> (1 RCT)</w:t>
            </w:r>
          </w:p>
        </w:tc>
        <w:tc>
          <w:tcPr>
            <w:tcW w:w="1781" w:type="dxa"/>
            <w:gridSpan w:val="2"/>
          </w:tcPr>
          <w:p w14:paraId="64AE26AB" w14:textId="38CD15A0" w:rsidR="00FF6A5B" w:rsidRDefault="00FF6A5B" w:rsidP="00FF6A5B">
            <w:pPr>
              <w:rPr>
                <w:rFonts w:eastAsia="Calibri" w:cs="Arial"/>
                <w:sz w:val="18"/>
                <w:szCs w:val="18"/>
              </w:rPr>
            </w:pPr>
            <w:r>
              <w:rPr>
                <w:rFonts w:eastAsia="Calibri" w:cs="Arial"/>
                <w:sz w:val="18"/>
                <w:szCs w:val="18"/>
              </w:rPr>
              <w:t>Peto OR: 2.21 (1.65 to 2.95)</w:t>
            </w:r>
          </w:p>
          <w:p w14:paraId="080E5F7E" w14:textId="77777777" w:rsidR="00FF6A5B" w:rsidRDefault="00FF6A5B" w:rsidP="00FF6A5B">
            <w:pPr>
              <w:rPr>
                <w:rFonts w:eastAsia="Calibri" w:cs="Arial"/>
                <w:b/>
                <w:sz w:val="18"/>
                <w:szCs w:val="18"/>
                <w:lang w:val="en-CA"/>
              </w:rPr>
            </w:pPr>
          </w:p>
          <w:p w14:paraId="730D1B33" w14:textId="459BDAC7" w:rsidR="0042796D" w:rsidRPr="003B05C7" w:rsidRDefault="00FF6A5B" w:rsidP="00FF6A5B">
            <w:pPr>
              <w:rPr>
                <w:rFonts w:eastAsia="Calibri" w:cs="Arial"/>
                <w:b/>
                <w:sz w:val="18"/>
                <w:szCs w:val="18"/>
                <w:lang w:val="en-CA"/>
              </w:rPr>
            </w:pPr>
            <w:r w:rsidRPr="00FF6A5B">
              <w:rPr>
                <w:rFonts w:eastAsia="Calibri" w:cs="Arial"/>
                <w:sz w:val="18"/>
                <w:szCs w:val="18"/>
                <w:lang w:val="en-CA"/>
              </w:rPr>
              <w:t>RR:</w:t>
            </w:r>
            <w:r>
              <w:rPr>
                <w:rFonts w:eastAsia="Calibri" w:cs="Arial"/>
                <w:sz w:val="18"/>
                <w:szCs w:val="18"/>
                <w:lang w:val="en-CA"/>
              </w:rPr>
              <w:t xml:space="preserve"> 2.21 (1.65 to 2.94)</w:t>
            </w:r>
          </w:p>
        </w:tc>
        <w:tc>
          <w:tcPr>
            <w:tcW w:w="1781" w:type="dxa"/>
            <w:shd w:val="clear" w:color="auto" w:fill="auto"/>
          </w:tcPr>
          <w:p w14:paraId="58D97959" w14:textId="77777777" w:rsidR="0042796D" w:rsidRPr="003B05C7" w:rsidRDefault="0042796D" w:rsidP="0042796D">
            <w:pPr>
              <w:rPr>
                <w:rFonts w:eastAsia="Calibri" w:cs="Arial"/>
                <w:sz w:val="18"/>
                <w:szCs w:val="18"/>
                <w:lang w:val="en-CA"/>
              </w:rPr>
            </w:pPr>
            <w:r>
              <w:rPr>
                <w:rFonts w:eastAsia="Calibri" w:cs="Arial"/>
                <w:sz w:val="18"/>
                <w:szCs w:val="18"/>
                <w:lang w:val="en-CA"/>
              </w:rPr>
              <w:t>10.1</w:t>
            </w:r>
            <w:r w:rsidRPr="003B05C7">
              <w:rPr>
                <w:rFonts w:eastAsia="Calibri" w:cs="Arial"/>
                <w:sz w:val="18"/>
                <w:szCs w:val="18"/>
                <w:lang w:val="en-CA"/>
              </w:rPr>
              <w:t xml:space="preserve"> per 10,000 </w:t>
            </w:r>
          </w:p>
        </w:tc>
        <w:tc>
          <w:tcPr>
            <w:tcW w:w="1781" w:type="dxa"/>
            <w:shd w:val="clear" w:color="auto" w:fill="auto"/>
          </w:tcPr>
          <w:p w14:paraId="2A11350F" w14:textId="020175C5" w:rsidR="0042796D" w:rsidRPr="003B05C7" w:rsidRDefault="0042796D" w:rsidP="0042796D">
            <w:pPr>
              <w:rPr>
                <w:rFonts w:eastAsia="Calibri" w:cs="Arial"/>
                <w:sz w:val="18"/>
                <w:szCs w:val="18"/>
                <w:lang w:val="en-CA"/>
              </w:rPr>
            </w:pPr>
            <w:r>
              <w:rPr>
                <w:rFonts w:eastAsia="Calibri" w:cs="Arial"/>
                <w:sz w:val="18"/>
                <w:szCs w:val="18"/>
                <w:lang w:val="en-CA"/>
              </w:rPr>
              <w:t>2</w:t>
            </w:r>
            <w:r w:rsidR="00FF6A5B">
              <w:rPr>
                <w:rFonts w:eastAsia="Calibri" w:cs="Arial"/>
                <w:sz w:val="18"/>
                <w:szCs w:val="18"/>
                <w:lang w:val="en-CA"/>
              </w:rPr>
              <w:t>2.3</w:t>
            </w:r>
            <w:r w:rsidRPr="003B05C7">
              <w:rPr>
                <w:rFonts w:eastAsia="Calibri" w:cs="Arial"/>
                <w:sz w:val="18"/>
                <w:szCs w:val="18"/>
                <w:lang w:val="en-CA"/>
              </w:rPr>
              <w:t xml:space="preserve"> per 10,000 </w:t>
            </w:r>
          </w:p>
        </w:tc>
        <w:tc>
          <w:tcPr>
            <w:tcW w:w="1781" w:type="dxa"/>
            <w:shd w:val="clear" w:color="auto" w:fill="auto"/>
          </w:tcPr>
          <w:p w14:paraId="712D3F3D" w14:textId="60D728FB" w:rsidR="0042796D" w:rsidRPr="003B05C7" w:rsidRDefault="0042796D" w:rsidP="0042796D">
            <w:pPr>
              <w:rPr>
                <w:rFonts w:eastAsia="Calibri" w:cs="Arial"/>
                <w:sz w:val="18"/>
                <w:szCs w:val="18"/>
                <w:lang w:val="en-CA"/>
              </w:rPr>
            </w:pPr>
            <w:r>
              <w:rPr>
                <w:rFonts w:eastAsia="Calibri" w:cs="Arial"/>
                <w:sz w:val="18"/>
                <w:szCs w:val="18"/>
                <w:lang w:val="en-CA"/>
              </w:rPr>
              <w:t>1</w:t>
            </w:r>
            <w:r w:rsidR="00FF6A5B">
              <w:rPr>
                <w:rFonts w:eastAsia="Calibri" w:cs="Arial"/>
                <w:sz w:val="18"/>
                <w:szCs w:val="18"/>
                <w:lang w:val="en-CA"/>
              </w:rPr>
              <w:t>2</w:t>
            </w:r>
            <w:r>
              <w:rPr>
                <w:rFonts w:eastAsia="Calibri" w:cs="Arial"/>
                <w:sz w:val="18"/>
                <w:szCs w:val="18"/>
                <w:lang w:val="en-CA"/>
              </w:rPr>
              <w:t>.2</w:t>
            </w:r>
            <w:r w:rsidRPr="003B05C7">
              <w:rPr>
                <w:rFonts w:eastAsia="Calibri" w:cs="Arial"/>
                <w:sz w:val="18"/>
                <w:szCs w:val="18"/>
                <w:lang w:val="en-CA"/>
              </w:rPr>
              <w:t xml:space="preserve"> </w:t>
            </w:r>
            <w:r>
              <w:rPr>
                <w:rFonts w:eastAsia="Calibri" w:cs="Arial"/>
                <w:sz w:val="18"/>
                <w:szCs w:val="18"/>
                <w:lang w:val="en-CA"/>
              </w:rPr>
              <w:t>more</w:t>
            </w:r>
            <w:r w:rsidRPr="003B05C7">
              <w:rPr>
                <w:rFonts w:eastAsia="Calibri" w:cs="Arial"/>
                <w:sz w:val="18"/>
                <w:szCs w:val="18"/>
                <w:lang w:val="en-CA"/>
              </w:rPr>
              <w:t xml:space="preserve"> per 10,000</w:t>
            </w:r>
            <w:r>
              <w:rPr>
                <w:rFonts w:eastAsia="Calibri" w:cs="Arial"/>
                <w:sz w:val="18"/>
                <w:szCs w:val="18"/>
                <w:lang w:val="en-CA"/>
              </w:rPr>
              <w:t xml:space="preserve"> (</w:t>
            </w:r>
            <w:r w:rsidR="00FF6A5B">
              <w:rPr>
                <w:rFonts w:eastAsia="Calibri" w:cs="Arial"/>
                <w:sz w:val="18"/>
                <w:szCs w:val="18"/>
                <w:lang w:val="en-CA"/>
              </w:rPr>
              <w:t>6.5</w:t>
            </w:r>
            <w:r>
              <w:rPr>
                <w:rFonts w:eastAsia="Calibri" w:cs="Arial"/>
                <w:sz w:val="18"/>
                <w:szCs w:val="18"/>
                <w:lang w:val="en-CA"/>
              </w:rPr>
              <w:t xml:space="preserve"> more to 1</w:t>
            </w:r>
            <w:r w:rsidR="00FF6A5B">
              <w:rPr>
                <w:rFonts w:eastAsia="Calibri" w:cs="Arial"/>
                <w:sz w:val="18"/>
                <w:szCs w:val="18"/>
                <w:lang w:val="en-CA"/>
              </w:rPr>
              <w:t>9.6</w:t>
            </w:r>
            <w:r>
              <w:rPr>
                <w:rFonts w:eastAsia="Calibri" w:cs="Arial"/>
                <w:sz w:val="18"/>
                <w:szCs w:val="18"/>
                <w:lang w:val="en-CA"/>
              </w:rPr>
              <w:t xml:space="preserve"> more)</w:t>
            </w:r>
          </w:p>
        </w:tc>
        <w:tc>
          <w:tcPr>
            <w:tcW w:w="2070" w:type="dxa"/>
          </w:tcPr>
          <w:p w14:paraId="36FD95CB" w14:textId="6BD0BD3E" w:rsidR="0042796D" w:rsidRPr="003B05C7" w:rsidRDefault="008D576D" w:rsidP="0042796D">
            <w:pPr>
              <w:rPr>
                <w:rFonts w:eastAsia="Calibri" w:cs="Arial"/>
                <w:b/>
                <w:sz w:val="18"/>
                <w:szCs w:val="18"/>
                <w:lang w:val="en-CA"/>
              </w:rPr>
            </w:pPr>
            <w:r w:rsidRPr="00B51936">
              <w:rPr>
                <w:rFonts w:eastAsia="Times New Roman" w:cs="Arial"/>
                <w:b/>
                <w:sz w:val="18"/>
                <w:szCs w:val="18"/>
              </w:rPr>
              <w:t>NA</w:t>
            </w:r>
          </w:p>
        </w:tc>
        <w:tc>
          <w:tcPr>
            <w:tcW w:w="3415" w:type="dxa"/>
          </w:tcPr>
          <w:p w14:paraId="396860BE" w14:textId="3F64A935" w:rsidR="0042796D" w:rsidRPr="003B05C7" w:rsidRDefault="0042796D" w:rsidP="0042796D">
            <w:pPr>
              <w:rPr>
                <w:rFonts w:eastAsia="Calibri" w:cs="Arial"/>
                <w:b/>
                <w:sz w:val="18"/>
                <w:szCs w:val="18"/>
                <w:lang w:val="en-CA"/>
              </w:rPr>
            </w:pPr>
          </w:p>
        </w:tc>
      </w:tr>
    </w:tbl>
    <w:p w14:paraId="7E103FE2" w14:textId="23DFC72B"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8D576D">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19BDFCCB" w14:textId="77777777"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Acceptors of screening at follow-up includes histological diagnoses for all people who were randomized, accepted the offer to be screened during the first round, and were invited to the second screening round. The analysis excludes outcomes among those who were screened in a group different to which they were randomly assigned (4,304/66,410 [6%] people with a cervix in the hrHPV screening group received cytology screening and 37/65,784 [0.06%] people in the cytology screening group received hrHPV screening) (akin to a screened per protocol analysis). Excluded are people with prevalent CIN or invasive cervical cancer as identified in the first round.</w:t>
      </w:r>
    </w:p>
    <w:p w14:paraId="5D6B1D0F" w14:textId="46022D12"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7146B10C"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Explanations:</w:t>
      </w:r>
    </w:p>
    <w:p w14:paraId="40030914" w14:textId="4C605B6C" w:rsidR="0042796D" w:rsidRPr="003B05C7" w:rsidRDefault="0042796D" w:rsidP="0042796D">
      <w:pPr>
        <w:rPr>
          <w:rFonts w:eastAsia="Times New Roman" w:cs="Arial"/>
          <w:b/>
          <w:bCs/>
          <w:i/>
          <w:iCs/>
          <w:color w:val="000000"/>
          <w:sz w:val="18"/>
          <w:szCs w:val="18"/>
        </w:rPr>
      </w:pPr>
      <w:r w:rsidRPr="003B05C7">
        <w:rPr>
          <w:rFonts w:eastAsia="Calibri" w:cs="Arial"/>
          <w:sz w:val="18"/>
          <w:szCs w:val="18"/>
          <w:vertAlign w:val="superscript"/>
          <w:lang w:val="en-CA"/>
        </w:rPr>
        <w:t>c</w:t>
      </w:r>
      <w:r w:rsidRPr="003B05C7">
        <w:rPr>
          <w:rFonts w:eastAsia="Calibri" w:cs="Arial"/>
          <w:sz w:val="18"/>
          <w:szCs w:val="18"/>
          <w:u w:val="single"/>
          <w:lang w:val="en-CA"/>
        </w:rPr>
        <w:t xml:space="preserve">Acceptors of screening at follow up; people with a cervix aged 25 to </w:t>
      </w:r>
      <w:r w:rsidR="00660C58">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660C58">
        <w:rPr>
          <w:rFonts w:eastAsia="Calibri" w:cs="Arial"/>
          <w:sz w:val="18"/>
          <w:szCs w:val="18"/>
          <w:lang w:val="en-CA"/>
        </w:rPr>
        <w:t xml:space="preserve"> for single study</w:t>
      </w:r>
      <w:r w:rsidRPr="003B05C7">
        <w:rPr>
          <w:rFonts w:eastAsia="Calibri" w:cs="Arial"/>
          <w:sz w:val="18"/>
          <w:szCs w:val="18"/>
          <w:lang w:val="en-CA"/>
        </w:rPr>
        <w:t>.</w:t>
      </w:r>
      <w:r w:rsidR="003C3245">
        <w:rPr>
          <w:rFonts w:eastAsia="Calibri" w:cs="Arial"/>
          <w:sz w:val="18"/>
          <w:szCs w:val="18"/>
          <w:lang w:val="en-CA"/>
        </w:rPr>
        <w:t xml:space="preserve"> </w:t>
      </w:r>
      <w:r w:rsidR="003C3245" w:rsidRPr="003C3245">
        <w:rPr>
          <w:rFonts w:eastAsia="Calibri" w:cs="Arial"/>
          <w:b/>
          <w:i/>
          <w:sz w:val="18"/>
          <w:szCs w:val="18"/>
          <w:lang w:val="en-CA"/>
        </w:rPr>
        <w:t>S</w:t>
      </w:r>
      <w:r w:rsidRPr="003B05C7">
        <w:rPr>
          <w:rFonts w:eastAsia="Calibri" w:cs="Arial"/>
          <w:b/>
          <w:i/>
          <w:sz w:val="18"/>
          <w:szCs w:val="18"/>
          <w:lang w:val="en-CA"/>
        </w:rPr>
        <w:t>erious concerns about indirectness</w:t>
      </w:r>
      <w:r w:rsidRPr="003B05C7">
        <w:rPr>
          <w:rFonts w:eastAsia="Calibri" w:cs="Arial"/>
          <w:i/>
          <w:sz w:val="18"/>
          <w:szCs w:val="18"/>
          <w:lang w:val="en-CA"/>
        </w:rPr>
        <w:t>:</w:t>
      </w:r>
      <w:r w:rsidR="003C3245" w:rsidRPr="003C3245">
        <w:t xml:space="preserve"> </w:t>
      </w:r>
      <w:r w:rsidR="003C3245">
        <w:rPr>
          <w:rFonts w:eastAsia="Calibri" w:cs="Arial"/>
          <w:sz w:val="18"/>
          <w:szCs w:val="18"/>
          <w:lang w:val="en-CA"/>
        </w:rPr>
        <w:t>t</w:t>
      </w:r>
      <w:r w:rsidR="003C3245" w:rsidRPr="003C3245">
        <w:rPr>
          <w:rFonts w:eastAsia="Calibri" w:cs="Arial"/>
          <w:sz w:val="18"/>
          <w:szCs w:val="18"/>
          <w:lang w:val="en-CA"/>
        </w:rPr>
        <w:t xml:space="preserve">he outcome is considered indirect because </w:t>
      </w:r>
      <w:r w:rsidR="00997A05">
        <w:rPr>
          <w:rFonts w:eastAsia="Calibri" w:cs="Arial"/>
          <w:sz w:val="18"/>
          <w:szCs w:val="18"/>
          <w:lang w:val="en-CA"/>
        </w:rPr>
        <w:t>outcome ascertainment ended at earliest detection of a lesion, therefore CIN2</w:t>
      </w:r>
      <w:r w:rsidR="002D51C0">
        <w:rPr>
          <w:rFonts w:eastAsia="Calibri" w:cs="Arial"/>
          <w:sz w:val="18"/>
          <w:szCs w:val="18"/>
          <w:lang w:val="en-CA"/>
        </w:rPr>
        <w:t xml:space="preserve"> and CIN3</w:t>
      </w:r>
      <w:r w:rsidR="00997A05">
        <w:rPr>
          <w:rFonts w:eastAsia="Calibri" w:cs="Arial"/>
          <w:sz w:val="18"/>
          <w:szCs w:val="18"/>
          <w:lang w:val="en-CA"/>
        </w:rPr>
        <w:t xml:space="preserve"> lesions would not be followed up for progression</w:t>
      </w:r>
      <w:r w:rsidRPr="003C3245">
        <w:rPr>
          <w:rFonts w:eastAsia="Calibri" w:cs="Arial"/>
          <w:sz w:val="18"/>
          <w:szCs w:val="18"/>
          <w:lang w:val="en-CA"/>
        </w:rPr>
        <w:t>.</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95% CI precise for little-to-no effect.</w:t>
      </w:r>
      <w:r w:rsidRPr="003B05C7">
        <w:rPr>
          <w:rFonts w:eastAsia="Calibri" w:cs="Arial"/>
          <w:sz w:val="18"/>
          <w:szCs w:val="18"/>
          <w:lang w:val="en-CA"/>
        </w:rPr>
        <w:t xml:space="preserve"> </w:t>
      </w:r>
      <w:r w:rsidRPr="003B05C7">
        <w:rPr>
          <w:rFonts w:eastAsia="Calibri" w:cs="Arial"/>
          <w:b/>
          <w:i/>
          <w:sz w:val="18"/>
          <w:szCs w:val="18"/>
          <w:lang w:val="en-CA"/>
        </w:rPr>
        <w:t>No other serious concerns.</w:t>
      </w:r>
    </w:p>
    <w:p w14:paraId="4F801783" w14:textId="1C713296" w:rsidR="0042796D" w:rsidRPr="003B05C7" w:rsidRDefault="0042796D" w:rsidP="0042796D">
      <w:pPr>
        <w:rPr>
          <w:rFonts w:eastAsia="Times New Roman" w:cs="Arial"/>
          <w:b/>
          <w:bCs/>
          <w:i/>
          <w:iCs/>
          <w:color w:val="000000"/>
          <w:sz w:val="18"/>
          <w:szCs w:val="18"/>
        </w:rPr>
      </w:pPr>
      <w:r w:rsidRPr="003B05C7">
        <w:rPr>
          <w:rFonts w:eastAsia="Calibri" w:cs="Arial"/>
          <w:sz w:val="18"/>
          <w:szCs w:val="18"/>
          <w:vertAlign w:val="superscript"/>
          <w:lang w:val="en-CA"/>
        </w:rPr>
        <w:t>d</w:t>
      </w:r>
      <w:r w:rsidRPr="003B05C7">
        <w:rPr>
          <w:rFonts w:eastAsia="Calibri" w:cs="Arial"/>
          <w:sz w:val="18"/>
          <w:szCs w:val="18"/>
          <w:u w:val="single"/>
          <w:lang w:val="en-CA"/>
        </w:rPr>
        <w:t xml:space="preserve">Acceptors of screening at follow up; people with a cervix aged </w:t>
      </w:r>
      <w:r w:rsidR="00660C58">
        <w:rPr>
          <w:rFonts w:eastAsia="Calibri" w:cs="Arial"/>
          <w:sz w:val="18"/>
          <w:szCs w:val="18"/>
          <w:u w:val="single"/>
          <w:lang w:val="en-CA"/>
        </w:rPr>
        <w:t>30</w:t>
      </w:r>
      <w:r w:rsidRPr="003B05C7">
        <w:rPr>
          <w:rFonts w:eastAsia="Calibri" w:cs="Arial"/>
          <w:sz w:val="18"/>
          <w:szCs w:val="18"/>
          <w:u w:val="single"/>
          <w:lang w:val="en-CA"/>
        </w:rPr>
        <w:t xml:space="preserve"> to </w:t>
      </w:r>
      <w:r w:rsidR="00660C58">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660C58">
        <w:rPr>
          <w:rFonts w:eastAsia="Calibri" w:cs="Arial"/>
          <w:sz w:val="18"/>
          <w:szCs w:val="18"/>
          <w:lang w:val="en-CA"/>
        </w:rPr>
        <w:t xml:space="preserve"> for single study</w:t>
      </w:r>
      <w:r w:rsidRPr="003B05C7">
        <w:rPr>
          <w:rFonts w:eastAsia="Calibri" w:cs="Arial"/>
          <w:sz w:val="18"/>
          <w:szCs w:val="18"/>
          <w:lang w:val="en-CA"/>
        </w:rPr>
        <w:t xml:space="preserve">. </w:t>
      </w:r>
      <w:r w:rsidR="003C3245">
        <w:rPr>
          <w:rFonts w:eastAsia="Calibri" w:cs="Arial"/>
          <w:b/>
          <w:i/>
          <w:sz w:val="18"/>
          <w:szCs w:val="18"/>
          <w:lang w:val="en-CA"/>
        </w:rPr>
        <w:t>S</w:t>
      </w:r>
      <w:r w:rsidRPr="003B05C7">
        <w:rPr>
          <w:rFonts w:eastAsia="Calibri" w:cs="Arial"/>
          <w:b/>
          <w:i/>
          <w:sz w:val="18"/>
          <w:szCs w:val="18"/>
          <w:lang w:val="en-CA"/>
        </w:rPr>
        <w:t>erious concerns about indirectness</w:t>
      </w:r>
      <w:r w:rsidRPr="003B05C7">
        <w:rPr>
          <w:rFonts w:eastAsia="Calibri" w:cs="Arial"/>
          <w:i/>
          <w:sz w:val="18"/>
          <w:szCs w:val="18"/>
          <w:lang w:val="en-CA"/>
        </w:rPr>
        <w:t>:</w:t>
      </w:r>
      <w:r w:rsidRPr="003B05C7">
        <w:rPr>
          <w:rFonts w:eastAsia="Calibri" w:cs="Arial"/>
          <w:sz w:val="18"/>
          <w:szCs w:val="18"/>
          <w:lang w:val="en-CA"/>
        </w:rPr>
        <w:t xml:space="preserve"> </w:t>
      </w:r>
      <w:r w:rsidR="00997A05">
        <w:rPr>
          <w:rFonts w:eastAsia="Calibri" w:cs="Arial"/>
          <w:sz w:val="18"/>
          <w:szCs w:val="18"/>
          <w:lang w:val="en-CA"/>
        </w:rPr>
        <w:t>t</w:t>
      </w:r>
      <w:r w:rsidR="00997A05" w:rsidRPr="003C3245">
        <w:rPr>
          <w:rFonts w:eastAsia="Calibri" w:cs="Arial"/>
          <w:sz w:val="18"/>
          <w:szCs w:val="18"/>
          <w:lang w:val="en-CA"/>
        </w:rPr>
        <w:t xml:space="preserve">he outcome is considered indirect because </w:t>
      </w:r>
      <w:r w:rsidR="00997A05">
        <w:rPr>
          <w:rFonts w:eastAsia="Calibri" w:cs="Arial"/>
          <w:sz w:val="18"/>
          <w:szCs w:val="18"/>
          <w:lang w:val="en-CA"/>
        </w:rPr>
        <w:t>outcome ascertainment ended at earliest detection of a lesion, therefore CIN2</w:t>
      </w:r>
      <w:r w:rsidR="002D51C0">
        <w:rPr>
          <w:rFonts w:eastAsia="Calibri" w:cs="Arial"/>
          <w:sz w:val="18"/>
          <w:szCs w:val="18"/>
          <w:lang w:val="en-CA"/>
        </w:rPr>
        <w:t xml:space="preserve"> and CIN3</w:t>
      </w:r>
      <w:r w:rsidR="00997A05">
        <w:rPr>
          <w:rFonts w:eastAsia="Calibri" w:cs="Arial"/>
          <w:sz w:val="18"/>
          <w:szCs w:val="18"/>
          <w:lang w:val="en-CA"/>
        </w:rPr>
        <w:t xml:space="preserve"> lesions would not be followed up for progression</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0012CEDE" w14:textId="4539A075" w:rsidR="0042796D" w:rsidRDefault="0042796D" w:rsidP="0042796D">
      <w:pPr>
        <w:rPr>
          <w:rFonts w:eastAsia="Calibri" w:cs="Arial"/>
          <w:b/>
          <w:i/>
          <w:sz w:val="18"/>
          <w:szCs w:val="18"/>
          <w:lang w:val="en-CA"/>
        </w:rPr>
      </w:pPr>
      <w:r w:rsidRPr="003B05C7">
        <w:rPr>
          <w:rFonts w:eastAsia="Calibri" w:cs="Arial"/>
          <w:sz w:val="18"/>
          <w:szCs w:val="18"/>
          <w:vertAlign w:val="superscript"/>
          <w:lang w:val="en-CA"/>
        </w:rPr>
        <w:t>e</w:t>
      </w:r>
      <w:r w:rsidRPr="003B05C7">
        <w:rPr>
          <w:rFonts w:eastAsia="Calibri" w:cs="Arial"/>
          <w:sz w:val="18"/>
          <w:szCs w:val="18"/>
          <w:u w:val="single"/>
          <w:lang w:val="en-CA"/>
        </w:rPr>
        <w:t xml:space="preserve">Acceptors of screening at follow up; people with a cervix aged </w:t>
      </w:r>
      <w:r w:rsidR="00660C58">
        <w:rPr>
          <w:rFonts w:eastAsia="Calibri" w:cs="Arial"/>
          <w:sz w:val="18"/>
          <w:szCs w:val="18"/>
          <w:u w:val="single"/>
          <w:lang w:val="en-CA"/>
        </w:rPr>
        <w:t>60</w:t>
      </w:r>
      <w:r w:rsidRPr="003B05C7">
        <w:rPr>
          <w:rFonts w:eastAsia="Calibri" w:cs="Arial"/>
          <w:sz w:val="18"/>
          <w:szCs w:val="18"/>
          <w:u w:val="single"/>
          <w:lang w:val="en-CA"/>
        </w:rPr>
        <w:t xml:space="preserve"> to 6</w:t>
      </w:r>
      <w:r w:rsidR="00660C58">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660C58">
        <w:rPr>
          <w:rFonts w:eastAsia="Calibri" w:cs="Arial"/>
          <w:sz w:val="18"/>
          <w:szCs w:val="18"/>
          <w:lang w:val="en-CA"/>
        </w:rPr>
        <w:t xml:space="preserve"> for single study</w:t>
      </w:r>
      <w:r w:rsidRPr="003B05C7">
        <w:rPr>
          <w:rFonts w:eastAsia="Calibri" w:cs="Arial"/>
          <w:sz w:val="18"/>
          <w:szCs w:val="18"/>
          <w:lang w:val="en-CA"/>
        </w:rPr>
        <w:t xml:space="preserve">. </w:t>
      </w:r>
      <w:r w:rsidR="003C3245">
        <w:rPr>
          <w:rFonts w:eastAsia="Calibri" w:cs="Arial"/>
          <w:b/>
          <w:i/>
          <w:sz w:val="18"/>
          <w:szCs w:val="18"/>
          <w:lang w:val="en-CA"/>
        </w:rPr>
        <w:t>S</w:t>
      </w:r>
      <w:r w:rsidRPr="003B05C7">
        <w:rPr>
          <w:rFonts w:eastAsia="Calibri" w:cs="Arial"/>
          <w:b/>
          <w:i/>
          <w:sz w:val="18"/>
          <w:szCs w:val="18"/>
          <w:lang w:val="en-CA"/>
        </w:rPr>
        <w:t>erious concerns about indirectness</w:t>
      </w:r>
      <w:r w:rsidRPr="003B05C7">
        <w:rPr>
          <w:rFonts w:eastAsia="Calibri" w:cs="Arial"/>
          <w:i/>
          <w:sz w:val="18"/>
          <w:szCs w:val="18"/>
          <w:lang w:val="en-CA"/>
        </w:rPr>
        <w:t>:</w:t>
      </w:r>
      <w:r w:rsidRPr="003B05C7">
        <w:rPr>
          <w:rFonts w:eastAsia="Calibri" w:cs="Arial"/>
          <w:sz w:val="18"/>
          <w:szCs w:val="18"/>
          <w:lang w:val="en-CA"/>
        </w:rPr>
        <w:t xml:space="preserve"> </w:t>
      </w:r>
      <w:r w:rsidR="00997A05">
        <w:rPr>
          <w:rFonts w:eastAsia="Calibri" w:cs="Arial"/>
          <w:sz w:val="18"/>
          <w:szCs w:val="18"/>
          <w:lang w:val="en-CA"/>
        </w:rPr>
        <w:t>t</w:t>
      </w:r>
      <w:r w:rsidR="00997A05" w:rsidRPr="003C3245">
        <w:rPr>
          <w:rFonts w:eastAsia="Calibri" w:cs="Arial"/>
          <w:sz w:val="18"/>
          <w:szCs w:val="18"/>
          <w:lang w:val="en-CA"/>
        </w:rPr>
        <w:t xml:space="preserve">he outcome is considered indirect because </w:t>
      </w:r>
      <w:r w:rsidR="00997A05">
        <w:rPr>
          <w:rFonts w:eastAsia="Calibri" w:cs="Arial"/>
          <w:sz w:val="18"/>
          <w:szCs w:val="18"/>
          <w:lang w:val="en-CA"/>
        </w:rPr>
        <w:t>outcome ascertainment ended at earliest detection of a lesion, therefore CIN2</w:t>
      </w:r>
      <w:r w:rsidR="002D51C0">
        <w:rPr>
          <w:rFonts w:eastAsia="Calibri" w:cs="Arial"/>
          <w:sz w:val="18"/>
          <w:szCs w:val="18"/>
          <w:lang w:val="en-CA"/>
        </w:rPr>
        <w:t xml:space="preserve"> and CIN3</w:t>
      </w:r>
      <w:r w:rsidR="00997A05">
        <w:rPr>
          <w:rFonts w:eastAsia="Calibri" w:cs="Arial"/>
          <w:sz w:val="18"/>
          <w:szCs w:val="18"/>
          <w:lang w:val="en-CA"/>
        </w:rPr>
        <w:t xml:space="preserve"> lesions would not be followed up for progression</w:t>
      </w:r>
      <w:r w:rsidR="00660C58">
        <w:rPr>
          <w:rFonts w:eastAsia="Calibri" w:cs="Arial"/>
          <w:sz w:val="18"/>
          <w:szCs w:val="18"/>
          <w:lang w:val="en-CA"/>
        </w:rPr>
        <w:t>, and there are some concerns of whether the sample in this age group is small (n=NR)</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6C96B8B1" w14:textId="77777777" w:rsidR="0042796D" w:rsidRDefault="0042796D" w:rsidP="0042796D">
      <w:pPr>
        <w:rPr>
          <w:rFonts w:eastAsia="Times New Roman" w:cs="Arial"/>
          <w:b/>
          <w:bCs/>
          <w:i/>
          <w:iCs/>
          <w:color w:val="000000"/>
          <w:sz w:val="18"/>
          <w:szCs w:val="18"/>
        </w:rPr>
      </w:pPr>
    </w:p>
    <w:p w14:paraId="6D385848" w14:textId="77777777" w:rsidR="0042796D" w:rsidRDefault="0042796D" w:rsidP="0042796D">
      <w:pPr>
        <w:rPr>
          <w:rFonts w:eastAsia="Times New Roman" w:cs="Arial"/>
          <w:b/>
          <w:bCs/>
          <w:i/>
          <w:iCs/>
          <w:color w:val="000000"/>
          <w:sz w:val="18"/>
          <w:szCs w:val="18"/>
        </w:rPr>
      </w:pPr>
    </w:p>
    <w:p w14:paraId="259FC50F" w14:textId="77777777" w:rsidR="0042796D" w:rsidRDefault="0042796D" w:rsidP="0042796D">
      <w:pPr>
        <w:rPr>
          <w:rFonts w:eastAsia="Times New Roman" w:cs="Arial"/>
          <w:b/>
          <w:bCs/>
          <w:i/>
          <w:iCs/>
          <w:color w:val="000000"/>
          <w:sz w:val="18"/>
          <w:szCs w:val="18"/>
        </w:rPr>
      </w:pPr>
    </w:p>
    <w:p w14:paraId="7D579082" w14:textId="77777777" w:rsidR="0042796D" w:rsidRDefault="0042796D" w:rsidP="0042796D">
      <w:pPr>
        <w:rPr>
          <w:rFonts w:eastAsia="Times New Roman" w:cs="Arial"/>
          <w:b/>
          <w:bCs/>
          <w:i/>
          <w:iCs/>
          <w:color w:val="000000"/>
          <w:sz w:val="18"/>
          <w:szCs w:val="18"/>
        </w:rPr>
      </w:pPr>
    </w:p>
    <w:p w14:paraId="234FD70B" w14:textId="77777777" w:rsidR="0042796D" w:rsidRDefault="0042796D" w:rsidP="0042796D">
      <w:pPr>
        <w:rPr>
          <w:rFonts w:eastAsia="Times New Roman" w:cs="Arial"/>
          <w:b/>
          <w:bCs/>
          <w:i/>
          <w:iCs/>
          <w:color w:val="000000"/>
          <w:sz w:val="18"/>
          <w:szCs w:val="18"/>
        </w:rPr>
      </w:pPr>
    </w:p>
    <w:p w14:paraId="48F998BD" w14:textId="77777777" w:rsidR="0042796D" w:rsidRDefault="0042796D" w:rsidP="0042796D">
      <w:pPr>
        <w:rPr>
          <w:rFonts w:eastAsia="Times New Roman" w:cs="Arial"/>
          <w:b/>
          <w:bCs/>
          <w:i/>
          <w:iCs/>
          <w:color w:val="000000"/>
          <w:sz w:val="18"/>
          <w:szCs w:val="18"/>
        </w:rPr>
      </w:pPr>
    </w:p>
    <w:p w14:paraId="2A655909" w14:textId="77777777" w:rsidR="0042796D" w:rsidRPr="003B05C7" w:rsidRDefault="0042796D" w:rsidP="0042796D">
      <w:pPr>
        <w:rPr>
          <w:rFonts w:eastAsia="Times New Roman" w:cs="Arial"/>
          <w:b/>
          <w:bCs/>
          <w:i/>
          <w:iCs/>
          <w:color w:val="000000"/>
          <w:sz w:val="18"/>
          <w:szCs w:val="18"/>
        </w:rPr>
      </w:pPr>
    </w:p>
    <w:p w14:paraId="0D1587F6" w14:textId="4ECD79F3" w:rsidR="0042796D" w:rsidRPr="003B05C7" w:rsidRDefault="001004B1" w:rsidP="0042796D">
      <w:pPr>
        <w:rPr>
          <w:rFonts w:eastAsia="Calibri" w:cs="Arial"/>
          <w:lang w:val="en-CA"/>
        </w:rPr>
      </w:pPr>
      <w:r w:rsidRPr="003450E5">
        <w:rPr>
          <w:noProof/>
        </w:rPr>
        <w:drawing>
          <wp:inline distT="0" distB="0" distL="0" distR="0" wp14:anchorId="05D5AC62" wp14:editId="3B6D9E4A">
            <wp:extent cx="7947374" cy="3800475"/>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7956786" cy="3804976"/>
                    </a:xfrm>
                    <a:prstGeom prst="rect">
                      <a:avLst/>
                    </a:prstGeom>
                  </pic:spPr>
                </pic:pic>
              </a:graphicData>
            </a:graphic>
          </wp:inline>
        </w:drawing>
      </w:r>
    </w:p>
    <w:p w14:paraId="0E0DAC1B" w14:textId="1C57D359" w:rsidR="0042796D" w:rsidRPr="003B05C7" w:rsidRDefault="0042796D" w:rsidP="0042796D">
      <w:pPr>
        <w:rPr>
          <w:rFonts w:eastAsia="Calibri" w:cs="Times New Roman"/>
        </w:rPr>
      </w:pPr>
      <w:r w:rsidRPr="003B05C7">
        <w:rPr>
          <w:rFonts w:eastAsia="Calibri" w:cs="Times New Roman"/>
        </w:rPr>
        <w:t xml:space="preserve">Forest plot </w:t>
      </w:r>
      <w:r w:rsidR="00D65553">
        <w:rPr>
          <w:rFonts w:eastAsia="Calibri" w:cs="Times New Roman"/>
        </w:rPr>
        <w:t>2</w:t>
      </w:r>
      <w:r w:rsidRPr="003B05C7">
        <w:rPr>
          <w:rFonts w:eastAsia="Calibri" w:cs="Times New Roman"/>
        </w:rPr>
        <w:t>.</w:t>
      </w:r>
      <w:r>
        <w:rPr>
          <w:rFonts w:eastAsia="Calibri" w:cs="Times New Roman"/>
        </w:rPr>
        <w:t>6</w:t>
      </w:r>
      <w:r w:rsidR="00D65553">
        <w:rPr>
          <w:rFonts w:eastAsia="Calibri" w:cs="Times New Roman"/>
        </w:rPr>
        <w:t>a</w:t>
      </w:r>
      <w:r w:rsidRPr="003B05C7">
        <w:rPr>
          <w:rFonts w:eastAsia="Calibri" w:cs="Times New Roman"/>
        </w:rPr>
        <w:t>. Incidence of CIN2</w:t>
      </w:r>
      <w:r>
        <w:rPr>
          <w:rFonts w:eastAsia="Calibri" w:cs="Times New Roman"/>
        </w:rPr>
        <w:t>+</w:t>
      </w:r>
    </w:p>
    <w:p w14:paraId="3D904314" w14:textId="77777777" w:rsidR="0042796D" w:rsidRDefault="0042796D" w:rsidP="0042796D">
      <w:pPr>
        <w:rPr>
          <w:rFonts w:eastAsia="Calibri" w:cs="Times New Roman"/>
        </w:rPr>
      </w:pPr>
    </w:p>
    <w:p w14:paraId="626A23BD" w14:textId="77777777" w:rsidR="0042796D" w:rsidRDefault="0042796D" w:rsidP="0042796D">
      <w:pPr>
        <w:rPr>
          <w:rFonts w:eastAsia="Calibri" w:cs="Times New Roman"/>
        </w:rPr>
      </w:pPr>
    </w:p>
    <w:p w14:paraId="1CEA02D2" w14:textId="77777777" w:rsidR="0042796D" w:rsidRDefault="0042796D" w:rsidP="0042796D">
      <w:pPr>
        <w:rPr>
          <w:rFonts w:eastAsia="Calibri" w:cs="Times New Roman"/>
        </w:rPr>
      </w:pPr>
    </w:p>
    <w:p w14:paraId="587B011D" w14:textId="77777777" w:rsidR="0042796D" w:rsidRDefault="0042796D" w:rsidP="0042796D">
      <w:pPr>
        <w:rPr>
          <w:rFonts w:eastAsia="Calibri" w:cs="Times New Roman"/>
        </w:rPr>
      </w:pPr>
    </w:p>
    <w:p w14:paraId="01E692AD" w14:textId="77777777" w:rsidR="0042796D" w:rsidRDefault="0042796D" w:rsidP="0042796D">
      <w:pPr>
        <w:rPr>
          <w:rFonts w:eastAsia="Calibri" w:cs="Times New Roman"/>
        </w:rPr>
      </w:pPr>
    </w:p>
    <w:p w14:paraId="3CEEE864" w14:textId="77777777" w:rsidR="0042796D" w:rsidRDefault="0042796D" w:rsidP="0042796D">
      <w:pPr>
        <w:rPr>
          <w:rFonts w:eastAsia="Calibri" w:cs="Times New Roman"/>
        </w:rPr>
      </w:pPr>
    </w:p>
    <w:p w14:paraId="4F064BEE" w14:textId="5E30AEFD" w:rsidR="0042796D" w:rsidRPr="003B05C7" w:rsidRDefault="0042796D" w:rsidP="0042796D">
      <w:pPr>
        <w:rPr>
          <w:rFonts w:eastAsia="Calibri" w:cs="Times New Roman"/>
        </w:rPr>
      </w:pPr>
      <w:r w:rsidRPr="003B05C7">
        <w:rPr>
          <w:rFonts w:eastAsia="Calibri" w:cs="Times New Roman"/>
        </w:rPr>
        <w:lastRenderedPageBreak/>
        <w:t xml:space="preserve">Evidence Set </w:t>
      </w:r>
      <w:r w:rsidR="00D65553">
        <w:rPr>
          <w:rFonts w:eastAsia="Calibri" w:cs="Times New Roman"/>
        </w:rPr>
        <w:t>2</w:t>
      </w:r>
      <w:r w:rsidRPr="003B05C7">
        <w:rPr>
          <w:rFonts w:eastAsia="Calibri" w:cs="Times New Roman"/>
        </w:rPr>
        <w:t>.</w:t>
      </w:r>
      <w:r>
        <w:rPr>
          <w:rFonts w:eastAsia="Calibri" w:cs="Times New Roman"/>
        </w:rPr>
        <w:t>7</w:t>
      </w:r>
      <w:r w:rsidR="00D65553">
        <w:rPr>
          <w:rFonts w:eastAsia="Calibri" w:cs="Times New Roman"/>
        </w:rPr>
        <w:t>a</w:t>
      </w:r>
      <w:r w:rsidRPr="003B05C7">
        <w:rPr>
          <w:rFonts w:eastAsia="Calibri" w:cs="Times New Roman"/>
        </w:rPr>
        <w:t>. Incidence of CIN3 or AIS</w:t>
      </w:r>
      <w:bookmarkEnd w:id="62"/>
    </w:p>
    <w:p w14:paraId="5874920E" w14:textId="577F6B18" w:rsidR="0042796D" w:rsidRPr="003B05C7" w:rsidRDefault="0042796D" w:rsidP="0042796D">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p>
    <w:p w14:paraId="0B13F9C8" w14:textId="5B3D6880" w:rsidR="0042796D" w:rsidRPr="003B05C7" w:rsidRDefault="0042796D" w:rsidP="0042796D">
      <w:pPr>
        <w:rPr>
          <w:rFonts w:eastAsia="Calibri" w:cs="Times New Roman"/>
        </w:rPr>
      </w:pPr>
      <w:bookmarkStart w:id="63" w:name="_Toc107391524"/>
      <w:r w:rsidRPr="003B05C7">
        <w:rPr>
          <w:rFonts w:eastAsia="Calibri" w:cs="Times New Roman"/>
        </w:rPr>
        <w:t xml:space="preserve">GRADE Summary of Findings Table </w:t>
      </w:r>
      <w:r w:rsidR="00D65553">
        <w:rPr>
          <w:rFonts w:eastAsia="Calibri" w:cs="Times New Roman"/>
        </w:rPr>
        <w:t>2</w:t>
      </w:r>
      <w:r w:rsidRPr="003B05C7">
        <w:rPr>
          <w:rFonts w:eastAsia="Calibri" w:cs="Times New Roman"/>
        </w:rPr>
        <w:t>.</w:t>
      </w:r>
      <w:r>
        <w:rPr>
          <w:rFonts w:eastAsia="Calibri" w:cs="Times New Roman"/>
        </w:rPr>
        <w:t>7</w:t>
      </w:r>
      <w:r w:rsidR="00D65553">
        <w:rPr>
          <w:rFonts w:eastAsia="Calibri" w:cs="Times New Roman"/>
        </w:rPr>
        <w:t>a</w:t>
      </w:r>
      <w:r w:rsidRPr="003B05C7">
        <w:rPr>
          <w:rFonts w:eastAsia="Calibri" w:cs="Times New Roman"/>
        </w:rPr>
        <w:t>. Incidence of CIN3 or AI</w:t>
      </w:r>
      <w:bookmarkEnd w:id="63"/>
      <w:r w:rsidR="00B86536">
        <w:rPr>
          <w:rFonts w:eastAsia="Calibri" w:cs="Times New Roman"/>
        </w:rPr>
        <w:t>S</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2796D" w:rsidRPr="003B05C7" w14:paraId="652C30F8" w14:textId="77777777" w:rsidTr="0042796D">
        <w:trPr>
          <w:tblHeader/>
        </w:trPr>
        <w:tc>
          <w:tcPr>
            <w:tcW w:w="1795" w:type="dxa"/>
            <w:gridSpan w:val="2"/>
            <w:vMerge w:val="restart"/>
            <w:shd w:val="clear" w:color="auto" w:fill="D5DCE4"/>
          </w:tcPr>
          <w:p w14:paraId="18622734"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Outcome</w:t>
            </w:r>
          </w:p>
          <w:p w14:paraId="0886BC8D"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33FC2BB7"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6C25D1B0" w14:textId="2082C7F7" w:rsidR="0042796D" w:rsidRPr="003B05C7" w:rsidRDefault="00FF6A5B" w:rsidP="0042796D">
            <w:pPr>
              <w:rPr>
                <w:rFonts w:eastAsia="Calibri" w:cs="Arial"/>
                <w:b/>
                <w:sz w:val="18"/>
                <w:szCs w:val="18"/>
                <w:lang w:val="en-CA"/>
              </w:rPr>
            </w:pPr>
            <w:r>
              <w:rPr>
                <w:rFonts w:eastAsia="Calibri" w:cs="Arial"/>
                <w:b/>
                <w:sz w:val="18"/>
                <w:szCs w:val="18"/>
                <w:lang w:val="en-CA"/>
              </w:rPr>
              <w:t>Relative</w:t>
            </w:r>
            <w:r w:rsidR="0042796D" w:rsidRPr="003B05C7">
              <w:rPr>
                <w:rFonts w:eastAsia="Calibri" w:cs="Arial"/>
                <w:b/>
                <w:sz w:val="18"/>
                <w:szCs w:val="18"/>
                <w:lang w:val="en-CA"/>
              </w:rPr>
              <w:t xml:space="preserve"> effects, </w:t>
            </w:r>
            <w:r>
              <w:rPr>
                <w:rFonts w:eastAsia="Calibri" w:cs="Arial"/>
                <w:b/>
                <w:sz w:val="18"/>
                <w:szCs w:val="18"/>
                <w:lang w:val="en-CA"/>
              </w:rPr>
              <w:t>Peto OR and RR</w:t>
            </w:r>
            <w:r w:rsidR="0042796D" w:rsidRPr="003B05C7">
              <w:rPr>
                <w:rFonts w:eastAsia="Calibri" w:cs="Arial"/>
                <w:b/>
                <w:sz w:val="18"/>
                <w:szCs w:val="18"/>
                <w:lang w:val="en-CA"/>
              </w:rPr>
              <w:t xml:space="preserve"> (95 % CI)</w:t>
            </w:r>
          </w:p>
        </w:tc>
        <w:tc>
          <w:tcPr>
            <w:tcW w:w="5343" w:type="dxa"/>
            <w:gridSpan w:val="3"/>
            <w:shd w:val="clear" w:color="auto" w:fill="D5DCE4"/>
          </w:tcPr>
          <w:p w14:paraId="01EA2E59"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1000C4E8"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088EB115"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What happens?</w:t>
            </w:r>
          </w:p>
        </w:tc>
      </w:tr>
      <w:tr w:rsidR="0042796D" w:rsidRPr="003B05C7" w14:paraId="30C331FB" w14:textId="77777777" w:rsidTr="0042796D">
        <w:trPr>
          <w:tblHeader/>
        </w:trPr>
        <w:tc>
          <w:tcPr>
            <w:tcW w:w="1795" w:type="dxa"/>
            <w:gridSpan w:val="2"/>
            <w:vMerge/>
          </w:tcPr>
          <w:p w14:paraId="6B5F78BA" w14:textId="77777777" w:rsidR="0042796D" w:rsidRPr="003B05C7" w:rsidRDefault="0042796D" w:rsidP="0042796D">
            <w:pPr>
              <w:rPr>
                <w:rFonts w:eastAsia="Calibri" w:cs="Arial"/>
                <w:b/>
                <w:sz w:val="18"/>
                <w:szCs w:val="18"/>
                <w:lang w:val="en-CA"/>
              </w:rPr>
            </w:pPr>
          </w:p>
        </w:tc>
        <w:tc>
          <w:tcPr>
            <w:tcW w:w="1767" w:type="dxa"/>
            <w:vMerge/>
          </w:tcPr>
          <w:p w14:paraId="48A76138" w14:textId="77777777" w:rsidR="0042796D" w:rsidRPr="003B05C7" w:rsidRDefault="0042796D" w:rsidP="0042796D">
            <w:pPr>
              <w:rPr>
                <w:rFonts w:eastAsia="Calibri" w:cs="Arial"/>
                <w:b/>
                <w:sz w:val="18"/>
                <w:szCs w:val="18"/>
                <w:lang w:val="en-CA"/>
              </w:rPr>
            </w:pPr>
          </w:p>
        </w:tc>
        <w:tc>
          <w:tcPr>
            <w:tcW w:w="1781" w:type="dxa"/>
            <w:shd w:val="clear" w:color="auto" w:fill="D5DCE4"/>
          </w:tcPr>
          <w:p w14:paraId="58497FAD"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16B403FD"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1309C938"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797927AE" w14:textId="77777777" w:rsidR="0042796D" w:rsidRPr="003B05C7" w:rsidRDefault="0042796D" w:rsidP="0042796D">
            <w:pPr>
              <w:rPr>
                <w:rFonts w:eastAsia="Calibri" w:cs="Arial"/>
                <w:b/>
                <w:sz w:val="18"/>
                <w:szCs w:val="18"/>
                <w:lang w:val="en-CA"/>
              </w:rPr>
            </w:pPr>
          </w:p>
        </w:tc>
        <w:tc>
          <w:tcPr>
            <w:tcW w:w="3415" w:type="dxa"/>
            <w:vMerge/>
          </w:tcPr>
          <w:p w14:paraId="37F44336" w14:textId="77777777" w:rsidR="0042796D" w:rsidRPr="003B05C7" w:rsidRDefault="0042796D" w:rsidP="0042796D">
            <w:pPr>
              <w:rPr>
                <w:rFonts w:eastAsia="Calibri" w:cs="Arial"/>
                <w:b/>
                <w:sz w:val="18"/>
                <w:szCs w:val="18"/>
                <w:lang w:val="en-CA"/>
              </w:rPr>
            </w:pPr>
          </w:p>
        </w:tc>
      </w:tr>
      <w:tr w:rsidR="0042796D" w:rsidRPr="003B05C7" w14:paraId="696DBA89" w14:textId="77777777" w:rsidTr="0042796D">
        <w:tc>
          <w:tcPr>
            <w:tcW w:w="14390" w:type="dxa"/>
            <w:gridSpan w:val="8"/>
            <w:shd w:val="clear" w:color="auto" w:fill="F2F2F2"/>
            <w:vAlign w:val="center"/>
          </w:tcPr>
          <w:p w14:paraId="4B6128F9" w14:textId="26FA4F6D" w:rsidR="0042796D" w:rsidRPr="003B05C7" w:rsidRDefault="0042796D" w:rsidP="0042796D">
            <w:pPr>
              <w:rPr>
                <w:rFonts w:eastAsia="Calibri" w:cs="Arial"/>
                <w:b/>
                <w:sz w:val="18"/>
                <w:szCs w:val="18"/>
                <w:lang w:val="en-CA"/>
              </w:rPr>
            </w:pPr>
            <w:r w:rsidRPr="003B05C7">
              <w:rPr>
                <w:rFonts w:eastAsia="Calibri" w:cs="Arial"/>
                <w:b/>
                <w:sz w:val="18"/>
                <w:szCs w:val="18"/>
              </w:rPr>
              <w:t>People with a cervix aged 25 to 6</w:t>
            </w:r>
            <w:r w:rsidR="00795EFF">
              <w:rPr>
                <w:rFonts w:eastAsia="Calibri" w:cs="Arial"/>
                <w:b/>
                <w:sz w:val="18"/>
                <w:szCs w:val="18"/>
              </w:rPr>
              <w:t>9</w:t>
            </w:r>
            <w:r w:rsidRPr="003B05C7">
              <w:rPr>
                <w:rFonts w:eastAsia="Calibri" w:cs="Arial"/>
                <w:b/>
                <w:sz w:val="18"/>
                <w:szCs w:val="18"/>
              </w:rPr>
              <w:t xml:space="preserve"> years (Leinonen 2012 (Finnish); acceptors of screening at follow up)</w:t>
            </w:r>
          </w:p>
        </w:tc>
      </w:tr>
      <w:tr w:rsidR="0042796D" w:rsidRPr="003B05C7" w14:paraId="26C6086A" w14:textId="77777777" w:rsidTr="0042796D">
        <w:trPr>
          <w:trHeight w:val="1242"/>
        </w:trPr>
        <w:tc>
          <w:tcPr>
            <w:tcW w:w="1781" w:type="dxa"/>
          </w:tcPr>
          <w:p w14:paraId="319A110E"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Incidence of CIN3 or AIS</w:t>
            </w:r>
          </w:p>
          <w:p w14:paraId="7E8D2684" w14:textId="77777777" w:rsidR="0042796D" w:rsidRPr="003B05C7" w:rsidRDefault="0042796D" w:rsidP="0042796D">
            <w:pPr>
              <w:rPr>
                <w:rFonts w:eastAsia="Calibri" w:cs="Arial"/>
                <w:sz w:val="18"/>
                <w:szCs w:val="18"/>
                <w:lang w:val="en-CA"/>
              </w:rPr>
            </w:pPr>
          </w:p>
          <w:p w14:paraId="080B8D64"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5 years</w:t>
            </w:r>
          </w:p>
          <w:p w14:paraId="3E3BFD7C" w14:textId="77777777" w:rsidR="0042796D" w:rsidRPr="003B05C7" w:rsidRDefault="0042796D" w:rsidP="0042796D">
            <w:pPr>
              <w:rPr>
                <w:rFonts w:eastAsia="Calibri" w:cs="Arial"/>
                <w:sz w:val="18"/>
                <w:szCs w:val="18"/>
                <w:lang w:val="en-CA"/>
              </w:rPr>
            </w:pPr>
          </w:p>
          <w:p w14:paraId="1E7854D1" w14:textId="353EB843" w:rsidR="0042796D" w:rsidRPr="003B05C7" w:rsidRDefault="00235D83" w:rsidP="0042796D">
            <w:pPr>
              <w:rPr>
                <w:rFonts w:eastAsia="Calibri" w:cs="Arial"/>
                <w:sz w:val="18"/>
                <w:szCs w:val="18"/>
                <w:lang w:val="en-CA"/>
              </w:rPr>
            </w:pPr>
            <w:r>
              <w:rPr>
                <w:rFonts w:eastAsia="Calibri" w:cs="Arial"/>
                <w:sz w:val="18"/>
                <w:szCs w:val="18"/>
                <w:lang w:val="en-CA"/>
              </w:rPr>
              <w:t>131,457</w:t>
            </w:r>
            <w:r w:rsidR="0042796D" w:rsidRPr="003B05C7">
              <w:rPr>
                <w:rFonts w:eastAsia="Calibri" w:cs="Arial"/>
                <w:sz w:val="18"/>
                <w:szCs w:val="18"/>
                <w:lang w:val="en-CA"/>
              </w:rPr>
              <w:t xml:space="preserve"> (1 RCT)</w:t>
            </w:r>
          </w:p>
        </w:tc>
        <w:tc>
          <w:tcPr>
            <w:tcW w:w="1781" w:type="dxa"/>
            <w:gridSpan w:val="2"/>
          </w:tcPr>
          <w:p w14:paraId="13C0F31D" w14:textId="42A50808" w:rsidR="0042796D" w:rsidRDefault="00FF6A5B" w:rsidP="0042796D">
            <w:pPr>
              <w:rPr>
                <w:rFonts w:eastAsia="Calibri" w:cs="Arial"/>
                <w:sz w:val="18"/>
                <w:szCs w:val="18"/>
              </w:rPr>
            </w:pPr>
            <w:r>
              <w:rPr>
                <w:rFonts w:eastAsia="Calibri" w:cs="Arial"/>
                <w:sz w:val="18"/>
                <w:szCs w:val="18"/>
              </w:rPr>
              <w:t>Peto OR: 1.71 (1.14 to 2.55)</w:t>
            </w:r>
          </w:p>
          <w:p w14:paraId="3EE5FDFB" w14:textId="77777777" w:rsidR="00FF6A5B" w:rsidRDefault="00FF6A5B" w:rsidP="0042796D">
            <w:pPr>
              <w:rPr>
                <w:rFonts w:eastAsia="Calibri" w:cs="Arial"/>
                <w:b/>
                <w:sz w:val="18"/>
                <w:szCs w:val="18"/>
                <w:lang w:val="en-CA"/>
              </w:rPr>
            </w:pPr>
          </w:p>
          <w:p w14:paraId="095A9671" w14:textId="7C955778" w:rsidR="00FF6A5B" w:rsidRPr="00FF6A5B" w:rsidRDefault="00FF6A5B" w:rsidP="0042796D">
            <w:pPr>
              <w:rPr>
                <w:rFonts w:eastAsia="Calibri" w:cs="Arial"/>
                <w:sz w:val="18"/>
                <w:szCs w:val="18"/>
                <w:lang w:val="en-CA"/>
              </w:rPr>
            </w:pPr>
            <w:r w:rsidRPr="00FF6A5B">
              <w:rPr>
                <w:rFonts w:eastAsia="Calibri" w:cs="Arial"/>
                <w:sz w:val="18"/>
                <w:szCs w:val="18"/>
                <w:lang w:val="en-CA"/>
              </w:rPr>
              <w:t>RR:</w:t>
            </w:r>
            <w:r>
              <w:rPr>
                <w:rFonts w:eastAsia="Calibri" w:cs="Arial"/>
                <w:sz w:val="18"/>
                <w:szCs w:val="18"/>
                <w:lang w:val="en-CA"/>
              </w:rPr>
              <w:t xml:space="preserve"> 1.71 (1.14 to 2.55)</w:t>
            </w:r>
          </w:p>
        </w:tc>
        <w:tc>
          <w:tcPr>
            <w:tcW w:w="1781" w:type="dxa"/>
            <w:shd w:val="clear" w:color="auto" w:fill="auto"/>
          </w:tcPr>
          <w:p w14:paraId="734A2F96" w14:textId="77777777" w:rsidR="0042796D" w:rsidRPr="003B05C7" w:rsidRDefault="0042796D" w:rsidP="0042796D">
            <w:pPr>
              <w:rPr>
                <w:rFonts w:eastAsia="Calibri" w:cs="Arial"/>
                <w:sz w:val="18"/>
                <w:szCs w:val="18"/>
                <w:lang w:val="en-CA"/>
              </w:rPr>
            </w:pPr>
            <w:r>
              <w:rPr>
                <w:rFonts w:eastAsia="Calibri" w:cs="Arial"/>
                <w:sz w:val="18"/>
                <w:szCs w:val="18"/>
                <w:lang w:val="en-CA"/>
              </w:rPr>
              <w:t>5.3</w:t>
            </w:r>
            <w:r w:rsidRPr="003B05C7">
              <w:rPr>
                <w:rFonts w:eastAsia="Calibri" w:cs="Arial"/>
                <w:sz w:val="18"/>
                <w:szCs w:val="18"/>
                <w:lang w:val="en-CA"/>
              </w:rPr>
              <w:t xml:space="preserve"> per 10,000 </w:t>
            </w:r>
          </w:p>
        </w:tc>
        <w:tc>
          <w:tcPr>
            <w:tcW w:w="1781" w:type="dxa"/>
            <w:shd w:val="clear" w:color="auto" w:fill="auto"/>
          </w:tcPr>
          <w:p w14:paraId="001072B9" w14:textId="4DEB028E" w:rsidR="0042796D" w:rsidRPr="003B05C7" w:rsidRDefault="0042796D" w:rsidP="0042796D">
            <w:pPr>
              <w:rPr>
                <w:rFonts w:eastAsia="Calibri" w:cs="Arial"/>
                <w:sz w:val="18"/>
                <w:szCs w:val="18"/>
                <w:lang w:val="en-CA"/>
              </w:rPr>
            </w:pPr>
            <w:r>
              <w:rPr>
                <w:rFonts w:eastAsia="Calibri" w:cs="Arial"/>
                <w:sz w:val="18"/>
                <w:szCs w:val="18"/>
                <w:lang w:val="en-CA"/>
              </w:rPr>
              <w:t>9.</w:t>
            </w:r>
            <w:r w:rsidR="00FF6A5B">
              <w:rPr>
                <w:rFonts w:eastAsia="Calibri" w:cs="Arial"/>
                <w:sz w:val="18"/>
                <w:szCs w:val="18"/>
                <w:lang w:val="en-CA"/>
              </w:rPr>
              <w:t>1</w:t>
            </w:r>
            <w:r w:rsidRPr="003B05C7">
              <w:rPr>
                <w:rFonts w:eastAsia="Calibri" w:cs="Arial"/>
                <w:sz w:val="18"/>
                <w:szCs w:val="18"/>
                <w:lang w:val="en-CA"/>
              </w:rPr>
              <w:t xml:space="preserve"> per 10,000 </w:t>
            </w:r>
          </w:p>
        </w:tc>
        <w:tc>
          <w:tcPr>
            <w:tcW w:w="1781" w:type="dxa"/>
            <w:shd w:val="clear" w:color="auto" w:fill="auto"/>
          </w:tcPr>
          <w:p w14:paraId="120DE5F9" w14:textId="5BD45873" w:rsidR="0042796D" w:rsidRPr="003B05C7" w:rsidRDefault="0042796D" w:rsidP="0042796D">
            <w:pPr>
              <w:rPr>
                <w:rFonts w:eastAsia="Calibri" w:cs="Arial"/>
                <w:sz w:val="18"/>
                <w:szCs w:val="18"/>
                <w:lang w:val="en-CA"/>
              </w:rPr>
            </w:pPr>
            <w:r>
              <w:rPr>
                <w:rFonts w:eastAsia="Calibri" w:cs="Arial"/>
                <w:sz w:val="18"/>
                <w:szCs w:val="18"/>
                <w:lang w:val="en-CA"/>
              </w:rPr>
              <w:t>3.</w:t>
            </w:r>
            <w:r w:rsidR="00FF6A5B">
              <w:rPr>
                <w:rFonts w:eastAsia="Calibri" w:cs="Arial"/>
                <w:sz w:val="18"/>
                <w:szCs w:val="18"/>
                <w:lang w:val="en-CA"/>
              </w:rPr>
              <w:t>8</w:t>
            </w:r>
            <w:r>
              <w:rPr>
                <w:rFonts w:eastAsia="Calibri" w:cs="Arial"/>
                <w:sz w:val="18"/>
                <w:szCs w:val="18"/>
                <w:lang w:val="en-CA"/>
              </w:rPr>
              <w:t xml:space="preserve"> more</w:t>
            </w:r>
            <w:r w:rsidRPr="003B05C7">
              <w:rPr>
                <w:rFonts w:eastAsia="Calibri" w:cs="Arial"/>
                <w:sz w:val="18"/>
                <w:szCs w:val="18"/>
                <w:lang w:val="en-CA"/>
              </w:rPr>
              <w:t xml:space="preserve"> per 10,000 </w:t>
            </w:r>
            <w:r>
              <w:rPr>
                <w:rFonts w:eastAsia="Calibri" w:cs="Arial"/>
                <w:sz w:val="18"/>
                <w:szCs w:val="18"/>
                <w:lang w:val="en-CA"/>
              </w:rPr>
              <w:t>(</w:t>
            </w:r>
            <w:r w:rsidR="00FF6A5B">
              <w:rPr>
                <w:rFonts w:eastAsia="Calibri" w:cs="Arial"/>
                <w:sz w:val="18"/>
                <w:szCs w:val="18"/>
                <w:lang w:val="en-CA"/>
              </w:rPr>
              <w:t>0.7</w:t>
            </w:r>
            <w:r>
              <w:rPr>
                <w:rFonts w:eastAsia="Calibri" w:cs="Arial"/>
                <w:sz w:val="18"/>
                <w:szCs w:val="18"/>
                <w:lang w:val="en-CA"/>
              </w:rPr>
              <w:t xml:space="preserve"> more to </w:t>
            </w:r>
            <w:r w:rsidR="00FF6A5B">
              <w:rPr>
                <w:rFonts w:eastAsia="Calibri" w:cs="Arial"/>
                <w:sz w:val="18"/>
                <w:szCs w:val="18"/>
                <w:lang w:val="en-CA"/>
              </w:rPr>
              <w:t>8.3</w:t>
            </w:r>
            <w:r>
              <w:rPr>
                <w:rFonts w:eastAsia="Calibri" w:cs="Arial"/>
                <w:sz w:val="18"/>
                <w:szCs w:val="18"/>
                <w:lang w:val="en-CA"/>
              </w:rPr>
              <w:t xml:space="preserve"> more)</w:t>
            </w:r>
          </w:p>
        </w:tc>
        <w:tc>
          <w:tcPr>
            <w:tcW w:w="2070" w:type="dxa"/>
          </w:tcPr>
          <w:p w14:paraId="4943EECB" w14:textId="4A410F25" w:rsidR="0042796D" w:rsidRPr="003B05C7" w:rsidRDefault="00B6571D" w:rsidP="0042796D">
            <w:pPr>
              <w:rPr>
                <w:rFonts w:eastAsia="Calibri" w:cs="Arial"/>
                <w:b/>
                <w:sz w:val="18"/>
                <w:szCs w:val="18"/>
                <w:lang w:val="en-CA"/>
              </w:rPr>
            </w:pPr>
            <w:r w:rsidRPr="00783FAF">
              <w:rPr>
                <w:rFonts w:eastAsia="Times New Roman" w:cs="Arial"/>
                <w:b/>
                <w:sz w:val="18"/>
                <w:szCs w:val="18"/>
              </w:rPr>
              <w:t>NA</w:t>
            </w:r>
          </w:p>
        </w:tc>
        <w:tc>
          <w:tcPr>
            <w:tcW w:w="3415" w:type="dxa"/>
          </w:tcPr>
          <w:p w14:paraId="4E2CC673" w14:textId="63703BAA" w:rsidR="0042796D" w:rsidRPr="003C3245" w:rsidRDefault="0042796D" w:rsidP="0042796D">
            <w:pPr>
              <w:rPr>
                <w:rFonts w:eastAsia="Calibri" w:cs="Arial"/>
                <w:sz w:val="18"/>
                <w:szCs w:val="18"/>
                <w:lang w:val="en-CA"/>
              </w:rPr>
            </w:pPr>
          </w:p>
        </w:tc>
      </w:tr>
      <w:tr w:rsidR="0042796D" w:rsidRPr="003B05C7" w14:paraId="527582EE" w14:textId="77777777" w:rsidTr="0042796D">
        <w:tc>
          <w:tcPr>
            <w:tcW w:w="14390" w:type="dxa"/>
            <w:gridSpan w:val="8"/>
            <w:shd w:val="clear" w:color="auto" w:fill="F2F2F2"/>
            <w:vAlign w:val="center"/>
          </w:tcPr>
          <w:p w14:paraId="163D8DCC" w14:textId="63ADD421" w:rsidR="0042796D" w:rsidRPr="003B05C7" w:rsidRDefault="0042796D" w:rsidP="0042796D">
            <w:pPr>
              <w:rPr>
                <w:rFonts w:eastAsia="Calibri" w:cs="Arial"/>
                <w:b/>
                <w:sz w:val="18"/>
                <w:szCs w:val="18"/>
                <w:lang w:val="en-CA"/>
              </w:rPr>
            </w:pPr>
            <w:r w:rsidRPr="003B05C7">
              <w:rPr>
                <w:rFonts w:eastAsia="Calibri" w:cs="Arial"/>
                <w:b/>
                <w:sz w:val="18"/>
                <w:szCs w:val="18"/>
              </w:rPr>
              <w:t xml:space="preserve">&gt;Subgroup: people with a cervix aged 25 to </w:t>
            </w:r>
            <w:r w:rsidR="00795EFF">
              <w:rPr>
                <w:rFonts w:eastAsia="Calibri" w:cs="Arial"/>
                <w:b/>
                <w:sz w:val="18"/>
                <w:szCs w:val="18"/>
              </w:rPr>
              <w:t>29</w:t>
            </w:r>
            <w:r w:rsidRPr="003B05C7">
              <w:rPr>
                <w:rFonts w:eastAsia="Calibri" w:cs="Arial"/>
                <w:b/>
                <w:sz w:val="18"/>
                <w:szCs w:val="18"/>
              </w:rPr>
              <w:t xml:space="preserve"> years (Leinonen 2012 (Finnish); acceptors of screening at follow up)</w:t>
            </w:r>
          </w:p>
        </w:tc>
      </w:tr>
      <w:tr w:rsidR="0042796D" w:rsidRPr="003B05C7" w14:paraId="65C325AC" w14:textId="77777777" w:rsidTr="0042796D">
        <w:trPr>
          <w:trHeight w:val="1449"/>
        </w:trPr>
        <w:tc>
          <w:tcPr>
            <w:tcW w:w="1781" w:type="dxa"/>
          </w:tcPr>
          <w:p w14:paraId="012CCAAB"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Incidence of CIN3 or AIS</w:t>
            </w:r>
          </w:p>
          <w:p w14:paraId="2E67AC4F" w14:textId="77777777" w:rsidR="0042796D" w:rsidRPr="003B05C7" w:rsidRDefault="0042796D" w:rsidP="0042796D">
            <w:pPr>
              <w:rPr>
                <w:rFonts w:eastAsia="Calibri" w:cs="Arial"/>
                <w:sz w:val="18"/>
                <w:szCs w:val="18"/>
                <w:lang w:val="en-CA"/>
              </w:rPr>
            </w:pPr>
          </w:p>
          <w:p w14:paraId="5A4A104A"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5 years</w:t>
            </w:r>
          </w:p>
          <w:p w14:paraId="665FD80F" w14:textId="77777777" w:rsidR="0042796D" w:rsidRPr="003B05C7" w:rsidRDefault="0042796D" w:rsidP="0042796D">
            <w:pPr>
              <w:rPr>
                <w:rFonts w:eastAsia="Calibri" w:cs="Arial"/>
                <w:sz w:val="18"/>
                <w:szCs w:val="18"/>
                <w:lang w:val="en-CA"/>
              </w:rPr>
            </w:pPr>
          </w:p>
          <w:p w14:paraId="05F0B2A3" w14:textId="29EF61F8" w:rsidR="0042796D" w:rsidRPr="003B05C7" w:rsidRDefault="00235D83" w:rsidP="0042796D">
            <w:pPr>
              <w:rPr>
                <w:rFonts w:eastAsia="Calibri" w:cs="Arial"/>
                <w:sz w:val="18"/>
                <w:szCs w:val="18"/>
                <w:lang w:val="en-CA"/>
              </w:rPr>
            </w:pPr>
            <w:r>
              <w:rPr>
                <w:rFonts w:eastAsia="Calibri" w:cs="Arial"/>
                <w:sz w:val="18"/>
                <w:szCs w:val="18"/>
                <w:lang w:val="en-CA"/>
              </w:rPr>
              <w:t>21,986</w:t>
            </w:r>
            <w:r w:rsidR="0042796D" w:rsidRPr="003B05C7">
              <w:rPr>
                <w:rFonts w:eastAsia="Calibri" w:cs="Arial"/>
                <w:sz w:val="18"/>
                <w:szCs w:val="18"/>
                <w:lang w:val="en-CA"/>
              </w:rPr>
              <w:t xml:space="preserve"> (1 RCT)</w:t>
            </w:r>
          </w:p>
        </w:tc>
        <w:tc>
          <w:tcPr>
            <w:tcW w:w="1781" w:type="dxa"/>
            <w:gridSpan w:val="2"/>
          </w:tcPr>
          <w:p w14:paraId="7CF38738" w14:textId="7E0BFB57" w:rsidR="00FF6A5B" w:rsidRDefault="00FF6A5B" w:rsidP="00FF6A5B">
            <w:pPr>
              <w:rPr>
                <w:rFonts w:eastAsia="Calibri" w:cs="Arial"/>
                <w:sz w:val="18"/>
                <w:szCs w:val="18"/>
              </w:rPr>
            </w:pPr>
            <w:r>
              <w:rPr>
                <w:rFonts w:eastAsia="Calibri" w:cs="Arial"/>
                <w:sz w:val="18"/>
                <w:szCs w:val="18"/>
              </w:rPr>
              <w:t>Peto OR: 2.01 (1.06 to 3.83)</w:t>
            </w:r>
          </w:p>
          <w:p w14:paraId="25976E20" w14:textId="77777777" w:rsidR="00FF6A5B" w:rsidRDefault="00FF6A5B" w:rsidP="00FF6A5B">
            <w:pPr>
              <w:rPr>
                <w:rFonts w:eastAsia="Calibri" w:cs="Arial"/>
                <w:b/>
                <w:sz w:val="18"/>
                <w:szCs w:val="18"/>
                <w:lang w:val="en-CA"/>
              </w:rPr>
            </w:pPr>
          </w:p>
          <w:p w14:paraId="7E01BC00" w14:textId="4F5688FC" w:rsidR="0042796D" w:rsidRPr="003B05C7" w:rsidRDefault="00FF6A5B" w:rsidP="00FF6A5B">
            <w:pPr>
              <w:rPr>
                <w:rFonts w:eastAsia="Calibri" w:cs="Arial"/>
                <w:b/>
                <w:sz w:val="18"/>
                <w:szCs w:val="18"/>
                <w:lang w:val="en-CA"/>
              </w:rPr>
            </w:pPr>
            <w:r w:rsidRPr="00FF6A5B">
              <w:rPr>
                <w:rFonts w:eastAsia="Calibri" w:cs="Arial"/>
                <w:sz w:val="18"/>
                <w:szCs w:val="18"/>
                <w:lang w:val="en-CA"/>
              </w:rPr>
              <w:t>RR:</w:t>
            </w:r>
            <w:r>
              <w:rPr>
                <w:rFonts w:eastAsia="Calibri" w:cs="Arial"/>
                <w:sz w:val="18"/>
                <w:szCs w:val="18"/>
                <w:lang w:val="en-CA"/>
              </w:rPr>
              <w:t xml:space="preserve"> 2.01 (1.06 to 3.82)</w:t>
            </w:r>
          </w:p>
        </w:tc>
        <w:tc>
          <w:tcPr>
            <w:tcW w:w="1781" w:type="dxa"/>
            <w:shd w:val="clear" w:color="auto" w:fill="auto"/>
          </w:tcPr>
          <w:p w14:paraId="23965353" w14:textId="77777777" w:rsidR="0042796D" w:rsidRPr="003B05C7" w:rsidRDefault="0042796D" w:rsidP="0042796D">
            <w:pPr>
              <w:rPr>
                <w:rFonts w:eastAsia="Calibri" w:cs="Arial"/>
                <w:sz w:val="18"/>
                <w:szCs w:val="18"/>
                <w:lang w:val="en-CA"/>
              </w:rPr>
            </w:pPr>
            <w:r>
              <w:rPr>
                <w:rFonts w:eastAsia="Calibri" w:cs="Arial"/>
                <w:sz w:val="18"/>
                <w:szCs w:val="18"/>
                <w:lang w:val="en-CA"/>
              </w:rPr>
              <w:t>10.9</w:t>
            </w:r>
            <w:r w:rsidRPr="003B05C7">
              <w:rPr>
                <w:rFonts w:eastAsia="Calibri" w:cs="Arial"/>
                <w:sz w:val="18"/>
                <w:szCs w:val="18"/>
                <w:lang w:val="en-CA"/>
              </w:rPr>
              <w:t xml:space="preserve"> per 10,000</w:t>
            </w:r>
          </w:p>
        </w:tc>
        <w:tc>
          <w:tcPr>
            <w:tcW w:w="1781" w:type="dxa"/>
            <w:shd w:val="clear" w:color="auto" w:fill="auto"/>
          </w:tcPr>
          <w:p w14:paraId="59074C6D" w14:textId="23FD65F6" w:rsidR="0042796D" w:rsidRPr="003B05C7" w:rsidRDefault="0042796D" w:rsidP="0042796D">
            <w:pPr>
              <w:rPr>
                <w:rFonts w:eastAsia="Calibri" w:cs="Arial"/>
                <w:sz w:val="18"/>
                <w:szCs w:val="18"/>
                <w:lang w:val="en-CA"/>
              </w:rPr>
            </w:pPr>
            <w:r>
              <w:rPr>
                <w:rFonts w:eastAsia="Calibri" w:cs="Arial"/>
                <w:sz w:val="18"/>
                <w:szCs w:val="18"/>
                <w:lang w:val="en-CA"/>
              </w:rPr>
              <w:t>22.</w:t>
            </w:r>
            <w:r w:rsidR="00FF6A5B">
              <w:rPr>
                <w:rFonts w:eastAsia="Calibri" w:cs="Arial"/>
                <w:sz w:val="18"/>
                <w:szCs w:val="18"/>
                <w:lang w:val="en-CA"/>
              </w:rPr>
              <w:t>0</w:t>
            </w:r>
            <w:r w:rsidRPr="003B05C7">
              <w:rPr>
                <w:rFonts w:eastAsia="Calibri" w:cs="Arial"/>
                <w:sz w:val="18"/>
                <w:szCs w:val="18"/>
                <w:lang w:val="en-CA"/>
              </w:rPr>
              <w:t xml:space="preserve"> per 10,000 </w:t>
            </w:r>
          </w:p>
        </w:tc>
        <w:tc>
          <w:tcPr>
            <w:tcW w:w="1781" w:type="dxa"/>
            <w:shd w:val="clear" w:color="auto" w:fill="auto"/>
          </w:tcPr>
          <w:p w14:paraId="080BD10F" w14:textId="3AA93323" w:rsidR="0042796D" w:rsidRPr="003B05C7" w:rsidRDefault="0042796D" w:rsidP="0042796D">
            <w:pPr>
              <w:rPr>
                <w:rFonts w:eastAsia="Calibri" w:cs="Arial"/>
                <w:sz w:val="18"/>
                <w:szCs w:val="18"/>
                <w:lang w:val="en-CA"/>
              </w:rPr>
            </w:pPr>
            <w:r>
              <w:rPr>
                <w:rFonts w:eastAsia="Calibri" w:cs="Arial"/>
                <w:sz w:val="18"/>
                <w:szCs w:val="18"/>
                <w:lang w:val="en-CA"/>
              </w:rPr>
              <w:t>11.</w:t>
            </w:r>
            <w:r w:rsidR="00FF6A5B">
              <w:rPr>
                <w:rFonts w:eastAsia="Calibri" w:cs="Arial"/>
                <w:sz w:val="18"/>
                <w:szCs w:val="18"/>
                <w:lang w:val="en-CA"/>
              </w:rPr>
              <w:t>0</w:t>
            </w:r>
            <w:r>
              <w:rPr>
                <w:rFonts w:eastAsia="Calibri" w:cs="Arial"/>
                <w:sz w:val="18"/>
                <w:szCs w:val="18"/>
                <w:lang w:val="en-CA"/>
              </w:rPr>
              <w:t xml:space="preserve"> more</w:t>
            </w:r>
            <w:r w:rsidRPr="003B05C7">
              <w:rPr>
                <w:rFonts w:eastAsia="Calibri" w:cs="Arial"/>
                <w:sz w:val="18"/>
                <w:szCs w:val="18"/>
                <w:lang w:val="en-CA"/>
              </w:rPr>
              <w:t xml:space="preserve"> per 10,000 </w:t>
            </w:r>
            <w:r>
              <w:rPr>
                <w:rFonts w:eastAsia="Calibri" w:cs="Arial"/>
                <w:sz w:val="18"/>
                <w:szCs w:val="18"/>
                <w:lang w:val="en-CA"/>
              </w:rPr>
              <w:t>(0.</w:t>
            </w:r>
            <w:r w:rsidR="00FF6A5B">
              <w:rPr>
                <w:rFonts w:eastAsia="Calibri" w:cs="Arial"/>
                <w:sz w:val="18"/>
                <w:szCs w:val="18"/>
                <w:lang w:val="en-CA"/>
              </w:rPr>
              <w:t>7</w:t>
            </w:r>
            <w:r>
              <w:rPr>
                <w:rFonts w:eastAsia="Calibri" w:cs="Arial"/>
                <w:sz w:val="18"/>
                <w:szCs w:val="18"/>
                <w:lang w:val="en-CA"/>
              </w:rPr>
              <w:t xml:space="preserve"> more to </w:t>
            </w:r>
            <w:r w:rsidR="00FF6A5B">
              <w:rPr>
                <w:rFonts w:eastAsia="Calibri" w:cs="Arial"/>
                <w:sz w:val="18"/>
                <w:szCs w:val="18"/>
                <w:lang w:val="en-CA"/>
              </w:rPr>
              <w:t>30.8</w:t>
            </w:r>
            <w:r>
              <w:rPr>
                <w:rFonts w:eastAsia="Calibri" w:cs="Arial"/>
                <w:sz w:val="18"/>
                <w:szCs w:val="18"/>
                <w:lang w:val="en-CA"/>
              </w:rPr>
              <w:t xml:space="preserve"> more)</w:t>
            </w:r>
          </w:p>
        </w:tc>
        <w:tc>
          <w:tcPr>
            <w:tcW w:w="2070" w:type="dxa"/>
          </w:tcPr>
          <w:p w14:paraId="485FEFA9" w14:textId="1EAFDAFE" w:rsidR="0042796D" w:rsidRPr="003B05C7" w:rsidRDefault="0042796D" w:rsidP="0042796D">
            <w:pPr>
              <w:rPr>
                <w:rFonts w:eastAsia="Times New Roman" w:cs="Arial"/>
                <w:sz w:val="18"/>
                <w:szCs w:val="18"/>
                <w:vertAlign w:val="superscript"/>
              </w:rPr>
            </w:pPr>
            <w:r w:rsidRPr="003B05C7">
              <w:rPr>
                <w:rFonts w:eastAsia="Times New Roman" w:cs="Arial"/>
                <w:sz w:val="18"/>
                <w:szCs w:val="18"/>
              </w:rPr>
              <w:t>VERY LOW</w:t>
            </w:r>
            <w:r w:rsidR="00795EFF">
              <w:rPr>
                <w:rFonts w:eastAsia="Times New Roman" w:cs="Arial"/>
                <w:sz w:val="18"/>
                <w:szCs w:val="18"/>
                <w:vertAlign w:val="superscript"/>
              </w:rPr>
              <w:t>c</w:t>
            </w:r>
          </w:p>
          <w:p w14:paraId="2379FD9D" w14:textId="77777777" w:rsidR="0042796D" w:rsidRPr="003B05C7" w:rsidRDefault="0042796D" w:rsidP="0042796D">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1A0333FF" w14:textId="4C942858" w:rsidR="0042796D" w:rsidRPr="003B05C7" w:rsidRDefault="0042796D" w:rsidP="0042796D">
            <w:pPr>
              <w:rPr>
                <w:rFonts w:eastAsia="Calibri" w:cs="Arial"/>
                <w:b/>
                <w:sz w:val="18"/>
                <w:szCs w:val="18"/>
                <w:lang w:val="en-CA"/>
              </w:rPr>
            </w:pPr>
            <w:r w:rsidRPr="003B05C7">
              <w:rPr>
                <w:rFonts w:eastAsia="Times New Roman" w:cs="Arial"/>
                <w:kern w:val="24"/>
                <w:sz w:val="18"/>
                <w:szCs w:val="18"/>
                <w:lang w:eastAsia="en-CA"/>
              </w:rPr>
              <w:t>due to risk of bias, lack of evidence of consistency</w:t>
            </w:r>
            <w:r w:rsidR="00104E52">
              <w:rPr>
                <w:rFonts w:eastAsia="Times New Roman" w:cs="Arial"/>
                <w:kern w:val="24"/>
                <w:sz w:val="18"/>
                <w:szCs w:val="18"/>
                <w:lang w:eastAsia="en-CA"/>
              </w:rPr>
              <w:t xml:space="preserve">, </w:t>
            </w:r>
            <w:r w:rsidR="007C1903">
              <w:rPr>
                <w:rFonts w:eastAsia="Times New Roman" w:cs="Arial"/>
                <w:kern w:val="24"/>
                <w:sz w:val="18"/>
                <w:szCs w:val="18"/>
                <w:lang w:eastAsia="en-CA"/>
              </w:rPr>
              <w:t xml:space="preserve">(very serious) </w:t>
            </w:r>
            <w:r w:rsidR="00104E52">
              <w:rPr>
                <w:rFonts w:eastAsia="Times New Roman" w:cs="Arial"/>
                <w:kern w:val="24"/>
                <w:sz w:val="18"/>
                <w:szCs w:val="18"/>
                <w:lang w:eastAsia="en-CA"/>
              </w:rPr>
              <w:t>indirectness</w:t>
            </w:r>
            <w:r w:rsidRPr="003B05C7">
              <w:rPr>
                <w:rFonts w:eastAsia="Times New Roman" w:cs="Arial"/>
                <w:kern w:val="24"/>
                <w:sz w:val="18"/>
                <w:szCs w:val="18"/>
                <w:lang w:eastAsia="en-CA"/>
              </w:rPr>
              <w:t xml:space="preserve"> and imprecision</w:t>
            </w:r>
          </w:p>
        </w:tc>
        <w:tc>
          <w:tcPr>
            <w:tcW w:w="3415" w:type="dxa"/>
          </w:tcPr>
          <w:p w14:paraId="07EE8DD0" w14:textId="1C75E00A" w:rsidR="0042796D" w:rsidRPr="008B14DB" w:rsidRDefault="0042796D" w:rsidP="0042796D">
            <w:pPr>
              <w:rPr>
                <w:rFonts w:eastAsia="Calibri" w:cs="Arial"/>
                <w:sz w:val="18"/>
                <w:szCs w:val="18"/>
                <w:lang w:val="en-CA"/>
              </w:rPr>
            </w:pPr>
            <w:r w:rsidRPr="003B05C7">
              <w:rPr>
                <w:rFonts w:eastAsia="Calibri" w:cs="Arial"/>
                <w:sz w:val="18"/>
                <w:szCs w:val="18"/>
                <w:lang w:val="en-CA"/>
              </w:rPr>
              <w:t xml:space="preserve">Among screened people with a cervix aged 25 to </w:t>
            </w:r>
            <w:r w:rsidR="00795EFF">
              <w:rPr>
                <w:rFonts w:eastAsia="Calibri" w:cs="Arial"/>
                <w:sz w:val="18"/>
                <w:szCs w:val="18"/>
                <w:lang w:val="en-CA"/>
              </w:rPr>
              <w:t>29</w:t>
            </w:r>
            <w:r w:rsidRPr="003B05C7">
              <w:rPr>
                <w:rFonts w:eastAsia="Calibri" w:cs="Arial"/>
                <w:sz w:val="18"/>
                <w:szCs w:val="18"/>
                <w:lang w:val="en-CA"/>
              </w:rPr>
              <w:t xml:space="preserve"> years, </w:t>
            </w:r>
            <w:r w:rsidRPr="008B14DB">
              <w:rPr>
                <w:rFonts w:eastAsia="Calibri" w:cs="Arial"/>
                <w:sz w:val="18"/>
                <w:szCs w:val="18"/>
                <w:lang w:val="en-CA"/>
              </w:rPr>
              <w:t>we are</w:t>
            </w:r>
            <w:r w:rsidRPr="003B05C7">
              <w:rPr>
                <w:rFonts w:eastAsia="Calibri" w:cs="Arial"/>
                <w:b/>
                <w:sz w:val="18"/>
                <w:szCs w:val="18"/>
                <w:lang w:val="en-CA"/>
              </w:rPr>
              <w:t xml:space="preserve"> very uncertain </w:t>
            </w:r>
            <w:r w:rsidRPr="008B14DB">
              <w:rPr>
                <w:rFonts w:eastAsia="Calibri" w:cs="Arial"/>
                <w:sz w:val="18"/>
                <w:szCs w:val="18"/>
                <w:lang w:val="en-CA"/>
              </w:rPr>
              <w:t>about the effect</w:t>
            </w:r>
            <w:r>
              <w:rPr>
                <w:rFonts w:eastAsia="Calibri" w:cs="Arial"/>
                <w:sz w:val="18"/>
                <w:szCs w:val="18"/>
                <w:lang w:val="en-CA"/>
              </w:rPr>
              <w:t xml:space="preserve">s </w:t>
            </w:r>
            <w:r w:rsidRPr="003B05C7">
              <w:rPr>
                <w:rFonts w:eastAsia="Calibri" w:cs="Arial"/>
                <w:sz w:val="18"/>
                <w:szCs w:val="18"/>
                <w:lang w:val="en-CA"/>
              </w:rPr>
              <w:t xml:space="preserve">on the incidence of CIN3 or AIS </w:t>
            </w:r>
            <w:r>
              <w:rPr>
                <w:rFonts w:eastAsia="Calibri" w:cs="Arial"/>
                <w:sz w:val="18"/>
                <w:szCs w:val="18"/>
                <w:lang w:val="en-CA"/>
              </w:rPr>
              <w:t>for</w:t>
            </w:r>
            <w:r w:rsidRPr="003B05C7">
              <w:rPr>
                <w:rFonts w:eastAsia="Calibri" w:cs="Arial"/>
                <w:sz w:val="18"/>
                <w:szCs w:val="18"/>
                <w:lang w:val="en-CA"/>
              </w:rPr>
              <w:t xml:space="preserve"> hrHPV testing with cytology triage compared with cytology testing.</w:t>
            </w:r>
          </w:p>
        </w:tc>
      </w:tr>
      <w:tr w:rsidR="0042796D" w:rsidRPr="003B05C7" w14:paraId="4C4716D3" w14:textId="77777777" w:rsidTr="0042796D">
        <w:tc>
          <w:tcPr>
            <w:tcW w:w="14390" w:type="dxa"/>
            <w:gridSpan w:val="8"/>
            <w:shd w:val="clear" w:color="auto" w:fill="F2F2F2"/>
            <w:vAlign w:val="center"/>
          </w:tcPr>
          <w:p w14:paraId="0A8931C5" w14:textId="0A98A0C3" w:rsidR="0042796D" w:rsidRPr="003B05C7" w:rsidRDefault="0042796D" w:rsidP="0042796D">
            <w:pPr>
              <w:rPr>
                <w:rFonts w:eastAsia="Calibri" w:cs="Arial"/>
                <w:b/>
                <w:sz w:val="18"/>
                <w:szCs w:val="18"/>
                <w:lang w:val="en-CA"/>
              </w:rPr>
            </w:pPr>
            <w:r w:rsidRPr="003B05C7">
              <w:rPr>
                <w:rFonts w:eastAsia="Calibri" w:cs="Arial"/>
                <w:b/>
                <w:sz w:val="18"/>
                <w:szCs w:val="18"/>
              </w:rPr>
              <w:t>&gt;Subgroup: people with a cervix aged 3</w:t>
            </w:r>
            <w:r w:rsidR="00795EFF">
              <w:rPr>
                <w:rFonts w:eastAsia="Calibri" w:cs="Arial"/>
                <w:b/>
                <w:sz w:val="18"/>
                <w:szCs w:val="18"/>
              </w:rPr>
              <w:t>0</w:t>
            </w:r>
            <w:r w:rsidRPr="003B05C7">
              <w:rPr>
                <w:rFonts w:eastAsia="Calibri" w:cs="Arial"/>
                <w:b/>
                <w:sz w:val="18"/>
                <w:szCs w:val="18"/>
              </w:rPr>
              <w:t xml:space="preserve"> to 6</w:t>
            </w:r>
            <w:r w:rsidR="00795EFF">
              <w:rPr>
                <w:rFonts w:eastAsia="Calibri" w:cs="Arial"/>
                <w:b/>
                <w:sz w:val="18"/>
                <w:szCs w:val="18"/>
              </w:rPr>
              <w:t>9</w:t>
            </w:r>
            <w:r w:rsidRPr="003B05C7">
              <w:rPr>
                <w:rFonts w:eastAsia="Calibri" w:cs="Arial"/>
                <w:b/>
                <w:sz w:val="18"/>
                <w:szCs w:val="18"/>
              </w:rPr>
              <w:t xml:space="preserve"> years (Leinonen 2012 (Finnish); acceptors of screening at follow up)</w:t>
            </w:r>
          </w:p>
        </w:tc>
      </w:tr>
      <w:tr w:rsidR="0042796D" w:rsidRPr="003B05C7" w14:paraId="3AB0B7D2" w14:textId="77777777" w:rsidTr="0042796D">
        <w:trPr>
          <w:trHeight w:val="1242"/>
        </w:trPr>
        <w:tc>
          <w:tcPr>
            <w:tcW w:w="1781" w:type="dxa"/>
          </w:tcPr>
          <w:p w14:paraId="5E4388B3"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Incidence of CIN3 or AIS</w:t>
            </w:r>
          </w:p>
          <w:p w14:paraId="5FE01204" w14:textId="77777777" w:rsidR="0042796D" w:rsidRPr="003B05C7" w:rsidRDefault="0042796D" w:rsidP="0042796D">
            <w:pPr>
              <w:rPr>
                <w:rFonts w:eastAsia="Calibri" w:cs="Arial"/>
                <w:sz w:val="18"/>
                <w:szCs w:val="18"/>
                <w:lang w:val="en-CA"/>
              </w:rPr>
            </w:pPr>
          </w:p>
          <w:p w14:paraId="32201F3C"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5 years</w:t>
            </w:r>
          </w:p>
          <w:p w14:paraId="155B1D56" w14:textId="77777777" w:rsidR="0042796D" w:rsidRPr="003B05C7" w:rsidRDefault="0042796D" w:rsidP="0042796D">
            <w:pPr>
              <w:rPr>
                <w:rFonts w:eastAsia="Calibri" w:cs="Arial"/>
                <w:sz w:val="18"/>
                <w:szCs w:val="18"/>
                <w:lang w:val="en-CA"/>
              </w:rPr>
            </w:pPr>
          </w:p>
          <w:p w14:paraId="63812C3B" w14:textId="3067E48C" w:rsidR="0042796D" w:rsidRPr="003B05C7" w:rsidRDefault="00235D83" w:rsidP="0042796D">
            <w:pPr>
              <w:rPr>
                <w:rFonts w:eastAsia="Calibri" w:cs="Arial"/>
                <w:sz w:val="18"/>
                <w:szCs w:val="18"/>
                <w:lang w:val="en-CA"/>
              </w:rPr>
            </w:pPr>
            <w:r>
              <w:rPr>
                <w:rFonts w:eastAsia="Calibri" w:cs="Arial"/>
                <w:sz w:val="18"/>
                <w:szCs w:val="18"/>
                <w:lang w:val="en-CA"/>
              </w:rPr>
              <w:t>109,471</w:t>
            </w:r>
            <w:r w:rsidR="0042796D" w:rsidRPr="003B05C7">
              <w:rPr>
                <w:rFonts w:eastAsia="Calibri" w:cs="Arial"/>
                <w:sz w:val="18"/>
                <w:szCs w:val="18"/>
                <w:lang w:val="en-CA"/>
              </w:rPr>
              <w:t xml:space="preserve"> (1 RCT)</w:t>
            </w:r>
          </w:p>
        </w:tc>
        <w:tc>
          <w:tcPr>
            <w:tcW w:w="1781" w:type="dxa"/>
            <w:gridSpan w:val="2"/>
          </w:tcPr>
          <w:p w14:paraId="2301D57C" w14:textId="14844100" w:rsidR="00FF6A5B" w:rsidRDefault="00FF6A5B" w:rsidP="00FF6A5B">
            <w:pPr>
              <w:rPr>
                <w:rFonts w:eastAsia="Calibri" w:cs="Arial"/>
                <w:sz w:val="18"/>
                <w:szCs w:val="18"/>
              </w:rPr>
            </w:pPr>
            <w:r>
              <w:rPr>
                <w:rFonts w:eastAsia="Calibri" w:cs="Arial"/>
                <w:sz w:val="18"/>
                <w:szCs w:val="18"/>
              </w:rPr>
              <w:t>Peto OR: 1.54 (0.93 to 2.57)</w:t>
            </w:r>
          </w:p>
          <w:p w14:paraId="1867B810" w14:textId="77777777" w:rsidR="00FF6A5B" w:rsidRDefault="00FF6A5B" w:rsidP="00FF6A5B">
            <w:pPr>
              <w:rPr>
                <w:rFonts w:eastAsia="Calibri" w:cs="Arial"/>
                <w:b/>
                <w:sz w:val="18"/>
                <w:szCs w:val="18"/>
                <w:lang w:val="en-CA"/>
              </w:rPr>
            </w:pPr>
          </w:p>
          <w:p w14:paraId="6D8AB1EA" w14:textId="5ED932D9" w:rsidR="0042796D" w:rsidRPr="003B05C7" w:rsidRDefault="00FF6A5B" w:rsidP="00FF6A5B">
            <w:pPr>
              <w:rPr>
                <w:rFonts w:eastAsia="Calibri" w:cs="Arial"/>
                <w:b/>
                <w:sz w:val="18"/>
                <w:szCs w:val="18"/>
                <w:lang w:val="en-CA"/>
              </w:rPr>
            </w:pPr>
            <w:r w:rsidRPr="00FF6A5B">
              <w:rPr>
                <w:rFonts w:eastAsia="Calibri" w:cs="Arial"/>
                <w:sz w:val="18"/>
                <w:szCs w:val="18"/>
                <w:lang w:val="en-CA"/>
              </w:rPr>
              <w:t>RR:</w:t>
            </w:r>
            <w:r>
              <w:rPr>
                <w:rFonts w:eastAsia="Calibri" w:cs="Arial"/>
                <w:sz w:val="18"/>
                <w:szCs w:val="18"/>
                <w:lang w:val="en-CA"/>
              </w:rPr>
              <w:t xml:space="preserve"> 1.54 (0.93 to 2.57)</w:t>
            </w:r>
          </w:p>
        </w:tc>
        <w:tc>
          <w:tcPr>
            <w:tcW w:w="1781" w:type="dxa"/>
            <w:shd w:val="clear" w:color="auto" w:fill="auto"/>
          </w:tcPr>
          <w:p w14:paraId="7CD86014" w14:textId="77777777" w:rsidR="0042796D" w:rsidRPr="003B05C7" w:rsidRDefault="0042796D" w:rsidP="0042796D">
            <w:pPr>
              <w:rPr>
                <w:rFonts w:eastAsia="Calibri" w:cs="Arial"/>
                <w:sz w:val="18"/>
                <w:szCs w:val="18"/>
                <w:lang w:val="en-CA"/>
              </w:rPr>
            </w:pPr>
            <w:r>
              <w:rPr>
                <w:rFonts w:eastAsia="Calibri" w:cs="Arial"/>
                <w:sz w:val="18"/>
                <w:szCs w:val="18"/>
                <w:lang w:val="en-CA"/>
              </w:rPr>
              <w:t>4.2</w:t>
            </w:r>
            <w:r w:rsidRPr="003B05C7">
              <w:rPr>
                <w:rFonts w:eastAsia="Calibri" w:cs="Arial"/>
                <w:sz w:val="18"/>
                <w:szCs w:val="18"/>
                <w:lang w:val="en-CA"/>
              </w:rPr>
              <w:t xml:space="preserve"> per 10,000</w:t>
            </w:r>
          </w:p>
        </w:tc>
        <w:tc>
          <w:tcPr>
            <w:tcW w:w="1781" w:type="dxa"/>
            <w:shd w:val="clear" w:color="auto" w:fill="auto"/>
          </w:tcPr>
          <w:p w14:paraId="13EAEC0F" w14:textId="58BA0CA0" w:rsidR="0042796D" w:rsidRPr="003B05C7" w:rsidRDefault="0042796D" w:rsidP="0042796D">
            <w:pPr>
              <w:rPr>
                <w:rFonts w:eastAsia="Calibri" w:cs="Arial"/>
                <w:sz w:val="18"/>
                <w:szCs w:val="18"/>
                <w:lang w:val="en-CA"/>
              </w:rPr>
            </w:pPr>
            <w:r>
              <w:rPr>
                <w:rFonts w:eastAsia="Calibri" w:cs="Arial"/>
                <w:sz w:val="18"/>
                <w:szCs w:val="18"/>
                <w:lang w:val="en-CA"/>
              </w:rPr>
              <w:t>6.</w:t>
            </w:r>
            <w:r w:rsidR="00FF6A5B">
              <w:rPr>
                <w:rFonts w:eastAsia="Calibri" w:cs="Arial"/>
                <w:sz w:val="18"/>
                <w:szCs w:val="18"/>
                <w:lang w:val="en-CA"/>
              </w:rPr>
              <w:t>5</w:t>
            </w:r>
            <w:r w:rsidRPr="003B05C7">
              <w:rPr>
                <w:rFonts w:eastAsia="Calibri" w:cs="Arial"/>
                <w:sz w:val="18"/>
                <w:szCs w:val="18"/>
                <w:lang w:val="en-CA"/>
              </w:rPr>
              <w:t xml:space="preserve"> per 10,000</w:t>
            </w:r>
          </w:p>
        </w:tc>
        <w:tc>
          <w:tcPr>
            <w:tcW w:w="1781" w:type="dxa"/>
            <w:shd w:val="clear" w:color="auto" w:fill="auto"/>
          </w:tcPr>
          <w:p w14:paraId="366EBA9D" w14:textId="7917E6B8" w:rsidR="0042796D" w:rsidRPr="003B05C7" w:rsidRDefault="0042796D" w:rsidP="0042796D">
            <w:pPr>
              <w:rPr>
                <w:rFonts w:eastAsia="Calibri" w:cs="Arial"/>
                <w:sz w:val="18"/>
                <w:szCs w:val="18"/>
                <w:lang w:val="en-CA"/>
              </w:rPr>
            </w:pPr>
            <w:r>
              <w:rPr>
                <w:rFonts w:eastAsia="Calibri" w:cs="Arial"/>
                <w:sz w:val="18"/>
                <w:szCs w:val="18"/>
                <w:lang w:val="en-CA"/>
              </w:rPr>
              <w:t>2.3 more</w:t>
            </w:r>
            <w:r w:rsidRPr="003B05C7">
              <w:rPr>
                <w:rFonts w:eastAsia="Calibri" w:cs="Arial"/>
                <w:sz w:val="18"/>
                <w:szCs w:val="18"/>
                <w:lang w:val="en-CA"/>
              </w:rPr>
              <w:t xml:space="preserve"> per 10,000</w:t>
            </w:r>
            <w:r>
              <w:rPr>
                <w:rFonts w:eastAsia="Calibri" w:cs="Arial"/>
                <w:sz w:val="18"/>
                <w:szCs w:val="18"/>
                <w:lang w:val="en-CA"/>
              </w:rPr>
              <w:t xml:space="preserve"> (0.</w:t>
            </w:r>
            <w:r w:rsidR="00FF6A5B">
              <w:rPr>
                <w:rFonts w:eastAsia="Calibri" w:cs="Arial"/>
                <w:sz w:val="18"/>
                <w:szCs w:val="18"/>
                <w:lang w:val="en-CA"/>
              </w:rPr>
              <w:t>3</w:t>
            </w:r>
            <w:r>
              <w:rPr>
                <w:rFonts w:eastAsia="Calibri" w:cs="Arial"/>
                <w:sz w:val="18"/>
                <w:szCs w:val="18"/>
                <w:lang w:val="en-CA"/>
              </w:rPr>
              <w:t xml:space="preserve"> less to </w:t>
            </w:r>
            <w:r w:rsidR="00FF6A5B">
              <w:rPr>
                <w:rFonts w:eastAsia="Calibri" w:cs="Arial"/>
                <w:sz w:val="18"/>
                <w:szCs w:val="18"/>
                <w:lang w:val="en-CA"/>
              </w:rPr>
              <w:t>6.6</w:t>
            </w:r>
            <w:r>
              <w:rPr>
                <w:rFonts w:eastAsia="Calibri" w:cs="Arial"/>
                <w:sz w:val="18"/>
                <w:szCs w:val="18"/>
                <w:lang w:val="en-CA"/>
              </w:rPr>
              <w:t xml:space="preserve"> less)</w:t>
            </w:r>
          </w:p>
        </w:tc>
        <w:tc>
          <w:tcPr>
            <w:tcW w:w="2070" w:type="dxa"/>
          </w:tcPr>
          <w:p w14:paraId="3EA45E40" w14:textId="5E99AC70" w:rsidR="00795EFF" w:rsidRDefault="00795EFF" w:rsidP="0042796D">
            <w:pPr>
              <w:rPr>
                <w:rFonts w:eastAsia="Times New Roman" w:cs="Arial"/>
                <w:sz w:val="18"/>
                <w:szCs w:val="18"/>
              </w:rPr>
            </w:pPr>
            <w:r>
              <w:rPr>
                <w:rFonts w:eastAsia="Times New Roman" w:cs="Arial"/>
                <w:sz w:val="18"/>
                <w:szCs w:val="18"/>
              </w:rPr>
              <w:t>30-59 yrs:</w:t>
            </w:r>
          </w:p>
          <w:p w14:paraId="50F9F798" w14:textId="1C5BFD55" w:rsidR="0042796D" w:rsidRPr="003B05C7" w:rsidRDefault="003C3245" w:rsidP="0042796D">
            <w:pPr>
              <w:rPr>
                <w:rFonts w:eastAsia="Times New Roman" w:cs="Arial"/>
                <w:sz w:val="18"/>
                <w:szCs w:val="18"/>
                <w:vertAlign w:val="superscript"/>
              </w:rPr>
            </w:pPr>
            <w:r>
              <w:rPr>
                <w:rFonts w:eastAsia="Times New Roman" w:cs="Arial"/>
                <w:sz w:val="18"/>
                <w:szCs w:val="18"/>
              </w:rPr>
              <w:t xml:space="preserve">VERY </w:t>
            </w:r>
            <w:r w:rsidR="0042796D" w:rsidRPr="003B05C7">
              <w:rPr>
                <w:rFonts w:eastAsia="Times New Roman" w:cs="Arial"/>
                <w:sz w:val="18"/>
                <w:szCs w:val="18"/>
              </w:rPr>
              <w:t>LOW</w:t>
            </w:r>
            <w:r w:rsidR="00795EFF">
              <w:rPr>
                <w:rFonts w:eastAsia="Times New Roman" w:cs="Arial"/>
                <w:sz w:val="18"/>
                <w:szCs w:val="18"/>
                <w:vertAlign w:val="superscript"/>
              </w:rPr>
              <w:t>d</w:t>
            </w:r>
          </w:p>
          <w:p w14:paraId="209C64E7" w14:textId="343CB187" w:rsidR="0042796D" w:rsidRPr="003B05C7" w:rsidRDefault="0042796D" w:rsidP="0042796D">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003C3245" w:rsidRPr="003C3245">
              <w:rPr>
                <w:rFonts w:ascii="Cambria Math" w:eastAsia="Times New Roman" w:hAnsi="Cambria Math" w:cs="Cambria Math"/>
                <w:kern w:val="24"/>
                <w:sz w:val="18"/>
                <w:szCs w:val="18"/>
                <w:lang w:eastAsia="en-CA"/>
              </w:rPr>
              <w:t>⊝</w:t>
            </w:r>
          </w:p>
          <w:p w14:paraId="6A278C1E" w14:textId="17C61AC9" w:rsidR="0042796D" w:rsidRDefault="0042796D" w:rsidP="0042796D">
            <w:pPr>
              <w:rPr>
                <w:rFonts w:eastAsia="Times New Roman" w:cs="Arial"/>
                <w:kern w:val="24"/>
                <w:sz w:val="18"/>
                <w:szCs w:val="18"/>
                <w:lang w:eastAsia="en-CA"/>
              </w:rPr>
            </w:pPr>
            <w:r w:rsidRPr="003B05C7">
              <w:rPr>
                <w:rFonts w:eastAsia="Times New Roman" w:cs="Arial"/>
                <w:kern w:val="24"/>
                <w:sz w:val="18"/>
                <w:szCs w:val="18"/>
                <w:lang w:eastAsia="en-CA"/>
              </w:rPr>
              <w:t>due to risk of bias and lack of evidence of consistency</w:t>
            </w:r>
            <w:r w:rsidR="00104E52">
              <w:rPr>
                <w:rFonts w:eastAsia="Times New Roman" w:cs="Arial"/>
                <w:kern w:val="24"/>
                <w:sz w:val="18"/>
                <w:szCs w:val="18"/>
                <w:lang w:eastAsia="en-CA"/>
              </w:rPr>
              <w:t xml:space="preserve"> and </w:t>
            </w:r>
            <w:r w:rsidR="007C1903">
              <w:rPr>
                <w:rFonts w:eastAsia="Times New Roman" w:cs="Arial"/>
                <w:kern w:val="24"/>
                <w:sz w:val="18"/>
                <w:szCs w:val="18"/>
                <w:lang w:eastAsia="en-CA"/>
              </w:rPr>
              <w:t xml:space="preserve">(very serious) </w:t>
            </w:r>
            <w:r w:rsidR="00104E52">
              <w:rPr>
                <w:rFonts w:eastAsia="Times New Roman" w:cs="Arial"/>
                <w:kern w:val="24"/>
                <w:sz w:val="18"/>
                <w:szCs w:val="18"/>
                <w:lang w:eastAsia="en-CA"/>
              </w:rPr>
              <w:t>indirectness</w:t>
            </w:r>
          </w:p>
          <w:p w14:paraId="05DD4695" w14:textId="77777777" w:rsidR="00795EFF" w:rsidRDefault="00795EFF" w:rsidP="0042796D">
            <w:pPr>
              <w:rPr>
                <w:rFonts w:eastAsia="Calibri" w:cs="Arial"/>
                <w:b/>
                <w:sz w:val="18"/>
                <w:szCs w:val="18"/>
                <w:lang w:val="en-CA"/>
              </w:rPr>
            </w:pPr>
          </w:p>
          <w:p w14:paraId="4CF867E8" w14:textId="77777777" w:rsidR="00795EFF" w:rsidRDefault="00795EFF" w:rsidP="0042796D">
            <w:pPr>
              <w:rPr>
                <w:rFonts w:eastAsia="Calibri" w:cs="Arial"/>
                <w:sz w:val="18"/>
                <w:szCs w:val="18"/>
                <w:lang w:val="en-CA"/>
              </w:rPr>
            </w:pPr>
            <w:r w:rsidRPr="00783FAF">
              <w:rPr>
                <w:rFonts w:eastAsia="Calibri" w:cs="Arial"/>
                <w:sz w:val="18"/>
                <w:szCs w:val="18"/>
                <w:lang w:val="en-CA"/>
              </w:rPr>
              <w:t>60-69 yrs:</w:t>
            </w:r>
          </w:p>
          <w:p w14:paraId="70B712A2" w14:textId="77777777" w:rsidR="00795EFF" w:rsidRPr="003B05C7" w:rsidRDefault="00795EFF" w:rsidP="00795EFF">
            <w:pPr>
              <w:rPr>
                <w:rFonts w:eastAsia="Times New Roman" w:cs="Arial"/>
                <w:sz w:val="18"/>
                <w:szCs w:val="18"/>
                <w:vertAlign w:val="superscript"/>
              </w:rPr>
            </w:pPr>
            <w:r>
              <w:rPr>
                <w:rFonts w:eastAsia="Times New Roman" w:cs="Arial"/>
                <w:sz w:val="18"/>
                <w:szCs w:val="18"/>
              </w:rPr>
              <w:t xml:space="preserve">VERY </w:t>
            </w:r>
            <w:r w:rsidRPr="003B05C7">
              <w:rPr>
                <w:rFonts w:eastAsia="Times New Roman" w:cs="Arial"/>
                <w:sz w:val="18"/>
                <w:szCs w:val="18"/>
              </w:rPr>
              <w:t>LOW</w:t>
            </w:r>
            <w:r w:rsidRPr="003B05C7">
              <w:rPr>
                <w:rFonts w:eastAsia="Times New Roman" w:cs="Arial"/>
                <w:sz w:val="18"/>
                <w:szCs w:val="18"/>
                <w:vertAlign w:val="superscript"/>
              </w:rPr>
              <w:t>e</w:t>
            </w:r>
          </w:p>
          <w:p w14:paraId="3A52CB83" w14:textId="77777777" w:rsidR="00795EFF" w:rsidRPr="003B05C7" w:rsidRDefault="00795EFF" w:rsidP="00795EFF">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Pr="003C3245">
              <w:rPr>
                <w:rFonts w:ascii="Cambria Math" w:eastAsia="Times New Roman" w:hAnsi="Cambria Math" w:cs="Cambria Math"/>
                <w:kern w:val="24"/>
                <w:sz w:val="18"/>
                <w:szCs w:val="18"/>
                <w:lang w:eastAsia="en-CA"/>
              </w:rPr>
              <w:t>⊝</w:t>
            </w:r>
          </w:p>
          <w:p w14:paraId="2AD7ADDD" w14:textId="0F0B7D2B" w:rsidR="00795EFF" w:rsidRPr="00783FAF" w:rsidRDefault="00795EFF" w:rsidP="0042796D">
            <w:pPr>
              <w:rPr>
                <w:rFonts w:eastAsia="Times New Roman" w:cs="Arial"/>
                <w:kern w:val="24"/>
                <w:sz w:val="18"/>
                <w:szCs w:val="18"/>
                <w:lang w:eastAsia="en-CA"/>
              </w:rPr>
            </w:pPr>
            <w:r w:rsidRPr="003B05C7">
              <w:rPr>
                <w:rFonts w:eastAsia="Times New Roman" w:cs="Arial"/>
                <w:kern w:val="24"/>
                <w:sz w:val="18"/>
                <w:szCs w:val="18"/>
                <w:lang w:eastAsia="en-CA"/>
              </w:rPr>
              <w:t>due to risk of bias and lack of evidence of consistency</w:t>
            </w:r>
            <w:r>
              <w:rPr>
                <w:rFonts w:eastAsia="Times New Roman" w:cs="Arial"/>
                <w:kern w:val="24"/>
                <w:sz w:val="18"/>
                <w:szCs w:val="18"/>
                <w:lang w:eastAsia="en-CA"/>
              </w:rPr>
              <w:t xml:space="preserve"> and </w:t>
            </w:r>
            <w:r w:rsidR="007C1903">
              <w:rPr>
                <w:rFonts w:eastAsia="Times New Roman" w:cs="Arial"/>
                <w:kern w:val="24"/>
                <w:sz w:val="18"/>
                <w:szCs w:val="18"/>
                <w:lang w:eastAsia="en-CA"/>
              </w:rPr>
              <w:t xml:space="preserve">(very serious) </w:t>
            </w:r>
            <w:r>
              <w:rPr>
                <w:rFonts w:eastAsia="Times New Roman" w:cs="Arial"/>
                <w:kern w:val="24"/>
                <w:sz w:val="18"/>
                <w:szCs w:val="18"/>
                <w:lang w:eastAsia="en-CA"/>
              </w:rPr>
              <w:t>indirectness</w:t>
            </w:r>
          </w:p>
        </w:tc>
        <w:tc>
          <w:tcPr>
            <w:tcW w:w="3415" w:type="dxa"/>
          </w:tcPr>
          <w:p w14:paraId="2F35B6C0" w14:textId="2CBD18A1" w:rsidR="0042796D" w:rsidRPr="003C3245" w:rsidRDefault="003C3245" w:rsidP="0042796D">
            <w:pPr>
              <w:rPr>
                <w:rFonts w:eastAsia="Calibri" w:cs="Arial"/>
                <w:sz w:val="18"/>
                <w:szCs w:val="18"/>
                <w:lang w:val="en-CA"/>
              </w:rPr>
            </w:pPr>
            <w:r w:rsidRPr="003C3245">
              <w:rPr>
                <w:rFonts w:eastAsia="Calibri" w:cs="Arial"/>
                <w:sz w:val="18"/>
                <w:szCs w:val="18"/>
                <w:lang w:val="en-CA"/>
              </w:rPr>
              <w:t xml:space="preserve">Among screened people with a cervix aged </w:t>
            </w:r>
            <w:r>
              <w:rPr>
                <w:rFonts w:eastAsia="Calibri" w:cs="Arial"/>
                <w:sz w:val="18"/>
                <w:szCs w:val="18"/>
                <w:lang w:val="en-CA"/>
              </w:rPr>
              <w:t>3</w:t>
            </w:r>
            <w:r w:rsidR="0097739B">
              <w:rPr>
                <w:rFonts w:eastAsia="Calibri" w:cs="Arial"/>
                <w:sz w:val="18"/>
                <w:szCs w:val="18"/>
                <w:lang w:val="en-CA"/>
              </w:rPr>
              <w:t>0</w:t>
            </w:r>
            <w:r w:rsidRPr="003C3245">
              <w:rPr>
                <w:rFonts w:eastAsia="Calibri" w:cs="Arial"/>
                <w:sz w:val="18"/>
                <w:szCs w:val="18"/>
                <w:lang w:val="en-CA"/>
              </w:rPr>
              <w:t xml:space="preserve"> to 6</w:t>
            </w:r>
            <w:r w:rsidR="0097739B">
              <w:rPr>
                <w:rFonts w:eastAsia="Calibri" w:cs="Arial"/>
                <w:sz w:val="18"/>
                <w:szCs w:val="18"/>
                <w:lang w:val="en-CA"/>
              </w:rPr>
              <w:t>9</w:t>
            </w:r>
            <w:r w:rsidRPr="003C3245">
              <w:rPr>
                <w:rFonts w:eastAsia="Calibri" w:cs="Arial"/>
                <w:sz w:val="18"/>
                <w:szCs w:val="18"/>
                <w:lang w:val="en-CA"/>
              </w:rPr>
              <w:t xml:space="preserve"> years, we are </w:t>
            </w:r>
            <w:r w:rsidRPr="003C3245">
              <w:rPr>
                <w:rFonts w:eastAsia="Calibri" w:cs="Arial"/>
                <w:b/>
                <w:sz w:val="18"/>
                <w:szCs w:val="18"/>
                <w:lang w:val="en-CA"/>
              </w:rPr>
              <w:t>very uncertain</w:t>
            </w:r>
            <w:r w:rsidRPr="003C3245">
              <w:rPr>
                <w:rFonts w:eastAsia="Calibri" w:cs="Arial"/>
                <w:sz w:val="18"/>
                <w:szCs w:val="18"/>
                <w:lang w:val="en-CA"/>
              </w:rPr>
              <w:t xml:space="preserve"> about the effects on the incidence of CIN3 or AIS for hrHPV testing with cytology triage compared with cytology testing.</w:t>
            </w:r>
          </w:p>
        </w:tc>
      </w:tr>
    </w:tbl>
    <w:p w14:paraId="506FB251" w14:textId="34DA98BB" w:rsidR="004A0FA9" w:rsidRPr="004354DB" w:rsidRDefault="004A0FA9" w:rsidP="004A0FA9">
      <w:pPr>
        <w:rPr>
          <w:rFonts w:eastAsia="Calibri" w:cs="Arial"/>
          <w:sz w:val="18"/>
          <w:szCs w:val="18"/>
          <w:lang w:val="en-CA"/>
        </w:rPr>
      </w:pPr>
      <w:r>
        <w:rPr>
          <w:rFonts w:eastAsia="Calibri" w:cs="Arial"/>
          <w:sz w:val="18"/>
          <w:szCs w:val="18"/>
          <w:lang w:val="en-CA"/>
        </w:rPr>
        <w:t xml:space="preserve">AIS = adenocarcinoma in situ; </w:t>
      </w: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B6571D">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220D09DA" w14:textId="77777777"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 xml:space="preserve">Acceptors of screening at follow up includes histological diagnoses for all people who were randomized, accepted the offer to be screened during the first round, and were invited to the second screening round. The analysis excludes outcomes among those who were screened in a group different to which they were randomly assigned (4,304/66,410 [6%] </w:t>
      </w:r>
      <w:r w:rsidRPr="003B05C7">
        <w:rPr>
          <w:rFonts w:eastAsia="Calibri" w:cs="Arial"/>
          <w:sz w:val="18"/>
          <w:szCs w:val="18"/>
          <w:lang w:val="en-CA"/>
        </w:rPr>
        <w:lastRenderedPageBreak/>
        <w:t>people with a cervix in the hrHPV screening group received cytology screening and 37/65,784 [0.06%] people in the cytology screening group received hrHPV screening (akin to a screened per protocol analysis). Excluded are people with prevalent CIN or invasive cervical cancer as identified in the first round.</w:t>
      </w:r>
    </w:p>
    <w:p w14:paraId="038EB991" w14:textId="77777777" w:rsidR="00D65553" w:rsidRDefault="0042796D" w:rsidP="0042796D">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6B163E00" w14:textId="7CDB490F" w:rsidR="0042796D" w:rsidRPr="00D65553" w:rsidRDefault="0042796D" w:rsidP="0042796D">
      <w:pPr>
        <w:rPr>
          <w:rFonts w:eastAsia="Calibri" w:cs="Arial"/>
          <w:sz w:val="18"/>
          <w:szCs w:val="18"/>
          <w:lang w:val="en-CA"/>
        </w:rPr>
      </w:pPr>
      <w:r w:rsidRPr="003B05C7">
        <w:rPr>
          <w:rFonts w:eastAsia="Calibri" w:cs="Arial"/>
          <w:b/>
          <w:sz w:val="18"/>
          <w:szCs w:val="18"/>
          <w:lang w:val="en-CA"/>
        </w:rPr>
        <w:t>Explanations:</w:t>
      </w:r>
    </w:p>
    <w:p w14:paraId="4F557019" w14:textId="1EA99B21" w:rsidR="0042796D" w:rsidRPr="003B05C7" w:rsidRDefault="0042796D" w:rsidP="0042796D">
      <w:pPr>
        <w:rPr>
          <w:rFonts w:eastAsia="Calibri" w:cs="Arial"/>
          <w:b/>
          <w:sz w:val="18"/>
          <w:szCs w:val="18"/>
          <w:lang w:val="en-CA"/>
        </w:rPr>
      </w:pPr>
      <w:r w:rsidRPr="003B05C7">
        <w:rPr>
          <w:rFonts w:eastAsia="Calibri" w:cs="Arial"/>
          <w:sz w:val="18"/>
          <w:szCs w:val="18"/>
          <w:vertAlign w:val="superscript"/>
          <w:lang w:val="en-CA"/>
        </w:rPr>
        <w:t>c</w:t>
      </w:r>
      <w:r w:rsidRPr="003B05C7">
        <w:rPr>
          <w:rFonts w:eastAsia="Calibri" w:cs="Arial"/>
          <w:sz w:val="18"/>
          <w:szCs w:val="18"/>
          <w:u w:val="single"/>
          <w:lang w:val="en-CA"/>
        </w:rPr>
        <w:t xml:space="preserve">Acceptors of screening at follow up; people with a cervix aged 25 to </w:t>
      </w:r>
      <w:r w:rsidR="0058385E">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9F4EBF">
        <w:rPr>
          <w:rFonts w:eastAsia="Calibri" w:cs="Arial"/>
          <w:sz w:val="18"/>
          <w:szCs w:val="18"/>
          <w:lang w:val="en-CA"/>
        </w:rPr>
        <w:t xml:space="preserve"> due to single study</w:t>
      </w:r>
      <w:r w:rsidRPr="003B05C7">
        <w:rPr>
          <w:rFonts w:eastAsia="Calibri" w:cs="Arial"/>
          <w:sz w:val="18"/>
          <w:szCs w:val="18"/>
          <w:lang w:val="en-CA"/>
        </w:rPr>
        <w:t xml:space="preserve">. </w:t>
      </w:r>
      <w:r w:rsidR="007C1903">
        <w:rPr>
          <w:rFonts w:eastAsia="Calibri" w:cs="Arial"/>
          <w:b/>
          <w:i/>
          <w:sz w:val="18"/>
          <w:szCs w:val="18"/>
          <w:lang w:val="en-CA"/>
        </w:rPr>
        <w:t>Very s</w:t>
      </w:r>
      <w:r w:rsidRPr="003B05C7">
        <w:rPr>
          <w:rFonts w:eastAsia="Calibri" w:cs="Arial"/>
          <w:b/>
          <w:i/>
          <w:sz w:val="18"/>
          <w:szCs w:val="18"/>
          <w:lang w:val="en-CA"/>
        </w:rPr>
        <w:t>erious concerns about indirectness</w:t>
      </w:r>
      <w:r w:rsidRPr="003B05C7">
        <w:rPr>
          <w:rFonts w:eastAsia="Calibri" w:cs="Arial"/>
          <w:i/>
          <w:sz w:val="18"/>
          <w:szCs w:val="18"/>
          <w:lang w:val="en-CA"/>
        </w:rPr>
        <w:t>:</w:t>
      </w:r>
      <w:r w:rsidRPr="003B05C7">
        <w:rPr>
          <w:rFonts w:eastAsia="Calibri" w:cs="Arial"/>
          <w:sz w:val="18"/>
          <w:szCs w:val="18"/>
          <w:lang w:val="en-CA"/>
        </w:rPr>
        <w:t xml:space="preserve"> </w:t>
      </w:r>
      <w:r w:rsidR="007C1903">
        <w:rPr>
          <w:rFonts w:eastAsia="Calibri" w:cs="Arial"/>
          <w:sz w:val="18"/>
          <w:szCs w:val="18"/>
          <w:lang w:val="en-CA"/>
        </w:rPr>
        <w:t>t</w:t>
      </w:r>
      <w:r w:rsidR="007C1903" w:rsidRPr="003C3245">
        <w:rPr>
          <w:rFonts w:eastAsia="Calibri" w:cs="Arial"/>
          <w:sz w:val="18"/>
          <w:szCs w:val="18"/>
          <w:lang w:val="en-CA"/>
        </w:rPr>
        <w:t xml:space="preserve">he outcome is considered </w:t>
      </w:r>
      <w:r w:rsidR="008B0054">
        <w:rPr>
          <w:rFonts w:eastAsia="Calibri" w:cs="Arial"/>
          <w:sz w:val="18"/>
          <w:szCs w:val="18"/>
          <w:lang w:val="en-CA"/>
        </w:rPr>
        <w:t xml:space="preserve">very </w:t>
      </w:r>
      <w:r w:rsidR="007C1903" w:rsidRPr="003C3245">
        <w:rPr>
          <w:rFonts w:eastAsia="Calibri" w:cs="Arial"/>
          <w:sz w:val="18"/>
          <w:szCs w:val="18"/>
          <w:lang w:val="en-CA"/>
        </w:rPr>
        <w:t xml:space="preserve">indirect because </w:t>
      </w:r>
      <w:r w:rsidR="007C1903">
        <w:rPr>
          <w:rFonts w:eastAsia="Calibri" w:cs="Arial"/>
          <w:sz w:val="18"/>
          <w:szCs w:val="18"/>
          <w:lang w:val="en-CA"/>
        </w:rPr>
        <w:t>outcome ascertainment ended at earliest detection of a lesion, therefore CIN2 and CIN3 lesions would not be followed up for progression</w:t>
      </w:r>
      <w:r w:rsidR="003C3245" w:rsidRPr="003C3245">
        <w:rPr>
          <w:rFonts w:eastAsia="Calibri" w:cs="Arial"/>
          <w:sz w:val="18"/>
          <w:szCs w:val="18"/>
          <w:lang w:val="en-CA"/>
        </w:rPr>
        <w:t>.</w:t>
      </w:r>
      <w:r w:rsidRPr="003B05C7">
        <w:rPr>
          <w:rFonts w:eastAsia="Calibri" w:cs="Arial"/>
          <w:sz w:val="18"/>
          <w:szCs w:val="18"/>
          <w:lang w:val="en-CA"/>
        </w:rPr>
        <w:t xml:space="preserve"> </w:t>
      </w:r>
      <w:r w:rsidR="006E2FF0" w:rsidRPr="003B05C7">
        <w:rPr>
          <w:rFonts w:eastAsia="Times New Roman" w:cs="Arial"/>
          <w:b/>
          <w:bCs/>
          <w:i/>
          <w:iCs/>
          <w:color w:val="000000"/>
          <w:sz w:val="18"/>
          <w:szCs w:val="18"/>
          <w:lang w:val="en-CA"/>
        </w:rPr>
        <w:t>Serious concerns about imprecision</w:t>
      </w:r>
      <w:r w:rsidR="006E2FF0" w:rsidRPr="003B05C7">
        <w:rPr>
          <w:rFonts w:eastAsia="Times New Roman" w:cs="Arial"/>
          <w:i/>
          <w:iCs/>
          <w:color w:val="000000"/>
          <w:sz w:val="18"/>
          <w:szCs w:val="18"/>
          <w:lang w:val="en-CA"/>
        </w:rPr>
        <w:t xml:space="preserve">: </w:t>
      </w:r>
      <w:r w:rsidR="006E2FF0" w:rsidRPr="003B05C7">
        <w:rPr>
          <w:rFonts w:eastAsia="Times New Roman" w:cs="Arial"/>
          <w:color w:val="000000"/>
          <w:sz w:val="18"/>
          <w:szCs w:val="18"/>
          <w:lang w:val="en-CA"/>
        </w:rPr>
        <w:t xml:space="preserve">lower limit of 95% CI indicates </w:t>
      </w:r>
      <w:r w:rsidR="006E2FF0">
        <w:rPr>
          <w:rFonts w:eastAsia="Times New Roman" w:cs="Arial"/>
          <w:color w:val="000000"/>
          <w:sz w:val="18"/>
          <w:szCs w:val="18"/>
          <w:lang w:val="en-CA"/>
        </w:rPr>
        <w:t>little-to-no</w:t>
      </w:r>
      <w:r w:rsidR="006E2FF0" w:rsidRPr="003B05C7">
        <w:rPr>
          <w:rFonts w:eastAsia="Times New Roman" w:cs="Arial"/>
          <w:color w:val="000000"/>
          <w:sz w:val="18"/>
          <w:szCs w:val="18"/>
          <w:lang w:val="en-CA"/>
        </w:rPr>
        <w:t xml:space="preserve"> effect.</w:t>
      </w:r>
      <w:r w:rsidR="006E2FF0" w:rsidRPr="003B05C7">
        <w:rPr>
          <w:rFonts w:eastAsia="Times New Roman" w:cs="Arial"/>
          <w:b/>
          <w:bCs/>
          <w:i/>
          <w:iCs/>
          <w:color w:val="000000"/>
          <w:sz w:val="18"/>
          <w:szCs w:val="18"/>
        </w:rPr>
        <w:t xml:space="preserve"> </w:t>
      </w:r>
      <w:r w:rsidRPr="003B05C7">
        <w:rPr>
          <w:rFonts w:eastAsia="Calibri" w:cs="Arial"/>
          <w:b/>
          <w:i/>
          <w:sz w:val="18"/>
          <w:szCs w:val="18"/>
          <w:lang w:val="en-CA"/>
        </w:rPr>
        <w:t>No other serious concerns.</w:t>
      </w:r>
    </w:p>
    <w:p w14:paraId="1BBA50B7" w14:textId="4B67EE7B" w:rsidR="0042796D" w:rsidRPr="003B05C7" w:rsidRDefault="0042796D" w:rsidP="0042796D">
      <w:pPr>
        <w:rPr>
          <w:rFonts w:eastAsia="Times New Roman" w:cs="Arial"/>
          <w:b/>
          <w:bCs/>
          <w:i/>
          <w:iCs/>
          <w:color w:val="000000"/>
          <w:sz w:val="18"/>
          <w:szCs w:val="18"/>
        </w:rPr>
      </w:pPr>
      <w:r w:rsidRPr="003B05C7">
        <w:rPr>
          <w:rFonts w:eastAsia="Calibri" w:cs="Arial"/>
          <w:sz w:val="18"/>
          <w:szCs w:val="18"/>
          <w:vertAlign w:val="superscript"/>
          <w:lang w:val="en-CA"/>
        </w:rPr>
        <w:t>d</w:t>
      </w:r>
      <w:r w:rsidRPr="003B05C7">
        <w:rPr>
          <w:rFonts w:eastAsia="Calibri" w:cs="Arial"/>
          <w:sz w:val="18"/>
          <w:szCs w:val="18"/>
          <w:u w:val="single"/>
          <w:lang w:val="en-CA"/>
        </w:rPr>
        <w:t xml:space="preserve">Acceptors of screening at follow up; people with a cervix aged </w:t>
      </w:r>
      <w:r w:rsidR="0058385E">
        <w:rPr>
          <w:rFonts w:eastAsia="Calibri" w:cs="Arial"/>
          <w:sz w:val="18"/>
          <w:szCs w:val="18"/>
          <w:u w:val="single"/>
          <w:lang w:val="en-CA"/>
        </w:rPr>
        <w:t>30</w:t>
      </w:r>
      <w:r w:rsidRPr="003B05C7">
        <w:rPr>
          <w:rFonts w:eastAsia="Calibri" w:cs="Arial"/>
          <w:sz w:val="18"/>
          <w:szCs w:val="18"/>
          <w:u w:val="single"/>
          <w:lang w:val="en-CA"/>
        </w:rPr>
        <w:t xml:space="preserve"> to </w:t>
      </w:r>
      <w:r w:rsidR="0058385E">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9F4EBF">
        <w:rPr>
          <w:rFonts w:eastAsia="Calibri" w:cs="Arial"/>
          <w:sz w:val="18"/>
          <w:szCs w:val="18"/>
          <w:lang w:val="en-CA"/>
        </w:rPr>
        <w:t xml:space="preserve"> due to single study</w:t>
      </w:r>
      <w:r w:rsidRPr="003B05C7">
        <w:rPr>
          <w:rFonts w:eastAsia="Calibri" w:cs="Arial"/>
          <w:sz w:val="18"/>
          <w:szCs w:val="18"/>
          <w:lang w:val="en-CA"/>
        </w:rPr>
        <w:t xml:space="preserve">. </w:t>
      </w:r>
      <w:r w:rsidR="007C1903">
        <w:rPr>
          <w:rFonts w:eastAsia="Calibri" w:cs="Arial"/>
          <w:b/>
          <w:i/>
          <w:sz w:val="18"/>
          <w:szCs w:val="18"/>
          <w:lang w:val="en-CA"/>
        </w:rPr>
        <w:t>Very s</w:t>
      </w:r>
      <w:r w:rsidR="007C1903" w:rsidRPr="003B05C7">
        <w:rPr>
          <w:rFonts w:eastAsia="Calibri" w:cs="Arial"/>
          <w:b/>
          <w:i/>
          <w:sz w:val="18"/>
          <w:szCs w:val="18"/>
          <w:lang w:val="en-CA"/>
        </w:rPr>
        <w:t>erious concerns about indirectness</w:t>
      </w:r>
      <w:r w:rsidR="007C1903" w:rsidRPr="003B05C7">
        <w:rPr>
          <w:rFonts w:eastAsia="Calibri" w:cs="Arial"/>
          <w:i/>
          <w:sz w:val="18"/>
          <w:szCs w:val="18"/>
          <w:lang w:val="en-CA"/>
        </w:rPr>
        <w:t>:</w:t>
      </w:r>
      <w:r w:rsidR="007C1903" w:rsidRPr="003B05C7">
        <w:rPr>
          <w:rFonts w:eastAsia="Calibri" w:cs="Arial"/>
          <w:sz w:val="18"/>
          <w:szCs w:val="18"/>
          <w:lang w:val="en-CA"/>
        </w:rPr>
        <w:t xml:space="preserve"> </w:t>
      </w:r>
      <w:r w:rsidR="007C1903">
        <w:rPr>
          <w:rFonts w:eastAsia="Calibri" w:cs="Arial"/>
          <w:sz w:val="18"/>
          <w:szCs w:val="18"/>
          <w:lang w:val="en-CA"/>
        </w:rPr>
        <w:t>t</w:t>
      </w:r>
      <w:r w:rsidR="007C1903" w:rsidRPr="003C3245">
        <w:rPr>
          <w:rFonts w:eastAsia="Calibri" w:cs="Arial"/>
          <w:sz w:val="18"/>
          <w:szCs w:val="18"/>
          <w:lang w:val="en-CA"/>
        </w:rPr>
        <w:t xml:space="preserve">he outcome is considered </w:t>
      </w:r>
      <w:r w:rsidR="008B0054">
        <w:rPr>
          <w:rFonts w:eastAsia="Calibri" w:cs="Arial"/>
          <w:sz w:val="18"/>
          <w:szCs w:val="18"/>
          <w:lang w:val="en-CA"/>
        </w:rPr>
        <w:t xml:space="preserve">very </w:t>
      </w:r>
      <w:r w:rsidR="007C1903" w:rsidRPr="003C3245">
        <w:rPr>
          <w:rFonts w:eastAsia="Calibri" w:cs="Arial"/>
          <w:sz w:val="18"/>
          <w:szCs w:val="18"/>
          <w:lang w:val="en-CA"/>
        </w:rPr>
        <w:t xml:space="preserve">indirect because </w:t>
      </w:r>
      <w:r w:rsidR="007C1903">
        <w:rPr>
          <w:rFonts w:eastAsia="Calibri" w:cs="Arial"/>
          <w:sz w:val="18"/>
          <w:szCs w:val="18"/>
          <w:lang w:val="en-CA"/>
        </w:rPr>
        <w:t>outcome ascertainment ended at earliest detection of a lesion, therefore CIN2 and CIN3 lesions would not be followed up for progression</w:t>
      </w:r>
      <w:r w:rsidR="003C3245" w:rsidRPr="003C3245">
        <w:rPr>
          <w:rFonts w:eastAsia="Calibri" w:cs="Arial"/>
          <w:sz w:val="18"/>
          <w:szCs w:val="18"/>
          <w:lang w:val="en-CA"/>
        </w:rPr>
        <w:t>.</w:t>
      </w:r>
      <w:r w:rsidRPr="003B05C7">
        <w:rPr>
          <w:rFonts w:eastAsia="Calibri" w:cs="Arial"/>
          <w:sz w:val="18"/>
          <w:szCs w:val="18"/>
          <w:lang w:val="en-CA"/>
        </w:rPr>
        <w:t xml:space="preserve"> </w:t>
      </w:r>
      <w:r w:rsidR="006E2FF0" w:rsidRPr="003B05C7">
        <w:rPr>
          <w:rFonts w:eastAsia="Times New Roman" w:cs="Arial"/>
          <w:b/>
          <w:bCs/>
          <w:i/>
          <w:iCs/>
          <w:color w:val="000000"/>
          <w:sz w:val="18"/>
          <w:szCs w:val="18"/>
          <w:lang w:val="en-CA"/>
        </w:rPr>
        <w:t>No serious concerns about imprecision</w:t>
      </w:r>
      <w:r w:rsidR="006E2FF0" w:rsidRPr="003B05C7">
        <w:rPr>
          <w:rFonts w:eastAsia="Times New Roman" w:cs="Arial"/>
          <w:i/>
          <w:iCs/>
          <w:color w:val="000000"/>
          <w:sz w:val="18"/>
          <w:szCs w:val="18"/>
          <w:lang w:val="en-CA"/>
        </w:rPr>
        <w:t xml:space="preserve">: </w:t>
      </w:r>
      <w:r w:rsidR="006E2FF0"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55B749F5" w14:textId="1E10986C" w:rsidR="0042796D" w:rsidRDefault="0042796D" w:rsidP="0042796D">
      <w:pPr>
        <w:rPr>
          <w:rFonts w:eastAsia="Calibri" w:cs="Arial"/>
          <w:b/>
          <w:i/>
          <w:sz w:val="18"/>
          <w:szCs w:val="18"/>
          <w:lang w:val="en-CA"/>
        </w:rPr>
      </w:pPr>
      <w:r w:rsidRPr="003B05C7">
        <w:rPr>
          <w:rFonts w:eastAsia="Calibri" w:cs="Arial"/>
          <w:sz w:val="18"/>
          <w:szCs w:val="18"/>
          <w:vertAlign w:val="superscript"/>
          <w:lang w:val="en-CA"/>
        </w:rPr>
        <w:t>e</w:t>
      </w:r>
      <w:r w:rsidRPr="003B05C7">
        <w:rPr>
          <w:rFonts w:eastAsia="Calibri" w:cs="Arial"/>
          <w:sz w:val="18"/>
          <w:szCs w:val="18"/>
          <w:u w:val="single"/>
          <w:lang w:val="en-CA"/>
        </w:rPr>
        <w:t xml:space="preserve">Acceptors of screening at follow up; people with a cervix aged </w:t>
      </w:r>
      <w:r w:rsidR="0058385E">
        <w:rPr>
          <w:rFonts w:eastAsia="Calibri" w:cs="Arial"/>
          <w:sz w:val="18"/>
          <w:szCs w:val="18"/>
          <w:u w:val="single"/>
          <w:lang w:val="en-CA"/>
        </w:rPr>
        <w:t>60</w:t>
      </w:r>
      <w:r w:rsidRPr="003B05C7">
        <w:rPr>
          <w:rFonts w:eastAsia="Calibri" w:cs="Arial"/>
          <w:sz w:val="18"/>
          <w:szCs w:val="18"/>
          <w:u w:val="single"/>
          <w:lang w:val="en-CA"/>
        </w:rPr>
        <w:t xml:space="preserve"> to 6</w:t>
      </w:r>
      <w:r w:rsidR="0058385E">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9F4EBF">
        <w:rPr>
          <w:rFonts w:eastAsia="Calibri" w:cs="Arial"/>
          <w:sz w:val="18"/>
          <w:szCs w:val="18"/>
          <w:lang w:val="en-CA"/>
        </w:rPr>
        <w:t xml:space="preserve"> due to single study</w:t>
      </w:r>
      <w:r w:rsidRPr="003B05C7">
        <w:rPr>
          <w:rFonts w:eastAsia="Calibri" w:cs="Arial"/>
          <w:sz w:val="18"/>
          <w:szCs w:val="18"/>
          <w:lang w:val="en-CA"/>
        </w:rPr>
        <w:t xml:space="preserve">. </w:t>
      </w:r>
      <w:r w:rsidR="007C1903">
        <w:rPr>
          <w:rFonts w:eastAsia="Calibri" w:cs="Arial"/>
          <w:b/>
          <w:i/>
          <w:sz w:val="18"/>
          <w:szCs w:val="18"/>
          <w:lang w:val="en-CA"/>
        </w:rPr>
        <w:t>Very s</w:t>
      </w:r>
      <w:r w:rsidR="007C1903" w:rsidRPr="003B05C7">
        <w:rPr>
          <w:rFonts w:eastAsia="Calibri" w:cs="Arial"/>
          <w:b/>
          <w:i/>
          <w:sz w:val="18"/>
          <w:szCs w:val="18"/>
          <w:lang w:val="en-CA"/>
        </w:rPr>
        <w:t>erious concerns about indirectness</w:t>
      </w:r>
      <w:r w:rsidR="007C1903" w:rsidRPr="003B05C7">
        <w:rPr>
          <w:rFonts w:eastAsia="Calibri" w:cs="Arial"/>
          <w:i/>
          <w:sz w:val="18"/>
          <w:szCs w:val="18"/>
          <w:lang w:val="en-CA"/>
        </w:rPr>
        <w:t>:</w:t>
      </w:r>
      <w:r w:rsidR="007C1903" w:rsidRPr="003B05C7">
        <w:rPr>
          <w:rFonts w:eastAsia="Calibri" w:cs="Arial"/>
          <w:sz w:val="18"/>
          <w:szCs w:val="18"/>
          <w:lang w:val="en-CA"/>
        </w:rPr>
        <w:t xml:space="preserve"> </w:t>
      </w:r>
      <w:r w:rsidR="007C1903">
        <w:rPr>
          <w:rFonts w:eastAsia="Calibri" w:cs="Arial"/>
          <w:sz w:val="18"/>
          <w:szCs w:val="18"/>
          <w:lang w:val="en-CA"/>
        </w:rPr>
        <w:t>t</w:t>
      </w:r>
      <w:r w:rsidR="007C1903" w:rsidRPr="003C3245">
        <w:rPr>
          <w:rFonts w:eastAsia="Calibri" w:cs="Arial"/>
          <w:sz w:val="18"/>
          <w:szCs w:val="18"/>
          <w:lang w:val="en-CA"/>
        </w:rPr>
        <w:t xml:space="preserve">he outcome is considered </w:t>
      </w:r>
      <w:r w:rsidR="008B0054">
        <w:rPr>
          <w:rFonts w:eastAsia="Calibri" w:cs="Arial"/>
          <w:sz w:val="18"/>
          <w:szCs w:val="18"/>
          <w:lang w:val="en-CA"/>
        </w:rPr>
        <w:t xml:space="preserve">very </w:t>
      </w:r>
      <w:r w:rsidR="007C1903" w:rsidRPr="003C3245">
        <w:rPr>
          <w:rFonts w:eastAsia="Calibri" w:cs="Arial"/>
          <w:sz w:val="18"/>
          <w:szCs w:val="18"/>
          <w:lang w:val="en-CA"/>
        </w:rPr>
        <w:t xml:space="preserve">indirect because </w:t>
      </w:r>
      <w:r w:rsidR="007C1903">
        <w:rPr>
          <w:rFonts w:eastAsia="Calibri" w:cs="Arial"/>
          <w:sz w:val="18"/>
          <w:szCs w:val="18"/>
          <w:lang w:val="en-CA"/>
        </w:rPr>
        <w:t>outcome ascertainment ended at earliest detection of a lesion, therefore CIN2 and CIN3 lesions would not be followed up for progression</w:t>
      </w:r>
      <w:r w:rsidR="00A84752">
        <w:rPr>
          <w:rFonts w:eastAsia="Calibri" w:cs="Arial"/>
          <w:sz w:val="18"/>
          <w:szCs w:val="18"/>
          <w:lang w:val="en-CA"/>
        </w:rPr>
        <w:t>, and there are some concerns of whether the sample in this age group is small (n=NR)</w:t>
      </w:r>
      <w:r w:rsidR="003C3245" w:rsidRPr="003C3245">
        <w:rPr>
          <w:rFonts w:eastAsia="Calibri" w:cs="Arial"/>
          <w:sz w:val="18"/>
          <w:szCs w:val="18"/>
          <w:lang w:val="en-CA"/>
        </w:rPr>
        <w:t>.</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739D0ECC" w14:textId="77777777" w:rsidR="0042796D" w:rsidRDefault="0042796D" w:rsidP="0042796D">
      <w:pPr>
        <w:rPr>
          <w:rFonts w:eastAsia="Times New Roman" w:cs="Arial"/>
          <w:b/>
          <w:bCs/>
          <w:i/>
          <w:iCs/>
          <w:color w:val="000000"/>
          <w:sz w:val="18"/>
          <w:szCs w:val="18"/>
        </w:rPr>
      </w:pPr>
    </w:p>
    <w:p w14:paraId="6B4D9D4B" w14:textId="77777777" w:rsidR="0042796D" w:rsidRDefault="0042796D" w:rsidP="0042796D">
      <w:pPr>
        <w:rPr>
          <w:rFonts w:eastAsia="Times New Roman" w:cs="Arial"/>
          <w:b/>
          <w:bCs/>
          <w:i/>
          <w:iCs/>
          <w:color w:val="000000"/>
          <w:sz w:val="18"/>
          <w:szCs w:val="18"/>
        </w:rPr>
      </w:pPr>
    </w:p>
    <w:p w14:paraId="1B9849BF" w14:textId="77777777" w:rsidR="0042796D" w:rsidRDefault="0042796D" w:rsidP="0042796D">
      <w:pPr>
        <w:rPr>
          <w:rFonts w:eastAsia="Times New Roman" w:cs="Arial"/>
          <w:b/>
          <w:bCs/>
          <w:i/>
          <w:iCs/>
          <w:color w:val="000000"/>
          <w:sz w:val="18"/>
          <w:szCs w:val="18"/>
        </w:rPr>
      </w:pPr>
    </w:p>
    <w:p w14:paraId="3C51F5D6" w14:textId="77777777" w:rsidR="0042796D" w:rsidRDefault="0042796D" w:rsidP="0042796D">
      <w:pPr>
        <w:rPr>
          <w:rFonts w:eastAsia="Times New Roman" w:cs="Arial"/>
          <w:b/>
          <w:bCs/>
          <w:i/>
          <w:iCs/>
          <w:color w:val="000000"/>
          <w:sz w:val="18"/>
          <w:szCs w:val="18"/>
        </w:rPr>
      </w:pPr>
    </w:p>
    <w:p w14:paraId="2F50D73A" w14:textId="77777777" w:rsidR="0042796D" w:rsidRDefault="0042796D" w:rsidP="0042796D">
      <w:pPr>
        <w:rPr>
          <w:rFonts w:eastAsia="Times New Roman" w:cs="Arial"/>
          <w:b/>
          <w:bCs/>
          <w:i/>
          <w:iCs/>
          <w:color w:val="000000"/>
          <w:sz w:val="18"/>
          <w:szCs w:val="18"/>
        </w:rPr>
      </w:pPr>
    </w:p>
    <w:p w14:paraId="4B5DA6A9" w14:textId="77777777" w:rsidR="0042796D" w:rsidRPr="003B05C7" w:rsidRDefault="0042796D" w:rsidP="0042796D">
      <w:pPr>
        <w:rPr>
          <w:rFonts w:eastAsia="Times New Roman" w:cs="Arial"/>
          <w:b/>
          <w:bCs/>
          <w:i/>
          <w:iCs/>
          <w:color w:val="000000"/>
          <w:sz w:val="18"/>
          <w:szCs w:val="18"/>
        </w:rPr>
      </w:pPr>
    </w:p>
    <w:p w14:paraId="62CF6C05" w14:textId="594D4634" w:rsidR="0042796D" w:rsidRPr="003B05C7" w:rsidRDefault="001004B1" w:rsidP="0042796D">
      <w:pPr>
        <w:rPr>
          <w:rFonts w:eastAsia="Calibri" w:cs="Times New Roman"/>
          <w:b/>
        </w:rPr>
      </w:pPr>
      <w:r w:rsidRPr="003450E5">
        <w:rPr>
          <w:noProof/>
        </w:rPr>
        <w:lastRenderedPageBreak/>
        <w:drawing>
          <wp:inline distT="0" distB="0" distL="0" distR="0" wp14:anchorId="6A0E08F1" wp14:editId="38D561AE">
            <wp:extent cx="8166475" cy="3905250"/>
            <wp:effectExtent l="0" t="0" r="635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8193025" cy="3917946"/>
                    </a:xfrm>
                    <a:prstGeom prst="rect">
                      <a:avLst/>
                    </a:prstGeom>
                  </pic:spPr>
                </pic:pic>
              </a:graphicData>
            </a:graphic>
          </wp:inline>
        </w:drawing>
      </w:r>
      <w:r w:rsidR="0042796D" w:rsidRPr="003B05C7">
        <w:rPr>
          <w:rFonts w:eastAsia="Calibri" w:cs="Arial"/>
        </w:rPr>
        <w:br w:type="textWrapping" w:clear="all"/>
      </w:r>
    </w:p>
    <w:p w14:paraId="4A6FF8B9" w14:textId="616696BE" w:rsidR="0042796D" w:rsidRPr="00776F74" w:rsidRDefault="0042796D" w:rsidP="0042796D">
      <w:pPr>
        <w:rPr>
          <w:rFonts w:eastAsia="Calibri" w:cs="Times New Roman"/>
        </w:rPr>
      </w:pPr>
      <w:bookmarkStart w:id="64" w:name="_Toc107391526"/>
      <w:r w:rsidRPr="00776F74">
        <w:rPr>
          <w:rFonts w:eastAsia="Calibri" w:cs="Times New Roman"/>
        </w:rPr>
        <w:t xml:space="preserve">Forest Plot </w:t>
      </w:r>
      <w:r w:rsidR="00D65553">
        <w:rPr>
          <w:rFonts w:eastAsia="Calibri" w:cs="Times New Roman"/>
        </w:rPr>
        <w:t>2</w:t>
      </w:r>
      <w:r w:rsidRPr="00776F74">
        <w:rPr>
          <w:rFonts w:eastAsia="Calibri" w:cs="Times New Roman"/>
        </w:rPr>
        <w:t>.7</w:t>
      </w:r>
      <w:r w:rsidR="00D65553">
        <w:rPr>
          <w:rFonts w:eastAsia="Calibri" w:cs="Times New Roman"/>
        </w:rPr>
        <w:t>a</w:t>
      </w:r>
      <w:r w:rsidRPr="00776F74">
        <w:rPr>
          <w:rFonts w:eastAsia="Calibri" w:cs="Times New Roman"/>
        </w:rPr>
        <w:t>. Incidence of CIN3 or AIS</w:t>
      </w:r>
      <w:bookmarkEnd w:id="64"/>
    </w:p>
    <w:p w14:paraId="44A5A32E" w14:textId="77777777" w:rsidR="0042796D" w:rsidRPr="003B05C7" w:rsidRDefault="0042796D" w:rsidP="0042796D">
      <w:pPr>
        <w:rPr>
          <w:rFonts w:eastAsia="Calibri" w:cs="Times New Roman"/>
        </w:rPr>
      </w:pPr>
    </w:p>
    <w:p w14:paraId="2171EA9D" w14:textId="77777777" w:rsidR="0042796D" w:rsidRDefault="0042796D" w:rsidP="0042796D">
      <w:pPr>
        <w:rPr>
          <w:rFonts w:eastAsia="Calibri" w:cs="Times New Roman"/>
        </w:rPr>
      </w:pPr>
    </w:p>
    <w:p w14:paraId="2A4246C7" w14:textId="77777777" w:rsidR="0042796D" w:rsidRDefault="0042796D" w:rsidP="0042796D">
      <w:pPr>
        <w:rPr>
          <w:rFonts w:eastAsia="Calibri" w:cs="Times New Roman"/>
        </w:rPr>
      </w:pPr>
    </w:p>
    <w:p w14:paraId="4BA20D8B" w14:textId="77777777" w:rsidR="0042796D" w:rsidRDefault="0042796D" w:rsidP="0042796D">
      <w:pPr>
        <w:rPr>
          <w:rFonts w:eastAsia="Calibri" w:cs="Times New Roman"/>
        </w:rPr>
      </w:pPr>
    </w:p>
    <w:p w14:paraId="22EE71C1" w14:textId="77777777" w:rsidR="0042796D" w:rsidRDefault="0042796D" w:rsidP="0042796D">
      <w:pPr>
        <w:rPr>
          <w:rFonts w:eastAsia="Calibri" w:cs="Times New Roman"/>
        </w:rPr>
      </w:pPr>
    </w:p>
    <w:p w14:paraId="308EADF0" w14:textId="77777777" w:rsidR="0042796D" w:rsidRDefault="0042796D" w:rsidP="0042796D">
      <w:pPr>
        <w:rPr>
          <w:rFonts w:eastAsia="Calibri" w:cs="Times New Roman"/>
        </w:rPr>
      </w:pPr>
    </w:p>
    <w:p w14:paraId="4F9F3646" w14:textId="77777777" w:rsidR="0042796D" w:rsidRPr="003B05C7" w:rsidRDefault="0042796D" w:rsidP="0042796D">
      <w:pPr>
        <w:rPr>
          <w:rFonts w:eastAsia="Calibri" w:cs="Times New Roman"/>
        </w:rPr>
      </w:pPr>
    </w:p>
    <w:p w14:paraId="29F1FB7D" w14:textId="63B61899" w:rsidR="0042796D" w:rsidRPr="003B05C7" w:rsidRDefault="0042796D" w:rsidP="0042796D">
      <w:pPr>
        <w:rPr>
          <w:rFonts w:eastAsia="Calibri" w:cs="Times New Roman"/>
        </w:rPr>
      </w:pPr>
      <w:bookmarkStart w:id="65" w:name="_Toc107391527"/>
      <w:r w:rsidRPr="003B05C7">
        <w:rPr>
          <w:rFonts w:eastAsia="Calibri" w:cs="Times New Roman"/>
        </w:rPr>
        <w:lastRenderedPageBreak/>
        <w:t xml:space="preserve">Evidence Set </w:t>
      </w:r>
      <w:r w:rsidR="00D65553">
        <w:rPr>
          <w:rFonts w:eastAsia="Calibri" w:cs="Times New Roman"/>
        </w:rPr>
        <w:t>2</w:t>
      </w:r>
      <w:r w:rsidRPr="003B05C7">
        <w:rPr>
          <w:rFonts w:eastAsia="Calibri" w:cs="Times New Roman"/>
        </w:rPr>
        <w:t>.</w:t>
      </w:r>
      <w:r>
        <w:rPr>
          <w:rFonts w:eastAsia="Calibri" w:cs="Times New Roman"/>
        </w:rPr>
        <w:t>8</w:t>
      </w:r>
      <w:r w:rsidR="00D65553">
        <w:rPr>
          <w:rFonts w:eastAsia="Calibri" w:cs="Times New Roman"/>
        </w:rPr>
        <w:t>a</w:t>
      </w:r>
      <w:r w:rsidRPr="003B05C7">
        <w:rPr>
          <w:rFonts w:eastAsia="Calibri" w:cs="Times New Roman"/>
        </w:rPr>
        <w:t>. Incidence of CIN3</w:t>
      </w:r>
      <w:r>
        <w:rPr>
          <w:rFonts w:eastAsia="Calibri" w:cs="Times New Roman"/>
        </w:rPr>
        <w:t>+</w:t>
      </w:r>
      <w:r w:rsidRPr="003B05C7">
        <w:rPr>
          <w:rFonts w:eastAsia="Calibri" w:cs="Times New Roman"/>
        </w:rPr>
        <w:t xml:space="preserve"> or AIS</w:t>
      </w:r>
      <w:r>
        <w:rPr>
          <w:rFonts w:eastAsia="Calibri" w:cs="Times New Roman"/>
        </w:rPr>
        <w:t>+</w:t>
      </w:r>
    </w:p>
    <w:p w14:paraId="7F3165F9" w14:textId="34CA3991" w:rsidR="0042796D" w:rsidRPr="003B05C7" w:rsidRDefault="0042796D" w:rsidP="0042796D">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p>
    <w:p w14:paraId="2521EEC8" w14:textId="2C4F31A8" w:rsidR="0042796D" w:rsidRPr="003B05C7" w:rsidRDefault="0042796D" w:rsidP="0042796D">
      <w:pPr>
        <w:rPr>
          <w:rFonts w:eastAsia="Calibri" w:cs="Times New Roman"/>
        </w:rPr>
      </w:pPr>
      <w:r w:rsidRPr="003B05C7">
        <w:rPr>
          <w:rFonts w:eastAsia="Calibri" w:cs="Times New Roman"/>
        </w:rPr>
        <w:t xml:space="preserve">GRADE Summary of Findings Table </w:t>
      </w:r>
      <w:r w:rsidR="00D65553">
        <w:rPr>
          <w:rFonts w:eastAsia="Calibri" w:cs="Times New Roman"/>
        </w:rPr>
        <w:t>2</w:t>
      </w:r>
      <w:r w:rsidRPr="003B05C7">
        <w:rPr>
          <w:rFonts w:eastAsia="Calibri" w:cs="Times New Roman"/>
        </w:rPr>
        <w:t>.</w:t>
      </w:r>
      <w:r>
        <w:rPr>
          <w:rFonts w:eastAsia="Calibri" w:cs="Times New Roman"/>
        </w:rPr>
        <w:t>8</w:t>
      </w:r>
      <w:r w:rsidR="00D65553">
        <w:rPr>
          <w:rFonts w:eastAsia="Calibri" w:cs="Times New Roman"/>
        </w:rPr>
        <w:t>a</w:t>
      </w:r>
      <w:r w:rsidRPr="003B05C7">
        <w:rPr>
          <w:rFonts w:eastAsia="Calibri" w:cs="Times New Roman"/>
        </w:rPr>
        <w:t>. Incidence of CIN3</w:t>
      </w:r>
      <w:r>
        <w:rPr>
          <w:rFonts w:eastAsia="Calibri" w:cs="Times New Roman"/>
        </w:rPr>
        <w:t>+</w:t>
      </w:r>
      <w:r w:rsidRPr="003B05C7">
        <w:rPr>
          <w:rFonts w:eastAsia="Calibri" w:cs="Times New Roman"/>
        </w:rPr>
        <w:t xml:space="preserve"> or AIS</w:t>
      </w:r>
      <w:r>
        <w:rPr>
          <w:rFonts w:eastAsia="Calibri" w:cs="Times New Roman"/>
        </w:rPr>
        <w:t>+</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2796D" w:rsidRPr="003B05C7" w14:paraId="42796079" w14:textId="77777777" w:rsidTr="0042796D">
        <w:trPr>
          <w:tblHeader/>
        </w:trPr>
        <w:tc>
          <w:tcPr>
            <w:tcW w:w="1795" w:type="dxa"/>
            <w:gridSpan w:val="2"/>
            <w:vMerge w:val="restart"/>
            <w:shd w:val="clear" w:color="auto" w:fill="D5DCE4"/>
          </w:tcPr>
          <w:p w14:paraId="21D222BC"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Outcome</w:t>
            </w:r>
          </w:p>
          <w:p w14:paraId="158B42FE"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1A95C2B2"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7E5AF7E2" w14:textId="7F296571" w:rsidR="0042796D" w:rsidRPr="003B05C7" w:rsidRDefault="00D64A16" w:rsidP="0042796D">
            <w:pPr>
              <w:rPr>
                <w:rFonts w:eastAsia="Calibri" w:cs="Arial"/>
                <w:b/>
                <w:sz w:val="18"/>
                <w:szCs w:val="18"/>
                <w:lang w:val="en-CA"/>
              </w:rPr>
            </w:pPr>
            <w:r>
              <w:rPr>
                <w:rFonts w:eastAsia="Calibri" w:cs="Arial"/>
                <w:b/>
                <w:sz w:val="18"/>
                <w:szCs w:val="18"/>
                <w:lang w:val="en-CA"/>
              </w:rPr>
              <w:t>Relative</w:t>
            </w:r>
            <w:r w:rsidR="0042796D" w:rsidRPr="003B05C7">
              <w:rPr>
                <w:rFonts w:eastAsia="Calibri" w:cs="Arial"/>
                <w:b/>
                <w:sz w:val="18"/>
                <w:szCs w:val="18"/>
                <w:lang w:val="en-CA"/>
              </w:rPr>
              <w:t xml:space="preserve"> effects, </w:t>
            </w:r>
            <w:r>
              <w:rPr>
                <w:rFonts w:eastAsia="Calibri" w:cs="Arial"/>
                <w:b/>
                <w:sz w:val="18"/>
                <w:szCs w:val="18"/>
                <w:lang w:val="en-CA"/>
              </w:rPr>
              <w:t>Peto OR and RR</w:t>
            </w:r>
            <w:r w:rsidR="0042796D" w:rsidRPr="003B05C7">
              <w:rPr>
                <w:rFonts w:eastAsia="Calibri" w:cs="Arial"/>
                <w:b/>
                <w:sz w:val="18"/>
                <w:szCs w:val="18"/>
                <w:lang w:val="en-CA"/>
              </w:rPr>
              <w:t xml:space="preserve"> (95 % CI)</w:t>
            </w:r>
          </w:p>
        </w:tc>
        <w:tc>
          <w:tcPr>
            <w:tcW w:w="5343" w:type="dxa"/>
            <w:gridSpan w:val="3"/>
            <w:shd w:val="clear" w:color="auto" w:fill="D5DCE4"/>
          </w:tcPr>
          <w:p w14:paraId="02E49569"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16449DCF"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6166DEAC"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What happens?</w:t>
            </w:r>
          </w:p>
        </w:tc>
      </w:tr>
      <w:tr w:rsidR="0042796D" w:rsidRPr="003B05C7" w14:paraId="4CC7256F" w14:textId="77777777" w:rsidTr="0042796D">
        <w:trPr>
          <w:tblHeader/>
        </w:trPr>
        <w:tc>
          <w:tcPr>
            <w:tcW w:w="1795" w:type="dxa"/>
            <w:gridSpan w:val="2"/>
            <w:vMerge/>
          </w:tcPr>
          <w:p w14:paraId="4576E2B0" w14:textId="77777777" w:rsidR="0042796D" w:rsidRPr="003B05C7" w:rsidRDefault="0042796D" w:rsidP="0042796D">
            <w:pPr>
              <w:rPr>
                <w:rFonts w:eastAsia="Calibri" w:cs="Arial"/>
                <w:b/>
                <w:sz w:val="18"/>
                <w:szCs w:val="18"/>
                <w:lang w:val="en-CA"/>
              </w:rPr>
            </w:pPr>
          </w:p>
        </w:tc>
        <w:tc>
          <w:tcPr>
            <w:tcW w:w="1767" w:type="dxa"/>
            <w:vMerge/>
          </w:tcPr>
          <w:p w14:paraId="7CE366E1" w14:textId="77777777" w:rsidR="0042796D" w:rsidRPr="003B05C7" w:rsidRDefault="0042796D" w:rsidP="0042796D">
            <w:pPr>
              <w:rPr>
                <w:rFonts w:eastAsia="Calibri" w:cs="Arial"/>
                <w:b/>
                <w:sz w:val="18"/>
                <w:szCs w:val="18"/>
                <w:lang w:val="en-CA"/>
              </w:rPr>
            </w:pPr>
          </w:p>
        </w:tc>
        <w:tc>
          <w:tcPr>
            <w:tcW w:w="1781" w:type="dxa"/>
            <w:shd w:val="clear" w:color="auto" w:fill="D5DCE4"/>
          </w:tcPr>
          <w:p w14:paraId="3AEEC9FD"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75C7B950"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0A1D1A11"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197DB626" w14:textId="77777777" w:rsidR="0042796D" w:rsidRPr="003B05C7" w:rsidRDefault="0042796D" w:rsidP="0042796D">
            <w:pPr>
              <w:rPr>
                <w:rFonts w:eastAsia="Calibri" w:cs="Arial"/>
                <w:b/>
                <w:sz w:val="18"/>
                <w:szCs w:val="18"/>
                <w:lang w:val="en-CA"/>
              </w:rPr>
            </w:pPr>
          </w:p>
        </w:tc>
        <w:tc>
          <w:tcPr>
            <w:tcW w:w="3415" w:type="dxa"/>
            <w:vMerge/>
          </w:tcPr>
          <w:p w14:paraId="06C19D96" w14:textId="77777777" w:rsidR="0042796D" w:rsidRPr="003B05C7" w:rsidRDefault="0042796D" w:rsidP="0042796D">
            <w:pPr>
              <w:rPr>
                <w:rFonts w:eastAsia="Calibri" w:cs="Arial"/>
                <w:b/>
                <w:sz w:val="18"/>
                <w:szCs w:val="18"/>
                <w:lang w:val="en-CA"/>
              </w:rPr>
            </w:pPr>
          </w:p>
        </w:tc>
      </w:tr>
      <w:tr w:rsidR="0042796D" w:rsidRPr="003B05C7" w14:paraId="407F032D" w14:textId="77777777" w:rsidTr="0042796D">
        <w:tc>
          <w:tcPr>
            <w:tcW w:w="14390" w:type="dxa"/>
            <w:gridSpan w:val="8"/>
            <w:shd w:val="clear" w:color="auto" w:fill="F2F2F2"/>
            <w:vAlign w:val="center"/>
          </w:tcPr>
          <w:p w14:paraId="0EF3F808" w14:textId="060B729D" w:rsidR="0042796D" w:rsidRPr="003B05C7" w:rsidRDefault="0042796D" w:rsidP="0042796D">
            <w:pPr>
              <w:rPr>
                <w:rFonts w:eastAsia="Calibri" w:cs="Arial"/>
                <w:b/>
                <w:sz w:val="18"/>
                <w:szCs w:val="18"/>
                <w:lang w:val="en-CA"/>
              </w:rPr>
            </w:pPr>
            <w:r w:rsidRPr="003B05C7">
              <w:rPr>
                <w:rFonts w:eastAsia="Calibri" w:cs="Arial"/>
                <w:b/>
                <w:sz w:val="18"/>
                <w:szCs w:val="18"/>
              </w:rPr>
              <w:t>People with a cervix aged 25 to 6</w:t>
            </w:r>
            <w:r w:rsidR="00C60902">
              <w:rPr>
                <w:rFonts w:eastAsia="Calibri" w:cs="Arial"/>
                <w:b/>
                <w:sz w:val="18"/>
                <w:szCs w:val="18"/>
              </w:rPr>
              <w:t>9</w:t>
            </w:r>
            <w:r w:rsidRPr="003B05C7">
              <w:rPr>
                <w:rFonts w:eastAsia="Calibri" w:cs="Arial"/>
                <w:b/>
                <w:sz w:val="18"/>
                <w:szCs w:val="18"/>
              </w:rPr>
              <w:t xml:space="preserve"> years (Leinonen 2012 (Finnish); acceptors of screening at follow up)</w:t>
            </w:r>
          </w:p>
        </w:tc>
      </w:tr>
      <w:tr w:rsidR="0042796D" w:rsidRPr="003B05C7" w14:paraId="44D145CA" w14:textId="77777777" w:rsidTr="0042796D">
        <w:trPr>
          <w:trHeight w:val="1242"/>
        </w:trPr>
        <w:tc>
          <w:tcPr>
            <w:tcW w:w="1781" w:type="dxa"/>
          </w:tcPr>
          <w:p w14:paraId="63A9BEFF"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Incidence of CIN3</w:t>
            </w:r>
            <w:r>
              <w:rPr>
                <w:rFonts w:eastAsia="Calibri" w:cs="Arial"/>
                <w:sz w:val="18"/>
                <w:szCs w:val="18"/>
                <w:lang w:val="en-CA"/>
              </w:rPr>
              <w:t>+</w:t>
            </w:r>
            <w:r w:rsidRPr="003B05C7">
              <w:rPr>
                <w:rFonts w:eastAsia="Calibri" w:cs="Arial"/>
                <w:sz w:val="18"/>
                <w:szCs w:val="18"/>
                <w:lang w:val="en-CA"/>
              </w:rPr>
              <w:t xml:space="preserve"> or AIS</w:t>
            </w:r>
            <w:r>
              <w:rPr>
                <w:rFonts w:eastAsia="Calibri" w:cs="Arial"/>
                <w:sz w:val="18"/>
                <w:szCs w:val="18"/>
                <w:lang w:val="en-CA"/>
              </w:rPr>
              <w:t>+</w:t>
            </w:r>
          </w:p>
          <w:p w14:paraId="02111AD3" w14:textId="77777777" w:rsidR="0042796D" w:rsidRPr="003B05C7" w:rsidRDefault="0042796D" w:rsidP="0042796D">
            <w:pPr>
              <w:rPr>
                <w:rFonts w:eastAsia="Calibri" w:cs="Arial"/>
                <w:sz w:val="18"/>
                <w:szCs w:val="18"/>
                <w:lang w:val="en-CA"/>
              </w:rPr>
            </w:pPr>
          </w:p>
          <w:p w14:paraId="653ED07D"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5 years</w:t>
            </w:r>
          </w:p>
          <w:p w14:paraId="35D14253" w14:textId="77777777" w:rsidR="0042796D" w:rsidRPr="003B05C7" w:rsidRDefault="0042796D" w:rsidP="0042796D">
            <w:pPr>
              <w:rPr>
                <w:rFonts w:eastAsia="Calibri" w:cs="Arial"/>
                <w:sz w:val="18"/>
                <w:szCs w:val="18"/>
                <w:lang w:val="en-CA"/>
              </w:rPr>
            </w:pPr>
          </w:p>
          <w:p w14:paraId="37EA3EBF" w14:textId="13958B8E" w:rsidR="0042796D" w:rsidRPr="003B05C7" w:rsidRDefault="00235D83" w:rsidP="0042796D">
            <w:pPr>
              <w:rPr>
                <w:rFonts w:eastAsia="Calibri" w:cs="Arial"/>
                <w:sz w:val="18"/>
                <w:szCs w:val="18"/>
                <w:lang w:val="en-CA"/>
              </w:rPr>
            </w:pPr>
            <w:r>
              <w:rPr>
                <w:rFonts w:eastAsia="Calibri" w:cs="Arial"/>
                <w:sz w:val="18"/>
                <w:szCs w:val="18"/>
                <w:lang w:val="en-CA"/>
              </w:rPr>
              <w:t>131,457</w:t>
            </w:r>
            <w:r w:rsidR="0042796D" w:rsidRPr="003B05C7">
              <w:rPr>
                <w:rFonts w:eastAsia="Calibri" w:cs="Arial"/>
                <w:sz w:val="18"/>
                <w:szCs w:val="18"/>
                <w:lang w:val="en-CA"/>
              </w:rPr>
              <w:t xml:space="preserve"> (1 RCT)</w:t>
            </w:r>
          </w:p>
        </w:tc>
        <w:tc>
          <w:tcPr>
            <w:tcW w:w="1781" w:type="dxa"/>
            <w:gridSpan w:val="2"/>
          </w:tcPr>
          <w:p w14:paraId="5DF4463D" w14:textId="3D844641" w:rsidR="0042796D" w:rsidRDefault="00D64A16" w:rsidP="0042796D">
            <w:pPr>
              <w:rPr>
                <w:rFonts w:eastAsia="Calibri" w:cs="Arial"/>
                <w:sz w:val="18"/>
                <w:szCs w:val="18"/>
              </w:rPr>
            </w:pPr>
            <w:r>
              <w:rPr>
                <w:rFonts w:eastAsia="Calibri" w:cs="Arial"/>
                <w:sz w:val="18"/>
                <w:szCs w:val="18"/>
              </w:rPr>
              <w:t>Peto OR:</w:t>
            </w:r>
            <w:r w:rsidR="00D9479B">
              <w:rPr>
                <w:rFonts w:eastAsia="Calibri" w:cs="Arial"/>
                <w:sz w:val="18"/>
                <w:szCs w:val="18"/>
              </w:rPr>
              <w:t xml:space="preserve"> 1.82 (1.24 to 2.66)</w:t>
            </w:r>
          </w:p>
          <w:p w14:paraId="0C4E0CA4" w14:textId="77777777" w:rsidR="00D64A16" w:rsidRDefault="00D64A16" w:rsidP="0042796D">
            <w:pPr>
              <w:rPr>
                <w:rFonts w:eastAsia="Calibri" w:cs="Arial"/>
                <w:b/>
                <w:sz w:val="18"/>
                <w:szCs w:val="18"/>
                <w:lang w:val="en-CA"/>
              </w:rPr>
            </w:pPr>
          </w:p>
          <w:p w14:paraId="30760200" w14:textId="4D3FF276" w:rsidR="00D64A16" w:rsidRPr="00D64A16" w:rsidRDefault="00D64A16" w:rsidP="0042796D">
            <w:pPr>
              <w:rPr>
                <w:rFonts w:eastAsia="Calibri" w:cs="Arial"/>
                <w:sz w:val="18"/>
                <w:szCs w:val="18"/>
                <w:lang w:val="en-CA"/>
              </w:rPr>
            </w:pPr>
            <w:r w:rsidRPr="00D64A16">
              <w:rPr>
                <w:rFonts w:eastAsia="Calibri" w:cs="Arial"/>
                <w:sz w:val="18"/>
                <w:szCs w:val="18"/>
                <w:lang w:val="en-CA"/>
              </w:rPr>
              <w:t>RR:</w:t>
            </w:r>
            <w:r w:rsidR="00D9479B">
              <w:rPr>
                <w:rFonts w:eastAsia="Calibri" w:cs="Arial"/>
                <w:sz w:val="18"/>
                <w:szCs w:val="18"/>
                <w:lang w:val="en-CA"/>
              </w:rPr>
              <w:t xml:space="preserve"> 1.82 (1.24 to 2.66)</w:t>
            </w:r>
          </w:p>
        </w:tc>
        <w:tc>
          <w:tcPr>
            <w:tcW w:w="1781" w:type="dxa"/>
            <w:shd w:val="clear" w:color="auto" w:fill="auto"/>
          </w:tcPr>
          <w:p w14:paraId="3A3780F5" w14:textId="77777777" w:rsidR="0042796D" w:rsidRPr="003B05C7" w:rsidRDefault="0042796D" w:rsidP="0042796D">
            <w:pPr>
              <w:rPr>
                <w:rFonts w:eastAsia="Calibri" w:cs="Arial"/>
                <w:sz w:val="18"/>
                <w:szCs w:val="18"/>
                <w:lang w:val="en-CA"/>
              </w:rPr>
            </w:pPr>
            <w:r>
              <w:rPr>
                <w:rFonts w:eastAsia="Calibri" w:cs="Arial"/>
                <w:sz w:val="18"/>
                <w:szCs w:val="18"/>
                <w:lang w:val="en-CA"/>
              </w:rPr>
              <w:t>5.7</w:t>
            </w:r>
            <w:r w:rsidRPr="003B05C7">
              <w:rPr>
                <w:rFonts w:eastAsia="Calibri" w:cs="Arial"/>
                <w:sz w:val="18"/>
                <w:szCs w:val="18"/>
                <w:lang w:val="en-CA"/>
              </w:rPr>
              <w:t xml:space="preserve"> per 10,000 </w:t>
            </w:r>
          </w:p>
        </w:tc>
        <w:tc>
          <w:tcPr>
            <w:tcW w:w="1781" w:type="dxa"/>
            <w:shd w:val="clear" w:color="auto" w:fill="auto"/>
          </w:tcPr>
          <w:p w14:paraId="7E5B115D" w14:textId="685CC63E" w:rsidR="0042796D" w:rsidRPr="003B05C7" w:rsidRDefault="0042796D" w:rsidP="0042796D">
            <w:pPr>
              <w:rPr>
                <w:rFonts w:eastAsia="Calibri" w:cs="Arial"/>
                <w:sz w:val="18"/>
                <w:szCs w:val="18"/>
                <w:lang w:val="en-CA"/>
              </w:rPr>
            </w:pPr>
            <w:r>
              <w:rPr>
                <w:rFonts w:eastAsia="Calibri" w:cs="Arial"/>
                <w:sz w:val="18"/>
                <w:szCs w:val="18"/>
                <w:lang w:val="en-CA"/>
              </w:rPr>
              <w:t>10.</w:t>
            </w:r>
            <w:r w:rsidR="00D9479B">
              <w:rPr>
                <w:rFonts w:eastAsia="Calibri" w:cs="Arial"/>
                <w:sz w:val="18"/>
                <w:szCs w:val="18"/>
                <w:lang w:val="en-CA"/>
              </w:rPr>
              <w:t>3</w:t>
            </w:r>
            <w:r w:rsidRPr="003B05C7">
              <w:rPr>
                <w:rFonts w:eastAsia="Calibri" w:cs="Arial"/>
                <w:sz w:val="18"/>
                <w:szCs w:val="18"/>
                <w:lang w:val="en-CA"/>
              </w:rPr>
              <w:t xml:space="preserve"> per 10,000 </w:t>
            </w:r>
          </w:p>
        </w:tc>
        <w:tc>
          <w:tcPr>
            <w:tcW w:w="1781" w:type="dxa"/>
            <w:shd w:val="clear" w:color="auto" w:fill="auto"/>
          </w:tcPr>
          <w:p w14:paraId="06B61F3D" w14:textId="64BA8F09" w:rsidR="0042796D" w:rsidRPr="003B05C7" w:rsidRDefault="0042796D" w:rsidP="0042796D">
            <w:pPr>
              <w:rPr>
                <w:rFonts w:eastAsia="Calibri" w:cs="Arial"/>
                <w:sz w:val="18"/>
                <w:szCs w:val="18"/>
                <w:lang w:val="en-CA"/>
              </w:rPr>
            </w:pPr>
            <w:r>
              <w:rPr>
                <w:rFonts w:eastAsia="Calibri" w:cs="Arial"/>
                <w:sz w:val="18"/>
                <w:szCs w:val="18"/>
                <w:lang w:val="en-CA"/>
              </w:rPr>
              <w:t>4.</w:t>
            </w:r>
            <w:r w:rsidR="00D9479B">
              <w:rPr>
                <w:rFonts w:eastAsia="Calibri" w:cs="Arial"/>
                <w:sz w:val="18"/>
                <w:szCs w:val="18"/>
                <w:lang w:val="en-CA"/>
              </w:rPr>
              <w:t>6</w:t>
            </w:r>
            <w:r>
              <w:rPr>
                <w:rFonts w:eastAsia="Calibri" w:cs="Arial"/>
                <w:sz w:val="18"/>
                <w:szCs w:val="18"/>
                <w:lang w:val="en-CA"/>
              </w:rPr>
              <w:t xml:space="preserve"> more</w:t>
            </w:r>
            <w:r w:rsidRPr="003B05C7">
              <w:rPr>
                <w:rFonts w:eastAsia="Calibri" w:cs="Arial"/>
                <w:sz w:val="18"/>
                <w:szCs w:val="18"/>
                <w:lang w:val="en-CA"/>
              </w:rPr>
              <w:t xml:space="preserve"> per 10,000 </w:t>
            </w:r>
            <w:r>
              <w:rPr>
                <w:rFonts w:eastAsia="Calibri" w:cs="Arial"/>
                <w:sz w:val="18"/>
                <w:szCs w:val="18"/>
                <w:lang w:val="en-CA"/>
              </w:rPr>
              <w:t>(1.</w:t>
            </w:r>
            <w:r w:rsidR="00D9479B">
              <w:rPr>
                <w:rFonts w:eastAsia="Calibri" w:cs="Arial"/>
                <w:sz w:val="18"/>
                <w:szCs w:val="18"/>
                <w:lang w:val="en-CA"/>
              </w:rPr>
              <w:t>4</w:t>
            </w:r>
            <w:r>
              <w:rPr>
                <w:rFonts w:eastAsia="Calibri" w:cs="Arial"/>
                <w:sz w:val="18"/>
                <w:szCs w:val="18"/>
                <w:lang w:val="en-CA"/>
              </w:rPr>
              <w:t xml:space="preserve"> more to </w:t>
            </w:r>
            <w:r w:rsidR="00D9479B">
              <w:rPr>
                <w:rFonts w:eastAsia="Calibri" w:cs="Arial"/>
                <w:sz w:val="18"/>
                <w:szCs w:val="18"/>
                <w:lang w:val="en-CA"/>
              </w:rPr>
              <w:t>9.4</w:t>
            </w:r>
            <w:r>
              <w:rPr>
                <w:rFonts w:eastAsia="Calibri" w:cs="Arial"/>
                <w:sz w:val="18"/>
                <w:szCs w:val="18"/>
                <w:lang w:val="en-CA"/>
              </w:rPr>
              <w:t xml:space="preserve"> more)</w:t>
            </w:r>
          </w:p>
        </w:tc>
        <w:tc>
          <w:tcPr>
            <w:tcW w:w="2070" w:type="dxa"/>
          </w:tcPr>
          <w:p w14:paraId="50204484" w14:textId="441D8562" w:rsidR="0042796D" w:rsidRPr="003B05C7" w:rsidRDefault="00C60902" w:rsidP="0042796D">
            <w:pPr>
              <w:rPr>
                <w:rFonts w:eastAsia="Calibri" w:cs="Arial"/>
                <w:b/>
                <w:sz w:val="18"/>
                <w:szCs w:val="18"/>
                <w:lang w:val="en-CA"/>
              </w:rPr>
            </w:pPr>
            <w:r w:rsidRPr="00783FAF">
              <w:rPr>
                <w:rFonts w:eastAsia="Times New Roman" w:cs="Arial"/>
                <w:b/>
                <w:sz w:val="18"/>
                <w:szCs w:val="18"/>
              </w:rPr>
              <w:t>NA</w:t>
            </w:r>
          </w:p>
        </w:tc>
        <w:tc>
          <w:tcPr>
            <w:tcW w:w="3415" w:type="dxa"/>
          </w:tcPr>
          <w:p w14:paraId="00F15187" w14:textId="3708BB70" w:rsidR="0042796D" w:rsidRPr="003B05C7" w:rsidRDefault="0042796D" w:rsidP="0042796D">
            <w:pPr>
              <w:rPr>
                <w:rFonts w:eastAsia="Calibri" w:cs="Arial"/>
                <w:b/>
                <w:sz w:val="18"/>
                <w:szCs w:val="18"/>
                <w:lang w:val="en-CA"/>
              </w:rPr>
            </w:pPr>
          </w:p>
        </w:tc>
      </w:tr>
      <w:tr w:rsidR="0042796D" w:rsidRPr="003B05C7" w14:paraId="643DB078" w14:textId="77777777" w:rsidTr="0042796D">
        <w:tc>
          <w:tcPr>
            <w:tcW w:w="14390" w:type="dxa"/>
            <w:gridSpan w:val="8"/>
            <w:shd w:val="clear" w:color="auto" w:fill="F2F2F2"/>
            <w:vAlign w:val="center"/>
          </w:tcPr>
          <w:p w14:paraId="2B6F347F" w14:textId="650B793F" w:rsidR="0042796D" w:rsidRPr="003B05C7" w:rsidRDefault="0042796D" w:rsidP="0042796D">
            <w:pPr>
              <w:rPr>
                <w:rFonts w:eastAsia="Calibri" w:cs="Arial"/>
                <w:b/>
                <w:sz w:val="18"/>
                <w:szCs w:val="18"/>
                <w:lang w:val="en-CA"/>
              </w:rPr>
            </w:pPr>
            <w:r w:rsidRPr="003B05C7">
              <w:rPr>
                <w:rFonts w:eastAsia="Calibri" w:cs="Arial"/>
                <w:b/>
                <w:sz w:val="18"/>
                <w:szCs w:val="18"/>
              </w:rPr>
              <w:t xml:space="preserve">&gt;Subgroup: people with a cervix aged 25 to </w:t>
            </w:r>
            <w:r w:rsidR="00C60902">
              <w:rPr>
                <w:rFonts w:eastAsia="Calibri" w:cs="Arial"/>
                <w:b/>
                <w:sz w:val="18"/>
                <w:szCs w:val="18"/>
              </w:rPr>
              <w:t>29</w:t>
            </w:r>
            <w:r w:rsidRPr="003B05C7">
              <w:rPr>
                <w:rFonts w:eastAsia="Calibri" w:cs="Arial"/>
                <w:b/>
                <w:sz w:val="18"/>
                <w:szCs w:val="18"/>
              </w:rPr>
              <w:t xml:space="preserve"> years (Leinonen 2012 (Finnish); acceptors of screening at follow up)</w:t>
            </w:r>
          </w:p>
        </w:tc>
      </w:tr>
      <w:tr w:rsidR="0042796D" w:rsidRPr="003B05C7" w14:paraId="69CE9389" w14:textId="77777777" w:rsidTr="0042796D">
        <w:trPr>
          <w:trHeight w:val="1449"/>
        </w:trPr>
        <w:tc>
          <w:tcPr>
            <w:tcW w:w="1781" w:type="dxa"/>
          </w:tcPr>
          <w:p w14:paraId="2DA7DE9C"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Incidence of CIN3</w:t>
            </w:r>
            <w:r>
              <w:rPr>
                <w:rFonts w:eastAsia="Calibri" w:cs="Arial"/>
                <w:sz w:val="18"/>
                <w:szCs w:val="18"/>
                <w:lang w:val="en-CA"/>
              </w:rPr>
              <w:t>+</w:t>
            </w:r>
            <w:r w:rsidRPr="003B05C7">
              <w:rPr>
                <w:rFonts w:eastAsia="Calibri" w:cs="Arial"/>
                <w:sz w:val="18"/>
                <w:szCs w:val="18"/>
                <w:lang w:val="en-CA"/>
              </w:rPr>
              <w:t xml:space="preserve"> or AIS</w:t>
            </w:r>
            <w:r>
              <w:rPr>
                <w:rFonts w:eastAsia="Calibri" w:cs="Arial"/>
                <w:sz w:val="18"/>
                <w:szCs w:val="18"/>
                <w:lang w:val="en-CA"/>
              </w:rPr>
              <w:t>+</w:t>
            </w:r>
          </w:p>
          <w:p w14:paraId="1C13D98C" w14:textId="77777777" w:rsidR="0042796D" w:rsidRPr="003B05C7" w:rsidRDefault="0042796D" w:rsidP="0042796D">
            <w:pPr>
              <w:rPr>
                <w:rFonts w:eastAsia="Calibri" w:cs="Arial"/>
                <w:sz w:val="18"/>
                <w:szCs w:val="18"/>
                <w:lang w:val="en-CA"/>
              </w:rPr>
            </w:pPr>
          </w:p>
          <w:p w14:paraId="408D7F4A"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5 years</w:t>
            </w:r>
          </w:p>
          <w:p w14:paraId="0F5912E7" w14:textId="77777777" w:rsidR="0042796D" w:rsidRPr="003B05C7" w:rsidRDefault="0042796D" w:rsidP="0042796D">
            <w:pPr>
              <w:rPr>
                <w:rFonts w:eastAsia="Calibri" w:cs="Arial"/>
                <w:sz w:val="18"/>
                <w:szCs w:val="18"/>
                <w:lang w:val="en-CA"/>
              </w:rPr>
            </w:pPr>
          </w:p>
          <w:p w14:paraId="6736D34D" w14:textId="78260B58" w:rsidR="0042796D" w:rsidRPr="003B05C7" w:rsidRDefault="00235D83" w:rsidP="0042796D">
            <w:pPr>
              <w:rPr>
                <w:rFonts w:eastAsia="Calibri" w:cs="Arial"/>
                <w:sz w:val="18"/>
                <w:szCs w:val="18"/>
                <w:lang w:val="en-CA"/>
              </w:rPr>
            </w:pPr>
            <w:r>
              <w:rPr>
                <w:rFonts w:eastAsia="Calibri" w:cs="Arial"/>
                <w:sz w:val="18"/>
                <w:szCs w:val="18"/>
                <w:lang w:val="en-CA"/>
              </w:rPr>
              <w:t>21,986</w:t>
            </w:r>
            <w:r w:rsidR="0042796D" w:rsidRPr="003B05C7">
              <w:rPr>
                <w:rFonts w:eastAsia="Calibri" w:cs="Arial"/>
                <w:sz w:val="18"/>
                <w:szCs w:val="18"/>
                <w:lang w:val="en-CA"/>
              </w:rPr>
              <w:t xml:space="preserve"> (1 RCT)</w:t>
            </w:r>
          </w:p>
        </w:tc>
        <w:tc>
          <w:tcPr>
            <w:tcW w:w="1781" w:type="dxa"/>
            <w:gridSpan w:val="2"/>
          </w:tcPr>
          <w:p w14:paraId="30372A7C" w14:textId="585BCF13" w:rsidR="00D64A16" w:rsidRDefault="00D64A16" w:rsidP="00D64A16">
            <w:pPr>
              <w:rPr>
                <w:rFonts w:eastAsia="Calibri" w:cs="Arial"/>
                <w:sz w:val="18"/>
                <w:szCs w:val="18"/>
              </w:rPr>
            </w:pPr>
            <w:r>
              <w:rPr>
                <w:rFonts w:eastAsia="Calibri" w:cs="Arial"/>
                <w:sz w:val="18"/>
                <w:szCs w:val="18"/>
              </w:rPr>
              <w:t>Peto OR:</w:t>
            </w:r>
            <w:r w:rsidR="00D9479B">
              <w:rPr>
                <w:rFonts w:eastAsia="Calibri" w:cs="Arial"/>
                <w:sz w:val="18"/>
                <w:szCs w:val="18"/>
              </w:rPr>
              <w:t xml:space="preserve"> 1.87 (0.99 to 3.54)</w:t>
            </w:r>
          </w:p>
          <w:p w14:paraId="4F6592D7" w14:textId="77777777" w:rsidR="00D64A16" w:rsidRDefault="00D64A16" w:rsidP="00D64A16">
            <w:pPr>
              <w:rPr>
                <w:rFonts w:eastAsia="Calibri" w:cs="Arial"/>
                <w:b/>
                <w:sz w:val="18"/>
                <w:szCs w:val="18"/>
                <w:lang w:val="en-CA"/>
              </w:rPr>
            </w:pPr>
          </w:p>
          <w:p w14:paraId="3D551155" w14:textId="0C6B8860" w:rsidR="0042796D" w:rsidRPr="003B05C7" w:rsidRDefault="00D64A16" w:rsidP="00D64A16">
            <w:pPr>
              <w:rPr>
                <w:rFonts w:eastAsia="Calibri" w:cs="Arial"/>
                <w:b/>
                <w:sz w:val="18"/>
                <w:szCs w:val="18"/>
                <w:lang w:val="en-CA"/>
              </w:rPr>
            </w:pPr>
            <w:r w:rsidRPr="00D64A16">
              <w:rPr>
                <w:rFonts w:eastAsia="Calibri" w:cs="Arial"/>
                <w:sz w:val="18"/>
                <w:szCs w:val="18"/>
                <w:lang w:val="en-CA"/>
              </w:rPr>
              <w:t>RR:</w:t>
            </w:r>
            <w:r w:rsidR="00D9479B">
              <w:rPr>
                <w:rFonts w:eastAsia="Calibri" w:cs="Arial"/>
                <w:sz w:val="18"/>
                <w:szCs w:val="18"/>
                <w:lang w:val="en-CA"/>
              </w:rPr>
              <w:t xml:space="preserve"> 1.87 (0.99 3.53)</w:t>
            </w:r>
          </w:p>
        </w:tc>
        <w:tc>
          <w:tcPr>
            <w:tcW w:w="1781" w:type="dxa"/>
            <w:shd w:val="clear" w:color="auto" w:fill="auto"/>
          </w:tcPr>
          <w:p w14:paraId="0386B3FD" w14:textId="77777777" w:rsidR="0042796D" w:rsidRPr="003B05C7" w:rsidRDefault="0042796D" w:rsidP="0042796D">
            <w:pPr>
              <w:rPr>
                <w:rFonts w:eastAsia="Calibri" w:cs="Arial"/>
                <w:sz w:val="18"/>
                <w:szCs w:val="18"/>
                <w:lang w:val="en-CA"/>
              </w:rPr>
            </w:pPr>
            <w:r>
              <w:rPr>
                <w:rFonts w:eastAsia="Calibri" w:cs="Arial"/>
                <w:sz w:val="18"/>
                <w:szCs w:val="18"/>
                <w:lang w:val="en-CA"/>
              </w:rPr>
              <w:t>11.9</w:t>
            </w:r>
            <w:r w:rsidRPr="003B05C7">
              <w:rPr>
                <w:rFonts w:eastAsia="Calibri" w:cs="Arial"/>
                <w:sz w:val="18"/>
                <w:szCs w:val="18"/>
                <w:lang w:val="en-CA"/>
              </w:rPr>
              <w:t xml:space="preserve"> per 10,000</w:t>
            </w:r>
          </w:p>
        </w:tc>
        <w:tc>
          <w:tcPr>
            <w:tcW w:w="1781" w:type="dxa"/>
            <w:shd w:val="clear" w:color="auto" w:fill="auto"/>
          </w:tcPr>
          <w:p w14:paraId="61B396AC" w14:textId="14811A94" w:rsidR="0042796D" w:rsidRPr="003B05C7" w:rsidRDefault="0042796D" w:rsidP="0042796D">
            <w:pPr>
              <w:rPr>
                <w:rFonts w:eastAsia="Calibri" w:cs="Arial"/>
                <w:sz w:val="18"/>
                <w:szCs w:val="18"/>
                <w:lang w:val="en-CA"/>
              </w:rPr>
            </w:pPr>
            <w:r>
              <w:rPr>
                <w:rFonts w:eastAsia="Calibri" w:cs="Arial"/>
                <w:sz w:val="18"/>
                <w:szCs w:val="18"/>
                <w:lang w:val="en-CA"/>
              </w:rPr>
              <w:t>22.</w:t>
            </w:r>
            <w:r w:rsidR="00D9479B">
              <w:rPr>
                <w:rFonts w:eastAsia="Calibri" w:cs="Arial"/>
                <w:sz w:val="18"/>
                <w:szCs w:val="18"/>
                <w:lang w:val="en-CA"/>
              </w:rPr>
              <w:t>1</w:t>
            </w:r>
            <w:r w:rsidRPr="003B05C7">
              <w:rPr>
                <w:rFonts w:eastAsia="Calibri" w:cs="Arial"/>
                <w:sz w:val="18"/>
                <w:szCs w:val="18"/>
                <w:lang w:val="en-CA"/>
              </w:rPr>
              <w:t xml:space="preserve"> per 10,000 </w:t>
            </w:r>
          </w:p>
        </w:tc>
        <w:tc>
          <w:tcPr>
            <w:tcW w:w="1781" w:type="dxa"/>
            <w:shd w:val="clear" w:color="auto" w:fill="auto"/>
          </w:tcPr>
          <w:p w14:paraId="41A8334E" w14:textId="4B4CA56F" w:rsidR="0042796D" w:rsidRPr="003B05C7" w:rsidRDefault="0042796D" w:rsidP="0042796D">
            <w:pPr>
              <w:rPr>
                <w:rFonts w:eastAsia="Calibri" w:cs="Arial"/>
                <w:sz w:val="18"/>
                <w:szCs w:val="18"/>
                <w:lang w:val="en-CA"/>
              </w:rPr>
            </w:pPr>
            <w:r>
              <w:rPr>
                <w:rFonts w:eastAsia="Calibri" w:cs="Arial"/>
                <w:sz w:val="18"/>
                <w:szCs w:val="18"/>
                <w:lang w:val="en-CA"/>
              </w:rPr>
              <w:t>10.</w:t>
            </w:r>
            <w:r w:rsidR="00D9479B">
              <w:rPr>
                <w:rFonts w:eastAsia="Calibri" w:cs="Arial"/>
                <w:sz w:val="18"/>
                <w:szCs w:val="18"/>
                <w:lang w:val="en-CA"/>
              </w:rPr>
              <w:t>3</w:t>
            </w:r>
            <w:r>
              <w:rPr>
                <w:rFonts w:eastAsia="Calibri" w:cs="Arial"/>
                <w:sz w:val="18"/>
                <w:szCs w:val="18"/>
                <w:lang w:val="en-CA"/>
              </w:rPr>
              <w:t xml:space="preserve"> more</w:t>
            </w:r>
            <w:r w:rsidRPr="003B05C7">
              <w:rPr>
                <w:rFonts w:eastAsia="Calibri" w:cs="Arial"/>
                <w:sz w:val="18"/>
                <w:szCs w:val="18"/>
                <w:lang w:val="en-CA"/>
              </w:rPr>
              <w:t xml:space="preserve"> per 10,000 </w:t>
            </w:r>
            <w:r>
              <w:rPr>
                <w:rFonts w:eastAsia="Calibri" w:cs="Arial"/>
                <w:sz w:val="18"/>
                <w:szCs w:val="18"/>
                <w:lang w:val="en-CA"/>
              </w:rPr>
              <w:t xml:space="preserve">(0.1 less to </w:t>
            </w:r>
            <w:r w:rsidR="00D9479B">
              <w:rPr>
                <w:rFonts w:eastAsia="Calibri" w:cs="Arial"/>
                <w:sz w:val="18"/>
                <w:szCs w:val="18"/>
                <w:lang w:val="en-CA"/>
              </w:rPr>
              <w:t>30.0</w:t>
            </w:r>
            <w:r>
              <w:rPr>
                <w:rFonts w:eastAsia="Calibri" w:cs="Arial"/>
                <w:sz w:val="18"/>
                <w:szCs w:val="18"/>
                <w:lang w:val="en-CA"/>
              </w:rPr>
              <w:t xml:space="preserve"> more)</w:t>
            </w:r>
          </w:p>
        </w:tc>
        <w:tc>
          <w:tcPr>
            <w:tcW w:w="2070" w:type="dxa"/>
          </w:tcPr>
          <w:p w14:paraId="6CC5039C" w14:textId="0437639F" w:rsidR="0042796D" w:rsidRPr="003B05C7" w:rsidRDefault="0042796D" w:rsidP="0042796D">
            <w:pPr>
              <w:rPr>
                <w:rFonts w:eastAsia="Times New Roman" w:cs="Arial"/>
                <w:sz w:val="18"/>
                <w:szCs w:val="18"/>
                <w:vertAlign w:val="superscript"/>
              </w:rPr>
            </w:pPr>
            <w:r w:rsidRPr="003B05C7">
              <w:rPr>
                <w:rFonts w:eastAsia="Times New Roman" w:cs="Arial"/>
                <w:sz w:val="18"/>
                <w:szCs w:val="18"/>
              </w:rPr>
              <w:t>VERY LOW</w:t>
            </w:r>
            <w:r w:rsidR="00C60902">
              <w:rPr>
                <w:rFonts w:eastAsia="Times New Roman" w:cs="Arial"/>
                <w:sz w:val="18"/>
                <w:szCs w:val="18"/>
                <w:vertAlign w:val="superscript"/>
              </w:rPr>
              <w:t>c</w:t>
            </w:r>
          </w:p>
          <w:p w14:paraId="5D28746D" w14:textId="77777777" w:rsidR="0042796D" w:rsidRPr="003B05C7" w:rsidRDefault="0042796D" w:rsidP="0042796D">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74076411" w14:textId="4613C5BB" w:rsidR="0042796D" w:rsidRPr="003B05C7" w:rsidRDefault="0042796D" w:rsidP="0042796D">
            <w:pPr>
              <w:rPr>
                <w:rFonts w:eastAsia="Calibri" w:cs="Arial"/>
                <w:b/>
                <w:sz w:val="18"/>
                <w:szCs w:val="18"/>
                <w:lang w:val="en-CA"/>
              </w:rPr>
            </w:pPr>
            <w:r w:rsidRPr="003B05C7">
              <w:rPr>
                <w:rFonts w:eastAsia="Times New Roman" w:cs="Arial"/>
                <w:kern w:val="24"/>
                <w:sz w:val="18"/>
                <w:szCs w:val="18"/>
                <w:lang w:eastAsia="en-CA"/>
              </w:rPr>
              <w:t>due to risk of bias, lack of evidence of consistency</w:t>
            </w:r>
            <w:r w:rsidR="005879C1">
              <w:rPr>
                <w:rFonts w:eastAsia="Times New Roman" w:cs="Arial"/>
                <w:kern w:val="24"/>
                <w:sz w:val="18"/>
                <w:szCs w:val="18"/>
                <w:lang w:eastAsia="en-CA"/>
              </w:rPr>
              <w:t xml:space="preserve">, </w:t>
            </w:r>
            <w:r w:rsidR="005C0321">
              <w:rPr>
                <w:rFonts w:eastAsia="Times New Roman" w:cs="Arial"/>
                <w:kern w:val="24"/>
                <w:sz w:val="18"/>
                <w:szCs w:val="18"/>
                <w:lang w:eastAsia="en-CA"/>
              </w:rPr>
              <w:t xml:space="preserve">(very serious) </w:t>
            </w:r>
            <w:r w:rsidR="005879C1">
              <w:rPr>
                <w:rFonts w:eastAsia="Times New Roman" w:cs="Arial"/>
                <w:kern w:val="24"/>
                <w:sz w:val="18"/>
                <w:szCs w:val="18"/>
                <w:lang w:eastAsia="en-CA"/>
              </w:rPr>
              <w:t>indirectness,</w:t>
            </w:r>
            <w:r w:rsidRPr="003B05C7">
              <w:rPr>
                <w:rFonts w:eastAsia="Times New Roman" w:cs="Arial"/>
                <w:kern w:val="24"/>
                <w:sz w:val="18"/>
                <w:szCs w:val="18"/>
                <w:lang w:eastAsia="en-CA"/>
              </w:rPr>
              <w:t xml:space="preserve"> and imprecision</w:t>
            </w:r>
          </w:p>
        </w:tc>
        <w:tc>
          <w:tcPr>
            <w:tcW w:w="3415" w:type="dxa"/>
          </w:tcPr>
          <w:p w14:paraId="5A96E4A6" w14:textId="7F22DB5B" w:rsidR="0042796D" w:rsidRPr="003B05C7" w:rsidRDefault="0042796D" w:rsidP="0042796D">
            <w:pPr>
              <w:rPr>
                <w:rFonts w:eastAsia="Calibri" w:cs="Arial"/>
                <w:b/>
                <w:sz w:val="18"/>
                <w:szCs w:val="18"/>
                <w:lang w:val="en-CA"/>
              </w:rPr>
            </w:pPr>
            <w:r w:rsidRPr="003B05C7">
              <w:rPr>
                <w:rFonts w:eastAsia="Calibri" w:cs="Arial"/>
                <w:sz w:val="18"/>
                <w:szCs w:val="18"/>
                <w:lang w:val="en-CA"/>
              </w:rPr>
              <w:t xml:space="preserve">Among screened people with a cervix aged 25 to </w:t>
            </w:r>
            <w:r w:rsidR="00C60902">
              <w:rPr>
                <w:rFonts w:eastAsia="Calibri" w:cs="Arial"/>
                <w:sz w:val="18"/>
                <w:szCs w:val="18"/>
                <w:lang w:val="en-CA"/>
              </w:rPr>
              <w:t>29</w:t>
            </w:r>
            <w:r w:rsidRPr="003B05C7">
              <w:rPr>
                <w:rFonts w:eastAsia="Calibri" w:cs="Arial"/>
                <w:sz w:val="18"/>
                <w:szCs w:val="18"/>
                <w:lang w:val="en-CA"/>
              </w:rPr>
              <w:t xml:space="preserve"> years, </w:t>
            </w:r>
            <w:r>
              <w:rPr>
                <w:rFonts w:eastAsia="Calibri" w:cs="Arial"/>
                <w:sz w:val="18"/>
                <w:szCs w:val="18"/>
                <w:lang w:val="en-CA"/>
              </w:rPr>
              <w:t xml:space="preserve">we are </w:t>
            </w:r>
            <w:r w:rsidRPr="003B05C7">
              <w:rPr>
                <w:rFonts w:eastAsia="Calibri" w:cs="Arial"/>
                <w:b/>
                <w:sz w:val="18"/>
                <w:szCs w:val="18"/>
                <w:lang w:val="en-CA"/>
              </w:rPr>
              <w:t xml:space="preserve">very uncertain </w:t>
            </w:r>
            <w:r w:rsidRPr="008B14DB">
              <w:rPr>
                <w:rFonts w:eastAsia="Calibri" w:cs="Arial"/>
                <w:sz w:val="18"/>
                <w:szCs w:val="18"/>
                <w:lang w:val="en-CA"/>
              </w:rPr>
              <w:t>about the effect</w:t>
            </w:r>
            <w:r>
              <w:rPr>
                <w:rFonts w:eastAsia="Calibri" w:cs="Arial"/>
                <w:sz w:val="18"/>
                <w:szCs w:val="18"/>
                <w:lang w:val="en-CA"/>
              </w:rPr>
              <w:t xml:space="preserve">s </w:t>
            </w:r>
            <w:r w:rsidRPr="003B05C7">
              <w:rPr>
                <w:rFonts w:eastAsia="Calibri" w:cs="Arial"/>
                <w:sz w:val="18"/>
                <w:szCs w:val="18"/>
                <w:lang w:val="en-CA"/>
              </w:rPr>
              <w:t>on the incidence of CIN3</w:t>
            </w:r>
            <w:r w:rsidR="005879C1">
              <w:rPr>
                <w:rFonts w:eastAsia="Calibri" w:cs="Arial"/>
                <w:sz w:val="18"/>
                <w:szCs w:val="18"/>
                <w:lang w:val="en-CA"/>
              </w:rPr>
              <w:t>+</w:t>
            </w:r>
            <w:r w:rsidRPr="003B05C7">
              <w:rPr>
                <w:rFonts w:eastAsia="Calibri" w:cs="Arial"/>
                <w:sz w:val="18"/>
                <w:szCs w:val="18"/>
                <w:lang w:val="en-CA"/>
              </w:rPr>
              <w:t xml:space="preserve"> </w:t>
            </w:r>
            <w:r>
              <w:rPr>
                <w:rFonts w:eastAsia="Calibri" w:cs="Arial"/>
                <w:sz w:val="18"/>
                <w:szCs w:val="18"/>
                <w:lang w:val="en-CA"/>
              </w:rPr>
              <w:t>for</w:t>
            </w:r>
            <w:r w:rsidRPr="003B05C7">
              <w:rPr>
                <w:rFonts w:eastAsia="Calibri" w:cs="Arial"/>
                <w:sz w:val="18"/>
                <w:szCs w:val="18"/>
                <w:lang w:val="en-CA"/>
              </w:rPr>
              <w:t xml:space="preserve"> hrHPV testing with cytology triage compared with cytology testing.</w:t>
            </w:r>
          </w:p>
        </w:tc>
      </w:tr>
      <w:tr w:rsidR="0042796D" w:rsidRPr="003B05C7" w14:paraId="325C410E" w14:textId="77777777" w:rsidTr="0042796D">
        <w:tc>
          <w:tcPr>
            <w:tcW w:w="14390" w:type="dxa"/>
            <w:gridSpan w:val="8"/>
            <w:shd w:val="clear" w:color="auto" w:fill="F2F2F2"/>
            <w:vAlign w:val="center"/>
          </w:tcPr>
          <w:p w14:paraId="34FEE9CE" w14:textId="59149C54" w:rsidR="0042796D" w:rsidRPr="003B05C7" w:rsidRDefault="0042796D" w:rsidP="0042796D">
            <w:pPr>
              <w:rPr>
                <w:rFonts w:eastAsia="Calibri" w:cs="Arial"/>
                <w:b/>
                <w:sz w:val="18"/>
                <w:szCs w:val="18"/>
                <w:lang w:val="en-CA"/>
              </w:rPr>
            </w:pPr>
            <w:r w:rsidRPr="003B05C7">
              <w:rPr>
                <w:rFonts w:eastAsia="Calibri" w:cs="Arial"/>
                <w:b/>
                <w:sz w:val="18"/>
                <w:szCs w:val="18"/>
              </w:rPr>
              <w:t>&gt;Subgroup: people with a cervix aged 3</w:t>
            </w:r>
            <w:r w:rsidR="00C60902">
              <w:rPr>
                <w:rFonts w:eastAsia="Calibri" w:cs="Arial"/>
                <w:b/>
                <w:sz w:val="18"/>
                <w:szCs w:val="18"/>
              </w:rPr>
              <w:t>0</w:t>
            </w:r>
            <w:r w:rsidRPr="003B05C7">
              <w:rPr>
                <w:rFonts w:eastAsia="Calibri" w:cs="Arial"/>
                <w:b/>
                <w:sz w:val="18"/>
                <w:szCs w:val="18"/>
              </w:rPr>
              <w:t xml:space="preserve"> to 6</w:t>
            </w:r>
            <w:r w:rsidR="00C60902">
              <w:rPr>
                <w:rFonts w:eastAsia="Calibri" w:cs="Arial"/>
                <w:b/>
                <w:sz w:val="18"/>
                <w:szCs w:val="18"/>
              </w:rPr>
              <w:t>9</w:t>
            </w:r>
            <w:r w:rsidRPr="003B05C7">
              <w:rPr>
                <w:rFonts w:eastAsia="Calibri" w:cs="Arial"/>
                <w:b/>
                <w:sz w:val="18"/>
                <w:szCs w:val="18"/>
              </w:rPr>
              <w:t xml:space="preserve"> years (Leinonen 2012 (Finnish); acceptors of screening at follow up)</w:t>
            </w:r>
          </w:p>
        </w:tc>
      </w:tr>
      <w:tr w:rsidR="0042796D" w:rsidRPr="003B05C7" w14:paraId="179B32C6" w14:textId="77777777" w:rsidTr="0042796D">
        <w:trPr>
          <w:trHeight w:val="1242"/>
        </w:trPr>
        <w:tc>
          <w:tcPr>
            <w:tcW w:w="1781" w:type="dxa"/>
          </w:tcPr>
          <w:p w14:paraId="183878ED"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Incidence of CIN3</w:t>
            </w:r>
            <w:r>
              <w:rPr>
                <w:rFonts w:eastAsia="Calibri" w:cs="Arial"/>
                <w:sz w:val="18"/>
                <w:szCs w:val="18"/>
                <w:lang w:val="en-CA"/>
              </w:rPr>
              <w:t>+</w:t>
            </w:r>
            <w:r w:rsidRPr="003B05C7">
              <w:rPr>
                <w:rFonts w:eastAsia="Calibri" w:cs="Arial"/>
                <w:sz w:val="18"/>
                <w:szCs w:val="18"/>
                <w:lang w:val="en-CA"/>
              </w:rPr>
              <w:t xml:space="preserve"> or AIS</w:t>
            </w:r>
            <w:r>
              <w:rPr>
                <w:rFonts w:eastAsia="Calibri" w:cs="Arial"/>
                <w:sz w:val="18"/>
                <w:szCs w:val="18"/>
                <w:lang w:val="en-CA"/>
              </w:rPr>
              <w:t>+</w:t>
            </w:r>
          </w:p>
          <w:p w14:paraId="4983D079" w14:textId="77777777" w:rsidR="0042796D" w:rsidRPr="003B05C7" w:rsidRDefault="0042796D" w:rsidP="0042796D">
            <w:pPr>
              <w:rPr>
                <w:rFonts w:eastAsia="Calibri" w:cs="Arial"/>
                <w:sz w:val="18"/>
                <w:szCs w:val="18"/>
                <w:lang w:val="en-CA"/>
              </w:rPr>
            </w:pPr>
          </w:p>
          <w:p w14:paraId="60E18A85"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5 years</w:t>
            </w:r>
          </w:p>
          <w:p w14:paraId="478C04FB" w14:textId="77777777" w:rsidR="0042796D" w:rsidRPr="003B05C7" w:rsidRDefault="0042796D" w:rsidP="0042796D">
            <w:pPr>
              <w:rPr>
                <w:rFonts w:eastAsia="Calibri" w:cs="Arial"/>
                <w:sz w:val="18"/>
                <w:szCs w:val="18"/>
                <w:lang w:val="en-CA"/>
              </w:rPr>
            </w:pPr>
          </w:p>
          <w:p w14:paraId="61A7E3E7" w14:textId="753510E5" w:rsidR="0042796D" w:rsidRPr="003B05C7" w:rsidRDefault="00235D83" w:rsidP="0042796D">
            <w:pPr>
              <w:rPr>
                <w:rFonts w:eastAsia="Calibri" w:cs="Arial"/>
                <w:sz w:val="18"/>
                <w:szCs w:val="18"/>
                <w:lang w:val="en-CA"/>
              </w:rPr>
            </w:pPr>
            <w:r>
              <w:rPr>
                <w:rFonts w:eastAsia="Calibri" w:cs="Arial"/>
                <w:sz w:val="18"/>
                <w:szCs w:val="18"/>
                <w:lang w:val="en-CA"/>
              </w:rPr>
              <w:t>109,471</w:t>
            </w:r>
            <w:r w:rsidR="0042796D" w:rsidRPr="003B05C7">
              <w:rPr>
                <w:rFonts w:eastAsia="Calibri" w:cs="Arial"/>
                <w:sz w:val="18"/>
                <w:szCs w:val="18"/>
                <w:lang w:val="en-CA"/>
              </w:rPr>
              <w:t xml:space="preserve"> (1 RCT)</w:t>
            </w:r>
          </w:p>
        </w:tc>
        <w:tc>
          <w:tcPr>
            <w:tcW w:w="1781" w:type="dxa"/>
            <w:gridSpan w:val="2"/>
          </w:tcPr>
          <w:p w14:paraId="19EA66BA" w14:textId="2786FF74" w:rsidR="00D64A16" w:rsidRDefault="00D64A16" w:rsidP="00D64A16">
            <w:pPr>
              <w:rPr>
                <w:rFonts w:eastAsia="Calibri" w:cs="Arial"/>
                <w:sz w:val="18"/>
                <w:szCs w:val="18"/>
              </w:rPr>
            </w:pPr>
            <w:r>
              <w:rPr>
                <w:rFonts w:eastAsia="Calibri" w:cs="Arial"/>
                <w:sz w:val="18"/>
                <w:szCs w:val="18"/>
              </w:rPr>
              <w:t>Peto OR:</w:t>
            </w:r>
            <w:r w:rsidR="00D9479B">
              <w:rPr>
                <w:rFonts w:eastAsia="Calibri" w:cs="Arial"/>
                <w:sz w:val="18"/>
                <w:szCs w:val="18"/>
              </w:rPr>
              <w:t xml:space="preserve"> 1.79 (1.11 to 2.88)</w:t>
            </w:r>
          </w:p>
          <w:p w14:paraId="5073B221" w14:textId="77777777" w:rsidR="00D64A16" w:rsidRDefault="00D64A16" w:rsidP="00D64A16">
            <w:pPr>
              <w:rPr>
                <w:rFonts w:eastAsia="Calibri" w:cs="Arial"/>
                <w:b/>
                <w:sz w:val="18"/>
                <w:szCs w:val="18"/>
                <w:lang w:val="en-CA"/>
              </w:rPr>
            </w:pPr>
          </w:p>
          <w:p w14:paraId="00DF0324" w14:textId="785AAB7E" w:rsidR="0042796D" w:rsidRPr="003B05C7" w:rsidRDefault="00D64A16" w:rsidP="00D64A16">
            <w:pPr>
              <w:rPr>
                <w:rFonts w:eastAsia="Calibri" w:cs="Arial"/>
                <w:b/>
                <w:sz w:val="18"/>
                <w:szCs w:val="18"/>
                <w:lang w:val="en-CA"/>
              </w:rPr>
            </w:pPr>
            <w:r w:rsidRPr="00D64A16">
              <w:rPr>
                <w:rFonts w:eastAsia="Calibri" w:cs="Arial"/>
                <w:sz w:val="18"/>
                <w:szCs w:val="18"/>
                <w:lang w:val="en-CA"/>
              </w:rPr>
              <w:t>RR:</w:t>
            </w:r>
            <w:r w:rsidR="00D9479B">
              <w:rPr>
                <w:rFonts w:eastAsia="Calibri" w:cs="Arial"/>
                <w:sz w:val="18"/>
                <w:szCs w:val="18"/>
                <w:lang w:val="en-CA"/>
              </w:rPr>
              <w:t xml:space="preserve"> 1.79 (1.11 to 2.88)</w:t>
            </w:r>
          </w:p>
        </w:tc>
        <w:tc>
          <w:tcPr>
            <w:tcW w:w="1781" w:type="dxa"/>
            <w:shd w:val="clear" w:color="auto" w:fill="auto"/>
          </w:tcPr>
          <w:p w14:paraId="068836FA" w14:textId="77777777" w:rsidR="0042796D" w:rsidRPr="003B05C7" w:rsidRDefault="0042796D" w:rsidP="0042796D">
            <w:pPr>
              <w:rPr>
                <w:rFonts w:eastAsia="Calibri" w:cs="Arial"/>
                <w:sz w:val="18"/>
                <w:szCs w:val="18"/>
                <w:lang w:val="en-CA"/>
              </w:rPr>
            </w:pPr>
            <w:r>
              <w:rPr>
                <w:rFonts w:eastAsia="Calibri" w:cs="Arial"/>
                <w:sz w:val="18"/>
                <w:szCs w:val="18"/>
                <w:lang w:val="en-CA"/>
              </w:rPr>
              <w:t>4.4</w:t>
            </w:r>
            <w:r w:rsidRPr="003B05C7">
              <w:rPr>
                <w:rFonts w:eastAsia="Calibri" w:cs="Arial"/>
                <w:sz w:val="18"/>
                <w:szCs w:val="18"/>
                <w:lang w:val="en-CA"/>
              </w:rPr>
              <w:t xml:space="preserve"> per 10,000</w:t>
            </w:r>
          </w:p>
        </w:tc>
        <w:tc>
          <w:tcPr>
            <w:tcW w:w="1781" w:type="dxa"/>
            <w:shd w:val="clear" w:color="auto" w:fill="auto"/>
          </w:tcPr>
          <w:p w14:paraId="32B1BF75" w14:textId="528F4EB9" w:rsidR="0042796D" w:rsidRPr="003B05C7" w:rsidRDefault="00D9479B" w:rsidP="0042796D">
            <w:pPr>
              <w:rPr>
                <w:rFonts w:eastAsia="Calibri" w:cs="Arial"/>
                <w:sz w:val="18"/>
                <w:szCs w:val="18"/>
                <w:lang w:val="en-CA"/>
              </w:rPr>
            </w:pPr>
            <w:r>
              <w:rPr>
                <w:rFonts w:eastAsia="Calibri" w:cs="Arial"/>
                <w:sz w:val="18"/>
                <w:szCs w:val="18"/>
                <w:lang w:val="en-CA"/>
              </w:rPr>
              <w:t>7.9</w:t>
            </w:r>
            <w:r w:rsidR="0042796D" w:rsidRPr="003B05C7">
              <w:rPr>
                <w:rFonts w:eastAsia="Calibri" w:cs="Arial"/>
                <w:sz w:val="18"/>
                <w:szCs w:val="18"/>
                <w:lang w:val="en-CA"/>
              </w:rPr>
              <w:t xml:space="preserve"> per 10,000</w:t>
            </w:r>
          </w:p>
        </w:tc>
        <w:tc>
          <w:tcPr>
            <w:tcW w:w="1781" w:type="dxa"/>
            <w:shd w:val="clear" w:color="auto" w:fill="auto"/>
          </w:tcPr>
          <w:p w14:paraId="680AB809" w14:textId="0C355710" w:rsidR="0042796D" w:rsidRPr="003B05C7" w:rsidRDefault="0042796D" w:rsidP="0042796D">
            <w:pPr>
              <w:rPr>
                <w:rFonts w:eastAsia="Calibri" w:cs="Arial"/>
                <w:sz w:val="18"/>
                <w:szCs w:val="18"/>
                <w:lang w:val="en-CA"/>
              </w:rPr>
            </w:pPr>
            <w:r>
              <w:rPr>
                <w:rFonts w:eastAsia="Calibri" w:cs="Arial"/>
                <w:sz w:val="18"/>
                <w:szCs w:val="18"/>
                <w:lang w:val="en-CA"/>
              </w:rPr>
              <w:t>3.</w:t>
            </w:r>
            <w:r w:rsidR="00D9479B">
              <w:rPr>
                <w:rFonts w:eastAsia="Calibri" w:cs="Arial"/>
                <w:sz w:val="18"/>
                <w:szCs w:val="18"/>
                <w:lang w:val="en-CA"/>
              </w:rPr>
              <w:t>5</w:t>
            </w:r>
            <w:r>
              <w:rPr>
                <w:rFonts w:eastAsia="Calibri" w:cs="Arial"/>
                <w:sz w:val="18"/>
                <w:szCs w:val="18"/>
                <w:lang w:val="en-CA"/>
              </w:rPr>
              <w:t xml:space="preserve"> more</w:t>
            </w:r>
            <w:r w:rsidRPr="003B05C7">
              <w:rPr>
                <w:rFonts w:eastAsia="Calibri" w:cs="Arial"/>
                <w:sz w:val="18"/>
                <w:szCs w:val="18"/>
                <w:lang w:val="en-CA"/>
              </w:rPr>
              <w:t xml:space="preserve"> per 10,000 </w:t>
            </w:r>
            <w:r>
              <w:rPr>
                <w:rFonts w:eastAsia="Calibri" w:cs="Arial"/>
                <w:sz w:val="18"/>
                <w:szCs w:val="18"/>
                <w:lang w:val="en-CA"/>
              </w:rPr>
              <w:t>(0.</w:t>
            </w:r>
            <w:r w:rsidR="00D9479B">
              <w:rPr>
                <w:rFonts w:eastAsia="Calibri" w:cs="Arial"/>
                <w:sz w:val="18"/>
                <w:szCs w:val="18"/>
                <w:lang w:val="en-CA"/>
              </w:rPr>
              <w:t>5</w:t>
            </w:r>
            <w:r>
              <w:rPr>
                <w:rFonts w:eastAsia="Calibri" w:cs="Arial"/>
                <w:sz w:val="18"/>
                <w:szCs w:val="18"/>
                <w:lang w:val="en-CA"/>
              </w:rPr>
              <w:t xml:space="preserve"> more to </w:t>
            </w:r>
            <w:r w:rsidR="00D9479B">
              <w:rPr>
                <w:rFonts w:eastAsia="Calibri" w:cs="Arial"/>
                <w:sz w:val="18"/>
                <w:szCs w:val="18"/>
                <w:lang w:val="en-CA"/>
              </w:rPr>
              <w:t>8.3</w:t>
            </w:r>
            <w:r>
              <w:rPr>
                <w:rFonts w:eastAsia="Calibri" w:cs="Arial"/>
                <w:sz w:val="18"/>
                <w:szCs w:val="18"/>
                <w:lang w:val="en-CA"/>
              </w:rPr>
              <w:t xml:space="preserve"> more)</w:t>
            </w:r>
          </w:p>
        </w:tc>
        <w:tc>
          <w:tcPr>
            <w:tcW w:w="2070" w:type="dxa"/>
          </w:tcPr>
          <w:p w14:paraId="43D0A896" w14:textId="62812A9B" w:rsidR="00C60902" w:rsidRDefault="00C60902" w:rsidP="0042796D">
            <w:pPr>
              <w:rPr>
                <w:rFonts w:eastAsia="Times New Roman" w:cs="Arial"/>
                <w:sz w:val="18"/>
                <w:szCs w:val="18"/>
              </w:rPr>
            </w:pPr>
            <w:r>
              <w:rPr>
                <w:rFonts w:eastAsia="Times New Roman" w:cs="Arial"/>
                <w:sz w:val="18"/>
                <w:szCs w:val="18"/>
              </w:rPr>
              <w:t>30-59 yrs:</w:t>
            </w:r>
          </w:p>
          <w:p w14:paraId="7E432B96" w14:textId="06BE353C" w:rsidR="0042796D" w:rsidRPr="003B05C7" w:rsidRDefault="005879C1" w:rsidP="0042796D">
            <w:pPr>
              <w:rPr>
                <w:rFonts w:eastAsia="Times New Roman" w:cs="Arial"/>
                <w:sz w:val="18"/>
                <w:szCs w:val="18"/>
                <w:vertAlign w:val="superscript"/>
              </w:rPr>
            </w:pPr>
            <w:r>
              <w:rPr>
                <w:rFonts w:eastAsia="Times New Roman" w:cs="Arial"/>
                <w:sz w:val="18"/>
                <w:szCs w:val="18"/>
              </w:rPr>
              <w:t xml:space="preserve">VERY </w:t>
            </w:r>
            <w:r w:rsidR="0042796D" w:rsidRPr="003B05C7">
              <w:rPr>
                <w:rFonts w:eastAsia="Times New Roman" w:cs="Arial"/>
                <w:sz w:val="18"/>
                <w:szCs w:val="18"/>
              </w:rPr>
              <w:t>LOW</w:t>
            </w:r>
            <w:r w:rsidR="00C60902">
              <w:rPr>
                <w:rFonts w:eastAsia="Times New Roman" w:cs="Arial"/>
                <w:sz w:val="18"/>
                <w:szCs w:val="18"/>
                <w:vertAlign w:val="superscript"/>
              </w:rPr>
              <w:t>d</w:t>
            </w:r>
          </w:p>
          <w:p w14:paraId="71EC1AD1" w14:textId="2E84BF4A" w:rsidR="0042796D" w:rsidRPr="003B05C7" w:rsidRDefault="0042796D" w:rsidP="0042796D">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005879C1" w:rsidRPr="005879C1">
              <w:rPr>
                <w:rFonts w:ascii="Cambria Math" w:eastAsia="Times New Roman" w:hAnsi="Cambria Math" w:cs="Cambria Math"/>
                <w:kern w:val="24"/>
                <w:sz w:val="18"/>
                <w:szCs w:val="18"/>
                <w:lang w:eastAsia="en-CA"/>
              </w:rPr>
              <w:t>⊝</w:t>
            </w:r>
          </w:p>
          <w:p w14:paraId="155A349F" w14:textId="12A2AAD0" w:rsidR="0042796D" w:rsidRDefault="0042796D" w:rsidP="0042796D">
            <w:pPr>
              <w:rPr>
                <w:rFonts w:eastAsia="Times New Roman" w:cs="Arial"/>
                <w:kern w:val="24"/>
                <w:sz w:val="18"/>
                <w:szCs w:val="18"/>
                <w:lang w:eastAsia="en-CA"/>
              </w:rPr>
            </w:pPr>
            <w:r w:rsidRPr="003B05C7">
              <w:rPr>
                <w:rFonts w:eastAsia="Times New Roman" w:cs="Arial"/>
                <w:kern w:val="24"/>
                <w:sz w:val="18"/>
                <w:szCs w:val="18"/>
                <w:lang w:eastAsia="en-CA"/>
              </w:rPr>
              <w:t>due to risk of bias</w:t>
            </w:r>
            <w:r w:rsidR="00104E52">
              <w:rPr>
                <w:rFonts w:eastAsia="Times New Roman" w:cs="Arial"/>
                <w:kern w:val="24"/>
                <w:sz w:val="18"/>
                <w:szCs w:val="18"/>
                <w:lang w:eastAsia="en-CA"/>
              </w:rPr>
              <w:t xml:space="preserve">, </w:t>
            </w:r>
            <w:r w:rsidRPr="003B05C7">
              <w:rPr>
                <w:rFonts w:eastAsia="Times New Roman" w:cs="Arial"/>
                <w:kern w:val="24"/>
                <w:sz w:val="18"/>
                <w:szCs w:val="18"/>
                <w:lang w:eastAsia="en-CA"/>
              </w:rPr>
              <w:t>lack of evidence of consistency</w:t>
            </w:r>
            <w:r w:rsidR="00104E52">
              <w:rPr>
                <w:rFonts w:eastAsia="Times New Roman" w:cs="Arial"/>
                <w:kern w:val="24"/>
                <w:sz w:val="18"/>
                <w:szCs w:val="18"/>
                <w:lang w:eastAsia="en-CA"/>
              </w:rPr>
              <w:t xml:space="preserve">, and </w:t>
            </w:r>
            <w:r w:rsidR="005C0321">
              <w:rPr>
                <w:rFonts w:eastAsia="Times New Roman" w:cs="Arial"/>
                <w:kern w:val="24"/>
                <w:sz w:val="18"/>
                <w:szCs w:val="18"/>
                <w:lang w:eastAsia="en-CA"/>
              </w:rPr>
              <w:t xml:space="preserve">(very serious) </w:t>
            </w:r>
            <w:r w:rsidR="00104E52">
              <w:rPr>
                <w:rFonts w:eastAsia="Times New Roman" w:cs="Arial"/>
                <w:kern w:val="24"/>
                <w:sz w:val="18"/>
                <w:szCs w:val="18"/>
                <w:lang w:eastAsia="en-CA"/>
              </w:rPr>
              <w:t>indirectness</w:t>
            </w:r>
          </w:p>
          <w:p w14:paraId="0F226C3A" w14:textId="77777777" w:rsidR="00A2267D" w:rsidRDefault="00A2267D" w:rsidP="0042796D">
            <w:pPr>
              <w:rPr>
                <w:rFonts w:eastAsia="Calibri" w:cs="Arial"/>
                <w:b/>
                <w:sz w:val="18"/>
                <w:szCs w:val="18"/>
                <w:lang w:val="en-CA"/>
              </w:rPr>
            </w:pPr>
          </w:p>
          <w:p w14:paraId="12C0F343" w14:textId="77777777" w:rsidR="00A2267D" w:rsidRPr="00783FAF" w:rsidRDefault="00A2267D" w:rsidP="0042796D">
            <w:pPr>
              <w:rPr>
                <w:rFonts w:eastAsia="Calibri" w:cs="Arial"/>
                <w:sz w:val="18"/>
                <w:szCs w:val="18"/>
                <w:lang w:val="en-CA"/>
              </w:rPr>
            </w:pPr>
            <w:r w:rsidRPr="00783FAF">
              <w:rPr>
                <w:rFonts w:eastAsia="Calibri" w:cs="Arial"/>
                <w:sz w:val="18"/>
                <w:szCs w:val="18"/>
                <w:lang w:val="en-CA"/>
              </w:rPr>
              <w:t>60-69 yrs:</w:t>
            </w:r>
          </w:p>
          <w:p w14:paraId="0F41165A" w14:textId="12052019" w:rsidR="00A2267D" w:rsidRPr="003B05C7" w:rsidRDefault="00A2267D" w:rsidP="00A2267D">
            <w:pPr>
              <w:rPr>
                <w:rFonts w:eastAsia="Times New Roman" w:cs="Arial"/>
                <w:sz w:val="18"/>
                <w:szCs w:val="18"/>
                <w:vertAlign w:val="superscript"/>
              </w:rPr>
            </w:pPr>
            <w:r>
              <w:rPr>
                <w:rFonts w:eastAsia="Times New Roman" w:cs="Arial"/>
                <w:sz w:val="18"/>
                <w:szCs w:val="18"/>
              </w:rPr>
              <w:t xml:space="preserve">VERY </w:t>
            </w:r>
            <w:r w:rsidRPr="003B05C7">
              <w:rPr>
                <w:rFonts w:eastAsia="Times New Roman" w:cs="Arial"/>
                <w:sz w:val="18"/>
                <w:szCs w:val="18"/>
              </w:rPr>
              <w:t>LOW</w:t>
            </w:r>
            <w:r w:rsidR="00172BFB">
              <w:rPr>
                <w:rFonts w:eastAsia="Times New Roman" w:cs="Arial"/>
                <w:sz w:val="18"/>
                <w:szCs w:val="18"/>
                <w:vertAlign w:val="superscript"/>
              </w:rPr>
              <w:t>e</w:t>
            </w:r>
          </w:p>
          <w:p w14:paraId="4F033956" w14:textId="77777777" w:rsidR="00A2267D" w:rsidRPr="003B05C7" w:rsidRDefault="00A2267D" w:rsidP="00A2267D">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Pr="005879C1">
              <w:rPr>
                <w:rFonts w:ascii="Cambria Math" w:eastAsia="Times New Roman" w:hAnsi="Cambria Math" w:cs="Cambria Math"/>
                <w:kern w:val="24"/>
                <w:sz w:val="18"/>
                <w:szCs w:val="18"/>
                <w:lang w:eastAsia="en-CA"/>
              </w:rPr>
              <w:t>⊝</w:t>
            </w:r>
          </w:p>
          <w:p w14:paraId="09CDB18D" w14:textId="6CAD273E" w:rsidR="00A2267D" w:rsidRPr="00783FAF" w:rsidRDefault="00A2267D" w:rsidP="0042796D">
            <w:pPr>
              <w:rPr>
                <w:rFonts w:eastAsia="Times New Roman" w:cs="Arial"/>
                <w:kern w:val="24"/>
                <w:sz w:val="18"/>
                <w:szCs w:val="18"/>
                <w:lang w:eastAsia="en-CA"/>
              </w:rPr>
            </w:pPr>
            <w:r w:rsidRPr="003B05C7">
              <w:rPr>
                <w:rFonts w:eastAsia="Times New Roman" w:cs="Arial"/>
                <w:kern w:val="24"/>
                <w:sz w:val="18"/>
                <w:szCs w:val="18"/>
                <w:lang w:eastAsia="en-CA"/>
              </w:rPr>
              <w:t>due to risk of bias</w:t>
            </w:r>
            <w:r>
              <w:rPr>
                <w:rFonts w:eastAsia="Times New Roman" w:cs="Arial"/>
                <w:kern w:val="24"/>
                <w:sz w:val="18"/>
                <w:szCs w:val="18"/>
                <w:lang w:eastAsia="en-CA"/>
              </w:rPr>
              <w:t>,</w:t>
            </w:r>
            <w:r w:rsidRPr="003B05C7">
              <w:rPr>
                <w:rFonts w:eastAsia="Times New Roman" w:cs="Arial"/>
                <w:kern w:val="24"/>
                <w:sz w:val="18"/>
                <w:szCs w:val="18"/>
                <w:lang w:eastAsia="en-CA"/>
              </w:rPr>
              <w:t xml:space="preserve"> lack of evidence of consistency</w:t>
            </w:r>
            <w:r>
              <w:rPr>
                <w:rFonts w:eastAsia="Times New Roman" w:cs="Arial"/>
                <w:kern w:val="24"/>
                <w:sz w:val="18"/>
                <w:szCs w:val="18"/>
                <w:lang w:eastAsia="en-CA"/>
              </w:rPr>
              <w:t xml:space="preserve">, and </w:t>
            </w:r>
            <w:r w:rsidR="005C0321">
              <w:rPr>
                <w:rFonts w:eastAsia="Times New Roman" w:cs="Arial"/>
                <w:kern w:val="24"/>
                <w:sz w:val="18"/>
                <w:szCs w:val="18"/>
                <w:lang w:eastAsia="en-CA"/>
              </w:rPr>
              <w:t xml:space="preserve">(very serious) </w:t>
            </w:r>
            <w:r>
              <w:rPr>
                <w:rFonts w:eastAsia="Times New Roman" w:cs="Arial"/>
                <w:kern w:val="24"/>
                <w:sz w:val="18"/>
                <w:szCs w:val="18"/>
                <w:lang w:eastAsia="en-CA"/>
              </w:rPr>
              <w:t>indirectness</w:t>
            </w:r>
          </w:p>
        </w:tc>
        <w:tc>
          <w:tcPr>
            <w:tcW w:w="3415" w:type="dxa"/>
          </w:tcPr>
          <w:p w14:paraId="332117CF" w14:textId="7869607F" w:rsidR="0042796D" w:rsidRPr="005879C1" w:rsidRDefault="005879C1" w:rsidP="0042796D">
            <w:pPr>
              <w:rPr>
                <w:rFonts w:eastAsia="Calibri" w:cs="Arial"/>
                <w:sz w:val="18"/>
                <w:szCs w:val="18"/>
                <w:lang w:val="en-CA"/>
              </w:rPr>
            </w:pPr>
            <w:r w:rsidRPr="005879C1">
              <w:rPr>
                <w:rFonts w:eastAsia="Calibri" w:cs="Arial"/>
                <w:sz w:val="18"/>
                <w:szCs w:val="18"/>
                <w:lang w:val="en-CA"/>
              </w:rPr>
              <w:t xml:space="preserve">Among screened people with a cervix aged </w:t>
            </w:r>
            <w:r>
              <w:rPr>
                <w:rFonts w:eastAsia="Calibri" w:cs="Arial"/>
                <w:sz w:val="18"/>
                <w:szCs w:val="18"/>
                <w:lang w:val="en-CA"/>
              </w:rPr>
              <w:t>3</w:t>
            </w:r>
            <w:r w:rsidR="00C60902">
              <w:rPr>
                <w:rFonts w:eastAsia="Calibri" w:cs="Arial"/>
                <w:sz w:val="18"/>
                <w:szCs w:val="18"/>
                <w:lang w:val="en-CA"/>
              </w:rPr>
              <w:t>0</w:t>
            </w:r>
            <w:r w:rsidRPr="005879C1">
              <w:rPr>
                <w:rFonts w:eastAsia="Calibri" w:cs="Arial"/>
                <w:sz w:val="18"/>
                <w:szCs w:val="18"/>
                <w:lang w:val="en-CA"/>
              </w:rPr>
              <w:t xml:space="preserve"> to 6</w:t>
            </w:r>
            <w:r w:rsidR="00C60902">
              <w:rPr>
                <w:rFonts w:eastAsia="Calibri" w:cs="Arial"/>
                <w:sz w:val="18"/>
                <w:szCs w:val="18"/>
                <w:lang w:val="en-CA"/>
              </w:rPr>
              <w:t>9</w:t>
            </w:r>
            <w:r w:rsidRPr="005879C1">
              <w:rPr>
                <w:rFonts w:eastAsia="Calibri" w:cs="Arial"/>
                <w:sz w:val="18"/>
                <w:szCs w:val="18"/>
                <w:lang w:val="en-CA"/>
              </w:rPr>
              <w:t xml:space="preserve"> years, we are </w:t>
            </w:r>
            <w:r w:rsidRPr="005879C1">
              <w:rPr>
                <w:rFonts w:eastAsia="Calibri" w:cs="Arial"/>
                <w:b/>
                <w:sz w:val="18"/>
                <w:szCs w:val="18"/>
                <w:lang w:val="en-CA"/>
              </w:rPr>
              <w:t>very uncertain</w:t>
            </w:r>
            <w:r w:rsidRPr="005879C1">
              <w:rPr>
                <w:rFonts w:eastAsia="Calibri" w:cs="Arial"/>
                <w:sz w:val="18"/>
                <w:szCs w:val="18"/>
                <w:lang w:val="en-CA"/>
              </w:rPr>
              <w:t xml:space="preserve"> about the effects on the incidence of CIN3</w:t>
            </w:r>
            <w:r>
              <w:rPr>
                <w:rFonts w:eastAsia="Calibri" w:cs="Arial"/>
                <w:sz w:val="18"/>
                <w:szCs w:val="18"/>
                <w:lang w:val="en-CA"/>
              </w:rPr>
              <w:t>+ f</w:t>
            </w:r>
            <w:r w:rsidRPr="005879C1">
              <w:rPr>
                <w:rFonts w:eastAsia="Calibri" w:cs="Arial"/>
                <w:sz w:val="18"/>
                <w:szCs w:val="18"/>
                <w:lang w:val="en-CA"/>
              </w:rPr>
              <w:t>or hrHPV testing with cytology triage compared with cytology testing.</w:t>
            </w:r>
          </w:p>
        </w:tc>
      </w:tr>
    </w:tbl>
    <w:p w14:paraId="78B82C2C" w14:textId="405D57B5" w:rsidR="004A0FA9" w:rsidRPr="004354DB" w:rsidRDefault="004A0FA9" w:rsidP="004A0FA9">
      <w:pPr>
        <w:rPr>
          <w:rFonts w:eastAsia="Calibri" w:cs="Arial"/>
          <w:sz w:val="18"/>
          <w:szCs w:val="18"/>
          <w:lang w:val="en-CA"/>
        </w:rPr>
      </w:pPr>
      <w:r>
        <w:rPr>
          <w:rFonts w:eastAsia="Calibri" w:cs="Arial"/>
          <w:sz w:val="18"/>
          <w:szCs w:val="18"/>
          <w:lang w:val="en-CA"/>
        </w:rPr>
        <w:t xml:space="preserve">AIS = adenocarcinoma in situ; </w:t>
      </w: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071D06">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2F566155" w14:textId="77777777"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 xml:space="preserve">Acceptors of screening at follow up includes histological diagnoses for all people who were randomized, accepted the offer to be screened during the first round, and were invited to the second screening round. The analysis excludes outcomes among those who were screened in a group different to which they were randomly assigned (4,304/66,410 [6%] </w:t>
      </w:r>
      <w:r w:rsidRPr="003B05C7">
        <w:rPr>
          <w:rFonts w:eastAsia="Calibri" w:cs="Arial"/>
          <w:sz w:val="18"/>
          <w:szCs w:val="18"/>
          <w:lang w:val="en-CA"/>
        </w:rPr>
        <w:lastRenderedPageBreak/>
        <w:t>people with a cervix in the hrHPV screening group received cytology screening and 37/65,784 [0.06%] people in the cytology screening group received hrHPV screening (akin to a screened per protocol analysis). Excluded are people with prevalent CIN or invasive cervical cancer as identified in the first round.</w:t>
      </w:r>
    </w:p>
    <w:p w14:paraId="0DB71C13" w14:textId="7530CFF9"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44BCAE56"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Explanations:</w:t>
      </w:r>
    </w:p>
    <w:p w14:paraId="1579043E" w14:textId="46EC2C4B" w:rsidR="0042796D" w:rsidRPr="003B05C7" w:rsidRDefault="0042796D" w:rsidP="0042796D">
      <w:pPr>
        <w:rPr>
          <w:rFonts w:eastAsia="Calibri" w:cs="Arial"/>
          <w:b/>
          <w:sz w:val="18"/>
          <w:szCs w:val="18"/>
          <w:lang w:val="en-CA"/>
        </w:rPr>
      </w:pPr>
      <w:r w:rsidRPr="003B05C7">
        <w:rPr>
          <w:rFonts w:eastAsia="Calibri" w:cs="Arial"/>
          <w:sz w:val="18"/>
          <w:szCs w:val="18"/>
          <w:vertAlign w:val="superscript"/>
          <w:lang w:val="en-CA"/>
        </w:rPr>
        <w:t>c</w:t>
      </w:r>
      <w:r w:rsidRPr="003B05C7">
        <w:rPr>
          <w:rFonts w:eastAsia="Calibri" w:cs="Arial"/>
          <w:sz w:val="18"/>
          <w:szCs w:val="18"/>
          <w:u w:val="single"/>
          <w:lang w:val="en-CA"/>
        </w:rPr>
        <w:t xml:space="preserve">Acceptors of screening at follow up; people with a cervix aged 25 to </w:t>
      </w:r>
      <w:r w:rsidR="00952291">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952291">
        <w:rPr>
          <w:rFonts w:eastAsia="Calibri" w:cs="Arial"/>
          <w:sz w:val="18"/>
          <w:szCs w:val="18"/>
          <w:lang w:val="en-CA"/>
        </w:rPr>
        <w:t xml:space="preserve"> due to single study</w:t>
      </w:r>
      <w:r w:rsidRPr="003B05C7">
        <w:rPr>
          <w:rFonts w:eastAsia="Calibri" w:cs="Arial"/>
          <w:sz w:val="18"/>
          <w:szCs w:val="18"/>
          <w:lang w:val="en-CA"/>
        </w:rPr>
        <w:t xml:space="preserve">. </w:t>
      </w:r>
      <w:r w:rsidR="005C0321">
        <w:rPr>
          <w:rFonts w:eastAsia="Calibri" w:cs="Arial"/>
          <w:b/>
          <w:i/>
          <w:sz w:val="18"/>
          <w:szCs w:val="18"/>
          <w:lang w:val="en-CA"/>
        </w:rPr>
        <w:t>Very s</w:t>
      </w:r>
      <w:r w:rsidR="005C0321" w:rsidRPr="003B05C7">
        <w:rPr>
          <w:rFonts w:eastAsia="Calibri" w:cs="Arial"/>
          <w:b/>
          <w:i/>
          <w:sz w:val="18"/>
          <w:szCs w:val="18"/>
          <w:lang w:val="en-CA"/>
        </w:rPr>
        <w:t>erious concerns about indirectness</w:t>
      </w:r>
      <w:r w:rsidR="005C0321" w:rsidRPr="003B05C7">
        <w:rPr>
          <w:rFonts w:eastAsia="Calibri" w:cs="Arial"/>
          <w:i/>
          <w:sz w:val="18"/>
          <w:szCs w:val="18"/>
          <w:lang w:val="en-CA"/>
        </w:rPr>
        <w:t>:</w:t>
      </w:r>
      <w:r w:rsidR="005C0321" w:rsidRPr="003B05C7">
        <w:rPr>
          <w:rFonts w:eastAsia="Calibri" w:cs="Arial"/>
          <w:sz w:val="18"/>
          <w:szCs w:val="18"/>
          <w:lang w:val="en-CA"/>
        </w:rPr>
        <w:t xml:space="preserve"> </w:t>
      </w:r>
      <w:r w:rsidR="005C0321">
        <w:rPr>
          <w:rFonts w:eastAsia="Calibri" w:cs="Arial"/>
          <w:sz w:val="18"/>
          <w:szCs w:val="18"/>
          <w:lang w:val="en-CA"/>
        </w:rPr>
        <w:t>t</w:t>
      </w:r>
      <w:r w:rsidR="005C0321" w:rsidRPr="003C3245">
        <w:rPr>
          <w:rFonts w:eastAsia="Calibri" w:cs="Arial"/>
          <w:sz w:val="18"/>
          <w:szCs w:val="18"/>
          <w:lang w:val="en-CA"/>
        </w:rPr>
        <w:t xml:space="preserve">he outcome is considered </w:t>
      </w:r>
      <w:r w:rsidR="008B0054">
        <w:rPr>
          <w:rFonts w:eastAsia="Calibri" w:cs="Arial"/>
          <w:sz w:val="18"/>
          <w:szCs w:val="18"/>
          <w:lang w:val="en-CA"/>
        </w:rPr>
        <w:t xml:space="preserve">very </w:t>
      </w:r>
      <w:r w:rsidR="005C0321" w:rsidRPr="003C3245">
        <w:rPr>
          <w:rFonts w:eastAsia="Calibri" w:cs="Arial"/>
          <w:sz w:val="18"/>
          <w:szCs w:val="18"/>
          <w:lang w:val="en-CA"/>
        </w:rPr>
        <w:t xml:space="preserve">indirect because </w:t>
      </w:r>
      <w:r w:rsidR="005C0321">
        <w:rPr>
          <w:rFonts w:eastAsia="Calibri" w:cs="Arial"/>
          <w:sz w:val="18"/>
          <w:szCs w:val="18"/>
          <w:lang w:val="en-CA"/>
        </w:rPr>
        <w:t>outcome ascertainment ended at earliest detection of a lesion, therefore CIN2 and CIN3 lesions would not be followed up for progression</w:t>
      </w:r>
      <w:r w:rsidR="005879C1" w:rsidRPr="005879C1">
        <w:rPr>
          <w:rFonts w:eastAsia="Calibri" w:cs="Arial"/>
          <w:sz w:val="18"/>
          <w:szCs w:val="18"/>
          <w:lang w:val="en-CA"/>
        </w:rPr>
        <w:t>.</w:t>
      </w:r>
      <w:r w:rsidRPr="003B05C7">
        <w:rPr>
          <w:rFonts w:eastAsia="Calibri" w:cs="Arial"/>
          <w:sz w:val="18"/>
          <w:szCs w:val="18"/>
          <w:lang w:val="en-CA"/>
        </w:rPr>
        <w:t xml:space="preserve"> </w:t>
      </w:r>
      <w:r w:rsidR="00952291" w:rsidRPr="003B05C7">
        <w:rPr>
          <w:rFonts w:eastAsia="Times New Roman" w:cs="Arial"/>
          <w:b/>
          <w:bCs/>
          <w:i/>
          <w:iCs/>
          <w:color w:val="000000"/>
          <w:sz w:val="18"/>
          <w:szCs w:val="18"/>
          <w:lang w:val="en-CA"/>
        </w:rPr>
        <w:t>Serious concerns about imprecision</w:t>
      </w:r>
      <w:r w:rsidR="00952291" w:rsidRPr="003B05C7">
        <w:rPr>
          <w:rFonts w:eastAsia="Times New Roman" w:cs="Arial"/>
          <w:i/>
          <w:iCs/>
          <w:color w:val="000000"/>
          <w:sz w:val="18"/>
          <w:szCs w:val="18"/>
          <w:lang w:val="en-CA"/>
        </w:rPr>
        <w:t xml:space="preserve">: </w:t>
      </w:r>
      <w:r w:rsidR="00952291" w:rsidRPr="003B05C7">
        <w:rPr>
          <w:rFonts w:eastAsia="Times New Roman" w:cs="Arial"/>
          <w:color w:val="000000"/>
          <w:sz w:val="18"/>
          <w:szCs w:val="18"/>
          <w:lang w:val="en-CA"/>
        </w:rPr>
        <w:t xml:space="preserve">lower limit of 95% CI indicates </w:t>
      </w:r>
      <w:r w:rsidR="00952291">
        <w:rPr>
          <w:rFonts w:eastAsia="Times New Roman" w:cs="Arial"/>
          <w:color w:val="000000"/>
          <w:sz w:val="18"/>
          <w:szCs w:val="18"/>
          <w:lang w:val="en-CA"/>
        </w:rPr>
        <w:t>little-to-no</w:t>
      </w:r>
      <w:r w:rsidR="00952291" w:rsidRPr="003B05C7">
        <w:rPr>
          <w:rFonts w:eastAsia="Times New Roman" w:cs="Arial"/>
          <w:color w:val="000000"/>
          <w:sz w:val="18"/>
          <w:szCs w:val="18"/>
          <w:lang w:val="en-CA"/>
        </w:rPr>
        <w:t xml:space="preserve"> effect</w:t>
      </w:r>
      <w:r w:rsidRPr="003B05C7">
        <w:rPr>
          <w:rFonts w:eastAsia="Times New Roman" w:cs="Arial"/>
          <w:color w:val="000000"/>
          <w:sz w:val="18"/>
          <w:szCs w:val="18"/>
          <w:lang w:val="en-CA"/>
        </w:rPr>
        <w:t xml:space="preserve">. </w:t>
      </w:r>
      <w:r w:rsidRPr="003B05C7">
        <w:rPr>
          <w:rFonts w:eastAsia="Calibri" w:cs="Arial"/>
          <w:b/>
          <w:i/>
          <w:sz w:val="18"/>
          <w:szCs w:val="18"/>
          <w:lang w:val="en-CA"/>
        </w:rPr>
        <w:t>No other serious concerns.</w:t>
      </w:r>
    </w:p>
    <w:p w14:paraId="5EA480AF" w14:textId="72084475" w:rsidR="0042796D" w:rsidRPr="003B05C7" w:rsidRDefault="0042796D" w:rsidP="005879C1">
      <w:pPr>
        <w:rPr>
          <w:rFonts w:eastAsia="Times New Roman" w:cs="Arial"/>
          <w:b/>
          <w:bCs/>
          <w:i/>
          <w:iCs/>
          <w:color w:val="000000"/>
          <w:sz w:val="18"/>
          <w:szCs w:val="18"/>
        </w:rPr>
      </w:pPr>
      <w:r w:rsidRPr="003B05C7">
        <w:rPr>
          <w:rFonts w:eastAsia="Calibri" w:cs="Arial"/>
          <w:sz w:val="18"/>
          <w:szCs w:val="18"/>
          <w:vertAlign w:val="superscript"/>
          <w:lang w:val="en-CA"/>
        </w:rPr>
        <w:t>d</w:t>
      </w:r>
      <w:r w:rsidRPr="003B05C7">
        <w:rPr>
          <w:rFonts w:eastAsia="Calibri" w:cs="Arial"/>
          <w:sz w:val="18"/>
          <w:szCs w:val="18"/>
          <w:u w:val="single"/>
          <w:lang w:val="en-CA"/>
        </w:rPr>
        <w:t xml:space="preserve">Acceptors of screening at follow up; people with a cervix aged </w:t>
      </w:r>
      <w:r w:rsidR="00952291">
        <w:rPr>
          <w:rFonts w:eastAsia="Calibri" w:cs="Arial"/>
          <w:sz w:val="18"/>
          <w:szCs w:val="18"/>
          <w:u w:val="single"/>
          <w:lang w:val="en-CA"/>
        </w:rPr>
        <w:t>30</w:t>
      </w:r>
      <w:r w:rsidRPr="003B05C7">
        <w:rPr>
          <w:rFonts w:eastAsia="Calibri" w:cs="Arial"/>
          <w:sz w:val="18"/>
          <w:szCs w:val="18"/>
          <w:u w:val="single"/>
          <w:lang w:val="en-CA"/>
        </w:rPr>
        <w:t xml:space="preserve"> to </w:t>
      </w:r>
      <w:r w:rsidR="00952291">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952291">
        <w:rPr>
          <w:rFonts w:eastAsia="Calibri" w:cs="Arial"/>
          <w:sz w:val="18"/>
          <w:szCs w:val="18"/>
          <w:lang w:val="en-CA"/>
        </w:rPr>
        <w:t xml:space="preserve"> due to single study</w:t>
      </w:r>
      <w:r w:rsidRPr="003B05C7">
        <w:rPr>
          <w:rFonts w:eastAsia="Calibri" w:cs="Arial"/>
          <w:sz w:val="18"/>
          <w:szCs w:val="18"/>
          <w:lang w:val="en-CA"/>
        </w:rPr>
        <w:t xml:space="preserve">. </w:t>
      </w:r>
      <w:r w:rsidR="005C0321">
        <w:rPr>
          <w:rFonts w:eastAsia="Calibri" w:cs="Arial"/>
          <w:b/>
          <w:i/>
          <w:sz w:val="18"/>
          <w:szCs w:val="18"/>
          <w:lang w:val="en-CA"/>
        </w:rPr>
        <w:t>Very s</w:t>
      </w:r>
      <w:r w:rsidR="005C0321" w:rsidRPr="003B05C7">
        <w:rPr>
          <w:rFonts w:eastAsia="Calibri" w:cs="Arial"/>
          <w:b/>
          <w:i/>
          <w:sz w:val="18"/>
          <w:szCs w:val="18"/>
          <w:lang w:val="en-CA"/>
        </w:rPr>
        <w:t>erious concerns about indirectness</w:t>
      </w:r>
      <w:r w:rsidR="005C0321" w:rsidRPr="003B05C7">
        <w:rPr>
          <w:rFonts w:eastAsia="Calibri" w:cs="Arial"/>
          <w:i/>
          <w:sz w:val="18"/>
          <w:szCs w:val="18"/>
          <w:lang w:val="en-CA"/>
        </w:rPr>
        <w:t>:</w:t>
      </w:r>
      <w:r w:rsidR="005C0321" w:rsidRPr="003B05C7">
        <w:rPr>
          <w:rFonts w:eastAsia="Calibri" w:cs="Arial"/>
          <w:sz w:val="18"/>
          <w:szCs w:val="18"/>
          <w:lang w:val="en-CA"/>
        </w:rPr>
        <w:t xml:space="preserve"> </w:t>
      </w:r>
      <w:r w:rsidR="005C0321">
        <w:rPr>
          <w:rFonts w:eastAsia="Calibri" w:cs="Arial"/>
          <w:sz w:val="18"/>
          <w:szCs w:val="18"/>
          <w:lang w:val="en-CA"/>
        </w:rPr>
        <w:t>t</w:t>
      </w:r>
      <w:r w:rsidR="005C0321" w:rsidRPr="003C3245">
        <w:rPr>
          <w:rFonts w:eastAsia="Calibri" w:cs="Arial"/>
          <w:sz w:val="18"/>
          <w:szCs w:val="18"/>
          <w:lang w:val="en-CA"/>
        </w:rPr>
        <w:t>he outcome is considered</w:t>
      </w:r>
      <w:r w:rsidR="008B0054">
        <w:rPr>
          <w:rFonts w:eastAsia="Calibri" w:cs="Arial"/>
          <w:sz w:val="18"/>
          <w:szCs w:val="18"/>
          <w:lang w:val="en-CA"/>
        </w:rPr>
        <w:t xml:space="preserve"> very</w:t>
      </w:r>
      <w:r w:rsidR="005C0321" w:rsidRPr="003C3245">
        <w:rPr>
          <w:rFonts w:eastAsia="Calibri" w:cs="Arial"/>
          <w:sz w:val="18"/>
          <w:szCs w:val="18"/>
          <w:lang w:val="en-CA"/>
        </w:rPr>
        <w:t xml:space="preserve"> indirect because </w:t>
      </w:r>
      <w:r w:rsidR="005C0321">
        <w:rPr>
          <w:rFonts w:eastAsia="Calibri" w:cs="Arial"/>
          <w:sz w:val="18"/>
          <w:szCs w:val="18"/>
          <w:lang w:val="en-CA"/>
        </w:rPr>
        <w:t>outcome ascertainment ended at earliest detection of a lesion, therefore CIN2 and CIN3 lesions would not be followed up for progression</w:t>
      </w:r>
      <w:bookmarkStart w:id="66" w:name="_Hlk160041442"/>
      <w:r w:rsidR="005879C1" w:rsidRPr="005879C1">
        <w:rPr>
          <w:rFonts w:eastAsia="Calibri" w:cs="Arial"/>
          <w:sz w:val="18"/>
          <w:szCs w:val="18"/>
          <w:lang w:val="en-CA"/>
        </w:rPr>
        <w:t>.</w:t>
      </w:r>
      <w:bookmarkEnd w:id="66"/>
      <w:r w:rsidRPr="003B05C7">
        <w:rPr>
          <w:rFonts w:eastAsia="Calibri" w:cs="Arial"/>
          <w:sz w:val="18"/>
          <w:szCs w:val="18"/>
          <w:lang w:val="en-CA"/>
        </w:rPr>
        <w:t xml:space="preserve"> </w:t>
      </w:r>
      <w:r w:rsidR="00952291" w:rsidRPr="003B05C7">
        <w:rPr>
          <w:rFonts w:eastAsia="Times New Roman" w:cs="Arial"/>
          <w:b/>
          <w:bCs/>
          <w:i/>
          <w:iCs/>
          <w:color w:val="000000"/>
          <w:sz w:val="18"/>
          <w:szCs w:val="18"/>
          <w:lang w:val="en-CA"/>
        </w:rPr>
        <w:t>No serious concerns about imprecision</w:t>
      </w:r>
      <w:r w:rsidR="00952291" w:rsidRPr="003B05C7">
        <w:rPr>
          <w:rFonts w:eastAsia="Times New Roman" w:cs="Arial"/>
          <w:i/>
          <w:iCs/>
          <w:color w:val="000000"/>
          <w:sz w:val="18"/>
          <w:szCs w:val="18"/>
          <w:lang w:val="en-CA"/>
        </w:rPr>
        <w:t xml:space="preserve">: </w:t>
      </w:r>
      <w:r w:rsidR="00952291"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67E9A252" w14:textId="4C7F1065" w:rsidR="0042796D" w:rsidRDefault="0042796D" w:rsidP="0042796D">
      <w:pPr>
        <w:rPr>
          <w:rFonts w:eastAsia="Calibri" w:cs="Arial"/>
          <w:b/>
          <w:i/>
          <w:sz w:val="18"/>
          <w:szCs w:val="18"/>
          <w:lang w:val="en-CA"/>
        </w:rPr>
      </w:pPr>
      <w:r w:rsidRPr="003B05C7">
        <w:rPr>
          <w:rFonts w:eastAsia="Calibri" w:cs="Arial"/>
          <w:sz w:val="18"/>
          <w:szCs w:val="18"/>
          <w:vertAlign w:val="superscript"/>
          <w:lang w:val="en-CA"/>
        </w:rPr>
        <w:t>e</w:t>
      </w:r>
      <w:r w:rsidRPr="003B05C7">
        <w:rPr>
          <w:rFonts w:eastAsia="Calibri" w:cs="Arial"/>
          <w:sz w:val="18"/>
          <w:szCs w:val="18"/>
          <w:u w:val="single"/>
          <w:lang w:val="en-CA"/>
        </w:rPr>
        <w:t xml:space="preserve">Acceptors of screening at follow up; people with a cervix aged </w:t>
      </w:r>
      <w:r w:rsidR="00952291">
        <w:rPr>
          <w:rFonts w:eastAsia="Calibri" w:cs="Arial"/>
          <w:sz w:val="18"/>
          <w:szCs w:val="18"/>
          <w:u w:val="single"/>
          <w:lang w:val="en-CA"/>
        </w:rPr>
        <w:t>60</w:t>
      </w:r>
      <w:r w:rsidRPr="003B05C7">
        <w:rPr>
          <w:rFonts w:eastAsia="Calibri" w:cs="Arial"/>
          <w:sz w:val="18"/>
          <w:szCs w:val="18"/>
          <w:u w:val="single"/>
          <w:lang w:val="en-CA"/>
        </w:rPr>
        <w:t xml:space="preserve"> to 6</w:t>
      </w:r>
      <w:r w:rsidR="00952291">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952291">
        <w:rPr>
          <w:rFonts w:eastAsia="Calibri" w:cs="Arial"/>
          <w:sz w:val="18"/>
          <w:szCs w:val="18"/>
          <w:lang w:val="en-CA"/>
        </w:rPr>
        <w:t xml:space="preserve"> due to single study</w:t>
      </w:r>
      <w:r w:rsidRPr="003B05C7">
        <w:rPr>
          <w:rFonts w:eastAsia="Calibri" w:cs="Arial"/>
          <w:sz w:val="18"/>
          <w:szCs w:val="18"/>
          <w:lang w:val="en-CA"/>
        </w:rPr>
        <w:t xml:space="preserve">. </w:t>
      </w:r>
      <w:r w:rsidR="005C0321">
        <w:rPr>
          <w:rFonts w:eastAsia="Calibri" w:cs="Arial"/>
          <w:b/>
          <w:i/>
          <w:sz w:val="18"/>
          <w:szCs w:val="18"/>
          <w:lang w:val="en-CA"/>
        </w:rPr>
        <w:t>Very s</w:t>
      </w:r>
      <w:r w:rsidR="005C0321" w:rsidRPr="003B05C7">
        <w:rPr>
          <w:rFonts w:eastAsia="Calibri" w:cs="Arial"/>
          <w:b/>
          <w:i/>
          <w:sz w:val="18"/>
          <w:szCs w:val="18"/>
          <w:lang w:val="en-CA"/>
        </w:rPr>
        <w:t>erious concerns about indirectness</w:t>
      </w:r>
      <w:r w:rsidR="005C0321" w:rsidRPr="003B05C7">
        <w:rPr>
          <w:rFonts w:eastAsia="Calibri" w:cs="Arial"/>
          <w:i/>
          <w:sz w:val="18"/>
          <w:szCs w:val="18"/>
          <w:lang w:val="en-CA"/>
        </w:rPr>
        <w:t>:</w:t>
      </w:r>
      <w:r w:rsidR="005C0321" w:rsidRPr="003B05C7">
        <w:rPr>
          <w:rFonts w:eastAsia="Calibri" w:cs="Arial"/>
          <w:sz w:val="18"/>
          <w:szCs w:val="18"/>
          <w:lang w:val="en-CA"/>
        </w:rPr>
        <w:t xml:space="preserve"> </w:t>
      </w:r>
      <w:r w:rsidR="005C0321">
        <w:rPr>
          <w:rFonts w:eastAsia="Calibri" w:cs="Arial"/>
          <w:sz w:val="18"/>
          <w:szCs w:val="18"/>
          <w:lang w:val="en-CA"/>
        </w:rPr>
        <w:t>t</w:t>
      </w:r>
      <w:r w:rsidR="005C0321" w:rsidRPr="003C3245">
        <w:rPr>
          <w:rFonts w:eastAsia="Calibri" w:cs="Arial"/>
          <w:sz w:val="18"/>
          <w:szCs w:val="18"/>
          <w:lang w:val="en-CA"/>
        </w:rPr>
        <w:t xml:space="preserve">he outcome is considered </w:t>
      </w:r>
      <w:r w:rsidR="008B0054">
        <w:rPr>
          <w:rFonts w:eastAsia="Calibri" w:cs="Arial"/>
          <w:sz w:val="18"/>
          <w:szCs w:val="18"/>
          <w:lang w:val="en-CA"/>
        </w:rPr>
        <w:t xml:space="preserve">very </w:t>
      </w:r>
      <w:r w:rsidR="005C0321" w:rsidRPr="003C3245">
        <w:rPr>
          <w:rFonts w:eastAsia="Calibri" w:cs="Arial"/>
          <w:sz w:val="18"/>
          <w:szCs w:val="18"/>
          <w:lang w:val="en-CA"/>
        </w:rPr>
        <w:t xml:space="preserve">indirect because </w:t>
      </w:r>
      <w:r w:rsidR="005C0321">
        <w:rPr>
          <w:rFonts w:eastAsia="Calibri" w:cs="Arial"/>
          <w:sz w:val="18"/>
          <w:szCs w:val="18"/>
          <w:lang w:val="en-CA"/>
        </w:rPr>
        <w:t>outcome ascertainment ended at earliest detection of a lesion, therefore CIN2 and CIN3 lesions would not be followed up for progression</w:t>
      </w:r>
      <w:r w:rsidR="00071D06">
        <w:rPr>
          <w:rFonts w:eastAsia="Calibri" w:cs="Arial"/>
          <w:sz w:val="18"/>
          <w:szCs w:val="18"/>
          <w:lang w:val="en-CA"/>
        </w:rPr>
        <w:t>, and there are some concerns of whether the sample in this age group is small (n=NR)</w:t>
      </w:r>
      <w:r w:rsidR="005879C1" w:rsidRPr="005879C1">
        <w:rPr>
          <w:rFonts w:eastAsia="Calibri" w:cs="Arial"/>
          <w:sz w:val="18"/>
          <w:szCs w:val="18"/>
          <w:lang w:val="en-CA"/>
        </w:rPr>
        <w:t>.</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09052173" w14:textId="77777777" w:rsidR="0042796D" w:rsidRDefault="0042796D" w:rsidP="0042796D">
      <w:pPr>
        <w:rPr>
          <w:rFonts w:eastAsia="Times New Roman" w:cs="Arial"/>
          <w:b/>
          <w:bCs/>
          <w:i/>
          <w:iCs/>
          <w:color w:val="000000"/>
          <w:sz w:val="18"/>
          <w:szCs w:val="18"/>
        </w:rPr>
      </w:pPr>
    </w:p>
    <w:p w14:paraId="24E0DD58" w14:textId="77777777" w:rsidR="0042796D" w:rsidRDefault="0042796D" w:rsidP="0042796D">
      <w:pPr>
        <w:rPr>
          <w:rFonts w:eastAsia="Times New Roman" w:cs="Arial"/>
          <w:b/>
          <w:bCs/>
          <w:i/>
          <w:iCs/>
          <w:color w:val="000000"/>
          <w:sz w:val="18"/>
          <w:szCs w:val="18"/>
        </w:rPr>
      </w:pPr>
    </w:p>
    <w:p w14:paraId="61984505" w14:textId="77777777" w:rsidR="0042796D" w:rsidRDefault="0042796D" w:rsidP="0042796D">
      <w:pPr>
        <w:rPr>
          <w:rFonts w:eastAsia="Times New Roman" w:cs="Arial"/>
          <w:b/>
          <w:bCs/>
          <w:i/>
          <w:iCs/>
          <w:color w:val="000000"/>
          <w:sz w:val="18"/>
          <w:szCs w:val="18"/>
        </w:rPr>
      </w:pPr>
    </w:p>
    <w:p w14:paraId="299CB8AB" w14:textId="77777777" w:rsidR="0042796D" w:rsidRDefault="0042796D" w:rsidP="0042796D">
      <w:pPr>
        <w:rPr>
          <w:rFonts w:eastAsia="Times New Roman" w:cs="Arial"/>
          <w:b/>
          <w:bCs/>
          <w:i/>
          <w:iCs/>
          <w:color w:val="000000"/>
          <w:sz w:val="18"/>
          <w:szCs w:val="18"/>
        </w:rPr>
      </w:pPr>
    </w:p>
    <w:p w14:paraId="7C654884" w14:textId="77777777" w:rsidR="0042796D" w:rsidRDefault="0042796D" w:rsidP="0042796D">
      <w:pPr>
        <w:rPr>
          <w:rFonts w:eastAsia="Times New Roman" w:cs="Arial"/>
          <w:b/>
          <w:bCs/>
          <w:i/>
          <w:iCs/>
          <w:color w:val="000000"/>
          <w:sz w:val="18"/>
          <w:szCs w:val="18"/>
        </w:rPr>
      </w:pPr>
    </w:p>
    <w:p w14:paraId="549BEC55" w14:textId="77777777" w:rsidR="0042796D" w:rsidRPr="003B05C7" w:rsidRDefault="0042796D" w:rsidP="0042796D">
      <w:pPr>
        <w:rPr>
          <w:rFonts w:eastAsia="Times New Roman" w:cs="Arial"/>
          <w:b/>
          <w:bCs/>
          <w:i/>
          <w:iCs/>
          <w:color w:val="000000"/>
          <w:sz w:val="18"/>
          <w:szCs w:val="18"/>
        </w:rPr>
      </w:pPr>
    </w:p>
    <w:p w14:paraId="7CC666CC" w14:textId="12845C67" w:rsidR="0042796D" w:rsidRPr="003B05C7" w:rsidRDefault="002E2716" w:rsidP="0042796D">
      <w:pPr>
        <w:rPr>
          <w:rFonts w:eastAsia="Calibri" w:cs="Times New Roman"/>
          <w:b/>
        </w:rPr>
      </w:pPr>
      <w:r w:rsidRPr="003450E5">
        <w:rPr>
          <w:noProof/>
        </w:rPr>
        <w:lastRenderedPageBreak/>
        <w:drawing>
          <wp:inline distT="0" distB="0" distL="0" distR="0" wp14:anchorId="69FEA0DF" wp14:editId="31DA8EB2">
            <wp:extent cx="8172450" cy="3908108"/>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8210098" cy="3926111"/>
                    </a:xfrm>
                    <a:prstGeom prst="rect">
                      <a:avLst/>
                    </a:prstGeom>
                  </pic:spPr>
                </pic:pic>
              </a:graphicData>
            </a:graphic>
          </wp:inline>
        </w:drawing>
      </w:r>
      <w:r w:rsidR="0042796D" w:rsidRPr="003B05C7">
        <w:rPr>
          <w:rFonts w:eastAsia="Calibri" w:cs="Arial"/>
        </w:rPr>
        <w:br w:type="textWrapping" w:clear="all"/>
      </w:r>
    </w:p>
    <w:p w14:paraId="62628BDB" w14:textId="2EFA0C3B" w:rsidR="0042796D" w:rsidRPr="00776F74" w:rsidRDefault="0042796D" w:rsidP="0042796D">
      <w:pPr>
        <w:rPr>
          <w:rFonts w:eastAsia="Calibri" w:cs="Times New Roman"/>
        </w:rPr>
      </w:pPr>
      <w:r w:rsidRPr="00776F74">
        <w:rPr>
          <w:rFonts w:eastAsia="Calibri" w:cs="Times New Roman"/>
        </w:rPr>
        <w:t xml:space="preserve">Forest Plot </w:t>
      </w:r>
      <w:r w:rsidR="00D65553">
        <w:rPr>
          <w:rFonts w:eastAsia="Calibri" w:cs="Times New Roman"/>
        </w:rPr>
        <w:t>2</w:t>
      </w:r>
      <w:r w:rsidRPr="00776F74">
        <w:rPr>
          <w:rFonts w:eastAsia="Calibri" w:cs="Times New Roman"/>
        </w:rPr>
        <w:t>.8</w:t>
      </w:r>
      <w:r w:rsidR="00D65553">
        <w:rPr>
          <w:rFonts w:eastAsia="Calibri" w:cs="Times New Roman"/>
        </w:rPr>
        <w:t>a</w:t>
      </w:r>
      <w:r w:rsidRPr="00776F74">
        <w:rPr>
          <w:rFonts w:eastAsia="Calibri" w:cs="Times New Roman"/>
        </w:rPr>
        <w:t>. Incidence of CIN3+ or AIS+</w:t>
      </w:r>
    </w:p>
    <w:p w14:paraId="799C3230" w14:textId="77777777" w:rsidR="0042796D" w:rsidRDefault="0042796D" w:rsidP="0042796D">
      <w:pPr>
        <w:rPr>
          <w:rFonts w:eastAsia="Calibri" w:cs="Times New Roman"/>
        </w:rPr>
      </w:pPr>
    </w:p>
    <w:p w14:paraId="783E4F46" w14:textId="77777777" w:rsidR="0042796D" w:rsidRDefault="0042796D" w:rsidP="0042796D">
      <w:pPr>
        <w:rPr>
          <w:rFonts w:eastAsia="Calibri" w:cs="Times New Roman"/>
        </w:rPr>
      </w:pPr>
    </w:p>
    <w:p w14:paraId="097429BE" w14:textId="77777777" w:rsidR="0042796D" w:rsidRDefault="0042796D" w:rsidP="0042796D">
      <w:pPr>
        <w:rPr>
          <w:rFonts w:eastAsia="Calibri" w:cs="Times New Roman"/>
        </w:rPr>
      </w:pPr>
    </w:p>
    <w:p w14:paraId="4872147F" w14:textId="77777777" w:rsidR="0042796D" w:rsidRDefault="0042796D" w:rsidP="0042796D">
      <w:pPr>
        <w:rPr>
          <w:rFonts w:eastAsia="Calibri" w:cs="Times New Roman"/>
        </w:rPr>
      </w:pPr>
    </w:p>
    <w:p w14:paraId="5B8927FF" w14:textId="77777777" w:rsidR="0042796D" w:rsidRDefault="0042796D" w:rsidP="0042796D">
      <w:pPr>
        <w:rPr>
          <w:rFonts w:eastAsia="Calibri" w:cs="Times New Roman"/>
        </w:rPr>
      </w:pPr>
    </w:p>
    <w:p w14:paraId="37D05600" w14:textId="77777777" w:rsidR="0042796D" w:rsidRDefault="0042796D" w:rsidP="0042796D">
      <w:pPr>
        <w:rPr>
          <w:rFonts w:eastAsia="Calibri" w:cs="Times New Roman"/>
        </w:rPr>
      </w:pPr>
    </w:p>
    <w:p w14:paraId="68CA9CC3" w14:textId="77777777" w:rsidR="0042796D" w:rsidRDefault="0042796D" w:rsidP="0042796D">
      <w:pPr>
        <w:rPr>
          <w:rFonts w:eastAsia="Calibri" w:cs="Times New Roman"/>
        </w:rPr>
      </w:pPr>
    </w:p>
    <w:p w14:paraId="3FECC3ED" w14:textId="0F3549D3" w:rsidR="0042796D" w:rsidRPr="003B05C7" w:rsidRDefault="0042796D" w:rsidP="0042796D">
      <w:pPr>
        <w:rPr>
          <w:rFonts w:eastAsia="Calibri" w:cs="Times New Roman"/>
        </w:rPr>
      </w:pPr>
      <w:r w:rsidRPr="003B05C7">
        <w:rPr>
          <w:rFonts w:eastAsia="Calibri" w:cs="Times New Roman"/>
        </w:rPr>
        <w:lastRenderedPageBreak/>
        <w:t xml:space="preserve">Evidence Set </w:t>
      </w:r>
      <w:r w:rsidR="00D65553">
        <w:rPr>
          <w:rFonts w:eastAsia="Calibri" w:cs="Times New Roman"/>
        </w:rPr>
        <w:t>2</w:t>
      </w:r>
      <w:r w:rsidRPr="003B05C7">
        <w:rPr>
          <w:rFonts w:eastAsia="Calibri" w:cs="Times New Roman"/>
        </w:rPr>
        <w:t>.</w:t>
      </w:r>
      <w:r>
        <w:rPr>
          <w:rFonts w:eastAsia="Calibri" w:cs="Times New Roman"/>
        </w:rPr>
        <w:t>9</w:t>
      </w:r>
      <w:r w:rsidR="00D65553">
        <w:rPr>
          <w:rFonts w:eastAsia="Calibri" w:cs="Times New Roman"/>
        </w:rPr>
        <w:t>a</w:t>
      </w:r>
      <w:r w:rsidRPr="003B05C7">
        <w:rPr>
          <w:rFonts w:eastAsia="Calibri" w:cs="Times New Roman"/>
        </w:rPr>
        <w:t>. Incidence of invasive cervical cancer</w:t>
      </w:r>
      <w:bookmarkEnd w:id="65"/>
    </w:p>
    <w:p w14:paraId="208FADD7" w14:textId="4D0F44B8" w:rsidR="0042796D" w:rsidRPr="003B05C7" w:rsidRDefault="0042796D" w:rsidP="0042796D">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p>
    <w:p w14:paraId="430CD344" w14:textId="1E8C04C0" w:rsidR="0042796D" w:rsidRPr="003B05C7" w:rsidRDefault="0042796D" w:rsidP="0042796D">
      <w:pPr>
        <w:rPr>
          <w:rFonts w:eastAsia="Calibri" w:cs="Times New Roman"/>
        </w:rPr>
      </w:pPr>
      <w:bookmarkStart w:id="67" w:name="_Toc107391528"/>
      <w:r w:rsidRPr="003B05C7">
        <w:rPr>
          <w:rFonts w:eastAsia="Calibri" w:cs="Times New Roman"/>
        </w:rPr>
        <w:t xml:space="preserve">GRADE Summary of Findings Table </w:t>
      </w:r>
      <w:r w:rsidR="00D65553">
        <w:rPr>
          <w:rFonts w:eastAsia="Calibri" w:cs="Times New Roman"/>
        </w:rPr>
        <w:t>2</w:t>
      </w:r>
      <w:r w:rsidRPr="003B05C7">
        <w:rPr>
          <w:rFonts w:eastAsia="Calibri" w:cs="Times New Roman"/>
        </w:rPr>
        <w:t>.</w:t>
      </w:r>
      <w:r>
        <w:rPr>
          <w:rFonts w:eastAsia="Calibri" w:cs="Times New Roman"/>
        </w:rPr>
        <w:t>9</w:t>
      </w:r>
      <w:r w:rsidR="00D65553">
        <w:rPr>
          <w:rFonts w:eastAsia="Calibri" w:cs="Times New Roman"/>
        </w:rPr>
        <w:t>a</w:t>
      </w:r>
      <w:r w:rsidRPr="003B05C7">
        <w:rPr>
          <w:rFonts w:eastAsia="Calibri" w:cs="Times New Roman"/>
        </w:rPr>
        <w:t>. Incidence of invasive cervical cancer</w:t>
      </w:r>
      <w:bookmarkEnd w:id="67"/>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2796D" w:rsidRPr="003B05C7" w14:paraId="68DD0E81" w14:textId="77777777" w:rsidTr="0042796D">
        <w:trPr>
          <w:tblHeader/>
        </w:trPr>
        <w:tc>
          <w:tcPr>
            <w:tcW w:w="1795" w:type="dxa"/>
            <w:gridSpan w:val="2"/>
            <w:vMerge w:val="restart"/>
            <w:shd w:val="clear" w:color="auto" w:fill="D5DCE4"/>
          </w:tcPr>
          <w:p w14:paraId="5E11C074"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Outcome</w:t>
            </w:r>
          </w:p>
          <w:p w14:paraId="6A10F96E"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283DE241"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691DA3AA" w14:textId="18B9FEB3" w:rsidR="0042796D" w:rsidRPr="003B05C7" w:rsidRDefault="0028015A" w:rsidP="0042796D">
            <w:pPr>
              <w:rPr>
                <w:rFonts w:eastAsia="Calibri" w:cs="Arial"/>
                <w:b/>
                <w:sz w:val="18"/>
                <w:szCs w:val="18"/>
                <w:lang w:val="en-CA"/>
              </w:rPr>
            </w:pPr>
            <w:r>
              <w:rPr>
                <w:rFonts w:eastAsia="Calibri" w:cs="Arial"/>
                <w:b/>
                <w:sz w:val="18"/>
                <w:szCs w:val="18"/>
                <w:lang w:val="en-CA"/>
              </w:rPr>
              <w:t>Relative</w:t>
            </w:r>
            <w:r w:rsidR="0042796D" w:rsidRPr="003B05C7">
              <w:rPr>
                <w:rFonts w:eastAsia="Calibri" w:cs="Arial"/>
                <w:b/>
                <w:sz w:val="18"/>
                <w:szCs w:val="18"/>
                <w:lang w:val="en-CA"/>
              </w:rPr>
              <w:t xml:space="preserve"> effects, </w:t>
            </w:r>
            <w:r>
              <w:rPr>
                <w:rFonts w:eastAsia="Calibri" w:cs="Arial"/>
                <w:b/>
                <w:sz w:val="18"/>
                <w:szCs w:val="18"/>
                <w:lang w:val="en-CA"/>
              </w:rPr>
              <w:t>Peto OR and RR</w:t>
            </w:r>
            <w:r w:rsidR="0042796D" w:rsidRPr="003B05C7">
              <w:rPr>
                <w:rFonts w:eastAsia="Calibri" w:cs="Arial"/>
                <w:b/>
                <w:sz w:val="18"/>
                <w:szCs w:val="18"/>
                <w:lang w:val="en-CA"/>
              </w:rPr>
              <w:t xml:space="preserve"> (95 % CI)</w:t>
            </w:r>
          </w:p>
        </w:tc>
        <w:tc>
          <w:tcPr>
            <w:tcW w:w="5343" w:type="dxa"/>
            <w:gridSpan w:val="3"/>
            <w:shd w:val="clear" w:color="auto" w:fill="D5DCE4"/>
          </w:tcPr>
          <w:p w14:paraId="311C989C"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31176912"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6A26AD8E"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What happens?</w:t>
            </w:r>
          </w:p>
        </w:tc>
      </w:tr>
      <w:tr w:rsidR="0042796D" w:rsidRPr="003B05C7" w14:paraId="1BC21D00" w14:textId="77777777" w:rsidTr="0042796D">
        <w:trPr>
          <w:tblHeader/>
        </w:trPr>
        <w:tc>
          <w:tcPr>
            <w:tcW w:w="1795" w:type="dxa"/>
            <w:gridSpan w:val="2"/>
            <w:vMerge/>
          </w:tcPr>
          <w:p w14:paraId="0382569D" w14:textId="77777777" w:rsidR="0042796D" w:rsidRPr="003B05C7" w:rsidRDefault="0042796D" w:rsidP="0042796D">
            <w:pPr>
              <w:rPr>
                <w:rFonts w:eastAsia="Calibri" w:cs="Arial"/>
                <w:b/>
                <w:sz w:val="18"/>
                <w:szCs w:val="18"/>
                <w:lang w:val="en-CA"/>
              </w:rPr>
            </w:pPr>
          </w:p>
        </w:tc>
        <w:tc>
          <w:tcPr>
            <w:tcW w:w="1767" w:type="dxa"/>
            <w:vMerge/>
          </w:tcPr>
          <w:p w14:paraId="3A418027" w14:textId="77777777" w:rsidR="0042796D" w:rsidRPr="003B05C7" w:rsidRDefault="0042796D" w:rsidP="0042796D">
            <w:pPr>
              <w:rPr>
                <w:rFonts w:eastAsia="Calibri" w:cs="Arial"/>
                <w:b/>
                <w:sz w:val="18"/>
                <w:szCs w:val="18"/>
                <w:lang w:val="en-CA"/>
              </w:rPr>
            </w:pPr>
          </w:p>
        </w:tc>
        <w:tc>
          <w:tcPr>
            <w:tcW w:w="1781" w:type="dxa"/>
            <w:shd w:val="clear" w:color="auto" w:fill="D5DCE4"/>
          </w:tcPr>
          <w:p w14:paraId="7DDE3E11"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52001393"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67FBE2EA"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453D1628" w14:textId="77777777" w:rsidR="0042796D" w:rsidRPr="003B05C7" w:rsidRDefault="0042796D" w:rsidP="0042796D">
            <w:pPr>
              <w:rPr>
                <w:rFonts w:eastAsia="Calibri" w:cs="Arial"/>
                <w:b/>
                <w:sz w:val="18"/>
                <w:szCs w:val="18"/>
                <w:lang w:val="en-CA"/>
              </w:rPr>
            </w:pPr>
          </w:p>
        </w:tc>
        <w:tc>
          <w:tcPr>
            <w:tcW w:w="3415" w:type="dxa"/>
            <w:vMerge/>
          </w:tcPr>
          <w:p w14:paraId="5387CCA1" w14:textId="77777777" w:rsidR="0042796D" w:rsidRPr="003B05C7" w:rsidRDefault="0042796D" w:rsidP="0042796D">
            <w:pPr>
              <w:rPr>
                <w:rFonts w:eastAsia="Calibri" w:cs="Arial"/>
                <w:b/>
                <w:sz w:val="18"/>
                <w:szCs w:val="18"/>
                <w:lang w:val="en-CA"/>
              </w:rPr>
            </w:pPr>
          </w:p>
        </w:tc>
      </w:tr>
      <w:tr w:rsidR="0042796D" w:rsidRPr="003B05C7" w14:paraId="0EDAE919" w14:textId="77777777" w:rsidTr="0042796D">
        <w:tc>
          <w:tcPr>
            <w:tcW w:w="14390" w:type="dxa"/>
            <w:gridSpan w:val="8"/>
            <w:shd w:val="clear" w:color="auto" w:fill="F2F2F2"/>
            <w:vAlign w:val="center"/>
          </w:tcPr>
          <w:p w14:paraId="00DF3AAF" w14:textId="4B9AF6F7" w:rsidR="0042796D" w:rsidRPr="003B05C7" w:rsidRDefault="0042796D" w:rsidP="0042796D">
            <w:pPr>
              <w:rPr>
                <w:rFonts w:eastAsia="Calibri" w:cs="Arial"/>
                <w:b/>
                <w:sz w:val="18"/>
                <w:szCs w:val="18"/>
                <w:lang w:val="en-CA"/>
              </w:rPr>
            </w:pPr>
            <w:r w:rsidRPr="003B05C7">
              <w:rPr>
                <w:rFonts w:eastAsia="Calibri" w:cs="Arial"/>
                <w:b/>
                <w:sz w:val="18"/>
                <w:szCs w:val="18"/>
              </w:rPr>
              <w:t>People with a cervix aged 25 to 6</w:t>
            </w:r>
            <w:r w:rsidR="00DD62DD">
              <w:rPr>
                <w:rFonts w:eastAsia="Calibri" w:cs="Arial"/>
                <w:b/>
                <w:sz w:val="18"/>
                <w:szCs w:val="18"/>
              </w:rPr>
              <w:t>9</w:t>
            </w:r>
            <w:r w:rsidRPr="003B05C7">
              <w:rPr>
                <w:rFonts w:eastAsia="Calibri" w:cs="Arial"/>
                <w:b/>
                <w:sz w:val="18"/>
                <w:szCs w:val="18"/>
              </w:rPr>
              <w:t xml:space="preserve"> years (Leinonen 2012 (Finnish); acceptors of screening at follow up)</w:t>
            </w:r>
          </w:p>
        </w:tc>
      </w:tr>
      <w:tr w:rsidR="0042796D" w:rsidRPr="003B05C7" w14:paraId="504A3AE6" w14:textId="77777777" w:rsidTr="0042796D">
        <w:trPr>
          <w:trHeight w:val="1449"/>
        </w:trPr>
        <w:tc>
          <w:tcPr>
            <w:tcW w:w="1781" w:type="dxa"/>
          </w:tcPr>
          <w:p w14:paraId="7F2D2D49"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Incidence of invasive cervical cancer</w:t>
            </w:r>
          </w:p>
          <w:p w14:paraId="032F409F" w14:textId="77777777" w:rsidR="0042796D" w:rsidRPr="003B05C7" w:rsidRDefault="0042796D" w:rsidP="0042796D">
            <w:pPr>
              <w:rPr>
                <w:rFonts w:eastAsia="Calibri" w:cs="Arial"/>
                <w:sz w:val="18"/>
                <w:szCs w:val="18"/>
                <w:lang w:val="en-CA"/>
              </w:rPr>
            </w:pPr>
          </w:p>
          <w:p w14:paraId="46CECFA1"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5 years</w:t>
            </w:r>
          </w:p>
          <w:p w14:paraId="0700325B" w14:textId="77777777" w:rsidR="0042796D" w:rsidRPr="003B05C7" w:rsidRDefault="0042796D" w:rsidP="0042796D">
            <w:pPr>
              <w:rPr>
                <w:rFonts w:eastAsia="Calibri" w:cs="Arial"/>
                <w:sz w:val="18"/>
                <w:szCs w:val="18"/>
                <w:lang w:val="en-CA"/>
              </w:rPr>
            </w:pPr>
          </w:p>
          <w:p w14:paraId="2D986F87" w14:textId="3A4EF2ED" w:rsidR="0042796D" w:rsidRPr="003B05C7" w:rsidRDefault="00235D83" w:rsidP="0042796D">
            <w:pPr>
              <w:rPr>
                <w:rFonts w:eastAsia="Calibri" w:cs="Arial"/>
                <w:sz w:val="18"/>
                <w:szCs w:val="18"/>
                <w:lang w:val="en-CA"/>
              </w:rPr>
            </w:pPr>
            <w:r>
              <w:rPr>
                <w:rFonts w:eastAsia="Calibri" w:cs="Arial"/>
                <w:sz w:val="18"/>
                <w:szCs w:val="18"/>
                <w:lang w:val="en-CA"/>
              </w:rPr>
              <w:t>131,457</w:t>
            </w:r>
            <w:r w:rsidR="0042796D" w:rsidRPr="003B05C7">
              <w:rPr>
                <w:rFonts w:eastAsia="Calibri" w:cs="Arial"/>
                <w:sz w:val="18"/>
                <w:szCs w:val="18"/>
                <w:lang w:val="en-CA"/>
              </w:rPr>
              <w:t xml:space="preserve"> (1 RCT)</w:t>
            </w:r>
          </w:p>
        </w:tc>
        <w:tc>
          <w:tcPr>
            <w:tcW w:w="1781" w:type="dxa"/>
            <w:gridSpan w:val="2"/>
          </w:tcPr>
          <w:p w14:paraId="1B6617D4" w14:textId="5003AD88" w:rsidR="0042796D" w:rsidRDefault="0028015A" w:rsidP="0042796D">
            <w:pPr>
              <w:rPr>
                <w:rFonts w:eastAsia="Calibri" w:cs="Arial"/>
                <w:sz w:val="18"/>
                <w:szCs w:val="18"/>
              </w:rPr>
            </w:pPr>
            <w:r>
              <w:rPr>
                <w:rFonts w:eastAsia="Calibri" w:cs="Arial"/>
                <w:sz w:val="18"/>
                <w:szCs w:val="18"/>
              </w:rPr>
              <w:t>Peto OR: 3.30 (0.95 to 11.38)</w:t>
            </w:r>
          </w:p>
          <w:p w14:paraId="1E65A405" w14:textId="77777777" w:rsidR="0028015A" w:rsidRDefault="0028015A" w:rsidP="0042796D">
            <w:pPr>
              <w:rPr>
                <w:rFonts w:eastAsia="Calibri" w:cs="Arial"/>
                <w:b/>
                <w:sz w:val="18"/>
                <w:szCs w:val="18"/>
                <w:lang w:val="en-CA"/>
              </w:rPr>
            </w:pPr>
          </w:p>
          <w:p w14:paraId="4BFB56CC" w14:textId="7BFCAD83" w:rsidR="0028015A" w:rsidRPr="0028015A" w:rsidRDefault="0028015A" w:rsidP="0042796D">
            <w:pPr>
              <w:rPr>
                <w:rFonts w:eastAsia="Calibri" w:cs="Arial"/>
                <w:sz w:val="18"/>
                <w:szCs w:val="18"/>
                <w:lang w:val="en-CA"/>
              </w:rPr>
            </w:pPr>
            <w:r w:rsidRPr="0028015A">
              <w:rPr>
                <w:rFonts w:eastAsia="Calibri" w:cs="Arial"/>
                <w:sz w:val="18"/>
                <w:szCs w:val="18"/>
                <w:lang w:val="en-CA"/>
              </w:rPr>
              <w:t>RR:</w:t>
            </w:r>
            <w:r>
              <w:rPr>
                <w:rFonts w:eastAsia="Calibri" w:cs="Arial"/>
                <w:sz w:val="18"/>
                <w:szCs w:val="18"/>
                <w:lang w:val="en-CA"/>
              </w:rPr>
              <w:t xml:space="preserve"> 3.30 (0.95 to 11.38)</w:t>
            </w:r>
          </w:p>
        </w:tc>
        <w:tc>
          <w:tcPr>
            <w:tcW w:w="1781" w:type="dxa"/>
            <w:shd w:val="clear" w:color="auto" w:fill="auto"/>
          </w:tcPr>
          <w:p w14:paraId="043DB844"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0.3 per 10,000 </w:t>
            </w:r>
          </w:p>
        </w:tc>
        <w:tc>
          <w:tcPr>
            <w:tcW w:w="1781" w:type="dxa"/>
            <w:shd w:val="clear" w:color="auto" w:fill="auto"/>
          </w:tcPr>
          <w:p w14:paraId="4ED2A83F" w14:textId="44B83EB3" w:rsidR="0042796D" w:rsidRPr="003B05C7" w:rsidRDefault="0042796D" w:rsidP="0042796D">
            <w:pPr>
              <w:rPr>
                <w:rFonts w:eastAsia="Calibri" w:cs="Arial"/>
                <w:sz w:val="18"/>
                <w:szCs w:val="18"/>
                <w:lang w:val="en-CA"/>
              </w:rPr>
            </w:pPr>
            <w:r>
              <w:rPr>
                <w:rFonts w:eastAsia="Calibri" w:cs="Arial"/>
                <w:sz w:val="18"/>
                <w:szCs w:val="18"/>
                <w:lang w:val="en-CA"/>
              </w:rPr>
              <w:t>1.</w:t>
            </w:r>
            <w:r w:rsidR="0028015A">
              <w:rPr>
                <w:rFonts w:eastAsia="Calibri" w:cs="Arial"/>
                <w:sz w:val="18"/>
                <w:szCs w:val="18"/>
                <w:lang w:val="en-CA"/>
              </w:rPr>
              <w:t>0</w:t>
            </w:r>
            <w:r w:rsidRPr="003B05C7">
              <w:rPr>
                <w:rFonts w:eastAsia="Calibri" w:cs="Arial"/>
                <w:sz w:val="18"/>
                <w:szCs w:val="18"/>
                <w:lang w:val="en-CA"/>
              </w:rPr>
              <w:t xml:space="preserve"> per 1</w:t>
            </w:r>
            <w:r>
              <w:rPr>
                <w:rFonts w:eastAsia="Calibri" w:cs="Arial"/>
                <w:sz w:val="18"/>
                <w:szCs w:val="18"/>
                <w:lang w:val="en-CA"/>
              </w:rPr>
              <w:t>0</w:t>
            </w:r>
            <w:r w:rsidRPr="003B05C7">
              <w:rPr>
                <w:rFonts w:eastAsia="Calibri" w:cs="Arial"/>
                <w:sz w:val="18"/>
                <w:szCs w:val="18"/>
                <w:lang w:val="en-CA"/>
              </w:rPr>
              <w:t xml:space="preserve">,000 </w:t>
            </w:r>
          </w:p>
        </w:tc>
        <w:tc>
          <w:tcPr>
            <w:tcW w:w="1781" w:type="dxa"/>
            <w:shd w:val="clear" w:color="auto" w:fill="auto"/>
          </w:tcPr>
          <w:p w14:paraId="028D64CA" w14:textId="6624611D" w:rsidR="0042796D" w:rsidRPr="003B05C7" w:rsidRDefault="0042796D" w:rsidP="0042796D">
            <w:pPr>
              <w:rPr>
                <w:rFonts w:eastAsia="Calibri" w:cs="Arial"/>
                <w:sz w:val="18"/>
                <w:szCs w:val="18"/>
                <w:lang w:val="en-CA"/>
              </w:rPr>
            </w:pPr>
            <w:r>
              <w:rPr>
                <w:rFonts w:eastAsia="Calibri" w:cs="Arial"/>
                <w:sz w:val="18"/>
                <w:szCs w:val="18"/>
                <w:lang w:val="en-CA"/>
              </w:rPr>
              <w:t>0.</w:t>
            </w:r>
            <w:r w:rsidR="0028015A">
              <w:rPr>
                <w:rFonts w:eastAsia="Calibri" w:cs="Arial"/>
                <w:sz w:val="18"/>
                <w:szCs w:val="18"/>
                <w:lang w:val="en-CA"/>
              </w:rPr>
              <w:t>7</w:t>
            </w:r>
            <w:r>
              <w:rPr>
                <w:rFonts w:eastAsia="Calibri" w:cs="Arial"/>
                <w:sz w:val="18"/>
                <w:szCs w:val="18"/>
                <w:lang w:val="en-CA"/>
              </w:rPr>
              <w:t xml:space="preserve"> more</w:t>
            </w:r>
            <w:r w:rsidRPr="003B05C7">
              <w:rPr>
                <w:rFonts w:eastAsia="Calibri" w:cs="Arial"/>
                <w:sz w:val="18"/>
                <w:szCs w:val="18"/>
                <w:lang w:val="en-CA"/>
              </w:rPr>
              <w:t xml:space="preserve"> per 10,000 </w:t>
            </w:r>
            <w:r>
              <w:rPr>
                <w:rFonts w:eastAsia="Calibri" w:cs="Arial"/>
                <w:sz w:val="18"/>
                <w:szCs w:val="18"/>
                <w:lang w:val="en-CA"/>
              </w:rPr>
              <w:t xml:space="preserve">(0.0 </w:t>
            </w:r>
            <w:r w:rsidR="0028015A">
              <w:rPr>
                <w:rFonts w:eastAsia="Calibri" w:cs="Arial"/>
                <w:sz w:val="18"/>
                <w:szCs w:val="18"/>
                <w:lang w:val="en-CA"/>
              </w:rPr>
              <w:t xml:space="preserve">more </w:t>
            </w:r>
            <w:r>
              <w:rPr>
                <w:rFonts w:eastAsia="Calibri" w:cs="Arial"/>
                <w:sz w:val="18"/>
                <w:szCs w:val="18"/>
                <w:lang w:val="en-CA"/>
              </w:rPr>
              <w:t xml:space="preserve">to </w:t>
            </w:r>
            <w:r w:rsidR="0028015A">
              <w:rPr>
                <w:rFonts w:eastAsia="Calibri" w:cs="Arial"/>
                <w:sz w:val="18"/>
                <w:szCs w:val="18"/>
                <w:lang w:val="en-CA"/>
              </w:rPr>
              <w:t>3.2</w:t>
            </w:r>
            <w:r>
              <w:rPr>
                <w:rFonts w:eastAsia="Calibri" w:cs="Arial"/>
                <w:sz w:val="18"/>
                <w:szCs w:val="18"/>
                <w:lang w:val="en-CA"/>
              </w:rPr>
              <w:t xml:space="preserve"> more)</w:t>
            </w:r>
          </w:p>
        </w:tc>
        <w:tc>
          <w:tcPr>
            <w:tcW w:w="2070" w:type="dxa"/>
          </w:tcPr>
          <w:p w14:paraId="1E245160" w14:textId="5C9D76EC" w:rsidR="000A61D9" w:rsidRDefault="000A61D9" w:rsidP="0042796D">
            <w:pPr>
              <w:rPr>
                <w:rFonts w:eastAsia="Times New Roman" w:cs="Arial"/>
                <w:sz w:val="18"/>
                <w:szCs w:val="18"/>
              </w:rPr>
            </w:pPr>
            <w:r>
              <w:rPr>
                <w:rFonts w:eastAsia="Times New Roman" w:cs="Arial"/>
                <w:sz w:val="18"/>
                <w:szCs w:val="18"/>
              </w:rPr>
              <w:t>25-29 yrs:</w:t>
            </w:r>
          </w:p>
          <w:p w14:paraId="05603C14" w14:textId="0AD4BB5B" w:rsidR="0042796D" w:rsidRPr="003B05C7" w:rsidRDefault="005879C1" w:rsidP="0042796D">
            <w:pPr>
              <w:rPr>
                <w:rFonts w:eastAsia="Times New Roman" w:cs="Arial"/>
                <w:sz w:val="18"/>
                <w:szCs w:val="18"/>
                <w:vertAlign w:val="superscript"/>
              </w:rPr>
            </w:pPr>
            <w:r>
              <w:rPr>
                <w:rFonts w:eastAsia="Times New Roman" w:cs="Arial"/>
                <w:sz w:val="18"/>
                <w:szCs w:val="18"/>
              </w:rPr>
              <w:t xml:space="preserve">VERY </w:t>
            </w:r>
            <w:r w:rsidR="0042796D" w:rsidRPr="003B05C7">
              <w:rPr>
                <w:rFonts w:eastAsia="Times New Roman" w:cs="Arial"/>
                <w:sz w:val="18"/>
                <w:szCs w:val="18"/>
              </w:rPr>
              <w:t>LOW</w:t>
            </w:r>
            <w:r w:rsidR="0042796D" w:rsidRPr="003B05C7">
              <w:rPr>
                <w:rFonts w:eastAsia="Times New Roman" w:cs="Arial"/>
                <w:sz w:val="18"/>
                <w:szCs w:val="18"/>
                <w:vertAlign w:val="superscript"/>
              </w:rPr>
              <w:t>c</w:t>
            </w:r>
          </w:p>
          <w:p w14:paraId="57ED8290" w14:textId="5D0D3EC6" w:rsidR="0042796D" w:rsidRPr="003B05C7" w:rsidRDefault="0042796D" w:rsidP="0042796D">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005879C1" w:rsidRPr="005879C1">
              <w:rPr>
                <w:rFonts w:ascii="Cambria Math" w:eastAsia="Times New Roman" w:hAnsi="Cambria Math" w:cs="Cambria Math"/>
                <w:kern w:val="24"/>
                <w:sz w:val="18"/>
                <w:szCs w:val="18"/>
                <w:lang w:eastAsia="en-CA"/>
              </w:rPr>
              <w:t>⊝</w:t>
            </w:r>
          </w:p>
          <w:p w14:paraId="24E401D6" w14:textId="36F50225" w:rsidR="0042796D" w:rsidRDefault="0042796D" w:rsidP="0042796D">
            <w:pPr>
              <w:rPr>
                <w:rFonts w:eastAsia="Times New Roman" w:cs="Arial"/>
                <w:kern w:val="24"/>
                <w:sz w:val="18"/>
                <w:szCs w:val="18"/>
                <w:lang w:eastAsia="en-CA"/>
              </w:rPr>
            </w:pPr>
            <w:r w:rsidRPr="003B05C7">
              <w:rPr>
                <w:rFonts w:eastAsia="Times New Roman" w:cs="Arial"/>
                <w:kern w:val="24"/>
                <w:sz w:val="18"/>
                <w:szCs w:val="18"/>
                <w:lang w:eastAsia="en-CA"/>
              </w:rPr>
              <w:t>due to risk of bias</w:t>
            </w:r>
            <w:r w:rsidR="005879C1">
              <w:rPr>
                <w:rFonts w:eastAsia="Times New Roman" w:cs="Arial"/>
                <w:kern w:val="24"/>
                <w:sz w:val="18"/>
                <w:szCs w:val="18"/>
                <w:lang w:eastAsia="en-CA"/>
              </w:rPr>
              <w:t>,</w:t>
            </w:r>
            <w:r w:rsidRPr="003B05C7">
              <w:rPr>
                <w:rFonts w:eastAsia="Times New Roman" w:cs="Arial"/>
                <w:kern w:val="24"/>
                <w:sz w:val="18"/>
                <w:szCs w:val="18"/>
                <w:lang w:eastAsia="en-CA"/>
              </w:rPr>
              <w:t xml:space="preserve"> lack of evidence of consistency</w:t>
            </w:r>
            <w:r w:rsidR="005879C1">
              <w:rPr>
                <w:rFonts w:eastAsia="Times New Roman" w:cs="Arial"/>
                <w:kern w:val="24"/>
                <w:sz w:val="18"/>
                <w:szCs w:val="18"/>
                <w:lang w:eastAsia="en-CA"/>
              </w:rPr>
              <w:t xml:space="preserve">, and </w:t>
            </w:r>
            <w:r w:rsidR="005C0321">
              <w:rPr>
                <w:rFonts w:eastAsia="Times New Roman" w:cs="Arial"/>
                <w:kern w:val="24"/>
                <w:sz w:val="18"/>
                <w:szCs w:val="18"/>
                <w:lang w:eastAsia="en-CA"/>
              </w:rPr>
              <w:t xml:space="preserve">(very serious) </w:t>
            </w:r>
            <w:r w:rsidR="005879C1">
              <w:rPr>
                <w:rFonts w:eastAsia="Times New Roman" w:cs="Arial"/>
                <w:kern w:val="24"/>
                <w:sz w:val="18"/>
                <w:szCs w:val="18"/>
                <w:lang w:eastAsia="en-CA"/>
              </w:rPr>
              <w:t>indirectness</w:t>
            </w:r>
          </w:p>
          <w:p w14:paraId="2CD6B34F" w14:textId="77777777" w:rsidR="000A61D9" w:rsidRDefault="000A61D9" w:rsidP="0042796D">
            <w:pPr>
              <w:rPr>
                <w:rFonts w:eastAsia="Calibri" w:cs="Arial"/>
                <w:b/>
                <w:sz w:val="18"/>
                <w:szCs w:val="18"/>
                <w:lang w:val="en-CA"/>
              </w:rPr>
            </w:pPr>
          </w:p>
          <w:p w14:paraId="4B385C45" w14:textId="77777777" w:rsidR="000A61D9" w:rsidRDefault="000A61D9" w:rsidP="0042796D">
            <w:pPr>
              <w:rPr>
                <w:rFonts w:eastAsia="Calibri" w:cs="Arial"/>
                <w:sz w:val="18"/>
                <w:szCs w:val="18"/>
                <w:lang w:val="en-CA"/>
              </w:rPr>
            </w:pPr>
            <w:r w:rsidRPr="00783FAF">
              <w:rPr>
                <w:rFonts w:eastAsia="Calibri" w:cs="Arial"/>
                <w:sz w:val="18"/>
                <w:szCs w:val="18"/>
                <w:lang w:val="en-CA"/>
              </w:rPr>
              <w:t>30-59 yrs:</w:t>
            </w:r>
          </w:p>
          <w:p w14:paraId="1529A6D7" w14:textId="664D8691" w:rsidR="00DD62DD" w:rsidRPr="003B05C7" w:rsidRDefault="00DD62DD" w:rsidP="00DD62DD">
            <w:pPr>
              <w:rPr>
                <w:rFonts w:eastAsia="Times New Roman" w:cs="Arial"/>
                <w:sz w:val="18"/>
                <w:szCs w:val="18"/>
                <w:vertAlign w:val="superscript"/>
              </w:rPr>
            </w:pPr>
            <w:r>
              <w:rPr>
                <w:rFonts w:eastAsia="Times New Roman" w:cs="Arial"/>
                <w:sz w:val="18"/>
                <w:szCs w:val="18"/>
              </w:rPr>
              <w:t xml:space="preserve">VERY </w:t>
            </w:r>
            <w:r w:rsidRPr="003B05C7">
              <w:rPr>
                <w:rFonts w:eastAsia="Times New Roman" w:cs="Arial"/>
                <w:sz w:val="18"/>
                <w:szCs w:val="18"/>
              </w:rPr>
              <w:t>LOW</w:t>
            </w:r>
            <w:r>
              <w:rPr>
                <w:rFonts w:eastAsia="Times New Roman" w:cs="Arial"/>
                <w:sz w:val="18"/>
                <w:szCs w:val="18"/>
                <w:vertAlign w:val="superscript"/>
              </w:rPr>
              <w:t>d</w:t>
            </w:r>
          </w:p>
          <w:p w14:paraId="79F24AF6" w14:textId="77777777" w:rsidR="00DD62DD" w:rsidRPr="003B05C7" w:rsidRDefault="00DD62DD" w:rsidP="00DD62DD">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Pr="005879C1">
              <w:rPr>
                <w:rFonts w:ascii="Cambria Math" w:eastAsia="Times New Roman" w:hAnsi="Cambria Math" w:cs="Cambria Math"/>
                <w:kern w:val="24"/>
                <w:sz w:val="18"/>
                <w:szCs w:val="18"/>
                <w:lang w:eastAsia="en-CA"/>
              </w:rPr>
              <w:t>⊝</w:t>
            </w:r>
          </w:p>
          <w:p w14:paraId="5F32BCCC" w14:textId="0D237C52" w:rsidR="00DD62DD" w:rsidRDefault="00DD62DD" w:rsidP="00DD62DD">
            <w:pPr>
              <w:rPr>
                <w:rFonts w:eastAsia="Times New Roman" w:cs="Arial"/>
                <w:kern w:val="24"/>
                <w:sz w:val="18"/>
                <w:szCs w:val="18"/>
                <w:lang w:eastAsia="en-CA"/>
              </w:rPr>
            </w:pPr>
            <w:r w:rsidRPr="003B05C7">
              <w:rPr>
                <w:rFonts w:eastAsia="Times New Roman" w:cs="Arial"/>
                <w:kern w:val="24"/>
                <w:sz w:val="18"/>
                <w:szCs w:val="18"/>
                <w:lang w:eastAsia="en-CA"/>
              </w:rPr>
              <w:t>due to risk of bias</w:t>
            </w:r>
            <w:r>
              <w:rPr>
                <w:rFonts w:eastAsia="Times New Roman" w:cs="Arial"/>
                <w:kern w:val="24"/>
                <w:sz w:val="18"/>
                <w:szCs w:val="18"/>
                <w:lang w:eastAsia="en-CA"/>
              </w:rPr>
              <w:t>,</w:t>
            </w:r>
            <w:r w:rsidRPr="003B05C7">
              <w:rPr>
                <w:rFonts w:eastAsia="Times New Roman" w:cs="Arial"/>
                <w:kern w:val="24"/>
                <w:sz w:val="18"/>
                <w:szCs w:val="18"/>
                <w:lang w:eastAsia="en-CA"/>
              </w:rPr>
              <w:t xml:space="preserve"> lack of evidence of consistency</w:t>
            </w:r>
            <w:r>
              <w:rPr>
                <w:rFonts w:eastAsia="Times New Roman" w:cs="Arial"/>
                <w:kern w:val="24"/>
                <w:sz w:val="18"/>
                <w:szCs w:val="18"/>
                <w:lang w:eastAsia="en-CA"/>
              </w:rPr>
              <w:t xml:space="preserve">, and </w:t>
            </w:r>
            <w:r w:rsidR="005C0321">
              <w:rPr>
                <w:rFonts w:eastAsia="Times New Roman" w:cs="Arial"/>
                <w:kern w:val="24"/>
                <w:sz w:val="18"/>
                <w:szCs w:val="18"/>
                <w:lang w:eastAsia="en-CA"/>
              </w:rPr>
              <w:t xml:space="preserve">(very serious) </w:t>
            </w:r>
            <w:r>
              <w:rPr>
                <w:rFonts w:eastAsia="Times New Roman" w:cs="Arial"/>
                <w:kern w:val="24"/>
                <w:sz w:val="18"/>
                <w:szCs w:val="18"/>
                <w:lang w:eastAsia="en-CA"/>
              </w:rPr>
              <w:t>indirectness</w:t>
            </w:r>
          </w:p>
          <w:p w14:paraId="331BFFA0" w14:textId="77777777" w:rsidR="000A61D9" w:rsidRDefault="000A61D9" w:rsidP="0042796D">
            <w:pPr>
              <w:rPr>
                <w:rFonts w:eastAsia="Calibri" w:cs="Arial"/>
                <w:sz w:val="18"/>
                <w:szCs w:val="18"/>
                <w:lang w:val="en-CA"/>
              </w:rPr>
            </w:pPr>
          </w:p>
          <w:p w14:paraId="59151D9A" w14:textId="77777777" w:rsidR="000A61D9" w:rsidRDefault="000A61D9" w:rsidP="0042796D">
            <w:pPr>
              <w:rPr>
                <w:rFonts w:eastAsia="Calibri" w:cs="Arial"/>
                <w:sz w:val="18"/>
                <w:szCs w:val="18"/>
                <w:lang w:val="en-CA"/>
              </w:rPr>
            </w:pPr>
            <w:r>
              <w:rPr>
                <w:rFonts w:eastAsia="Calibri" w:cs="Arial"/>
                <w:sz w:val="18"/>
                <w:szCs w:val="18"/>
                <w:lang w:val="en-CA"/>
              </w:rPr>
              <w:t>60-69 yrs:</w:t>
            </w:r>
          </w:p>
          <w:p w14:paraId="1A1D748A" w14:textId="65C71BC8" w:rsidR="00DD62DD" w:rsidRPr="003B05C7" w:rsidRDefault="00DD62DD" w:rsidP="00DD62DD">
            <w:pPr>
              <w:rPr>
                <w:rFonts w:eastAsia="Times New Roman" w:cs="Arial"/>
                <w:sz w:val="18"/>
                <w:szCs w:val="18"/>
                <w:vertAlign w:val="superscript"/>
              </w:rPr>
            </w:pPr>
            <w:r>
              <w:rPr>
                <w:rFonts w:eastAsia="Times New Roman" w:cs="Arial"/>
                <w:sz w:val="18"/>
                <w:szCs w:val="18"/>
              </w:rPr>
              <w:t xml:space="preserve">VERY </w:t>
            </w:r>
            <w:r w:rsidRPr="003B05C7">
              <w:rPr>
                <w:rFonts w:eastAsia="Times New Roman" w:cs="Arial"/>
                <w:sz w:val="18"/>
                <w:szCs w:val="18"/>
              </w:rPr>
              <w:t>LOW</w:t>
            </w:r>
            <w:r>
              <w:rPr>
                <w:rFonts w:eastAsia="Times New Roman" w:cs="Arial"/>
                <w:sz w:val="18"/>
                <w:szCs w:val="18"/>
                <w:vertAlign w:val="superscript"/>
              </w:rPr>
              <w:t>e</w:t>
            </w:r>
          </w:p>
          <w:p w14:paraId="770C9291" w14:textId="77777777" w:rsidR="00DD62DD" w:rsidRPr="003B05C7" w:rsidRDefault="00DD62DD" w:rsidP="00DD62DD">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Pr="005879C1">
              <w:rPr>
                <w:rFonts w:ascii="Cambria Math" w:eastAsia="Times New Roman" w:hAnsi="Cambria Math" w:cs="Cambria Math"/>
                <w:kern w:val="24"/>
                <w:sz w:val="18"/>
                <w:szCs w:val="18"/>
                <w:lang w:eastAsia="en-CA"/>
              </w:rPr>
              <w:t>⊝</w:t>
            </w:r>
          </w:p>
          <w:p w14:paraId="4DB6C118" w14:textId="2DA639DF" w:rsidR="00DD62DD" w:rsidRPr="00783FAF" w:rsidRDefault="00DD62DD" w:rsidP="0042796D">
            <w:pPr>
              <w:rPr>
                <w:rFonts w:eastAsia="Times New Roman" w:cs="Arial"/>
                <w:kern w:val="24"/>
                <w:sz w:val="18"/>
                <w:szCs w:val="18"/>
                <w:lang w:eastAsia="en-CA"/>
              </w:rPr>
            </w:pPr>
            <w:r w:rsidRPr="003B05C7">
              <w:rPr>
                <w:rFonts w:eastAsia="Times New Roman" w:cs="Arial"/>
                <w:kern w:val="24"/>
                <w:sz w:val="18"/>
                <w:szCs w:val="18"/>
                <w:lang w:eastAsia="en-CA"/>
              </w:rPr>
              <w:t>due to risk of bias</w:t>
            </w:r>
            <w:r>
              <w:rPr>
                <w:rFonts w:eastAsia="Times New Roman" w:cs="Arial"/>
                <w:kern w:val="24"/>
                <w:sz w:val="18"/>
                <w:szCs w:val="18"/>
                <w:lang w:eastAsia="en-CA"/>
              </w:rPr>
              <w:t>,</w:t>
            </w:r>
            <w:r w:rsidRPr="003B05C7">
              <w:rPr>
                <w:rFonts w:eastAsia="Times New Roman" w:cs="Arial"/>
                <w:kern w:val="24"/>
                <w:sz w:val="18"/>
                <w:szCs w:val="18"/>
                <w:lang w:eastAsia="en-CA"/>
              </w:rPr>
              <w:t xml:space="preserve"> lack of evidence of consistency</w:t>
            </w:r>
            <w:r>
              <w:rPr>
                <w:rFonts w:eastAsia="Times New Roman" w:cs="Arial"/>
                <w:kern w:val="24"/>
                <w:sz w:val="18"/>
                <w:szCs w:val="18"/>
                <w:lang w:eastAsia="en-CA"/>
              </w:rPr>
              <w:t xml:space="preserve">, and </w:t>
            </w:r>
            <w:r w:rsidR="005C0321">
              <w:rPr>
                <w:rFonts w:eastAsia="Times New Roman" w:cs="Arial"/>
                <w:kern w:val="24"/>
                <w:sz w:val="18"/>
                <w:szCs w:val="18"/>
                <w:lang w:eastAsia="en-CA"/>
              </w:rPr>
              <w:t xml:space="preserve">(very serious) </w:t>
            </w:r>
            <w:r>
              <w:rPr>
                <w:rFonts w:eastAsia="Times New Roman" w:cs="Arial"/>
                <w:kern w:val="24"/>
                <w:sz w:val="18"/>
                <w:szCs w:val="18"/>
                <w:lang w:eastAsia="en-CA"/>
              </w:rPr>
              <w:t>indirectness</w:t>
            </w:r>
          </w:p>
        </w:tc>
        <w:tc>
          <w:tcPr>
            <w:tcW w:w="3415" w:type="dxa"/>
          </w:tcPr>
          <w:p w14:paraId="771A8AC2" w14:textId="2F183B94" w:rsidR="0042796D" w:rsidRPr="003B05C7" w:rsidRDefault="005879C1" w:rsidP="0042796D">
            <w:pPr>
              <w:rPr>
                <w:rFonts w:eastAsia="Calibri" w:cs="Arial"/>
                <w:b/>
                <w:sz w:val="18"/>
                <w:szCs w:val="18"/>
                <w:lang w:val="en-CA"/>
              </w:rPr>
            </w:pPr>
            <w:r w:rsidRPr="005879C1">
              <w:rPr>
                <w:rFonts w:eastAsia="Calibri" w:cs="Arial"/>
                <w:sz w:val="18"/>
                <w:szCs w:val="18"/>
                <w:lang w:val="en-CA"/>
              </w:rPr>
              <w:t>Among screened people with a cervix aged 25 to 6</w:t>
            </w:r>
            <w:r w:rsidR="00DD62DD">
              <w:rPr>
                <w:rFonts w:eastAsia="Calibri" w:cs="Arial"/>
                <w:sz w:val="18"/>
                <w:szCs w:val="18"/>
                <w:lang w:val="en-CA"/>
              </w:rPr>
              <w:t>9</w:t>
            </w:r>
            <w:r w:rsidRPr="005879C1">
              <w:rPr>
                <w:rFonts w:eastAsia="Calibri" w:cs="Arial"/>
                <w:sz w:val="18"/>
                <w:szCs w:val="18"/>
                <w:lang w:val="en-CA"/>
              </w:rPr>
              <w:t xml:space="preserve"> years, we are </w:t>
            </w:r>
            <w:r w:rsidRPr="005879C1">
              <w:rPr>
                <w:rFonts w:eastAsia="Calibri" w:cs="Arial"/>
                <w:b/>
                <w:sz w:val="18"/>
                <w:szCs w:val="18"/>
                <w:lang w:val="en-CA"/>
              </w:rPr>
              <w:t>very uncertain</w:t>
            </w:r>
            <w:r w:rsidRPr="005879C1">
              <w:rPr>
                <w:rFonts w:eastAsia="Calibri" w:cs="Arial"/>
                <w:sz w:val="18"/>
                <w:szCs w:val="18"/>
                <w:lang w:val="en-CA"/>
              </w:rPr>
              <w:t xml:space="preserve"> about the effects on the incidence of </w:t>
            </w:r>
            <w:r>
              <w:rPr>
                <w:rFonts w:eastAsia="Calibri" w:cs="Arial"/>
                <w:sz w:val="18"/>
                <w:szCs w:val="18"/>
                <w:lang w:val="en-CA"/>
              </w:rPr>
              <w:t>ICC</w:t>
            </w:r>
            <w:r w:rsidRPr="005879C1">
              <w:rPr>
                <w:rFonts w:eastAsia="Calibri" w:cs="Arial"/>
                <w:sz w:val="18"/>
                <w:szCs w:val="18"/>
                <w:lang w:val="en-CA"/>
              </w:rPr>
              <w:t xml:space="preserve"> for hrHPV testing with cytology triage compared with cytology testing.</w:t>
            </w:r>
            <w:r>
              <w:rPr>
                <w:rFonts w:eastAsia="Calibri" w:cs="Arial"/>
                <w:sz w:val="18"/>
                <w:szCs w:val="18"/>
                <w:lang w:val="en-CA"/>
              </w:rPr>
              <w:t xml:space="preserve"> </w:t>
            </w:r>
          </w:p>
        </w:tc>
      </w:tr>
      <w:tr w:rsidR="0042796D" w:rsidRPr="003B05C7" w14:paraId="1DA87429" w14:textId="77777777" w:rsidTr="0042796D">
        <w:tc>
          <w:tcPr>
            <w:tcW w:w="14390" w:type="dxa"/>
            <w:gridSpan w:val="8"/>
            <w:shd w:val="clear" w:color="auto" w:fill="F2F2F2"/>
            <w:vAlign w:val="center"/>
          </w:tcPr>
          <w:p w14:paraId="4AC25E4C" w14:textId="4FB26260" w:rsidR="0042796D" w:rsidRPr="003B05C7" w:rsidRDefault="0042796D" w:rsidP="0042796D">
            <w:pPr>
              <w:rPr>
                <w:rFonts w:eastAsia="Calibri" w:cs="Arial"/>
                <w:b/>
                <w:sz w:val="18"/>
                <w:szCs w:val="18"/>
                <w:lang w:val="en-CA"/>
              </w:rPr>
            </w:pPr>
            <w:r w:rsidRPr="003B05C7">
              <w:rPr>
                <w:rFonts w:eastAsia="Calibri" w:cs="Arial"/>
                <w:b/>
                <w:sz w:val="18"/>
                <w:szCs w:val="18"/>
              </w:rPr>
              <w:t xml:space="preserve">&gt;Subgroup: people with a cervix aged 25 to </w:t>
            </w:r>
            <w:r w:rsidR="00DD62DD">
              <w:rPr>
                <w:rFonts w:eastAsia="Calibri" w:cs="Arial"/>
                <w:b/>
                <w:sz w:val="18"/>
                <w:szCs w:val="18"/>
              </w:rPr>
              <w:t>29</w:t>
            </w:r>
            <w:r w:rsidRPr="003B05C7">
              <w:rPr>
                <w:rFonts w:eastAsia="Calibri" w:cs="Arial"/>
                <w:b/>
                <w:sz w:val="18"/>
                <w:szCs w:val="18"/>
              </w:rPr>
              <w:t xml:space="preserve"> years (Leinonen 2012 (Finnish); acceptors of screening at follow up)</w:t>
            </w:r>
          </w:p>
        </w:tc>
      </w:tr>
      <w:tr w:rsidR="0042796D" w:rsidRPr="003B05C7" w14:paraId="4E8EC9D9" w14:textId="77777777" w:rsidTr="0042796D">
        <w:trPr>
          <w:trHeight w:val="1449"/>
        </w:trPr>
        <w:tc>
          <w:tcPr>
            <w:tcW w:w="1781" w:type="dxa"/>
          </w:tcPr>
          <w:p w14:paraId="627D079C"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Incidence of invasive cervical cancer</w:t>
            </w:r>
          </w:p>
          <w:p w14:paraId="7199C6C8" w14:textId="77777777" w:rsidR="0042796D" w:rsidRPr="003B05C7" w:rsidRDefault="0042796D" w:rsidP="0042796D">
            <w:pPr>
              <w:rPr>
                <w:rFonts w:eastAsia="Calibri" w:cs="Arial"/>
                <w:sz w:val="18"/>
                <w:szCs w:val="18"/>
                <w:lang w:val="en-CA"/>
              </w:rPr>
            </w:pPr>
          </w:p>
          <w:p w14:paraId="336BE210"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5 years</w:t>
            </w:r>
          </w:p>
          <w:p w14:paraId="4CCC5FF2" w14:textId="77777777" w:rsidR="0042796D" w:rsidRPr="003B05C7" w:rsidRDefault="0042796D" w:rsidP="0042796D">
            <w:pPr>
              <w:rPr>
                <w:rFonts w:eastAsia="Calibri" w:cs="Arial"/>
                <w:sz w:val="18"/>
                <w:szCs w:val="18"/>
                <w:lang w:val="en-CA"/>
              </w:rPr>
            </w:pPr>
          </w:p>
          <w:p w14:paraId="5789A27A" w14:textId="1A87EE69" w:rsidR="0042796D" w:rsidRPr="003B05C7" w:rsidRDefault="00235D83" w:rsidP="0042796D">
            <w:pPr>
              <w:rPr>
                <w:rFonts w:eastAsia="Calibri" w:cs="Arial"/>
                <w:sz w:val="18"/>
                <w:szCs w:val="18"/>
                <w:lang w:val="en-CA"/>
              </w:rPr>
            </w:pPr>
            <w:r>
              <w:rPr>
                <w:rFonts w:eastAsia="Calibri" w:cs="Arial"/>
                <w:sz w:val="18"/>
                <w:szCs w:val="18"/>
                <w:lang w:val="en-CA"/>
              </w:rPr>
              <w:t>21,986</w:t>
            </w:r>
            <w:r w:rsidR="0042796D" w:rsidRPr="003B05C7">
              <w:rPr>
                <w:rFonts w:eastAsia="Calibri" w:cs="Arial"/>
                <w:sz w:val="18"/>
                <w:szCs w:val="18"/>
                <w:lang w:val="en-CA"/>
              </w:rPr>
              <w:t xml:space="preserve"> (1 RCT)</w:t>
            </w:r>
          </w:p>
        </w:tc>
        <w:tc>
          <w:tcPr>
            <w:tcW w:w="1781" w:type="dxa"/>
            <w:gridSpan w:val="2"/>
          </w:tcPr>
          <w:p w14:paraId="263EE910" w14:textId="68869E61" w:rsidR="0028015A" w:rsidRDefault="0028015A" w:rsidP="0028015A">
            <w:pPr>
              <w:rPr>
                <w:rFonts w:eastAsia="Calibri" w:cs="Arial"/>
                <w:sz w:val="18"/>
                <w:szCs w:val="18"/>
              </w:rPr>
            </w:pPr>
            <w:r>
              <w:rPr>
                <w:rFonts w:eastAsia="Calibri" w:cs="Arial"/>
                <w:sz w:val="18"/>
                <w:szCs w:val="18"/>
              </w:rPr>
              <w:t>Peto OR: 0.13 (0.00 to 6.79)</w:t>
            </w:r>
          </w:p>
          <w:p w14:paraId="567FDD15" w14:textId="77777777" w:rsidR="0028015A" w:rsidRDefault="0028015A" w:rsidP="0028015A">
            <w:pPr>
              <w:rPr>
                <w:rFonts w:eastAsia="Calibri" w:cs="Arial"/>
                <w:b/>
                <w:sz w:val="18"/>
                <w:szCs w:val="18"/>
                <w:lang w:val="en-CA"/>
              </w:rPr>
            </w:pPr>
          </w:p>
          <w:p w14:paraId="562AFACF" w14:textId="2DC03E16" w:rsidR="0042796D" w:rsidRPr="003B05C7" w:rsidRDefault="0028015A" w:rsidP="0028015A">
            <w:pPr>
              <w:rPr>
                <w:rFonts w:eastAsia="Calibri" w:cs="Arial"/>
                <w:b/>
                <w:sz w:val="18"/>
                <w:szCs w:val="18"/>
                <w:lang w:val="en-CA"/>
              </w:rPr>
            </w:pPr>
            <w:r w:rsidRPr="0028015A">
              <w:rPr>
                <w:rFonts w:eastAsia="Calibri" w:cs="Arial"/>
                <w:sz w:val="18"/>
                <w:szCs w:val="18"/>
                <w:lang w:val="en-CA"/>
              </w:rPr>
              <w:t>RR:</w:t>
            </w:r>
            <w:r>
              <w:rPr>
                <w:rFonts w:eastAsia="Calibri" w:cs="Arial"/>
                <w:sz w:val="18"/>
                <w:szCs w:val="18"/>
                <w:lang w:val="en-CA"/>
              </w:rPr>
              <w:t xml:space="preserve"> 0.13 (0.00 to 6.79)</w:t>
            </w:r>
          </w:p>
        </w:tc>
        <w:tc>
          <w:tcPr>
            <w:tcW w:w="1781" w:type="dxa"/>
            <w:shd w:val="clear" w:color="auto" w:fill="auto"/>
          </w:tcPr>
          <w:p w14:paraId="49E4C4E5" w14:textId="77777777" w:rsidR="0042796D" w:rsidRPr="003B05C7" w:rsidRDefault="0042796D" w:rsidP="0042796D">
            <w:pPr>
              <w:rPr>
                <w:rFonts w:eastAsia="Calibri" w:cs="Arial"/>
                <w:sz w:val="18"/>
                <w:szCs w:val="18"/>
                <w:lang w:val="en-CA"/>
              </w:rPr>
            </w:pPr>
            <w:r>
              <w:rPr>
                <w:rFonts w:eastAsia="Calibri" w:cs="Arial"/>
                <w:sz w:val="18"/>
                <w:szCs w:val="18"/>
                <w:lang w:val="en-CA"/>
              </w:rPr>
              <w:t>0.9</w:t>
            </w:r>
            <w:r w:rsidRPr="003B05C7">
              <w:rPr>
                <w:rFonts w:eastAsia="Calibri" w:cs="Arial"/>
                <w:sz w:val="18"/>
                <w:szCs w:val="18"/>
                <w:lang w:val="en-CA"/>
              </w:rPr>
              <w:t xml:space="preserve"> per 10,000 </w:t>
            </w:r>
          </w:p>
        </w:tc>
        <w:tc>
          <w:tcPr>
            <w:tcW w:w="1781" w:type="dxa"/>
            <w:shd w:val="clear" w:color="auto" w:fill="auto"/>
          </w:tcPr>
          <w:p w14:paraId="68625C08" w14:textId="71EB6B4B" w:rsidR="0042796D" w:rsidRPr="003B05C7" w:rsidRDefault="0042796D" w:rsidP="0042796D">
            <w:pPr>
              <w:rPr>
                <w:rFonts w:eastAsia="Calibri" w:cs="Arial"/>
                <w:sz w:val="18"/>
                <w:szCs w:val="18"/>
                <w:lang w:val="en-CA"/>
              </w:rPr>
            </w:pPr>
            <w:r w:rsidRPr="003B05C7">
              <w:rPr>
                <w:rFonts w:eastAsia="Calibri" w:cs="Arial"/>
                <w:sz w:val="18"/>
                <w:szCs w:val="18"/>
                <w:lang w:val="en-CA"/>
              </w:rPr>
              <w:t>0.</w:t>
            </w:r>
            <w:r w:rsidR="0028015A">
              <w:rPr>
                <w:rFonts w:eastAsia="Calibri" w:cs="Arial"/>
                <w:sz w:val="18"/>
                <w:szCs w:val="18"/>
                <w:lang w:val="en-CA"/>
              </w:rPr>
              <w:t>1</w:t>
            </w:r>
            <w:r w:rsidRPr="003B05C7">
              <w:rPr>
                <w:rFonts w:eastAsia="Calibri" w:cs="Arial"/>
                <w:sz w:val="18"/>
                <w:szCs w:val="18"/>
                <w:lang w:val="en-CA"/>
              </w:rPr>
              <w:t xml:space="preserve"> per 10,000</w:t>
            </w:r>
          </w:p>
        </w:tc>
        <w:tc>
          <w:tcPr>
            <w:tcW w:w="1781" w:type="dxa"/>
            <w:shd w:val="clear" w:color="auto" w:fill="auto"/>
          </w:tcPr>
          <w:p w14:paraId="20718CC1" w14:textId="2B6E7AE1" w:rsidR="0042796D" w:rsidRPr="003B05C7" w:rsidRDefault="0042796D" w:rsidP="0042796D">
            <w:pPr>
              <w:rPr>
                <w:rFonts w:eastAsia="Calibri" w:cs="Arial"/>
                <w:sz w:val="18"/>
                <w:szCs w:val="18"/>
                <w:lang w:val="en-CA"/>
              </w:rPr>
            </w:pPr>
            <w:r>
              <w:rPr>
                <w:rFonts w:eastAsia="Calibri" w:cs="Arial"/>
                <w:sz w:val="18"/>
                <w:szCs w:val="18"/>
                <w:lang w:val="en-CA"/>
              </w:rPr>
              <w:t>0.</w:t>
            </w:r>
            <w:r w:rsidR="0028015A">
              <w:rPr>
                <w:rFonts w:eastAsia="Calibri" w:cs="Arial"/>
                <w:sz w:val="18"/>
                <w:szCs w:val="18"/>
                <w:lang w:val="en-CA"/>
              </w:rPr>
              <w:t>8</w:t>
            </w:r>
            <w:r w:rsidRPr="003B05C7">
              <w:rPr>
                <w:rFonts w:eastAsia="Calibri" w:cs="Arial"/>
                <w:sz w:val="18"/>
                <w:szCs w:val="18"/>
                <w:lang w:val="en-CA"/>
              </w:rPr>
              <w:t xml:space="preserve"> less per 10,000 </w:t>
            </w:r>
            <w:r>
              <w:rPr>
                <w:rFonts w:eastAsia="Calibri" w:cs="Arial"/>
                <w:sz w:val="18"/>
                <w:szCs w:val="18"/>
                <w:lang w:val="en-CA"/>
              </w:rPr>
              <w:t>(</w:t>
            </w:r>
            <w:r w:rsidR="0028015A">
              <w:rPr>
                <w:rFonts w:eastAsia="Calibri" w:cs="Arial"/>
                <w:sz w:val="18"/>
                <w:szCs w:val="18"/>
                <w:lang w:val="en-CA"/>
              </w:rPr>
              <w:t>0.9</w:t>
            </w:r>
            <w:r>
              <w:rPr>
                <w:rFonts w:eastAsia="Calibri" w:cs="Arial"/>
                <w:sz w:val="18"/>
                <w:szCs w:val="18"/>
                <w:lang w:val="en-CA"/>
              </w:rPr>
              <w:t xml:space="preserve"> less to </w:t>
            </w:r>
            <w:r w:rsidR="0028015A">
              <w:rPr>
                <w:rFonts w:eastAsia="Calibri" w:cs="Arial"/>
                <w:sz w:val="18"/>
                <w:szCs w:val="18"/>
                <w:lang w:val="en-CA"/>
              </w:rPr>
              <w:t>5.3</w:t>
            </w:r>
            <w:r>
              <w:rPr>
                <w:rFonts w:eastAsia="Calibri" w:cs="Arial"/>
                <w:sz w:val="18"/>
                <w:szCs w:val="18"/>
                <w:lang w:val="en-CA"/>
              </w:rPr>
              <w:t xml:space="preserve"> more)</w:t>
            </w:r>
          </w:p>
        </w:tc>
        <w:tc>
          <w:tcPr>
            <w:tcW w:w="2070" w:type="dxa"/>
          </w:tcPr>
          <w:p w14:paraId="08BE7579" w14:textId="4CC59E13" w:rsidR="0042796D" w:rsidRPr="003B05C7" w:rsidRDefault="00DD62DD" w:rsidP="0042796D">
            <w:pPr>
              <w:rPr>
                <w:rFonts w:eastAsia="Calibri" w:cs="Arial"/>
                <w:b/>
                <w:sz w:val="18"/>
                <w:szCs w:val="18"/>
                <w:lang w:val="en-CA"/>
              </w:rPr>
            </w:pPr>
            <w:r w:rsidRPr="00783FAF">
              <w:rPr>
                <w:rFonts w:eastAsia="Times New Roman" w:cs="Arial"/>
                <w:b/>
                <w:sz w:val="18"/>
                <w:szCs w:val="18"/>
              </w:rPr>
              <w:t>NA</w:t>
            </w:r>
          </w:p>
        </w:tc>
        <w:tc>
          <w:tcPr>
            <w:tcW w:w="3415" w:type="dxa"/>
          </w:tcPr>
          <w:p w14:paraId="0DAD5B28" w14:textId="17E29303" w:rsidR="0042796D" w:rsidRPr="003B05C7" w:rsidRDefault="0042796D" w:rsidP="0042796D">
            <w:pPr>
              <w:rPr>
                <w:rFonts w:eastAsia="Calibri" w:cs="Arial"/>
                <w:b/>
                <w:sz w:val="18"/>
                <w:szCs w:val="18"/>
                <w:lang w:val="en-CA"/>
              </w:rPr>
            </w:pPr>
          </w:p>
        </w:tc>
      </w:tr>
      <w:tr w:rsidR="0042796D" w:rsidRPr="003B05C7" w14:paraId="475B608B" w14:textId="77777777" w:rsidTr="0042796D">
        <w:tc>
          <w:tcPr>
            <w:tcW w:w="14390" w:type="dxa"/>
            <w:gridSpan w:val="8"/>
            <w:shd w:val="clear" w:color="auto" w:fill="F2F2F2"/>
            <w:vAlign w:val="center"/>
          </w:tcPr>
          <w:p w14:paraId="56E26C23" w14:textId="16A6691A" w:rsidR="0042796D" w:rsidRPr="003B05C7" w:rsidRDefault="0042796D" w:rsidP="0042796D">
            <w:pPr>
              <w:rPr>
                <w:rFonts w:eastAsia="Calibri" w:cs="Arial"/>
                <w:b/>
                <w:sz w:val="18"/>
                <w:szCs w:val="18"/>
                <w:lang w:val="en-CA"/>
              </w:rPr>
            </w:pPr>
            <w:r w:rsidRPr="003B05C7">
              <w:rPr>
                <w:rFonts w:eastAsia="Calibri" w:cs="Arial"/>
                <w:b/>
                <w:sz w:val="18"/>
                <w:szCs w:val="18"/>
              </w:rPr>
              <w:t>&gt;Subgroup: people with a cervix aged 3</w:t>
            </w:r>
            <w:r w:rsidR="00DD62DD">
              <w:rPr>
                <w:rFonts w:eastAsia="Calibri" w:cs="Arial"/>
                <w:b/>
                <w:sz w:val="18"/>
                <w:szCs w:val="18"/>
              </w:rPr>
              <w:t>0</w:t>
            </w:r>
            <w:r w:rsidRPr="003B05C7">
              <w:rPr>
                <w:rFonts w:eastAsia="Calibri" w:cs="Arial"/>
                <w:b/>
                <w:sz w:val="18"/>
                <w:szCs w:val="18"/>
              </w:rPr>
              <w:t xml:space="preserve"> to 6</w:t>
            </w:r>
            <w:r w:rsidR="00DD62DD">
              <w:rPr>
                <w:rFonts w:eastAsia="Calibri" w:cs="Arial"/>
                <w:b/>
                <w:sz w:val="18"/>
                <w:szCs w:val="18"/>
              </w:rPr>
              <w:t>9</w:t>
            </w:r>
            <w:r w:rsidRPr="003B05C7">
              <w:rPr>
                <w:rFonts w:eastAsia="Calibri" w:cs="Arial"/>
                <w:b/>
                <w:sz w:val="18"/>
                <w:szCs w:val="18"/>
              </w:rPr>
              <w:t xml:space="preserve"> years (Leinonen 2012 (Finnish); acceptors of screening at follow up)</w:t>
            </w:r>
          </w:p>
        </w:tc>
      </w:tr>
      <w:tr w:rsidR="0042796D" w:rsidRPr="003B05C7" w14:paraId="2E003A54" w14:textId="77777777" w:rsidTr="0042796D">
        <w:trPr>
          <w:trHeight w:val="1449"/>
        </w:trPr>
        <w:tc>
          <w:tcPr>
            <w:tcW w:w="1781" w:type="dxa"/>
          </w:tcPr>
          <w:p w14:paraId="17938892"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lastRenderedPageBreak/>
              <w:t>Incidence of invasive cervical cancer</w:t>
            </w:r>
          </w:p>
          <w:p w14:paraId="11EAF4E0" w14:textId="77777777" w:rsidR="0042796D" w:rsidRPr="003B05C7" w:rsidRDefault="0042796D" w:rsidP="0042796D">
            <w:pPr>
              <w:rPr>
                <w:rFonts w:eastAsia="Calibri" w:cs="Arial"/>
                <w:sz w:val="18"/>
                <w:szCs w:val="18"/>
                <w:lang w:val="en-CA"/>
              </w:rPr>
            </w:pPr>
          </w:p>
          <w:p w14:paraId="7DC0F2D0"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5 years</w:t>
            </w:r>
          </w:p>
          <w:p w14:paraId="6E3013AA" w14:textId="77777777" w:rsidR="0042796D" w:rsidRPr="003B05C7" w:rsidRDefault="0042796D" w:rsidP="0042796D">
            <w:pPr>
              <w:rPr>
                <w:rFonts w:eastAsia="Calibri" w:cs="Arial"/>
                <w:sz w:val="18"/>
                <w:szCs w:val="18"/>
                <w:lang w:val="en-CA"/>
              </w:rPr>
            </w:pPr>
          </w:p>
          <w:p w14:paraId="456F5592" w14:textId="1E1C147A" w:rsidR="0042796D" w:rsidRPr="003B05C7" w:rsidRDefault="00235D83" w:rsidP="0042796D">
            <w:pPr>
              <w:rPr>
                <w:rFonts w:eastAsia="Calibri" w:cs="Arial"/>
                <w:sz w:val="18"/>
                <w:szCs w:val="18"/>
                <w:lang w:val="en-CA"/>
              </w:rPr>
            </w:pPr>
            <w:r>
              <w:rPr>
                <w:rFonts w:eastAsia="Calibri" w:cs="Arial"/>
                <w:sz w:val="18"/>
                <w:szCs w:val="18"/>
                <w:lang w:val="en-CA"/>
              </w:rPr>
              <w:t>109,471</w:t>
            </w:r>
            <w:r w:rsidR="0042796D" w:rsidRPr="003B05C7">
              <w:rPr>
                <w:rFonts w:eastAsia="Calibri" w:cs="Arial"/>
                <w:sz w:val="18"/>
                <w:szCs w:val="18"/>
                <w:lang w:val="en-CA"/>
              </w:rPr>
              <w:t xml:space="preserve"> (1 RCT)</w:t>
            </w:r>
          </w:p>
        </w:tc>
        <w:tc>
          <w:tcPr>
            <w:tcW w:w="1781" w:type="dxa"/>
            <w:gridSpan w:val="2"/>
          </w:tcPr>
          <w:p w14:paraId="6DD88662" w14:textId="77E91230" w:rsidR="0028015A" w:rsidRDefault="0028015A" w:rsidP="0028015A">
            <w:pPr>
              <w:rPr>
                <w:rFonts w:eastAsia="Calibri" w:cs="Arial"/>
                <w:sz w:val="18"/>
                <w:szCs w:val="18"/>
              </w:rPr>
            </w:pPr>
            <w:r>
              <w:rPr>
                <w:rFonts w:eastAsia="Calibri" w:cs="Arial"/>
                <w:sz w:val="18"/>
                <w:szCs w:val="18"/>
              </w:rPr>
              <w:t>Peto OR:</w:t>
            </w:r>
            <w:r w:rsidR="000344EA">
              <w:rPr>
                <w:rFonts w:eastAsia="Calibri" w:cs="Arial"/>
                <w:sz w:val="18"/>
                <w:szCs w:val="18"/>
              </w:rPr>
              <w:t xml:space="preserve"> 4.70 (1.27 to 17.36)</w:t>
            </w:r>
          </w:p>
          <w:p w14:paraId="26A84AC4" w14:textId="77777777" w:rsidR="0028015A" w:rsidRDefault="0028015A" w:rsidP="0028015A">
            <w:pPr>
              <w:rPr>
                <w:rFonts w:eastAsia="Calibri" w:cs="Arial"/>
                <w:b/>
                <w:sz w:val="18"/>
                <w:szCs w:val="18"/>
                <w:lang w:val="en-CA"/>
              </w:rPr>
            </w:pPr>
          </w:p>
          <w:p w14:paraId="5B32A2C5" w14:textId="2D3119AE" w:rsidR="0042796D" w:rsidRPr="003B05C7" w:rsidRDefault="0028015A" w:rsidP="0028015A">
            <w:pPr>
              <w:rPr>
                <w:rFonts w:eastAsia="Calibri" w:cs="Arial"/>
                <w:b/>
                <w:sz w:val="18"/>
                <w:szCs w:val="18"/>
                <w:lang w:val="en-CA"/>
              </w:rPr>
            </w:pPr>
            <w:r w:rsidRPr="0028015A">
              <w:rPr>
                <w:rFonts w:eastAsia="Calibri" w:cs="Arial"/>
                <w:sz w:val="18"/>
                <w:szCs w:val="18"/>
                <w:lang w:val="en-CA"/>
              </w:rPr>
              <w:t>RR:</w:t>
            </w:r>
            <w:r w:rsidR="000344EA">
              <w:rPr>
                <w:rFonts w:eastAsia="Calibri" w:cs="Arial"/>
                <w:sz w:val="18"/>
                <w:szCs w:val="18"/>
                <w:lang w:val="en-CA"/>
              </w:rPr>
              <w:t xml:space="preserve"> 4.70 (1.27 to 17.35)</w:t>
            </w:r>
          </w:p>
        </w:tc>
        <w:tc>
          <w:tcPr>
            <w:tcW w:w="1781" w:type="dxa"/>
            <w:shd w:val="clear" w:color="auto" w:fill="auto"/>
          </w:tcPr>
          <w:p w14:paraId="409B4C83"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0.2 per 10,000</w:t>
            </w:r>
          </w:p>
        </w:tc>
        <w:tc>
          <w:tcPr>
            <w:tcW w:w="1781" w:type="dxa"/>
            <w:shd w:val="clear" w:color="auto" w:fill="auto"/>
          </w:tcPr>
          <w:p w14:paraId="20D31B7A" w14:textId="198F106F" w:rsidR="0042796D" w:rsidRPr="003B05C7" w:rsidRDefault="000344EA" w:rsidP="0042796D">
            <w:pPr>
              <w:rPr>
                <w:rFonts w:eastAsia="Calibri" w:cs="Arial"/>
                <w:sz w:val="18"/>
                <w:szCs w:val="18"/>
                <w:lang w:val="en-CA"/>
              </w:rPr>
            </w:pPr>
            <w:r>
              <w:rPr>
                <w:rFonts w:eastAsia="Calibri" w:cs="Arial"/>
                <w:sz w:val="18"/>
                <w:szCs w:val="18"/>
                <w:lang w:val="en-CA"/>
              </w:rPr>
              <w:t>0.9</w:t>
            </w:r>
            <w:r w:rsidR="0042796D" w:rsidRPr="003B05C7">
              <w:rPr>
                <w:rFonts w:eastAsia="Calibri" w:cs="Arial"/>
                <w:sz w:val="18"/>
                <w:szCs w:val="18"/>
                <w:lang w:val="en-CA"/>
              </w:rPr>
              <w:t xml:space="preserve"> per 10,000 </w:t>
            </w:r>
          </w:p>
        </w:tc>
        <w:tc>
          <w:tcPr>
            <w:tcW w:w="1781" w:type="dxa"/>
            <w:shd w:val="clear" w:color="auto" w:fill="auto"/>
          </w:tcPr>
          <w:p w14:paraId="5DD1E1A6" w14:textId="0ABAF75E" w:rsidR="0042796D" w:rsidRPr="003B05C7" w:rsidRDefault="000344EA" w:rsidP="0042796D">
            <w:pPr>
              <w:rPr>
                <w:rFonts w:eastAsia="Calibri" w:cs="Arial"/>
                <w:sz w:val="18"/>
                <w:szCs w:val="18"/>
                <w:lang w:val="en-CA"/>
              </w:rPr>
            </w:pPr>
            <w:r>
              <w:rPr>
                <w:rFonts w:eastAsia="Calibri" w:cs="Arial"/>
                <w:sz w:val="18"/>
                <w:szCs w:val="18"/>
                <w:lang w:val="en-CA"/>
              </w:rPr>
              <w:t>0.7</w:t>
            </w:r>
            <w:r w:rsidR="0042796D" w:rsidRPr="003B05C7">
              <w:rPr>
                <w:rFonts w:eastAsia="Calibri" w:cs="Arial"/>
                <w:sz w:val="18"/>
                <w:szCs w:val="18"/>
                <w:lang w:val="en-CA"/>
              </w:rPr>
              <w:t xml:space="preserve"> more per 10,000 </w:t>
            </w:r>
            <w:r w:rsidR="0042796D">
              <w:rPr>
                <w:rFonts w:eastAsia="Calibri" w:cs="Arial"/>
                <w:sz w:val="18"/>
                <w:szCs w:val="18"/>
                <w:lang w:val="en-CA"/>
              </w:rPr>
              <w:t>(0.</w:t>
            </w:r>
            <w:r>
              <w:rPr>
                <w:rFonts w:eastAsia="Calibri" w:cs="Arial"/>
                <w:sz w:val="18"/>
                <w:szCs w:val="18"/>
                <w:lang w:val="en-CA"/>
              </w:rPr>
              <w:t>0</w:t>
            </w:r>
            <w:r w:rsidR="0042796D">
              <w:rPr>
                <w:rFonts w:eastAsia="Calibri" w:cs="Arial"/>
                <w:sz w:val="18"/>
                <w:szCs w:val="18"/>
                <w:lang w:val="en-CA"/>
              </w:rPr>
              <w:t xml:space="preserve"> more to </w:t>
            </w:r>
            <w:r>
              <w:rPr>
                <w:rFonts w:eastAsia="Calibri" w:cs="Arial"/>
                <w:sz w:val="18"/>
                <w:szCs w:val="18"/>
                <w:lang w:val="en-CA"/>
              </w:rPr>
              <w:t>3.0</w:t>
            </w:r>
            <w:r w:rsidR="0042796D">
              <w:rPr>
                <w:rFonts w:eastAsia="Calibri" w:cs="Arial"/>
                <w:sz w:val="18"/>
                <w:szCs w:val="18"/>
                <w:lang w:val="en-CA"/>
              </w:rPr>
              <w:t xml:space="preserve"> more)</w:t>
            </w:r>
          </w:p>
        </w:tc>
        <w:tc>
          <w:tcPr>
            <w:tcW w:w="2070" w:type="dxa"/>
          </w:tcPr>
          <w:p w14:paraId="35C51F6E" w14:textId="18F57E8E" w:rsidR="0042796D" w:rsidRPr="003B05C7" w:rsidRDefault="00DD62DD" w:rsidP="0042796D">
            <w:pPr>
              <w:rPr>
                <w:rFonts w:eastAsia="Calibri" w:cs="Arial"/>
                <w:b/>
                <w:sz w:val="18"/>
                <w:szCs w:val="18"/>
                <w:lang w:val="en-CA"/>
              </w:rPr>
            </w:pPr>
            <w:r w:rsidRPr="00B51936">
              <w:rPr>
                <w:rFonts w:eastAsia="Times New Roman" w:cs="Arial"/>
                <w:b/>
                <w:sz w:val="18"/>
                <w:szCs w:val="18"/>
              </w:rPr>
              <w:t>NA</w:t>
            </w:r>
          </w:p>
        </w:tc>
        <w:tc>
          <w:tcPr>
            <w:tcW w:w="3415" w:type="dxa"/>
          </w:tcPr>
          <w:p w14:paraId="66538AC9" w14:textId="4C9F0200" w:rsidR="0042796D" w:rsidRPr="003B05C7" w:rsidRDefault="0042796D" w:rsidP="0042796D">
            <w:pPr>
              <w:rPr>
                <w:rFonts w:eastAsia="Calibri" w:cs="Arial"/>
                <w:b/>
                <w:sz w:val="18"/>
                <w:szCs w:val="18"/>
                <w:lang w:val="en-CA"/>
              </w:rPr>
            </w:pPr>
          </w:p>
        </w:tc>
      </w:tr>
    </w:tbl>
    <w:p w14:paraId="6864812A" w14:textId="25F1BB73"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sidR="00DD62DD">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4967C9B0" w14:textId="77777777"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Acceptors of screening at follow up includes histological diagnoses for all people who were randomized, accepted the offer to be screened during the first round, and were invited to the second screening round. The analysis excludes outcomes among those who were screened in a group different to which they were randomly assigned (4,304/66,410 [6%] people with a cervix in the hrHPV screening group received cytology screening and 37/65,784 [0.06%] people in the cytology screening group received hrHPV screening) (akin to a screened per protocol analysis). Excluded are people with prevalent CIN or invasive cervical cancer as identified in the first round.</w:t>
      </w:r>
    </w:p>
    <w:p w14:paraId="029A174A" w14:textId="7C9F02A7" w:rsidR="0042796D" w:rsidRPr="00D65553" w:rsidRDefault="0042796D" w:rsidP="0042796D">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6C7C2761"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Explanations:</w:t>
      </w:r>
    </w:p>
    <w:p w14:paraId="71FFA89A" w14:textId="082ED23F" w:rsidR="0042796D" w:rsidRPr="003B05C7" w:rsidRDefault="0042796D" w:rsidP="0042796D">
      <w:pPr>
        <w:rPr>
          <w:rFonts w:eastAsia="Times New Roman" w:cs="Arial"/>
          <w:b/>
          <w:bCs/>
          <w:i/>
          <w:iCs/>
          <w:color w:val="000000"/>
          <w:sz w:val="18"/>
          <w:szCs w:val="18"/>
        </w:rPr>
      </w:pPr>
      <w:r w:rsidRPr="003B05C7">
        <w:rPr>
          <w:rFonts w:eastAsia="Calibri" w:cs="Arial"/>
          <w:sz w:val="18"/>
          <w:szCs w:val="18"/>
          <w:vertAlign w:val="superscript"/>
          <w:lang w:val="en-CA"/>
        </w:rPr>
        <w:t>c</w:t>
      </w:r>
      <w:r w:rsidRPr="003B05C7">
        <w:rPr>
          <w:rFonts w:eastAsia="Calibri" w:cs="Arial"/>
          <w:sz w:val="18"/>
          <w:szCs w:val="18"/>
          <w:u w:val="single"/>
          <w:lang w:val="en-CA"/>
        </w:rPr>
        <w:t xml:space="preserve">Acceptors of screening at follow up; people with a cervix aged 25 to </w:t>
      </w:r>
      <w:r w:rsidR="00DD62DD">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DD62DD">
        <w:rPr>
          <w:rFonts w:eastAsia="Calibri" w:cs="Arial"/>
          <w:sz w:val="18"/>
          <w:szCs w:val="18"/>
          <w:lang w:val="en-CA"/>
        </w:rPr>
        <w:t xml:space="preserve"> due to single study</w:t>
      </w:r>
      <w:r w:rsidRPr="003B05C7">
        <w:rPr>
          <w:rFonts w:eastAsia="Calibri" w:cs="Arial"/>
          <w:sz w:val="18"/>
          <w:szCs w:val="18"/>
          <w:lang w:val="en-CA"/>
        </w:rPr>
        <w:t xml:space="preserve">. </w:t>
      </w:r>
      <w:r w:rsidR="005C0321">
        <w:rPr>
          <w:rFonts w:eastAsia="Calibri" w:cs="Arial"/>
          <w:b/>
          <w:i/>
          <w:sz w:val="18"/>
          <w:szCs w:val="18"/>
          <w:lang w:val="en-CA"/>
        </w:rPr>
        <w:t>Very s</w:t>
      </w:r>
      <w:r w:rsidR="005C0321" w:rsidRPr="003B05C7">
        <w:rPr>
          <w:rFonts w:eastAsia="Calibri" w:cs="Arial"/>
          <w:b/>
          <w:i/>
          <w:sz w:val="18"/>
          <w:szCs w:val="18"/>
          <w:lang w:val="en-CA"/>
        </w:rPr>
        <w:t>erious concerns about indirectness</w:t>
      </w:r>
      <w:r w:rsidR="005C0321" w:rsidRPr="003B05C7">
        <w:rPr>
          <w:rFonts w:eastAsia="Calibri" w:cs="Arial"/>
          <w:i/>
          <w:sz w:val="18"/>
          <w:szCs w:val="18"/>
          <w:lang w:val="en-CA"/>
        </w:rPr>
        <w:t>:</w:t>
      </w:r>
      <w:r w:rsidR="005C0321" w:rsidRPr="003B05C7">
        <w:rPr>
          <w:rFonts w:eastAsia="Calibri" w:cs="Arial"/>
          <w:sz w:val="18"/>
          <w:szCs w:val="18"/>
          <w:lang w:val="en-CA"/>
        </w:rPr>
        <w:t xml:space="preserve"> </w:t>
      </w:r>
      <w:r w:rsidR="005C0321">
        <w:rPr>
          <w:rFonts w:eastAsia="Calibri" w:cs="Arial"/>
          <w:sz w:val="18"/>
          <w:szCs w:val="18"/>
          <w:lang w:val="en-CA"/>
        </w:rPr>
        <w:t>t</w:t>
      </w:r>
      <w:r w:rsidR="005C0321" w:rsidRPr="003C3245">
        <w:rPr>
          <w:rFonts w:eastAsia="Calibri" w:cs="Arial"/>
          <w:sz w:val="18"/>
          <w:szCs w:val="18"/>
          <w:lang w:val="en-CA"/>
        </w:rPr>
        <w:t xml:space="preserve">he outcome is considered </w:t>
      </w:r>
      <w:r w:rsidR="008B0054">
        <w:rPr>
          <w:rFonts w:eastAsia="Calibri" w:cs="Arial"/>
          <w:sz w:val="18"/>
          <w:szCs w:val="18"/>
          <w:lang w:val="en-CA"/>
        </w:rPr>
        <w:t xml:space="preserve">very </w:t>
      </w:r>
      <w:r w:rsidR="005C0321" w:rsidRPr="003C3245">
        <w:rPr>
          <w:rFonts w:eastAsia="Calibri" w:cs="Arial"/>
          <w:sz w:val="18"/>
          <w:szCs w:val="18"/>
          <w:lang w:val="en-CA"/>
        </w:rPr>
        <w:t xml:space="preserve">indirect because </w:t>
      </w:r>
      <w:r w:rsidR="005C0321">
        <w:rPr>
          <w:rFonts w:eastAsia="Calibri" w:cs="Arial"/>
          <w:sz w:val="18"/>
          <w:szCs w:val="18"/>
          <w:lang w:val="en-CA"/>
        </w:rPr>
        <w:t>outcome ascertainment ended at earliest detection of a lesion, therefore CIN2 and CIN3 lesions would not be followed up for progression</w:t>
      </w:r>
      <w:r w:rsidR="005879C1" w:rsidRPr="005879C1">
        <w:rPr>
          <w:rFonts w:eastAsia="Calibri" w:cs="Arial"/>
          <w:sz w:val="18"/>
          <w:szCs w:val="18"/>
          <w:lang w:val="en-CA"/>
        </w:rPr>
        <w:t>.</w:t>
      </w:r>
      <w:r w:rsidRPr="003B05C7">
        <w:rPr>
          <w:rFonts w:eastAsia="Times New Roman" w:cs="Arial"/>
          <w:b/>
          <w:bCs/>
          <w:i/>
          <w:iCs/>
          <w:color w:val="000000"/>
          <w:sz w:val="18"/>
          <w:szCs w:val="18"/>
          <w:lang w:val="en-CA"/>
        </w:rPr>
        <w:t xml:space="preserve"> 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77F41028" w14:textId="1F73F805" w:rsidR="0042796D" w:rsidRPr="003B05C7" w:rsidRDefault="0042796D" w:rsidP="0042796D">
      <w:pPr>
        <w:rPr>
          <w:rFonts w:eastAsia="Times New Roman" w:cs="Arial"/>
          <w:b/>
          <w:bCs/>
          <w:i/>
          <w:iCs/>
          <w:color w:val="000000"/>
          <w:sz w:val="18"/>
          <w:szCs w:val="18"/>
        </w:rPr>
      </w:pPr>
      <w:r w:rsidRPr="003B05C7">
        <w:rPr>
          <w:rFonts w:eastAsia="Calibri" w:cs="Arial"/>
          <w:sz w:val="18"/>
          <w:szCs w:val="18"/>
          <w:vertAlign w:val="superscript"/>
          <w:lang w:val="en-CA"/>
        </w:rPr>
        <w:t>d</w:t>
      </w:r>
      <w:r w:rsidRPr="003B05C7">
        <w:rPr>
          <w:rFonts w:eastAsia="Calibri" w:cs="Arial"/>
          <w:sz w:val="18"/>
          <w:szCs w:val="18"/>
          <w:u w:val="single"/>
          <w:lang w:val="en-CA"/>
        </w:rPr>
        <w:t xml:space="preserve">Acceptors of screening at follow up; people with a cervix aged </w:t>
      </w:r>
      <w:r w:rsidR="00DD62DD">
        <w:rPr>
          <w:rFonts w:eastAsia="Calibri" w:cs="Arial"/>
          <w:sz w:val="18"/>
          <w:szCs w:val="18"/>
          <w:u w:val="single"/>
          <w:lang w:val="en-CA"/>
        </w:rPr>
        <w:t>30</w:t>
      </w:r>
      <w:r w:rsidRPr="003B05C7">
        <w:rPr>
          <w:rFonts w:eastAsia="Calibri" w:cs="Arial"/>
          <w:sz w:val="18"/>
          <w:szCs w:val="18"/>
          <w:u w:val="single"/>
          <w:lang w:val="en-CA"/>
        </w:rPr>
        <w:t xml:space="preserve"> to </w:t>
      </w:r>
      <w:r w:rsidR="00DD62DD">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DD62DD">
        <w:rPr>
          <w:rFonts w:eastAsia="Calibri" w:cs="Arial"/>
          <w:sz w:val="18"/>
          <w:szCs w:val="18"/>
          <w:lang w:val="en-CA"/>
        </w:rPr>
        <w:t xml:space="preserve"> due to single study</w:t>
      </w:r>
      <w:r w:rsidRPr="003B05C7">
        <w:rPr>
          <w:rFonts w:eastAsia="Calibri" w:cs="Arial"/>
          <w:sz w:val="18"/>
          <w:szCs w:val="18"/>
          <w:lang w:val="en-CA"/>
        </w:rPr>
        <w:t xml:space="preserve">. </w:t>
      </w:r>
      <w:r w:rsidR="005C0321">
        <w:rPr>
          <w:rFonts w:eastAsia="Calibri" w:cs="Arial"/>
          <w:b/>
          <w:i/>
          <w:sz w:val="18"/>
          <w:szCs w:val="18"/>
          <w:lang w:val="en-CA"/>
        </w:rPr>
        <w:t>Very s</w:t>
      </w:r>
      <w:r w:rsidR="005C0321" w:rsidRPr="003B05C7">
        <w:rPr>
          <w:rFonts w:eastAsia="Calibri" w:cs="Arial"/>
          <w:b/>
          <w:i/>
          <w:sz w:val="18"/>
          <w:szCs w:val="18"/>
          <w:lang w:val="en-CA"/>
        </w:rPr>
        <w:t>erious concerns about indirectness</w:t>
      </w:r>
      <w:r w:rsidR="005C0321" w:rsidRPr="003B05C7">
        <w:rPr>
          <w:rFonts w:eastAsia="Calibri" w:cs="Arial"/>
          <w:i/>
          <w:sz w:val="18"/>
          <w:szCs w:val="18"/>
          <w:lang w:val="en-CA"/>
        </w:rPr>
        <w:t>:</w:t>
      </w:r>
      <w:r w:rsidR="005C0321" w:rsidRPr="003B05C7">
        <w:rPr>
          <w:rFonts w:eastAsia="Calibri" w:cs="Arial"/>
          <w:sz w:val="18"/>
          <w:szCs w:val="18"/>
          <w:lang w:val="en-CA"/>
        </w:rPr>
        <w:t xml:space="preserve"> </w:t>
      </w:r>
      <w:r w:rsidR="005C0321">
        <w:rPr>
          <w:rFonts w:eastAsia="Calibri" w:cs="Arial"/>
          <w:sz w:val="18"/>
          <w:szCs w:val="18"/>
          <w:lang w:val="en-CA"/>
        </w:rPr>
        <w:t>t</w:t>
      </w:r>
      <w:r w:rsidR="005C0321" w:rsidRPr="003C3245">
        <w:rPr>
          <w:rFonts w:eastAsia="Calibri" w:cs="Arial"/>
          <w:sz w:val="18"/>
          <w:szCs w:val="18"/>
          <w:lang w:val="en-CA"/>
        </w:rPr>
        <w:t xml:space="preserve">he outcome is considered </w:t>
      </w:r>
      <w:r w:rsidR="008B0054">
        <w:rPr>
          <w:rFonts w:eastAsia="Calibri" w:cs="Arial"/>
          <w:sz w:val="18"/>
          <w:szCs w:val="18"/>
          <w:lang w:val="en-CA"/>
        </w:rPr>
        <w:t xml:space="preserve">very </w:t>
      </w:r>
      <w:r w:rsidR="005C0321" w:rsidRPr="003C3245">
        <w:rPr>
          <w:rFonts w:eastAsia="Calibri" w:cs="Arial"/>
          <w:sz w:val="18"/>
          <w:szCs w:val="18"/>
          <w:lang w:val="en-CA"/>
        </w:rPr>
        <w:t xml:space="preserve">indirect because </w:t>
      </w:r>
      <w:r w:rsidR="005C0321">
        <w:rPr>
          <w:rFonts w:eastAsia="Calibri" w:cs="Arial"/>
          <w:sz w:val="18"/>
          <w:szCs w:val="18"/>
          <w:lang w:val="en-CA"/>
        </w:rPr>
        <w:t>outcome ascertainment ended at earliest detection of a lesion, therefore CIN2 and CIN3 lesions would not be followed up for progression</w:t>
      </w:r>
      <w:r w:rsidR="005879C1" w:rsidRPr="005879C1">
        <w:rPr>
          <w:rFonts w:eastAsia="Calibri" w:cs="Arial"/>
          <w:sz w:val="18"/>
          <w:szCs w:val="18"/>
          <w:lang w:val="en-CA"/>
        </w:rPr>
        <w:t>.</w:t>
      </w:r>
      <w:r w:rsidRPr="003B05C7">
        <w:rPr>
          <w:rFonts w:eastAsia="Calibri" w:cs="Arial"/>
          <w:sz w:val="18"/>
          <w:szCs w:val="18"/>
          <w:lang w:val="en-CA"/>
        </w:rPr>
        <w:t xml:space="preserve"> </w:t>
      </w:r>
      <w:r>
        <w:rPr>
          <w:rFonts w:eastAsia="Times New Roman" w:cs="Arial"/>
          <w:b/>
          <w:bCs/>
          <w:i/>
          <w:iCs/>
          <w:color w:val="000000"/>
          <w:sz w:val="18"/>
          <w:szCs w:val="18"/>
          <w:lang w:val="en-CA"/>
        </w:rPr>
        <w:t>No s</w:t>
      </w:r>
      <w:r w:rsidRPr="003B05C7">
        <w:rPr>
          <w:rFonts w:eastAsia="Times New Roman" w:cs="Arial"/>
          <w:b/>
          <w:bCs/>
          <w:i/>
          <w:iCs/>
          <w:color w:val="000000"/>
          <w:sz w:val="18"/>
          <w:szCs w:val="18"/>
          <w:lang w:val="en-CA"/>
        </w:rPr>
        <w:t>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691CC43E" w14:textId="4737F5A2" w:rsidR="0042796D" w:rsidRDefault="0042796D" w:rsidP="0042796D">
      <w:pPr>
        <w:rPr>
          <w:rFonts w:eastAsia="Calibri" w:cs="Arial"/>
          <w:b/>
          <w:i/>
          <w:sz w:val="18"/>
          <w:szCs w:val="18"/>
          <w:lang w:val="en-CA"/>
        </w:rPr>
      </w:pPr>
      <w:r w:rsidRPr="003B05C7">
        <w:rPr>
          <w:rFonts w:eastAsia="Calibri" w:cs="Arial"/>
          <w:sz w:val="18"/>
          <w:szCs w:val="18"/>
          <w:vertAlign w:val="superscript"/>
          <w:lang w:val="en-CA"/>
        </w:rPr>
        <w:t>e</w:t>
      </w:r>
      <w:r w:rsidRPr="003B05C7">
        <w:rPr>
          <w:rFonts w:eastAsia="Calibri" w:cs="Arial"/>
          <w:sz w:val="18"/>
          <w:szCs w:val="18"/>
          <w:u w:val="single"/>
          <w:lang w:val="en-CA"/>
        </w:rPr>
        <w:t xml:space="preserve">Acceptors of screening at follow up; people with a cervix aged </w:t>
      </w:r>
      <w:r w:rsidR="00DD62DD">
        <w:rPr>
          <w:rFonts w:eastAsia="Calibri" w:cs="Arial"/>
          <w:sz w:val="18"/>
          <w:szCs w:val="18"/>
          <w:u w:val="single"/>
          <w:lang w:val="en-CA"/>
        </w:rPr>
        <w:t>60</w:t>
      </w:r>
      <w:r w:rsidRPr="003B05C7">
        <w:rPr>
          <w:rFonts w:eastAsia="Calibri" w:cs="Arial"/>
          <w:sz w:val="18"/>
          <w:szCs w:val="18"/>
          <w:u w:val="single"/>
          <w:lang w:val="en-CA"/>
        </w:rPr>
        <w:t xml:space="preserve"> to 6</w:t>
      </w:r>
      <w:r w:rsidR="00DD62DD">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w:t>
      </w:r>
      <w:r w:rsidRPr="003B05C7">
        <w:rPr>
          <w:rFonts w:eastAsia="Calibri" w:cs="Arial"/>
          <w:sz w:val="18"/>
          <w:szCs w:val="18"/>
          <w:lang w:val="en-CA"/>
        </w:rPr>
        <w:t xml:space="preserve">y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DD62DD">
        <w:rPr>
          <w:rFonts w:eastAsia="Calibri" w:cs="Arial"/>
          <w:sz w:val="18"/>
          <w:szCs w:val="18"/>
          <w:lang w:val="en-CA"/>
        </w:rPr>
        <w:t xml:space="preserve"> due to single study</w:t>
      </w:r>
      <w:r w:rsidRPr="003B05C7">
        <w:rPr>
          <w:rFonts w:eastAsia="Calibri" w:cs="Arial"/>
          <w:sz w:val="18"/>
          <w:szCs w:val="18"/>
          <w:lang w:val="en-CA"/>
        </w:rPr>
        <w:t xml:space="preserve">. </w:t>
      </w:r>
      <w:r w:rsidR="005C0321">
        <w:rPr>
          <w:rFonts w:eastAsia="Calibri" w:cs="Arial"/>
          <w:b/>
          <w:i/>
          <w:sz w:val="18"/>
          <w:szCs w:val="18"/>
          <w:lang w:val="en-CA"/>
        </w:rPr>
        <w:t>Very s</w:t>
      </w:r>
      <w:r w:rsidR="005C0321" w:rsidRPr="003B05C7">
        <w:rPr>
          <w:rFonts w:eastAsia="Calibri" w:cs="Arial"/>
          <w:b/>
          <w:i/>
          <w:sz w:val="18"/>
          <w:szCs w:val="18"/>
          <w:lang w:val="en-CA"/>
        </w:rPr>
        <w:t>erious concerns about indirectness</w:t>
      </w:r>
      <w:r w:rsidR="005C0321" w:rsidRPr="003B05C7">
        <w:rPr>
          <w:rFonts w:eastAsia="Calibri" w:cs="Arial"/>
          <w:i/>
          <w:sz w:val="18"/>
          <w:szCs w:val="18"/>
          <w:lang w:val="en-CA"/>
        </w:rPr>
        <w:t>:</w:t>
      </w:r>
      <w:r w:rsidR="005C0321" w:rsidRPr="003B05C7">
        <w:rPr>
          <w:rFonts w:eastAsia="Calibri" w:cs="Arial"/>
          <w:sz w:val="18"/>
          <w:szCs w:val="18"/>
          <w:lang w:val="en-CA"/>
        </w:rPr>
        <w:t xml:space="preserve"> </w:t>
      </w:r>
      <w:r w:rsidR="005C0321">
        <w:rPr>
          <w:rFonts w:eastAsia="Calibri" w:cs="Arial"/>
          <w:sz w:val="18"/>
          <w:szCs w:val="18"/>
          <w:lang w:val="en-CA"/>
        </w:rPr>
        <w:t>t</w:t>
      </w:r>
      <w:r w:rsidR="005C0321" w:rsidRPr="003C3245">
        <w:rPr>
          <w:rFonts w:eastAsia="Calibri" w:cs="Arial"/>
          <w:sz w:val="18"/>
          <w:szCs w:val="18"/>
          <w:lang w:val="en-CA"/>
        </w:rPr>
        <w:t>he outcome is considered</w:t>
      </w:r>
      <w:r w:rsidR="008B0054">
        <w:rPr>
          <w:rFonts w:eastAsia="Calibri" w:cs="Arial"/>
          <w:sz w:val="18"/>
          <w:szCs w:val="18"/>
          <w:lang w:val="en-CA"/>
        </w:rPr>
        <w:t xml:space="preserve"> very</w:t>
      </w:r>
      <w:r w:rsidR="005C0321" w:rsidRPr="003C3245">
        <w:rPr>
          <w:rFonts w:eastAsia="Calibri" w:cs="Arial"/>
          <w:sz w:val="18"/>
          <w:szCs w:val="18"/>
          <w:lang w:val="en-CA"/>
        </w:rPr>
        <w:t xml:space="preserve"> indirect because </w:t>
      </w:r>
      <w:r w:rsidR="005C0321">
        <w:rPr>
          <w:rFonts w:eastAsia="Calibri" w:cs="Arial"/>
          <w:sz w:val="18"/>
          <w:szCs w:val="18"/>
          <w:lang w:val="en-CA"/>
        </w:rPr>
        <w:t>outcome ascertainment ended at earliest detection of a lesion, therefore CIN2 and CIN3 lesions would not be followed up for progression</w:t>
      </w:r>
      <w:r w:rsidR="00DD62DD">
        <w:rPr>
          <w:rFonts w:eastAsia="Calibri" w:cs="Arial"/>
          <w:sz w:val="18"/>
          <w:szCs w:val="18"/>
          <w:lang w:val="en-CA"/>
        </w:rPr>
        <w:t>, and there are some concerns of whether the sample in this age group is small (n=NR)</w:t>
      </w:r>
      <w:r w:rsidR="005879C1" w:rsidRPr="005879C1">
        <w:rPr>
          <w:rFonts w:eastAsia="Calibri" w:cs="Arial"/>
          <w:sz w:val="18"/>
          <w:szCs w:val="18"/>
          <w:lang w:val="en-CA"/>
        </w:rPr>
        <w:t>.</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0FA16627" w14:textId="77777777" w:rsidR="0042796D" w:rsidRDefault="0042796D" w:rsidP="0042796D">
      <w:pPr>
        <w:rPr>
          <w:rFonts w:eastAsia="Times New Roman" w:cs="Arial"/>
          <w:b/>
          <w:bCs/>
          <w:i/>
          <w:iCs/>
          <w:color w:val="000000"/>
          <w:sz w:val="18"/>
          <w:szCs w:val="18"/>
        </w:rPr>
      </w:pPr>
    </w:p>
    <w:p w14:paraId="3DD8A1A9" w14:textId="77777777" w:rsidR="0042796D" w:rsidRDefault="0042796D" w:rsidP="0042796D">
      <w:pPr>
        <w:rPr>
          <w:rFonts w:eastAsia="Times New Roman" w:cs="Arial"/>
          <w:b/>
          <w:bCs/>
          <w:i/>
          <w:iCs/>
          <w:color w:val="000000"/>
          <w:sz w:val="18"/>
          <w:szCs w:val="18"/>
        </w:rPr>
      </w:pPr>
    </w:p>
    <w:p w14:paraId="3ABEB2C7" w14:textId="77777777" w:rsidR="0042796D" w:rsidRDefault="0042796D" w:rsidP="0042796D">
      <w:pPr>
        <w:rPr>
          <w:rFonts w:eastAsia="Times New Roman" w:cs="Arial"/>
          <w:b/>
          <w:bCs/>
          <w:i/>
          <w:iCs/>
          <w:color w:val="000000"/>
          <w:sz w:val="18"/>
          <w:szCs w:val="18"/>
        </w:rPr>
      </w:pPr>
    </w:p>
    <w:p w14:paraId="40DD42BA" w14:textId="77777777" w:rsidR="0042796D" w:rsidRDefault="0042796D" w:rsidP="0042796D">
      <w:pPr>
        <w:rPr>
          <w:rFonts w:eastAsia="Times New Roman" w:cs="Arial"/>
          <w:b/>
          <w:bCs/>
          <w:i/>
          <w:iCs/>
          <w:color w:val="000000"/>
          <w:sz w:val="18"/>
          <w:szCs w:val="18"/>
        </w:rPr>
      </w:pPr>
    </w:p>
    <w:p w14:paraId="0355A986" w14:textId="77777777" w:rsidR="0042796D" w:rsidRPr="003B05C7" w:rsidRDefault="0042796D" w:rsidP="0042796D">
      <w:pPr>
        <w:rPr>
          <w:rFonts w:eastAsia="Times New Roman" w:cs="Arial"/>
          <w:b/>
          <w:bCs/>
          <w:i/>
          <w:iCs/>
          <w:color w:val="000000"/>
          <w:sz w:val="18"/>
          <w:szCs w:val="18"/>
        </w:rPr>
      </w:pPr>
    </w:p>
    <w:p w14:paraId="085525E4" w14:textId="6D09FB52" w:rsidR="0042796D" w:rsidRPr="003B05C7" w:rsidRDefault="002E2716" w:rsidP="0042796D">
      <w:pPr>
        <w:rPr>
          <w:rFonts w:eastAsia="Calibri" w:cs="Arial"/>
          <w:lang w:val="en-CA"/>
        </w:rPr>
      </w:pPr>
      <w:r w:rsidRPr="003450E5">
        <w:rPr>
          <w:noProof/>
        </w:rPr>
        <w:lastRenderedPageBreak/>
        <w:drawing>
          <wp:inline distT="0" distB="0" distL="0" distR="0" wp14:anchorId="2AE1D23C" wp14:editId="61E04AF1">
            <wp:extent cx="8027047" cy="3838575"/>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8048424" cy="3848798"/>
                    </a:xfrm>
                    <a:prstGeom prst="rect">
                      <a:avLst/>
                    </a:prstGeom>
                  </pic:spPr>
                </pic:pic>
              </a:graphicData>
            </a:graphic>
          </wp:inline>
        </w:drawing>
      </w:r>
    </w:p>
    <w:p w14:paraId="459B55BF" w14:textId="5CACC7CC" w:rsidR="0042796D" w:rsidRPr="003B05C7" w:rsidRDefault="0042796D" w:rsidP="0042796D">
      <w:pPr>
        <w:rPr>
          <w:rFonts w:eastAsia="Calibri" w:cs="Times New Roman"/>
        </w:rPr>
      </w:pPr>
      <w:bookmarkStart w:id="68" w:name="_Toc107391529"/>
      <w:r w:rsidRPr="003B05C7">
        <w:rPr>
          <w:rFonts w:eastAsia="Calibri" w:cs="Times New Roman"/>
        </w:rPr>
        <w:t xml:space="preserve">Forest Plot </w:t>
      </w:r>
      <w:r w:rsidR="00D65553">
        <w:rPr>
          <w:rFonts w:eastAsia="Calibri" w:cs="Times New Roman"/>
        </w:rPr>
        <w:t>2</w:t>
      </w:r>
      <w:r w:rsidRPr="003B05C7">
        <w:rPr>
          <w:rFonts w:eastAsia="Calibri" w:cs="Times New Roman"/>
        </w:rPr>
        <w:t>.</w:t>
      </w:r>
      <w:r>
        <w:rPr>
          <w:rFonts w:eastAsia="Calibri" w:cs="Times New Roman"/>
        </w:rPr>
        <w:t>9</w:t>
      </w:r>
      <w:r w:rsidR="00D65553">
        <w:rPr>
          <w:rFonts w:eastAsia="Calibri" w:cs="Times New Roman"/>
        </w:rPr>
        <w:t>a</w:t>
      </w:r>
      <w:r w:rsidRPr="003B05C7">
        <w:rPr>
          <w:rFonts w:eastAsia="Calibri" w:cs="Times New Roman"/>
        </w:rPr>
        <w:t>. Incidence of invasive cervical cancer</w:t>
      </w:r>
      <w:bookmarkEnd w:id="68"/>
    </w:p>
    <w:p w14:paraId="733569E2" w14:textId="77777777" w:rsidR="0042796D" w:rsidRDefault="0042796D" w:rsidP="0042796D">
      <w:pPr>
        <w:rPr>
          <w:rFonts w:eastAsia="Calibri" w:cs="Times New Roman"/>
        </w:rPr>
      </w:pPr>
    </w:p>
    <w:p w14:paraId="632BF9B6" w14:textId="77777777" w:rsidR="0042796D" w:rsidRDefault="0042796D" w:rsidP="0042796D">
      <w:pPr>
        <w:rPr>
          <w:rFonts w:eastAsia="Calibri" w:cs="Times New Roman"/>
        </w:rPr>
      </w:pPr>
    </w:p>
    <w:p w14:paraId="2917A9A3" w14:textId="77777777" w:rsidR="0042796D" w:rsidRDefault="0042796D" w:rsidP="0042796D">
      <w:pPr>
        <w:rPr>
          <w:rFonts w:eastAsia="Calibri" w:cs="Times New Roman"/>
        </w:rPr>
      </w:pPr>
    </w:p>
    <w:p w14:paraId="0BD3A8FC" w14:textId="77777777" w:rsidR="0042796D" w:rsidRDefault="0042796D" w:rsidP="0042796D">
      <w:pPr>
        <w:rPr>
          <w:rFonts w:eastAsia="Calibri" w:cs="Times New Roman"/>
        </w:rPr>
      </w:pPr>
    </w:p>
    <w:p w14:paraId="52068C0F" w14:textId="77777777" w:rsidR="0042796D" w:rsidRDefault="0042796D" w:rsidP="0042796D">
      <w:pPr>
        <w:rPr>
          <w:rFonts w:eastAsia="Calibri" w:cs="Times New Roman"/>
        </w:rPr>
      </w:pPr>
    </w:p>
    <w:p w14:paraId="60380459" w14:textId="77777777" w:rsidR="0042796D" w:rsidRDefault="0042796D" w:rsidP="0042796D">
      <w:pPr>
        <w:rPr>
          <w:rFonts w:eastAsia="Calibri" w:cs="Times New Roman"/>
        </w:rPr>
      </w:pPr>
    </w:p>
    <w:p w14:paraId="600BAF8F" w14:textId="77777777" w:rsidR="0042796D" w:rsidRDefault="0042796D" w:rsidP="0042796D">
      <w:pPr>
        <w:rPr>
          <w:rFonts w:eastAsia="Calibri" w:cs="Times New Roman"/>
        </w:rPr>
      </w:pPr>
    </w:p>
    <w:p w14:paraId="243D6F48" w14:textId="77777777" w:rsidR="0042796D" w:rsidRDefault="0042796D" w:rsidP="0042796D">
      <w:pPr>
        <w:rPr>
          <w:rFonts w:eastAsia="Calibri" w:cs="Times New Roman"/>
        </w:rPr>
      </w:pPr>
    </w:p>
    <w:p w14:paraId="63E2EAB5" w14:textId="73B44F5C" w:rsidR="0042796D" w:rsidRPr="00B46E79" w:rsidRDefault="0042796D" w:rsidP="0042796D">
      <w:pPr>
        <w:rPr>
          <w:rFonts w:eastAsia="Calibri" w:cs="Times New Roman"/>
          <w:b/>
        </w:rPr>
      </w:pPr>
      <w:r w:rsidRPr="003B05C7">
        <w:rPr>
          <w:rFonts w:eastAsia="Calibri" w:cs="Times New Roman"/>
        </w:rPr>
        <w:lastRenderedPageBreak/>
        <w:t xml:space="preserve">Evidence Set </w:t>
      </w:r>
      <w:r w:rsidR="00D65553">
        <w:rPr>
          <w:rFonts w:eastAsia="Calibri" w:cs="Times New Roman"/>
        </w:rPr>
        <w:t>2</w:t>
      </w:r>
      <w:r w:rsidRPr="003B05C7">
        <w:rPr>
          <w:rFonts w:eastAsia="Calibri" w:cs="Times New Roman"/>
        </w:rPr>
        <w:t>.</w:t>
      </w:r>
      <w:r>
        <w:rPr>
          <w:rFonts w:eastAsia="Calibri" w:cs="Times New Roman"/>
        </w:rPr>
        <w:t>10</w:t>
      </w:r>
      <w:r w:rsidR="00D65553">
        <w:rPr>
          <w:rFonts w:eastAsia="Calibri" w:cs="Times New Roman"/>
        </w:rPr>
        <w:t>a</w:t>
      </w:r>
      <w:r w:rsidRPr="003B05C7">
        <w:rPr>
          <w:rFonts w:eastAsia="Calibri" w:cs="Times New Roman"/>
        </w:rPr>
        <w:t>. False positives for CIN2+</w:t>
      </w:r>
      <w:bookmarkEnd w:id="58"/>
    </w:p>
    <w:p w14:paraId="7187E804" w14:textId="5DCC26E6" w:rsidR="0042796D" w:rsidRPr="003B05C7" w:rsidRDefault="0042796D" w:rsidP="0042796D">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w:t>
      </w:r>
      <w:r>
        <w:rPr>
          <w:rFonts w:eastAsia="Calibri" w:cs="Arial"/>
          <w:szCs w:val="20"/>
          <w:lang w:val="en-CA"/>
        </w:rPr>
        <w:t>; Nygard 2022 (Norwegian)</w:t>
      </w:r>
      <w:r w:rsidRPr="003B05C7">
        <w:rPr>
          <w:rFonts w:eastAsia="Calibri" w:cs="Arial"/>
          <w:szCs w:val="20"/>
          <w:lang w:val="en-CA"/>
        </w:rPr>
        <w:t xml:space="preserve"> </w:t>
      </w:r>
    </w:p>
    <w:p w14:paraId="05DCE555" w14:textId="79801A51" w:rsidR="0042796D" w:rsidRPr="003B05C7" w:rsidRDefault="0042796D" w:rsidP="0042796D">
      <w:pPr>
        <w:rPr>
          <w:rFonts w:eastAsia="Calibri" w:cs="Times New Roman"/>
        </w:rPr>
      </w:pPr>
      <w:bookmarkStart w:id="69" w:name="_Toc107391531"/>
      <w:r w:rsidRPr="003B05C7">
        <w:rPr>
          <w:rFonts w:eastAsia="Calibri" w:cs="Times New Roman"/>
        </w:rPr>
        <w:t xml:space="preserve">GRADE Summary of Findings Table </w:t>
      </w:r>
      <w:r w:rsidR="00D65553">
        <w:rPr>
          <w:rFonts w:eastAsia="Calibri" w:cs="Times New Roman"/>
        </w:rPr>
        <w:t>2</w:t>
      </w:r>
      <w:r w:rsidRPr="003B05C7">
        <w:rPr>
          <w:rFonts w:eastAsia="Calibri" w:cs="Times New Roman"/>
        </w:rPr>
        <w:t>.</w:t>
      </w:r>
      <w:r>
        <w:rPr>
          <w:rFonts w:eastAsia="Calibri" w:cs="Times New Roman"/>
        </w:rPr>
        <w:t>10</w:t>
      </w:r>
      <w:r w:rsidR="00D65553">
        <w:rPr>
          <w:rFonts w:eastAsia="Calibri" w:cs="Times New Roman"/>
        </w:rPr>
        <w:t>a</w:t>
      </w:r>
      <w:r w:rsidRPr="003B05C7">
        <w:rPr>
          <w:rFonts w:eastAsia="Calibri" w:cs="Times New Roman"/>
        </w:rPr>
        <w:t>. False positives for CIN2+</w:t>
      </w:r>
      <w:bookmarkEnd w:id="69"/>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2796D" w:rsidRPr="003B05C7" w14:paraId="2FFB679C" w14:textId="77777777" w:rsidTr="0042796D">
        <w:trPr>
          <w:tblHeader/>
        </w:trPr>
        <w:tc>
          <w:tcPr>
            <w:tcW w:w="1795" w:type="dxa"/>
            <w:gridSpan w:val="2"/>
            <w:vMerge w:val="restart"/>
            <w:shd w:val="clear" w:color="auto" w:fill="D5DCE4"/>
          </w:tcPr>
          <w:p w14:paraId="0656955F"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Outcome</w:t>
            </w:r>
          </w:p>
          <w:p w14:paraId="42AD066C"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02DC3DD2"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563C59EF" w14:textId="365C3C86" w:rsidR="0042796D" w:rsidRPr="003B05C7" w:rsidRDefault="0042796D" w:rsidP="0042796D">
            <w:pPr>
              <w:rPr>
                <w:rFonts w:eastAsia="Calibri" w:cs="Arial"/>
                <w:b/>
                <w:sz w:val="18"/>
                <w:szCs w:val="18"/>
                <w:lang w:val="en-CA"/>
              </w:rPr>
            </w:pPr>
            <w:r>
              <w:rPr>
                <w:rFonts w:eastAsia="Calibri" w:cs="Arial"/>
                <w:b/>
                <w:sz w:val="18"/>
                <w:szCs w:val="18"/>
                <w:lang w:val="en-CA"/>
              </w:rPr>
              <w:t xml:space="preserve">Relative </w:t>
            </w:r>
            <w:r w:rsidRPr="003B05C7">
              <w:rPr>
                <w:rFonts w:eastAsia="Calibri" w:cs="Arial"/>
                <w:b/>
                <w:sz w:val="18"/>
                <w:szCs w:val="18"/>
                <w:lang w:val="en-CA"/>
              </w:rPr>
              <w:t xml:space="preserve">effects, </w:t>
            </w:r>
            <w:r>
              <w:rPr>
                <w:rFonts w:eastAsia="Calibri" w:cs="Arial"/>
                <w:b/>
                <w:sz w:val="18"/>
                <w:szCs w:val="18"/>
                <w:lang w:val="en-CA"/>
              </w:rPr>
              <w:t xml:space="preserve">Peto OR </w:t>
            </w:r>
            <w:r w:rsidR="000344EA">
              <w:rPr>
                <w:rFonts w:eastAsia="Calibri" w:cs="Arial"/>
                <w:b/>
                <w:sz w:val="18"/>
                <w:szCs w:val="18"/>
                <w:lang w:val="en-CA"/>
              </w:rPr>
              <w:t xml:space="preserve">and RR </w:t>
            </w:r>
            <w:r w:rsidRPr="003B05C7">
              <w:rPr>
                <w:rFonts w:eastAsia="Calibri" w:cs="Arial"/>
                <w:b/>
                <w:sz w:val="18"/>
                <w:szCs w:val="18"/>
                <w:lang w:val="en-CA"/>
              </w:rPr>
              <w:t>(95 % CI)</w:t>
            </w:r>
          </w:p>
        </w:tc>
        <w:tc>
          <w:tcPr>
            <w:tcW w:w="5343" w:type="dxa"/>
            <w:gridSpan w:val="3"/>
            <w:shd w:val="clear" w:color="auto" w:fill="D5DCE4"/>
          </w:tcPr>
          <w:p w14:paraId="64530BF4"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60FE7039"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1C2419B8"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What happens?</w:t>
            </w:r>
          </w:p>
        </w:tc>
      </w:tr>
      <w:tr w:rsidR="0042796D" w:rsidRPr="003B05C7" w14:paraId="55BE6D9E" w14:textId="77777777" w:rsidTr="0042796D">
        <w:trPr>
          <w:tblHeader/>
        </w:trPr>
        <w:tc>
          <w:tcPr>
            <w:tcW w:w="1795" w:type="dxa"/>
            <w:gridSpan w:val="2"/>
            <w:vMerge/>
          </w:tcPr>
          <w:p w14:paraId="5AC29540" w14:textId="77777777" w:rsidR="0042796D" w:rsidRPr="003B05C7" w:rsidRDefault="0042796D" w:rsidP="0042796D">
            <w:pPr>
              <w:rPr>
                <w:rFonts w:eastAsia="Calibri" w:cs="Arial"/>
                <w:b/>
                <w:sz w:val="18"/>
                <w:szCs w:val="18"/>
                <w:lang w:val="en-CA"/>
              </w:rPr>
            </w:pPr>
          </w:p>
        </w:tc>
        <w:tc>
          <w:tcPr>
            <w:tcW w:w="1767" w:type="dxa"/>
            <w:vMerge/>
          </w:tcPr>
          <w:p w14:paraId="75E4A053" w14:textId="77777777" w:rsidR="0042796D" w:rsidRPr="003B05C7" w:rsidRDefault="0042796D" w:rsidP="0042796D">
            <w:pPr>
              <w:rPr>
                <w:rFonts w:eastAsia="Calibri" w:cs="Arial"/>
                <w:b/>
                <w:sz w:val="18"/>
                <w:szCs w:val="18"/>
                <w:lang w:val="en-CA"/>
              </w:rPr>
            </w:pPr>
          </w:p>
        </w:tc>
        <w:tc>
          <w:tcPr>
            <w:tcW w:w="1781" w:type="dxa"/>
            <w:shd w:val="clear" w:color="auto" w:fill="D5DCE4"/>
          </w:tcPr>
          <w:p w14:paraId="5EE77574"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7091D328"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255E9494"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3876ACBC" w14:textId="77777777" w:rsidR="0042796D" w:rsidRPr="003B05C7" w:rsidRDefault="0042796D" w:rsidP="0042796D">
            <w:pPr>
              <w:rPr>
                <w:rFonts w:eastAsia="Calibri" w:cs="Arial"/>
                <w:b/>
                <w:sz w:val="18"/>
                <w:szCs w:val="18"/>
                <w:lang w:val="en-CA"/>
              </w:rPr>
            </w:pPr>
          </w:p>
        </w:tc>
        <w:tc>
          <w:tcPr>
            <w:tcW w:w="3415" w:type="dxa"/>
            <w:vMerge/>
          </w:tcPr>
          <w:p w14:paraId="3BCD8043" w14:textId="77777777" w:rsidR="0042796D" w:rsidRPr="003B05C7" w:rsidRDefault="0042796D" w:rsidP="0042796D">
            <w:pPr>
              <w:rPr>
                <w:rFonts w:eastAsia="Calibri" w:cs="Arial"/>
                <w:b/>
                <w:sz w:val="18"/>
                <w:szCs w:val="18"/>
                <w:lang w:val="en-CA"/>
              </w:rPr>
            </w:pPr>
          </w:p>
        </w:tc>
      </w:tr>
      <w:tr w:rsidR="0042796D" w:rsidRPr="003B05C7" w14:paraId="23414937" w14:textId="77777777" w:rsidTr="0042796D">
        <w:tc>
          <w:tcPr>
            <w:tcW w:w="14390" w:type="dxa"/>
            <w:gridSpan w:val="8"/>
            <w:shd w:val="clear" w:color="auto" w:fill="F2F2F2"/>
            <w:vAlign w:val="center"/>
          </w:tcPr>
          <w:p w14:paraId="05803A17" w14:textId="77777777" w:rsidR="0042796D" w:rsidRPr="003B05C7" w:rsidRDefault="0042796D" w:rsidP="0042796D">
            <w:pPr>
              <w:rPr>
                <w:rFonts w:eastAsia="Calibri" w:cs="Arial"/>
                <w:b/>
                <w:sz w:val="18"/>
                <w:szCs w:val="18"/>
                <w:lang w:val="en-CA"/>
              </w:rPr>
            </w:pPr>
            <w:r w:rsidRPr="003B05C7">
              <w:rPr>
                <w:rFonts w:eastAsia="Calibri" w:cs="Arial"/>
                <w:b/>
                <w:sz w:val="18"/>
                <w:szCs w:val="18"/>
              </w:rPr>
              <w:t>People with a cervix aged 25 to 6</w:t>
            </w:r>
            <w:r>
              <w:rPr>
                <w:rFonts w:eastAsia="Calibri" w:cs="Arial"/>
                <w:b/>
                <w:sz w:val="18"/>
                <w:szCs w:val="18"/>
              </w:rPr>
              <w:t>9</w:t>
            </w:r>
            <w:r w:rsidRPr="003B05C7">
              <w:rPr>
                <w:rFonts w:eastAsia="Calibri" w:cs="Arial"/>
                <w:b/>
                <w:sz w:val="18"/>
                <w:szCs w:val="18"/>
              </w:rPr>
              <w:t xml:space="preserve"> years (Leinonen 2012 (Finnish); </w:t>
            </w:r>
            <w:r>
              <w:rPr>
                <w:rFonts w:eastAsia="Calibri" w:cs="Arial"/>
                <w:b/>
                <w:sz w:val="18"/>
                <w:szCs w:val="18"/>
              </w:rPr>
              <w:t xml:space="preserve">Nygard 2022 (Norwegian); </w:t>
            </w:r>
            <w:r w:rsidRPr="003B05C7">
              <w:rPr>
                <w:rFonts w:eastAsia="Calibri" w:cs="Arial"/>
                <w:b/>
                <w:sz w:val="18"/>
                <w:szCs w:val="18"/>
              </w:rPr>
              <w:t>acceptors of screening)</w:t>
            </w:r>
          </w:p>
        </w:tc>
      </w:tr>
      <w:tr w:rsidR="0042796D" w:rsidRPr="003B05C7" w14:paraId="78C4AF54" w14:textId="77777777" w:rsidTr="0042796D">
        <w:trPr>
          <w:trHeight w:val="1449"/>
        </w:trPr>
        <w:tc>
          <w:tcPr>
            <w:tcW w:w="1781" w:type="dxa"/>
          </w:tcPr>
          <w:p w14:paraId="1AA29A0D"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False positives for CIN2+</w:t>
            </w:r>
          </w:p>
          <w:p w14:paraId="6AFC9ABE" w14:textId="77777777" w:rsidR="0042796D" w:rsidRPr="003B05C7" w:rsidRDefault="0042796D" w:rsidP="0042796D">
            <w:pPr>
              <w:rPr>
                <w:rFonts w:eastAsia="Calibri" w:cs="Arial"/>
                <w:sz w:val="18"/>
                <w:szCs w:val="18"/>
                <w:lang w:val="en-CA"/>
              </w:rPr>
            </w:pPr>
          </w:p>
          <w:p w14:paraId="77C969CD"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at baseline</w:t>
            </w:r>
          </w:p>
          <w:p w14:paraId="04ECC434" w14:textId="77777777" w:rsidR="0042796D" w:rsidRPr="003B05C7" w:rsidRDefault="0042796D" w:rsidP="0042796D">
            <w:pPr>
              <w:rPr>
                <w:rFonts w:eastAsia="Calibri" w:cs="Arial"/>
                <w:sz w:val="18"/>
                <w:szCs w:val="18"/>
                <w:lang w:val="en-CA"/>
              </w:rPr>
            </w:pPr>
          </w:p>
          <w:p w14:paraId="0A2FB392" w14:textId="2044A25F" w:rsidR="0042796D" w:rsidRPr="003B05C7" w:rsidRDefault="00235D83" w:rsidP="0042796D">
            <w:pPr>
              <w:rPr>
                <w:rFonts w:eastAsia="Calibri" w:cs="Arial"/>
                <w:sz w:val="18"/>
                <w:szCs w:val="18"/>
                <w:lang w:val="en-CA"/>
              </w:rPr>
            </w:pPr>
            <w:r>
              <w:rPr>
                <w:rFonts w:eastAsia="Calibri" w:cs="Arial"/>
                <w:sz w:val="18"/>
                <w:szCs w:val="18"/>
                <w:lang w:val="en-CA"/>
              </w:rPr>
              <w:t>289,641</w:t>
            </w:r>
            <w:r w:rsidR="0042796D" w:rsidRPr="003B05C7">
              <w:rPr>
                <w:rFonts w:eastAsia="Calibri" w:cs="Arial"/>
                <w:sz w:val="18"/>
                <w:szCs w:val="18"/>
                <w:lang w:val="en-CA"/>
              </w:rPr>
              <w:t xml:space="preserve"> (</w:t>
            </w:r>
            <w:r w:rsidR="0042796D">
              <w:rPr>
                <w:rFonts w:eastAsia="Calibri" w:cs="Arial"/>
                <w:sz w:val="18"/>
                <w:szCs w:val="18"/>
                <w:lang w:val="en-CA"/>
              </w:rPr>
              <w:t>2</w:t>
            </w:r>
            <w:r w:rsidR="0042796D" w:rsidRPr="003B05C7">
              <w:rPr>
                <w:rFonts w:eastAsia="Calibri" w:cs="Arial"/>
                <w:sz w:val="18"/>
                <w:szCs w:val="18"/>
                <w:lang w:val="en-CA"/>
              </w:rPr>
              <w:t xml:space="preserve"> RCT</w:t>
            </w:r>
            <w:r w:rsidR="0042796D">
              <w:rPr>
                <w:rFonts w:eastAsia="Calibri" w:cs="Arial"/>
                <w:sz w:val="18"/>
                <w:szCs w:val="18"/>
                <w:lang w:val="en-CA"/>
              </w:rPr>
              <w:t>s</w:t>
            </w:r>
            <w:r w:rsidR="0042796D" w:rsidRPr="003B05C7">
              <w:rPr>
                <w:rFonts w:eastAsia="Calibri" w:cs="Arial"/>
                <w:sz w:val="18"/>
                <w:szCs w:val="18"/>
                <w:lang w:val="en-CA"/>
              </w:rPr>
              <w:t>)</w:t>
            </w:r>
          </w:p>
        </w:tc>
        <w:tc>
          <w:tcPr>
            <w:tcW w:w="1781" w:type="dxa"/>
            <w:gridSpan w:val="2"/>
          </w:tcPr>
          <w:p w14:paraId="635EDAC8" w14:textId="77777777" w:rsidR="0042796D" w:rsidRDefault="0042796D" w:rsidP="0042796D">
            <w:pPr>
              <w:rPr>
                <w:rFonts w:eastAsia="Calibri" w:cs="Arial"/>
                <w:sz w:val="18"/>
                <w:szCs w:val="18"/>
                <w:lang w:val="en-CA"/>
              </w:rPr>
            </w:pPr>
            <w:r w:rsidRPr="008D0FC4">
              <w:rPr>
                <w:rFonts w:eastAsia="Calibri" w:cs="Arial"/>
                <w:sz w:val="18"/>
                <w:szCs w:val="18"/>
                <w:lang w:val="en-CA"/>
              </w:rPr>
              <w:t>Peto OR:</w:t>
            </w:r>
            <w:r>
              <w:rPr>
                <w:rFonts w:eastAsia="Calibri" w:cs="Arial"/>
                <w:sz w:val="18"/>
                <w:szCs w:val="18"/>
                <w:lang w:val="en-CA"/>
              </w:rPr>
              <w:t xml:space="preserve"> 1.51 (1.39 to 1.63)</w:t>
            </w:r>
          </w:p>
          <w:p w14:paraId="08F47A6A" w14:textId="77777777" w:rsidR="000344EA" w:rsidRDefault="000344EA" w:rsidP="0042796D">
            <w:pPr>
              <w:rPr>
                <w:rFonts w:eastAsia="Calibri" w:cs="Arial"/>
                <w:sz w:val="18"/>
                <w:szCs w:val="18"/>
                <w:lang w:val="en-CA"/>
              </w:rPr>
            </w:pPr>
          </w:p>
          <w:p w14:paraId="63088FC0" w14:textId="2E0839DF" w:rsidR="000344EA" w:rsidRPr="008D0FC4" w:rsidRDefault="000344EA" w:rsidP="0042796D">
            <w:pPr>
              <w:rPr>
                <w:rFonts w:eastAsia="Calibri" w:cs="Arial"/>
                <w:sz w:val="18"/>
                <w:szCs w:val="18"/>
                <w:lang w:val="en-CA"/>
              </w:rPr>
            </w:pPr>
            <w:r>
              <w:rPr>
                <w:rFonts w:eastAsia="Calibri" w:cs="Arial"/>
                <w:sz w:val="18"/>
                <w:szCs w:val="18"/>
                <w:lang w:val="en-CA"/>
              </w:rPr>
              <w:t>RR: 1.50 (1.39 to 1.62)</w:t>
            </w:r>
          </w:p>
        </w:tc>
        <w:tc>
          <w:tcPr>
            <w:tcW w:w="1781" w:type="dxa"/>
            <w:shd w:val="clear" w:color="auto" w:fill="auto"/>
          </w:tcPr>
          <w:p w14:paraId="5A7F9CEE" w14:textId="77777777" w:rsidR="0042796D" w:rsidRPr="003B05C7" w:rsidRDefault="0042796D" w:rsidP="0042796D">
            <w:pPr>
              <w:rPr>
                <w:rFonts w:eastAsia="Calibri" w:cs="Arial"/>
                <w:sz w:val="18"/>
                <w:szCs w:val="18"/>
                <w:lang w:val="en-CA"/>
              </w:rPr>
            </w:pPr>
            <w:r>
              <w:rPr>
                <w:rFonts w:eastAsia="Calibri" w:cs="Arial"/>
                <w:sz w:val="18"/>
                <w:szCs w:val="18"/>
                <w:lang w:val="en-CA"/>
              </w:rPr>
              <w:t xml:space="preserve">65.2 </w:t>
            </w:r>
            <w:r w:rsidRPr="003B05C7">
              <w:rPr>
                <w:rFonts w:eastAsia="Calibri" w:cs="Arial"/>
                <w:sz w:val="18"/>
                <w:szCs w:val="18"/>
                <w:lang w:val="en-CA"/>
              </w:rPr>
              <w:t>per 10,000</w:t>
            </w:r>
          </w:p>
        </w:tc>
        <w:tc>
          <w:tcPr>
            <w:tcW w:w="1781" w:type="dxa"/>
            <w:shd w:val="clear" w:color="auto" w:fill="auto"/>
          </w:tcPr>
          <w:p w14:paraId="6CB42AAE" w14:textId="04F02504" w:rsidR="0042796D" w:rsidRPr="003B05C7" w:rsidRDefault="0042796D" w:rsidP="0042796D">
            <w:pPr>
              <w:rPr>
                <w:rFonts w:eastAsia="Calibri" w:cs="Arial"/>
                <w:sz w:val="18"/>
                <w:szCs w:val="18"/>
                <w:lang w:val="en-CA"/>
              </w:rPr>
            </w:pPr>
            <w:r>
              <w:rPr>
                <w:rFonts w:eastAsia="Calibri" w:cs="Arial"/>
                <w:sz w:val="18"/>
                <w:szCs w:val="18"/>
                <w:lang w:val="en-CA"/>
              </w:rPr>
              <w:t>9</w:t>
            </w:r>
            <w:r w:rsidR="000344EA">
              <w:rPr>
                <w:rFonts w:eastAsia="Calibri" w:cs="Arial"/>
                <w:sz w:val="18"/>
                <w:szCs w:val="18"/>
                <w:lang w:val="en-CA"/>
              </w:rPr>
              <w:t>8.1</w:t>
            </w:r>
            <w:r>
              <w:rPr>
                <w:rFonts w:eastAsia="Calibri" w:cs="Arial"/>
                <w:sz w:val="18"/>
                <w:szCs w:val="18"/>
                <w:lang w:val="en-CA"/>
              </w:rPr>
              <w:t xml:space="preserve"> </w:t>
            </w:r>
            <w:r w:rsidRPr="003B05C7">
              <w:rPr>
                <w:rFonts w:eastAsia="Calibri" w:cs="Arial"/>
                <w:sz w:val="18"/>
                <w:szCs w:val="18"/>
                <w:lang w:val="en-CA"/>
              </w:rPr>
              <w:t>per 10,000</w:t>
            </w:r>
          </w:p>
        </w:tc>
        <w:tc>
          <w:tcPr>
            <w:tcW w:w="1781" w:type="dxa"/>
            <w:shd w:val="clear" w:color="auto" w:fill="auto"/>
          </w:tcPr>
          <w:p w14:paraId="56D63558" w14:textId="098829D8" w:rsidR="0042796D" w:rsidRPr="003B05C7" w:rsidRDefault="0042796D" w:rsidP="0042796D">
            <w:pPr>
              <w:rPr>
                <w:rFonts w:eastAsia="Calibri" w:cs="Arial"/>
                <w:sz w:val="18"/>
                <w:szCs w:val="18"/>
                <w:lang w:val="en-CA"/>
              </w:rPr>
            </w:pPr>
            <w:r>
              <w:rPr>
                <w:rFonts w:eastAsia="Calibri" w:cs="Arial"/>
                <w:sz w:val="18"/>
                <w:szCs w:val="18"/>
                <w:lang w:val="en-CA"/>
              </w:rPr>
              <w:t>32.</w:t>
            </w:r>
            <w:r w:rsidR="000344EA">
              <w:rPr>
                <w:rFonts w:eastAsia="Calibri" w:cs="Arial"/>
                <w:sz w:val="18"/>
                <w:szCs w:val="18"/>
                <w:lang w:val="en-CA"/>
              </w:rPr>
              <w:t>9</w:t>
            </w:r>
            <w:r>
              <w:rPr>
                <w:rFonts w:eastAsia="Calibri" w:cs="Arial"/>
                <w:sz w:val="18"/>
                <w:szCs w:val="18"/>
                <w:lang w:val="en-CA"/>
              </w:rPr>
              <w:t xml:space="preserve"> more per 10,000 (25.</w:t>
            </w:r>
            <w:r w:rsidR="000344EA">
              <w:rPr>
                <w:rFonts w:eastAsia="Calibri" w:cs="Arial"/>
                <w:sz w:val="18"/>
                <w:szCs w:val="18"/>
                <w:lang w:val="en-CA"/>
              </w:rPr>
              <w:t>2</w:t>
            </w:r>
            <w:r>
              <w:rPr>
                <w:rFonts w:eastAsia="Calibri" w:cs="Arial"/>
                <w:sz w:val="18"/>
                <w:szCs w:val="18"/>
                <w:lang w:val="en-CA"/>
              </w:rPr>
              <w:t xml:space="preserve"> more to 40.</w:t>
            </w:r>
            <w:r w:rsidR="000344EA">
              <w:rPr>
                <w:rFonts w:eastAsia="Calibri" w:cs="Arial"/>
                <w:sz w:val="18"/>
                <w:szCs w:val="18"/>
                <w:lang w:val="en-CA"/>
              </w:rPr>
              <w:t>6</w:t>
            </w:r>
            <w:r>
              <w:rPr>
                <w:rFonts w:eastAsia="Calibri" w:cs="Arial"/>
                <w:sz w:val="18"/>
                <w:szCs w:val="18"/>
                <w:lang w:val="en-CA"/>
              </w:rPr>
              <w:t xml:space="preserve"> more)</w:t>
            </w:r>
          </w:p>
        </w:tc>
        <w:tc>
          <w:tcPr>
            <w:tcW w:w="2070" w:type="dxa"/>
          </w:tcPr>
          <w:p w14:paraId="2691EF2C" w14:textId="7936090B" w:rsidR="00B8273E" w:rsidRDefault="00B8273E" w:rsidP="0042796D">
            <w:pPr>
              <w:rPr>
                <w:rFonts w:eastAsia="Times New Roman" w:cs="Arial"/>
                <w:sz w:val="18"/>
                <w:szCs w:val="18"/>
              </w:rPr>
            </w:pPr>
            <w:r>
              <w:rPr>
                <w:rFonts w:eastAsia="Times New Roman" w:cs="Arial"/>
                <w:sz w:val="18"/>
                <w:szCs w:val="18"/>
              </w:rPr>
              <w:t>25-29 yrs:</w:t>
            </w:r>
          </w:p>
          <w:p w14:paraId="72C94C9A" w14:textId="450D3408" w:rsidR="0042796D" w:rsidRPr="003B05C7" w:rsidRDefault="0042796D" w:rsidP="0042796D">
            <w:pPr>
              <w:rPr>
                <w:rFonts w:eastAsia="Times New Roman" w:cs="Arial"/>
                <w:sz w:val="18"/>
                <w:szCs w:val="18"/>
                <w:vertAlign w:val="superscript"/>
              </w:rPr>
            </w:pPr>
            <w:r w:rsidRPr="003B05C7">
              <w:rPr>
                <w:rFonts w:eastAsia="Times New Roman" w:cs="Arial"/>
                <w:sz w:val="18"/>
                <w:szCs w:val="18"/>
              </w:rPr>
              <w:t>MODERATE</w:t>
            </w:r>
            <w:r w:rsidRPr="003B05C7">
              <w:rPr>
                <w:rFonts w:eastAsia="Times New Roman" w:cs="Arial"/>
                <w:sz w:val="18"/>
                <w:szCs w:val="18"/>
                <w:vertAlign w:val="superscript"/>
              </w:rPr>
              <w:t>c</w:t>
            </w:r>
          </w:p>
          <w:p w14:paraId="2F8CB5C5" w14:textId="77777777" w:rsidR="0042796D" w:rsidRPr="003B05C7" w:rsidRDefault="0042796D" w:rsidP="0042796D">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0DB05DA2" w14:textId="383761CB" w:rsidR="0042796D" w:rsidRDefault="0042796D" w:rsidP="0042796D">
            <w:pPr>
              <w:rPr>
                <w:rFonts w:eastAsia="Times New Roman" w:cs="Arial"/>
                <w:kern w:val="24"/>
                <w:sz w:val="18"/>
                <w:szCs w:val="18"/>
                <w:lang w:eastAsia="en-CA"/>
              </w:rPr>
            </w:pPr>
            <w:r w:rsidRPr="003B05C7">
              <w:rPr>
                <w:rFonts w:eastAsia="Times New Roman" w:cs="Arial"/>
                <w:kern w:val="24"/>
                <w:sz w:val="18"/>
                <w:szCs w:val="18"/>
                <w:lang w:eastAsia="en-CA"/>
              </w:rPr>
              <w:t xml:space="preserve">due </w:t>
            </w:r>
            <w:r>
              <w:rPr>
                <w:rFonts w:eastAsia="Times New Roman" w:cs="Arial"/>
                <w:kern w:val="24"/>
                <w:sz w:val="18"/>
                <w:szCs w:val="18"/>
                <w:lang w:eastAsia="en-CA"/>
              </w:rPr>
              <w:t xml:space="preserve">to </w:t>
            </w:r>
            <w:r w:rsidR="000C4B03">
              <w:rPr>
                <w:rFonts w:eastAsia="Times New Roman" w:cs="Arial"/>
                <w:kern w:val="24"/>
                <w:sz w:val="18"/>
                <w:szCs w:val="18"/>
                <w:lang w:eastAsia="en-CA"/>
              </w:rPr>
              <w:t>risk of bias</w:t>
            </w:r>
          </w:p>
          <w:p w14:paraId="4BE8BDA3" w14:textId="77777777" w:rsidR="00B8273E" w:rsidRDefault="00B8273E" w:rsidP="0042796D">
            <w:pPr>
              <w:rPr>
                <w:rFonts w:eastAsia="Calibri" w:cs="Arial"/>
                <w:b/>
                <w:sz w:val="18"/>
                <w:szCs w:val="18"/>
                <w:lang w:val="en-CA"/>
              </w:rPr>
            </w:pPr>
          </w:p>
          <w:p w14:paraId="6C01AA9F" w14:textId="77777777" w:rsidR="00B8273E" w:rsidRDefault="00B8273E" w:rsidP="0042796D">
            <w:pPr>
              <w:rPr>
                <w:rFonts w:eastAsia="Calibri" w:cs="Arial"/>
                <w:sz w:val="18"/>
                <w:szCs w:val="18"/>
                <w:lang w:val="en-CA"/>
              </w:rPr>
            </w:pPr>
            <w:r w:rsidRPr="00783FAF">
              <w:rPr>
                <w:rFonts w:eastAsia="Calibri" w:cs="Arial"/>
                <w:sz w:val="18"/>
                <w:szCs w:val="18"/>
                <w:lang w:val="en-CA"/>
              </w:rPr>
              <w:t>30-59 yrs:</w:t>
            </w:r>
          </w:p>
          <w:p w14:paraId="326E7C3E" w14:textId="261AF2B4" w:rsidR="00B8273E" w:rsidRPr="00783FAF" w:rsidRDefault="00B8273E" w:rsidP="0042796D">
            <w:pPr>
              <w:rPr>
                <w:rFonts w:eastAsia="Calibri" w:cs="Arial"/>
                <w:sz w:val="18"/>
                <w:szCs w:val="18"/>
                <w:vertAlign w:val="superscript"/>
                <w:lang w:val="en-CA"/>
              </w:rPr>
            </w:pPr>
            <w:r>
              <w:rPr>
                <w:rFonts w:eastAsia="Calibri" w:cs="Arial"/>
                <w:sz w:val="18"/>
                <w:szCs w:val="18"/>
                <w:lang w:val="en-CA"/>
              </w:rPr>
              <w:t>MODERATE</w:t>
            </w:r>
            <w:r>
              <w:rPr>
                <w:rFonts w:eastAsia="Calibri" w:cs="Arial"/>
                <w:sz w:val="18"/>
                <w:szCs w:val="18"/>
                <w:vertAlign w:val="superscript"/>
                <w:lang w:val="en-CA"/>
              </w:rPr>
              <w:t>d</w:t>
            </w:r>
          </w:p>
          <w:p w14:paraId="53A135D5" w14:textId="77777777" w:rsidR="00B8273E" w:rsidRPr="003B05C7" w:rsidRDefault="00B8273E" w:rsidP="00B8273E">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0D0B2E28" w14:textId="77777777" w:rsidR="00B8273E" w:rsidRDefault="00B8273E" w:rsidP="00B8273E">
            <w:pPr>
              <w:rPr>
                <w:rFonts w:eastAsia="Times New Roman" w:cs="Arial"/>
                <w:kern w:val="24"/>
                <w:sz w:val="18"/>
                <w:szCs w:val="18"/>
                <w:lang w:eastAsia="en-CA"/>
              </w:rPr>
            </w:pPr>
            <w:r w:rsidRPr="003B05C7">
              <w:rPr>
                <w:rFonts w:eastAsia="Times New Roman" w:cs="Arial"/>
                <w:kern w:val="24"/>
                <w:sz w:val="18"/>
                <w:szCs w:val="18"/>
                <w:lang w:eastAsia="en-CA"/>
              </w:rPr>
              <w:t xml:space="preserve">due </w:t>
            </w:r>
            <w:r>
              <w:rPr>
                <w:rFonts w:eastAsia="Times New Roman" w:cs="Arial"/>
                <w:kern w:val="24"/>
                <w:sz w:val="18"/>
                <w:szCs w:val="18"/>
                <w:lang w:eastAsia="en-CA"/>
              </w:rPr>
              <w:t>to risk of bias</w:t>
            </w:r>
          </w:p>
          <w:p w14:paraId="0A84C96F" w14:textId="77777777" w:rsidR="00B8273E" w:rsidRDefault="00B8273E" w:rsidP="00B8273E">
            <w:pPr>
              <w:rPr>
                <w:rFonts w:eastAsia="Calibri" w:cs="Arial"/>
                <w:sz w:val="18"/>
                <w:szCs w:val="18"/>
                <w:lang w:val="en-CA"/>
              </w:rPr>
            </w:pPr>
          </w:p>
          <w:p w14:paraId="233057F5" w14:textId="442DA4E0" w:rsidR="00B8273E" w:rsidRDefault="00B8273E" w:rsidP="00B8273E">
            <w:pPr>
              <w:rPr>
                <w:rFonts w:eastAsia="Calibri" w:cs="Arial"/>
                <w:sz w:val="18"/>
                <w:szCs w:val="18"/>
                <w:lang w:val="en-CA"/>
              </w:rPr>
            </w:pPr>
            <w:r>
              <w:rPr>
                <w:rFonts w:eastAsia="Calibri" w:cs="Arial"/>
                <w:sz w:val="18"/>
                <w:szCs w:val="18"/>
                <w:lang w:val="en-CA"/>
              </w:rPr>
              <w:t>6</w:t>
            </w:r>
            <w:r w:rsidRPr="00B51936">
              <w:rPr>
                <w:rFonts w:eastAsia="Calibri" w:cs="Arial"/>
                <w:sz w:val="18"/>
                <w:szCs w:val="18"/>
                <w:lang w:val="en-CA"/>
              </w:rPr>
              <w:t>0-</w:t>
            </w:r>
            <w:r>
              <w:rPr>
                <w:rFonts w:eastAsia="Calibri" w:cs="Arial"/>
                <w:sz w:val="18"/>
                <w:szCs w:val="18"/>
                <w:lang w:val="en-CA"/>
              </w:rPr>
              <w:t>6</w:t>
            </w:r>
            <w:r w:rsidRPr="00B51936">
              <w:rPr>
                <w:rFonts w:eastAsia="Calibri" w:cs="Arial"/>
                <w:sz w:val="18"/>
                <w:szCs w:val="18"/>
                <w:lang w:val="en-CA"/>
              </w:rPr>
              <w:t>9 yrs:</w:t>
            </w:r>
          </w:p>
          <w:p w14:paraId="10AB0C90" w14:textId="72DDA83F" w:rsidR="00B8273E" w:rsidRPr="00783FAF" w:rsidRDefault="00B8273E" w:rsidP="00B8273E">
            <w:pPr>
              <w:rPr>
                <w:rFonts w:eastAsia="Calibri" w:cs="Arial"/>
                <w:sz w:val="18"/>
                <w:szCs w:val="18"/>
                <w:vertAlign w:val="superscript"/>
                <w:lang w:val="en-CA"/>
              </w:rPr>
            </w:pPr>
            <w:r>
              <w:rPr>
                <w:rFonts w:eastAsia="Calibri" w:cs="Arial"/>
                <w:sz w:val="18"/>
                <w:szCs w:val="18"/>
                <w:lang w:val="en-CA"/>
              </w:rPr>
              <w:t>MODERATE</w:t>
            </w:r>
            <w:r>
              <w:rPr>
                <w:rFonts w:eastAsia="Calibri" w:cs="Arial"/>
                <w:sz w:val="18"/>
                <w:szCs w:val="18"/>
                <w:vertAlign w:val="superscript"/>
                <w:lang w:val="en-CA"/>
              </w:rPr>
              <w:t>e</w:t>
            </w:r>
          </w:p>
          <w:p w14:paraId="0D0DB523" w14:textId="77777777" w:rsidR="00B8273E" w:rsidRPr="003B05C7" w:rsidRDefault="00B8273E" w:rsidP="00B8273E">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442609ED" w14:textId="61EAC01D" w:rsidR="00B8273E" w:rsidRPr="00783FAF" w:rsidRDefault="00B8273E" w:rsidP="00B8273E">
            <w:pPr>
              <w:rPr>
                <w:rFonts w:eastAsia="Calibri" w:cs="Arial"/>
                <w:sz w:val="18"/>
                <w:szCs w:val="18"/>
                <w:lang w:val="en-CA"/>
              </w:rPr>
            </w:pPr>
            <w:r w:rsidRPr="003B05C7">
              <w:rPr>
                <w:rFonts w:eastAsia="Times New Roman" w:cs="Arial"/>
                <w:kern w:val="24"/>
                <w:sz w:val="18"/>
                <w:szCs w:val="18"/>
                <w:lang w:eastAsia="en-CA"/>
              </w:rPr>
              <w:t xml:space="preserve">due </w:t>
            </w:r>
            <w:r>
              <w:rPr>
                <w:rFonts w:eastAsia="Times New Roman" w:cs="Arial"/>
                <w:kern w:val="24"/>
                <w:sz w:val="18"/>
                <w:szCs w:val="18"/>
                <w:lang w:eastAsia="en-CA"/>
              </w:rPr>
              <w:t>to risk of bias</w:t>
            </w:r>
          </w:p>
        </w:tc>
        <w:tc>
          <w:tcPr>
            <w:tcW w:w="3415" w:type="dxa"/>
          </w:tcPr>
          <w:p w14:paraId="0257AE41" w14:textId="4BE3BE25" w:rsidR="0042796D" w:rsidRPr="003B05C7" w:rsidRDefault="0042796D" w:rsidP="0042796D">
            <w:pPr>
              <w:rPr>
                <w:rFonts w:eastAsia="Calibri" w:cs="Arial"/>
                <w:b/>
                <w:sz w:val="18"/>
                <w:szCs w:val="18"/>
                <w:lang w:val="en-CA"/>
              </w:rPr>
            </w:pPr>
            <w:r w:rsidRPr="003B05C7">
              <w:rPr>
                <w:rFonts w:eastAsia="Calibri" w:cs="Arial"/>
                <w:sz w:val="18"/>
                <w:szCs w:val="18"/>
                <w:lang w:val="en-CA"/>
              </w:rPr>
              <w:t>Among screened people with a cervix aged 25 to 6</w:t>
            </w:r>
            <w:r w:rsidR="000C4B03">
              <w:rPr>
                <w:rFonts w:eastAsia="Calibri" w:cs="Arial"/>
                <w:sz w:val="18"/>
                <w:szCs w:val="18"/>
                <w:lang w:val="en-CA"/>
              </w:rPr>
              <w:t>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probably has little-to-no effect</w:t>
            </w:r>
            <w:r w:rsidRPr="003B05C7">
              <w:rPr>
                <w:rFonts w:eastAsia="Calibri" w:cs="Arial"/>
                <w:sz w:val="18"/>
                <w:szCs w:val="18"/>
                <w:lang w:val="en-CA"/>
              </w:rPr>
              <w:t xml:space="preserve"> on the number of false positives for CIN2+ compared with cytology testing.</w:t>
            </w:r>
          </w:p>
        </w:tc>
      </w:tr>
      <w:tr w:rsidR="0042796D" w:rsidRPr="003B05C7" w14:paraId="57024FFB" w14:textId="77777777" w:rsidTr="0042796D">
        <w:tc>
          <w:tcPr>
            <w:tcW w:w="14390" w:type="dxa"/>
            <w:gridSpan w:val="8"/>
            <w:shd w:val="clear" w:color="auto" w:fill="F2F2F2"/>
            <w:vAlign w:val="center"/>
          </w:tcPr>
          <w:p w14:paraId="2C8720CE" w14:textId="7B0277DD" w:rsidR="0042796D" w:rsidRPr="003B05C7" w:rsidRDefault="0042796D" w:rsidP="0042796D">
            <w:pPr>
              <w:rPr>
                <w:rFonts w:eastAsia="Calibri" w:cs="Arial"/>
                <w:b/>
                <w:sz w:val="18"/>
                <w:szCs w:val="18"/>
                <w:lang w:val="en-CA"/>
              </w:rPr>
            </w:pPr>
            <w:r w:rsidRPr="003B05C7">
              <w:rPr>
                <w:rFonts w:eastAsia="Calibri" w:cs="Arial"/>
                <w:b/>
                <w:sz w:val="18"/>
                <w:szCs w:val="18"/>
              </w:rPr>
              <w:t xml:space="preserve">&gt;Subgroup: people with a cervix aged 25 to </w:t>
            </w:r>
            <w:r w:rsidR="000C4B03">
              <w:rPr>
                <w:rFonts w:eastAsia="Calibri" w:cs="Arial"/>
                <w:b/>
                <w:sz w:val="18"/>
                <w:szCs w:val="18"/>
              </w:rPr>
              <w:t>29</w:t>
            </w:r>
            <w:r w:rsidRPr="003B05C7">
              <w:rPr>
                <w:rFonts w:eastAsia="Calibri" w:cs="Arial"/>
                <w:b/>
                <w:sz w:val="18"/>
                <w:szCs w:val="18"/>
              </w:rPr>
              <w:t xml:space="preserve"> years (Leinonen 2012 (Finnish); acceptors of screening)</w:t>
            </w:r>
          </w:p>
        </w:tc>
      </w:tr>
      <w:tr w:rsidR="0042796D" w:rsidRPr="003B05C7" w14:paraId="184C3D1B" w14:textId="77777777" w:rsidTr="0042796D">
        <w:trPr>
          <w:trHeight w:val="1449"/>
        </w:trPr>
        <w:tc>
          <w:tcPr>
            <w:tcW w:w="1781" w:type="dxa"/>
          </w:tcPr>
          <w:p w14:paraId="0EC34586"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False positives for CIN2+</w:t>
            </w:r>
          </w:p>
          <w:p w14:paraId="744EEA63" w14:textId="77777777" w:rsidR="0042796D" w:rsidRPr="003B05C7" w:rsidRDefault="0042796D" w:rsidP="0042796D">
            <w:pPr>
              <w:rPr>
                <w:rFonts w:eastAsia="Calibri" w:cs="Arial"/>
                <w:sz w:val="18"/>
                <w:szCs w:val="18"/>
                <w:lang w:val="en-CA"/>
              </w:rPr>
            </w:pPr>
          </w:p>
          <w:p w14:paraId="1282C776" w14:textId="0415CFB0" w:rsidR="0042796D" w:rsidRDefault="0042796D" w:rsidP="0042796D">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at baseline</w:t>
            </w:r>
            <w:r w:rsidRPr="003B05C7">
              <w:rPr>
                <w:rFonts w:eastAsia="Calibri" w:cs="Arial"/>
                <w:sz w:val="18"/>
                <w:szCs w:val="18"/>
                <w:lang w:val="en-CA"/>
              </w:rPr>
              <w:t xml:space="preserve"> </w:t>
            </w:r>
          </w:p>
          <w:p w14:paraId="53CD36C1" w14:textId="77777777" w:rsidR="00235D83" w:rsidRPr="003B05C7" w:rsidRDefault="00235D83" w:rsidP="0042796D">
            <w:pPr>
              <w:rPr>
                <w:rFonts w:eastAsia="Calibri" w:cs="Arial"/>
                <w:sz w:val="18"/>
                <w:szCs w:val="18"/>
                <w:lang w:val="en-CA"/>
              </w:rPr>
            </w:pPr>
          </w:p>
          <w:p w14:paraId="3E2AB822"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22,262 (1 RCT)</w:t>
            </w:r>
          </w:p>
        </w:tc>
        <w:tc>
          <w:tcPr>
            <w:tcW w:w="1781" w:type="dxa"/>
            <w:gridSpan w:val="2"/>
          </w:tcPr>
          <w:p w14:paraId="702FB1AB" w14:textId="25AD5562" w:rsidR="0042796D" w:rsidRDefault="00EC191F" w:rsidP="0042796D">
            <w:pPr>
              <w:rPr>
                <w:rFonts w:eastAsia="Calibri" w:cs="Arial"/>
                <w:sz w:val="18"/>
                <w:szCs w:val="18"/>
              </w:rPr>
            </w:pPr>
            <w:r>
              <w:rPr>
                <w:rFonts w:eastAsia="Calibri" w:cs="Arial"/>
                <w:sz w:val="18"/>
                <w:szCs w:val="18"/>
              </w:rPr>
              <w:t>Peto OR:</w:t>
            </w:r>
            <w:r w:rsidR="00CB5962">
              <w:rPr>
                <w:rFonts w:eastAsia="Calibri" w:cs="Arial"/>
                <w:sz w:val="18"/>
                <w:szCs w:val="18"/>
              </w:rPr>
              <w:t xml:space="preserve"> 1.26 (1.01 to 1.59)</w:t>
            </w:r>
          </w:p>
          <w:p w14:paraId="0C87CBC5" w14:textId="77777777" w:rsidR="00EC191F" w:rsidRDefault="00EC191F" w:rsidP="0042796D">
            <w:pPr>
              <w:rPr>
                <w:rFonts w:eastAsia="Calibri" w:cs="Arial"/>
                <w:b/>
                <w:sz w:val="18"/>
                <w:szCs w:val="18"/>
                <w:lang w:val="en-CA"/>
              </w:rPr>
            </w:pPr>
          </w:p>
          <w:p w14:paraId="07E6C805" w14:textId="5145A66B" w:rsidR="00EC191F" w:rsidRPr="00EC191F" w:rsidRDefault="00EC191F" w:rsidP="0042796D">
            <w:pPr>
              <w:rPr>
                <w:rFonts w:eastAsia="Calibri" w:cs="Arial"/>
                <w:sz w:val="18"/>
                <w:szCs w:val="18"/>
                <w:lang w:val="en-CA"/>
              </w:rPr>
            </w:pPr>
            <w:r w:rsidRPr="00EC191F">
              <w:rPr>
                <w:rFonts w:eastAsia="Calibri" w:cs="Arial"/>
                <w:sz w:val="18"/>
                <w:szCs w:val="18"/>
                <w:lang w:val="en-CA"/>
              </w:rPr>
              <w:t>RR:</w:t>
            </w:r>
            <w:r w:rsidR="00CB5962">
              <w:rPr>
                <w:rFonts w:eastAsia="Calibri" w:cs="Arial"/>
                <w:sz w:val="18"/>
                <w:szCs w:val="18"/>
                <w:lang w:val="en-CA"/>
              </w:rPr>
              <w:t xml:space="preserve"> 1.26 (1.01 to 1.58)</w:t>
            </w:r>
          </w:p>
        </w:tc>
        <w:tc>
          <w:tcPr>
            <w:tcW w:w="1781" w:type="dxa"/>
            <w:shd w:val="clear" w:color="auto" w:fill="auto"/>
          </w:tcPr>
          <w:p w14:paraId="3B942F39"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118.3 per 10,000</w:t>
            </w:r>
          </w:p>
        </w:tc>
        <w:tc>
          <w:tcPr>
            <w:tcW w:w="1781" w:type="dxa"/>
            <w:shd w:val="clear" w:color="auto" w:fill="auto"/>
          </w:tcPr>
          <w:p w14:paraId="3EE47B85" w14:textId="4DF51F55" w:rsidR="0042796D" w:rsidRPr="003B05C7" w:rsidRDefault="0042796D" w:rsidP="0042796D">
            <w:pPr>
              <w:rPr>
                <w:rFonts w:eastAsia="Calibri" w:cs="Arial"/>
                <w:sz w:val="18"/>
                <w:szCs w:val="18"/>
                <w:lang w:val="en-CA"/>
              </w:rPr>
            </w:pPr>
            <w:r w:rsidRPr="003B05C7">
              <w:rPr>
                <w:rFonts w:eastAsia="Calibri" w:cs="Arial"/>
                <w:sz w:val="18"/>
                <w:szCs w:val="18"/>
                <w:lang w:val="en-CA"/>
              </w:rPr>
              <w:t>14</w:t>
            </w:r>
            <w:r w:rsidR="00CB5962">
              <w:rPr>
                <w:rFonts w:eastAsia="Calibri" w:cs="Arial"/>
                <w:sz w:val="18"/>
                <w:szCs w:val="18"/>
                <w:lang w:val="en-CA"/>
              </w:rPr>
              <w:t>8.6</w:t>
            </w:r>
            <w:r w:rsidRPr="003B05C7">
              <w:rPr>
                <w:rFonts w:eastAsia="Calibri" w:cs="Arial"/>
                <w:sz w:val="18"/>
                <w:szCs w:val="18"/>
                <w:lang w:val="en-CA"/>
              </w:rPr>
              <w:t xml:space="preserve"> per 10,000</w:t>
            </w:r>
          </w:p>
        </w:tc>
        <w:tc>
          <w:tcPr>
            <w:tcW w:w="1781" w:type="dxa"/>
            <w:shd w:val="clear" w:color="auto" w:fill="auto"/>
          </w:tcPr>
          <w:p w14:paraId="5E6360AD" w14:textId="75A8AA2D" w:rsidR="0042796D" w:rsidRPr="003B05C7" w:rsidRDefault="0042796D" w:rsidP="0042796D">
            <w:pPr>
              <w:rPr>
                <w:rFonts w:eastAsia="Calibri" w:cs="Arial"/>
                <w:sz w:val="18"/>
                <w:szCs w:val="18"/>
                <w:lang w:val="en-CA"/>
              </w:rPr>
            </w:pPr>
            <w:r w:rsidRPr="003B05C7">
              <w:rPr>
                <w:rFonts w:eastAsia="Calibri" w:cs="Arial"/>
                <w:sz w:val="18"/>
                <w:szCs w:val="18"/>
                <w:lang w:val="en-CA"/>
              </w:rPr>
              <w:t>30.</w:t>
            </w:r>
            <w:r w:rsidR="00CB5962">
              <w:rPr>
                <w:rFonts w:eastAsia="Calibri" w:cs="Arial"/>
                <w:sz w:val="18"/>
                <w:szCs w:val="18"/>
                <w:lang w:val="en-CA"/>
              </w:rPr>
              <w:t>3</w:t>
            </w:r>
            <w:r w:rsidRPr="003B05C7">
              <w:rPr>
                <w:rFonts w:eastAsia="Calibri" w:cs="Arial"/>
                <w:sz w:val="18"/>
                <w:szCs w:val="18"/>
                <w:lang w:val="en-CA"/>
              </w:rPr>
              <w:t xml:space="preserve"> more per 10,000</w:t>
            </w:r>
            <w:r>
              <w:rPr>
                <w:rFonts w:eastAsia="Calibri" w:cs="Arial"/>
                <w:sz w:val="18"/>
                <w:szCs w:val="18"/>
                <w:lang w:val="en-CA"/>
              </w:rPr>
              <w:t xml:space="preserve"> (</w:t>
            </w:r>
            <w:r w:rsidR="00CB5962">
              <w:rPr>
                <w:rFonts w:eastAsia="Calibri" w:cs="Arial"/>
                <w:sz w:val="18"/>
                <w:szCs w:val="18"/>
                <w:lang w:val="en-CA"/>
              </w:rPr>
              <w:t>1.2</w:t>
            </w:r>
            <w:r>
              <w:rPr>
                <w:rFonts w:eastAsia="Calibri" w:cs="Arial"/>
                <w:sz w:val="18"/>
                <w:szCs w:val="18"/>
                <w:lang w:val="en-CA"/>
              </w:rPr>
              <w:t xml:space="preserve"> more to 6</w:t>
            </w:r>
            <w:r w:rsidR="00CB5962">
              <w:rPr>
                <w:rFonts w:eastAsia="Calibri" w:cs="Arial"/>
                <w:sz w:val="18"/>
                <w:szCs w:val="18"/>
                <w:lang w:val="en-CA"/>
              </w:rPr>
              <w:t>8.5</w:t>
            </w:r>
            <w:r>
              <w:rPr>
                <w:rFonts w:eastAsia="Calibri" w:cs="Arial"/>
                <w:sz w:val="18"/>
                <w:szCs w:val="18"/>
                <w:lang w:val="en-CA"/>
              </w:rPr>
              <w:t xml:space="preserve"> more)</w:t>
            </w:r>
          </w:p>
        </w:tc>
        <w:tc>
          <w:tcPr>
            <w:tcW w:w="2070" w:type="dxa"/>
          </w:tcPr>
          <w:p w14:paraId="1BBFD28E" w14:textId="4206AF59" w:rsidR="0042796D" w:rsidRPr="003B05C7" w:rsidRDefault="000C4B03" w:rsidP="0042796D">
            <w:pPr>
              <w:rPr>
                <w:rFonts w:eastAsia="Calibri" w:cs="Arial"/>
                <w:b/>
                <w:sz w:val="18"/>
                <w:szCs w:val="18"/>
                <w:lang w:val="en-CA"/>
              </w:rPr>
            </w:pPr>
            <w:r w:rsidRPr="00783FAF">
              <w:rPr>
                <w:rFonts w:eastAsia="Times New Roman" w:cs="Arial"/>
                <w:b/>
                <w:sz w:val="18"/>
                <w:szCs w:val="18"/>
              </w:rPr>
              <w:t>NA</w:t>
            </w:r>
          </w:p>
        </w:tc>
        <w:tc>
          <w:tcPr>
            <w:tcW w:w="3415" w:type="dxa"/>
          </w:tcPr>
          <w:p w14:paraId="28FD4BA8" w14:textId="6675008C" w:rsidR="0042796D" w:rsidRPr="003B05C7" w:rsidRDefault="0042796D" w:rsidP="0042796D">
            <w:pPr>
              <w:rPr>
                <w:rFonts w:eastAsia="Calibri" w:cs="Arial"/>
                <w:b/>
                <w:sz w:val="18"/>
                <w:szCs w:val="18"/>
                <w:lang w:val="en-CA"/>
              </w:rPr>
            </w:pPr>
          </w:p>
        </w:tc>
      </w:tr>
      <w:tr w:rsidR="0042796D" w:rsidRPr="003B05C7" w14:paraId="4F7FA6C1" w14:textId="77777777" w:rsidTr="0042796D">
        <w:tc>
          <w:tcPr>
            <w:tcW w:w="14390" w:type="dxa"/>
            <w:gridSpan w:val="8"/>
            <w:shd w:val="clear" w:color="auto" w:fill="F2F2F2"/>
            <w:vAlign w:val="center"/>
          </w:tcPr>
          <w:p w14:paraId="3FD0FCD1" w14:textId="2A5CE79C" w:rsidR="0042796D" w:rsidRPr="003B05C7" w:rsidRDefault="0042796D" w:rsidP="0042796D">
            <w:pPr>
              <w:rPr>
                <w:rFonts w:eastAsia="Calibri" w:cs="Arial"/>
                <w:b/>
                <w:sz w:val="18"/>
                <w:szCs w:val="18"/>
                <w:lang w:val="en-CA"/>
              </w:rPr>
            </w:pPr>
            <w:r w:rsidRPr="003B05C7">
              <w:rPr>
                <w:rFonts w:eastAsia="Calibri" w:cs="Arial"/>
                <w:b/>
                <w:sz w:val="18"/>
                <w:szCs w:val="18"/>
              </w:rPr>
              <w:t>&gt;Subgroup: people with a cervix aged 3</w:t>
            </w:r>
            <w:r w:rsidR="000C4B03">
              <w:rPr>
                <w:rFonts w:eastAsia="Calibri" w:cs="Arial"/>
                <w:b/>
                <w:sz w:val="18"/>
                <w:szCs w:val="18"/>
              </w:rPr>
              <w:t>0</w:t>
            </w:r>
            <w:r w:rsidRPr="003B05C7">
              <w:rPr>
                <w:rFonts w:eastAsia="Calibri" w:cs="Arial"/>
                <w:b/>
                <w:sz w:val="18"/>
                <w:szCs w:val="18"/>
              </w:rPr>
              <w:t xml:space="preserve"> to </w:t>
            </w:r>
            <w:r w:rsidR="000C4B03">
              <w:rPr>
                <w:rFonts w:eastAsia="Calibri" w:cs="Arial"/>
                <w:b/>
                <w:sz w:val="18"/>
                <w:szCs w:val="18"/>
              </w:rPr>
              <w:t>59</w:t>
            </w:r>
            <w:r w:rsidRPr="003B05C7">
              <w:rPr>
                <w:rFonts w:eastAsia="Calibri" w:cs="Arial"/>
                <w:b/>
                <w:sz w:val="18"/>
                <w:szCs w:val="18"/>
              </w:rPr>
              <w:t xml:space="preserve"> years (Leinonen 2012 (Finnish); </w:t>
            </w:r>
            <w:r>
              <w:rPr>
                <w:rFonts w:eastAsia="Calibri" w:cs="Arial"/>
                <w:b/>
                <w:sz w:val="18"/>
                <w:szCs w:val="18"/>
              </w:rPr>
              <w:t xml:space="preserve">Nygard 2022 (Norwegian); </w:t>
            </w:r>
            <w:r w:rsidRPr="003B05C7">
              <w:rPr>
                <w:rFonts w:eastAsia="Calibri" w:cs="Arial"/>
                <w:b/>
                <w:sz w:val="18"/>
                <w:szCs w:val="18"/>
              </w:rPr>
              <w:t>acceptors of screening)</w:t>
            </w:r>
          </w:p>
        </w:tc>
      </w:tr>
      <w:tr w:rsidR="0042796D" w:rsidRPr="003B05C7" w14:paraId="1B228AF4" w14:textId="77777777" w:rsidTr="0042796D">
        <w:trPr>
          <w:trHeight w:val="1449"/>
        </w:trPr>
        <w:tc>
          <w:tcPr>
            <w:tcW w:w="1781" w:type="dxa"/>
          </w:tcPr>
          <w:p w14:paraId="6F2D293B"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False positives for CIN2+</w:t>
            </w:r>
          </w:p>
          <w:p w14:paraId="3293A496" w14:textId="77777777" w:rsidR="0042796D" w:rsidRPr="003B05C7" w:rsidRDefault="0042796D" w:rsidP="0042796D">
            <w:pPr>
              <w:rPr>
                <w:rFonts w:eastAsia="Calibri" w:cs="Arial"/>
                <w:sz w:val="18"/>
                <w:szCs w:val="18"/>
                <w:lang w:val="en-CA"/>
              </w:rPr>
            </w:pPr>
          </w:p>
          <w:p w14:paraId="651DD48C"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at baseline</w:t>
            </w:r>
          </w:p>
          <w:p w14:paraId="446FF8B1" w14:textId="77777777" w:rsidR="0042796D" w:rsidRPr="003B05C7" w:rsidRDefault="0042796D" w:rsidP="0042796D">
            <w:pPr>
              <w:rPr>
                <w:rFonts w:eastAsia="Calibri" w:cs="Arial"/>
                <w:sz w:val="18"/>
                <w:szCs w:val="18"/>
                <w:lang w:val="en-CA"/>
              </w:rPr>
            </w:pPr>
          </w:p>
          <w:p w14:paraId="16A4857B" w14:textId="357227C6"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 </w:t>
            </w:r>
            <w:r w:rsidR="00235D83">
              <w:rPr>
                <w:rFonts w:eastAsia="Calibri" w:cs="Arial"/>
                <w:sz w:val="18"/>
                <w:szCs w:val="18"/>
                <w:lang w:val="en-CA"/>
              </w:rPr>
              <w:t xml:space="preserve">233,905 </w:t>
            </w:r>
            <w:r w:rsidRPr="003B05C7">
              <w:rPr>
                <w:rFonts w:eastAsia="Calibri" w:cs="Arial"/>
                <w:sz w:val="18"/>
                <w:szCs w:val="18"/>
                <w:lang w:val="en-CA"/>
              </w:rPr>
              <w:t>(</w:t>
            </w:r>
            <w:r>
              <w:rPr>
                <w:rFonts w:eastAsia="Calibri" w:cs="Arial"/>
                <w:sz w:val="18"/>
                <w:szCs w:val="18"/>
                <w:lang w:val="en-CA"/>
              </w:rPr>
              <w:t>2</w:t>
            </w:r>
            <w:r w:rsidRPr="003B05C7">
              <w:rPr>
                <w:rFonts w:eastAsia="Calibri" w:cs="Arial"/>
                <w:sz w:val="18"/>
                <w:szCs w:val="18"/>
                <w:lang w:val="en-CA"/>
              </w:rPr>
              <w:t xml:space="preserve"> RCT</w:t>
            </w:r>
            <w:r>
              <w:rPr>
                <w:rFonts w:eastAsia="Calibri" w:cs="Arial"/>
                <w:sz w:val="18"/>
                <w:szCs w:val="18"/>
                <w:lang w:val="en-CA"/>
              </w:rPr>
              <w:t>s</w:t>
            </w:r>
            <w:r w:rsidRPr="003B05C7">
              <w:rPr>
                <w:rFonts w:eastAsia="Calibri" w:cs="Arial"/>
                <w:sz w:val="18"/>
                <w:szCs w:val="18"/>
                <w:lang w:val="en-CA"/>
              </w:rPr>
              <w:t>)</w:t>
            </w:r>
          </w:p>
        </w:tc>
        <w:tc>
          <w:tcPr>
            <w:tcW w:w="1781" w:type="dxa"/>
            <w:gridSpan w:val="2"/>
          </w:tcPr>
          <w:p w14:paraId="1A972863" w14:textId="77777777" w:rsidR="0042796D" w:rsidRDefault="0042796D" w:rsidP="0042796D">
            <w:pPr>
              <w:rPr>
                <w:rFonts w:eastAsia="Calibri" w:cs="Arial"/>
                <w:sz w:val="18"/>
                <w:szCs w:val="18"/>
                <w:lang w:val="en-CA"/>
              </w:rPr>
            </w:pPr>
            <w:r>
              <w:rPr>
                <w:rFonts w:eastAsia="Calibri" w:cs="Arial"/>
                <w:sz w:val="18"/>
                <w:szCs w:val="18"/>
                <w:lang w:val="en-CA"/>
              </w:rPr>
              <w:t>Peto OR: 1.51 (1.38 to 1.65)</w:t>
            </w:r>
          </w:p>
          <w:p w14:paraId="5C1B08AD" w14:textId="77777777" w:rsidR="00CB5962" w:rsidRDefault="00CB5962" w:rsidP="0042796D">
            <w:pPr>
              <w:rPr>
                <w:rFonts w:eastAsia="Calibri" w:cs="Arial"/>
                <w:sz w:val="18"/>
                <w:szCs w:val="18"/>
                <w:lang w:val="en-CA"/>
              </w:rPr>
            </w:pPr>
          </w:p>
          <w:p w14:paraId="40A177BB" w14:textId="680A27D4" w:rsidR="00CB5962" w:rsidRPr="00197F04" w:rsidRDefault="00CB5962" w:rsidP="0042796D">
            <w:pPr>
              <w:rPr>
                <w:rFonts w:eastAsia="Calibri" w:cs="Arial"/>
                <w:sz w:val="18"/>
                <w:szCs w:val="18"/>
                <w:lang w:val="en-CA"/>
              </w:rPr>
            </w:pPr>
            <w:r>
              <w:rPr>
                <w:rFonts w:eastAsia="Calibri" w:cs="Arial"/>
                <w:sz w:val="18"/>
                <w:szCs w:val="18"/>
                <w:lang w:val="en-CA"/>
              </w:rPr>
              <w:t>RR: 1.51 (1.38 to 1.64)</w:t>
            </w:r>
          </w:p>
        </w:tc>
        <w:tc>
          <w:tcPr>
            <w:tcW w:w="1781" w:type="dxa"/>
            <w:shd w:val="clear" w:color="auto" w:fill="auto"/>
          </w:tcPr>
          <w:p w14:paraId="0D7B15AE" w14:textId="77777777" w:rsidR="0042796D" w:rsidRPr="003B05C7" w:rsidRDefault="0042796D" w:rsidP="0042796D">
            <w:pPr>
              <w:rPr>
                <w:rFonts w:eastAsia="Calibri" w:cs="Arial"/>
                <w:sz w:val="18"/>
                <w:szCs w:val="18"/>
                <w:lang w:val="en-CA"/>
              </w:rPr>
            </w:pPr>
            <w:r>
              <w:rPr>
                <w:rFonts w:eastAsia="Calibri" w:cs="Arial"/>
                <w:sz w:val="18"/>
                <w:szCs w:val="18"/>
                <w:lang w:val="en-CA"/>
              </w:rPr>
              <w:t xml:space="preserve">65.1 </w:t>
            </w:r>
            <w:r w:rsidRPr="003B05C7">
              <w:rPr>
                <w:rFonts w:eastAsia="Calibri" w:cs="Arial"/>
                <w:sz w:val="18"/>
                <w:szCs w:val="18"/>
                <w:lang w:val="en-CA"/>
              </w:rPr>
              <w:t>per 10,000</w:t>
            </w:r>
          </w:p>
        </w:tc>
        <w:tc>
          <w:tcPr>
            <w:tcW w:w="1781" w:type="dxa"/>
            <w:shd w:val="clear" w:color="auto" w:fill="auto"/>
          </w:tcPr>
          <w:p w14:paraId="45FB7865" w14:textId="6380725F" w:rsidR="0042796D" w:rsidRPr="003B05C7" w:rsidRDefault="0042796D" w:rsidP="0042796D">
            <w:pPr>
              <w:rPr>
                <w:rFonts w:eastAsia="Calibri" w:cs="Arial"/>
                <w:sz w:val="18"/>
                <w:szCs w:val="18"/>
                <w:lang w:val="en-CA"/>
              </w:rPr>
            </w:pPr>
            <w:r>
              <w:rPr>
                <w:rFonts w:eastAsia="Calibri" w:cs="Arial"/>
                <w:sz w:val="18"/>
                <w:szCs w:val="18"/>
                <w:lang w:val="en-CA"/>
              </w:rPr>
              <w:t>98.</w:t>
            </w:r>
            <w:r w:rsidR="00CB5962">
              <w:rPr>
                <w:rFonts w:eastAsia="Calibri" w:cs="Arial"/>
                <w:sz w:val="18"/>
                <w:szCs w:val="18"/>
                <w:lang w:val="en-CA"/>
              </w:rPr>
              <w:t>0</w:t>
            </w:r>
            <w:r>
              <w:rPr>
                <w:rFonts w:eastAsia="Calibri" w:cs="Arial"/>
                <w:sz w:val="18"/>
                <w:szCs w:val="18"/>
                <w:lang w:val="en-CA"/>
              </w:rPr>
              <w:t xml:space="preserve"> </w:t>
            </w:r>
            <w:r w:rsidRPr="003B05C7">
              <w:rPr>
                <w:rFonts w:eastAsia="Calibri" w:cs="Arial"/>
                <w:sz w:val="18"/>
                <w:szCs w:val="18"/>
                <w:lang w:val="en-CA"/>
              </w:rPr>
              <w:t>per 10,000</w:t>
            </w:r>
          </w:p>
        </w:tc>
        <w:tc>
          <w:tcPr>
            <w:tcW w:w="1781" w:type="dxa"/>
            <w:shd w:val="clear" w:color="auto" w:fill="auto"/>
          </w:tcPr>
          <w:p w14:paraId="5B469FC5" w14:textId="3EAE2313" w:rsidR="0042796D" w:rsidRPr="003B05C7" w:rsidRDefault="0042796D" w:rsidP="0042796D">
            <w:pPr>
              <w:rPr>
                <w:rFonts w:eastAsia="Calibri" w:cs="Arial"/>
                <w:sz w:val="18"/>
                <w:szCs w:val="18"/>
                <w:lang w:val="en-CA"/>
              </w:rPr>
            </w:pPr>
            <w:r>
              <w:rPr>
                <w:rFonts w:eastAsia="Calibri" w:cs="Arial"/>
                <w:sz w:val="18"/>
                <w:szCs w:val="18"/>
                <w:lang w:val="en-CA"/>
              </w:rPr>
              <w:t>3</w:t>
            </w:r>
            <w:r w:rsidR="00CB5962">
              <w:rPr>
                <w:rFonts w:eastAsia="Calibri" w:cs="Arial"/>
                <w:sz w:val="18"/>
                <w:szCs w:val="18"/>
                <w:lang w:val="en-CA"/>
              </w:rPr>
              <w:t>2.9</w:t>
            </w:r>
            <w:r>
              <w:rPr>
                <w:rFonts w:eastAsia="Calibri" w:cs="Arial"/>
                <w:sz w:val="18"/>
                <w:szCs w:val="18"/>
                <w:lang w:val="en-CA"/>
              </w:rPr>
              <w:t xml:space="preserve"> more per 10,000 (24.</w:t>
            </w:r>
            <w:r w:rsidR="00CB5962">
              <w:rPr>
                <w:rFonts w:eastAsia="Calibri" w:cs="Arial"/>
                <w:sz w:val="18"/>
                <w:szCs w:val="18"/>
                <w:lang w:val="en-CA"/>
              </w:rPr>
              <w:t>5</w:t>
            </w:r>
            <w:r>
              <w:rPr>
                <w:rFonts w:eastAsia="Calibri" w:cs="Arial"/>
                <w:sz w:val="18"/>
                <w:szCs w:val="18"/>
                <w:lang w:val="en-CA"/>
              </w:rPr>
              <w:t xml:space="preserve"> more to 41.</w:t>
            </w:r>
            <w:r w:rsidR="00CB5962">
              <w:rPr>
                <w:rFonts w:eastAsia="Calibri" w:cs="Arial"/>
                <w:sz w:val="18"/>
                <w:szCs w:val="18"/>
                <w:lang w:val="en-CA"/>
              </w:rPr>
              <w:t>9</w:t>
            </w:r>
            <w:r>
              <w:rPr>
                <w:rFonts w:eastAsia="Calibri" w:cs="Arial"/>
                <w:sz w:val="18"/>
                <w:szCs w:val="18"/>
                <w:lang w:val="en-CA"/>
              </w:rPr>
              <w:t xml:space="preserve"> more)</w:t>
            </w:r>
          </w:p>
        </w:tc>
        <w:tc>
          <w:tcPr>
            <w:tcW w:w="2070" w:type="dxa"/>
          </w:tcPr>
          <w:p w14:paraId="7D6760AB" w14:textId="1E1B4486" w:rsidR="0042796D" w:rsidRPr="003B05C7" w:rsidRDefault="000C4B03" w:rsidP="0042796D">
            <w:pPr>
              <w:rPr>
                <w:rFonts w:eastAsia="Calibri" w:cs="Arial"/>
                <w:b/>
                <w:sz w:val="18"/>
                <w:szCs w:val="18"/>
                <w:lang w:val="en-CA"/>
              </w:rPr>
            </w:pPr>
            <w:r w:rsidRPr="00B51936">
              <w:rPr>
                <w:rFonts w:eastAsia="Times New Roman" w:cs="Arial"/>
                <w:b/>
                <w:sz w:val="18"/>
                <w:szCs w:val="18"/>
              </w:rPr>
              <w:t>NA</w:t>
            </w:r>
          </w:p>
        </w:tc>
        <w:tc>
          <w:tcPr>
            <w:tcW w:w="3415" w:type="dxa"/>
          </w:tcPr>
          <w:p w14:paraId="01F47B15" w14:textId="410CA42F" w:rsidR="0042796D" w:rsidRPr="003B05C7" w:rsidRDefault="0042796D" w:rsidP="0042796D">
            <w:pPr>
              <w:rPr>
                <w:rFonts w:eastAsia="Calibri" w:cs="Arial"/>
                <w:b/>
                <w:sz w:val="18"/>
                <w:szCs w:val="18"/>
                <w:lang w:val="en-CA"/>
              </w:rPr>
            </w:pPr>
          </w:p>
        </w:tc>
      </w:tr>
      <w:tr w:rsidR="0042796D" w:rsidRPr="003B05C7" w14:paraId="140627ED" w14:textId="77777777" w:rsidTr="0042796D">
        <w:trPr>
          <w:trHeight w:val="215"/>
        </w:trPr>
        <w:tc>
          <w:tcPr>
            <w:tcW w:w="14390" w:type="dxa"/>
            <w:gridSpan w:val="8"/>
            <w:shd w:val="clear" w:color="auto" w:fill="EDEDED" w:themeFill="accent3" w:themeFillTint="33"/>
          </w:tcPr>
          <w:p w14:paraId="17398092" w14:textId="77777777" w:rsidR="0042796D" w:rsidRPr="003B05C7" w:rsidRDefault="0042796D" w:rsidP="0042796D">
            <w:pPr>
              <w:rPr>
                <w:rFonts w:eastAsia="Calibri" w:cs="Arial"/>
                <w:sz w:val="18"/>
                <w:szCs w:val="18"/>
                <w:lang w:val="en-CA"/>
              </w:rPr>
            </w:pPr>
            <w:r w:rsidRPr="003B05C7">
              <w:rPr>
                <w:rFonts w:eastAsia="Calibri" w:cs="Arial"/>
                <w:b/>
                <w:sz w:val="18"/>
                <w:szCs w:val="18"/>
              </w:rPr>
              <w:t xml:space="preserve">&gt;Subgroup: people with a cervix aged </w:t>
            </w:r>
            <w:r>
              <w:rPr>
                <w:rFonts w:eastAsia="Calibri" w:cs="Arial"/>
                <w:b/>
                <w:sz w:val="18"/>
                <w:szCs w:val="18"/>
              </w:rPr>
              <w:t>60</w:t>
            </w:r>
            <w:r w:rsidRPr="003B05C7">
              <w:rPr>
                <w:rFonts w:eastAsia="Calibri" w:cs="Arial"/>
                <w:b/>
                <w:sz w:val="18"/>
                <w:szCs w:val="18"/>
              </w:rPr>
              <w:t xml:space="preserve"> to </w:t>
            </w:r>
            <w:r>
              <w:rPr>
                <w:rFonts w:eastAsia="Calibri" w:cs="Arial"/>
                <w:b/>
                <w:sz w:val="18"/>
                <w:szCs w:val="18"/>
              </w:rPr>
              <w:t>69</w:t>
            </w:r>
            <w:r w:rsidRPr="003B05C7">
              <w:rPr>
                <w:rFonts w:eastAsia="Calibri" w:cs="Arial"/>
                <w:b/>
                <w:sz w:val="18"/>
                <w:szCs w:val="18"/>
              </w:rPr>
              <w:t xml:space="preserve"> years (</w:t>
            </w:r>
            <w:r>
              <w:rPr>
                <w:rFonts w:eastAsia="Calibri" w:cs="Arial"/>
                <w:b/>
                <w:sz w:val="18"/>
                <w:szCs w:val="18"/>
              </w:rPr>
              <w:t xml:space="preserve">Nygard 2022 (Norwegian); </w:t>
            </w:r>
            <w:r w:rsidRPr="003B05C7">
              <w:rPr>
                <w:rFonts w:eastAsia="Calibri" w:cs="Arial"/>
                <w:b/>
                <w:sz w:val="18"/>
                <w:szCs w:val="18"/>
              </w:rPr>
              <w:t>acceptors of screening)</w:t>
            </w:r>
          </w:p>
        </w:tc>
      </w:tr>
      <w:tr w:rsidR="0042796D" w:rsidRPr="003B05C7" w14:paraId="3FC0CD0B" w14:textId="77777777" w:rsidTr="0042796D">
        <w:trPr>
          <w:trHeight w:val="1449"/>
        </w:trPr>
        <w:tc>
          <w:tcPr>
            <w:tcW w:w="1781" w:type="dxa"/>
          </w:tcPr>
          <w:p w14:paraId="4B365C21"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lastRenderedPageBreak/>
              <w:t>False positives for CIN2+</w:t>
            </w:r>
          </w:p>
          <w:p w14:paraId="7F793E31" w14:textId="77777777" w:rsidR="0042796D" w:rsidRPr="003B05C7" w:rsidRDefault="0042796D" w:rsidP="0042796D">
            <w:pPr>
              <w:rPr>
                <w:rFonts w:eastAsia="Calibri" w:cs="Arial"/>
                <w:sz w:val="18"/>
                <w:szCs w:val="18"/>
                <w:lang w:val="en-CA"/>
              </w:rPr>
            </w:pPr>
          </w:p>
          <w:p w14:paraId="6953E6B1"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at baseline</w:t>
            </w:r>
          </w:p>
          <w:p w14:paraId="52C60F1C" w14:textId="77777777" w:rsidR="0042796D" w:rsidRPr="003B05C7" w:rsidRDefault="0042796D" w:rsidP="0042796D">
            <w:pPr>
              <w:rPr>
                <w:rFonts w:eastAsia="Calibri" w:cs="Arial"/>
                <w:sz w:val="18"/>
                <w:szCs w:val="18"/>
                <w:lang w:val="en-CA"/>
              </w:rPr>
            </w:pPr>
          </w:p>
          <w:p w14:paraId="133E73DA" w14:textId="7D1344DE" w:rsidR="0042796D" w:rsidRPr="003B05C7" w:rsidRDefault="00235D83" w:rsidP="0042796D">
            <w:pPr>
              <w:rPr>
                <w:rFonts w:eastAsia="Calibri" w:cs="Arial"/>
                <w:sz w:val="18"/>
                <w:szCs w:val="18"/>
                <w:lang w:val="en-CA"/>
              </w:rPr>
            </w:pPr>
            <w:r>
              <w:rPr>
                <w:rFonts w:eastAsia="Calibri" w:cs="Arial"/>
                <w:sz w:val="18"/>
                <w:szCs w:val="18"/>
                <w:lang w:val="en-CA"/>
              </w:rPr>
              <w:t>33,474</w:t>
            </w:r>
            <w:r w:rsidR="0042796D" w:rsidRPr="003B05C7">
              <w:rPr>
                <w:rFonts w:eastAsia="Calibri" w:cs="Arial"/>
                <w:sz w:val="18"/>
                <w:szCs w:val="18"/>
                <w:lang w:val="en-CA"/>
              </w:rPr>
              <w:t xml:space="preserve"> (1 RCT)</w:t>
            </w:r>
          </w:p>
        </w:tc>
        <w:tc>
          <w:tcPr>
            <w:tcW w:w="1781" w:type="dxa"/>
            <w:gridSpan w:val="2"/>
          </w:tcPr>
          <w:p w14:paraId="5BEF67F0" w14:textId="58D867B9" w:rsidR="0042796D" w:rsidRDefault="00CB5962" w:rsidP="0042796D">
            <w:pPr>
              <w:rPr>
                <w:rFonts w:eastAsia="Calibri" w:cs="Arial"/>
                <w:sz w:val="18"/>
                <w:szCs w:val="18"/>
              </w:rPr>
            </w:pPr>
            <w:r>
              <w:rPr>
                <w:rFonts w:eastAsia="Calibri" w:cs="Arial"/>
                <w:sz w:val="18"/>
                <w:szCs w:val="18"/>
              </w:rPr>
              <w:t>Peto OR: 2.02 (1.48 to 2.75)</w:t>
            </w:r>
          </w:p>
          <w:p w14:paraId="06701511" w14:textId="77777777" w:rsidR="00CB5962" w:rsidRDefault="00CB5962" w:rsidP="0042796D">
            <w:pPr>
              <w:rPr>
                <w:rFonts w:eastAsia="Calibri" w:cs="Arial"/>
                <w:sz w:val="18"/>
                <w:szCs w:val="18"/>
              </w:rPr>
            </w:pPr>
          </w:p>
          <w:p w14:paraId="5DEF1B08" w14:textId="1E90332F" w:rsidR="00CB5962" w:rsidRPr="003B05C7" w:rsidRDefault="00CB5962" w:rsidP="0042796D">
            <w:pPr>
              <w:rPr>
                <w:rFonts w:eastAsia="Calibri" w:cs="Arial"/>
                <w:sz w:val="18"/>
                <w:szCs w:val="18"/>
              </w:rPr>
            </w:pPr>
            <w:r>
              <w:rPr>
                <w:rFonts w:eastAsia="Calibri" w:cs="Arial"/>
                <w:sz w:val="18"/>
                <w:szCs w:val="18"/>
              </w:rPr>
              <w:t>RR: 2.01 (1.48 to 2.73)</w:t>
            </w:r>
          </w:p>
        </w:tc>
        <w:tc>
          <w:tcPr>
            <w:tcW w:w="1781" w:type="dxa"/>
            <w:shd w:val="clear" w:color="auto" w:fill="auto"/>
          </w:tcPr>
          <w:p w14:paraId="38ECDB85" w14:textId="77777777" w:rsidR="0042796D" w:rsidRPr="003B05C7" w:rsidRDefault="0042796D" w:rsidP="0042796D">
            <w:pPr>
              <w:rPr>
                <w:rFonts w:eastAsia="Calibri" w:cs="Arial"/>
                <w:sz w:val="18"/>
                <w:szCs w:val="18"/>
                <w:lang w:val="en-CA"/>
              </w:rPr>
            </w:pPr>
            <w:r>
              <w:rPr>
                <w:rFonts w:eastAsia="Calibri" w:cs="Arial"/>
                <w:sz w:val="18"/>
                <w:szCs w:val="18"/>
                <w:lang w:val="en-CA"/>
              </w:rPr>
              <w:t xml:space="preserve">31.4 </w:t>
            </w:r>
            <w:r w:rsidRPr="003B05C7">
              <w:rPr>
                <w:rFonts w:eastAsia="Calibri" w:cs="Arial"/>
                <w:sz w:val="18"/>
                <w:szCs w:val="18"/>
                <w:lang w:val="en-CA"/>
              </w:rPr>
              <w:t>per 10,000</w:t>
            </w:r>
          </w:p>
        </w:tc>
        <w:tc>
          <w:tcPr>
            <w:tcW w:w="1781" w:type="dxa"/>
            <w:shd w:val="clear" w:color="auto" w:fill="auto"/>
          </w:tcPr>
          <w:p w14:paraId="71AE6072" w14:textId="562FACB2" w:rsidR="0042796D" w:rsidRPr="003B05C7" w:rsidRDefault="0042796D" w:rsidP="0042796D">
            <w:pPr>
              <w:rPr>
                <w:rFonts w:eastAsia="Calibri" w:cs="Arial"/>
                <w:sz w:val="18"/>
                <w:szCs w:val="18"/>
                <w:lang w:val="en-CA"/>
              </w:rPr>
            </w:pPr>
            <w:r>
              <w:rPr>
                <w:rFonts w:eastAsia="Calibri" w:cs="Arial"/>
                <w:sz w:val="18"/>
                <w:szCs w:val="18"/>
                <w:lang w:val="en-CA"/>
              </w:rPr>
              <w:t>6</w:t>
            </w:r>
            <w:r w:rsidR="00CB5962">
              <w:rPr>
                <w:rFonts w:eastAsia="Calibri" w:cs="Arial"/>
                <w:sz w:val="18"/>
                <w:szCs w:val="18"/>
                <w:lang w:val="en-CA"/>
              </w:rPr>
              <w:t>3.2</w:t>
            </w:r>
            <w:r>
              <w:rPr>
                <w:rFonts w:eastAsia="Calibri" w:cs="Arial"/>
                <w:sz w:val="18"/>
                <w:szCs w:val="18"/>
                <w:lang w:val="en-CA"/>
              </w:rPr>
              <w:t xml:space="preserve"> </w:t>
            </w:r>
            <w:r w:rsidRPr="003B05C7">
              <w:rPr>
                <w:rFonts w:eastAsia="Calibri" w:cs="Arial"/>
                <w:sz w:val="18"/>
                <w:szCs w:val="18"/>
                <w:lang w:val="en-CA"/>
              </w:rPr>
              <w:t>per 10,000</w:t>
            </w:r>
          </w:p>
        </w:tc>
        <w:tc>
          <w:tcPr>
            <w:tcW w:w="1781" w:type="dxa"/>
            <w:shd w:val="clear" w:color="auto" w:fill="auto"/>
          </w:tcPr>
          <w:p w14:paraId="49B6DB2B" w14:textId="62954259" w:rsidR="0042796D" w:rsidRPr="003B05C7" w:rsidRDefault="0042796D" w:rsidP="0042796D">
            <w:pPr>
              <w:rPr>
                <w:rFonts w:eastAsia="Calibri" w:cs="Arial"/>
                <w:sz w:val="18"/>
                <w:szCs w:val="18"/>
                <w:lang w:val="en-CA"/>
              </w:rPr>
            </w:pPr>
            <w:r>
              <w:rPr>
                <w:rFonts w:eastAsia="Calibri" w:cs="Arial"/>
                <w:sz w:val="18"/>
                <w:szCs w:val="18"/>
                <w:lang w:val="en-CA"/>
              </w:rPr>
              <w:t>3</w:t>
            </w:r>
            <w:r w:rsidR="00CB5962">
              <w:rPr>
                <w:rFonts w:eastAsia="Calibri" w:cs="Arial"/>
                <w:sz w:val="18"/>
                <w:szCs w:val="18"/>
                <w:lang w:val="en-CA"/>
              </w:rPr>
              <w:t>1.8</w:t>
            </w:r>
            <w:r>
              <w:rPr>
                <w:rFonts w:eastAsia="Calibri" w:cs="Arial"/>
                <w:sz w:val="18"/>
                <w:szCs w:val="18"/>
                <w:lang w:val="en-CA"/>
              </w:rPr>
              <w:t xml:space="preserve"> more per 10,000 (1</w:t>
            </w:r>
            <w:r w:rsidR="00CB5962">
              <w:rPr>
                <w:rFonts w:eastAsia="Calibri" w:cs="Arial"/>
                <w:sz w:val="18"/>
                <w:szCs w:val="18"/>
                <w:lang w:val="en-CA"/>
              </w:rPr>
              <w:t>5.0</w:t>
            </w:r>
            <w:r>
              <w:rPr>
                <w:rFonts w:eastAsia="Calibri" w:cs="Arial"/>
                <w:sz w:val="18"/>
                <w:szCs w:val="18"/>
                <w:lang w:val="en-CA"/>
              </w:rPr>
              <w:t xml:space="preserve"> more to </w:t>
            </w:r>
            <w:r w:rsidR="00CB5962">
              <w:rPr>
                <w:rFonts w:eastAsia="Calibri" w:cs="Arial"/>
                <w:sz w:val="18"/>
                <w:szCs w:val="18"/>
                <w:lang w:val="en-CA"/>
              </w:rPr>
              <w:t>54.5</w:t>
            </w:r>
            <w:r>
              <w:rPr>
                <w:rFonts w:eastAsia="Calibri" w:cs="Arial"/>
                <w:sz w:val="18"/>
                <w:szCs w:val="18"/>
                <w:lang w:val="en-CA"/>
              </w:rPr>
              <w:t xml:space="preserve"> more)</w:t>
            </w:r>
          </w:p>
        </w:tc>
        <w:tc>
          <w:tcPr>
            <w:tcW w:w="2070" w:type="dxa"/>
          </w:tcPr>
          <w:p w14:paraId="602FB3E4" w14:textId="57E0B2A4" w:rsidR="0042796D" w:rsidRPr="003B05C7" w:rsidRDefault="000C4B03" w:rsidP="0042796D">
            <w:pPr>
              <w:rPr>
                <w:rFonts w:eastAsia="Times New Roman" w:cs="Arial"/>
                <w:sz w:val="18"/>
                <w:szCs w:val="18"/>
              </w:rPr>
            </w:pPr>
            <w:r w:rsidRPr="00B51936">
              <w:rPr>
                <w:rFonts w:eastAsia="Times New Roman" w:cs="Arial"/>
                <w:b/>
                <w:sz w:val="18"/>
                <w:szCs w:val="18"/>
              </w:rPr>
              <w:t>NA</w:t>
            </w:r>
          </w:p>
        </w:tc>
        <w:tc>
          <w:tcPr>
            <w:tcW w:w="3415" w:type="dxa"/>
          </w:tcPr>
          <w:p w14:paraId="21150DD8" w14:textId="459C2F6A" w:rsidR="0042796D" w:rsidRPr="003B05C7" w:rsidRDefault="0042796D" w:rsidP="0042796D">
            <w:pPr>
              <w:rPr>
                <w:rFonts w:eastAsia="Calibri" w:cs="Arial"/>
                <w:sz w:val="18"/>
                <w:szCs w:val="18"/>
                <w:lang w:val="en-CA"/>
              </w:rPr>
            </w:pPr>
          </w:p>
        </w:tc>
      </w:tr>
    </w:tbl>
    <w:p w14:paraId="6F31EE73" w14:textId="123E581E"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0C4B03">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6E4A23D1" w14:textId="77777777"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Acceptors of screening include participants who were randomized and accepted the offer to be screened. False positives were calculated based on those referred to colposcopy following the index screen (excludes intensive follow-up data).</w:t>
      </w:r>
    </w:p>
    <w:p w14:paraId="7F38EA99" w14:textId="427E99AD" w:rsidR="0042796D" w:rsidRPr="00D65553" w:rsidRDefault="0042796D" w:rsidP="0042796D">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458CE06D"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Explanations:</w:t>
      </w:r>
    </w:p>
    <w:p w14:paraId="488A7E5A" w14:textId="30CA712A" w:rsidR="0042796D" w:rsidRPr="003B05C7" w:rsidRDefault="0042796D" w:rsidP="0042796D">
      <w:pPr>
        <w:rPr>
          <w:rFonts w:eastAsia="Times New Roman" w:cs="Arial"/>
          <w:b/>
          <w:bCs/>
          <w:i/>
          <w:iCs/>
          <w:color w:val="000000"/>
          <w:sz w:val="18"/>
          <w:szCs w:val="18"/>
        </w:rPr>
      </w:pPr>
      <w:r w:rsidRPr="003B05C7">
        <w:rPr>
          <w:rFonts w:eastAsia="Calibri" w:cs="Arial"/>
          <w:sz w:val="18"/>
          <w:szCs w:val="18"/>
          <w:u w:val="single"/>
          <w:vertAlign w:val="superscript"/>
          <w:lang w:val="en-CA"/>
        </w:rPr>
        <w:t>c</w:t>
      </w:r>
      <w:r w:rsidRPr="003B05C7">
        <w:rPr>
          <w:rFonts w:eastAsia="Calibri" w:cs="Arial"/>
          <w:sz w:val="18"/>
          <w:szCs w:val="18"/>
          <w:u w:val="single"/>
          <w:lang w:val="en-CA"/>
        </w:rPr>
        <w:t xml:space="preserve">Acceptors of screening; people with a cervix aged 25 to </w:t>
      </w:r>
      <w:r w:rsidR="00FF7B79">
        <w:rPr>
          <w:rFonts w:eastAsia="Calibri" w:cs="Arial"/>
          <w:sz w:val="18"/>
          <w:szCs w:val="18"/>
          <w:u w:val="single"/>
          <w:lang w:val="en-CA"/>
        </w:rPr>
        <w:t>2</w:t>
      </w:r>
      <w:r>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00FF7B79">
        <w:rPr>
          <w:rFonts w:eastAsia="Calibri" w:cs="Arial"/>
          <w:b/>
          <w:i/>
          <w:sz w:val="18"/>
          <w:szCs w:val="18"/>
          <w:lang w:val="en-CA"/>
        </w:rPr>
        <w:t>Some</w:t>
      </w:r>
      <w:r w:rsidR="00FF7B79" w:rsidRPr="003B05C7">
        <w:rPr>
          <w:rFonts w:eastAsia="Calibri" w:cs="Arial"/>
          <w:b/>
          <w:i/>
          <w:sz w:val="18"/>
          <w:szCs w:val="18"/>
          <w:lang w:val="en-CA"/>
        </w:rPr>
        <w:t xml:space="preserve"> concerns about risk of bias</w:t>
      </w:r>
      <w:r w:rsidR="00FF7B79" w:rsidRPr="003B05C7">
        <w:rPr>
          <w:rFonts w:eastAsia="Calibri" w:cs="Arial"/>
          <w:sz w:val="18"/>
          <w:szCs w:val="18"/>
          <w:lang w:val="en-CA"/>
        </w:rPr>
        <w:t xml:space="preserve">: </w:t>
      </w:r>
      <w:r w:rsidR="00FF7B79">
        <w:rPr>
          <w:rFonts w:eastAsia="Calibri" w:cs="Arial"/>
          <w:sz w:val="18"/>
          <w:szCs w:val="18"/>
          <w:lang w:val="en-CA"/>
        </w:rPr>
        <w:t xml:space="preserve">one study at </w:t>
      </w:r>
      <w:r w:rsidR="00FF7B79" w:rsidRPr="004354DB">
        <w:rPr>
          <w:rFonts w:eastAsia="Calibri" w:cs="Arial"/>
          <w:sz w:val="18"/>
          <w:szCs w:val="18"/>
          <w:lang w:val="en-CA"/>
        </w:rPr>
        <w:t>risk of selection bias because randomization occurred before enrollment, without adequate information about baseline characteristics across groups</w:t>
      </w:r>
      <w:r w:rsidR="00FF7B79">
        <w:rPr>
          <w:rFonts w:eastAsia="Calibri" w:cs="Arial"/>
          <w:sz w:val="18"/>
          <w:szCs w:val="18"/>
          <w:lang w:val="en-CA"/>
        </w:rPr>
        <w:t>, but absolute effects similar between studies</w:t>
      </w:r>
      <w:r w:rsidR="00FF7B79" w:rsidRPr="003B05C7">
        <w:rPr>
          <w:rFonts w:eastAsia="Calibri" w:cs="Arial"/>
          <w:sz w:val="18"/>
          <w:szCs w:val="18"/>
          <w:lang w:val="en-CA"/>
        </w:rPr>
        <w:t xml:space="preserve">. </w:t>
      </w:r>
      <w:r>
        <w:rPr>
          <w:rFonts w:eastAsia="Calibri" w:cs="Arial"/>
          <w:b/>
          <w:i/>
          <w:sz w:val="18"/>
          <w:szCs w:val="18"/>
          <w:lang w:val="en-CA"/>
        </w:rPr>
        <w:t>No serious</w:t>
      </w:r>
      <w:r w:rsidRPr="003B05C7">
        <w:rPr>
          <w:rFonts w:eastAsia="Calibri" w:cs="Arial"/>
          <w:b/>
          <w:i/>
          <w:sz w:val="18"/>
          <w:szCs w:val="18"/>
          <w:lang w:val="en-CA"/>
        </w:rPr>
        <w:t xml:space="preserve"> concerns about inconsistency</w:t>
      </w:r>
      <w:r w:rsidRPr="003B05C7">
        <w:rPr>
          <w:rFonts w:eastAsia="Calibri" w:cs="Arial"/>
          <w:sz w:val="18"/>
          <w:szCs w:val="18"/>
          <w:lang w:val="en-CA"/>
        </w:rPr>
        <w:t xml:space="preserve">: </w:t>
      </w:r>
      <w:r>
        <w:rPr>
          <w:rFonts w:eastAsia="Calibri" w:cs="Arial"/>
          <w:sz w:val="18"/>
          <w:szCs w:val="18"/>
          <w:lang w:val="en-CA"/>
        </w:rPr>
        <w:t>evidence of</w:t>
      </w:r>
      <w:r w:rsidRPr="003B05C7">
        <w:rPr>
          <w:rFonts w:eastAsia="Calibri" w:cs="Arial"/>
          <w:sz w:val="18"/>
          <w:szCs w:val="18"/>
          <w:lang w:val="en-CA"/>
        </w:rPr>
        <w:t xml:space="preserve"> consistency. </w:t>
      </w:r>
      <w:r w:rsidR="00FF7B79">
        <w:rPr>
          <w:rFonts w:eastAsia="Calibri" w:cs="Arial"/>
          <w:b/>
          <w:i/>
          <w:sz w:val="18"/>
          <w:szCs w:val="18"/>
          <w:lang w:val="en-CA"/>
        </w:rPr>
        <w:t>No serious</w:t>
      </w:r>
      <w:r w:rsidRPr="003B05C7">
        <w:rPr>
          <w:rFonts w:eastAsia="Calibri" w:cs="Arial"/>
          <w:b/>
          <w:i/>
          <w:sz w:val="18"/>
          <w:szCs w:val="18"/>
          <w:lang w:val="en-CA"/>
        </w:rPr>
        <w:t xml:space="preserve"> concerns about indirectness</w:t>
      </w:r>
      <w:r w:rsidRPr="003B05C7">
        <w:rPr>
          <w:rFonts w:eastAsia="Calibri" w:cs="Arial"/>
          <w:i/>
          <w:sz w:val="18"/>
          <w:szCs w:val="18"/>
          <w:lang w:val="en-CA"/>
        </w:rPr>
        <w:t>:</w:t>
      </w:r>
      <w:r>
        <w:rPr>
          <w:rFonts w:eastAsia="Calibri" w:cs="Arial"/>
          <w:sz w:val="18"/>
          <w:szCs w:val="18"/>
          <w:lang w:val="en-CA"/>
        </w:rPr>
        <w:t xml:space="preserve"> </w:t>
      </w:r>
      <w:r w:rsidR="00FF7B79">
        <w:rPr>
          <w:rFonts w:eastAsia="Calibri" w:cs="Arial"/>
          <w:sz w:val="18"/>
          <w:szCs w:val="18"/>
          <w:lang w:val="en-CA"/>
        </w:rPr>
        <w:t xml:space="preserve">the study </w:t>
      </w:r>
      <w:r w:rsidR="00AF0E50">
        <w:rPr>
          <w:rFonts w:eastAsia="Calibri" w:cs="Arial"/>
          <w:sz w:val="18"/>
          <w:szCs w:val="18"/>
          <w:lang w:val="en-CA"/>
        </w:rPr>
        <w:t>p</w:t>
      </w:r>
      <w:r w:rsidR="00FF7B79">
        <w:rPr>
          <w:rFonts w:eastAsia="Calibri" w:cs="Arial"/>
          <w:sz w:val="18"/>
          <w:szCs w:val="18"/>
          <w:lang w:val="en-CA"/>
        </w:rPr>
        <w:t>rovides direct evidence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041E2ADA" w14:textId="6C39B790" w:rsidR="0042796D" w:rsidRPr="003B05C7" w:rsidRDefault="0042796D" w:rsidP="0042796D">
      <w:pPr>
        <w:rPr>
          <w:rFonts w:eastAsia="Times New Roman" w:cs="Arial"/>
          <w:b/>
          <w:bCs/>
          <w:i/>
          <w:iCs/>
          <w:color w:val="000000"/>
          <w:sz w:val="18"/>
          <w:szCs w:val="18"/>
        </w:rPr>
      </w:pPr>
      <w:r w:rsidRPr="003B05C7">
        <w:rPr>
          <w:rFonts w:eastAsia="Calibri" w:cs="Arial"/>
          <w:sz w:val="18"/>
          <w:szCs w:val="18"/>
          <w:u w:val="single"/>
          <w:vertAlign w:val="superscript"/>
          <w:lang w:val="en-CA"/>
        </w:rPr>
        <w:t>d</w:t>
      </w:r>
      <w:r w:rsidRPr="003B05C7">
        <w:rPr>
          <w:rFonts w:eastAsia="Calibri" w:cs="Arial"/>
          <w:sz w:val="18"/>
          <w:szCs w:val="18"/>
          <w:u w:val="single"/>
          <w:lang w:val="en-CA"/>
        </w:rPr>
        <w:t xml:space="preserve">Acceptors of screening; people with a cervix aged </w:t>
      </w:r>
      <w:r w:rsidR="00FF7B79">
        <w:rPr>
          <w:rFonts w:eastAsia="Calibri" w:cs="Arial"/>
          <w:sz w:val="18"/>
          <w:szCs w:val="18"/>
          <w:u w:val="single"/>
          <w:lang w:val="en-CA"/>
        </w:rPr>
        <w:t>30</w:t>
      </w:r>
      <w:r w:rsidRPr="003B05C7">
        <w:rPr>
          <w:rFonts w:eastAsia="Calibri" w:cs="Arial"/>
          <w:sz w:val="18"/>
          <w:szCs w:val="18"/>
          <w:u w:val="single"/>
          <w:lang w:val="en-CA"/>
        </w:rPr>
        <w:t xml:space="preserve"> to </w:t>
      </w:r>
      <w:r w:rsidR="00FF7B79">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00FF7B79">
        <w:rPr>
          <w:rFonts w:eastAsia="Calibri" w:cs="Arial"/>
          <w:b/>
          <w:i/>
          <w:sz w:val="18"/>
          <w:szCs w:val="18"/>
          <w:lang w:val="en-CA"/>
        </w:rPr>
        <w:t>Some</w:t>
      </w:r>
      <w:r w:rsidR="00FF7B79" w:rsidRPr="003B05C7">
        <w:rPr>
          <w:rFonts w:eastAsia="Calibri" w:cs="Arial"/>
          <w:b/>
          <w:i/>
          <w:sz w:val="18"/>
          <w:szCs w:val="18"/>
          <w:lang w:val="en-CA"/>
        </w:rPr>
        <w:t xml:space="preserve"> concerns about risk of bias</w:t>
      </w:r>
      <w:r w:rsidR="00FF7B79" w:rsidRPr="003B05C7">
        <w:rPr>
          <w:rFonts w:eastAsia="Calibri" w:cs="Arial"/>
          <w:sz w:val="18"/>
          <w:szCs w:val="18"/>
          <w:lang w:val="en-CA"/>
        </w:rPr>
        <w:t xml:space="preserve">: </w:t>
      </w:r>
      <w:r w:rsidR="00FF7B79">
        <w:rPr>
          <w:rFonts w:eastAsia="Calibri" w:cs="Arial"/>
          <w:sz w:val="18"/>
          <w:szCs w:val="18"/>
          <w:lang w:val="en-CA"/>
        </w:rPr>
        <w:t xml:space="preserve">one study at </w:t>
      </w:r>
      <w:r w:rsidR="00FF7B79" w:rsidRPr="004354DB">
        <w:rPr>
          <w:rFonts w:eastAsia="Calibri" w:cs="Arial"/>
          <w:sz w:val="18"/>
          <w:szCs w:val="18"/>
          <w:lang w:val="en-CA"/>
        </w:rPr>
        <w:t>risk of selection bias because randomization occurred before enrollment, without adequate information about baseline characteristics across groups</w:t>
      </w:r>
      <w:r w:rsidR="00FF7B79">
        <w:rPr>
          <w:rFonts w:eastAsia="Calibri" w:cs="Arial"/>
          <w:sz w:val="18"/>
          <w:szCs w:val="18"/>
          <w:lang w:val="en-CA"/>
        </w:rPr>
        <w:t>, but absolute effects similar between studies</w:t>
      </w:r>
      <w:r w:rsidR="00FF7B79" w:rsidRPr="003B05C7">
        <w:rPr>
          <w:rFonts w:eastAsia="Calibri" w:cs="Arial"/>
          <w:sz w:val="18"/>
          <w:szCs w:val="18"/>
          <w:lang w:val="en-CA"/>
        </w:rPr>
        <w:t xml:space="preserve">. </w:t>
      </w:r>
      <w:r w:rsidR="00FF7B79">
        <w:rPr>
          <w:rFonts w:eastAsia="Calibri" w:cs="Arial"/>
          <w:b/>
          <w:i/>
          <w:sz w:val="18"/>
          <w:szCs w:val="18"/>
          <w:lang w:val="en-CA"/>
        </w:rPr>
        <w:t>No serious</w:t>
      </w:r>
      <w:r w:rsidR="00FF7B79" w:rsidRPr="003B05C7">
        <w:rPr>
          <w:rFonts w:eastAsia="Calibri" w:cs="Arial"/>
          <w:b/>
          <w:i/>
          <w:sz w:val="18"/>
          <w:szCs w:val="18"/>
          <w:lang w:val="en-CA"/>
        </w:rPr>
        <w:t xml:space="preserve"> concerns about inconsistency</w:t>
      </w:r>
      <w:r w:rsidR="00FF7B79" w:rsidRPr="003B05C7">
        <w:rPr>
          <w:rFonts w:eastAsia="Calibri" w:cs="Arial"/>
          <w:sz w:val="18"/>
          <w:szCs w:val="18"/>
          <w:lang w:val="en-CA"/>
        </w:rPr>
        <w:t xml:space="preserve">: </w:t>
      </w:r>
      <w:r w:rsidR="00FF7B79">
        <w:rPr>
          <w:rFonts w:eastAsia="Calibri" w:cs="Arial"/>
          <w:sz w:val="18"/>
          <w:szCs w:val="18"/>
          <w:lang w:val="en-CA"/>
        </w:rPr>
        <w:t>evidence of</w:t>
      </w:r>
      <w:r w:rsidR="00FF7B79" w:rsidRPr="003B05C7">
        <w:rPr>
          <w:rFonts w:eastAsia="Calibri" w:cs="Arial"/>
          <w:sz w:val="18"/>
          <w:szCs w:val="18"/>
          <w:lang w:val="en-CA"/>
        </w:rPr>
        <w:t xml:space="preserve"> consistency. </w:t>
      </w:r>
      <w:r w:rsidR="00FF7B79">
        <w:rPr>
          <w:rFonts w:eastAsia="Calibri" w:cs="Arial"/>
          <w:b/>
          <w:i/>
          <w:sz w:val="18"/>
          <w:szCs w:val="18"/>
          <w:lang w:val="en-CA"/>
        </w:rPr>
        <w:t>No serious</w:t>
      </w:r>
      <w:r w:rsidR="00FF7B79" w:rsidRPr="003B05C7">
        <w:rPr>
          <w:rFonts w:eastAsia="Calibri" w:cs="Arial"/>
          <w:b/>
          <w:i/>
          <w:sz w:val="18"/>
          <w:szCs w:val="18"/>
          <w:lang w:val="en-CA"/>
        </w:rPr>
        <w:t xml:space="preserve"> concerns about indirectness</w:t>
      </w:r>
      <w:r w:rsidR="00FF7B79" w:rsidRPr="003B05C7">
        <w:rPr>
          <w:rFonts w:eastAsia="Calibri" w:cs="Arial"/>
          <w:i/>
          <w:sz w:val="18"/>
          <w:szCs w:val="18"/>
          <w:lang w:val="en-CA"/>
        </w:rPr>
        <w:t>:</w:t>
      </w:r>
      <w:r w:rsidR="00FF7B79">
        <w:rPr>
          <w:rFonts w:eastAsia="Calibri" w:cs="Arial"/>
          <w:sz w:val="18"/>
          <w:szCs w:val="18"/>
          <w:lang w:val="en-CA"/>
        </w:rPr>
        <w:t xml:space="preserve"> the study </w:t>
      </w:r>
      <w:r w:rsidR="00AF0E50">
        <w:rPr>
          <w:rFonts w:eastAsia="Calibri" w:cs="Arial"/>
          <w:sz w:val="18"/>
          <w:szCs w:val="18"/>
          <w:lang w:val="en-CA"/>
        </w:rPr>
        <w:t>p</w:t>
      </w:r>
      <w:r w:rsidR="00FF7B79">
        <w:rPr>
          <w:rFonts w:eastAsia="Calibri" w:cs="Arial"/>
          <w:sz w:val="18"/>
          <w:szCs w:val="18"/>
          <w:lang w:val="en-CA"/>
        </w:rPr>
        <w:t>rovides direct evidence</w:t>
      </w:r>
      <w:r w:rsidR="00FF7B79" w:rsidRPr="003B05C7">
        <w:rPr>
          <w:rFonts w:eastAsia="Calibri" w:cs="Arial"/>
          <w:sz w:val="18"/>
          <w:szCs w:val="18"/>
          <w:lang w:val="en-CA"/>
        </w:rPr>
        <w:t xml:space="preserve">. </w:t>
      </w:r>
      <w:r w:rsidR="00FF7B79" w:rsidRPr="003B05C7">
        <w:rPr>
          <w:rFonts w:eastAsia="Times New Roman" w:cs="Arial"/>
          <w:b/>
          <w:bCs/>
          <w:i/>
          <w:iCs/>
          <w:color w:val="000000"/>
          <w:sz w:val="18"/>
          <w:szCs w:val="18"/>
          <w:lang w:val="en-CA"/>
        </w:rPr>
        <w:t>No serious concerns about imprecision</w:t>
      </w:r>
      <w:r w:rsidR="00FF7B79" w:rsidRPr="003B05C7">
        <w:rPr>
          <w:rFonts w:eastAsia="Times New Roman" w:cs="Arial"/>
          <w:i/>
          <w:iCs/>
          <w:color w:val="000000"/>
          <w:sz w:val="18"/>
          <w:szCs w:val="18"/>
          <w:lang w:val="en-CA"/>
        </w:rPr>
        <w:t xml:space="preserve">: </w:t>
      </w:r>
      <w:r w:rsidR="00FF7B79" w:rsidRPr="003B05C7">
        <w:rPr>
          <w:rFonts w:eastAsia="Times New Roman" w:cs="Arial"/>
          <w:color w:val="000000"/>
          <w:sz w:val="18"/>
          <w:szCs w:val="18"/>
          <w:lang w:val="en-CA"/>
        </w:rPr>
        <w:t xml:space="preserve">95% CI precise for little-to-no effect. </w:t>
      </w:r>
      <w:r w:rsidR="00FF7B79" w:rsidRPr="003B05C7">
        <w:rPr>
          <w:rFonts w:eastAsia="Calibri" w:cs="Arial"/>
          <w:b/>
          <w:i/>
          <w:sz w:val="18"/>
          <w:szCs w:val="18"/>
          <w:lang w:val="en-CA"/>
        </w:rPr>
        <w:t>No other serious concerns.</w:t>
      </w:r>
    </w:p>
    <w:p w14:paraId="145E8CBE" w14:textId="2142BC3A" w:rsidR="0042796D" w:rsidRDefault="0042796D" w:rsidP="0042796D">
      <w:pPr>
        <w:rPr>
          <w:rFonts w:eastAsia="Calibri" w:cs="Arial"/>
          <w:b/>
          <w:i/>
          <w:sz w:val="18"/>
          <w:szCs w:val="18"/>
          <w:lang w:val="en-CA"/>
        </w:rPr>
      </w:pPr>
      <w:r w:rsidRPr="003B05C7">
        <w:rPr>
          <w:rFonts w:eastAsia="Calibri" w:cs="Arial"/>
          <w:sz w:val="18"/>
          <w:szCs w:val="18"/>
          <w:u w:val="single"/>
          <w:vertAlign w:val="superscript"/>
          <w:lang w:val="en-CA"/>
        </w:rPr>
        <w:t>e</w:t>
      </w:r>
      <w:r w:rsidRPr="003B05C7">
        <w:rPr>
          <w:rFonts w:eastAsia="Calibri" w:cs="Arial"/>
          <w:sz w:val="18"/>
          <w:szCs w:val="18"/>
          <w:u w:val="single"/>
          <w:lang w:val="en-CA"/>
        </w:rPr>
        <w:t xml:space="preserve">Acceptors of screening; people with a cervix aged </w:t>
      </w:r>
      <w:r w:rsidR="00FF7B79">
        <w:rPr>
          <w:rFonts w:eastAsia="Calibri" w:cs="Arial"/>
          <w:sz w:val="18"/>
          <w:szCs w:val="18"/>
          <w:u w:val="single"/>
          <w:lang w:val="en-CA"/>
        </w:rPr>
        <w:t>60</w:t>
      </w:r>
      <w:r w:rsidRPr="003B05C7">
        <w:rPr>
          <w:rFonts w:eastAsia="Calibri" w:cs="Arial"/>
          <w:sz w:val="18"/>
          <w:szCs w:val="18"/>
          <w:u w:val="single"/>
          <w:lang w:val="en-CA"/>
        </w:rPr>
        <w:t xml:space="preserve"> to </w:t>
      </w:r>
      <w:r>
        <w:rPr>
          <w:rFonts w:eastAsia="Calibri" w:cs="Arial"/>
          <w:sz w:val="18"/>
          <w:szCs w:val="18"/>
          <w:u w:val="single"/>
          <w:lang w:val="en-CA"/>
        </w:rPr>
        <w:t>6</w:t>
      </w:r>
      <w:r w:rsidR="00FF7B79">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00F40ABC">
        <w:rPr>
          <w:rFonts w:eastAsia="Calibri" w:cs="Arial"/>
          <w:b/>
          <w:i/>
          <w:sz w:val="18"/>
          <w:szCs w:val="18"/>
          <w:lang w:val="en-CA"/>
        </w:rPr>
        <w:t>Some</w:t>
      </w:r>
      <w:r w:rsidR="00F40ABC" w:rsidRPr="003B05C7">
        <w:rPr>
          <w:rFonts w:eastAsia="Calibri" w:cs="Arial"/>
          <w:b/>
          <w:i/>
          <w:sz w:val="18"/>
          <w:szCs w:val="18"/>
          <w:lang w:val="en-CA"/>
        </w:rPr>
        <w:t xml:space="preserve"> concerns about risk of bias</w:t>
      </w:r>
      <w:r w:rsidR="00F40ABC" w:rsidRPr="003B05C7">
        <w:rPr>
          <w:rFonts w:eastAsia="Calibri" w:cs="Arial"/>
          <w:sz w:val="18"/>
          <w:szCs w:val="18"/>
          <w:lang w:val="en-CA"/>
        </w:rPr>
        <w:t xml:space="preserve">: </w:t>
      </w:r>
      <w:r w:rsidR="00F40ABC">
        <w:rPr>
          <w:rFonts w:eastAsia="Calibri" w:cs="Arial"/>
          <w:sz w:val="18"/>
          <w:szCs w:val="18"/>
          <w:lang w:val="en-CA"/>
        </w:rPr>
        <w:t xml:space="preserve">one study at </w:t>
      </w:r>
      <w:r w:rsidR="00F40ABC" w:rsidRPr="004354DB">
        <w:rPr>
          <w:rFonts w:eastAsia="Calibri" w:cs="Arial"/>
          <w:sz w:val="18"/>
          <w:szCs w:val="18"/>
          <w:lang w:val="en-CA"/>
        </w:rPr>
        <w:t>risk of selection bias because randomization occurred before enrollment, without adequate information about baseline characteristics across groups</w:t>
      </w:r>
      <w:r w:rsidR="00F40ABC">
        <w:rPr>
          <w:rFonts w:eastAsia="Calibri" w:cs="Arial"/>
          <w:sz w:val="18"/>
          <w:szCs w:val="18"/>
          <w:lang w:val="en-CA"/>
        </w:rPr>
        <w:t>, but absolute effects similar between studies</w:t>
      </w:r>
      <w:r w:rsidR="00F40ABC" w:rsidRPr="003B05C7">
        <w:rPr>
          <w:rFonts w:eastAsia="Calibri" w:cs="Arial"/>
          <w:sz w:val="18"/>
          <w:szCs w:val="18"/>
          <w:lang w:val="en-CA"/>
        </w:rPr>
        <w:t xml:space="preserve">. </w:t>
      </w:r>
      <w:r w:rsidR="00F40ABC">
        <w:rPr>
          <w:rFonts w:eastAsia="Calibri" w:cs="Arial"/>
          <w:b/>
          <w:i/>
          <w:sz w:val="18"/>
          <w:szCs w:val="18"/>
          <w:lang w:val="en-CA"/>
        </w:rPr>
        <w:t>No serious</w:t>
      </w:r>
      <w:r w:rsidR="00F40ABC" w:rsidRPr="003B05C7">
        <w:rPr>
          <w:rFonts w:eastAsia="Calibri" w:cs="Arial"/>
          <w:b/>
          <w:i/>
          <w:sz w:val="18"/>
          <w:szCs w:val="18"/>
          <w:lang w:val="en-CA"/>
        </w:rPr>
        <w:t xml:space="preserve"> concerns about inconsistency</w:t>
      </w:r>
      <w:r w:rsidR="00F40ABC" w:rsidRPr="003B05C7">
        <w:rPr>
          <w:rFonts w:eastAsia="Calibri" w:cs="Arial"/>
          <w:sz w:val="18"/>
          <w:szCs w:val="18"/>
          <w:lang w:val="en-CA"/>
        </w:rPr>
        <w:t xml:space="preserve">: </w:t>
      </w:r>
      <w:r w:rsidR="00F40ABC">
        <w:rPr>
          <w:rFonts w:eastAsia="Calibri" w:cs="Arial"/>
          <w:sz w:val="18"/>
          <w:szCs w:val="18"/>
          <w:lang w:val="en-CA"/>
        </w:rPr>
        <w:t>evidence of</w:t>
      </w:r>
      <w:r w:rsidR="00F40ABC" w:rsidRPr="003B05C7">
        <w:rPr>
          <w:rFonts w:eastAsia="Calibri" w:cs="Arial"/>
          <w:sz w:val="18"/>
          <w:szCs w:val="18"/>
          <w:lang w:val="en-CA"/>
        </w:rPr>
        <w:t xml:space="preserve"> consistency. </w:t>
      </w:r>
      <w:r w:rsidR="00F40ABC">
        <w:rPr>
          <w:rFonts w:eastAsia="Calibri" w:cs="Arial"/>
          <w:b/>
          <w:i/>
          <w:sz w:val="18"/>
          <w:szCs w:val="18"/>
          <w:lang w:val="en-CA"/>
        </w:rPr>
        <w:t>No serious</w:t>
      </w:r>
      <w:r w:rsidR="00F40ABC" w:rsidRPr="003B05C7">
        <w:rPr>
          <w:rFonts w:eastAsia="Calibri" w:cs="Arial"/>
          <w:b/>
          <w:i/>
          <w:sz w:val="18"/>
          <w:szCs w:val="18"/>
          <w:lang w:val="en-CA"/>
        </w:rPr>
        <w:t xml:space="preserve"> concerns about indirectness</w:t>
      </w:r>
      <w:r w:rsidR="00F40ABC" w:rsidRPr="003B05C7">
        <w:rPr>
          <w:rFonts w:eastAsia="Calibri" w:cs="Arial"/>
          <w:i/>
          <w:sz w:val="18"/>
          <w:szCs w:val="18"/>
          <w:lang w:val="en-CA"/>
        </w:rPr>
        <w:t>:</w:t>
      </w:r>
      <w:r w:rsidR="00F40ABC">
        <w:rPr>
          <w:rFonts w:eastAsia="Calibri" w:cs="Arial"/>
          <w:sz w:val="18"/>
          <w:szCs w:val="18"/>
          <w:lang w:val="en-CA"/>
        </w:rPr>
        <w:t xml:space="preserve"> the study </w:t>
      </w:r>
      <w:r w:rsidR="00AF0E50">
        <w:rPr>
          <w:rFonts w:eastAsia="Calibri" w:cs="Arial"/>
          <w:sz w:val="18"/>
          <w:szCs w:val="18"/>
          <w:lang w:val="en-CA"/>
        </w:rPr>
        <w:t>p</w:t>
      </w:r>
      <w:r w:rsidR="00F40ABC">
        <w:rPr>
          <w:rFonts w:eastAsia="Calibri" w:cs="Arial"/>
          <w:sz w:val="18"/>
          <w:szCs w:val="18"/>
          <w:lang w:val="en-CA"/>
        </w:rPr>
        <w:t>rovides direct evidence</w:t>
      </w:r>
      <w:r w:rsidR="00F40ABC" w:rsidRPr="003B05C7">
        <w:rPr>
          <w:rFonts w:eastAsia="Calibri" w:cs="Arial"/>
          <w:sz w:val="18"/>
          <w:szCs w:val="18"/>
          <w:lang w:val="en-CA"/>
        </w:rPr>
        <w:t xml:space="preserve">. </w:t>
      </w:r>
      <w:r w:rsidR="00F40ABC" w:rsidRPr="003B05C7">
        <w:rPr>
          <w:rFonts w:eastAsia="Times New Roman" w:cs="Arial"/>
          <w:b/>
          <w:bCs/>
          <w:i/>
          <w:iCs/>
          <w:color w:val="000000"/>
          <w:sz w:val="18"/>
          <w:szCs w:val="18"/>
          <w:lang w:val="en-CA"/>
        </w:rPr>
        <w:t>No serious concerns about imprecision</w:t>
      </w:r>
      <w:r w:rsidR="00F40ABC" w:rsidRPr="003B05C7">
        <w:rPr>
          <w:rFonts w:eastAsia="Times New Roman" w:cs="Arial"/>
          <w:i/>
          <w:iCs/>
          <w:color w:val="000000"/>
          <w:sz w:val="18"/>
          <w:szCs w:val="18"/>
          <w:lang w:val="en-CA"/>
        </w:rPr>
        <w:t xml:space="preserve">: </w:t>
      </w:r>
      <w:r w:rsidR="00F40ABC" w:rsidRPr="003B05C7">
        <w:rPr>
          <w:rFonts w:eastAsia="Times New Roman" w:cs="Arial"/>
          <w:color w:val="000000"/>
          <w:sz w:val="18"/>
          <w:szCs w:val="18"/>
          <w:lang w:val="en-CA"/>
        </w:rPr>
        <w:t xml:space="preserve">95% CI precise for little-to-no effect. </w:t>
      </w:r>
      <w:r w:rsidR="00F40ABC" w:rsidRPr="003B05C7">
        <w:rPr>
          <w:rFonts w:eastAsia="Calibri" w:cs="Arial"/>
          <w:b/>
          <w:i/>
          <w:sz w:val="18"/>
          <w:szCs w:val="18"/>
          <w:lang w:val="en-CA"/>
        </w:rPr>
        <w:t>No other serious concerns.</w:t>
      </w:r>
    </w:p>
    <w:p w14:paraId="57E9A901" w14:textId="77777777" w:rsidR="0042796D" w:rsidRPr="003B05C7" w:rsidRDefault="0042796D" w:rsidP="0042796D">
      <w:pPr>
        <w:rPr>
          <w:rFonts w:eastAsia="Calibri" w:cs="Times New Roman"/>
        </w:rPr>
      </w:pPr>
    </w:p>
    <w:p w14:paraId="3A056906" w14:textId="413B57D5" w:rsidR="0042796D" w:rsidRPr="003B05C7" w:rsidRDefault="002E2716" w:rsidP="0042796D">
      <w:pPr>
        <w:rPr>
          <w:rFonts w:eastAsia="Calibri" w:cs="Arial"/>
        </w:rPr>
      </w:pPr>
      <w:r w:rsidRPr="005A1C41">
        <w:rPr>
          <w:noProof/>
        </w:rPr>
        <w:lastRenderedPageBreak/>
        <w:drawing>
          <wp:inline distT="0" distB="0" distL="0" distR="0" wp14:anchorId="3425295B" wp14:editId="1CF22919">
            <wp:extent cx="8401050" cy="5327844"/>
            <wp:effectExtent l="0" t="0" r="0" b="635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8460041" cy="5365255"/>
                    </a:xfrm>
                    <a:prstGeom prst="rect">
                      <a:avLst/>
                    </a:prstGeom>
                  </pic:spPr>
                </pic:pic>
              </a:graphicData>
            </a:graphic>
          </wp:inline>
        </w:drawing>
      </w:r>
    </w:p>
    <w:p w14:paraId="7C9AE6F7" w14:textId="079E4497" w:rsidR="0042796D" w:rsidRPr="003B05C7" w:rsidRDefault="0042796D" w:rsidP="0042796D">
      <w:pPr>
        <w:rPr>
          <w:rFonts w:eastAsia="Calibri" w:cs="Times New Roman"/>
        </w:rPr>
      </w:pPr>
      <w:bookmarkStart w:id="70" w:name="_Toc107391532"/>
      <w:r w:rsidRPr="003B05C7">
        <w:rPr>
          <w:rFonts w:eastAsia="Calibri" w:cs="Times New Roman"/>
        </w:rPr>
        <w:t xml:space="preserve">Forest plot </w:t>
      </w:r>
      <w:r w:rsidR="00D65553">
        <w:rPr>
          <w:rFonts w:eastAsia="Calibri" w:cs="Times New Roman"/>
        </w:rPr>
        <w:t>2</w:t>
      </w:r>
      <w:r w:rsidRPr="003B05C7">
        <w:rPr>
          <w:rFonts w:eastAsia="Calibri" w:cs="Times New Roman"/>
        </w:rPr>
        <w:t>.</w:t>
      </w:r>
      <w:r>
        <w:rPr>
          <w:rFonts w:eastAsia="Calibri" w:cs="Times New Roman"/>
        </w:rPr>
        <w:t>10</w:t>
      </w:r>
      <w:r w:rsidR="00D65553">
        <w:rPr>
          <w:rFonts w:eastAsia="Calibri" w:cs="Times New Roman"/>
        </w:rPr>
        <w:t>a</w:t>
      </w:r>
      <w:r w:rsidRPr="003B05C7">
        <w:rPr>
          <w:rFonts w:eastAsia="Calibri" w:cs="Times New Roman"/>
        </w:rPr>
        <w:t>. False positives for CIN2+</w:t>
      </w:r>
      <w:bookmarkEnd w:id="70"/>
    </w:p>
    <w:p w14:paraId="5D9B7F20" w14:textId="77777777" w:rsidR="0042796D" w:rsidRPr="003B05C7" w:rsidRDefault="0042796D" w:rsidP="0042796D">
      <w:pPr>
        <w:rPr>
          <w:rFonts w:eastAsia="Calibri" w:cs="Arial"/>
          <w:lang w:val="en-CA"/>
        </w:rPr>
      </w:pPr>
    </w:p>
    <w:p w14:paraId="74642A5F" w14:textId="77777777" w:rsidR="0042796D" w:rsidRDefault="0042796D" w:rsidP="0042796D">
      <w:pPr>
        <w:rPr>
          <w:rFonts w:eastAsia="Calibri" w:cs="Arial"/>
          <w:lang w:val="en-CA"/>
        </w:rPr>
      </w:pPr>
    </w:p>
    <w:p w14:paraId="41BA7234" w14:textId="4B2E4037" w:rsidR="0042796D" w:rsidRPr="003B05C7" w:rsidRDefault="0042796D" w:rsidP="0042796D">
      <w:pPr>
        <w:rPr>
          <w:rFonts w:eastAsia="Calibri" w:cs="Times New Roman"/>
        </w:rPr>
      </w:pPr>
      <w:bookmarkStart w:id="71" w:name="_Toc107391533"/>
      <w:r w:rsidRPr="003B05C7">
        <w:rPr>
          <w:rFonts w:eastAsia="Calibri" w:cs="Times New Roman"/>
        </w:rPr>
        <w:lastRenderedPageBreak/>
        <w:t xml:space="preserve">Evidence Set </w:t>
      </w:r>
      <w:r w:rsidR="00D65553">
        <w:rPr>
          <w:rFonts w:eastAsia="Calibri" w:cs="Times New Roman"/>
        </w:rPr>
        <w:t>2</w:t>
      </w:r>
      <w:r w:rsidRPr="003B05C7">
        <w:rPr>
          <w:rFonts w:eastAsia="Calibri" w:cs="Times New Roman"/>
        </w:rPr>
        <w:t>.</w:t>
      </w:r>
      <w:r>
        <w:rPr>
          <w:rFonts w:eastAsia="Calibri" w:cs="Times New Roman"/>
        </w:rPr>
        <w:t>11</w:t>
      </w:r>
      <w:r w:rsidR="00D65553">
        <w:rPr>
          <w:rFonts w:eastAsia="Calibri" w:cs="Times New Roman"/>
        </w:rPr>
        <w:t>a</w:t>
      </w:r>
      <w:r w:rsidRPr="003B05C7">
        <w:rPr>
          <w:rFonts w:eastAsia="Calibri" w:cs="Times New Roman"/>
        </w:rPr>
        <w:t>. False positives for CIN3+</w:t>
      </w:r>
      <w:bookmarkEnd w:id="71"/>
    </w:p>
    <w:p w14:paraId="4E6911D1" w14:textId="7BFD4082" w:rsidR="0042796D" w:rsidRPr="003B05C7" w:rsidRDefault="0042796D" w:rsidP="0042796D">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w:t>
      </w:r>
      <w:r>
        <w:rPr>
          <w:rFonts w:eastAsia="Calibri" w:cs="Arial"/>
          <w:szCs w:val="20"/>
          <w:lang w:val="en-CA"/>
        </w:rPr>
        <w:t>; Nygard 2022 (Norwegian)</w:t>
      </w:r>
    </w:p>
    <w:p w14:paraId="2FDD5B50" w14:textId="772A03C2" w:rsidR="0042796D" w:rsidRPr="003B05C7" w:rsidRDefault="0042796D" w:rsidP="0042796D">
      <w:pPr>
        <w:rPr>
          <w:rFonts w:eastAsia="Calibri" w:cs="Times New Roman"/>
        </w:rPr>
      </w:pPr>
      <w:bookmarkStart w:id="72" w:name="_Toc107391534"/>
      <w:r w:rsidRPr="003B05C7">
        <w:rPr>
          <w:rFonts w:eastAsia="Calibri" w:cs="Times New Roman"/>
        </w:rPr>
        <w:t xml:space="preserve">GRADE Summary of Findings Table </w:t>
      </w:r>
      <w:r w:rsidR="00D65553">
        <w:rPr>
          <w:rFonts w:eastAsia="Calibri" w:cs="Times New Roman"/>
        </w:rPr>
        <w:t>2</w:t>
      </w:r>
      <w:r w:rsidRPr="003B05C7">
        <w:rPr>
          <w:rFonts w:eastAsia="Calibri" w:cs="Times New Roman"/>
        </w:rPr>
        <w:t>.</w:t>
      </w:r>
      <w:r>
        <w:rPr>
          <w:rFonts w:eastAsia="Calibri" w:cs="Times New Roman"/>
        </w:rPr>
        <w:t>11</w:t>
      </w:r>
      <w:r w:rsidR="00D65553">
        <w:rPr>
          <w:rFonts w:eastAsia="Calibri" w:cs="Times New Roman"/>
        </w:rPr>
        <w:t>a</w:t>
      </w:r>
      <w:r w:rsidRPr="003B05C7">
        <w:rPr>
          <w:rFonts w:eastAsia="Calibri" w:cs="Times New Roman"/>
        </w:rPr>
        <w:t>. False positives for CIN3+</w:t>
      </w:r>
      <w:bookmarkEnd w:id="72"/>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2796D" w:rsidRPr="003B05C7" w14:paraId="113516C9" w14:textId="77777777" w:rsidTr="0042796D">
        <w:trPr>
          <w:tblHeader/>
        </w:trPr>
        <w:tc>
          <w:tcPr>
            <w:tcW w:w="1795" w:type="dxa"/>
            <w:gridSpan w:val="2"/>
            <w:vMerge w:val="restart"/>
            <w:shd w:val="clear" w:color="auto" w:fill="D5DCE4"/>
          </w:tcPr>
          <w:p w14:paraId="5A04E47A"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Outcome</w:t>
            </w:r>
          </w:p>
          <w:p w14:paraId="08BE030D"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7C87BE52"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7E9D3D41" w14:textId="4ABF28FF" w:rsidR="0042796D" w:rsidRPr="003B05C7" w:rsidRDefault="0042796D" w:rsidP="0042796D">
            <w:pPr>
              <w:rPr>
                <w:rFonts w:eastAsia="Calibri" w:cs="Arial"/>
                <w:b/>
                <w:sz w:val="18"/>
                <w:szCs w:val="18"/>
                <w:lang w:val="en-CA"/>
              </w:rPr>
            </w:pPr>
            <w:r>
              <w:rPr>
                <w:rFonts w:eastAsia="Calibri" w:cs="Arial"/>
                <w:b/>
                <w:sz w:val="18"/>
                <w:szCs w:val="18"/>
                <w:lang w:val="en-CA"/>
              </w:rPr>
              <w:t xml:space="preserve">Relative </w:t>
            </w:r>
            <w:r w:rsidRPr="003B05C7">
              <w:rPr>
                <w:rFonts w:eastAsia="Calibri" w:cs="Arial"/>
                <w:b/>
                <w:sz w:val="18"/>
                <w:szCs w:val="18"/>
                <w:lang w:val="en-CA"/>
              </w:rPr>
              <w:t xml:space="preserve">effects, </w:t>
            </w:r>
            <w:r>
              <w:rPr>
                <w:rFonts w:eastAsia="Calibri" w:cs="Arial"/>
                <w:b/>
                <w:sz w:val="18"/>
                <w:szCs w:val="18"/>
                <w:lang w:val="en-CA"/>
              </w:rPr>
              <w:t xml:space="preserve">Peto OR </w:t>
            </w:r>
            <w:r w:rsidR="00AC42B0">
              <w:rPr>
                <w:rFonts w:eastAsia="Calibri" w:cs="Arial"/>
                <w:b/>
                <w:sz w:val="18"/>
                <w:szCs w:val="18"/>
                <w:lang w:val="en-CA"/>
              </w:rPr>
              <w:t>and RR</w:t>
            </w:r>
            <w:r w:rsidRPr="003B05C7">
              <w:rPr>
                <w:rFonts w:eastAsia="Calibri" w:cs="Arial"/>
                <w:b/>
                <w:sz w:val="18"/>
                <w:szCs w:val="18"/>
                <w:lang w:val="en-CA"/>
              </w:rPr>
              <w:t xml:space="preserve"> (95 % CI)</w:t>
            </w:r>
          </w:p>
        </w:tc>
        <w:tc>
          <w:tcPr>
            <w:tcW w:w="5343" w:type="dxa"/>
            <w:gridSpan w:val="3"/>
            <w:shd w:val="clear" w:color="auto" w:fill="D5DCE4"/>
          </w:tcPr>
          <w:p w14:paraId="7143F559"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57285895"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41DB32B5"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What happens?</w:t>
            </w:r>
          </w:p>
        </w:tc>
      </w:tr>
      <w:tr w:rsidR="0042796D" w:rsidRPr="003B05C7" w14:paraId="22360F2A" w14:textId="77777777" w:rsidTr="0042796D">
        <w:trPr>
          <w:tblHeader/>
        </w:trPr>
        <w:tc>
          <w:tcPr>
            <w:tcW w:w="1795" w:type="dxa"/>
            <w:gridSpan w:val="2"/>
            <w:vMerge/>
          </w:tcPr>
          <w:p w14:paraId="3CB7C601" w14:textId="77777777" w:rsidR="0042796D" w:rsidRPr="003B05C7" w:rsidRDefault="0042796D" w:rsidP="0042796D">
            <w:pPr>
              <w:rPr>
                <w:rFonts w:eastAsia="Calibri" w:cs="Arial"/>
                <w:b/>
                <w:sz w:val="18"/>
                <w:szCs w:val="18"/>
                <w:lang w:val="en-CA"/>
              </w:rPr>
            </w:pPr>
          </w:p>
        </w:tc>
        <w:tc>
          <w:tcPr>
            <w:tcW w:w="1767" w:type="dxa"/>
            <w:vMerge/>
          </w:tcPr>
          <w:p w14:paraId="7133FBE9" w14:textId="77777777" w:rsidR="0042796D" w:rsidRPr="003B05C7" w:rsidRDefault="0042796D" w:rsidP="0042796D">
            <w:pPr>
              <w:rPr>
                <w:rFonts w:eastAsia="Calibri" w:cs="Arial"/>
                <w:b/>
                <w:sz w:val="18"/>
                <w:szCs w:val="18"/>
                <w:lang w:val="en-CA"/>
              </w:rPr>
            </w:pPr>
          </w:p>
        </w:tc>
        <w:tc>
          <w:tcPr>
            <w:tcW w:w="1781" w:type="dxa"/>
            <w:shd w:val="clear" w:color="auto" w:fill="D5DCE4"/>
          </w:tcPr>
          <w:p w14:paraId="72541AE5"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1F98A9C5"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3EB5B7AB"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5C53F170" w14:textId="77777777" w:rsidR="0042796D" w:rsidRPr="003B05C7" w:rsidRDefault="0042796D" w:rsidP="0042796D">
            <w:pPr>
              <w:rPr>
                <w:rFonts w:eastAsia="Calibri" w:cs="Arial"/>
                <w:b/>
                <w:sz w:val="18"/>
                <w:szCs w:val="18"/>
                <w:lang w:val="en-CA"/>
              </w:rPr>
            </w:pPr>
          </w:p>
        </w:tc>
        <w:tc>
          <w:tcPr>
            <w:tcW w:w="3415" w:type="dxa"/>
            <w:vMerge/>
          </w:tcPr>
          <w:p w14:paraId="1B62391F" w14:textId="77777777" w:rsidR="0042796D" w:rsidRPr="003B05C7" w:rsidRDefault="0042796D" w:rsidP="0042796D">
            <w:pPr>
              <w:rPr>
                <w:rFonts w:eastAsia="Calibri" w:cs="Arial"/>
                <w:b/>
                <w:sz w:val="18"/>
                <w:szCs w:val="18"/>
                <w:lang w:val="en-CA"/>
              </w:rPr>
            </w:pPr>
          </w:p>
        </w:tc>
      </w:tr>
      <w:tr w:rsidR="0042796D" w:rsidRPr="003B05C7" w14:paraId="3AA6BB31" w14:textId="77777777" w:rsidTr="0042796D">
        <w:tc>
          <w:tcPr>
            <w:tcW w:w="14390" w:type="dxa"/>
            <w:gridSpan w:val="8"/>
            <w:shd w:val="clear" w:color="auto" w:fill="F2F2F2"/>
            <w:vAlign w:val="center"/>
          </w:tcPr>
          <w:p w14:paraId="0EF07AE1" w14:textId="30523EB3" w:rsidR="0042796D" w:rsidRPr="003B05C7" w:rsidRDefault="0042796D" w:rsidP="0042796D">
            <w:pPr>
              <w:rPr>
                <w:rFonts w:eastAsia="Calibri" w:cs="Arial"/>
                <w:b/>
                <w:sz w:val="18"/>
                <w:szCs w:val="18"/>
                <w:lang w:val="en-CA"/>
              </w:rPr>
            </w:pPr>
            <w:r w:rsidRPr="003B05C7">
              <w:rPr>
                <w:rFonts w:eastAsia="Calibri" w:cs="Arial"/>
                <w:b/>
                <w:sz w:val="18"/>
                <w:szCs w:val="18"/>
              </w:rPr>
              <w:t>People with a cervix aged 25 to 6</w:t>
            </w:r>
            <w:r w:rsidR="006211B7">
              <w:rPr>
                <w:rFonts w:eastAsia="Calibri" w:cs="Arial"/>
                <w:b/>
                <w:sz w:val="18"/>
                <w:szCs w:val="18"/>
              </w:rPr>
              <w:t>9</w:t>
            </w:r>
            <w:r w:rsidRPr="003B05C7">
              <w:rPr>
                <w:rFonts w:eastAsia="Calibri" w:cs="Arial"/>
                <w:b/>
                <w:sz w:val="18"/>
                <w:szCs w:val="18"/>
              </w:rPr>
              <w:t xml:space="preserve"> years (Leinonen 2012 (Finnish); </w:t>
            </w:r>
            <w:r>
              <w:rPr>
                <w:rFonts w:eastAsia="Calibri" w:cs="Arial"/>
                <w:b/>
                <w:sz w:val="18"/>
                <w:szCs w:val="18"/>
              </w:rPr>
              <w:t xml:space="preserve">Nygard 2022 (Norwegian); </w:t>
            </w:r>
            <w:r w:rsidRPr="003B05C7">
              <w:rPr>
                <w:rFonts w:eastAsia="Calibri" w:cs="Arial"/>
                <w:b/>
                <w:sz w:val="18"/>
                <w:szCs w:val="18"/>
              </w:rPr>
              <w:t>acceptors of screening)</w:t>
            </w:r>
          </w:p>
        </w:tc>
      </w:tr>
      <w:tr w:rsidR="0042796D" w:rsidRPr="003B05C7" w14:paraId="598F5AD1" w14:textId="77777777" w:rsidTr="0042796D">
        <w:trPr>
          <w:trHeight w:val="1449"/>
        </w:trPr>
        <w:tc>
          <w:tcPr>
            <w:tcW w:w="1781" w:type="dxa"/>
          </w:tcPr>
          <w:p w14:paraId="29681C25"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False positives for CIN3+</w:t>
            </w:r>
          </w:p>
          <w:p w14:paraId="1A0C8D03" w14:textId="77777777" w:rsidR="0042796D" w:rsidRPr="003B05C7" w:rsidRDefault="0042796D" w:rsidP="0042796D">
            <w:pPr>
              <w:rPr>
                <w:rFonts w:eastAsia="Calibri" w:cs="Arial"/>
                <w:sz w:val="18"/>
                <w:szCs w:val="18"/>
                <w:lang w:val="en-CA"/>
              </w:rPr>
            </w:pPr>
          </w:p>
          <w:p w14:paraId="6E8A7032"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at baseline</w:t>
            </w:r>
          </w:p>
          <w:p w14:paraId="4FFF32A3" w14:textId="77777777" w:rsidR="0042796D" w:rsidRPr="003B05C7" w:rsidRDefault="0042796D" w:rsidP="0042796D">
            <w:pPr>
              <w:rPr>
                <w:rFonts w:eastAsia="Calibri" w:cs="Arial"/>
                <w:sz w:val="18"/>
                <w:szCs w:val="18"/>
                <w:lang w:val="en-CA"/>
              </w:rPr>
            </w:pPr>
          </w:p>
          <w:p w14:paraId="0C467674" w14:textId="00BE2A40" w:rsidR="0042796D" w:rsidRPr="003B05C7" w:rsidRDefault="00235D83" w:rsidP="0042796D">
            <w:pPr>
              <w:rPr>
                <w:rFonts w:eastAsia="Calibri" w:cs="Arial"/>
                <w:sz w:val="18"/>
                <w:szCs w:val="18"/>
                <w:lang w:val="en-CA"/>
              </w:rPr>
            </w:pPr>
            <w:r>
              <w:rPr>
                <w:rFonts w:eastAsia="Calibri" w:cs="Arial"/>
                <w:sz w:val="18"/>
                <w:szCs w:val="18"/>
                <w:lang w:val="en-CA"/>
              </w:rPr>
              <w:t>289,641</w:t>
            </w:r>
            <w:r w:rsidR="0042796D" w:rsidRPr="003B05C7">
              <w:rPr>
                <w:rFonts w:eastAsia="Calibri" w:cs="Arial"/>
                <w:sz w:val="18"/>
                <w:szCs w:val="18"/>
                <w:lang w:val="en-CA"/>
              </w:rPr>
              <w:t xml:space="preserve"> (</w:t>
            </w:r>
            <w:r w:rsidR="0042796D">
              <w:rPr>
                <w:rFonts w:eastAsia="Calibri" w:cs="Arial"/>
                <w:sz w:val="18"/>
                <w:szCs w:val="18"/>
                <w:lang w:val="en-CA"/>
              </w:rPr>
              <w:t>2</w:t>
            </w:r>
            <w:r w:rsidR="0042796D" w:rsidRPr="003B05C7">
              <w:rPr>
                <w:rFonts w:eastAsia="Calibri" w:cs="Arial"/>
                <w:sz w:val="18"/>
                <w:szCs w:val="18"/>
                <w:lang w:val="en-CA"/>
              </w:rPr>
              <w:t xml:space="preserve"> RCT</w:t>
            </w:r>
            <w:r w:rsidR="0042796D">
              <w:rPr>
                <w:rFonts w:eastAsia="Calibri" w:cs="Arial"/>
                <w:sz w:val="18"/>
                <w:szCs w:val="18"/>
                <w:lang w:val="en-CA"/>
              </w:rPr>
              <w:t>s</w:t>
            </w:r>
            <w:r w:rsidR="0042796D" w:rsidRPr="003B05C7">
              <w:rPr>
                <w:rFonts w:eastAsia="Calibri" w:cs="Arial"/>
                <w:sz w:val="18"/>
                <w:szCs w:val="18"/>
                <w:lang w:val="en-CA"/>
              </w:rPr>
              <w:t>)</w:t>
            </w:r>
          </w:p>
        </w:tc>
        <w:tc>
          <w:tcPr>
            <w:tcW w:w="1781" w:type="dxa"/>
            <w:gridSpan w:val="2"/>
          </w:tcPr>
          <w:p w14:paraId="3A510A7E" w14:textId="77777777" w:rsidR="0042796D" w:rsidRDefault="0042796D" w:rsidP="0042796D">
            <w:pPr>
              <w:rPr>
                <w:rFonts w:eastAsia="Calibri" w:cs="Arial"/>
                <w:sz w:val="18"/>
                <w:szCs w:val="18"/>
                <w:lang w:val="en-CA"/>
              </w:rPr>
            </w:pPr>
            <w:r w:rsidRPr="000C5210">
              <w:rPr>
                <w:rFonts w:eastAsia="Calibri" w:cs="Arial"/>
                <w:sz w:val="18"/>
                <w:szCs w:val="18"/>
                <w:lang w:val="en-CA"/>
              </w:rPr>
              <w:t xml:space="preserve">Peto OR: </w:t>
            </w:r>
            <w:r>
              <w:rPr>
                <w:rFonts w:eastAsia="Calibri" w:cs="Arial"/>
                <w:sz w:val="18"/>
                <w:szCs w:val="18"/>
                <w:lang w:val="en-CA"/>
              </w:rPr>
              <w:t>1.59 (1.48 to 1.71)</w:t>
            </w:r>
          </w:p>
          <w:p w14:paraId="3E0BB1BE" w14:textId="77777777" w:rsidR="00AC42B0" w:rsidRDefault="00AC42B0" w:rsidP="0042796D">
            <w:pPr>
              <w:rPr>
                <w:rFonts w:eastAsia="Calibri" w:cs="Arial"/>
                <w:sz w:val="18"/>
                <w:szCs w:val="18"/>
                <w:lang w:val="en-CA"/>
              </w:rPr>
            </w:pPr>
          </w:p>
          <w:p w14:paraId="063AEE73" w14:textId="1498B1DB" w:rsidR="00AC42B0" w:rsidRPr="000C5210" w:rsidRDefault="00AC42B0" w:rsidP="0042796D">
            <w:pPr>
              <w:rPr>
                <w:rFonts w:eastAsia="Calibri" w:cs="Arial"/>
                <w:sz w:val="18"/>
                <w:szCs w:val="18"/>
                <w:lang w:val="en-CA"/>
              </w:rPr>
            </w:pPr>
            <w:r>
              <w:rPr>
                <w:rFonts w:eastAsia="Calibri" w:cs="Arial"/>
                <w:sz w:val="18"/>
                <w:szCs w:val="18"/>
                <w:lang w:val="en-CA"/>
              </w:rPr>
              <w:t>RR: 1.58 (1.47 to 1.70)</w:t>
            </w:r>
          </w:p>
        </w:tc>
        <w:tc>
          <w:tcPr>
            <w:tcW w:w="1781" w:type="dxa"/>
            <w:shd w:val="clear" w:color="auto" w:fill="auto"/>
          </w:tcPr>
          <w:p w14:paraId="1DDA6EFF" w14:textId="77777777" w:rsidR="0042796D" w:rsidRPr="003B05C7" w:rsidRDefault="0042796D" w:rsidP="0042796D">
            <w:pPr>
              <w:rPr>
                <w:rFonts w:eastAsia="Calibri" w:cs="Arial"/>
                <w:sz w:val="18"/>
                <w:szCs w:val="18"/>
                <w:lang w:val="en-CA"/>
              </w:rPr>
            </w:pPr>
            <w:r>
              <w:rPr>
                <w:rFonts w:eastAsia="Calibri" w:cs="Arial"/>
                <w:sz w:val="18"/>
                <w:szCs w:val="18"/>
                <w:lang w:val="en-CA"/>
              </w:rPr>
              <w:t xml:space="preserve">77.5 </w:t>
            </w:r>
            <w:r w:rsidRPr="003B05C7">
              <w:rPr>
                <w:rFonts w:eastAsia="Calibri" w:cs="Arial"/>
                <w:sz w:val="18"/>
                <w:szCs w:val="18"/>
                <w:lang w:val="en-CA"/>
              </w:rPr>
              <w:t>per 10,000</w:t>
            </w:r>
          </w:p>
        </w:tc>
        <w:tc>
          <w:tcPr>
            <w:tcW w:w="1781" w:type="dxa"/>
            <w:shd w:val="clear" w:color="auto" w:fill="auto"/>
          </w:tcPr>
          <w:p w14:paraId="5FE0EF79" w14:textId="331BE6FA" w:rsidR="0042796D" w:rsidRPr="003B05C7" w:rsidRDefault="0042796D" w:rsidP="0042796D">
            <w:pPr>
              <w:rPr>
                <w:rFonts w:eastAsia="Calibri" w:cs="Arial"/>
                <w:sz w:val="18"/>
                <w:szCs w:val="18"/>
                <w:lang w:val="en-CA"/>
              </w:rPr>
            </w:pPr>
            <w:r>
              <w:rPr>
                <w:rFonts w:eastAsia="Calibri" w:cs="Arial"/>
                <w:sz w:val="18"/>
                <w:szCs w:val="18"/>
                <w:lang w:val="en-CA"/>
              </w:rPr>
              <w:t>122.</w:t>
            </w:r>
            <w:r w:rsidR="00AC42B0">
              <w:rPr>
                <w:rFonts w:eastAsia="Calibri" w:cs="Arial"/>
                <w:sz w:val="18"/>
                <w:szCs w:val="18"/>
                <w:lang w:val="en-CA"/>
              </w:rPr>
              <w:t>7</w:t>
            </w:r>
            <w:r>
              <w:rPr>
                <w:rFonts w:eastAsia="Calibri" w:cs="Arial"/>
                <w:sz w:val="18"/>
                <w:szCs w:val="18"/>
                <w:lang w:val="en-CA"/>
              </w:rPr>
              <w:t xml:space="preserve"> </w:t>
            </w:r>
            <w:r w:rsidRPr="003B05C7">
              <w:rPr>
                <w:rFonts w:eastAsia="Calibri" w:cs="Arial"/>
                <w:sz w:val="18"/>
                <w:szCs w:val="18"/>
                <w:lang w:val="en-CA"/>
              </w:rPr>
              <w:t>per 10,000</w:t>
            </w:r>
          </w:p>
        </w:tc>
        <w:tc>
          <w:tcPr>
            <w:tcW w:w="1781" w:type="dxa"/>
            <w:shd w:val="clear" w:color="auto" w:fill="auto"/>
          </w:tcPr>
          <w:p w14:paraId="534FCFB2" w14:textId="3C2E3D3C" w:rsidR="0042796D" w:rsidRPr="003B05C7" w:rsidRDefault="0042796D" w:rsidP="0042796D">
            <w:pPr>
              <w:rPr>
                <w:rFonts w:eastAsia="Calibri" w:cs="Arial"/>
                <w:sz w:val="18"/>
                <w:szCs w:val="18"/>
                <w:lang w:val="en-CA"/>
              </w:rPr>
            </w:pPr>
            <w:r>
              <w:rPr>
                <w:rFonts w:eastAsia="Calibri" w:cs="Arial"/>
                <w:sz w:val="18"/>
                <w:szCs w:val="18"/>
                <w:lang w:val="en-CA"/>
              </w:rPr>
              <w:t>45.</w:t>
            </w:r>
            <w:r w:rsidR="00AC42B0">
              <w:rPr>
                <w:rFonts w:eastAsia="Calibri" w:cs="Arial"/>
                <w:sz w:val="18"/>
                <w:szCs w:val="18"/>
                <w:lang w:val="en-CA"/>
              </w:rPr>
              <w:t>2</w:t>
            </w:r>
            <w:r>
              <w:rPr>
                <w:rFonts w:eastAsia="Calibri" w:cs="Arial"/>
                <w:sz w:val="18"/>
                <w:szCs w:val="18"/>
                <w:lang w:val="en-CA"/>
              </w:rPr>
              <w:t xml:space="preserve"> more per 10,000 (36.</w:t>
            </w:r>
            <w:r w:rsidR="00AC42B0">
              <w:rPr>
                <w:rFonts w:eastAsia="Calibri" w:cs="Arial"/>
                <w:sz w:val="18"/>
                <w:szCs w:val="18"/>
                <w:lang w:val="en-CA"/>
              </w:rPr>
              <w:t>8</w:t>
            </w:r>
            <w:r>
              <w:rPr>
                <w:rFonts w:eastAsia="Calibri" w:cs="Arial"/>
                <w:sz w:val="18"/>
                <w:szCs w:val="18"/>
                <w:lang w:val="en-CA"/>
              </w:rPr>
              <w:t xml:space="preserve"> more to 54.3 more)</w:t>
            </w:r>
          </w:p>
        </w:tc>
        <w:tc>
          <w:tcPr>
            <w:tcW w:w="2070" w:type="dxa"/>
          </w:tcPr>
          <w:p w14:paraId="778983CC" w14:textId="77777777" w:rsidR="006211B7" w:rsidRDefault="006211B7" w:rsidP="006211B7">
            <w:pPr>
              <w:rPr>
                <w:rFonts w:eastAsia="Times New Roman" w:cs="Arial"/>
                <w:sz w:val="18"/>
                <w:szCs w:val="18"/>
              </w:rPr>
            </w:pPr>
            <w:r>
              <w:rPr>
                <w:rFonts w:eastAsia="Times New Roman" w:cs="Arial"/>
                <w:sz w:val="18"/>
                <w:szCs w:val="18"/>
              </w:rPr>
              <w:t>25-29 yrs:</w:t>
            </w:r>
          </w:p>
          <w:p w14:paraId="71922C4E" w14:textId="77777777" w:rsidR="006211B7" w:rsidRPr="003B05C7" w:rsidRDefault="006211B7" w:rsidP="006211B7">
            <w:pPr>
              <w:rPr>
                <w:rFonts w:eastAsia="Times New Roman" w:cs="Arial"/>
                <w:sz w:val="18"/>
                <w:szCs w:val="18"/>
                <w:vertAlign w:val="superscript"/>
              </w:rPr>
            </w:pPr>
            <w:r w:rsidRPr="003B05C7">
              <w:rPr>
                <w:rFonts w:eastAsia="Times New Roman" w:cs="Arial"/>
                <w:sz w:val="18"/>
                <w:szCs w:val="18"/>
              </w:rPr>
              <w:t>MODERATE</w:t>
            </w:r>
            <w:r w:rsidRPr="003B05C7">
              <w:rPr>
                <w:rFonts w:eastAsia="Times New Roman" w:cs="Arial"/>
                <w:sz w:val="18"/>
                <w:szCs w:val="18"/>
                <w:vertAlign w:val="superscript"/>
              </w:rPr>
              <w:t>c</w:t>
            </w:r>
          </w:p>
          <w:p w14:paraId="0FBAAEA4" w14:textId="77777777" w:rsidR="006211B7" w:rsidRPr="003B05C7" w:rsidRDefault="006211B7" w:rsidP="006211B7">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07CA7843" w14:textId="77777777" w:rsidR="006211B7" w:rsidRDefault="006211B7" w:rsidP="006211B7">
            <w:pPr>
              <w:rPr>
                <w:rFonts w:eastAsia="Times New Roman" w:cs="Arial"/>
                <w:kern w:val="24"/>
                <w:sz w:val="18"/>
                <w:szCs w:val="18"/>
                <w:lang w:eastAsia="en-CA"/>
              </w:rPr>
            </w:pPr>
            <w:r w:rsidRPr="003B05C7">
              <w:rPr>
                <w:rFonts w:eastAsia="Times New Roman" w:cs="Arial"/>
                <w:kern w:val="24"/>
                <w:sz w:val="18"/>
                <w:szCs w:val="18"/>
                <w:lang w:eastAsia="en-CA"/>
              </w:rPr>
              <w:t xml:space="preserve">due </w:t>
            </w:r>
            <w:r>
              <w:rPr>
                <w:rFonts w:eastAsia="Times New Roman" w:cs="Arial"/>
                <w:kern w:val="24"/>
                <w:sz w:val="18"/>
                <w:szCs w:val="18"/>
                <w:lang w:eastAsia="en-CA"/>
              </w:rPr>
              <w:t>to risk of bias</w:t>
            </w:r>
          </w:p>
          <w:p w14:paraId="7D745C08" w14:textId="77777777" w:rsidR="006211B7" w:rsidRDefault="006211B7" w:rsidP="006211B7">
            <w:pPr>
              <w:rPr>
                <w:rFonts w:eastAsia="Calibri" w:cs="Arial"/>
                <w:b/>
                <w:sz w:val="18"/>
                <w:szCs w:val="18"/>
                <w:lang w:val="en-CA"/>
              </w:rPr>
            </w:pPr>
          </w:p>
          <w:p w14:paraId="73FB99DC" w14:textId="77777777" w:rsidR="006211B7" w:rsidRDefault="006211B7" w:rsidP="006211B7">
            <w:pPr>
              <w:rPr>
                <w:rFonts w:eastAsia="Calibri" w:cs="Arial"/>
                <w:sz w:val="18"/>
                <w:szCs w:val="18"/>
                <w:lang w:val="en-CA"/>
              </w:rPr>
            </w:pPr>
            <w:r w:rsidRPr="00B51936">
              <w:rPr>
                <w:rFonts w:eastAsia="Calibri" w:cs="Arial"/>
                <w:sz w:val="18"/>
                <w:szCs w:val="18"/>
                <w:lang w:val="en-CA"/>
              </w:rPr>
              <w:t>30-59 yrs:</w:t>
            </w:r>
          </w:p>
          <w:p w14:paraId="164A8FF9" w14:textId="77777777" w:rsidR="006211B7" w:rsidRPr="00B51936" w:rsidRDefault="006211B7" w:rsidP="006211B7">
            <w:pPr>
              <w:rPr>
                <w:rFonts w:eastAsia="Calibri" w:cs="Arial"/>
                <w:sz w:val="18"/>
                <w:szCs w:val="18"/>
                <w:vertAlign w:val="superscript"/>
                <w:lang w:val="en-CA"/>
              </w:rPr>
            </w:pPr>
            <w:r>
              <w:rPr>
                <w:rFonts w:eastAsia="Calibri" w:cs="Arial"/>
                <w:sz w:val="18"/>
                <w:szCs w:val="18"/>
                <w:lang w:val="en-CA"/>
              </w:rPr>
              <w:t>MODERATE</w:t>
            </w:r>
            <w:r>
              <w:rPr>
                <w:rFonts w:eastAsia="Calibri" w:cs="Arial"/>
                <w:sz w:val="18"/>
                <w:szCs w:val="18"/>
                <w:vertAlign w:val="superscript"/>
                <w:lang w:val="en-CA"/>
              </w:rPr>
              <w:t>d</w:t>
            </w:r>
          </w:p>
          <w:p w14:paraId="45821175" w14:textId="77777777" w:rsidR="006211B7" w:rsidRPr="003B05C7" w:rsidRDefault="006211B7" w:rsidP="006211B7">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29E492B7" w14:textId="77777777" w:rsidR="006211B7" w:rsidRDefault="006211B7" w:rsidP="006211B7">
            <w:pPr>
              <w:rPr>
                <w:rFonts w:eastAsia="Times New Roman" w:cs="Arial"/>
                <w:kern w:val="24"/>
                <w:sz w:val="18"/>
                <w:szCs w:val="18"/>
                <w:lang w:eastAsia="en-CA"/>
              </w:rPr>
            </w:pPr>
            <w:r w:rsidRPr="003B05C7">
              <w:rPr>
                <w:rFonts w:eastAsia="Times New Roman" w:cs="Arial"/>
                <w:kern w:val="24"/>
                <w:sz w:val="18"/>
                <w:szCs w:val="18"/>
                <w:lang w:eastAsia="en-CA"/>
              </w:rPr>
              <w:t xml:space="preserve">due </w:t>
            </w:r>
            <w:r>
              <w:rPr>
                <w:rFonts w:eastAsia="Times New Roman" w:cs="Arial"/>
                <w:kern w:val="24"/>
                <w:sz w:val="18"/>
                <w:szCs w:val="18"/>
                <w:lang w:eastAsia="en-CA"/>
              </w:rPr>
              <w:t>to risk of bias</w:t>
            </w:r>
          </w:p>
          <w:p w14:paraId="40DD4ED2" w14:textId="77777777" w:rsidR="006211B7" w:rsidRDefault="006211B7" w:rsidP="006211B7">
            <w:pPr>
              <w:rPr>
                <w:rFonts w:eastAsia="Calibri" w:cs="Arial"/>
                <w:sz w:val="18"/>
                <w:szCs w:val="18"/>
                <w:lang w:val="en-CA"/>
              </w:rPr>
            </w:pPr>
          </w:p>
          <w:p w14:paraId="0525AE0D" w14:textId="77777777" w:rsidR="006211B7" w:rsidRDefault="006211B7" w:rsidP="006211B7">
            <w:pPr>
              <w:rPr>
                <w:rFonts w:eastAsia="Calibri" w:cs="Arial"/>
                <w:sz w:val="18"/>
                <w:szCs w:val="18"/>
                <w:lang w:val="en-CA"/>
              </w:rPr>
            </w:pPr>
            <w:r>
              <w:rPr>
                <w:rFonts w:eastAsia="Calibri" w:cs="Arial"/>
                <w:sz w:val="18"/>
                <w:szCs w:val="18"/>
                <w:lang w:val="en-CA"/>
              </w:rPr>
              <w:t>6</w:t>
            </w:r>
            <w:r w:rsidRPr="00B51936">
              <w:rPr>
                <w:rFonts w:eastAsia="Calibri" w:cs="Arial"/>
                <w:sz w:val="18"/>
                <w:szCs w:val="18"/>
                <w:lang w:val="en-CA"/>
              </w:rPr>
              <w:t>0-</w:t>
            </w:r>
            <w:r>
              <w:rPr>
                <w:rFonts w:eastAsia="Calibri" w:cs="Arial"/>
                <w:sz w:val="18"/>
                <w:szCs w:val="18"/>
                <w:lang w:val="en-CA"/>
              </w:rPr>
              <w:t>6</w:t>
            </w:r>
            <w:r w:rsidRPr="00B51936">
              <w:rPr>
                <w:rFonts w:eastAsia="Calibri" w:cs="Arial"/>
                <w:sz w:val="18"/>
                <w:szCs w:val="18"/>
                <w:lang w:val="en-CA"/>
              </w:rPr>
              <w:t>9 yrs:</w:t>
            </w:r>
          </w:p>
          <w:p w14:paraId="1192E172" w14:textId="77777777" w:rsidR="006211B7" w:rsidRPr="00B51936" w:rsidRDefault="006211B7" w:rsidP="006211B7">
            <w:pPr>
              <w:rPr>
                <w:rFonts w:eastAsia="Calibri" w:cs="Arial"/>
                <w:sz w:val="18"/>
                <w:szCs w:val="18"/>
                <w:vertAlign w:val="superscript"/>
                <w:lang w:val="en-CA"/>
              </w:rPr>
            </w:pPr>
            <w:r>
              <w:rPr>
                <w:rFonts w:eastAsia="Calibri" w:cs="Arial"/>
                <w:sz w:val="18"/>
                <w:szCs w:val="18"/>
                <w:lang w:val="en-CA"/>
              </w:rPr>
              <w:t>MODERATE</w:t>
            </w:r>
            <w:r>
              <w:rPr>
                <w:rFonts w:eastAsia="Calibri" w:cs="Arial"/>
                <w:sz w:val="18"/>
                <w:szCs w:val="18"/>
                <w:vertAlign w:val="superscript"/>
                <w:lang w:val="en-CA"/>
              </w:rPr>
              <w:t>e</w:t>
            </w:r>
          </w:p>
          <w:p w14:paraId="4ADF9925" w14:textId="77777777" w:rsidR="006211B7" w:rsidRPr="003B05C7" w:rsidRDefault="006211B7" w:rsidP="006211B7">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7A036804" w14:textId="5E5B72B3" w:rsidR="0042796D" w:rsidRPr="003B05C7" w:rsidRDefault="006211B7" w:rsidP="0042796D">
            <w:pPr>
              <w:rPr>
                <w:rFonts w:eastAsia="Calibri" w:cs="Arial"/>
                <w:b/>
                <w:sz w:val="18"/>
                <w:szCs w:val="18"/>
                <w:lang w:val="en-CA"/>
              </w:rPr>
            </w:pPr>
            <w:r w:rsidRPr="003B05C7">
              <w:rPr>
                <w:rFonts w:eastAsia="Times New Roman" w:cs="Arial"/>
                <w:kern w:val="24"/>
                <w:sz w:val="18"/>
                <w:szCs w:val="18"/>
                <w:lang w:eastAsia="en-CA"/>
              </w:rPr>
              <w:t xml:space="preserve">due </w:t>
            </w:r>
            <w:r>
              <w:rPr>
                <w:rFonts w:eastAsia="Times New Roman" w:cs="Arial"/>
                <w:kern w:val="24"/>
                <w:sz w:val="18"/>
                <w:szCs w:val="18"/>
                <w:lang w:eastAsia="en-CA"/>
              </w:rPr>
              <w:t>to risk of bias</w:t>
            </w:r>
          </w:p>
        </w:tc>
        <w:tc>
          <w:tcPr>
            <w:tcW w:w="3415" w:type="dxa"/>
          </w:tcPr>
          <w:p w14:paraId="6FBA4FAC" w14:textId="049742FF" w:rsidR="0042796D" w:rsidRPr="003B05C7" w:rsidRDefault="0042796D" w:rsidP="0042796D">
            <w:pPr>
              <w:rPr>
                <w:rFonts w:eastAsia="Calibri" w:cs="Arial"/>
                <w:b/>
                <w:sz w:val="18"/>
                <w:szCs w:val="18"/>
                <w:lang w:val="en-CA"/>
              </w:rPr>
            </w:pPr>
            <w:r w:rsidRPr="003B05C7">
              <w:rPr>
                <w:rFonts w:eastAsia="Calibri" w:cs="Arial"/>
                <w:sz w:val="18"/>
                <w:szCs w:val="18"/>
                <w:lang w:val="en-CA"/>
              </w:rPr>
              <w:t>Among screened people with a cervix aged 25 to 6</w:t>
            </w:r>
            <w:r w:rsidR="006211B7">
              <w:rPr>
                <w:rFonts w:eastAsia="Calibri" w:cs="Arial"/>
                <w:sz w:val="18"/>
                <w:szCs w:val="18"/>
                <w:lang w:val="en-CA"/>
              </w:rPr>
              <w:t>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probably has little-to-no effect</w:t>
            </w:r>
            <w:r w:rsidRPr="003B05C7">
              <w:rPr>
                <w:rFonts w:eastAsia="Calibri" w:cs="Arial"/>
                <w:sz w:val="18"/>
                <w:szCs w:val="18"/>
                <w:lang w:val="en-CA"/>
              </w:rPr>
              <w:t xml:space="preserve"> on the number of false positives for CIN3+ compared with cytology testing.</w:t>
            </w:r>
          </w:p>
        </w:tc>
      </w:tr>
      <w:tr w:rsidR="0042796D" w:rsidRPr="003B05C7" w14:paraId="55527CFA" w14:textId="77777777" w:rsidTr="0042796D">
        <w:tc>
          <w:tcPr>
            <w:tcW w:w="14390" w:type="dxa"/>
            <w:gridSpan w:val="8"/>
            <w:shd w:val="clear" w:color="auto" w:fill="F2F2F2"/>
            <w:vAlign w:val="center"/>
          </w:tcPr>
          <w:p w14:paraId="6B9BDBF7" w14:textId="39F1D487" w:rsidR="0042796D" w:rsidRPr="003B05C7" w:rsidRDefault="0042796D" w:rsidP="0042796D">
            <w:pPr>
              <w:rPr>
                <w:rFonts w:eastAsia="Calibri" w:cs="Arial"/>
                <w:b/>
                <w:sz w:val="18"/>
                <w:szCs w:val="18"/>
                <w:lang w:val="en-CA"/>
              </w:rPr>
            </w:pPr>
            <w:r w:rsidRPr="003B05C7">
              <w:rPr>
                <w:rFonts w:eastAsia="Calibri" w:cs="Arial"/>
                <w:b/>
                <w:sz w:val="18"/>
                <w:szCs w:val="18"/>
              </w:rPr>
              <w:t xml:space="preserve">&gt;Subgroup: people with a cervix aged 25 to </w:t>
            </w:r>
            <w:r w:rsidR="006211B7">
              <w:rPr>
                <w:rFonts w:eastAsia="Calibri" w:cs="Arial"/>
                <w:b/>
                <w:sz w:val="18"/>
                <w:szCs w:val="18"/>
              </w:rPr>
              <w:t>29</w:t>
            </w:r>
            <w:r w:rsidRPr="003B05C7">
              <w:rPr>
                <w:rFonts w:eastAsia="Calibri" w:cs="Arial"/>
                <w:b/>
                <w:sz w:val="18"/>
                <w:szCs w:val="18"/>
              </w:rPr>
              <w:t xml:space="preserve"> years (Leinonen 2012 (Finnish); acceptors of screening)</w:t>
            </w:r>
          </w:p>
        </w:tc>
      </w:tr>
      <w:tr w:rsidR="0042796D" w:rsidRPr="003B05C7" w14:paraId="2EF8C5AD" w14:textId="77777777" w:rsidTr="0042796D">
        <w:trPr>
          <w:trHeight w:val="1449"/>
        </w:trPr>
        <w:tc>
          <w:tcPr>
            <w:tcW w:w="1781" w:type="dxa"/>
          </w:tcPr>
          <w:p w14:paraId="5891728A"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False positives for CIN3+</w:t>
            </w:r>
          </w:p>
          <w:p w14:paraId="5EE3EB4D" w14:textId="77777777" w:rsidR="0042796D" w:rsidRPr="003B05C7" w:rsidRDefault="0042796D" w:rsidP="0042796D">
            <w:pPr>
              <w:rPr>
                <w:rFonts w:eastAsia="Calibri" w:cs="Arial"/>
                <w:sz w:val="18"/>
                <w:szCs w:val="18"/>
                <w:lang w:val="en-CA"/>
              </w:rPr>
            </w:pPr>
          </w:p>
          <w:p w14:paraId="68C6DAA3"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at baseline</w:t>
            </w:r>
          </w:p>
          <w:p w14:paraId="2FBE8E1C" w14:textId="77777777" w:rsidR="0042796D" w:rsidRPr="003B05C7" w:rsidRDefault="0042796D" w:rsidP="0042796D">
            <w:pPr>
              <w:rPr>
                <w:rFonts w:eastAsia="Calibri" w:cs="Arial"/>
                <w:sz w:val="18"/>
                <w:szCs w:val="18"/>
                <w:lang w:val="en-CA"/>
              </w:rPr>
            </w:pPr>
          </w:p>
          <w:p w14:paraId="3C5E9B6B"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22,262 (1 RCT)</w:t>
            </w:r>
          </w:p>
        </w:tc>
        <w:tc>
          <w:tcPr>
            <w:tcW w:w="1781" w:type="dxa"/>
            <w:gridSpan w:val="2"/>
          </w:tcPr>
          <w:p w14:paraId="261A5100" w14:textId="72D9744C" w:rsidR="0042796D" w:rsidRDefault="00AC42B0" w:rsidP="0042796D">
            <w:pPr>
              <w:rPr>
                <w:rFonts w:eastAsia="Calibri" w:cs="Arial"/>
                <w:sz w:val="18"/>
                <w:szCs w:val="18"/>
              </w:rPr>
            </w:pPr>
            <w:r>
              <w:rPr>
                <w:rFonts w:eastAsia="Calibri" w:cs="Arial"/>
                <w:sz w:val="18"/>
                <w:szCs w:val="18"/>
              </w:rPr>
              <w:t>Peto OR: 1.32 (1.09 to 1.59)</w:t>
            </w:r>
          </w:p>
          <w:p w14:paraId="19F28C6A" w14:textId="77777777" w:rsidR="00AC42B0" w:rsidRDefault="00AC42B0" w:rsidP="0042796D">
            <w:pPr>
              <w:rPr>
                <w:rFonts w:eastAsia="Calibri" w:cs="Arial"/>
                <w:b/>
                <w:sz w:val="18"/>
                <w:szCs w:val="18"/>
                <w:lang w:val="en-CA"/>
              </w:rPr>
            </w:pPr>
          </w:p>
          <w:p w14:paraId="147D2A25" w14:textId="24F5EEA2" w:rsidR="00AC42B0" w:rsidRPr="00AC42B0" w:rsidRDefault="00AC42B0" w:rsidP="0042796D">
            <w:pPr>
              <w:rPr>
                <w:rFonts w:eastAsia="Calibri" w:cs="Arial"/>
                <w:sz w:val="18"/>
                <w:szCs w:val="18"/>
                <w:lang w:val="en-CA"/>
              </w:rPr>
            </w:pPr>
            <w:r w:rsidRPr="00AC42B0">
              <w:rPr>
                <w:rFonts w:eastAsia="Calibri" w:cs="Arial"/>
                <w:sz w:val="18"/>
                <w:szCs w:val="18"/>
                <w:lang w:val="en-CA"/>
              </w:rPr>
              <w:t>RR:</w:t>
            </w:r>
            <w:r>
              <w:rPr>
                <w:rFonts w:eastAsia="Calibri" w:cs="Arial"/>
                <w:sz w:val="18"/>
                <w:szCs w:val="18"/>
                <w:lang w:val="en-CA"/>
              </w:rPr>
              <w:t xml:space="preserve"> 1.31 (1.09 to 1.57)</w:t>
            </w:r>
          </w:p>
        </w:tc>
        <w:tc>
          <w:tcPr>
            <w:tcW w:w="1781" w:type="dxa"/>
            <w:shd w:val="clear" w:color="auto" w:fill="auto"/>
          </w:tcPr>
          <w:p w14:paraId="20C691DA"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171.6 per 10,000</w:t>
            </w:r>
          </w:p>
        </w:tc>
        <w:tc>
          <w:tcPr>
            <w:tcW w:w="1781" w:type="dxa"/>
            <w:shd w:val="clear" w:color="auto" w:fill="auto"/>
          </w:tcPr>
          <w:p w14:paraId="7CD62BD0" w14:textId="1FF00FF8" w:rsidR="0042796D" w:rsidRPr="003B05C7" w:rsidRDefault="0042796D" w:rsidP="0042796D">
            <w:pPr>
              <w:rPr>
                <w:rFonts w:eastAsia="Calibri" w:cs="Arial"/>
                <w:sz w:val="18"/>
                <w:szCs w:val="18"/>
                <w:lang w:val="en-CA"/>
              </w:rPr>
            </w:pPr>
            <w:r w:rsidRPr="003B05C7">
              <w:rPr>
                <w:rFonts w:eastAsia="Calibri" w:cs="Arial"/>
                <w:sz w:val="18"/>
                <w:szCs w:val="18"/>
                <w:lang w:val="en-CA"/>
              </w:rPr>
              <w:t>225.</w:t>
            </w:r>
            <w:r w:rsidR="00AC42B0">
              <w:rPr>
                <w:rFonts w:eastAsia="Calibri" w:cs="Arial"/>
                <w:sz w:val="18"/>
                <w:szCs w:val="18"/>
                <w:lang w:val="en-CA"/>
              </w:rPr>
              <w:t>3</w:t>
            </w:r>
            <w:r w:rsidRPr="003B05C7">
              <w:rPr>
                <w:rFonts w:eastAsia="Calibri" w:cs="Arial"/>
                <w:sz w:val="18"/>
                <w:szCs w:val="18"/>
                <w:lang w:val="en-CA"/>
              </w:rPr>
              <w:t xml:space="preserve"> per 10,000</w:t>
            </w:r>
          </w:p>
        </w:tc>
        <w:tc>
          <w:tcPr>
            <w:tcW w:w="1781" w:type="dxa"/>
            <w:shd w:val="clear" w:color="auto" w:fill="auto"/>
          </w:tcPr>
          <w:p w14:paraId="3F5BBFAD" w14:textId="7D84D50D" w:rsidR="0042796D" w:rsidRPr="003B05C7" w:rsidRDefault="0042796D" w:rsidP="0042796D">
            <w:pPr>
              <w:rPr>
                <w:rFonts w:eastAsia="Calibri" w:cs="Arial"/>
                <w:sz w:val="18"/>
                <w:szCs w:val="18"/>
                <w:lang w:val="en-CA"/>
              </w:rPr>
            </w:pPr>
            <w:r w:rsidRPr="003B05C7">
              <w:rPr>
                <w:rFonts w:eastAsia="Calibri" w:cs="Arial"/>
                <w:sz w:val="18"/>
                <w:szCs w:val="18"/>
                <w:lang w:val="en-CA"/>
              </w:rPr>
              <w:t>53.</w:t>
            </w:r>
            <w:r w:rsidR="00AC42B0">
              <w:rPr>
                <w:rFonts w:eastAsia="Calibri" w:cs="Arial"/>
                <w:sz w:val="18"/>
                <w:szCs w:val="18"/>
                <w:lang w:val="en-CA"/>
              </w:rPr>
              <w:t>7</w:t>
            </w:r>
            <w:r w:rsidRPr="003B05C7">
              <w:rPr>
                <w:rFonts w:eastAsia="Calibri" w:cs="Arial"/>
                <w:sz w:val="18"/>
                <w:szCs w:val="18"/>
                <w:lang w:val="en-CA"/>
              </w:rPr>
              <w:t xml:space="preserve"> more per 10,000</w:t>
            </w:r>
            <w:r>
              <w:rPr>
                <w:rFonts w:eastAsia="Calibri" w:cs="Arial"/>
                <w:sz w:val="18"/>
                <w:szCs w:val="18"/>
                <w:lang w:val="en-CA"/>
              </w:rPr>
              <w:t xml:space="preserve"> (1</w:t>
            </w:r>
            <w:r w:rsidR="00AC42B0">
              <w:rPr>
                <w:rFonts w:eastAsia="Calibri" w:cs="Arial"/>
                <w:sz w:val="18"/>
                <w:szCs w:val="18"/>
                <w:lang w:val="en-CA"/>
              </w:rPr>
              <w:t>5.2</w:t>
            </w:r>
            <w:r>
              <w:rPr>
                <w:rFonts w:eastAsia="Calibri" w:cs="Arial"/>
                <w:sz w:val="18"/>
                <w:szCs w:val="18"/>
                <w:lang w:val="en-CA"/>
              </w:rPr>
              <w:t xml:space="preserve"> more to 9</w:t>
            </w:r>
            <w:r w:rsidR="00AC42B0">
              <w:rPr>
                <w:rFonts w:eastAsia="Calibri" w:cs="Arial"/>
                <w:sz w:val="18"/>
                <w:szCs w:val="18"/>
                <w:lang w:val="en-CA"/>
              </w:rPr>
              <w:t>8.5</w:t>
            </w:r>
            <w:r>
              <w:rPr>
                <w:rFonts w:eastAsia="Calibri" w:cs="Arial"/>
                <w:sz w:val="18"/>
                <w:szCs w:val="18"/>
                <w:lang w:val="en-CA"/>
              </w:rPr>
              <w:t xml:space="preserve"> more)</w:t>
            </w:r>
          </w:p>
        </w:tc>
        <w:tc>
          <w:tcPr>
            <w:tcW w:w="2070" w:type="dxa"/>
          </w:tcPr>
          <w:p w14:paraId="1F155D50" w14:textId="3B711350" w:rsidR="0042796D" w:rsidRPr="003B05C7" w:rsidRDefault="006211B7" w:rsidP="0042796D">
            <w:pPr>
              <w:rPr>
                <w:rFonts w:eastAsia="Calibri" w:cs="Arial"/>
                <w:b/>
                <w:sz w:val="18"/>
                <w:szCs w:val="18"/>
                <w:lang w:val="en-CA"/>
              </w:rPr>
            </w:pPr>
            <w:r w:rsidRPr="00783FAF">
              <w:rPr>
                <w:rFonts w:eastAsia="Times New Roman" w:cs="Arial"/>
                <w:b/>
                <w:sz w:val="18"/>
                <w:szCs w:val="18"/>
              </w:rPr>
              <w:t>NA</w:t>
            </w:r>
          </w:p>
        </w:tc>
        <w:tc>
          <w:tcPr>
            <w:tcW w:w="3415" w:type="dxa"/>
          </w:tcPr>
          <w:p w14:paraId="11A9824F" w14:textId="4E14CC06" w:rsidR="0042796D" w:rsidRPr="003B05C7" w:rsidRDefault="0042796D" w:rsidP="0042796D">
            <w:pPr>
              <w:rPr>
                <w:rFonts w:eastAsia="Calibri" w:cs="Arial"/>
                <w:b/>
                <w:sz w:val="18"/>
                <w:szCs w:val="18"/>
                <w:lang w:val="en-CA"/>
              </w:rPr>
            </w:pPr>
          </w:p>
        </w:tc>
      </w:tr>
      <w:tr w:rsidR="0042796D" w:rsidRPr="003B05C7" w14:paraId="3C0F1305" w14:textId="77777777" w:rsidTr="0042796D">
        <w:tc>
          <w:tcPr>
            <w:tcW w:w="14390" w:type="dxa"/>
            <w:gridSpan w:val="8"/>
            <w:shd w:val="clear" w:color="auto" w:fill="F2F2F2"/>
            <w:vAlign w:val="center"/>
          </w:tcPr>
          <w:p w14:paraId="18C44170" w14:textId="2BB78010" w:rsidR="0042796D" w:rsidRPr="003B05C7" w:rsidRDefault="0042796D" w:rsidP="0042796D">
            <w:pPr>
              <w:rPr>
                <w:rFonts w:eastAsia="Calibri" w:cs="Arial"/>
                <w:b/>
                <w:sz w:val="18"/>
                <w:szCs w:val="18"/>
                <w:lang w:val="en-CA"/>
              </w:rPr>
            </w:pPr>
            <w:r w:rsidRPr="003B05C7">
              <w:rPr>
                <w:rFonts w:eastAsia="Calibri" w:cs="Arial"/>
                <w:b/>
                <w:sz w:val="18"/>
                <w:szCs w:val="18"/>
              </w:rPr>
              <w:t>&gt;Subgroup: people with a cervix aged 3</w:t>
            </w:r>
            <w:r w:rsidR="006211B7">
              <w:rPr>
                <w:rFonts w:eastAsia="Calibri" w:cs="Arial"/>
                <w:b/>
                <w:sz w:val="18"/>
                <w:szCs w:val="18"/>
              </w:rPr>
              <w:t>0</w:t>
            </w:r>
            <w:r w:rsidRPr="003B05C7">
              <w:rPr>
                <w:rFonts w:eastAsia="Calibri" w:cs="Arial"/>
                <w:b/>
                <w:sz w:val="18"/>
                <w:szCs w:val="18"/>
              </w:rPr>
              <w:t xml:space="preserve"> to </w:t>
            </w:r>
            <w:r w:rsidR="006211B7">
              <w:rPr>
                <w:rFonts w:eastAsia="Calibri" w:cs="Arial"/>
                <w:b/>
                <w:sz w:val="18"/>
                <w:szCs w:val="18"/>
              </w:rPr>
              <w:t>59</w:t>
            </w:r>
            <w:r w:rsidRPr="003B05C7">
              <w:rPr>
                <w:rFonts w:eastAsia="Calibri" w:cs="Arial"/>
                <w:b/>
                <w:sz w:val="18"/>
                <w:szCs w:val="18"/>
              </w:rPr>
              <w:t xml:space="preserve"> years (Leinonen 2012 (Finnish);</w:t>
            </w:r>
            <w:r>
              <w:rPr>
                <w:rFonts w:eastAsia="Calibri" w:cs="Arial"/>
                <w:b/>
                <w:sz w:val="18"/>
                <w:szCs w:val="18"/>
              </w:rPr>
              <w:t xml:space="preserve"> Nygard 2022 (Norwegian);</w:t>
            </w:r>
            <w:r w:rsidRPr="003B05C7">
              <w:rPr>
                <w:rFonts w:eastAsia="Calibri" w:cs="Arial"/>
                <w:b/>
                <w:sz w:val="18"/>
                <w:szCs w:val="18"/>
              </w:rPr>
              <w:t xml:space="preserve"> acceptors of screening)</w:t>
            </w:r>
          </w:p>
        </w:tc>
      </w:tr>
      <w:tr w:rsidR="0042796D" w:rsidRPr="003B05C7" w14:paraId="447A0103" w14:textId="77777777" w:rsidTr="0042796D">
        <w:trPr>
          <w:trHeight w:val="1449"/>
        </w:trPr>
        <w:tc>
          <w:tcPr>
            <w:tcW w:w="1781" w:type="dxa"/>
          </w:tcPr>
          <w:p w14:paraId="29597C89"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False positives for CIN3+</w:t>
            </w:r>
          </w:p>
          <w:p w14:paraId="690B65D0" w14:textId="77777777" w:rsidR="0042796D" w:rsidRPr="003B05C7" w:rsidRDefault="0042796D" w:rsidP="0042796D">
            <w:pPr>
              <w:rPr>
                <w:rFonts w:eastAsia="Calibri" w:cs="Arial"/>
                <w:sz w:val="18"/>
                <w:szCs w:val="18"/>
                <w:lang w:val="en-CA"/>
              </w:rPr>
            </w:pPr>
          </w:p>
          <w:p w14:paraId="754DD8CA" w14:textId="77777777" w:rsidR="0042796D" w:rsidRDefault="0042796D" w:rsidP="0042796D">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at baseline</w:t>
            </w:r>
            <w:r w:rsidRPr="003B05C7">
              <w:rPr>
                <w:rFonts w:eastAsia="Calibri" w:cs="Arial"/>
                <w:sz w:val="18"/>
                <w:szCs w:val="18"/>
                <w:lang w:val="en-CA"/>
              </w:rPr>
              <w:t xml:space="preserve"> </w:t>
            </w:r>
          </w:p>
          <w:p w14:paraId="4682C3BB" w14:textId="77777777" w:rsidR="0042796D" w:rsidRPr="003B05C7" w:rsidRDefault="0042796D" w:rsidP="0042796D">
            <w:pPr>
              <w:rPr>
                <w:rFonts w:eastAsia="Calibri" w:cs="Arial"/>
                <w:sz w:val="18"/>
                <w:szCs w:val="18"/>
                <w:lang w:val="en-CA"/>
              </w:rPr>
            </w:pPr>
          </w:p>
          <w:p w14:paraId="219BAAA3" w14:textId="57CFC6B5"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 </w:t>
            </w:r>
            <w:r w:rsidR="00235D83">
              <w:rPr>
                <w:rFonts w:eastAsia="Calibri" w:cs="Arial"/>
                <w:sz w:val="18"/>
                <w:szCs w:val="18"/>
                <w:lang w:val="en-CA"/>
              </w:rPr>
              <w:t xml:space="preserve">233,905 </w:t>
            </w:r>
            <w:r w:rsidRPr="003B05C7">
              <w:rPr>
                <w:rFonts w:eastAsia="Calibri" w:cs="Arial"/>
                <w:sz w:val="18"/>
                <w:szCs w:val="18"/>
                <w:lang w:val="en-CA"/>
              </w:rPr>
              <w:t>(</w:t>
            </w:r>
            <w:r>
              <w:rPr>
                <w:rFonts w:eastAsia="Calibri" w:cs="Arial"/>
                <w:sz w:val="18"/>
                <w:szCs w:val="18"/>
                <w:lang w:val="en-CA"/>
              </w:rPr>
              <w:t>2</w:t>
            </w:r>
            <w:r w:rsidRPr="003B05C7">
              <w:rPr>
                <w:rFonts w:eastAsia="Calibri" w:cs="Arial"/>
                <w:sz w:val="18"/>
                <w:szCs w:val="18"/>
                <w:lang w:val="en-CA"/>
              </w:rPr>
              <w:t xml:space="preserve"> RCT</w:t>
            </w:r>
            <w:r>
              <w:rPr>
                <w:rFonts w:eastAsia="Calibri" w:cs="Arial"/>
                <w:sz w:val="18"/>
                <w:szCs w:val="18"/>
                <w:lang w:val="en-CA"/>
              </w:rPr>
              <w:t>s</w:t>
            </w:r>
            <w:r w:rsidRPr="003B05C7">
              <w:rPr>
                <w:rFonts w:eastAsia="Calibri" w:cs="Arial"/>
                <w:sz w:val="18"/>
                <w:szCs w:val="18"/>
                <w:lang w:val="en-CA"/>
              </w:rPr>
              <w:t>)</w:t>
            </w:r>
          </w:p>
        </w:tc>
        <w:tc>
          <w:tcPr>
            <w:tcW w:w="1781" w:type="dxa"/>
            <w:gridSpan w:val="2"/>
          </w:tcPr>
          <w:p w14:paraId="329D6B42" w14:textId="77777777" w:rsidR="0042796D" w:rsidRDefault="0042796D" w:rsidP="0042796D">
            <w:pPr>
              <w:rPr>
                <w:rFonts w:eastAsia="Calibri" w:cs="Arial"/>
                <w:sz w:val="18"/>
                <w:szCs w:val="18"/>
                <w:lang w:val="en-CA"/>
              </w:rPr>
            </w:pPr>
            <w:r w:rsidRPr="000C5210">
              <w:rPr>
                <w:rFonts w:eastAsia="Calibri" w:cs="Arial"/>
                <w:sz w:val="18"/>
                <w:szCs w:val="18"/>
                <w:lang w:val="en-CA"/>
              </w:rPr>
              <w:t>Peto OR:</w:t>
            </w:r>
            <w:r>
              <w:rPr>
                <w:rFonts w:eastAsia="Calibri" w:cs="Arial"/>
                <w:sz w:val="18"/>
                <w:szCs w:val="18"/>
                <w:lang w:val="en-CA"/>
              </w:rPr>
              <w:t xml:space="preserve"> 1.60 (1.48 to 1.74)</w:t>
            </w:r>
          </w:p>
          <w:p w14:paraId="1A90EC92" w14:textId="77777777" w:rsidR="00AC42B0" w:rsidRDefault="00AC42B0" w:rsidP="0042796D">
            <w:pPr>
              <w:rPr>
                <w:rFonts w:eastAsia="Calibri" w:cs="Arial"/>
                <w:b/>
                <w:sz w:val="18"/>
                <w:szCs w:val="18"/>
                <w:lang w:val="en-CA"/>
              </w:rPr>
            </w:pPr>
          </w:p>
          <w:p w14:paraId="6BEDF08D" w14:textId="5CC22961" w:rsidR="00AC42B0" w:rsidRPr="00AC42B0" w:rsidRDefault="00AC42B0" w:rsidP="0042796D">
            <w:pPr>
              <w:rPr>
                <w:rFonts w:eastAsia="Calibri" w:cs="Arial"/>
                <w:sz w:val="18"/>
                <w:szCs w:val="18"/>
                <w:lang w:val="en-CA"/>
              </w:rPr>
            </w:pPr>
            <w:r w:rsidRPr="00AC42B0">
              <w:rPr>
                <w:rFonts w:eastAsia="Calibri" w:cs="Arial"/>
                <w:sz w:val="18"/>
                <w:szCs w:val="18"/>
                <w:lang w:val="en-CA"/>
              </w:rPr>
              <w:t>RR:</w:t>
            </w:r>
            <w:r>
              <w:rPr>
                <w:rFonts w:eastAsia="Calibri" w:cs="Arial"/>
                <w:sz w:val="18"/>
                <w:szCs w:val="18"/>
                <w:lang w:val="en-CA"/>
              </w:rPr>
              <w:t xml:space="preserve"> 1.59 (1.47 to 1.73)</w:t>
            </w:r>
          </w:p>
        </w:tc>
        <w:tc>
          <w:tcPr>
            <w:tcW w:w="1781" w:type="dxa"/>
            <w:shd w:val="clear" w:color="auto" w:fill="auto"/>
          </w:tcPr>
          <w:p w14:paraId="22323A0D" w14:textId="77777777" w:rsidR="0042796D" w:rsidRPr="003B05C7" w:rsidRDefault="0042796D" w:rsidP="0042796D">
            <w:pPr>
              <w:rPr>
                <w:rFonts w:eastAsia="Calibri" w:cs="Arial"/>
                <w:sz w:val="18"/>
                <w:szCs w:val="18"/>
                <w:lang w:val="en-CA"/>
              </w:rPr>
            </w:pPr>
            <w:r>
              <w:rPr>
                <w:rFonts w:eastAsia="Calibri" w:cs="Arial"/>
                <w:sz w:val="18"/>
                <w:szCs w:val="18"/>
                <w:lang w:val="en-CA"/>
              </w:rPr>
              <w:t xml:space="preserve">75.3 </w:t>
            </w:r>
            <w:r w:rsidRPr="003B05C7">
              <w:rPr>
                <w:rFonts w:eastAsia="Calibri" w:cs="Arial"/>
                <w:sz w:val="18"/>
                <w:szCs w:val="18"/>
                <w:lang w:val="en-CA"/>
              </w:rPr>
              <w:t>per 10,000</w:t>
            </w:r>
          </w:p>
        </w:tc>
        <w:tc>
          <w:tcPr>
            <w:tcW w:w="1781" w:type="dxa"/>
            <w:shd w:val="clear" w:color="auto" w:fill="auto"/>
          </w:tcPr>
          <w:p w14:paraId="7BE9BCB1" w14:textId="763A113E" w:rsidR="0042796D" w:rsidRPr="003B05C7" w:rsidRDefault="0042796D" w:rsidP="0042796D">
            <w:pPr>
              <w:rPr>
                <w:rFonts w:eastAsia="Calibri" w:cs="Arial"/>
                <w:sz w:val="18"/>
                <w:szCs w:val="18"/>
                <w:lang w:val="en-CA"/>
              </w:rPr>
            </w:pPr>
            <w:r>
              <w:rPr>
                <w:rFonts w:eastAsia="Calibri" w:cs="Arial"/>
                <w:sz w:val="18"/>
                <w:szCs w:val="18"/>
                <w:lang w:val="en-CA"/>
              </w:rPr>
              <w:t>1</w:t>
            </w:r>
            <w:r w:rsidR="00AC42B0">
              <w:rPr>
                <w:rFonts w:eastAsia="Calibri" w:cs="Arial"/>
                <w:sz w:val="18"/>
                <w:szCs w:val="18"/>
                <w:lang w:val="en-CA"/>
              </w:rPr>
              <w:t>20.0</w:t>
            </w:r>
            <w:r>
              <w:rPr>
                <w:rFonts w:eastAsia="Calibri" w:cs="Arial"/>
                <w:sz w:val="18"/>
                <w:szCs w:val="18"/>
                <w:lang w:val="en-CA"/>
              </w:rPr>
              <w:t xml:space="preserve"> </w:t>
            </w:r>
            <w:r w:rsidRPr="003B05C7">
              <w:rPr>
                <w:rFonts w:eastAsia="Calibri" w:cs="Arial"/>
                <w:sz w:val="18"/>
                <w:szCs w:val="18"/>
                <w:lang w:val="en-CA"/>
              </w:rPr>
              <w:t>per 10,000</w:t>
            </w:r>
          </w:p>
        </w:tc>
        <w:tc>
          <w:tcPr>
            <w:tcW w:w="1781" w:type="dxa"/>
            <w:shd w:val="clear" w:color="auto" w:fill="auto"/>
          </w:tcPr>
          <w:p w14:paraId="50F8C670" w14:textId="225F0669" w:rsidR="0042796D" w:rsidRPr="003B05C7" w:rsidRDefault="0042796D" w:rsidP="0042796D">
            <w:pPr>
              <w:rPr>
                <w:rFonts w:eastAsia="Calibri" w:cs="Arial"/>
                <w:sz w:val="18"/>
                <w:szCs w:val="18"/>
                <w:lang w:val="en-CA"/>
              </w:rPr>
            </w:pPr>
            <w:r>
              <w:rPr>
                <w:rFonts w:eastAsia="Calibri" w:cs="Arial"/>
                <w:sz w:val="18"/>
                <w:szCs w:val="18"/>
                <w:lang w:val="en-CA"/>
              </w:rPr>
              <w:t>44.</w:t>
            </w:r>
            <w:r w:rsidR="00AC42B0">
              <w:rPr>
                <w:rFonts w:eastAsia="Calibri" w:cs="Arial"/>
                <w:sz w:val="18"/>
                <w:szCs w:val="18"/>
                <w:lang w:val="en-CA"/>
              </w:rPr>
              <w:t>7</w:t>
            </w:r>
            <w:r>
              <w:rPr>
                <w:rFonts w:eastAsia="Calibri" w:cs="Arial"/>
                <w:sz w:val="18"/>
                <w:szCs w:val="18"/>
                <w:lang w:val="en-CA"/>
              </w:rPr>
              <w:t xml:space="preserve"> more per 10,000 (35.</w:t>
            </w:r>
            <w:r w:rsidR="00AC42B0">
              <w:rPr>
                <w:rFonts w:eastAsia="Calibri" w:cs="Arial"/>
                <w:sz w:val="18"/>
                <w:szCs w:val="18"/>
                <w:lang w:val="en-CA"/>
              </w:rPr>
              <w:t>8</w:t>
            </w:r>
            <w:r>
              <w:rPr>
                <w:rFonts w:eastAsia="Calibri" w:cs="Arial"/>
                <w:sz w:val="18"/>
                <w:szCs w:val="18"/>
                <w:lang w:val="en-CA"/>
              </w:rPr>
              <w:t xml:space="preserve"> more to 55.0 more)</w:t>
            </w:r>
          </w:p>
        </w:tc>
        <w:tc>
          <w:tcPr>
            <w:tcW w:w="2070" w:type="dxa"/>
          </w:tcPr>
          <w:p w14:paraId="255F8368" w14:textId="537CBEE5" w:rsidR="0042796D" w:rsidRPr="003B05C7" w:rsidRDefault="006211B7" w:rsidP="0042796D">
            <w:pPr>
              <w:rPr>
                <w:rFonts w:eastAsia="Calibri" w:cs="Arial"/>
                <w:b/>
                <w:sz w:val="18"/>
                <w:szCs w:val="18"/>
                <w:lang w:val="en-CA"/>
              </w:rPr>
            </w:pPr>
            <w:r w:rsidRPr="00B51936">
              <w:rPr>
                <w:rFonts w:eastAsia="Times New Roman" w:cs="Arial"/>
                <w:b/>
                <w:sz w:val="18"/>
                <w:szCs w:val="18"/>
              </w:rPr>
              <w:t>NA</w:t>
            </w:r>
          </w:p>
        </w:tc>
        <w:tc>
          <w:tcPr>
            <w:tcW w:w="3415" w:type="dxa"/>
          </w:tcPr>
          <w:p w14:paraId="5C40FEC0" w14:textId="75F50512" w:rsidR="0042796D" w:rsidRPr="003B05C7" w:rsidRDefault="0042796D" w:rsidP="0042796D">
            <w:pPr>
              <w:rPr>
                <w:rFonts w:eastAsia="Calibri" w:cs="Arial"/>
                <w:b/>
                <w:sz w:val="18"/>
                <w:szCs w:val="18"/>
                <w:lang w:val="en-CA"/>
              </w:rPr>
            </w:pPr>
          </w:p>
        </w:tc>
      </w:tr>
      <w:tr w:rsidR="0042796D" w:rsidRPr="003B05C7" w14:paraId="7F5EAF69" w14:textId="77777777" w:rsidTr="0042796D">
        <w:trPr>
          <w:trHeight w:val="215"/>
        </w:trPr>
        <w:tc>
          <w:tcPr>
            <w:tcW w:w="14390" w:type="dxa"/>
            <w:gridSpan w:val="8"/>
            <w:shd w:val="clear" w:color="auto" w:fill="EDEDED" w:themeFill="accent3" w:themeFillTint="33"/>
            <w:vAlign w:val="center"/>
          </w:tcPr>
          <w:p w14:paraId="1785B432" w14:textId="77777777" w:rsidR="0042796D" w:rsidRPr="003B05C7" w:rsidRDefault="0042796D" w:rsidP="0042796D">
            <w:pPr>
              <w:rPr>
                <w:rFonts w:eastAsia="Calibri" w:cs="Arial"/>
                <w:sz w:val="18"/>
                <w:szCs w:val="18"/>
                <w:lang w:val="en-CA"/>
              </w:rPr>
            </w:pPr>
            <w:r w:rsidRPr="003B05C7">
              <w:rPr>
                <w:rFonts w:eastAsia="Calibri" w:cs="Arial"/>
                <w:b/>
                <w:sz w:val="18"/>
                <w:szCs w:val="18"/>
              </w:rPr>
              <w:t xml:space="preserve">&gt;Subgroup: people with a cervix aged </w:t>
            </w:r>
            <w:r>
              <w:rPr>
                <w:rFonts w:eastAsia="Calibri" w:cs="Arial"/>
                <w:b/>
                <w:sz w:val="18"/>
                <w:szCs w:val="18"/>
              </w:rPr>
              <w:t>60</w:t>
            </w:r>
            <w:r w:rsidRPr="003B05C7">
              <w:rPr>
                <w:rFonts w:eastAsia="Calibri" w:cs="Arial"/>
                <w:b/>
                <w:sz w:val="18"/>
                <w:szCs w:val="18"/>
              </w:rPr>
              <w:t xml:space="preserve"> to </w:t>
            </w:r>
            <w:r>
              <w:rPr>
                <w:rFonts w:eastAsia="Calibri" w:cs="Arial"/>
                <w:b/>
                <w:sz w:val="18"/>
                <w:szCs w:val="18"/>
              </w:rPr>
              <w:t>69</w:t>
            </w:r>
            <w:r w:rsidRPr="003B05C7">
              <w:rPr>
                <w:rFonts w:eastAsia="Calibri" w:cs="Arial"/>
                <w:b/>
                <w:sz w:val="18"/>
                <w:szCs w:val="18"/>
              </w:rPr>
              <w:t xml:space="preserve"> years (</w:t>
            </w:r>
            <w:r>
              <w:rPr>
                <w:rFonts w:eastAsia="Calibri" w:cs="Arial"/>
                <w:b/>
                <w:sz w:val="18"/>
                <w:szCs w:val="18"/>
              </w:rPr>
              <w:t>Nygard 2022 (Norwegian);</w:t>
            </w:r>
            <w:r w:rsidRPr="003B05C7">
              <w:rPr>
                <w:rFonts w:eastAsia="Calibri" w:cs="Arial"/>
                <w:b/>
                <w:sz w:val="18"/>
                <w:szCs w:val="18"/>
              </w:rPr>
              <w:t xml:space="preserve"> acceptors of screening)</w:t>
            </w:r>
          </w:p>
        </w:tc>
      </w:tr>
      <w:tr w:rsidR="0042796D" w:rsidRPr="003B05C7" w14:paraId="7DD757E4" w14:textId="77777777" w:rsidTr="0042796D">
        <w:trPr>
          <w:trHeight w:val="1449"/>
        </w:trPr>
        <w:tc>
          <w:tcPr>
            <w:tcW w:w="1781" w:type="dxa"/>
          </w:tcPr>
          <w:p w14:paraId="6E7C59C2"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lastRenderedPageBreak/>
              <w:t>False positives for CIN3+</w:t>
            </w:r>
          </w:p>
          <w:p w14:paraId="338C692E" w14:textId="77777777" w:rsidR="0042796D" w:rsidRPr="003B05C7" w:rsidRDefault="0042796D" w:rsidP="0042796D">
            <w:pPr>
              <w:rPr>
                <w:rFonts w:eastAsia="Calibri" w:cs="Arial"/>
                <w:sz w:val="18"/>
                <w:szCs w:val="18"/>
                <w:lang w:val="en-CA"/>
              </w:rPr>
            </w:pPr>
          </w:p>
          <w:p w14:paraId="2CABCD5F" w14:textId="77777777" w:rsidR="0042796D" w:rsidRDefault="0042796D" w:rsidP="0042796D">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at baseline</w:t>
            </w:r>
            <w:r w:rsidRPr="003B05C7">
              <w:rPr>
                <w:rFonts w:eastAsia="Calibri" w:cs="Arial"/>
                <w:sz w:val="18"/>
                <w:szCs w:val="18"/>
                <w:lang w:val="en-CA"/>
              </w:rPr>
              <w:t xml:space="preserve"> </w:t>
            </w:r>
          </w:p>
          <w:p w14:paraId="55F2902D" w14:textId="77777777" w:rsidR="0042796D" w:rsidRPr="003B05C7" w:rsidRDefault="0042796D" w:rsidP="0042796D">
            <w:pPr>
              <w:rPr>
                <w:rFonts w:eastAsia="Calibri" w:cs="Arial"/>
                <w:sz w:val="18"/>
                <w:szCs w:val="18"/>
                <w:lang w:val="en-CA"/>
              </w:rPr>
            </w:pPr>
          </w:p>
          <w:p w14:paraId="5591DFF2" w14:textId="07323F62" w:rsidR="0042796D" w:rsidRPr="003B05C7" w:rsidRDefault="0042796D" w:rsidP="0042796D">
            <w:pPr>
              <w:rPr>
                <w:rFonts w:eastAsia="Calibri" w:cs="Arial"/>
                <w:sz w:val="18"/>
                <w:szCs w:val="18"/>
                <w:lang w:val="en-CA"/>
              </w:rPr>
            </w:pPr>
            <w:r w:rsidRPr="003B05C7">
              <w:rPr>
                <w:rFonts w:eastAsia="Calibri" w:cs="Arial"/>
                <w:sz w:val="18"/>
                <w:szCs w:val="18"/>
                <w:lang w:val="en-CA"/>
              </w:rPr>
              <w:t xml:space="preserve"> </w:t>
            </w:r>
            <w:r w:rsidR="00235D83">
              <w:rPr>
                <w:rFonts w:eastAsia="Calibri" w:cs="Arial"/>
                <w:sz w:val="18"/>
                <w:szCs w:val="18"/>
                <w:lang w:val="en-CA"/>
              </w:rPr>
              <w:t xml:space="preserve">33,474 </w:t>
            </w:r>
            <w:r w:rsidRPr="003B05C7">
              <w:rPr>
                <w:rFonts w:eastAsia="Calibri" w:cs="Arial"/>
                <w:sz w:val="18"/>
                <w:szCs w:val="18"/>
                <w:lang w:val="en-CA"/>
              </w:rPr>
              <w:t>(1 RCT)</w:t>
            </w:r>
          </w:p>
        </w:tc>
        <w:tc>
          <w:tcPr>
            <w:tcW w:w="1781" w:type="dxa"/>
            <w:gridSpan w:val="2"/>
          </w:tcPr>
          <w:p w14:paraId="626019AD" w14:textId="30CCB311" w:rsidR="0042796D" w:rsidRDefault="00AC42B0" w:rsidP="0042796D">
            <w:pPr>
              <w:rPr>
                <w:rFonts w:eastAsia="Calibri" w:cs="Arial"/>
                <w:sz w:val="18"/>
                <w:szCs w:val="18"/>
              </w:rPr>
            </w:pPr>
            <w:r>
              <w:rPr>
                <w:rFonts w:eastAsia="Calibri" w:cs="Arial"/>
                <w:sz w:val="18"/>
                <w:szCs w:val="18"/>
              </w:rPr>
              <w:t>Peto OR: 2.20 (1.63 to 2.97)</w:t>
            </w:r>
          </w:p>
          <w:p w14:paraId="12D9E5F9" w14:textId="77777777" w:rsidR="00AC42B0" w:rsidRDefault="00AC42B0" w:rsidP="0042796D">
            <w:pPr>
              <w:rPr>
                <w:rFonts w:eastAsia="Calibri" w:cs="Arial"/>
                <w:sz w:val="18"/>
                <w:szCs w:val="18"/>
              </w:rPr>
            </w:pPr>
          </w:p>
          <w:p w14:paraId="58491956" w14:textId="11E99FCC" w:rsidR="00AC42B0" w:rsidRPr="003B05C7" w:rsidRDefault="00AC42B0" w:rsidP="0042796D">
            <w:pPr>
              <w:rPr>
                <w:rFonts w:eastAsia="Calibri" w:cs="Arial"/>
                <w:sz w:val="18"/>
                <w:szCs w:val="18"/>
              </w:rPr>
            </w:pPr>
            <w:r>
              <w:rPr>
                <w:rFonts w:eastAsia="Calibri" w:cs="Arial"/>
                <w:sz w:val="18"/>
                <w:szCs w:val="18"/>
              </w:rPr>
              <w:t>RR: 2.19 (1.63 to 2.95)</w:t>
            </w:r>
          </w:p>
        </w:tc>
        <w:tc>
          <w:tcPr>
            <w:tcW w:w="1781" w:type="dxa"/>
            <w:shd w:val="clear" w:color="auto" w:fill="auto"/>
          </w:tcPr>
          <w:p w14:paraId="075DCA98" w14:textId="77777777" w:rsidR="0042796D" w:rsidRPr="003B05C7" w:rsidRDefault="0042796D" w:rsidP="0042796D">
            <w:pPr>
              <w:rPr>
                <w:rFonts w:eastAsia="Calibri" w:cs="Arial"/>
                <w:sz w:val="18"/>
                <w:szCs w:val="18"/>
                <w:lang w:val="en-CA"/>
              </w:rPr>
            </w:pPr>
            <w:r>
              <w:rPr>
                <w:rFonts w:eastAsia="Calibri" w:cs="Arial"/>
                <w:sz w:val="18"/>
                <w:szCs w:val="18"/>
                <w:lang w:val="en-CA"/>
              </w:rPr>
              <w:t xml:space="preserve">32.0 </w:t>
            </w:r>
            <w:r w:rsidRPr="003B05C7">
              <w:rPr>
                <w:rFonts w:eastAsia="Calibri" w:cs="Arial"/>
                <w:sz w:val="18"/>
                <w:szCs w:val="18"/>
                <w:lang w:val="en-CA"/>
              </w:rPr>
              <w:t>per 10,000</w:t>
            </w:r>
          </w:p>
        </w:tc>
        <w:tc>
          <w:tcPr>
            <w:tcW w:w="1781" w:type="dxa"/>
            <w:shd w:val="clear" w:color="auto" w:fill="auto"/>
          </w:tcPr>
          <w:p w14:paraId="3431CE3C" w14:textId="30C0F329" w:rsidR="0042796D" w:rsidRPr="003B05C7" w:rsidRDefault="0042796D" w:rsidP="0042796D">
            <w:pPr>
              <w:rPr>
                <w:rFonts w:eastAsia="Calibri" w:cs="Arial"/>
                <w:sz w:val="18"/>
                <w:szCs w:val="18"/>
                <w:lang w:val="en-CA"/>
              </w:rPr>
            </w:pPr>
            <w:r>
              <w:rPr>
                <w:rFonts w:eastAsia="Calibri" w:cs="Arial"/>
                <w:sz w:val="18"/>
                <w:szCs w:val="18"/>
                <w:lang w:val="en-CA"/>
              </w:rPr>
              <w:t>7</w:t>
            </w:r>
            <w:r w:rsidR="00AC42B0">
              <w:rPr>
                <w:rFonts w:eastAsia="Calibri" w:cs="Arial"/>
                <w:sz w:val="18"/>
                <w:szCs w:val="18"/>
                <w:lang w:val="en-CA"/>
              </w:rPr>
              <w:t>0.1</w:t>
            </w:r>
            <w:r>
              <w:rPr>
                <w:rFonts w:eastAsia="Calibri" w:cs="Arial"/>
                <w:sz w:val="18"/>
                <w:szCs w:val="18"/>
                <w:lang w:val="en-CA"/>
              </w:rPr>
              <w:t xml:space="preserve"> </w:t>
            </w:r>
            <w:r w:rsidRPr="003B05C7">
              <w:rPr>
                <w:rFonts w:eastAsia="Calibri" w:cs="Arial"/>
                <w:sz w:val="18"/>
                <w:szCs w:val="18"/>
                <w:lang w:val="en-CA"/>
              </w:rPr>
              <w:t>per 10,000</w:t>
            </w:r>
          </w:p>
        </w:tc>
        <w:tc>
          <w:tcPr>
            <w:tcW w:w="1781" w:type="dxa"/>
            <w:shd w:val="clear" w:color="auto" w:fill="auto"/>
          </w:tcPr>
          <w:p w14:paraId="75C1A34B" w14:textId="55065D73" w:rsidR="0042796D" w:rsidRPr="003B05C7" w:rsidRDefault="00AC42B0" w:rsidP="0042796D">
            <w:pPr>
              <w:rPr>
                <w:rFonts w:eastAsia="Calibri" w:cs="Arial"/>
                <w:sz w:val="18"/>
                <w:szCs w:val="18"/>
                <w:lang w:val="en-CA"/>
              </w:rPr>
            </w:pPr>
            <w:r>
              <w:rPr>
                <w:rFonts w:eastAsia="Calibri" w:cs="Arial"/>
                <w:sz w:val="18"/>
                <w:szCs w:val="18"/>
                <w:lang w:val="en-CA"/>
              </w:rPr>
              <w:t>38.1</w:t>
            </w:r>
            <w:r w:rsidR="0042796D">
              <w:rPr>
                <w:rFonts w:eastAsia="Calibri" w:cs="Arial"/>
                <w:sz w:val="18"/>
                <w:szCs w:val="18"/>
                <w:lang w:val="en-CA"/>
              </w:rPr>
              <w:t xml:space="preserve"> more per 10,000 (2</w:t>
            </w:r>
            <w:r>
              <w:rPr>
                <w:rFonts w:eastAsia="Calibri" w:cs="Arial"/>
                <w:sz w:val="18"/>
                <w:szCs w:val="18"/>
                <w:lang w:val="en-CA"/>
              </w:rPr>
              <w:t>0</w:t>
            </w:r>
            <w:r w:rsidR="0042796D">
              <w:rPr>
                <w:rFonts w:eastAsia="Calibri" w:cs="Arial"/>
                <w:sz w:val="18"/>
                <w:szCs w:val="18"/>
                <w:lang w:val="en-CA"/>
              </w:rPr>
              <w:t xml:space="preserve">.0 more to </w:t>
            </w:r>
            <w:r>
              <w:rPr>
                <w:rFonts w:eastAsia="Calibri" w:cs="Arial"/>
                <w:sz w:val="18"/>
                <w:szCs w:val="18"/>
                <w:lang w:val="en-CA"/>
              </w:rPr>
              <w:t>62.4</w:t>
            </w:r>
            <w:r w:rsidR="0042796D">
              <w:rPr>
                <w:rFonts w:eastAsia="Calibri" w:cs="Arial"/>
                <w:sz w:val="18"/>
                <w:szCs w:val="18"/>
                <w:lang w:val="en-CA"/>
              </w:rPr>
              <w:t xml:space="preserve"> more)</w:t>
            </w:r>
          </w:p>
        </w:tc>
        <w:tc>
          <w:tcPr>
            <w:tcW w:w="2070" w:type="dxa"/>
          </w:tcPr>
          <w:p w14:paraId="6CD2BBCD" w14:textId="25E8F8F9" w:rsidR="0042796D" w:rsidRPr="003B05C7" w:rsidRDefault="006211B7" w:rsidP="0042796D">
            <w:pPr>
              <w:rPr>
                <w:rFonts w:eastAsia="Times New Roman" w:cs="Arial"/>
                <w:sz w:val="18"/>
                <w:szCs w:val="18"/>
              </w:rPr>
            </w:pPr>
            <w:r w:rsidRPr="00B51936">
              <w:rPr>
                <w:rFonts w:eastAsia="Times New Roman" w:cs="Arial"/>
                <w:b/>
                <w:sz w:val="18"/>
                <w:szCs w:val="18"/>
              </w:rPr>
              <w:t>NA</w:t>
            </w:r>
          </w:p>
        </w:tc>
        <w:tc>
          <w:tcPr>
            <w:tcW w:w="3415" w:type="dxa"/>
          </w:tcPr>
          <w:p w14:paraId="6B7B8CD9" w14:textId="0638D29B" w:rsidR="0042796D" w:rsidRPr="003B05C7" w:rsidRDefault="0042796D" w:rsidP="0042796D">
            <w:pPr>
              <w:rPr>
                <w:rFonts w:eastAsia="Calibri" w:cs="Arial"/>
                <w:sz w:val="18"/>
                <w:szCs w:val="18"/>
                <w:lang w:val="en-CA"/>
              </w:rPr>
            </w:pPr>
          </w:p>
        </w:tc>
      </w:tr>
    </w:tbl>
    <w:p w14:paraId="76A28C2B" w14:textId="5A9872BA"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57562C">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2BBECB3A" w14:textId="77777777"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Acceptors of screening include participants who were randomized and accepted the offer to be screened. False positives were calculated based on those referred to colposcopy following the index screen (excludes intensive follow-up data).</w:t>
      </w:r>
    </w:p>
    <w:p w14:paraId="4BC13D1F" w14:textId="21DF0FAF" w:rsidR="0042796D" w:rsidRPr="00D65553" w:rsidRDefault="0042796D" w:rsidP="0042796D">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4F52AB52"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Explanations:</w:t>
      </w:r>
    </w:p>
    <w:p w14:paraId="7E9900B8" w14:textId="502F66E9" w:rsidR="006211B7" w:rsidRPr="003B05C7" w:rsidRDefault="006211B7" w:rsidP="006211B7">
      <w:pPr>
        <w:rPr>
          <w:rFonts w:eastAsia="Times New Roman" w:cs="Arial"/>
          <w:b/>
          <w:bCs/>
          <w:i/>
          <w:iCs/>
          <w:color w:val="000000"/>
          <w:sz w:val="18"/>
          <w:szCs w:val="18"/>
        </w:rPr>
      </w:pPr>
      <w:r w:rsidRPr="003B05C7">
        <w:rPr>
          <w:rFonts w:eastAsia="Calibri" w:cs="Arial"/>
          <w:sz w:val="18"/>
          <w:szCs w:val="18"/>
          <w:u w:val="single"/>
          <w:vertAlign w:val="superscript"/>
          <w:lang w:val="en-CA"/>
        </w:rPr>
        <w:t>c</w:t>
      </w:r>
      <w:r w:rsidRPr="003B05C7">
        <w:rPr>
          <w:rFonts w:eastAsia="Calibri" w:cs="Arial"/>
          <w:sz w:val="18"/>
          <w:szCs w:val="18"/>
          <w:u w:val="single"/>
          <w:lang w:val="en-CA"/>
        </w:rPr>
        <w:t xml:space="preserve">Acceptors of screening; people with a cervix aged 25 to </w:t>
      </w:r>
      <w:r>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Pr>
          <w:rFonts w:eastAsia="Calibri" w:cs="Arial"/>
          <w:b/>
          <w:i/>
          <w:sz w:val="18"/>
          <w:szCs w:val="18"/>
          <w:lang w:val="en-CA"/>
        </w:rPr>
        <w:t>Some</w:t>
      </w:r>
      <w:r w:rsidRPr="003B05C7">
        <w:rPr>
          <w:rFonts w:eastAsia="Calibri" w:cs="Arial"/>
          <w:b/>
          <w:i/>
          <w:sz w:val="18"/>
          <w:szCs w:val="18"/>
          <w:lang w:val="en-CA"/>
        </w:rPr>
        <w:t xml:space="preserve"> concerns about risk of bias</w:t>
      </w:r>
      <w:r w:rsidRPr="003B05C7">
        <w:rPr>
          <w:rFonts w:eastAsia="Calibri" w:cs="Arial"/>
          <w:sz w:val="18"/>
          <w:szCs w:val="18"/>
          <w:lang w:val="en-CA"/>
        </w:rPr>
        <w:t xml:space="preserve">: </w:t>
      </w:r>
      <w:r>
        <w:rPr>
          <w:rFonts w:eastAsia="Calibri" w:cs="Arial"/>
          <w:sz w:val="18"/>
          <w:szCs w:val="18"/>
          <w:lang w:val="en-CA"/>
        </w:rPr>
        <w:t xml:space="preserve">one study at </w:t>
      </w:r>
      <w:r w:rsidRPr="004354DB">
        <w:rPr>
          <w:rFonts w:eastAsia="Calibri" w:cs="Arial"/>
          <w:sz w:val="18"/>
          <w:szCs w:val="18"/>
          <w:lang w:val="en-CA"/>
        </w:rPr>
        <w:t>risk of selection bias because randomization occurred before enrollment, without adequate information about baseline characteristics across groups</w:t>
      </w:r>
      <w:r>
        <w:rPr>
          <w:rFonts w:eastAsia="Calibri" w:cs="Arial"/>
          <w:sz w:val="18"/>
          <w:szCs w:val="18"/>
          <w:lang w:val="en-CA"/>
        </w:rPr>
        <w:t>, but absolute effects similar between studies</w:t>
      </w:r>
      <w:r w:rsidRPr="003B05C7">
        <w:rPr>
          <w:rFonts w:eastAsia="Calibri" w:cs="Arial"/>
          <w:sz w:val="18"/>
          <w:szCs w:val="18"/>
          <w:lang w:val="en-CA"/>
        </w:rPr>
        <w:t xml:space="preserve">. </w:t>
      </w:r>
      <w:r>
        <w:rPr>
          <w:rFonts w:eastAsia="Calibri" w:cs="Arial"/>
          <w:b/>
          <w:i/>
          <w:sz w:val="18"/>
          <w:szCs w:val="18"/>
          <w:lang w:val="en-CA"/>
        </w:rPr>
        <w:t>No serious</w:t>
      </w:r>
      <w:r w:rsidRPr="003B05C7">
        <w:rPr>
          <w:rFonts w:eastAsia="Calibri" w:cs="Arial"/>
          <w:b/>
          <w:i/>
          <w:sz w:val="18"/>
          <w:szCs w:val="18"/>
          <w:lang w:val="en-CA"/>
        </w:rPr>
        <w:t xml:space="preserve"> concerns about inconsistency</w:t>
      </w:r>
      <w:r w:rsidRPr="003B05C7">
        <w:rPr>
          <w:rFonts w:eastAsia="Calibri" w:cs="Arial"/>
          <w:sz w:val="18"/>
          <w:szCs w:val="18"/>
          <w:lang w:val="en-CA"/>
        </w:rPr>
        <w:t xml:space="preserve">: </w:t>
      </w:r>
      <w:r>
        <w:rPr>
          <w:rFonts w:eastAsia="Calibri" w:cs="Arial"/>
          <w:sz w:val="18"/>
          <w:szCs w:val="18"/>
          <w:lang w:val="en-CA"/>
        </w:rPr>
        <w:t>evidence of</w:t>
      </w:r>
      <w:r w:rsidRPr="003B05C7">
        <w:rPr>
          <w:rFonts w:eastAsia="Calibri" w:cs="Arial"/>
          <w:sz w:val="18"/>
          <w:szCs w:val="18"/>
          <w:lang w:val="en-CA"/>
        </w:rPr>
        <w:t xml:space="preserve"> consistency. </w:t>
      </w:r>
      <w:r>
        <w:rPr>
          <w:rFonts w:eastAsia="Calibri" w:cs="Arial"/>
          <w:b/>
          <w:i/>
          <w:sz w:val="18"/>
          <w:szCs w:val="18"/>
          <w:lang w:val="en-CA"/>
        </w:rPr>
        <w:t>No serious</w:t>
      </w:r>
      <w:r w:rsidRPr="003B05C7">
        <w:rPr>
          <w:rFonts w:eastAsia="Calibri" w:cs="Arial"/>
          <w:b/>
          <w:i/>
          <w:sz w:val="18"/>
          <w:szCs w:val="18"/>
          <w:lang w:val="en-CA"/>
        </w:rPr>
        <w:t xml:space="preserve"> concerns about indirectness</w:t>
      </w:r>
      <w:r w:rsidRPr="003B05C7">
        <w:rPr>
          <w:rFonts w:eastAsia="Calibri" w:cs="Arial"/>
          <w:i/>
          <w:sz w:val="18"/>
          <w:szCs w:val="18"/>
          <w:lang w:val="en-CA"/>
        </w:rPr>
        <w:t>:</w:t>
      </w:r>
      <w:r>
        <w:rPr>
          <w:rFonts w:eastAsia="Calibri" w:cs="Arial"/>
          <w:sz w:val="18"/>
          <w:szCs w:val="18"/>
          <w:lang w:val="en-CA"/>
        </w:rPr>
        <w:t xml:space="preserve"> the study </w:t>
      </w:r>
      <w:r w:rsidR="00AF0E50">
        <w:rPr>
          <w:rFonts w:eastAsia="Calibri" w:cs="Arial"/>
          <w:sz w:val="18"/>
          <w:szCs w:val="18"/>
          <w:lang w:val="en-CA"/>
        </w:rPr>
        <w:t>p</w:t>
      </w:r>
      <w:r>
        <w:rPr>
          <w:rFonts w:eastAsia="Calibri" w:cs="Arial"/>
          <w:sz w:val="18"/>
          <w:szCs w:val="18"/>
          <w:lang w:val="en-CA"/>
        </w:rPr>
        <w:t>rovides direct evidence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4EBDA10F" w14:textId="458BE9B6" w:rsidR="006211B7" w:rsidRPr="003B05C7" w:rsidRDefault="006211B7" w:rsidP="006211B7">
      <w:pPr>
        <w:rPr>
          <w:rFonts w:eastAsia="Times New Roman" w:cs="Arial"/>
          <w:b/>
          <w:bCs/>
          <w:i/>
          <w:iCs/>
          <w:color w:val="000000"/>
          <w:sz w:val="18"/>
          <w:szCs w:val="18"/>
        </w:rPr>
      </w:pPr>
      <w:r w:rsidRPr="003B05C7">
        <w:rPr>
          <w:rFonts w:eastAsia="Calibri" w:cs="Arial"/>
          <w:sz w:val="18"/>
          <w:szCs w:val="18"/>
          <w:u w:val="single"/>
          <w:vertAlign w:val="superscript"/>
          <w:lang w:val="en-CA"/>
        </w:rPr>
        <w:t>d</w:t>
      </w:r>
      <w:r w:rsidRPr="003B05C7">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3B05C7">
        <w:rPr>
          <w:rFonts w:eastAsia="Calibri" w:cs="Arial"/>
          <w:sz w:val="18"/>
          <w:szCs w:val="18"/>
          <w:u w:val="single"/>
          <w:lang w:val="en-CA"/>
        </w:rPr>
        <w:t xml:space="preserve"> to </w:t>
      </w:r>
      <w:r>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Pr>
          <w:rFonts w:eastAsia="Calibri" w:cs="Arial"/>
          <w:b/>
          <w:i/>
          <w:sz w:val="18"/>
          <w:szCs w:val="18"/>
          <w:lang w:val="en-CA"/>
        </w:rPr>
        <w:t>Some</w:t>
      </w:r>
      <w:r w:rsidRPr="003B05C7">
        <w:rPr>
          <w:rFonts w:eastAsia="Calibri" w:cs="Arial"/>
          <w:b/>
          <w:i/>
          <w:sz w:val="18"/>
          <w:szCs w:val="18"/>
          <w:lang w:val="en-CA"/>
        </w:rPr>
        <w:t xml:space="preserve"> concerns about risk of bias</w:t>
      </w:r>
      <w:r w:rsidRPr="003B05C7">
        <w:rPr>
          <w:rFonts w:eastAsia="Calibri" w:cs="Arial"/>
          <w:sz w:val="18"/>
          <w:szCs w:val="18"/>
          <w:lang w:val="en-CA"/>
        </w:rPr>
        <w:t xml:space="preserve">: </w:t>
      </w:r>
      <w:r>
        <w:rPr>
          <w:rFonts w:eastAsia="Calibri" w:cs="Arial"/>
          <w:sz w:val="18"/>
          <w:szCs w:val="18"/>
          <w:lang w:val="en-CA"/>
        </w:rPr>
        <w:t xml:space="preserve">one study at </w:t>
      </w:r>
      <w:r w:rsidRPr="004354DB">
        <w:rPr>
          <w:rFonts w:eastAsia="Calibri" w:cs="Arial"/>
          <w:sz w:val="18"/>
          <w:szCs w:val="18"/>
          <w:lang w:val="en-CA"/>
        </w:rPr>
        <w:t>risk of selection bias because randomization occurred before enrollment, without adequate information about baseline characteristics across groups</w:t>
      </w:r>
      <w:r>
        <w:rPr>
          <w:rFonts w:eastAsia="Calibri" w:cs="Arial"/>
          <w:sz w:val="18"/>
          <w:szCs w:val="18"/>
          <w:lang w:val="en-CA"/>
        </w:rPr>
        <w:t>, but absolute effects similar between studies</w:t>
      </w:r>
      <w:r w:rsidRPr="003B05C7">
        <w:rPr>
          <w:rFonts w:eastAsia="Calibri" w:cs="Arial"/>
          <w:sz w:val="18"/>
          <w:szCs w:val="18"/>
          <w:lang w:val="en-CA"/>
        </w:rPr>
        <w:t xml:space="preserve">. </w:t>
      </w:r>
      <w:r>
        <w:rPr>
          <w:rFonts w:eastAsia="Calibri" w:cs="Arial"/>
          <w:b/>
          <w:i/>
          <w:sz w:val="18"/>
          <w:szCs w:val="18"/>
          <w:lang w:val="en-CA"/>
        </w:rPr>
        <w:t>No serious</w:t>
      </w:r>
      <w:r w:rsidRPr="003B05C7">
        <w:rPr>
          <w:rFonts w:eastAsia="Calibri" w:cs="Arial"/>
          <w:b/>
          <w:i/>
          <w:sz w:val="18"/>
          <w:szCs w:val="18"/>
          <w:lang w:val="en-CA"/>
        </w:rPr>
        <w:t xml:space="preserve"> concerns about inconsistency</w:t>
      </w:r>
      <w:r w:rsidRPr="003B05C7">
        <w:rPr>
          <w:rFonts w:eastAsia="Calibri" w:cs="Arial"/>
          <w:sz w:val="18"/>
          <w:szCs w:val="18"/>
          <w:lang w:val="en-CA"/>
        </w:rPr>
        <w:t xml:space="preserve">: </w:t>
      </w:r>
      <w:r>
        <w:rPr>
          <w:rFonts w:eastAsia="Calibri" w:cs="Arial"/>
          <w:sz w:val="18"/>
          <w:szCs w:val="18"/>
          <w:lang w:val="en-CA"/>
        </w:rPr>
        <w:t>evidence of</w:t>
      </w:r>
      <w:r w:rsidRPr="003B05C7">
        <w:rPr>
          <w:rFonts w:eastAsia="Calibri" w:cs="Arial"/>
          <w:sz w:val="18"/>
          <w:szCs w:val="18"/>
          <w:lang w:val="en-CA"/>
        </w:rPr>
        <w:t xml:space="preserve"> consistency. </w:t>
      </w:r>
      <w:r>
        <w:rPr>
          <w:rFonts w:eastAsia="Calibri" w:cs="Arial"/>
          <w:b/>
          <w:i/>
          <w:sz w:val="18"/>
          <w:szCs w:val="18"/>
          <w:lang w:val="en-CA"/>
        </w:rPr>
        <w:t>No serious</w:t>
      </w:r>
      <w:r w:rsidRPr="003B05C7">
        <w:rPr>
          <w:rFonts w:eastAsia="Calibri" w:cs="Arial"/>
          <w:b/>
          <w:i/>
          <w:sz w:val="18"/>
          <w:szCs w:val="18"/>
          <w:lang w:val="en-CA"/>
        </w:rPr>
        <w:t xml:space="preserve"> concerns about indirectness</w:t>
      </w:r>
      <w:r w:rsidRPr="003B05C7">
        <w:rPr>
          <w:rFonts w:eastAsia="Calibri" w:cs="Arial"/>
          <w:i/>
          <w:sz w:val="18"/>
          <w:szCs w:val="18"/>
          <w:lang w:val="en-CA"/>
        </w:rPr>
        <w:t>:</w:t>
      </w:r>
      <w:r>
        <w:rPr>
          <w:rFonts w:eastAsia="Calibri" w:cs="Arial"/>
          <w:sz w:val="18"/>
          <w:szCs w:val="18"/>
          <w:lang w:val="en-CA"/>
        </w:rPr>
        <w:t xml:space="preserve"> the study </w:t>
      </w:r>
      <w:r w:rsidR="00AF0E50">
        <w:rPr>
          <w:rFonts w:eastAsia="Calibri" w:cs="Arial"/>
          <w:sz w:val="18"/>
          <w:szCs w:val="18"/>
          <w:lang w:val="en-CA"/>
        </w:rPr>
        <w:t>p</w:t>
      </w:r>
      <w:r>
        <w:rPr>
          <w:rFonts w:eastAsia="Calibri" w:cs="Arial"/>
          <w:sz w:val="18"/>
          <w:szCs w:val="18"/>
          <w:lang w:val="en-CA"/>
        </w:rPr>
        <w:t>rovides direct evidence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5BD88CFF" w14:textId="2391C8A1" w:rsidR="006211B7" w:rsidRDefault="006211B7" w:rsidP="006211B7">
      <w:pPr>
        <w:rPr>
          <w:rFonts w:eastAsia="Calibri" w:cs="Arial"/>
          <w:b/>
          <w:i/>
          <w:sz w:val="18"/>
          <w:szCs w:val="18"/>
          <w:lang w:val="en-CA"/>
        </w:rPr>
      </w:pPr>
      <w:r w:rsidRPr="003B05C7">
        <w:rPr>
          <w:rFonts w:eastAsia="Calibri" w:cs="Arial"/>
          <w:sz w:val="18"/>
          <w:szCs w:val="18"/>
          <w:u w:val="single"/>
          <w:vertAlign w:val="superscript"/>
          <w:lang w:val="en-CA"/>
        </w:rPr>
        <w:t>e</w:t>
      </w:r>
      <w:r w:rsidRPr="003B05C7">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3B05C7">
        <w:rPr>
          <w:rFonts w:eastAsia="Calibri" w:cs="Arial"/>
          <w:sz w:val="18"/>
          <w:szCs w:val="18"/>
          <w:u w:val="single"/>
          <w:lang w:val="en-CA"/>
        </w:rPr>
        <w:t xml:space="preserve"> to </w:t>
      </w:r>
      <w:r>
        <w:rPr>
          <w:rFonts w:eastAsia="Calibri" w:cs="Arial"/>
          <w:sz w:val="18"/>
          <w:szCs w:val="18"/>
          <w:u w:val="single"/>
          <w:lang w:val="en-CA"/>
        </w:rPr>
        <w:t>69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Pr>
          <w:rFonts w:eastAsia="Calibri" w:cs="Arial"/>
          <w:b/>
          <w:i/>
          <w:sz w:val="18"/>
          <w:szCs w:val="18"/>
          <w:lang w:val="en-CA"/>
        </w:rPr>
        <w:t>Some</w:t>
      </w:r>
      <w:r w:rsidRPr="003B05C7">
        <w:rPr>
          <w:rFonts w:eastAsia="Calibri" w:cs="Arial"/>
          <w:b/>
          <w:i/>
          <w:sz w:val="18"/>
          <w:szCs w:val="18"/>
          <w:lang w:val="en-CA"/>
        </w:rPr>
        <w:t xml:space="preserve"> concerns about risk of bias</w:t>
      </w:r>
      <w:r w:rsidRPr="003B05C7">
        <w:rPr>
          <w:rFonts w:eastAsia="Calibri" w:cs="Arial"/>
          <w:sz w:val="18"/>
          <w:szCs w:val="18"/>
          <w:lang w:val="en-CA"/>
        </w:rPr>
        <w:t xml:space="preserve">: </w:t>
      </w:r>
      <w:r>
        <w:rPr>
          <w:rFonts w:eastAsia="Calibri" w:cs="Arial"/>
          <w:sz w:val="18"/>
          <w:szCs w:val="18"/>
          <w:lang w:val="en-CA"/>
        </w:rPr>
        <w:t xml:space="preserve">one study at </w:t>
      </w:r>
      <w:r w:rsidRPr="004354DB">
        <w:rPr>
          <w:rFonts w:eastAsia="Calibri" w:cs="Arial"/>
          <w:sz w:val="18"/>
          <w:szCs w:val="18"/>
          <w:lang w:val="en-CA"/>
        </w:rPr>
        <w:t>risk of selection bias because randomization occurred before enrollment, without adequate information about baseline characteristics across groups</w:t>
      </w:r>
      <w:r>
        <w:rPr>
          <w:rFonts w:eastAsia="Calibri" w:cs="Arial"/>
          <w:sz w:val="18"/>
          <w:szCs w:val="18"/>
          <w:lang w:val="en-CA"/>
        </w:rPr>
        <w:t>, but absolute effects similar between studies</w:t>
      </w:r>
      <w:r w:rsidRPr="003B05C7">
        <w:rPr>
          <w:rFonts w:eastAsia="Calibri" w:cs="Arial"/>
          <w:sz w:val="18"/>
          <w:szCs w:val="18"/>
          <w:lang w:val="en-CA"/>
        </w:rPr>
        <w:t xml:space="preserve">. </w:t>
      </w:r>
      <w:r>
        <w:rPr>
          <w:rFonts w:eastAsia="Calibri" w:cs="Arial"/>
          <w:b/>
          <w:i/>
          <w:sz w:val="18"/>
          <w:szCs w:val="18"/>
          <w:lang w:val="en-CA"/>
        </w:rPr>
        <w:t>No serious</w:t>
      </w:r>
      <w:r w:rsidRPr="003B05C7">
        <w:rPr>
          <w:rFonts w:eastAsia="Calibri" w:cs="Arial"/>
          <w:b/>
          <w:i/>
          <w:sz w:val="18"/>
          <w:szCs w:val="18"/>
          <w:lang w:val="en-CA"/>
        </w:rPr>
        <w:t xml:space="preserve"> concerns about inconsistency</w:t>
      </w:r>
      <w:r w:rsidRPr="003B05C7">
        <w:rPr>
          <w:rFonts w:eastAsia="Calibri" w:cs="Arial"/>
          <w:sz w:val="18"/>
          <w:szCs w:val="18"/>
          <w:lang w:val="en-CA"/>
        </w:rPr>
        <w:t xml:space="preserve">: </w:t>
      </w:r>
      <w:r>
        <w:rPr>
          <w:rFonts w:eastAsia="Calibri" w:cs="Arial"/>
          <w:sz w:val="18"/>
          <w:szCs w:val="18"/>
          <w:lang w:val="en-CA"/>
        </w:rPr>
        <w:t>evidence of</w:t>
      </w:r>
      <w:r w:rsidRPr="003B05C7">
        <w:rPr>
          <w:rFonts w:eastAsia="Calibri" w:cs="Arial"/>
          <w:sz w:val="18"/>
          <w:szCs w:val="18"/>
          <w:lang w:val="en-CA"/>
        </w:rPr>
        <w:t xml:space="preserve"> consistency. </w:t>
      </w:r>
      <w:r>
        <w:rPr>
          <w:rFonts w:eastAsia="Calibri" w:cs="Arial"/>
          <w:b/>
          <w:i/>
          <w:sz w:val="18"/>
          <w:szCs w:val="18"/>
          <w:lang w:val="en-CA"/>
        </w:rPr>
        <w:t>No serious</w:t>
      </w:r>
      <w:r w:rsidRPr="003B05C7">
        <w:rPr>
          <w:rFonts w:eastAsia="Calibri" w:cs="Arial"/>
          <w:b/>
          <w:i/>
          <w:sz w:val="18"/>
          <w:szCs w:val="18"/>
          <w:lang w:val="en-CA"/>
        </w:rPr>
        <w:t xml:space="preserve"> concerns about indirectness</w:t>
      </w:r>
      <w:r w:rsidRPr="003B05C7">
        <w:rPr>
          <w:rFonts w:eastAsia="Calibri" w:cs="Arial"/>
          <w:i/>
          <w:sz w:val="18"/>
          <w:szCs w:val="18"/>
          <w:lang w:val="en-CA"/>
        </w:rPr>
        <w:t>:</w:t>
      </w:r>
      <w:r>
        <w:rPr>
          <w:rFonts w:eastAsia="Calibri" w:cs="Arial"/>
          <w:sz w:val="18"/>
          <w:szCs w:val="18"/>
          <w:lang w:val="en-CA"/>
        </w:rPr>
        <w:t xml:space="preserve"> the study </w:t>
      </w:r>
      <w:r w:rsidR="00AF0E50">
        <w:rPr>
          <w:rFonts w:eastAsia="Calibri" w:cs="Arial"/>
          <w:sz w:val="18"/>
          <w:szCs w:val="18"/>
          <w:lang w:val="en-CA"/>
        </w:rPr>
        <w:t>p</w:t>
      </w:r>
      <w:r>
        <w:rPr>
          <w:rFonts w:eastAsia="Calibri" w:cs="Arial"/>
          <w:sz w:val="18"/>
          <w:szCs w:val="18"/>
          <w:lang w:val="en-CA"/>
        </w:rPr>
        <w:t>rovides direct evidence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052DEA0E" w14:textId="77777777" w:rsidR="0042796D" w:rsidRPr="003B05C7" w:rsidRDefault="0042796D" w:rsidP="0042796D">
      <w:pPr>
        <w:rPr>
          <w:rFonts w:eastAsia="Calibri" w:cs="Arial"/>
          <w:sz w:val="18"/>
          <w:szCs w:val="18"/>
          <w:lang w:val="en-CA"/>
        </w:rPr>
      </w:pPr>
    </w:p>
    <w:p w14:paraId="4D78D96D" w14:textId="77777777" w:rsidR="0042796D" w:rsidRPr="003B05C7" w:rsidRDefault="0042796D" w:rsidP="0042796D">
      <w:pPr>
        <w:rPr>
          <w:rFonts w:eastAsia="Calibri" w:cs="Arial"/>
        </w:rPr>
      </w:pPr>
    </w:p>
    <w:p w14:paraId="303A093C" w14:textId="6A556FB6" w:rsidR="0042796D" w:rsidRPr="003B05C7" w:rsidRDefault="002E2716" w:rsidP="0042796D">
      <w:pPr>
        <w:rPr>
          <w:rFonts w:eastAsia="Calibri" w:cs="Arial"/>
        </w:rPr>
      </w:pPr>
      <w:r w:rsidRPr="00C15DD3">
        <w:rPr>
          <w:noProof/>
        </w:rPr>
        <w:lastRenderedPageBreak/>
        <w:drawing>
          <wp:inline distT="0" distB="0" distL="0" distR="0" wp14:anchorId="05628104" wp14:editId="02B01E44">
            <wp:extent cx="8277225" cy="5249316"/>
            <wp:effectExtent l="0" t="0" r="0" b="889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8304869" cy="5266847"/>
                    </a:xfrm>
                    <a:prstGeom prst="rect">
                      <a:avLst/>
                    </a:prstGeom>
                  </pic:spPr>
                </pic:pic>
              </a:graphicData>
            </a:graphic>
          </wp:inline>
        </w:drawing>
      </w:r>
    </w:p>
    <w:p w14:paraId="3D810615" w14:textId="386DF8CD" w:rsidR="0042796D" w:rsidRPr="003B05C7" w:rsidRDefault="0042796D" w:rsidP="0042796D">
      <w:pPr>
        <w:rPr>
          <w:rFonts w:eastAsia="Calibri" w:cs="Times New Roman"/>
        </w:rPr>
      </w:pPr>
      <w:bookmarkStart w:id="73" w:name="_Toc107391535"/>
      <w:r w:rsidRPr="003B05C7">
        <w:rPr>
          <w:rFonts w:eastAsia="Calibri" w:cs="Times New Roman"/>
        </w:rPr>
        <w:t xml:space="preserve">Forest plot </w:t>
      </w:r>
      <w:r w:rsidR="00D65553">
        <w:rPr>
          <w:rFonts w:eastAsia="Calibri" w:cs="Times New Roman"/>
        </w:rPr>
        <w:t>2</w:t>
      </w:r>
      <w:r w:rsidRPr="003B05C7">
        <w:rPr>
          <w:rFonts w:eastAsia="Calibri" w:cs="Times New Roman"/>
        </w:rPr>
        <w:t>.</w:t>
      </w:r>
      <w:r>
        <w:rPr>
          <w:rFonts w:eastAsia="Calibri" w:cs="Times New Roman"/>
        </w:rPr>
        <w:t>11</w:t>
      </w:r>
      <w:r w:rsidR="00D65553">
        <w:rPr>
          <w:rFonts w:eastAsia="Calibri" w:cs="Times New Roman"/>
        </w:rPr>
        <w:t>a</w:t>
      </w:r>
      <w:r w:rsidRPr="003B05C7">
        <w:rPr>
          <w:rFonts w:eastAsia="Calibri" w:cs="Times New Roman"/>
        </w:rPr>
        <w:t>. False positives for CIN3+</w:t>
      </w:r>
      <w:bookmarkEnd w:id="73"/>
    </w:p>
    <w:p w14:paraId="19D331D1" w14:textId="77777777" w:rsidR="0042796D" w:rsidRPr="003B05C7" w:rsidRDefault="0042796D" w:rsidP="0042796D">
      <w:pPr>
        <w:rPr>
          <w:rFonts w:eastAsia="Calibri" w:cs="Arial"/>
          <w:lang w:val="en-CA"/>
        </w:rPr>
      </w:pPr>
    </w:p>
    <w:p w14:paraId="562ADEC3" w14:textId="77777777" w:rsidR="0042796D" w:rsidRPr="003B05C7" w:rsidRDefault="0042796D" w:rsidP="0042796D">
      <w:pPr>
        <w:rPr>
          <w:rFonts w:eastAsia="Calibri" w:cs="Times New Roman"/>
        </w:rPr>
      </w:pPr>
      <w:bookmarkStart w:id="74" w:name="_Toc107391536"/>
      <w:r w:rsidRPr="003B05C7">
        <w:rPr>
          <w:rFonts w:eastAsia="Calibri" w:cs="Times New Roman"/>
        </w:rPr>
        <w:br w:type="page"/>
      </w:r>
    </w:p>
    <w:p w14:paraId="45B0D5C0" w14:textId="5445444F" w:rsidR="0042796D" w:rsidRPr="003B05C7" w:rsidRDefault="0042796D" w:rsidP="0042796D">
      <w:pPr>
        <w:rPr>
          <w:rFonts w:eastAsia="Calibri" w:cs="Times New Roman"/>
        </w:rPr>
      </w:pPr>
      <w:r w:rsidRPr="003B05C7">
        <w:rPr>
          <w:rFonts w:eastAsia="Calibri" w:cs="Times New Roman"/>
        </w:rPr>
        <w:lastRenderedPageBreak/>
        <w:t xml:space="preserve">Evidence Set </w:t>
      </w:r>
      <w:r w:rsidR="00D65553">
        <w:rPr>
          <w:rFonts w:eastAsia="Calibri" w:cs="Times New Roman"/>
        </w:rPr>
        <w:t>2</w:t>
      </w:r>
      <w:r w:rsidRPr="003B05C7">
        <w:rPr>
          <w:rFonts w:eastAsia="Calibri" w:cs="Times New Roman"/>
        </w:rPr>
        <w:t>.</w:t>
      </w:r>
      <w:r>
        <w:rPr>
          <w:rFonts w:eastAsia="Calibri" w:cs="Times New Roman"/>
        </w:rPr>
        <w:t>12</w:t>
      </w:r>
      <w:r w:rsidR="00D65553">
        <w:rPr>
          <w:rFonts w:eastAsia="Calibri" w:cs="Times New Roman"/>
        </w:rPr>
        <w:t>a</w:t>
      </w:r>
      <w:r w:rsidRPr="003B05C7">
        <w:rPr>
          <w:rFonts w:eastAsia="Calibri" w:cs="Times New Roman"/>
        </w:rPr>
        <w:t>. False positives for invasive cervical cancer</w:t>
      </w:r>
      <w:bookmarkEnd w:id="74"/>
    </w:p>
    <w:p w14:paraId="58788111" w14:textId="3DA0BE34" w:rsidR="0042796D" w:rsidRPr="003B05C7" w:rsidRDefault="0042796D" w:rsidP="0042796D">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p>
    <w:p w14:paraId="21FC55AD" w14:textId="0255CCA2" w:rsidR="0042796D" w:rsidRPr="003B05C7" w:rsidRDefault="0042796D" w:rsidP="0042796D">
      <w:pPr>
        <w:rPr>
          <w:rFonts w:eastAsia="Calibri" w:cs="Times New Roman"/>
        </w:rPr>
      </w:pPr>
      <w:bookmarkStart w:id="75" w:name="_Toc107391537"/>
      <w:r w:rsidRPr="003B05C7">
        <w:rPr>
          <w:rFonts w:eastAsia="Calibri" w:cs="Times New Roman"/>
        </w:rPr>
        <w:t xml:space="preserve">GRADE Summary of Findings Table </w:t>
      </w:r>
      <w:r w:rsidR="00D65553">
        <w:rPr>
          <w:rFonts w:eastAsia="Calibri" w:cs="Times New Roman"/>
        </w:rPr>
        <w:t>2</w:t>
      </w:r>
      <w:r w:rsidRPr="003B05C7">
        <w:rPr>
          <w:rFonts w:eastAsia="Calibri" w:cs="Times New Roman"/>
        </w:rPr>
        <w:t>.</w:t>
      </w:r>
      <w:r>
        <w:rPr>
          <w:rFonts w:eastAsia="Calibri" w:cs="Times New Roman"/>
        </w:rPr>
        <w:t>12</w:t>
      </w:r>
      <w:r w:rsidR="00D65553">
        <w:rPr>
          <w:rFonts w:eastAsia="Calibri" w:cs="Times New Roman"/>
        </w:rPr>
        <w:t>a</w:t>
      </w:r>
      <w:r w:rsidRPr="003B05C7">
        <w:rPr>
          <w:rFonts w:eastAsia="Calibri" w:cs="Times New Roman"/>
        </w:rPr>
        <w:t>. False positives for invasive cervical cancer</w:t>
      </w:r>
      <w:bookmarkEnd w:id="75"/>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2796D" w:rsidRPr="003B05C7" w14:paraId="20FBCD9A" w14:textId="77777777" w:rsidTr="0042796D">
        <w:trPr>
          <w:tblHeader/>
        </w:trPr>
        <w:tc>
          <w:tcPr>
            <w:tcW w:w="1795" w:type="dxa"/>
            <w:gridSpan w:val="2"/>
            <w:vMerge w:val="restart"/>
            <w:shd w:val="clear" w:color="auto" w:fill="D5DCE4"/>
          </w:tcPr>
          <w:p w14:paraId="686F81EC"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Outcome</w:t>
            </w:r>
          </w:p>
          <w:p w14:paraId="18D81DCB"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35FBAD2B"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132F1BD9" w14:textId="3C87FD91" w:rsidR="0042796D" w:rsidRPr="003B05C7" w:rsidRDefault="004B6C3D" w:rsidP="0042796D">
            <w:pPr>
              <w:rPr>
                <w:rFonts w:eastAsia="Calibri" w:cs="Arial"/>
                <w:b/>
                <w:sz w:val="18"/>
                <w:szCs w:val="18"/>
                <w:lang w:val="en-CA"/>
              </w:rPr>
            </w:pPr>
            <w:r>
              <w:rPr>
                <w:rFonts w:eastAsia="Calibri" w:cs="Arial"/>
                <w:b/>
                <w:sz w:val="18"/>
                <w:szCs w:val="18"/>
                <w:lang w:val="en-CA"/>
              </w:rPr>
              <w:t>Relative</w:t>
            </w:r>
            <w:r w:rsidR="0042796D" w:rsidRPr="003B05C7">
              <w:rPr>
                <w:rFonts w:eastAsia="Calibri" w:cs="Arial"/>
                <w:b/>
                <w:sz w:val="18"/>
                <w:szCs w:val="18"/>
                <w:lang w:val="en-CA"/>
              </w:rPr>
              <w:t xml:space="preserve"> effects, </w:t>
            </w:r>
            <w:r w:rsidR="002C7F05">
              <w:rPr>
                <w:rFonts w:eastAsia="Calibri" w:cs="Arial"/>
                <w:b/>
                <w:sz w:val="18"/>
                <w:szCs w:val="18"/>
                <w:lang w:val="en-CA"/>
              </w:rPr>
              <w:t>Peto OR and RR</w:t>
            </w:r>
            <w:r w:rsidR="0042796D" w:rsidRPr="003B05C7">
              <w:rPr>
                <w:rFonts w:eastAsia="Calibri" w:cs="Arial"/>
                <w:b/>
                <w:sz w:val="18"/>
                <w:szCs w:val="18"/>
                <w:lang w:val="en-CA"/>
              </w:rPr>
              <w:t xml:space="preserve"> (95 % CI)</w:t>
            </w:r>
          </w:p>
        </w:tc>
        <w:tc>
          <w:tcPr>
            <w:tcW w:w="5343" w:type="dxa"/>
            <w:gridSpan w:val="3"/>
            <w:shd w:val="clear" w:color="auto" w:fill="D5DCE4"/>
          </w:tcPr>
          <w:p w14:paraId="114C036A"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2C2BBA19" w14:textId="77777777" w:rsidR="0042796D" w:rsidRPr="003B05C7" w:rsidRDefault="0042796D" w:rsidP="0042796D">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248F1A97"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What happens?</w:t>
            </w:r>
          </w:p>
        </w:tc>
      </w:tr>
      <w:tr w:rsidR="0042796D" w:rsidRPr="003B05C7" w14:paraId="2646D016" w14:textId="77777777" w:rsidTr="0042796D">
        <w:trPr>
          <w:tblHeader/>
        </w:trPr>
        <w:tc>
          <w:tcPr>
            <w:tcW w:w="1795" w:type="dxa"/>
            <w:gridSpan w:val="2"/>
            <w:vMerge/>
          </w:tcPr>
          <w:p w14:paraId="770B5001" w14:textId="77777777" w:rsidR="0042796D" w:rsidRPr="003B05C7" w:rsidRDefault="0042796D" w:rsidP="0042796D">
            <w:pPr>
              <w:rPr>
                <w:rFonts w:eastAsia="Calibri" w:cs="Arial"/>
                <w:b/>
                <w:sz w:val="18"/>
                <w:szCs w:val="18"/>
                <w:lang w:val="en-CA"/>
              </w:rPr>
            </w:pPr>
          </w:p>
        </w:tc>
        <w:tc>
          <w:tcPr>
            <w:tcW w:w="1767" w:type="dxa"/>
            <w:vMerge/>
          </w:tcPr>
          <w:p w14:paraId="08092603" w14:textId="77777777" w:rsidR="0042796D" w:rsidRPr="003B05C7" w:rsidRDefault="0042796D" w:rsidP="0042796D">
            <w:pPr>
              <w:rPr>
                <w:rFonts w:eastAsia="Calibri" w:cs="Arial"/>
                <w:b/>
                <w:sz w:val="18"/>
                <w:szCs w:val="18"/>
                <w:lang w:val="en-CA"/>
              </w:rPr>
            </w:pPr>
          </w:p>
        </w:tc>
        <w:tc>
          <w:tcPr>
            <w:tcW w:w="1781" w:type="dxa"/>
            <w:shd w:val="clear" w:color="auto" w:fill="D5DCE4"/>
          </w:tcPr>
          <w:p w14:paraId="6203E714"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4AC4C7A0"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7A2B2B66"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652CE5EF" w14:textId="77777777" w:rsidR="0042796D" w:rsidRPr="003B05C7" w:rsidRDefault="0042796D" w:rsidP="0042796D">
            <w:pPr>
              <w:rPr>
                <w:rFonts w:eastAsia="Calibri" w:cs="Arial"/>
                <w:b/>
                <w:sz w:val="18"/>
                <w:szCs w:val="18"/>
                <w:lang w:val="en-CA"/>
              </w:rPr>
            </w:pPr>
          </w:p>
        </w:tc>
        <w:tc>
          <w:tcPr>
            <w:tcW w:w="3415" w:type="dxa"/>
            <w:vMerge/>
          </w:tcPr>
          <w:p w14:paraId="067DE1A9" w14:textId="77777777" w:rsidR="0042796D" w:rsidRPr="003B05C7" w:rsidRDefault="0042796D" w:rsidP="0042796D">
            <w:pPr>
              <w:rPr>
                <w:rFonts w:eastAsia="Calibri" w:cs="Arial"/>
                <w:b/>
                <w:sz w:val="18"/>
                <w:szCs w:val="18"/>
                <w:lang w:val="en-CA"/>
              </w:rPr>
            </w:pPr>
          </w:p>
        </w:tc>
      </w:tr>
      <w:tr w:rsidR="0042796D" w:rsidRPr="003B05C7" w14:paraId="57366624" w14:textId="77777777" w:rsidTr="0042796D">
        <w:tc>
          <w:tcPr>
            <w:tcW w:w="14390" w:type="dxa"/>
            <w:gridSpan w:val="8"/>
            <w:shd w:val="clear" w:color="auto" w:fill="F2F2F2"/>
            <w:vAlign w:val="center"/>
          </w:tcPr>
          <w:p w14:paraId="05A99E9B" w14:textId="22386FEF" w:rsidR="0042796D" w:rsidRPr="003B05C7" w:rsidRDefault="0042796D" w:rsidP="0042796D">
            <w:pPr>
              <w:rPr>
                <w:rFonts w:eastAsia="Calibri" w:cs="Arial"/>
                <w:b/>
                <w:sz w:val="18"/>
                <w:szCs w:val="18"/>
                <w:lang w:val="en-CA"/>
              </w:rPr>
            </w:pPr>
            <w:r w:rsidRPr="003B05C7">
              <w:rPr>
                <w:rFonts w:eastAsia="Calibri" w:cs="Arial"/>
                <w:b/>
                <w:sz w:val="18"/>
                <w:szCs w:val="18"/>
              </w:rPr>
              <w:t>People with a cervix aged 25 to 6</w:t>
            </w:r>
            <w:r w:rsidR="00FB030A">
              <w:rPr>
                <w:rFonts w:eastAsia="Calibri" w:cs="Arial"/>
                <w:b/>
                <w:sz w:val="18"/>
                <w:szCs w:val="18"/>
              </w:rPr>
              <w:t>9</w:t>
            </w:r>
            <w:r w:rsidRPr="003B05C7">
              <w:rPr>
                <w:rFonts w:eastAsia="Calibri" w:cs="Arial"/>
                <w:b/>
                <w:sz w:val="18"/>
                <w:szCs w:val="18"/>
              </w:rPr>
              <w:t xml:space="preserve"> years (Leinonen 2012 (Finnish); acceptors of screening)</w:t>
            </w:r>
          </w:p>
        </w:tc>
      </w:tr>
      <w:tr w:rsidR="0042796D" w:rsidRPr="003B05C7" w14:paraId="1FCE05FD" w14:textId="77777777" w:rsidTr="0042796D">
        <w:trPr>
          <w:trHeight w:val="1449"/>
        </w:trPr>
        <w:tc>
          <w:tcPr>
            <w:tcW w:w="1781" w:type="dxa"/>
          </w:tcPr>
          <w:p w14:paraId="5CF95801"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False positives for invasive cervical cancer</w:t>
            </w:r>
          </w:p>
          <w:p w14:paraId="64B211E7" w14:textId="77777777" w:rsidR="0042796D" w:rsidRPr="003B05C7" w:rsidRDefault="0042796D" w:rsidP="0042796D">
            <w:pPr>
              <w:rPr>
                <w:rFonts w:eastAsia="Calibri" w:cs="Arial"/>
                <w:sz w:val="18"/>
                <w:szCs w:val="18"/>
                <w:lang w:val="en-CA"/>
              </w:rPr>
            </w:pPr>
          </w:p>
          <w:p w14:paraId="1E65A835"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1 round</w:t>
            </w:r>
          </w:p>
          <w:p w14:paraId="3CF2B233" w14:textId="77777777" w:rsidR="0042796D" w:rsidRPr="003B05C7" w:rsidRDefault="0042796D" w:rsidP="0042796D">
            <w:pPr>
              <w:rPr>
                <w:rFonts w:eastAsia="Calibri" w:cs="Arial"/>
                <w:sz w:val="18"/>
                <w:szCs w:val="18"/>
                <w:lang w:val="en-CA"/>
              </w:rPr>
            </w:pPr>
          </w:p>
          <w:p w14:paraId="45AB2A2A"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132,194 (1 RCT)</w:t>
            </w:r>
          </w:p>
        </w:tc>
        <w:tc>
          <w:tcPr>
            <w:tcW w:w="1781" w:type="dxa"/>
            <w:gridSpan w:val="2"/>
          </w:tcPr>
          <w:p w14:paraId="2CBDA0A8" w14:textId="54A1A27F" w:rsidR="0042796D" w:rsidRDefault="002C7F05" w:rsidP="0042796D">
            <w:pPr>
              <w:rPr>
                <w:rFonts w:eastAsia="Calibri" w:cs="Arial"/>
                <w:sz w:val="18"/>
                <w:szCs w:val="18"/>
              </w:rPr>
            </w:pPr>
            <w:r>
              <w:rPr>
                <w:rFonts w:eastAsia="Calibri" w:cs="Arial"/>
                <w:sz w:val="18"/>
                <w:szCs w:val="18"/>
              </w:rPr>
              <w:t>Peto OR: 1.04 (0.94 to 1.15)</w:t>
            </w:r>
          </w:p>
          <w:p w14:paraId="1AB483E8" w14:textId="77777777" w:rsidR="002C7F05" w:rsidRDefault="002C7F05" w:rsidP="0042796D">
            <w:pPr>
              <w:rPr>
                <w:rFonts w:eastAsia="Calibri" w:cs="Arial"/>
                <w:b/>
                <w:sz w:val="18"/>
                <w:szCs w:val="18"/>
                <w:lang w:val="en-CA"/>
              </w:rPr>
            </w:pPr>
          </w:p>
          <w:p w14:paraId="527D6CB7" w14:textId="337168CF" w:rsidR="002C7F05" w:rsidRPr="002C7F05" w:rsidRDefault="002C7F05" w:rsidP="0042796D">
            <w:pPr>
              <w:rPr>
                <w:rFonts w:eastAsia="Calibri" w:cs="Arial"/>
                <w:sz w:val="18"/>
                <w:szCs w:val="18"/>
                <w:lang w:val="en-CA"/>
              </w:rPr>
            </w:pPr>
            <w:r w:rsidRPr="002C7F05">
              <w:rPr>
                <w:rFonts w:eastAsia="Calibri" w:cs="Arial"/>
                <w:sz w:val="18"/>
                <w:szCs w:val="18"/>
                <w:lang w:val="en-CA"/>
              </w:rPr>
              <w:t>RR:</w:t>
            </w:r>
            <w:r>
              <w:rPr>
                <w:rFonts w:eastAsia="Calibri" w:cs="Arial"/>
                <w:sz w:val="18"/>
                <w:szCs w:val="18"/>
                <w:lang w:val="en-CA"/>
              </w:rPr>
              <w:t xml:space="preserve"> 1.04 (0.94 to 1.15)</w:t>
            </w:r>
          </w:p>
        </w:tc>
        <w:tc>
          <w:tcPr>
            <w:tcW w:w="1781" w:type="dxa"/>
            <w:shd w:val="clear" w:color="auto" w:fill="auto"/>
          </w:tcPr>
          <w:p w14:paraId="30C0920E"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113.7 per 10,000</w:t>
            </w:r>
          </w:p>
        </w:tc>
        <w:tc>
          <w:tcPr>
            <w:tcW w:w="1781" w:type="dxa"/>
            <w:shd w:val="clear" w:color="auto" w:fill="auto"/>
          </w:tcPr>
          <w:p w14:paraId="66AFFA4D" w14:textId="17A75E80" w:rsidR="0042796D" w:rsidRPr="003B05C7" w:rsidRDefault="0042796D" w:rsidP="0042796D">
            <w:pPr>
              <w:rPr>
                <w:rFonts w:eastAsia="Calibri" w:cs="Arial"/>
                <w:sz w:val="18"/>
                <w:szCs w:val="18"/>
                <w:lang w:val="en-CA"/>
              </w:rPr>
            </w:pPr>
            <w:r w:rsidRPr="003B05C7">
              <w:rPr>
                <w:rFonts w:eastAsia="Calibri" w:cs="Arial"/>
                <w:sz w:val="18"/>
                <w:szCs w:val="18"/>
                <w:lang w:val="en-CA"/>
              </w:rPr>
              <w:t>118.</w:t>
            </w:r>
            <w:r w:rsidR="002C7F05">
              <w:rPr>
                <w:rFonts w:eastAsia="Calibri" w:cs="Arial"/>
                <w:sz w:val="18"/>
                <w:szCs w:val="18"/>
                <w:lang w:val="en-CA"/>
              </w:rPr>
              <w:t>2</w:t>
            </w:r>
            <w:r w:rsidRPr="003B05C7">
              <w:rPr>
                <w:rFonts w:eastAsia="Calibri" w:cs="Arial"/>
                <w:sz w:val="18"/>
                <w:szCs w:val="18"/>
                <w:lang w:val="en-CA"/>
              </w:rPr>
              <w:t xml:space="preserve"> per 10,000</w:t>
            </w:r>
          </w:p>
        </w:tc>
        <w:tc>
          <w:tcPr>
            <w:tcW w:w="1781" w:type="dxa"/>
            <w:shd w:val="clear" w:color="auto" w:fill="auto"/>
          </w:tcPr>
          <w:p w14:paraId="0822464D" w14:textId="34222B86" w:rsidR="0042796D" w:rsidRPr="003B05C7" w:rsidRDefault="0042796D" w:rsidP="0042796D">
            <w:pPr>
              <w:rPr>
                <w:rFonts w:eastAsia="Calibri" w:cs="Arial"/>
                <w:sz w:val="18"/>
                <w:szCs w:val="18"/>
                <w:lang w:val="en-CA"/>
              </w:rPr>
            </w:pPr>
            <w:r w:rsidRPr="003B05C7">
              <w:rPr>
                <w:rFonts w:eastAsia="Calibri" w:cs="Arial"/>
                <w:sz w:val="18"/>
                <w:szCs w:val="18"/>
                <w:lang w:val="en-CA"/>
              </w:rPr>
              <w:t>4.</w:t>
            </w:r>
            <w:r w:rsidR="002C7F05">
              <w:rPr>
                <w:rFonts w:eastAsia="Calibri" w:cs="Arial"/>
                <w:sz w:val="18"/>
                <w:szCs w:val="18"/>
                <w:lang w:val="en-CA"/>
              </w:rPr>
              <w:t>5</w:t>
            </w:r>
            <w:r w:rsidRPr="003B05C7">
              <w:rPr>
                <w:rFonts w:eastAsia="Calibri" w:cs="Arial"/>
                <w:sz w:val="18"/>
                <w:szCs w:val="18"/>
                <w:lang w:val="en-CA"/>
              </w:rPr>
              <w:t xml:space="preserve"> more per 10,000</w:t>
            </w:r>
            <w:r>
              <w:rPr>
                <w:rFonts w:eastAsia="Calibri" w:cs="Arial"/>
                <w:sz w:val="18"/>
                <w:szCs w:val="18"/>
                <w:lang w:val="en-CA"/>
              </w:rPr>
              <w:t xml:space="preserve"> (6.7 less to 16.</w:t>
            </w:r>
            <w:r w:rsidR="002C7F05">
              <w:rPr>
                <w:rFonts w:eastAsia="Calibri" w:cs="Arial"/>
                <w:sz w:val="18"/>
                <w:szCs w:val="18"/>
                <w:lang w:val="en-CA"/>
              </w:rPr>
              <w:t>8</w:t>
            </w:r>
            <w:r>
              <w:rPr>
                <w:rFonts w:eastAsia="Calibri" w:cs="Arial"/>
                <w:sz w:val="18"/>
                <w:szCs w:val="18"/>
                <w:lang w:val="en-CA"/>
              </w:rPr>
              <w:t xml:space="preserve"> more)</w:t>
            </w:r>
          </w:p>
        </w:tc>
        <w:tc>
          <w:tcPr>
            <w:tcW w:w="2070" w:type="dxa"/>
          </w:tcPr>
          <w:p w14:paraId="0895091E" w14:textId="3E0CC774" w:rsidR="00FB030A" w:rsidRDefault="00FB030A" w:rsidP="0042796D">
            <w:pPr>
              <w:rPr>
                <w:rFonts w:eastAsia="Times New Roman" w:cs="Arial"/>
                <w:sz w:val="18"/>
                <w:szCs w:val="18"/>
              </w:rPr>
            </w:pPr>
            <w:r>
              <w:rPr>
                <w:rFonts w:eastAsia="Times New Roman" w:cs="Arial"/>
                <w:sz w:val="18"/>
                <w:szCs w:val="18"/>
              </w:rPr>
              <w:t>25-29 yrs:</w:t>
            </w:r>
          </w:p>
          <w:p w14:paraId="25EFA1C9" w14:textId="33A97FB5" w:rsidR="0042796D" w:rsidRPr="003B05C7" w:rsidRDefault="0042796D" w:rsidP="0042796D">
            <w:pPr>
              <w:rPr>
                <w:rFonts w:eastAsia="Times New Roman" w:cs="Arial"/>
                <w:sz w:val="18"/>
                <w:szCs w:val="18"/>
                <w:vertAlign w:val="superscript"/>
              </w:rPr>
            </w:pPr>
            <w:r w:rsidRPr="003B05C7">
              <w:rPr>
                <w:rFonts w:eastAsia="Times New Roman" w:cs="Arial"/>
                <w:sz w:val="18"/>
                <w:szCs w:val="18"/>
              </w:rPr>
              <w:t>MODERATE</w:t>
            </w:r>
            <w:r w:rsidRPr="003B05C7">
              <w:rPr>
                <w:rFonts w:eastAsia="Times New Roman" w:cs="Arial"/>
                <w:sz w:val="18"/>
                <w:szCs w:val="18"/>
                <w:vertAlign w:val="superscript"/>
              </w:rPr>
              <w:t>c</w:t>
            </w:r>
          </w:p>
          <w:p w14:paraId="751E5D21" w14:textId="77777777" w:rsidR="0042796D" w:rsidRPr="003B05C7" w:rsidRDefault="0042796D" w:rsidP="0042796D">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1358D783" w14:textId="77777777" w:rsidR="0042796D" w:rsidRDefault="0042796D" w:rsidP="0042796D">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w:t>
            </w:r>
          </w:p>
          <w:p w14:paraId="71D6FA22" w14:textId="77777777" w:rsidR="00FB030A" w:rsidRDefault="00FB030A" w:rsidP="0042796D">
            <w:pPr>
              <w:rPr>
                <w:rFonts w:eastAsia="Calibri" w:cs="Arial"/>
                <w:b/>
                <w:sz w:val="18"/>
                <w:szCs w:val="18"/>
                <w:lang w:val="en-CA"/>
              </w:rPr>
            </w:pPr>
          </w:p>
          <w:p w14:paraId="4129A5DB" w14:textId="77777777" w:rsidR="00FB030A" w:rsidRPr="00783FAF" w:rsidRDefault="00FB030A" w:rsidP="0042796D">
            <w:pPr>
              <w:rPr>
                <w:rFonts w:eastAsia="Calibri" w:cs="Arial"/>
                <w:sz w:val="18"/>
                <w:szCs w:val="18"/>
                <w:lang w:val="en-CA"/>
              </w:rPr>
            </w:pPr>
            <w:r w:rsidRPr="00783FAF">
              <w:rPr>
                <w:rFonts w:eastAsia="Calibri" w:cs="Arial"/>
                <w:sz w:val="18"/>
                <w:szCs w:val="18"/>
                <w:lang w:val="en-CA"/>
              </w:rPr>
              <w:t>30-59 yrs:</w:t>
            </w:r>
          </w:p>
          <w:p w14:paraId="4442B61E" w14:textId="41289A10" w:rsidR="00FB030A" w:rsidRDefault="00FB030A" w:rsidP="0042796D">
            <w:pPr>
              <w:rPr>
                <w:rFonts w:eastAsia="Calibri" w:cs="Arial"/>
                <w:sz w:val="18"/>
                <w:szCs w:val="18"/>
                <w:lang w:val="en-CA"/>
              </w:rPr>
            </w:pPr>
            <w:r>
              <w:rPr>
                <w:rFonts w:eastAsia="Calibri" w:cs="Arial"/>
                <w:sz w:val="18"/>
                <w:szCs w:val="18"/>
                <w:lang w:val="en-CA"/>
              </w:rPr>
              <w:t>MODERATE</w:t>
            </w:r>
            <w:r>
              <w:rPr>
                <w:rFonts w:ascii="Cambria Math" w:eastAsia="Times New Roman" w:hAnsi="Cambria Math" w:cs="Cambria Math"/>
                <w:kern w:val="24"/>
                <w:sz w:val="18"/>
                <w:szCs w:val="18"/>
                <w:vertAlign w:val="superscript"/>
                <w:lang w:eastAsia="en-CA"/>
              </w:rPr>
              <w:t>d</w:t>
            </w:r>
          </w:p>
          <w:p w14:paraId="656C0C00" w14:textId="3285F5D1" w:rsidR="00FB030A" w:rsidRPr="00783FAF" w:rsidRDefault="00FB030A" w:rsidP="00FB030A">
            <w:pPr>
              <w:rPr>
                <w:rFonts w:eastAsia="Times New Roman" w:cs="Arial"/>
                <w:kern w:val="24"/>
                <w:sz w:val="18"/>
                <w:szCs w:val="18"/>
                <w:vertAlign w:val="superscript"/>
                <w:lang w:eastAsia="en-CA"/>
              </w:rPr>
            </w:pPr>
            <w:r w:rsidRPr="003B05C7">
              <w:rPr>
                <w:rFonts w:ascii="Cambria Math" w:eastAsia="Times New Roman" w:hAnsi="Cambria Math" w:cs="Cambria Math"/>
                <w:kern w:val="24"/>
                <w:sz w:val="18"/>
                <w:szCs w:val="18"/>
                <w:lang w:eastAsia="en-CA"/>
              </w:rPr>
              <w:t>⊕⊕⊕⊝</w:t>
            </w:r>
          </w:p>
          <w:p w14:paraId="7D154F63" w14:textId="77777777" w:rsidR="00FB030A" w:rsidRDefault="00FB030A" w:rsidP="00FB030A">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w:t>
            </w:r>
          </w:p>
          <w:p w14:paraId="0C2AEA52" w14:textId="77777777" w:rsidR="00FB030A" w:rsidRPr="00783FAF" w:rsidRDefault="00FB030A" w:rsidP="0042796D">
            <w:pPr>
              <w:rPr>
                <w:rFonts w:eastAsia="Calibri" w:cs="Arial"/>
                <w:sz w:val="18"/>
                <w:szCs w:val="18"/>
                <w:lang w:val="en-CA"/>
              </w:rPr>
            </w:pPr>
          </w:p>
          <w:p w14:paraId="6598441D" w14:textId="77777777" w:rsidR="00FB030A" w:rsidRDefault="00FB030A" w:rsidP="0042796D">
            <w:pPr>
              <w:rPr>
                <w:rFonts w:eastAsia="Calibri" w:cs="Arial"/>
                <w:sz w:val="18"/>
                <w:szCs w:val="18"/>
                <w:lang w:val="en-CA"/>
              </w:rPr>
            </w:pPr>
            <w:r w:rsidRPr="00783FAF">
              <w:rPr>
                <w:rFonts w:eastAsia="Calibri" w:cs="Arial"/>
                <w:sz w:val="18"/>
                <w:szCs w:val="18"/>
                <w:lang w:val="en-CA"/>
              </w:rPr>
              <w:t>60-69 yrs:</w:t>
            </w:r>
          </w:p>
          <w:p w14:paraId="6D16CE0A" w14:textId="7DFD9688" w:rsidR="00FB030A" w:rsidRDefault="00FB030A" w:rsidP="00FB030A">
            <w:pPr>
              <w:rPr>
                <w:rFonts w:eastAsia="Calibri" w:cs="Arial"/>
                <w:sz w:val="18"/>
                <w:szCs w:val="18"/>
                <w:lang w:val="en-CA"/>
              </w:rPr>
            </w:pPr>
            <w:r>
              <w:rPr>
                <w:rFonts w:eastAsia="Calibri" w:cs="Arial"/>
                <w:sz w:val="18"/>
                <w:szCs w:val="18"/>
                <w:lang w:val="en-CA"/>
              </w:rPr>
              <w:t>MODERATE</w:t>
            </w:r>
            <w:r>
              <w:rPr>
                <w:rFonts w:ascii="Cambria Math" w:eastAsia="Times New Roman" w:hAnsi="Cambria Math" w:cs="Cambria Math"/>
                <w:kern w:val="24"/>
                <w:sz w:val="18"/>
                <w:szCs w:val="18"/>
                <w:vertAlign w:val="superscript"/>
                <w:lang w:eastAsia="en-CA"/>
              </w:rPr>
              <w:t>e</w:t>
            </w:r>
          </w:p>
          <w:p w14:paraId="1EEB3DDC" w14:textId="77777777" w:rsidR="00FB030A" w:rsidRPr="00B51936" w:rsidRDefault="00FB030A" w:rsidP="00FB030A">
            <w:pPr>
              <w:rPr>
                <w:rFonts w:eastAsia="Times New Roman" w:cs="Arial"/>
                <w:kern w:val="24"/>
                <w:sz w:val="18"/>
                <w:szCs w:val="18"/>
                <w:vertAlign w:val="superscript"/>
                <w:lang w:eastAsia="en-CA"/>
              </w:rPr>
            </w:pPr>
            <w:r w:rsidRPr="003B05C7">
              <w:rPr>
                <w:rFonts w:ascii="Cambria Math" w:eastAsia="Times New Roman" w:hAnsi="Cambria Math" w:cs="Cambria Math"/>
                <w:kern w:val="24"/>
                <w:sz w:val="18"/>
                <w:szCs w:val="18"/>
                <w:lang w:eastAsia="en-CA"/>
              </w:rPr>
              <w:t>⊕⊕⊕⊝</w:t>
            </w:r>
          </w:p>
          <w:p w14:paraId="28E7B546" w14:textId="2092182C" w:rsidR="00FB030A" w:rsidRPr="00783FAF" w:rsidRDefault="00FB030A" w:rsidP="0042796D">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w:t>
            </w:r>
            <w:r w:rsidR="008827E0">
              <w:rPr>
                <w:rFonts w:eastAsia="Times New Roman" w:cs="Arial"/>
                <w:kern w:val="24"/>
                <w:sz w:val="18"/>
                <w:szCs w:val="18"/>
                <w:lang w:eastAsia="en-CA"/>
              </w:rPr>
              <w:t>, and indirectness</w:t>
            </w:r>
          </w:p>
        </w:tc>
        <w:tc>
          <w:tcPr>
            <w:tcW w:w="3415" w:type="dxa"/>
          </w:tcPr>
          <w:p w14:paraId="5C2202B0" w14:textId="08DD3349" w:rsidR="0042796D" w:rsidRPr="003B05C7" w:rsidRDefault="0042796D" w:rsidP="0042796D">
            <w:pPr>
              <w:rPr>
                <w:rFonts w:eastAsia="Calibri" w:cs="Arial"/>
                <w:b/>
                <w:sz w:val="18"/>
                <w:szCs w:val="18"/>
                <w:lang w:val="en-CA"/>
              </w:rPr>
            </w:pPr>
            <w:r w:rsidRPr="003B05C7">
              <w:rPr>
                <w:rFonts w:eastAsia="Calibri" w:cs="Arial"/>
                <w:sz w:val="18"/>
                <w:szCs w:val="18"/>
                <w:lang w:val="en-CA"/>
              </w:rPr>
              <w:t>Among screened people with a cervix aged 25 to 6</w:t>
            </w:r>
            <w:r w:rsidR="00193236">
              <w:rPr>
                <w:rFonts w:eastAsia="Calibri" w:cs="Arial"/>
                <w:sz w:val="18"/>
                <w:szCs w:val="18"/>
                <w:lang w:val="en-CA"/>
              </w:rPr>
              <w:t>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probably has little-to-no effect</w:t>
            </w:r>
            <w:r w:rsidRPr="003B05C7">
              <w:rPr>
                <w:rFonts w:eastAsia="Calibri" w:cs="Arial"/>
                <w:sz w:val="18"/>
                <w:szCs w:val="18"/>
                <w:lang w:val="en-CA"/>
              </w:rPr>
              <w:t xml:space="preserve"> on the number of false positives for invasive cervical cancer compared with cytology testing.</w:t>
            </w:r>
          </w:p>
        </w:tc>
      </w:tr>
      <w:tr w:rsidR="0042796D" w:rsidRPr="003B05C7" w14:paraId="4CD2628D" w14:textId="77777777" w:rsidTr="0042796D">
        <w:tc>
          <w:tcPr>
            <w:tcW w:w="14390" w:type="dxa"/>
            <w:gridSpan w:val="8"/>
            <w:shd w:val="clear" w:color="auto" w:fill="F2F2F2"/>
            <w:vAlign w:val="center"/>
          </w:tcPr>
          <w:p w14:paraId="3DC86B8A" w14:textId="2905327D" w:rsidR="0042796D" w:rsidRPr="003B05C7" w:rsidRDefault="0042796D" w:rsidP="0042796D">
            <w:pPr>
              <w:rPr>
                <w:rFonts w:eastAsia="Calibri" w:cs="Arial"/>
                <w:b/>
                <w:sz w:val="18"/>
                <w:szCs w:val="18"/>
                <w:lang w:val="en-CA"/>
              </w:rPr>
            </w:pPr>
            <w:r w:rsidRPr="003B05C7">
              <w:rPr>
                <w:rFonts w:eastAsia="Calibri" w:cs="Arial"/>
                <w:b/>
                <w:sz w:val="18"/>
                <w:szCs w:val="18"/>
              </w:rPr>
              <w:t xml:space="preserve">&gt;Subgroup: people with a cervix aged 25 to </w:t>
            </w:r>
            <w:r w:rsidR="00FB030A">
              <w:rPr>
                <w:rFonts w:eastAsia="Calibri" w:cs="Arial"/>
                <w:b/>
                <w:sz w:val="18"/>
                <w:szCs w:val="18"/>
              </w:rPr>
              <w:t>29</w:t>
            </w:r>
            <w:r w:rsidRPr="003B05C7">
              <w:rPr>
                <w:rFonts w:eastAsia="Calibri" w:cs="Arial"/>
                <w:b/>
                <w:sz w:val="18"/>
                <w:szCs w:val="18"/>
              </w:rPr>
              <w:t xml:space="preserve"> years (Leinonen 2012 (Finnish); acceptors of screening)</w:t>
            </w:r>
          </w:p>
        </w:tc>
      </w:tr>
      <w:tr w:rsidR="0042796D" w:rsidRPr="003B05C7" w14:paraId="61C40ED2" w14:textId="77777777" w:rsidTr="0042796D">
        <w:trPr>
          <w:trHeight w:val="1449"/>
        </w:trPr>
        <w:tc>
          <w:tcPr>
            <w:tcW w:w="1781" w:type="dxa"/>
          </w:tcPr>
          <w:p w14:paraId="3E1B97C2"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False positives for invasive cervical cancer</w:t>
            </w:r>
          </w:p>
          <w:p w14:paraId="4399D3D4" w14:textId="77777777" w:rsidR="0042796D" w:rsidRPr="003B05C7" w:rsidRDefault="0042796D" w:rsidP="0042796D">
            <w:pPr>
              <w:rPr>
                <w:rFonts w:eastAsia="Calibri" w:cs="Arial"/>
                <w:sz w:val="18"/>
                <w:szCs w:val="18"/>
                <w:lang w:val="en-CA"/>
              </w:rPr>
            </w:pPr>
          </w:p>
          <w:p w14:paraId="7F604A7F"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1 round</w:t>
            </w:r>
          </w:p>
          <w:p w14:paraId="2C16EC37" w14:textId="77777777" w:rsidR="0042796D" w:rsidRPr="003B05C7" w:rsidRDefault="0042796D" w:rsidP="0042796D">
            <w:pPr>
              <w:rPr>
                <w:rFonts w:eastAsia="Calibri" w:cs="Arial"/>
                <w:sz w:val="18"/>
                <w:szCs w:val="18"/>
                <w:lang w:val="en-CA"/>
              </w:rPr>
            </w:pPr>
          </w:p>
          <w:p w14:paraId="0670BA0C"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22,262 (1 RCT)</w:t>
            </w:r>
          </w:p>
        </w:tc>
        <w:tc>
          <w:tcPr>
            <w:tcW w:w="1781" w:type="dxa"/>
            <w:gridSpan w:val="2"/>
          </w:tcPr>
          <w:p w14:paraId="25C30ECF" w14:textId="4AC814A9" w:rsidR="002C7F05" w:rsidRDefault="002C7F05" w:rsidP="002C7F05">
            <w:pPr>
              <w:rPr>
                <w:rFonts w:eastAsia="Calibri" w:cs="Arial"/>
                <w:sz w:val="18"/>
                <w:szCs w:val="18"/>
              </w:rPr>
            </w:pPr>
            <w:r>
              <w:rPr>
                <w:rFonts w:eastAsia="Calibri" w:cs="Arial"/>
                <w:sz w:val="18"/>
                <w:szCs w:val="18"/>
              </w:rPr>
              <w:t>Peto OR: 1.37 (1.14 to 1.63)</w:t>
            </w:r>
          </w:p>
          <w:p w14:paraId="471BEBE6" w14:textId="77777777" w:rsidR="002C7F05" w:rsidRDefault="002C7F05" w:rsidP="002C7F05">
            <w:pPr>
              <w:rPr>
                <w:rFonts w:eastAsia="Calibri" w:cs="Arial"/>
                <w:b/>
                <w:sz w:val="18"/>
                <w:szCs w:val="18"/>
                <w:lang w:val="en-CA"/>
              </w:rPr>
            </w:pPr>
          </w:p>
          <w:p w14:paraId="2D9E1D73" w14:textId="2D81B020" w:rsidR="0042796D" w:rsidRPr="003B05C7" w:rsidRDefault="002C7F05" w:rsidP="002C7F05">
            <w:pPr>
              <w:rPr>
                <w:rFonts w:eastAsia="Calibri" w:cs="Arial"/>
                <w:b/>
                <w:sz w:val="18"/>
                <w:szCs w:val="18"/>
                <w:lang w:val="en-CA"/>
              </w:rPr>
            </w:pPr>
            <w:r w:rsidRPr="002C7F05">
              <w:rPr>
                <w:rFonts w:eastAsia="Calibri" w:cs="Arial"/>
                <w:sz w:val="18"/>
                <w:szCs w:val="18"/>
                <w:lang w:val="en-CA"/>
              </w:rPr>
              <w:t>RR:</w:t>
            </w:r>
            <w:r>
              <w:rPr>
                <w:rFonts w:eastAsia="Calibri" w:cs="Arial"/>
                <w:sz w:val="18"/>
                <w:szCs w:val="18"/>
                <w:lang w:val="en-CA"/>
              </w:rPr>
              <w:t xml:space="preserve"> 1.36 (1.14 to 1.61)</w:t>
            </w:r>
          </w:p>
        </w:tc>
        <w:tc>
          <w:tcPr>
            <w:tcW w:w="1781" w:type="dxa"/>
            <w:shd w:val="clear" w:color="auto" w:fill="auto"/>
          </w:tcPr>
          <w:p w14:paraId="25DC9C5F"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189.7 per 10,000</w:t>
            </w:r>
          </w:p>
        </w:tc>
        <w:tc>
          <w:tcPr>
            <w:tcW w:w="1781" w:type="dxa"/>
            <w:shd w:val="clear" w:color="auto" w:fill="auto"/>
          </w:tcPr>
          <w:p w14:paraId="1B67A8F4" w14:textId="58DFC6DE" w:rsidR="0042796D" w:rsidRPr="003B05C7" w:rsidRDefault="0042796D" w:rsidP="0042796D">
            <w:pPr>
              <w:rPr>
                <w:rFonts w:eastAsia="Calibri" w:cs="Arial"/>
                <w:sz w:val="18"/>
                <w:szCs w:val="18"/>
                <w:lang w:val="en-CA"/>
              </w:rPr>
            </w:pPr>
            <w:r w:rsidRPr="003B05C7">
              <w:rPr>
                <w:rFonts w:eastAsia="Calibri" w:cs="Arial"/>
                <w:sz w:val="18"/>
                <w:szCs w:val="18"/>
                <w:lang w:val="en-CA"/>
              </w:rPr>
              <w:t>258.</w:t>
            </w:r>
            <w:r w:rsidR="002C7F05">
              <w:rPr>
                <w:rFonts w:eastAsia="Calibri" w:cs="Arial"/>
                <w:sz w:val="18"/>
                <w:szCs w:val="18"/>
                <w:lang w:val="en-CA"/>
              </w:rPr>
              <w:t>1</w:t>
            </w:r>
            <w:r w:rsidRPr="003B05C7">
              <w:rPr>
                <w:rFonts w:eastAsia="Calibri" w:cs="Arial"/>
                <w:sz w:val="18"/>
                <w:szCs w:val="18"/>
                <w:lang w:val="en-CA"/>
              </w:rPr>
              <w:t xml:space="preserve"> per 10,000</w:t>
            </w:r>
          </w:p>
        </w:tc>
        <w:tc>
          <w:tcPr>
            <w:tcW w:w="1781" w:type="dxa"/>
            <w:shd w:val="clear" w:color="auto" w:fill="auto"/>
          </w:tcPr>
          <w:p w14:paraId="72C95435" w14:textId="3CEEF6AB" w:rsidR="0042796D" w:rsidRPr="003B05C7" w:rsidRDefault="0042796D" w:rsidP="0042796D">
            <w:pPr>
              <w:rPr>
                <w:rFonts w:eastAsia="Calibri" w:cs="Arial"/>
                <w:sz w:val="18"/>
                <w:szCs w:val="18"/>
                <w:lang w:val="en-CA"/>
              </w:rPr>
            </w:pPr>
            <w:r w:rsidRPr="003B05C7">
              <w:rPr>
                <w:rFonts w:eastAsia="Calibri" w:cs="Arial"/>
                <w:sz w:val="18"/>
                <w:szCs w:val="18"/>
                <w:lang w:val="en-CA"/>
              </w:rPr>
              <w:t>68.</w:t>
            </w:r>
            <w:r w:rsidR="002C7F05">
              <w:rPr>
                <w:rFonts w:eastAsia="Calibri" w:cs="Arial"/>
                <w:sz w:val="18"/>
                <w:szCs w:val="18"/>
                <w:lang w:val="en-CA"/>
              </w:rPr>
              <w:t>4</w:t>
            </w:r>
            <w:r w:rsidRPr="003B05C7">
              <w:rPr>
                <w:rFonts w:eastAsia="Calibri" w:cs="Arial"/>
                <w:sz w:val="18"/>
                <w:szCs w:val="18"/>
                <w:lang w:val="en-CA"/>
              </w:rPr>
              <w:t xml:space="preserve"> more per 10,000</w:t>
            </w:r>
            <w:r>
              <w:rPr>
                <w:rFonts w:eastAsia="Calibri" w:cs="Arial"/>
                <w:sz w:val="18"/>
                <w:szCs w:val="18"/>
                <w:lang w:val="en-CA"/>
              </w:rPr>
              <w:t xml:space="preserve"> (2</w:t>
            </w:r>
            <w:r w:rsidR="002C7F05">
              <w:rPr>
                <w:rFonts w:eastAsia="Calibri" w:cs="Arial"/>
                <w:sz w:val="18"/>
                <w:szCs w:val="18"/>
                <w:lang w:val="en-CA"/>
              </w:rPr>
              <w:t>6.0</w:t>
            </w:r>
            <w:r>
              <w:rPr>
                <w:rFonts w:eastAsia="Calibri" w:cs="Arial"/>
                <w:sz w:val="18"/>
                <w:szCs w:val="18"/>
                <w:lang w:val="en-CA"/>
              </w:rPr>
              <w:t xml:space="preserve"> more to 1</w:t>
            </w:r>
            <w:r w:rsidR="002C7F05">
              <w:rPr>
                <w:rFonts w:eastAsia="Calibri" w:cs="Arial"/>
                <w:sz w:val="18"/>
                <w:szCs w:val="18"/>
                <w:lang w:val="en-CA"/>
              </w:rPr>
              <w:t>15.9</w:t>
            </w:r>
            <w:r>
              <w:rPr>
                <w:rFonts w:eastAsia="Calibri" w:cs="Arial"/>
                <w:sz w:val="18"/>
                <w:szCs w:val="18"/>
                <w:lang w:val="en-CA"/>
              </w:rPr>
              <w:t xml:space="preserve"> more)</w:t>
            </w:r>
          </w:p>
        </w:tc>
        <w:tc>
          <w:tcPr>
            <w:tcW w:w="2070" w:type="dxa"/>
          </w:tcPr>
          <w:p w14:paraId="6084BDD3" w14:textId="62FC29B9" w:rsidR="0042796D" w:rsidRPr="003B05C7" w:rsidRDefault="00FB030A" w:rsidP="0042796D">
            <w:pPr>
              <w:rPr>
                <w:rFonts w:eastAsia="Calibri" w:cs="Arial"/>
                <w:b/>
                <w:sz w:val="18"/>
                <w:szCs w:val="18"/>
                <w:lang w:val="en-CA"/>
              </w:rPr>
            </w:pPr>
            <w:r w:rsidRPr="00783FAF">
              <w:rPr>
                <w:rFonts w:eastAsia="Times New Roman" w:cs="Arial"/>
                <w:b/>
                <w:sz w:val="18"/>
                <w:szCs w:val="18"/>
              </w:rPr>
              <w:t>NA</w:t>
            </w:r>
          </w:p>
        </w:tc>
        <w:tc>
          <w:tcPr>
            <w:tcW w:w="3415" w:type="dxa"/>
          </w:tcPr>
          <w:p w14:paraId="5F7334F9" w14:textId="283C9ACE" w:rsidR="0042796D" w:rsidRPr="003B05C7" w:rsidRDefault="0042796D" w:rsidP="0042796D">
            <w:pPr>
              <w:rPr>
                <w:rFonts w:eastAsia="Calibri" w:cs="Arial"/>
                <w:b/>
                <w:sz w:val="18"/>
                <w:szCs w:val="18"/>
                <w:lang w:val="en-CA"/>
              </w:rPr>
            </w:pPr>
          </w:p>
        </w:tc>
      </w:tr>
      <w:tr w:rsidR="0042796D" w:rsidRPr="003B05C7" w14:paraId="01F2C7C9" w14:textId="77777777" w:rsidTr="0042796D">
        <w:tc>
          <w:tcPr>
            <w:tcW w:w="14390" w:type="dxa"/>
            <w:gridSpan w:val="8"/>
            <w:shd w:val="clear" w:color="auto" w:fill="F2F2F2"/>
            <w:vAlign w:val="center"/>
          </w:tcPr>
          <w:p w14:paraId="39796A60" w14:textId="30DF14B2" w:rsidR="0042796D" w:rsidRPr="003B05C7" w:rsidRDefault="0042796D" w:rsidP="0042796D">
            <w:pPr>
              <w:rPr>
                <w:rFonts w:eastAsia="Calibri" w:cs="Arial"/>
                <w:b/>
                <w:sz w:val="18"/>
                <w:szCs w:val="18"/>
                <w:lang w:val="en-CA"/>
              </w:rPr>
            </w:pPr>
            <w:r w:rsidRPr="003B05C7">
              <w:rPr>
                <w:rFonts w:eastAsia="Calibri" w:cs="Arial"/>
                <w:b/>
                <w:sz w:val="18"/>
                <w:szCs w:val="18"/>
              </w:rPr>
              <w:t>&gt;Subgroup: people with a cervix aged 3</w:t>
            </w:r>
            <w:r w:rsidR="00FB030A">
              <w:rPr>
                <w:rFonts w:eastAsia="Calibri" w:cs="Arial"/>
                <w:b/>
                <w:sz w:val="18"/>
                <w:szCs w:val="18"/>
              </w:rPr>
              <w:t>0</w:t>
            </w:r>
            <w:r w:rsidRPr="003B05C7">
              <w:rPr>
                <w:rFonts w:eastAsia="Calibri" w:cs="Arial"/>
                <w:b/>
                <w:sz w:val="18"/>
                <w:szCs w:val="18"/>
              </w:rPr>
              <w:t xml:space="preserve"> to 6</w:t>
            </w:r>
            <w:r w:rsidR="00FB030A">
              <w:rPr>
                <w:rFonts w:eastAsia="Calibri" w:cs="Arial"/>
                <w:b/>
                <w:sz w:val="18"/>
                <w:szCs w:val="18"/>
              </w:rPr>
              <w:t>9</w:t>
            </w:r>
            <w:r w:rsidRPr="003B05C7">
              <w:rPr>
                <w:rFonts w:eastAsia="Calibri" w:cs="Arial"/>
                <w:b/>
                <w:sz w:val="18"/>
                <w:szCs w:val="18"/>
              </w:rPr>
              <w:t xml:space="preserve"> years (Leinonen 2012 (Finnish); acceptors of screening)</w:t>
            </w:r>
          </w:p>
        </w:tc>
      </w:tr>
      <w:tr w:rsidR="0042796D" w:rsidRPr="003B05C7" w14:paraId="089B3329" w14:textId="77777777" w:rsidTr="0042796D">
        <w:trPr>
          <w:trHeight w:val="1449"/>
        </w:trPr>
        <w:tc>
          <w:tcPr>
            <w:tcW w:w="1781" w:type="dxa"/>
          </w:tcPr>
          <w:p w14:paraId="59E71481"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False positives for invasive cervical cancer</w:t>
            </w:r>
          </w:p>
          <w:p w14:paraId="110A7255" w14:textId="77777777" w:rsidR="0042796D" w:rsidRPr="003B05C7" w:rsidRDefault="0042796D" w:rsidP="0042796D">
            <w:pPr>
              <w:rPr>
                <w:rFonts w:eastAsia="Calibri" w:cs="Arial"/>
                <w:sz w:val="18"/>
                <w:szCs w:val="18"/>
                <w:lang w:val="en-CA"/>
              </w:rPr>
            </w:pPr>
          </w:p>
          <w:p w14:paraId="58D0ECB6"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Follow-up: 1 round</w:t>
            </w:r>
          </w:p>
          <w:p w14:paraId="6215E70B" w14:textId="77777777" w:rsidR="0042796D" w:rsidRPr="003B05C7" w:rsidRDefault="0042796D" w:rsidP="0042796D">
            <w:pPr>
              <w:rPr>
                <w:rFonts w:eastAsia="Calibri" w:cs="Arial"/>
                <w:sz w:val="18"/>
                <w:szCs w:val="18"/>
                <w:lang w:val="en-CA"/>
              </w:rPr>
            </w:pPr>
          </w:p>
          <w:p w14:paraId="7D4D8488"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109,932 (1 RCT)</w:t>
            </w:r>
          </w:p>
        </w:tc>
        <w:tc>
          <w:tcPr>
            <w:tcW w:w="1781" w:type="dxa"/>
            <w:gridSpan w:val="2"/>
          </w:tcPr>
          <w:p w14:paraId="6E089C0E" w14:textId="3E077B6F" w:rsidR="002C7F05" w:rsidRDefault="002C7F05" w:rsidP="002C7F05">
            <w:pPr>
              <w:rPr>
                <w:rFonts w:eastAsia="Calibri" w:cs="Arial"/>
                <w:sz w:val="18"/>
                <w:szCs w:val="18"/>
              </w:rPr>
            </w:pPr>
            <w:r>
              <w:rPr>
                <w:rFonts w:eastAsia="Calibri" w:cs="Arial"/>
                <w:sz w:val="18"/>
                <w:szCs w:val="18"/>
              </w:rPr>
              <w:t>Peto OR: 0.92 (0.81 to 1.04)</w:t>
            </w:r>
          </w:p>
          <w:p w14:paraId="5B57BED8" w14:textId="77777777" w:rsidR="002C7F05" w:rsidRDefault="002C7F05" w:rsidP="002C7F05">
            <w:pPr>
              <w:rPr>
                <w:rFonts w:eastAsia="Calibri" w:cs="Arial"/>
                <w:b/>
                <w:sz w:val="18"/>
                <w:szCs w:val="18"/>
                <w:lang w:val="en-CA"/>
              </w:rPr>
            </w:pPr>
          </w:p>
          <w:p w14:paraId="21E2590F" w14:textId="09CB235B" w:rsidR="0042796D" w:rsidRPr="003B05C7" w:rsidRDefault="002C7F05" w:rsidP="002C7F05">
            <w:pPr>
              <w:rPr>
                <w:rFonts w:eastAsia="Calibri" w:cs="Arial"/>
                <w:b/>
                <w:sz w:val="18"/>
                <w:szCs w:val="18"/>
                <w:lang w:val="en-CA"/>
              </w:rPr>
            </w:pPr>
            <w:r w:rsidRPr="002C7F05">
              <w:rPr>
                <w:rFonts w:eastAsia="Calibri" w:cs="Arial"/>
                <w:sz w:val="18"/>
                <w:szCs w:val="18"/>
                <w:lang w:val="en-CA"/>
              </w:rPr>
              <w:t>RR:</w:t>
            </w:r>
            <w:r>
              <w:rPr>
                <w:rFonts w:eastAsia="Calibri" w:cs="Arial"/>
                <w:sz w:val="18"/>
                <w:szCs w:val="18"/>
                <w:lang w:val="en-CA"/>
              </w:rPr>
              <w:t xml:space="preserve"> 0.92 (0.81 to 1.04)</w:t>
            </w:r>
          </w:p>
        </w:tc>
        <w:tc>
          <w:tcPr>
            <w:tcW w:w="1781" w:type="dxa"/>
            <w:shd w:val="clear" w:color="auto" w:fill="auto"/>
          </w:tcPr>
          <w:p w14:paraId="037F4D79" w14:textId="77777777" w:rsidR="0042796D" w:rsidRPr="003B05C7" w:rsidRDefault="0042796D" w:rsidP="0042796D">
            <w:pPr>
              <w:rPr>
                <w:rFonts w:eastAsia="Calibri" w:cs="Arial"/>
                <w:sz w:val="18"/>
                <w:szCs w:val="18"/>
                <w:lang w:val="en-CA"/>
              </w:rPr>
            </w:pPr>
            <w:r w:rsidRPr="003B05C7">
              <w:rPr>
                <w:rFonts w:eastAsia="Calibri" w:cs="Arial"/>
                <w:sz w:val="18"/>
                <w:szCs w:val="18"/>
                <w:lang w:val="en-CA"/>
              </w:rPr>
              <w:t>98.3 per 10,000</w:t>
            </w:r>
          </w:p>
        </w:tc>
        <w:tc>
          <w:tcPr>
            <w:tcW w:w="1781" w:type="dxa"/>
            <w:shd w:val="clear" w:color="auto" w:fill="auto"/>
          </w:tcPr>
          <w:p w14:paraId="45CBD733" w14:textId="255B74F5" w:rsidR="0042796D" w:rsidRPr="003B05C7" w:rsidRDefault="0042796D" w:rsidP="0042796D">
            <w:pPr>
              <w:rPr>
                <w:rFonts w:eastAsia="Calibri" w:cs="Arial"/>
                <w:sz w:val="18"/>
                <w:szCs w:val="18"/>
                <w:lang w:val="en-CA"/>
              </w:rPr>
            </w:pPr>
            <w:r w:rsidRPr="003B05C7">
              <w:rPr>
                <w:rFonts w:eastAsia="Calibri" w:cs="Arial"/>
                <w:sz w:val="18"/>
                <w:szCs w:val="18"/>
                <w:lang w:val="en-CA"/>
              </w:rPr>
              <w:t>90.</w:t>
            </w:r>
            <w:r w:rsidR="002C7F05">
              <w:rPr>
                <w:rFonts w:eastAsia="Calibri" w:cs="Arial"/>
                <w:sz w:val="18"/>
                <w:szCs w:val="18"/>
                <w:lang w:val="en-CA"/>
              </w:rPr>
              <w:t>5</w:t>
            </w:r>
            <w:r w:rsidRPr="003B05C7">
              <w:rPr>
                <w:rFonts w:eastAsia="Calibri" w:cs="Arial"/>
                <w:sz w:val="18"/>
                <w:szCs w:val="18"/>
                <w:lang w:val="en-CA"/>
              </w:rPr>
              <w:t xml:space="preserve"> per 10,000</w:t>
            </w:r>
          </w:p>
        </w:tc>
        <w:tc>
          <w:tcPr>
            <w:tcW w:w="1781" w:type="dxa"/>
            <w:shd w:val="clear" w:color="auto" w:fill="auto"/>
          </w:tcPr>
          <w:p w14:paraId="380B9ADE" w14:textId="4E6EEEE3" w:rsidR="0042796D" w:rsidRPr="003B05C7" w:rsidRDefault="002C7F05" w:rsidP="0042796D">
            <w:pPr>
              <w:rPr>
                <w:rFonts w:eastAsia="Calibri" w:cs="Arial"/>
                <w:sz w:val="18"/>
                <w:szCs w:val="18"/>
                <w:lang w:val="en-CA"/>
              </w:rPr>
            </w:pPr>
            <w:r>
              <w:rPr>
                <w:rFonts w:eastAsia="Calibri" w:cs="Arial"/>
                <w:sz w:val="18"/>
                <w:szCs w:val="18"/>
                <w:lang w:val="en-CA"/>
              </w:rPr>
              <w:t>7.8</w:t>
            </w:r>
            <w:r w:rsidR="0042796D" w:rsidRPr="003B05C7">
              <w:rPr>
                <w:rFonts w:eastAsia="Calibri" w:cs="Arial"/>
                <w:sz w:val="18"/>
                <w:szCs w:val="18"/>
                <w:lang w:val="en-CA"/>
              </w:rPr>
              <w:t xml:space="preserve"> less per 10,000</w:t>
            </w:r>
            <w:r w:rsidR="0042796D">
              <w:rPr>
                <w:rFonts w:eastAsia="Calibri" w:cs="Arial"/>
                <w:sz w:val="18"/>
                <w:szCs w:val="18"/>
                <w:lang w:val="en-CA"/>
              </w:rPr>
              <w:t xml:space="preserve"> (1</w:t>
            </w:r>
            <w:r>
              <w:rPr>
                <w:rFonts w:eastAsia="Calibri" w:cs="Arial"/>
                <w:sz w:val="18"/>
                <w:szCs w:val="18"/>
                <w:lang w:val="en-CA"/>
              </w:rPr>
              <w:t>8.5</w:t>
            </w:r>
            <w:r w:rsidR="0042796D">
              <w:rPr>
                <w:rFonts w:eastAsia="Calibri" w:cs="Arial"/>
                <w:sz w:val="18"/>
                <w:szCs w:val="18"/>
                <w:lang w:val="en-CA"/>
              </w:rPr>
              <w:t xml:space="preserve"> less to 3.</w:t>
            </w:r>
            <w:r>
              <w:rPr>
                <w:rFonts w:eastAsia="Calibri" w:cs="Arial"/>
                <w:sz w:val="18"/>
                <w:szCs w:val="18"/>
                <w:lang w:val="en-CA"/>
              </w:rPr>
              <w:t>9</w:t>
            </w:r>
            <w:r w:rsidR="0042796D">
              <w:rPr>
                <w:rFonts w:eastAsia="Calibri" w:cs="Arial"/>
                <w:sz w:val="18"/>
                <w:szCs w:val="18"/>
                <w:lang w:val="en-CA"/>
              </w:rPr>
              <w:t xml:space="preserve"> more)</w:t>
            </w:r>
          </w:p>
        </w:tc>
        <w:tc>
          <w:tcPr>
            <w:tcW w:w="2070" w:type="dxa"/>
          </w:tcPr>
          <w:p w14:paraId="10A8EE7F" w14:textId="26DF2B32" w:rsidR="0042796D" w:rsidRPr="003B05C7" w:rsidRDefault="00FB030A" w:rsidP="0042796D">
            <w:pPr>
              <w:rPr>
                <w:rFonts w:eastAsia="Calibri" w:cs="Arial"/>
                <w:b/>
                <w:sz w:val="18"/>
                <w:szCs w:val="18"/>
                <w:lang w:val="en-CA"/>
              </w:rPr>
            </w:pPr>
            <w:r w:rsidRPr="00B51936">
              <w:rPr>
                <w:rFonts w:eastAsia="Times New Roman" w:cs="Arial"/>
                <w:b/>
                <w:sz w:val="18"/>
                <w:szCs w:val="18"/>
              </w:rPr>
              <w:t>NA</w:t>
            </w:r>
          </w:p>
        </w:tc>
        <w:tc>
          <w:tcPr>
            <w:tcW w:w="3415" w:type="dxa"/>
          </w:tcPr>
          <w:p w14:paraId="3BD229D2" w14:textId="181DF494" w:rsidR="0042796D" w:rsidRPr="003B05C7" w:rsidRDefault="0042796D" w:rsidP="0042796D">
            <w:pPr>
              <w:rPr>
                <w:rFonts w:eastAsia="Calibri" w:cs="Arial"/>
                <w:b/>
                <w:sz w:val="18"/>
                <w:szCs w:val="18"/>
                <w:lang w:val="en-CA"/>
              </w:rPr>
            </w:pPr>
          </w:p>
        </w:tc>
      </w:tr>
    </w:tbl>
    <w:p w14:paraId="54E857CA" w14:textId="58780C24"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sidR="002B505D">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21714695" w14:textId="77777777" w:rsidR="0042796D" w:rsidRPr="003B05C7" w:rsidRDefault="0042796D" w:rsidP="0042796D">
      <w:pPr>
        <w:rPr>
          <w:rFonts w:eastAsia="Calibri" w:cs="Arial"/>
          <w:sz w:val="18"/>
          <w:szCs w:val="18"/>
          <w:lang w:val="en-CA"/>
        </w:rPr>
      </w:pPr>
      <w:r w:rsidRPr="003B05C7">
        <w:rPr>
          <w:rFonts w:eastAsia="Calibri" w:cs="Arial"/>
          <w:sz w:val="18"/>
          <w:szCs w:val="18"/>
          <w:vertAlign w:val="superscript"/>
          <w:lang w:val="en-CA"/>
        </w:rPr>
        <w:lastRenderedPageBreak/>
        <w:t>a</w:t>
      </w:r>
      <w:r w:rsidRPr="003B05C7">
        <w:rPr>
          <w:rFonts w:eastAsia="Calibri" w:cs="Arial"/>
          <w:sz w:val="18"/>
          <w:szCs w:val="18"/>
          <w:lang w:val="en-CA"/>
        </w:rPr>
        <w:t xml:space="preserve">Acceptors of screening include participants who were randomized and accepted the offer to be screened. The analysis excludes outcomes among those who were screened in a group different to which they were randomly assigned (4,304/66,410 [6%] people with a cervix in the hrHPV screening group received cytology screening and 37/65,784 [0.06%] people in the cytology screening group received hrHPV screening) (akin to a screened per protocol analysis). </w:t>
      </w:r>
    </w:p>
    <w:p w14:paraId="478E0115" w14:textId="30981F3F" w:rsidR="0042796D" w:rsidRPr="00D65553" w:rsidRDefault="0042796D" w:rsidP="0042796D">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2DCC6084" w14:textId="77777777" w:rsidR="0042796D" w:rsidRPr="003B05C7" w:rsidRDefault="0042796D" w:rsidP="0042796D">
      <w:pPr>
        <w:rPr>
          <w:rFonts w:eastAsia="Calibri" w:cs="Arial"/>
          <w:b/>
          <w:sz w:val="18"/>
          <w:szCs w:val="18"/>
          <w:lang w:val="en-CA"/>
        </w:rPr>
      </w:pPr>
      <w:r w:rsidRPr="003B05C7">
        <w:rPr>
          <w:rFonts w:eastAsia="Calibri" w:cs="Arial"/>
          <w:b/>
          <w:sz w:val="18"/>
          <w:szCs w:val="18"/>
          <w:lang w:val="en-CA"/>
        </w:rPr>
        <w:t xml:space="preserve">Explanations: </w:t>
      </w:r>
    </w:p>
    <w:p w14:paraId="149F7249" w14:textId="24A4A1E5" w:rsidR="0042796D" w:rsidRPr="003477D4" w:rsidRDefault="0042796D" w:rsidP="0042796D">
      <w:pPr>
        <w:rPr>
          <w:rFonts w:eastAsia="Calibri" w:cs="Arial"/>
          <w:b/>
          <w:i/>
          <w:sz w:val="18"/>
          <w:szCs w:val="18"/>
          <w:lang w:val="en-CA"/>
        </w:rPr>
      </w:pPr>
      <w:r w:rsidRPr="003B05C7">
        <w:rPr>
          <w:rFonts w:eastAsia="Calibri" w:cs="Arial"/>
          <w:sz w:val="18"/>
          <w:szCs w:val="18"/>
          <w:u w:val="single"/>
          <w:vertAlign w:val="superscript"/>
          <w:lang w:val="en-CA"/>
        </w:rPr>
        <w:t>c</w:t>
      </w:r>
      <w:r w:rsidRPr="003B05C7">
        <w:rPr>
          <w:rFonts w:eastAsia="Calibri" w:cs="Arial"/>
          <w:sz w:val="18"/>
          <w:szCs w:val="18"/>
          <w:u w:val="single"/>
          <w:lang w:val="en-CA"/>
        </w:rPr>
        <w:t xml:space="preserve">Acceptors of screening; people with a cervix aged 25 to </w:t>
      </w:r>
      <w:r w:rsidR="008827E0">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judged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8827E0">
        <w:rPr>
          <w:rFonts w:eastAsia="Calibri" w:cs="Arial"/>
          <w:sz w:val="18"/>
          <w:szCs w:val="18"/>
          <w:lang w:val="en-CA"/>
        </w:rPr>
        <w:t xml:space="preserve"> due to single study</w:t>
      </w:r>
      <w:r w:rsidRPr="003B05C7">
        <w:rPr>
          <w:rFonts w:eastAsia="Calibri" w:cs="Arial"/>
          <w:sz w:val="18"/>
          <w:szCs w:val="18"/>
          <w:lang w:val="en-CA"/>
        </w:rPr>
        <w:t xml:space="preserve">. </w:t>
      </w:r>
      <w:r w:rsidRPr="003B05C7">
        <w:rPr>
          <w:rFonts w:eastAsia="Calibri" w:cs="Arial"/>
          <w:b/>
          <w:i/>
          <w:sz w:val="18"/>
          <w:szCs w:val="18"/>
          <w:lang w:val="en-CA"/>
        </w:rPr>
        <w:t>No serious concerns about indirectness</w:t>
      </w:r>
      <w:r w:rsidRPr="003B05C7">
        <w:rPr>
          <w:rFonts w:eastAsia="Calibri" w:cs="Arial"/>
          <w:i/>
          <w:sz w:val="18"/>
          <w:szCs w:val="18"/>
          <w:lang w:val="en-CA"/>
        </w:rPr>
        <w:t>:</w:t>
      </w:r>
      <w:r w:rsidRPr="003B05C7">
        <w:rPr>
          <w:rFonts w:eastAsia="Calibri" w:cs="Arial"/>
          <w:sz w:val="18"/>
          <w:szCs w:val="18"/>
          <w:lang w:val="en-CA"/>
        </w:rPr>
        <w:t xml:space="preserve"> the </w:t>
      </w:r>
      <w:r w:rsidR="008827E0">
        <w:rPr>
          <w:rFonts w:eastAsia="Calibri" w:cs="Arial"/>
          <w:sz w:val="18"/>
          <w:szCs w:val="18"/>
          <w:lang w:val="en-CA"/>
        </w:rPr>
        <w:t>study provides direct evidence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31CA249F" w14:textId="014711D0" w:rsidR="008827E0" w:rsidRPr="003477D4" w:rsidRDefault="0042796D" w:rsidP="0042796D">
      <w:pPr>
        <w:rPr>
          <w:rFonts w:eastAsia="Calibri" w:cs="Arial"/>
          <w:b/>
          <w:i/>
          <w:sz w:val="18"/>
          <w:szCs w:val="18"/>
          <w:lang w:val="en-CA"/>
        </w:rPr>
      </w:pPr>
      <w:r w:rsidRPr="003B05C7">
        <w:rPr>
          <w:rFonts w:eastAsia="Calibri" w:cs="Arial"/>
          <w:sz w:val="18"/>
          <w:szCs w:val="18"/>
          <w:u w:val="single"/>
          <w:vertAlign w:val="superscript"/>
          <w:lang w:val="en-CA"/>
        </w:rPr>
        <w:t>d</w:t>
      </w:r>
      <w:r w:rsidRPr="003B05C7">
        <w:rPr>
          <w:rFonts w:eastAsia="Calibri" w:cs="Arial"/>
          <w:sz w:val="18"/>
          <w:szCs w:val="18"/>
          <w:u w:val="single"/>
          <w:lang w:val="en-CA"/>
        </w:rPr>
        <w:t xml:space="preserve">Acceptors of screening; people with a cervix aged </w:t>
      </w:r>
      <w:r w:rsidR="008827E0">
        <w:rPr>
          <w:rFonts w:eastAsia="Calibri" w:cs="Arial"/>
          <w:sz w:val="18"/>
          <w:szCs w:val="18"/>
          <w:u w:val="single"/>
          <w:lang w:val="en-CA"/>
        </w:rPr>
        <w:t>30</w:t>
      </w:r>
      <w:r w:rsidRPr="003B05C7">
        <w:rPr>
          <w:rFonts w:eastAsia="Calibri" w:cs="Arial"/>
          <w:sz w:val="18"/>
          <w:szCs w:val="18"/>
          <w:u w:val="single"/>
          <w:lang w:val="en-CA"/>
        </w:rPr>
        <w:t xml:space="preserve"> to </w:t>
      </w:r>
      <w:r w:rsidR="008827E0">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008827E0" w:rsidRPr="003B05C7">
        <w:rPr>
          <w:rFonts w:eastAsia="Calibri" w:cs="Arial"/>
          <w:b/>
          <w:i/>
          <w:sz w:val="18"/>
          <w:szCs w:val="18"/>
          <w:lang w:val="en-CA"/>
        </w:rPr>
        <w:t>No serious concerns about risk of bias</w:t>
      </w:r>
      <w:r w:rsidR="008827E0" w:rsidRPr="003B05C7">
        <w:rPr>
          <w:rFonts w:eastAsia="Calibri" w:cs="Arial"/>
          <w:sz w:val="18"/>
          <w:szCs w:val="18"/>
          <w:lang w:val="en-CA"/>
        </w:rPr>
        <w:t xml:space="preserve">: no domains judged high risk. </w:t>
      </w:r>
      <w:r w:rsidR="008827E0" w:rsidRPr="003B05C7">
        <w:rPr>
          <w:rFonts w:eastAsia="Calibri" w:cs="Arial"/>
          <w:b/>
          <w:i/>
          <w:sz w:val="18"/>
          <w:szCs w:val="18"/>
          <w:lang w:val="en-CA"/>
        </w:rPr>
        <w:t>Some concerns about inconsistency</w:t>
      </w:r>
      <w:r w:rsidR="008827E0" w:rsidRPr="003B05C7">
        <w:rPr>
          <w:rFonts w:eastAsia="Calibri" w:cs="Arial"/>
          <w:sz w:val="18"/>
          <w:szCs w:val="18"/>
          <w:lang w:val="en-CA"/>
        </w:rPr>
        <w:t>: lack of evidence for consistency</w:t>
      </w:r>
      <w:r w:rsidR="008827E0">
        <w:rPr>
          <w:rFonts w:eastAsia="Calibri" w:cs="Arial"/>
          <w:sz w:val="18"/>
          <w:szCs w:val="18"/>
          <w:lang w:val="en-CA"/>
        </w:rPr>
        <w:t xml:space="preserve"> due to single study</w:t>
      </w:r>
      <w:r w:rsidR="008827E0" w:rsidRPr="003B05C7">
        <w:rPr>
          <w:rFonts w:eastAsia="Calibri" w:cs="Arial"/>
          <w:sz w:val="18"/>
          <w:szCs w:val="18"/>
          <w:lang w:val="en-CA"/>
        </w:rPr>
        <w:t xml:space="preserve">. </w:t>
      </w:r>
      <w:r w:rsidR="008827E0" w:rsidRPr="003B05C7">
        <w:rPr>
          <w:rFonts w:eastAsia="Calibri" w:cs="Arial"/>
          <w:b/>
          <w:i/>
          <w:sz w:val="18"/>
          <w:szCs w:val="18"/>
          <w:lang w:val="en-CA"/>
        </w:rPr>
        <w:t>No serious concerns about indirectness</w:t>
      </w:r>
      <w:r w:rsidR="008827E0" w:rsidRPr="003B05C7">
        <w:rPr>
          <w:rFonts w:eastAsia="Calibri" w:cs="Arial"/>
          <w:i/>
          <w:sz w:val="18"/>
          <w:szCs w:val="18"/>
          <w:lang w:val="en-CA"/>
        </w:rPr>
        <w:t>:</w:t>
      </w:r>
      <w:r w:rsidR="008827E0" w:rsidRPr="003B05C7">
        <w:rPr>
          <w:rFonts w:eastAsia="Calibri" w:cs="Arial"/>
          <w:sz w:val="18"/>
          <w:szCs w:val="18"/>
          <w:lang w:val="en-CA"/>
        </w:rPr>
        <w:t xml:space="preserve"> the </w:t>
      </w:r>
      <w:r w:rsidR="008827E0">
        <w:rPr>
          <w:rFonts w:eastAsia="Calibri" w:cs="Arial"/>
          <w:sz w:val="18"/>
          <w:szCs w:val="18"/>
          <w:lang w:val="en-CA"/>
        </w:rPr>
        <w:t>study provides direct evidence</w:t>
      </w:r>
      <w:r w:rsidR="008827E0" w:rsidRPr="003B05C7">
        <w:rPr>
          <w:rFonts w:eastAsia="Calibri" w:cs="Arial"/>
          <w:sz w:val="18"/>
          <w:szCs w:val="18"/>
          <w:lang w:val="en-CA"/>
        </w:rPr>
        <w:t xml:space="preserve">. </w:t>
      </w:r>
      <w:r w:rsidR="008827E0" w:rsidRPr="003B05C7">
        <w:rPr>
          <w:rFonts w:eastAsia="Times New Roman" w:cs="Arial"/>
          <w:b/>
          <w:bCs/>
          <w:i/>
          <w:iCs/>
          <w:color w:val="000000"/>
          <w:sz w:val="18"/>
          <w:szCs w:val="18"/>
          <w:lang w:val="en-CA"/>
        </w:rPr>
        <w:t>No serious concerns about imprecision</w:t>
      </w:r>
      <w:r w:rsidR="008827E0" w:rsidRPr="003B05C7">
        <w:rPr>
          <w:rFonts w:eastAsia="Times New Roman" w:cs="Arial"/>
          <w:i/>
          <w:iCs/>
          <w:color w:val="000000"/>
          <w:sz w:val="18"/>
          <w:szCs w:val="18"/>
          <w:lang w:val="en-CA"/>
        </w:rPr>
        <w:t xml:space="preserve">: </w:t>
      </w:r>
      <w:r w:rsidR="008827E0" w:rsidRPr="003B05C7">
        <w:rPr>
          <w:rFonts w:eastAsia="Times New Roman" w:cs="Arial"/>
          <w:color w:val="000000"/>
          <w:sz w:val="18"/>
          <w:szCs w:val="18"/>
          <w:lang w:val="en-CA"/>
        </w:rPr>
        <w:t xml:space="preserve">95% CI precise for little-to-no effect. </w:t>
      </w:r>
      <w:r w:rsidR="008827E0" w:rsidRPr="003B05C7">
        <w:rPr>
          <w:rFonts w:eastAsia="Calibri" w:cs="Arial"/>
          <w:b/>
          <w:i/>
          <w:sz w:val="18"/>
          <w:szCs w:val="18"/>
          <w:lang w:val="en-CA"/>
        </w:rPr>
        <w:t>No other serious concerns.</w:t>
      </w:r>
    </w:p>
    <w:p w14:paraId="6C69B4E4" w14:textId="05212A69" w:rsidR="0042796D" w:rsidRDefault="0042796D" w:rsidP="0042796D">
      <w:pPr>
        <w:rPr>
          <w:rFonts w:eastAsia="Calibri" w:cs="Arial"/>
          <w:b/>
          <w:i/>
          <w:sz w:val="18"/>
          <w:szCs w:val="18"/>
          <w:lang w:val="en-CA"/>
        </w:rPr>
      </w:pPr>
      <w:r w:rsidRPr="003B05C7">
        <w:rPr>
          <w:rFonts w:eastAsia="Calibri" w:cs="Arial"/>
          <w:sz w:val="18"/>
          <w:szCs w:val="18"/>
          <w:u w:val="single"/>
          <w:vertAlign w:val="superscript"/>
          <w:lang w:val="en-CA"/>
        </w:rPr>
        <w:t>e</w:t>
      </w:r>
      <w:r w:rsidRPr="003B05C7">
        <w:rPr>
          <w:rFonts w:eastAsia="Calibri" w:cs="Arial"/>
          <w:sz w:val="18"/>
          <w:szCs w:val="18"/>
          <w:u w:val="single"/>
          <w:lang w:val="en-CA"/>
        </w:rPr>
        <w:t xml:space="preserve">Acceptors of screening; people with a cervix aged </w:t>
      </w:r>
      <w:r w:rsidR="008827E0">
        <w:rPr>
          <w:rFonts w:eastAsia="Calibri" w:cs="Arial"/>
          <w:sz w:val="18"/>
          <w:szCs w:val="18"/>
          <w:u w:val="single"/>
          <w:lang w:val="en-CA"/>
        </w:rPr>
        <w:t>60</w:t>
      </w:r>
      <w:r w:rsidRPr="003B05C7">
        <w:rPr>
          <w:rFonts w:eastAsia="Calibri" w:cs="Arial"/>
          <w:sz w:val="18"/>
          <w:szCs w:val="18"/>
          <w:u w:val="single"/>
          <w:lang w:val="en-CA"/>
        </w:rPr>
        <w:t xml:space="preserve"> to 6</w:t>
      </w:r>
      <w:r w:rsidR="008827E0">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008827E0" w:rsidRPr="003B05C7">
        <w:rPr>
          <w:rFonts w:eastAsia="Calibri" w:cs="Arial"/>
          <w:b/>
          <w:i/>
          <w:sz w:val="18"/>
          <w:szCs w:val="18"/>
          <w:lang w:val="en-CA"/>
        </w:rPr>
        <w:t>No serious concerns about risk of bias</w:t>
      </w:r>
      <w:r w:rsidR="008827E0" w:rsidRPr="003B05C7">
        <w:rPr>
          <w:rFonts w:eastAsia="Calibri" w:cs="Arial"/>
          <w:sz w:val="18"/>
          <w:szCs w:val="18"/>
          <w:lang w:val="en-CA"/>
        </w:rPr>
        <w:t xml:space="preserve">: no domains judged high risk. </w:t>
      </w:r>
      <w:r w:rsidR="008827E0" w:rsidRPr="003B05C7">
        <w:rPr>
          <w:rFonts w:eastAsia="Calibri" w:cs="Arial"/>
          <w:b/>
          <w:i/>
          <w:sz w:val="18"/>
          <w:szCs w:val="18"/>
          <w:lang w:val="en-CA"/>
        </w:rPr>
        <w:t>Some concerns about inconsistency</w:t>
      </w:r>
      <w:r w:rsidR="008827E0" w:rsidRPr="003B05C7">
        <w:rPr>
          <w:rFonts w:eastAsia="Calibri" w:cs="Arial"/>
          <w:sz w:val="18"/>
          <w:szCs w:val="18"/>
          <w:lang w:val="en-CA"/>
        </w:rPr>
        <w:t>: lack of evidence for consistency</w:t>
      </w:r>
      <w:r w:rsidR="008827E0">
        <w:rPr>
          <w:rFonts w:eastAsia="Calibri" w:cs="Arial"/>
          <w:sz w:val="18"/>
          <w:szCs w:val="18"/>
          <w:lang w:val="en-CA"/>
        </w:rPr>
        <w:t xml:space="preserve"> due to single study</w:t>
      </w:r>
      <w:r w:rsidR="008827E0" w:rsidRPr="003B05C7">
        <w:rPr>
          <w:rFonts w:eastAsia="Calibri" w:cs="Arial"/>
          <w:sz w:val="18"/>
          <w:szCs w:val="18"/>
          <w:lang w:val="en-CA"/>
        </w:rPr>
        <w:t xml:space="preserve">. </w:t>
      </w:r>
      <w:r w:rsidR="008827E0">
        <w:rPr>
          <w:rFonts w:eastAsia="Calibri" w:cs="Arial"/>
          <w:b/>
          <w:i/>
          <w:sz w:val="18"/>
          <w:szCs w:val="18"/>
          <w:lang w:val="en-CA"/>
        </w:rPr>
        <w:t>Some</w:t>
      </w:r>
      <w:r w:rsidR="008827E0" w:rsidRPr="003B05C7">
        <w:rPr>
          <w:rFonts w:eastAsia="Calibri" w:cs="Arial"/>
          <w:b/>
          <w:i/>
          <w:sz w:val="18"/>
          <w:szCs w:val="18"/>
          <w:lang w:val="en-CA"/>
        </w:rPr>
        <w:t xml:space="preserve"> concerns about indirectness</w:t>
      </w:r>
      <w:r w:rsidR="008827E0" w:rsidRPr="003B05C7">
        <w:rPr>
          <w:rFonts w:eastAsia="Calibri" w:cs="Arial"/>
          <w:i/>
          <w:sz w:val="18"/>
          <w:szCs w:val="18"/>
          <w:lang w:val="en-CA"/>
        </w:rPr>
        <w:t>:</w:t>
      </w:r>
      <w:r w:rsidR="008827E0" w:rsidRPr="003B05C7">
        <w:rPr>
          <w:rFonts w:eastAsia="Calibri" w:cs="Arial"/>
          <w:sz w:val="18"/>
          <w:szCs w:val="18"/>
          <w:lang w:val="en-CA"/>
        </w:rPr>
        <w:t xml:space="preserve"> </w:t>
      </w:r>
      <w:r w:rsidR="008827E0">
        <w:rPr>
          <w:rFonts w:eastAsia="Calibri" w:cs="Arial"/>
          <w:sz w:val="18"/>
          <w:szCs w:val="18"/>
          <w:lang w:val="en-CA"/>
        </w:rPr>
        <w:t>and there are some concerns of whether the sample in this age group is small (n=NR)</w:t>
      </w:r>
      <w:r w:rsidR="008827E0" w:rsidRPr="003B05C7">
        <w:rPr>
          <w:rFonts w:eastAsia="Calibri" w:cs="Arial"/>
          <w:sz w:val="18"/>
          <w:szCs w:val="18"/>
          <w:lang w:val="en-CA"/>
        </w:rPr>
        <w:t xml:space="preserve">. </w:t>
      </w:r>
      <w:r w:rsidR="008827E0" w:rsidRPr="003B05C7">
        <w:rPr>
          <w:rFonts w:eastAsia="Times New Roman" w:cs="Arial"/>
          <w:b/>
          <w:bCs/>
          <w:i/>
          <w:iCs/>
          <w:color w:val="000000"/>
          <w:sz w:val="18"/>
          <w:szCs w:val="18"/>
          <w:lang w:val="en-CA"/>
        </w:rPr>
        <w:t>No serious concerns about imprecision</w:t>
      </w:r>
      <w:r w:rsidR="008827E0" w:rsidRPr="003B05C7">
        <w:rPr>
          <w:rFonts w:eastAsia="Times New Roman" w:cs="Arial"/>
          <w:i/>
          <w:iCs/>
          <w:color w:val="000000"/>
          <w:sz w:val="18"/>
          <w:szCs w:val="18"/>
          <w:lang w:val="en-CA"/>
        </w:rPr>
        <w:t xml:space="preserve">: </w:t>
      </w:r>
      <w:r w:rsidR="008827E0" w:rsidRPr="003B05C7">
        <w:rPr>
          <w:rFonts w:eastAsia="Times New Roman" w:cs="Arial"/>
          <w:color w:val="000000"/>
          <w:sz w:val="18"/>
          <w:szCs w:val="18"/>
          <w:lang w:val="en-CA"/>
        </w:rPr>
        <w:t xml:space="preserve">95% CI precise for little-to-no effect. </w:t>
      </w:r>
      <w:r w:rsidR="008827E0" w:rsidRPr="003B05C7">
        <w:rPr>
          <w:rFonts w:eastAsia="Calibri" w:cs="Arial"/>
          <w:b/>
          <w:i/>
          <w:sz w:val="18"/>
          <w:szCs w:val="18"/>
          <w:lang w:val="en-CA"/>
        </w:rPr>
        <w:t>No other serious concerns.</w:t>
      </w:r>
    </w:p>
    <w:p w14:paraId="2E4D8298" w14:textId="77777777" w:rsidR="0042796D" w:rsidRDefault="0042796D" w:rsidP="0042796D">
      <w:pPr>
        <w:rPr>
          <w:rFonts w:eastAsia="Times New Roman" w:cs="Arial"/>
          <w:b/>
          <w:bCs/>
          <w:i/>
          <w:iCs/>
          <w:color w:val="000000"/>
          <w:sz w:val="18"/>
          <w:szCs w:val="18"/>
        </w:rPr>
      </w:pPr>
    </w:p>
    <w:p w14:paraId="6E97CD1E" w14:textId="77777777" w:rsidR="0042796D" w:rsidRDefault="0042796D" w:rsidP="0042796D">
      <w:pPr>
        <w:rPr>
          <w:rFonts w:eastAsia="Times New Roman" w:cs="Arial"/>
          <w:b/>
          <w:bCs/>
          <w:i/>
          <w:iCs/>
          <w:color w:val="000000"/>
          <w:sz w:val="18"/>
          <w:szCs w:val="18"/>
        </w:rPr>
      </w:pPr>
    </w:p>
    <w:p w14:paraId="50A4F82D" w14:textId="77777777" w:rsidR="0042796D" w:rsidRDefault="0042796D" w:rsidP="0042796D">
      <w:pPr>
        <w:rPr>
          <w:rFonts w:eastAsia="Times New Roman" w:cs="Arial"/>
          <w:b/>
          <w:bCs/>
          <w:i/>
          <w:iCs/>
          <w:color w:val="000000"/>
          <w:sz w:val="18"/>
          <w:szCs w:val="18"/>
        </w:rPr>
      </w:pPr>
    </w:p>
    <w:p w14:paraId="63D1AEFC" w14:textId="77777777" w:rsidR="0042796D" w:rsidRDefault="0042796D" w:rsidP="0042796D">
      <w:pPr>
        <w:rPr>
          <w:rFonts w:eastAsia="Times New Roman" w:cs="Arial"/>
          <w:b/>
          <w:bCs/>
          <w:i/>
          <w:iCs/>
          <w:color w:val="000000"/>
          <w:sz w:val="18"/>
          <w:szCs w:val="18"/>
        </w:rPr>
      </w:pPr>
    </w:p>
    <w:p w14:paraId="7E32F52D" w14:textId="77777777" w:rsidR="0042796D" w:rsidRDefault="0042796D" w:rsidP="0042796D">
      <w:pPr>
        <w:rPr>
          <w:rFonts w:eastAsia="Times New Roman" w:cs="Arial"/>
          <w:b/>
          <w:bCs/>
          <w:i/>
          <w:iCs/>
          <w:color w:val="000000"/>
          <w:sz w:val="18"/>
          <w:szCs w:val="18"/>
        </w:rPr>
      </w:pPr>
    </w:p>
    <w:p w14:paraId="03F4B451" w14:textId="77777777" w:rsidR="0042796D" w:rsidRDefault="0042796D" w:rsidP="0042796D">
      <w:pPr>
        <w:rPr>
          <w:rFonts w:eastAsia="Times New Roman" w:cs="Arial"/>
          <w:b/>
          <w:bCs/>
          <w:i/>
          <w:iCs/>
          <w:color w:val="000000"/>
          <w:sz w:val="18"/>
          <w:szCs w:val="18"/>
        </w:rPr>
      </w:pPr>
    </w:p>
    <w:p w14:paraId="5DB6295E" w14:textId="77777777" w:rsidR="0042796D" w:rsidRPr="003B05C7" w:rsidRDefault="0042796D" w:rsidP="0042796D">
      <w:pPr>
        <w:rPr>
          <w:rFonts w:eastAsia="Times New Roman" w:cs="Arial"/>
          <w:b/>
          <w:bCs/>
          <w:i/>
          <w:iCs/>
          <w:color w:val="000000"/>
          <w:sz w:val="18"/>
          <w:szCs w:val="18"/>
        </w:rPr>
      </w:pPr>
    </w:p>
    <w:p w14:paraId="305DDFDA" w14:textId="752FA9BA" w:rsidR="0042796D" w:rsidRPr="003B05C7" w:rsidRDefault="002E2716" w:rsidP="0042796D">
      <w:pPr>
        <w:rPr>
          <w:rFonts w:eastAsia="Calibri" w:cs="Arial"/>
        </w:rPr>
      </w:pPr>
      <w:r w:rsidRPr="00C15DD3">
        <w:rPr>
          <w:noProof/>
        </w:rPr>
        <w:lastRenderedPageBreak/>
        <w:drawing>
          <wp:inline distT="0" distB="0" distL="0" distR="0" wp14:anchorId="36272559" wp14:editId="1BC5CF23">
            <wp:extent cx="8564839" cy="4095750"/>
            <wp:effectExtent l="0" t="0" r="825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8595834" cy="4110572"/>
                    </a:xfrm>
                    <a:prstGeom prst="rect">
                      <a:avLst/>
                    </a:prstGeom>
                  </pic:spPr>
                </pic:pic>
              </a:graphicData>
            </a:graphic>
          </wp:inline>
        </w:drawing>
      </w:r>
    </w:p>
    <w:p w14:paraId="3B34B894" w14:textId="7DBF0BAA" w:rsidR="0042796D" w:rsidRPr="009E300B" w:rsidRDefault="0042796D" w:rsidP="0042796D">
      <w:pPr>
        <w:rPr>
          <w:rFonts w:cs="Arial"/>
          <w:lang w:val="en-CA"/>
        </w:rPr>
        <w:sectPr w:rsidR="0042796D" w:rsidRPr="009E300B" w:rsidSect="00836644">
          <w:footerReference w:type="default" r:id="rId29"/>
          <w:pgSz w:w="15840" w:h="12240" w:orient="landscape"/>
          <w:pgMar w:top="720" w:right="720" w:bottom="720" w:left="720" w:header="720" w:footer="720" w:gutter="0"/>
          <w:cols w:space="720"/>
          <w:docGrid w:linePitch="360"/>
        </w:sectPr>
      </w:pPr>
      <w:bookmarkStart w:id="76" w:name="_Toc107391538"/>
      <w:r w:rsidRPr="003B05C7">
        <w:rPr>
          <w:rFonts w:eastAsia="Calibri" w:cs="Times New Roman"/>
        </w:rPr>
        <w:t xml:space="preserve">Forest plot </w:t>
      </w:r>
      <w:r w:rsidR="00D65553">
        <w:rPr>
          <w:rFonts w:eastAsia="Calibri" w:cs="Times New Roman"/>
        </w:rPr>
        <w:t>2</w:t>
      </w:r>
      <w:r w:rsidRPr="003B05C7">
        <w:rPr>
          <w:rFonts w:eastAsia="Calibri" w:cs="Times New Roman"/>
        </w:rPr>
        <w:t>.</w:t>
      </w:r>
      <w:r>
        <w:rPr>
          <w:rFonts w:eastAsia="Calibri" w:cs="Times New Roman"/>
        </w:rPr>
        <w:t>12</w:t>
      </w:r>
      <w:r w:rsidR="00D65553">
        <w:rPr>
          <w:rFonts w:eastAsia="Calibri" w:cs="Times New Roman"/>
        </w:rPr>
        <w:t>a</w:t>
      </w:r>
      <w:r w:rsidRPr="003B05C7">
        <w:rPr>
          <w:rFonts w:eastAsia="Calibri" w:cs="Times New Roman"/>
        </w:rPr>
        <w:t>. False positives for invasive cervical cance</w:t>
      </w:r>
      <w:bookmarkEnd w:id="76"/>
      <w:r>
        <w:rPr>
          <w:rFonts w:eastAsia="Calibri" w:cs="Times New Roman"/>
        </w:rPr>
        <w:t>r</w:t>
      </w:r>
    </w:p>
    <w:p w14:paraId="5BE3C346" w14:textId="50A73A32" w:rsidR="00485BC0" w:rsidRPr="007B1B71" w:rsidRDefault="00485BC0" w:rsidP="007B1B71">
      <w:pPr>
        <w:keepNext/>
        <w:keepLines/>
        <w:spacing w:before="40" w:after="0"/>
        <w:outlineLvl w:val="1"/>
        <w:rPr>
          <w:rFonts w:eastAsia="Times New Roman" w:cs="Times New Roman"/>
          <w:b/>
          <w:sz w:val="24"/>
        </w:rPr>
      </w:pPr>
      <w:bookmarkStart w:id="77" w:name="_Toc157511340"/>
      <w:r w:rsidRPr="003B05C7">
        <w:rPr>
          <w:rFonts w:eastAsia="Times New Roman" w:cs="Times New Roman"/>
          <w:b/>
          <w:sz w:val="24"/>
          <w:szCs w:val="26"/>
        </w:rPr>
        <w:lastRenderedPageBreak/>
        <w:t xml:space="preserve">Evidence set </w:t>
      </w:r>
      <w:r>
        <w:rPr>
          <w:rFonts w:eastAsia="Times New Roman" w:cs="Times New Roman"/>
          <w:b/>
          <w:sz w:val="24"/>
          <w:szCs w:val="26"/>
        </w:rPr>
        <w:t>2</w:t>
      </w:r>
      <w:r w:rsidRPr="003B05C7">
        <w:rPr>
          <w:rFonts w:eastAsia="Times New Roman" w:cs="Times New Roman"/>
          <w:b/>
          <w:sz w:val="24"/>
          <w:szCs w:val="26"/>
        </w:rPr>
        <w:t>.0</w:t>
      </w:r>
      <w:r>
        <w:rPr>
          <w:rFonts w:eastAsia="Times New Roman" w:cs="Times New Roman"/>
          <w:b/>
          <w:sz w:val="24"/>
          <w:szCs w:val="26"/>
        </w:rPr>
        <w:t>b</w:t>
      </w:r>
      <w:r w:rsidRPr="003B05C7">
        <w:rPr>
          <w:rFonts w:eastAsia="Times New Roman" w:cs="Times New Roman"/>
          <w:b/>
          <w:sz w:val="24"/>
          <w:szCs w:val="26"/>
        </w:rPr>
        <w:t>: hrHPV screening (threshold 1.0 RLU) with conventional cytology triage of positive tests vs. conventional cytology testing (threshold ≥Papanicolaou class III, or ≥LSIL)</w:t>
      </w:r>
      <w:r w:rsidR="00742D24">
        <w:rPr>
          <w:rFonts w:eastAsia="Times New Roman" w:cs="Times New Roman"/>
          <w:b/>
          <w:sz w:val="24"/>
          <w:szCs w:val="26"/>
        </w:rPr>
        <w:t>; with recall</w:t>
      </w:r>
      <w:bookmarkEnd w:id="77"/>
    </w:p>
    <w:p w14:paraId="5FB9E458" w14:textId="77777777" w:rsidR="00C33CE4" w:rsidRDefault="00C33CE4" w:rsidP="008238D2">
      <w:pPr>
        <w:rPr>
          <w:rFonts w:eastAsia="Calibri" w:cs="Arial"/>
          <w:b/>
          <w:szCs w:val="20"/>
          <w:lang w:val="en-CA"/>
        </w:rPr>
      </w:pPr>
    </w:p>
    <w:p w14:paraId="1B2ACA77" w14:textId="44432A48" w:rsidR="008238D2" w:rsidRPr="003B05C7" w:rsidRDefault="008238D2" w:rsidP="008238D2">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r>
        <w:rPr>
          <w:rFonts w:eastAsia="Calibri" w:cs="Arial"/>
          <w:szCs w:val="20"/>
          <w:lang w:val="en-CA"/>
        </w:rPr>
        <w:t>(ages 25</w:t>
      </w:r>
      <w:r w:rsidR="00841129">
        <w:rPr>
          <w:rFonts w:eastAsia="Calibri" w:cs="Arial"/>
          <w:szCs w:val="20"/>
          <w:lang w:val="en-CA"/>
        </w:rPr>
        <w:t>-</w:t>
      </w:r>
      <w:r>
        <w:rPr>
          <w:rFonts w:eastAsia="Calibri" w:cs="Arial"/>
          <w:szCs w:val="20"/>
          <w:lang w:val="en-CA"/>
        </w:rPr>
        <w:t>65 [subgroups 25-34 and 35-65</w:t>
      </w:r>
      <w:r w:rsidR="00841129">
        <w:rPr>
          <w:rFonts w:eastAsia="Calibri" w:cs="Arial"/>
          <w:szCs w:val="20"/>
          <w:lang w:val="en-CA"/>
        </w:rPr>
        <w:t xml:space="preserve"> years])</w:t>
      </w:r>
    </w:p>
    <w:p w14:paraId="22470F83" w14:textId="77777777" w:rsidR="008238D2" w:rsidRDefault="008238D2" w:rsidP="00485BC0">
      <w:pPr>
        <w:rPr>
          <w:rFonts w:eastAsia="Calibri" w:cs="Times New Roman"/>
        </w:rPr>
      </w:pPr>
    </w:p>
    <w:p w14:paraId="4BC74007" w14:textId="256EAF47" w:rsidR="00485BC0" w:rsidRPr="003B05C7" w:rsidRDefault="00485BC0" w:rsidP="00485BC0">
      <w:pPr>
        <w:rPr>
          <w:rFonts w:eastAsia="Calibri" w:cs="Times New Roman"/>
        </w:rPr>
      </w:pPr>
      <w:r w:rsidRPr="003B05C7">
        <w:rPr>
          <w:rFonts w:eastAsia="Calibri" w:cs="Times New Roman"/>
        </w:rPr>
        <w:t xml:space="preserve">Evidence Set </w:t>
      </w:r>
      <w:r>
        <w:rPr>
          <w:rFonts w:eastAsia="Calibri" w:cs="Times New Roman"/>
        </w:rPr>
        <w:t>2</w:t>
      </w:r>
      <w:r w:rsidRPr="003B05C7">
        <w:rPr>
          <w:rFonts w:eastAsia="Calibri" w:cs="Times New Roman"/>
        </w:rPr>
        <w:t>.</w:t>
      </w:r>
      <w:r>
        <w:rPr>
          <w:rFonts w:eastAsia="Calibri" w:cs="Times New Roman"/>
        </w:rPr>
        <w:t>1b</w:t>
      </w:r>
      <w:r w:rsidRPr="003B05C7">
        <w:rPr>
          <w:rFonts w:eastAsia="Calibri" w:cs="Times New Roman"/>
        </w:rPr>
        <w:t>. Detection of CIN2+ (as an indirect indicator of the incidence of CIN3+)</w:t>
      </w:r>
    </w:p>
    <w:p w14:paraId="59BC4B01" w14:textId="5E21B4EE" w:rsidR="00485BC0" w:rsidRPr="003B05C7" w:rsidRDefault="00485BC0" w:rsidP="00485BC0">
      <w:pPr>
        <w:rPr>
          <w:rFonts w:eastAsia="Calibri" w:cs="Times New Roman"/>
        </w:rPr>
      </w:pPr>
      <w:r w:rsidRPr="003B05C7">
        <w:rPr>
          <w:rFonts w:eastAsia="Calibri" w:cs="Times New Roman"/>
        </w:rPr>
        <w:t xml:space="preserve">GRADE Summary of Findings Table </w:t>
      </w:r>
      <w:r>
        <w:rPr>
          <w:rFonts w:eastAsia="Calibri" w:cs="Times New Roman"/>
        </w:rPr>
        <w:t>2</w:t>
      </w:r>
      <w:r w:rsidRPr="003B05C7">
        <w:rPr>
          <w:rFonts w:eastAsia="Calibri" w:cs="Times New Roman"/>
        </w:rPr>
        <w:t>.</w:t>
      </w:r>
      <w:r>
        <w:rPr>
          <w:rFonts w:eastAsia="Calibri" w:cs="Times New Roman"/>
        </w:rPr>
        <w:t>1b</w:t>
      </w:r>
      <w:r w:rsidRPr="003B05C7">
        <w:rPr>
          <w:rFonts w:eastAsia="Calibri" w:cs="Times New Roman"/>
        </w:rPr>
        <w:t>. Detection of CIN2+ (as an indirect indicator of the incidence of CIN3+)</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85BC0" w:rsidRPr="003B05C7" w14:paraId="6BE8DA83" w14:textId="77777777" w:rsidTr="00485BC0">
        <w:trPr>
          <w:tblHeader/>
        </w:trPr>
        <w:tc>
          <w:tcPr>
            <w:tcW w:w="1795" w:type="dxa"/>
            <w:gridSpan w:val="2"/>
            <w:vMerge w:val="restart"/>
            <w:shd w:val="clear" w:color="auto" w:fill="D5DCE4"/>
          </w:tcPr>
          <w:p w14:paraId="27963A7C"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Outcome</w:t>
            </w:r>
          </w:p>
          <w:p w14:paraId="494E67B6"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5FED8197"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35915AD8" w14:textId="03A1A61B" w:rsidR="00485BC0" w:rsidRPr="003B05C7" w:rsidRDefault="00D62C72" w:rsidP="00485BC0">
            <w:pPr>
              <w:rPr>
                <w:rFonts w:eastAsia="Calibri" w:cs="Arial"/>
                <w:b/>
                <w:sz w:val="18"/>
                <w:szCs w:val="18"/>
                <w:lang w:val="en-CA"/>
              </w:rPr>
            </w:pPr>
            <w:r>
              <w:rPr>
                <w:rFonts w:eastAsia="Calibri" w:cs="Arial"/>
                <w:b/>
                <w:sz w:val="18"/>
                <w:szCs w:val="18"/>
                <w:lang w:val="en-CA"/>
              </w:rPr>
              <w:t>Relative</w:t>
            </w:r>
            <w:r w:rsidR="00485BC0" w:rsidRPr="003B05C7">
              <w:rPr>
                <w:rFonts w:eastAsia="Calibri" w:cs="Arial"/>
                <w:b/>
                <w:sz w:val="18"/>
                <w:szCs w:val="18"/>
                <w:lang w:val="en-CA"/>
              </w:rPr>
              <w:t xml:space="preserve"> effects, </w:t>
            </w:r>
            <w:r w:rsidR="00D27FB8">
              <w:rPr>
                <w:rFonts w:eastAsia="Calibri" w:cs="Arial"/>
                <w:b/>
                <w:sz w:val="18"/>
                <w:szCs w:val="18"/>
                <w:lang w:val="en-CA"/>
              </w:rPr>
              <w:t>Peto OR and RR</w:t>
            </w:r>
            <w:r w:rsidR="00485BC0" w:rsidRPr="003B05C7">
              <w:rPr>
                <w:rFonts w:eastAsia="Calibri" w:cs="Arial"/>
                <w:b/>
                <w:sz w:val="18"/>
                <w:szCs w:val="18"/>
                <w:lang w:val="en-CA"/>
              </w:rPr>
              <w:t xml:space="preserve"> (95 % CI)</w:t>
            </w:r>
          </w:p>
        </w:tc>
        <w:tc>
          <w:tcPr>
            <w:tcW w:w="5343" w:type="dxa"/>
            <w:gridSpan w:val="3"/>
            <w:shd w:val="clear" w:color="auto" w:fill="D5DCE4"/>
          </w:tcPr>
          <w:p w14:paraId="2456D3E8"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320C310A"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18C22A98"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What happens?</w:t>
            </w:r>
          </w:p>
        </w:tc>
      </w:tr>
      <w:tr w:rsidR="00485BC0" w:rsidRPr="003B05C7" w14:paraId="32EEE3E8" w14:textId="77777777" w:rsidTr="00485BC0">
        <w:trPr>
          <w:tblHeader/>
        </w:trPr>
        <w:tc>
          <w:tcPr>
            <w:tcW w:w="1795" w:type="dxa"/>
            <w:gridSpan w:val="2"/>
            <w:vMerge/>
          </w:tcPr>
          <w:p w14:paraId="5F13D6DD" w14:textId="77777777" w:rsidR="00485BC0" w:rsidRPr="003B05C7" w:rsidRDefault="00485BC0" w:rsidP="00485BC0">
            <w:pPr>
              <w:rPr>
                <w:rFonts w:eastAsia="Calibri" w:cs="Arial"/>
                <w:b/>
                <w:sz w:val="18"/>
                <w:szCs w:val="18"/>
                <w:lang w:val="en-CA"/>
              </w:rPr>
            </w:pPr>
          </w:p>
        </w:tc>
        <w:tc>
          <w:tcPr>
            <w:tcW w:w="1767" w:type="dxa"/>
            <w:vMerge/>
          </w:tcPr>
          <w:p w14:paraId="1726BF1E" w14:textId="77777777" w:rsidR="00485BC0" w:rsidRPr="003B05C7" w:rsidRDefault="00485BC0" w:rsidP="00485BC0">
            <w:pPr>
              <w:rPr>
                <w:rFonts w:eastAsia="Calibri" w:cs="Arial"/>
                <w:b/>
                <w:sz w:val="18"/>
                <w:szCs w:val="18"/>
                <w:lang w:val="en-CA"/>
              </w:rPr>
            </w:pPr>
          </w:p>
        </w:tc>
        <w:tc>
          <w:tcPr>
            <w:tcW w:w="1781" w:type="dxa"/>
            <w:shd w:val="clear" w:color="auto" w:fill="D5DCE4"/>
          </w:tcPr>
          <w:p w14:paraId="447EABC7"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4A90CEE1"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305D628F"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099AD31B" w14:textId="77777777" w:rsidR="00485BC0" w:rsidRPr="003B05C7" w:rsidRDefault="00485BC0" w:rsidP="00485BC0">
            <w:pPr>
              <w:rPr>
                <w:rFonts w:eastAsia="Calibri" w:cs="Arial"/>
                <w:b/>
                <w:sz w:val="18"/>
                <w:szCs w:val="18"/>
                <w:lang w:val="en-CA"/>
              </w:rPr>
            </w:pPr>
          </w:p>
        </w:tc>
        <w:tc>
          <w:tcPr>
            <w:tcW w:w="3415" w:type="dxa"/>
            <w:vMerge/>
          </w:tcPr>
          <w:p w14:paraId="13A16D68" w14:textId="77777777" w:rsidR="00485BC0" w:rsidRPr="003B05C7" w:rsidRDefault="00485BC0" w:rsidP="00485BC0">
            <w:pPr>
              <w:rPr>
                <w:rFonts w:eastAsia="Calibri" w:cs="Arial"/>
                <w:b/>
                <w:sz w:val="18"/>
                <w:szCs w:val="18"/>
                <w:lang w:val="en-CA"/>
              </w:rPr>
            </w:pPr>
          </w:p>
        </w:tc>
      </w:tr>
      <w:tr w:rsidR="00485BC0" w:rsidRPr="003B05C7" w14:paraId="43BA064A" w14:textId="77777777" w:rsidTr="00485BC0">
        <w:trPr>
          <w:trHeight w:val="161"/>
        </w:trPr>
        <w:tc>
          <w:tcPr>
            <w:tcW w:w="14390" w:type="dxa"/>
            <w:gridSpan w:val="8"/>
            <w:shd w:val="clear" w:color="auto" w:fill="F2F2F2"/>
            <w:vAlign w:val="center"/>
          </w:tcPr>
          <w:p w14:paraId="11AA0CCE" w14:textId="69174AE4" w:rsidR="00485BC0" w:rsidRPr="003B05C7" w:rsidRDefault="00485BC0" w:rsidP="00485BC0">
            <w:pPr>
              <w:rPr>
                <w:rFonts w:eastAsia="Calibri" w:cs="Arial"/>
                <w:b/>
                <w:sz w:val="18"/>
                <w:szCs w:val="18"/>
                <w:lang w:val="en-CA"/>
              </w:rPr>
            </w:pPr>
            <w:r w:rsidRPr="003B05C7">
              <w:rPr>
                <w:rFonts w:eastAsia="Calibri" w:cs="Arial"/>
                <w:b/>
                <w:sz w:val="18"/>
                <w:szCs w:val="18"/>
              </w:rPr>
              <w:t>People with a cervix aged 25 to 6</w:t>
            </w:r>
            <w:r w:rsidR="00384372">
              <w:rPr>
                <w:rFonts w:eastAsia="Calibri" w:cs="Arial"/>
                <w:b/>
                <w:sz w:val="18"/>
                <w:szCs w:val="18"/>
              </w:rPr>
              <w:t>9</w:t>
            </w:r>
            <w:r w:rsidRPr="003B05C7">
              <w:rPr>
                <w:rFonts w:eastAsia="Calibri" w:cs="Arial"/>
                <w:b/>
                <w:sz w:val="18"/>
                <w:szCs w:val="18"/>
              </w:rPr>
              <w:t xml:space="preserve"> years (Leinonen 2012 (Finnish); acceptors of screening)</w:t>
            </w:r>
          </w:p>
        </w:tc>
      </w:tr>
      <w:tr w:rsidR="00485BC0" w:rsidRPr="003B05C7" w14:paraId="3E9C4329" w14:textId="77777777" w:rsidTr="00485BC0">
        <w:trPr>
          <w:trHeight w:val="1242"/>
        </w:trPr>
        <w:tc>
          <w:tcPr>
            <w:tcW w:w="1781" w:type="dxa"/>
          </w:tcPr>
          <w:p w14:paraId="52901B59"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Detection of CIN2+</w:t>
            </w:r>
          </w:p>
          <w:p w14:paraId="7D7616B2" w14:textId="77777777" w:rsidR="00485BC0" w:rsidRPr="003B05C7" w:rsidRDefault="00485BC0" w:rsidP="00485BC0">
            <w:pPr>
              <w:rPr>
                <w:rFonts w:eastAsia="Calibri" w:cs="Arial"/>
                <w:sz w:val="18"/>
                <w:szCs w:val="18"/>
                <w:lang w:val="en-CA"/>
              </w:rPr>
            </w:pPr>
          </w:p>
          <w:p w14:paraId="3651A40C"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750F4416" w14:textId="77777777" w:rsidR="00485BC0" w:rsidRPr="003B05C7" w:rsidRDefault="00485BC0" w:rsidP="00485BC0">
            <w:pPr>
              <w:rPr>
                <w:rFonts w:eastAsia="Calibri" w:cs="Arial"/>
                <w:sz w:val="18"/>
                <w:szCs w:val="18"/>
                <w:lang w:val="en-CA"/>
              </w:rPr>
            </w:pPr>
          </w:p>
          <w:p w14:paraId="65B3F720"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132,194 (1 RCT)</w:t>
            </w:r>
          </w:p>
        </w:tc>
        <w:tc>
          <w:tcPr>
            <w:tcW w:w="1781" w:type="dxa"/>
            <w:gridSpan w:val="2"/>
          </w:tcPr>
          <w:p w14:paraId="140B23C6" w14:textId="2968D900" w:rsidR="00485BC0" w:rsidRDefault="004C1AE3" w:rsidP="00485BC0">
            <w:pPr>
              <w:rPr>
                <w:rFonts w:eastAsia="Calibri" w:cs="Arial"/>
                <w:sz w:val="18"/>
                <w:szCs w:val="18"/>
              </w:rPr>
            </w:pPr>
            <w:r>
              <w:rPr>
                <w:rFonts w:eastAsia="Calibri" w:cs="Arial"/>
                <w:sz w:val="18"/>
                <w:szCs w:val="18"/>
              </w:rPr>
              <w:t>Peto OR:</w:t>
            </w:r>
            <w:r w:rsidR="006774B9">
              <w:rPr>
                <w:rFonts w:eastAsia="Calibri" w:cs="Arial"/>
                <w:sz w:val="18"/>
                <w:szCs w:val="18"/>
              </w:rPr>
              <w:t xml:space="preserve"> 1.85 (1.61 to 2.14)</w:t>
            </w:r>
          </w:p>
          <w:p w14:paraId="57F0D147" w14:textId="77777777" w:rsidR="004C1AE3" w:rsidRDefault="004C1AE3" w:rsidP="00485BC0">
            <w:pPr>
              <w:rPr>
                <w:rFonts w:eastAsia="Calibri" w:cs="Arial"/>
                <w:b/>
                <w:sz w:val="18"/>
                <w:szCs w:val="18"/>
                <w:lang w:val="en-CA"/>
              </w:rPr>
            </w:pPr>
          </w:p>
          <w:p w14:paraId="441C7FA2" w14:textId="3F97520C" w:rsidR="004C1AE3" w:rsidRPr="004C1AE3" w:rsidRDefault="004C1AE3" w:rsidP="00485BC0">
            <w:pPr>
              <w:rPr>
                <w:rFonts w:eastAsia="Calibri" w:cs="Arial"/>
                <w:sz w:val="18"/>
                <w:szCs w:val="18"/>
                <w:lang w:val="en-CA"/>
              </w:rPr>
            </w:pPr>
            <w:r w:rsidRPr="004C1AE3">
              <w:rPr>
                <w:rFonts w:eastAsia="Calibri" w:cs="Arial"/>
                <w:sz w:val="18"/>
                <w:szCs w:val="18"/>
                <w:lang w:val="en-CA"/>
              </w:rPr>
              <w:t>RR:</w:t>
            </w:r>
            <w:r w:rsidR="006774B9">
              <w:rPr>
                <w:rFonts w:eastAsia="Calibri" w:cs="Arial"/>
                <w:sz w:val="18"/>
                <w:szCs w:val="18"/>
                <w:lang w:val="en-CA"/>
              </w:rPr>
              <w:t xml:space="preserve"> 1.84 (1.61 to 2.13)</w:t>
            </w:r>
          </w:p>
        </w:tc>
        <w:tc>
          <w:tcPr>
            <w:tcW w:w="1781" w:type="dxa"/>
            <w:shd w:val="clear" w:color="auto" w:fill="auto"/>
          </w:tcPr>
          <w:p w14:paraId="1459511B" w14:textId="77777777" w:rsidR="00485BC0" w:rsidRPr="003B05C7" w:rsidRDefault="00485BC0" w:rsidP="00485BC0">
            <w:pPr>
              <w:rPr>
                <w:rFonts w:eastAsia="Calibri" w:cs="Arial"/>
                <w:sz w:val="18"/>
                <w:szCs w:val="18"/>
                <w:lang w:val="en-CA"/>
              </w:rPr>
            </w:pPr>
            <w:r>
              <w:rPr>
                <w:rFonts w:eastAsia="Calibri" w:cs="Arial"/>
                <w:sz w:val="18"/>
                <w:szCs w:val="18"/>
                <w:lang w:val="en-CA"/>
              </w:rPr>
              <w:t>40.6</w:t>
            </w:r>
            <w:r w:rsidRPr="003B05C7">
              <w:rPr>
                <w:rFonts w:eastAsia="Calibri" w:cs="Arial"/>
                <w:sz w:val="18"/>
                <w:szCs w:val="18"/>
                <w:lang w:val="en-CA"/>
              </w:rPr>
              <w:t xml:space="preserve"> per 10,000</w:t>
            </w:r>
          </w:p>
        </w:tc>
        <w:tc>
          <w:tcPr>
            <w:tcW w:w="1781" w:type="dxa"/>
            <w:shd w:val="clear" w:color="auto" w:fill="auto"/>
          </w:tcPr>
          <w:p w14:paraId="418937D3" w14:textId="1D1C8456" w:rsidR="00485BC0" w:rsidRPr="003B05C7" w:rsidRDefault="006774B9" w:rsidP="00485BC0">
            <w:pPr>
              <w:rPr>
                <w:rFonts w:eastAsia="Calibri" w:cs="Arial"/>
                <w:sz w:val="18"/>
                <w:szCs w:val="18"/>
                <w:lang w:val="en-CA"/>
              </w:rPr>
            </w:pPr>
            <w:r>
              <w:rPr>
                <w:rFonts w:eastAsia="Calibri" w:cs="Arial"/>
                <w:sz w:val="18"/>
                <w:szCs w:val="18"/>
                <w:lang w:val="en-CA"/>
              </w:rPr>
              <w:t>74.8</w:t>
            </w:r>
            <w:r w:rsidR="00485BC0" w:rsidRPr="003B05C7">
              <w:rPr>
                <w:rFonts w:eastAsia="Calibri" w:cs="Arial"/>
                <w:sz w:val="18"/>
                <w:szCs w:val="18"/>
                <w:lang w:val="en-CA"/>
              </w:rPr>
              <w:t xml:space="preserve"> per 10,00</w:t>
            </w:r>
            <w:r w:rsidR="00485BC0">
              <w:rPr>
                <w:rFonts w:eastAsia="Calibri" w:cs="Arial"/>
                <w:sz w:val="18"/>
                <w:szCs w:val="18"/>
                <w:lang w:val="en-CA"/>
              </w:rPr>
              <w:t>0</w:t>
            </w:r>
          </w:p>
        </w:tc>
        <w:tc>
          <w:tcPr>
            <w:tcW w:w="1781" w:type="dxa"/>
            <w:shd w:val="clear" w:color="auto" w:fill="auto"/>
          </w:tcPr>
          <w:p w14:paraId="482F6A46" w14:textId="703F7494" w:rsidR="00485BC0" w:rsidRPr="003B05C7" w:rsidRDefault="006774B9" w:rsidP="00485BC0">
            <w:pPr>
              <w:rPr>
                <w:rFonts w:eastAsia="Calibri" w:cs="Arial"/>
                <w:sz w:val="18"/>
                <w:szCs w:val="18"/>
                <w:lang w:val="en-CA"/>
              </w:rPr>
            </w:pPr>
            <w:r>
              <w:rPr>
                <w:rFonts w:eastAsia="Calibri" w:cs="Arial"/>
                <w:sz w:val="18"/>
                <w:szCs w:val="18"/>
                <w:lang w:val="en-CA"/>
              </w:rPr>
              <w:t>34.2</w:t>
            </w:r>
            <w:r w:rsidR="00485BC0" w:rsidRPr="003B05C7">
              <w:rPr>
                <w:rFonts w:eastAsia="Calibri" w:cs="Arial"/>
                <w:sz w:val="18"/>
                <w:szCs w:val="18"/>
                <w:lang w:val="en-CA"/>
              </w:rPr>
              <w:t xml:space="preserve"> more per 10,000</w:t>
            </w:r>
            <w:r w:rsidR="00485BC0">
              <w:rPr>
                <w:rFonts w:eastAsia="Calibri" w:cs="Arial"/>
                <w:sz w:val="18"/>
                <w:szCs w:val="18"/>
                <w:lang w:val="en-CA"/>
              </w:rPr>
              <w:t xml:space="preserve"> (2</w:t>
            </w:r>
            <w:r>
              <w:rPr>
                <w:rFonts w:eastAsia="Calibri" w:cs="Arial"/>
                <w:sz w:val="18"/>
                <w:szCs w:val="18"/>
                <w:lang w:val="en-CA"/>
              </w:rPr>
              <w:t>4.6</w:t>
            </w:r>
            <w:r w:rsidR="00485BC0">
              <w:rPr>
                <w:rFonts w:eastAsia="Calibri" w:cs="Arial"/>
                <w:sz w:val="18"/>
                <w:szCs w:val="18"/>
                <w:lang w:val="en-CA"/>
              </w:rPr>
              <w:t xml:space="preserve"> more to 4</w:t>
            </w:r>
            <w:r>
              <w:rPr>
                <w:rFonts w:eastAsia="Calibri" w:cs="Arial"/>
                <w:sz w:val="18"/>
                <w:szCs w:val="18"/>
                <w:lang w:val="en-CA"/>
              </w:rPr>
              <w:t>5.9</w:t>
            </w:r>
            <w:r w:rsidR="00485BC0">
              <w:rPr>
                <w:rFonts w:eastAsia="Calibri" w:cs="Arial"/>
                <w:sz w:val="18"/>
                <w:szCs w:val="18"/>
                <w:lang w:val="en-CA"/>
              </w:rPr>
              <w:t xml:space="preserve"> more)</w:t>
            </w:r>
          </w:p>
        </w:tc>
        <w:tc>
          <w:tcPr>
            <w:tcW w:w="2070" w:type="dxa"/>
          </w:tcPr>
          <w:p w14:paraId="70E87E97" w14:textId="5F6D3F86" w:rsidR="00384372" w:rsidRDefault="00384372" w:rsidP="00485BC0">
            <w:pPr>
              <w:rPr>
                <w:rFonts w:eastAsia="Times New Roman" w:cs="Arial"/>
                <w:sz w:val="18"/>
                <w:szCs w:val="18"/>
              </w:rPr>
            </w:pPr>
            <w:r>
              <w:rPr>
                <w:rFonts w:eastAsia="Times New Roman" w:cs="Arial"/>
                <w:sz w:val="18"/>
                <w:szCs w:val="18"/>
              </w:rPr>
              <w:t>25-29 yrs:</w:t>
            </w:r>
          </w:p>
          <w:p w14:paraId="5E0CEA5A" w14:textId="1DC38596" w:rsidR="00485BC0" w:rsidRPr="003B05C7" w:rsidRDefault="00485BC0" w:rsidP="00485BC0">
            <w:pPr>
              <w:rPr>
                <w:rFonts w:eastAsia="Times New Roman" w:cs="Arial"/>
                <w:sz w:val="18"/>
                <w:szCs w:val="18"/>
                <w:vertAlign w:val="superscript"/>
              </w:rPr>
            </w:pPr>
            <w:r w:rsidRPr="003B05C7">
              <w:rPr>
                <w:rFonts w:eastAsia="Times New Roman" w:cs="Arial"/>
                <w:sz w:val="18"/>
                <w:szCs w:val="18"/>
              </w:rPr>
              <w:t>LOW</w:t>
            </w:r>
            <w:r w:rsidRPr="003B05C7">
              <w:rPr>
                <w:rFonts w:eastAsia="Times New Roman" w:cs="Arial"/>
                <w:sz w:val="18"/>
                <w:szCs w:val="18"/>
                <w:vertAlign w:val="superscript"/>
              </w:rPr>
              <w:t>c</w:t>
            </w:r>
          </w:p>
          <w:p w14:paraId="30876041" w14:textId="77777777" w:rsidR="00485BC0" w:rsidRPr="003B05C7" w:rsidRDefault="00485BC0" w:rsidP="00485BC0">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713E4FC2" w14:textId="77777777" w:rsidR="00485BC0" w:rsidRDefault="00485BC0" w:rsidP="00485BC0">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 and indirectness</w:t>
            </w:r>
          </w:p>
          <w:p w14:paraId="11B1091A" w14:textId="77777777" w:rsidR="00384372" w:rsidRDefault="00384372" w:rsidP="00485BC0">
            <w:pPr>
              <w:rPr>
                <w:rFonts w:eastAsia="Calibri" w:cs="Arial"/>
                <w:b/>
                <w:sz w:val="18"/>
                <w:szCs w:val="18"/>
                <w:lang w:val="en-CA"/>
              </w:rPr>
            </w:pPr>
          </w:p>
          <w:p w14:paraId="0EC319E3" w14:textId="77777777" w:rsidR="00384372" w:rsidRPr="00783FAF" w:rsidRDefault="00384372" w:rsidP="00485BC0">
            <w:pPr>
              <w:rPr>
                <w:rFonts w:eastAsia="Calibri" w:cs="Arial"/>
                <w:sz w:val="18"/>
                <w:szCs w:val="18"/>
                <w:lang w:val="en-CA"/>
              </w:rPr>
            </w:pPr>
            <w:r w:rsidRPr="00783FAF">
              <w:rPr>
                <w:rFonts w:eastAsia="Calibri" w:cs="Arial"/>
                <w:sz w:val="18"/>
                <w:szCs w:val="18"/>
                <w:lang w:val="en-CA"/>
              </w:rPr>
              <w:t>30-59 yrs:</w:t>
            </w:r>
          </w:p>
          <w:p w14:paraId="4B967B77" w14:textId="7853730F" w:rsidR="00384372" w:rsidRPr="003B05C7" w:rsidRDefault="00384372" w:rsidP="00384372">
            <w:pPr>
              <w:rPr>
                <w:rFonts w:eastAsia="Times New Roman" w:cs="Arial"/>
                <w:sz w:val="18"/>
                <w:szCs w:val="18"/>
                <w:vertAlign w:val="superscript"/>
              </w:rPr>
            </w:pPr>
            <w:r w:rsidRPr="003B05C7">
              <w:rPr>
                <w:rFonts w:eastAsia="Times New Roman" w:cs="Arial"/>
                <w:sz w:val="18"/>
                <w:szCs w:val="18"/>
              </w:rPr>
              <w:t>LOW</w:t>
            </w:r>
            <w:r w:rsidR="005362D5">
              <w:rPr>
                <w:rFonts w:eastAsia="Times New Roman" w:cs="Arial"/>
                <w:sz w:val="18"/>
                <w:szCs w:val="18"/>
                <w:vertAlign w:val="superscript"/>
              </w:rPr>
              <w:t>d</w:t>
            </w:r>
          </w:p>
          <w:p w14:paraId="670B7419" w14:textId="77777777" w:rsidR="00384372" w:rsidRPr="003B05C7" w:rsidRDefault="00384372" w:rsidP="00384372">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3D71C431" w14:textId="77777777" w:rsidR="00384372" w:rsidRDefault="00384372" w:rsidP="00384372">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 and indirectness</w:t>
            </w:r>
          </w:p>
          <w:p w14:paraId="30591DD9" w14:textId="77777777" w:rsidR="00384372" w:rsidRPr="00783FAF" w:rsidRDefault="00384372" w:rsidP="00485BC0">
            <w:pPr>
              <w:rPr>
                <w:rFonts w:eastAsia="Calibri" w:cs="Arial"/>
                <w:sz w:val="18"/>
                <w:szCs w:val="18"/>
                <w:lang w:val="en-CA"/>
              </w:rPr>
            </w:pPr>
          </w:p>
          <w:p w14:paraId="6B6CAFE0" w14:textId="77777777" w:rsidR="00384372" w:rsidRDefault="00384372" w:rsidP="00485BC0">
            <w:pPr>
              <w:rPr>
                <w:rFonts w:eastAsia="Calibri" w:cs="Arial"/>
                <w:sz w:val="18"/>
                <w:szCs w:val="18"/>
                <w:lang w:val="en-CA"/>
              </w:rPr>
            </w:pPr>
            <w:r w:rsidRPr="00783FAF">
              <w:rPr>
                <w:rFonts w:eastAsia="Calibri" w:cs="Arial"/>
                <w:sz w:val="18"/>
                <w:szCs w:val="18"/>
                <w:lang w:val="en-CA"/>
              </w:rPr>
              <w:t>60-69 yrs:</w:t>
            </w:r>
          </w:p>
          <w:p w14:paraId="43A41A2A" w14:textId="13F1F7CD" w:rsidR="00384372" w:rsidRPr="003B05C7" w:rsidRDefault="00384372" w:rsidP="00384372">
            <w:pPr>
              <w:rPr>
                <w:rFonts w:eastAsia="Times New Roman" w:cs="Arial"/>
                <w:sz w:val="18"/>
                <w:szCs w:val="18"/>
                <w:vertAlign w:val="superscript"/>
              </w:rPr>
            </w:pPr>
            <w:r w:rsidRPr="003B05C7">
              <w:rPr>
                <w:rFonts w:eastAsia="Times New Roman" w:cs="Arial"/>
                <w:sz w:val="18"/>
                <w:szCs w:val="18"/>
              </w:rPr>
              <w:t>LOW</w:t>
            </w:r>
            <w:r w:rsidR="005362D5">
              <w:rPr>
                <w:rFonts w:eastAsia="Times New Roman" w:cs="Arial"/>
                <w:sz w:val="18"/>
                <w:szCs w:val="18"/>
                <w:vertAlign w:val="superscript"/>
              </w:rPr>
              <w:t>e</w:t>
            </w:r>
          </w:p>
          <w:p w14:paraId="098C856B" w14:textId="77777777" w:rsidR="00384372" w:rsidRPr="003B05C7" w:rsidRDefault="00384372" w:rsidP="00384372">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5484641F" w14:textId="0738C750" w:rsidR="00384372" w:rsidRPr="00783FAF" w:rsidRDefault="00384372" w:rsidP="00485BC0">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 and indirectness</w:t>
            </w:r>
          </w:p>
        </w:tc>
        <w:tc>
          <w:tcPr>
            <w:tcW w:w="3415" w:type="dxa"/>
          </w:tcPr>
          <w:p w14:paraId="7601D02D" w14:textId="65FF4344" w:rsidR="00485BC0" w:rsidRPr="003B05C7" w:rsidRDefault="00485BC0" w:rsidP="00485BC0">
            <w:pPr>
              <w:rPr>
                <w:rFonts w:eastAsia="Calibri" w:cs="Arial"/>
                <w:b/>
                <w:sz w:val="18"/>
                <w:szCs w:val="18"/>
                <w:lang w:val="en-CA"/>
              </w:rPr>
            </w:pPr>
            <w:r w:rsidRPr="003B05C7">
              <w:rPr>
                <w:rFonts w:eastAsia="Calibri" w:cs="Arial"/>
                <w:sz w:val="18"/>
                <w:szCs w:val="18"/>
                <w:lang w:val="en-CA"/>
              </w:rPr>
              <w:t>Among screened people with a cervix aged 25 to 6</w:t>
            </w:r>
            <w:r w:rsidR="00384372">
              <w:rPr>
                <w:rFonts w:eastAsia="Calibri" w:cs="Arial"/>
                <w:sz w:val="18"/>
                <w:szCs w:val="18"/>
                <w:lang w:val="en-CA"/>
              </w:rPr>
              <w:t>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 xml:space="preserve">may have little-to-no effect </w:t>
            </w:r>
            <w:r w:rsidRPr="003B05C7">
              <w:rPr>
                <w:rFonts w:eastAsia="Calibri" w:cs="Arial"/>
                <w:sz w:val="18"/>
                <w:szCs w:val="18"/>
                <w:lang w:val="en-CA"/>
              </w:rPr>
              <w:t>on the incidence of CIN3+ compared with cytology testing.</w:t>
            </w:r>
          </w:p>
        </w:tc>
      </w:tr>
      <w:tr w:rsidR="00485BC0" w:rsidRPr="003B05C7" w14:paraId="46F35312" w14:textId="77777777" w:rsidTr="00485BC0">
        <w:trPr>
          <w:trHeight w:val="116"/>
        </w:trPr>
        <w:tc>
          <w:tcPr>
            <w:tcW w:w="14390" w:type="dxa"/>
            <w:gridSpan w:val="8"/>
            <w:shd w:val="clear" w:color="auto" w:fill="F2F2F2"/>
            <w:vAlign w:val="center"/>
          </w:tcPr>
          <w:p w14:paraId="0BC95CA1" w14:textId="0CC47CF8" w:rsidR="00485BC0" w:rsidRPr="003B05C7" w:rsidRDefault="00485BC0" w:rsidP="00485BC0">
            <w:pPr>
              <w:rPr>
                <w:rFonts w:eastAsia="Calibri" w:cs="Arial"/>
                <w:b/>
                <w:sz w:val="18"/>
                <w:szCs w:val="18"/>
                <w:lang w:val="en-CA"/>
              </w:rPr>
            </w:pPr>
            <w:r w:rsidRPr="003B05C7">
              <w:rPr>
                <w:rFonts w:eastAsia="Calibri" w:cs="Arial"/>
                <w:b/>
                <w:sz w:val="18"/>
                <w:szCs w:val="18"/>
              </w:rPr>
              <w:t xml:space="preserve">&gt;Subgroup: people with a cervix aged 25 to </w:t>
            </w:r>
            <w:r w:rsidR="00384372">
              <w:rPr>
                <w:rFonts w:eastAsia="Calibri" w:cs="Arial"/>
                <w:b/>
                <w:sz w:val="18"/>
                <w:szCs w:val="18"/>
              </w:rPr>
              <w:t>29</w:t>
            </w:r>
            <w:r w:rsidRPr="003B05C7">
              <w:rPr>
                <w:rFonts w:eastAsia="Calibri" w:cs="Arial"/>
                <w:b/>
                <w:sz w:val="18"/>
                <w:szCs w:val="18"/>
              </w:rPr>
              <w:t xml:space="preserve"> years (Leinonen 2012 (Finnish); acceptors of screening)</w:t>
            </w:r>
          </w:p>
        </w:tc>
      </w:tr>
      <w:tr w:rsidR="00485BC0" w:rsidRPr="003B05C7" w14:paraId="3E10F942" w14:textId="77777777" w:rsidTr="00485BC0">
        <w:trPr>
          <w:trHeight w:val="1246"/>
        </w:trPr>
        <w:tc>
          <w:tcPr>
            <w:tcW w:w="1781" w:type="dxa"/>
          </w:tcPr>
          <w:p w14:paraId="7FC6B76C"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Detection of CIN2+</w:t>
            </w:r>
          </w:p>
          <w:p w14:paraId="05779AEE" w14:textId="77777777" w:rsidR="00485BC0" w:rsidRPr="003B05C7" w:rsidRDefault="00485BC0" w:rsidP="00485BC0">
            <w:pPr>
              <w:rPr>
                <w:rFonts w:eastAsia="Calibri" w:cs="Arial"/>
                <w:sz w:val="18"/>
                <w:szCs w:val="18"/>
                <w:lang w:val="en-CA"/>
              </w:rPr>
            </w:pPr>
          </w:p>
          <w:p w14:paraId="587F5721"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283E6F72" w14:textId="77777777" w:rsidR="00485BC0" w:rsidRPr="003B05C7" w:rsidRDefault="00485BC0" w:rsidP="00485BC0">
            <w:pPr>
              <w:rPr>
                <w:rFonts w:eastAsia="Calibri" w:cs="Arial"/>
                <w:sz w:val="18"/>
                <w:szCs w:val="18"/>
                <w:lang w:val="en-CA"/>
              </w:rPr>
            </w:pPr>
          </w:p>
          <w:p w14:paraId="7E4635D0"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22,262 (1 RCT)</w:t>
            </w:r>
          </w:p>
        </w:tc>
        <w:tc>
          <w:tcPr>
            <w:tcW w:w="1781" w:type="dxa"/>
            <w:gridSpan w:val="2"/>
          </w:tcPr>
          <w:p w14:paraId="1AEF2449" w14:textId="660A63DA" w:rsidR="004C1AE3" w:rsidRDefault="004C1AE3" w:rsidP="004C1AE3">
            <w:pPr>
              <w:rPr>
                <w:rFonts w:eastAsia="Calibri" w:cs="Arial"/>
                <w:sz w:val="18"/>
                <w:szCs w:val="18"/>
              </w:rPr>
            </w:pPr>
            <w:r>
              <w:rPr>
                <w:rFonts w:eastAsia="Calibri" w:cs="Arial"/>
                <w:sz w:val="18"/>
                <w:szCs w:val="18"/>
              </w:rPr>
              <w:t>Peto OR:</w:t>
            </w:r>
            <w:r w:rsidR="006774B9">
              <w:rPr>
                <w:rFonts w:eastAsia="Calibri" w:cs="Arial"/>
                <w:sz w:val="18"/>
                <w:szCs w:val="18"/>
              </w:rPr>
              <w:t xml:space="preserve"> 2.16 (1.73 to 2.71)</w:t>
            </w:r>
          </w:p>
          <w:p w14:paraId="634FD571" w14:textId="77777777" w:rsidR="004C1AE3" w:rsidRDefault="004C1AE3" w:rsidP="004C1AE3">
            <w:pPr>
              <w:rPr>
                <w:rFonts w:eastAsia="Calibri" w:cs="Arial"/>
                <w:b/>
                <w:sz w:val="18"/>
                <w:szCs w:val="18"/>
                <w:lang w:val="en-CA"/>
              </w:rPr>
            </w:pPr>
          </w:p>
          <w:p w14:paraId="668B5EC0" w14:textId="4605E4C2" w:rsidR="00485BC0" w:rsidRPr="003B05C7" w:rsidRDefault="004C1AE3" w:rsidP="004C1AE3">
            <w:pPr>
              <w:rPr>
                <w:rFonts w:eastAsia="Calibri" w:cs="Arial"/>
                <w:b/>
                <w:sz w:val="18"/>
                <w:szCs w:val="18"/>
                <w:lang w:val="en-CA"/>
              </w:rPr>
            </w:pPr>
            <w:r w:rsidRPr="004C1AE3">
              <w:rPr>
                <w:rFonts w:eastAsia="Calibri" w:cs="Arial"/>
                <w:sz w:val="18"/>
                <w:szCs w:val="18"/>
                <w:lang w:val="en-CA"/>
              </w:rPr>
              <w:t>RR:</w:t>
            </w:r>
            <w:r w:rsidR="006774B9">
              <w:rPr>
                <w:rFonts w:eastAsia="Calibri" w:cs="Arial"/>
                <w:sz w:val="18"/>
                <w:szCs w:val="18"/>
                <w:lang w:val="en-CA"/>
              </w:rPr>
              <w:t xml:space="preserve"> 2.14 (1.72 to 2.67)</w:t>
            </w:r>
          </w:p>
        </w:tc>
        <w:tc>
          <w:tcPr>
            <w:tcW w:w="1781" w:type="dxa"/>
            <w:shd w:val="clear" w:color="auto" w:fill="auto"/>
          </w:tcPr>
          <w:p w14:paraId="0BBEE510" w14:textId="77777777" w:rsidR="00485BC0" w:rsidRPr="003B05C7" w:rsidRDefault="00485BC0" w:rsidP="00485BC0">
            <w:pPr>
              <w:rPr>
                <w:rFonts w:eastAsia="Calibri" w:cs="Arial"/>
                <w:sz w:val="18"/>
                <w:szCs w:val="18"/>
                <w:lang w:val="en-CA"/>
              </w:rPr>
            </w:pPr>
            <w:r>
              <w:rPr>
                <w:rFonts w:eastAsia="Calibri" w:cs="Arial"/>
                <w:sz w:val="18"/>
                <w:szCs w:val="18"/>
                <w:lang w:val="en-CA"/>
              </w:rPr>
              <w:t>84.0</w:t>
            </w:r>
            <w:r w:rsidRPr="003B05C7">
              <w:rPr>
                <w:rFonts w:eastAsia="Calibri" w:cs="Arial"/>
                <w:sz w:val="18"/>
                <w:szCs w:val="18"/>
                <w:lang w:val="en-CA"/>
              </w:rPr>
              <w:t xml:space="preserve"> per 10,000</w:t>
            </w:r>
          </w:p>
        </w:tc>
        <w:tc>
          <w:tcPr>
            <w:tcW w:w="1781" w:type="dxa"/>
            <w:shd w:val="clear" w:color="auto" w:fill="auto"/>
          </w:tcPr>
          <w:p w14:paraId="35664D36" w14:textId="5F33CFCE" w:rsidR="00485BC0" w:rsidRPr="003B05C7" w:rsidRDefault="00485BC0" w:rsidP="00485BC0">
            <w:pPr>
              <w:rPr>
                <w:rFonts w:eastAsia="Calibri" w:cs="Arial"/>
                <w:sz w:val="18"/>
                <w:szCs w:val="18"/>
                <w:lang w:val="en-CA"/>
              </w:rPr>
            </w:pPr>
            <w:r w:rsidRPr="003B05C7">
              <w:rPr>
                <w:rFonts w:eastAsia="Calibri" w:cs="Arial"/>
                <w:sz w:val="18"/>
                <w:szCs w:val="18"/>
                <w:lang w:val="en-CA"/>
              </w:rPr>
              <w:t>1</w:t>
            </w:r>
            <w:r w:rsidR="006774B9">
              <w:rPr>
                <w:rFonts w:eastAsia="Calibri" w:cs="Arial"/>
                <w:sz w:val="18"/>
                <w:szCs w:val="18"/>
                <w:lang w:val="en-CA"/>
              </w:rPr>
              <w:t>79.7</w:t>
            </w:r>
            <w:r w:rsidRPr="003B05C7">
              <w:rPr>
                <w:rFonts w:eastAsia="Calibri" w:cs="Arial"/>
                <w:sz w:val="18"/>
                <w:szCs w:val="18"/>
                <w:lang w:val="en-CA"/>
              </w:rPr>
              <w:t xml:space="preserve"> per 10,000</w:t>
            </w:r>
          </w:p>
        </w:tc>
        <w:tc>
          <w:tcPr>
            <w:tcW w:w="1781" w:type="dxa"/>
            <w:shd w:val="clear" w:color="auto" w:fill="auto"/>
          </w:tcPr>
          <w:p w14:paraId="30ACE583" w14:textId="56233F76" w:rsidR="00485BC0" w:rsidRPr="003B05C7" w:rsidRDefault="006774B9" w:rsidP="00485BC0">
            <w:pPr>
              <w:rPr>
                <w:rFonts w:eastAsia="Calibri" w:cs="Arial"/>
                <w:sz w:val="18"/>
                <w:szCs w:val="18"/>
                <w:lang w:val="en-CA"/>
              </w:rPr>
            </w:pPr>
            <w:r>
              <w:rPr>
                <w:rFonts w:eastAsia="Calibri" w:cs="Arial"/>
                <w:sz w:val="18"/>
                <w:szCs w:val="18"/>
                <w:lang w:val="en-CA"/>
              </w:rPr>
              <w:t>95.7</w:t>
            </w:r>
            <w:r w:rsidR="00485BC0" w:rsidRPr="003B05C7">
              <w:rPr>
                <w:rFonts w:eastAsia="Calibri" w:cs="Arial"/>
                <w:sz w:val="18"/>
                <w:szCs w:val="18"/>
                <w:lang w:val="en-CA"/>
              </w:rPr>
              <w:t xml:space="preserve"> more in 10,000</w:t>
            </w:r>
            <w:r w:rsidR="00485BC0">
              <w:rPr>
                <w:rFonts w:eastAsia="Calibri" w:cs="Arial"/>
                <w:sz w:val="18"/>
                <w:szCs w:val="18"/>
                <w:lang w:val="en-CA"/>
              </w:rPr>
              <w:t xml:space="preserve"> (</w:t>
            </w:r>
            <w:r>
              <w:rPr>
                <w:rFonts w:eastAsia="Calibri" w:cs="Arial"/>
                <w:sz w:val="18"/>
                <w:szCs w:val="18"/>
                <w:lang w:val="en-CA"/>
              </w:rPr>
              <w:t>60.4</w:t>
            </w:r>
            <w:r w:rsidR="00485BC0">
              <w:rPr>
                <w:rFonts w:eastAsia="Calibri" w:cs="Arial"/>
                <w:sz w:val="18"/>
                <w:szCs w:val="18"/>
                <w:lang w:val="en-CA"/>
              </w:rPr>
              <w:t xml:space="preserve"> more to 1</w:t>
            </w:r>
            <w:r>
              <w:rPr>
                <w:rFonts w:eastAsia="Calibri" w:cs="Arial"/>
                <w:sz w:val="18"/>
                <w:szCs w:val="18"/>
                <w:lang w:val="en-CA"/>
              </w:rPr>
              <w:t>40.4</w:t>
            </w:r>
            <w:r w:rsidR="00485BC0">
              <w:rPr>
                <w:rFonts w:eastAsia="Calibri" w:cs="Arial"/>
                <w:sz w:val="18"/>
                <w:szCs w:val="18"/>
                <w:lang w:val="en-CA"/>
              </w:rPr>
              <w:t xml:space="preserve"> more)</w:t>
            </w:r>
          </w:p>
        </w:tc>
        <w:tc>
          <w:tcPr>
            <w:tcW w:w="2070" w:type="dxa"/>
          </w:tcPr>
          <w:p w14:paraId="417B8A94" w14:textId="483EA90D" w:rsidR="00485BC0" w:rsidRPr="003B05C7" w:rsidRDefault="00276154" w:rsidP="00485BC0">
            <w:pPr>
              <w:rPr>
                <w:rFonts w:eastAsia="Calibri" w:cs="Arial"/>
                <w:b/>
                <w:sz w:val="18"/>
                <w:szCs w:val="18"/>
                <w:lang w:val="en-CA"/>
              </w:rPr>
            </w:pPr>
            <w:r w:rsidRPr="00783FAF">
              <w:rPr>
                <w:rFonts w:eastAsia="Times New Roman" w:cs="Arial"/>
                <w:b/>
                <w:sz w:val="18"/>
                <w:szCs w:val="18"/>
              </w:rPr>
              <w:t>NA</w:t>
            </w:r>
          </w:p>
        </w:tc>
        <w:tc>
          <w:tcPr>
            <w:tcW w:w="3415" w:type="dxa"/>
          </w:tcPr>
          <w:p w14:paraId="3B8024CF" w14:textId="2343DA7A" w:rsidR="00485BC0" w:rsidRPr="003B05C7" w:rsidRDefault="00485BC0" w:rsidP="00485BC0">
            <w:pPr>
              <w:rPr>
                <w:rFonts w:eastAsia="Calibri" w:cs="Arial"/>
                <w:b/>
                <w:sz w:val="18"/>
                <w:szCs w:val="18"/>
                <w:lang w:val="en-CA"/>
              </w:rPr>
            </w:pPr>
          </w:p>
        </w:tc>
      </w:tr>
      <w:tr w:rsidR="00485BC0" w:rsidRPr="003B05C7" w14:paraId="5BDC16A6" w14:textId="77777777" w:rsidTr="00485BC0">
        <w:tc>
          <w:tcPr>
            <w:tcW w:w="14390" w:type="dxa"/>
            <w:gridSpan w:val="8"/>
            <w:shd w:val="clear" w:color="auto" w:fill="F2F2F2"/>
            <w:vAlign w:val="center"/>
          </w:tcPr>
          <w:p w14:paraId="2C372D92" w14:textId="0098723D" w:rsidR="00485BC0" w:rsidRPr="003B05C7" w:rsidRDefault="00485BC0" w:rsidP="00485BC0">
            <w:pPr>
              <w:rPr>
                <w:rFonts w:eastAsia="Calibri" w:cs="Arial"/>
                <w:b/>
                <w:sz w:val="18"/>
                <w:szCs w:val="18"/>
                <w:lang w:val="en-CA"/>
              </w:rPr>
            </w:pPr>
            <w:r w:rsidRPr="003B05C7">
              <w:rPr>
                <w:rFonts w:eastAsia="Calibri" w:cs="Arial"/>
                <w:b/>
                <w:sz w:val="18"/>
                <w:szCs w:val="18"/>
              </w:rPr>
              <w:t>&gt;Subgroup: people with a cervix aged 3</w:t>
            </w:r>
            <w:r w:rsidR="00384372">
              <w:rPr>
                <w:rFonts w:eastAsia="Calibri" w:cs="Arial"/>
                <w:b/>
                <w:sz w:val="18"/>
                <w:szCs w:val="18"/>
              </w:rPr>
              <w:t>0</w:t>
            </w:r>
            <w:r w:rsidRPr="003B05C7">
              <w:rPr>
                <w:rFonts w:eastAsia="Calibri" w:cs="Arial"/>
                <w:b/>
                <w:sz w:val="18"/>
                <w:szCs w:val="18"/>
              </w:rPr>
              <w:t xml:space="preserve"> to 6</w:t>
            </w:r>
            <w:r w:rsidR="00384372">
              <w:rPr>
                <w:rFonts w:eastAsia="Calibri" w:cs="Arial"/>
                <w:b/>
                <w:sz w:val="18"/>
                <w:szCs w:val="18"/>
              </w:rPr>
              <w:t>9</w:t>
            </w:r>
            <w:r w:rsidRPr="003B05C7">
              <w:rPr>
                <w:rFonts w:eastAsia="Calibri" w:cs="Arial"/>
                <w:b/>
                <w:sz w:val="18"/>
                <w:szCs w:val="18"/>
              </w:rPr>
              <w:t xml:space="preserve"> years (Leinonen 2012 (Finnish); acceptors of screening)</w:t>
            </w:r>
          </w:p>
        </w:tc>
      </w:tr>
      <w:tr w:rsidR="00485BC0" w:rsidRPr="003B05C7" w14:paraId="48D2101E" w14:textId="77777777" w:rsidTr="00485BC0">
        <w:trPr>
          <w:trHeight w:val="1242"/>
        </w:trPr>
        <w:tc>
          <w:tcPr>
            <w:tcW w:w="1781" w:type="dxa"/>
          </w:tcPr>
          <w:p w14:paraId="255DCBA1"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lastRenderedPageBreak/>
              <w:t>Detection of CIN2+</w:t>
            </w:r>
          </w:p>
          <w:p w14:paraId="1A59937E" w14:textId="77777777" w:rsidR="00485BC0" w:rsidRPr="003B05C7" w:rsidRDefault="00485BC0" w:rsidP="00485BC0">
            <w:pPr>
              <w:rPr>
                <w:rFonts w:eastAsia="Calibri" w:cs="Arial"/>
                <w:sz w:val="18"/>
                <w:szCs w:val="18"/>
                <w:lang w:val="en-CA"/>
              </w:rPr>
            </w:pPr>
          </w:p>
          <w:p w14:paraId="797BFE7E"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24DF310B" w14:textId="77777777" w:rsidR="00485BC0" w:rsidRPr="003B05C7" w:rsidRDefault="00485BC0" w:rsidP="00485BC0">
            <w:pPr>
              <w:rPr>
                <w:rFonts w:eastAsia="Calibri" w:cs="Arial"/>
                <w:sz w:val="18"/>
                <w:szCs w:val="18"/>
                <w:lang w:val="en-CA"/>
              </w:rPr>
            </w:pPr>
          </w:p>
          <w:p w14:paraId="216943D9"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109,932 (1 RCT)</w:t>
            </w:r>
          </w:p>
        </w:tc>
        <w:tc>
          <w:tcPr>
            <w:tcW w:w="1781" w:type="dxa"/>
            <w:gridSpan w:val="2"/>
          </w:tcPr>
          <w:p w14:paraId="39CF2B45" w14:textId="4269C442" w:rsidR="004C1AE3" w:rsidRDefault="004C1AE3" w:rsidP="004C1AE3">
            <w:pPr>
              <w:rPr>
                <w:rFonts w:eastAsia="Calibri" w:cs="Arial"/>
                <w:sz w:val="18"/>
                <w:szCs w:val="18"/>
              </w:rPr>
            </w:pPr>
            <w:r>
              <w:rPr>
                <w:rFonts w:eastAsia="Calibri" w:cs="Arial"/>
                <w:sz w:val="18"/>
                <w:szCs w:val="18"/>
              </w:rPr>
              <w:t>Peto OR:</w:t>
            </w:r>
            <w:r w:rsidR="006774B9">
              <w:rPr>
                <w:rFonts w:eastAsia="Calibri" w:cs="Arial"/>
                <w:sz w:val="18"/>
                <w:szCs w:val="18"/>
              </w:rPr>
              <w:t xml:space="preserve"> 1.68 (1.41 to 2.02)</w:t>
            </w:r>
          </w:p>
          <w:p w14:paraId="5BBBBEE5" w14:textId="77777777" w:rsidR="004C1AE3" w:rsidRDefault="004C1AE3" w:rsidP="004C1AE3">
            <w:pPr>
              <w:rPr>
                <w:rFonts w:eastAsia="Calibri" w:cs="Arial"/>
                <w:b/>
                <w:sz w:val="18"/>
                <w:szCs w:val="18"/>
                <w:lang w:val="en-CA"/>
              </w:rPr>
            </w:pPr>
          </w:p>
          <w:p w14:paraId="5E5C8EEE" w14:textId="31A8237F" w:rsidR="00485BC0" w:rsidRPr="003B05C7" w:rsidRDefault="004C1AE3" w:rsidP="004C1AE3">
            <w:pPr>
              <w:rPr>
                <w:rFonts w:eastAsia="Calibri" w:cs="Arial"/>
                <w:b/>
                <w:sz w:val="18"/>
                <w:szCs w:val="18"/>
                <w:lang w:val="en-CA"/>
              </w:rPr>
            </w:pPr>
            <w:r w:rsidRPr="004C1AE3">
              <w:rPr>
                <w:rFonts w:eastAsia="Calibri" w:cs="Arial"/>
                <w:sz w:val="18"/>
                <w:szCs w:val="18"/>
                <w:lang w:val="en-CA"/>
              </w:rPr>
              <w:t>RR:</w:t>
            </w:r>
            <w:r w:rsidR="006774B9">
              <w:rPr>
                <w:rFonts w:eastAsia="Calibri" w:cs="Arial"/>
                <w:sz w:val="18"/>
                <w:szCs w:val="18"/>
                <w:lang w:val="en-CA"/>
              </w:rPr>
              <w:t xml:space="preserve"> 1.68 (1.41 to 2.01)</w:t>
            </w:r>
          </w:p>
        </w:tc>
        <w:tc>
          <w:tcPr>
            <w:tcW w:w="1781" w:type="dxa"/>
            <w:shd w:val="clear" w:color="auto" w:fill="auto"/>
          </w:tcPr>
          <w:p w14:paraId="1FE43C05" w14:textId="77777777" w:rsidR="00485BC0" w:rsidRPr="003B05C7" w:rsidRDefault="00485BC0" w:rsidP="00485BC0">
            <w:pPr>
              <w:rPr>
                <w:rFonts w:eastAsia="Calibri" w:cs="Arial"/>
                <w:sz w:val="18"/>
                <w:szCs w:val="18"/>
                <w:lang w:val="en-CA"/>
              </w:rPr>
            </w:pPr>
            <w:r>
              <w:rPr>
                <w:rFonts w:eastAsia="Calibri" w:cs="Arial"/>
                <w:sz w:val="18"/>
                <w:szCs w:val="18"/>
                <w:lang w:val="en-CA"/>
              </w:rPr>
              <w:t>31.8</w:t>
            </w:r>
            <w:r w:rsidRPr="003B05C7">
              <w:rPr>
                <w:rFonts w:eastAsia="Calibri" w:cs="Arial"/>
                <w:sz w:val="18"/>
                <w:szCs w:val="18"/>
                <w:lang w:val="en-CA"/>
              </w:rPr>
              <w:t xml:space="preserve"> per 10,000</w:t>
            </w:r>
          </w:p>
        </w:tc>
        <w:tc>
          <w:tcPr>
            <w:tcW w:w="1781" w:type="dxa"/>
            <w:shd w:val="clear" w:color="auto" w:fill="auto"/>
          </w:tcPr>
          <w:p w14:paraId="11DF5373" w14:textId="7C0584AA" w:rsidR="00485BC0" w:rsidRPr="003B05C7" w:rsidRDefault="00485BC0" w:rsidP="00485BC0">
            <w:pPr>
              <w:rPr>
                <w:rFonts w:eastAsia="Calibri" w:cs="Arial"/>
                <w:sz w:val="18"/>
                <w:szCs w:val="18"/>
                <w:lang w:val="en-CA"/>
              </w:rPr>
            </w:pPr>
            <w:r>
              <w:rPr>
                <w:rFonts w:eastAsia="Calibri" w:cs="Arial"/>
                <w:sz w:val="18"/>
                <w:szCs w:val="18"/>
                <w:lang w:val="en-CA"/>
              </w:rPr>
              <w:t>5</w:t>
            </w:r>
            <w:r w:rsidR="006774B9">
              <w:rPr>
                <w:rFonts w:eastAsia="Calibri" w:cs="Arial"/>
                <w:sz w:val="18"/>
                <w:szCs w:val="18"/>
                <w:lang w:val="en-CA"/>
              </w:rPr>
              <w:t>3.3</w:t>
            </w:r>
            <w:r w:rsidRPr="003B05C7">
              <w:rPr>
                <w:rFonts w:eastAsia="Calibri" w:cs="Arial"/>
                <w:sz w:val="18"/>
                <w:szCs w:val="18"/>
                <w:lang w:val="en-CA"/>
              </w:rPr>
              <w:t xml:space="preserve"> per 10,000</w:t>
            </w:r>
          </w:p>
        </w:tc>
        <w:tc>
          <w:tcPr>
            <w:tcW w:w="1781" w:type="dxa"/>
            <w:shd w:val="clear" w:color="auto" w:fill="auto"/>
          </w:tcPr>
          <w:p w14:paraId="3F912F21" w14:textId="4EFF5336" w:rsidR="00485BC0" w:rsidRPr="003B05C7" w:rsidRDefault="00485BC0" w:rsidP="00485BC0">
            <w:pPr>
              <w:rPr>
                <w:rFonts w:eastAsia="Calibri" w:cs="Arial"/>
                <w:sz w:val="18"/>
                <w:szCs w:val="18"/>
                <w:lang w:val="en-CA"/>
              </w:rPr>
            </w:pPr>
            <w:r>
              <w:rPr>
                <w:rFonts w:eastAsia="Calibri" w:cs="Arial"/>
                <w:sz w:val="18"/>
                <w:szCs w:val="18"/>
                <w:lang w:val="en-CA"/>
              </w:rPr>
              <w:t>2</w:t>
            </w:r>
            <w:r w:rsidR="006774B9">
              <w:rPr>
                <w:rFonts w:eastAsia="Calibri" w:cs="Arial"/>
                <w:sz w:val="18"/>
                <w:szCs w:val="18"/>
                <w:lang w:val="en-CA"/>
              </w:rPr>
              <w:t>1.5</w:t>
            </w:r>
            <w:r w:rsidRPr="003B05C7">
              <w:rPr>
                <w:rFonts w:eastAsia="Calibri" w:cs="Arial"/>
                <w:sz w:val="18"/>
                <w:szCs w:val="18"/>
                <w:lang w:val="en-CA"/>
              </w:rPr>
              <w:t xml:space="preserve"> more per 10,000</w:t>
            </w:r>
            <w:r>
              <w:rPr>
                <w:rFonts w:eastAsia="Calibri" w:cs="Arial"/>
                <w:sz w:val="18"/>
                <w:szCs w:val="18"/>
                <w:lang w:val="en-CA"/>
              </w:rPr>
              <w:t xml:space="preserve"> (1</w:t>
            </w:r>
            <w:r w:rsidR="006774B9">
              <w:rPr>
                <w:rFonts w:eastAsia="Calibri" w:cs="Arial"/>
                <w:sz w:val="18"/>
                <w:szCs w:val="18"/>
                <w:lang w:val="en-CA"/>
              </w:rPr>
              <w:t>3.0</w:t>
            </w:r>
            <w:r>
              <w:rPr>
                <w:rFonts w:eastAsia="Calibri" w:cs="Arial"/>
                <w:sz w:val="18"/>
                <w:szCs w:val="18"/>
                <w:lang w:val="en-CA"/>
              </w:rPr>
              <w:t xml:space="preserve"> more to </w:t>
            </w:r>
            <w:r w:rsidR="006774B9">
              <w:rPr>
                <w:rFonts w:eastAsia="Calibri" w:cs="Arial"/>
                <w:sz w:val="18"/>
                <w:szCs w:val="18"/>
                <w:lang w:val="en-CA"/>
              </w:rPr>
              <w:t>32.2</w:t>
            </w:r>
            <w:r>
              <w:rPr>
                <w:rFonts w:eastAsia="Calibri" w:cs="Arial"/>
                <w:sz w:val="18"/>
                <w:szCs w:val="18"/>
                <w:lang w:val="en-CA"/>
              </w:rPr>
              <w:t xml:space="preserve"> more)</w:t>
            </w:r>
          </w:p>
        </w:tc>
        <w:tc>
          <w:tcPr>
            <w:tcW w:w="2070" w:type="dxa"/>
          </w:tcPr>
          <w:p w14:paraId="17F07631" w14:textId="3EE9BE84" w:rsidR="00485BC0" w:rsidRPr="003B05C7" w:rsidRDefault="00384372" w:rsidP="00485BC0">
            <w:pPr>
              <w:rPr>
                <w:rFonts w:eastAsia="Calibri" w:cs="Arial"/>
                <w:b/>
                <w:sz w:val="18"/>
                <w:szCs w:val="18"/>
                <w:lang w:val="en-CA"/>
              </w:rPr>
            </w:pPr>
            <w:r w:rsidRPr="00B51936">
              <w:rPr>
                <w:rFonts w:eastAsia="Times New Roman" w:cs="Arial"/>
                <w:b/>
                <w:sz w:val="18"/>
                <w:szCs w:val="18"/>
              </w:rPr>
              <w:t>NA</w:t>
            </w:r>
          </w:p>
        </w:tc>
        <w:tc>
          <w:tcPr>
            <w:tcW w:w="3415" w:type="dxa"/>
          </w:tcPr>
          <w:p w14:paraId="7EF2EF44" w14:textId="7D369773" w:rsidR="00485BC0" w:rsidRPr="003B05C7" w:rsidRDefault="00485BC0" w:rsidP="00485BC0">
            <w:pPr>
              <w:rPr>
                <w:rFonts w:eastAsia="Calibri" w:cs="Arial"/>
                <w:b/>
                <w:sz w:val="18"/>
                <w:szCs w:val="18"/>
                <w:lang w:val="en-CA"/>
              </w:rPr>
            </w:pPr>
          </w:p>
        </w:tc>
      </w:tr>
    </w:tbl>
    <w:p w14:paraId="7BB071FF" w14:textId="2147D77B"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384372">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388F11F3" w14:textId="77777777"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Acceptors of screening include participants who were randomized and accepted the offer to be screened. The analysis excludes outcomes among those who were screened in a group different to which they were randomly assigned (4,304/66,410 [6%] people with a cervix in the hrHPV screening group received cytology screening and 37/65,784 [0.06%] people in the cytology screening group received hrHPV screening) (akin to a screened per protocol analysis). Detection was calculated based on the number of cases identified based on a positive result at the index screen.</w:t>
      </w:r>
    </w:p>
    <w:p w14:paraId="035D98A9" w14:textId="3A706C40"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38B63B46"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Explanations:</w:t>
      </w:r>
    </w:p>
    <w:p w14:paraId="420CC8E4" w14:textId="325D0D04" w:rsidR="00485BC0" w:rsidRPr="003B05C7" w:rsidRDefault="00485BC0" w:rsidP="00485BC0">
      <w:pPr>
        <w:rPr>
          <w:rFonts w:eastAsia="Times New Roman" w:cs="Arial"/>
          <w:b/>
          <w:bCs/>
          <w:i/>
          <w:iCs/>
          <w:color w:val="000000"/>
          <w:sz w:val="18"/>
          <w:szCs w:val="18"/>
        </w:rPr>
      </w:pPr>
      <w:r w:rsidRPr="003B05C7">
        <w:rPr>
          <w:rFonts w:eastAsia="Calibri" w:cs="Arial"/>
          <w:sz w:val="18"/>
          <w:szCs w:val="18"/>
          <w:u w:val="single"/>
          <w:vertAlign w:val="superscript"/>
          <w:lang w:val="en-CA"/>
        </w:rPr>
        <w:t>c</w:t>
      </w:r>
      <w:r w:rsidRPr="003B05C7">
        <w:rPr>
          <w:rFonts w:eastAsia="Calibri" w:cs="Arial"/>
          <w:sz w:val="18"/>
          <w:szCs w:val="18"/>
          <w:u w:val="single"/>
          <w:lang w:val="en-CA"/>
        </w:rPr>
        <w:t xml:space="preserve">Acceptors of screening; people with a cervix aged 25 to </w:t>
      </w:r>
      <w:r w:rsidR="00384372">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rated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6B0FD0">
        <w:rPr>
          <w:rFonts w:eastAsia="Calibri" w:cs="Arial"/>
          <w:sz w:val="18"/>
          <w:szCs w:val="18"/>
          <w:lang w:val="en-CA"/>
        </w:rPr>
        <w:t xml:space="preserve"> due to single study</w:t>
      </w:r>
      <w:r w:rsidRPr="003B05C7">
        <w:rPr>
          <w:rFonts w:eastAsia="Calibri" w:cs="Arial"/>
          <w:sz w:val="18"/>
          <w:szCs w:val="18"/>
          <w:lang w:val="en-CA"/>
        </w:rPr>
        <w:t xml:space="preserve">. </w:t>
      </w:r>
      <w:r w:rsidRPr="003B05C7">
        <w:rPr>
          <w:rFonts w:eastAsia="Calibri" w:cs="Arial"/>
          <w:b/>
          <w:i/>
          <w:sz w:val="18"/>
          <w:szCs w:val="18"/>
          <w:lang w:val="en-CA"/>
        </w:rPr>
        <w:t>Serious concerns about indirectness</w:t>
      </w:r>
      <w:r w:rsidRPr="003B05C7">
        <w:rPr>
          <w:rFonts w:eastAsia="Calibri" w:cs="Arial"/>
          <w:i/>
          <w:sz w:val="18"/>
          <w:szCs w:val="18"/>
          <w:lang w:val="en-CA"/>
        </w:rPr>
        <w:t>:</w:t>
      </w:r>
      <w:r w:rsidRPr="003B05C7">
        <w:rPr>
          <w:rFonts w:eastAsia="Calibri" w:cs="Arial"/>
          <w:sz w:val="18"/>
          <w:szCs w:val="18"/>
          <w:lang w:val="en-CA"/>
        </w:rPr>
        <w:t xml:space="preserve"> detection is an indirect indicator of incidence.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7F83B235" w14:textId="2313B5F3" w:rsidR="00485BC0" w:rsidRPr="003B05C7" w:rsidRDefault="00485BC0" w:rsidP="00485BC0">
      <w:pPr>
        <w:rPr>
          <w:rFonts w:eastAsia="Times New Roman" w:cs="Arial"/>
          <w:b/>
          <w:bCs/>
          <w:i/>
          <w:iCs/>
          <w:color w:val="000000"/>
          <w:sz w:val="18"/>
          <w:szCs w:val="18"/>
        </w:rPr>
      </w:pPr>
      <w:r w:rsidRPr="003B05C7">
        <w:rPr>
          <w:rFonts w:eastAsia="Calibri" w:cs="Arial"/>
          <w:sz w:val="18"/>
          <w:szCs w:val="18"/>
          <w:u w:val="single"/>
          <w:vertAlign w:val="superscript"/>
          <w:lang w:val="en-CA"/>
        </w:rPr>
        <w:t>d</w:t>
      </w:r>
      <w:r w:rsidRPr="003B05C7">
        <w:rPr>
          <w:rFonts w:eastAsia="Calibri" w:cs="Arial"/>
          <w:sz w:val="18"/>
          <w:szCs w:val="18"/>
          <w:u w:val="single"/>
          <w:lang w:val="en-CA"/>
        </w:rPr>
        <w:t xml:space="preserve">Acceptors of screening; people with a cervix aged </w:t>
      </w:r>
      <w:r w:rsidR="00384372">
        <w:rPr>
          <w:rFonts w:eastAsia="Calibri" w:cs="Arial"/>
          <w:sz w:val="18"/>
          <w:szCs w:val="18"/>
          <w:u w:val="single"/>
          <w:lang w:val="en-CA"/>
        </w:rPr>
        <w:t>30</w:t>
      </w:r>
      <w:r w:rsidRPr="003B05C7">
        <w:rPr>
          <w:rFonts w:eastAsia="Calibri" w:cs="Arial"/>
          <w:sz w:val="18"/>
          <w:szCs w:val="18"/>
          <w:u w:val="single"/>
          <w:lang w:val="en-CA"/>
        </w:rPr>
        <w:t xml:space="preserve"> to </w:t>
      </w:r>
      <w:r w:rsidR="00384372">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00384372" w:rsidRPr="003B05C7">
        <w:rPr>
          <w:rFonts w:eastAsia="Calibri" w:cs="Arial"/>
          <w:b/>
          <w:i/>
          <w:sz w:val="18"/>
          <w:szCs w:val="18"/>
          <w:lang w:val="en-CA"/>
        </w:rPr>
        <w:t>No serious concerns about risk of bias</w:t>
      </w:r>
      <w:r w:rsidR="00384372" w:rsidRPr="003B05C7">
        <w:rPr>
          <w:rFonts w:eastAsia="Calibri" w:cs="Arial"/>
          <w:sz w:val="18"/>
          <w:szCs w:val="18"/>
          <w:lang w:val="en-CA"/>
        </w:rPr>
        <w:t xml:space="preserve">: no domains rated high risk. </w:t>
      </w:r>
      <w:r w:rsidR="00384372" w:rsidRPr="003B05C7">
        <w:rPr>
          <w:rFonts w:eastAsia="Calibri" w:cs="Arial"/>
          <w:b/>
          <w:i/>
          <w:sz w:val="18"/>
          <w:szCs w:val="18"/>
          <w:lang w:val="en-CA"/>
        </w:rPr>
        <w:t>Some concerns about inconsistency</w:t>
      </w:r>
      <w:r w:rsidR="00384372" w:rsidRPr="003B05C7">
        <w:rPr>
          <w:rFonts w:eastAsia="Calibri" w:cs="Arial"/>
          <w:sz w:val="18"/>
          <w:szCs w:val="18"/>
          <w:lang w:val="en-CA"/>
        </w:rPr>
        <w:t>: lack of evidence for consistency</w:t>
      </w:r>
      <w:r w:rsidR="006B0FD0">
        <w:rPr>
          <w:rFonts w:eastAsia="Calibri" w:cs="Arial"/>
          <w:sz w:val="18"/>
          <w:szCs w:val="18"/>
          <w:lang w:val="en-CA"/>
        </w:rPr>
        <w:t xml:space="preserve"> due to single study</w:t>
      </w:r>
      <w:r w:rsidR="00384372" w:rsidRPr="003B05C7">
        <w:rPr>
          <w:rFonts w:eastAsia="Calibri" w:cs="Arial"/>
          <w:sz w:val="18"/>
          <w:szCs w:val="18"/>
          <w:lang w:val="en-CA"/>
        </w:rPr>
        <w:t xml:space="preserve">. </w:t>
      </w:r>
      <w:r w:rsidR="00384372" w:rsidRPr="003B05C7">
        <w:rPr>
          <w:rFonts w:eastAsia="Calibri" w:cs="Arial"/>
          <w:b/>
          <w:i/>
          <w:sz w:val="18"/>
          <w:szCs w:val="18"/>
          <w:lang w:val="en-CA"/>
        </w:rPr>
        <w:t>Serious concerns about indirectness</w:t>
      </w:r>
      <w:r w:rsidR="00384372" w:rsidRPr="003B05C7">
        <w:rPr>
          <w:rFonts w:eastAsia="Calibri" w:cs="Arial"/>
          <w:i/>
          <w:sz w:val="18"/>
          <w:szCs w:val="18"/>
          <w:lang w:val="en-CA"/>
        </w:rPr>
        <w:t>:</w:t>
      </w:r>
      <w:r w:rsidR="00384372" w:rsidRPr="003B05C7">
        <w:rPr>
          <w:rFonts w:eastAsia="Calibri" w:cs="Arial"/>
          <w:sz w:val="18"/>
          <w:szCs w:val="18"/>
          <w:lang w:val="en-CA"/>
        </w:rPr>
        <w:t xml:space="preserve"> detection is an indirect indicator of incidence. </w:t>
      </w:r>
      <w:r w:rsidR="00384372" w:rsidRPr="003B05C7">
        <w:rPr>
          <w:rFonts w:eastAsia="Times New Roman" w:cs="Arial"/>
          <w:b/>
          <w:bCs/>
          <w:i/>
          <w:iCs/>
          <w:color w:val="000000"/>
          <w:sz w:val="18"/>
          <w:szCs w:val="18"/>
          <w:lang w:val="en-CA"/>
        </w:rPr>
        <w:t>No serious concerns about imprecision</w:t>
      </w:r>
      <w:r w:rsidR="00384372" w:rsidRPr="003B05C7">
        <w:rPr>
          <w:rFonts w:eastAsia="Times New Roman" w:cs="Arial"/>
          <w:i/>
          <w:iCs/>
          <w:color w:val="000000"/>
          <w:sz w:val="18"/>
          <w:szCs w:val="18"/>
          <w:lang w:val="en-CA"/>
        </w:rPr>
        <w:t xml:space="preserve">: </w:t>
      </w:r>
      <w:r w:rsidR="00384372" w:rsidRPr="003B05C7">
        <w:rPr>
          <w:rFonts w:eastAsia="Times New Roman" w:cs="Arial"/>
          <w:color w:val="000000"/>
          <w:sz w:val="18"/>
          <w:szCs w:val="18"/>
          <w:lang w:val="en-CA"/>
        </w:rPr>
        <w:t xml:space="preserve">95% CI precise for little-to-no effect. </w:t>
      </w:r>
      <w:r w:rsidR="00384372" w:rsidRPr="003B05C7">
        <w:rPr>
          <w:rFonts w:eastAsia="Calibri" w:cs="Arial"/>
          <w:b/>
          <w:i/>
          <w:sz w:val="18"/>
          <w:szCs w:val="18"/>
          <w:lang w:val="en-CA"/>
        </w:rPr>
        <w:t>No other serious concerns.</w:t>
      </w:r>
    </w:p>
    <w:p w14:paraId="7A58A438" w14:textId="2CB0E117" w:rsidR="00485BC0" w:rsidRPr="003B05C7" w:rsidRDefault="00485BC0" w:rsidP="00485BC0">
      <w:pPr>
        <w:rPr>
          <w:rFonts w:eastAsia="Times New Roman" w:cs="Arial"/>
          <w:b/>
          <w:bCs/>
          <w:i/>
          <w:iCs/>
          <w:color w:val="000000"/>
          <w:sz w:val="18"/>
          <w:szCs w:val="18"/>
        </w:rPr>
      </w:pPr>
      <w:r w:rsidRPr="003B05C7">
        <w:rPr>
          <w:rFonts w:eastAsia="Calibri" w:cs="Arial"/>
          <w:sz w:val="18"/>
          <w:szCs w:val="18"/>
          <w:u w:val="single"/>
          <w:vertAlign w:val="superscript"/>
          <w:lang w:val="en-CA"/>
        </w:rPr>
        <w:t>e</w:t>
      </w:r>
      <w:r w:rsidRPr="003B05C7">
        <w:rPr>
          <w:rFonts w:eastAsia="Calibri" w:cs="Arial"/>
          <w:sz w:val="18"/>
          <w:szCs w:val="18"/>
          <w:u w:val="single"/>
          <w:lang w:val="en-CA"/>
        </w:rPr>
        <w:t xml:space="preserve">Acceptors of screening; people with a cervix aged </w:t>
      </w:r>
      <w:r w:rsidR="00384372">
        <w:rPr>
          <w:rFonts w:eastAsia="Calibri" w:cs="Arial"/>
          <w:sz w:val="18"/>
          <w:szCs w:val="18"/>
          <w:u w:val="single"/>
          <w:lang w:val="en-CA"/>
        </w:rPr>
        <w:t>60</w:t>
      </w:r>
      <w:r w:rsidRPr="003B05C7">
        <w:rPr>
          <w:rFonts w:eastAsia="Calibri" w:cs="Arial"/>
          <w:sz w:val="18"/>
          <w:szCs w:val="18"/>
          <w:u w:val="single"/>
          <w:lang w:val="en-CA"/>
        </w:rPr>
        <w:t xml:space="preserve"> to 6</w:t>
      </w:r>
      <w:r w:rsidR="00384372">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00384372" w:rsidRPr="003B05C7">
        <w:rPr>
          <w:rFonts w:eastAsia="Calibri" w:cs="Arial"/>
          <w:b/>
          <w:i/>
          <w:sz w:val="18"/>
          <w:szCs w:val="18"/>
          <w:lang w:val="en-CA"/>
        </w:rPr>
        <w:t>No serious concerns about risk of bias</w:t>
      </w:r>
      <w:r w:rsidR="00384372" w:rsidRPr="003B05C7">
        <w:rPr>
          <w:rFonts w:eastAsia="Calibri" w:cs="Arial"/>
          <w:sz w:val="18"/>
          <w:szCs w:val="18"/>
          <w:lang w:val="en-CA"/>
        </w:rPr>
        <w:t xml:space="preserve">: no domains rated high risk. </w:t>
      </w:r>
      <w:r w:rsidR="00384372" w:rsidRPr="003B05C7">
        <w:rPr>
          <w:rFonts w:eastAsia="Calibri" w:cs="Arial"/>
          <w:b/>
          <w:i/>
          <w:sz w:val="18"/>
          <w:szCs w:val="18"/>
          <w:lang w:val="en-CA"/>
        </w:rPr>
        <w:t>Some concerns about inconsistency</w:t>
      </w:r>
      <w:r w:rsidR="00384372" w:rsidRPr="003B05C7">
        <w:rPr>
          <w:rFonts w:eastAsia="Calibri" w:cs="Arial"/>
          <w:sz w:val="18"/>
          <w:szCs w:val="18"/>
          <w:lang w:val="en-CA"/>
        </w:rPr>
        <w:t>: lack of evidence for consistency</w:t>
      </w:r>
      <w:r w:rsidR="006B0FD0">
        <w:rPr>
          <w:rFonts w:eastAsia="Calibri" w:cs="Arial"/>
          <w:sz w:val="18"/>
          <w:szCs w:val="18"/>
          <w:lang w:val="en-CA"/>
        </w:rPr>
        <w:t xml:space="preserve"> due to single study</w:t>
      </w:r>
      <w:r w:rsidR="00384372" w:rsidRPr="003B05C7">
        <w:rPr>
          <w:rFonts w:eastAsia="Calibri" w:cs="Arial"/>
          <w:sz w:val="18"/>
          <w:szCs w:val="18"/>
          <w:lang w:val="en-CA"/>
        </w:rPr>
        <w:t xml:space="preserve">. </w:t>
      </w:r>
      <w:r w:rsidR="00384372" w:rsidRPr="003B05C7">
        <w:rPr>
          <w:rFonts w:eastAsia="Calibri" w:cs="Arial"/>
          <w:b/>
          <w:i/>
          <w:sz w:val="18"/>
          <w:szCs w:val="18"/>
          <w:lang w:val="en-CA"/>
        </w:rPr>
        <w:t>Serious concerns about indirectness</w:t>
      </w:r>
      <w:r w:rsidR="00384372" w:rsidRPr="003B05C7">
        <w:rPr>
          <w:rFonts w:eastAsia="Calibri" w:cs="Arial"/>
          <w:i/>
          <w:sz w:val="18"/>
          <w:szCs w:val="18"/>
          <w:lang w:val="en-CA"/>
        </w:rPr>
        <w:t>:</w:t>
      </w:r>
      <w:r w:rsidR="00384372" w:rsidRPr="003B05C7">
        <w:rPr>
          <w:rFonts w:eastAsia="Calibri" w:cs="Arial"/>
          <w:sz w:val="18"/>
          <w:szCs w:val="18"/>
          <w:lang w:val="en-CA"/>
        </w:rPr>
        <w:t xml:space="preserve"> detection is an indirect indicator of incidence</w:t>
      </w:r>
      <w:r w:rsidR="00384372">
        <w:rPr>
          <w:rFonts w:eastAsia="Calibri" w:cs="Arial"/>
          <w:sz w:val="18"/>
          <w:szCs w:val="18"/>
          <w:lang w:val="en-CA"/>
        </w:rPr>
        <w:t>, and there are some concerns of whether the sample in this age group is small (n=NR)</w:t>
      </w:r>
      <w:r w:rsidR="00384372" w:rsidRPr="003B05C7">
        <w:rPr>
          <w:rFonts w:eastAsia="Calibri" w:cs="Arial"/>
          <w:sz w:val="18"/>
          <w:szCs w:val="18"/>
          <w:lang w:val="en-CA"/>
        </w:rPr>
        <w:t xml:space="preserve">. </w:t>
      </w:r>
      <w:r w:rsidR="00384372" w:rsidRPr="003B05C7">
        <w:rPr>
          <w:rFonts w:eastAsia="Times New Roman" w:cs="Arial"/>
          <w:b/>
          <w:bCs/>
          <w:i/>
          <w:iCs/>
          <w:color w:val="000000"/>
          <w:sz w:val="18"/>
          <w:szCs w:val="18"/>
          <w:lang w:val="en-CA"/>
        </w:rPr>
        <w:t>No serious concerns about imprecision</w:t>
      </w:r>
      <w:r w:rsidR="00384372" w:rsidRPr="003B05C7">
        <w:rPr>
          <w:rFonts w:eastAsia="Times New Roman" w:cs="Arial"/>
          <w:i/>
          <w:iCs/>
          <w:color w:val="000000"/>
          <w:sz w:val="18"/>
          <w:szCs w:val="18"/>
          <w:lang w:val="en-CA"/>
        </w:rPr>
        <w:t xml:space="preserve">: </w:t>
      </w:r>
      <w:r w:rsidR="00384372" w:rsidRPr="003B05C7">
        <w:rPr>
          <w:rFonts w:eastAsia="Times New Roman" w:cs="Arial"/>
          <w:color w:val="000000"/>
          <w:sz w:val="18"/>
          <w:szCs w:val="18"/>
          <w:lang w:val="en-CA"/>
        </w:rPr>
        <w:t xml:space="preserve">95% CI precise for little-to-no effect. </w:t>
      </w:r>
      <w:r w:rsidR="00384372" w:rsidRPr="003B05C7">
        <w:rPr>
          <w:rFonts w:eastAsia="Calibri" w:cs="Arial"/>
          <w:b/>
          <w:i/>
          <w:sz w:val="18"/>
          <w:szCs w:val="18"/>
          <w:lang w:val="en-CA"/>
        </w:rPr>
        <w:t>No other serious concerns.</w:t>
      </w:r>
    </w:p>
    <w:p w14:paraId="35A0FA0C" w14:textId="77777777" w:rsidR="00485BC0" w:rsidRDefault="00485BC0" w:rsidP="00485BC0">
      <w:pPr>
        <w:rPr>
          <w:rFonts w:eastAsia="Calibri" w:cs="Times New Roman"/>
        </w:rPr>
      </w:pPr>
    </w:p>
    <w:p w14:paraId="7BA56204" w14:textId="77777777" w:rsidR="00485BC0" w:rsidRDefault="00485BC0" w:rsidP="00485BC0">
      <w:pPr>
        <w:rPr>
          <w:rFonts w:eastAsia="Calibri" w:cs="Times New Roman"/>
        </w:rPr>
      </w:pPr>
    </w:p>
    <w:p w14:paraId="12AE347C" w14:textId="77777777" w:rsidR="00485BC0" w:rsidRDefault="00485BC0" w:rsidP="00485BC0">
      <w:pPr>
        <w:rPr>
          <w:rFonts w:eastAsia="Calibri" w:cs="Times New Roman"/>
        </w:rPr>
      </w:pPr>
    </w:p>
    <w:p w14:paraId="4020246E" w14:textId="77777777" w:rsidR="00485BC0" w:rsidRDefault="00485BC0" w:rsidP="00485BC0">
      <w:pPr>
        <w:rPr>
          <w:rFonts w:eastAsia="Calibri" w:cs="Times New Roman"/>
        </w:rPr>
      </w:pPr>
    </w:p>
    <w:p w14:paraId="2C227052" w14:textId="77777777" w:rsidR="00485BC0" w:rsidRDefault="00485BC0" w:rsidP="00485BC0">
      <w:pPr>
        <w:rPr>
          <w:rFonts w:eastAsia="Calibri" w:cs="Times New Roman"/>
        </w:rPr>
      </w:pPr>
    </w:p>
    <w:p w14:paraId="403BC3E5" w14:textId="77777777" w:rsidR="00485BC0" w:rsidRPr="003B05C7" w:rsidRDefault="00485BC0" w:rsidP="00485BC0">
      <w:pPr>
        <w:rPr>
          <w:rFonts w:eastAsia="Calibri" w:cs="Times New Roman"/>
        </w:rPr>
      </w:pPr>
    </w:p>
    <w:p w14:paraId="4FD6F451" w14:textId="06E3EB13" w:rsidR="00485BC0" w:rsidRPr="003B05C7" w:rsidRDefault="001459F7" w:rsidP="00485BC0">
      <w:pPr>
        <w:rPr>
          <w:rFonts w:eastAsia="Calibri" w:cs="Arial"/>
        </w:rPr>
      </w:pPr>
      <w:r w:rsidRPr="006413EE">
        <w:rPr>
          <w:noProof/>
        </w:rPr>
        <w:lastRenderedPageBreak/>
        <w:drawing>
          <wp:inline distT="0" distB="0" distL="0" distR="0" wp14:anchorId="32E9878B" wp14:editId="58BC640B">
            <wp:extent cx="8168668" cy="3771900"/>
            <wp:effectExtent l="0" t="0" r="381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8188329" cy="3780979"/>
                    </a:xfrm>
                    <a:prstGeom prst="rect">
                      <a:avLst/>
                    </a:prstGeom>
                  </pic:spPr>
                </pic:pic>
              </a:graphicData>
            </a:graphic>
          </wp:inline>
        </w:drawing>
      </w:r>
    </w:p>
    <w:p w14:paraId="0467B640" w14:textId="264AF67F" w:rsidR="00485BC0" w:rsidRPr="003B05C7" w:rsidRDefault="00485BC0" w:rsidP="00485BC0">
      <w:pPr>
        <w:rPr>
          <w:rFonts w:eastAsia="Calibri" w:cs="Times New Roman"/>
        </w:rPr>
      </w:pPr>
      <w:r w:rsidRPr="003B05C7">
        <w:rPr>
          <w:rFonts w:eastAsia="Calibri" w:cs="Times New Roman"/>
        </w:rPr>
        <w:t xml:space="preserve">Forest plot </w:t>
      </w:r>
      <w:r>
        <w:rPr>
          <w:rFonts w:eastAsia="Calibri" w:cs="Times New Roman"/>
        </w:rPr>
        <w:t>2</w:t>
      </w:r>
      <w:r w:rsidRPr="003B05C7">
        <w:rPr>
          <w:rFonts w:eastAsia="Calibri" w:cs="Times New Roman"/>
        </w:rPr>
        <w:t>.</w:t>
      </w:r>
      <w:r>
        <w:rPr>
          <w:rFonts w:eastAsia="Calibri" w:cs="Times New Roman"/>
        </w:rPr>
        <w:t>1b</w:t>
      </w:r>
      <w:r w:rsidRPr="003B05C7">
        <w:rPr>
          <w:rFonts w:eastAsia="Calibri" w:cs="Times New Roman"/>
        </w:rPr>
        <w:t>. Detection of CIN2+ (as an indirect indicator of the incidence of CIN3+)</w:t>
      </w:r>
    </w:p>
    <w:p w14:paraId="19C75B2B" w14:textId="77777777" w:rsidR="00485BC0" w:rsidRPr="003B05C7" w:rsidRDefault="00485BC0" w:rsidP="00485BC0">
      <w:pPr>
        <w:rPr>
          <w:rFonts w:eastAsia="Calibri" w:cs="Times New Roman"/>
        </w:rPr>
      </w:pPr>
    </w:p>
    <w:p w14:paraId="100130A7" w14:textId="77777777" w:rsidR="00485BC0" w:rsidRDefault="00485BC0" w:rsidP="00485BC0">
      <w:pPr>
        <w:rPr>
          <w:rFonts w:eastAsia="Calibri" w:cs="Times New Roman"/>
        </w:rPr>
      </w:pPr>
    </w:p>
    <w:p w14:paraId="18B43AB5" w14:textId="77777777" w:rsidR="00485BC0" w:rsidRDefault="00485BC0" w:rsidP="00485BC0">
      <w:pPr>
        <w:rPr>
          <w:rFonts w:eastAsia="Calibri" w:cs="Times New Roman"/>
        </w:rPr>
      </w:pPr>
    </w:p>
    <w:p w14:paraId="553CE288" w14:textId="77777777" w:rsidR="00485BC0" w:rsidRDefault="00485BC0" w:rsidP="00485BC0">
      <w:pPr>
        <w:rPr>
          <w:rFonts w:eastAsia="Calibri" w:cs="Times New Roman"/>
        </w:rPr>
      </w:pPr>
    </w:p>
    <w:p w14:paraId="1BCB5EC4" w14:textId="77777777" w:rsidR="00485BC0" w:rsidRPr="003B05C7" w:rsidRDefault="00485BC0" w:rsidP="00485BC0">
      <w:pPr>
        <w:rPr>
          <w:rFonts w:eastAsia="Calibri" w:cs="Times New Roman"/>
        </w:rPr>
      </w:pPr>
    </w:p>
    <w:p w14:paraId="63FF3322" w14:textId="77777777" w:rsidR="00485BC0" w:rsidRDefault="00485BC0" w:rsidP="00485BC0">
      <w:pPr>
        <w:rPr>
          <w:rFonts w:eastAsia="Calibri" w:cs="Times New Roman"/>
        </w:rPr>
      </w:pPr>
    </w:p>
    <w:p w14:paraId="50598674" w14:textId="77777777" w:rsidR="00485BC0" w:rsidRDefault="00485BC0" w:rsidP="00485BC0">
      <w:pPr>
        <w:rPr>
          <w:rFonts w:eastAsia="Calibri" w:cs="Times New Roman"/>
        </w:rPr>
      </w:pPr>
    </w:p>
    <w:p w14:paraId="45C15572" w14:textId="77777777" w:rsidR="00485BC0" w:rsidRDefault="00485BC0" w:rsidP="00485BC0">
      <w:pPr>
        <w:rPr>
          <w:rFonts w:eastAsia="Calibri" w:cs="Times New Roman"/>
        </w:rPr>
      </w:pPr>
    </w:p>
    <w:p w14:paraId="24F7DF04" w14:textId="626489E4" w:rsidR="00485BC0" w:rsidRPr="003B05C7" w:rsidRDefault="00485BC0" w:rsidP="00485BC0">
      <w:pPr>
        <w:rPr>
          <w:rFonts w:eastAsia="Calibri" w:cs="Times New Roman"/>
        </w:rPr>
      </w:pPr>
      <w:r w:rsidRPr="003B05C7">
        <w:rPr>
          <w:rFonts w:eastAsia="Calibri" w:cs="Times New Roman"/>
        </w:rPr>
        <w:lastRenderedPageBreak/>
        <w:t xml:space="preserve">Evidence Set </w:t>
      </w:r>
      <w:r>
        <w:rPr>
          <w:rFonts w:eastAsia="Calibri" w:cs="Times New Roman"/>
        </w:rPr>
        <w:t>2</w:t>
      </w:r>
      <w:r w:rsidRPr="003B05C7">
        <w:rPr>
          <w:rFonts w:eastAsia="Calibri" w:cs="Times New Roman"/>
        </w:rPr>
        <w:t>.</w:t>
      </w:r>
      <w:r>
        <w:rPr>
          <w:rFonts w:eastAsia="Calibri" w:cs="Times New Roman"/>
        </w:rPr>
        <w:t>2b</w:t>
      </w:r>
      <w:r w:rsidRPr="003B05C7">
        <w:rPr>
          <w:rFonts w:eastAsia="Calibri" w:cs="Times New Roman"/>
        </w:rPr>
        <w:t>. Detection of CIN3+ (as an indirect indicator of the incidence of ICC)</w:t>
      </w:r>
    </w:p>
    <w:p w14:paraId="52D5895E" w14:textId="05F5B629" w:rsidR="00485BC0" w:rsidRPr="003B05C7" w:rsidRDefault="00485BC0" w:rsidP="00485BC0">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p>
    <w:p w14:paraId="6503CCD0" w14:textId="3D6484C7" w:rsidR="00485BC0" w:rsidRPr="003B05C7" w:rsidRDefault="00485BC0" w:rsidP="00485BC0">
      <w:pPr>
        <w:rPr>
          <w:rFonts w:eastAsia="Calibri" w:cs="Times New Roman"/>
        </w:rPr>
      </w:pPr>
      <w:r w:rsidRPr="003B05C7">
        <w:rPr>
          <w:rFonts w:eastAsia="Calibri" w:cs="Times New Roman"/>
        </w:rPr>
        <w:t xml:space="preserve">GRADE Summary of Findings Table </w:t>
      </w:r>
      <w:r>
        <w:rPr>
          <w:rFonts w:eastAsia="Calibri" w:cs="Times New Roman"/>
        </w:rPr>
        <w:t>2</w:t>
      </w:r>
      <w:r w:rsidRPr="003B05C7">
        <w:rPr>
          <w:rFonts w:eastAsia="Calibri" w:cs="Times New Roman"/>
        </w:rPr>
        <w:t>.</w:t>
      </w:r>
      <w:r>
        <w:rPr>
          <w:rFonts w:eastAsia="Calibri" w:cs="Times New Roman"/>
        </w:rPr>
        <w:t>2b</w:t>
      </w:r>
      <w:r w:rsidRPr="003B05C7">
        <w:rPr>
          <w:rFonts w:eastAsia="Calibri" w:cs="Times New Roman"/>
        </w:rPr>
        <w:t>. Detection of CIN3+ (as an indirect indicator of the incidence of ICC)</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85BC0" w:rsidRPr="003B05C7" w14:paraId="686F833F" w14:textId="77777777" w:rsidTr="00485BC0">
        <w:trPr>
          <w:tblHeader/>
        </w:trPr>
        <w:tc>
          <w:tcPr>
            <w:tcW w:w="1795" w:type="dxa"/>
            <w:gridSpan w:val="2"/>
            <w:vMerge w:val="restart"/>
            <w:shd w:val="clear" w:color="auto" w:fill="D5DCE4"/>
          </w:tcPr>
          <w:p w14:paraId="5DD53674"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Outcome</w:t>
            </w:r>
          </w:p>
          <w:p w14:paraId="5796F9C0"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55F80D05"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28186397" w14:textId="1E5103A2" w:rsidR="00485BC0" w:rsidRPr="003B05C7" w:rsidRDefault="006774B9" w:rsidP="00485BC0">
            <w:pPr>
              <w:rPr>
                <w:rFonts w:eastAsia="Calibri" w:cs="Arial"/>
                <w:b/>
                <w:sz w:val="18"/>
                <w:szCs w:val="18"/>
                <w:lang w:val="en-CA"/>
              </w:rPr>
            </w:pPr>
            <w:r>
              <w:rPr>
                <w:rFonts w:eastAsia="Calibri" w:cs="Arial"/>
                <w:b/>
                <w:sz w:val="18"/>
                <w:szCs w:val="18"/>
                <w:lang w:val="en-CA"/>
              </w:rPr>
              <w:t>Relative</w:t>
            </w:r>
            <w:r w:rsidR="00485BC0" w:rsidRPr="003B05C7">
              <w:rPr>
                <w:rFonts w:eastAsia="Calibri" w:cs="Arial"/>
                <w:b/>
                <w:sz w:val="18"/>
                <w:szCs w:val="18"/>
                <w:lang w:val="en-CA"/>
              </w:rPr>
              <w:t xml:space="preserve"> effects, </w:t>
            </w:r>
            <w:r>
              <w:rPr>
                <w:rFonts w:eastAsia="Calibri" w:cs="Arial"/>
                <w:b/>
                <w:sz w:val="18"/>
                <w:szCs w:val="18"/>
                <w:lang w:val="en-CA"/>
              </w:rPr>
              <w:t>Peto OR and RR</w:t>
            </w:r>
            <w:r w:rsidR="00485BC0" w:rsidRPr="003B05C7">
              <w:rPr>
                <w:rFonts w:eastAsia="Calibri" w:cs="Arial"/>
                <w:b/>
                <w:sz w:val="18"/>
                <w:szCs w:val="18"/>
                <w:lang w:val="en-CA"/>
              </w:rPr>
              <w:t xml:space="preserve"> (95 % CI)</w:t>
            </w:r>
          </w:p>
        </w:tc>
        <w:tc>
          <w:tcPr>
            <w:tcW w:w="5343" w:type="dxa"/>
            <w:gridSpan w:val="3"/>
            <w:shd w:val="clear" w:color="auto" w:fill="D5DCE4"/>
          </w:tcPr>
          <w:p w14:paraId="4AB16B7A"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1374F613"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0910E6B6"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What happens?</w:t>
            </w:r>
          </w:p>
        </w:tc>
      </w:tr>
      <w:tr w:rsidR="00485BC0" w:rsidRPr="003B05C7" w14:paraId="3D633ABF" w14:textId="77777777" w:rsidTr="00485BC0">
        <w:trPr>
          <w:tblHeader/>
        </w:trPr>
        <w:tc>
          <w:tcPr>
            <w:tcW w:w="1795" w:type="dxa"/>
            <w:gridSpan w:val="2"/>
            <w:vMerge/>
          </w:tcPr>
          <w:p w14:paraId="190AEB65" w14:textId="77777777" w:rsidR="00485BC0" w:rsidRPr="003B05C7" w:rsidRDefault="00485BC0" w:rsidP="00485BC0">
            <w:pPr>
              <w:rPr>
                <w:rFonts w:eastAsia="Calibri" w:cs="Arial"/>
                <w:b/>
                <w:sz w:val="18"/>
                <w:szCs w:val="18"/>
                <w:lang w:val="en-CA"/>
              </w:rPr>
            </w:pPr>
          </w:p>
        </w:tc>
        <w:tc>
          <w:tcPr>
            <w:tcW w:w="1767" w:type="dxa"/>
            <w:vMerge/>
          </w:tcPr>
          <w:p w14:paraId="52F53D8F" w14:textId="77777777" w:rsidR="00485BC0" w:rsidRPr="003B05C7" w:rsidRDefault="00485BC0" w:rsidP="00485BC0">
            <w:pPr>
              <w:rPr>
                <w:rFonts w:eastAsia="Calibri" w:cs="Arial"/>
                <w:b/>
                <w:sz w:val="18"/>
                <w:szCs w:val="18"/>
                <w:lang w:val="en-CA"/>
              </w:rPr>
            </w:pPr>
          </w:p>
        </w:tc>
        <w:tc>
          <w:tcPr>
            <w:tcW w:w="1781" w:type="dxa"/>
            <w:shd w:val="clear" w:color="auto" w:fill="D5DCE4"/>
          </w:tcPr>
          <w:p w14:paraId="254775CF"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417F5E64"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4E54F426"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2C273D22" w14:textId="77777777" w:rsidR="00485BC0" w:rsidRPr="003B05C7" w:rsidRDefault="00485BC0" w:rsidP="00485BC0">
            <w:pPr>
              <w:rPr>
                <w:rFonts w:eastAsia="Calibri" w:cs="Arial"/>
                <w:b/>
                <w:sz w:val="18"/>
                <w:szCs w:val="18"/>
                <w:lang w:val="en-CA"/>
              </w:rPr>
            </w:pPr>
          </w:p>
        </w:tc>
        <w:tc>
          <w:tcPr>
            <w:tcW w:w="3415" w:type="dxa"/>
            <w:vMerge/>
          </w:tcPr>
          <w:p w14:paraId="78610755" w14:textId="77777777" w:rsidR="00485BC0" w:rsidRPr="003B05C7" w:rsidRDefault="00485BC0" w:rsidP="00485BC0">
            <w:pPr>
              <w:rPr>
                <w:rFonts w:eastAsia="Calibri" w:cs="Arial"/>
                <w:b/>
                <w:sz w:val="18"/>
                <w:szCs w:val="18"/>
                <w:lang w:val="en-CA"/>
              </w:rPr>
            </w:pPr>
          </w:p>
        </w:tc>
      </w:tr>
      <w:tr w:rsidR="00485BC0" w:rsidRPr="003B05C7" w14:paraId="58B7E5B2" w14:textId="77777777" w:rsidTr="00485BC0">
        <w:tc>
          <w:tcPr>
            <w:tcW w:w="14390" w:type="dxa"/>
            <w:gridSpan w:val="8"/>
            <w:shd w:val="clear" w:color="auto" w:fill="F2F2F2"/>
            <w:vAlign w:val="center"/>
          </w:tcPr>
          <w:p w14:paraId="22D17666" w14:textId="18B7F365" w:rsidR="00485BC0" w:rsidRPr="003B05C7" w:rsidRDefault="00485BC0" w:rsidP="00485BC0">
            <w:pPr>
              <w:rPr>
                <w:rFonts w:eastAsia="Calibri" w:cs="Arial"/>
                <w:b/>
                <w:sz w:val="18"/>
                <w:szCs w:val="18"/>
                <w:lang w:val="en-CA"/>
              </w:rPr>
            </w:pPr>
            <w:r w:rsidRPr="003B05C7">
              <w:rPr>
                <w:rFonts w:eastAsia="Calibri" w:cs="Arial"/>
                <w:b/>
                <w:sz w:val="18"/>
                <w:szCs w:val="18"/>
              </w:rPr>
              <w:t>People with a cervix aged 25 to 6</w:t>
            </w:r>
            <w:r w:rsidR="00A76662">
              <w:rPr>
                <w:rFonts w:eastAsia="Calibri" w:cs="Arial"/>
                <w:b/>
                <w:sz w:val="18"/>
                <w:szCs w:val="18"/>
              </w:rPr>
              <w:t>9</w:t>
            </w:r>
            <w:r w:rsidRPr="003B05C7">
              <w:rPr>
                <w:rFonts w:eastAsia="Calibri" w:cs="Arial"/>
                <w:b/>
                <w:sz w:val="18"/>
                <w:szCs w:val="18"/>
              </w:rPr>
              <w:t xml:space="preserve"> years (Leinonen 2012 (Finnish); acceptors of screening)</w:t>
            </w:r>
          </w:p>
        </w:tc>
      </w:tr>
      <w:tr w:rsidR="00485BC0" w:rsidRPr="003B05C7" w14:paraId="1B59BC15" w14:textId="77777777" w:rsidTr="00485BC0">
        <w:trPr>
          <w:trHeight w:val="1246"/>
        </w:trPr>
        <w:tc>
          <w:tcPr>
            <w:tcW w:w="1781" w:type="dxa"/>
          </w:tcPr>
          <w:p w14:paraId="21F3B1D0"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Detection of CIN3+</w:t>
            </w:r>
          </w:p>
          <w:p w14:paraId="1CF92B5E" w14:textId="77777777" w:rsidR="00485BC0" w:rsidRPr="003B05C7" w:rsidRDefault="00485BC0" w:rsidP="00485BC0">
            <w:pPr>
              <w:rPr>
                <w:rFonts w:eastAsia="Calibri" w:cs="Arial"/>
                <w:sz w:val="18"/>
                <w:szCs w:val="18"/>
                <w:lang w:val="en-CA"/>
              </w:rPr>
            </w:pPr>
          </w:p>
          <w:p w14:paraId="1E016E79"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37F7C9B6" w14:textId="77777777" w:rsidR="00485BC0" w:rsidRPr="003B05C7" w:rsidRDefault="00485BC0" w:rsidP="00485BC0">
            <w:pPr>
              <w:rPr>
                <w:rFonts w:eastAsia="Calibri" w:cs="Arial"/>
                <w:sz w:val="18"/>
                <w:szCs w:val="18"/>
                <w:lang w:val="en-CA"/>
              </w:rPr>
            </w:pPr>
          </w:p>
          <w:p w14:paraId="380215F9"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132,194 (1 RCT)</w:t>
            </w:r>
          </w:p>
        </w:tc>
        <w:tc>
          <w:tcPr>
            <w:tcW w:w="1781" w:type="dxa"/>
            <w:gridSpan w:val="2"/>
          </w:tcPr>
          <w:p w14:paraId="6876A8D8" w14:textId="493534BC" w:rsidR="00485BC0" w:rsidRDefault="006774B9" w:rsidP="00485BC0">
            <w:pPr>
              <w:rPr>
                <w:rFonts w:eastAsia="Calibri" w:cs="Arial"/>
                <w:sz w:val="18"/>
                <w:szCs w:val="18"/>
              </w:rPr>
            </w:pPr>
            <w:r>
              <w:rPr>
                <w:rFonts w:eastAsia="Calibri" w:cs="Arial"/>
                <w:sz w:val="18"/>
                <w:szCs w:val="18"/>
              </w:rPr>
              <w:t>Peto OR: 1.84 (1.46 to 2.33)</w:t>
            </w:r>
          </w:p>
          <w:p w14:paraId="2BBF5D91" w14:textId="77777777" w:rsidR="006774B9" w:rsidRDefault="006774B9" w:rsidP="00485BC0">
            <w:pPr>
              <w:rPr>
                <w:rFonts w:eastAsia="Calibri" w:cs="Arial"/>
                <w:b/>
                <w:sz w:val="18"/>
                <w:szCs w:val="18"/>
                <w:lang w:val="en-CA"/>
              </w:rPr>
            </w:pPr>
          </w:p>
          <w:p w14:paraId="4311B68B" w14:textId="4D2EDFBF" w:rsidR="006774B9" w:rsidRPr="006774B9" w:rsidRDefault="006774B9" w:rsidP="00485BC0">
            <w:pPr>
              <w:rPr>
                <w:rFonts w:eastAsia="Calibri" w:cs="Arial"/>
                <w:sz w:val="18"/>
                <w:szCs w:val="18"/>
                <w:lang w:val="en-CA"/>
              </w:rPr>
            </w:pPr>
            <w:r w:rsidRPr="006774B9">
              <w:rPr>
                <w:rFonts w:eastAsia="Calibri" w:cs="Arial"/>
                <w:sz w:val="18"/>
                <w:szCs w:val="18"/>
                <w:lang w:val="en-CA"/>
              </w:rPr>
              <w:t>RR:</w:t>
            </w:r>
            <w:r>
              <w:rPr>
                <w:rFonts w:eastAsia="Calibri" w:cs="Arial"/>
                <w:sz w:val="18"/>
                <w:szCs w:val="18"/>
                <w:lang w:val="en-CA"/>
              </w:rPr>
              <w:t xml:space="preserve"> 1.84 (1.46 to 2.33)</w:t>
            </w:r>
          </w:p>
        </w:tc>
        <w:tc>
          <w:tcPr>
            <w:tcW w:w="1781" w:type="dxa"/>
            <w:shd w:val="clear" w:color="auto" w:fill="auto"/>
          </w:tcPr>
          <w:p w14:paraId="1994B81B"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w:t>
            </w:r>
            <w:r>
              <w:rPr>
                <w:rFonts w:eastAsia="Calibri" w:cs="Arial"/>
                <w:sz w:val="18"/>
                <w:szCs w:val="18"/>
                <w:lang w:val="en-CA"/>
              </w:rPr>
              <w:t>4.7</w:t>
            </w:r>
            <w:r w:rsidRPr="003B05C7">
              <w:rPr>
                <w:rFonts w:eastAsia="Calibri" w:cs="Arial"/>
                <w:sz w:val="18"/>
                <w:szCs w:val="18"/>
                <w:lang w:val="en-CA"/>
              </w:rPr>
              <w:t xml:space="preserve"> per 10,000</w:t>
            </w:r>
          </w:p>
        </w:tc>
        <w:tc>
          <w:tcPr>
            <w:tcW w:w="1781" w:type="dxa"/>
            <w:shd w:val="clear" w:color="auto" w:fill="auto"/>
          </w:tcPr>
          <w:p w14:paraId="7967B3D4" w14:textId="4D5BEFD1" w:rsidR="00485BC0" w:rsidRPr="003B05C7" w:rsidRDefault="00485BC0" w:rsidP="00485BC0">
            <w:pPr>
              <w:rPr>
                <w:rFonts w:eastAsia="Calibri" w:cs="Arial"/>
                <w:sz w:val="18"/>
                <w:szCs w:val="18"/>
                <w:lang w:val="en-CA"/>
              </w:rPr>
            </w:pPr>
            <w:r>
              <w:rPr>
                <w:rFonts w:eastAsia="Calibri" w:cs="Arial"/>
                <w:sz w:val="18"/>
                <w:szCs w:val="18"/>
                <w:lang w:val="en-CA"/>
              </w:rPr>
              <w:t>27.</w:t>
            </w:r>
            <w:r w:rsidR="006774B9">
              <w:rPr>
                <w:rFonts w:eastAsia="Calibri" w:cs="Arial"/>
                <w:sz w:val="18"/>
                <w:szCs w:val="18"/>
                <w:lang w:val="en-CA"/>
              </w:rPr>
              <w:t>1</w:t>
            </w:r>
            <w:r w:rsidRPr="003B05C7">
              <w:rPr>
                <w:rFonts w:eastAsia="Calibri" w:cs="Arial"/>
                <w:sz w:val="18"/>
                <w:szCs w:val="18"/>
                <w:lang w:val="en-CA"/>
              </w:rPr>
              <w:t xml:space="preserve"> per 10,000</w:t>
            </w:r>
          </w:p>
        </w:tc>
        <w:tc>
          <w:tcPr>
            <w:tcW w:w="1781" w:type="dxa"/>
            <w:shd w:val="clear" w:color="auto" w:fill="auto"/>
          </w:tcPr>
          <w:p w14:paraId="1A6ACBEC" w14:textId="7ACF7B9F" w:rsidR="00485BC0" w:rsidRPr="003B05C7" w:rsidRDefault="00485BC0" w:rsidP="00485BC0">
            <w:pPr>
              <w:rPr>
                <w:rFonts w:eastAsia="Calibri" w:cs="Arial"/>
                <w:sz w:val="18"/>
                <w:szCs w:val="18"/>
                <w:lang w:val="en-CA"/>
              </w:rPr>
            </w:pPr>
            <w:r>
              <w:rPr>
                <w:rFonts w:eastAsia="Calibri" w:cs="Arial"/>
                <w:sz w:val="18"/>
                <w:szCs w:val="18"/>
                <w:lang w:val="en-CA"/>
              </w:rPr>
              <w:t>1</w:t>
            </w:r>
            <w:r w:rsidR="006774B9">
              <w:rPr>
                <w:rFonts w:eastAsia="Calibri" w:cs="Arial"/>
                <w:sz w:val="18"/>
                <w:szCs w:val="18"/>
                <w:lang w:val="en-CA"/>
              </w:rPr>
              <w:t>2.4</w:t>
            </w:r>
            <w:r w:rsidRPr="003B05C7">
              <w:rPr>
                <w:rFonts w:eastAsia="Calibri" w:cs="Arial"/>
                <w:sz w:val="18"/>
                <w:szCs w:val="18"/>
                <w:lang w:val="en-CA"/>
              </w:rPr>
              <w:t xml:space="preserve"> more per 10,000</w:t>
            </w:r>
            <w:r>
              <w:rPr>
                <w:rFonts w:eastAsia="Calibri" w:cs="Arial"/>
                <w:sz w:val="18"/>
                <w:szCs w:val="18"/>
                <w:lang w:val="en-CA"/>
              </w:rPr>
              <w:t xml:space="preserve"> (</w:t>
            </w:r>
            <w:r w:rsidR="006774B9">
              <w:rPr>
                <w:rFonts w:eastAsia="Calibri" w:cs="Arial"/>
                <w:sz w:val="18"/>
                <w:szCs w:val="18"/>
                <w:lang w:val="en-CA"/>
              </w:rPr>
              <w:t>6.8</w:t>
            </w:r>
            <w:r>
              <w:rPr>
                <w:rFonts w:eastAsia="Calibri" w:cs="Arial"/>
                <w:sz w:val="18"/>
                <w:szCs w:val="18"/>
                <w:lang w:val="en-CA"/>
              </w:rPr>
              <w:t xml:space="preserve"> more to 1</w:t>
            </w:r>
            <w:r w:rsidR="006774B9">
              <w:rPr>
                <w:rFonts w:eastAsia="Calibri" w:cs="Arial"/>
                <w:sz w:val="18"/>
                <w:szCs w:val="18"/>
                <w:lang w:val="en-CA"/>
              </w:rPr>
              <w:t>9.5</w:t>
            </w:r>
            <w:r>
              <w:rPr>
                <w:rFonts w:eastAsia="Calibri" w:cs="Arial"/>
                <w:sz w:val="18"/>
                <w:szCs w:val="18"/>
                <w:lang w:val="en-CA"/>
              </w:rPr>
              <w:t xml:space="preserve"> more)</w:t>
            </w:r>
          </w:p>
        </w:tc>
        <w:tc>
          <w:tcPr>
            <w:tcW w:w="2070" w:type="dxa"/>
          </w:tcPr>
          <w:p w14:paraId="1D0C21C7" w14:textId="505385B3" w:rsidR="00485BC0" w:rsidRPr="003B05C7" w:rsidRDefault="00A76662" w:rsidP="00485BC0">
            <w:pPr>
              <w:rPr>
                <w:rFonts w:eastAsia="Calibri" w:cs="Arial"/>
                <w:b/>
                <w:sz w:val="18"/>
                <w:szCs w:val="18"/>
                <w:lang w:val="en-CA"/>
              </w:rPr>
            </w:pPr>
            <w:r w:rsidRPr="00783FAF">
              <w:rPr>
                <w:rFonts w:eastAsia="Times New Roman" w:cs="Arial"/>
                <w:b/>
                <w:sz w:val="18"/>
                <w:szCs w:val="18"/>
              </w:rPr>
              <w:t>NA</w:t>
            </w:r>
          </w:p>
        </w:tc>
        <w:tc>
          <w:tcPr>
            <w:tcW w:w="3415" w:type="dxa"/>
          </w:tcPr>
          <w:p w14:paraId="2B4BF098" w14:textId="77777777" w:rsidR="00485BC0" w:rsidRPr="003B05C7" w:rsidRDefault="00485BC0" w:rsidP="00485BC0">
            <w:pPr>
              <w:rPr>
                <w:rFonts w:eastAsia="Calibri" w:cs="Arial"/>
                <w:b/>
                <w:sz w:val="18"/>
                <w:szCs w:val="18"/>
                <w:lang w:val="en-CA"/>
              </w:rPr>
            </w:pPr>
          </w:p>
        </w:tc>
      </w:tr>
      <w:tr w:rsidR="00485BC0" w:rsidRPr="003B05C7" w14:paraId="46DEF344" w14:textId="77777777" w:rsidTr="00485BC0">
        <w:tc>
          <w:tcPr>
            <w:tcW w:w="14390" w:type="dxa"/>
            <w:gridSpan w:val="8"/>
            <w:shd w:val="clear" w:color="auto" w:fill="F2F2F2"/>
            <w:vAlign w:val="center"/>
          </w:tcPr>
          <w:p w14:paraId="5C912255" w14:textId="018380B4" w:rsidR="00485BC0" w:rsidRPr="003B05C7" w:rsidRDefault="00485BC0" w:rsidP="00485BC0">
            <w:pPr>
              <w:rPr>
                <w:rFonts w:eastAsia="Calibri" w:cs="Arial"/>
                <w:b/>
                <w:sz w:val="18"/>
                <w:szCs w:val="18"/>
                <w:lang w:val="en-CA"/>
              </w:rPr>
            </w:pPr>
            <w:r w:rsidRPr="003B05C7">
              <w:rPr>
                <w:rFonts w:eastAsia="Calibri" w:cs="Arial"/>
                <w:b/>
                <w:sz w:val="18"/>
                <w:szCs w:val="18"/>
              </w:rPr>
              <w:t xml:space="preserve">&gt;Subgroup: people with a cervix aged 25 to </w:t>
            </w:r>
            <w:r w:rsidR="00A76662">
              <w:rPr>
                <w:rFonts w:eastAsia="Calibri" w:cs="Arial"/>
                <w:b/>
                <w:sz w:val="18"/>
                <w:szCs w:val="18"/>
              </w:rPr>
              <w:t>29</w:t>
            </w:r>
            <w:r w:rsidRPr="003B05C7">
              <w:rPr>
                <w:rFonts w:eastAsia="Calibri" w:cs="Arial"/>
                <w:b/>
                <w:sz w:val="18"/>
                <w:szCs w:val="18"/>
              </w:rPr>
              <w:t xml:space="preserve"> years (Leinonen 2012 (Finnish); acceptors of screening)</w:t>
            </w:r>
          </w:p>
        </w:tc>
      </w:tr>
      <w:tr w:rsidR="00485BC0" w:rsidRPr="003B05C7" w14:paraId="4FBC6D4B" w14:textId="77777777" w:rsidTr="00485BC0">
        <w:trPr>
          <w:trHeight w:val="1242"/>
        </w:trPr>
        <w:tc>
          <w:tcPr>
            <w:tcW w:w="1781" w:type="dxa"/>
          </w:tcPr>
          <w:p w14:paraId="7227501E"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Detection of CIN3+</w:t>
            </w:r>
          </w:p>
          <w:p w14:paraId="6939759F" w14:textId="77777777" w:rsidR="00485BC0" w:rsidRPr="003B05C7" w:rsidRDefault="00485BC0" w:rsidP="00485BC0">
            <w:pPr>
              <w:rPr>
                <w:rFonts w:eastAsia="Calibri" w:cs="Arial"/>
                <w:sz w:val="18"/>
                <w:szCs w:val="18"/>
                <w:lang w:val="en-CA"/>
              </w:rPr>
            </w:pPr>
          </w:p>
          <w:p w14:paraId="5C625629"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43905755" w14:textId="77777777" w:rsidR="00485BC0" w:rsidRPr="003B05C7" w:rsidRDefault="00485BC0" w:rsidP="00485BC0">
            <w:pPr>
              <w:rPr>
                <w:rFonts w:eastAsia="Calibri" w:cs="Arial"/>
                <w:sz w:val="18"/>
                <w:szCs w:val="18"/>
                <w:lang w:val="en-CA"/>
              </w:rPr>
            </w:pPr>
          </w:p>
          <w:p w14:paraId="13733C10"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22,262 (1 RCT)</w:t>
            </w:r>
          </w:p>
        </w:tc>
        <w:tc>
          <w:tcPr>
            <w:tcW w:w="1781" w:type="dxa"/>
            <w:gridSpan w:val="2"/>
          </w:tcPr>
          <w:p w14:paraId="530CBD59" w14:textId="2F24702C" w:rsidR="006774B9" w:rsidRDefault="006774B9" w:rsidP="006774B9">
            <w:pPr>
              <w:rPr>
                <w:rFonts w:eastAsia="Calibri" w:cs="Arial"/>
                <w:sz w:val="18"/>
                <w:szCs w:val="18"/>
              </w:rPr>
            </w:pPr>
            <w:r>
              <w:rPr>
                <w:rFonts w:eastAsia="Calibri" w:cs="Arial"/>
                <w:sz w:val="18"/>
                <w:szCs w:val="18"/>
              </w:rPr>
              <w:t>Peto OR: 2.45 (1.60 to 3.77)</w:t>
            </w:r>
          </w:p>
          <w:p w14:paraId="2AC8CFA8" w14:textId="77777777" w:rsidR="006774B9" w:rsidRDefault="006774B9" w:rsidP="006774B9">
            <w:pPr>
              <w:rPr>
                <w:rFonts w:eastAsia="Calibri" w:cs="Arial"/>
                <w:b/>
                <w:sz w:val="18"/>
                <w:szCs w:val="18"/>
                <w:lang w:val="en-CA"/>
              </w:rPr>
            </w:pPr>
          </w:p>
          <w:p w14:paraId="46D3DFAB" w14:textId="15A1F275" w:rsidR="00485BC0" w:rsidRPr="003B05C7" w:rsidRDefault="006774B9" w:rsidP="006774B9">
            <w:pPr>
              <w:rPr>
                <w:rFonts w:eastAsia="Calibri" w:cs="Arial"/>
                <w:b/>
                <w:sz w:val="18"/>
                <w:szCs w:val="18"/>
                <w:lang w:val="en-CA"/>
              </w:rPr>
            </w:pPr>
            <w:r w:rsidRPr="006774B9">
              <w:rPr>
                <w:rFonts w:eastAsia="Calibri" w:cs="Arial"/>
                <w:sz w:val="18"/>
                <w:szCs w:val="18"/>
                <w:lang w:val="en-CA"/>
              </w:rPr>
              <w:t>RR:</w:t>
            </w:r>
            <w:r>
              <w:rPr>
                <w:rFonts w:eastAsia="Calibri" w:cs="Arial"/>
                <w:sz w:val="18"/>
                <w:szCs w:val="18"/>
                <w:lang w:val="en-CA"/>
              </w:rPr>
              <w:t xml:space="preserve"> 2.44 (1.60 to 3.75)</w:t>
            </w:r>
          </w:p>
        </w:tc>
        <w:tc>
          <w:tcPr>
            <w:tcW w:w="1781" w:type="dxa"/>
            <w:shd w:val="clear" w:color="auto" w:fill="auto"/>
          </w:tcPr>
          <w:p w14:paraId="49388341" w14:textId="77777777" w:rsidR="00485BC0" w:rsidRPr="003B05C7" w:rsidRDefault="00485BC0" w:rsidP="00485BC0">
            <w:pPr>
              <w:rPr>
                <w:rFonts w:eastAsia="Calibri" w:cs="Arial"/>
                <w:sz w:val="18"/>
                <w:szCs w:val="18"/>
                <w:lang w:val="en-CA"/>
              </w:rPr>
            </w:pPr>
            <w:r>
              <w:rPr>
                <w:rFonts w:eastAsia="Calibri" w:cs="Arial"/>
                <w:sz w:val="18"/>
                <w:szCs w:val="18"/>
                <w:lang w:val="en-CA"/>
              </w:rPr>
              <w:t>20.8</w:t>
            </w:r>
            <w:r w:rsidRPr="003B05C7">
              <w:rPr>
                <w:rFonts w:eastAsia="Calibri" w:cs="Arial"/>
                <w:sz w:val="18"/>
                <w:szCs w:val="18"/>
                <w:lang w:val="en-CA"/>
              </w:rPr>
              <w:t xml:space="preserve"> per 10,000</w:t>
            </w:r>
          </w:p>
        </w:tc>
        <w:tc>
          <w:tcPr>
            <w:tcW w:w="1781" w:type="dxa"/>
            <w:shd w:val="clear" w:color="auto" w:fill="auto"/>
          </w:tcPr>
          <w:p w14:paraId="1810302E" w14:textId="65C63BD8" w:rsidR="00485BC0" w:rsidRPr="003B05C7" w:rsidRDefault="00485BC0" w:rsidP="00485BC0">
            <w:pPr>
              <w:rPr>
                <w:rFonts w:eastAsia="Calibri" w:cs="Arial"/>
                <w:sz w:val="18"/>
                <w:szCs w:val="18"/>
                <w:lang w:val="en-CA"/>
              </w:rPr>
            </w:pPr>
            <w:r>
              <w:rPr>
                <w:rFonts w:eastAsia="Calibri" w:cs="Arial"/>
                <w:sz w:val="18"/>
                <w:szCs w:val="18"/>
                <w:lang w:val="en-CA"/>
              </w:rPr>
              <w:t>5</w:t>
            </w:r>
            <w:r w:rsidR="006774B9">
              <w:rPr>
                <w:rFonts w:eastAsia="Calibri" w:cs="Arial"/>
                <w:sz w:val="18"/>
                <w:szCs w:val="18"/>
                <w:lang w:val="en-CA"/>
              </w:rPr>
              <w:t>0.7</w:t>
            </w:r>
            <w:r w:rsidRPr="003B05C7">
              <w:rPr>
                <w:rFonts w:eastAsia="Calibri" w:cs="Arial"/>
                <w:sz w:val="18"/>
                <w:szCs w:val="18"/>
                <w:lang w:val="en-CA"/>
              </w:rPr>
              <w:t xml:space="preserve"> per 10,000</w:t>
            </w:r>
          </w:p>
        </w:tc>
        <w:tc>
          <w:tcPr>
            <w:tcW w:w="1781" w:type="dxa"/>
            <w:shd w:val="clear" w:color="auto" w:fill="auto"/>
          </w:tcPr>
          <w:p w14:paraId="401506D7" w14:textId="3E5F65B2" w:rsidR="00485BC0" w:rsidRPr="003B05C7" w:rsidRDefault="00485BC0" w:rsidP="00485BC0">
            <w:pPr>
              <w:rPr>
                <w:rFonts w:eastAsia="Calibri" w:cs="Arial"/>
                <w:sz w:val="18"/>
                <w:szCs w:val="18"/>
                <w:lang w:val="en-CA"/>
              </w:rPr>
            </w:pPr>
            <w:r>
              <w:rPr>
                <w:rFonts w:eastAsia="Calibri" w:cs="Arial"/>
                <w:sz w:val="18"/>
                <w:szCs w:val="18"/>
                <w:lang w:val="en-CA"/>
              </w:rPr>
              <w:t>3</w:t>
            </w:r>
            <w:r w:rsidR="006774B9">
              <w:rPr>
                <w:rFonts w:eastAsia="Calibri" w:cs="Arial"/>
                <w:sz w:val="18"/>
                <w:szCs w:val="18"/>
                <w:lang w:val="en-CA"/>
              </w:rPr>
              <w:t>0.0</w:t>
            </w:r>
            <w:r w:rsidRPr="003B05C7">
              <w:rPr>
                <w:rFonts w:eastAsia="Calibri" w:cs="Arial"/>
                <w:sz w:val="18"/>
                <w:szCs w:val="18"/>
                <w:lang w:val="en-CA"/>
              </w:rPr>
              <w:t xml:space="preserve"> more per 10,000</w:t>
            </w:r>
            <w:r>
              <w:rPr>
                <w:rFonts w:eastAsia="Calibri" w:cs="Arial"/>
                <w:sz w:val="18"/>
                <w:szCs w:val="18"/>
                <w:lang w:val="en-CA"/>
              </w:rPr>
              <w:t xml:space="preserve"> (1</w:t>
            </w:r>
            <w:r w:rsidR="006774B9">
              <w:rPr>
                <w:rFonts w:eastAsia="Calibri" w:cs="Arial"/>
                <w:sz w:val="18"/>
                <w:szCs w:val="18"/>
                <w:lang w:val="en-CA"/>
              </w:rPr>
              <w:t>2.4</w:t>
            </w:r>
            <w:r>
              <w:rPr>
                <w:rFonts w:eastAsia="Calibri" w:cs="Arial"/>
                <w:sz w:val="18"/>
                <w:szCs w:val="18"/>
                <w:lang w:val="en-CA"/>
              </w:rPr>
              <w:t xml:space="preserve"> more to </w:t>
            </w:r>
            <w:r w:rsidR="006774B9">
              <w:rPr>
                <w:rFonts w:eastAsia="Calibri" w:cs="Arial"/>
                <w:sz w:val="18"/>
                <w:szCs w:val="18"/>
                <w:lang w:val="en-CA"/>
              </w:rPr>
              <w:t>57.1</w:t>
            </w:r>
            <w:r>
              <w:rPr>
                <w:rFonts w:eastAsia="Calibri" w:cs="Arial"/>
                <w:sz w:val="18"/>
                <w:szCs w:val="18"/>
                <w:lang w:val="en-CA"/>
              </w:rPr>
              <w:t xml:space="preserve"> more)</w:t>
            </w:r>
          </w:p>
        </w:tc>
        <w:tc>
          <w:tcPr>
            <w:tcW w:w="2070" w:type="dxa"/>
          </w:tcPr>
          <w:p w14:paraId="01B42D71" w14:textId="2CED20BB" w:rsidR="00485BC0" w:rsidRPr="003B05C7" w:rsidRDefault="00485BC0" w:rsidP="00485BC0">
            <w:pPr>
              <w:rPr>
                <w:rFonts w:eastAsia="Times New Roman" w:cs="Arial"/>
                <w:sz w:val="18"/>
                <w:szCs w:val="18"/>
                <w:vertAlign w:val="superscript"/>
              </w:rPr>
            </w:pPr>
            <w:r w:rsidRPr="003B05C7">
              <w:rPr>
                <w:rFonts w:eastAsia="Times New Roman" w:cs="Arial"/>
                <w:sz w:val="18"/>
                <w:szCs w:val="18"/>
              </w:rPr>
              <w:t>LOW</w:t>
            </w:r>
            <w:r w:rsidR="00A76662">
              <w:rPr>
                <w:rFonts w:eastAsia="Times New Roman" w:cs="Arial"/>
                <w:sz w:val="18"/>
                <w:szCs w:val="18"/>
                <w:vertAlign w:val="superscript"/>
              </w:rPr>
              <w:t>c</w:t>
            </w:r>
          </w:p>
          <w:p w14:paraId="783FF887" w14:textId="77777777" w:rsidR="00485BC0" w:rsidRPr="0078647E" w:rsidRDefault="00485BC0" w:rsidP="00485BC0">
            <w:pPr>
              <w:rPr>
                <w:rFonts w:ascii="Cambria Math" w:eastAsia="Times New Roman" w:hAnsi="Cambria Math" w:cs="Cambria Math"/>
                <w:kern w:val="24"/>
                <w:sz w:val="18"/>
                <w:szCs w:val="18"/>
                <w:lang w:eastAsia="en-CA"/>
              </w:rPr>
            </w:pPr>
            <w:r w:rsidRPr="003B05C7">
              <w:rPr>
                <w:rFonts w:ascii="Cambria Math" w:eastAsia="Times New Roman" w:hAnsi="Cambria Math" w:cs="Cambria Math"/>
                <w:kern w:val="24"/>
                <w:sz w:val="18"/>
                <w:szCs w:val="18"/>
                <w:lang w:eastAsia="en-CA"/>
              </w:rPr>
              <w:t>⊕⊕⊝⊝</w:t>
            </w:r>
          </w:p>
          <w:p w14:paraId="492E40E4" w14:textId="77777777" w:rsidR="00485BC0" w:rsidRPr="003B05C7" w:rsidRDefault="00485BC0" w:rsidP="00485BC0">
            <w:pPr>
              <w:rPr>
                <w:rFonts w:eastAsia="Calibri" w:cs="Arial"/>
                <w:b/>
                <w:sz w:val="18"/>
                <w:szCs w:val="18"/>
                <w:lang w:val="en-CA"/>
              </w:rPr>
            </w:pPr>
            <w:r w:rsidRPr="003B05C7">
              <w:rPr>
                <w:rFonts w:eastAsia="Times New Roman" w:cs="Arial"/>
                <w:kern w:val="24"/>
                <w:sz w:val="18"/>
                <w:szCs w:val="18"/>
                <w:lang w:eastAsia="en-CA"/>
              </w:rPr>
              <w:t xml:space="preserve">due to lack of evidence of consistency </w:t>
            </w:r>
            <w:r>
              <w:rPr>
                <w:rFonts w:eastAsia="Times New Roman" w:cs="Arial"/>
                <w:kern w:val="24"/>
                <w:sz w:val="18"/>
                <w:szCs w:val="18"/>
                <w:lang w:eastAsia="en-CA"/>
              </w:rPr>
              <w:t xml:space="preserve">and </w:t>
            </w:r>
            <w:r w:rsidRPr="003B05C7">
              <w:rPr>
                <w:rFonts w:eastAsia="Times New Roman" w:cs="Arial"/>
                <w:kern w:val="24"/>
                <w:sz w:val="18"/>
                <w:szCs w:val="18"/>
                <w:lang w:eastAsia="en-CA"/>
              </w:rPr>
              <w:t>indirectness</w:t>
            </w:r>
          </w:p>
        </w:tc>
        <w:tc>
          <w:tcPr>
            <w:tcW w:w="3415" w:type="dxa"/>
          </w:tcPr>
          <w:p w14:paraId="0E7C4053" w14:textId="3D3FB665" w:rsidR="00485BC0" w:rsidRPr="003B05C7" w:rsidRDefault="00485BC0" w:rsidP="00485BC0">
            <w:pPr>
              <w:rPr>
                <w:rFonts w:eastAsia="Calibri" w:cs="Arial"/>
                <w:b/>
                <w:sz w:val="18"/>
                <w:szCs w:val="18"/>
                <w:lang w:val="en-CA"/>
              </w:rPr>
            </w:pPr>
            <w:r w:rsidRPr="003B05C7">
              <w:rPr>
                <w:rFonts w:eastAsia="Calibri" w:cs="Arial"/>
                <w:sz w:val="18"/>
                <w:szCs w:val="18"/>
                <w:lang w:val="en-CA"/>
              </w:rPr>
              <w:t xml:space="preserve">Among screened people with a cervix aged 25 to </w:t>
            </w:r>
            <w:r w:rsidR="00A76662">
              <w:rPr>
                <w:rFonts w:eastAsia="Calibri" w:cs="Arial"/>
                <w:sz w:val="18"/>
                <w:szCs w:val="18"/>
                <w:lang w:val="en-CA"/>
              </w:rPr>
              <w:t>29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 xml:space="preserve">may </w:t>
            </w:r>
            <w:r w:rsidR="008D0C16">
              <w:rPr>
                <w:rFonts w:eastAsia="Calibri" w:cs="Arial"/>
                <w:b/>
                <w:sz w:val="18"/>
                <w:szCs w:val="18"/>
                <w:lang w:val="en-CA"/>
              </w:rPr>
              <w:t>reduce</w:t>
            </w:r>
            <w:r w:rsidRPr="003B05C7">
              <w:rPr>
                <w:rFonts w:eastAsia="Calibri" w:cs="Arial"/>
                <w:sz w:val="18"/>
                <w:szCs w:val="18"/>
                <w:lang w:val="en-CA"/>
              </w:rPr>
              <w:t xml:space="preserve"> the incidence of </w:t>
            </w:r>
            <w:r w:rsidR="00E328F8">
              <w:rPr>
                <w:rFonts w:eastAsia="Calibri" w:cs="Arial"/>
                <w:sz w:val="18"/>
                <w:szCs w:val="18"/>
                <w:lang w:val="en-CA"/>
              </w:rPr>
              <w:t>invasive cervical cancer</w:t>
            </w:r>
            <w:r w:rsidRPr="003B05C7">
              <w:rPr>
                <w:rFonts w:eastAsia="Calibri" w:cs="Arial"/>
                <w:sz w:val="18"/>
                <w:szCs w:val="18"/>
                <w:lang w:val="en-CA"/>
              </w:rPr>
              <w:t xml:space="preserve"> compared with cytology testing.</w:t>
            </w:r>
          </w:p>
        </w:tc>
      </w:tr>
      <w:tr w:rsidR="00485BC0" w:rsidRPr="003B05C7" w14:paraId="11E6FF2F" w14:textId="77777777" w:rsidTr="00485BC0">
        <w:tc>
          <w:tcPr>
            <w:tcW w:w="14390" w:type="dxa"/>
            <w:gridSpan w:val="8"/>
            <w:shd w:val="clear" w:color="auto" w:fill="F2F2F2"/>
            <w:vAlign w:val="center"/>
          </w:tcPr>
          <w:p w14:paraId="0AB9B87B" w14:textId="03337659" w:rsidR="00485BC0" w:rsidRPr="003B05C7" w:rsidRDefault="00485BC0" w:rsidP="00485BC0">
            <w:pPr>
              <w:rPr>
                <w:rFonts w:eastAsia="Calibri" w:cs="Arial"/>
                <w:b/>
                <w:sz w:val="18"/>
                <w:szCs w:val="18"/>
                <w:lang w:val="en-CA"/>
              </w:rPr>
            </w:pPr>
            <w:r w:rsidRPr="003B05C7">
              <w:rPr>
                <w:rFonts w:eastAsia="Calibri" w:cs="Arial"/>
                <w:b/>
                <w:sz w:val="18"/>
                <w:szCs w:val="18"/>
              </w:rPr>
              <w:t>&gt;Subgroup: people with a cervix aged 3</w:t>
            </w:r>
            <w:r w:rsidR="00A76662">
              <w:rPr>
                <w:rFonts w:eastAsia="Calibri" w:cs="Arial"/>
                <w:b/>
                <w:sz w:val="18"/>
                <w:szCs w:val="18"/>
              </w:rPr>
              <w:t>0</w:t>
            </w:r>
            <w:r w:rsidRPr="003B05C7">
              <w:rPr>
                <w:rFonts w:eastAsia="Calibri" w:cs="Arial"/>
                <w:b/>
                <w:sz w:val="18"/>
                <w:szCs w:val="18"/>
              </w:rPr>
              <w:t xml:space="preserve"> to 6</w:t>
            </w:r>
            <w:r w:rsidR="00A76662">
              <w:rPr>
                <w:rFonts w:eastAsia="Calibri" w:cs="Arial"/>
                <w:b/>
                <w:sz w:val="18"/>
                <w:szCs w:val="18"/>
              </w:rPr>
              <w:t>9</w:t>
            </w:r>
            <w:r w:rsidRPr="003B05C7">
              <w:rPr>
                <w:rFonts w:eastAsia="Calibri" w:cs="Arial"/>
                <w:b/>
                <w:sz w:val="18"/>
                <w:szCs w:val="18"/>
              </w:rPr>
              <w:t xml:space="preserve"> years (Leinonen 2012 (Finnish); acceptors of screening)</w:t>
            </w:r>
          </w:p>
        </w:tc>
      </w:tr>
      <w:tr w:rsidR="00485BC0" w:rsidRPr="003B05C7" w14:paraId="11273B36" w14:textId="77777777" w:rsidTr="00485BC0">
        <w:trPr>
          <w:trHeight w:val="1246"/>
        </w:trPr>
        <w:tc>
          <w:tcPr>
            <w:tcW w:w="1781" w:type="dxa"/>
          </w:tcPr>
          <w:p w14:paraId="65D85FE6"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Detection of CIN3+</w:t>
            </w:r>
          </w:p>
          <w:p w14:paraId="38E3F2BE" w14:textId="77777777" w:rsidR="00485BC0" w:rsidRPr="003B05C7" w:rsidRDefault="00485BC0" w:rsidP="00485BC0">
            <w:pPr>
              <w:rPr>
                <w:rFonts w:eastAsia="Calibri" w:cs="Arial"/>
                <w:sz w:val="18"/>
                <w:szCs w:val="18"/>
                <w:lang w:val="en-CA"/>
              </w:rPr>
            </w:pPr>
          </w:p>
          <w:p w14:paraId="1BE423FD"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1A4566E5" w14:textId="77777777" w:rsidR="00485BC0" w:rsidRPr="003B05C7" w:rsidRDefault="00485BC0" w:rsidP="00485BC0">
            <w:pPr>
              <w:rPr>
                <w:rFonts w:eastAsia="Calibri" w:cs="Arial"/>
                <w:sz w:val="18"/>
                <w:szCs w:val="18"/>
                <w:lang w:val="en-CA"/>
              </w:rPr>
            </w:pPr>
          </w:p>
          <w:p w14:paraId="73892BB1"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109,932 (1 RCT)</w:t>
            </w:r>
          </w:p>
        </w:tc>
        <w:tc>
          <w:tcPr>
            <w:tcW w:w="1781" w:type="dxa"/>
            <w:gridSpan w:val="2"/>
          </w:tcPr>
          <w:p w14:paraId="022C0FDD" w14:textId="2CF3616C" w:rsidR="006774B9" w:rsidRDefault="006774B9" w:rsidP="006774B9">
            <w:pPr>
              <w:rPr>
                <w:rFonts w:eastAsia="Calibri" w:cs="Arial"/>
                <w:sz w:val="18"/>
                <w:szCs w:val="18"/>
              </w:rPr>
            </w:pPr>
            <w:r>
              <w:rPr>
                <w:rFonts w:eastAsia="Calibri" w:cs="Arial"/>
                <w:sz w:val="18"/>
                <w:szCs w:val="18"/>
              </w:rPr>
              <w:t>Peto OR: 1.63 (1.23 to 2.16)</w:t>
            </w:r>
          </w:p>
          <w:p w14:paraId="6F69377F" w14:textId="77777777" w:rsidR="006774B9" w:rsidRDefault="006774B9" w:rsidP="006774B9">
            <w:pPr>
              <w:rPr>
                <w:rFonts w:eastAsia="Calibri" w:cs="Arial"/>
                <w:b/>
                <w:sz w:val="18"/>
                <w:szCs w:val="18"/>
                <w:lang w:val="en-CA"/>
              </w:rPr>
            </w:pPr>
          </w:p>
          <w:p w14:paraId="705E1098" w14:textId="775D93CB" w:rsidR="00485BC0" w:rsidRPr="003B05C7" w:rsidRDefault="006774B9" w:rsidP="006774B9">
            <w:pPr>
              <w:rPr>
                <w:rFonts w:eastAsia="Calibri" w:cs="Arial"/>
                <w:b/>
                <w:sz w:val="18"/>
                <w:szCs w:val="18"/>
                <w:lang w:val="en-CA"/>
              </w:rPr>
            </w:pPr>
            <w:r w:rsidRPr="006774B9">
              <w:rPr>
                <w:rFonts w:eastAsia="Calibri" w:cs="Arial"/>
                <w:sz w:val="18"/>
                <w:szCs w:val="18"/>
                <w:lang w:val="en-CA"/>
              </w:rPr>
              <w:t>RR:</w:t>
            </w:r>
            <w:r>
              <w:rPr>
                <w:rFonts w:eastAsia="Calibri" w:cs="Arial"/>
                <w:sz w:val="18"/>
                <w:szCs w:val="18"/>
                <w:lang w:val="en-CA"/>
              </w:rPr>
              <w:t xml:space="preserve"> 1.63 (1.23 to 2.16)</w:t>
            </w:r>
          </w:p>
        </w:tc>
        <w:tc>
          <w:tcPr>
            <w:tcW w:w="1781" w:type="dxa"/>
            <w:shd w:val="clear" w:color="auto" w:fill="auto"/>
          </w:tcPr>
          <w:p w14:paraId="63AF9B9D"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w:t>
            </w:r>
            <w:r>
              <w:rPr>
                <w:rFonts w:eastAsia="Calibri" w:cs="Arial"/>
                <w:sz w:val="18"/>
                <w:szCs w:val="18"/>
                <w:lang w:val="en-CA"/>
              </w:rPr>
              <w:t>3.5</w:t>
            </w:r>
            <w:r w:rsidRPr="003B05C7">
              <w:rPr>
                <w:rFonts w:eastAsia="Calibri" w:cs="Arial"/>
                <w:sz w:val="18"/>
                <w:szCs w:val="18"/>
                <w:lang w:val="en-CA"/>
              </w:rPr>
              <w:t xml:space="preserve"> per 10,000</w:t>
            </w:r>
          </w:p>
        </w:tc>
        <w:tc>
          <w:tcPr>
            <w:tcW w:w="1781" w:type="dxa"/>
            <w:shd w:val="clear" w:color="auto" w:fill="auto"/>
          </w:tcPr>
          <w:p w14:paraId="62F1D4BD" w14:textId="62D65444" w:rsidR="00485BC0" w:rsidRPr="003B05C7" w:rsidRDefault="00485BC0" w:rsidP="00485BC0">
            <w:pPr>
              <w:rPr>
                <w:rFonts w:eastAsia="Calibri" w:cs="Arial"/>
                <w:sz w:val="18"/>
                <w:szCs w:val="18"/>
                <w:lang w:val="en-CA"/>
              </w:rPr>
            </w:pPr>
            <w:r>
              <w:rPr>
                <w:rFonts w:eastAsia="Calibri" w:cs="Arial"/>
                <w:sz w:val="18"/>
                <w:szCs w:val="18"/>
                <w:lang w:val="en-CA"/>
              </w:rPr>
              <w:t>22.</w:t>
            </w:r>
            <w:r w:rsidR="006774B9">
              <w:rPr>
                <w:rFonts w:eastAsia="Calibri" w:cs="Arial"/>
                <w:sz w:val="18"/>
                <w:szCs w:val="18"/>
                <w:lang w:val="en-CA"/>
              </w:rPr>
              <w:t>0</w:t>
            </w:r>
            <w:r w:rsidRPr="003B05C7">
              <w:rPr>
                <w:rFonts w:eastAsia="Calibri" w:cs="Arial"/>
                <w:sz w:val="18"/>
                <w:szCs w:val="18"/>
                <w:lang w:val="en-CA"/>
              </w:rPr>
              <w:t xml:space="preserve"> per 10,000</w:t>
            </w:r>
          </w:p>
        </w:tc>
        <w:tc>
          <w:tcPr>
            <w:tcW w:w="1781" w:type="dxa"/>
            <w:shd w:val="clear" w:color="auto" w:fill="auto"/>
          </w:tcPr>
          <w:p w14:paraId="727B366A" w14:textId="59B91888" w:rsidR="00485BC0" w:rsidRPr="003B05C7" w:rsidRDefault="00485BC0" w:rsidP="00485BC0">
            <w:pPr>
              <w:rPr>
                <w:rFonts w:eastAsia="Calibri" w:cs="Arial"/>
                <w:sz w:val="18"/>
                <w:szCs w:val="18"/>
                <w:lang w:val="en-CA"/>
              </w:rPr>
            </w:pPr>
            <w:r>
              <w:rPr>
                <w:rFonts w:eastAsia="Calibri" w:cs="Arial"/>
                <w:sz w:val="18"/>
                <w:szCs w:val="18"/>
                <w:lang w:val="en-CA"/>
              </w:rPr>
              <w:t>8.</w:t>
            </w:r>
            <w:r w:rsidR="006774B9">
              <w:rPr>
                <w:rFonts w:eastAsia="Calibri" w:cs="Arial"/>
                <w:sz w:val="18"/>
                <w:szCs w:val="18"/>
                <w:lang w:val="en-CA"/>
              </w:rPr>
              <w:t>5</w:t>
            </w:r>
            <w:r w:rsidRPr="003B05C7">
              <w:rPr>
                <w:rFonts w:eastAsia="Calibri" w:cs="Arial"/>
                <w:sz w:val="18"/>
                <w:szCs w:val="18"/>
                <w:lang w:val="en-CA"/>
              </w:rPr>
              <w:t xml:space="preserve"> more per 10,000</w:t>
            </w:r>
            <w:r>
              <w:rPr>
                <w:rFonts w:eastAsia="Calibri" w:cs="Arial"/>
                <w:sz w:val="18"/>
                <w:szCs w:val="18"/>
                <w:lang w:val="en-CA"/>
              </w:rPr>
              <w:t xml:space="preserve"> (3.</w:t>
            </w:r>
            <w:r w:rsidR="006774B9">
              <w:rPr>
                <w:rFonts w:eastAsia="Calibri" w:cs="Arial"/>
                <w:sz w:val="18"/>
                <w:szCs w:val="18"/>
                <w:lang w:val="en-CA"/>
              </w:rPr>
              <w:t>1</w:t>
            </w:r>
            <w:r>
              <w:rPr>
                <w:rFonts w:eastAsia="Calibri" w:cs="Arial"/>
                <w:sz w:val="18"/>
                <w:szCs w:val="18"/>
                <w:lang w:val="en-CA"/>
              </w:rPr>
              <w:t xml:space="preserve"> more to 1</w:t>
            </w:r>
            <w:r w:rsidR="006774B9">
              <w:rPr>
                <w:rFonts w:eastAsia="Calibri" w:cs="Arial"/>
                <w:sz w:val="18"/>
                <w:szCs w:val="18"/>
                <w:lang w:val="en-CA"/>
              </w:rPr>
              <w:t>5.6</w:t>
            </w:r>
            <w:r>
              <w:rPr>
                <w:rFonts w:eastAsia="Calibri" w:cs="Arial"/>
                <w:sz w:val="18"/>
                <w:szCs w:val="18"/>
                <w:lang w:val="en-CA"/>
              </w:rPr>
              <w:t xml:space="preserve"> more)</w:t>
            </w:r>
          </w:p>
        </w:tc>
        <w:tc>
          <w:tcPr>
            <w:tcW w:w="2070" w:type="dxa"/>
          </w:tcPr>
          <w:p w14:paraId="3EEECE88" w14:textId="6C3FB59E" w:rsidR="00A76662" w:rsidRDefault="00A76662" w:rsidP="00485BC0">
            <w:pPr>
              <w:rPr>
                <w:rFonts w:eastAsia="Times New Roman" w:cs="Arial"/>
                <w:sz w:val="18"/>
                <w:szCs w:val="18"/>
              </w:rPr>
            </w:pPr>
            <w:r>
              <w:rPr>
                <w:rFonts w:eastAsia="Times New Roman" w:cs="Arial"/>
                <w:sz w:val="18"/>
                <w:szCs w:val="18"/>
              </w:rPr>
              <w:t>30-59 yrs:</w:t>
            </w:r>
          </w:p>
          <w:p w14:paraId="7BE385F4" w14:textId="684FD6DF" w:rsidR="00485BC0" w:rsidRPr="003B05C7" w:rsidRDefault="00485BC0" w:rsidP="00485BC0">
            <w:pPr>
              <w:rPr>
                <w:rFonts w:eastAsia="Times New Roman" w:cs="Arial"/>
                <w:sz w:val="18"/>
                <w:szCs w:val="18"/>
                <w:vertAlign w:val="superscript"/>
              </w:rPr>
            </w:pPr>
            <w:r>
              <w:rPr>
                <w:rFonts w:eastAsia="Times New Roman" w:cs="Arial"/>
                <w:sz w:val="18"/>
                <w:szCs w:val="18"/>
              </w:rPr>
              <w:t xml:space="preserve">VERY </w:t>
            </w:r>
            <w:r w:rsidRPr="003B05C7">
              <w:rPr>
                <w:rFonts w:eastAsia="Times New Roman" w:cs="Arial"/>
                <w:sz w:val="18"/>
                <w:szCs w:val="18"/>
              </w:rPr>
              <w:t>LOW</w:t>
            </w:r>
            <w:r w:rsidR="00A76662">
              <w:rPr>
                <w:rFonts w:eastAsia="Times New Roman" w:cs="Arial"/>
                <w:sz w:val="18"/>
                <w:szCs w:val="18"/>
                <w:vertAlign w:val="superscript"/>
              </w:rPr>
              <w:t>d</w:t>
            </w:r>
          </w:p>
          <w:p w14:paraId="6296CECF" w14:textId="77777777" w:rsidR="00485BC0" w:rsidRPr="003B05C7" w:rsidRDefault="00485BC0" w:rsidP="00485BC0">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2A8D943E" w14:textId="77777777" w:rsidR="00485BC0" w:rsidRDefault="00485BC0" w:rsidP="00485BC0">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w:t>
            </w:r>
            <w:r>
              <w:rPr>
                <w:rFonts w:eastAsia="Times New Roman" w:cs="Arial"/>
                <w:kern w:val="24"/>
                <w:sz w:val="18"/>
                <w:szCs w:val="18"/>
                <w:lang w:eastAsia="en-CA"/>
              </w:rPr>
              <w:t>,</w:t>
            </w:r>
            <w:r w:rsidRPr="003B05C7">
              <w:rPr>
                <w:rFonts w:eastAsia="Times New Roman" w:cs="Arial"/>
                <w:kern w:val="24"/>
                <w:sz w:val="18"/>
                <w:szCs w:val="18"/>
                <w:lang w:eastAsia="en-CA"/>
              </w:rPr>
              <w:t xml:space="preserve"> indirectness</w:t>
            </w:r>
            <w:r>
              <w:rPr>
                <w:rFonts w:eastAsia="Times New Roman" w:cs="Arial"/>
                <w:kern w:val="24"/>
                <w:sz w:val="18"/>
                <w:szCs w:val="18"/>
                <w:lang w:eastAsia="en-CA"/>
              </w:rPr>
              <w:t xml:space="preserve"> and imprecision</w:t>
            </w:r>
          </w:p>
          <w:p w14:paraId="159AB897" w14:textId="77777777" w:rsidR="00A76662" w:rsidRDefault="00A76662" w:rsidP="00485BC0">
            <w:pPr>
              <w:rPr>
                <w:rFonts w:eastAsia="Calibri" w:cs="Arial"/>
                <w:b/>
                <w:sz w:val="18"/>
                <w:szCs w:val="18"/>
                <w:lang w:val="en-CA"/>
              </w:rPr>
            </w:pPr>
          </w:p>
          <w:p w14:paraId="48DD03A7" w14:textId="77777777" w:rsidR="00A76662" w:rsidRDefault="00A76662" w:rsidP="00485BC0">
            <w:pPr>
              <w:rPr>
                <w:rFonts w:eastAsia="Calibri" w:cs="Arial"/>
                <w:sz w:val="18"/>
                <w:szCs w:val="18"/>
                <w:lang w:val="en-CA"/>
              </w:rPr>
            </w:pPr>
            <w:r w:rsidRPr="00783FAF">
              <w:rPr>
                <w:rFonts w:eastAsia="Calibri" w:cs="Arial"/>
                <w:sz w:val="18"/>
                <w:szCs w:val="18"/>
                <w:lang w:val="en-CA"/>
              </w:rPr>
              <w:t>60-69 yrs:</w:t>
            </w:r>
          </w:p>
          <w:p w14:paraId="61E20B83" w14:textId="612C3D2E" w:rsidR="00A76662" w:rsidRPr="003B05C7" w:rsidRDefault="00A76662" w:rsidP="00A76662">
            <w:pPr>
              <w:rPr>
                <w:rFonts w:eastAsia="Times New Roman" w:cs="Arial"/>
                <w:sz w:val="18"/>
                <w:szCs w:val="18"/>
                <w:vertAlign w:val="superscript"/>
              </w:rPr>
            </w:pPr>
            <w:r>
              <w:rPr>
                <w:rFonts w:eastAsia="Times New Roman" w:cs="Arial"/>
                <w:sz w:val="18"/>
                <w:szCs w:val="18"/>
              </w:rPr>
              <w:t xml:space="preserve">VERY </w:t>
            </w:r>
            <w:r w:rsidRPr="003B05C7">
              <w:rPr>
                <w:rFonts w:eastAsia="Times New Roman" w:cs="Arial"/>
                <w:sz w:val="18"/>
                <w:szCs w:val="18"/>
              </w:rPr>
              <w:t>LOW</w:t>
            </w:r>
            <w:r>
              <w:rPr>
                <w:rFonts w:eastAsia="Times New Roman" w:cs="Arial"/>
                <w:sz w:val="18"/>
                <w:szCs w:val="18"/>
                <w:vertAlign w:val="superscript"/>
              </w:rPr>
              <w:t>e</w:t>
            </w:r>
          </w:p>
          <w:p w14:paraId="37E0855F" w14:textId="77777777" w:rsidR="00A76662" w:rsidRPr="003B05C7" w:rsidRDefault="00A76662" w:rsidP="00A76662">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4E88CE10" w14:textId="3F654D5A" w:rsidR="00A76662" w:rsidRPr="00783FAF" w:rsidRDefault="00A76662" w:rsidP="00485BC0">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w:t>
            </w:r>
            <w:r>
              <w:rPr>
                <w:rFonts w:eastAsia="Times New Roman" w:cs="Arial"/>
                <w:kern w:val="24"/>
                <w:sz w:val="18"/>
                <w:szCs w:val="18"/>
                <w:lang w:eastAsia="en-CA"/>
              </w:rPr>
              <w:t>,</w:t>
            </w:r>
            <w:r w:rsidRPr="003B05C7">
              <w:rPr>
                <w:rFonts w:eastAsia="Times New Roman" w:cs="Arial"/>
                <w:kern w:val="24"/>
                <w:sz w:val="18"/>
                <w:szCs w:val="18"/>
                <w:lang w:eastAsia="en-CA"/>
              </w:rPr>
              <w:t xml:space="preserve"> indirectness</w:t>
            </w:r>
            <w:r>
              <w:rPr>
                <w:rFonts w:eastAsia="Times New Roman" w:cs="Arial"/>
                <w:kern w:val="24"/>
                <w:sz w:val="18"/>
                <w:szCs w:val="18"/>
                <w:lang w:eastAsia="en-CA"/>
              </w:rPr>
              <w:t xml:space="preserve"> and imprecision</w:t>
            </w:r>
          </w:p>
        </w:tc>
        <w:tc>
          <w:tcPr>
            <w:tcW w:w="3415" w:type="dxa"/>
          </w:tcPr>
          <w:p w14:paraId="7156271B" w14:textId="1DA7B2BD" w:rsidR="00485BC0" w:rsidRPr="003B05C7" w:rsidRDefault="00485BC0" w:rsidP="00485BC0">
            <w:pPr>
              <w:rPr>
                <w:rFonts w:eastAsia="Calibri" w:cs="Arial"/>
                <w:b/>
                <w:sz w:val="18"/>
                <w:szCs w:val="18"/>
                <w:lang w:val="en-CA"/>
              </w:rPr>
            </w:pPr>
            <w:r w:rsidRPr="003B05C7">
              <w:rPr>
                <w:rFonts w:eastAsia="Calibri" w:cs="Arial"/>
                <w:sz w:val="18"/>
                <w:szCs w:val="18"/>
                <w:lang w:val="en-CA"/>
              </w:rPr>
              <w:t>Among screened people with a cervix aged 3</w:t>
            </w:r>
            <w:r w:rsidR="00A76662">
              <w:rPr>
                <w:rFonts w:eastAsia="Calibri" w:cs="Arial"/>
                <w:sz w:val="18"/>
                <w:szCs w:val="18"/>
                <w:lang w:val="en-CA"/>
              </w:rPr>
              <w:t>0</w:t>
            </w:r>
            <w:r w:rsidRPr="003B05C7">
              <w:rPr>
                <w:rFonts w:eastAsia="Calibri" w:cs="Arial"/>
                <w:sz w:val="18"/>
                <w:szCs w:val="18"/>
                <w:lang w:val="en-CA"/>
              </w:rPr>
              <w:t xml:space="preserve"> to 6</w:t>
            </w:r>
            <w:r w:rsidR="00A76662">
              <w:rPr>
                <w:rFonts w:eastAsia="Calibri" w:cs="Arial"/>
                <w:sz w:val="18"/>
                <w:szCs w:val="18"/>
                <w:lang w:val="en-CA"/>
              </w:rPr>
              <w:t>9</w:t>
            </w:r>
            <w:r w:rsidRPr="003B05C7">
              <w:rPr>
                <w:rFonts w:eastAsia="Calibri" w:cs="Arial"/>
                <w:sz w:val="18"/>
                <w:szCs w:val="18"/>
                <w:lang w:val="en-CA"/>
              </w:rPr>
              <w:t xml:space="preserve"> years, </w:t>
            </w:r>
            <w:r w:rsidRPr="00401B03">
              <w:rPr>
                <w:rFonts w:eastAsia="Calibri" w:cs="Arial"/>
                <w:sz w:val="18"/>
                <w:szCs w:val="18"/>
                <w:lang w:val="en-CA"/>
              </w:rPr>
              <w:t>we are</w:t>
            </w:r>
            <w:r>
              <w:rPr>
                <w:rFonts w:eastAsia="Calibri" w:cs="Arial"/>
                <w:b/>
                <w:sz w:val="18"/>
                <w:szCs w:val="18"/>
                <w:lang w:val="en-CA"/>
              </w:rPr>
              <w:t xml:space="preserve"> very uncertain </w:t>
            </w:r>
            <w:r w:rsidRPr="00401B03">
              <w:rPr>
                <w:rFonts w:eastAsia="Calibri" w:cs="Arial"/>
                <w:sz w:val="18"/>
                <w:szCs w:val="18"/>
                <w:lang w:val="en-CA"/>
              </w:rPr>
              <w:t>about the effect</w:t>
            </w:r>
            <w:r>
              <w:rPr>
                <w:rFonts w:eastAsia="Calibri" w:cs="Arial"/>
                <w:sz w:val="18"/>
                <w:szCs w:val="18"/>
                <w:lang w:val="en-CA"/>
              </w:rPr>
              <w:t>s on</w:t>
            </w:r>
            <w:r w:rsidRPr="003B05C7">
              <w:rPr>
                <w:rFonts w:eastAsia="Calibri" w:cs="Arial"/>
                <w:sz w:val="18"/>
                <w:szCs w:val="18"/>
                <w:lang w:val="en-CA"/>
              </w:rPr>
              <w:t xml:space="preserve"> the incidence of </w:t>
            </w:r>
            <w:r w:rsidR="00E328F8">
              <w:rPr>
                <w:rFonts w:eastAsia="Calibri" w:cs="Arial"/>
                <w:sz w:val="18"/>
                <w:szCs w:val="18"/>
                <w:lang w:val="en-CA"/>
              </w:rPr>
              <w:t>invasive cervical cancer</w:t>
            </w:r>
            <w:r w:rsidRPr="003B05C7">
              <w:rPr>
                <w:rFonts w:eastAsia="Calibri" w:cs="Arial"/>
                <w:sz w:val="18"/>
                <w:szCs w:val="18"/>
                <w:lang w:val="en-CA"/>
              </w:rPr>
              <w:t xml:space="preserve"> </w:t>
            </w:r>
            <w:r w:rsidRPr="00DD1407">
              <w:rPr>
                <w:rFonts w:eastAsia="Calibri" w:cs="Arial"/>
                <w:sz w:val="18"/>
                <w:szCs w:val="18"/>
                <w:lang w:val="en-CA"/>
              </w:rPr>
              <w:t xml:space="preserve">for </w:t>
            </w:r>
            <w:r w:rsidRPr="003B05C7">
              <w:rPr>
                <w:rFonts w:eastAsia="Calibri" w:cs="Arial"/>
                <w:sz w:val="18"/>
                <w:szCs w:val="18"/>
                <w:lang w:val="en-CA"/>
              </w:rPr>
              <w:t xml:space="preserve">hrHPV testing with cytology triage </w:t>
            </w:r>
            <w:r>
              <w:rPr>
                <w:rFonts w:eastAsia="Calibri" w:cs="Arial"/>
                <w:sz w:val="18"/>
                <w:szCs w:val="18"/>
                <w:lang w:val="en-CA"/>
              </w:rPr>
              <w:t>compared</w:t>
            </w:r>
            <w:r w:rsidRPr="003B05C7">
              <w:rPr>
                <w:rFonts w:eastAsia="Calibri" w:cs="Arial"/>
                <w:sz w:val="18"/>
                <w:szCs w:val="18"/>
                <w:lang w:val="en-CA"/>
              </w:rPr>
              <w:t xml:space="preserve"> with cytology testing.</w:t>
            </w:r>
          </w:p>
        </w:tc>
      </w:tr>
    </w:tbl>
    <w:p w14:paraId="3B1243D7" w14:textId="4605C98A"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A76662">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7AE2FEF9" w14:textId="77777777"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Acceptors of screening include participants who were randomized and accepted the offer to be screened. The analysis excludes outcomes among those who were screened in a group different to which they were randomly assigned (4,304/66,410 [6%] people with a cervix in the hrHPV screening group received cytology screening and 37/65,784 [0.06%] people in the cytology screening group received hrHPV screening) (akin to a screened per protocol analysis). Detection was calculated based on the number of cases identified based on a positive result at the index screen.</w:t>
      </w:r>
    </w:p>
    <w:p w14:paraId="08D5DA18" w14:textId="3E59ED61"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lastRenderedPageBreak/>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0F1C70DC"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Explanations:</w:t>
      </w:r>
    </w:p>
    <w:p w14:paraId="55FAF040" w14:textId="77777777" w:rsidR="003F3C4D" w:rsidRPr="003B05C7" w:rsidRDefault="003F3C4D" w:rsidP="003F3C4D">
      <w:pPr>
        <w:rPr>
          <w:rFonts w:eastAsia="Times New Roman" w:cs="Arial"/>
          <w:b/>
          <w:bCs/>
          <w:i/>
          <w:iCs/>
          <w:color w:val="000000"/>
          <w:sz w:val="18"/>
          <w:szCs w:val="18"/>
        </w:rPr>
      </w:pPr>
      <w:r w:rsidRPr="003B05C7">
        <w:rPr>
          <w:rFonts w:eastAsia="Calibri" w:cs="Arial"/>
          <w:sz w:val="18"/>
          <w:szCs w:val="18"/>
          <w:u w:val="single"/>
          <w:vertAlign w:val="superscript"/>
          <w:lang w:val="en-CA"/>
        </w:rPr>
        <w:t>c</w:t>
      </w:r>
      <w:r w:rsidRPr="003B05C7">
        <w:rPr>
          <w:rFonts w:eastAsia="Calibri" w:cs="Arial"/>
          <w:sz w:val="18"/>
          <w:szCs w:val="18"/>
          <w:u w:val="single"/>
          <w:lang w:val="en-CA"/>
        </w:rPr>
        <w:t xml:space="preserve">Acceptors of screening; people with a cervix aged 25 to </w:t>
      </w:r>
      <w:r>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rated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Pr>
          <w:rFonts w:eastAsia="Calibri" w:cs="Arial"/>
          <w:sz w:val="18"/>
          <w:szCs w:val="18"/>
          <w:lang w:val="en-CA"/>
        </w:rPr>
        <w:t xml:space="preserve"> due to single study</w:t>
      </w:r>
      <w:r w:rsidRPr="003B05C7">
        <w:rPr>
          <w:rFonts w:eastAsia="Calibri" w:cs="Arial"/>
          <w:sz w:val="18"/>
          <w:szCs w:val="18"/>
          <w:lang w:val="en-CA"/>
        </w:rPr>
        <w:t xml:space="preserve">. </w:t>
      </w:r>
      <w:r w:rsidRPr="003B05C7">
        <w:rPr>
          <w:rFonts w:eastAsia="Calibri" w:cs="Arial"/>
          <w:b/>
          <w:i/>
          <w:sz w:val="18"/>
          <w:szCs w:val="18"/>
          <w:lang w:val="en-CA"/>
        </w:rPr>
        <w:t>Serious concerns about indirectness</w:t>
      </w:r>
      <w:r w:rsidRPr="003B05C7">
        <w:rPr>
          <w:rFonts w:eastAsia="Calibri" w:cs="Arial"/>
          <w:i/>
          <w:sz w:val="18"/>
          <w:szCs w:val="18"/>
          <w:lang w:val="en-CA"/>
        </w:rPr>
        <w:t>:</w:t>
      </w:r>
      <w:r w:rsidRPr="003B05C7">
        <w:rPr>
          <w:rFonts w:eastAsia="Calibri" w:cs="Arial"/>
          <w:sz w:val="18"/>
          <w:szCs w:val="18"/>
          <w:lang w:val="en-CA"/>
        </w:rPr>
        <w:t xml:space="preserve"> detection is an indirect indicator of incidence.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16DFA836" w14:textId="7E4346BD" w:rsidR="003F3C4D" w:rsidRPr="003B05C7" w:rsidRDefault="003F3C4D" w:rsidP="003F3C4D">
      <w:pPr>
        <w:rPr>
          <w:rFonts w:eastAsia="Times New Roman" w:cs="Arial"/>
          <w:b/>
          <w:bCs/>
          <w:i/>
          <w:iCs/>
          <w:color w:val="000000"/>
          <w:sz w:val="18"/>
          <w:szCs w:val="18"/>
        </w:rPr>
      </w:pPr>
      <w:r w:rsidRPr="003B05C7">
        <w:rPr>
          <w:rFonts w:eastAsia="Calibri" w:cs="Arial"/>
          <w:sz w:val="18"/>
          <w:szCs w:val="18"/>
          <w:u w:val="single"/>
          <w:vertAlign w:val="superscript"/>
          <w:lang w:val="en-CA"/>
        </w:rPr>
        <w:t>d</w:t>
      </w:r>
      <w:r w:rsidRPr="003B05C7">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3B05C7">
        <w:rPr>
          <w:rFonts w:eastAsia="Calibri" w:cs="Arial"/>
          <w:sz w:val="18"/>
          <w:szCs w:val="18"/>
          <w:u w:val="single"/>
          <w:lang w:val="en-CA"/>
        </w:rPr>
        <w:t xml:space="preserve"> to </w:t>
      </w:r>
      <w:r>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rated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Pr>
          <w:rFonts w:eastAsia="Calibri" w:cs="Arial"/>
          <w:sz w:val="18"/>
          <w:szCs w:val="18"/>
          <w:lang w:val="en-CA"/>
        </w:rPr>
        <w:t xml:space="preserve"> due to single study</w:t>
      </w:r>
      <w:r w:rsidRPr="003B05C7">
        <w:rPr>
          <w:rFonts w:eastAsia="Calibri" w:cs="Arial"/>
          <w:sz w:val="18"/>
          <w:szCs w:val="18"/>
          <w:lang w:val="en-CA"/>
        </w:rPr>
        <w:t xml:space="preserve">. </w:t>
      </w:r>
      <w:r w:rsidRPr="003B05C7">
        <w:rPr>
          <w:rFonts w:eastAsia="Calibri" w:cs="Arial"/>
          <w:b/>
          <w:i/>
          <w:sz w:val="18"/>
          <w:szCs w:val="18"/>
          <w:lang w:val="en-CA"/>
        </w:rPr>
        <w:t>Serious concerns about indirectness</w:t>
      </w:r>
      <w:r w:rsidRPr="003B05C7">
        <w:rPr>
          <w:rFonts w:eastAsia="Calibri" w:cs="Arial"/>
          <w:i/>
          <w:sz w:val="18"/>
          <w:szCs w:val="18"/>
          <w:lang w:val="en-CA"/>
        </w:rPr>
        <w:t>:</w:t>
      </w:r>
      <w:r w:rsidRPr="003B05C7">
        <w:rPr>
          <w:rFonts w:eastAsia="Calibri" w:cs="Arial"/>
          <w:sz w:val="18"/>
          <w:szCs w:val="18"/>
          <w:lang w:val="en-CA"/>
        </w:rPr>
        <w:t xml:space="preserve"> detection is an indirect indicator of incidence. </w:t>
      </w:r>
      <w:r>
        <w:rPr>
          <w:rFonts w:eastAsia="Times New Roman" w:cs="Arial"/>
          <w:b/>
          <w:bCs/>
          <w:i/>
          <w:iCs/>
          <w:color w:val="000000"/>
          <w:sz w:val="18"/>
          <w:szCs w:val="18"/>
          <w:lang w:val="en-CA"/>
        </w:rPr>
        <w:t>S</w:t>
      </w:r>
      <w:r w:rsidRPr="003B05C7">
        <w:rPr>
          <w:rFonts w:eastAsia="Times New Roman" w:cs="Arial"/>
          <w:b/>
          <w:bCs/>
          <w:i/>
          <w:iCs/>
          <w:color w:val="000000"/>
          <w:sz w:val="18"/>
          <w:szCs w:val="18"/>
          <w:lang w:val="en-CA"/>
        </w:rPr>
        <w:t>erious concerns about imprecision</w:t>
      </w:r>
      <w:r w:rsidRPr="003B05C7">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upper limit of </w:t>
      </w:r>
      <w:r w:rsidRPr="003B05C7">
        <w:rPr>
          <w:rFonts w:eastAsia="Times New Roman" w:cs="Arial"/>
          <w:color w:val="000000"/>
          <w:sz w:val="18"/>
          <w:szCs w:val="18"/>
          <w:lang w:val="en-CA"/>
        </w:rPr>
        <w:t xml:space="preserve">95% CI </w:t>
      </w:r>
      <w:r>
        <w:rPr>
          <w:rFonts w:eastAsia="Times New Roman" w:cs="Arial"/>
          <w:color w:val="000000"/>
          <w:sz w:val="18"/>
          <w:szCs w:val="18"/>
          <w:lang w:val="en-CA"/>
        </w:rPr>
        <w:t>indicates an increase in effect</w:t>
      </w:r>
      <w:r w:rsidRPr="003B05C7">
        <w:rPr>
          <w:rFonts w:eastAsia="Times New Roman" w:cs="Arial"/>
          <w:color w:val="000000"/>
          <w:sz w:val="18"/>
          <w:szCs w:val="18"/>
          <w:lang w:val="en-CA"/>
        </w:rPr>
        <w:t xml:space="preserve">. </w:t>
      </w:r>
      <w:r w:rsidRPr="003B05C7">
        <w:rPr>
          <w:rFonts w:eastAsia="Calibri" w:cs="Arial"/>
          <w:b/>
          <w:i/>
          <w:sz w:val="18"/>
          <w:szCs w:val="18"/>
          <w:lang w:val="en-CA"/>
        </w:rPr>
        <w:t>No other serious concerns.</w:t>
      </w:r>
    </w:p>
    <w:p w14:paraId="1D44D4BE" w14:textId="3A792C0E" w:rsidR="003F3C4D" w:rsidRPr="003B05C7" w:rsidRDefault="003F3C4D" w:rsidP="003F3C4D">
      <w:pPr>
        <w:rPr>
          <w:rFonts w:eastAsia="Times New Roman" w:cs="Arial"/>
          <w:b/>
          <w:bCs/>
          <w:i/>
          <w:iCs/>
          <w:color w:val="000000"/>
          <w:sz w:val="18"/>
          <w:szCs w:val="18"/>
        </w:rPr>
      </w:pPr>
      <w:r w:rsidRPr="003B05C7">
        <w:rPr>
          <w:rFonts w:eastAsia="Calibri" w:cs="Arial"/>
          <w:sz w:val="18"/>
          <w:szCs w:val="18"/>
          <w:u w:val="single"/>
          <w:vertAlign w:val="superscript"/>
          <w:lang w:val="en-CA"/>
        </w:rPr>
        <w:t>e</w:t>
      </w:r>
      <w:r w:rsidRPr="003B05C7">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3B05C7">
        <w:rPr>
          <w:rFonts w:eastAsia="Calibri" w:cs="Arial"/>
          <w:sz w:val="18"/>
          <w:szCs w:val="18"/>
          <w:u w:val="single"/>
          <w:lang w:val="en-CA"/>
        </w:rPr>
        <w:t xml:space="preserve"> to 6</w:t>
      </w:r>
      <w:r>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rated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Pr>
          <w:rFonts w:eastAsia="Calibri" w:cs="Arial"/>
          <w:sz w:val="18"/>
          <w:szCs w:val="18"/>
          <w:lang w:val="en-CA"/>
        </w:rPr>
        <w:t xml:space="preserve"> due to single study</w:t>
      </w:r>
      <w:r w:rsidRPr="003B05C7">
        <w:rPr>
          <w:rFonts w:eastAsia="Calibri" w:cs="Arial"/>
          <w:sz w:val="18"/>
          <w:szCs w:val="18"/>
          <w:lang w:val="en-CA"/>
        </w:rPr>
        <w:t xml:space="preserve">. </w:t>
      </w:r>
      <w:r w:rsidRPr="003B05C7">
        <w:rPr>
          <w:rFonts w:eastAsia="Calibri" w:cs="Arial"/>
          <w:b/>
          <w:i/>
          <w:sz w:val="18"/>
          <w:szCs w:val="18"/>
          <w:lang w:val="en-CA"/>
        </w:rPr>
        <w:t>Serious concerns about indirectness</w:t>
      </w:r>
      <w:r w:rsidRPr="003B05C7">
        <w:rPr>
          <w:rFonts w:eastAsia="Calibri" w:cs="Arial"/>
          <w:i/>
          <w:sz w:val="18"/>
          <w:szCs w:val="18"/>
          <w:lang w:val="en-CA"/>
        </w:rPr>
        <w:t>:</w:t>
      </w:r>
      <w:r w:rsidRPr="003B05C7">
        <w:rPr>
          <w:rFonts w:eastAsia="Calibri" w:cs="Arial"/>
          <w:sz w:val="18"/>
          <w:szCs w:val="18"/>
          <w:lang w:val="en-CA"/>
        </w:rPr>
        <w:t xml:space="preserve"> detection is an indirect indicator of incidence</w:t>
      </w:r>
      <w:r>
        <w:rPr>
          <w:rFonts w:eastAsia="Calibri" w:cs="Arial"/>
          <w:sz w:val="18"/>
          <w:szCs w:val="18"/>
          <w:lang w:val="en-CA"/>
        </w:rPr>
        <w:t>, and there are some concerns of whether the sample in this age group is small (n=NR)</w:t>
      </w:r>
      <w:r w:rsidRPr="003B05C7">
        <w:rPr>
          <w:rFonts w:eastAsia="Calibri" w:cs="Arial"/>
          <w:sz w:val="18"/>
          <w:szCs w:val="18"/>
          <w:lang w:val="en-CA"/>
        </w:rPr>
        <w:t xml:space="preserve">. </w:t>
      </w:r>
      <w:r>
        <w:rPr>
          <w:rFonts w:eastAsia="Times New Roman" w:cs="Arial"/>
          <w:b/>
          <w:bCs/>
          <w:i/>
          <w:iCs/>
          <w:color w:val="000000"/>
          <w:sz w:val="18"/>
          <w:szCs w:val="18"/>
          <w:lang w:val="en-CA"/>
        </w:rPr>
        <w:t>S</w:t>
      </w:r>
      <w:r w:rsidRPr="003B05C7">
        <w:rPr>
          <w:rFonts w:eastAsia="Times New Roman" w:cs="Arial"/>
          <w:b/>
          <w:bCs/>
          <w:i/>
          <w:iCs/>
          <w:color w:val="000000"/>
          <w:sz w:val="18"/>
          <w:szCs w:val="18"/>
          <w:lang w:val="en-CA"/>
        </w:rPr>
        <w:t>erious concerns about imprecision</w:t>
      </w:r>
      <w:r w:rsidRPr="003B05C7">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upper limit of </w:t>
      </w:r>
      <w:r w:rsidRPr="003B05C7">
        <w:rPr>
          <w:rFonts w:eastAsia="Times New Roman" w:cs="Arial"/>
          <w:color w:val="000000"/>
          <w:sz w:val="18"/>
          <w:szCs w:val="18"/>
          <w:lang w:val="en-CA"/>
        </w:rPr>
        <w:t xml:space="preserve">95% CI </w:t>
      </w:r>
      <w:r>
        <w:rPr>
          <w:rFonts w:eastAsia="Times New Roman" w:cs="Arial"/>
          <w:color w:val="000000"/>
          <w:sz w:val="18"/>
          <w:szCs w:val="18"/>
          <w:lang w:val="en-CA"/>
        </w:rPr>
        <w:t>indicates an increase in effect</w:t>
      </w:r>
      <w:r w:rsidRPr="003B05C7">
        <w:rPr>
          <w:rFonts w:eastAsia="Times New Roman" w:cs="Arial"/>
          <w:color w:val="000000"/>
          <w:sz w:val="18"/>
          <w:szCs w:val="18"/>
          <w:lang w:val="en-CA"/>
        </w:rPr>
        <w:t xml:space="preserve">. </w:t>
      </w:r>
      <w:r w:rsidRPr="003B05C7">
        <w:rPr>
          <w:rFonts w:eastAsia="Calibri" w:cs="Arial"/>
          <w:b/>
          <w:i/>
          <w:sz w:val="18"/>
          <w:szCs w:val="18"/>
          <w:lang w:val="en-CA"/>
        </w:rPr>
        <w:t>No No other serious concerns.</w:t>
      </w:r>
    </w:p>
    <w:p w14:paraId="60C7B3D6" w14:textId="77777777" w:rsidR="00485BC0" w:rsidRDefault="00485BC0" w:rsidP="00485BC0">
      <w:pPr>
        <w:rPr>
          <w:rFonts w:eastAsia="Calibri" w:cs="Times New Roman"/>
        </w:rPr>
      </w:pPr>
    </w:p>
    <w:p w14:paraId="684AFC05" w14:textId="77777777" w:rsidR="00485BC0" w:rsidRDefault="00485BC0" w:rsidP="00485BC0">
      <w:pPr>
        <w:rPr>
          <w:rFonts w:eastAsia="Calibri" w:cs="Times New Roman"/>
        </w:rPr>
      </w:pPr>
    </w:p>
    <w:p w14:paraId="1FB33F82" w14:textId="77777777" w:rsidR="00485BC0" w:rsidRDefault="00485BC0" w:rsidP="00485BC0">
      <w:pPr>
        <w:rPr>
          <w:rFonts w:eastAsia="Calibri" w:cs="Times New Roman"/>
        </w:rPr>
      </w:pPr>
    </w:p>
    <w:p w14:paraId="3A982316" w14:textId="77777777" w:rsidR="00485BC0" w:rsidRDefault="00485BC0" w:rsidP="00485BC0">
      <w:pPr>
        <w:rPr>
          <w:rFonts w:eastAsia="Calibri" w:cs="Times New Roman"/>
        </w:rPr>
      </w:pPr>
    </w:p>
    <w:p w14:paraId="7986DA0E" w14:textId="77777777" w:rsidR="00485BC0" w:rsidRDefault="00485BC0" w:rsidP="00485BC0">
      <w:pPr>
        <w:rPr>
          <w:rFonts w:eastAsia="Calibri" w:cs="Times New Roman"/>
        </w:rPr>
      </w:pPr>
    </w:p>
    <w:p w14:paraId="45684DD6" w14:textId="77777777" w:rsidR="00485BC0" w:rsidRDefault="00485BC0" w:rsidP="00485BC0">
      <w:pPr>
        <w:rPr>
          <w:rFonts w:eastAsia="Calibri" w:cs="Times New Roman"/>
        </w:rPr>
      </w:pPr>
    </w:p>
    <w:p w14:paraId="4D7EE33B" w14:textId="77777777" w:rsidR="00485BC0" w:rsidRDefault="00485BC0" w:rsidP="00485BC0">
      <w:pPr>
        <w:rPr>
          <w:rFonts w:eastAsia="Calibri" w:cs="Times New Roman"/>
        </w:rPr>
      </w:pPr>
    </w:p>
    <w:p w14:paraId="17E03C22" w14:textId="77777777" w:rsidR="00485BC0" w:rsidRPr="003B05C7" w:rsidRDefault="00485BC0" w:rsidP="00485BC0">
      <w:pPr>
        <w:rPr>
          <w:rFonts w:eastAsia="Calibri" w:cs="Times New Roman"/>
        </w:rPr>
      </w:pPr>
    </w:p>
    <w:p w14:paraId="106F94D5" w14:textId="19F61C91" w:rsidR="00485BC0" w:rsidRPr="003B05C7" w:rsidRDefault="001459F7" w:rsidP="00485BC0">
      <w:pPr>
        <w:rPr>
          <w:rFonts w:eastAsia="Calibri" w:cs="Arial"/>
        </w:rPr>
      </w:pPr>
      <w:r w:rsidRPr="006413EE">
        <w:rPr>
          <w:noProof/>
        </w:rPr>
        <w:lastRenderedPageBreak/>
        <w:drawing>
          <wp:inline distT="0" distB="0" distL="0" distR="0" wp14:anchorId="2D117FCE" wp14:editId="00C8CA48">
            <wp:extent cx="8197117" cy="377190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8219649" cy="3782268"/>
                    </a:xfrm>
                    <a:prstGeom prst="rect">
                      <a:avLst/>
                    </a:prstGeom>
                  </pic:spPr>
                </pic:pic>
              </a:graphicData>
            </a:graphic>
          </wp:inline>
        </w:drawing>
      </w:r>
    </w:p>
    <w:p w14:paraId="23AD76DD" w14:textId="080B0CA6" w:rsidR="00485BC0" w:rsidRPr="003B05C7" w:rsidRDefault="00485BC0" w:rsidP="00485BC0">
      <w:pPr>
        <w:rPr>
          <w:rFonts w:eastAsia="Calibri" w:cs="Times New Roman"/>
        </w:rPr>
      </w:pPr>
      <w:r w:rsidRPr="003B05C7">
        <w:rPr>
          <w:rFonts w:eastAsia="Calibri" w:cs="Times New Roman"/>
        </w:rPr>
        <w:t xml:space="preserve">Forest plot </w:t>
      </w:r>
      <w:r>
        <w:rPr>
          <w:rFonts w:eastAsia="Calibri" w:cs="Times New Roman"/>
        </w:rPr>
        <w:t>2</w:t>
      </w:r>
      <w:r w:rsidRPr="003B05C7">
        <w:rPr>
          <w:rFonts w:eastAsia="Calibri" w:cs="Times New Roman"/>
        </w:rPr>
        <w:t>.</w:t>
      </w:r>
      <w:r>
        <w:rPr>
          <w:rFonts w:eastAsia="Calibri" w:cs="Times New Roman"/>
        </w:rPr>
        <w:t>2b</w:t>
      </w:r>
      <w:r w:rsidRPr="003B05C7">
        <w:rPr>
          <w:rFonts w:eastAsia="Calibri" w:cs="Times New Roman"/>
        </w:rPr>
        <w:t>. Detection of CIN3+ (as an indirect indicator of the incidence of ICC)</w:t>
      </w:r>
    </w:p>
    <w:p w14:paraId="50B5BAB3" w14:textId="77777777" w:rsidR="00485BC0" w:rsidRPr="003B05C7" w:rsidRDefault="00485BC0" w:rsidP="00485BC0">
      <w:pPr>
        <w:rPr>
          <w:rFonts w:eastAsia="Calibri" w:cs="Times New Roman"/>
          <w:lang w:val="en-CA"/>
        </w:rPr>
      </w:pPr>
    </w:p>
    <w:p w14:paraId="66C84AA1" w14:textId="77777777" w:rsidR="00485BC0" w:rsidRPr="003B05C7" w:rsidRDefault="00485BC0" w:rsidP="00485BC0">
      <w:pPr>
        <w:rPr>
          <w:rFonts w:eastAsia="Calibri" w:cs="Times New Roman"/>
          <w:lang w:val="en-CA"/>
        </w:rPr>
      </w:pPr>
    </w:p>
    <w:p w14:paraId="2CE3E805" w14:textId="77777777" w:rsidR="00485BC0" w:rsidRDefault="00485BC0" w:rsidP="00485BC0">
      <w:pPr>
        <w:rPr>
          <w:rFonts w:eastAsia="Calibri" w:cs="Times New Roman"/>
        </w:rPr>
      </w:pPr>
    </w:p>
    <w:p w14:paraId="3E48C003" w14:textId="77777777" w:rsidR="00485BC0" w:rsidRDefault="00485BC0" w:rsidP="00485BC0">
      <w:pPr>
        <w:rPr>
          <w:rFonts w:eastAsia="Calibri" w:cs="Times New Roman"/>
        </w:rPr>
      </w:pPr>
    </w:p>
    <w:p w14:paraId="07FB15C6" w14:textId="77777777" w:rsidR="00485BC0" w:rsidRDefault="00485BC0" w:rsidP="00485BC0">
      <w:pPr>
        <w:rPr>
          <w:rFonts w:eastAsia="Calibri" w:cs="Times New Roman"/>
        </w:rPr>
      </w:pPr>
    </w:p>
    <w:p w14:paraId="467F08DF" w14:textId="77777777" w:rsidR="00485BC0" w:rsidRDefault="00485BC0" w:rsidP="00485BC0">
      <w:pPr>
        <w:rPr>
          <w:rFonts w:eastAsia="Calibri" w:cs="Times New Roman"/>
        </w:rPr>
      </w:pPr>
    </w:p>
    <w:p w14:paraId="128438D8" w14:textId="77777777" w:rsidR="00485BC0" w:rsidRDefault="00485BC0" w:rsidP="00485BC0">
      <w:pPr>
        <w:rPr>
          <w:rFonts w:eastAsia="Calibri" w:cs="Times New Roman"/>
        </w:rPr>
      </w:pPr>
    </w:p>
    <w:p w14:paraId="352C8C60" w14:textId="77777777" w:rsidR="00485BC0" w:rsidRDefault="00485BC0" w:rsidP="00485BC0">
      <w:pPr>
        <w:rPr>
          <w:rFonts w:eastAsia="Calibri" w:cs="Times New Roman"/>
        </w:rPr>
      </w:pPr>
    </w:p>
    <w:p w14:paraId="09121D97" w14:textId="32DAFAE0" w:rsidR="00485BC0" w:rsidRPr="003B05C7" w:rsidRDefault="00485BC0" w:rsidP="00485BC0">
      <w:pPr>
        <w:rPr>
          <w:rFonts w:eastAsia="Calibri" w:cs="Times New Roman"/>
        </w:rPr>
      </w:pPr>
      <w:r w:rsidRPr="003B05C7">
        <w:rPr>
          <w:rFonts w:eastAsia="Calibri" w:cs="Times New Roman"/>
        </w:rPr>
        <w:lastRenderedPageBreak/>
        <w:t xml:space="preserve">Evidence Set </w:t>
      </w:r>
      <w:r w:rsidR="004A2AC3">
        <w:rPr>
          <w:rFonts w:eastAsia="Calibri" w:cs="Times New Roman"/>
        </w:rPr>
        <w:t>2</w:t>
      </w:r>
      <w:r w:rsidRPr="003B05C7">
        <w:rPr>
          <w:rFonts w:eastAsia="Calibri" w:cs="Times New Roman"/>
        </w:rPr>
        <w:t>.</w:t>
      </w:r>
      <w:r>
        <w:rPr>
          <w:rFonts w:eastAsia="Calibri" w:cs="Times New Roman"/>
        </w:rPr>
        <w:t>3</w:t>
      </w:r>
      <w:r w:rsidR="004A2AC3">
        <w:rPr>
          <w:rFonts w:eastAsia="Calibri" w:cs="Times New Roman"/>
        </w:rPr>
        <w:t>b</w:t>
      </w:r>
      <w:r w:rsidRPr="003B05C7">
        <w:rPr>
          <w:rFonts w:eastAsia="Calibri" w:cs="Times New Roman"/>
        </w:rPr>
        <w:t xml:space="preserve">. Detection of invasive cervical cancer </w:t>
      </w:r>
    </w:p>
    <w:p w14:paraId="54B2F273" w14:textId="1AF47BB5" w:rsidR="00485BC0" w:rsidRPr="003B05C7" w:rsidRDefault="00485BC0" w:rsidP="00485BC0">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p>
    <w:p w14:paraId="700C0C5A" w14:textId="15D73653" w:rsidR="00485BC0" w:rsidRPr="003B05C7" w:rsidRDefault="00485BC0" w:rsidP="00485BC0">
      <w:pPr>
        <w:rPr>
          <w:rFonts w:eastAsia="Calibri" w:cs="Times New Roman"/>
        </w:rPr>
      </w:pPr>
      <w:r w:rsidRPr="003B05C7">
        <w:rPr>
          <w:rFonts w:eastAsia="Calibri" w:cs="Times New Roman"/>
        </w:rPr>
        <w:t xml:space="preserve">GRADE Summary of Findings Table </w:t>
      </w:r>
      <w:r w:rsidR="004A2AC3">
        <w:rPr>
          <w:rFonts w:eastAsia="Calibri" w:cs="Times New Roman"/>
        </w:rPr>
        <w:t>2</w:t>
      </w:r>
      <w:r w:rsidRPr="003B05C7">
        <w:rPr>
          <w:rFonts w:eastAsia="Calibri" w:cs="Times New Roman"/>
        </w:rPr>
        <w:t>.</w:t>
      </w:r>
      <w:r>
        <w:rPr>
          <w:rFonts w:eastAsia="Calibri" w:cs="Times New Roman"/>
        </w:rPr>
        <w:t>3</w:t>
      </w:r>
      <w:r w:rsidR="004A2AC3">
        <w:rPr>
          <w:rFonts w:eastAsia="Calibri" w:cs="Times New Roman"/>
        </w:rPr>
        <w:t>b</w:t>
      </w:r>
      <w:r w:rsidRPr="003B05C7">
        <w:rPr>
          <w:rFonts w:eastAsia="Calibri" w:cs="Times New Roman"/>
        </w:rPr>
        <w:t xml:space="preserve">. Detection of invasive cervical cancer </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85BC0" w:rsidRPr="003B05C7" w14:paraId="32E2706C" w14:textId="77777777" w:rsidTr="00485BC0">
        <w:trPr>
          <w:tblHeader/>
        </w:trPr>
        <w:tc>
          <w:tcPr>
            <w:tcW w:w="1795" w:type="dxa"/>
            <w:gridSpan w:val="2"/>
            <w:vMerge w:val="restart"/>
            <w:shd w:val="clear" w:color="auto" w:fill="D5DCE4"/>
          </w:tcPr>
          <w:p w14:paraId="1942CC16"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Outcome</w:t>
            </w:r>
          </w:p>
          <w:p w14:paraId="329C3758"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2E03EC28"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6787956B" w14:textId="0F585074" w:rsidR="00485BC0" w:rsidRPr="003B05C7" w:rsidRDefault="006774B9" w:rsidP="00485BC0">
            <w:pPr>
              <w:rPr>
                <w:rFonts w:eastAsia="Calibri" w:cs="Arial"/>
                <w:b/>
                <w:sz w:val="18"/>
                <w:szCs w:val="18"/>
                <w:lang w:val="en-CA"/>
              </w:rPr>
            </w:pPr>
            <w:r>
              <w:rPr>
                <w:rFonts w:eastAsia="Calibri" w:cs="Arial"/>
                <w:b/>
                <w:sz w:val="18"/>
                <w:szCs w:val="18"/>
                <w:lang w:val="en-CA"/>
              </w:rPr>
              <w:t>Relative</w:t>
            </w:r>
            <w:r w:rsidR="00485BC0" w:rsidRPr="003B05C7">
              <w:rPr>
                <w:rFonts w:eastAsia="Calibri" w:cs="Arial"/>
                <w:b/>
                <w:sz w:val="18"/>
                <w:szCs w:val="18"/>
                <w:lang w:val="en-CA"/>
              </w:rPr>
              <w:t xml:space="preserve"> effects, </w:t>
            </w:r>
            <w:r>
              <w:rPr>
                <w:rFonts w:eastAsia="Calibri" w:cs="Arial"/>
                <w:b/>
                <w:sz w:val="18"/>
                <w:szCs w:val="18"/>
                <w:lang w:val="en-CA"/>
              </w:rPr>
              <w:t>Peto OR and RR</w:t>
            </w:r>
            <w:r w:rsidR="00485BC0" w:rsidRPr="003B05C7">
              <w:rPr>
                <w:rFonts w:eastAsia="Calibri" w:cs="Arial"/>
                <w:b/>
                <w:sz w:val="18"/>
                <w:szCs w:val="18"/>
                <w:lang w:val="en-CA"/>
              </w:rPr>
              <w:t xml:space="preserve"> (95 % CI)</w:t>
            </w:r>
          </w:p>
        </w:tc>
        <w:tc>
          <w:tcPr>
            <w:tcW w:w="5343" w:type="dxa"/>
            <w:gridSpan w:val="3"/>
            <w:shd w:val="clear" w:color="auto" w:fill="D5DCE4"/>
          </w:tcPr>
          <w:p w14:paraId="577C105F"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4D8CF8EF"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3436BC4C"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What happens?</w:t>
            </w:r>
          </w:p>
        </w:tc>
      </w:tr>
      <w:tr w:rsidR="00485BC0" w:rsidRPr="003B05C7" w14:paraId="0C87FBE3" w14:textId="77777777" w:rsidTr="00485BC0">
        <w:trPr>
          <w:tblHeader/>
        </w:trPr>
        <w:tc>
          <w:tcPr>
            <w:tcW w:w="1795" w:type="dxa"/>
            <w:gridSpan w:val="2"/>
            <w:vMerge/>
          </w:tcPr>
          <w:p w14:paraId="33FFBDA5" w14:textId="77777777" w:rsidR="00485BC0" w:rsidRPr="003B05C7" w:rsidRDefault="00485BC0" w:rsidP="00485BC0">
            <w:pPr>
              <w:rPr>
                <w:rFonts w:eastAsia="Calibri" w:cs="Arial"/>
                <w:b/>
                <w:sz w:val="18"/>
                <w:szCs w:val="18"/>
                <w:lang w:val="en-CA"/>
              </w:rPr>
            </w:pPr>
          </w:p>
        </w:tc>
        <w:tc>
          <w:tcPr>
            <w:tcW w:w="1767" w:type="dxa"/>
            <w:vMerge/>
          </w:tcPr>
          <w:p w14:paraId="751B37AF" w14:textId="77777777" w:rsidR="00485BC0" w:rsidRPr="003B05C7" w:rsidRDefault="00485BC0" w:rsidP="00485BC0">
            <w:pPr>
              <w:rPr>
                <w:rFonts w:eastAsia="Calibri" w:cs="Arial"/>
                <w:b/>
                <w:sz w:val="18"/>
                <w:szCs w:val="18"/>
                <w:lang w:val="en-CA"/>
              </w:rPr>
            </w:pPr>
          </w:p>
        </w:tc>
        <w:tc>
          <w:tcPr>
            <w:tcW w:w="1781" w:type="dxa"/>
            <w:shd w:val="clear" w:color="auto" w:fill="D5DCE4"/>
          </w:tcPr>
          <w:p w14:paraId="30341F20"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5A9ACD7D"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7FCA1D75"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07D904AC" w14:textId="77777777" w:rsidR="00485BC0" w:rsidRPr="003B05C7" w:rsidRDefault="00485BC0" w:rsidP="00485BC0">
            <w:pPr>
              <w:rPr>
                <w:rFonts w:eastAsia="Calibri" w:cs="Arial"/>
                <w:b/>
                <w:sz w:val="18"/>
                <w:szCs w:val="18"/>
                <w:lang w:val="en-CA"/>
              </w:rPr>
            </w:pPr>
          </w:p>
        </w:tc>
        <w:tc>
          <w:tcPr>
            <w:tcW w:w="3415" w:type="dxa"/>
            <w:vMerge/>
          </w:tcPr>
          <w:p w14:paraId="2B94F501" w14:textId="77777777" w:rsidR="00485BC0" w:rsidRPr="003B05C7" w:rsidRDefault="00485BC0" w:rsidP="00485BC0">
            <w:pPr>
              <w:rPr>
                <w:rFonts w:eastAsia="Calibri" w:cs="Arial"/>
                <w:b/>
                <w:sz w:val="18"/>
                <w:szCs w:val="18"/>
                <w:lang w:val="en-CA"/>
              </w:rPr>
            </w:pPr>
          </w:p>
        </w:tc>
      </w:tr>
      <w:tr w:rsidR="00485BC0" w:rsidRPr="003B05C7" w14:paraId="69C58476" w14:textId="77777777" w:rsidTr="00485BC0">
        <w:tc>
          <w:tcPr>
            <w:tcW w:w="14390" w:type="dxa"/>
            <w:gridSpan w:val="8"/>
            <w:shd w:val="clear" w:color="auto" w:fill="F2F2F2"/>
            <w:vAlign w:val="center"/>
          </w:tcPr>
          <w:p w14:paraId="57D6E2BE" w14:textId="7142869F" w:rsidR="00485BC0" w:rsidRPr="003B05C7" w:rsidRDefault="00485BC0" w:rsidP="00485BC0">
            <w:pPr>
              <w:rPr>
                <w:rFonts w:eastAsia="Calibri" w:cs="Arial"/>
                <w:b/>
                <w:sz w:val="18"/>
                <w:szCs w:val="18"/>
                <w:lang w:val="en-CA"/>
              </w:rPr>
            </w:pPr>
            <w:r w:rsidRPr="003B05C7">
              <w:rPr>
                <w:rFonts w:eastAsia="Calibri" w:cs="Arial"/>
                <w:b/>
                <w:sz w:val="18"/>
                <w:szCs w:val="18"/>
              </w:rPr>
              <w:t>People with a cervix aged 25 to 6</w:t>
            </w:r>
            <w:r w:rsidR="009407B7">
              <w:rPr>
                <w:rFonts w:eastAsia="Calibri" w:cs="Arial"/>
                <w:b/>
                <w:sz w:val="18"/>
                <w:szCs w:val="18"/>
              </w:rPr>
              <w:t>9</w:t>
            </w:r>
            <w:r w:rsidRPr="003B05C7">
              <w:rPr>
                <w:rFonts w:eastAsia="Calibri" w:cs="Arial"/>
                <w:b/>
                <w:sz w:val="18"/>
                <w:szCs w:val="18"/>
              </w:rPr>
              <w:t xml:space="preserve"> years (Leinonen 2012 (Finnish); acceptors of screening)</w:t>
            </w:r>
          </w:p>
        </w:tc>
      </w:tr>
      <w:tr w:rsidR="00485BC0" w:rsidRPr="003B05C7" w14:paraId="631C1337" w14:textId="77777777" w:rsidTr="00485BC0">
        <w:trPr>
          <w:trHeight w:val="1449"/>
        </w:trPr>
        <w:tc>
          <w:tcPr>
            <w:tcW w:w="1781" w:type="dxa"/>
          </w:tcPr>
          <w:p w14:paraId="5977A338"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Detection of invasive cervical cancer</w:t>
            </w:r>
          </w:p>
          <w:p w14:paraId="5DBD7AF3" w14:textId="77777777" w:rsidR="00485BC0" w:rsidRPr="003B05C7" w:rsidRDefault="00485BC0" w:rsidP="00485BC0">
            <w:pPr>
              <w:rPr>
                <w:rFonts w:eastAsia="Calibri" w:cs="Arial"/>
                <w:sz w:val="18"/>
                <w:szCs w:val="18"/>
                <w:lang w:val="en-CA"/>
              </w:rPr>
            </w:pPr>
          </w:p>
          <w:p w14:paraId="4922B3CA"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53581B5B" w14:textId="77777777" w:rsidR="00485BC0" w:rsidRPr="003B05C7" w:rsidRDefault="00485BC0" w:rsidP="00485BC0">
            <w:pPr>
              <w:rPr>
                <w:rFonts w:eastAsia="Calibri" w:cs="Arial"/>
                <w:sz w:val="18"/>
                <w:szCs w:val="18"/>
                <w:lang w:val="en-CA"/>
              </w:rPr>
            </w:pPr>
          </w:p>
          <w:p w14:paraId="761E5D21"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132,194 (1 RCT)</w:t>
            </w:r>
          </w:p>
        </w:tc>
        <w:tc>
          <w:tcPr>
            <w:tcW w:w="1781" w:type="dxa"/>
            <w:gridSpan w:val="2"/>
          </w:tcPr>
          <w:p w14:paraId="5FEAABC5" w14:textId="2A300E05" w:rsidR="00485BC0" w:rsidRDefault="006774B9" w:rsidP="00485BC0">
            <w:pPr>
              <w:rPr>
                <w:rFonts w:eastAsia="Calibri" w:cs="Arial"/>
                <w:sz w:val="18"/>
                <w:szCs w:val="18"/>
              </w:rPr>
            </w:pPr>
            <w:r>
              <w:rPr>
                <w:rFonts w:eastAsia="Calibri" w:cs="Arial"/>
                <w:sz w:val="18"/>
                <w:szCs w:val="18"/>
              </w:rPr>
              <w:t>Peto OR: 1.68 (0.68 to 4.12)</w:t>
            </w:r>
          </w:p>
          <w:p w14:paraId="6AAC7D79" w14:textId="77777777" w:rsidR="006774B9" w:rsidRDefault="006774B9" w:rsidP="00485BC0">
            <w:pPr>
              <w:rPr>
                <w:rFonts w:eastAsia="Calibri" w:cs="Arial"/>
                <w:b/>
                <w:sz w:val="18"/>
                <w:szCs w:val="18"/>
                <w:lang w:val="en-CA"/>
              </w:rPr>
            </w:pPr>
          </w:p>
          <w:p w14:paraId="05E7AA7C" w14:textId="67783D53" w:rsidR="006774B9" w:rsidRPr="006774B9" w:rsidRDefault="006774B9" w:rsidP="00485BC0">
            <w:pPr>
              <w:rPr>
                <w:rFonts w:eastAsia="Calibri" w:cs="Arial"/>
                <w:sz w:val="18"/>
                <w:szCs w:val="18"/>
                <w:lang w:val="en-CA"/>
              </w:rPr>
            </w:pPr>
            <w:r w:rsidRPr="006774B9">
              <w:rPr>
                <w:rFonts w:eastAsia="Calibri" w:cs="Arial"/>
                <w:sz w:val="18"/>
                <w:szCs w:val="18"/>
                <w:lang w:val="en-CA"/>
              </w:rPr>
              <w:t>RR:</w:t>
            </w:r>
            <w:r>
              <w:rPr>
                <w:rFonts w:eastAsia="Calibri" w:cs="Arial"/>
                <w:sz w:val="18"/>
                <w:szCs w:val="18"/>
                <w:lang w:val="en-CA"/>
              </w:rPr>
              <w:t xml:space="preserve"> 1.68 (0.68 to 4.12)</w:t>
            </w:r>
          </w:p>
        </w:tc>
        <w:tc>
          <w:tcPr>
            <w:tcW w:w="1781" w:type="dxa"/>
            <w:shd w:val="clear" w:color="auto" w:fill="auto"/>
          </w:tcPr>
          <w:p w14:paraId="23841550"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1.1 per 10,000</w:t>
            </w:r>
          </w:p>
        </w:tc>
        <w:tc>
          <w:tcPr>
            <w:tcW w:w="1781" w:type="dxa"/>
            <w:shd w:val="clear" w:color="auto" w:fill="auto"/>
          </w:tcPr>
          <w:p w14:paraId="1D3275BB"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w:t>
            </w:r>
            <w:r>
              <w:rPr>
                <w:rFonts w:eastAsia="Calibri" w:cs="Arial"/>
                <w:sz w:val="18"/>
                <w:szCs w:val="18"/>
                <w:lang w:val="en-CA"/>
              </w:rPr>
              <w:t>8</w:t>
            </w:r>
            <w:r w:rsidRPr="003B05C7">
              <w:rPr>
                <w:rFonts w:eastAsia="Calibri" w:cs="Arial"/>
                <w:sz w:val="18"/>
                <w:szCs w:val="18"/>
                <w:lang w:val="en-CA"/>
              </w:rPr>
              <w:t xml:space="preserve"> per 10,000</w:t>
            </w:r>
          </w:p>
        </w:tc>
        <w:tc>
          <w:tcPr>
            <w:tcW w:w="1781" w:type="dxa"/>
            <w:shd w:val="clear" w:color="auto" w:fill="auto"/>
          </w:tcPr>
          <w:p w14:paraId="33DB4E57" w14:textId="130EEF7C" w:rsidR="00485BC0" w:rsidRPr="003B05C7" w:rsidRDefault="00485BC0" w:rsidP="00485BC0">
            <w:pPr>
              <w:rPr>
                <w:rFonts w:eastAsia="Calibri" w:cs="Arial"/>
                <w:sz w:val="18"/>
                <w:szCs w:val="18"/>
                <w:lang w:val="en-CA"/>
              </w:rPr>
            </w:pPr>
            <w:r w:rsidRPr="003B05C7">
              <w:rPr>
                <w:rFonts w:eastAsia="Calibri" w:cs="Arial"/>
                <w:sz w:val="18"/>
                <w:szCs w:val="18"/>
                <w:lang w:val="en-CA"/>
              </w:rPr>
              <w:t>0.</w:t>
            </w:r>
            <w:r>
              <w:rPr>
                <w:rFonts w:eastAsia="Calibri" w:cs="Arial"/>
                <w:sz w:val="18"/>
                <w:szCs w:val="18"/>
                <w:lang w:val="en-CA"/>
              </w:rPr>
              <w:t>7</w:t>
            </w:r>
            <w:r w:rsidRPr="003B05C7">
              <w:rPr>
                <w:rFonts w:eastAsia="Calibri" w:cs="Arial"/>
                <w:sz w:val="18"/>
                <w:szCs w:val="18"/>
                <w:lang w:val="en-CA"/>
              </w:rPr>
              <w:t xml:space="preserve"> more per 10,000</w:t>
            </w:r>
            <w:r>
              <w:rPr>
                <w:rFonts w:eastAsia="Calibri" w:cs="Arial"/>
                <w:sz w:val="18"/>
                <w:szCs w:val="18"/>
                <w:lang w:val="en-CA"/>
              </w:rPr>
              <w:t xml:space="preserve"> (0.</w:t>
            </w:r>
            <w:r w:rsidR="006774B9">
              <w:rPr>
                <w:rFonts w:eastAsia="Calibri" w:cs="Arial"/>
                <w:sz w:val="18"/>
                <w:szCs w:val="18"/>
                <w:lang w:val="en-CA"/>
              </w:rPr>
              <w:t>3</w:t>
            </w:r>
            <w:r>
              <w:rPr>
                <w:rFonts w:eastAsia="Calibri" w:cs="Arial"/>
                <w:sz w:val="18"/>
                <w:szCs w:val="18"/>
                <w:lang w:val="en-CA"/>
              </w:rPr>
              <w:t xml:space="preserve"> less to </w:t>
            </w:r>
            <w:r w:rsidR="006774B9">
              <w:rPr>
                <w:rFonts w:eastAsia="Calibri" w:cs="Arial"/>
                <w:sz w:val="18"/>
                <w:szCs w:val="18"/>
                <w:lang w:val="en-CA"/>
              </w:rPr>
              <w:t>3.3</w:t>
            </w:r>
            <w:r>
              <w:rPr>
                <w:rFonts w:eastAsia="Calibri" w:cs="Arial"/>
                <w:sz w:val="18"/>
                <w:szCs w:val="18"/>
                <w:lang w:val="en-CA"/>
              </w:rPr>
              <w:t xml:space="preserve"> more)</w:t>
            </w:r>
          </w:p>
        </w:tc>
        <w:tc>
          <w:tcPr>
            <w:tcW w:w="2070" w:type="dxa"/>
          </w:tcPr>
          <w:p w14:paraId="022E7494" w14:textId="3E0AEC64" w:rsidR="00263836" w:rsidRDefault="00263836" w:rsidP="00485BC0">
            <w:pPr>
              <w:rPr>
                <w:rFonts w:eastAsia="Times New Roman" w:cs="Arial"/>
                <w:sz w:val="18"/>
                <w:szCs w:val="18"/>
              </w:rPr>
            </w:pPr>
            <w:r>
              <w:rPr>
                <w:rFonts w:eastAsia="Times New Roman" w:cs="Arial"/>
                <w:sz w:val="18"/>
                <w:szCs w:val="18"/>
              </w:rPr>
              <w:t>25-29 yrs:</w:t>
            </w:r>
          </w:p>
          <w:p w14:paraId="7F593D6A" w14:textId="1D7DE7B3" w:rsidR="00485BC0" w:rsidRPr="003B05C7" w:rsidRDefault="00485BC0" w:rsidP="00485BC0">
            <w:pPr>
              <w:rPr>
                <w:rFonts w:eastAsia="Times New Roman" w:cs="Arial"/>
                <w:sz w:val="18"/>
                <w:szCs w:val="18"/>
                <w:vertAlign w:val="superscript"/>
              </w:rPr>
            </w:pPr>
            <w:r w:rsidRPr="003B05C7">
              <w:rPr>
                <w:rFonts w:eastAsia="Times New Roman" w:cs="Arial"/>
                <w:sz w:val="18"/>
                <w:szCs w:val="18"/>
              </w:rPr>
              <w:t>LOW</w:t>
            </w:r>
            <w:r w:rsidRPr="003B05C7">
              <w:rPr>
                <w:rFonts w:eastAsia="Times New Roman" w:cs="Arial"/>
                <w:sz w:val="18"/>
                <w:szCs w:val="18"/>
                <w:vertAlign w:val="superscript"/>
              </w:rPr>
              <w:t>c</w:t>
            </w:r>
          </w:p>
          <w:p w14:paraId="1D95F53C" w14:textId="77777777" w:rsidR="00485BC0" w:rsidRPr="003B05C7" w:rsidRDefault="00485BC0" w:rsidP="00485BC0">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71A0A355" w14:textId="77777777" w:rsidR="00485BC0" w:rsidRDefault="00485BC0" w:rsidP="00485BC0">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w:t>
            </w:r>
            <w:r>
              <w:rPr>
                <w:rFonts w:eastAsia="Times New Roman" w:cs="Arial"/>
                <w:kern w:val="24"/>
                <w:sz w:val="18"/>
                <w:szCs w:val="18"/>
                <w:lang w:eastAsia="en-CA"/>
              </w:rPr>
              <w:t>,</w:t>
            </w:r>
            <w:r w:rsidRPr="003B05C7">
              <w:rPr>
                <w:rFonts w:eastAsia="Times New Roman" w:cs="Arial"/>
                <w:kern w:val="24"/>
                <w:sz w:val="18"/>
                <w:szCs w:val="18"/>
                <w:lang w:eastAsia="en-CA"/>
              </w:rPr>
              <w:t xml:space="preserve"> and indirectness</w:t>
            </w:r>
          </w:p>
          <w:p w14:paraId="304DCE34" w14:textId="77777777" w:rsidR="00263836" w:rsidRDefault="00263836" w:rsidP="00485BC0">
            <w:pPr>
              <w:rPr>
                <w:rFonts w:eastAsia="Calibri" w:cs="Arial"/>
                <w:b/>
                <w:sz w:val="18"/>
                <w:szCs w:val="18"/>
                <w:lang w:val="en-CA"/>
              </w:rPr>
            </w:pPr>
          </w:p>
          <w:p w14:paraId="0DF4F361" w14:textId="77777777" w:rsidR="00263836" w:rsidRPr="00783FAF" w:rsidRDefault="00263836" w:rsidP="00485BC0">
            <w:pPr>
              <w:rPr>
                <w:rFonts w:eastAsia="Calibri" w:cs="Arial"/>
                <w:sz w:val="18"/>
                <w:szCs w:val="18"/>
                <w:lang w:val="en-CA"/>
              </w:rPr>
            </w:pPr>
            <w:r w:rsidRPr="00783FAF">
              <w:rPr>
                <w:rFonts w:eastAsia="Calibri" w:cs="Arial"/>
                <w:sz w:val="18"/>
                <w:szCs w:val="18"/>
                <w:lang w:val="en-CA"/>
              </w:rPr>
              <w:t>30-59 yrs:</w:t>
            </w:r>
          </w:p>
          <w:p w14:paraId="3167233B" w14:textId="24DB1EF8" w:rsidR="009407B7" w:rsidRPr="003B05C7" w:rsidRDefault="009407B7" w:rsidP="009407B7">
            <w:pPr>
              <w:rPr>
                <w:rFonts w:eastAsia="Times New Roman" w:cs="Arial"/>
                <w:sz w:val="18"/>
                <w:szCs w:val="18"/>
                <w:vertAlign w:val="superscript"/>
              </w:rPr>
            </w:pPr>
            <w:r w:rsidRPr="003B05C7">
              <w:rPr>
                <w:rFonts w:eastAsia="Times New Roman" w:cs="Arial"/>
                <w:sz w:val="18"/>
                <w:szCs w:val="18"/>
              </w:rPr>
              <w:t>LOW</w:t>
            </w:r>
            <w:r>
              <w:rPr>
                <w:rFonts w:eastAsia="Times New Roman" w:cs="Arial"/>
                <w:sz w:val="18"/>
                <w:szCs w:val="18"/>
                <w:vertAlign w:val="superscript"/>
              </w:rPr>
              <w:t>d</w:t>
            </w:r>
          </w:p>
          <w:p w14:paraId="5CBF559D" w14:textId="77777777" w:rsidR="009407B7" w:rsidRPr="003B05C7" w:rsidRDefault="009407B7" w:rsidP="009407B7">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3344574E" w14:textId="77777777" w:rsidR="009407B7" w:rsidRDefault="009407B7" w:rsidP="009407B7">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w:t>
            </w:r>
            <w:r>
              <w:rPr>
                <w:rFonts w:eastAsia="Times New Roman" w:cs="Arial"/>
                <w:kern w:val="24"/>
                <w:sz w:val="18"/>
                <w:szCs w:val="18"/>
                <w:lang w:eastAsia="en-CA"/>
              </w:rPr>
              <w:t>,</w:t>
            </w:r>
            <w:r w:rsidRPr="003B05C7">
              <w:rPr>
                <w:rFonts w:eastAsia="Times New Roman" w:cs="Arial"/>
                <w:kern w:val="24"/>
                <w:sz w:val="18"/>
                <w:szCs w:val="18"/>
                <w:lang w:eastAsia="en-CA"/>
              </w:rPr>
              <w:t xml:space="preserve"> and indirectness</w:t>
            </w:r>
          </w:p>
          <w:p w14:paraId="18CB93DD" w14:textId="77777777" w:rsidR="00263836" w:rsidRPr="00783FAF" w:rsidRDefault="00263836" w:rsidP="00485BC0">
            <w:pPr>
              <w:rPr>
                <w:rFonts w:eastAsia="Calibri" w:cs="Arial"/>
                <w:sz w:val="18"/>
                <w:szCs w:val="18"/>
                <w:lang w:val="en-CA"/>
              </w:rPr>
            </w:pPr>
          </w:p>
          <w:p w14:paraId="0238CC5A" w14:textId="77777777" w:rsidR="00263836" w:rsidRDefault="00263836" w:rsidP="00485BC0">
            <w:pPr>
              <w:rPr>
                <w:rFonts w:eastAsia="Calibri" w:cs="Arial"/>
                <w:sz w:val="18"/>
                <w:szCs w:val="18"/>
                <w:lang w:val="en-CA"/>
              </w:rPr>
            </w:pPr>
            <w:r w:rsidRPr="00783FAF">
              <w:rPr>
                <w:rFonts w:eastAsia="Calibri" w:cs="Arial"/>
                <w:sz w:val="18"/>
                <w:szCs w:val="18"/>
                <w:lang w:val="en-CA"/>
              </w:rPr>
              <w:t>60-69 yrs:</w:t>
            </w:r>
          </w:p>
          <w:p w14:paraId="580458E8" w14:textId="7B9B6614" w:rsidR="009407B7" w:rsidRPr="003B05C7" w:rsidRDefault="009407B7" w:rsidP="009407B7">
            <w:pPr>
              <w:rPr>
                <w:rFonts w:eastAsia="Times New Roman" w:cs="Arial"/>
                <w:sz w:val="18"/>
                <w:szCs w:val="18"/>
                <w:vertAlign w:val="superscript"/>
              </w:rPr>
            </w:pPr>
            <w:r w:rsidRPr="003B05C7">
              <w:rPr>
                <w:rFonts w:eastAsia="Times New Roman" w:cs="Arial"/>
                <w:sz w:val="18"/>
                <w:szCs w:val="18"/>
              </w:rPr>
              <w:t>LOW</w:t>
            </w:r>
            <w:r>
              <w:rPr>
                <w:rFonts w:eastAsia="Times New Roman" w:cs="Arial"/>
                <w:sz w:val="18"/>
                <w:szCs w:val="18"/>
                <w:vertAlign w:val="superscript"/>
              </w:rPr>
              <w:t>e</w:t>
            </w:r>
          </w:p>
          <w:p w14:paraId="39D3AFAD" w14:textId="77777777" w:rsidR="009407B7" w:rsidRPr="003B05C7" w:rsidRDefault="009407B7" w:rsidP="009407B7">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1CEDBDAA" w14:textId="7628D339" w:rsidR="009407B7" w:rsidRPr="00783FAF" w:rsidRDefault="009407B7" w:rsidP="00485BC0">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w:t>
            </w:r>
            <w:r>
              <w:rPr>
                <w:rFonts w:eastAsia="Times New Roman" w:cs="Arial"/>
                <w:kern w:val="24"/>
                <w:sz w:val="18"/>
                <w:szCs w:val="18"/>
                <w:lang w:eastAsia="en-CA"/>
              </w:rPr>
              <w:t>,</w:t>
            </w:r>
            <w:r w:rsidRPr="003B05C7">
              <w:rPr>
                <w:rFonts w:eastAsia="Times New Roman" w:cs="Arial"/>
                <w:kern w:val="24"/>
                <w:sz w:val="18"/>
                <w:szCs w:val="18"/>
                <w:lang w:eastAsia="en-CA"/>
              </w:rPr>
              <w:t xml:space="preserve"> and indirectness</w:t>
            </w:r>
          </w:p>
        </w:tc>
        <w:tc>
          <w:tcPr>
            <w:tcW w:w="3415" w:type="dxa"/>
          </w:tcPr>
          <w:p w14:paraId="6791E571" w14:textId="7224DD06" w:rsidR="00485BC0" w:rsidRPr="003B05C7" w:rsidRDefault="00485BC0" w:rsidP="00485BC0">
            <w:pPr>
              <w:rPr>
                <w:rFonts w:eastAsia="Calibri" w:cs="Arial"/>
                <w:b/>
                <w:sz w:val="18"/>
                <w:szCs w:val="18"/>
                <w:lang w:val="en-CA"/>
              </w:rPr>
            </w:pPr>
            <w:r w:rsidRPr="003B05C7">
              <w:rPr>
                <w:rFonts w:eastAsia="Calibri" w:cs="Arial"/>
                <w:sz w:val="18"/>
                <w:szCs w:val="18"/>
                <w:lang w:val="en-CA"/>
              </w:rPr>
              <w:t>Among screened people with a cervix aged 25 to 6</w:t>
            </w:r>
            <w:r w:rsidR="009407B7">
              <w:rPr>
                <w:rFonts w:eastAsia="Calibri" w:cs="Arial"/>
                <w:sz w:val="18"/>
                <w:szCs w:val="18"/>
                <w:lang w:val="en-CA"/>
              </w:rPr>
              <w:t>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 xml:space="preserve">may have little-to-no effect </w:t>
            </w:r>
            <w:r w:rsidRPr="003B05C7">
              <w:rPr>
                <w:rFonts w:eastAsia="Calibri" w:cs="Arial"/>
                <w:sz w:val="18"/>
                <w:szCs w:val="18"/>
                <w:lang w:val="en-CA"/>
              </w:rPr>
              <w:t xml:space="preserve">on the </w:t>
            </w:r>
            <w:r w:rsidR="00982807">
              <w:rPr>
                <w:rFonts w:eastAsia="Calibri" w:cs="Arial"/>
                <w:sz w:val="18"/>
                <w:szCs w:val="18"/>
                <w:lang w:val="en-CA"/>
              </w:rPr>
              <w:t xml:space="preserve">detection </w:t>
            </w:r>
            <w:r w:rsidRPr="003B05C7">
              <w:rPr>
                <w:rFonts w:eastAsia="Calibri" w:cs="Arial"/>
                <w:sz w:val="18"/>
                <w:szCs w:val="18"/>
                <w:lang w:val="en-CA"/>
              </w:rPr>
              <w:t>of invasive cervical cancer compared with cytology testing.</w:t>
            </w:r>
          </w:p>
        </w:tc>
      </w:tr>
      <w:tr w:rsidR="00485BC0" w:rsidRPr="003B05C7" w14:paraId="4C5CE3EF" w14:textId="77777777" w:rsidTr="00485BC0">
        <w:tc>
          <w:tcPr>
            <w:tcW w:w="14390" w:type="dxa"/>
            <w:gridSpan w:val="8"/>
            <w:shd w:val="clear" w:color="auto" w:fill="F2F2F2"/>
            <w:vAlign w:val="center"/>
          </w:tcPr>
          <w:p w14:paraId="471A05CA" w14:textId="0B403169" w:rsidR="00485BC0" w:rsidRPr="003B05C7" w:rsidRDefault="00485BC0" w:rsidP="00485BC0">
            <w:pPr>
              <w:rPr>
                <w:rFonts w:eastAsia="Calibri" w:cs="Arial"/>
                <w:b/>
                <w:sz w:val="18"/>
                <w:szCs w:val="18"/>
                <w:lang w:val="en-CA"/>
              </w:rPr>
            </w:pPr>
            <w:r w:rsidRPr="003B05C7">
              <w:rPr>
                <w:rFonts w:eastAsia="Calibri" w:cs="Arial"/>
                <w:b/>
                <w:sz w:val="18"/>
                <w:szCs w:val="18"/>
              </w:rPr>
              <w:t xml:space="preserve">&gt;Subgroup: people with a cervix aged 25 to </w:t>
            </w:r>
            <w:r w:rsidR="009407B7">
              <w:rPr>
                <w:rFonts w:eastAsia="Calibri" w:cs="Arial"/>
                <w:b/>
                <w:sz w:val="18"/>
                <w:szCs w:val="18"/>
              </w:rPr>
              <w:t>29</w:t>
            </w:r>
            <w:r w:rsidRPr="003B05C7">
              <w:rPr>
                <w:rFonts w:eastAsia="Calibri" w:cs="Arial"/>
                <w:b/>
                <w:sz w:val="18"/>
                <w:szCs w:val="18"/>
              </w:rPr>
              <w:t xml:space="preserve"> years (Leinonen 2012 (Finnish); acceptors of screening)</w:t>
            </w:r>
          </w:p>
        </w:tc>
      </w:tr>
      <w:tr w:rsidR="00485BC0" w:rsidRPr="003B05C7" w14:paraId="41B58075" w14:textId="77777777" w:rsidTr="00485BC0">
        <w:trPr>
          <w:trHeight w:val="1449"/>
        </w:trPr>
        <w:tc>
          <w:tcPr>
            <w:tcW w:w="1781" w:type="dxa"/>
          </w:tcPr>
          <w:p w14:paraId="22A12197"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Detection of invasive cervical cancer</w:t>
            </w:r>
          </w:p>
          <w:p w14:paraId="1A926890" w14:textId="77777777" w:rsidR="00485BC0" w:rsidRPr="003B05C7" w:rsidRDefault="00485BC0" w:rsidP="00485BC0">
            <w:pPr>
              <w:rPr>
                <w:rFonts w:eastAsia="Calibri" w:cs="Arial"/>
                <w:sz w:val="18"/>
                <w:szCs w:val="18"/>
                <w:lang w:val="en-CA"/>
              </w:rPr>
            </w:pPr>
          </w:p>
          <w:p w14:paraId="7DC21375"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197163B8" w14:textId="77777777" w:rsidR="00485BC0" w:rsidRPr="003B05C7" w:rsidRDefault="00485BC0" w:rsidP="00485BC0">
            <w:pPr>
              <w:rPr>
                <w:rFonts w:eastAsia="Calibri" w:cs="Arial"/>
                <w:sz w:val="18"/>
                <w:szCs w:val="18"/>
                <w:lang w:val="en-CA"/>
              </w:rPr>
            </w:pPr>
          </w:p>
          <w:p w14:paraId="2E0B5932"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22,262 (1 RCT)</w:t>
            </w:r>
          </w:p>
        </w:tc>
        <w:tc>
          <w:tcPr>
            <w:tcW w:w="1781" w:type="dxa"/>
            <w:gridSpan w:val="2"/>
          </w:tcPr>
          <w:p w14:paraId="7B33455F" w14:textId="7390FF80" w:rsidR="006774B9" w:rsidRDefault="006774B9" w:rsidP="006774B9">
            <w:pPr>
              <w:rPr>
                <w:rFonts w:eastAsia="Calibri" w:cs="Arial"/>
                <w:sz w:val="18"/>
                <w:szCs w:val="18"/>
              </w:rPr>
            </w:pPr>
            <w:r>
              <w:rPr>
                <w:rFonts w:eastAsia="Calibri" w:cs="Arial"/>
                <w:sz w:val="18"/>
                <w:szCs w:val="18"/>
              </w:rPr>
              <w:t>Peto OR: 0.99 (0.06 to 15.82)</w:t>
            </w:r>
          </w:p>
          <w:p w14:paraId="78F9526E" w14:textId="77777777" w:rsidR="006774B9" w:rsidRDefault="006774B9" w:rsidP="006774B9">
            <w:pPr>
              <w:rPr>
                <w:rFonts w:eastAsia="Calibri" w:cs="Arial"/>
                <w:b/>
                <w:sz w:val="18"/>
                <w:szCs w:val="18"/>
                <w:lang w:val="en-CA"/>
              </w:rPr>
            </w:pPr>
          </w:p>
          <w:p w14:paraId="0469945B" w14:textId="330110FD" w:rsidR="00485BC0" w:rsidRPr="003B05C7" w:rsidRDefault="006774B9" w:rsidP="006774B9">
            <w:pPr>
              <w:rPr>
                <w:rFonts w:eastAsia="Calibri" w:cs="Arial"/>
                <w:b/>
                <w:sz w:val="18"/>
                <w:szCs w:val="18"/>
                <w:lang w:val="en-CA"/>
              </w:rPr>
            </w:pPr>
            <w:r w:rsidRPr="006774B9">
              <w:rPr>
                <w:rFonts w:eastAsia="Calibri" w:cs="Arial"/>
                <w:sz w:val="18"/>
                <w:szCs w:val="18"/>
                <w:lang w:val="en-CA"/>
              </w:rPr>
              <w:t>RR:</w:t>
            </w:r>
            <w:r>
              <w:rPr>
                <w:rFonts w:eastAsia="Calibri" w:cs="Arial"/>
                <w:sz w:val="18"/>
                <w:szCs w:val="18"/>
                <w:lang w:val="en-CA"/>
              </w:rPr>
              <w:t xml:space="preserve"> 0.99 (0.06 to 15.80)</w:t>
            </w:r>
          </w:p>
        </w:tc>
        <w:tc>
          <w:tcPr>
            <w:tcW w:w="1781" w:type="dxa"/>
            <w:shd w:val="clear" w:color="auto" w:fill="auto"/>
          </w:tcPr>
          <w:p w14:paraId="616D1B95"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0.9 per 10,000</w:t>
            </w:r>
          </w:p>
        </w:tc>
        <w:tc>
          <w:tcPr>
            <w:tcW w:w="1781" w:type="dxa"/>
            <w:shd w:val="clear" w:color="auto" w:fill="auto"/>
          </w:tcPr>
          <w:p w14:paraId="31C809A2"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0.9 per 10,000</w:t>
            </w:r>
          </w:p>
        </w:tc>
        <w:tc>
          <w:tcPr>
            <w:tcW w:w="1781" w:type="dxa"/>
            <w:shd w:val="clear" w:color="auto" w:fill="auto"/>
          </w:tcPr>
          <w:p w14:paraId="622651E8" w14:textId="3F2861D3" w:rsidR="00485BC0" w:rsidRPr="003B05C7" w:rsidRDefault="00485BC0" w:rsidP="00485BC0">
            <w:pPr>
              <w:rPr>
                <w:rFonts w:eastAsia="Calibri" w:cs="Arial"/>
                <w:sz w:val="18"/>
                <w:szCs w:val="18"/>
                <w:lang w:val="en-CA"/>
              </w:rPr>
            </w:pPr>
            <w:r w:rsidRPr="003B05C7">
              <w:rPr>
                <w:rFonts w:eastAsia="Calibri" w:cs="Arial"/>
                <w:sz w:val="18"/>
                <w:szCs w:val="18"/>
                <w:lang w:val="en-CA"/>
              </w:rPr>
              <w:t>No difference</w:t>
            </w:r>
            <w:r>
              <w:rPr>
                <w:rFonts w:eastAsia="Calibri" w:cs="Arial"/>
                <w:sz w:val="18"/>
                <w:szCs w:val="18"/>
                <w:lang w:val="en-CA"/>
              </w:rPr>
              <w:t xml:space="preserve"> (</w:t>
            </w:r>
            <w:r w:rsidR="006774B9">
              <w:rPr>
                <w:rFonts w:eastAsia="Calibri" w:cs="Arial"/>
                <w:sz w:val="18"/>
                <w:szCs w:val="18"/>
                <w:lang w:val="en-CA"/>
              </w:rPr>
              <w:t>0.8</w:t>
            </w:r>
            <w:r>
              <w:rPr>
                <w:rFonts w:eastAsia="Calibri" w:cs="Arial"/>
                <w:sz w:val="18"/>
                <w:szCs w:val="18"/>
                <w:lang w:val="en-CA"/>
              </w:rPr>
              <w:t xml:space="preserve"> less to </w:t>
            </w:r>
            <w:r w:rsidR="006774B9">
              <w:rPr>
                <w:rFonts w:eastAsia="Calibri" w:cs="Arial"/>
                <w:sz w:val="18"/>
                <w:szCs w:val="18"/>
                <w:lang w:val="en-CA"/>
              </w:rPr>
              <w:t>13.4</w:t>
            </w:r>
            <w:r>
              <w:rPr>
                <w:rFonts w:eastAsia="Calibri" w:cs="Arial"/>
                <w:sz w:val="18"/>
                <w:szCs w:val="18"/>
                <w:lang w:val="en-CA"/>
              </w:rPr>
              <w:t xml:space="preserve"> more)</w:t>
            </w:r>
          </w:p>
        </w:tc>
        <w:tc>
          <w:tcPr>
            <w:tcW w:w="2070" w:type="dxa"/>
          </w:tcPr>
          <w:p w14:paraId="768FCA99" w14:textId="5BF05BE1" w:rsidR="00485BC0" w:rsidRPr="003B05C7" w:rsidRDefault="00FC1F7D" w:rsidP="00485BC0">
            <w:pPr>
              <w:rPr>
                <w:rFonts w:eastAsia="Calibri" w:cs="Arial"/>
                <w:b/>
                <w:sz w:val="18"/>
                <w:szCs w:val="18"/>
                <w:lang w:val="en-CA"/>
              </w:rPr>
            </w:pPr>
            <w:r w:rsidRPr="00783FAF">
              <w:rPr>
                <w:rFonts w:eastAsia="Times New Roman" w:cs="Arial"/>
                <w:b/>
                <w:sz w:val="18"/>
                <w:szCs w:val="18"/>
              </w:rPr>
              <w:t>NA</w:t>
            </w:r>
          </w:p>
        </w:tc>
        <w:tc>
          <w:tcPr>
            <w:tcW w:w="3415" w:type="dxa"/>
          </w:tcPr>
          <w:p w14:paraId="055C51A9" w14:textId="76914001" w:rsidR="00485BC0" w:rsidRPr="003B05C7" w:rsidRDefault="00485BC0" w:rsidP="00485BC0">
            <w:pPr>
              <w:rPr>
                <w:rFonts w:eastAsia="Calibri" w:cs="Arial"/>
                <w:b/>
                <w:sz w:val="18"/>
                <w:szCs w:val="18"/>
                <w:lang w:val="en-CA"/>
              </w:rPr>
            </w:pPr>
          </w:p>
        </w:tc>
      </w:tr>
      <w:tr w:rsidR="00485BC0" w:rsidRPr="003B05C7" w14:paraId="106EA799" w14:textId="77777777" w:rsidTr="00485BC0">
        <w:tc>
          <w:tcPr>
            <w:tcW w:w="14390" w:type="dxa"/>
            <w:gridSpan w:val="8"/>
            <w:shd w:val="clear" w:color="auto" w:fill="F2F2F2"/>
            <w:vAlign w:val="center"/>
          </w:tcPr>
          <w:p w14:paraId="6B0DEDF4" w14:textId="732F8494" w:rsidR="00485BC0" w:rsidRPr="003B05C7" w:rsidRDefault="00485BC0" w:rsidP="00485BC0">
            <w:pPr>
              <w:rPr>
                <w:rFonts w:eastAsia="Calibri" w:cs="Arial"/>
                <w:b/>
                <w:sz w:val="18"/>
                <w:szCs w:val="18"/>
                <w:lang w:val="en-CA"/>
              </w:rPr>
            </w:pPr>
            <w:r w:rsidRPr="003B05C7">
              <w:rPr>
                <w:rFonts w:eastAsia="Calibri" w:cs="Arial"/>
                <w:b/>
                <w:sz w:val="18"/>
                <w:szCs w:val="18"/>
              </w:rPr>
              <w:t>&gt;Subgroup: people with a cervix aged 3</w:t>
            </w:r>
            <w:r w:rsidR="009407B7">
              <w:rPr>
                <w:rFonts w:eastAsia="Calibri" w:cs="Arial"/>
                <w:b/>
                <w:sz w:val="18"/>
                <w:szCs w:val="18"/>
              </w:rPr>
              <w:t>0</w:t>
            </w:r>
            <w:r w:rsidRPr="003B05C7">
              <w:rPr>
                <w:rFonts w:eastAsia="Calibri" w:cs="Arial"/>
                <w:b/>
                <w:sz w:val="18"/>
                <w:szCs w:val="18"/>
              </w:rPr>
              <w:t xml:space="preserve"> to 6</w:t>
            </w:r>
            <w:r w:rsidR="009407B7">
              <w:rPr>
                <w:rFonts w:eastAsia="Calibri" w:cs="Arial"/>
                <w:b/>
                <w:sz w:val="18"/>
                <w:szCs w:val="18"/>
              </w:rPr>
              <w:t>9</w:t>
            </w:r>
            <w:r w:rsidRPr="003B05C7">
              <w:rPr>
                <w:rFonts w:eastAsia="Calibri" w:cs="Arial"/>
                <w:b/>
                <w:sz w:val="18"/>
                <w:szCs w:val="18"/>
              </w:rPr>
              <w:t xml:space="preserve"> years (Leinonen 2012 (Finnish); acceptors of screening)</w:t>
            </w:r>
          </w:p>
        </w:tc>
      </w:tr>
      <w:tr w:rsidR="00485BC0" w:rsidRPr="003B05C7" w14:paraId="5776EE93" w14:textId="77777777" w:rsidTr="00485BC0">
        <w:trPr>
          <w:trHeight w:val="1449"/>
        </w:trPr>
        <w:tc>
          <w:tcPr>
            <w:tcW w:w="1781" w:type="dxa"/>
          </w:tcPr>
          <w:p w14:paraId="00205919"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Detection of invasive cervical cancer</w:t>
            </w:r>
          </w:p>
          <w:p w14:paraId="7406D69E" w14:textId="77777777" w:rsidR="00485BC0" w:rsidRPr="003B05C7" w:rsidRDefault="00485BC0" w:rsidP="00485BC0">
            <w:pPr>
              <w:rPr>
                <w:rFonts w:eastAsia="Calibri" w:cs="Arial"/>
                <w:sz w:val="18"/>
                <w:szCs w:val="18"/>
                <w:lang w:val="en-CA"/>
              </w:rPr>
            </w:pPr>
          </w:p>
          <w:p w14:paraId="456450A1"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347601A3" w14:textId="77777777" w:rsidR="00485BC0" w:rsidRPr="003B05C7" w:rsidRDefault="00485BC0" w:rsidP="00485BC0">
            <w:pPr>
              <w:rPr>
                <w:rFonts w:eastAsia="Calibri" w:cs="Arial"/>
                <w:sz w:val="18"/>
                <w:szCs w:val="18"/>
                <w:lang w:val="en-CA"/>
              </w:rPr>
            </w:pPr>
          </w:p>
          <w:p w14:paraId="2E299931"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109,932 (1 RCT)</w:t>
            </w:r>
          </w:p>
        </w:tc>
        <w:tc>
          <w:tcPr>
            <w:tcW w:w="1781" w:type="dxa"/>
            <w:gridSpan w:val="2"/>
          </w:tcPr>
          <w:p w14:paraId="45EF289A" w14:textId="04327581" w:rsidR="006774B9" w:rsidRDefault="006774B9" w:rsidP="006774B9">
            <w:pPr>
              <w:rPr>
                <w:rFonts w:eastAsia="Calibri" w:cs="Arial"/>
                <w:sz w:val="18"/>
                <w:szCs w:val="18"/>
              </w:rPr>
            </w:pPr>
            <w:r>
              <w:rPr>
                <w:rFonts w:eastAsia="Calibri" w:cs="Arial"/>
                <w:sz w:val="18"/>
                <w:szCs w:val="18"/>
              </w:rPr>
              <w:t>Peto OR: 1.78 (0.69 to 4.62)</w:t>
            </w:r>
          </w:p>
          <w:p w14:paraId="02F56CA6" w14:textId="77777777" w:rsidR="006774B9" w:rsidRDefault="006774B9" w:rsidP="006774B9">
            <w:pPr>
              <w:rPr>
                <w:rFonts w:eastAsia="Calibri" w:cs="Arial"/>
                <w:b/>
                <w:sz w:val="18"/>
                <w:szCs w:val="18"/>
                <w:lang w:val="en-CA"/>
              </w:rPr>
            </w:pPr>
          </w:p>
          <w:p w14:paraId="0CE6B183" w14:textId="23FCD20E" w:rsidR="00485BC0" w:rsidRPr="003B05C7" w:rsidRDefault="006774B9" w:rsidP="006774B9">
            <w:pPr>
              <w:rPr>
                <w:rFonts w:eastAsia="Calibri" w:cs="Arial"/>
                <w:b/>
                <w:sz w:val="18"/>
                <w:szCs w:val="18"/>
                <w:lang w:val="en-CA"/>
              </w:rPr>
            </w:pPr>
            <w:r w:rsidRPr="006774B9">
              <w:rPr>
                <w:rFonts w:eastAsia="Calibri" w:cs="Arial"/>
                <w:sz w:val="18"/>
                <w:szCs w:val="18"/>
                <w:lang w:val="en-CA"/>
              </w:rPr>
              <w:t>RR:</w:t>
            </w:r>
            <w:r>
              <w:rPr>
                <w:rFonts w:eastAsia="Calibri" w:cs="Arial"/>
                <w:sz w:val="18"/>
                <w:szCs w:val="18"/>
                <w:lang w:val="en-CA"/>
              </w:rPr>
              <w:t xml:space="preserve"> 1.78 (0.69 to 4.62)</w:t>
            </w:r>
          </w:p>
        </w:tc>
        <w:tc>
          <w:tcPr>
            <w:tcW w:w="1781" w:type="dxa"/>
            <w:shd w:val="clear" w:color="auto" w:fill="auto"/>
          </w:tcPr>
          <w:p w14:paraId="0934B7B9"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1.1 per 10,000</w:t>
            </w:r>
          </w:p>
        </w:tc>
        <w:tc>
          <w:tcPr>
            <w:tcW w:w="1781" w:type="dxa"/>
            <w:shd w:val="clear" w:color="auto" w:fill="auto"/>
          </w:tcPr>
          <w:p w14:paraId="4678F279" w14:textId="77777777" w:rsidR="00485BC0" w:rsidRPr="003B05C7" w:rsidRDefault="00485BC0" w:rsidP="00485BC0">
            <w:pPr>
              <w:rPr>
                <w:rFonts w:eastAsia="Calibri" w:cs="Arial"/>
                <w:sz w:val="18"/>
                <w:szCs w:val="18"/>
                <w:lang w:val="en-CA"/>
              </w:rPr>
            </w:pPr>
            <w:r>
              <w:rPr>
                <w:rFonts w:eastAsia="Calibri" w:cs="Arial"/>
                <w:sz w:val="18"/>
                <w:szCs w:val="18"/>
                <w:lang w:val="en-CA"/>
              </w:rPr>
              <w:t>2.0</w:t>
            </w:r>
            <w:r w:rsidRPr="003B05C7">
              <w:rPr>
                <w:rFonts w:eastAsia="Calibri" w:cs="Arial"/>
                <w:sz w:val="18"/>
                <w:szCs w:val="18"/>
                <w:lang w:val="en-CA"/>
              </w:rPr>
              <w:t xml:space="preserve"> per 10,000</w:t>
            </w:r>
          </w:p>
        </w:tc>
        <w:tc>
          <w:tcPr>
            <w:tcW w:w="1781" w:type="dxa"/>
            <w:shd w:val="clear" w:color="auto" w:fill="auto"/>
          </w:tcPr>
          <w:p w14:paraId="28FAE3A0" w14:textId="2F9878CA" w:rsidR="00485BC0" w:rsidRPr="003B05C7" w:rsidRDefault="00485BC0" w:rsidP="00485BC0">
            <w:pPr>
              <w:rPr>
                <w:rFonts w:eastAsia="Calibri" w:cs="Arial"/>
                <w:sz w:val="18"/>
                <w:szCs w:val="18"/>
                <w:lang w:val="en-CA"/>
              </w:rPr>
            </w:pPr>
            <w:r w:rsidRPr="003B05C7">
              <w:rPr>
                <w:rFonts w:eastAsia="Calibri" w:cs="Arial"/>
                <w:sz w:val="18"/>
                <w:szCs w:val="18"/>
                <w:lang w:val="en-CA"/>
              </w:rPr>
              <w:t>0.</w:t>
            </w:r>
            <w:r>
              <w:rPr>
                <w:rFonts w:eastAsia="Calibri" w:cs="Arial"/>
                <w:sz w:val="18"/>
                <w:szCs w:val="18"/>
                <w:lang w:val="en-CA"/>
              </w:rPr>
              <w:t>9</w:t>
            </w:r>
            <w:r w:rsidRPr="003B05C7">
              <w:rPr>
                <w:rFonts w:eastAsia="Calibri" w:cs="Arial"/>
                <w:sz w:val="18"/>
                <w:szCs w:val="18"/>
                <w:lang w:val="en-CA"/>
              </w:rPr>
              <w:t xml:space="preserve"> more per 10,000</w:t>
            </w:r>
            <w:r>
              <w:rPr>
                <w:rFonts w:eastAsia="Calibri" w:cs="Arial"/>
                <w:sz w:val="18"/>
                <w:szCs w:val="18"/>
                <w:lang w:val="en-CA"/>
              </w:rPr>
              <w:t xml:space="preserve"> (0.</w:t>
            </w:r>
            <w:r w:rsidR="006774B9">
              <w:rPr>
                <w:rFonts w:eastAsia="Calibri" w:cs="Arial"/>
                <w:sz w:val="18"/>
                <w:szCs w:val="18"/>
                <w:lang w:val="en-CA"/>
              </w:rPr>
              <w:t>3</w:t>
            </w:r>
            <w:r>
              <w:rPr>
                <w:rFonts w:eastAsia="Calibri" w:cs="Arial"/>
                <w:sz w:val="18"/>
                <w:szCs w:val="18"/>
                <w:lang w:val="en-CA"/>
              </w:rPr>
              <w:t xml:space="preserve"> less to </w:t>
            </w:r>
            <w:r w:rsidR="006774B9">
              <w:rPr>
                <w:rFonts w:eastAsia="Calibri" w:cs="Arial"/>
                <w:sz w:val="18"/>
                <w:szCs w:val="18"/>
                <w:lang w:val="en-CA"/>
              </w:rPr>
              <w:t>4.0</w:t>
            </w:r>
            <w:r>
              <w:rPr>
                <w:rFonts w:eastAsia="Calibri" w:cs="Arial"/>
                <w:sz w:val="18"/>
                <w:szCs w:val="18"/>
                <w:lang w:val="en-CA"/>
              </w:rPr>
              <w:t xml:space="preserve"> more)</w:t>
            </w:r>
          </w:p>
        </w:tc>
        <w:tc>
          <w:tcPr>
            <w:tcW w:w="2070" w:type="dxa"/>
          </w:tcPr>
          <w:p w14:paraId="3E1A02B4" w14:textId="2F23A91C" w:rsidR="00485BC0" w:rsidRPr="003B05C7" w:rsidRDefault="00FC1F7D" w:rsidP="00485BC0">
            <w:pPr>
              <w:rPr>
                <w:rFonts w:eastAsia="Calibri" w:cs="Arial"/>
                <w:b/>
                <w:sz w:val="18"/>
                <w:szCs w:val="18"/>
                <w:lang w:val="en-CA"/>
              </w:rPr>
            </w:pPr>
            <w:r w:rsidRPr="00B51936">
              <w:rPr>
                <w:rFonts w:eastAsia="Times New Roman" w:cs="Arial"/>
                <w:b/>
                <w:sz w:val="18"/>
                <w:szCs w:val="18"/>
              </w:rPr>
              <w:t>NA</w:t>
            </w:r>
          </w:p>
        </w:tc>
        <w:tc>
          <w:tcPr>
            <w:tcW w:w="3415" w:type="dxa"/>
          </w:tcPr>
          <w:p w14:paraId="06E6988C" w14:textId="136B566B" w:rsidR="00485BC0" w:rsidRPr="003B05C7" w:rsidRDefault="00485BC0" w:rsidP="00485BC0">
            <w:pPr>
              <w:rPr>
                <w:rFonts w:eastAsia="Calibri" w:cs="Arial"/>
                <w:b/>
                <w:sz w:val="18"/>
                <w:szCs w:val="18"/>
                <w:lang w:val="en-CA"/>
              </w:rPr>
            </w:pPr>
          </w:p>
        </w:tc>
      </w:tr>
    </w:tbl>
    <w:p w14:paraId="46C160DA" w14:textId="3AC94651" w:rsidR="004A0FA9" w:rsidRPr="004354DB" w:rsidRDefault="004A0FA9" w:rsidP="004A0FA9">
      <w:pPr>
        <w:rPr>
          <w:rFonts w:eastAsia="Calibri" w:cs="Arial"/>
          <w:sz w:val="18"/>
          <w:szCs w:val="18"/>
          <w:lang w:val="en-CA"/>
        </w:rPr>
      </w:pPr>
      <w:r w:rsidRPr="004354DB">
        <w:rPr>
          <w:rFonts w:eastAsia="Calibri" w:cs="Arial"/>
          <w:sz w:val="18"/>
          <w:szCs w:val="18"/>
          <w:lang w:val="en-CA"/>
        </w:rPr>
        <w:lastRenderedPageBreak/>
        <w:t xml:space="preserve">CI = confidence interval; </w:t>
      </w:r>
      <w:r w:rsidR="009407B7">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34A8645F" w14:textId="77777777"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Acceptors of screening include participants who were randomized and accepted the offer to be screened. The analysis excludes outcomes among those who were screened in a group different to which they were randomly assigned (4,304/66,410 [6%] people with a cervix in the hrHPV screening group received cytology screening and 37/65,784 [0.06%] people in the cytology screening group received hrHPV screening) (akin to a screened per protocol analysis). Detection was calculated based on the number of cases identified based on a positive result at the index screen.</w:t>
      </w:r>
    </w:p>
    <w:p w14:paraId="3DEF7F80" w14:textId="6D3DFE6F" w:rsidR="00485BC0" w:rsidRPr="004A2AC3" w:rsidRDefault="00485BC0" w:rsidP="00485BC0">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for “serious concerns”, and 2 for “very serious concerns”. When our assessment of the certainty of evidence fell between levels, we assigned the level that best represented our actual certainty in the evidence, and based our conclusions on this level of certainty.</w:t>
      </w:r>
    </w:p>
    <w:p w14:paraId="27FB1A55"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Explanations:</w:t>
      </w:r>
    </w:p>
    <w:p w14:paraId="6754E844" w14:textId="77777777" w:rsidR="009407B7" w:rsidRPr="003B05C7" w:rsidRDefault="009407B7" w:rsidP="009407B7">
      <w:pPr>
        <w:rPr>
          <w:rFonts w:eastAsia="Times New Roman" w:cs="Arial"/>
          <w:b/>
          <w:bCs/>
          <w:i/>
          <w:iCs/>
          <w:color w:val="000000"/>
          <w:sz w:val="18"/>
          <w:szCs w:val="18"/>
        </w:rPr>
      </w:pPr>
      <w:r w:rsidRPr="003B05C7">
        <w:rPr>
          <w:rFonts w:eastAsia="Calibri" w:cs="Arial"/>
          <w:sz w:val="18"/>
          <w:szCs w:val="18"/>
          <w:u w:val="single"/>
          <w:vertAlign w:val="superscript"/>
          <w:lang w:val="en-CA"/>
        </w:rPr>
        <w:t>c</w:t>
      </w:r>
      <w:r w:rsidRPr="003B05C7">
        <w:rPr>
          <w:rFonts w:eastAsia="Calibri" w:cs="Arial"/>
          <w:sz w:val="18"/>
          <w:szCs w:val="18"/>
          <w:u w:val="single"/>
          <w:lang w:val="en-CA"/>
        </w:rPr>
        <w:t xml:space="preserve">Acceptors of screening; people with a cervix aged 25 to </w:t>
      </w:r>
      <w:r>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rated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Pr>
          <w:rFonts w:eastAsia="Calibri" w:cs="Arial"/>
          <w:sz w:val="18"/>
          <w:szCs w:val="18"/>
          <w:lang w:val="en-CA"/>
        </w:rPr>
        <w:t xml:space="preserve"> due to single study</w:t>
      </w:r>
      <w:r w:rsidRPr="003B05C7">
        <w:rPr>
          <w:rFonts w:eastAsia="Calibri" w:cs="Arial"/>
          <w:sz w:val="18"/>
          <w:szCs w:val="18"/>
          <w:lang w:val="en-CA"/>
        </w:rPr>
        <w:t xml:space="preserve">. </w:t>
      </w:r>
      <w:r w:rsidRPr="003B05C7">
        <w:rPr>
          <w:rFonts w:eastAsia="Calibri" w:cs="Arial"/>
          <w:b/>
          <w:i/>
          <w:sz w:val="18"/>
          <w:szCs w:val="18"/>
          <w:lang w:val="en-CA"/>
        </w:rPr>
        <w:t>Serious concerns about indirectness</w:t>
      </w:r>
      <w:r w:rsidRPr="003B05C7">
        <w:rPr>
          <w:rFonts w:eastAsia="Calibri" w:cs="Arial"/>
          <w:i/>
          <w:sz w:val="18"/>
          <w:szCs w:val="18"/>
          <w:lang w:val="en-CA"/>
        </w:rPr>
        <w:t>:</w:t>
      </w:r>
      <w:r w:rsidRPr="003B05C7">
        <w:rPr>
          <w:rFonts w:eastAsia="Calibri" w:cs="Arial"/>
          <w:sz w:val="18"/>
          <w:szCs w:val="18"/>
          <w:lang w:val="en-CA"/>
        </w:rPr>
        <w:t xml:space="preserve"> detection is an indirect indicator of incidence.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3F5F66A0" w14:textId="3FF57A72" w:rsidR="009407B7" w:rsidRPr="003B05C7" w:rsidRDefault="009407B7" w:rsidP="009407B7">
      <w:pPr>
        <w:rPr>
          <w:rFonts w:eastAsia="Times New Roman" w:cs="Arial"/>
          <w:b/>
          <w:bCs/>
          <w:i/>
          <w:iCs/>
          <w:color w:val="000000"/>
          <w:sz w:val="18"/>
          <w:szCs w:val="18"/>
        </w:rPr>
      </w:pPr>
      <w:r w:rsidRPr="003B05C7">
        <w:rPr>
          <w:rFonts w:eastAsia="Calibri" w:cs="Arial"/>
          <w:sz w:val="18"/>
          <w:szCs w:val="18"/>
          <w:u w:val="single"/>
          <w:vertAlign w:val="superscript"/>
          <w:lang w:val="en-CA"/>
        </w:rPr>
        <w:t>d</w:t>
      </w:r>
      <w:r w:rsidRPr="003B05C7">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3B05C7">
        <w:rPr>
          <w:rFonts w:eastAsia="Calibri" w:cs="Arial"/>
          <w:sz w:val="18"/>
          <w:szCs w:val="18"/>
          <w:u w:val="single"/>
          <w:lang w:val="en-CA"/>
        </w:rPr>
        <w:t xml:space="preserve"> to </w:t>
      </w:r>
      <w:r>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rated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Pr>
          <w:rFonts w:eastAsia="Calibri" w:cs="Arial"/>
          <w:sz w:val="18"/>
          <w:szCs w:val="18"/>
          <w:lang w:val="en-CA"/>
        </w:rPr>
        <w:t xml:space="preserve"> due to single study</w:t>
      </w:r>
      <w:r w:rsidRPr="003B05C7">
        <w:rPr>
          <w:rFonts w:eastAsia="Calibri" w:cs="Arial"/>
          <w:sz w:val="18"/>
          <w:szCs w:val="18"/>
          <w:lang w:val="en-CA"/>
        </w:rPr>
        <w:t xml:space="preserve">. </w:t>
      </w:r>
      <w:r w:rsidRPr="003B05C7">
        <w:rPr>
          <w:rFonts w:eastAsia="Calibri" w:cs="Arial"/>
          <w:b/>
          <w:i/>
          <w:sz w:val="18"/>
          <w:szCs w:val="18"/>
          <w:lang w:val="en-CA"/>
        </w:rPr>
        <w:t>Serious concerns about indirectness</w:t>
      </w:r>
      <w:r w:rsidRPr="003B05C7">
        <w:rPr>
          <w:rFonts w:eastAsia="Calibri" w:cs="Arial"/>
          <w:i/>
          <w:sz w:val="18"/>
          <w:szCs w:val="18"/>
          <w:lang w:val="en-CA"/>
        </w:rPr>
        <w:t>:</w:t>
      </w:r>
      <w:r w:rsidRPr="003B05C7">
        <w:rPr>
          <w:rFonts w:eastAsia="Calibri" w:cs="Arial"/>
          <w:sz w:val="18"/>
          <w:szCs w:val="18"/>
          <w:lang w:val="en-CA"/>
        </w:rPr>
        <w:t xml:space="preserve"> detection is an indirect indicator of incidence.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49F0E483" w14:textId="72C6FCBA" w:rsidR="009407B7" w:rsidRPr="003B05C7" w:rsidRDefault="009407B7" w:rsidP="009407B7">
      <w:pPr>
        <w:rPr>
          <w:rFonts w:eastAsia="Times New Roman" w:cs="Arial"/>
          <w:b/>
          <w:bCs/>
          <w:i/>
          <w:iCs/>
          <w:color w:val="000000"/>
          <w:sz w:val="18"/>
          <w:szCs w:val="18"/>
        </w:rPr>
      </w:pPr>
      <w:r w:rsidRPr="003B05C7">
        <w:rPr>
          <w:rFonts w:eastAsia="Calibri" w:cs="Arial"/>
          <w:sz w:val="18"/>
          <w:szCs w:val="18"/>
          <w:u w:val="single"/>
          <w:vertAlign w:val="superscript"/>
          <w:lang w:val="en-CA"/>
        </w:rPr>
        <w:t>e</w:t>
      </w:r>
      <w:r w:rsidRPr="003B05C7">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3B05C7">
        <w:rPr>
          <w:rFonts w:eastAsia="Calibri" w:cs="Arial"/>
          <w:sz w:val="18"/>
          <w:szCs w:val="18"/>
          <w:u w:val="single"/>
          <w:lang w:val="en-CA"/>
        </w:rPr>
        <w:t xml:space="preserve"> to 6</w:t>
      </w:r>
      <w:r>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rated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Pr>
          <w:rFonts w:eastAsia="Calibri" w:cs="Arial"/>
          <w:sz w:val="18"/>
          <w:szCs w:val="18"/>
          <w:lang w:val="en-CA"/>
        </w:rPr>
        <w:t xml:space="preserve"> due to single study</w:t>
      </w:r>
      <w:r w:rsidRPr="003B05C7">
        <w:rPr>
          <w:rFonts w:eastAsia="Calibri" w:cs="Arial"/>
          <w:sz w:val="18"/>
          <w:szCs w:val="18"/>
          <w:lang w:val="en-CA"/>
        </w:rPr>
        <w:t xml:space="preserve">. </w:t>
      </w:r>
      <w:r w:rsidRPr="003B05C7">
        <w:rPr>
          <w:rFonts w:eastAsia="Calibri" w:cs="Arial"/>
          <w:b/>
          <w:i/>
          <w:sz w:val="18"/>
          <w:szCs w:val="18"/>
          <w:lang w:val="en-CA"/>
        </w:rPr>
        <w:t>Serious concerns about indirectness</w:t>
      </w:r>
      <w:r w:rsidRPr="003B05C7">
        <w:rPr>
          <w:rFonts w:eastAsia="Calibri" w:cs="Arial"/>
          <w:i/>
          <w:sz w:val="18"/>
          <w:szCs w:val="18"/>
          <w:lang w:val="en-CA"/>
        </w:rPr>
        <w:t>:</w:t>
      </w:r>
      <w:r w:rsidRPr="003B05C7">
        <w:rPr>
          <w:rFonts w:eastAsia="Calibri" w:cs="Arial"/>
          <w:sz w:val="18"/>
          <w:szCs w:val="18"/>
          <w:lang w:val="en-CA"/>
        </w:rPr>
        <w:t xml:space="preserve"> detection is an indirect indicator of incidence</w:t>
      </w:r>
      <w:r>
        <w:rPr>
          <w:rFonts w:eastAsia="Calibri" w:cs="Arial"/>
          <w:sz w:val="18"/>
          <w:szCs w:val="18"/>
          <w:lang w:val="en-CA"/>
        </w:rPr>
        <w:t>, and there are some concerns of whether the sample in this age group is small (n=NR)</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3093B8F7" w14:textId="77777777" w:rsidR="00485BC0" w:rsidRDefault="00485BC0" w:rsidP="00485BC0">
      <w:pPr>
        <w:rPr>
          <w:rFonts w:eastAsia="Calibri" w:cs="Times New Roman"/>
        </w:rPr>
      </w:pPr>
    </w:p>
    <w:p w14:paraId="2E2BA4C9" w14:textId="77777777" w:rsidR="00485BC0" w:rsidRDefault="00485BC0" w:rsidP="00485BC0">
      <w:pPr>
        <w:rPr>
          <w:rFonts w:eastAsia="Calibri" w:cs="Times New Roman"/>
        </w:rPr>
      </w:pPr>
    </w:p>
    <w:p w14:paraId="5B5D90AE" w14:textId="77777777" w:rsidR="00485BC0" w:rsidRDefault="00485BC0" w:rsidP="00485BC0">
      <w:pPr>
        <w:rPr>
          <w:rFonts w:eastAsia="Calibri" w:cs="Times New Roman"/>
        </w:rPr>
      </w:pPr>
    </w:p>
    <w:p w14:paraId="2F843F00" w14:textId="77777777" w:rsidR="00485BC0" w:rsidRDefault="00485BC0" w:rsidP="00485BC0">
      <w:pPr>
        <w:rPr>
          <w:rFonts w:eastAsia="Calibri" w:cs="Times New Roman"/>
        </w:rPr>
      </w:pPr>
    </w:p>
    <w:p w14:paraId="7F71AA07" w14:textId="77777777" w:rsidR="00485BC0" w:rsidRDefault="00485BC0" w:rsidP="00485BC0">
      <w:pPr>
        <w:rPr>
          <w:rFonts w:eastAsia="Calibri" w:cs="Times New Roman"/>
        </w:rPr>
      </w:pPr>
    </w:p>
    <w:p w14:paraId="4694D63D" w14:textId="77777777" w:rsidR="00485BC0" w:rsidRPr="003B05C7" w:rsidRDefault="00485BC0" w:rsidP="00485BC0">
      <w:pPr>
        <w:rPr>
          <w:rFonts w:eastAsia="Calibri" w:cs="Times New Roman"/>
        </w:rPr>
      </w:pPr>
    </w:p>
    <w:p w14:paraId="56EBBA33" w14:textId="513479C0" w:rsidR="00485BC0" w:rsidRPr="003B05C7" w:rsidRDefault="001459F7" w:rsidP="00485BC0">
      <w:pPr>
        <w:rPr>
          <w:rFonts w:eastAsia="Calibri" w:cs="Arial"/>
        </w:rPr>
      </w:pPr>
      <w:r w:rsidRPr="006413EE">
        <w:rPr>
          <w:noProof/>
        </w:rPr>
        <w:lastRenderedPageBreak/>
        <w:drawing>
          <wp:inline distT="0" distB="0" distL="0" distR="0" wp14:anchorId="242A8CFF" wp14:editId="6575EB25">
            <wp:extent cx="8217817" cy="3781425"/>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8250505" cy="3796466"/>
                    </a:xfrm>
                    <a:prstGeom prst="rect">
                      <a:avLst/>
                    </a:prstGeom>
                  </pic:spPr>
                </pic:pic>
              </a:graphicData>
            </a:graphic>
          </wp:inline>
        </w:drawing>
      </w:r>
    </w:p>
    <w:p w14:paraId="2C5320C7" w14:textId="0277B829" w:rsidR="00485BC0" w:rsidRPr="003B05C7" w:rsidRDefault="00485BC0" w:rsidP="00485BC0">
      <w:pPr>
        <w:rPr>
          <w:rFonts w:eastAsia="Calibri" w:cs="Times New Roman"/>
        </w:rPr>
      </w:pPr>
      <w:r w:rsidRPr="003B05C7">
        <w:rPr>
          <w:rFonts w:eastAsia="Calibri" w:cs="Times New Roman"/>
        </w:rPr>
        <w:t xml:space="preserve">Forest plot </w:t>
      </w:r>
      <w:r w:rsidR="004A2AC3">
        <w:rPr>
          <w:rFonts w:eastAsia="Calibri" w:cs="Times New Roman"/>
        </w:rPr>
        <w:t>2</w:t>
      </w:r>
      <w:r w:rsidRPr="003B05C7">
        <w:rPr>
          <w:rFonts w:eastAsia="Calibri" w:cs="Times New Roman"/>
        </w:rPr>
        <w:t>.</w:t>
      </w:r>
      <w:r>
        <w:rPr>
          <w:rFonts w:eastAsia="Calibri" w:cs="Times New Roman"/>
        </w:rPr>
        <w:t>3</w:t>
      </w:r>
      <w:r w:rsidR="004A2AC3">
        <w:rPr>
          <w:rFonts w:eastAsia="Calibri" w:cs="Times New Roman"/>
        </w:rPr>
        <w:t>b</w:t>
      </w:r>
      <w:r w:rsidRPr="003B05C7">
        <w:rPr>
          <w:rFonts w:eastAsia="Calibri" w:cs="Times New Roman"/>
        </w:rPr>
        <w:t xml:space="preserve">. Detection of invasive cervical cancer </w:t>
      </w:r>
    </w:p>
    <w:p w14:paraId="0C1D3B80" w14:textId="77777777" w:rsidR="00485BC0" w:rsidRPr="003B05C7" w:rsidRDefault="00485BC0" w:rsidP="00485BC0">
      <w:pPr>
        <w:rPr>
          <w:rFonts w:eastAsia="Calibri" w:cs="Times New Roman"/>
        </w:rPr>
      </w:pPr>
    </w:p>
    <w:p w14:paraId="588062BC" w14:textId="77777777" w:rsidR="00485BC0" w:rsidRDefault="00485BC0" w:rsidP="00485BC0">
      <w:pPr>
        <w:rPr>
          <w:rFonts w:eastAsia="Calibri" w:cs="Times New Roman"/>
        </w:rPr>
      </w:pPr>
    </w:p>
    <w:p w14:paraId="505899D7" w14:textId="77777777" w:rsidR="00485BC0" w:rsidRDefault="00485BC0" w:rsidP="00485BC0">
      <w:pPr>
        <w:rPr>
          <w:rFonts w:eastAsia="Calibri" w:cs="Times New Roman"/>
        </w:rPr>
      </w:pPr>
    </w:p>
    <w:p w14:paraId="7212BB3F" w14:textId="77777777" w:rsidR="00485BC0" w:rsidRDefault="00485BC0" w:rsidP="00485BC0">
      <w:pPr>
        <w:rPr>
          <w:rFonts w:eastAsia="Calibri" w:cs="Times New Roman"/>
        </w:rPr>
      </w:pPr>
    </w:p>
    <w:p w14:paraId="53A6608A" w14:textId="77777777" w:rsidR="00485BC0" w:rsidRDefault="00485BC0" w:rsidP="00485BC0">
      <w:pPr>
        <w:rPr>
          <w:rFonts w:eastAsia="Calibri" w:cs="Times New Roman"/>
        </w:rPr>
      </w:pPr>
    </w:p>
    <w:p w14:paraId="30D26354" w14:textId="77777777" w:rsidR="00485BC0" w:rsidRDefault="00485BC0" w:rsidP="00485BC0">
      <w:pPr>
        <w:rPr>
          <w:rFonts w:eastAsia="Calibri" w:cs="Times New Roman"/>
        </w:rPr>
      </w:pPr>
    </w:p>
    <w:p w14:paraId="12395526" w14:textId="77777777" w:rsidR="00485BC0" w:rsidRDefault="00485BC0" w:rsidP="00485BC0">
      <w:pPr>
        <w:rPr>
          <w:rFonts w:eastAsia="Calibri" w:cs="Times New Roman"/>
        </w:rPr>
      </w:pPr>
    </w:p>
    <w:p w14:paraId="3C845F28" w14:textId="77777777" w:rsidR="00485BC0" w:rsidRDefault="00485BC0" w:rsidP="00485BC0">
      <w:pPr>
        <w:rPr>
          <w:rFonts w:eastAsia="Calibri" w:cs="Times New Roman"/>
        </w:rPr>
      </w:pPr>
    </w:p>
    <w:p w14:paraId="6FFADE52" w14:textId="4EAA4C5C" w:rsidR="00485BC0" w:rsidRPr="003B05C7" w:rsidRDefault="00485BC0" w:rsidP="00485BC0">
      <w:pPr>
        <w:rPr>
          <w:rFonts w:eastAsia="Calibri" w:cs="Times New Roman"/>
        </w:rPr>
      </w:pPr>
      <w:r w:rsidRPr="003B05C7">
        <w:rPr>
          <w:rFonts w:eastAsia="Calibri" w:cs="Times New Roman"/>
        </w:rPr>
        <w:lastRenderedPageBreak/>
        <w:t xml:space="preserve">Evidence Set </w:t>
      </w:r>
      <w:r w:rsidR="004A2AC3">
        <w:rPr>
          <w:rFonts w:eastAsia="Calibri" w:cs="Times New Roman"/>
        </w:rPr>
        <w:t>2</w:t>
      </w:r>
      <w:r w:rsidRPr="003B05C7">
        <w:rPr>
          <w:rFonts w:eastAsia="Calibri" w:cs="Times New Roman"/>
        </w:rPr>
        <w:t>.</w:t>
      </w:r>
      <w:r>
        <w:rPr>
          <w:rFonts w:eastAsia="Calibri" w:cs="Times New Roman"/>
        </w:rPr>
        <w:t>4</w:t>
      </w:r>
      <w:r w:rsidR="004A2AC3">
        <w:rPr>
          <w:rFonts w:eastAsia="Calibri" w:cs="Times New Roman"/>
        </w:rPr>
        <w:t>b</w:t>
      </w:r>
      <w:r w:rsidRPr="003B05C7">
        <w:rPr>
          <w:rFonts w:eastAsia="Calibri" w:cs="Times New Roman"/>
        </w:rPr>
        <w:t>. Incidence of CIN2</w:t>
      </w:r>
    </w:p>
    <w:p w14:paraId="78FCAAAC" w14:textId="303A7D96" w:rsidR="00485BC0" w:rsidRPr="003B05C7" w:rsidRDefault="00485BC0" w:rsidP="00485BC0">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p>
    <w:p w14:paraId="102C786E" w14:textId="45FA69C3" w:rsidR="00485BC0" w:rsidRPr="003B05C7" w:rsidRDefault="00485BC0" w:rsidP="00485BC0">
      <w:pPr>
        <w:rPr>
          <w:rFonts w:eastAsia="Calibri" w:cs="Times New Roman"/>
        </w:rPr>
      </w:pPr>
      <w:r w:rsidRPr="003B05C7">
        <w:rPr>
          <w:rFonts w:eastAsia="Calibri" w:cs="Times New Roman"/>
        </w:rPr>
        <w:t xml:space="preserve">GRADE Summary of Findings Table </w:t>
      </w:r>
      <w:r w:rsidR="004A2AC3">
        <w:rPr>
          <w:rFonts w:eastAsia="Calibri" w:cs="Times New Roman"/>
        </w:rPr>
        <w:t>2</w:t>
      </w:r>
      <w:r w:rsidRPr="003B05C7">
        <w:rPr>
          <w:rFonts w:eastAsia="Calibri" w:cs="Times New Roman"/>
        </w:rPr>
        <w:t>.</w:t>
      </w:r>
      <w:r>
        <w:rPr>
          <w:rFonts w:eastAsia="Calibri" w:cs="Times New Roman"/>
        </w:rPr>
        <w:t>4</w:t>
      </w:r>
      <w:r w:rsidR="004A2AC3">
        <w:rPr>
          <w:rFonts w:eastAsia="Calibri" w:cs="Times New Roman"/>
        </w:rPr>
        <w:t>b</w:t>
      </w:r>
      <w:r w:rsidRPr="003B05C7">
        <w:rPr>
          <w:rFonts w:eastAsia="Calibri" w:cs="Times New Roman"/>
        </w:rPr>
        <w:t>. Incidence of CIN2</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85BC0" w:rsidRPr="003B05C7" w14:paraId="71F1CAE7" w14:textId="77777777" w:rsidTr="00485BC0">
        <w:trPr>
          <w:tblHeader/>
        </w:trPr>
        <w:tc>
          <w:tcPr>
            <w:tcW w:w="1795" w:type="dxa"/>
            <w:gridSpan w:val="2"/>
            <w:vMerge w:val="restart"/>
            <w:shd w:val="clear" w:color="auto" w:fill="D5DCE4"/>
          </w:tcPr>
          <w:p w14:paraId="1514D5D3"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Outcome</w:t>
            </w:r>
          </w:p>
          <w:p w14:paraId="5B5BCC87"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6BC23ED1"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15F0C7B9" w14:textId="07991DA5" w:rsidR="00485BC0" w:rsidRPr="003B05C7" w:rsidRDefault="006774B9" w:rsidP="00485BC0">
            <w:pPr>
              <w:rPr>
                <w:rFonts w:eastAsia="Calibri" w:cs="Arial"/>
                <w:b/>
                <w:sz w:val="18"/>
                <w:szCs w:val="18"/>
                <w:lang w:val="en-CA"/>
              </w:rPr>
            </w:pPr>
            <w:r>
              <w:rPr>
                <w:rFonts w:eastAsia="Calibri" w:cs="Arial"/>
                <w:b/>
                <w:sz w:val="18"/>
                <w:szCs w:val="18"/>
                <w:lang w:val="en-CA"/>
              </w:rPr>
              <w:t>Relative</w:t>
            </w:r>
            <w:r w:rsidR="00485BC0" w:rsidRPr="003B05C7">
              <w:rPr>
                <w:rFonts w:eastAsia="Calibri" w:cs="Arial"/>
                <w:b/>
                <w:sz w:val="18"/>
                <w:szCs w:val="18"/>
                <w:lang w:val="en-CA"/>
              </w:rPr>
              <w:t xml:space="preserve"> effects, </w:t>
            </w:r>
            <w:r>
              <w:rPr>
                <w:rFonts w:eastAsia="Calibri" w:cs="Arial"/>
                <w:b/>
                <w:sz w:val="18"/>
                <w:szCs w:val="18"/>
                <w:lang w:val="en-CA"/>
              </w:rPr>
              <w:t>Peto OR and RR</w:t>
            </w:r>
            <w:r w:rsidR="00485BC0" w:rsidRPr="003B05C7">
              <w:rPr>
                <w:rFonts w:eastAsia="Calibri" w:cs="Arial"/>
                <w:b/>
                <w:sz w:val="18"/>
                <w:szCs w:val="18"/>
                <w:lang w:val="en-CA"/>
              </w:rPr>
              <w:t xml:space="preserve"> (95 % CI)</w:t>
            </w:r>
          </w:p>
        </w:tc>
        <w:tc>
          <w:tcPr>
            <w:tcW w:w="5343" w:type="dxa"/>
            <w:gridSpan w:val="3"/>
            <w:shd w:val="clear" w:color="auto" w:fill="D5DCE4"/>
          </w:tcPr>
          <w:p w14:paraId="512AB7FB"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6EE105BA"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49A59FD7"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What happens?</w:t>
            </w:r>
          </w:p>
        </w:tc>
      </w:tr>
      <w:tr w:rsidR="00485BC0" w:rsidRPr="003B05C7" w14:paraId="384F97B6" w14:textId="77777777" w:rsidTr="00485BC0">
        <w:trPr>
          <w:tblHeader/>
        </w:trPr>
        <w:tc>
          <w:tcPr>
            <w:tcW w:w="1795" w:type="dxa"/>
            <w:gridSpan w:val="2"/>
            <w:vMerge/>
          </w:tcPr>
          <w:p w14:paraId="6401EAEA" w14:textId="77777777" w:rsidR="00485BC0" w:rsidRPr="003B05C7" w:rsidRDefault="00485BC0" w:rsidP="00485BC0">
            <w:pPr>
              <w:rPr>
                <w:rFonts w:eastAsia="Calibri" w:cs="Arial"/>
                <w:b/>
                <w:sz w:val="18"/>
                <w:szCs w:val="18"/>
                <w:lang w:val="en-CA"/>
              </w:rPr>
            </w:pPr>
          </w:p>
        </w:tc>
        <w:tc>
          <w:tcPr>
            <w:tcW w:w="1767" w:type="dxa"/>
            <w:vMerge/>
          </w:tcPr>
          <w:p w14:paraId="389DFB89" w14:textId="77777777" w:rsidR="00485BC0" w:rsidRPr="003B05C7" w:rsidRDefault="00485BC0" w:rsidP="00485BC0">
            <w:pPr>
              <w:rPr>
                <w:rFonts w:eastAsia="Calibri" w:cs="Arial"/>
                <w:b/>
                <w:sz w:val="18"/>
                <w:szCs w:val="18"/>
                <w:lang w:val="en-CA"/>
              </w:rPr>
            </w:pPr>
          </w:p>
        </w:tc>
        <w:tc>
          <w:tcPr>
            <w:tcW w:w="1781" w:type="dxa"/>
            <w:shd w:val="clear" w:color="auto" w:fill="D5DCE4"/>
          </w:tcPr>
          <w:p w14:paraId="1FC77929"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427FCAD3"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3B94CB95"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5652DF2E" w14:textId="77777777" w:rsidR="00485BC0" w:rsidRPr="003B05C7" w:rsidRDefault="00485BC0" w:rsidP="00485BC0">
            <w:pPr>
              <w:rPr>
                <w:rFonts w:eastAsia="Calibri" w:cs="Arial"/>
                <w:b/>
                <w:sz w:val="18"/>
                <w:szCs w:val="18"/>
                <w:lang w:val="en-CA"/>
              </w:rPr>
            </w:pPr>
          </w:p>
        </w:tc>
        <w:tc>
          <w:tcPr>
            <w:tcW w:w="3415" w:type="dxa"/>
            <w:vMerge/>
          </w:tcPr>
          <w:p w14:paraId="4448CF90" w14:textId="77777777" w:rsidR="00485BC0" w:rsidRPr="003B05C7" w:rsidRDefault="00485BC0" w:rsidP="00485BC0">
            <w:pPr>
              <w:rPr>
                <w:rFonts w:eastAsia="Calibri" w:cs="Arial"/>
                <w:b/>
                <w:sz w:val="18"/>
                <w:szCs w:val="18"/>
                <w:lang w:val="en-CA"/>
              </w:rPr>
            </w:pPr>
          </w:p>
        </w:tc>
      </w:tr>
      <w:tr w:rsidR="00485BC0" w:rsidRPr="003B05C7" w14:paraId="0EC4C146" w14:textId="77777777" w:rsidTr="00485BC0">
        <w:tc>
          <w:tcPr>
            <w:tcW w:w="14390" w:type="dxa"/>
            <w:gridSpan w:val="8"/>
            <w:shd w:val="clear" w:color="auto" w:fill="F2F2F2"/>
            <w:vAlign w:val="center"/>
          </w:tcPr>
          <w:p w14:paraId="607BF722" w14:textId="17E4FEAD" w:rsidR="00485BC0" w:rsidRPr="003B05C7" w:rsidRDefault="00485BC0" w:rsidP="00485BC0">
            <w:pPr>
              <w:rPr>
                <w:rFonts w:eastAsia="Calibri" w:cs="Arial"/>
                <w:b/>
                <w:sz w:val="18"/>
                <w:szCs w:val="18"/>
                <w:lang w:val="en-CA"/>
              </w:rPr>
            </w:pPr>
            <w:r w:rsidRPr="003B05C7">
              <w:rPr>
                <w:rFonts w:eastAsia="Calibri" w:cs="Arial"/>
                <w:b/>
                <w:sz w:val="18"/>
                <w:szCs w:val="18"/>
              </w:rPr>
              <w:t>People with a cervix aged 25 to 6</w:t>
            </w:r>
            <w:r w:rsidR="007E6878">
              <w:rPr>
                <w:rFonts w:eastAsia="Calibri" w:cs="Arial"/>
                <w:b/>
                <w:sz w:val="18"/>
                <w:szCs w:val="18"/>
              </w:rPr>
              <w:t>9</w:t>
            </w:r>
            <w:r w:rsidRPr="003B05C7">
              <w:rPr>
                <w:rFonts w:eastAsia="Calibri" w:cs="Arial"/>
                <w:b/>
                <w:sz w:val="18"/>
                <w:szCs w:val="18"/>
              </w:rPr>
              <w:t xml:space="preserve"> years (Leinonen 2012 (Finnish); acceptors of screening at follow-up)</w:t>
            </w:r>
          </w:p>
        </w:tc>
      </w:tr>
      <w:tr w:rsidR="00485BC0" w:rsidRPr="003B05C7" w14:paraId="7A597048" w14:textId="77777777" w:rsidTr="00485BC0">
        <w:trPr>
          <w:trHeight w:val="1242"/>
        </w:trPr>
        <w:tc>
          <w:tcPr>
            <w:tcW w:w="1781" w:type="dxa"/>
          </w:tcPr>
          <w:p w14:paraId="2D375FD1"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Incidence of CIN2</w:t>
            </w:r>
          </w:p>
          <w:p w14:paraId="4063900B" w14:textId="77777777" w:rsidR="00485BC0" w:rsidRPr="003B05C7" w:rsidRDefault="00485BC0" w:rsidP="00485BC0">
            <w:pPr>
              <w:rPr>
                <w:rFonts w:eastAsia="Calibri" w:cs="Arial"/>
                <w:sz w:val="18"/>
                <w:szCs w:val="18"/>
                <w:lang w:val="en-CA"/>
              </w:rPr>
            </w:pPr>
          </w:p>
          <w:p w14:paraId="4699DBE6"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Follow-up: 5 years</w:t>
            </w:r>
          </w:p>
          <w:p w14:paraId="1795E198" w14:textId="77777777" w:rsidR="00485BC0" w:rsidRPr="003B05C7" w:rsidRDefault="00485BC0" w:rsidP="00485BC0">
            <w:pPr>
              <w:rPr>
                <w:rFonts w:eastAsia="Calibri" w:cs="Arial"/>
                <w:sz w:val="18"/>
                <w:szCs w:val="18"/>
                <w:lang w:val="en-CA"/>
              </w:rPr>
            </w:pPr>
          </w:p>
          <w:p w14:paraId="6BFC524B" w14:textId="1D06CAE5" w:rsidR="00485BC0" w:rsidRPr="003B05C7" w:rsidRDefault="00235D83" w:rsidP="00485BC0">
            <w:pPr>
              <w:rPr>
                <w:rFonts w:eastAsia="Calibri" w:cs="Arial"/>
                <w:sz w:val="18"/>
                <w:szCs w:val="18"/>
                <w:lang w:val="en-CA"/>
              </w:rPr>
            </w:pPr>
            <w:r>
              <w:rPr>
                <w:rFonts w:eastAsia="Calibri" w:cs="Arial"/>
                <w:sz w:val="18"/>
                <w:szCs w:val="18"/>
                <w:lang w:val="en-CA"/>
              </w:rPr>
              <w:t>130,943</w:t>
            </w:r>
            <w:r w:rsidR="00485BC0" w:rsidRPr="003B05C7">
              <w:rPr>
                <w:rFonts w:eastAsia="Calibri" w:cs="Arial"/>
                <w:sz w:val="18"/>
                <w:szCs w:val="18"/>
                <w:lang w:val="en-CA"/>
              </w:rPr>
              <w:t xml:space="preserve"> (1 RCT)</w:t>
            </w:r>
          </w:p>
        </w:tc>
        <w:tc>
          <w:tcPr>
            <w:tcW w:w="1781" w:type="dxa"/>
            <w:gridSpan w:val="2"/>
          </w:tcPr>
          <w:p w14:paraId="44D930B1" w14:textId="5CE37522" w:rsidR="00485BC0" w:rsidRDefault="006774B9" w:rsidP="00485BC0">
            <w:pPr>
              <w:rPr>
                <w:rFonts w:eastAsia="Calibri" w:cs="Arial"/>
                <w:sz w:val="18"/>
                <w:szCs w:val="18"/>
              </w:rPr>
            </w:pPr>
            <w:r>
              <w:rPr>
                <w:rFonts w:eastAsia="Calibri" w:cs="Arial"/>
                <w:sz w:val="18"/>
                <w:szCs w:val="18"/>
              </w:rPr>
              <w:t>Peto OR: 0.65 (0.37 to 1.12)</w:t>
            </w:r>
          </w:p>
          <w:p w14:paraId="0940339D" w14:textId="77777777" w:rsidR="006774B9" w:rsidRDefault="006774B9" w:rsidP="00485BC0">
            <w:pPr>
              <w:rPr>
                <w:rFonts w:eastAsia="Calibri" w:cs="Arial"/>
                <w:b/>
                <w:sz w:val="18"/>
                <w:szCs w:val="18"/>
                <w:lang w:val="en-CA"/>
              </w:rPr>
            </w:pPr>
          </w:p>
          <w:p w14:paraId="49EDEB6D" w14:textId="75BB82A4" w:rsidR="006774B9" w:rsidRPr="006774B9" w:rsidRDefault="006774B9" w:rsidP="00485BC0">
            <w:pPr>
              <w:rPr>
                <w:rFonts w:eastAsia="Calibri" w:cs="Arial"/>
                <w:sz w:val="18"/>
                <w:szCs w:val="18"/>
                <w:lang w:val="en-CA"/>
              </w:rPr>
            </w:pPr>
            <w:r w:rsidRPr="006774B9">
              <w:rPr>
                <w:rFonts w:eastAsia="Calibri" w:cs="Arial"/>
                <w:sz w:val="18"/>
                <w:szCs w:val="18"/>
                <w:lang w:val="en-CA"/>
              </w:rPr>
              <w:t>RR:</w:t>
            </w:r>
            <w:r>
              <w:rPr>
                <w:rFonts w:eastAsia="Calibri" w:cs="Arial"/>
                <w:sz w:val="18"/>
                <w:szCs w:val="18"/>
                <w:lang w:val="en-CA"/>
              </w:rPr>
              <w:t xml:space="preserve"> 0.65 (0.37 to 1.12)</w:t>
            </w:r>
          </w:p>
        </w:tc>
        <w:tc>
          <w:tcPr>
            <w:tcW w:w="1781" w:type="dxa"/>
            <w:shd w:val="clear" w:color="auto" w:fill="auto"/>
          </w:tcPr>
          <w:p w14:paraId="476D88E4" w14:textId="77777777" w:rsidR="00485BC0" w:rsidRPr="003B05C7" w:rsidRDefault="00485BC0" w:rsidP="00485BC0">
            <w:pPr>
              <w:rPr>
                <w:rFonts w:eastAsia="Calibri" w:cs="Arial"/>
                <w:sz w:val="18"/>
                <w:szCs w:val="18"/>
                <w:lang w:val="en-CA"/>
              </w:rPr>
            </w:pPr>
            <w:r>
              <w:rPr>
                <w:rFonts w:eastAsia="Calibri" w:cs="Arial"/>
                <w:sz w:val="18"/>
                <w:szCs w:val="18"/>
                <w:lang w:val="en-CA"/>
              </w:rPr>
              <w:t>4.7</w:t>
            </w:r>
            <w:r w:rsidRPr="003B05C7">
              <w:rPr>
                <w:rFonts w:eastAsia="Calibri" w:cs="Arial"/>
                <w:sz w:val="18"/>
                <w:szCs w:val="18"/>
                <w:lang w:val="en-CA"/>
              </w:rPr>
              <w:t xml:space="preserve"> per 10,000</w:t>
            </w:r>
          </w:p>
        </w:tc>
        <w:tc>
          <w:tcPr>
            <w:tcW w:w="1781" w:type="dxa"/>
            <w:shd w:val="clear" w:color="auto" w:fill="auto"/>
          </w:tcPr>
          <w:p w14:paraId="502979EE"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3.</w:t>
            </w:r>
            <w:r>
              <w:rPr>
                <w:rFonts w:eastAsia="Calibri" w:cs="Arial"/>
                <w:sz w:val="18"/>
                <w:szCs w:val="18"/>
                <w:lang w:val="en-CA"/>
              </w:rPr>
              <w:t>1</w:t>
            </w:r>
            <w:r w:rsidRPr="003B05C7">
              <w:rPr>
                <w:rFonts w:eastAsia="Calibri" w:cs="Arial"/>
                <w:sz w:val="18"/>
                <w:szCs w:val="18"/>
                <w:lang w:val="en-CA"/>
              </w:rPr>
              <w:t xml:space="preserve"> per 10,000 </w:t>
            </w:r>
          </w:p>
        </w:tc>
        <w:tc>
          <w:tcPr>
            <w:tcW w:w="1781" w:type="dxa"/>
            <w:shd w:val="clear" w:color="auto" w:fill="auto"/>
          </w:tcPr>
          <w:p w14:paraId="623776E7" w14:textId="1AFB259A" w:rsidR="00485BC0" w:rsidRPr="003B05C7" w:rsidRDefault="00485BC0" w:rsidP="00485BC0">
            <w:pPr>
              <w:rPr>
                <w:rFonts w:eastAsia="Calibri" w:cs="Arial"/>
                <w:sz w:val="18"/>
                <w:szCs w:val="18"/>
                <w:lang w:val="en-CA"/>
              </w:rPr>
            </w:pPr>
            <w:r w:rsidRPr="003B05C7">
              <w:rPr>
                <w:rFonts w:eastAsia="Calibri" w:cs="Arial"/>
                <w:sz w:val="18"/>
                <w:szCs w:val="18"/>
                <w:lang w:val="en-CA"/>
              </w:rPr>
              <w:t>1.</w:t>
            </w:r>
            <w:r>
              <w:rPr>
                <w:rFonts w:eastAsia="Calibri" w:cs="Arial"/>
                <w:sz w:val="18"/>
                <w:szCs w:val="18"/>
                <w:lang w:val="en-CA"/>
              </w:rPr>
              <w:t>7</w:t>
            </w:r>
            <w:r w:rsidRPr="003B05C7">
              <w:rPr>
                <w:rFonts w:eastAsia="Calibri" w:cs="Arial"/>
                <w:sz w:val="18"/>
                <w:szCs w:val="18"/>
                <w:lang w:val="en-CA"/>
              </w:rPr>
              <w:t xml:space="preserve"> less in 10,000 </w:t>
            </w:r>
            <w:r>
              <w:rPr>
                <w:rFonts w:eastAsia="Calibri" w:cs="Arial"/>
                <w:sz w:val="18"/>
                <w:szCs w:val="18"/>
                <w:lang w:val="en-CA"/>
              </w:rPr>
              <w:t>(3.</w:t>
            </w:r>
            <w:r w:rsidR="00EE55E1">
              <w:rPr>
                <w:rFonts w:eastAsia="Calibri" w:cs="Arial"/>
                <w:sz w:val="18"/>
                <w:szCs w:val="18"/>
                <w:lang w:val="en-CA"/>
              </w:rPr>
              <w:t>0</w:t>
            </w:r>
            <w:r>
              <w:rPr>
                <w:rFonts w:eastAsia="Calibri" w:cs="Arial"/>
                <w:sz w:val="18"/>
                <w:szCs w:val="18"/>
                <w:lang w:val="en-CA"/>
              </w:rPr>
              <w:t xml:space="preserve"> less to 0.</w:t>
            </w:r>
            <w:r w:rsidR="00EE55E1">
              <w:rPr>
                <w:rFonts w:eastAsia="Calibri" w:cs="Arial"/>
                <w:sz w:val="18"/>
                <w:szCs w:val="18"/>
                <w:lang w:val="en-CA"/>
              </w:rPr>
              <w:t>6</w:t>
            </w:r>
            <w:r>
              <w:rPr>
                <w:rFonts w:eastAsia="Calibri" w:cs="Arial"/>
                <w:sz w:val="18"/>
                <w:szCs w:val="18"/>
                <w:lang w:val="en-CA"/>
              </w:rPr>
              <w:t xml:space="preserve"> more)</w:t>
            </w:r>
          </w:p>
        </w:tc>
        <w:tc>
          <w:tcPr>
            <w:tcW w:w="2070" w:type="dxa"/>
          </w:tcPr>
          <w:p w14:paraId="1484FB55" w14:textId="3BEA8957" w:rsidR="007E6878" w:rsidRDefault="007E6878" w:rsidP="00485BC0">
            <w:pPr>
              <w:rPr>
                <w:rFonts w:eastAsia="Times New Roman" w:cs="Arial"/>
                <w:sz w:val="18"/>
                <w:szCs w:val="18"/>
              </w:rPr>
            </w:pPr>
            <w:r>
              <w:rPr>
                <w:rFonts w:eastAsia="Times New Roman" w:cs="Arial"/>
                <w:sz w:val="18"/>
                <w:szCs w:val="18"/>
              </w:rPr>
              <w:t>25-29 yrs:</w:t>
            </w:r>
          </w:p>
          <w:p w14:paraId="04D954C9" w14:textId="56DA6C99" w:rsidR="00485BC0" w:rsidRPr="003B05C7" w:rsidRDefault="00485BC0" w:rsidP="00485BC0">
            <w:pPr>
              <w:rPr>
                <w:rFonts w:eastAsia="Times New Roman" w:cs="Arial"/>
                <w:sz w:val="18"/>
                <w:szCs w:val="18"/>
                <w:vertAlign w:val="superscript"/>
              </w:rPr>
            </w:pPr>
            <w:r w:rsidRPr="003B05C7">
              <w:rPr>
                <w:rFonts w:eastAsia="Times New Roman" w:cs="Arial"/>
                <w:sz w:val="18"/>
                <w:szCs w:val="18"/>
              </w:rPr>
              <w:t>LOW</w:t>
            </w:r>
            <w:r w:rsidRPr="003B05C7">
              <w:rPr>
                <w:rFonts w:eastAsia="Times New Roman" w:cs="Arial"/>
                <w:sz w:val="18"/>
                <w:szCs w:val="18"/>
                <w:vertAlign w:val="superscript"/>
              </w:rPr>
              <w:t>c</w:t>
            </w:r>
          </w:p>
          <w:p w14:paraId="209666D5" w14:textId="77777777" w:rsidR="00485BC0" w:rsidRPr="003B05C7" w:rsidRDefault="00485BC0" w:rsidP="00485BC0">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35E09F4F" w14:textId="77777777" w:rsidR="00485BC0" w:rsidRDefault="00485BC0" w:rsidP="00485BC0">
            <w:pPr>
              <w:rPr>
                <w:rFonts w:eastAsia="Times New Roman" w:cs="Arial"/>
                <w:kern w:val="24"/>
                <w:sz w:val="18"/>
                <w:szCs w:val="18"/>
                <w:lang w:eastAsia="en-CA"/>
              </w:rPr>
            </w:pPr>
            <w:r w:rsidRPr="003B05C7">
              <w:rPr>
                <w:rFonts w:eastAsia="Times New Roman" w:cs="Arial"/>
                <w:kern w:val="24"/>
                <w:sz w:val="18"/>
                <w:szCs w:val="18"/>
                <w:lang w:eastAsia="en-CA"/>
              </w:rPr>
              <w:t>due to risk of bias and lack of evidence of consistency</w:t>
            </w:r>
          </w:p>
          <w:p w14:paraId="604CCE90" w14:textId="77777777" w:rsidR="007E6878" w:rsidRDefault="007E6878" w:rsidP="00485BC0">
            <w:pPr>
              <w:rPr>
                <w:rFonts w:eastAsia="Calibri" w:cs="Arial"/>
                <w:b/>
                <w:sz w:val="18"/>
                <w:szCs w:val="18"/>
                <w:lang w:val="en-CA"/>
              </w:rPr>
            </w:pPr>
          </w:p>
          <w:p w14:paraId="7ADCC6D3" w14:textId="77777777" w:rsidR="007E6878" w:rsidRPr="00783FAF" w:rsidRDefault="007E6878" w:rsidP="00485BC0">
            <w:pPr>
              <w:rPr>
                <w:rFonts w:eastAsia="Calibri" w:cs="Arial"/>
                <w:sz w:val="18"/>
                <w:szCs w:val="18"/>
                <w:lang w:val="en-CA"/>
              </w:rPr>
            </w:pPr>
            <w:r w:rsidRPr="00783FAF">
              <w:rPr>
                <w:rFonts w:eastAsia="Calibri" w:cs="Arial"/>
                <w:sz w:val="18"/>
                <w:szCs w:val="18"/>
                <w:lang w:val="en-CA"/>
              </w:rPr>
              <w:t>30-59 yrs:</w:t>
            </w:r>
          </w:p>
          <w:p w14:paraId="332DCB97" w14:textId="15D64FD0" w:rsidR="007E6878" w:rsidRPr="003B05C7" w:rsidRDefault="007E6878" w:rsidP="007E6878">
            <w:pPr>
              <w:rPr>
                <w:rFonts w:eastAsia="Times New Roman" w:cs="Arial"/>
                <w:sz w:val="18"/>
                <w:szCs w:val="18"/>
                <w:vertAlign w:val="superscript"/>
              </w:rPr>
            </w:pPr>
            <w:r w:rsidRPr="003B05C7">
              <w:rPr>
                <w:rFonts w:eastAsia="Times New Roman" w:cs="Arial"/>
                <w:sz w:val="18"/>
                <w:szCs w:val="18"/>
              </w:rPr>
              <w:t>LOW</w:t>
            </w:r>
            <w:r>
              <w:rPr>
                <w:rFonts w:eastAsia="Times New Roman" w:cs="Arial"/>
                <w:sz w:val="18"/>
                <w:szCs w:val="18"/>
                <w:vertAlign w:val="superscript"/>
              </w:rPr>
              <w:t>d</w:t>
            </w:r>
          </w:p>
          <w:p w14:paraId="7EE832F3" w14:textId="77777777" w:rsidR="007E6878" w:rsidRPr="003B05C7" w:rsidRDefault="007E6878" w:rsidP="007E6878">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2CF77EFA" w14:textId="77777777" w:rsidR="007E6878" w:rsidRDefault="007E6878" w:rsidP="007E6878">
            <w:pPr>
              <w:rPr>
                <w:rFonts w:eastAsia="Times New Roman" w:cs="Arial"/>
                <w:kern w:val="24"/>
                <w:sz w:val="18"/>
                <w:szCs w:val="18"/>
                <w:lang w:eastAsia="en-CA"/>
              </w:rPr>
            </w:pPr>
            <w:r w:rsidRPr="003B05C7">
              <w:rPr>
                <w:rFonts w:eastAsia="Times New Roman" w:cs="Arial"/>
                <w:kern w:val="24"/>
                <w:sz w:val="18"/>
                <w:szCs w:val="18"/>
                <w:lang w:eastAsia="en-CA"/>
              </w:rPr>
              <w:t>due to risk of bias and lack of evidence of consistency</w:t>
            </w:r>
          </w:p>
          <w:p w14:paraId="46FB1AB9" w14:textId="77777777" w:rsidR="007E6878" w:rsidRPr="00783FAF" w:rsidRDefault="007E6878" w:rsidP="00485BC0">
            <w:pPr>
              <w:rPr>
                <w:rFonts w:eastAsia="Calibri" w:cs="Arial"/>
                <w:sz w:val="18"/>
                <w:szCs w:val="18"/>
                <w:lang w:val="en-CA"/>
              </w:rPr>
            </w:pPr>
          </w:p>
          <w:p w14:paraId="5545252C" w14:textId="77777777" w:rsidR="007E6878" w:rsidRDefault="007E6878" w:rsidP="00485BC0">
            <w:pPr>
              <w:rPr>
                <w:rFonts w:eastAsia="Calibri" w:cs="Arial"/>
                <w:sz w:val="18"/>
                <w:szCs w:val="18"/>
                <w:lang w:val="en-CA"/>
              </w:rPr>
            </w:pPr>
            <w:r w:rsidRPr="00783FAF">
              <w:rPr>
                <w:rFonts w:eastAsia="Calibri" w:cs="Arial"/>
                <w:sz w:val="18"/>
                <w:szCs w:val="18"/>
                <w:lang w:val="en-CA"/>
              </w:rPr>
              <w:t>60-69 yrs:</w:t>
            </w:r>
          </w:p>
          <w:p w14:paraId="58AFE332" w14:textId="3495AEB2" w:rsidR="007E6878" w:rsidRPr="003B05C7" w:rsidRDefault="007E6878" w:rsidP="007E6878">
            <w:pPr>
              <w:rPr>
                <w:rFonts w:eastAsia="Times New Roman" w:cs="Arial"/>
                <w:sz w:val="18"/>
                <w:szCs w:val="18"/>
                <w:vertAlign w:val="superscript"/>
              </w:rPr>
            </w:pPr>
            <w:r w:rsidRPr="003B05C7">
              <w:rPr>
                <w:rFonts w:eastAsia="Times New Roman" w:cs="Arial"/>
                <w:sz w:val="18"/>
                <w:szCs w:val="18"/>
              </w:rPr>
              <w:t>LOW</w:t>
            </w:r>
            <w:r>
              <w:rPr>
                <w:rFonts w:eastAsia="Times New Roman" w:cs="Arial"/>
                <w:sz w:val="18"/>
                <w:szCs w:val="18"/>
                <w:vertAlign w:val="superscript"/>
              </w:rPr>
              <w:t>e</w:t>
            </w:r>
          </w:p>
          <w:p w14:paraId="6EABE9AD" w14:textId="77777777" w:rsidR="007E6878" w:rsidRPr="003B05C7" w:rsidRDefault="007E6878" w:rsidP="007E6878">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44F3BB9E" w14:textId="6FF653E6" w:rsidR="007E6878" w:rsidRPr="00783FAF" w:rsidRDefault="007E6878" w:rsidP="00485BC0">
            <w:pPr>
              <w:rPr>
                <w:rFonts w:eastAsia="Times New Roman" w:cs="Arial"/>
                <w:kern w:val="24"/>
                <w:sz w:val="18"/>
                <w:szCs w:val="18"/>
                <w:lang w:eastAsia="en-CA"/>
              </w:rPr>
            </w:pPr>
            <w:r w:rsidRPr="003B05C7">
              <w:rPr>
                <w:rFonts w:eastAsia="Times New Roman" w:cs="Arial"/>
                <w:kern w:val="24"/>
                <w:sz w:val="18"/>
                <w:szCs w:val="18"/>
                <w:lang w:eastAsia="en-CA"/>
              </w:rPr>
              <w:t>due to risk of bias</w:t>
            </w:r>
            <w:r>
              <w:rPr>
                <w:rFonts w:eastAsia="Times New Roman" w:cs="Arial"/>
                <w:kern w:val="24"/>
                <w:sz w:val="18"/>
                <w:szCs w:val="18"/>
                <w:lang w:eastAsia="en-CA"/>
              </w:rPr>
              <w:t>,</w:t>
            </w:r>
            <w:r w:rsidRPr="003B05C7">
              <w:rPr>
                <w:rFonts w:eastAsia="Times New Roman" w:cs="Arial"/>
                <w:kern w:val="24"/>
                <w:sz w:val="18"/>
                <w:szCs w:val="18"/>
                <w:lang w:eastAsia="en-CA"/>
              </w:rPr>
              <w:t xml:space="preserve"> lack of evidence of consistency</w:t>
            </w:r>
            <w:r>
              <w:rPr>
                <w:rFonts w:eastAsia="Times New Roman" w:cs="Arial"/>
                <w:kern w:val="24"/>
                <w:sz w:val="18"/>
                <w:szCs w:val="18"/>
                <w:lang w:eastAsia="en-CA"/>
              </w:rPr>
              <w:t>, and indirectness</w:t>
            </w:r>
          </w:p>
        </w:tc>
        <w:tc>
          <w:tcPr>
            <w:tcW w:w="3415" w:type="dxa"/>
          </w:tcPr>
          <w:p w14:paraId="557165C1" w14:textId="4B89849F" w:rsidR="00485BC0" w:rsidRPr="003B05C7" w:rsidRDefault="00485BC0" w:rsidP="00485BC0">
            <w:pPr>
              <w:rPr>
                <w:rFonts w:eastAsia="Calibri" w:cs="Arial"/>
                <w:b/>
                <w:sz w:val="18"/>
                <w:szCs w:val="18"/>
                <w:lang w:val="en-CA"/>
              </w:rPr>
            </w:pPr>
            <w:r w:rsidRPr="003B05C7">
              <w:rPr>
                <w:rFonts w:eastAsia="Calibri" w:cs="Arial"/>
                <w:sz w:val="18"/>
                <w:szCs w:val="18"/>
                <w:lang w:val="en-CA"/>
              </w:rPr>
              <w:t>Among screened people with a cervix aged 25 to 6</w:t>
            </w:r>
            <w:r w:rsidR="007E6878">
              <w:rPr>
                <w:rFonts w:eastAsia="Calibri" w:cs="Arial"/>
                <w:sz w:val="18"/>
                <w:szCs w:val="18"/>
                <w:lang w:val="en-CA"/>
              </w:rPr>
              <w:t>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may have</w:t>
            </w:r>
            <w:r w:rsidRPr="003B05C7">
              <w:rPr>
                <w:rFonts w:eastAsia="Calibri" w:cs="Arial"/>
                <w:sz w:val="18"/>
                <w:szCs w:val="18"/>
                <w:lang w:val="en-CA"/>
              </w:rPr>
              <w:t xml:space="preserve"> </w:t>
            </w:r>
            <w:r w:rsidRPr="003B05C7">
              <w:rPr>
                <w:rFonts w:eastAsia="Calibri" w:cs="Arial"/>
                <w:b/>
                <w:sz w:val="18"/>
                <w:szCs w:val="18"/>
                <w:lang w:val="en-CA"/>
              </w:rPr>
              <w:t>little-to-no effect</w:t>
            </w:r>
            <w:r w:rsidRPr="003B05C7">
              <w:rPr>
                <w:rFonts w:eastAsia="Calibri" w:cs="Arial"/>
                <w:sz w:val="18"/>
                <w:szCs w:val="18"/>
                <w:lang w:val="en-CA"/>
              </w:rPr>
              <w:t xml:space="preserve"> on the incidence of CIN2 within 5 years compared with cytology testing.</w:t>
            </w:r>
          </w:p>
        </w:tc>
      </w:tr>
      <w:tr w:rsidR="00485BC0" w:rsidRPr="003B05C7" w14:paraId="20764643" w14:textId="77777777" w:rsidTr="00485BC0">
        <w:tc>
          <w:tcPr>
            <w:tcW w:w="14390" w:type="dxa"/>
            <w:gridSpan w:val="8"/>
            <w:shd w:val="clear" w:color="auto" w:fill="F2F2F2"/>
            <w:vAlign w:val="center"/>
          </w:tcPr>
          <w:p w14:paraId="54356BD2" w14:textId="77777777" w:rsidR="00485BC0" w:rsidRPr="003B05C7" w:rsidRDefault="00485BC0" w:rsidP="00485BC0">
            <w:pPr>
              <w:rPr>
                <w:rFonts w:eastAsia="Calibri" w:cs="Arial"/>
                <w:b/>
                <w:sz w:val="18"/>
                <w:szCs w:val="18"/>
                <w:lang w:val="en-CA"/>
              </w:rPr>
            </w:pPr>
            <w:r w:rsidRPr="003B05C7">
              <w:rPr>
                <w:rFonts w:eastAsia="Calibri" w:cs="Arial"/>
                <w:b/>
                <w:sz w:val="18"/>
                <w:szCs w:val="18"/>
              </w:rPr>
              <w:t>&gt;Subgroup: people with a cervix aged 25 to 34 years (Leinonen 2012 (Finnish); acceptors of screening at follow-up)</w:t>
            </w:r>
          </w:p>
        </w:tc>
      </w:tr>
      <w:tr w:rsidR="00485BC0" w:rsidRPr="003B05C7" w14:paraId="5A6BE151" w14:textId="77777777" w:rsidTr="00485BC0">
        <w:trPr>
          <w:trHeight w:val="1242"/>
        </w:trPr>
        <w:tc>
          <w:tcPr>
            <w:tcW w:w="1781" w:type="dxa"/>
          </w:tcPr>
          <w:p w14:paraId="74722C30"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Incidence of CIN2</w:t>
            </w:r>
          </w:p>
          <w:p w14:paraId="5B1621F3" w14:textId="77777777" w:rsidR="00485BC0" w:rsidRPr="003B05C7" w:rsidRDefault="00485BC0" w:rsidP="00485BC0">
            <w:pPr>
              <w:rPr>
                <w:rFonts w:eastAsia="Calibri" w:cs="Arial"/>
                <w:sz w:val="18"/>
                <w:szCs w:val="18"/>
                <w:lang w:val="en-CA"/>
              </w:rPr>
            </w:pPr>
          </w:p>
          <w:p w14:paraId="7B21527F"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Follow-up: 5 years</w:t>
            </w:r>
          </w:p>
          <w:p w14:paraId="4866CF91" w14:textId="77777777" w:rsidR="00485BC0" w:rsidRPr="003B05C7" w:rsidRDefault="00485BC0" w:rsidP="00485BC0">
            <w:pPr>
              <w:rPr>
                <w:rFonts w:eastAsia="Calibri" w:cs="Arial"/>
                <w:sz w:val="18"/>
                <w:szCs w:val="18"/>
                <w:lang w:val="en-CA"/>
              </w:rPr>
            </w:pPr>
          </w:p>
          <w:p w14:paraId="2B35CA37" w14:textId="040A9D4B" w:rsidR="00485BC0" w:rsidRPr="003B05C7" w:rsidRDefault="00235D83" w:rsidP="00485BC0">
            <w:pPr>
              <w:rPr>
                <w:rFonts w:eastAsia="Calibri" w:cs="Arial"/>
                <w:sz w:val="18"/>
                <w:szCs w:val="18"/>
                <w:lang w:val="en-CA"/>
              </w:rPr>
            </w:pPr>
            <w:r>
              <w:rPr>
                <w:rFonts w:eastAsia="Calibri" w:cs="Arial"/>
                <w:sz w:val="18"/>
                <w:szCs w:val="18"/>
                <w:lang w:val="en-CA"/>
              </w:rPr>
              <w:t>21,676</w:t>
            </w:r>
            <w:r w:rsidR="00485BC0" w:rsidRPr="003B05C7">
              <w:rPr>
                <w:rFonts w:eastAsia="Calibri" w:cs="Arial"/>
                <w:sz w:val="18"/>
                <w:szCs w:val="18"/>
                <w:lang w:val="en-CA"/>
              </w:rPr>
              <w:t xml:space="preserve"> (1 RCT)</w:t>
            </w:r>
          </w:p>
        </w:tc>
        <w:tc>
          <w:tcPr>
            <w:tcW w:w="1781" w:type="dxa"/>
            <w:gridSpan w:val="2"/>
          </w:tcPr>
          <w:p w14:paraId="3A0F4A83" w14:textId="66802546" w:rsidR="006774B9" w:rsidRDefault="006774B9" w:rsidP="006774B9">
            <w:pPr>
              <w:rPr>
                <w:rFonts w:eastAsia="Calibri" w:cs="Arial"/>
                <w:sz w:val="18"/>
                <w:szCs w:val="18"/>
              </w:rPr>
            </w:pPr>
            <w:r>
              <w:rPr>
                <w:rFonts w:eastAsia="Calibri" w:cs="Arial"/>
                <w:sz w:val="18"/>
                <w:szCs w:val="18"/>
              </w:rPr>
              <w:t>Peto OR:</w:t>
            </w:r>
            <w:r w:rsidR="00EE55E1">
              <w:rPr>
                <w:rFonts w:eastAsia="Calibri" w:cs="Arial"/>
                <w:sz w:val="18"/>
                <w:szCs w:val="18"/>
              </w:rPr>
              <w:t xml:space="preserve"> 0.43 (0.18 to 1.02)</w:t>
            </w:r>
          </w:p>
          <w:p w14:paraId="77AA5782" w14:textId="77777777" w:rsidR="006774B9" w:rsidRDefault="006774B9" w:rsidP="006774B9">
            <w:pPr>
              <w:rPr>
                <w:rFonts w:eastAsia="Calibri" w:cs="Arial"/>
                <w:b/>
                <w:sz w:val="18"/>
                <w:szCs w:val="18"/>
                <w:lang w:val="en-CA"/>
              </w:rPr>
            </w:pPr>
          </w:p>
          <w:p w14:paraId="499B5FF8" w14:textId="61EE9638" w:rsidR="00485BC0" w:rsidRPr="003B05C7" w:rsidRDefault="006774B9" w:rsidP="006774B9">
            <w:pPr>
              <w:rPr>
                <w:rFonts w:eastAsia="Calibri" w:cs="Arial"/>
                <w:b/>
                <w:sz w:val="18"/>
                <w:szCs w:val="18"/>
                <w:lang w:val="en-CA"/>
              </w:rPr>
            </w:pPr>
            <w:r w:rsidRPr="006774B9">
              <w:rPr>
                <w:rFonts w:eastAsia="Calibri" w:cs="Arial"/>
                <w:sz w:val="18"/>
                <w:szCs w:val="18"/>
                <w:lang w:val="en-CA"/>
              </w:rPr>
              <w:t>RR:</w:t>
            </w:r>
            <w:r w:rsidR="00EE55E1">
              <w:rPr>
                <w:rFonts w:eastAsia="Calibri" w:cs="Arial"/>
                <w:sz w:val="18"/>
                <w:szCs w:val="18"/>
                <w:lang w:val="en-CA"/>
              </w:rPr>
              <w:t xml:space="preserve"> 0.43 (0.18 to 1.02)</w:t>
            </w:r>
          </w:p>
        </w:tc>
        <w:tc>
          <w:tcPr>
            <w:tcW w:w="1781" w:type="dxa"/>
            <w:shd w:val="clear" w:color="auto" w:fill="auto"/>
          </w:tcPr>
          <w:p w14:paraId="68BD8B93"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w:t>
            </w:r>
            <w:r>
              <w:rPr>
                <w:rFonts w:eastAsia="Calibri" w:cs="Arial"/>
                <w:sz w:val="18"/>
                <w:szCs w:val="18"/>
                <w:lang w:val="en-CA"/>
              </w:rPr>
              <w:t>3</w:t>
            </w:r>
            <w:r w:rsidRPr="003B05C7">
              <w:rPr>
                <w:rFonts w:eastAsia="Calibri" w:cs="Arial"/>
                <w:sz w:val="18"/>
                <w:szCs w:val="18"/>
                <w:lang w:val="en-CA"/>
              </w:rPr>
              <w:t>.7 per 10,000</w:t>
            </w:r>
          </w:p>
        </w:tc>
        <w:tc>
          <w:tcPr>
            <w:tcW w:w="1781" w:type="dxa"/>
            <w:shd w:val="clear" w:color="auto" w:fill="auto"/>
          </w:tcPr>
          <w:p w14:paraId="4AA0887A" w14:textId="0FB19EFA" w:rsidR="00485BC0" w:rsidRPr="003B05C7" w:rsidRDefault="00485BC0" w:rsidP="00485BC0">
            <w:pPr>
              <w:rPr>
                <w:rFonts w:eastAsia="Calibri" w:cs="Arial"/>
                <w:sz w:val="18"/>
                <w:szCs w:val="18"/>
                <w:lang w:val="en-CA"/>
              </w:rPr>
            </w:pPr>
            <w:r>
              <w:rPr>
                <w:rFonts w:eastAsia="Calibri" w:cs="Arial"/>
                <w:sz w:val="18"/>
                <w:szCs w:val="18"/>
                <w:lang w:val="en-CA"/>
              </w:rPr>
              <w:t>5.</w:t>
            </w:r>
            <w:r w:rsidR="00EE55E1">
              <w:rPr>
                <w:rFonts w:eastAsia="Calibri" w:cs="Arial"/>
                <w:sz w:val="18"/>
                <w:szCs w:val="18"/>
                <w:lang w:val="en-CA"/>
              </w:rPr>
              <w:t>9</w:t>
            </w:r>
            <w:r w:rsidRPr="003B05C7">
              <w:rPr>
                <w:rFonts w:eastAsia="Calibri" w:cs="Arial"/>
                <w:sz w:val="18"/>
                <w:szCs w:val="18"/>
                <w:lang w:val="en-CA"/>
              </w:rPr>
              <w:t xml:space="preserve"> per 10,000</w:t>
            </w:r>
          </w:p>
        </w:tc>
        <w:tc>
          <w:tcPr>
            <w:tcW w:w="1781" w:type="dxa"/>
            <w:shd w:val="clear" w:color="auto" w:fill="auto"/>
          </w:tcPr>
          <w:p w14:paraId="0BA096C0" w14:textId="307DD234" w:rsidR="00485BC0" w:rsidRPr="003B05C7" w:rsidRDefault="00EE55E1" w:rsidP="00485BC0">
            <w:pPr>
              <w:rPr>
                <w:rFonts w:eastAsia="Calibri" w:cs="Arial"/>
                <w:sz w:val="18"/>
                <w:szCs w:val="18"/>
                <w:lang w:val="en-CA"/>
              </w:rPr>
            </w:pPr>
            <w:r>
              <w:rPr>
                <w:rFonts w:eastAsia="Calibri" w:cs="Arial"/>
                <w:sz w:val="18"/>
                <w:szCs w:val="18"/>
                <w:lang w:val="en-CA"/>
              </w:rPr>
              <w:t>7.8</w:t>
            </w:r>
            <w:r w:rsidR="00485BC0" w:rsidRPr="003B05C7">
              <w:rPr>
                <w:rFonts w:eastAsia="Calibri" w:cs="Arial"/>
                <w:sz w:val="18"/>
                <w:szCs w:val="18"/>
                <w:lang w:val="en-CA"/>
              </w:rPr>
              <w:t xml:space="preserve"> less in 10,000 </w:t>
            </w:r>
            <w:r w:rsidR="00485BC0">
              <w:rPr>
                <w:rFonts w:eastAsia="Calibri" w:cs="Arial"/>
                <w:sz w:val="18"/>
                <w:szCs w:val="18"/>
                <w:lang w:val="en-CA"/>
              </w:rPr>
              <w:t>(1</w:t>
            </w:r>
            <w:r>
              <w:rPr>
                <w:rFonts w:eastAsia="Calibri" w:cs="Arial"/>
                <w:sz w:val="18"/>
                <w:szCs w:val="18"/>
                <w:lang w:val="en-CA"/>
              </w:rPr>
              <w:t>1.2</w:t>
            </w:r>
            <w:r w:rsidR="00485BC0">
              <w:rPr>
                <w:rFonts w:eastAsia="Calibri" w:cs="Arial"/>
                <w:sz w:val="18"/>
                <w:szCs w:val="18"/>
                <w:lang w:val="en-CA"/>
              </w:rPr>
              <w:t xml:space="preserve"> less to 0.</w:t>
            </w:r>
            <w:r>
              <w:rPr>
                <w:rFonts w:eastAsia="Calibri" w:cs="Arial"/>
                <w:sz w:val="18"/>
                <w:szCs w:val="18"/>
                <w:lang w:val="en-CA"/>
              </w:rPr>
              <w:t>3</w:t>
            </w:r>
            <w:r w:rsidR="00485BC0">
              <w:rPr>
                <w:rFonts w:eastAsia="Calibri" w:cs="Arial"/>
                <w:sz w:val="18"/>
                <w:szCs w:val="18"/>
                <w:lang w:val="en-CA"/>
              </w:rPr>
              <w:t xml:space="preserve"> more)</w:t>
            </w:r>
          </w:p>
        </w:tc>
        <w:tc>
          <w:tcPr>
            <w:tcW w:w="2070" w:type="dxa"/>
          </w:tcPr>
          <w:p w14:paraId="721F9877" w14:textId="131FB24C" w:rsidR="00485BC0" w:rsidRPr="003B05C7" w:rsidRDefault="007E6878" w:rsidP="00485BC0">
            <w:pPr>
              <w:rPr>
                <w:rFonts w:eastAsia="Calibri" w:cs="Arial"/>
                <w:b/>
                <w:sz w:val="18"/>
                <w:szCs w:val="18"/>
                <w:lang w:val="en-CA"/>
              </w:rPr>
            </w:pPr>
            <w:r w:rsidRPr="00783FAF">
              <w:rPr>
                <w:rFonts w:eastAsia="Times New Roman" w:cs="Arial"/>
                <w:b/>
                <w:sz w:val="18"/>
                <w:szCs w:val="18"/>
              </w:rPr>
              <w:t>NA</w:t>
            </w:r>
          </w:p>
        </w:tc>
        <w:tc>
          <w:tcPr>
            <w:tcW w:w="3415" w:type="dxa"/>
          </w:tcPr>
          <w:p w14:paraId="4128EF29" w14:textId="0075B86B" w:rsidR="00485BC0" w:rsidRPr="003B05C7" w:rsidRDefault="00485BC0" w:rsidP="00485BC0">
            <w:pPr>
              <w:rPr>
                <w:rFonts w:eastAsia="Calibri" w:cs="Arial"/>
                <w:b/>
                <w:sz w:val="18"/>
                <w:szCs w:val="18"/>
                <w:lang w:val="en-CA"/>
              </w:rPr>
            </w:pPr>
          </w:p>
        </w:tc>
      </w:tr>
      <w:tr w:rsidR="00485BC0" w:rsidRPr="003B05C7" w14:paraId="2ECE0EBE" w14:textId="77777777" w:rsidTr="00485BC0">
        <w:tc>
          <w:tcPr>
            <w:tcW w:w="14390" w:type="dxa"/>
            <w:gridSpan w:val="8"/>
            <w:shd w:val="clear" w:color="auto" w:fill="F2F2F2"/>
            <w:vAlign w:val="center"/>
          </w:tcPr>
          <w:p w14:paraId="77AFD011" w14:textId="77777777" w:rsidR="00485BC0" w:rsidRPr="003B05C7" w:rsidRDefault="00485BC0" w:rsidP="00485BC0">
            <w:pPr>
              <w:rPr>
                <w:rFonts w:eastAsia="Calibri" w:cs="Arial"/>
                <w:b/>
                <w:sz w:val="18"/>
                <w:szCs w:val="18"/>
                <w:lang w:val="en-CA"/>
              </w:rPr>
            </w:pPr>
            <w:r w:rsidRPr="003B05C7">
              <w:rPr>
                <w:rFonts w:eastAsia="Calibri" w:cs="Arial"/>
                <w:b/>
                <w:sz w:val="18"/>
                <w:szCs w:val="18"/>
              </w:rPr>
              <w:t>&gt;Subgroup: people with a cervix aged 35 to 65 years (Leinonen 2012 (Finnish); acceptors of screening at follow-up)</w:t>
            </w:r>
          </w:p>
        </w:tc>
      </w:tr>
      <w:tr w:rsidR="00485BC0" w:rsidRPr="003B05C7" w14:paraId="34953EC6" w14:textId="77777777" w:rsidTr="00485BC0">
        <w:trPr>
          <w:trHeight w:val="1242"/>
        </w:trPr>
        <w:tc>
          <w:tcPr>
            <w:tcW w:w="1781" w:type="dxa"/>
          </w:tcPr>
          <w:p w14:paraId="32185E86"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Incidence of CIN2</w:t>
            </w:r>
          </w:p>
          <w:p w14:paraId="6BEF09CD" w14:textId="77777777" w:rsidR="00485BC0" w:rsidRPr="003B05C7" w:rsidRDefault="00485BC0" w:rsidP="00485BC0">
            <w:pPr>
              <w:rPr>
                <w:rFonts w:eastAsia="Calibri" w:cs="Arial"/>
                <w:sz w:val="18"/>
                <w:szCs w:val="18"/>
                <w:lang w:val="en-CA"/>
              </w:rPr>
            </w:pPr>
          </w:p>
          <w:p w14:paraId="4C57F67B"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Follow-up: 5 years</w:t>
            </w:r>
          </w:p>
          <w:p w14:paraId="6597B402" w14:textId="77777777" w:rsidR="00485BC0" w:rsidRPr="003B05C7" w:rsidRDefault="00485BC0" w:rsidP="00485BC0">
            <w:pPr>
              <w:rPr>
                <w:rFonts w:eastAsia="Calibri" w:cs="Arial"/>
                <w:sz w:val="18"/>
                <w:szCs w:val="18"/>
                <w:lang w:val="en-CA"/>
              </w:rPr>
            </w:pPr>
          </w:p>
          <w:p w14:paraId="07E19D14" w14:textId="3C18CF16" w:rsidR="00485BC0" w:rsidRPr="003B05C7" w:rsidRDefault="00235D83" w:rsidP="00485BC0">
            <w:pPr>
              <w:rPr>
                <w:rFonts w:eastAsia="Calibri" w:cs="Arial"/>
                <w:sz w:val="18"/>
                <w:szCs w:val="18"/>
                <w:lang w:val="en-CA"/>
              </w:rPr>
            </w:pPr>
            <w:r>
              <w:rPr>
                <w:rFonts w:eastAsia="Calibri" w:cs="Arial"/>
                <w:sz w:val="18"/>
                <w:szCs w:val="18"/>
                <w:lang w:val="en-CA"/>
              </w:rPr>
              <w:t>109,267</w:t>
            </w:r>
            <w:r w:rsidR="00485BC0" w:rsidRPr="003B05C7">
              <w:rPr>
                <w:rFonts w:eastAsia="Calibri" w:cs="Arial"/>
                <w:sz w:val="18"/>
                <w:szCs w:val="18"/>
                <w:lang w:val="en-CA"/>
              </w:rPr>
              <w:t xml:space="preserve"> (1 RCT)</w:t>
            </w:r>
          </w:p>
        </w:tc>
        <w:tc>
          <w:tcPr>
            <w:tcW w:w="1781" w:type="dxa"/>
            <w:gridSpan w:val="2"/>
          </w:tcPr>
          <w:p w14:paraId="6A9F1E99" w14:textId="01AC8315" w:rsidR="006774B9" w:rsidRDefault="006774B9" w:rsidP="006774B9">
            <w:pPr>
              <w:rPr>
                <w:rFonts w:eastAsia="Calibri" w:cs="Arial"/>
                <w:sz w:val="18"/>
                <w:szCs w:val="18"/>
              </w:rPr>
            </w:pPr>
            <w:r>
              <w:rPr>
                <w:rFonts w:eastAsia="Calibri" w:cs="Arial"/>
                <w:sz w:val="18"/>
                <w:szCs w:val="18"/>
              </w:rPr>
              <w:t>Peto OR:</w:t>
            </w:r>
            <w:r w:rsidR="00EE55E1">
              <w:rPr>
                <w:rFonts w:eastAsia="Calibri" w:cs="Arial"/>
                <w:sz w:val="18"/>
                <w:szCs w:val="18"/>
              </w:rPr>
              <w:t xml:space="preserve"> 0.87 (0.43 to 1.78)</w:t>
            </w:r>
          </w:p>
          <w:p w14:paraId="7565CB3D" w14:textId="77777777" w:rsidR="006774B9" w:rsidRDefault="006774B9" w:rsidP="006774B9">
            <w:pPr>
              <w:rPr>
                <w:rFonts w:eastAsia="Calibri" w:cs="Arial"/>
                <w:b/>
                <w:sz w:val="18"/>
                <w:szCs w:val="18"/>
                <w:lang w:val="en-CA"/>
              </w:rPr>
            </w:pPr>
          </w:p>
          <w:p w14:paraId="7553AE67" w14:textId="0A867EA4" w:rsidR="00485BC0" w:rsidRPr="003B05C7" w:rsidRDefault="006774B9" w:rsidP="006774B9">
            <w:pPr>
              <w:rPr>
                <w:rFonts w:eastAsia="Calibri" w:cs="Arial"/>
                <w:b/>
                <w:sz w:val="18"/>
                <w:szCs w:val="18"/>
                <w:lang w:val="en-CA"/>
              </w:rPr>
            </w:pPr>
            <w:r w:rsidRPr="006774B9">
              <w:rPr>
                <w:rFonts w:eastAsia="Calibri" w:cs="Arial"/>
                <w:sz w:val="18"/>
                <w:szCs w:val="18"/>
                <w:lang w:val="en-CA"/>
              </w:rPr>
              <w:t>RR:</w:t>
            </w:r>
            <w:r w:rsidR="00EE55E1">
              <w:rPr>
                <w:rFonts w:eastAsia="Calibri" w:cs="Arial"/>
                <w:sz w:val="18"/>
                <w:szCs w:val="18"/>
                <w:lang w:val="en-CA"/>
              </w:rPr>
              <w:t xml:space="preserve"> 0.87 (0.43 to 1.78)</w:t>
            </w:r>
          </w:p>
        </w:tc>
        <w:tc>
          <w:tcPr>
            <w:tcW w:w="1781" w:type="dxa"/>
            <w:shd w:val="clear" w:color="auto" w:fill="auto"/>
          </w:tcPr>
          <w:p w14:paraId="265690B8" w14:textId="77777777" w:rsidR="00485BC0" w:rsidRPr="003B05C7" w:rsidRDefault="00485BC0" w:rsidP="00485BC0">
            <w:pPr>
              <w:rPr>
                <w:rFonts w:eastAsia="Calibri" w:cs="Arial"/>
                <w:sz w:val="18"/>
                <w:szCs w:val="18"/>
                <w:lang w:val="en-CA"/>
              </w:rPr>
            </w:pPr>
            <w:r>
              <w:rPr>
                <w:rFonts w:eastAsia="Calibri" w:cs="Arial"/>
                <w:sz w:val="18"/>
                <w:szCs w:val="18"/>
                <w:lang w:val="en-CA"/>
              </w:rPr>
              <w:t>2.9</w:t>
            </w:r>
            <w:r w:rsidRPr="003B05C7">
              <w:rPr>
                <w:rFonts w:eastAsia="Calibri" w:cs="Arial"/>
                <w:sz w:val="18"/>
                <w:szCs w:val="18"/>
                <w:lang w:val="en-CA"/>
              </w:rPr>
              <w:t xml:space="preserve"> per 10,000 </w:t>
            </w:r>
          </w:p>
        </w:tc>
        <w:tc>
          <w:tcPr>
            <w:tcW w:w="1781" w:type="dxa"/>
            <w:shd w:val="clear" w:color="auto" w:fill="auto"/>
          </w:tcPr>
          <w:p w14:paraId="61FA9A84"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2.</w:t>
            </w:r>
            <w:r>
              <w:rPr>
                <w:rFonts w:eastAsia="Calibri" w:cs="Arial"/>
                <w:sz w:val="18"/>
                <w:szCs w:val="18"/>
                <w:lang w:val="en-CA"/>
              </w:rPr>
              <w:t>6</w:t>
            </w:r>
            <w:r w:rsidRPr="003B05C7">
              <w:rPr>
                <w:rFonts w:eastAsia="Calibri" w:cs="Arial"/>
                <w:sz w:val="18"/>
                <w:szCs w:val="18"/>
                <w:lang w:val="en-CA"/>
              </w:rPr>
              <w:t xml:space="preserve"> per 10,000 </w:t>
            </w:r>
          </w:p>
        </w:tc>
        <w:tc>
          <w:tcPr>
            <w:tcW w:w="1781" w:type="dxa"/>
            <w:shd w:val="clear" w:color="auto" w:fill="auto"/>
          </w:tcPr>
          <w:p w14:paraId="66069237" w14:textId="43996F59" w:rsidR="00485BC0" w:rsidRPr="003B05C7" w:rsidRDefault="00485BC0" w:rsidP="00485BC0">
            <w:pPr>
              <w:rPr>
                <w:rFonts w:eastAsia="Calibri" w:cs="Arial"/>
                <w:sz w:val="18"/>
                <w:szCs w:val="18"/>
                <w:lang w:val="en-CA"/>
              </w:rPr>
            </w:pPr>
            <w:r w:rsidRPr="003B05C7">
              <w:rPr>
                <w:rFonts w:eastAsia="Calibri" w:cs="Arial"/>
                <w:sz w:val="18"/>
                <w:szCs w:val="18"/>
                <w:lang w:val="en-CA"/>
              </w:rPr>
              <w:t>0.4 less per 10,000</w:t>
            </w:r>
            <w:r>
              <w:rPr>
                <w:rFonts w:eastAsia="Calibri" w:cs="Arial"/>
                <w:sz w:val="18"/>
                <w:szCs w:val="18"/>
                <w:lang w:val="en-CA"/>
              </w:rPr>
              <w:t xml:space="preserve"> (</w:t>
            </w:r>
            <w:r w:rsidR="00EE55E1">
              <w:rPr>
                <w:rFonts w:eastAsia="Calibri" w:cs="Arial"/>
                <w:sz w:val="18"/>
                <w:szCs w:val="18"/>
                <w:lang w:val="en-CA"/>
              </w:rPr>
              <w:t>1.7</w:t>
            </w:r>
            <w:r>
              <w:rPr>
                <w:rFonts w:eastAsia="Calibri" w:cs="Arial"/>
                <w:sz w:val="18"/>
                <w:szCs w:val="18"/>
                <w:lang w:val="en-CA"/>
              </w:rPr>
              <w:t xml:space="preserve"> less to </w:t>
            </w:r>
            <w:r w:rsidR="00EE55E1">
              <w:rPr>
                <w:rFonts w:eastAsia="Calibri" w:cs="Arial"/>
                <w:sz w:val="18"/>
                <w:szCs w:val="18"/>
                <w:lang w:val="en-CA"/>
              </w:rPr>
              <w:t>2.3</w:t>
            </w:r>
            <w:r>
              <w:rPr>
                <w:rFonts w:eastAsia="Calibri" w:cs="Arial"/>
                <w:sz w:val="18"/>
                <w:szCs w:val="18"/>
                <w:lang w:val="en-CA"/>
              </w:rPr>
              <w:t xml:space="preserve"> more)</w:t>
            </w:r>
          </w:p>
        </w:tc>
        <w:tc>
          <w:tcPr>
            <w:tcW w:w="2070" w:type="dxa"/>
          </w:tcPr>
          <w:p w14:paraId="06D32250" w14:textId="32E01575" w:rsidR="00485BC0" w:rsidRPr="003B05C7" w:rsidRDefault="007E6878" w:rsidP="00485BC0">
            <w:pPr>
              <w:rPr>
                <w:rFonts w:eastAsia="Calibri" w:cs="Arial"/>
                <w:b/>
                <w:sz w:val="18"/>
                <w:szCs w:val="18"/>
                <w:lang w:val="en-CA"/>
              </w:rPr>
            </w:pPr>
            <w:r w:rsidRPr="00B51936">
              <w:rPr>
                <w:rFonts w:eastAsia="Times New Roman" w:cs="Arial"/>
                <w:b/>
                <w:sz w:val="18"/>
                <w:szCs w:val="18"/>
              </w:rPr>
              <w:t>NA</w:t>
            </w:r>
          </w:p>
        </w:tc>
        <w:tc>
          <w:tcPr>
            <w:tcW w:w="3415" w:type="dxa"/>
          </w:tcPr>
          <w:p w14:paraId="6CD7F9C0" w14:textId="05AC8AAD" w:rsidR="00485BC0" w:rsidRPr="003B05C7" w:rsidRDefault="00485BC0" w:rsidP="00485BC0">
            <w:pPr>
              <w:rPr>
                <w:rFonts w:eastAsia="Calibri" w:cs="Arial"/>
                <w:b/>
                <w:sz w:val="18"/>
                <w:szCs w:val="18"/>
                <w:lang w:val="en-CA"/>
              </w:rPr>
            </w:pPr>
          </w:p>
        </w:tc>
      </w:tr>
    </w:tbl>
    <w:p w14:paraId="2F03F0B1" w14:textId="12115271" w:rsidR="004A0FA9" w:rsidRPr="004354DB" w:rsidRDefault="004A0FA9" w:rsidP="004A0FA9">
      <w:pPr>
        <w:rPr>
          <w:rFonts w:eastAsia="Calibri" w:cs="Arial"/>
          <w:sz w:val="18"/>
          <w:szCs w:val="18"/>
          <w:lang w:val="en-CA"/>
        </w:rPr>
      </w:pPr>
      <w:r w:rsidRPr="004354DB">
        <w:rPr>
          <w:rFonts w:eastAsia="Calibri" w:cs="Arial"/>
          <w:sz w:val="18"/>
          <w:szCs w:val="18"/>
          <w:lang w:val="en-CA"/>
        </w:rPr>
        <w:lastRenderedPageBreak/>
        <w:t xml:space="preserve">CI = confidence interval; </w:t>
      </w:r>
      <w:r>
        <w:rPr>
          <w:rFonts w:eastAsia="Calibri" w:cs="Arial"/>
          <w:sz w:val="18"/>
          <w:szCs w:val="18"/>
          <w:lang w:val="en-CA"/>
        </w:rPr>
        <w:t xml:space="preserve">CIN = cervical intraepithelial neoplasia; </w:t>
      </w:r>
      <w:r w:rsidR="00B70C81">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039ED29F" w14:textId="77777777"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Acceptors of screening at follow-up includes histological diagnoses for all people who were randomized, accepted the offer to be screened during the first round, and were invited to the second screening round. The analysis excludes outcomes among those who were screened in a group different to which they were randomly assigned (4,304/66,410 [6%] people with a cervix in the hrHPV screening group received cytology screening and 37/65,784 [0.06%] people in the cytology screening group received hrHPV screening) (akin to a screened per protocol analysis). Excluded are people with prevalent CIN or invasive cervical cancer as identified in the first round.</w:t>
      </w:r>
    </w:p>
    <w:p w14:paraId="2A052420" w14:textId="32B83834"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2247BBDD"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Explanations:</w:t>
      </w:r>
    </w:p>
    <w:p w14:paraId="34FED7C4" w14:textId="7EF6EA6F" w:rsidR="00485BC0" w:rsidRPr="003B05C7" w:rsidRDefault="00485BC0" w:rsidP="00485BC0">
      <w:pPr>
        <w:rPr>
          <w:rFonts w:eastAsia="Times New Roman" w:cs="Arial"/>
          <w:b/>
          <w:bCs/>
          <w:i/>
          <w:iCs/>
          <w:color w:val="000000"/>
          <w:sz w:val="18"/>
          <w:szCs w:val="18"/>
        </w:rPr>
      </w:pPr>
      <w:r w:rsidRPr="003B05C7">
        <w:rPr>
          <w:rFonts w:eastAsia="Calibri" w:cs="Arial"/>
          <w:sz w:val="18"/>
          <w:szCs w:val="18"/>
          <w:vertAlign w:val="superscript"/>
          <w:lang w:val="en-CA"/>
        </w:rPr>
        <w:t>c</w:t>
      </w:r>
      <w:r w:rsidRPr="003B05C7">
        <w:rPr>
          <w:rFonts w:eastAsia="Calibri" w:cs="Arial"/>
          <w:sz w:val="18"/>
          <w:szCs w:val="18"/>
          <w:u w:val="single"/>
          <w:lang w:val="en-CA"/>
        </w:rPr>
        <w:t xml:space="preserve">Acceptors of screening at follow up; people with a cervix aged 25 to </w:t>
      </w:r>
      <w:r w:rsidR="007E6878">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7E6878">
        <w:rPr>
          <w:rFonts w:eastAsia="Calibri" w:cs="Arial"/>
          <w:sz w:val="18"/>
          <w:szCs w:val="18"/>
          <w:lang w:val="en-CA"/>
        </w:rPr>
        <w:t xml:space="preserve"> due to single study</w:t>
      </w:r>
      <w:r w:rsidRPr="003B05C7">
        <w:rPr>
          <w:rFonts w:eastAsia="Calibri" w:cs="Arial"/>
          <w:sz w:val="18"/>
          <w:szCs w:val="18"/>
          <w:lang w:val="en-CA"/>
        </w:rPr>
        <w:t xml:space="preserve">. </w:t>
      </w:r>
      <w:r w:rsidRPr="003B05C7">
        <w:rPr>
          <w:rFonts w:eastAsia="Calibri" w:cs="Arial"/>
          <w:b/>
          <w:i/>
          <w:sz w:val="18"/>
          <w:szCs w:val="18"/>
          <w:lang w:val="en-CA"/>
        </w:rPr>
        <w:t>No serious concerns about indirectness</w:t>
      </w:r>
      <w:r w:rsidRPr="003B05C7">
        <w:rPr>
          <w:rFonts w:eastAsia="Calibri" w:cs="Arial"/>
          <w:i/>
          <w:sz w:val="18"/>
          <w:szCs w:val="18"/>
          <w:lang w:val="en-CA"/>
        </w:rPr>
        <w:t>:</w:t>
      </w:r>
      <w:r w:rsidRPr="003B05C7">
        <w:rPr>
          <w:rFonts w:eastAsia="Calibri" w:cs="Arial"/>
          <w:sz w:val="18"/>
          <w:szCs w:val="18"/>
          <w:lang w:val="en-CA"/>
        </w:rPr>
        <w:t xml:space="preserve"> the </w:t>
      </w:r>
      <w:r w:rsidR="007E6878">
        <w:rPr>
          <w:rFonts w:eastAsia="Calibri" w:cs="Arial"/>
          <w:sz w:val="18"/>
          <w:szCs w:val="18"/>
          <w:lang w:val="en-CA"/>
        </w:rPr>
        <w:t>study provides direct evidence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95% CI precise for little-to-no effect.</w:t>
      </w:r>
      <w:r w:rsidRPr="003B05C7">
        <w:rPr>
          <w:rFonts w:eastAsia="Calibri" w:cs="Arial"/>
          <w:sz w:val="18"/>
          <w:szCs w:val="18"/>
          <w:lang w:val="en-CA"/>
        </w:rPr>
        <w:t xml:space="preserve"> </w:t>
      </w:r>
      <w:r w:rsidRPr="003B05C7">
        <w:rPr>
          <w:rFonts w:eastAsia="Calibri" w:cs="Arial"/>
          <w:b/>
          <w:i/>
          <w:sz w:val="18"/>
          <w:szCs w:val="18"/>
          <w:lang w:val="en-CA"/>
        </w:rPr>
        <w:t>No other serious concerns.</w:t>
      </w:r>
    </w:p>
    <w:p w14:paraId="2FA842CF" w14:textId="4EA93AAF" w:rsidR="00485BC0" w:rsidRPr="003B05C7" w:rsidRDefault="00485BC0" w:rsidP="00485BC0">
      <w:pPr>
        <w:rPr>
          <w:rFonts w:eastAsia="Times New Roman" w:cs="Arial"/>
          <w:b/>
          <w:bCs/>
          <w:i/>
          <w:iCs/>
          <w:color w:val="000000"/>
          <w:sz w:val="18"/>
          <w:szCs w:val="18"/>
        </w:rPr>
      </w:pPr>
      <w:r w:rsidRPr="003B05C7">
        <w:rPr>
          <w:rFonts w:eastAsia="Calibri" w:cs="Arial"/>
          <w:sz w:val="18"/>
          <w:szCs w:val="18"/>
          <w:vertAlign w:val="superscript"/>
          <w:lang w:val="en-CA"/>
        </w:rPr>
        <w:t>d</w:t>
      </w:r>
      <w:r w:rsidRPr="003B05C7">
        <w:rPr>
          <w:rFonts w:eastAsia="Calibri" w:cs="Arial"/>
          <w:sz w:val="18"/>
          <w:szCs w:val="18"/>
          <w:u w:val="single"/>
          <w:lang w:val="en-CA"/>
        </w:rPr>
        <w:t xml:space="preserve">Acceptors of screening at follow up; people with a cervix aged </w:t>
      </w:r>
      <w:r w:rsidR="007E6878">
        <w:rPr>
          <w:rFonts w:eastAsia="Calibri" w:cs="Arial"/>
          <w:sz w:val="18"/>
          <w:szCs w:val="18"/>
          <w:u w:val="single"/>
          <w:lang w:val="en-CA"/>
        </w:rPr>
        <w:t>30</w:t>
      </w:r>
      <w:r w:rsidRPr="003B05C7">
        <w:rPr>
          <w:rFonts w:eastAsia="Calibri" w:cs="Arial"/>
          <w:sz w:val="18"/>
          <w:szCs w:val="18"/>
          <w:u w:val="single"/>
          <w:lang w:val="en-CA"/>
        </w:rPr>
        <w:t xml:space="preserve"> to </w:t>
      </w:r>
      <w:r w:rsidR="007E6878">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7E6878">
        <w:rPr>
          <w:rFonts w:eastAsia="Calibri" w:cs="Arial"/>
          <w:sz w:val="18"/>
          <w:szCs w:val="18"/>
          <w:lang w:val="en-CA"/>
        </w:rPr>
        <w:t xml:space="preserve"> due to single study</w:t>
      </w:r>
      <w:r w:rsidRPr="003B05C7">
        <w:rPr>
          <w:rFonts w:eastAsia="Calibri" w:cs="Arial"/>
          <w:sz w:val="18"/>
          <w:szCs w:val="18"/>
          <w:lang w:val="en-CA"/>
        </w:rPr>
        <w:t xml:space="preserve">. </w:t>
      </w:r>
      <w:r w:rsidR="007E6878" w:rsidRPr="003B05C7">
        <w:rPr>
          <w:rFonts w:eastAsia="Calibri" w:cs="Arial"/>
          <w:b/>
          <w:i/>
          <w:sz w:val="18"/>
          <w:szCs w:val="18"/>
          <w:lang w:val="en-CA"/>
        </w:rPr>
        <w:t>No serious concerns about indirectness</w:t>
      </w:r>
      <w:r w:rsidR="007E6878" w:rsidRPr="003B05C7">
        <w:rPr>
          <w:rFonts w:eastAsia="Calibri" w:cs="Arial"/>
          <w:i/>
          <w:sz w:val="18"/>
          <w:szCs w:val="18"/>
          <w:lang w:val="en-CA"/>
        </w:rPr>
        <w:t>:</w:t>
      </w:r>
      <w:r w:rsidR="007E6878" w:rsidRPr="003B05C7">
        <w:rPr>
          <w:rFonts w:eastAsia="Calibri" w:cs="Arial"/>
          <w:sz w:val="18"/>
          <w:szCs w:val="18"/>
          <w:lang w:val="en-CA"/>
        </w:rPr>
        <w:t xml:space="preserve"> the </w:t>
      </w:r>
      <w:r w:rsidR="007E6878">
        <w:rPr>
          <w:rFonts w:eastAsia="Calibri" w:cs="Arial"/>
          <w:sz w:val="18"/>
          <w:szCs w:val="18"/>
          <w:lang w:val="en-CA"/>
        </w:rPr>
        <w:t>study provides direct evidence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6517D969" w14:textId="1ACFDE75" w:rsidR="00485BC0" w:rsidRDefault="00485BC0" w:rsidP="00485BC0">
      <w:pPr>
        <w:rPr>
          <w:rFonts w:eastAsia="Calibri" w:cs="Arial"/>
          <w:b/>
          <w:i/>
          <w:sz w:val="18"/>
          <w:szCs w:val="18"/>
          <w:lang w:val="en-CA"/>
        </w:rPr>
      </w:pPr>
      <w:r w:rsidRPr="003B05C7">
        <w:rPr>
          <w:rFonts w:eastAsia="Calibri" w:cs="Arial"/>
          <w:sz w:val="18"/>
          <w:szCs w:val="18"/>
          <w:vertAlign w:val="superscript"/>
          <w:lang w:val="en-CA"/>
        </w:rPr>
        <w:t>e</w:t>
      </w:r>
      <w:r w:rsidRPr="003B05C7">
        <w:rPr>
          <w:rFonts w:eastAsia="Calibri" w:cs="Arial"/>
          <w:sz w:val="18"/>
          <w:szCs w:val="18"/>
          <w:u w:val="single"/>
          <w:lang w:val="en-CA"/>
        </w:rPr>
        <w:t xml:space="preserve">Acceptors of screening at follow up; people with a cervix aged </w:t>
      </w:r>
      <w:r w:rsidR="007E6878">
        <w:rPr>
          <w:rFonts w:eastAsia="Calibri" w:cs="Arial"/>
          <w:sz w:val="18"/>
          <w:szCs w:val="18"/>
          <w:u w:val="single"/>
          <w:lang w:val="en-CA"/>
        </w:rPr>
        <w:t>60</w:t>
      </w:r>
      <w:r w:rsidRPr="003B05C7">
        <w:rPr>
          <w:rFonts w:eastAsia="Calibri" w:cs="Arial"/>
          <w:sz w:val="18"/>
          <w:szCs w:val="18"/>
          <w:u w:val="single"/>
          <w:lang w:val="en-CA"/>
        </w:rPr>
        <w:t xml:space="preserve"> to 6</w:t>
      </w:r>
      <w:r w:rsidR="007E6878">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7E6878">
        <w:rPr>
          <w:rFonts w:eastAsia="Calibri" w:cs="Arial"/>
          <w:sz w:val="18"/>
          <w:szCs w:val="18"/>
          <w:lang w:val="en-CA"/>
        </w:rPr>
        <w:t xml:space="preserve"> due to single study</w:t>
      </w:r>
      <w:r w:rsidRPr="003B05C7">
        <w:rPr>
          <w:rFonts w:eastAsia="Calibri" w:cs="Arial"/>
          <w:sz w:val="18"/>
          <w:szCs w:val="18"/>
          <w:lang w:val="en-CA"/>
        </w:rPr>
        <w:t xml:space="preserve">. </w:t>
      </w:r>
      <w:r w:rsidR="007E6878">
        <w:rPr>
          <w:rFonts w:eastAsia="Calibri" w:cs="Arial"/>
          <w:b/>
          <w:i/>
          <w:sz w:val="18"/>
          <w:szCs w:val="18"/>
          <w:lang w:val="en-CA"/>
        </w:rPr>
        <w:t>Some</w:t>
      </w:r>
      <w:r w:rsidRPr="003B05C7">
        <w:rPr>
          <w:rFonts w:eastAsia="Calibri" w:cs="Arial"/>
          <w:b/>
          <w:i/>
          <w:sz w:val="18"/>
          <w:szCs w:val="18"/>
          <w:lang w:val="en-CA"/>
        </w:rPr>
        <w:t xml:space="preserve"> concerns about indirectness</w:t>
      </w:r>
      <w:r w:rsidRPr="003B05C7">
        <w:rPr>
          <w:rFonts w:eastAsia="Calibri" w:cs="Arial"/>
          <w:i/>
          <w:sz w:val="18"/>
          <w:szCs w:val="18"/>
          <w:lang w:val="en-CA"/>
        </w:rPr>
        <w:t>:</w:t>
      </w:r>
      <w:r w:rsidR="007E6878" w:rsidRPr="007E6878">
        <w:rPr>
          <w:rFonts w:eastAsia="Calibri" w:cs="Arial"/>
          <w:sz w:val="18"/>
          <w:szCs w:val="18"/>
          <w:lang w:val="en-CA"/>
        </w:rPr>
        <w:t xml:space="preserve"> </w:t>
      </w:r>
      <w:r w:rsidR="007E6878">
        <w:rPr>
          <w:rFonts w:eastAsia="Calibri" w:cs="Arial"/>
          <w:sz w:val="18"/>
          <w:szCs w:val="18"/>
          <w:lang w:val="en-CA"/>
        </w:rPr>
        <w:t>there are some concerns of whether the sample in this age group is small (n=NR)</w:t>
      </w:r>
      <w:r w:rsidR="007E6878"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5EFC85A8" w14:textId="77777777" w:rsidR="00485BC0" w:rsidRDefault="00485BC0" w:rsidP="00485BC0">
      <w:pPr>
        <w:rPr>
          <w:rFonts w:eastAsia="Times New Roman" w:cs="Arial"/>
          <w:b/>
          <w:bCs/>
          <w:i/>
          <w:iCs/>
          <w:color w:val="000000"/>
          <w:sz w:val="18"/>
          <w:szCs w:val="18"/>
        </w:rPr>
      </w:pPr>
    </w:p>
    <w:p w14:paraId="18A0692E" w14:textId="77777777" w:rsidR="00485BC0" w:rsidRDefault="00485BC0" w:rsidP="00485BC0">
      <w:pPr>
        <w:rPr>
          <w:rFonts w:eastAsia="Times New Roman" w:cs="Arial"/>
          <w:b/>
          <w:bCs/>
          <w:i/>
          <w:iCs/>
          <w:color w:val="000000"/>
          <w:sz w:val="18"/>
          <w:szCs w:val="18"/>
        </w:rPr>
      </w:pPr>
    </w:p>
    <w:p w14:paraId="5CEFD9CF" w14:textId="77777777" w:rsidR="00485BC0" w:rsidRDefault="00485BC0" w:rsidP="00485BC0">
      <w:pPr>
        <w:rPr>
          <w:rFonts w:eastAsia="Times New Roman" w:cs="Arial"/>
          <w:b/>
          <w:bCs/>
          <w:i/>
          <w:iCs/>
          <w:color w:val="000000"/>
          <w:sz w:val="18"/>
          <w:szCs w:val="18"/>
        </w:rPr>
      </w:pPr>
    </w:p>
    <w:p w14:paraId="7883BAB4" w14:textId="77777777" w:rsidR="00485BC0" w:rsidRDefault="00485BC0" w:rsidP="00485BC0">
      <w:pPr>
        <w:rPr>
          <w:rFonts w:eastAsia="Times New Roman" w:cs="Arial"/>
          <w:b/>
          <w:bCs/>
          <w:i/>
          <w:iCs/>
          <w:color w:val="000000"/>
          <w:sz w:val="18"/>
          <w:szCs w:val="18"/>
        </w:rPr>
      </w:pPr>
    </w:p>
    <w:p w14:paraId="709E89CB" w14:textId="77777777" w:rsidR="00485BC0" w:rsidRDefault="00485BC0" w:rsidP="00485BC0">
      <w:pPr>
        <w:rPr>
          <w:rFonts w:eastAsia="Times New Roman" w:cs="Arial"/>
          <w:b/>
          <w:bCs/>
          <w:i/>
          <w:iCs/>
          <w:color w:val="000000"/>
          <w:sz w:val="18"/>
          <w:szCs w:val="18"/>
        </w:rPr>
      </w:pPr>
    </w:p>
    <w:p w14:paraId="0D191B13" w14:textId="77777777" w:rsidR="00485BC0" w:rsidRDefault="00485BC0" w:rsidP="00485BC0">
      <w:pPr>
        <w:rPr>
          <w:rFonts w:eastAsia="Times New Roman" w:cs="Arial"/>
          <w:b/>
          <w:bCs/>
          <w:i/>
          <w:iCs/>
          <w:color w:val="000000"/>
          <w:sz w:val="18"/>
          <w:szCs w:val="18"/>
        </w:rPr>
      </w:pPr>
    </w:p>
    <w:p w14:paraId="173051CA" w14:textId="77777777" w:rsidR="00485BC0" w:rsidRPr="003B05C7" w:rsidRDefault="00485BC0" w:rsidP="00485BC0">
      <w:pPr>
        <w:rPr>
          <w:rFonts w:eastAsia="Times New Roman" w:cs="Arial"/>
          <w:b/>
          <w:bCs/>
          <w:i/>
          <w:iCs/>
          <w:color w:val="000000"/>
          <w:sz w:val="18"/>
          <w:szCs w:val="18"/>
        </w:rPr>
      </w:pPr>
    </w:p>
    <w:p w14:paraId="33BE7A77" w14:textId="3A8AA8FE" w:rsidR="00485BC0" w:rsidRPr="003B05C7" w:rsidRDefault="001459F7" w:rsidP="00485BC0">
      <w:pPr>
        <w:rPr>
          <w:rFonts w:eastAsia="Calibri" w:cs="Arial"/>
          <w:lang w:val="en-CA"/>
        </w:rPr>
      </w:pPr>
      <w:r w:rsidRPr="009C158F">
        <w:rPr>
          <w:noProof/>
        </w:rPr>
        <w:lastRenderedPageBreak/>
        <w:drawing>
          <wp:inline distT="0" distB="0" distL="0" distR="0" wp14:anchorId="53A38799" wp14:editId="661D8405">
            <wp:extent cx="8027048" cy="3838575"/>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8064232" cy="3856357"/>
                    </a:xfrm>
                    <a:prstGeom prst="rect">
                      <a:avLst/>
                    </a:prstGeom>
                  </pic:spPr>
                </pic:pic>
              </a:graphicData>
            </a:graphic>
          </wp:inline>
        </w:drawing>
      </w:r>
    </w:p>
    <w:p w14:paraId="2D6CF708" w14:textId="62C6736B" w:rsidR="00485BC0" w:rsidRPr="003B05C7" w:rsidRDefault="00485BC0" w:rsidP="00485BC0">
      <w:pPr>
        <w:rPr>
          <w:rFonts w:eastAsia="Calibri" w:cs="Times New Roman"/>
        </w:rPr>
      </w:pPr>
      <w:r w:rsidRPr="003B05C7">
        <w:rPr>
          <w:rFonts w:eastAsia="Calibri" w:cs="Times New Roman"/>
        </w:rPr>
        <w:t xml:space="preserve">Forest plot </w:t>
      </w:r>
      <w:r w:rsidR="004A2AC3">
        <w:rPr>
          <w:rFonts w:eastAsia="Calibri" w:cs="Times New Roman"/>
        </w:rPr>
        <w:t>2</w:t>
      </w:r>
      <w:r w:rsidRPr="003B05C7">
        <w:rPr>
          <w:rFonts w:eastAsia="Calibri" w:cs="Times New Roman"/>
        </w:rPr>
        <w:t>.</w:t>
      </w:r>
      <w:r>
        <w:rPr>
          <w:rFonts w:eastAsia="Calibri" w:cs="Times New Roman"/>
        </w:rPr>
        <w:t>4</w:t>
      </w:r>
      <w:r w:rsidR="004A2AC3">
        <w:rPr>
          <w:rFonts w:eastAsia="Calibri" w:cs="Times New Roman"/>
        </w:rPr>
        <w:t>b</w:t>
      </w:r>
      <w:r w:rsidRPr="003B05C7">
        <w:rPr>
          <w:rFonts w:eastAsia="Calibri" w:cs="Times New Roman"/>
        </w:rPr>
        <w:t>. Incidence of CIN2</w:t>
      </w:r>
    </w:p>
    <w:p w14:paraId="484DB28A" w14:textId="77777777" w:rsidR="00485BC0" w:rsidRDefault="00485BC0" w:rsidP="00485BC0">
      <w:pPr>
        <w:rPr>
          <w:rFonts w:eastAsia="Calibri" w:cs="Arial"/>
          <w:b/>
          <w:lang w:val="en-CA"/>
        </w:rPr>
      </w:pPr>
    </w:p>
    <w:p w14:paraId="67C740A8" w14:textId="77777777" w:rsidR="00485BC0" w:rsidRDefault="00485BC0" w:rsidP="00485BC0">
      <w:pPr>
        <w:rPr>
          <w:rFonts w:eastAsia="Calibri" w:cs="Arial"/>
          <w:b/>
          <w:lang w:val="en-CA"/>
        </w:rPr>
      </w:pPr>
    </w:p>
    <w:p w14:paraId="620855C7" w14:textId="77777777" w:rsidR="00485BC0" w:rsidRPr="003B05C7" w:rsidRDefault="00485BC0" w:rsidP="00485BC0">
      <w:pPr>
        <w:rPr>
          <w:rFonts w:eastAsia="Calibri" w:cs="Arial"/>
          <w:b/>
          <w:lang w:val="en-CA"/>
        </w:rPr>
      </w:pPr>
    </w:p>
    <w:p w14:paraId="74CFB0F2" w14:textId="77777777" w:rsidR="00485BC0" w:rsidRPr="003B05C7" w:rsidRDefault="00485BC0" w:rsidP="00485BC0">
      <w:pPr>
        <w:rPr>
          <w:rFonts w:eastAsia="Calibri" w:cs="Arial"/>
          <w:b/>
          <w:lang w:val="en-CA"/>
        </w:rPr>
      </w:pPr>
    </w:p>
    <w:p w14:paraId="5EC42534" w14:textId="77777777" w:rsidR="00485BC0" w:rsidRDefault="00485BC0" w:rsidP="00485BC0">
      <w:pPr>
        <w:rPr>
          <w:rFonts w:eastAsia="Calibri" w:cs="Times New Roman"/>
        </w:rPr>
      </w:pPr>
    </w:p>
    <w:p w14:paraId="25D42E4F" w14:textId="77777777" w:rsidR="00485BC0" w:rsidRDefault="00485BC0" w:rsidP="00485BC0">
      <w:pPr>
        <w:rPr>
          <w:rFonts w:eastAsia="Calibri" w:cs="Times New Roman"/>
        </w:rPr>
      </w:pPr>
    </w:p>
    <w:p w14:paraId="58014E2F" w14:textId="77777777" w:rsidR="00485BC0" w:rsidRDefault="00485BC0" w:rsidP="00485BC0">
      <w:pPr>
        <w:rPr>
          <w:rFonts w:eastAsia="Calibri" w:cs="Times New Roman"/>
        </w:rPr>
      </w:pPr>
    </w:p>
    <w:p w14:paraId="5E89116C" w14:textId="77777777" w:rsidR="00742D24" w:rsidRDefault="00742D24" w:rsidP="00485BC0">
      <w:pPr>
        <w:rPr>
          <w:rFonts w:eastAsia="Calibri" w:cs="Times New Roman"/>
        </w:rPr>
      </w:pPr>
    </w:p>
    <w:p w14:paraId="25C92071" w14:textId="7A45B04A" w:rsidR="00485BC0" w:rsidRPr="003B05C7" w:rsidRDefault="00485BC0" w:rsidP="00485BC0">
      <w:pPr>
        <w:rPr>
          <w:rFonts w:eastAsia="Calibri" w:cs="Times New Roman"/>
        </w:rPr>
      </w:pPr>
      <w:r w:rsidRPr="003B05C7">
        <w:rPr>
          <w:rFonts w:eastAsia="Calibri" w:cs="Times New Roman"/>
        </w:rPr>
        <w:lastRenderedPageBreak/>
        <w:t xml:space="preserve">Evidence Set </w:t>
      </w:r>
      <w:r w:rsidR="004A2AC3">
        <w:rPr>
          <w:rFonts w:eastAsia="Calibri" w:cs="Times New Roman"/>
        </w:rPr>
        <w:t>2</w:t>
      </w:r>
      <w:r w:rsidRPr="003B05C7">
        <w:rPr>
          <w:rFonts w:eastAsia="Calibri" w:cs="Times New Roman"/>
        </w:rPr>
        <w:t>.5</w:t>
      </w:r>
      <w:r w:rsidR="004A2AC3">
        <w:rPr>
          <w:rFonts w:eastAsia="Calibri" w:cs="Times New Roman"/>
        </w:rPr>
        <w:t>b</w:t>
      </w:r>
      <w:r w:rsidRPr="003B05C7">
        <w:rPr>
          <w:rFonts w:eastAsia="Calibri" w:cs="Times New Roman"/>
        </w:rPr>
        <w:t>. Incidence of CIN2</w:t>
      </w:r>
      <w:r>
        <w:rPr>
          <w:rFonts w:eastAsia="Calibri" w:cs="Times New Roman"/>
        </w:rPr>
        <w:t>+</w:t>
      </w:r>
    </w:p>
    <w:p w14:paraId="63A5F943" w14:textId="4EF0AB20" w:rsidR="00485BC0" w:rsidRPr="003B05C7" w:rsidRDefault="00485BC0" w:rsidP="00485BC0">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p>
    <w:p w14:paraId="7158787F" w14:textId="3669BC2B" w:rsidR="00485BC0" w:rsidRPr="003B05C7" w:rsidRDefault="00485BC0" w:rsidP="00485BC0">
      <w:pPr>
        <w:rPr>
          <w:rFonts w:eastAsia="Calibri" w:cs="Times New Roman"/>
        </w:rPr>
      </w:pPr>
      <w:r w:rsidRPr="003B05C7">
        <w:rPr>
          <w:rFonts w:eastAsia="Calibri" w:cs="Times New Roman"/>
        </w:rPr>
        <w:t xml:space="preserve">GRADE Summary of Findings Table </w:t>
      </w:r>
      <w:r w:rsidR="004A2AC3">
        <w:rPr>
          <w:rFonts w:eastAsia="Calibri" w:cs="Times New Roman"/>
        </w:rPr>
        <w:t>2</w:t>
      </w:r>
      <w:r w:rsidRPr="003B05C7">
        <w:rPr>
          <w:rFonts w:eastAsia="Calibri" w:cs="Times New Roman"/>
        </w:rPr>
        <w:t>.5</w:t>
      </w:r>
      <w:r w:rsidR="004A2AC3">
        <w:rPr>
          <w:rFonts w:eastAsia="Calibri" w:cs="Times New Roman"/>
        </w:rPr>
        <w:t>b</w:t>
      </w:r>
      <w:r w:rsidRPr="003B05C7">
        <w:rPr>
          <w:rFonts w:eastAsia="Calibri" w:cs="Times New Roman"/>
        </w:rPr>
        <w:t>. Incidence of CIN2</w:t>
      </w:r>
      <w:r>
        <w:rPr>
          <w:rFonts w:eastAsia="Calibri" w:cs="Times New Roman"/>
        </w:rPr>
        <w:t>+</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85BC0" w:rsidRPr="003B05C7" w14:paraId="1C86E200" w14:textId="77777777" w:rsidTr="00485BC0">
        <w:trPr>
          <w:tblHeader/>
        </w:trPr>
        <w:tc>
          <w:tcPr>
            <w:tcW w:w="1795" w:type="dxa"/>
            <w:gridSpan w:val="2"/>
            <w:vMerge w:val="restart"/>
            <w:shd w:val="clear" w:color="auto" w:fill="D5DCE4"/>
          </w:tcPr>
          <w:p w14:paraId="6A139553"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Outcome</w:t>
            </w:r>
          </w:p>
          <w:p w14:paraId="0C546E4B"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1E17DE42"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14B6477F" w14:textId="64B25A26" w:rsidR="00485BC0" w:rsidRPr="003B05C7" w:rsidRDefault="00EE55E1" w:rsidP="00485BC0">
            <w:pPr>
              <w:rPr>
                <w:rFonts w:eastAsia="Calibri" w:cs="Arial"/>
                <w:b/>
                <w:sz w:val="18"/>
                <w:szCs w:val="18"/>
                <w:lang w:val="en-CA"/>
              </w:rPr>
            </w:pPr>
            <w:r>
              <w:rPr>
                <w:rFonts w:eastAsia="Calibri" w:cs="Arial"/>
                <w:b/>
                <w:sz w:val="18"/>
                <w:szCs w:val="18"/>
                <w:lang w:val="en-CA"/>
              </w:rPr>
              <w:t>Relative</w:t>
            </w:r>
            <w:r w:rsidR="00485BC0" w:rsidRPr="003B05C7">
              <w:rPr>
                <w:rFonts w:eastAsia="Calibri" w:cs="Arial"/>
                <w:b/>
                <w:sz w:val="18"/>
                <w:szCs w:val="18"/>
                <w:lang w:val="en-CA"/>
              </w:rPr>
              <w:t xml:space="preserve"> effects, </w:t>
            </w:r>
            <w:r>
              <w:rPr>
                <w:rFonts w:eastAsia="Calibri" w:cs="Arial"/>
                <w:b/>
                <w:sz w:val="18"/>
                <w:szCs w:val="18"/>
                <w:lang w:val="en-CA"/>
              </w:rPr>
              <w:t>Peto OR and RR</w:t>
            </w:r>
            <w:r w:rsidR="00485BC0" w:rsidRPr="003B05C7">
              <w:rPr>
                <w:rFonts w:eastAsia="Calibri" w:cs="Arial"/>
                <w:b/>
                <w:sz w:val="18"/>
                <w:szCs w:val="18"/>
                <w:lang w:val="en-CA"/>
              </w:rPr>
              <w:t xml:space="preserve"> (95 % CI)</w:t>
            </w:r>
          </w:p>
        </w:tc>
        <w:tc>
          <w:tcPr>
            <w:tcW w:w="5343" w:type="dxa"/>
            <w:gridSpan w:val="3"/>
            <w:shd w:val="clear" w:color="auto" w:fill="D5DCE4"/>
          </w:tcPr>
          <w:p w14:paraId="2FE18B7C"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7AB0DE4C"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6E4D0A09"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What happens?</w:t>
            </w:r>
          </w:p>
        </w:tc>
      </w:tr>
      <w:tr w:rsidR="00485BC0" w:rsidRPr="003B05C7" w14:paraId="45EF6CE3" w14:textId="77777777" w:rsidTr="00485BC0">
        <w:trPr>
          <w:tblHeader/>
        </w:trPr>
        <w:tc>
          <w:tcPr>
            <w:tcW w:w="1795" w:type="dxa"/>
            <w:gridSpan w:val="2"/>
            <w:vMerge/>
          </w:tcPr>
          <w:p w14:paraId="7D98CEAC" w14:textId="77777777" w:rsidR="00485BC0" w:rsidRPr="003B05C7" w:rsidRDefault="00485BC0" w:rsidP="00485BC0">
            <w:pPr>
              <w:rPr>
                <w:rFonts w:eastAsia="Calibri" w:cs="Arial"/>
                <w:b/>
                <w:sz w:val="18"/>
                <w:szCs w:val="18"/>
                <w:lang w:val="en-CA"/>
              </w:rPr>
            </w:pPr>
          </w:p>
        </w:tc>
        <w:tc>
          <w:tcPr>
            <w:tcW w:w="1767" w:type="dxa"/>
            <w:vMerge/>
          </w:tcPr>
          <w:p w14:paraId="6A3D90EC" w14:textId="77777777" w:rsidR="00485BC0" w:rsidRPr="003B05C7" w:rsidRDefault="00485BC0" w:rsidP="00485BC0">
            <w:pPr>
              <w:rPr>
                <w:rFonts w:eastAsia="Calibri" w:cs="Arial"/>
                <w:b/>
                <w:sz w:val="18"/>
                <w:szCs w:val="18"/>
                <w:lang w:val="en-CA"/>
              </w:rPr>
            </w:pPr>
          </w:p>
        </w:tc>
        <w:tc>
          <w:tcPr>
            <w:tcW w:w="1781" w:type="dxa"/>
            <w:shd w:val="clear" w:color="auto" w:fill="D5DCE4"/>
          </w:tcPr>
          <w:p w14:paraId="56ED9210"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730951F7"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479A6EFC"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0AA095F0" w14:textId="77777777" w:rsidR="00485BC0" w:rsidRPr="003B05C7" w:rsidRDefault="00485BC0" w:rsidP="00485BC0">
            <w:pPr>
              <w:rPr>
                <w:rFonts w:eastAsia="Calibri" w:cs="Arial"/>
                <w:b/>
                <w:sz w:val="18"/>
                <w:szCs w:val="18"/>
                <w:lang w:val="en-CA"/>
              </w:rPr>
            </w:pPr>
          </w:p>
        </w:tc>
        <w:tc>
          <w:tcPr>
            <w:tcW w:w="3415" w:type="dxa"/>
            <w:vMerge/>
          </w:tcPr>
          <w:p w14:paraId="4DA4CA3D" w14:textId="77777777" w:rsidR="00485BC0" w:rsidRPr="003B05C7" w:rsidRDefault="00485BC0" w:rsidP="00485BC0">
            <w:pPr>
              <w:rPr>
                <w:rFonts w:eastAsia="Calibri" w:cs="Arial"/>
                <w:b/>
                <w:sz w:val="18"/>
                <w:szCs w:val="18"/>
                <w:lang w:val="en-CA"/>
              </w:rPr>
            </w:pPr>
          </w:p>
        </w:tc>
      </w:tr>
      <w:tr w:rsidR="00485BC0" w:rsidRPr="003B05C7" w14:paraId="2FF61212" w14:textId="77777777" w:rsidTr="00485BC0">
        <w:tc>
          <w:tcPr>
            <w:tcW w:w="14390" w:type="dxa"/>
            <w:gridSpan w:val="8"/>
            <w:shd w:val="clear" w:color="auto" w:fill="F2F2F2"/>
            <w:vAlign w:val="center"/>
          </w:tcPr>
          <w:p w14:paraId="0D311B6E" w14:textId="3395E115" w:rsidR="00485BC0" w:rsidRPr="003B05C7" w:rsidRDefault="00485BC0" w:rsidP="00485BC0">
            <w:pPr>
              <w:rPr>
                <w:rFonts w:eastAsia="Calibri" w:cs="Arial"/>
                <w:b/>
                <w:sz w:val="18"/>
                <w:szCs w:val="18"/>
                <w:lang w:val="en-CA"/>
              </w:rPr>
            </w:pPr>
            <w:r w:rsidRPr="003B05C7">
              <w:rPr>
                <w:rFonts w:eastAsia="Calibri" w:cs="Arial"/>
                <w:b/>
                <w:sz w:val="18"/>
                <w:szCs w:val="18"/>
              </w:rPr>
              <w:t>People with a cervix aged 25 to 6</w:t>
            </w:r>
            <w:r w:rsidR="00F72D21">
              <w:rPr>
                <w:rFonts w:eastAsia="Calibri" w:cs="Arial"/>
                <w:b/>
                <w:sz w:val="18"/>
                <w:szCs w:val="18"/>
              </w:rPr>
              <w:t>9</w:t>
            </w:r>
            <w:r w:rsidRPr="003B05C7">
              <w:rPr>
                <w:rFonts w:eastAsia="Calibri" w:cs="Arial"/>
                <w:b/>
                <w:sz w:val="18"/>
                <w:szCs w:val="18"/>
              </w:rPr>
              <w:t xml:space="preserve"> years (Leinonen 2012 (Finnish); acceptors of screening at follow-up)</w:t>
            </w:r>
          </w:p>
        </w:tc>
      </w:tr>
      <w:tr w:rsidR="00D57B40" w:rsidRPr="003B05C7" w14:paraId="0C5CAB6A" w14:textId="77777777" w:rsidTr="00485BC0">
        <w:trPr>
          <w:trHeight w:val="1242"/>
        </w:trPr>
        <w:tc>
          <w:tcPr>
            <w:tcW w:w="1781" w:type="dxa"/>
          </w:tcPr>
          <w:p w14:paraId="0E1FFE7B" w14:textId="77777777" w:rsidR="00D57B40" w:rsidRPr="003B05C7" w:rsidRDefault="00D57B40" w:rsidP="00D57B40">
            <w:pPr>
              <w:rPr>
                <w:rFonts w:eastAsia="Calibri" w:cs="Arial"/>
                <w:sz w:val="18"/>
                <w:szCs w:val="18"/>
                <w:lang w:val="en-CA"/>
              </w:rPr>
            </w:pPr>
            <w:r w:rsidRPr="003B05C7">
              <w:rPr>
                <w:rFonts w:eastAsia="Calibri" w:cs="Arial"/>
                <w:sz w:val="18"/>
                <w:szCs w:val="18"/>
                <w:lang w:val="en-CA"/>
              </w:rPr>
              <w:t>Incidence of CIN2</w:t>
            </w:r>
            <w:r>
              <w:rPr>
                <w:rFonts w:eastAsia="Calibri" w:cs="Arial"/>
                <w:sz w:val="18"/>
                <w:szCs w:val="18"/>
                <w:lang w:val="en-CA"/>
              </w:rPr>
              <w:t>+</w:t>
            </w:r>
          </w:p>
          <w:p w14:paraId="7C726229" w14:textId="77777777" w:rsidR="00D57B40" w:rsidRPr="003B05C7" w:rsidRDefault="00D57B40" w:rsidP="00D57B40">
            <w:pPr>
              <w:rPr>
                <w:rFonts w:eastAsia="Calibri" w:cs="Arial"/>
                <w:sz w:val="18"/>
                <w:szCs w:val="18"/>
                <w:lang w:val="en-CA"/>
              </w:rPr>
            </w:pPr>
          </w:p>
          <w:p w14:paraId="4B2CC8E9" w14:textId="77777777" w:rsidR="00D57B40" w:rsidRPr="003B05C7" w:rsidRDefault="00D57B40" w:rsidP="00D57B40">
            <w:pPr>
              <w:rPr>
                <w:rFonts w:eastAsia="Calibri" w:cs="Arial"/>
                <w:sz w:val="18"/>
                <w:szCs w:val="18"/>
                <w:lang w:val="en-CA"/>
              </w:rPr>
            </w:pPr>
            <w:r w:rsidRPr="003B05C7">
              <w:rPr>
                <w:rFonts w:eastAsia="Calibri" w:cs="Arial"/>
                <w:sz w:val="18"/>
                <w:szCs w:val="18"/>
                <w:lang w:val="en-CA"/>
              </w:rPr>
              <w:t>Follow-up: 5 years</w:t>
            </w:r>
          </w:p>
          <w:p w14:paraId="102482F7" w14:textId="77777777" w:rsidR="00D57B40" w:rsidRPr="003B05C7" w:rsidRDefault="00D57B40" w:rsidP="00D57B40">
            <w:pPr>
              <w:rPr>
                <w:rFonts w:eastAsia="Calibri" w:cs="Arial"/>
                <w:sz w:val="18"/>
                <w:szCs w:val="18"/>
                <w:lang w:val="en-CA"/>
              </w:rPr>
            </w:pPr>
          </w:p>
          <w:p w14:paraId="63C0FBEB" w14:textId="14BFF038" w:rsidR="00D57B40" w:rsidRPr="003B05C7" w:rsidRDefault="00E67884" w:rsidP="00D57B40">
            <w:pPr>
              <w:rPr>
                <w:rFonts w:eastAsia="Calibri" w:cs="Arial"/>
                <w:sz w:val="18"/>
                <w:szCs w:val="18"/>
                <w:lang w:val="en-CA"/>
              </w:rPr>
            </w:pPr>
            <w:r>
              <w:rPr>
                <w:rFonts w:eastAsia="Calibri" w:cs="Arial"/>
                <w:sz w:val="18"/>
                <w:szCs w:val="18"/>
                <w:lang w:val="en-CA"/>
              </w:rPr>
              <w:t>130,943</w:t>
            </w:r>
            <w:r w:rsidR="00D57B40" w:rsidRPr="003B05C7">
              <w:rPr>
                <w:rFonts w:eastAsia="Calibri" w:cs="Arial"/>
                <w:sz w:val="18"/>
                <w:szCs w:val="18"/>
                <w:lang w:val="en-CA"/>
              </w:rPr>
              <w:t xml:space="preserve"> (1 RCT)</w:t>
            </w:r>
          </w:p>
        </w:tc>
        <w:tc>
          <w:tcPr>
            <w:tcW w:w="1781" w:type="dxa"/>
            <w:gridSpan w:val="2"/>
          </w:tcPr>
          <w:p w14:paraId="10980F99" w14:textId="54C3B6E9" w:rsidR="00D57B40" w:rsidRDefault="00EE55E1" w:rsidP="00D57B40">
            <w:pPr>
              <w:rPr>
                <w:rFonts w:eastAsia="Calibri" w:cs="Arial"/>
                <w:sz w:val="18"/>
                <w:szCs w:val="18"/>
              </w:rPr>
            </w:pPr>
            <w:r>
              <w:rPr>
                <w:rFonts w:eastAsia="Calibri" w:cs="Arial"/>
                <w:sz w:val="18"/>
                <w:szCs w:val="18"/>
              </w:rPr>
              <w:t>Peto OR: 0.60 (0.39 to 0.93)</w:t>
            </w:r>
          </w:p>
          <w:p w14:paraId="3D37CB4B" w14:textId="77777777" w:rsidR="00EE55E1" w:rsidRDefault="00EE55E1" w:rsidP="00D57B40">
            <w:pPr>
              <w:rPr>
                <w:rFonts w:eastAsia="Calibri" w:cs="Arial"/>
                <w:b/>
                <w:sz w:val="18"/>
                <w:szCs w:val="18"/>
                <w:lang w:val="en-CA"/>
              </w:rPr>
            </w:pPr>
          </w:p>
          <w:p w14:paraId="7D8D5D6E" w14:textId="45AE473C" w:rsidR="00EE55E1" w:rsidRPr="00EE55E1" w:rsidRDefault="00EE55E1" w:rsidP="00D57B40">
            <w:pPr>
              <w:rPr>
                <w:rFonts w:eastAsia="Calibri" w:cs="Arial"/>
                <w:sz w:val="18"/>
                <w:szCs w:val="18"/>
                <w:lang w:val="en-CA"/>
              </w:rPr>
            </w:pPr>
            <w:r w:rsidRPr="00EE55E1">
              <w:rPr>
                <w:rFonts w:eastAsia="Calibri" w:cs="Arial"/>
                <w:sz w:val="18"/>
                <w:szCs w:val="18"/>
                <w:lang w:val="en-CA"/>
              </w:rPr>
              <w:t>RR:</w:t>
            </w:r>
            <w:r>
              <w:rPr>
                <w:rFonts w:eastAsia="Calibri" w:cs="Arial"/>
                <w:sz w:val="18"/>
                <w:szCs w:val="18"/>
                <w:lang w:val="en-CA"/>
              </w:rPr>
              <w:t xml:space="preserve"> 0.60 (0.39 to 0.93)</w:t>
            </w:r>
          </w:p>
        </w:tc>
        <w:tc>
          <w:tcPr>
            <w:tcW w:w="1781" w:type="dxa"/>
            <w:shd w:val="clear" w:color="auto" w:fill="auto"/>
          </w:tcPr>
          <w:p w14:paraId="334636DA" w14:textId="77777777" w:rsidR="00D57B40" w:rsidRPr="003B05C7" w:rsidRDefault="00D57B40" w:rsidP="00D57B40">
            <w:pPr>
              <w:rPr>
                <w:rFonts w:eastAsia="Calibri" w:cs="Arial"/>
                <w:sz w:val="18"/>
                <w:szCs w:val="18"/>
                <w:lang w:val="en-CA"/>
              </w:rPr>
            </w:pPr>
            <w:r>
              <w:rPr>
                <w:rFonts w:eastAsia="Calibri" w:cs="Arial"/>
                <w:sz w:val="18"/>
                <w:szCs w:val="18"/>
                <w:lang w:val="en-CA"/>
              </w:rPr>
              <w:t>7.9</w:t>
            </w:r>
            <w:r w:rsidRPr="003B05C7">
              <w:rPr>
                <w:rFonts w:eastAsia="Calibri" w:cs="Arial"/>
                <w:sz w:val="18"/>
                <w:szCs w:val="18"/>
                <w:lang w:val="en-CA"/>
              </w:rPr>
              <w:t xml:space="preserve"> per 10,000</w:t>
            </w:r>
          </w:p>
        </w:tc>
        <w:tc>
          <w:tcPr>
            <w:tcW w:w="1781" w:type="dxa"/>
            <w:shd w:val="clear" w:color="auto" w:fill="auto"/>
          </w:tcPr>
          <w:p w14:paraId="27B326A2" w14:textId="0AEE457E" w:rsidR="00D57B40" w:rsidRPr="003B05C7" w:rsidRDefault="00D57B40" w:rsidP="00D57B40">
            <w:pPr>
              <w:rPr>
                <w:rFonts w:eastAsia="Calibri" w:cs="Arial"/>
                <w:sz w:val="18"/>
                <w:szCs w:val="18"/>
                <w:lang w:val="en-CA"/>
              </w:rPr>
            </w:pPr>
            <w:r>
              <w:rPr>
                <w:rFonts w:eastAsia="Calibri" w:cs="Arial"/>
                <w:sz w:val="18"/>
                <w:szCs w:val="18"/>
                <w:lang w:val="en-CA"/>
              </w:rPr>
              <w:t>4.</w:t>
            </w:r>
            <w:r w:rsidR="00EE55E1">
              <w:rPr>
                <w:rFonts w:eastAsia="Calibri" w:cs="Arial"/>
                <w:sz w:val="18"/>
                <w:szCs w:val="18"/>
                <w:lang w:val="en-CA"/>
              </w:rPr>
              <w:t>8</w:t>
            </w:r>
            <w:r w:rsidRPr="003B05C7">
              <w:rPr>
                <w:rFonts w:eastAsia="Calibri" w:cs="Arial"/>
                <w:sz w:val="18"/>
                <w:szCs w:val="18"/>
                <w:lang w:val="en-CA"/>
              </w:rPr>
              <w:t xml:space="preserve"> per 10,000 </w:t>
            </w:r>
          </w:p>
        </w:tc>
        <w:tc>
          <w:tcPr>
            <w:tcW w:w="1781" w:type="dxa"/>
            <w:shd w:val="clear" w:color="auto" w:fill="auto"/>
          </w:tcPr>
          <w:p w14:paraId="1EDDDBBC" w14:textId="6688DB63" w:rsidR="00D57B40" w:rsidRPr="003B05C7" w:rsidRDefault="00D57B40" w:rsidP="00D57B40">
            <w:pPr>
              <w:rPr>
                <w:rFonts w:eastAsia="Calibri" w:cs="Arial"/>
                <w:sz w:val="18"/>
                <w:szCs w:val="18"/>
                <w:lang w:val="en-CA"/>
              </w:rPr>
            </w:pPr>
            <w:r>
              <w:rPr>
                <w:rFonts w:eastAsia="Calibri" w:cs="Arial"/>
                <w:sz w:val="18"/>
                <w:szCs w:val="18"/>
                <w:lang w:val="en-CA"/>
              </w:rPr>
              <w:t>3.2</w:t>
            </w:r>
            <w:r w:rsidRPr="003B05C7">
              <w:rPr>
                <w:rFonts w:eastAsia="Calibri" w:cs="Arial"/>
                <w:sz w:val="18"/>
                <w:szCs w:val="18"/>
                <w:lang w:val="en-CA"/>
              </w:rPr>
              <w:t xml:space="preserve"> less in 10,000 </w:t>
            </w:r>
            <w:r>
              <w:rPr>
                <w:rFonts w:eastAsia="Calibri" w:cs="Arial"/>
                <w:sz w:val="18"/>
                <w:szCs w:val="18"/>
                <w:lang w:val="en-CA"/>
              </w:rPr>
              <w:t>(</w:t>
            </w:r>
            <w:r w:rsidR="00EE55E1">
              <w:rPr>
                <w:rFonts w:eastAsia="Calibri" w:cs="Arial"/>
                <w:sz w:val="18"/>
                <w:szCs w:val="18"/>
                <w:lang w:val="en-CA"/>
              </w:rPr>
              <w:t>4.8</w:t>
            </w:r>
            <w:r>
              <w:rPr>
                <w:rFonts w:eastAsia="Calibri" w:cs="Arial"/>
                <w:sz w:val="18"/>
                <w:szCs w:val="18"/>
                <w:lang w:val="en-CA"/>
              </w:rPr>
              <w:t xml:space="preserve"> less to 0.</w:t>
            </w:r>
            <w:r w:rsidR="00EE55E1">
              <w:rPr>
                <w:rFonts w:eastAsia="Calibri" w:cs="Arial"/>
                <w:sz w:val="18"/>
                <w:szCs w:val="18"/>
                <w:lang w:val="en-CA"/>
              </w:rPr>
              <w:t>6</w:t>
            </w:r>
            <w:r>
              <w:rPr>
                <w:rFonts w:eastAsia="Calibri" w:cs="Arial"/>
                <w:sz w:val="18"/>
                <w:szCs w:val="18"/>
                <w:lang w:val="en-CA"/>
              </w:rPr>
              <w:t xml:space="preserve"> less)</w:t>
            </w:r>
          </w:p>
        </w:tc>
        <w:tc>
          <w:tcPr>
            <w:tcW w:w="2070" w:type="dxa"/>
          </w:tcPr>
          <w:p w14:paraId="55AB78B4" w14:textId="4EC2D4E1" w:rsidR="00644801" w:rsidRDefault="00644801" w:rsidP="00D57B40">
            <w:pPr>
              <w:rPr>
                <w:rFonts w:eastAsia="Times New Roman" w:cs="Arial"/>
                <w:sz w:val="18"/>
                <w:szCs w:val="18"/>
              </w:rPr>
            </w:pPr>
            <w:r>
              <w:rPr>
                <w:rFonts w:eastAsia="Times New Roman" w:cs="Arial"/>
                <w:sz w:val="18"/>
                <w:szCs w:val="18"/>
              </w:rPr>
              <w:t>25-29 yrs:</w:t>
            </w:r>
          </w:p>
          <w:p w14:paraId="40438EB1" w14:textId="773C0C29" w:rsidR="00D57B40" w:rsidRPr="003B05C7" w:rsidRDefault="00D57B40" w:rsidP="00D57B40">
            <w:pPr>
              <w:rPr>
                <w:rFonts w:eastAsia="Times New Roman" w:cs="Arial"/>
                <w:sz w:val="18"/>
                <w:szCs w:val="18"/>
                <w:vertAlign w:val="superscript"/>
              </w:rPr>
            </w:pPr>
            <w:r>
              <w:rPr>
                <w:rFonts w:eastAsia="Times New Roman" w:cs="Arial"/>
                <w:sz w:val="18"/>
                <w:szCs w:val="18"/>
              </w:rPr>
              <w:t xml:space="preserve">VERY </w:t>
            </w:r>
            <w:r w:rsidRPr="003B05C7">
              <w:rPr>
                <w:rFonts w:eastAsia="Times New Roman" w:cs="Arial"/>
                <w:sz w:val="18"/>
                <w:szCs w:val="18"/>
              </w:rPr>
              <w:t>LOW</w:t>
            </w:r>
            <w:r w:rsidRPr="003B05C7">
              <w:rPr>
                <w:rFonts w:eastAsia="Times New Roman" w:cs="Arial"/>
                <w:sz w:val="18"/>
                <w:szCs w:val="18"/>
                <w:vertAlign w:val="superscript"/>
              </w:rPr>
              <w:t>c</w:t>
            </w:r>
          </w:p>
          <w:p w14:paraId="7AC5FC81" w14:textId="6CA2D3E3" w:rsidR="00D57B40" w:rsidRPr="003B05C7" w:rsidRDefault="00D57B40" w:rsidP="00D57B40">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Pr="00D57B40">
              <w:rPr>
                <w:rFonts w:ascii="Cambria Math" w:eastAsia="Times New Roman" w:hAnsi="Cambria Math" w:cs="Cambria Math"/>
                <w:kern w:val="24"/>
                <w:sz w:val="18"/>
                <w:szCs w:val="18"/>
                <w:lang w:eastAsia="en-CA"/>
              </w:rPr>
              <w:t>⊝</w:t>
            </w:r>
          </w:p>
          <w:p w14:paraId="3CB17037" w14:textId="77777777" w:rsidR="00D57B40" w:rsidRDefault="00D57B40" w:rsidP="00D57B40">
            <w:pPr>
              <w:rPr>
                <w:rFonts w:eastAsia="Times New Roman" w:cs="Arial"/>
                <w:kern w:val="24"/>
                <w:sz w:val="18"/>
                <w:szCs w:val="18"/>
                <w:lang w:eastAsia="en-CA"/>
              </w:rPr>
            </w:pPr>
            <w:r w:rsidRPr="003B05C7">
              <w:rPr>
                <w:rFonts w:eastAsia="Times New Roman" w:cs="Arial"/>
                <w:kern w:val="24"/>
                <w:sz w:val="18"/>
                <w:szCs w:val="18"/>
                <w:lang w:eastAsia="en-CA"/>
              </w:rPr>
              <w:t>due to risk of bias</w:t>
            </w:r>
            <w:r>
              <w:rPr>
                <w:rFonts w:eastAsia="Times New Roman" w:cs="Arial"/>
                <w:kern w:val="24"/>
                <w:sz w:val="18"/>
                <w:szCs w:val="18"/>
                <w:lang w:eastAsia="en-CA"/>
              </w:rPr>
              <w:t>,</w:t>
            </w:r>
            <w:r w:rsidRPr="003B05C7">
              <w:rPr>
                <w:rFonts w:eastAsia="Times New Roman" w:cs="Arial"/>
                <w:kern w:val="24"/>
                <w:sz w:val="18"/>
                <w:szCs w:val="18"/>
                <w:lang w:eastAsia="en-CA"/>
              </w:rPr>
              <w:t xml:space="preserve"> lack of evidence of consistency</w:t>
            </w:r>
            <w:r>
              <w:rPr>
                <w:rFonts w:eastAsia="Times New Roman" w:cs="Arial"/>
                <w:kern w:val="24"/>
                <w:sz w:val="18"/>
                <w:szCs w:val="18"/>
                <w:lang w:eastAsia="en-CA"/>
              </w:rPr>
              <w:t>, and indirectness</w:t>
            </w:r>
          </w:p>
          <w:p w14:paraId="4ACA8EC1" w14:textId="77777777" w:rsidR="00644801" w:rsidRDefault="00644801" w:rsidP="00D57B40">
            <w:pPr>
              <w:rPr>
                <w:rFonts w:eastAsia="Calibri" w:cs="Arial"/>
                <w:b/>
                <w:sz w:val="18"/>
                <w:szCs w:val="18"/>
                <w:lang w:val="en-CA"/>
              </w:rPr>
            </w:pPr>
          </w:p>
          <w:p w14:paraId="5A0F4AF7" w14:textId="47D5FCAB" w:rsidR="00644801" w:rsidRDefault="00644801" w:rsidP="00D57B40">
            <w:pPr>
              <w:rPr>
                <w:rFonts w:eastAsia="Calibri" w:cs="Arial"/>
                <w:sz w:val="18"/>
                <w:szCs w:val="18"/>
                <w:lang w:val="en-CA"/>
              </w:rPr>
            </w:pPr>
            <w:r>
              <w:rPr>
                <w:rFonts w:eastAsia="Calibri" w:cs="Arial"/>
                <w:sz w:val="18"/>
                <w:szCs w:val="18"/>
                <w:lang w:val="en-CA"/>
              </w:rPr>
              <w:t>30-59 yrs:</w:t>
            </w:r>
          </w:p>
          <w:p w14:paraId="1272F416" w14:textId="3904B2EB" w:rsidR="00644801" w:rsidRPr="003B05C7" w:rsidRDefault="00644801" w:rsidP="00644801">
            <w:pPr>
              <w:rPr>
                <w:rFonts w:eastAsia="Times New Roman" w:cs="Arial"/>
                <w:sz w:val="18"/>
                <w:szCs w:val="18"/>
                <w:vertAlign w:val="superscript"/>
              </w:rPr>
            </w:pPr>
            <w:r>
              <w:rPr>
                <w:rFonts w:eastAsia="Times New Roman" w:cs="Arial"/>
                <w:sz w:val="18"/>
                <w:szCs w:val="18"/>
              </w:rPr>
              <w:t xml:space="preserve">VERY </w:t>
            </w:r>
            <w:r w:rsidRPr="003B05C7">
              <w:rPr>
                <w:rFonts w:eastAsia="Times New Roman" w:cs="Arial"/>
                <w:sz w:val="18"/>
                <w:szCs w:val="18"/>
              </w:rPr>
              <w:t>LOW</w:t>
            </w:r>
            <w:r>
              <w:rPr>
                <w:rFonts w:eastAsia="Times New Roman" w:cs="Arial"/>
                <w:sz w:val="18"/>
                <w:szCs w:val="18"/>
                <w:vertAlign w:val="superscript"/>
              </w:rPr>
              <w:t>d</w:t>
            </w:r>
          </w:p>
          <w:p w14:paraId="5F0ABC0B" w14:textId="77777777" w:rsidR="00644801" w:rsidRPr="003B05C7" w:rsidRDefault="00644801" w:rsidP="00644801">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Pr="00D57B40">
              <w:rPr>
                <w:rFonts w:ascii="Cambria Math" w:eastAsia="Times New Roman" w:hAnsi="Cambria Math" w:cs="Cambria Math"/>
                <w:kern w:val="24"/>
                <w:sz w:val="18"/>
                <w:szCs w:val="18"/>
                <w:lang w:eastAsia="en-CA"/>
              </w:rPr>
              <w:t>⊝</w:t>
            </w:r>
          </w:p>
          <w:p w14:paraId="774AFA58" w14:textId="16C6EF74" w:rsidR="00644801" w:rsidRPr="00783FAF" w:rsidRDefault="00644801" w:rsidP="00D57B40">
            <w:pPr>
              <w:rPr>
                <w:rFonts w:eastAsia="Times New Roman" w:cs="Arial"/>
                <w:kern w:val="24"/>
                <w:sz w:val="18"/>
                <w:szCs w:val="18"/>
                <w:lang w:eastAsia="en-CA"/>
              </w:rPr>
            </w:pPr>
            <w:r w:rsidRPr="003B05C7">
              <w:rPr>
                <w:rFonts w:eastAsia="Times New Roman" w:cs="Arial"/>
                <w:kern w:val="24"/>
                <w:sz w:val="18"/>
                <w:szCs w:val="18"/>
                <w:lang w:eastAsia="en-CA"/>
              </w:rPr>
              <w:t>due to risk of bias</w:t>
            </w:r>
            <w:r>
              <w:rPr>
                <w:rFonts w:eastAsia="Times New Roman" w:cs="Arial"/>
                <w:kern w:val="24"/>
                <w:sz w:val="18"/>
                <w:szCs w:val="18"/>
                <w:lang w:eastAsia="en-CA"/>
              </w:rPr>
              <w:t>,</w:t>
            </w:r>
            <w:r w:rsidRPr="003B05C7">
              <w:rPr>
                <w:rFonts w:eastAsia="Times New Roman" w:cs="Arial"/>
                <w:kern w:val="24"/>
                <w:sz w:val="18"/>
                <w:szCs w:val="18"/>
                <w:lang w:eastAsia="en-CA"/>
              </w:rPr>
              <w:t xml:space="preserve"> lack of evidence of consistency</w:t>
            </w:r>
            <w:r>
              <w:rPr>
                <w:rFonts w:eastAsia="Times New Roman" w:cs="Arial"/>
                <w:kern w:val="24"/>
                <w:sz w:val="18"/>
                <w:szCs w:val="18"/>
                <w:lang w:eastAsia="en-CA"/>
              </w:rPr>
              <w:t>, and indirectness</w:t>
            </w:r>
          </w:p>
          <w:p w14:paraId="1A0A0632" w14:textId="77777777" w:rsidR="00644801" w:rsidRDefault="00644801" w:rsidP="00D57B40">
            <w:pPr>
              <w:rPr>
                <w:rFonts w:eastAsia="Calibri" w:cs="Arial"/>
                <w:sz w:val="18"/>
                <w:szCs w:val="18"/>
                <w:lang w:val="en-CA"/>
              </w:rPr>
            </w:pPr>
          </w:p>
          <w:p w14:paraId="41674C0C" w14:textId="77777777" w:rsidR="00644801" w:rsidRDefault="00644801" w:rsidP="00D57B40">
            <w:pPr>
              <w:rPr>
                <w:rFonts w:eastAsia="Calibri" w:cs="Arial"/>
                <w:sz w:val="18"/>
                <w:szCs w:val="18"/>
                <w:lang w:val="en-CA"/>
              </w:rPr>
            </w:pPr>
            <w:r>
              <w:rPr>
                <w:rFonts w:eastAsia="Calibri" w:cs="Arial"/>
                <w:sz w:val="18"/>
                <w:szCs w:val="18"/>
                <w:lang w:val="en-CA"/>
              </w:rPr>
              <w:t>60-69 yrs:</w:t>
            </w:r>
          </w:p>
          <w:p w14:paraId="32DD2E6B" w14:textId="29DFC4A2" w:rsidR="00644801" w:rsidRPr="003B05C7" w:rsidRDefault="00644801" w:rsidP="00644801">
            <w:pPr>
              <w:rPr>
                <w:rFonts w:eastAsia="Times New Roman" w:cs="Arial"/>
                <w:sz w:val="18"/>
                <w:szCs w:val="18"/>
                <w:vertAlign w:val="superscript"/>
              </w:rPr>
            </w:pPr>
            <w:r>
              <w:rPr>
                <w:rFonts w:eastAsia="Times New Roman" w:cs="Arial"/>
                <w:sz w:val="18"/>
                <w:szCs w:val="18"/>
              </w:rPr>
              <w:t xml:space="preserve">VERY </w:t>
            </w:r>
            <w:r w:rsidRPr="003B05C7">
              <w:rPr>
                <w:rFonts w:eastAsia="Times New Roman" w:cs="Arial"/>
                <w:sz w:val="18"/>
                <w:szCs w:val="18"/>
              </w:rPr>
              <w:t>LOW</w:t>
            </w:r>
            <w:r>
              <w:rPr>
                <w:rFonts w:eastAsia="Times New Roman" w:cs="Arial"/>
                <w:sz w:val="18"/>
                <w:szCs w:val="18"/>
                <w:vertAlign w:val="superscript"/>
              </w:rPr>
              <w:t>e</w:t>
            </w:r>
          </w:p>
          <w:p w14:paraId="6A4A9257" w14:textId="77777777" w:rsidR="00644801" w:rsidRPr="003B05C7" w:rsidRDefault="00644801" w:rsidP="00644801">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Pr="00D57B40">
              <w:rPr>
                <w:rFonts w:ascii="Cambria Math" w:eastAsia="Times New Roman" w:hAnsi="Cambria Math" w:cs="Cambria Math"/>
                <w:kern w:val="24"/>
                <w:sz w:val="18"/>
                <w:szCs w:val="18"/>
                <w:lang w:eastAsia="en-CA"/>
              </w:rPr>
              <w:t>⊝</w:t>
            </w:r>
          </w:p>
          <w:p w14:paraId="1874E9C3" w14:textId="3D8DA911" w:rsidR="00644801" w:rsidRPr="00783FAF" w:rsidRDefault="00644801" w:rsidP="00D57B40">
            <w:pPr>
              <w:rPr>
                <w:rFonts w:eastAsia="Times New Roman" w:cs="Arial"/>
                <w:kern w:val="24"/>
                <w:sz w:val="18"/>
                <w:szCs w:val="18"/>
                <w:lang w:eastAsia="en-CA"/>
              </w:rPr>
            </w:pPr>
            <w:r w:rsidRPr="003B05C7">
              <w:rPr>
                <w:rFonts w:eastAsia="Times New Roman" w:cs="Arial"/>
                <w:kern w:val="24"/>
                <w:sz w:val="18"/>
                <w:szCs w:val="18"/>
                <w:lang w:eastAsia="en-CA"/>
              </w:rPr>
              <w:t>due to risk of bias</w:t>
            </w:r>
            <w:r>
              <w:rPr>
                <w:rFonts w:eastAsia="Times New Roman" w:cs="Arial"/>
                <w:kern w:val="24"/>
                <w:sz w:val="18"/>
                <w:szCs w:val="18"/>
                <w:lang w:eastAsia="en-CA"/>
              </w:rPr>
              <w:t>,</w:t>
            </w:r>
            <w:r w:rsidRPr="003B05C7">
              <w:rPr>
                <w:rFonts w:eastAsia="Times New Roman" w:cs="Arial"/>
                <w:kern w:val="24"/>
                <w:sz w:val="18"/>
                <w:szCs w:val="18"/>
                <w:lang w:eastAsia="en-CA"/>
              </w:rPr>
              <w:t xml:space="preserve"> lack of evidence of consistency</w:t>
            </w:r>
            <w:r>
              <w:rPr>
                <w:rFonts w:eastAsia="Times New Roman" w:cs="Arial"/>
                <w:kern w:val="24"/>
                <w:sz w:val="18"/>
                <w:szCs w:val="18"/>
                <w:lang w:eastAsia="en-CA"/>
              </w:rPr>
              <w:t>, and indirectness</w:t>
            </w:r>
          </w:p>
        </w:tc>
        <w:tc>
          <w:tcPr>
            <w:tcW w:w="3415" w:type="dxa"/>
          </w:tcPr>
          <w:p w14:paraId="58388BEB" w14:textId="4EF3FB12" w:rsidR="00D57B40" w:rsidRPr="003B05C7" w:rsidRDefault="00D57B40" w:rsidP="00D57B40">
            <w:pPr>
              <w:rPr>
                <w:rFonts w:eastAsia="Calibri" w:cs="Arial"/>
                <w:b/>
                <w:sz w:val="18"/>
                <w:szCs w:val="18"/>
                <w:lang w:val="en-CA"/>
              </w:rPr>
            </w:pPr>
            <w:r w:rsidRPr="003B05C7">
              <w:rPr>
                <w:rFonts w:eastAsia="Calibri" w:cs="Arial"/>
                <w:sz w:val="18"/>
                <w:szCs w:val="18"/>
                <w:lang w:val="en-CA"/>
              </w:rPr>
              <w:t xml:space="preserve">Among screened people with a cervix aged 25 to </w:t>
            </w:r>
            <w:r>
              <w:rPr>
                <w:rFonts w:eastAsia="Calibri" w:cs="Arial"/>
                <w:sz w:val="18"/>
                <w:szCs w:val="18"/>
                <w:lang w:val="en-CA"/>
              </w:rPr>
              <w:t>6</w:t>
            </w:r>
            <w:r w:rsidR="00644801">
              <w:rPr>
                <w:rFonts w:eastAsia="Calibri" w:cs="Arial"/>
                <w:sz w:val="18"/>
                <w:szCs w:val="18"/>
                <w:lang w:val="en-CA"/>
              </w:rPr>
              <w:t>9</w:t>
            </w:r>
            <w:r w:rsidRPr="003B05C7">
              <w:rPr>
                <w:rFonts w:eastAsia="Calibri" w:cs="Arial"/>
                <w:sz w:val="18"/>
                <w:szCs w:val="18"/>
                <w:lang w:val="en-CA"/>
              </w:rPr>
              <w:t xml:space="preserve"> years, </w:t>
            </w:r>
            <w:r w:rsidRPr="00401B03">
              <w:rPr>
                <w:rFonts w:eastAsia="Calibri" w:cs="Arial"/>
                <w:sz w:val="18"/>
                <w:szCs w:val="18"/>
                <w:lang w:val="en-CA"/>
              </w:rPr>
              <w:t>we are</w:t>
            </w:r>
            <w:r>
              <w:rPr>
                <w:rFonts w:eastAsia="Calibri" w:cs="Arial"/>
                <w:b/>
                <w:sz w:val="18"/>
                <w:szCs w:val="18"/>
                <w:lang w:val="en-CA"/>
              </w:rPr>
              <w:t xml:space="preserve"> very uncertain </w:t>
            </w:r>
            <w:r w:rsidRPr="00401B03">
              <w:rPr>
                <w:rFonts w:eastAsia="Calibri" w:cs="Arial"/>
                <w:sz w:val="18"/>
                <w:szCs w:val="18"/>
                <w:lang w:val="en-CA"/>
              </w:rPr>
              <w:t>about the effect</w:t>
            </w:r>
            <w:r>
              <w:rPr>
                <w:rFonts w:eastAsia="Calibri" w:cs="Arial"/>
                <w:sz w:val="18"/>
                <w:szCs w:val="18"/>
                <w:lang w:val="en-CA"/>
              </w:rPr>
              <w:t>s on</w:t>
            </w:r>
            <w:r w:rsidRPr="003B05C7">
              <w:rPr>
                <w:rFonts w:eastAsia="Calibri" w:cs="Arial"/>
                <w:sz w:val="18"/>
                <w:szCs w:val="18"/>
                <w:lang w:val="en-CA"/>
              </w:rPr>
              <w:t xml:space="preserve"> the incidence of </w:t>
            </w:r>
            <w:r>
              <w:rPr>
                <w:rFonts w:eastAsia="Calibri" w:cs="Arial"/>
                <w:sz w:val="18"/>
                <w:szCs w:val="18"/>
                <w:lang w:val="en-CA"/>
              </w:rPr>
              <w:t>CIN2+</w:t>
            </w:r>
            <w:r w:rsidRPr="003B05C7">
              <w:rPr>
                <w:rFonts w:eastAsia="Calibri" w:cs="Arial"/>
                <w:sz w:val="18"/>
                <w:szCs w:val="18"/>
                <w:lang w:val="en-CA"/>
              </w:rPr>
              <w:t xml:space="preserve"> </w:t>
            </w:r>
            <w:r w:rsidRPr="00DD1407">
              <w:rPr>
                <w:rFonts w:eastAsia="Calibri" w:cs="Arial"/>
                <w:sz w:val="18"/>
                <w:szCs w:val="18"/>
                <w:lang w:val="en-CA"/>
              </w:rPr>
              <w:t xml:space="preserve">for </w:t>
            </w:r>
            <w:r w:rsidRPr="003B05C7">
              <w:rPr>
                <w:rFonts w:eastAsia="Calibri" w:cs="Arial"/>
                <w:sz w:val="18"/>
                <w:szCs w:val="18"/>
                <w:lang w:val="en-CA"/>
              </w:rPr>
              <w:t xml:space="preserve">hrHPV testing with cytology triage </w:t>
            </w:r>
            <w:r>
              <w:rPr>
                <w:rFonts w:eastAsia="Calibri" w:cs="Arial"/>
                <w:sz w:val="18"/>
                <w:szCs w:val="18"/>
                <w:lang w:val="en-CA"/>
              </w:rPr>
              <w:t>compared</w:t>
            </w:r>
            <w:r w:rsidRPr="003B05C7">
              <w:rPr>
                <w:rFonts w:eastAsia="Calibri" w:cs="Arial"/>
                <w:sz w:val="18"/>
                <w:szCs w:val="18"/>
                <w:lang w:val="en-CA"/>
              </w:rPr>
              <w:t xml:space="preserve"> with cytology testing.</w:t>
            </w:r>
          </w:p>
        </w:tc>
      </w:tr>
      <w:tr w:rsidR="00D57B40" w:rsidRPr="003B05C7" w14:paraId="651BCB95" w14:textId="77777777" w:rsidTr="00485BC0">
        <w:tc>
          <w:tcPr>
            <w:tcW w:w="14390" w:type="dxa"/>
            <w:gridSpan w:val="8"/>
            <w:shd w:val="clear" w:color="auto" w:fill="F2F2F2"/>
            <w:vAlign w:val="center"/>
          </w:tcPr>
          <w:p w14:paraId="5A28AA58" w14:textId="00F3B131" w:rsidR="00D57B40" w:rsidRPr="003B05C7" w:rsidRDefault="00D57B40" w:rsidP="00D57B40">
            <w:pPr>
              <w:rPr>
                <w:rFonts w:eastAsia="Calibri" w:cs="Arial"/>
                <w:b/>
                <w:sz w:val="18"/>
                <w:szCs w:val="18"/>
                <w:lang w:val="en-CA"/>
              </w:rPr>
            </w:pPr>
            <w:r w:rsidRPr="003B05C7">
              <w:rPr>
                <w:rFonts w:eastAsia="Calibri" w:cs="Arial"/>
                <w:b/>
                <w:sz w:val="18"/>
                <w:szCs w:val="18"/>
              </w:rPr>
              <w:t xml:space="preserve">&gt;Subgroup: people with a cervix aged 25 to </w:t>
            </w:r>
            <w:r w:rsidR="00644801">
              <w:rPr>
                <w:rFonts w:eastAsia="Calibri" w:cs="Arial"/>
                <w:b/>
                <w:sz w:val="18"/>
                <w:szCs w:val="18"/>
              </w:rPr>
              <w:t>29</w:t>
            </w:r>
            <w:r w:rsidRPr="003B05C7">
              <w:rPr>
                <w:rFonts w:eastAsia="Calibri" w:cs="Arial"/>
                <w:b/>
                <w:sz w:val="18"/>
                <w:szCs w:val="18"/>
              </w:rPr>
              <w:t xml:space="preserve"> years (Leinonen 2012 (Finnish); acceptors of screening at follow-up)</w:t>
            </w:r>
          </w:p>
        </w:tc>
      </w:tr>
      <w:tr w:rsidR="00D57B40" w:rsidRPr="003B05C7" w14:paraId="733FDC7A" w14:textId="77777777" w:rsidTr="00485BC0">
        <w:trPr>
          <w:trHeight w:val="1242"/>
        </w:trPr>
        <w:tc>
          <w:tcPr>
            <w:tcW w:w="1781" w:type="dxa"/>
          </w:tcPr>
          <w:p w14:paraId="765DF642" w14:textId="77777777" w:rsidR="00D57B40" w:rsidRPr="003B05C7" w:rsidRDefault="00D57B40" w:rsidP="00D57B40">
            <w:pPr>
              <w:rPr>
                <w:rFonts w:eastAsia="Calibri" w:cs="Arial"/>
                <w:sz w:val="18"/>
                <w:szCs w:val="18"/>
                <w:lang w:val="en-CA"/>
              </w:rPr>
            </w:pPr>
            <w:r w:rsidRPr="003B05C7">
              <w:rPr>
                <w:rFonts w:eastAsia="Calibri" w:cs="Arial"/>
                <w:sz w:val="18"/>
                <w:szCs w:val="18"/>
                <w:lang w:val="en-CA"/>
              </w:rPr>
              <w:t>Incidence of CIN2</w:t>
            </w:r>
            <w:r>
              <w:rPr>
                <w:rFonts w:eastAsia="Calibri" w:cs="Arial"/>
                <w:sz w:val="18"/>
                <w:szCs w:val="18"/>
                <w:lang w:val="en-CA"/>
              </w:rPr>
              <w:t>+</w:t>
            </w:r>
          </w:p>
          <w:p w14:paraId="0DBD27BC" w14:textId="77777777" w:rsidR="00D57B40" w:rsidRPr="003B05C7" w:rsidRDefault="00D57B40" w:rsidP="00D57B40">
            <w:pPr>
              <w:rPr>
                <w:rFonts w:eastAsia="Calibri" w:cs="Arial"/>
                <w:sz w:val="18"/>
                <w:szCs w:val="18"/>
                <w:lang w:val="en-CA"/>
              </w:rPr>
            </w:pPr>
          </w:p>
          <w:p w14:paraId="2CA9FE30" w14:textId="77777777" w:rsidR="00D57B40" w:rsidRPr="003B05C7" w:rsidRDefault="00D57B40" w:rsidP="00D57B40">
            <w:pPr>
              <w:rPr>
                <w:rFonts w:eastAsia="Calibri" w:cs="Arial"/>
                <w:sz w:val="18"/>
                <w:szCs w:val="18"/>
                <w:lang w:val="en-CA"/>
              </w:rPr>
            </w:pPr>
            <w:r w:rsidRPr="003B05C7">
              <w:rPr>
                <w:rFonts w:eastAsia="Calibri" w:cs="Arial"/>
                <w:sz w:val="18"/>
                <w:szCs w:val="18"/>
                <w:lang w:val="en-CA"/>
              </w:rPr>
              <w:t>Follow-up: 5 years</w:t>
            </w:r>
          </w:p>
          <w:p w14:paraId="10893555" w14:textId="77777777" w:rsidR="00D57B40" w:rsidRPr="003B05C7" w:rsidRDefault="00D57B40" w:rsidP="00D57B40">
            <w:pPr>
              <w:rPr>
                <w:rFonts w:eastAsia="Calibri" w:cs="Arial"/>
                <w:sz w:val="18"/>
                <w:szCs w:val="18"/>
                <w:lang w:val="en-CA"/>
              </w:rPr>
            </w:pPr>
          </w:p>
          <w:p w14:paraId="7ACFB2B3" w14:textId="2AE4CF2D" w:rsidR="00D57B40" w:rsidRPr="003B05C7" w:rsidRDefault="00E67884" w:rsidP="00D57B40">
            <w:pPr>
              <w:rPr>
                <w:rFonts w:eastAsia="Calibri" w:cs="Arial"/>
                <w:sz w:val="18"/>
                <w:szCs w:val="18"/>
                <w:lang w:val="en-CA"/>
              </w:rPr>
            </w:pPr>
            <w:r>
              <w:rPr>
                <w:rFonts w:eastAsia="Calibri" w:cs="Arial"/>
                <w:sz w:val="18"/>
                <w:szCs w:val="18"/>
                <w:lang w:val="en-CA"/>
              </w:rPr>
              <w:t>21,676</w:t>
            </w:r>
            <w:r w:rsidR="00D57B40" w:rsidRPr="003B05C7">
              <w:rPr>
                <w:rFonts w:eastAsia="Calibri" w:cs="Arial"/>
                <w:sz w:val="18"/>
                <w:szCs w:val="18"/>
                <w:lang w:val="en-CA"/>
              </w:rPr>
              <w:t xml:space="preserve"> (1 RCT)</w:t>
            </w:r>
          </w:p>
        </w:tc>
        <w:tc>
          <w:tcPr>
            <w:tcW w:w="1781" w:type="dxa"/>
            <w:gridSpan w:val="2"/>
          </w:tcPr>
          <w:p w14:paraId="696F2E74" w14:textId="3F60F118" w:rsidR="00EE55E1" w:rsidRDefault="00EE55E1" w:rsidP="00EE55E1">
            <w:pPr>
              <w:rPr>
                <w:rFonts w:eastAsia="Calibri" w:cs="Arial"/>
                <w:sz w:val="18"/>
                <w:szCs w:val="18"/>
              </w:rPr>
            </w:pPr>
            <w:r>
              <w:rPr>
                <w:rFonts w:eastAsia="Calibri" w:cs="Arial"/>
                <w:sz w:val="18"/>
                <w:szCs w:val="18"/>
              </w:rPr>
              <w:t>Peto OR: 0.35 (0.18 to 0.69)</w:t>
            </w:r>
          </w:p>
          <w:p w14:paraId="69560AA1" w14:textId="77777777" w:rsidR="00EE55E1" w:rsidRDefault="00EE55E1" w:rsidP="00EE55E1">
            <w:pPr>
              <w:rPr>
                <w:rFonts w:eastAsia="Calibri" w:cs="Arial"/>
                <w:b/>
                <w:sz w:val="18"/>
                <w:szCs w:val="18"/>
                <w:lang w:val="en-CA"/>
              </w:rPr>
            </w:pPr>
          </w:p>
          <w:p w14:paraId="0D077F68" w14:textId="7A55DF7D" w:rsidR="00D57B40" w:rsidRPr="003B05C7" w:rsidRDefault="00EE55E1" w:rsidP="00EE55E1">
            <w:pPr>
              <w:rPr>
                <w:rFonts w:eastAsia="Calibri" w:cs="Arial"/>
                <w:b/>
                <w:sz w:val="18"/>
                <w:szCs w:val="18"/>
                <w:lang w:val="en-CA"/>
              </w:rPr>
            </w:pPr>
            <w:r w:rsidRPr="00EE55E1">
              <w:rPr>
                <w:rFonts w:eastAsia="Calibri" w:cs="Arial"/>
                <w:sz w:val="18"/>
                <w:szCs w:val="18"/>
                <w:lang w:val="en-CA"/>
              </w:rPr>
              <w:t>RR:</w:t>
            </w:r>
            <w:r>
              <w:rPr>
                <w:rFonts w:eastAsia="Calibri" w:cs="Arial"/>
                <w:sz w:val="18"/>
                <w:szCs w:val="18"/>
                <w:lang w:val="en-CA"/>
              </w:rPr>
              <w:t xml:space="preserve"> 0.35 (0.18 to 0.69)</w:t>
            </w:r>
          </w:p>
        </w:tc>
        <w:tc>
          <w:tcPr>
            <w:tcW w:w="1781" w:type="dxa"/>
            <w:shd w:val="clear" w:color="auto" w:fill="auto"/>
          </w:tcPr>
          <w:p w14:paraId="73AF6E5A" w14:textId="77777777" w:rsidR="00D57B40" w:rsidRPr="003B05C7" w:rsidRDefault="00D57B40" w:rsidP="00D57B40">
            <w:pPr>
              <w:rPr>
                <w:rFonts w:eastAsia="Calibri" w:cs="Arial"/>
                <w:sz w:val="18"/>
                <w:szCs w:val="18"/>
                <w:lang w:val="en-CA"/>
              </w:rPr>
            </w:pPr>
            <w:r>
              <w:rPr>
                <w:rFonts w:eastAsia="Calibri" w:cs="Arial"/>
                <w:sz w:val="18"/>
                <w:szCs w:val="18"/>
                <w:lang w:val="en-CA"/>
              </w:rPr>
              <w:t>23.8</w:t>
            </w:r>
            <w:r w:rsidRPr="003B05C7">
              <w:rPr>
                <w:rFonts w:eastAsia="Calibri" w:cs="Arial"/>
                <w:sz w:val="18"/>
                <w:szCs w:val="18"/>
                <w:lang w:val="en-CA"/>
              </w:rPr>
              <w:t xml:space="preserve"> per 10,000</w:t>
            </w:r>
          </w:p>
        </w:tc>
        <w:tc>
          <w:tcPr>
            <w:tcW w:w="1781" w:type="dxa"/>
            <w:shd w:val="clear" w:color="auto" w:fill="auto"/>
          </w:tcPr>
          <w:p w14:paraId="2C296E07" w14:textId="3A24272B" w:rsidR="00D57B40" w:rsidRPr="003B05C7" w:rsidRDefault="00EE55E1" w:rsidP="00D57B40">
            <w:pPr>
              <w:rPr>
                <w:rFonts w:eastAsia="Calibri" w:cs="Arial"/>
                <w:sz w:val="18"/>
                <w:szCs w:val="18"/>
                <w:lang w:val="en-CA"/>
              </w:rPr>
            </w:pPr>
            <w:r>
              <w:rPr>
                <w:rFonts w:eastAsia="Calibri" w:cs="Arial"/>
                <w:sz w:val="18"/>
                <w:szCs w:val="18"/>
                <w:lang w:val="en-CA"/>
              </w:rPr>
              <w:t>8.3</w:t>
            </w:r>
            <w:r w:rsidR="00D57B40" w:rsidRPr="003B05C7">
              <w:rPr>
                <w:rFonts w:eastAsia="Calibri" w:cs="Arial"/>
                <w:sz w:val="18"/>
                <w:szCs w:val="18"/>
                <w:lang w:val="en-CA"/>
              </w:rPr>
              <w:t xml:space="preserve"> per 10,000</w:t>
            </w:r>
          </w:p>
        </w:tc>
        <w:tc>
          <w:tcPr>
            <w:tcW w:w="1781" w:type="dxa"/>
            <w:shd w:val="clear" w:color="auto" w:fill="auto"/>
          </w:tcPr>
          <w:p w14:paraId="4C6EDBC8" w14:textId="6146C924" w:rsidR="00D57B40" w:rsidRPr="003B05C7" w:rsidRDefault="00D57B40" w:rsidP="00D57B40">
            <w:pPr>
              <w:rPr>
                <w:rFonts w:eastAsia="Calibri" w:cs="Arial"/>
                <w:sz w:val="18"/>
                <w:szCs w:val="18"/>
                <w:lang w:val="en-CA"/>
              </w:rPr>
            </w:pPr>
            <w:r>
              <w:rPr>
                <w:rFonts w:eastAsia="Calibri" w:cs="Arial"/>
                <w:sz w:val="18"/>
                <w:szCs w:val="18"/>
                <w:lang w:val="en-CA"/>
              </w:rPr>
              <w:t>1</w:t>
            </w:r>
            <w:r w:rsidR="00EE55E1">
              <w:rPr>
                <w:rFonts w:eastAsia="Calibri" w:cs="Arial"/>
                <w:sz w:val="18"/>
                <w:szCs w:val="18"/>
                <w:lang w:val="en-CA"/>
              </w:rPr>
              <w:t>5.4</w:t>
            </w:r>
            <w:r w:rsidRPr="003B05C7">
              <w:rPr>
                <w:rFonts w:eastAsia="Calibri" w:cs="Arial"/>
                <w:sz w:val="18"/>
                <w:szCs w:val="18"/>
                <w:lang w:val="en-CA"/>
              </w:rPr>
              <w:t xml:space="preserve"> less in 10,000</w:t>
            </w:r>
            <w:r>
              <w:rPr>
                <w:rFonts w:eastAsia="Calibri" w:cs="Arial"/>
                <w:sz w:val="18"/>
                <w:szCs w:val="18"/>
                <w:lang w:val="en-CA"/>
              </w:rPr>
              <w:t xml:space="preserve"> (</w:t>
            </w:r>
            <w:r w:rsidR="00EE55E1">
              <w:rPr>
                <w:rFonts w:eastAsia="Calibri" w:cs="Arial"/>
                <w:sz w:val="18"/>
                <w:szCs w:val="18"/>
                <w:lang w:val="en-CA"/>
              </w:rPr>
              <w:t>19.5</w:t>
            </w:r>
            <w:r>
              <w:rPr>
                <w:rFonts w:eastAsia="Calibri" w:cs="Arial"/>
                <w:sz w:val="18"/>
                <w:szCs w:val="18"/>
                <w:lang w:val="en-CA"/>
              </w:rPr>
              <w:t xml:space="preserve"> less to </w:t>
            </w:r>
            <w:r w:rsidR="00EE55E1">
              <w:rPr>
                <w:rFonts w:eastAsia="Calibri" w:cs="Arial"/>
                <w:sz w:val="18"/>
                <w:szCs w:val="18"/>
                <w:lang w:val="en-CA"/>
              </w:rPr>
              <w:t>7.4</w:t>
            </w:r>
            <w:r>
              <w:rPr>
                <w:rFonts w:eastAsia="Calibri" w:cs="Arial"/>
                <w:sz w:val="18"/>
                <w:szCs w:val="18"/>
                <w:lang w:val="en-CA"/>
              </w:rPr>
              <w:t xml:space="preserve"> less)</w:t>
            </w:r>
            <w:r w:rsidRPr="003B05C7">
              <w:rPr>
                <w:rFonts w:eastAsia="Calibri" w:cs="Arial"/>
                <w:sz w:val="18"/>
                <w:szCs w:val="18"/>
                <w:lang w:val="en-CA"/>
              </w:rPr>
              <w:t xml:space="preserve"> </w:t>
            </w:r>
          </w:p>
        </w:tc>
        <w:tc>
          <w:tcPr>
            <w:tcW w:w="2070" w:type="dxa"/>
          </w:tcPr>
          <w:p w14:paraId="12E797E5" w14:textId="08DAFB7A" w:rsidR="00D57B40" w:rsidRPr="003B05C7" w:rsidRDefault="00644801" w:rsidP="00D57B40">
            <w:pPr>
              <w:rPr>
                <w:rFonts w:eastAsia="Calibri" w:cs="Arial"/>
                <w:b/>
                <w:sz w:val="18"/>
                <w:szCs w:val="18"/>
                <w:lang w:val="en-CA"/>
              </w:rPr>
            </w:pPr>
            <w:r w:rsidRPr="00783FAF">
              <w:rPr>
                <w:rFonts w:eastAsia="Times New Roman" w:cs="Arial"/>
                <w:b/>
                <w:sz w:val="18"/>
                <w:szCs w:val="18"/>
              </w:rPr>
              <w:t>NA</w:t>
            </w:r>
          </w:p>
        </w:tc>
        <w:tc>
          <w:tcPr>
            <w:tcW w:w="3415" w:type="dxa"/>
          </w:tcPr>
          <w:p w14:paraId="59BAEDC1" w14:textId="39D2AE6A" w:rsidR="00D57B40" w:rsidRPr="003B05C7" w:rsidRDefault="00D57B40" w:rsidP="00D57B40">
            <w:pPr>
              <w:rPr>
                <w:rFonts w:eastAsia="Calibri" w:cs="Arial"/>
                <w:b/>
                <w:sz w:val="18"/>
                <w:szCs w:val="18"/>
                <w:lang w:val="en-CA"/>
              </w:rPr>
            </w:pPr>
          </w:p>
        </w:tc>
      </w:tr>
      <w:tr w:rsidR="00D57B40" w:rsidRPr="003B05C7" w14:paraId="5F8D1822" w14:textId="77777777" w:rsidTr="00485BC0">
        <w:tc>
          <w:tcPr>
            <w:tcW w:w="14390" w:type="dxa"/>
            <w:gridSpan w:val="8"/>
            <w:shd w:val="clear" w:color="auto" w:fill="F2F2F2"/>
            <w:vAlign w:val="center"/>
          </w:tcPr>
          <w:p w14:paraId="73FA2C94" w14:textId="791CCB7A" w:rsidR="00D57B40" w:rsidRPr="003B05C7" w:rsidRDefault="00D57B40" w:rsidP="00D57B40">
            <w:pPr>
              <w:rPr>
                <w:rFonts w:eastAsia="Calibri" w:cs="Arial"/>
                <w:b/>
                <w:sz w:val="18"/>
                <w:szCs w:val="18"/>
                <w:lang w:val="en-CA"/>
              </w:rPr>
            </w:pPr>
            <w:r w:rsidRPr="003B05C7">
              <w:rPr>
                <w:rFonts w:eastAsia="Calibri" w:cs="Arial"/>
                <w:b/>
                <w:sz w:val="18"/>
                <w:szCs w:val="18"/>
              </w:rPr>
              <w:t>&gt;Subgroup: people with a cervix aged 3</w:t>
            </w:r>
            <w:r w:rsidR="00644801">
              <w:rPr>
                <w:rFonts w:eastAsia="Calibri" w:cs="Arial"/>
                <w:b/>
                <w:sz w:val="18"/>
                <w:szCs w:val="18"/>
              </w:rPr>
              <w:t>0</w:t>
            </w:r>
            <w:r w:rsidRPr="003B05C7">
              <w:rPr>
                <w:rFonts w:eastAsia="Calibri" w:cs="Arial"/>
                <w:b/>
                <w:sz w:val="18"/>
                <w:szCs w:val="18"/>
              </w:rPr>
              <w:t xml:space="preserve"> to 6</w:t>
            </w:r>
            <w:r w:rsidR="00644801">
              <w:rPr>
                <w:rFonts w:eastAsia="Calibri" w:cs="Arial"/>
                <w:b/>
                <w:sz w:val="18"/>
                <w:szCs w:val="18"/>
              </w:rPr>
              <w:t>9</w:t>
            </w:r>
            <w:r w:rsidRPr="003B05C7">
              <w:rPr>
                <w:rFonts w:eastAsia="Calibri" w:cs="Arial"/>
                <w:b/>
                <w:sz w:val="18"/>
                <w:szCs w:val="18"/>
              </w:rPr>
              <w:t xml:space="preserve"> years (Leinonen 2012 (Finnish); acceptors of screening at follow-up)</w:t>
            </w:r>
          </w:p>
        </w:tc>
      </w:tr>
      <w:tr w:rsidR="00D57B40" w:rsidRPr="003B05C7" w14:paraId="3BCC1C9D" w14:textId="77777777" w:rsidTr="00485BC0">
        <w:trPr>
          <w:trHeight w:val="1242"/>
        </w:trPr>
        <w:tc>
          <w:tcPr>
            <w:tcW w:w="1781" w:type="dxa"/>
          </w:tcPr>
          <w:p w14:paraId="42E3BF9F" w14:textId="77777777" w:rsidR="00D57B40" w:rsidRPr="003B05C7" w:rsidRDefault="00D57B40" w:rsidP="00D57B40">
            <w:pPr>
              <w:rPr>
                <w:rFonts w:eastAsia="Calibri" w:cs="Arial"/>
                <w:sz w:val="18"/>
                <w:szCs w:val="18"/>
                <w:lang w:val="en-CA"/>
              </w:rPr>
            </w:pPr>
            <w:r w:rsidRPr="003B05C7">
              <w:rPr>
                <w:rFonts w:eastAsia="Calibri" w:cs="Arial"/>
                <w:sz w:val="18"/>
                <w:szCs w:val="18"/>
                <w:lang w:val="en-CA"/>
              </w:rPr>
              <w:lastRenderedPageBreak/>
              <w:t>Incidence of CIN2</w:t>
            </w:r>
            <w:r>
              <w:rPr>
                <w:rFonts w:eastAsia="Calibri" w:cs="Arial"/>
                <w:sz w:val="18"/>
                <w:szCs w:val="18"/>
                <w:lang w:val="en-CA"/>
              </w:rPr>
              <w:t>+</w:t>
            </w:r>
          </w:p>
          <w:p w14:paraId="363B067D" w14:textId="77777777" w:rsidR="00D57B40" w:rsidRPr="003B05C7" w:rsidRDefault="00D57B40" w:rsidP="00D57B40">
            <w:pPr>
              <w:rPr>
                <w:rFonts w:eastAsia="Calibri" w:cs="Arial"/>
                <w:sz w:val="18"/>
                <w:szCs w:val="18"/>
                <w:lang w:val="en-CA"/>
              </w:rPr>
            </w:pPr>
          </w:p>
          <w:p w14:paraId="1174A714" w14:textId="77777777" w:rsidR="00D57B40" w:rsidRPr="003B05C7" w:rsidRDefault="00D57B40" w:rsidP="00D57B40">
            <w:pPr>
              <w:rPr>
                <w:rFonts w:eastAsia="Calibri" w:cs="Arial"/>
                <w:sz w:val="18"/>
                <w:szCs w:val="18"/>
                <w:lang w:val="en-CA"/>
              </w:rPr>
            </w:pPr>
            <w:r w:rsidRPr="003B05C7">
              <w:rPr>
                <w:rFonts w:eastAsia="Calibri" w:cs="Arial"/>
                <w:sz w:val="18"/>
                <w:szCs w:val="18"/>
                <w:lang w:val="en-CA"/>
              </w:rPr>
              <w:t>Follow-up: 5 years</w:t>
            </w:r>
          </w:p>
          <w:p w14:paraId="433A708C" w14:textId="77777777" w:rsidR="00D57B40" w:rsidRPr="003B05C7" w:rsidRDefault="00D57B40" w:rsidP="00D57B40">
            <w:pPr>
              <w:rPr>
                <w:rFonts w:eastAsia="Calibri" w:cs="Arial"/>
                <w:sz w:val="18"/>
                <w:szCs w:val="18"/>
                <w:lang w:val="en-CA"/>
              </w:rPr>
            </w:pPr>
          </w:p>
          <w:p w14:paraId="33FC933C" w14:textId="1A4EF71C" w:rsidR="00D57B40" w:rsidRPr="003B05C7" w:rsidRDefault="00E67884" w:rsidP="00D57B40">
            <w:pPr>
              <w:rPr>
                <w:rFonts w:eastAsia="Calibri" w:cs="Arial"/>
                <w:sz w:val="18"/>
                <w:szCs w:val="18"/>
                <w:lang w:val="en-CA"/>
              </w:rPr>
            </w:pPr>
            <w:r>
              <w:rPr>
                <w:rFonts w:eastAsia="Calibri" w:cs="Arial"/>
                <w:sz w:val="18"/>
                <w:szCs w:val="18"/>
                <w:lang w:val="en-CA"/>
              </w:rPr>
              <w:t>109,267</w:t>
            </w:r>
            <w:r w:rsidR="00D57B40" w:rsidRPr="003B05C7">
              <w:rPr>
                <w:rFonts w:eastAsia="Calibri" w:cs="Arial"/>
                <w:sz w:val="18"/>
                <w:szCs w:val="18"/>
                <w:lang w:val="en-CA"/>
              </w:rPr>
              <w:t xml:space="preserve"> (1 RCT)</w:t>
            </w:r>
          </w:p>
        </w:tc>
        <w:tc>
          <w:tcPr>
            <w:tcW w:w="1781" w:type="dxa"/>
            <w:gridSpan w:val="2"/>
          </w:tcPr>
          <w:p w14:paraId="7CDB2036" w14:textId="468BA37C" w:rsidR="00EE55E1" w:rsidRDefault="00EE55E1" w:rsidP="00EE55E1">
            <w:pPr>
              <w:rPr>
                <w:rFonts w:eastAsia="Calibri" w:cs="Arial"/>
                <w:sz w:val="18"/>
                <w:szCs w:val="18"/>
              </w:rPr>
            </w:pPr>
            <w:r>
              <w:rPr>
                <w:rFonts w:eastAsia="Calibri" w:cs="Arial"/>
                <w:sz w:val="18"/>
                <w:szCs w:val="18"/>
              </w:rPr>
              <w:t>Peto OR: 0.88 (0.50 to 1.54)</w:t>
            </w:r>
          </w:p>
          <w:p w14:paraId="7D6FA203" w14:textId="77777777" w:rsidR="00EE55E1" w:rsidRDefault="00EE55E1" w:rsidP="00EE55E1">
            <w:pPr>
              <w:rPr>
                <w:rFonts w:eastAsia="Calibri" w:cs="Arial"/>
                <w:b/>
                <w:sz w:val="18"/>
                <w:szCs w:val="18"/>
                <w:lang w:val="en-CA"/>
              </w:rPr>
            </w:pPr>
          </w:p>
          <w:p w14:paraId="7BA93F9B" w14:textId="6C722C58" w:rsidR="00D57B40" w:rsidRPr="003B05C7" w:rsidRDefault="00EE55E1" w:rsidP="00EE55E1">
            <w:pPr>
              <w:rPr>
                <w:rFonts w:eastAsia="Calibri" w:cs="Arial"/>
                <w:b/>
                <w:sz w:val="18"/>
                <w:szCs w:val="18"/>
                <w:lang w:val="en-CA"/>
              </w:rPr>
            </w:pPr>
            <w:r w:rsidRPr="00EE55E1">
              <w:rPr>
                <w:rFonts w:eastAsia="Calibri" w:cs="Arial"/>
                <w:sz w:val="18"/>
                <w:szCs w:val="18"/>
                <w:lang w:val="en-CA"/>
              </w:rPr>
              <w:t>RR:</w:t>
            </w:r>
            <w:r>
              <w:rPr>
                <w:rFonts w:eastAsia="Calibri" w:cs="Arial"/>
                <w:sz w:val="18"/>
                <w:szCs w:val="18"/>
                <w:lang w:val="en-CA"/>
              </w:rPr>
              <w:t xml:space="preserve"> 0.88 (0.50 to 1.54)</w:t>
            </w:r>
          </w:p>
        </w:tc>
        <w:tc>
          <w:tcPr>
            <w:tcW w:w="1781" w:type="dxa"/>
            <w:shd w:val="clear" w:color="auto" w:fill="auto"/>
          </w:tcPr>
          <w:p w14:paraId="26FA2335" w14:textId="77777777" w:rsidR="00D57B40" w:rsidRPr="003B05C7" w:rsidRDefault="00D57B40" w:rsidP="00D57B40">
            <w:pPr>
              <w:rPr>
                <w:rFonts w:eastAsia="Calibri" w:cs="Arial"/>
                <w:sz w:val="18"/>
                <w:szCs w:val="18"/>
                <w:lang w:val="en-CA"/>
              </w:rPr>
            </w:pPr>
            <w:r>
              <w:rPr>
                <w:rFonts w:eastAsia="Calibri" w:cs="Arial"/>
                <w:sz w:val="18"/>
                <w:szCs w:val="18"/>
                <w:lang w:val="en-CA"/>
              </w:rPr>
              <w:t>4.8</w:t>
            </w:r>
            <w:r w:rsidRPr="003B05C7">
              <w:rPr>
                <w:rFonts w:eastAsia="Calibri" w:cs="Arial"/>
                <w:sz w:val="18"/>
                <w:szCs w:val="18"/>
                <w:lang w:val="en-CA"/>
              </w:rPr>
              <w:t xml:space="preserve"> per 10,000 </w:t>
            </w:r>
          </w:p>
        </w:tc>
        <w:tc>
          <w:tcPr>
            <w:tcW w:w="1781" w:type="dxa"/>
            <w:shd w:val="clear" w:color="auto" w:fill="auto"/>
          </w:tcPr>
          <w:p w14:paraId="65257282" w14:textId="77777777" w:rsidR="00D57B40" w:rsidRPr="003B05C7" w:rsidRDefault="00D57B40" w:rsidP="00D57B40">
            <w:pPr>
              <w:rPr>
                <w:rFonts w:eastAsia="Calibri" w:cs="Arial"/>
                <w:sz w:val="18"/>
                <w:szCs w:val="18"/>
                <w:lang w:val="en-CA"/>
              </w:rPr>
            </w:pPr>
            <w:r>
              <w:rPr>
                <w:rFonts w:eastAsia="Calibri" w:cs="Arial"/>
                <w:sz w:val="18"/>
                <w:szCs w:val="18"/>
                <w:lang w:val="en-CA"/>
              </w:rPr>
              <w:t>4.2</w:t>
            </w:r>
            <w:r w:rsidRPr="003B05C7">
              <w:rPr>
                <w:rFonts w:eastAsia="Calibri" w:cs="Arial"/>
                <w:sz w:val="18"/>
                <w:szCs w:val="18"/>
                <w:lang w:val="en-CA"/>
              </w:rPr>
              <w:t xml:space="preserve"> per 10,000 </w:t>
            </w:r>
          </w:p>
        </w:tc>
        <w:tc>
          <w:tcPr>
            <w:tcW w:w="1781" w:type="dxa"/>
            <w:shd w:val="clear" w:color="auto" w:fill="auto"/>
          </w:tcPr>
          <w:p w14:paraId="68A6BF4A" w14:textId="722AF251" w:rsidR="00D57B40" w:rsidRPr="003B05C7" w:rsidRDefault="00D57B40" w:rsidP="00D57B40">
            <w:pPr>
              <w:rPr>
                <w:rFonts w:eastAsia="Calibri" w:cs="Arial"/>
                <w:sz w:val="18"/>
                <w:szCs w:val="18"/>
                <w:lang w:val="en-CA"/>
              </w:rPr>
            </w:pPr>
            <w:r w:rsidRPr="003B05C7">
              <w:rPr>
                <w:rFonts w:eastAsia="Calibri" w:cs="Arial"/>
                <w:sz w:val="18"/>
                <w:szCs w:val="18"/>
                <w:lang w:val="en-CA"/>
              </w:rPr>
              <w:t>0.</w:t>
            </w:r>
            <w:r>
              <w:rPr>
                <w:rFonts w:eastAsia="Calibri" w:cs="Arial"/>
                <w:sz w:val="18"/>
                <w:szCs w:val="18"/>
                <w:lang w:val="en-CA"/>
              </w:rPr>
              <w:t>6</w:t>
            </w:r>
            <w:r w:rsidRPr="003B05C7">
              <w:rPr>
                <w:rFonts w:eastAsia="Calibri" w:cs="Arial"/>
                <w:sz w:val="18"/>
                <w:szCs w:val="18"/>
                <w:lang w:val="en-CA"/>
              </w:rPr>
              <w:t xml:space="preserve"> less per 10,000</w:t>
            </w:r>
            <w:r>
              <w:rPr>
                <w:rFonts w:eastAsia="Calibri" w:cs="Arial"/>
                <w:sz w:val="18"/>
                <w:szCs w:val="18"/>
                <w:lang w:val="en-CA"/>
              </w:rPr>
              <w:t xml:space="preserve"> (</w:t>
            </w:r>
            <w:r w:rsidR="00EE55E1">
              <w:rPr>
                <w:rFonts w:eastAsia="Calibri" w:cs="Arial"/>
                <w:sz w:val="18"/>
                <w:szCs w:val="18"/>
                <w:lang w:val="en-CA"/>
              </w:rPr>
              <w:t>2.4</w:t>
            </w:r>
            <w:r>
              <w:rPr>
                <w:rFonts w:eastAsia="Calibri" w:cs="Arial"/>
                <w:sz w:val="18"/>
                <w:szCs w:val="18"/>
                <w:lang w:val="en-CA"/>
              </w:rPr>
              <w:t xml:space="preserve"> less to </w:t>
            </w:r>
            <w:r w:rsidR="00EE55E1">
              <w:rPr>
                <w:rFonts w:eastAsia="Calibri" w:cs="Arial"/>
                <w:sz w:val="18"/>
                <w:szCs w:val="18"/>
                <w:lang w:val="en-CA"/>
              </w:rPr>
              <w:t>2.6</w:t>
            </w:r>
            <w:r>
              <w:rPr>
                <w:rFonts w:eastAsia="Calibri" w:cs="Arial"/>
                <w:sz w:val="18"/>
                <w:szCs w:val="18"/>
                <w:lang w:val="en-CA"/>
              </w:rPr>
              <w:t xml:space="preserve"> more)</w:t>
            </w:r>
          </w:p>
        </w:tc>
        <w:tc>
          <w:tcPr>
            <w:tcW w:w="2070" w:type="dxa"/>
          </w:tcPr>
          <w:p w14:paraId="779C2F8A" w14:textId="2D9F61EB" w:rsidR="00D57B40" w:rsidRPr="003B05C7" w:rsidRDefault="00644801" w:rsidP="00D57B40">
            <w:pPr>
              <w:rPr>
                <w:rFonts w:eastAsia="Calibri" w:cs="Arial"/>
                <w:b/>
                <w:sz w:val="18"/>
                <w:szCs w:val="18"/>
                <w:lang w:val="en-CA"/>
              </w:rPr>
            </w:pPr>
            <w:r w:rsidRPr="00B51936">
              <w:rPr>
                <w:rFonts w:eastAsia="Times New Roman" w:cs="Arial"/>
                <w:b/>
                <w:sz w:val="18"/>
                <w:szCs w:val="18"/>
              </w:rPr>
              <w:t>NA</w:t>
            </w:r>
          </w:p>
        </w:tc>
        <w:tc>
          <w:tcPr>
            <w:tcW w:w="3415" w:type="dxa"/>
          </w:tcPr>
          <w:p w14:paraId="3DD8A8AF" w14:textId="67E9B8E3" w:rsidR="00D57B40" w:rsidRPr="003B05C7" w:rsidRDefault="00D57B40" w:rsidP="00D57B40">
            <w:pPr>
              <w:rPr>
                <w:rFonts w:eastAsia="Calibri" w:cs="Arial"/>
                <w:b/>
                <w:sz w:val="18"/>
                <w:szCs w:val="18"/>
                <w:lang w:val="en-CA"/>
              </w:rPr>
            </w:pPr>
          </w:p>
        </w:tc>
      </w:tr>
    </w:tbl>
    <w:p w14:paraId="4535826E" w14:textId="4C040ECA"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644801">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63CFF359" w14:textId="77777777"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Acceptors of screening at follow-up includes histological diagnoses for all people who were randomized, accepted the offer to be screened during the first round, and were invited to the second screening round. The analysis excludes outcomes among those who were screened in a group different to which they were randomly assigned (4,304/66,410 [6%] people with a cervix in the hrHPV screening group received cytology screening and 37/65,784 [0.06%] people in the cytology screening group received hrHPV screening) (akin to a screened per protocol analysis). Excluded are people with prevalent CIN or invasive cervical cancer as identified in the first round.</w:t>
      </w:r>
    </w:p>
    <w:p w14:paraId="0D4BCC25" w14:textId="4B6E56E4"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2FE35CA4"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Explanations:</w:t>
      </w:r>
    </w:p>
    <w:p w14:paraId="4065D812" w14:textId="170C334F" w:rsidR="00485BC0" w:rsidRPr="003B05C7" w:rsidRDefault="00485BC0" w:rsidP="00485BC0">
      <w:pPr>
        <w:rPr>
          <w:rFonts w:eastAsia="Times New Roman" w:cs="Arial"/>
          <w:b/>
          <w:bCs/>
          <w:i/>
          <w:iCs/>
          <w:color w:val="000000"/>
          <w:sz w:val="18"/>
          <w:szCs w:val="18"/>
        </w:rPr>
      </w:pPr>
      <w:r w:rsidRPr="003B05C7">
        <w:rPr>
          <w:rFonts w:eastAsia="Calibri" w:cs="Arial"/>
          <w:sz w:val="18"/>
          <w:szCs w:val="18"/>
          <w:vertAlign w:val="superscript"/>
          <w:lang w:val="en-CA"/>
        </w:rPr>
        <w:t>c</w:t>
      </w:r>
      <w:r w:rsidRPr="003B05C7">
        <w:rPr>
          <w:rFonts w:eastAsia="Calibri" w:cs="Arial"/>
          <w:sz w:val="18"/>
          <w:szCs w:val="18"/>
          <w:u w:val="single"/>
          <w:lang w:val="en-CA"/>
        </w:rPr>
        <w:t xml:space="preserve">Acceptors of screening at follow up; people with a cervix aged 25 to </w:t>
      </w:r>
      <w:r w:rsidR="00644801">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644801">
        <w:rPr>
          <w:rFonts w:eastAsia="Calibri" w:cs="Arial"/>
          <w:sz w:val="18"/>
          <w:szCs w:val="18"/>
          <w:lang w:val="en-CA"/>
        </w:rPr>
        <w:t xml:space="preserve"> due to single study</w:t>
      </w:r>
      <w:r w:rsidRPr="003B05C7">
        <w:rPr>
          <w:rFonts w:eastAsia="Calibri" w:cs="Arial"/>
          <w:sz w:val="18"/>
          <w:szCs w:val="18"/>
          <w:lang w:val="en-CA"/>
        </w:rPr>
        <w:t xml:space="preserve">. </w:t>
      </w:r>
      <w:r w:rsidR="003E4931">
        <w:rPr>
          <w:rFonts w:eastAsia="Calibri" w:cs="Arial"/>
          <w:b/>
          <w:i/>
          <w:sz w:val="18"/>
          <w:szCs w:val="18"/>
          <w:lang w:val="en-CA"/>
        </w:rPr>
        <w:t>S</w:t>
      </w:r>
      <w:r w:rsidR="003E4931" w:rsidRPr="003B05C7">
        <w:rPr>
          <w:rFonts w:eastAsia="Calibri" w:cs="Arial"/>
          <w:b/>
          <w:i/>
          <w:sz w:val="18"/>
          <w:szCs w:val="18"/>
          <w:lang w:val="en-CA"/>
        </w:rPr>
        <w:t>erious concerns about indirectness</w:t>
      </w:r>
      <w:r w:rsidR="003E4931" w:rsidRPr="003B05C7">
        <w:rPr>
          <w:rFonts w:eastAsia="Calibri" w:cs="Arial"/>
          <w:i/>
          <w:sz w:val="18"/>
          <w:szCs w:val="18"/>
          <w:lang w:val="en-CA"/>
        </w:rPr>
        <w:t>:</w:t>
      </w:r>
      <w:r w:rsidR="003E4931" w:rsidRPr="003B05C7">
        <w:rPr>
          <w:rFonts w:eastAsia="Calibri" w:cs="Arial"/>
          <w:sz w:val="18"/>
          <w:szCs w:val="18"/>
          <w:lang w:val="en-CA"/>
        </w:rPr>
        <w:t xml:space="preserve"> </w:t>
      </w:r>
      <w:r w:rsidR="003E4931">
        <w:rPr>
          <w:rFonts w:eastAsia="Calibri" w:cs="Arial"/>
          <w:sz w:val="18"/>
          <w:szCs w:val="18"/>
          <w:lang w:val="en-CA"/>
        </w:rPr>
        <w:t>t</w:t>
      </w:r>
      <w:r w:rsidR="003E4931" w:rsidRPr="003C3245">
        <w:rPr>
          <w:rFonts w:eastAsia="Calibri" w:cs="Arial"/>
          <w:sz w:val="18"/>
          <w:szCs w:val="18"/>
          <w:lang w:val="en-CA"/>
        </w:rPr>
        <w:t xml:space="preserve">he outcome is considered indirect because </w:t>
      </w:r>
      <w:r w:rsidR="003E4931">
        <w:rPr>
          <w:rFonts w:eastAsia="Calibri" w:cs="Arial"/>
          <w:sz w:val="18"/>
          <w:szCs w:val="18"/>
          <w:lang w:val="en-CA"/>
        </w:rPr>
        <w:t>outcome ascertainment ended at earliest detection of a lesion, therefore CIN2 and CIN3 lesions would not be followed up for progression</w:t>
      </w:r>
      <w:r w:rsidR="00D57B40" w:rsidRPr="00D57B40">
        <w:rPr>
          <w:rFonts w:eastAsia="Calibri" w:cs="Arial"/>
          <w:sz w:val="18"/>
          <w:szCs w:val="18"/>
          <w:lang w:val="en-CA"/>
        </w:rPr>
        <w:t>.</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95% CI precise for little-to-no effect.</w:t>
      </w:r>
      <w:r w:rsidRPr="003B05C7">
        <w:rPr>
          <w:rFonts w:eastAsia="Calibri" w:cs="Arial"/>
          <w:sz w:val="18"/>
          <w:szCs w:val="18"/>
          <w:lang w:val="en-CA"/>
        </w:rPr>
        <w:t xml:space="preserve"> </w:t>
      </w:r>
      <w:r w:rsidRPr="003B05C7">
        <w:rPr>
          <w:rFonts w:eastAsia="Calibri" w:cs="Arial"/>
          <w:b/>
          <w:i/>
          <w:sz w:val="18"/>
          <w:szCs w:val="18"/>
          <w:lang w:val="en-CA"/>
        </w:rPr>
        <w:t>No other serious concerns.</w:t>
      </w:r>
    </w:p>
    <w:p w14:paraId="1E1EF1E0" w14:textId="154E76A5" w:rsidR="00485BC0" w:rsidRPr="003B05C7" w:rsidRDefault="00485BC0" w:rsidP="00485BC0">
      <w:pPr>
        <w:rPr>
          <w:rFonts w:eastAsia="Times New Roman" w:cs="Arial"/>
          <w:b/>
          <w:bCs/>
          <w:i/>
          <w:iCs/>
          <w:color w:val="000000"/>
          <w:sz w:val="18"/>
          <w:szCs w:val="18"/>
        </w:rPr>
      </w:pPr>
      <w:r w:rsidRPr="003B05C7">
        <w:rPr>
          <w:rFonts w:eastAsia="Calibri" w:cs="Arial"/>
          <w:sz w:val="18"/>
          <w:szCs w:val="18"/>
          <w:vertAlign w:val="superscript"/>
          <w:lang w:val="en-CA"/>
        </w:rPr>
        <w:t>d</w:t>
      </w:r>
      <w:r w:rsidRPr="003B05C7">
        <w:rPr>
          <w:rFonts w:eastAsia="Calibri" w:cs="Arial"/>
          <w:sz w:val="18"/>
          <w:szCs w:val="18"/>
          <w:u w:val="single"/>
          <w:lang w:val="en-CA"/>
        </w:rPr>
        <w:t xml:space="preserve">Acceptors of screening at follow up; people with a cervix aged </w:t>
      </w:r>
      <w:r w:rsidR="00644801">
        <w:rPr>
          <w:rFonts w:eastAsia="Calibri" w:cs="Arial"/>
          <w:sz w:val="18"/>
          <w:szCs w:val="18"/>
          <w:u w:val="single"/>
          <w:lang w:val="en-CA"/>
        </w:rPr>
        <w:t>30</w:t>
      </w:r>
      <w:r w:rsidRPr="003B05C7">
        <w:rPr>
          <w:rFonts w:eastAsia="Calibri" w:cs="Arial"/>
          <w:sz w:val="18"/>
          <w:szCs w:val="18"/>
          <w:u w:val="single"/>
          <w:lang w:val="en-CA"/>
        </w:rPr>
        <w:t xml:space="preserve"> to </w:t>
      </w:r>
      <w:r w:rsidR="00644801">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644801">
        <w:rPr>
          <w:rFonts w:eastAsia="Calibri" w:cs="Arial"/>
          <w:sz w:val="18"/>
          <w:szCs w:val="18"/>
          <w:lang w:val="en-CA"/>
        </w:rPr>
        <w:t xml:space="preserve"> due to single study</w:t>
      </w:r>
      <w:r w:rsidRPr="003B05C7">
        <w:rPr>
          <w:rFonts w:eastAsia="Calibri" w:cs="Arial"/>
          <w:sz w:val="18"/>
          <w:szCs w:val="18"/>
          <w:lang w:val="en-CA"/>
        </w:rPr>
        <w:t xml:space="preserve">. </w:t>
      </w:r>
      <w:r w:rsidR="003E4931">
        <w:rPr>
          <w:rFonts w:eastAsia="Calibri" w:cs="Arial"/>
          <w:b/>
          <w:i/>
          <w:sz w:val="18"/>
          <w:szCs w:val="18"/>
          <w:lang w:val="en-CA"/>
        </w:rPr>
        <w:t>S</w:t>
      </w:r>
      <w:r w:rsidR="003E4931" w:rsidRPr="003B05C7">
        <w:rPr>
          <w:rFonts w:eastAsia="Calibri" w:cs="Arial"/>
          <w:b/>
          <w:i/>
          <w:sz w:val="18"/>
          <w:szCs w:val="18"/>
          <w:lang w:val="en-CA"/>
        </w:rPr>
        <w:t>erious concerns about indirectness</w:t>
      </w:r>
      <w:r w:rsidR="003E4931" w:rsidRPr="003B05C7">
        <w:rPr>
          <w:rFonts w:eastAsia="Calibri" w:cs="Arial"/>
          <w:i/>
          <w:sz w:val="18"/>
          <w:szCs w:val="18"/>
          <w:lang w:val="en-CA"/>
        </w:rPr>
        <w:t>:</w:t>
      </w:r>
      <w:r w:rsidR="003E4931" w:rsidRPr="003B05C7">
        <w:rPr>
          <w:rFonts w:eastAsia="Calibri" w:cs="Arial"/>
          <w:sz w:val="18"/>
          <w:szCs w:val="18"/>
          <w:lang w:val="en-CA"/>
        </w:rPr>
        <w:t xml:space="preserve"> </w:t>
      </w:r>
      <w:r w:rsidR="003E4931">
        <w:rPr>
          <w:rFonts w:eastAsia="Calibri" w:cs="Arial"/>
          <w:sz w:val="18"/>
          <w:szCs w:val="18"/>
          <w:lang w:val="en-CA"/>
        </w:rPr>
        <w:t>t</w:t>
      </w:r>
      <w:r w:rsidR="003E4931" w:rsidRPr="003C3245">
        <w:rPr>
          <w:rFonts w:eastAsia="Calibri" w:cs="Arial"/>
          <w:sz w:val="18"/>
          <w:szCs w:val="18"/>
          <w:lang w:val="en-CA"/>
        </w:rPr>
        <w:t xml:space="preserve">he outcome is considered indirect because </w:t>
      </w:r>
      <w:r w:rsidR="003E4931">
        <w:rPr>
          <w:rFonts w:eastAsia="Calibri" w:cs="Arial"/>
          <w:sz w:val="18"/>
          <w:szCs w:val="18"/>
          <w:lang w:val="en-CA"/>
        </w:rPr>
        <w:t>outcome ascertainment ended at earliest detection of a lesion, therefore CIN2 and CIN3 lesions would not be followed up for progression</w:t>
      </w:r>
      <w:r w:rsidR="00D57B40" w:rsidRPr="00D57B40">
        <w:rPr>
          <w:rFonts w:eastAsia="Calibri" w:cs="Arial"/>
          <w:sz w:val="18"/>
          <w:szCs w:val="18"/>
          <w:lang w:val="en-CA"/>
        </w:rPr>
        <w:t>.</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2431CEDB" w14:textId="4767050D" w:rsidR="00485BC0" w:rsidRDefault="00485BC0" w:rsidP="00485BC0">
      <w:pPr>
        <w:rPr>
          <w:rFonts w:eastAsia="Calibri" w:cs="Arial"/>
          <w:b/>
          <w:i/>
          <w:sz w:val="18"/>
          <w:szCs w:val="18"/>
          <w:lang w:val="en-CA"/>
        </w:rPr>
      </w:pPr>
      <w:r w:rsidRPr="003B05C7">
        <w:rPr>
          <w:rFonts w:eastAsia="Calibri" w:cs="Arial"/>
          <w:sz w:val="18"/>
          <w:szCs w:val="18"/>
          <w:vertAlign w:val="superscript"/>
          <w:lang w:val="en-CA"/>
        </w:rPr>
        <w:t>e</w:t>
      </w:r>
      <w:r w:rsidRPr="003B05C7">
        <w:rPr>
          <w:rFonts w:eastAsia="Calibri" w:cs="Arial"/>
          <w:sz w:val="18"/>
          <w:szCs w:val="18"/>
          <w:u w:val="single"/>
          <w:lang w:val="en-CA"/>
        </w:rPr>
        <w:t xml:space="preserve">Acceptors of screening at follow up; people with a cervix aged </w:t>
      </w:r>
      <w:r w:rsidR="00644801">
        <w:rPr>
          <w:rFonts w:eastAsia="Calibri" w:cs="Arial"/>
          <w:sz w:val="18"/>
          <w:szCs w:val="18"/>
          <w:u w:val="single"/>
          <w:lang w:val="en-CA"/>
        </w:rPr>
        <w:t>60</w:t>
      </w:r>
      <w:r w:rsidRPr="003B05C7">
        <w:rPr>
          <w:rFonts w:eastAsia="Calibri" w:cs="Arial"/>
          <w:sz w:val="18"/>
          <w:szCs w:val="18"/>
          <w:u w:val="single"/>
          <w:lang w:val="en-CA"/>
        </w:rPr>
        <w:t xml:space="preserve"> to 6</w:t>
      </w:r>
      <w:r w:rsidR="00644801">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644801">
        <w:rPr>
          <w:rFonts w:eastAsia="Calibri" w:cs="Arial"/>
          <w:sz w:val="18"/>
          <w:szCs w:val="18"/>
          <w:lang w:val="en-CA"/>
        </w:rPr>
        <w:t xml:space="preserve"> due to single study</w:t>
      </w:r>
      <w:r w:rsidRPr="003B05C7">
        <w:rPr>
          <w:rFonts w:eastAsia="Calibri" w:cs="Arial"/>
          <w:sz w:val="18"/>
          <w:szCs w:val="18"/>
          <w:lang w:val="en-CA"/>
        </w:rPr>
        <w:t xml:space="preserve">. </w:t>
      </w:r>
      <w:r w:rsidR="003E4931">
        <w:rPr>
          <w:rFonts w:eastAsia="Calibri" w:cs="Arial"/>
          <w:b/>
          <w:i/>
          <w:sz w:val="18"/>
          <w:szCs w:val="18"/>
          <w:lang w:val="en-CA"/>
        </w:rPr>
        <w:t>S</w:t>
      </w:r>
      <w:r w:rsidR="003E4931" w:rsidRPr="003B05C7">
        <w:rPr>
          <w:rFonts w:eastAsia="Calibri" w:cs="Arial"/>
          <w:b/>
          <w:i/>
          <w:sz w:val="18"/>
          <w:szCs w:val="18"/>
          <w:lang w:val="en-CA"/>
        </w:rPr>
        <w:t>erious concerns about indirectness</w:t>
      </w:r>
      <w:r w:rsidR="003E4931" w:rsidRPr="003B05C7">
        <w:rPr>
          <w:rFonts w:eastAsia="Calibri" w:cs="Arial"/>
          <w:i/>
          <w:sz w:val="18"/>
          <w:szCs w:val="18"/>
          <w:lang w:val="en-CA"/>
        </w:rPr>
        <w:t>:</w:t>
      </w:r>
      <w:r w:rsidR="003E4931" w:rsidRPr="003B05C7">
        <w:rPr>
          <w:rFonts w:eastAsia="Calibri" w:cs="Arial"/>
          <w:sz w:val="18"/>
          <w:szCs w:val="18"/>
          <w:lang w:val="en-CA"/>
        </w:rPr>
        <w:t xml:space="preserve"> </w:t>
      </w:r>
      <w:r w:rsidR="003E4931">
        <w:rPr>
          <w:rFonts w:eastAsia="Calibri" w:cs="Arial"/>
          <w:sz w:val="18"/>
          <w:szCs w:val="18"/>
          <w:lang w:val="en-CA"/>
        </w:rPr>
        <w:t>t</w:t>
      </w:r>
      <w:r w:rsidR="003E4931" w:rsidRPr="003C3245">
        <w:rPr>
          <w:rFonts w:eastAsia="Calibri" w:cs="Arial"/>
          <w:sz w:val="18"/>
          <w:szCs w:val="18"/>
          <w:lang w:val="en-CA"/>
        </w:rPr>
        <w:t xml:space="preserve">he outcome is considered indirect because </w:t>
      </w:r>
      <w:r w:rsidR="003E4931">
        <w:rPr>
          <w:rFonts w:eastAsia="Calibri" w:cs="Arial"/>
          <w:sz w:val="18"/>
          <w:szCs w:val="18"/>
          <w:lang w:val="en-CA"/>
        </w:rPr>
        <w:t>outcome ascertainment ended at earliest detection of a lesion, therefore CIN2 and CIN3 lesions would not be followed up for progression</w:t>
      </w:r>
      <w:proofErr w:type="gramStart"/>
      <w:r w:rsidR="003E4931" w:rsidRPr="003C3245">
        <w:rPr>
          <w:rFonts w:eastAsia="Calibri" w:cs="Arial"/>
          <w:sz w:val="18"/>
          <w:szCs w:val="18"/>
          <w:lang w:val="en-CA"/>
        </w:rPr>
        <w:t>.</w:t>
      </w:r>
      <w:r w:rsidR="003E4931" w:rsidRPr="003B05C7">
        <w:rPr>
          <w:rFonts w:eastAsia="Calibri" w:cs="Arial"/>
          <w:sz w:val="18"/>
          <w:szCs w:val="18"/>
          <w:lang w:val="en-CA"/>
        </w:rPr>
        <w:t xml:space="preserve"> </w:t>
      </w:r>
      <w:r w:rsidR="00947C24">
        <w:rPr>
          <w:rFonts w:eastAsia="Calibri" w:cs="Arial"/>
          <w:sz w:val="18"/>
          <w:szCs w:val="18"/>
          <w:lang w:val="en-CA"/>
        </w:rPr>
        <w:t>,</w:t>
      </w:r>
      <w:proofErr w:type="gramEnd"/>
      <w:r w:rsidR="00947C24">
        <w:rPr>
          <w:rFonts w:eastAsia="Calibri" w:cs="Arial"/>
          <w:sz w:val="18"/>
          <w:szCs w:val="18"/>
          <w:lang w:val="en-CA"/>
        </w:rPr>
        <w:t xml:space="preserve"> and there are some concerns of whether the sample in this age group is small (n=NR)</w:t>
      </w:r>
      <w:r w:rsidR="00D57B40" w:rsidRPr="00D57B40">
        <w:rPr>
          <w:rFonts w:eastAsia="Calibri" w:cs="Arial"/>
          <w:sz w:val="18"/>
          <w:szCs w:val="18"/>
          <w:lang w:val="en-CA"/>
        </w:rPr>
        <w:t>.</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25D96F0B" w14:textId="77777777" w:rsidR="00485BC0" w:rsidRDefault="00485BC0" w:rsidP="00485BC0">
      <w:pPr>
        <w:rPr>
          <w:rFonts w:eastAsia="Times New Roman" w:cs="Arial"/>
          <w:b/>
          <w:bCs/>
          <w:i/>
          <w:iCs/>
          <w:color w:val="000000"/>
          <w:sz w:val="18"/>
          <w:szCs w:val="18"/>
        </w:rPr>
      </w:pPr>
    </w:p>
    <w:p w14:paraId="2185B76A" w14:textId="77777777" w:rsidR="00485BC0" w:rsidRDefault="00485BC0" w:rsidP="00485BC0">
      <w:pPr>
        <w:rPr>
          <w:rFonts w:eastAsia="Times New Roman" w:cs="Arial"/>
          <w:b/>
          <w:bCs/>
          <w:i/>
          <w:iCs/>
          <w:color w:val="000000"/>
          <w:sz w:val="18"/>
          <w:szCs w:val="18"/>
        </w:rPr>
      </w:pPr>
    </w:p>
    <w:p w14:paraId="21DA1CC0" w14:textId="77777777" w:rsidR="00485BC0" w:rsidRDefault="00485BC0" w:rsidP="00485BC0">
      <w:pPr>
        <w:rPr>
          <w:rFonts w:eastAsia="Times New Roman" w:cs="Arial"/>
          <w:b/>
          <w:bCs/>
          <w:i/>
          <w:iCs/>
          <w:color w:val="000000"/>
          <w:sz w:val="18"/>
          <w:szCs w:val="18"/>
        </w:rPr>
      </w:pPr>
    </w:p>
    <w:p w14:paraId="478DB0EA" w14:textId="77777777" w:rsidR="00485BC0" w:rsidRDefault="00485BC0" w:rsidP="00485BC0">
      <w:pPr>
        <w:rPr>
          <w:rFonts w:eastAsia="Times New Roman" w:cs="Arial"/>
          <w:b/>
          <w:bCs/>
          <w:i/>
          <w:iCs/>
          <w:color w:val="000000"/>
          <w:sz w:val="18"/>
          <w:szCs w:val="18"/>
        </w:rPr>
      </w:pPr>
    </w:p>
    <w:p w14:paraId="3235A05C" w14:textId="77777777" w:rsidR="00485BC0" w:rsidRDefault="00485BC0" w:rsidP="00485BC0">
      <w:pPr>
        <w:rPr>
          <w:rFonts w:eastAsia="Times New Roman" w:cs="Arial"/>
          <w:b/>
          <w:bCs/>
          <w:i/>
          <w:iCs/>
          <w:color w:val="000000"/>
          <w:sz w:val="18"/>
          <w:szCs w:val="18"/>
        </w:rPr>
      </w:pPr>
    </w:p>
    <w:p w14:paraId="4E55A55D" w14:textId="77777777" w:rsidR="00485BC0" w:rsidRPr="003B05C7" w:rsidRDefault="00485BC0" w:rsidP="00485BC0">
      <w:pPr>
        <w:rPr>
          <w:rFonts w:eastAsia="Times New Roman" w:cs="Arial"/>
          <w:b/>
          <w:bCs/>
          <w:i/>
          <w:iCs/>
          <w:color w:val="000000"/>
          <w:sz w:val="18"/>
          <w:szCs w:val="18"/>
        </w:rPr>
      </w:pPr>
    </w:p>
    <w:p w14:paraId="46B5C69D" w14:textId="56399BB0" w:rsidR="00485BC0" w:rsidRPr="003B05C7" w:rsidRDefault="001459F7" w:rsidP="00485BC0">
      <w:pPr>
        <w:rPr>
          <w:rFonts w:eastAsia="Calibri" w:cs="Arial"/>
          <w:lang w:val="en-CA"/>
        </w:rPr>
      </w:pPr>
      <w:r w:rsidRPr="009C158F">
        <w:rPr>
          <w:noProof/>
        </w:rPr>
        <w:drawing>
          <wp:inline distT="0" distB="0" distL="0" distR="0" wp14:anchorId="182B0E50" wp14:editId="6E1CC068">
            <wp:extent cx="8448675" cy="4040200"/>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8505883" cy="4067557"/>
                    </a:xfrm>
                    <a:prstGeom prst="rect">
                      <a:avLst/>
                    </a:prstGeom>
                  </pic:spPr>
                </pic:pic>
              </a:graphicData>
            </a:graphic>
          </wp:inline>
        </w:drawing>
      </w:r>
    </w:p>
    <w:p w14:paraId="4691491B" w14:textId="7737530C" w:rsidR="00485BC0" w:rsidRPr="003B05C7" w:rsidRDefault="00485BC0" w:rsidP="00485BC0">
      <w:pPr>
        <w:rPr>
          <w:rFonts w:eastAsia="Calibri" w:cs="Times New Roman"/>
        </w:rPr>
      </w:pPr>
      <w:r w:rsidRPr="003B05C7">
        <w:rPr>
          <w:rFonts w:eastAsia="Calibri" w:cs="Times New Roman"/>
        </w:rPr>
        <w:t xml:space="preserve">Forest plot </w:t>
      </w:r>
      <w:r w:rsidR="004A2AC3">
        <w:rPr>
          <w:rFonts w:eastAsia="Calibri" w:cs="Times New Roman"/>
        </w:rPr>
        <w:t>2</w:t>
      </w:r>
      <w:r w:rsidRPr="003B05C7">
        <w:rPr>
          <w:rFonts w:eastAsia="Calibri" w:cs="Times New Roman"/>
        </w:rPr>
        <w:t>.5</w:t>
      </w:r>
      <w:r w:rsidR="004A2AC3">
        <w:rPr>
          <w:rFonts w:eastAsia="Calibri" w:cs="Times New Roman"/>
        </w:rPr>
        <w:t>b</w:t>
      </w:r>
      <w:r w:rsidRPr="003B05C7">
        <w:rPr>
          <w:rFonts w:eastAsia="Calibri" w:cs="Times New Roman"/>
        </w:rPr>
        <w:t>. Incidence of CIN2</w:t>
      </w:r>
      <w:r>
        <w:rPr>
          <w:rFonts w:eastAsia="Calibri" w:cs="Times New Roman"/>
        </w:rPr>
        <w:t>+</w:t>
      </w:r>
    </w:p>
    <w:p w14:paraId="4EAE6301" w14:textId="77777777" w:rsidR="00485BC0" w:rsidRDefault="00485BC0" w:rsidP="00485BC0">
      <w:pPr>
        <w:rPr>
          <w:rFonts w:eastAsia="Calibri" w:cs="Times New Roman"/>
        </w:rPr>
      </w:pPr>
    </w:p>
    <w:p w14:paraId="1319012C" w14:textId="77777777" w:rsidR="00485BC0" w:rsidRDefault="00485BC0" w:rsidP="00485BC0">
      <w:pPr>
        <w:rPr>
          <w:rFonts w:eastAsia="Calibri" w:cs="Times New Roman"/>
        </w:rPr>
      </w:pPr>
    </w:p>
    <w:p w14:paraId="414EA65D" w14:textId="77777777" w:rsidR="00485BC0" w:rsidRDefault="00485BC0" w:rsidP="00485BC0">
      <w:pPr>
        <w:rPr>
          <w:rFonts w:eastAsia="Calibri" w:cs="Times New Roman"/>
        </w:rPr>
      </w:pPr>
    </w:p>
    <w:p w14:paraId="01510C2A" w14:textId="77777777" w:rsidR="00485BC0" w:rsidRDefault="00485BC0" w:rsidP="00485BC0">
      <w:pPr>
        <w:rPr>
          <w:rFonts w:eastAsia="Calibri" w:cs="Times New Roman"/>
        </w:rPr>
      </w:pPr>
    </w:p>
    <w:p w14:paraId="1D4C5A96" w14:textId="77777777" w:rsidR="00485BC0" w:rsidRDefault="00485BC0" w:rsidP="00485BC0">
      <w:pPr>
        <w:rPr>
          <w:rFonts w:eastAsia="Calibri" w:cs="Times New Roman"/>
        </w:rPr>
      </w:pPr>
    </w:p>
    <w:p w14:paraId="20EA266E" w14:textId="77777777" w:rsidR="00485BC0" w:rsidRDefault="00485BC0" w:rsidP="00485BC0">
      <w:pPr>
        <w:rPr>
          <w:rFonts w:eastAsia="Calibri" w:cs="Times New Roman"/>
        </w:rPr>
      </w:pPr>
    </w:p>
    <w:p w14:paraId="51D1127E" w14:textId="2FC83249" w:rsidR="00485BC0" w:rsidRPr="003B05C7" w:rsidRDefault="00485BC0" w:rsidP="00485BC0">
      <w:pPr>
        <w:rPr>
          <w:rFonts w:eastAsia="Calibri" w:cs="Times New Roman"/>
        </w:rPr>
      </w:pPr>
      <w:r w:rsidRPr="003B05C7">
        <w:rPr>
          <w:rFonts w:eastAsia="Calibri" w:cs="Times New Roman"/>
        </w:rPr>
        <w:lastRenderedPageBreak/>
        <w:t xml:space="preserve">Evidence Set </w:t>
      </w:r>
      <w:r w:rsidR="004A2AC3">
        <w:rPr>
          <w:rFonts w:eastAsia="Calibri" w:cs="Times New Roman"/>
        </w:rPr>
        <w:t>2</w:t>
      </w:r>
      <w:r w:rsidRPr="003B05C7">
        <w:rPr>
          <w:rFonts w:eastAsia="Calibri" w:cs="Times New Roman"/>
        </w:rPr>
        <w:t>.6</w:t>
      </w:r>
      <w:r w:rsidR="004A2AC3">
        <w:rPr>
          <w:rFonts w:eastAsia="Calibri" w:cs="Times New Roman"/>
        </w:rPr>
        <w:t>b</w:t>
      </w:r>
      <w:r w:rsidRPr="003B05C7">
        <w:rPr>
          <w:rFonts w:eastAsia="Calibri" w:cs="Times New Roman"/>
        </w:rPr>
        <w:t>. Incidence of CIN3 or AIS</w:t>
      </w:r>
    </w:p>
    <w:p w14:paraId="2FE17517" w14:textId="01E1B6FB" w:rsidR="00485BC0" w:rsidRPr="003B05C7" w:rsidRDefault="00485BC0" w:rsidP="00485BC0">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p>
    <w:p w14:paraId="7755B7C3" w14:textId="52CC7C4A" w:rsidR="00485BC0" w:rsidRPr="003B05C7" w:rsidRDefault="00485BC0" w:rsidP="00485BC0">
      <w:pPr>
        <w:rPr>
          <w:rFonts w:eastAsia="Calibri" w:cs="Times New Roman"/>
        </w:rPr>
      </w:pPr>
      <w:r w:rsidRPr="003B05C7">
        <w:rPr>
          <w:rFonts w:eastAsia="Calibri" w:cs="Times New Roman"/>
        </w:rPr>
        <w:t xml:space="preserve">GRADE Summary of Findings Table </w:t>
      </w:r>
      <w:r w:rsidR="004A2AC3">
        <w:rPr>
          <w:rFonts w:eastAsia="Calibri" w:cs="Times New Roman"/>
        </w:rPr>
        <w:t>2</w:t>
      </w:r>
      <w:r w:rsidRPr="003B05C7">
        <w:rPr>
          <w:rFonts w:eastAsia="Calibri" w:cs="Times New Roman"/>
        </w:rPr>
        <w:t>.6</w:t>
      </w:r>
      <w:r w:rsidR="004A2AC3">
        <w:rPr>
          <w:rFonts w:eastAsia="Calibri" w:cs="Times New Roman"/>
        </w:rPr>
        <w:t>b</w:t>
      </w:r>
      <w:r w:rsidRPr="003B05C7">
        <w:rPr>
          <w:rFonts w:eastAsia="Calibri" w:cs="Times New Roman"/>
        </w:rPr>
        <w:t>. Incidence of CIN3 or AIS</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85BC0" w:rsidRPr="003B05C7" w14:paraId="100896F9" w14:textId="77777777" w:rsidTr="00485BC0">
        <w:trPr>
          <w:tblHeader/>
        </w:trPr>
        <w:tc>
          <w:tcPr>
            <w:tcW w:w="1795" w:type="dxa"/>
            <w:gridSpan w:val="2"/>
            <w:vMerge w:val="restart"/>
            <w:shd w:val="clear" w:color="auto" w:fill="D5DCE4"/>
          </w:tcPr>
          <w:p w14:paraId="2E77ADD3"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Outcome</w:t>
            </w:r>
          </w:p>
          <w:p w14:paraId="40544667"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7C1DB395"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1A7F56FD" w14:textId="0E4602B9" w:rsidR="00485BC0" w:rsidRPr="003B05C7" w:rsidRDefault="00EE55E1" w:rsidP="00485BC0">
            <w:pPr>
              <w:rPr>
                <w:rFonts w:eastAsia="Calibri" w:cs="Arial"/>
                <w:b/>
                <w:sz w:val="18"/>
                <w:szCs w:val="18"/>
                <w:lang w:val="en-CA"/>
              </w:rPr>
            </w:pPr>
            <w:r>
              <w:rPr>
                <w:rFonts w:eastAsia="Calibri" w:cs="Arial"/>
                <w:b/>
                <w:sz w:val="18"/>
                <w:szCs w:val="18"/>
                <w:lang w:val="en-CA"/>
              </w:rPr>
              <w:t>Relative</w:t>
            </w:r>
            <w:r w:rsidR="00485BC0" w:rsidRPr="003B05C7">
              <w:rPr>
                <w:rFonts w:eastAsia="Calibri" w:cs="Arial"/>
                <w:b/>
                <w:sz w:val="18"/>
                <w:szCs w:val="18"/>
                <w:lang w:val="en-CA"/>
              </w:rPr>
              <w:t xml:space="preserve"> effects, </w:t>
            </w:r>
            <w:r>
              <w:rPr>
                <w:rFonts w:eastAsia="Calibri" w:cs="Arial"/>
                <w:b/>
                <w:sz w:val="18"/>
                <w:szCs w:val="18"/>
                <w:lang w:val="en-CA"/>
              </w:rPr>
              <w:t>Peto OR and RR</w:t>
            </w:r>
            <w:r w:rsidR="00485BC0" w:rsidRPr="003B05C7">
              <w:rPr>
                <w:rFonts w:eastAsia="Calibri" w:cs="Arial"/>
                <w:b/>
                <w:sz w:val="18"/>
                <w:szCs w:val="18"/>
                <w:lang w:val="en-CA"/>
              </w:rPr>
              <w:t xml:space="preserve"> (95 % CI)</w:t>
            </w:r>
          </w:p>
        </w:tc>
        <w:tc>
          <w:tcPr>
            <w:tcW w:w="5343" w:type="dxa"/>
            <w:gridSpan w:val="3"/>
            <w:shd w:val="clear" w:color="auto" w:fill="D5DCE4"/>
          </w:tcPr>
          <w:p w14:paraId="2238E521"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7BBAE5D2"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4C0FAA64"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What happens?</w:t>
            </w:r>
          </w:p>
        </w:tc>
      </w:tr>
      <w:tr w:rsidR="00485BC0" w:rsidRPr="003B05C7" w14:paraId="59FB62B3" w14:textId="77777777" w:rsidTr="00485BC0">
        <w:trPr>
          <w:tblHeader/>
        </w:trPr>
        <w:tc>
          <w:tcPr>
            <w:tcW w:w="1795" w:type="dxa"/>
            <w:gridSpan w:val="2"/>
            <w:vMerge/>
          </w:tcPr>
          <w:p w14:paraId="34947D5D" w14:textId="77777777" w:rsidR="00485BC0" w:rsidRPr="003B05C7" w:rsidRDefault="00485BC0" w:rsidP="00485BC0">
            <w:pPr>
              <w:rPr>
                <w:rFonts w:eastAsia="Calibri" w:cs="Arial"/>
                <w:b/>
                <w:sz w:val="18"/>
                <w:szCs w:val="18"/>
                <w:lang w:val="en-CA"/>
              </w:rPr>
            </w:pPr>
          </w:p>
        </w:tc>
        <w:tc>
          <w:tcPr>
            <w:tcW w:w="1767" w:type="dxa"/>
            <w:vMerge/>
          </w:tcPr>
          <w:p w14:paraId="3F9A2763" w14:textId="77777777" w:rsidR="00485BC0" w:rsidRPr="003B05C7" w:rsidRDefault="00485BC0" w:rsidP="00485BC0">
            <w:pPr>
              <w:rPr>
                <w:rFonts w:eastAsia="Calibri" w:cs="Arial"/>
                <w:b/>
                <w:sz w:val="18"/>
                <w:szCs w:val="18"/>
                <w:lang w:val="en-CA"/>
              </w:rPr>
            </w:pPr>
          </w:p>
        </w:tc>
        <w:tc>
          <w:tcPr>
            <w:tcW w:w="1781" w:type="dxa"/>
            <w:shd w:val="clear" w:color="auto" w:fill="D5DCE4"/>
          </w:tcPr>
          <w:p w14:paraId="17E5C933"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656460E6"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56E63A4F"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5957D1F9" w14:textId="77777777" w:rsidR="00485BC0" w:rsidRPr="003B05C7" w:rsidRDefault="00485BC0" w:rsidP="00485BC0">
            <w:pPr>
              <w:rPr>
                <w:rFonts w:eastAsia="Calibri" w:cs="Arial"/>
                <w:b/>
                <w:sz w:val="18"/>
                <w:szCs w:val="18"/>
                <w:lang w:val="en-CA"/>
              </w:rPr>
            </w:pPr>
          </w:p>
        </w:tc>
        <w:tc>
          <w:tcPr>
            <w:tcW w:w="3415" w:type="dxa"/>
            <w:vMerge/>
          </w:tcPr>
          <w:p w14:paraId="191F1F2B" w14:textId="77777777" w:rsidR="00485BC0" w:rsidRPr="003B05C7" w:rsidRDefault="00485BC0" w:rsidP="00485BC0">
            <w:pPr>
              <w:rPr>
                <w:rFonts w:eastAsia="Calibri" w:cs="Arial"/>
                <w:b/>
                <w:sz w:val="18"/>
                <w:szCs w:val="18"/>
                <w:lang w:val="en-CA"/>
              </w:rPr>
            </w:pPr>
          </w:p>
        </w:tc>
      </w:tr>
      <w:tr w:rsidR="00485BC0" w:rsidRPr="003B05C7" w14:paraId="3BECF560" w14:textId="77777777" w:rsidTr="00485BC0">
        <w:tc>
          <w:tcPr>
            <w:tcW w:w="14390" w:type="dxa"/>
            <w:gridSpan w:val="8"/>
            <w:shd w:val="clear" w:color="auto" w:fill="F2F2F2"/>
            <w:vAlign w:val="center"/>
          </w:tcPr>
          <w:p w14:paraId="1C066211" w14:textId="33DD21D9" w:rsidR="00485BC0" w:rsidRPr="003B05C7" w:rsidRDefault="00485BC0" w:rsidP="00485BC0">
            <w:pPr>
              <w:rPr>
                <w:rFonts w:eastAsia="Calibri" w:cs="Arial"/>
                <w:b/>
                <w:sz w:val="18"/>
                <w:szCs w:val="18"/>
                <w:lang w:val="en-CA"/>
              </w:rPr>
            </w:pPr>
            <w:r w:rsidRPr="003B05C7">
              <w:rPr>
                <w:rFonts w:eastAsia="Calibri" w:cs="Arial"/>
                <w:b/>
                <w:sz w:val="18"/>
                <w:szCs w:val="18"/>
              </w:rPr>
              <w:t>People with a cervix aged 25 to 6</w:t>
            </w:r>
            <w:r w:rsidR="00751C00">
              <w:rPr>
                <w:rFonts w:eastAsia="Calibri" w:cs="Arial"/>
                <w:b/>
                <w:sz w:val="18"/>
                <w:szCs w:val="18"/>
              </w:rPr>
              <w:t>9</w:t>
            </w:r>
            <w:r w:rsidRPr="003B05C7">
              <w:rPr>
                <w:rFonts w:eastAsia="Calibri" w:cs="Arial"/>
                <w:b/>
                <w:sz w:val="18"/>
                <w:szCs w:val="18"/>
              </w:rPr>
              <w:t xml:space="preserve"> years (Leinonen 2012 (Finnish); acceptors of screening at follow up)</w:t>
            </w:r>
          </w:p>
        </w:tc>
      </w:tr>
      <w:tr w:rsidR="00D57B40" w:rsidRPr="003B05C7" w14:paraId="065BBA11" w14:textId="77777777" w:rsidTr="00485BC0">
        <w:trPr>
          <w:trHeight w:val="1242"/>
        </w:trPr>
        <w:tc>
          <w:tcPr>
            <w:tcW w:w="1781" w:type="dxa"/>
          </w:tcPr>
          <w:p w14:paraId="0C8E3D7E" w14:textId="77777777" w:rsidR="00D57B40" w:rsidRPr="003B05C7" w:rsidRDefault="00D57B40" w:rsidP="00D57B40">
            <w:pPr>
              <w:rPr>
                <w:rFonts w:eastAsia="Calibri" w:cs="Arial"/>
                <w:sz w:val="18"/>
                <w:szCs w:val="18"/>
                <w:lang w:val="en-CA"/>
              </w:rPr>
            </w:pPr>
            <w:r w:rsidRPr="003B05C7">
              <w:rPr>
                <w:rFonts w:eastAsia="Calibri" w:cs="Arial"/>
                <w:sz w:val="18"/>
                <w:szCs w:val="18"/>
                <w:lang w:val="en-CA"/>
              </w:rPr>
              <w:t>Incidence of CIN3 or AIS</w:t>
            </w:r>
          </w:p>
          <w:p w14:paraId="47D9C78A" w14:textId="77777777" w:rsidR="00D57B40" w:rsidRPr="003B05C7" w:rsidRDefault="00D57B40" w:rsidP="00D57B40">
            <w:pPr>
              <w:rPr>
                <w:rFonts w:eastAsia="Calibri" w:cs="Arial"/>
                <w:sz w:val="18"/>
                <w:szCs w:val="18"/>
                <w:lang w:val="en-CA"/>
              </w:rPr>
            </w:pPr>
          </w:p>
          <w:p w14:paraId="08C8DEE4" w14:textId="77777777" w:rsidR="00D57B40" w:rsidRPr="003B05C7" w:rsidRDefault="00D57B40" w:rsidP="00D57B40">
            <w:pPr>
              <w:rPr>
                <w:rFonts w:eastAsia="Calibri" w:cs="Arial"/>
                <w:sz w:val="18"/>
                <w:szCs w:val="18"/>
                <w:lang w:val="en-CA"/>
              </w:rPr>
            </w:pPr>
            <w:r w:rsidRPr="003B05C7">
              <w:rPr>
                <w:rFonts w:eastAsia="Calibri" w:cs="Arial"/>
                <w:sz w:val="18"/>
                <w:szCs w:val="18"/>
                <w:lang w:val="en-CA"/>
              </w:rPr>
              <w:t>Follow-up: 5 years</w:t>
            </w:r>
          </w:p>
          <w:p w14:paraId="1D1B7792" w14:textId="77777777" w:rsidR="00D57B40" w:rsidRPr="003B05C7" w:rsidRDefault="00D57B40" w:rsidP="00D57B40">
            <w:pPr>
              <w:rPr>
                <w:rFonts w:eastAsia="Calibri" w:cs="Arial"/>
                <w:sz w:val="18"/>
                <w:szCs w:val="18"/>
                <w:lang w:val="en-CA"/>
              </w:rPr>
            </w:pPr>
          </w:p>
          <w:p w14:paraId="41C6CBFE" w14:textId="256CE8B9" w:rsidR="00D57B40" w:rsidRPr="003B05C7" w:rsidRDefault="00E67884" w:rsidP="00D57B40">
            <w:pPr>
              <w:rPr>
                <w:rFonts w:eastAsia="Calibri" w:cs="Arial"/>
                <w:sz w:val="18"/>
                <w:szCs w:val="18"/>
                <w:lang w:val="en-CA"/>
              </w:rPr>
            </w:pPr>
            <w:r>
              <w:rPr>
                <w:rFonts w:eastAsia="Calibri" w:cs="Arial"/>
                <w:sz w:val="18"/>
                <w:szCs w:val="18"/>
                <w:lang w:val="en-CA"/>
              </w:rPr>
              <w:t>130,943</w:t>
            </w:r>
            <w:r w:rsidR="00D57B40" w:rsidRPr="003B05C7">
              <w:rPr>
                <w:rFonts w:eastAsia="Calibri" w:cs="Arial"/>
                <w:sz w:val="18"/>
                <w:szCs w:val="18"/>
                <w:lang w:val="en-CA"/>
              </w:rPr>
              <w:t xml:space="preserve"> (1 RCT)</w:t>
            </w:r>
          </w:p>
        </w:tc>
        <w:tc>
          <w:tcPr>
            <w:tcW w:w="1781" w:type="dxa"/>
            <w:gridSpan w:val="2"/>
          </w:tcPr>
          <w:p w14:paraId="3CC798E6" w14:textId="725D38FF" w:rsidR="00D57B40" w:rsidRDefault="00EE55E1" w:rsidP="00D57B40">
            <w:pPr>
              <w:rPr>
                <w:rFonts w:eastAsia="Calibri" w:cs="Arial"/>
                <w:sz w:val="18"/>
                <w:szCs w:val="18"/>
              </w:rPr>
            </w:pPr>
            <w:r>
              <w:rPr>
                <w:rFonts w:eastAsia="Calibri" w:cs="Arial"/>
                <w:sz w:val="18"/>
                <w:szCs w:val="18"/>
              </w:rPr>
              <w:t>Peto OR: 0.35 (0.16 to 0.77)</w:t>
            </w:r>
          </w:p>
          <w:p w14:paraId="79EDDFA4" w14:textId="77777777" w:rsidR="00EE55E1" w:rsidRDefault="00EE55E1" w:rsidP="00D57B40">
            <w:pPr>
              <w:rPr>
                <w:rFonts w:eastAsia="Calibri" w:cs="Arial"/>
                <w:b/>
                <w:sz w:val="18"/>
                <w:szCs w:val="18"/>
                <w:lang w:val="en-CA"/>
              </w:rPr>
            </w:pPr>
          </w:p>
          <w:p w14:paraId="028CB2B5" w14:textId="7923BF74" w:rsidR="00EE55E1" w:rsidRPr="00EE55E1" w:rsidRDefault="00EE55E1" w:rsidP="00D57B40">
            <w:pPr>
              <w:rPr>
                <w:rFonts w:eastAsia="Calibri" w:cs="Arial"/>
                <w:sz w:val="18"/>
                <w:szCs w:val="18"/>
                <w:lang w:val="en-CA"/>
              </w:rPr>
            </w:pPr>
            <w:r w:rsidRPr="00EE55E1">
              <w:rPr>
                <w:rFonts w:eastAsia="Calibri" w:cs="Arial"/>
                <w:sz w:val="18"/>
                <w:szCs w:val="18"/>
                <w:lang w:val="en-CA"/>
              </w:rPr>
              <w:t>RR:</w:t>
            </w:r>
            <w:r>
              <w:rPr>
                <w:rFonts w:eastAsia="Calibri" w:cs="Arial"/>
                <w:sz w:val="18"/>
                <w:szCs w:val="18"/>
                <w:lang w:val="en-CA"/>
              </w:rPr>
              <w:t xml:space="preserve"> 0.35 (0.16 to 0.77)</w:t>
            </w:r>
          </w:p>
        </w:tc>
        <w:tc>
          <w:tcPr>
            <w:tcW w:w="1781" w:type="dxa"/>
            <w:shd w:val="clear" w:color="auto" w:fill="auto"/>
          </w:tcPr>
          <w:p w14:paraId="6AB07EA7" w14:textId="77777777" w:rsidR="00D57B40" w:rsidRPr="003B05C7" w:rsidRDefault="00D57B40" w:rsidP="00D57B40">
            <w:pPr>
              <w:rPr>
                <w:rFonts w:eastAsia="Calibri" w:cs="Arial"/>
                <w:sz w:val="18"/>
                <w:szCs w:val="18"/>
                <w:lang w:val="en-CA"/>
              </w:rPr>
            </w:pPr>
            <w:r>
              <w:rPr>
                <w:rFonts w:eastAsia="Calibri" w:cs="Arial"/>
                <w:sz w:val="18"/>
                <w:szCs w:val="18"/>
                <w:lang w:val="en-CA"/>
              </w:rPr>
              <w:t>2.9</w:t>
            </w:r>
            <w:r w:rsidRPr="003B05C7">
              <w:rPr>
                <w:rFonts w:eastAsia="Calibri" w:cs="Arial"/>
                <w:sz w:val="18"/>
                <w:szCs w:val="18"/>
                <w:lang w:val="en-CA"/>
              </w:rPr>
              <w:t xml:space="preserve"> per 10,000 </w:t>
            </w:r>
          </w:p>
        </w:tc>
        <w:tc>
          <w:tcPr>
            <w:tcW w:w="1781" w:type="dxa"/>
            <w:shd w:val="clear" w:color="auto" w:fill="auto"/>
          </w:tcPr>
          <w:p w14:paraId="0FF7AFA7" w14:textId="3366F2F0" w:rsidR="00D57B40" w:rsidRPr="003B05C7" w:rsidRDefault="00EE55E1" w:rsidP="00D57B40">
            <w:pPr>
              <w:rPr>
                <w:rFonts w:eastAsia="Calibri" w:cs="Arial"/>
                <w:sz w:val="18"/>
                <w:szCs w:val="18"/>
                <w:lang w:val="en-CA"/>
              </w:rPr>
            </w:pPr>
            <w:r>
              <w:rPr>
                <w:rFonts w:eastAsia="Calibri" w:cs="Arial"/>
                <w:sz w:val="18"/>
                <w:szCs w:val="18"/>
                <w:lang w:val="en-CA"/>
              </w:rPr>
              <w:t>1.0</w:t>
            </w:r>
            <w:r w:rsidR="00D57B40" w:rsidRPr="003B05C7">
              <w:rPr>
                <w:rFonts w:eastAsia="Calibri" w:cs="Arial"/>
                <w:sz w:val="18"/>
                <w:szCs w:val="18"/>
                <w:lang w:val="en-CA"/>
              </w:rPr>
              <w:t xml:space="preserve"> per 10,000 </w:t>
            </w:r>
          </w:p>
        </w:tc>
        <w:tc>
          <w:tcPr>
            <w:tcW w:w="1781" w:type="dxa"/>
            <w:shd w:val="clear" w:color="auto" w:fill="auto"/>
          </w:tcPr>
          <w:p w14:paraId="2C1A6220" w14:textId="32A3463B" w:rsidR="00D57B40" w:rsidRPr="003B05C7" w:rsidRDefault="00EE55E1" w:rsidP="00D57B40">
            <w:pPr>
              <w:rPr>
                <w:rFonts w:eastAsia="Calibri" w:cs="Arial"/>
                <w:sz w:val="18"/>
                <w:szCs w:val="18"/>
                <w:lang w:val="en-CA"/>
              </w:rPr>
            </w:pPr>
            <w:r>
              <w:rPr>
                <w:rFonts w:eastAsia="Calibri" w:cs="Arial"/>
                <w:sz w:val="18"/>
                <w:szCs w:val="18"/>
                <w:lang w:val="en-CA"/>
              </w:rPr>
              <w:t>1.9</w:t>
            </w:r>
            <w:r w:rsidR="00D57B40" w:rsidRPr="003B05C7">
              <w:rPr>
                <w:rFonts w:eastAsia="Calibri" w:cs="Arial"/>
                <w:sz w:val="18"/>
                <w:szCs w:val="18"/>
                <w:lang w:val="en-CA"/>
              </w:rPr>
              <w:t xml:space="preserve"> less per 10,000</w:t>
            </w:r>
            <w:r w:rsidR="00D57B40">
              <w:rPr>
                <w:rFonts w:eastAsia="Calibri" w:cs="Arial"/>
                <w:sz w:val="18"/>
                <w:szCs w:val="18"/>
                <w:lang w:val="en-CA"/>
              </w:rPr>
              <w:t xml:space="preserve"> (</w:t>
            </w:r>
            <w:r>
              <w:rPr>
                <w:rFonts w:eastAsia="Calibri" w:cs="Arial"/>
                <w:sz w:val="18"/>
                <w:szCs w:val="18"/>
                <w:lang w:val="en-CA"/>
              </w:rPr>
              <w:t>2.4</w:t>
            </w:r>
            <w:r w:rsidR="00D57B40">
              <w:rPr>
                <w:rFonts w:eastAsia="Calibri" w:cs="Arial"/>
                <w:sz w:val="18"/>
                <w:szCs w:val="18"/>
                <w:lang w:val="en-CA"/>
              </w:rPr>
              <w:t xml:space="preserve"> less to 0.</w:t>
            </w:r>
            <w:r>
              <w:rPr>
                <w:rFonts w:eastAsia="Calibri" w:cs="Arial"/>
                <w:sz w:val="18"/>
                <w:szCs w:val="18"/>
                <w:lang w:val="en-CA"/>
              </w:rPr>
              <w:t>7</w:t>
            </w:r>
            <w:r w:rsidR="00D57B40">
              <w:rPr>
                <w:rFonts w:eastAsia="Calibri" w:cs="Arial"/>
                <w:sz w:val="18"/>
                <w:szCs w:val="18"/>
                <w:lang w:val="en-CA"/>
              </w:rPr>
              <w:t xml:space="preserve"> less)</w:t>
            </w:r>
            <w:r w:rsidR="00D57B40" w:rsidRPr="003B05C7">
              <w:rPr>
                <w:rFonts w:eastAsia="Calibri" w:cs="Arial"/>
                <w:sz w:val="18"/>
                <w:szCs w:val="18"/>
                <w:lang w:val="en-CA"/>
              </w:rPr>
              <w:t xml:space="preserve"> </w:t>
            </w:r>
          </w:p>
        </w:tc>
        <w:tc>
          <w:tcPr>
            <w:tcW w:w="2070" w:type="dxa"/>
          </w:tcPr>
          <w:p w14:paraId="0B3331E8" w14:textId="3FD2D78D" w:rsidR="00D57B40" w:rsidRPr="003B05C7" w:rsidRDefault="00D57B40" w:rsidP="00D57B40">
            <w:pPr>
              <w:rPr>
                <w:rFonts w:eastAsia="Times New Roman" w:cs="Arial"/>
                <w:sz w:val="18"/>
                <w:szCs w:val="18"/>
                <w:vertAlign w:val="superscript"/>
              </w:rPr>
            </w:pPr>
            <w:r>
              <w:rPr>
                <w:rFonts w:eastAsia="Times New Roman" w:cs="Arial"/>
                <w:sz w:val="18"/>
                <w:szCs w:val="18"/>
              </w:rPr>
              <w:t xml:space="preserve">VERY </w:t>
            </w:r>
            <w:r w:rsidRPr="003B05C7">
              <w:rPr>
                <w:rFonts w:eastAsia="Times New Roman" w:cs="Arial"/>
                <w:sz w:val="18"/>
                <w:szCs w:val="18"/>
              </w:rPr>
              <w:t>LOW</w:t>
            </w:r>
            <w:r w:rsidRPr="003B05C7">
              <w:rPr>
                <w:rFonts w:eastAsia="Times New Roman" w:cs="Arial"/>
                <w:sz w:val="18"/>
                <w:szCs w:val="18"/>
                <w:vertAlign w:val="superscript"/>
              </w:rPr>
              <w:t>c</w:t>
            </w:r>
          </w:p>
          <w:p w14:paraId="460E414F" w14:textId="3C0DF74A" w:rsidR="00D57B40" w:rsidRPr="003B05C7" w:rsidRDefault="00D57B40" w:rsidP="00D57B40">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Pr="00D57B40">
              <w:rPr>
                <w:rFonts w:ascii="Cambria Math" w:eastAsia="Times New Roman" w:hAnsi="Cambria Math" w:cs="Cambria Math"/>
                <w:kern w:val="24"/>
                <w:sz w:val="18"/>
                <w:szCs w:val="18"/>
                <w:lang w:eastAsia="en-CA"/>
              </w:rPr>
              <w:t>⊝</w:t>
            </w:r>
          </w:p>
          <w:p w14:paraId="2A0B100B" w14:textId="382F91C1" w:rsidR="00D57B40" w:rsidRDefault="00D57B40" w:rsidP="00D57B40">
            <w:pPr>
              <w:rPr>
                <w:rFonts w:eastAsia="Times New Roman" w:cs="Arial"/>
                <w:kern w:val="24"/>
                <w:sz w:val="18"/>
                <w:szCs w:val="18"/>
                <w:lang w:eastAsia="en-CA"/>
              </w:rPr>
            </w:pPr>
            <w:r w:rsidRPr="003B05C7">
              <w:rPr>
                <w:rFonts w:eastAsia="Times New Roman" w:cs="Arial"/>
                <w:kern w:val="24"/>
                <w:sz w:val="18"/>
                <w:szCs w:val="18"/>
                <w:lang w:eastAsia="en-CA"/>
              </w:rPr>
              <w:t>due to risk of bias</w:t>
            </w:r>
            <w:r>
              <w:rPr>
                <w:rFonts w:eastAsia="Times New Roman" w:cs="Arial"/>
                <w:kern w:val="24"/>
                <w:sz w:val="18"/>
                <w:szCs w:val="18"/>
                <w:lang w:eastAsia="en-CA"/>
              </w:rPr>
              <w:t xml:space="preserve">, </w:t>
            </w:r>
            <w:r w:rsidRPr="003B05C7">
              <w:rPr>
                <w:rFonts w:eastAsia="Times New Roman" w:cs="Arial"/>
                <w:kern w:val="24"/>
                <w:sz w:val="18"/>
                <w:szCs w:val="18"/>
                <w:lang w:eastAsia="en-CA"/>
              </w:rPr>
              <w:t>lack of evidence of consistency</w:t>
            </w:r>
            <w:r>
              <w:rPr>
                <w:rFonts w:eastAsia="Times New Roman" w:cs="Arial"/>
                <w:kern w:val="24"/>
                <w:sz w:val="18"/>
                <w:szCs w:val="18"/>
                <w:lang w:eastAsia="en-CA"/>
              </w:rPr>
              <w:t xml:space="preserve">, and </w:t>
            </w:r>
            <w:r w:rsidR="003E4931">
              <w:rPr>
                <w:rFonts w:eastAsia="Times New Roman" w:cs="Arial"/>
                <w:kern w:val="24"/>
                <w:sz w:val="18"/>
                <w:szCs w:val="18"/>
                <w:lang w:eastAsia="en-CA"/>
              </w:rPr>
              <w:t xml:space="preserve">(very serious) </w:t>
            </w:r>
            <w:r>
              <w:rPr>
                <w:rFonts w:eastAsia="Times New Roman" w:cs="Arial"/>
                <w:kern w:val="24"/>
                <w:sz w:val="18"/>
                <w:szCs w:val="18"/>
                <w:lang w:eastAsia="en-CA"/>
              </w:rPr>
              <w:t>indirectness</w:t>
            </w:r>
          </w:p>
          <w:p w14:paraId="32EA6081" w14:textId="77777777" w:rsidR="00BF63BF" w:rsidRPr="00783FAF" w:rsidRDefault="00BF63BF" w:rsidP="00D57B40">
            <w:pPr>
              <w:rPr>
                <w:rFonts w:eastAsia="Calibri" w:cs="Arial"/>
                <w:sz w:val="18"/>
                <w:szCs w:val="18"/>
                <w:lang w:val="en-CA"/>
              </w:rPr>
            </w:pPr>
          </w:p>
          <w:p w14:paraId="7EA3E44F" w14:textId="77777777" w:rsidR="00BF63BF" w:rsidRPr="00783FAF" w:rsidRDefault="00BF63BF" w:rsidP="00D57B40">
            <w:pPr>
              <w:rPr>
                <w:rFonts w:eastAsia="Calibri" w:cs="Arial"/>
                <w:sz w:val="18"/>
                <w:szCs w:val="18"/>
                <w:lang w:val="en-CA"/>
              </w:rPr>
            </w:pPr>
            <w:r w:rsidRPr="00783FAF">
              <w:rPr>
                <w:rFonts w:eastAsia="Calibri" w:cs="Arial"/>
                <w:sz w:val="18"/>
                <w:szCs w:val="18"/>
                <w:lang w:val="en-CA"/>
              </w:rPr>
              <w:t>30-59 yrs:</w:t>
            </w:r>
          </w:p>
          <w:p w14:paraId="707AACD9" w14:textId="27DFFE8C" w:rsidR="00BF63BF" w:rsidRPr="00BF63BF" w:rsidRDefault="00BF63BF" w:rsidP="00BF63BF">
            <w:pPr>
              <w:rPr>
                <w:rFonts w:eastAsia="Times New Roman" w:cs="Arial"/>
                <w:sz w:val="18"/>
                <w:szCs w:val="18"/>
                <w:vertAlign w:val="superscript"/>
              </w:rPr>
            </w:pPr>
            <w:r w:rsidRPr="00BF63BF">
              <w:rPr>
                <w:rFonts w:eastAsia="Times New Roman" w:cs="Arial"/>
                <w:sz w:val="18"/>
                <w:szCs w:val="18"/>
              </w:rPr>
              <w:t>VERY LOW</w:t>
            </w:r>
            <w:r>
              <w:rPr>
                <w:rFonts w:eastAsia="Times New Roman" w:cs="Arial"/>
                <w:sz w:val="18"/>
                <w:szCs w:val="18"/>
                <w:vertAlign w:val="superscript"/>
              </w:rPr>
              <w:t>d</w:t>
            </w:r>
          </w:p>
          <w:p w14:paraId="2D45EE4E" w14:textId="77777777" w:rsidR="00BF63BF" w:rsidRPr="00BF63BF" w:rsidRDefault="00BF63BF" w:rsidP="00BF63BF">
            <w:pPr>
              <w:rPr>
                <w:rFonts w:eastAsia="Times New Roman" w:cs="Arial"/>
                <w:kern w:val="24"/>
                <w:sz w:val="18"/>
                <w:szCs w:val="18"/>
                <w:lang w:eastAsia="en-CA"/>
              </w:rPr>
            </w:pPr>
            <w:r w:rsidRPr="00BF63BF">
              <w:rPr>
                <w:rFonts w:ascii="Cambria Math" w:eastAsia="Times New Roman" w:hAnsi="Cambria Math" w:cs="Cambria Math"/>
                <w:kern w:val="24"/>
                <w:sz w:val="18"/>
                <w:szCs w:val="18"/>
                <w:lang w:eastAsia="en-CA"/>
              </w:rPr>
              <w:t>⊕⊝⊝⊝</w:t>
            </w:r>
          </w:p>
          <w:p w14:paraId="48BFC400" w14:textId="0605C4DD" w:rsidR="00BF63BF" w:rsidRPr="00BF63BF" w:rsidRDefault="00BF63BF" w:rsidP="00BF63BF">
            <w:pPr>
              <w:rPr>
                <w:rFonts w:eastAsia="Times New Roman" w:cs="Arial"/>
                <w:kern w:val="24"/>
                <w:sz w:val="18"/>
                <w:szCs w:val="18"/>
                <w:lang w:eastAsia="en-CA"/>
              </w:rPr>
            </w:pPr>
            <w:r w:rsidRPr="00BF63BF">
              <w:rPr>
                <w:rFonts w:eastAsia="Times New Roman" w:cs="Arial"/>
                <w:kern w:val="24"/>
                <w:sz w:val="18"/>
                <w:szCs w:val="18"/>
                <w:lang w:eastAsia="en-CA"/>
              </w:rPr>
              <w:t xml:space="preserve">due to risk of bias, lack of evidence of consistency, and </w:t>
            </w:r>
            <w:r w:rsidR="003E4931">
              <w:rPr>
                <w:rFonts w:eastAsia="Times New Roman" w:cs="Arial"/>
                <w:kern w:val="24"/>
                <w:sz w:val="18"/>
                <w:szCs w:val="18"/>
                <w:lang w:eastAsia="en-CA"/>
              </w:rPr>
              <w:t xml:space="preserve">(very serious) </w:t>
            </w:r>
            <w:r w:rsidRPr="00BF63BF">
              <w:rPr>
                <w:rFonts w:eastAsia="Times New Roman" w:cs="Arial"/>
                <w:kern w:val="24"/>
                <w:sz w:val="18"/>
                <w:szCs w:val="18"/>
                <w:lang w:eastAsia="en-CA"/>
              </w:rPr>
              <w:t>indirectness</w:t>
            </w:r>
          </w:p>
          <w:p w14:paraId="44500E6B" w14:textId="77777777" w:rsidR="00BF63BF" w:rsidRPr="00783FAF" w:rsidRDefault="00BF63BF" w:rsidP="00BF63BF">
            <w:pPr>
              <w:rPr>
                <w:rFonts w:eastAsia="Calibri" w:cs="Arial"/>
                <w:sz w:val="18"/>
                <w:szCs w:val="18"/>
                <w:lang w:val="en-CA"/>
              </w:rPr>
            </w:pPr>
          </w:p>
          <w:p w14:paraId="795D6207" w14:textId="77777777" w:rsidR="00BF63BF" w:rsidRDefault="00BF63BF" w:rsidP="00BF63BF">
            <w:pPr>
              <w:rPr>
                <w:rFonts w:eastAsia="Calibri" w:cs="Arial"/>
                <w:sz w:val="18"/>
                <w:szCs w:val="18"/>
                <w:lang w:val="en-CA"/>
              </w:rPr>
            </w:pPr>
            <w:r w:rsidRPr="00783FAF">
              <w:rPr>
                <w:rFonts w:eastAsia="Calibri" w:cs="Arial"/>
                <w:sz w:val="18"/>
                <w:szCs w:val="18"/>
                <w:lang w:val="en-CA"/>
              </w:rPr>
              <w:t>60-69 yrs:</w:t>
            </w:r>
          </w:p>
          <w:p w14:paraId="0E868D59" w14:textId="292EE625" w:rsidR="00BF63BF" w:rsidRPr="00B51936" w:rsidRDefault="00BF63BF" w:rsidP="00BF63BF">
            <w:pPr>
              <w:rPr>
                <w:rFonts w:eastAsia="Times New Roman" w:cs="Arial"/>
                <w:sz w:val="18"/>
                <w:szCs w:val="18"/>
                <w:vertAlign w:val="superscript"/>
              </w:rPr>
            </w:pPr>
            <w:r w:rsidRPr="00B51936">
              <w:rPr>
                <w:rFonts w:eastAsia="Times New Roman" w:cs="Arial"/>
                <w:sz w:val="18"/>
                <w:szCs w:val="18"/>
              </w:rPr>
              <w:t>VERY LOW</w:t>
            </w:r>
            <w:r>
              <w:rPr>
                <w:rFonts w:eastAsia="Times New Roman" w:cs="Arial"/>
                <w:sz w:val="18"/>
                <w:szCs w:val="18"/>
                <w:vertAlign w:val="superscript"/>
              </w:rPr>
              <w:t>e</w:t>
            </w:r>
          </w:p>
          <w:p w14:paraId="5AE94AE6" w14:textId="77777777" w:rsidR="00BF63BF" w:rsidRPr="00B51936" w:rsidRDefault="00BF63BF" w:rsidP="00BF63BF">
            <w:pPr>
              <w:rPr>
                <w:rFonts w:eastAsia="Times New Roman" w:cs="Arial"/>
                <w:kern w:val="24"/>
                <w:sz w:val="18"/>
                <w:szCs w:val="18"/>
                <w:lang w:eastAsia="en-CA"/>
              </w:rPr>
            </w:pPr>
            <w:r w:rsidRPr="00B51936">
              <w:rPr>
                <w:rFonts w:ascii="Cambria Math" w:eastAsia="Times New Roman" w:hAnsi="Cambria Math" w:cs="Cambria Math"/>
                <w:kern w:val="24"/>
                <w:sz w:val="18"/>
                <w:szCs w:val="18"/>
                <w:lang w:eastAsia="en-CA"/>
              </w:rPr>
              <w:t>⊕⊝⊝⊝</w:t>
            </w:r>
          </w:p>
          <w:p w14:paraId="2BEC5E19" w14:textId="72F77598" w:rsidR="00BF63BF" w:rsidRPr="00783FAF" w:rsidRDefault="00BF63BF" w:rsidP="00BF63BF">
            <w:pPr>
              <w:rPr>
                <w:rFonts w:eastAsia="Times New Roman" w:cs="Arial"/>
                <w:kern w:val="24"/>
                <w:sz w:val="18"/>
                <w:szCs w:val="18"/>
                <w:lang w:eastAsia="en-CA"/>
              </w:rPr>
            </w:pPr>
            <w:r w:rsidRPr="00B51936">
              <w:rPr>
                <w:rFonts w:eastAsia="Times New Roman" w:cs="Arial"/>
                <w:kern w:val="24"/>
                <w:sz w:val="18"/>
                <w:szCs w:val="18"/>
                <w:lang w:eastAsia="en-CA"/>
              </w:rPr>
              <w:t xml:space="preserve">due to risk of bias, lack of evidence of consistency, and </w:t>
            </w:r>
            <w:r w:rsidR="003E4931">
              <w:rPr>
                <w:rFonts w:eastAsia="Times New Roman" w:cs="Arial"/>
                <w:kern w:val="24"/>
                <w:sz w:val="18"/>
                <w:szCs w:val="18"/>
                <w:lang w:eastAsia="en-CA"/>
              </w:rPr>
              <w:t xml:space="preserve">(very serious) </w:t>
            </w:r>
            <w:r w:rsidRPr="00B51936">
              <w:rPr>
                <w:rFonts w:eastAsia="Times New Roman" w:cs="Arial"/>
                <w:kern w:val="24"/>
                <w:sz w:val="18"/>
                <w:szCs w:val="18"/>
                <w:lang w:eastAsia="en-CA"/>
              </w:rPr>
              <w:t>indirectness</w:t>
            </w:r>
          </w:p>
        </w:tc>
        <w:tc>
          <w:tcPr>
            <w:tcW w:w="3415" w:type="dxa"/>
          </w:tcPr>
          <w:p w14:paraId="25E2BC3A" w14:textId="6B2F50F4" w:rsidR="00D57B40" w:rsidRPr="003B05C7" w:rsidRDefault="00D57B40" w:rsidP="00D57B40">
            <w:pPr>
              <w:rPr>
                <w:rFonts w:eastAsia="Calibri" w:cs="Arial"/>
                <w:b/>
                <w:sz w:val="18"/>
                <w:szCs w:val="18"/>
                <w:lang w:val="en-CA"/>
              </w:rPr>
            </w:pPr>
            <w:r w:rsidRPr="003B05C7">
              <w:rPr>
                <w:rFonts w:eastAsia="Calibri" w:cs="Arial"/>
                <w:sz w:val="18"/>
                <w:szCs w:val="18"/>
                <w:lang w:val="en-CA"/>
              </w:rPr>
              <w:t xml:space="preserve">Among screened people with a cervix aged 25 to </w:t>
            </w:r>
            <w:r>
              <w:rPr>
                <w:rFonts w:eastAsia="Calibri" w:cs="Arial"/>
                <w:sz w:val="18"/>
                <w:szCs w:val="18"/>
                <w:lang w:val="en-CA"/>
              </w:rPr>
              <w:t>6</w:t>
            </w:r>
            <w:r w:rsidR="001B2CB1">
              <w:rPr>
                <w:rFonts w:eastAsia="Calibri" w:cs="Arial"/>
                <w:sz w:val="18"/>
                <w:szCs w:val="18"/>
                <w:lang w:val="en-CA"/>
              </w:rPr>
              <w:t>9</w:t>
            </w:r>
            <w:r w:rsidRPr="003B05C7">
              <w:rPr>
                <w:rFonts w:eastAsia="Calibri" w:cs="Arial"/>
                <w:sz w:val="18"/>
                <w:szCs w:val="18"/>
                <w:lang w:val="en-CA"/>
              </w:rPr>
              <w:t xml:space="preserve"> years, </w:t>
            </w:r>
            <w:r w:rsidRPr="00401B03">
              <w:rPr>
                <w:rFonts w:eastAsia="Calibri" w:cs="Arial"/>
                <w:sz w:val="18"/>
                <w:szCs w:val="18"/>
                <w:lang w:val="en-CA"/>
              </w:rPr>
              <w:t>we are</w:t>
            </w:r>
            <w:r>
              <w:rPr>
                <w:rFonts w:eastAsia="Calibri" w:cs="Arial"/>
                <w:b/>
                <w:sz w:val="18"/>
                <w:szCs w:val="18"/>
                <w:lang w:val="en-CA"/>
              </w:rPr>
              <w:t xml:space="preserve"> very uncertain </w:t>
            </w:r>
            <w:r w:rsidRPr="00401B03">
              <w:rPr>
                <w:rFonts w:eastAsia="Calibri" w:cs="Arial"/>
                <w:sz w:val="18"/>
                <w:szCs w:val="18"/>
                <w:lang w:val="en-CA"/>
              </w:rPr>
              <w:t>about the effect</w:t>
            </w:r>
            <w:r>
              <w:rPr>
                <w:rFonts w:eastAsia="Calibri" w:cs="Arial"/>
                <w:sz w:val="18"/>
                <w:szCs w:val="18"/>
                <w:lang w:val="en-CA"/>
              </w:rPr>
              <w:t>s on</w:t>
            </w:r>
            <w:r w:rsidRPr="003B05C7">
              <w:rPr>
                <w:rFonts w:eastAsia="Calibri" w:cs="Arial"/>
                <w:sz w:val="18"/>
                <w:szCs w:val="18"/>
                <w:lang w:val="en-CA"/>
              </w:rPr>
              <w:t xml:space="preserve"> the incidence of </w:t>
            </w:r>
            <w:r>
              <w:rPr>
                <w:rFonts w:eastAsia="Calibri" w:cs="Arial"/>
                <w:sz w:val="18"/>
                <w:szCs w:val="18"/>
                <w:lang w:val="en-CA"/>
              </w:rPr>
              <w:t xml:space="preserve">CIN3 or AIS </w:t>
            </w:r>
            <w:r w:rsidRPr="00DD1407">
              <w:rPr>
                <w:rFonts w:eastAsia="Calibri" w:cs="Arial"/>
                <w:sz w:val="18"/>
                <w:szCs w:val="18"/>
                <w:lang w:val="en-CA"/>
              </w:rPr>
              <w:t xml:space="preserve">for </w:t>
            </w:r>
            <w:r w:rsidRPr="003B05C7">
              <w:rPr>
                <w:rFonts w:eastAsia="Calibri" w:cs="Arial"/>
                <w:sz w:val="18"/>
                <w:szCs w:val="18"/>
                <w:lang w:val="en-CA"/>
              </w:rPr>
              <w:t xml:space="preserve">hrHPV testing with cytology triage </w:t>
            </w:r>
            <w:r>
              <w:rPr>
                <w:rFonts w:eastAsia="Calibri" w:cs="Arial"/>
                <w:sz w:val="18"/>
                <w:szCs w:val="18"/>
                <w:lang w:val="en-CA"/>
              </w:rPr>
              <w:t>compared</w:t>
            </w:r>
            <w:r w:rsidRPr="003B05C7">
              <w:rPr>
                <w:rFonts w:eastAsia="Calibri" w:cs="Arial"/>
                <w:sz w:val="18"/>
                <w:szCs w:val="18"/>
                <w:lang w:val="en-CA"/>
              </w:rPr>
              <w:t xml:space="preserve"> with cytology testing.</w:t>
            </w:r>
          </w:p>
        </w:tc>
      </w:tr>
      <w:tr w:rsidR="00D57B40" w:rsidRPr="003B05C7" w14:paraId="2E8C0EE9" w14:textId="77777777" w:rsidTr="00485BC0">
        <w:tc>
          <w:tcPr>
            <w:tcW w:w="14390" w:type="dxa"/>
            <w:gridSpan w:val="8"/>
            <w:shd w:val="clear" w:color="auto" w:fill="F2F2F2"/>
            <w:vAlign w:val="center"/>
          </w:tcPr>
          <w:p w14:paraId="07FDCC1C" w14:textId="11419A8D" w:rsidR="00D57B40" w:rsidRPr="003B05C7" w:rsidRDefault="00D57B40" w:rsidP="00D57B40">
            <w:pPr>
              <w:rPr>
                <w:rFonts w:eastAsia="Calibri" w:cs="Arial"/>
                <w:b/>
                <w:sz w:val="18"/>
                <w:szCs w:val="18"/>
                <w:lang w:val="en-CA"/>
              </w:rPr>
            </w:pPr>
            <w:r w:rsidRPr="003B05C7">
              <w:rPr>
                <w:rFonts w:eastAsia="Calibri" w:cs="Arial"/>
                <w:b/>
                <w:sz w:val="18"/>
                <w:szCs w:val="18"/>
              </w:rPr>
              <w:t xml:space="preserve">&gt;Subgroup: people with a cervix aged 25 to </w:t>
            </w:r>
            <w:r w:rsidR="00751C00">
              <w:rPr>
                <w:rFonts w:eastAsia="Calibri" w:cs="Arial"/>
                <w:b/>
                <w:sz w:val="18"/>
                <w:szCs w:val="18"/>
              </w:rPr>
              <w:t>29</w:t>
            </w:r>
            <w:r w:rsidRPr="003B05C7">
              <w:rPr>
                <w:rFonts w:eastAsia="Calibri" w:cs="Arial"/>
                <w:b/>
                <w:sz w:val="18"/>
                <w:szCs w:val="18"/>
              </w:rPr>
              <w:t xml:space="preserve"> years (Leinonen 2012 (Finnish); acceptors of screening at follow up)</w:t>
            </w:r>
          </w:p>
        </w:tc>
      </w:tr>
      <w:tr w:rsidR="00D57B40" w:rsidRPr="003B05C7" w14:paraId="3142BF44" w14:textId="77777777" w:rsidTr="00485BC0">
        <w:trPr>
          <w:trHeight w:val="1449"/>
        </w:trPr>
        <w:tc>
          <w:tcPr>
            <w:tcW w:w="1781" w:type="dxa"/>
          </w:tcPr>
          <w:p w14:paraId="4E24D816" w14:textId="77777777" w:rsidR="00D57B40" w:rsidRPr="003B05C7" w:rsidRDefault="00D57B40" w:rsidP="00D57B40">
            <w:pPr>
              <w:rPr>
                <w:rFonts w:eastAsia="Calibri" w:cs="Arial"/>
                <w:sz w:val="18"/>
                <w:szCs w:val="18"/>
                <w:lang w:val="en-CA"/>
              </w:rPr>
            </w:pPr>
            <w:r w:rsidRPr="003B05C7">
              <w:rPr>
                <w:rFonts w:eastAsia="Calibri" w:cs="Arial"/>
                <w:sz w:val="18"/>
                <w:szCs w:val="18"/>
                <w:lang w:val="en-CA"/>
              </w:rPr>
              <w:t>Incidence of CIN3 or AIS</w:t>
            </w:r>
          </w:p>
          <w:p w14:paraId="76829CDB" w14:textId="77777777" w:rsidR="00D57B40" w:rsidRPr="003B05C7" w:rsidRDefault="00D57B40" w:rsidP="00D57B40">
            <w:pPr>
              <w:rPr>
                <w:rFonts w:eastAsia="Calibri" w:cs="Arial"/>
                <w:sz w:val="18"/>
                <w:szCs w:val="18"/>
                <w:lang w:val="en-CA"/>
              </w:rPr>
            </w:pPr>
          </w:p>
          <w:p w14:paraId="0BC867BC" w14:textId="77777777" w:rsidR="00D57B40" w:rsidRPr="003B05C7" w:rsidRDefault="00D57B40" w:rsidP="00D57B40">
            <w:pPr>
              <w:rPr>
                <w:rFonts w:eastAsia="Calibri" w:cs="Arial"/>
                <w:sz w:val="18"/>
                <w:szCs w:val="18"/>
                <w:lang w:val="en-CA"/>
              </w:rPr>
            </w:pPr>
            <w:r w:rsidRPr="003B05C7">
              <w:rPr>
                <w:rFonts w:eastAsia="Calibri" w:cs="Arial"/>
                <w:sz w:val="18"/>
                <w:szCs w:val="18"/>
                <w:lang w:val="en-CA"/>
              </w:rPr>
              <w:t>Follow-up: 5 years</w:t>
            </w:r>
          </w:p>
          <w:p w14:paraId="2240599C" w14:textId="77777777" w:rsidR="00D57B40" w:rsidRPr="003B05C7" w:rsidRDefault="00D57B40" w:rsidP="00D57B40">
            <w:pPr>
              <w:rPr>
                <w:rFonts w:eastAsia="Calibri" w:cs="Arial"/>
                <w:sz w:val="18"/>
                <w:szCs w:val="18"/>
                <w:lang w:val="en-CA"/>
              </w:rPr>
            </w:pPr>
          </w:p>
          <w:p w14:paraId="19BA85FF" w14:textId="59222501" w:rsidR="00D57B40" w:rsidRPr="003B05C7" w:rsidRDefault="00E67884" w:rsidP="00D57B40">
            <w:pPr>
              <w:rPr>
                <w:rFonts w:eastAsia="Calibri" w:cs="Arial"/>
                <w:sz w:val="18"/>
                <w:szCs w:val="18"/>
                <w:lang w:val="en-CA"/>
              </w:rPr>
            </w:pPr>
            <w:r>
              <w:rPr>
                <w:rFonts w:eastAsia="Calibri" w:cs="Arial"/>
                <w:sz w:val="18"/>
                <w:szCs w:val="18"/>
                <w:lang w:val="en-CA"/>
              </w:rPr>
              <w:t>21,676</w:t>
            </w:r>
            <w:r w:rsidR="00D57B40" w:rsidRPr="003B05C7">
              <w:rPr>
                <w:rFonts w:eastAsia="Calibri" w:cs="Arial"/>
                <w:sz w:val="18"/>
                <w:szCs w:val="18"/>
                <w:lang w:val="en-CA"/>
              </w:rPr>
              <w:t xml:space="preserve"> (1 RCT)</w:t>
            </w:r>
          </w:p>
        </w:tc>
        <w:tc>
          <w:tcPr>
            <w:tcW w:w="1781" w:type="dxa"/>
            <w:gridSpan w:val="2"/>
          </w:tcPr>
          <w:p w14:paraId="3B98475E" w14:textId="1B623206" w:rsidR="00EE55E1" w:rsidRDefault="00EE55E1" w:rsidP="00EE55E1">
            <w:pPr>
              <w:rPr>
                <w:rFonts w:eastAsia="Calibri" w:cs="Arial"/>
                <w:sz w:val="18"/>
                <w:szCs w:val="18"/>
              </w:rPr>
            </w:pPr>
            <w:r>
              <w:rPr>
                <w:rFonts w:eastAsia="Calibri" w:cs="Arial"/>
                <w:sz w:val="18"/>
                <w:szCs w:val="18"/>
              </w:rPr>
              <w:t>Peto OR: 0.27 (0.09 to 0.83)</w:t>
            </w:r>
          </w:p>
          <w:p w14:paraId="5BF6BDD5" w14:textId="77777777" w:rsidR="00EE55E1" w:rsidRDefault="00EE55E1" w:rsidP="00EE55E1">
            <w:pPr>
              <w:rPr>
                <w:rFonts w:eastAsia="Calibri" w:cs="Arial"/>
                <w:b/>
                <w:sz w:val="18"/>
                <w:szCs w:val="18"/>
                <w:lang w:val="en-CA"/>
              </w:rPr>
            </w:pPr>
          </w:p>
          <w:p w14:paraId="23B356B0" w14:textId="66594699" w:rsidR="00D57B40" w:rsidRPr="003B05C7" w:rsidRDefault="00EE55E1" w:rsidP="00EE55E1">
            <w:pPr>
              <w:rPr>
                <w:rFonts w:eastAsia="Calibri" w:cs="Arial"/>
                <w:b/>
                <w:sz w:val="18"/>
                <w:szCs w:val="18"/>
                <w:lang w:val="en-CA"/>
              </w:rPr>
            </w:pPr>
            <w:r w:rsidRPr="00EE55E1">
              <w:rPr>
                <w:rFonts w:eastAsia="Calibri" w:cs="Arial"/>
                <w:sz w:val="18"/>
                <w:szCs w:val="18"/>
                <w:lang w:val="en-CA"/>
              </w:rPr>
              <w:t>RR:</w:t>
            </w:r>
            <w:r>
              <w:rPr>
                <w:rFonts w:eastAsia="Calibri" w:cs="Arial"/>
                <w:sz w:val="18"/>
                <w:szCs w:val="18"/>
                <w:lang w:val="en-CA"/>
              </w:rPr>
              <w:t xml:space="preserve"> 0.27 (0.09 to 0.83)</w:t>
            </w:r>
          </w:p>
        </w:tc>
        <w:tc>
          <w:tcPr>
            <w:tcW w:w="1781" w:type="dxa"/>
            <w:shd w:val="clear" w:color="auto" w:fill="auto"/>
          </w:tcPr>
          <w:p w14:paraId="3211699E" w14:textId="77777777" w:rsidR="00D57B40" w:rsidRPr="003B05C7" w:rsidRDefault="00D57B40" w:rsidP="00D57B40">
            <w:pPr>
              <w:rPr>
                <w:rFonts w:eastAsia="Calibri" w:cs="Arial"/>
                <w:sz w:val="18"/>
                <w:szCs w:val="18"/>
                <w:lang w:val="en-CA"/>
              </w:rPr>
            </w:pPr>
            <w:r w:rsidRPr="003B05C7">
              <w:rPr>
                <w:rFonts w:eastAsia="Calibri" w:cs="Arial"/>
                <w:sz w:val="18"/>
                <w:szCs w:val="18"/>
                <w:lang w:val="en-CA"/>
              </w:rPr>
              <w:t>9.</w:t>
            </w:r>
            <w:r>
              <w:rPr>
                <w:rFonts w:eastAsia="Calibri" w:cs="Arial"/>
                <w:sz w:val="18"/>
                <w:szCs w:val="18"/>
                <w:lang w:val="en-CA"/>
              </w:rPr>
              <w:t>1</w:t>
            </w:r>
            <w:r w:rsidRPr="003B05C7">
              <w:rPr>
                <w:rFonts w:eastAsia="Calibri" w:cs="Arial"/>
                <w:sz w:val="18"/>
                <w:szCs w:val="18"/>
                <w:lang w:val="en-CA"/>
              </w:rPr>
              <w:t xml:space="preserve"> per 10,000</w:t>
            </w:r>
          </w:p>
        </w:tc>
        <w:tc>
          <w:tcPr>
            <w:tcW w:w="1781" w:type="dxa"/>
            <w:shd w:val="clear" w:color="auto" w:fill="auto"/>
          </w:tcPr>
          <w:p w14:paraId="610D9768" w14:textId="240AA246" w:rsidR="00D57B40" w:rsidRPr="003B05C7" w:rsidRDefault="00EE55E1" w:rsidP="00D57B40">
            <w:pPr>
              <w:rPr>
                <w:rFonts w:eastAsia="Calibri" w:cs="Arial"/>
                <w:sz w:val="18"/>
                <w:szCs w:val="18"/>
                <w:lang w:val="en-CA"/>
              </w:rPr>
            </w:pPr>
            <w:r>
              <w:rPr>
                <w:rFonts w:eastAsia="Calibri" w:cs="Arial"/>
                <w:sz w:val="18"/>
                <w:szCs w:val="18"/>
                <w:lang w:val="en-CA"/>
              </w:rPr>
              <w:t>2.5</w:t>
            </w:r>
            <w:r w:rsidR="00D57B40" w:rsidRPr="003B05C7">
              <w:rPr>
                <w:rFonts w:eastAsia="Calibri" w:cs="Arial"/>
                <w:sz w:val="18"/>
                <w:szCs w:val="18"/>
                <w:lang w:val="en-CA"/>
              </w:rPr>
              <w:t xml:space="preserve"> per 10,000 </w:t>
            </w:r>
          </w:p>
        </w:tc>
        <w:tc>
          <w:tcPr>
            <w:tcW w:w="1781" w:type="dxa"/>
            <w:shd w:val="clear" w:color="auto" w:fill="auto"/>
          </w:tcPr>
          <w:p w14:paraId="617655C8" w14:textId="4BAE82A4" w:rsidR="00D57B40" w:rsidRPr="003B05C7" w:rsidRDefault="00EE55E1" w:rsidP="00D57B40">
            <w:pPr>
              <w:rPr>
                <w:rFonts w:eastAsia="Calibri" w:cs="Arial"/>
                <w:sz w:val="18"/>
                <w:szCs w:val="18"/>
                <w:lang w:val="en-CA"/>
              </w:rPr>
            </w:pPr>
            <w:r>
              <w:rPr>
                <w:rFonts w:eastAsia="Calibri" w:cs="Arial"/>
                <w:sz w:val="18"/>
                <w:szCs w:val="18"/>
                <w:lang w:val="en-CA"/>
              </w:rPr>
              <w:t>6.7</w:t>
            </w:r>
            <w:r w:rsidR="00D57B40" w:rsidRPr="003B05C7">
              <w:rPr>
                <w:rFonts w:eastAsia="Calibri" w:cs="Arial"/>
                <w:sz w:val="18"/>
                <w:szCs w:val="18"/>
                <w:lang w:val="en-CA"/>
              </w:rPr>
              <w:t xml:space="preserve"> less per 10,000</w:t>
            </w:r>
            <w:r w:rsidR="00D57B40">
              <w:rPr>
                <w:rFonts w:eastAsia="Calibri" w:cs="Arial"/>
                <w:sz w:val="18"/>
                <w:szCs w:val="18"/>
                <w:lang w:val="en-CA"/>
              </w:rPr>
              <w:t xml:space="preserve"> (</w:t>
            </w:r>
            <w:r>
              <w:rPr>
                <w:rFonts w:eastAsia="Calibri" w:cs="Arial"/>
                <w:sz w:val="18"/>
                <w:szCs w:val="18"/>
                <w:lang w:val="en-CA"/>
              </w:rPr>
              <w:t>8.3</w:t>
            </w:r>
            <w:r w:rsidR="00D57B40">
              <w:rPr>
                <w:rFonts w:eastAsia="Calibri" w:cs="Arial"/>
                <w:sz w:val="18"/>
                <w:szCs w:val="18"/>
                <w:lang w:val="en-CA"/>
              </w:rPr>
              <w:t xml:space="preserve"> less to 1.</w:t>
            </w:r>
            <w:r>
              <w:rPr>
                <w:rFonts w:eastAsia="Calibri" w:cs="Arial"/>
                <w:sz w:val="18"/>
                <w:szCs w:val="18"/>
                <w:lang w:val="en-CA"/>
              </w:rPr>
              <w:t>6</w:t>
            </w:r>
            <w:r w:rsidR="00D57B40">
              <w:rPr>
                <w:rFonts w:eastAsia="Calibri" w:cs="Arial"/>
                <w:sz w:val="18"/>
                <w:szCs w:val="18"/>
                <w:lang w:val="en-CA"/>
              </w:rPr>
              <w:t xml:space="preserve"> less)</w:t>
            </w:r>
            <w:r w:rsidR="00D57B40" w:rsidRPr="003B05C7">
              <w:rPr>
                <w:rFonts w:eastAsia="Calibri" w:cs="Arial"/>
                <w:sz w:val="18"/>
                <w:szCs w:val="18"/>
                <w:lang w:val="en-CA"/>
              </w:rPr>
              <w:t xml:space="preserve"> </w:t>
            </w:r>
          </w:p>
        </w:tc>
        <w:tc>
          <w:tcPr>
            <w:tcW w:w="2070" w:type="dxa"/>
          </w:tcPr>
          <w:p w14:paraId="084096EC" w14:textId="62E509E3" w:rsidR="00D57B40" w:rsidRPr="003B05C7" w:rsidRDefault="00751C00" w:rsidP="00D57B40">
            <w:pPr>
              <w:rPr>
                <w:rFonts w:eastAsia="Calibri" w:cs="Arial"/>
                <w:b/>
                <w:sz w:val="18"/>
                <w:szCs w:val="18"/>
                <w:lang w:val="en-CA"/>
              </w:rPr>
            </w:pPr>
            <w:r w:rsidRPr="00783FAF">
              <w:rPr>
                <w:rFonts w:eastAsia="Times New Roman" w:cs="Arial"/>
                <w:b/>
                <w:sz w:val="18"/>
                <w:szCs w:val="18"/>
              </w:rPr>
              <w:t>NA</w:t>
            </w:r>
          </w:p>
        </w:tc>
        <w:tc>
          <w:tcPr>
            <w:tcW w:w="3415" w:type="dxa"/>
          </w:tcPr>
          <w:p w14:paraId="30EA8D7D" w14:textId="428452AE" w:rsidR="00D57B40" w:rsidRPr="00DD1407" w:rsidRDefault="00D57B40" w:rsidP="00D57B40">
            <w:pPr>
              <w:rPr>
                <w:rFonts w:eastAsia="Calibri" w:cs="Arial"/>
                <w:sz w:val="18"/>
                <w:szCs w:val="18"/>
                <w:lang w:val="en-CA"/>
              </w:rPr>
            </w:pPr>
          </w:p>
        </w:tc>
      </w:tr>
      <w:tr w:rsidR="00D57B40" w:rsidRPr="003B05C7" w14:paraId="504B02FE" w14:textId="77777777" w:rsidTr="00485BC0">
        <w:tc>
          <w:tcPr>
            <w:tcW w:w="14390" w:type="dxa"/>
            <w:gridSpan w:val="8"/>
            <w:shd w:val="clear" w:color="auto" w:fill="F2F2F2"/>
            <w:vAlign w:val="center"/>
          </w:tcPr>
          <w:p w14:paraId="68B058C9" w14:textId="55B89773" w:rsidR="00D57B40" w:rsidRPr="003B05C7" w:rsidRDefault="00D57B40" w:rsidP="00D57B40">
            <w:pPr>
              <w:rPr>
                <w:rFonts w:eastAsia="Calibri" w:cs="Arial"/>
                <w:b/>
                <w:sz w:val="18"/>
                <w:szCs w:val="18"/>
                <w:lang w:val="en-CA"/>
              </w:rPr>
            </w:pPr>
            <w:r w:rsidRPr="003B05C7">
              <w:rPr>
                <w:rFonts w:eastAsia="Calibri" w:cs="Arial"/>
                <w:b/>
                <w:sz w:val="18"/>
                <w:szCs w:val="18"/>
              </w:rPr>
              <w:t>&gt;Subgroup: people with a cervix aged 3</w:t>
            </w:r>
            <w:r w:rsidR="00751C00">
              <w:rPr>
                <w:rFonts w:eastAsia="Calibri" w:cs="Arial"/>
                <w:b/>
                <w:sz w:val="18"/>
                <w:szCs w:val="18"/>
              </w:rPr>
              <w:t>0</w:t>
            </w:r>
            <w:r w:rsidRPr="003B05C7">
              <w:rPr>
                <w:rFonts w:eastAsia="Calibri" w:cs="Arial"/>
                <w:b/>
                <w:sz w:val="18"/>
                <w:szCs w:val="18"/>
              </w:rPr>
              <w:t xml:space="preserve"> to 6</w:t>
            </w:r>
            <w:r w:rsidR="00751C00">
              <w:rPr>
                <w:rFonts w:eastAsia="Calibri" w:cs="Arial"/>
                <w:b/>
                <w:sz w:val="18"/>
                <w:szCs w:val="18"/>
              </w:rPr>
              <w:t>9</w:t>
            </w:r>
            <w:r w:rsidRPr="003B05C7">
              <w:rPr>
                <w:rFonts w:eastAsia="Calibri" w:cs="Arial"/>
                <w:b/>
                <w:sz w:val="18"/>
                <w:szCs w:val="18"/>
              </w:rPr>
              <w:t xml:space="preserve"> years (Leinonen 2012 (Finnish); acceptors of screening at follow up)</w:t>
            </w:r>
          </w:p>
        </w:tc>
      </w:tr>
      <w:tr w:rsidR="00D57B40" w:rsidRPr="003B05C7" w14:paraId="5DA8DAEA" w14:textId="77777777" w:rsidTr="00485BC0">
        <w:trPr>
          <w:trHeight w:val="1242"/>
        </w:trPr>
        <w:tc>
          <w:tcPr>
            <w:tcW w:w="1781" w:type="dxa"/>
          </w:tcPr>
          <w:p w14:paraId="68BE9A4B" w14:textId="77777777" w:rsidR="00D57B40" w:rsidRPr="003B05C7" w:rsidRDefault="00D57B40" w:rsidP="00D57B40">
            <w:pPr>
              <w:rPr>
                <w:rFonts w:eastAsia="Calibri" w:cs="Arial"/>
                <w:sz w:val="18"/>
                <w:szCs w:val="18"/>
                <w:lang w:val="en-CA"/>
              </w:rPr>
            </w:pPr>
            <w:r w:rsidRPr="003B05C7">
              <w:rPr>
                <w:rFonts w:eastAsia="Calibri" w:cs="Arial"/>
                <w:sz w:val="18"/>
                <w:szCs w:val="18"/>
                <w:lang w:val="en-CA"/>
              </w:rPr>
              <w:lastRenderedPageBreak/>
              <w:t>Incidence of CIN3 or AIS</w:t>
            </w:r>
          </w:p>
          <w:p w14:paraId="73322F25" w14:textId="77777777" w:rsidR="00D57B40" w:rsidRPr="003B05C7" w:rsidRDefault="00D57B40" w:rsidP="00D57B40">
            <w:pPr>
              <w:rPr>
                <w:rFonts w:eastAsia="Calibri" w:cs="Arial"/>
                <w:sz w:val="18"/>
                <w:szCs w:val="18"/>
                <w:lang w:val="en-CA"/>
              </w:rPr>
            </w:pPr>
          </w:p>
          <w:p w14:paraId="6747A0F7" w14:textId="77777777" w:rsidR="00D57B40" w:rsidRPr="003B05C7" w:rsidRDefault="00D57B40" w:rsidP="00D57B40">
            <w:pPr>
              <w:rPr>
                <w:rFonts w:eastAsia="Calibri" w:cs="Arial"/>
                <w:sz w:val="18"/>
                <w:szCs w:val="18"/>
                <w:lang w:val="en-CA"/>
              </w:rPr>
            </w:pPr>
            <w:r w:rsidRPr="003B05C7">
              <w:rPr>
                <w:rFonts w:eastAsia="Calibri" w:cs="Arial"/>
                <w:sz w:val="18"/>
                <w:szCs w:val="18"/>
                <w:lang w:val="en-CA"/>
              </w:rPr>
              <w:t>Follow-up: 5 years</w:t>
            </w:r>
          </w:p>
          <w:p w14:paraId="41F70DC1" w14:textId="77777777" w:rsidR="00D57B40" w:rsidRPr="003B05C7" w:rsidRDefault="00D57B40" w:rsidP="00D57B40">
            <w:pPr>
              <w:rPr>
                <w:rFonts w:eastAsia="Calibri" w:cs="Arial"/>
                <w:sz w:val="18"/>
                <w:szCs w:val="18"/>
                <w:lang w:val="en-CA"/>
              </w:rPr>
            </w:pPr>
          </w:p>
          <w:p w14:paraId="3DD77FC7" w14:textId="1D645BE7" w:rsidR="00D57B40" w:rsidRPr="003B05C7" w:rsidRDefault="00E67884" w:rsidP="00D57B40">
            <w:pPr>
              <w:rPr>
                <w:rFonts w:eastAsia="Calibri" w:cs="Arial"/>
                <w:sz w:val="18"/>
                <w:szCs w:val="18"/>
                <w:lang w:val="en-CA"/>
              </w:rPr>
            </w:pPr>
            <w:r>
              <w:rPr>
                <w:rFonts w:eastAsia="Calibri" w:cs="Arial"/>
                <w:sz w:val="18"/>
                <w:szCs w:val="18"/>
                <w:lang w:val="en-CA"/>
              </w:rPr>
              <w:t>109,267</w:t>
            </w:r>
            <w:r w:rsidR="00D57B40" w:rsidRPr="003B05C7">
              <w:rPr>
                <w:rFonts w:eastAsia="Calibri" w:cs="Arial"/>
                <w:sz w:val="18"/>
                <w:szCs w:val="18"/>
                <w:lang w:val="en-CA"/>
              </w:rPr>
              <w:t xml:space="preserve"> (1 RCT)</w:t>
            </w:r>
          </w:p>
        </w:tc>
        <w:tc>
          <w:tcPr>
            <w:tcW w:w="1781" w:type="dxa"/>
            <w:gridSpan w:val="2"/>
          </w:tcPr>
          <w:p w14:paraId="5BEF723F" w14:textId="117B74D0" w:rsidR="00EE55E1" w:rsidRDefault="00EE55E1" w:rsidP="00EE55E1">
            <w:pPr>
              <w:rPr>
                <w:rFonts w:eastAsia="Calibri" w:cs="Arial"/>
                <w:sz w:val="18"/>
                <w:szCs w:val="18"/>
              </w:rPr>
            </w:pPr>
            <w:r>
              <w:rPr>
                <w:rFonts w:eastAsia="Calibri" w:cs="Arial"/>
                <w:sz w:val="18"/>
                <w:szCs w:val="18"/>
              </w:rPr>
              <w:t>Peto OR: 0.46 (0.16 to 1.37)</w:t>
            </w:r>
          </w:p>
          <w:p w14:paraId="0BFEBA46" w14:textId="77777777" w:rsidR="00EE55E1" w:rsidRDefault="00EE55E1" w:rsidP="00EE55E1">
            <w:pPr>
              <w:rPr>
                <w:rFonts w:eastAsia="Calibri" w:cs="Arial"/>
                <w:b/>
                <w:sz w:val="18"/>
                <w:szCs w:val="18"/>
                <w:lang w:val="en-CA"/>
              </w:rPr>
            </w:pPr>
          </w:p>
          <w:p w14:paraId="0F4DC6E5" w14:textId="283C805C" w:rsidR="00D57B40" w:rsidRPr="003B05C7" w:rsidRDefault="00EE55E1" w:rsidP="00EE55E1">
            <w:pPr>
              <w:rPr>
                <w:rFonts w:eastAsia="Calibri" w:cs="Arial"/>
                <w:b/>
                <w:sz w:val="18"/>
                <w:szCs w:val="18"/>
                <w:lang w:val="en-CA"/>
              </w:rPr>
            </w:pPr>
            <w:r w:rsidRPr="00EE55E1">
              <w:rPr>
                <w:rFonts w:eastAsia="Calibri" w:cs="Arial"/>
                <w:sz w:val="18"/>
                <w:szCs w:val="18"/>
                <w:lang w:val="en-CA"/>
              </w:rPr>
              <w:t>RR:</w:t>
            </w:r>
            <w:r>
              <w:rPr>
                <w:rFonts w:eastAsia="Calibri" w:cs="Arial"/>
                <w:sz w:val="18"/>
                <w:szCs w:val="18"/>
                <w:lang w:val="en-CA"/>
              </w:rPr>
              <w:t xml:space="preserve"> 0.46 (0.16 to 1.37)</w:t>
            </w:r>
          </w:p>
        </w:tc>
        <w:tc>
          <w:tcPr>
            <w:tcW w:w="1781" w:type="dxa"/>
            <w:shd w:val="clear" w:color="auto" w:fill="auto"/>
          </w:tcPr>
          <w:p w14:paraId="35D3EB40" w14:textId="77777777" w:rsidR="00D57B40" w:rsidRPr="003B05C7" w:rsidRDefault="00D57B40" w:rsidP="00D57B40">
            <w:pPr>
              <w:rPr>
                <w:rFonts w:eastAsia="Calibri" w:cs="Arial"/>
                <w:sz w:val="18"/>
                <w:szCs w:val="18"/>
                <w:lang w:val="en-CA"/>
              </w:rPr>
            </w:pPr>
            <w:r w:rsidRPr="003B05C7">
              <w:rPr>
                <w:rFonts w:eastAsia="Calibri" w:cs="Arial"/>
                <w:sz w:val="18"/>
                <w:szCs w:val="18"/>
                <w:lang w:val="en-CA"/>
              </w:rPr>
              <w:t>1.</w:t>
            </w:r>
            <w:r>
              <w:rPr>
                <w:rFonts w:eastAsia="Calibri" w:cs="Arial"/>
                <w:sz w:val="18"/>
                <w:szCs w:val="18"/>
                <w:lang w:val="en-CA"/>
              </w:rPr>
              <w:t>7</w:t>
            </w:r>
            <w:r w:rsidRPr="003B05C7">
              <w:rPr>
                <w:rFonts w:eastAsia="Calibri" w:cs="Arial"/>
                <w:sz w:val="18"/>
                <w:szCs w:val="18"/>
                <w:lang w:val="en-CA"/>
              </w:rPr>
              <w:t xml:space="preserve"> per 10,000</w:t>
            </w:r>
          </w:p>
        </w:tc>
        <w:tc>
          <w:tcPr>
            <w:tcW w:w="1781" w:type="dxa"/>
            <w:shd w:val="clear" w:color="auto" w:fill="auto"/>
          </w:tcPr>
          <w:p w14:paraId="1DF4C899" w14:textId="2581665B" w:rsidR="00D57B40" w:rsidRPr="003B05C7" w:rsidRDefault="00D57B40" w:rsidP="00D57B40">
            <w:pPr>
              <w:rPr>
                <w:rFonts w:eastAsia="Calibri" w:cs="Arial"/>
                <w:sz w:val="18"/>
                <w:szCs w:val="18"/>
                <w:lang w:val="en-CA"/>
              </w:rPr>
            </w:pPr>
            <w:r w:rsidRPr="003B05C7">
              <w:rPr>
                <w:rFonts w:eastAsia="Calibri" w:cs="Arial"/>
                <w:sz w:val="18"/>
                <w:szCs w:val="18"/>
                <w:lang w:val="en-CA"/>
              </w:rPr>
              <w:t>0.</w:t>
            </w:r>
            <w:r w:rsidR="00EE55E1">
              <w:rPr>
                <w:rFonts w:eastAsia="Calibri" w:cs="Arial"/>
                <w:sz w:val="18"/>
                <w:szCs w:val="18"/>
                <w:lang w:val="en-CA"/>
              </w:rPr>
              <w:t>8</w:t>
            </w:r>
            <w:r w:rsidRPr="003B05C7">
              <w:rPr>
                <w:rFonts w:eastAsia="Calibri" w:cs="Arial"/>
                <w:sz w:val="18"/>
                <w:szCs w:val="18"/>
                <w:lang w:val="en-CA"/>
              </w:rPr>
              <w:t xml:space="preserve"> per 10,000</w:t>
            </w:r>
          </w:p>
        </w:tc>
        <w:tc>
          <w:tcPr>
            <w:tcW w:w="1781" w:type="dxa"/>
            <w:shd w:val="clear" w:color="auto" w:fill="auto"/>
          </w:tcPr>
          <w:p w14:paraId="52C060F6" w14:textId="3DAC55EE" w:rsidR="00D57B40" w:rsidRPr="003B05C7" w:rsidRDefault="00D57B40" w:rsidP="00D57B40">
            <w:pPr>
              <w:rPr>
                <w:rFonts w:eastAsia="Calibri" w:cs="Arial"/>
                <w:sz w:val="18"/>
                <w:szCs w:val="18"/>
                <w:lang w:val="en-CA"/>
              </w:rPr>
            </w:pPr>
            <w:r>
              <w:rPr>
                <w:rFonts w:eastAsia="Calibri" w:cs="Arial"/>
                <w:sz w:val="18"/>
                <w:szCs w:val="18"/>
                <w:lang w:val="en-CA"/>
              </w:rPr>
              <w:t>0.9</w:t>
            </w:r>
            <w:r w:rsidRPr="003B05C7">
              <w:rPr>
                <w:rFonts w:eastAsia="Calibri" w:cs="Arial"/>
                <w:sz w:val="18"/>
                <w:szCs w:val="18"/>
                <w:lang w:val="en-CA"/>
              </w:rPr>
              <w:t xml:space="preserve"> less per 10,000</w:t>
            </w:r>
            <w:r>
              <w:rPr>
                <w:rFonts w:eastAsia="Calibri" w:cs="Arial"/>
                <w:sz w:val="18"/>
                <w:szCs w:val="18"/>
                <w:lang w:val="en-CA"/>
              </w:rPr>
              <w:t xml:space="preserve"> (</w:t>
            </w:r>
            <w:r w:rsidR="00EE55E1">
              <w:rPr>
                <w:rFonts w:eastAsia="Calibri" w:cs="Arial"/>
                <w:sz w:val="18"/>
                <w:szCs w:val="18"/>
                <w:lang w:val="en-CA"/>
              </w:rPr>
              <w:t>1.4</w:t>
            </w:r>
            <w:r>
              <w:rPr>
                <w:rFonts w:eastAsia="Calibri" w:cs="Arial"/>
                <w:sz w:val="18"/>
                <w:szCs w:val="18"/>
                <w:lang w:val="en-CA"/>
              </w:rPr>
              <w:t xml:space="preserve"> less to 0.</w:t>
            </w:r>
            <w:r w:rsidR="00EE55E1">
              <w:rPr>
                <w:rFonts w:eastAsia="Calibri" w:cs="Arial"/>
                <w:sz w:val="18"/>
                <w:szCs w:val="18"/>
                <w:lang w:val="en-CA"/>
              </w:rPr>
              <w:t>6</w:t>
            </w:r>
            <w:r>
              <w:rPr>
                <w:rFonts w:eastAsia="Calibri" w:cs="Arial"/>
                <w:sz w:val="18"/>
                <w:szCs w:val="18"/>
                <w:lang w:val="en-CA"/>
              </w:rPr>
              <w:t xml:space="preserve"> more)</w:t>
            </w:r>
            <w:r w:rsidRPr="003B05C7">
              <w:rPr>
                <w:rFonts w:eastAsia="Calibri" w:cs="Arial"/>
                <w:sz w:val="18"/>
                <w:szCs w:val="18"/>
                <w:lang w:val="en-CA"/>
              </w:rPr>
              <w:t xml:space="preserve"> </w:t>
            </w:r>
          </w:p>
        </w:tc>
        <w:tc>
          <w:tcPr>
            <w:tcW w:w="2070" w:type="dxa"/>
          </w:tcPr>
          <w:p w14:paraId="34775194" w14:textId="374BC8F6" w:rsidR="00D57B40" w:rsidRPr="003B05C7" w:rsidRDefault="00751C00" w:rsidP="00D57B40">
            <w:pPr>
              <w:rPr>
                <w:rFonts w:eastAsia="Calibri" w:cs="Arial"/>
                <w:b/>
                <w:sz w:val="18"/>
                <w:szCs w:val="18"/>
                <w:lang w:val="en-CA"/>
              </w:rPr>
            </w:pPr>
            <w:r w:rsidRPr="00B51936">
              <w:rPr>
                <w:rFonts w:eastAsia="Times New Roman" w:cs="Arial"/>
                <w:b/>
                <w:sz w:val="18"/>
                <w:szCs w:val="18"/>
              </w:rPr>
              <w:t>NA</w:t>
            </w:r>
          </w:p>
        </w:tc>
        <w:tc>
          <w:tcPr>
            <w:tcW w:w="3415" w:type="dxa"/>
          </w:tcPr>
          <w:p w14:paraId="60815BBA" w14:textId="24AB840A" w:rsidR="00D57B40" w:rsidRPr="003B05C7" w:rsidRDefault="00D57B40" w:rsidP="00D57B40">
            <w:pPr>
              <w:rPr>
                <w:rFonts w:eastAsia="Calibri" w:cs="Arial"/>
                <w:b/>
                <w:sz w:val="18"/>
                <w:szCs w:val="18"/>
                <w:lang w:val="en-CA"/>
              </w:rPr>
            </w:pPr>
          </w:p>
        </w:tc>
      </w:tr>
    </w:tbl>
    <w:p w14:paraId="30D97E6B" w14:textId="3894E475" w:rsidR="004A0FA9" w:rsidRPr="004354DB" w:rsidRDefault="004A0FA9" w:rsidP="004A0FA9">
      <w:pPr>
        <w:rPr>
          <w:rFonts w:eastAsia="Calibri" w:cs="Arial"/>
          <w:sz w:val="18"/>
          <w:szCs w:val="18"/>
          <w:lang w:val="en-CA"/>
        </w:rPr>
      </w:pPr>
      <w:r>
        <w:rPr>
          <w:rFonts w:eastAsia="Calibri" w:cs="Arial"/>
          <w:sz w:val="18"/>
          <w:szCs w:val="18"/>
          <w:lang w:val="en-CA"/>
        </w:rPr>
        <w:t xml:space="preserve">AIS = adenocarcinoma in situ; </w:t>
      </w: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B37B25">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7496974E" w14:textId="77777777"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Acceptors of screening at follow up includes histological diagnoses for all people who were randomized, accepted the offer to be screened during the first round, and were invited to the second screening round. The analysis excludes outcomes among those who were screened in a group different to which they were randomly assigned (4,304/66,410 [6%] people with a cervix in the hrHPV screening group received cytology screening and 37/65,784 [0.06%] people in the cytology screening group received hrHPV screening (akin to a screened per protocol analysis). Excluded are people with prevalent CIN or invasive cervical cancer as identified in the first round.</w:t>
      </w:r>
    </w:p>
    <w:p w14:paraId="7E91F7A2" w14:textId="63084FED"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40D607F9"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Explanations:</w:t>
      </w:r>
    </w:p>
    <w:p w14:paraId="6DFCBAB0" w14:textId="335F4B83" w:rsidR="00485BC0" w:rsidRPr="003B05C7" w:rsidRDefault="00485BC0" w:rsidP="00485BC0">
      <w:pPr>
        <w:rPr>
          <w:rFonts w:eastAsia="Calibri" w:cs="Arial"/>
          <w:b/>
          <w:sz w:val="18"/>
          <w:szCs w:val="18"/>
          <w:lang w:val="en-CA"/>
        </w:rPr>
      </w:pPr>
      <w:r w:rsidRPr="003B05C7">
        <w:rPr>
          <w:rFonts w:eastAsia="Calibri" w:cs="Arial"/>
          <w:sz w:val="18"/>
          <w:szCs w:val="18"/>
          <w:vertAlign w:val="superscript"/>
          <w:lang w:val="en-CA"/>
        </w:rPr>
        <w:t>c</w:t>
      </w:r>
      <w:r w:rsidRPr="003B05C7">
        <w:rPr>
          <w:rFonts w:eastAsia="Calibri" w:cs="Arial"/>
          <w:sz w:val="18"/>
          <w:szCs w:val="18"/>
          <w:u w:val="single"/>
          <w:lang w:val="en-CA"/>
        </w:rPr>
        <w:t xml:space="preserve">Acceptors of screening at follow up; people with a cervix aged 25 to </w:t>
      </w:r>
      <w:r w:rsidR="001B2CB1">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1B2CB1">
        <w:rPr>
          <w:rFonts w:eastAsia="Calibri" w:cs="Arial"/>
          <w:sz w:val="18"/>
          <w:szCs w:val="18"/>
          <w:lang w:val="en-CA"/>
        </w:rPr>
        <w:t xml:space="preserve"> due to single study</w:t>
      </w:r>
      <w:r w:rsidRPr="003B05C7">
        <w:rPr>
          <w:rFonts w:eastAsia="Calibri" w:cs="Arial"/>
          <w:sz w:val="18"/>
          <w:szCs w:val="18"/>
          <w:lang w:val="en-CA"/>
        </w:rPr>
        <w:t xml:space="preserve">. </w:t>
      </w:r>
      <w:r w:rsidR="003E4931">
        <w:rPr>
          <w:rFonts w:eastAsia="Calibri" w:cs="Arial"/>
          <w:b/>
          <w:i/>
          <w:sz w:val="18"/>
          <w:szCs w:val="18"/>
          <w:lang w:val="en-CA"/>
        </w:rPr>
        <w:t>Very s</w:t>
      </w:r>
      <w:r w:rsidR="003E4931" w:rsidRPr="003B05C7">
        <w:rPr>
          <w:rFonts w:eastAsia="Calibri" w:cs="Arial"/>
          <w:b/>
          <w:i/>
          <w:sz w:val="18"/>
          <w:szCs w:val="18"/>
          <w:lang w:val="en-CA"/>
        </w:rPr>
        <w:t>erious concerns about indirectness</w:t>
      </w:r>
      <w:r w:rsidR="003E4931" w:rsidRPr="003B05C7">
        <w:rPr>
          <w:rFonts w:eastAsia="Calibri" w:cs="Arial"/>
          <w:i/>
          <w:sz w:val="18"/>
          <w:szCs w:val="18"/>
          <w:lang w:val="en-CA"/>
        </w:rPr>
        <w:t>:</w:t>
      </w:r>
      <w:r w:rsidR="003E4931" w:rsidRPr="003B05C7">
        <w:rPr>
          <w:rFonts w:eastAsia="Calibri" w:cs="Arial"/>
          <w:sz w:val="18"/>
          <w:szCs w:val="18"/>
          <w:lang w:val="en-CA"/>
        </w:rPr>
        <w:t xml:space="preserve"> </w:t>
      </w:r>
      <w:r w:rsidR="003E4931">
        <w:rPr>
          <w:rFonts w:eastAsia="Calibri" w:cs="Arial"/>
          <w:sz w:val="18"/>
          <w:szCs w:val="18"/>
          <w:lang w:val="en-CA"/>
        </w:rPr>
        <w:t>t</w:t>
      </w:r>
      <w:r w:rsidR="003E4931" w:rsidRPr="003C3245">
        <w:rPr>
          <w:rFonts w:eastAsia="Calibri" w:cs="Arial"/>
          <w:sz w:val="18"/>
          <w:szCs w:val="18"/>
          <w:lang w:val="en-CA"/>
        </w:rPr>
        <w:t xml:space="preserve">he outcome is considered </w:t>
      </w:r>
      <w:r w:rsidR="008B0054">
        <w:rPr>
          <w:rFonts w:eastAsia="Calibri" w:cs="Arial"/>
          <w:sz w:val="18"/>
          <w:szCs w:val="18"/>
          <w:lang w:val="en-CA"/>
        </w:rPr>
        <w:t xml:space="preserve">very </w:t>
      </w:r>
      <w:r w:rsidR="003E4931" w:rsidRPr="003C3245">
        <w:rPr>
          <w:rFonts w:eastAsia="Calibri" w:cs="Arial"/>
          <w:sz w:val="18"/>
          <w:szCs w:val="18"/>
          <w:lang w:val="en-CA"/>
        </w:rPr>
        <w:t xml:space="preserve">indirect because </w:t>
      </w:r>
      <w:r w:rsidR="003E4931">
        <w:rPr>
          <w:rFonts w:eastAsia="Calibri" w:cs="Arial"/>
          <w:sz w:val="18"/>
          <w:szCs w:val="18"/>
          <w:lang w:val="en-CA"/>
        </w:rPr>
        <w:t>outcome ascertainment ended at earliest detection of a lesion, therefore CIN2 and CIN3 lesions would not be followed up for progression</w:t>
      </w:r>
      <w:r w:rsidR="00D57B40" w:rsidRPr="00D57B40">
        <w:rPr>
          <w:rFonts w:eastAsia="Calibri" w:cs="Arial"/>
          <w:sz w:val="18"/>
          <w:szCs w:val="18"/>
          <w:lang w:val="en-CA"/>
        </w:rPr>
        <w:t>.</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1392ECF9" w14:textId="6D95B09D" w:rsidR="00485BC0" w:rsidRPr="003B05C7" w:rsidRDefault="00485BC0" w:rsidP="00485BC0">
      <w:pPr>
        <w:rPr>
          <w:rFonts w:eastAsia="Times New Roman" w:cs="Arial"/>
          <w:b/>
          <w:bCs/>
          <w:i/>
          <w:iCs/>
          <w:color w:val="000000"/>
          <w:sz w:val="18"/>
          <w:szCs w:val="18"/>
        </w:rPr>
      </w:pPr>
      <w:r w:rsidRPr="003B05C7">
        <w:rPr>
          <w:rFonts w:eastAsia="Calibri" w:cs="Arial"/>
          <w:sz w:val="18"/>
          <w:szCs w:val="18"/>
          <w:vertAlign w:val="superscript"/>
          <w:lang w:val="en-CA"/>
        </w:rPr>
        <w:t>d</w:t>
      </w:r>
      <w:r w:rsidRPr="003B05C7">
        <w:rPr>
          <w:rFonts w:eastAsia="Calibri" w:cs="Arial"/>
          <w:sz w:val="18"/>
          <w:szCs w:val="18"/>
          <w:u w:val="single"/>
          <w:lang w:val="en-CA"/>
        </w:rPr>
        <w:t xml:space="preserve">Acceptors of screening at follow up; people with a cervix aged </w:t>
      </w:r>
      <w:r w:rsidR="001B2CB1">
        <w:rPr>
          <w:rFonts w:eastAsia="Calibri" w:cs="Arial"/>
          <w:sz w:val="18"/>
          <w:szCs w:val="18"/>
          <w:u w:val="single"/>
          <w:lang w:val="en-CA"/>
        </w:rPr>
        <w:t>30</w:t>
      </w:r>
      <w:r w:rsidRPr="003B05C7">
        <w:rPr>
          <w:rFonts w:eastAsia="Calibri" w:cs="Arial"/>
          <w:sz w:val="18"/>
          <w:szCs w:val="18"/>
          <w:u w:val="single"/>
          <w:lang w:val="en-CA"/>
        </w:rPr>
        <w:t xml:space="preserve"> to </w:t>
      </w:r>
      <w:r w:rsidR="001B2CB1">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1B2CB1">
        <w:rPr>
          <w:rFonts w:eastAsia="Calibri" w:cs="Arial"/>
          <w:sz w:val="18"/>
          <w:szCs w:val="18"/>
          <w:lang w:val="en-CA"/>
        </w:rPr>
        <w:t xml:space="preserve"> due to single study</w:t>
      </w:r>
      <w:r w:rsidRPr="003B05C7">
        <w:rPr>
          <w:rFonts w:eastAsia="Calibri" w:cs="Arial"/>
          <w:sz w:val="18"/>
          <w:szCs w:val="18"/>
          <w:lang w:val="en-CA"/>
        </w:rPr>
        <w:t>.</w:t>
      </w:r>
      <w:r w:rsidR="00D57B40">
        <w:rPr>
          <w:rFonts w:eastAsia="Calibri" w:cs="Arial"/>
          <w:sz w:val="18"/>
          <w:szCs w:val="18"/>
          <w:lang w:val="en-CA"/>
        </w:rPr>
        <w:t xml:space="preserve"> </w:t>
      </w:r>
      <w:r w:rsidR="003E4931">
        <w:rPr>
          <w:rFonts w:eastAsia="Calibri" w:cs="Arial"/>
          <w:b/>
          <w:i/>
          <w:sz w:val="18"/>
          <w:szCs w:val="18"/>
          <w:lang w:val="en-CA"/>
        </w:rPr>
        <w:t>Very s</w:t>
      </w:r>
      <w:r w:rsidR="003E4931" w:rsidRPr="003B05C7">
        <w:rPr>
          <w:rFonts w:eastAsia="Calibri" w:cs="Arial"/>
          <w:b/>
          <w:i/>
          <w:sz w:val="18"/>
          <w:szCs w:val="18"/>
          <w:lang w:val="en-CA"/>
        </w:rPr>
        <w:t>erious concerns about indirectness</w:t>
      </w:r>
      <w:r w:rsidR="003E4931" w:rsidRPr="003B05C7">
        <w:rPr>
          <w:rFonts w:eastAsia="Calibri" w:cs="Arial"/>
          <w:i/>
          <w:sz w:val="18"/>
          <w:szCs w:val="18"/>
          <w:lang w:val="en-CA"/>
        </w:rPr>
        <w:t>:</w:t>
      </w:r>
      <w:r w:rsidR="003E4931" w:rsidRPr="003B05C7">
        <w:rPr>
          <w:rFonts w:eastAsia="Calibri" w:cs="Arial"/>
          <w:sz w:val="18"/>
          <w:szCs w:val="18"/>
          <w:lang w:val="en-CA"/>
        </w:rPr>
        <w:t xml:space="preserve"> </w:t>
      </w:r>
      <w:r w:rsidR="003E4931">
        <w:rPr>
          <w:rFonts w:eastAsia="Calibri" w:cs="Arial"/>
          <w:sz w:val="18"/>
          <w:szCs w:val="18"/>
          <w:lang w:val="en-CA"/>
        </w:rPr>
        <w:t>t</w:t>
      </w:r>
      <w:r w:rsidR="003E4931" w:rsidRPr="003C3245">
        <w:rPr>
          <w:rFonts w:eastAsia="Calibri" w:cs="Arial"/>
          <w:sz w:val="18"/>
          <w:szCs w:val="18"/>
          <w:lang w:val="en-CA"/>
        </w:rPr>
        <w:t>he outcome is considered</w:t>
      </w:r>
      <w:r w:rsidR="008B0054">
        <w:rPr>
          <w:rFonts w:eastAsia="Calibri" w:cs="Arial"/>
          <w:sz w:val="18"/>
          <w:szCs w:val="18"/>
          <w:lang w:val="en-CA"/>
        </w:rPr>
        <w:t xml:space="preserve"> very</w:t>
      </w:r>
      <w:r w:rsidR="003E4931" w:rsidRPr="003C3245">
        <w:rPr>
          <w:rFonts w:eastAsia="Calibri" w:cs="Arial"/>
          <w:sz w:val="18"/>
          <w:szCs w:val="18"/>
          <w:lang w:val="en-CA"/>
        </w:rPr>
        <w:t xml:space="preserve"> indirect because </w:t>
      </w:r>
      <w:r w:rsidR="003E4931">
        <w:rPr>
          <w:rFonts w:eastAsia="Calibri" w:cs="Arial"/>
          <w:sz w:val="18"/>
          <w:szCs w:val="18"/>
          <w:lang w:val="en-CA"/>
        </w:rPr>
        <w:t>outcome ascertainment ended at earliest detection of a lesion, therefore CIN2 and CIN3 lesions would not be followed up for progression</w:t>
      </w:r>
      <w:r w:rsidR="003E4931" w:rsidRPr="003C3245">
        <w:rPr>
          <w:rFonts w:eastAsia="Calibri" w:cs="Arial"/>
          <w:sz w:val="18"/>
          <w:szCs w:val="18"/>
          <w:lang w:val="en-CA"/>
        </w:rPr>
        <w:t>.</w:t>
      </w:r>
      <w:r w:rsidR="003E4931" w:rsidRPr="003B05C7">
        <w:rPr>
          <w:rFonts w:eastAsia="Calibri" w:cs="Arial"/>
          <w:sz w:val="18"/>
          <w:szCs w:val="18"/>
          <w:lang w:val="en-CA"/>
        </w:rPr>
        <w:t xml:space="preserve"> </w:t>
      </w:r>
      <w:r w:rsidR="001B2CB1" w:rsidRPr="003B05C7">
        <w:rPr>
          <w:rFonts w:eastAsia="Times New Roman" w:cs="Arial"/>
          <w:b/>
          <w:bCs/>
          <w:i/>
          <w:iCs/>
          <w:color w:val="000000"/>
          <w:sz w:val="18"/>
          <w:szCs w:val="18"/>
          <w:lang w:val="en-CA"/>
        </w:rPr>
        <w:t>No serious concerns about imprecision</w:t>
      </w:r>
      <w:r w:rsidR="001B2CB1" w:rsidRPr="003B05C7">
        <w:rPr>
          <w:rFonts w:eastAsia="Times New Roman" w:cs="Arial"/>
          <w:i/>
          <w:iCs/>
          <w:color w:val="000000"/>
          <w:sz w:val="18"/>
          <w:szCs w:val="18"/>
          <w:lang w:val="en-CA"/>
        </w:rPr>
        <w:t xml:space="preserve">: </w:t>
      </w:r>
      <w:r w:rsidR="001B2CB1" w:rsidRPr="003B05C7">
        <w:rPr>
          <w:rFonts w:eastAsia="Times New Roman" w:cs="Arial"/>
          <w:color w:val="000000"/>
          <w:sz w:val="18"/>
          <w:szCs w:val="18"/>
          <w:lang w:val="en-CA"/>
        </w:rPr>
        <w:t>95% CI precise for little-to-no effect</w:t>
      </w:r>
      <w:r w:rsidRPr="003B05C7">
        <w:rPr>
          <w:rFonts w:eastAsia="Times New Roman" w:cs="Arial"/>
          <w:color w:val="000000"/>
          <w:sz w:val="18"/>
          <w:szCs w:val="18"/>
          <w:lang w:val="en-CA"/>
        </w:rPr>
        <w:t>.</w:t>
      </w:r>
      <w:r w:rsidRPr="003B05C7">
        <w:rPr>
          <w:rFonts w:eastAsia="Times New Roman" w:cs="Arial"/>
          <w:b/>
          <w:bCs/>
          <w:i/>
          <w:iCs/>
          <w:color w:val="000000"/>
          <w:sz w:val="18"/>
          <w:szCs w:val="18"/>
        </w:rPr>
        <w:t xml:space="preserve"> </w:t>
      </w:r>
      <w:r w:rsidRPr="003B05C7">
        <w:rPr>
          <w:rFonts w:eastAsia="Calibri" w:cs="Arial"/>
          <w:b/>
          <w:i/>
          <w:sz w:val="18"/>
          <w:szCs w:val="18"/>
          <w:lang w:val="en-CA"/>
        </w:rPr>
        <w:t>No other serious concerns.</w:t>
      </w:r>
    </w:p>
    <w:p w14:paraId="0699C9D4" w14:textId="25C01597" w:rsidR="00485BC0" w:rsidRDefault="00485BC0" w:rsidP="00485BC0">
      <w:pPr>
        <w:rPr>
          <w:rFonts w:eastAsia="Calibri" w:cs="Arial"/>
          <w:b/>
          <w:i/>
          <w:sz w:val="18"/>
          <w:szCs w:val="18"/>
          <w:lang w:val="en-CA"/>
        </w:rPr>
      </w:pPr>
      <w:r w:rsidRPr="003B05C7">
        <w:rPr>
          <w:rFonts w:eastAsia="Calibri" w:cs="Arial"/>
          <w:sz w:val="18"/>
          <w:szCs w:val="18"/>
          <w:vertAlign w:val="superscript"/>
          <w:lang w:val="en-CA"/>
        </w:rPr>
        <w:t>e</w:t>
      </w:r>
      <w:r w:rsidRPr="003B05C7">
        <w:rPr>
          <w:rFonts w:eastAsia="Calibri" w:cs="Arial"/>
          <w:sz w:val="18"/>
          <w:szCs w:val="18"/>
          <w:u w:val="single"/>
          <w:lang w:val="en-CA"/>
        </w:rPr>
        <w:t xml:space="preserve">Acceptors of screening at follow up; people with a cervix aged </w:t>
      </w:r>
      <w:r w:rsidR="001B2CB1">
        <w:rPr>
          <w:rFonts w:eastAsia="Calibri" w:cs="Arial"/>
          <w:sz w:val="18"/>
          <w:szCs w:val="18"/>
          <w:u w:val="single"/>
          <w:lang w:val="en-CA"/>
        </w:rPr>
        <w:t>60</w:t>
      </w:r>
      <w:r w:rsidRPr="003B05C7">
        <w:rPr>
          <w:rFonts w:eastAsia="Calibri" w:cs="Arial"/>
          <w:sz w:val="18"/>
          <w:szCs w:val="18"/>
          <w:u w:val="single"/>
          <w:lang w:val="en-CA"/>
        </w:rPr>
        <w:t xml:space="preserve"> to 6</w:t>
      </w:r>
      <w:r w:rsidR="001B2CB1">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1B2CB1">
        <w:rPr>
          <w:rFonts w:eastAsia="Calibri" w:cs="Arial"/>
          <w:sz w:val="18"/>
          <w:szCs w:val="18"/>
          <w:lang w:val="en-CA"/>
        </w:rPr>
        <w:t xml:space="preserve"> due to single study</w:t>
      </w:r>
      <w:r w:rsidRPr="003B05C7">
        <w:rPr>
          <w:rFonts w:eastAsia="Calibri" w:cs="Arial"/>
          <w:sz w:val="18"/>
          <w:szCs w:val="18"/>
          <w:lang w:val="en-CA"/>
        </w:rPr>
        <w:t xml:space="preserve">. </w:t>
      </w:r>
      <w:r w:rsidR="003E4931">
        <w:rPr>
          <w:rFonts w:eastAsia="Calibri" w:cs="Arial"/>
          <w:b/>
          <w:i/>
          <w:sz w:val="18"/>
          <w:szCs w:val="18"/>
          <w:lang w:val="en-CA"/>
        </w:rPr>
        <w:t>Very s</w:t>
      </w:r>
      <w:r w:rsidR="003E4931" w:rsidRPr="003B05C7">
        <w:rPr>
          <w:rFonts w:eastAsia="Calibri" w:cs="Arial"/>
          <w:b/>
          <w:i/>
          <w:sz w:val="18"/>
          <w:szCs w:val="18"/>
          <w:lang w:val="en-CA"/>
        </w:rPr>
        <w:t>erious concerns about indirectness</w:t>
      </w:r>
      <w:r w:rsidR="003E4931" w:rsidRPr="003B05C7">
        <w:rPr>
          <w:rFonts w:eastAsia="Calibri" w:cs="Arial"/>
          <w:i/>
          <w:sz w:val="18"/>
          <w:szCs w:val="18"/>
          <w:lang w:val="en-CA"/>
        </w:rPr>
        <w:t>:</w:t>
      </w:r>
      <w:r w:rsidR="003E4931" w:rsidRPr="003B05C7">
        <w:rPr>
          <w:rFonts w:eastAsia="Calibri" w:cs="Arial"/>
          <w:sz w:val="18"/>
          <w:szCs w:val="18"/>
          <w:lang w:val="en-CA"/>
        </w:rPr>
        <w:t xml:space="preserve"> </w:t>
      </w:r>
      <w:r w:rsidR="003E4931">
        <w:rPr>
          <w:rFonts w:eastAsia="Calibri" w:cs="Arial"/>
          <w:sz w:val="18"/>
          <w:szCs w:val="18"/>
          <w:lang w:val="en-CA"/>
        </w:rPr>
        <w:t>t</w:t>
      </w:r>
      <w:r w:rsidR="003E4931" w:rsidRPr="003C3245">
        <w:rPr>
          <w:rFonts w:eastAsia="Calibri" w:cs="Arial"/>
          <w:sz w:val="18"/>
          <w:szCs w:val="18"/>
          <w:lang w:val="en-CA"/>
        </w:rPr>
        <w:t xml:space="preserve">he outcome is considered </w:t>
      </w:r>
      <w:r w:rsidR="008B0054">
        <w:rPr>
          <w:rFonts w:eastAsia="Calibri" w:cs="Arial"/>
          <w:sz w:val="18"/>
          <w:szCs w:val="18"/>
          <w:lang w:val="en-CA"/>
        </w:rPr>
        <w:t xml:space="preserve">very </w:t>
      </w:r>
      <w:r w:rsidR="003E4931" w:rsidRPr="003C3245">
        <w:rPr>
          <w:rFonts w:eastAsia="Calibri" w:cs="Arial"/>
          <w:sz w:val="18"/>
          <w:szCs w:val="18"/>
          <w:lang w:val="en-CA"/>
        </w:rPr>
        <w:t xml:space="preserve">indirect because </w:t>
      </w:r>
      <w:r w:rsidR="003E4931">
        <w:rPr>
          <w:rFonts w:eastAsia="Calibri" w:cs="Arial"/>
          <w:sz w:val="18"/>
          <w:szCs w:val="18"/>
          <w:lang w:val="en-CA"/>
        </w:rPr>
        <w:t>outcome ascertainment ended at earliest detection of a lesion, therefore CIN2 and CIN3 lesions would not be followed up for progression</w:t>
      </w:r>
      <w:r w:rsidR="001B2CB1">
        <w:rPr>
          <w:rFonts w:eastAsia="Calibri" w:cs="Arial"/>
          <w:sz w:val="18"/>
          <w:szCs w:val="18"/>
          <w:lang w:val="en-CA"/>
        </w:rPr>
        <w:t>, and there are some concerns of whether the sample in this age group is small (n=NR)</w:t>
      </w:r>
      <w:r w:rsidR="00D57B40" w:rsidRPr="00D57B40">
        <w:rPr>
          <w:rFonts w:eastAsia="Calibri" w:cs="Arial"/>
          <w:sz w:val="18"/>
          <w:szCs w:val="18"/>
          <w:lang w:val="en-CA"/>
        </w:rPr>
        <w:t>.</w:t>
      </w:r>
      <w:r w:rsidRPr="003B05C7">
        <w:rPr>
          <w:rFonts w:eastAsia="Calibri" w:cs="Arial"/>
          <w:sz w:val="18"/>
          <w:szCs w:val="18"/>
          <w:lang w:val="en-CA"/>
        </w:rPr>
        <w:t xml:space="preserve"> </w:t>
      </w:r>
      <w:r w:rsidR="001B2CB1" w:rsidRPr="003B05C7">
        <w:rPr>
          <w:rFonts w:eastAsia="Times New Roman" w:cs="Arial"/>
          <w:b/>
          <w:bCs/>
          <w:i/>
          <w:iCs/>
          <w:color w:val="000000"/>
          <w:sz w:val="18"/>
          <w:szCs w:val="18"/>
          <w:lang w:val="en-CA"/>
        </w:rPr>
        <w:t>No serious concerns about imprecision</w:t>
      </w:r>
      <w:r w:rsidR="001B2CB1" w:rsidRPr="003B05C7">
        <w:rPr>
          <w:rFonts w:eastAsia="Times New Roman" w:cs="Arial"/>
          <w:i/>
          <w:iCs/>
          <w:color w:val="000000"/>
          <w:sz w:val="18"/>
          <w:szCs w:val="18"/>
          <w:lang w:val="en-CA"/>
        </w:rPr>
        <w:t xml:space="preserve">: </w:t>
      </w:r>
      <w:r w:rsidR="001B2CB1" w:rsidRPr="003B05C7">
        <w:rPr>
          <w:rFonts w:eastAsia="Times New Roman" w:cs="Arial"/>
          <w:color w:val="000000"/>
          <w:sz w:val="18"/>
          <w:szCs w:val="18"/>
          <w:lang w:val="en-CA"/>
        </w:rPr>
        <w:t>95% CI precise for little-to-no effect</w:t>
      </w:r>
      <w:r w:rsidRPr="003B05C7">
        <w:rPr>
          <w:rFonts w:eastAsia="Times New Roman" w:cs="Arial"/>
          <w:color w:val="000000"/>
          <w:sz w:val="18"/>
          <w:szCs w:val="18"/>
          <w:lang w:val="en-CA"/>
        </w:rPr>
        <w:t xml:space="preserve">. </w:t>
      </w:r>
      <w:r w:rsidRPr="003B05C7">
        <w:rPr>
          <w:rFonts w:eastAsia="Calibri" w:cs="Arial"/>
          <w:b/>
          <w:i/>
          <w:sz w:val="18"/>
          <w:szCs w:val="18"/>
          <w:lang w:val="en-CA"/>
        </w:rPr>
        <w:t>No other serious concerns.</w:t>
      </w:r>
    </w:p>
    <w:p w14:paraId="54E0746D" w14:textId="77777777" w:rsidR="00485BC0" w:rsidRDefault="00485BC0" w:rsidP="00485BC0">
      <w:pPr>
        <w:rPr>
          <w:rFonts w:eastAsia="Times New Roman" w:cs="Arial"/>
          <w:b/>
          <w:bCs/>
          <w:i/>
          <w:iCs/>
          <w:color w:val="000000"/>
          <w:sz w:val="18"/>
          <w:szCs w:val="18"/>
        </w:rPr>
      </w:pPr>
    </w:p>
    <w:p w14:paraId="41DF4C18" w14:textId="77777777" w:rsidR="00485BC0" w:rsidRDefault="00485BC0" w:rsidP="00485BC0">
      <w:pPr>
        <w:rPr>
          <w:rFonts w:eastAsia="Times New Roman" w:cs="Arial"/>
          <w:b/>
          <w:bCs/>
          <w:i/>
          <w:iCs/>
          <w:color w:val="000000"/>
          <w:sz w:val="18"/>
          <w:szCs w:val="18"/>
        </w:rPr>
      </w:pPr>
    </w:p>
    <w:p w14:paraId="2E770E09" w14:textId="77777777" w:rsidR="00485BC0" w:rsidRDefault="00485BC0" w:rsidP="00485BC0">
      <w:pPr>
        <w:rPr>
          <w:rFonts w:eastAsia="Times New Roman" w:cs="Arial"/>
          <w:b/>
          <w:bCs/>
          <w:i/>
          <w:iCs/>
          <w:color w:val="000000"/>
          <w:sz w:val="18"/>
          <w:szCs w:val="18"/>
        </w:rPr>
      </w:pPr>
    </w:p>
    <w:p w14:paraId="28623687" w14:textId="77777777" w:rsidR="00485BC0" w:rsidRDefault="00485BC0" w:rsidP="00485BC0">
      <w:pPr>
        <w:rPr>
          <w:rFonts w:eastAsia="Times New Roman" w:cs="Arial"/>
          <w:b/>
          <w:bCs/>
          <w:i/>
          <w:iCs/>
          <w:color w:val="000000"/>
          <w:sz w:val="18"/>
          <w:szCs w:val="18"/>
        </w:rPr>
      </w:pPr>
    </w:p>
    <w:p w14:paraId="5AD2A8EA" w14:textId="77777777" w:rsidR="00485BC0" w:rsidRDefault="00485BC0" w:rsidP="00485BC0">
      <w:pPr>
        <w:rPr>
          <w:rFonts w:eastAsia="Times New Roman" w:cs="Arial"/>
          <w:b/>
          <w:bCs/>
          <w:i/>
          <w:iCs/>
          <w:color w:val="000000"/>
          <w:sz w:val="18"/>
          <w:szCs w:val="18"/>
        </w:rPr>
      </w:pPr>
    </w:p>
    <w:p w14:paraId="5EA70AF9" w14:textId="77777777" w:rsidR="00485BC0" w:rsidRPr="003B05C7" w:rsidRDefault="00485BC0" w:rsidP="00485BC0">
      <w:pPr>
        <w:rPr>
          <w:rFonts w:eastAsia="Times New Roman" w:cs="Arial"/>
          <w:b/>
          <w:bCs/>
          <w:i/>
          <w:iCs/>
          <w:color w:val="000000"/>
          <w:sz w:val="18"/>
          <w:szCs w:val="18"/>
        </w:rPr>
      </w:pPr>
    </w:p>
    <w:p w14:paraId="495CD6DC" w14:textId="25BE9067" w:rsidR="00485BC0" w:rsidRPr="003B05C7" w:rsidRDefault="001459F7" w:rsidP="00485BC0">
      <w:pPr>
        <w:rPr>
          <w:rFonts w:eastAsia="Calibri" w:cs="Times New Roman"/>
          <w:b/>
        </w:rPr>
      </w:pPr>
      <w:r w:rsidRPr="009C158F">
        <w:rPr>
          <w:noProof/>
        </w:rPr>
        <w:drawing>
          <wp:inline distT="0" distB="0" distL="0" distR="0" wp14:anchorId="63E15880" wp14:editId="1ABAE967">
            <wp:extent cx="8246147" cy="3943350"/>
            <wp:effectExtent l="0" t="0" r="254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8264392" cy="3952075"/>
                    </a:xfrm>
                    <a:prstGeom prst="rect">
                      <a:avLst/>
                    </a:prstGeom>
                  </pic:spPr>
                </pic:pic>
              </a:graphicData>
            </a:graphic>
          </wp:inline>
        </w:drawing>
      </w:r>
      <w:r w:rsidR="00485BC0" w:rsidRPr="003B05C7">
        <w:rPr>
          <w:rFonts w:eastAsia="Calibri" w:cs="Arial"/>
        </w:rPr>
        <w:br w:type="textWrapping" w:clear="all"/>
      </w:r>
    </w:p>
    <w:p w14:paraId="09AB9F0D" w14:textId="48E3DFB6" w:rsidR="00485BC0" w:rsidRPr="00402EEB" w:rsidRDefault="00485BC0" w:rsidP="00485BC0">
      <w:pPr>
        <w:rPr>
          <w:rFonts w:eastAsia="Calibri" w:cs="Times New Roman"/>
        </w:rPr>
      </w:pPr>
      <w:r w:rsidRPr="00402EEB">
        <w:rPr>
          <w:rFonts w:eastAsia="Calibri" w:cs="Times New Roman"/>
        </w:rPr>
        <w:t xml:space="preserve">Forest Plot </w:t>
      </w:r>
      <w:r w:rsidR="004A2AC3">
        <w:rPr>
          <w:rFonts w:eastAsia="Calibri" w:cs="Times New Roman"/>
        </w:rPr>
        <w:t>2</w:t>
      </w:r>
      <w:r w:rsidRPr="00402EEB">
        <w:rPr>
          <w:rFonts w:eastAsia="Calibri" w:cs="Times New Roman"/>
        </w:rPr>
        <w:t>.6</w:t>
      </w:r>
      <w:r w:rsidR="004A2AC3">
        <w:rPr>
          <w:rFonts w:eastAsia="Calibri" w:cs="Times New Roman"/>
        </w:rPr>
        <w:t>b</w:t>
      </w:r>
      <w:r w:rsidRPr="00402EEB">
        <w:rPr>
          <w:rFonts w:eastAsia="Calibri" w:cs="Times New Roman"/>
        </w:rPr>
        <w:t>. Incidence of CIN3 or AIS</w:t>
      </w:r>
    </w:p>
    <w:p w14:paraId="18016322" w14:textId="77777777" w:rsidR="00485BC0" w:rsidRPr="003B05C7" w:rsidRDefault="00485BC0" w:rsidP="00485BC0">
      <w:pPr>
        <w:rPr>
          <w:rFonts w:eastAsia="Calibri" w:cs="Times New Roman"/>
        </w:rPr>
      </w:pPr>
    </w:p>
    <w:p w14:paraId="0844C5AE" w14:textId="77777777" w:rsidR="00485BC0" w:rsidRDefault="00485BC0" w:rsidP="00485BC0">
      <w:pPr>
        <w:rPr>
          <w:rFonts w:eastAsia="Calibri" w:cs="Times New Roman"/>
        </w:rPr>
      </w:pPr>
    </w:p>
    <w:p w14:paraId="51604BC6" w14:textId="77777777" w:rsidR="00485BC0" w:rsidRDefault="00485BC0" w:rsidP="00485BC0">
      <w:pPr>
        <w:rPr>
          <w:rFonts w:eastAsia="Calibri" w:cs="Times New Roman"/>
        </w:rPr>
      </w:pPr>
    </w:p>
    <w:p w14:paraId="7647C12B" w14:textId="77777777" w:rsidR="00485BC0" w:rsidRPr="003B05C7" w:rsidRDefault="00485BC0" w:rsidP="00485BC0">
      <w:pPr>
        <w:rPr>
          <w:rFonts w:eastAsia="Calibri" w:cs="Times New Roman"/>
        </w:rPr>
      </w:pPr>
    </w:p>
    <w:p w14:paraId="39CA9172" w14:textId="77777777" w:rsidR="00485BC0" w:rsidRDefault="00485BC0" w:rsidP="00485BC0">
      <w:pPr>
        <w:rPr>
          <w:rFonts w:eastAsia="Calibri" w:cs="Times New Roman"/>
        </w:rPr>
      </w:pPr>
    </w:p>
    <w:p w14:paraId="489FE048" w14:textId="77777777" w:rsidR="00485BC0" w:rsidRDefault="00485BC0" w:rsidP="00485BC0">
      <w:pPr>
        <w:rPr>
          <w:rFonts w:eastAsia="Calibri" w:cs="Times New Roman"/>
        </w:rPr>
      </w:pPr>
    </w:p>
    <w:p w14:paraId="386BF6CF" w14:textId="6F3A3DEE" w:rsidR="00485BC0" w:rsidRPr="003B05C7" w:rsidRDefault="00485BC0" w:rsidP="00485BC0">
      <w:pPr>
        <w:rPr>
          <w:rFonts w:eastAsia="Calibri" w:cs="Times New Roman"/>
        </w:rPr>
      </w:pPr>
      <w:r w:rsidRPr="003B05C7">
        <w:rPr>
          <w:rFonts w:eastAsia="Calibri" w:cs="Times New Roman"/>
        </w:rPr>
        <w:lastRenderedPageBreak/>
        <w:t xml:space="preserve">Evidence Set </w:t>
      </w:r>
      <w:r w:rsidR="004A2AC3">
        <w:rPr>
          <w:rFonts w:eastAsia="Calibri" w:cs="Times New Roman"/>
        </w:rPr>
        <w:t>2</w:t>
      </w:r>
      <w:r w:rsidRPr="003B05C7">
        <w:rPr>
          <w:rFonts w:eastAsia="Calibri" w:cs="Times New Roman"/>
        </w:rPr>
        <w:t>.</w:t>
      </w:r>
      <w:r>
        <w:rPr>
          <w:rFonts w:eastAsia="Calibri" w:cs="Times New Roman"/>
        </w:rPr>
        <w:t>7</w:t>
      </w:r>
      <w:r w:rsidR="004A2AC3">
        <w:rPr>
          <w:rFonts w:eastAsia="Calibri" w:cs="Times New Roman"/>
        </w:rPr>
        <w:t>b</w:t>
      </w:r>
      <w:r w:rsidRPr="003B05C7">
        <w:rPr>
          <w:rFonts w:eastAsia="Calibri" w:cs="Times New Roman"/>
        </w:rPr>
        <w:t>. Incidence of CIN3</w:t>
      </w:r>
      <w:r>
        <w:rPr>
          <w:rFonts w:eastAsia="Calibri" w:cs="Times New Roman"/>
        </w:rPr>
        <w:t>+</w:t>
      </w:r>
      <w:r w:rsidRPr="003B05C7">
        <w:rPr>
          <w:rFonts w:eastAsia="Calibri" w:cs="Times New Roman"/>
        </w:rPr>
        <w:t xml:space="preserve"> or AIS</w:t>
      </w:r>
      <w:r>
        <w:rPr>
          <w:rFonts w:eastAsia="Calibri" w:cs="Times New Roman"/>
        </w:rPr>
        <w:t>+</w:t>
      </w:r>
    </w:p>
    <w:p w14:paraId="076F2656" w14:textId="4B35722E" w:rsidR="00485BC0" w:rsidRPr="003B05C7" w:rsidRDefault="00485BC0" w:rsidP="00485BC0">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p>
    <w:p w14:paraId="4E1E63E5" w14:textId="2AF89CA9" w:rsidR="00485BC0" w:rsidRPr="003B05C7" w:rsidRDefault="00485BC0" w:rsidP="00485BC0">
      <w:pPr>
        <w:rPr>
          <w:rFonts w:eastAsia="Calibri" w:cs="Times New Roman"/>
        </w:rPr>
      </w:pPr>
      <w:r w:rsidRPr="003B05C7">
        <w:rPr>
          <w:rFonts w:eastAsia="Calibri" w:cs="Times New Roman"/>
        </w:rPr>
        <w:t xml:space="preserve">GRADE Summary of Findings Table </w:t>
      </w:r>
      <w:r w:rsidR="004A2AC3">
        <w:rPr>
          <w:rFonts w:eastAsia="Calibri" w:cs="Times New Roman"/>
        </w:rPr>
        <w:t>2</w:t>
      </w:r>
      <w:r w:rsidRPr="003B05C7">
        <w:rPr>
          <w:rFonts w:eastAsia="Calibri" w:cs="Times New Roman"/>
        </w:rPr>
        <w:t>.</w:t>
      </w:r>
      <w:r w:rsidR="004A2AC3">
        <w:rPr>
          <w:rFonts w:eastAsia="Calibri" w:cs="Times New Roman"/>
        </w:rPr>
        <w:t>7b</w:t>
      </w:r>
      <w:r w:rsidRPr="003B05C7">
        <w:rPr>
          <w:rFonts w:eastAsia="Calibri" w:cs="Times New Roman"/>
        </w:rPr>
        <w:t>. Incidence of CIN3</w:t>
      </w:r>
      <w:r w:rsidR="007B305A">
        <w:rPr>
          <w:rFonts w:eastAsia="Calibri" w:cs="Times New Roman"/>
        </w:rPr>
        <w:t>+</w:t>
      </w:r>
      <w:r w:rsidRPr="003B05C7">
        <w:rPr>
          <w:rFonts w:eastAsia="Calibri" w:cs="Times New Roman"/>
        </w:rPr>
        <w:t xml:space="preserve"> or AIS</w:t>
      </w:r>
      <w:r w:rsidR="007B305A">
        <w:rPr>
          <w:rFonts w:eastAsia="Calibri" w:cs="Times New Roman"/>
        </w:rPr>
        <w:t>+</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85BC0" w:rsidRPr="003B05C7" w14:paraId="04EA022F" w14:textId="77777777" w:rsidTr="00485BC0">
        <w:trPr>
          <w:tblHeader/>
        </w:trPr>
        <w:tc>
          <w:tcPr>
            <w:tcW w:w="1795" w:type="dxa"/>
            <w:gridSpan w:val="2"/>
            <w:vMerge w:val="restart"/>
            <w:shd w:val="clear" w:color="auto" w:fill="D5DCE4"/>
          </w:tcPr>
          <w:p w14:paraId="7EEB19EF"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Outcome</w:t>
            </w:r>
          </w:p>
          <w:p w14:paraId="1C4EEC8C"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1AD5811E"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0BC70F9A" w14:textId="15EEB9BF" w:rsidR="00485BC0" w:rsidRPr="003B05C7" w:rsidRDefault="00EE55E1" w:rsidP="00485BC0">
            <w:pPr>
              <w:rPr>
                <w:rFonts w:eastAsia="Calibri" w:cs="Arial"/>
                <w:b/>
                <w:sz w:val="18"/>
                <w:szCs w:val="18"/>
                <w:lang w:val="en-CA"/>
              </w:rPr>
            </w:pPr>
            <w:r>
              <w:rPr>
                <w:rFonts w:eastAsia="Calibri" w:cs="Arial"/>
                <w:b/>
                <w:sz w:val="18"/>
                <w:szCs w:val="18"/>
                <w:lang w:val="en-CA"/>
              </w:rPr>
              <w:t>Relative</w:t>
            </w:r>
            <w:r w:rsidR="00485BC0" w:rsidRPr="003B05C7">
              <w:rPr>
                <w:rFonts w:eastAsia="Calibri" w:cs="Arial"/>
                <w:b/>
                <w:sz w:val="18"/>
                <w:szCs w:val="18"/>
                <w:lang w:val="en-CA"/>
              </w:rPr>
              <w:t xml:space="preserve"> effects, </w:t>
            </w:r>
            <w:r>
              <w:rPr>
                <w:rFonts w:eastAsia="Calibri" w:cs="Arial"/>
                <w:b/>
                <w:sz w:val="18"/>
                <w:szCs w:val="18"/>
                <w:lang w:val="en-CA"/>
              </w:rPr>
              <w:t>Peto OR and RR</w:t>
            </w:r>
            <w:r w:rsidR="00485BC0" w:rsidRPr="003B05C7">
              <w:rPr>
                <w:rFonts w:eastAsia="Calibri" w:cs="Arial"/>
                <w:b/>
                <w:sz w:val="18"/>
                <w:szCs w:val="18"/>
                <w:lang w:val="en-CA"/>
              </w:rPr>
              <w:t xml:space="preserve"> (95 % CI)</w:t>
            </w:r>
          </w:p>
        </w:tc>
        <w:tc>
          <w:tcPr>
            <w:tcW w:w="5343" w:type="dxa"/>
            <w:gridSpan w:val="3"/>
            <w:shd w:val="clear" w:color="auto" w:fill="D5DCE4"/>
          </w:tcPr>
          <w:p w14:paraId="6EAE4728"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2EECBCEC"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4B187915"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What happens?</w:t>
            </w:r>
          </w:p>
        </w:tc>
      </w:tr>
      <w:tr w:rsidR="00485BC0" w:rsidRPr="003B05C7" w14:paraId="6233E043" w14:textId="77777777" w:rsidTr="00485BC0">
        <w:trPr>
          <w:tblHeader/>
        </w:trPr>
        <w:tc>
          <w:tcPr>
            <w:tcW w:w="1795" w:type="dxa"/>
            <w:gridSpan w:val="2"/>
            <w:vMerge/>
          </w:tcPr>
          <w:p w14:paraId="2062799A" w14:textId="77777777" w:rsidR="00485BC0" w:rsidRPr="003B05C7" w:rsidRDefault="00485BC0" w:rsidP="00485BC0">
            <w:pPr>
              <w:rPr>
                <w:rFonts w:eastAsia="Calibri" w:cs="Arial"/>
                <w:b/>
                <w:sz w:val="18"/>
                <w:szCs w:val="18"/>
                <w:lang w:val="en-CA"/>
              </w:rPr>
            </w:pPr>
          </w:p>
        </w:tc>
        <w:tc>
          <w:tcPr>
            <w:tcW w:w="1767" w:type="dxa"/>
            <w:vMerge/>
          </w:tcPr>
          <w:p w14:paraId="7CDFC915" w14:textId="77777777" w:rsidR="00485BC0" w:rsidRPr="003B05C7" w:rsidRDefault="00485BC0" w:rsidP="00485BC0">
            <w:pPr>
              <w:rPr>
                <w:rFonts w:eastAsia="Calibri" w:cs="Arial"/>
                <w:b/>
                <w:sz w:val="18"/>
                <w:szCs w:val="18"/>
                <w:lang w:val="en-CA"/>
              </w:rPr>
            </w:pPr>
          </w:p>
        </w:tc>
        <w:tc>
          <w:tcPr>
            <w:tcW w:w="1781" w:type="dxa"/>
            <w:shd w:val="clear" w:color="auto" w:fill="D5DCE4"/>
          </w:tcPr>
          <w:p w14:paraId="3032170D"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0CAB2145"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1C281BDA"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49C12E1F" w14:textId="77777777" w:rsidR="00485BC0" w:rsidRPr="003B05C7" w:rsidRDefault="00485BC0" w:rsidP="00485BC0">
            <w:pPr>
              <w:rPr>
                <w:rFonts w:eastAsia="Calibri" w:cs="Arial"/>
                <w:b/>
                <w:sz w:val="18"/>
                <w:szCs w:val="18"/>
                <w:lang w:val="en-CA"/>
              </w:rPr>
            </w:pPr>
          </w:p>
        </w:tc>
        <w:tc>
          <w:tcPr>
            <w:tcW w:w="3415" w:type="dxa"/>
            <w:vMerge/>
          </w:tcPr>
          <w:p w14:paraId="13133062" w14:textId="77777777" w:rsidR="00485BC0" w:rsidRPr="003B05C7" w:rsidRDefault="00485BC0" w:rsidP="00485BC0">
            <w:pPr>
              <w:rPr>
                <w:rFonts w:eastAsia="Calibri" w:cs="Arial"/>
                <w:b/>
                <w:sz w:val="18"/>
                <w:szCs w:val="18"/>
                <w:lang w:val="en-CA"/>
              </w:rPr>
            </w:pPr>
          </w:p>
        </w:tc>
      </w:tr>
      <w:tr w:rsidR="00485BC0" w:rsidRPr="003B05C7" w14:paraId="63AFD855" w14:textId="77777777" w:rsidTr="00485BC0">
        <w:tc>
          <w:tcPr>
            <w:tcW w:w="14390" w:type="dxa"/>
            <w:gridSpan w:val="8"/>
            <w:shd w:val="clear" w:color="auto" w:fill="F2F2F2"/>
            <w:vAlign w:val="center"/>
          </w:tcPr>
          <w:p w14:paraId="7B2F612C" w14:textId="74C36A30" w:rsidR="00485BC0" w:rsidRPr="003B05C7" w:rsidRDefault="00485BC0" w:rsidP="00485BC0">
            <w:pPr>
              <w:rPr>
                <w:rFonts w:eastAsia="Calibri" w:cs="Arial"/>
                <w:b/>
                <w:sz w:val="18"/>
                <w:szCs w:val="18"/>
                <w:lang w:val="en-CA"/>
              </w:rPr>
            </w:pPr>
            <w:r w:rsidRPr="003B05C7">
              <w:rPr>
                <w:rFonts w:eastAsia="Calibri" w:cs="Arial"/>
                <w:b/>
                <w:sz w:val="18"/>
                <w:szCs w:val="18"/>
              </w:rPr>
              <w:t>People with a cervix aged 25 to 6</w:t>
            </w:r>
            <w:r w:rsidR="00B37B25">
              <w:rPr>
                <w:rFonts w:eastAsia="Calibri" w:cs="Arial"/>
                <w:b/>
                <w:sz w:val="18"/>
                <w:szCs w:val="18"/>
              </w:rPr>
              <w:t>9</w:t>
            </w:r>
            <w:r w:rsidRPr="003B05C7">
              <w:rPr>
                <w:rFonts w:eastAsia="Calibri" w:cs="Arial"/>
                <w:b/>
                <w:sz w:val="18"/>
                <w:szCs w:val="18"/>
              </w:rPr>
              <w:t xml:space="preserve"> years (Leinonen 2012 (Finnish); acceptors of screening at follow up)</w:t>
            </w:r>
          </w:p>
        </w:tc>
      </w:tr>
      <w:tr w:rsidR="00B37B25" w:rsidRPr="003B05C7" w14:paraId="4D3E3E10" w14:textId="77777777" w:rsidTr="00485BC0">
        <w:trPr>
          <w:trHeight w:val="1242"/>
        </w:trPr>
        <w:tc>
          <w:tcPr>
            <w:tcW w:w="1781" w:type="dxa"/>
          </w:tcPr>
          <w:p w14:paraId="6C0B1EC0" w14:textId="77777777" w:rsidR="00B37B25" w:rsidRPr="003B05C7" w:rsidRDefault="00B37B25" w:rsidP="00B37B25">
            <w:pPr>
              <w:rPr>
                <w:rFonts w:eastAsia="Calibri" w:cs="Arial"/>
                <w:sz w:val="18"/>
                <w:szCs w:val="18"/>
                <w:lang w:val="en-CA"/>
              </w:rPr>
            </w:pPr>
            <w:r w:rsidRPr="003B05C7">
              <w:rPr>
                <w:rFonts w:eastAsia="Calibri" w:cs="Arial"/>
                <w:sz w:val="18"/>
                <w:szCs w:val="18"/>
                <w:lang w:val="en-CA"/>
              </w:rPr>
              <w:t>Incidence of CIN3</w:t>
            </w:r>
            <w:r>
              <w:rPr>
                <w:rFonts w:eastAsia="Calibri" w:cs="Arial"/>
                <w:sz w:val="18"/>
                <w:szCs w:val="18"/>
                <w:lang w:val="en-CA"/>
              </w:rPr>
              <w:t>+</w:t>
            </w:r>
            <w:r w:rsidRPr="003B05C7">
              <w:rPr>
                <w:rFonts w:eastAsia="Calibri" w:cs="Arial"/>
                <w:sz w:val="18"/>
                <w:szCs w:val="18"/>
                <w:lang w:val="en-CA"/>
              </w:rPr>
              <w:t xml:space="preserve"> or AIS</w:t>
            </w:r>
            <w:r>
              <w:rPr>
                <w:rFonts w:eastAsia="Calibri" w:cs="Arial"/>
                <w:sz w:val="18"/>
                <w:szCs w:val="18"/>
                <w:lang w:val="en-CA"/>
              </w:rPr>
              <w:t>+</w:t>
            </w:r>
          </w:p>
          <w:p w14:paraId="01A79ED8" w14:textId="77777777" w:rsidR="00B37B25" w:rsidRPr="003B05C7" w:rsidRDefault="00B37B25" w:rsidP="00B37B25">
            <w:pPr>
              <w:rPr>
                <w:rFonts w:eastAsia="Calibri" w:cs="Arial"/>
                <w:sz w:val="18"/>
                <w:szCs w:val="18"/>
                <w:lang w:val="en-CA"/>
              </w:rPr>
            </w:pPr>
          </w:p>
          <w:p w14:paraId="168577F3" w14:textId="77777777" w:rsidR="00B37B25" w:rsidRPr="003B05C7" w:rsidRDefault="00B37B25" w:rsidP="00B37B25">
            <w:pPr>
              <w:rPr>
                <w:rFonts w:eastAsia="Calibri" w:cs="Arial"/>
                <w:sz w:val="18"/>
                <w:szCs w:val="18"/>
                <w:lang w:val="en-CA"/>
              </w:rPr>
            </w:pPr>
            <w:r w:rsidRPr="003B05C7">
              <w:rPr>
                <w:rFonts w:eastAsia="Calibri" w:cs="Arial"/>
                <w:sz w:val="18"/>
                <w:szCs w:val="18"/>
                <w:lang w:val="en-CA"/>
              </w:rPr>
              <w:t>Follow-up: 5 years</w:t>
            </w:r>
          </w:p>
          <w:p w14:paraId="19575097" w14:textId="77777777" w:rsidR="00B37B25" w:rsidRPr="003B05C7" w:rsidRDefault="00B37B25" w:rsidP="00B37B25">
            <w:pPr>
              <w:rPr>
                <w:rFonts w:eastAsia="Calibri" w:cs="Arial"/>
                <w:sz w:val="18"/>
                <w:szCs w:val="18"/>
                <w:lang w:val="en-CA"/>
              </w:rPr>
            </w:pPr>
          </w:p>
          <w:p w14:paraId="45BB6F62" w14:textId="4802463D" w:rsidR="00B37B25" w:rsidRPr="003B05C7" w:rsidRDefault="00B37B25" w:rsidP="00B37B25">
            <w:pPr>
              <w:rPr>
                <w:rFonts w:eastAsia="Calibri" w:cs="Arial"/>
                <w:sz w:val="18"/>
                <w:szCs w:val="18"/>
                <w:lang w:val="en-CA"/>
              </w:rPr>
            </w:pPr>
            <w:r>
              <w:rPr>
                <w:rFonts w:eastAsia="Calibri" w:cs="Arial"/>
                <w:sz w:val="18"/>
                <w:szCs w:val="18"/>
                <w:lang w:val="en-CA"/>
              </w:rPr>
              <w:t>130,943</w:t>
            </w:r>
            <w:r w:rsidRPr="003B05C7">
              <w:rPr>
                <w:rFonts w:eastAsia="Calibri" w:cs="Arial"/>
                <w:sz w:val="18"/>
                <w:szCs w:val="18"/>
                <w:lang w:val="en-CA"/>
              </w:rPr>
              <w:t xml:space="preserve"> (1 RCT)</w:t>
            </w:r>
          </w:p>
        </w:tc>
        <w:tc>
          <w:tcPr>
            <w:tcW w:w="1781" w:type="dxa"/>
            <w:gridSpan w:val="2"/>
          </w:tcPr>
          <w:p w14:paraId="52B5E758" w14:textId="7562D0AB" w:rsidR="00B37B25" w:rsidRDefault="00B37B25" w:rsidP="00B37B25">
            <w:pPr>
              <w:rPr>
                <w:rFonts w:eastAsia="Calibri" w:cs="Arial"/>
                <w:sz w:val="18"/>
                <w:szCs w:val="18"/>
              </w:rPr>
            </w:pPr>
            <w:r>
              <w:rPr>
                <w:rFonts w:eastAsia="Calibri" w:cs="Arial"/>
                <w:sz w:val="18"/>
                <w:szCs w:val="18"/>
              </w:rPr>
              <w:t>Peto OR: 0.53 (0.27 to 1.07)</w:t>
            </w:r>
          </w:p>
          <w:p w14:paraId="6A035073" w14:textId="77777777" w:rsidR="00B37B25" w:rsidRDefault="00B37B25" w:rsidP="00B37B25">
            <w:pPr>
              <w:rPr>
                <w:rFonts w:eastAsia="Calibri" w:cs="Arial"/>
                <w:b/>
                <w:sz w:val="18"/>
                <w:szCs w:val="18"/>
                <w:lang w:val="en-CA"/>
              </w:rPr>
            </w:pPr>
          </w:p>
          <w:p w14:paraId="42ACDF7A" w14:textId="3AF4354A" w:rsidR="00B37B25" w:rsidRPr="00EE55E1" w:rsidRDefault="00B37B25" w:rsidP="00B37B25">
            <w:pPr>
              <w:rPr>
                <w:rFonts w:eastAsia="Calibri" w:cs="Arial"/>
                <w:sz w:val="18"/>
                <w:szCs w:val="18"/>
                <w:lang w:val="en-CA"/>
              </w:rPr>
            </w:pPr>
            <w:r w:rsidRPr="00EE55E1">
              <w:rPr>
                <w:rFonts w:eastAsia="Calibri" w:cs="Arial"/>
                <w:sz w:val="18"/>
                <w:szCs w:val="18"/>
                <w:lang w:val="en-CA"/>
              </w:rPr>
              <w:t>RR:</w:t>
            </w:r>
            <w:r>
              <w:rPr>
                <w:rFonts w:eastAsia="Calibri" w:cs="Arial"/>
                <w:sz w:val="18"/>
                <w:szCs w:val="18"/>
                <w:lang w:val="en-CA"/>
              </w:rPr>
              <w:t xml:space="preserve"> 0.53 (0.27 to 1.07)</w:t>
            </w:r>
          </w:p>
        </w:tc>
        <w:tc>
          <w:tcPr>
            <w:tcW w:w="1781" w:type="dxa"/>
            <w:shd w:val="clear" w:color="auto" w:fill="auto"/>
          </w:tcPr>
          <w:p w14:paraId="7D061772" w14:textId="77777777" w:rsidR="00B37B25" w:rsidRPr="003B05C7" w:rsidRDefault="00B37B25" w:rsidP="00B37B25">
            <w:pPr>
              <w:rPr>
                <w:rFonts w:eastAsia="Calibri" w:cs="Arial"/>
                <w:sz w:val="18"/>
                <w:szCs w:val="18"/>
                <w:lang w:val="en-CA"/>
              </w:rPr>
            </w:pPr>
            <w:r>
              <w:rPr>
                <w:rFonts w:eastAsia="Calibri" w:cs="Arial"/>
                <w:sz w:val="18"/>
                <w:szCs w:val="18"/>
                <w:lang w:val="en-CA"/>
              </w:rPr>
              <w:t>3.2</w:t>
            </w:r>
            <w:r w:rsidRPr="003B05C7">
              <w:rPr>
                <w:rFonts w:eastAsia="Calibri" w:cs="Arial"/>
                <w:sz w:val="18"/>
                <w:szCs w:val="18"/>
                <w:lang w:val="en-CA"/>
              </w:rPr>
              <w:t xml:space="preserve"> per 10,000 </w:t>
            </w:r>
          </w:p>
        </w:tc>
        <w:tc>
          <w:tcPr>
            <w:tcW w:w="1781" w:type="dxa"/>
            <w:shd w:val="clear" w:color="auto" w:fill="auto"/>
          </w:tcPr>
          <w:p w14:paraId="6DBE5F3B" w14:textId="77777777" w:rsidR="00B37B25" w:rsidRPr="003B05C7" w:rsidRDefault="00B37B25" w:rsidP="00B37B25">
            <w:pPr>
              <w:rPr>
                <w:rFonts w:eastAsia="Calibri" w:cs="Arial"/>
                <w:sz w:val="18"/>
                <w:szCs w:val="18"/>
                <w:lang w:val="en-CA"/>
              </w:rPr>
            </w:pPr>
            <w:r>
              <w:rPr>
                <w:rFonts w:eastAsia="Calibri" w:cs="Arial"/>
                <w:sz w:val="18"/>
                <w:szCs w:val="18"/>
                <w:lang w:val="en-CA"/>
              </w:rPr>
              <w:t>1.7</w:t>
            </w:r>
            <w:r w:rsidRPr="003B05C7">
              <w:rPr>
                <w:rFonts w:eastAsia="Calibri" w:cs="Arial"/>
                <w:sz w:val="18"/>
                <w:szCs w:val="18"/>
                <w:lang w:val="en-CA"/>
              </w:rPr>
              <w:t xml:space="preserve"> per 10,000 </w:t>
            </w:r>
          </w:p>
        </w:tc>
        <w:tc>
          <w:tcPr>
            <w:tcW w:w="1781" w:type="dxa"/>
            <w:shd w:val="clear" w:color="auto" w:fill="auto"/>
          </w:tcPr>
          <w:p w14:paraId="3B584D26" w14:textId="73A1FF77" w:rsidR="00B37B25" w:rsidRPr="003B05C7" w:rsidRDefault="00B37B25" w:rsidP="00B37B25">
            <w:pPr>
              <w:rPr>
                <w:rFonts w:eastAsia="Calibri" w:cs="Arial"/>
                <w:sz w:val="18"/>
                <w:szCs w:val="18"/>
                <w:lang w:val="en-CA"/>
              </w:rPr>
            </w:pPr>
            <w:r>
              <w:rPr>
                <w:rFonts w:eastAsia="Calibri" w:cs="Arial"/>
                <w:sz w:val="18"/>
                <w:szCs w:val="18"/>
                <w:lang w:val="en-CA"/>
              </w:rPr>
              <w:t>1.5</w:t>
            </w:r>
            <w:r w:rsidRPr="003B05C7">
              <w:rPr>
                <w:rFonts w:eastAsia="Calibri" w:cs="Arial"/>
                <w:sz w:val="18"/>
                <w:szCs w:val="18"/>
                <w:lang w:val="en-CA"/>
              </w:rPr>
              <w:t xml:space="preserve"> less per 10,000 </w:t>
            </w:r>
            <w:r>
              <w:rPr>
                <w:rFonts w:eastAsia="Calibri" w:cs="Arial"/>
                <w:sz w:val="18"/>
                <w:szCs w:val="18"/>
                <w:lang w:val="en-CA"/>
              </w:rPr>
              <w:t>(2.3 less to 0.2 more)</w:t>
            </w:r>
          </w:p>
        </w:tc>
        <w:tc>
          <w:tcPr>
            <w:tcW w:w="2070" w:type="dxa"/>
          </w:tcPr>
          <w:p w14:paraId="724F90F6" w14:textId="77777777" w:rsidR="00B37B25" w:rsidRPr="003B05C7" w:rsidRDefault="00B37B25" w:rsidP="00B37B25">
            <w:pPr>
              <w:rPr>
                <w:rFonts w:eastAsia="Times New Roman" w:cs="Arial"/>
                <w:sz w:val="18"/>
                <w:szCs w:val="18"/>
                <w:vertAlign w:val="superscript"/>
              </w:rPr>
            </w:pPr>
            <w:r>
              <w:rPr>
                <w:rFonts w:eastAsia="Times New Roman" w:cs="Arial"/>
                <w:sz w:val="18"/>
                <w:szCs w:val="18"/>
              </w:rPr>
              <w:t xml:space="preserve">VERY </w:t>
            </w:r>
            <w:r w:rsidRPr="003B05C7">
              <w:rPr>
                <w:rFonts w:eastAsia="Times New Roman" w:cs="Arial"/>
                <w:sz w:val="18"/>
                <w:szCs w:val="18"/>
              </w:rPr>
              <w:t>LOW</w:t>
            </w:r>
            <w:r w:rsidRPr="003B05C7">
              <w:rPr>
                <w:rFonts w:eastAsia="Times New Roman" w:cs="Arial"/>
                <w:sz w:val="18"/>
                <w:szCs w:val="18"/>
                <w:vertAlign w:val="superscript"/>
              </w:rPr>
              <w:t>c</w:t>
            </w:r>
          </w:p>
          <w:p w14:paraId="71791A76" w14:textId="77777777" w:rsidR="00B37B25" w:rsidRPr="003B05C7" w:rsidRDefault="00B37B25" w:rsidP="00B37B25">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Pr="00D57B40">
              <w:rPr>
                <w:rFonts w:ascii="Cambria Math" w:eastAsia="Times New Roman" w:hAnsi="Cambria Math" w:cs="Cambria Math"/>
                <w:kern w:val="24"/>
                <w:sz w:val="18"/>
                <w:szCs w:val="18"/>
                <w:lang w:eastAsia="en-CA"/>
              </w:rPr>
              <w:t>⊝</w:t>
            </w:r>
          </w:p>
          <w:p w14:paraId="4DF90CB0" w14:textId="34D2F9B5" w:rsidR="00B37B25" w:rsidRDefault="00B37B25" w:rsidP="00B37B25">
            <w:pPr>
              <w:rPr>
                <w:rFonts w:eastAsia="Times New Roman" w:cs="Arial"/>
                <w:kern w:val="24"/>
                <w:sz w:val="18"/>
                <w:szCs w:val="18"/>
                <w:lang w:eastAsia="en-CA"/>
              </w:rPr>
            </w:pPr>
            <w:r w:rsidRPr="003B05C7">
              <w:rPr>
                <w:rFonts w:eastAsia="Times New Roman" w:cs="Arial"/>
                <w:kern w:val="24"/>
                <w:sz w:val="18"/>
                <w:szCs w:val="18"/>
                <w:lang w:eastAsia="en-CA"/>
              </w:rPr>
              <w:t>due to risk of bias</w:t>
            </w:r>
            <w:r>
              <w:rPr>
                <w:rFonts w:eastAsia="Times New Roman" w:cs="Arial"/>
                <w:kern w:val="24"/>
                <w:sz w:val="18"/>
                <w:szCs w:val="18"/>
                <w:lang w:eastAsia="en-CA"/>
              </w:rPr>
              <w:t xml:space="preserve">, </w:t>
            </w:r>
            <w:r w:rsidRPr="003B05C7">
              <w:rPr>
                <w:rFonts w:eastAsia="Times New Roman" w:cs="Arial"/>
                <w:kern w:val="24"/>
                <w:sz w:val="18"/>
                <w:szCs w:val="18"/>
                <w:lang w:eastAsia="en-CA"/>
              </w:rPr>
              <w:t>lack of evidence of consistency</w:t>
            </w:r>
            <w:r>
              <w:rPr>
                <w:rFonts w:eastAsia="Times New Roman" w:cs="Arial"/>
                <w:kern w:val="24"/>
                <w:sz w:val="18"/>
                <w:szCs w:val="18"/>
                <w:lang w:eastAsia="en-CA"/>
              </w:rPr>
              <w:t xml:space="preserve">, and </w:t>
            </w:r>
            <w:r w:rsidR="003E4931">
              <w:rPr>
                <w:rFonts w:eastAsia="Times New Roman" w:cs="Arial"/>
                <w:kern w:val="24"/>
                <w:sz w:val="18"/>
                <w:szCs w:val="18"/>
                <w:lang w:eastAsia="en-CA"/>
              </w:rPr>
              <w:t xml:space="preserve">(very serious) </w:t>
            </w:r>
            <w:r>
              <w:rPr>
                <w:rFonts w:eastAsia="Times New Roman" w:cs="Arial"/>
                <w:kern w:val="24"/>
                <w:sz w:val="18"/>
                <w:szCs w:val="18"/>
                <w:lang w:eastAsia="en-CA"/>
              </w:rPr>
              <w:t>indirectness</w:t>
            </w:r>
          </w:p>
          <w:p w14:paraId="6668A476" w14:textId="77777777" w:rsidR="00B37B25" w:rsidRPr="00B51936" w:rsidRDefault="00B37B25" w:rsidP="00B37B25">
            <w:pPr>
              <w:rPr>
                <w:rFonts w:eastAsia="Calibri" w:cs="Arial"/>
                <w:sz w:val="18"/>
                <w:szCs w:val="18"/>
                <w:lang w:val="en-CA"/>
              </w:rPr>
            </w:pPr>
          </w:p>
          <w:p w14:paraId="577A2B9E" w14:textId="77777777" w:rsidR="00B37B25" w:rsidRPr="00B51936" w:rsidRDefault="00B37B25" w:rsidP="00B37B25">
            <w:pPr>
              <w:rPr>
                <w:rFonts w:eastAsia="Calibri" w:cs="Arial"/>
                <w:sz w:val="18"/>
                <w:szCs w:val="18"/>
                <w:lang w:val="en-CA"/>
              </w:rPr>
            </w:pPr>
            <w:r w:rsidRPr="00B51936">
              <w:rPr>
                <w:rFonts w:eastAsia="Calibri" w:cs="Arial"/>
                <w:sz w:val="18"/>
                <w:szCs w:val="18"/>
                <w:lang w:val="en-CA"/>
              </w:rPr>
              <w:t>30-59 yrs:</w:t>
            </w:r>
          </w:p>
          <w:p w14:paraId="04E823B2" w14:textId="77777777" w:rsidR="00B37B25" w:rsidRPr="00B51936" w:rsidRDefault="00B37B25" w:rsidP="00B37B25">
            <w:pPr>
              <w:rPr>
                <w:rFonts w:eastAsia="Times New Roman" w:cs="Arial"/>
                <w:sz w:val="18"/>
                <w:szCs w:val="18"/>
                <w:vertAlign w:val="superscript"/>
              </w:rPr>
            </w:pPr>
            <w:r w:rsidRPr="00B51936">
              <w:rPr>
                <w:rFonts w:eastAsia="Times New Roman" w:cs="Arial"/>
                <w:sz w:val="18"/>
                <w:szCs w:val="18"/>
              </w:rPr>
              <w:t>VERY LOW</w:t>
            </w:r>
            <w:r>
              <w:rPr>
                <w:rFonts w:eastAsia="Times New Roman" w:cs="Arial"/>
                <w:sz w:val="18"/>
                <w:szCs w:val="18"/>
                <w:vertAlign w:val="superscript"/>
              </w:rPr>
              <w:t>d</w:t>
            </w:r>
          </w:p>
          <w:p w14:paraId="58AE083A" w14:textId="77777777" w:rsidR="00B37B25" w:rsidRPr="00B51936" w:rsidRDefault="00B37B25" w:rsidP="00B37B25">
            <w:pPr>
              <w:rPr>
                <w:rFonts w:eastAsia="Times New Roman" w:cs="Arial"/>
                <w:kern w:val="24"/>
                <w:sz w:val="18"/>
                <w:szCs w:val="18"/>
                <w:lang w:eastAsia="en-CA"/>
              </w:rPr>
            </w:pPr>
            <w:r w:rsidRPr="00B51936">
              <w:rPr>
                <w:rFonts w:ascii="Cambria Math" w:eastAsia="Times New Roman" w:hAnsi="Cambria Math" w:cs="Cambria Math"/>
                <w:kern w:val="24"/>
                <w:sz w:val="18"/>
                <w:szCs w:val="18"/>
                <w:lang w:eastAsia="en-CA"/>
              </w:rPr>
              <w:t>⊕⊝⊝⊝</w:t>
            </w:r>
          </w:p>
          <w:p w14:paraId="277E8B7D" w14:textId="37C82D2D" w:rsidR="00B37B25" w:rsidRPr="00B51936" w:rsidRDefault="00B37B25" w:rsidP="00B37B25">
            <w:pPr>
              <w:rPr>
                <w:rFonts w:eastAsia="Times New Roman" w:cs="Arial"/>
                <w:kern w:val="24"/>
                <w:sz w:val="18"/>
                <w:szCs w:val="18"/>
                <w:lang w:eastAsia="en-CA"/>
              </w:rPr>
            </w:pPr>
            <w:r w:rsidRPr="00B51936">
              <w:rPr>
                <w:rFonts w:eastAsia="Times New Roman" w:cs="Arial"/>
                <w:kern w:val="24"/>
                <w:sz w:val="18"/>
                <w:szCs w:val="18"/>
                <w:lang w:eastAsia="en-CA"/>
              </w:rPr>
              <w:t xml:space="preserve">due to risk of bias, lack of evidence of consistency, and </w:t>
            </w:r>
            <w:r w:rsidR="003E4931">
              <w:rPr>
                <w:rFonts w:eastAsia="Times New Roman" w:cs="Arial"/>
                <w:kern w:val="24"/>
                <w:sz w:val="18"/>
                <w:szCs w:val="18"/>
                <w:lang w:eastAsia="en-CA"/>
              </w:rPr>
              <w:t xml:space="preserve">(very serious) </w:t>
            </w:r>
            <w:r w:rsidRPr="00B51936">
              <w:rPr>
                <w:rFonts w:eastAsia="Times New Roman" w:cs="Arial"/>
                <w:kern w:val="24"/>
                <w:sz w:val="18"/>
                <w:szCs w:val="18"/>
                <w:lang w:eastAsia="en-CA"/>
              </w:rPr>
              <w:t>indirectness</w:t>
            </w:r>
          </w:p>
          <w:p w14:paraId="3CB9FBE6" w14:textId="77777777" w:rsidR="00B37B25" w:rsidRPr="00B51936" w:rsidRDefault="00B37B25" w:rsidP="00B37B25">
            <w:pPr>
              <w:rPr>
                <w:rFonts w:eastAsia="Calibri" w:cs="Arial"/>
                <w:sz w:val="18"/>
                <w:szCs w:val="18"/>
                <w:lang w:val="en-CA"/>
              </w:rPr>
            </w:pPr>
          </w:p>
          <w:p w14:paraId="460176F4" w14:textId="77777777" w:rsidR="00B37B25" w:rsidRDefault="00B37B25" w:rsidP="00B37B25">
            <w:pPr>
              <w:rPr>
                <w:rFonts w:eastAsia="Calibri" w:cs="Arial"/>
                <w:sz w:val="18"/>
                <w:szCs w:val="18"/>
                <w:lang w:val="en-CA"/>
              </w:rPr>
            </w:pPr>
            <w:r w:rsidRPr="00B51936">
              <w:rPr>
                <w:rFonts w:eastAsia="Calibri" w:cs="Arial"/>
                <w:sz w:val="18"/>
                <w:szCs w:val="18"/>
                <w:lang w:val="en-CA"/>
              </w:rPr>
              <w:t>60-69 yrs:</w:t>
            </w:r>
          </w:p>
          <w:p w14:paraId="413D44A9" w14:textId="77777777" w:rsidR="00B37B25" w:rsidRPr="00B51936" w:rsidRDefault="00B37B25" w:rsidP="00B37B25">
            <w:pPr>
              <w:rPr>
                <w:rFonts w:eastAsia="Times New Roman" w:cs="Arial"/>
                <w:sz w:val="18"/>
                <w:szCs w:val="18"/>
                <w:vertAlign w:val="superscript"/>
              </w:rPr>
            </w:pPr>
            <w:r w:rsidRPr="00B51936">
              <w:rPr>
                <w:rFonts w:eastAsia="Times New Roman" w:cs="Arial"/>
                <w:sz w:val="18"/>
                <w:szCs w:val="18"/>
              </w:rPr>
              <w:t>VERY LOW</w:t>
            </w:r>
            <w:r>
              <w:rPr>
                <w:rFonts w:eastAsia="Times New Roman" w:cs="Arial"/>
                <w:sz w:val="18"/>
                <w:szCs w:val="18"/>
                <w:vertAlign w:val="superscript"/>
              </w:rPr>
              <w:t>e</w:t>
            </w:r>
          </w:p>
          <w:p w14:paraId="667FCEF3" w14:textId="77777777" w:rsidR="00B37B25" w:rsidRPr="00B51936" w:rsidRDefault="00B37B25" w:rsidP="00B37B25">
            <w:pPr>
              <w:rPr>
                <w:rFonts w:eastAsia="Times New Roman" w:cs="Arial"/>
                <w:kern w:val="24"/>
                <w:sz w:val="18"/>
                <w:szCs w:val="18"/>
                <w:lang w:eastAsia="en-CA"/>
              </w:rPr>
            </w:pPr>
            <w:r w:rsidRPr="00B51936">
              <w:rPr>
                <w:rFonts w:ascii="Cambria Math" w:eastAsia="Times New Roman" w:hAnsi="Cambria Math" w:cs="Cambria Math"/>
                <w:kern w:val="24"/>
                <w:sz w:val="18"/>
                <w:szCs w:val="18"/>
                <w:lang w:eastAsia="en-CA"/>
              </w:rPr>
              <w:t>⊕⊝⊝⊝</w:t>
            </w:r>
          </w:p>
          <w:p w14:paraId="7AAD5E2C" w14:textId="04A9AB05" w:rsidR="00B37B25" w:rsidRPr="003B05C7" w:rsidRDefault="00B37B25" w:rsidP="00B37B25">
            <w:pPr>
              <w:rPr>
                <w:rFonts w:eastAsia="Calibri" w:cs="Arial"/>
                <w:b/>
                <w:sz w:val="18"/>
                <w:szCs w:val="18"/>
                <w:lang w:val="en-CA"/>
              </w:rPr>
            </w:pPr>
            <w:r w:rsidRPr="00B51936">
              <w:rPr>
                <w:rFonts w:eastAsia="Times New Roman" w:cs="Arial"/>
                <w:kern w:val="24"/>
                <w:sz w:val="18"/>
                <w:szCs w:val="18"/>
                <w:lang w:eastAsia="en-CA"/>
              </w:rPr>
              <w:t xml:space="preserve">due to risk of bias, lack of evidence of consistency, and </w:t>
            </w:r>
            <w:r w:rsidR="003E4931">
              <w:rPr>
                <w:rFonts w:eastAsia="Times New Roman" w:cs="Arial"/>
                <w:kern w:val="24"/>
                <w:sz w:val="18"/>
                <w:szCs w:val="18"/>
                <w:lang w:eastAsia="en-CA"/>
              </w:rPr>
              <w:t xml:space="preserve">(very serious) </w:t>
            </w:r>
            <w:r w:rsidRPr="00B51936">
              <w:rPr>
                <w:rFonts w:eastAsia="Times New Roman" w:cs="Arial"/>
                <w:kern w:val="24"/>
                <w:sz w:val="18"/>
                <w:szCs w:val="18"/>
                <w:lang w:eastAsia="en-CA"/>
              </w:rPr>
              <w:t>indirectness</w:t>
            </w:r>
          </w:p>
        </w:tc>
        <w:tc>
          <w:tcPr>
            <w:tcW w:w="3415" w:type="dxa"/>
          </w:tcPr>
          <w:p w14:paraId="6802C4A1" w14:textId="257D57B0" w:rsidR="00B37B25" w:rsidRPr="003B05C7" w:rsidRDefault="00B37B25" w:rsidP="00B37B25">
            <w:pPr>
              <w:rPr>
                <w:rFonts w:eastAsia="Calibri" w:cs="Arial"/>
                <w:b/>
                <w:sz w:val="18"/>
                <w:szCs w:val="18"/>
                <w:lang w:val="en-CA"/>
              </w:rPr>
            </w:pPr>
            <w:r w:rsidRPr="003B05C7">
              <w:rPr>
                <w:rFonts w:eastAsia="Calibri" w:cs="Arial"/>
                <w:sz w:val="18"/>
                <w:szCs w:val="18"/>
                <w:lang w:val="en-CA"/>
              </w:rPr>
              <w:t xml:space="preserve">Among screened people with a cervix aged 25 to </w:t>
            </w:r>
            <w:r>
              <w:rPr>
                <w:rFonts w:eastAsia="Calibri" w:cs="Arial"/>
                <w:sz w:val="18"/>
                <w:szCs w:val="18"/>
                <w:lang w:val="en-CA"/>
              </w:rPr>
              <w:t>6</w:t>
            </w:r>
            <w:r w:rsidR="006D3B74">
              <w:rPr>
                <w:rFonts w:eastAsia="Calibri" w:cs="Arial"/>
                <w:sz w:val="18"/>
                <w:szCs w:val="18"/>
                <w:lang w:val="en-CA"/>
              </w:rPr>
              <w:t>9</w:t>
            </w:r>
            <w:r w:rsidRPr="003B05C7">
              <w:rPr>
                <w:rFonts w:eastAsia="Calibri" w:cs="Arial"/>
                <w:sz w:val="18"/>
                <w:szCs w:val="18"/>
                <w:lang w:val="en-CA"/>
              </w:rPr>
              <w:t xml:space="preserve"> years, </w:t>
            </w:r>
            <w:r w:rsidRPr="00401B03">
              <w:rPr>
                <w:rFonts w:eastAsia="Calibri" w:cs="Arial"/>
                <w:sz w:val="18"/>
                <w:szCs w:val="18"/>
                <w:lang w:val="en-CA"/>
              </w:rPr>
              <w:t>we are</w:t>
            </w:r>
            <w:r>
              <w:rPr>
                <w:rFonts w:eastAsia="Calibri" w:cs="Arial"/>
                <w:b/>
                <w:sz w:val="18"/>
                <w:szCs w:val="18"/>
                <w:lang w:val="en-CA"/>
              </w:rPr>
              <w:t xml:space="preserve"> very uncertain </w:t>
            </w:r>
            <w:r w:rsidRPr="00401B03">
              <w:rPr>
                <w:rFonts w:eastAsia="Calibri" w:cs="Arial"/>
                <w:sz w:val="18"/>
                <w:szCs w:val="18"/>
                <w:lang w:val="en-CA"/>
              </w:rPr>
              <w:t>about the effect</w:t>
            </w:r>
            <w:r>
              <w:rPr>
                <w:rFonts w:eastAsia="Calibri" w:cs="Arial"/>
                <w:sz w:val="18"/>
                <w:szCs w:val="18"/>
                <w:lang w:val="en-CA"/>
              </w:rPr>
              <w:t>s on</w:t>
            </w:r>
            <w:r w:rsidRPr="003B05C7">
              <w:rPr>
                <w:rFonts w:eastAsia="Calibri" w:cs="Arial"/>
                <w:sz w:val="18"/>
                <w:szCs w:val="18"/>
                <w:lang w:val="en-CA"/>
              </w:rPr>
              <w:t xml:space="preserve"> the incidence of </w:t>
            </w:r>
            <w:r>
              <w:rPr>
                <w:rFonts w:eastAsia="Calibri" w:cs="Arial"/>
                <w:sz w:val="18"/>
                <w:szCs w:val="18"/>
                <w:lang w:val="en-CA"/>
              </w:rPr>
              <w:t xml:space="preserve">CIN3+ </w:t>
            </w:r>
            <w:r w:rsidRPr="00DD1407">
              <w:rPr>
                <w:rFonts w:eastAsia="Calibri" w:cs="Arial"/>
                <w:sz w:val="18"/>
                <w:szCs w:val="18"/>
                <w:lang w:val="en-CA"/>
              </w:rPr>
              <w:t xml:space="preserve">for </w:t>
            </w:r>
            <w:r w:rsidRPr="003B05C7">
              <w:rPr>
                <w:rFonts w:eastAsia="Calibri" w:cs="Arial"/>
                <w:sz w:val="18"/>
                <w:szCs w:val="18"/>
                <w:lang w:val="en-CA"/>
              </w:rPr>
              <w:t xml:space="preserve">hrHPV testing with cytology triage </w:t>
            </w:r>
            <w:r>
              <w:rPr>
                <w:rFonts w:eastAsia="Calibri" w:cs="Arial"/>
                <w:sz w:val="18"/>
                <w:szCs w:val="18"/>
                <w:lang w:val="en-CA"/>
              </w:rPr>
              <w:t>compared</w:t>
            </w:r>
            <w:r w:rsidRPr="003B05C7">
              <w:rPr>
                <w:rFonts w:eastAsia="Calibri" w:cs="Arial"/>
                <w:sz w:val="18"/>
                <w:szCs w:val="18"/>
                <w:lang w:val="en-CA"/>
              </w:rPr>
              <w:t xml:space="preserve"> with cytology testing.</w:t>
            </w:r>
          </w:p>
        </w:tc>
      </w:tr>
      <w:tr w:rsidR="00B37B25" w:rsidRPr="003B05C7" w14:paraId="0E49CDDF" w14:textId="77777777" w:rsidTr="00485BC0">
        <w:tc>
          <w:tcPr>
            <w:tcW w:w="14390" w:type="dxa"/>
            <w:gridSpan w:val="8"/>
            <w:shd w:val="clear" w:color="auto" w:fill="F2F2F2"/>
            <w:vAlign w:val="center"/>
          </w:tcPr>
          <w:p w14:paraId="67DFC307" w14:textId="5499B53B" w:rsidR="00B37B25" w:rsidRPr="003B05C7" w:rsidRDefault="00B37B25" w:rsidP="00B37B25">
            <w:pPr>
              <w:rPr>
                <w:rFonts w:eastAsia="Calibri" w:cs="Arial"/>
                <w:b/>
                <w:sz w:val="18"/>
                <w:szCs w:val="18"/>
                <w:lang w:val="en-CA"/>
              </w:rPr>
            </w:pPr>
            <w:r w:rsidRPr="003B05C7">
              <w:rPr>
                <w:rFonts w:eastAsia="Calibri" w:cs="Arial"/>
                <w:b/>
                <w:sz w:val="18"/>
                <w:szCs w:val="18"/>
              </w:rPr>
              <w:t xml:space="preserve">&gt;Subgroup: people with a cervix aged 25 to </w:t>
            </w:r>
            <w:r>
              <w:rPr>
                <w:rFonts w:eastAsia="Calibri" w:cs="Arial"/>
                <w:b/>
                <w:sz w:val="18"/>
                <w:szCs w:val="18"/>
              </w:rPr>
              <w:t>29</w:t>
            </w:r>
            <w:r w:rsidRPr="003B05C7">
              <w:rPr>
                <w:rFonts w:eastAsia="Calibri" w:cs="Arial"/>
                <w:b/>
                <w:sz w:val="18"/>
                <w:szCs w:val="18"/>
              </w:rPr>
              <w:t xml:space="preserve"> years (Leinonen 2012 (Finnish); acceptors of screening at follow up)</w:t>
            </w:r>
          </w:p>
        </w:tc>
      </w:tr>
      <w:tr w:rsidR="00B37B25" w:rsidRPr="003B05C7" w14:paraId="336852C0" w14:textId="77777777" w:rsidTr="00485BC0">
        <w:trPr>
          <w:trHeight w:val="1449"/>
        </w:trPr>
        <w:tc>
          <w:tcPr>
            <w:tcW w:w="1781" w:type="dxa"/>
          </w:tcPr>
          <w:p w14:paraId="406B8DD2" w14:textId="77777777" w:rsidR="00B37B25" w:rsidRPr="003B05C7" w:rsidRDefault="00B37B25" w:rsidP="00B37B25">
            <w:pPr>
              <w:rPr>
                <w:rFonts w:eastAsia="Calibri" w:cs="Arial"/>
                <w:sz w:val="18"/>
                <w:szCs w:val="18"/>
                <w:lang w:val="en-CA"/>
              </w:rPr>
            </w:pPr>
            <w:r w:rsidRPr="003B05C7">
              <w:rPr>
                <w:rFonts w:eastAsia="Calibri" w:cs="Arial"/>
                <w:sz w:val="18"/>
                <w:szCs w:val="18"/>
                <w:lang w:val="en-CA"/>
              </w:rPr>
              <w:t>Incidence of CIN3</w:t>
            </w:r>
            <w:r>
              <w:rPr>
                <w:rFonts w:eastAsia="Calibri" w:cs="Arial"/>
                <w:sz w:val="18"/>
                <w:szCs w:val="18"/>
                <w:lang w:val="en-CA"/>
              </w:rPr>
              <w:t>+</w:t>
            </w:r>
            <w:r w:rsidRPr="003B05C7">
              <w:rPr>
                <w:rFonts w:eastAsia="Calibri" w:cs="Arial"/>
                <w:sz w:val="18"/>
                <w:szCs w:val="18"/>
                <w:lang w:val="en-CA"/>
              </w:rPr>
              <w:t xml:space="preserve"> or AIS</w:t>
            </w:r>
            <w:r>
              <w:rPr>
                <w:rFonts w:eastAsia="Calibri" w:cs="Arial"/>
                <w:sz w:val="18"/>
                <w:szCs w:val="18"/>
                <w:lang w:val="en-CA"/>
              </w:rPr>
              <w:t>+</w:t>
            </w:r>
          </w:p>
          <w:p w14:paraId="792C98C3" w14:textId="77777777" w:rsidR="00B37B25" w:rsidRPr="003B05C7" w:rsidRDefault="00B37B25" w:rsidP="00B37B25">
            <w:pPr>
              <w:rPr>
                <w:rFonts w:eastAsia="Calibri" w:cs="Arial"/>
                <w:sz w:val="18"/>
                <w:szCs w:val="18"/>
                <w:lang w:val="en-CA"/>
              </w:rPr>
            </w:pPr>
          </w:p>
          <w:p w14:paraId="3EED6B20" w14:textId="77777777" w:rsidR="00B37B25" w:rsidRPr="003B05C7" w:rsidRDefault="00B37B25" w:rsidP="00B37B25">
            <w:pPr>
              <w:rPr>
                <w:rFonts w:eastAsia="Calibri" w:cs="Arial"/>
                <w:sz w:val="18"/>
                <w:szCs w:val="18"/>
                <w:lang w:val="en-CA"/>
              </w:rPr>
            </w:pPr>
            <w:r w:rsidRPr="003B05C7">
              <w:rPr>
                <w:rFonts w:eastAsia="Calibri" w:cs="Arial"/>
                <w:sz w:val="18"/>
                <w:szCs w:val="18"/>
                <w:lang w:val="en-CA"/>
              </w:rPr>
              <w:t>Follow-up: 5 years</w:t>
            </w:r>
          </w:p>
          <w:p w14:paraId="35336EE3" w14:textId="77777777" w:rsidR="00B37B25" w:rsidRPr="003B05C7" w:rsidRDefault="00B37B25" w:rsidP="00B37B25">
            <w:pPr>
              <w:rPr>
                <w:rFonts w:eastAsia="Calibri" w:cs="Arial"/>
                <w:sz w:val="18"/>
                <w:szCs w:val="18"/>
                <w:lang w:val="en-CA"/>
              </w:rPr>
            </w:pPr>
          </w:p>
          <w:p w14:paraId="1131C027" w14:textId="3BC94456" w:rsidR="00B37B25" w:rsidRPr="003B05C7" w:rsidRDefault="00B37B25" w:rsidP="00B37B25">
            <w:pPr>
              <w:rPr>
                <w:rFonts w:eastAsia="Calibri" w:cs="Arial"/>
                <w:sz w:val="18"/>
                <w:szCs w:val="18"/>
                <w:lang w:val="en-CA"/>
              </w:rPr>
            </w:pPr>
            <w:r>
              <w:rPr>
                <w:rFonts w:eastAsia="Calibri" w:cs="Arial"/>
                <w:sz w:val="18"/>
                <w:szCs w:val="18"/>
                <w:lang w:val="en-CA"/>
              </w:rPr>
              <w:t>21,676</w:t>
            </w:r>
            <w:r w:rsidRPr="003B05C7">
              <w:rPr>
                <w:rFonts w:eastAsia="Calibri" w:cs="Arial"/>
                <w:sz w:val="18"/>
                <w:szCs w:val="18"/>
                <w:lang w:val="en-CA"/>
              </w:rPr>
              <w:t xml:space="preserve"> (1 RCT)</w:t>
            </w:r>
          </w:p>
        </w:tc>
        <w:tc>
          <w:tcPr>
            <w:tcW w:w="1781" w:type="dxa"/>
            <w:gridSpan w:val="2"/>
          </w:tcPr>
          <w:p w14:paraId="7BE039B1" w14:textId="64294E3D" w:rsidR="00B37B25" w:rsidRDefault="00B37B25" w:rsidP="00B37B25">
            <w:pPr>
              <w:rPr>
                <w:rFonts w:eastAsia="Calibri" w:cs="Arial"/>
                <w:sz w:val="18"/>
                <w:szCs w:val="18"/>
              </w:rPr>
            </w:pPr>
            <w:r>
              <w:rPr>
                <w:rFonts w:eastAsia="Calibri" w:cs="Arial"/>
                <w:sz w:val="18"/>
                <w:szCs w:val="18"/>
              </w:rPr>
              <w:t>Peto OR: 0.26 (0.09 to 0.76)</w:t>
            </w:r>
          </w:p>
          <w:p w14:paraId="64122F83" w14:textId="77777777" w:rsidR="00B37B25" w:rsidRDefault="00B37B25" w:rsidP="00B37B25">
            <w:pPr>
              <w:rPr>
                <w:rFonts w:eastAsia="Calibri" w:cs="Arial"/>
                <w:b/>
                <w:sz w:val="18"/>
                <w:szCs w:val="18"/>
                <w:lang w:val="en-CA"/>
              </w:rPr>
            </w:pPr>
          </w:p>
          <w:p w14:paraId="3CA548CC" w14:textId="7A775CF7" w:rsidR="00B37B25" w:rsidRPr="003B05C7" w:rsidRDefault="00B37B25" w:rsidP="00B37B25">
            <w:pPr>
              <w:rPr>
                <w:rFonts w:eastAsia="Calibri" w:cs="Arial"/>
                <w:b/>
                <w:sz w:val="18"/>
                <w:szCs w:val="18"/>
                <w:lang w:val="en-CA"/>
              </w:rPr>
            </w:pPr>
            <w:r w:rsidRPr="00EE55E1">
              <w:rPr>
                <w:rFonts w:eastAsia="Calibri" w:cs="Arial"/>
                <w:sz w:val="18"/>
                <w:szCs w:val="18"/>
                <w:lang w:val="en-CA"/>
              </w:rPr>
              <w:t>RR:</w:t>
            </w:r>
            <w:r>
              <w:rPr>
                <w:rFonts w:eastAsia="Calibri" w:cs="Arial"/>
                <w:sz w:val="18"/>
                <w:szCs w:val="18"/>
                <w:lang w:val="en-CA"/>
              </w:rPr>
              <w:t xml:space="preserve"> 0.26 (0.09 to 0.76)</w:t>
            </w:r>
          </w:p>
        </w:tc>
        <w:tc>
          <w:tcPr>
            <w:tcW w:w="1781" w:type="dxa"/>
            <w:shd w:val="clear" w:color="auto" w:fill="auto"/>
          </w:tcPr>
          <w:p w14:paraId="2BE68F87" w14:textId="77777777" w:rsidR="00B37B25" w:rsidRPr="003B05C7" w:rsidRDefault="00B37B25" w:rsidP="00B37B25">
            <w:pPr>
              <w:rPr>
                <w:rFonts w:eastAsia="Calibri" w:cs="Arial"/>
                <w:sz w:val="18"/>
                <w:szCs w:val="18"/>
                <w:lang w:val="en-CA"/>
              </w:rPr>
            </w:pPr>
            <w:r>
              <w:rPr>
                <w:rFonts w:eastAsia="Calibri" w:cs="Arial"/>
                <w:sz w:val="18"/>
                <w:szCs w:val="18"/>
                <w:lang w:val="en-CA"/>
              </w:rPr>
              <w:t>10.0</w:t>
            </w:r>
            <w:r w:rsidRPr="003B05C7">
              <w:rPr>
                <w:rFonts w:eastAsia="Calibri" w:cs="Arial"/>
                <w:sz w:val="18"/>
                <w:szCs w:val="18"/>
                <w:lang w:val="en-CA"/>
              </w:rPr>
              <w:t xml:space="preserve"> per 10,000</w:t>
            </w:r>
          </w:p>
        </w:tc>
        <w:tc>
          <w:tcPr>
            <w:tcW w:w="1781" w:type="dxa"/>
            <w:shd w:val="clear" w:color="auto" w:fill="auto"/>
          </w:tcPr>
          <w:p w14:paraId="471D0A94" w14:textId="7C2BFEEE" w:rsidR="00B37B25" w:rsidRPr="003B05C7" w:rsidRDefault="00B37B25" w:rsidP="00B37B25">
            <w:pPr>
              <w:rPr>
                <w:rFonts w:eastAsia="Calibri" w:cs="Arial"/>
                <w:sz w:val="18"/>
                <w:szCs w:val="18"/>
                <w:lang w:val="en-CA"/>
              </w:rPr>
            </w:pPr>
            <w:r>
              <w:rPr>
                <w:rFonts w:eastAsia="Calibri" w:cs="Arial"/>
                <w:sz w:val="18"/>
                <w:szCs w:val="18"/>
                <w:lang w:val="en-CA"/>
              </w:rPr>
              <w:t>2.6</w:t>
            </w:r>
            <w:r w:rsidRPr="003B05C7">
              <w:rPr>
                <w:rFonts w:eastAsia="Calibri" w:cs="Arial"/>
                <w:sz w:val="18"/>
                <w:szCs w:val="18"/>
                <w:lang w:val="en-CA"/>
              </w:rPr>
              <w:t xml:space="preserve"> per 10,000 </w:t>
            </w:r>
          </w:p>
        </w:tc>
        <w:tc>
          <w:tcPr>
            <w:tcW w:w="1781" w:type="dxa"/>
            <w:shd w:val="clear" w:color="auto" w:fill="auto"/>
          </w:tcPr>
          <w:p w14:paraId="402BB61E" w14:textId="19BB5896" w:rsidR="00B37B25" w:rsidRPr="003B05C7" w:rsidRDefault="00B37B25" w:rsidP="00B37B25">
            <w:pPr>
              <w:rPr>
                <w:rFonts w:eastAsia="Calibri" w:cs="Arial"/>
                <w:sz w:val="18"/>
                <w:szCs w:val="18"/>
                <w:lang w:val="en-CA"/>
              </w:rPr>
            </w:pPr>
            <w:r>
              <w:rPr>
                <w:rFonts w:eastAsia="Calibri" w:cs="Arial"/>
                <w:sz w:val="18"/>
                <w:szCs w:val="18"/>
                <w:lang w:val="en-CA"/>
              </w:rPr>
              <w:t>7.4</w:t>
            </w:r>
            <w:r w:rsidRPr="003B05C7">
              <w:rPr>
                <w:rFonts w:eastAsia="Calibri" w:cs="Arial"/>
                <w:sz w:val="18"/>
                <w:szCs w:val="18"/>
                <w:lang w:val="en-CA"/>
              </w:rPr>
              <w:t xml:space="preserve"> less per 10,000 </w:t>
            </w:r>
            <w:r>
              <w:rPr>
                <w:rFonts w:eastAsia="Calibri" w:cs="Arial"/>
                <w:sz w:val="18"/>
                <w:szCs w:val="18"/>
                <w:lang w:val="en-CA"/>
              </w:rPr>
              <w:t>(9.1 less to 2.4 less)</w:t>
            </w:r>
          </w:p>
        </w:tc>
        <w:tc>
          <w:tcPr>
            <w:tcW w:w="2070" w:type="dxa"/>
          </w:tcPr>
          <w:p w14:paraId="6911F57D" w14:textId="717D7DE2" w:rsidR="00B37B25" w:rsidRPr="003B05C7" w:rsidRDefault="00B37B25" w:rsidP="00B37B25">
            <w:pPr>
              <w:rPr>
                <w:rFonts w:eastAsia="Calibri" w:cs="Arial"/>
                <w:b/>
                <w:sz w:val="18"/>
                <w:szCs w:val="18"/>
                <w:lang w:val="en-CA"/>
              </w:rPr>
            </w:pPr>
            <w:r w:rsidRPr="00783FAF">
              <w:rPr>
                <w:rFonts w:eastAsia="Times New Roman" w:cs="Arial"/>
                <w:b/>
                <w:sz w:val="18"/>
                <w:szCs w:val="18"/>
              </w:rPr>
              <w:t>NA</w:t>
            </w:r>
          </w:p>
        </w:tc>
        <w:tc>
          <w:tcPr>
            <w:tcW w:w="3415" w:type="dxa"/>
          </w:tcPr>
          <w:p w14:paraId="7103A1EF" w14:textId="09EC8276" w:rsidR="00B37B25" w:rsidRPr="003B05C7" w:rsidRDefault="00B37B25" w:rsidP="00B37B25">
            <w:pPr>
              <w:rPr>
                <w:rFonts w:eastAsia="Calibri" w:cs="Arial"/>
                <w:b/>
                <w:sz w:val="18"/>
                <w:szCs w:val="18"/>
                <w:lang w:val="en-CA"/>
              </w:rPr>
            </w:pPr>
          </w:p>
        </w:tc>
      </w:tr>
      <w:tr w:rsidR="00B37B25" w:rsidRPr="003B05C7" w14:paraId="31E7CA39" w14:textId="77777777" w:rsidTr="00485BC0">
        <w:tc>
          <w:tcPr>
            <w:tcW w:w="14390" w:type="dxa"/>
            <w:gridSpan w:val="8"/>
            <w:shd w:val="clear" w:color="auto" w:fill="F2F2F2"/>
            <w:vAlign w:val="center"/>
          </w:tcPr>
          <w:p w14:paraId="443B4C38" w14:textId="5A3F45F4" w:rsidR="00B37B25" w:rsidRPr="003B05C7" w:rsidRDefault="00B37B25" w:rsidP="00B37B25">
            <w:pPr>
              <w:rPr>
                <w:rFonts w:eastAsia="Calibri" w:cs="Arial"/>
                <w:b/>
                <w:sz w:val="18"/>
                <w:szCs w:val="18"/>
                <w:lang w:val="en-CA"/>
              </w:rPr>
            </w:pPr>
            <w:r w:rsidRPr="003B05C7">
              <w:rPr>
                <w:rFonts w:eastAsia="Calibri" w:cs="Arial"/>
                <w:b/>
                <w:sz w:val="18"/>
                <w:szCs w:val="18"/>
              </w:rPr>
              <w:t>&gt;Subgroup: people with a cervix aged 3</w:t>
            </w:r>
            <w:r>
              <w:rPr>
                <w:rFonts w:eastAsia="Calibri" w:cs="Arial"/>
                <w:b/>
                <w:sz w:val="18"/>
                <w:szCs w:val="18"/>
              </w:rPr>
              <w:t>0</w:t>
            </w:r>
            <w:r w:rsidRPr="003B05C7">
              <w:rPr>
                <w:rFonts w:eastAsia="Calibri" w:cs="Arial"/>
                <w:b/>
                <w:sz w:val="18"/>
                <w:szCs w:val="18"/>
              </w:rPr>
              <w:t xml:space="preserve"> to 6</w:t>
            </w:r>
            <w:r>
              <w:rPr>
                <w:rFonts w:eastAsia="Calibri" w:cs="Arial"/>
                <w:b/>
                <w:sz w:val="18"/>
                <w:szCs w:val="18"/>
              </w:rPr>
              <w:t>9</w:t>
            </w:r>
            <w:r w:rsidRPr="003B05C7">
              <w:rPr>
                <w:rFonts w:eastAsia="Calibri" w:cs="Arial"/>
                <w:b/>
                <w:sz w:val="18"/>
                <w:szCs w:val="18"/>
              </w:rPr>
              <w:t xml:space="preserve"> years (Leinonen 2012 (Finnish); acceptors of screening at follow up)</w:t>
            </w:r>
          </w:p>
        </w:tc>
      </w:tr>
      <w:tr w:rsidR="00B37B25" w:rsidRPr="003B05C7" w14:paraId="547AF9A2" w14:textId="77777777" w:rsidTr="00485BC0">
        <w:trPr>
          <w:trHeight w:val="1242"/>
        </w:trPr>
        <w:tc>
          <w:tcPr>
            <w:tcW w:w="1781" w:type="dxa"/>
          </w:tcPr>
          <w:p w14:paraId="2445CA4B" w14:textId="77777777" w:rsidR="00B37B25" w:rsidRPr="003B05C7" w:rsidRDefault="00B37B25" w:rsidP="00B37B25">
            <w:pPr>
              <w:rPr>
                <w:rFonts w:eastAsia="Calibri" w:cs="Arial"/>
                <w:sz w:val="18"/>
                <w:szCs w:val="18"/>
                <w:lang w:val="en-CA"/>
              </w:rPr>
            </w:pPr>
            <w:r w:rsidRPr="003B05C7">
              <w:rPr>
                <w:rFonts w:eastAsia="Calibri" w:cs="Arial"/>
                <w:sz w:val="18"/>
                <w:szCs w:val="18"/>
                <w:lang w:val="en-CA"/>
              </w:rPr>
              <w:lastRenderedPageBreak/>
              <w:t>Incidence of CIN3</w:t>
            </w:r>
            <w:r>
              <w:rPr>
                <w:rFonts w:eastAsia="Calibri" w:cs="Arial"/>
                <w:sz w:val="18"/>
                <w:szCs w:val="18"/>
                <w:lang w:val="en-CA"/>
              </w:rPr>
              <w:t>+</w:t>
            </w:r>
            <w:r w:rsidRPr="003B05C7">
              <w:rPr>
                <w:rFonts w:eastAsia="Calibri" w:cs="Arial"/>
                <w:sz w:val="18"/>
                <w:szCs w:val="18"/>
                <w:lang w:val="en-CA"/>
              </w:rPr>
              <w:t xml:space="preserve"> or AIS</w:t>
            </w:r>
            <w:r>
              <w:rPr>
                <w:rFonts w:eastAsia="Calibri" w:cs="Arial"/>
                <w:sz w:val="18"/>
                <w:szCs w:val="18"/>
                <w:lang w:val="en-CA"/>
              </w:rPr>
              <w:t>+</w:t>
            </w:r>
          </w:p>
          <w:p w14:paraId="246E7411" w14:textId="77777777" w:rsidR="00B37B25" w:rsidRPr="003B05C7" w:rsidRDefault="00B37B25" w:rsidP="00B37B25">
            <w:pPr>
              <w:rPr>
                <w:rFonts w:eastAsia="Calibri" w:cs="Arial"/>
                <w:sz w:val="18"/>
                <w:szCs w:val="18"/>
                <w:lang w:val="en-CA"/>
              </w:rPr>
            </w:pPr>
          </w:p>
          <w:p w14:paraId="3C677B54" w14:textId="77777777" w:rsidR="00B37B25" w:rsidRPr="003B05C7" w:rsidRDefault="00B37B25" w:rsidP="00B37B25">
            <w:pPr>
              <w:rPr>
                <w:rFonts w:eastAsia="Calibri" w:cs="Arial"/>
                <w:sz w:val="18"/>
                <w:szCs w:val="18"/>
                <w:lang w:val="en-CA"/>
              </w:rPr>
            </w:pPr>
            <w:r w:rsidRPr="003B05C7">
              <w:rPr>
                <w:rFonts w:eastAsia="Calibri" w:cs="Arial"/>
                <w:sz w:val="18"/>
                <w:szCs w:val="18"/>
                <w:lang w:val="en-CA"/>
              </w:rPr>
              <w:t>Follow-up: 5 years</w:t>
            </w:r>
          </w:p>
          <w:p w14:paraId="68F32678" w14:textId="77777777" w:rsidR="00B37B25" w:rsidRPr="003B05C7" w:rsidRDefault="00B37B25" w:rsidP="00B37B25">
            <w:pPr>
              <w:rPr>
                <w:rFonts w:eastAsia="Calibri" w:cs="Arial"/>
                <w:sz w:val="18"/>
                <w:szCs w:val="18"/>
                <w:lang w:val="en-CA"/>
              </w:rPr>
            </w:pPr>
          </w:p>
          <w:p w14:paraId="5317CB72" w14:textId="6F6C8181" w:rsidR="00B37B25" w:rsidRPr="003B05C7" w:rsidRDefault="00B37B25" w:rsidP="00B37B25">
            <w:pPr>
              <w:rPr>
                <w:rFonts w:eastAsia="Calibri" w:cs="Arial"/>
                <w:sz w:val="18"/>
                <w:szCs w:val="18"/>
                <w:lang w:val="en-CA"/>
              </w:rPr>
            </w:pPr>
            <w:r>
              <w:rPr>
                <w:rFonts w:eastAsia="Calibri" w:cs="Arial"/>
                <w:sz w:val="18"/>
                <w:szCs w:val="18"/>
                <w:lang w:val="en-CA"/>
              </w:rPr>
              <w:t>109,267</w:t>
            </w:r>
            <w:r w:rsidRPr="003B05C7">
              <w:rPr>
                <w:rFonts w:eastAsia="Calibri" w:cs="Arial"/>
                <w:sz w:val="18"/>
                <w:szCs w:val="18"/>
                <w:lang w:val="en-CA"/>
              </w:rPr>
              <w:t xml:space="preserve"> (1 RCT)</w:t>
            </w:r>
          </w:p>
        </w:tc>
        <w:tc>
          <w:tcPr>
            <w:tcW w:w="1781" w:type="dxa"/>
            <w:gridSpan w:val="2"/>
          </w:tcPr>
          <w:p w14:paraId="7EEC7690" w14:textId="3058B257" w:rsidR="00B37B25" w:rsidRDefault="00B37B25" w:rsidP="00B37B25">
            <w:pPr>
              <w:rPr>
                <w:rFonts w:eastAsia="Calibri" w:cs="Arial"/>
                <w:sz w:val="18"/>
                <w:szCs w:val="18"/>
              </w:rPr>
            </w:pPr>
            <w:r>
              <w:rPr>
                <w:rFonts w:eastAsia="Calibri" w:cs="Arial"/>
                <w:sz w:val="18"/>
                <w:szCs w:val="18"/>
              </w:rPr>
              <w:t>Peto OR: 0.89 (0.36 to 2.20)</w:t>
            </w:r>
          </w:p>
          <w:p w14:paraId="508D7F2D" w14:textId="77777777" w:rsidR="00B37B25" w:rsidRDefault="00B37B25" w:rsidP="00B37B25">
            <w:pPr>
              <w:rPr>
                <w:rFonts w:eastAsia="Calibri" w:cs="Arial"/>
                <w:b/>
                <w:sz w:val="18"/>
                <w:szCs w:val="18"/>
                <w:lang w:val="en-CA"/>
              </w:rPr>
            </w:pPr>
          </w:p>
          <w:p w14:paraId="52E4A5EF" w14:textId="5E3E3B0D" w:rsidR="00B37B25" w:rsidRPr="003B05C7" w:rsidRDefault="00B37B25" w:rsidP="00B37B25">
            <w:pPr>
              <w:rPr>
                <w:rFonts w:eastAsia="Calibri" w:cs="Arial"/>
                <w:b/>
                <w:sz w:val="18"/>
                <w:szCs w:val="18"/>
                <w:lang w:val="en-CA"/>
              </w:rPr>
            </w:pPr>
            <w:r w:rsidRPr="00EE55E1">
              <w:rPr>
                <w:rFonts w:eastAsia="Calibri" w:cs="Arial"/>
                <w:sz w:val="18"/>
                <w:szCs w:val="18"/>
                <w:lang w:val="en-CA"/>
              </w:rPr>
              <w:t>RR:</w:t>
            </w:r>
            <w:r>
              <w:rPr>
                <w:rFonts w:eastAsia="Calibri" w:cs="Arial"/>
                <w:sz w:val="18"/>
                <w:szCs w:val="18"/>
                <w:lang w:val="en-CA"/>
              </w:rPr>
              <w:t xml:space="preserve"> 0.89 (0.36 to 2.20)</w:t>
            </w:r>
          </w:p>
        </w:tc>
        <w:tc>
          <w:tcPr>
            <w:tcW w:w="1781" w:type="dxa"/>
            <w:shd w:val="clear" w:color="auto" w:fill="auto"/>
          </w:tcPr>
          <w:p w14:paraId="28BEB3A4" w14:textId="77777777" w:rsidR="00B37B25" w:rsidRPr="003B05C7" w:rsidRDefault="00B37B25" w:rsidP="00B37B25">
            <w:pPr>
              <w:rPr>
                <w:rFonts w:eastAsia="Calibri" w:cs="Arial"/>
                <w:sz w:val="18"/>
                <w:szCs w:val="18"/>
                <w:lang w:val="en-CA"/>
              </w:rPr>
            </w:pPr>
            <w:r w:rsidRPr="003B05C7">
              <w:rPr>
                <w:rFonts w:eastAsia="Calibri" w:cs="Arial"/>
                <w:sz w:val="18"/>
                <w:szCs w:val="18"/>
                <w:lang w:val="en-CA"/>
              </w:rPr>
              <w:t>1.</w:t>
            </w:r>
            <w:r>
              <w:rPr>
                <w:rFonts w:eastAsia="Calibri" w:cs="Arial"/>
                <w:sz w:val="18"/>
                <w:szCs w:val="18"/>
                <w:lang w:val="en-CA"/>
              </w:rPr>
              <w:t>8</w:t>
            </w:r>
            <w:r w:rsidRPr="003B05C7">
              <w:rPr>
                <w:rFonts w:eastAsia="Calibri" w:cs="Arial"/>
                <w:sz w:val="18"/>
                <w:szCs w:val="18"/>
                <w:lang w:val="en-CA"/>
              </w:rPr>
              <w:t xml:space="preserve"> per 10,000</w:t>
            </w:r>
          </w:p>
        </w:tc>
        <w:tc>
          <w:tcPr>
            <w:tcW w:w="1781" w:type="dxa"/>
            <w:shd w:val="clear" w:color="auto" w:fill="auto"/>
          </w:tcPr>
          <w:p w14:paraId="36FE710C" w14:textId="77777777" w:rsidR="00B37B25" w:rsidRPr="003B05C7" w:rsidRDefault="00B37B25" w:rsidP="00B37B25">
            <w:pPr>
              <w:rPr>
                <w:rFonts w:eastAsia="Calibri" w:cs="Arial"/>
                <w:sz w:val="18"/>
                <w:szCs w:val="18"/>
                <w:lang w:val="en-CA"/>
              </w:rPr>
            </w:pPr>
            <w:r>
              <w:rPr>
                <w:rFonts w:eastAsia="Calibri" w:cs="Arial"/>
                <w:sz w:val="18"/>
                <w:szCs w:val="18"/>
                <w:lang w:val="en-CA"/>
              </w:rPr>
              <w:t>1.6</w:t>
            </w:r>
            <w:r w:rsidRPr="003B05C7">
              <w:rPr>
                <w:rFonts w:eastAsia="Calibri" w:cs="Arial"/>
                <w:sz w:val="18"/>
                <w:szCs w:val="18"/>
                <w:lang w:val="en-CA"/>
              </w:rPr>
              <w:t xml:space="preserve"> per 10,000</w:t>
            </w:r>
          </w:p>
        </w:tc>
        <w:tc>
          <w:tcPr>
            <w:tcW w:w="1781" w:type="dxa"/>
            <w:shd w:val="clear" w:color="auto" w:fill="auto"/>
          </w:tcPr>
          <w:p w14:paraId="5A43A45C" w14:textId="7E185799" w:rsidR="00B37B25" w:rsidRPr="003B05C7" w:rsidRDefault="00B37B25" w:rsidP="00B37B25">
            <w:pPr>
              <w:rPr>
                <w:rFonts w:eastAsia="Calibri" w:cs="Arial"/>
                <w:sz w:val="18"/>
                <w:szCs w:val="18"/>
                <w:lang w:val="en-CA"/>
              </w:rPr>
            </w:pPr>
            <w:r>
              <w:rPr>
                <w:rFonts w:eastAsia="Calibri" w:cs="Arial"/>
                <w:sz w:val="18"/>
                <w:szCs w:val="18"/>
                <w:lang w:val="en-CA"/>
              </w:rPr>
              <w:t>0.2</w:t>
            </w:r>
            <w:r w:rsidRPr="003B05C7">
              <w:rPr>
                <w:rFonts w:eastAsia="Calibri" w:cs="Arial"/>
                <w:sz w:val="18"/>
                <w:szCs w:val="18"/>
                <w:lang w:val="en-CA"/>
              </w:rPr>
              <w:t xml:space="preserve"> less per 10,000</w:t>
            </w:r>
            <w:r>
              <w:rPr>
                <w:rFonts w:eastAsia="Calibri" w:cs="Arial"/>
                <w:sz w:val="18"/>
                <w:szCs w:val="18"/>
                <w:lang w:val="en-CA"/>
              </w:rPr>
              <w:t xml:space="preserve"> (1.2 less to 2.2 more)</w:t>
            </w:r>
            <w:r w:rsidRPr="003B05C7">
              <w:rPr>
                <w:rFonts w:eastAsia="Calibri" w:cs="Arial"/>
                <w:sz w:val="18"/>
                <w:szCs w:val="18"/>
                <w:lang w:val="en-CA"/>
              </w:rPr>
              <w:t xml:space="preserve"> </w:t>
            </w:r>
          </w:p>
        </w:tc>
        <w:tc>
          <w:tcPr>
            <w:tcW w:w="2070" w:type="dxa"/>
          </w:tcPr>
          <w:p w14:paraId="07828B87" w14:textId="707E0CCF" w:rsidR="00B37B25" w:rsidRPr="003B05C7" w:rsidRDefault="00B37B25" w:rsidP="00B37B25">
            <w:pPr>
              <w:rPr>
                <w:rFonts w:eastAsia="Calibri" w:cs="Arial"/>
                <w:b/>
                <w:sz w:val="18"/>
                <w:szCs w:val="18"/>
                <w:lang w:val="en-CA"/>
              </w:rPr>
            </w:pPr>
            <w:r w:rsidRPr="00B51936">
              <w:rPr>
                <w:rFonts w:eastAsia="Times New Roman" w:cs="Arial"/>
                <w:b/>
                <w:sz w:val="18"/>
                <w:szCs w:val="18"/>
              </w:rPr>
              <w:t>NA</w:t>
            </w:r>
          </w:p>
        </w:tc>
        <w:tc>
          <w:tcPr>
            <w:tcW w:w="3415" w:type="dxa"/>
          </w:tcPr>
          <w:p w14:paraId="362F6D25" w14:textId="1D9E1A1C" w:rsidR="00B37B25" w:rsidRPr="003B05C7" w:rsidRDefault="00B37B25" w:rsidP="00B37B25">
            <w:pPr>
              <w:rPr>
                <w:rFonts w:eastAsia="Calibri" w:cs="Arial"/>
                <w:b/>
                <w:sz w:val="18"/>
                <w:szCs w:val="18"/>
                <w:lang w:val="en-CA"/>
              </w:rPr>
            </w:pPr>
          </w:p>
        </w:tc>
      </w:tr>
    </w:tbl>
    <w:p w14:paraId="7F09C48B" w14:textId="3508D531" w:rsidR="004A0FA9" w:rsidRPr="004354DB" w:rsidRDefault="004A0FA9" w:rsidP="004A0FA9">
      <w:pPr>
        <w:rPr>
          <w:rFonts w:eastAsia="Calibri" w:cs="Arial"/>
          <w:sz w:val="18"/>
          <w:szCs w:val="18"/>
          <w:lang w:val="en-CA"/>
        </w:rPr>
      </w:pPr>
      <w:r>
        <w:rPr>
          <w:rFonts w:eastAsia="Calibri" w:cs="Arial"/>
          <w:sz w:val="18"/>
          <w:szCs w:val="18"/>
          <w:lang w:val="en-CA"/>
        </w:rPr>
        <w:t xml:space="preserve">AIS = adenocarcinoma in situ; </w:t>
      </w: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B37B25">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62CBB62F" w14:textId="77777777"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Acceptors of screening at follow up includes histological diagnoses for all people who were randomized, accepted the offer to be screened during the first round, and were invited to the second screening round. The analysis excludes outcomes among those who were screened in a group different to which they were randomly assigned (4,304/66,410 [6%] people with a cervix in the hrHPV screening group received cytology screening and 37/65,784 [0.06%] people in the cytology screening group received hrHPV screening (akin to a screened per protocol analysis). Excluded are people with prevalent CIN or invasive cervical cancer as identified in the first round.</w:t>
      </w:r>
    </w:p>
    <w:p w14:paraId="2718B69A" w14:textId="3B5A90F8"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7A220975"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Explanations:</w:t>
      </w:r>
    </w:p>
    <w:p w14:paraId="06D1D3B4" w14:textId="4498032B" w:rsidR="00485BC0" w:rsidRPr="003B05C7" w:rsidRDefault="00485BC0" w:rsidP="0070056D">
      <w:pPr>
        <w:rPr>
          <w:rFonts w:eastAsia="Calibri" w:cs="Arial"/>
          <w:b/>
          <w:sz w:val="18"/>
          <w:szCs w:val="18"/>
          <w:lang w:val="en-CA"/>
        </w:rPr>
      </w:pPr>
      <w:r w:rsidRPr="003B05C7">
        <w:rPr>
          <w:rFonts w:eastAsia="Calibri" w:cs="Arial"/>
          <w:sz w:val="18"/>
          <w:szCs w:val="18"/>
          <w:vertAlign w:val="superscript"/>
          <w:lang w:val="en-CA"/>
        </w:rPr>
        <w:t>c</w:t>
      </w:r>
      <w:r w:rsidRPr="003B05C7">
        <w:rPr>
          <w:rFonts w:eastAsia="Calibri" w:cs="Arial"/>
          <w:sz w:val="18"/>
          <w:szCs w:val="18"/>
          <w:u w:val="single"/>
          <w:lang w:val="en-CA"/>
        </w:rPr>
        <w:t xml:space="preserve">Acceptors of screening at follow up; people with a cervix aged 25 to </w:t>
      </w:r>
      <w:r w:rsidR="001B2D96">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w:t>
      </w:r>
      <w:r w:rsidRPr="003B05C7">
        <w:rPr>
          <w:rFonts w:eastAsia="Calibri" w:cs="Arial"/>
          <w:sz w:val="18"/>
          <w:szCs w:val="18"/>
          <w:lang w:val="en-CA"/>
        </w:rPr>
        <w:t xml:space="preserve">y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B37B25">
        <w:rPr>
          <w:rFonts w:eastAsia="Calibri" w:cs="Arial"/>
          <w:sz w:val="18"/>
          <w:szCs w:val="18"/>
          <w:lang w:val="en-CA"/>
        </w:rPr>
        <w:t xml:space="preserve"> due to single study</w:t>
      </w:r>
      <w:r w:rsidRPr="003B05C7">
        <w:rPr>
          <w:rFonts w:eastAsia="Calibri" w:cs="Arial"/>
          <w:sz w:val="18"/>
          <w:szCs w:val="18"/>
          <w:lang w:val="en-CA"/>
        </w:rPr>
        <w:t xml:space="preserve">. </w:t>
      </w:r>
      <w:r w:rsidR="003E4931">
        <w:rPr>
          <w:rFonts w:eastAsia="Calibri" w:cs="Arial"/>
          <w:b/>
          <w:i/>
          <w:sz w:val="18"/>
          <w:szCs w:val="18"/>
          <w:lang w:val="en-CA"/>
        </w:rPr>
        <w:t>Very s</w:t>
      </w:r>
      <w:r w:rsidR="003E4931" w:rsidRPr="003B05C7">
        <w:rPr>
          <w:rFonts w:eastAsia="Calibri" w:cs="Arial"/>
          <w:b/>
          <w:i/>
          <w:sz w:val="18"/>
          <w:szCs w:val="18"/>
          <w:lang w:val="en-CA"/>
        </w:rPr>
        <w:t>erious concerns about indirectness</w:t>
      </w:r>
      <w:r w:rsidR="003E4931" w:rsidRPr="003B05C7">
        <w:rPr>
          <w:rFonts w:eastAsia="Calibri" w:cs="Arial"/>
          <w:i/>
          <w:sz w:val="18"/>
          <w:szCs w:val="18"/>
          <w:lang w:val="en-CA"/>
        </w:rPr>
        <w:t>:</w:t>
      </w:r>
      <w:r w:rsidR="003E4931" w:rsidRPr="003B05C7">
        <w:rPr>
          <w:rFonts w:eastAsia="Calibri" w:cs="Arial"/>
          <w:sz w:val="18"/>
          <w:szCs w:val="18"/>
          <w:lang w:val="en-CA"/>
        </w:rPr>
        <w:t xml:space="preserve"> </w:t>
      </w:r>
      <w:r w:rsidR="003E4931">
        <w:rPr>
          <w:rFonts w:eastAsia="Calibri" w:cs="Arial"/>
          <w:sz w:val="18"/>
          <w:szCs w:val="18"/>
          <w:lang w:val="en-CA"/>
        </w:rPr>
        <w:t>t</w:t>
      </w:r>
      <w:r w:rsidR="003E4931" w:rsidRPr="003C3245">
        <w:rPr>
          <w:rFonts w:eastAsia="Calibri" w:cs="Arial"/>
          <w:sz w:val="18"/>
          <w:szCs w:val="18"/>
          <w:lang w:val="en-CA"/>
        </w:rPr>
        <w:t>he outcome is considered</w:t>
      </w:r>
      <w:r w:rsidR="008B0054">
        <w:rPr>
          <w:rFonts w:eastAsia="Calibri" w:cs="Arial"/>
          <w:sz w:val="18"/>
          <w:szCs w:val="18"/>
          <w:lang w:val="en-CA"/>
        </w:rPr>
        <w:t xml:space="preserve"> very</w:t>
      </w:r>
      <w:r w:rsidR="003E4931" w:rsidRPr="003C3245">
        <w:rPr>
          <w:rFonts w:eastAsia="Calibri" w:cs="Arial"/>
          <w:sz w:val="18"/>
          <w:szCs w:val="18"/>
          <w:lang w:val="en-CA"/>
        </w:rPr>
        <w:t xml:space="preserve"> indirect because </w:t>
      </w:r>
      <w:r w:rsidR="003E4931">
        <w:rPr>
          <w:rFonts w:eastAsia="Calibri" w:cs="Arial"/>
          <w:sz w:val="18"/>
          <w:szCs w:val="18"/>
          <w:lang w:val="en-CA"/>
        </w:rPr>
        <w:t>outcome ascertainment ended at earliest detection of a lesion, therefore CIN2 and CIN3 lesions would not be followed up for progression</w:t>
      </w:r>
      <w:r w:rsidR="0070056D" w:rsidRPr="0070056D">
        <w:rPr>
          <w:rFonts w:eastAsia="Calibri" w:cs="Arial"/>
          <w:sz w:val="18"/>
          <w:szCs w:val="18"/>
          <w:lang w:val="en-CA"/>
        </w:rPr>
        <w:t>.</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3AB36028" w14:textId="4EE8B8E3" w:rsidR="00485BC0" w:rsidRPr="003B05C7" w:rsidRDefault="00485BC0" w:rsidP="00485BC0">
      <w:pPr>
        <w:rPr>
          <w:rFonts w:eastAsia="Times New Roman" w:cs="Arial"/>
          <w:b/>
          <w:bCs/>
          <w:i/>
          <w:iCs/>
          <w:color w:val="000000"/>
          <w:sz w:val="18"/>
          <w:szCs w:val="18"/>
        </w:rPr>
      </w:pPr>
      <w:r w:rsidRPr="003B05C7">
        <w:rPr>
          <w:rFonts w:eastAsia="Calibri" w:cs="Arial"/>
          <w:sz w:val="18"/>
          <w:szCs w:val="18"/>
          <w:vertAlign w:val="superscript"/>
          <w:lang w:val="en-CA"/>
        </w:rPr>
        <w:t>d</w:t>
      </w:r>
      <w:r w:rsidRPr="003B05C7">
        <w:rPr>
          <w:rFonts w:eastAsia="Calibri" w:cs="Arial"/>
          <w:sz w:val="18"/>
          <w:szCs w:val="18"/>
          <w:u w:val="single"/>
          <w:lang w:val="en-CA"/>
        </w:rPr>
        <w:t xml:space="preserve">Acceptors of screening at follow up; people with a cervix aged </w:t>
      </w:r>
      <w:r w:rsidR="001B2D96">
        <w:rPr>
          <w:rFonts w:eastAsia="Calibri" w:cs="Arial"/>
          <w:sz w:val="18"/>
          <w:szCs w:val="18"/>
          <w:u w:val="single"/>
          <w:lang w:val="en-CA"/>
        </w:rPr>
        <w:t>30</w:t>
      </w:r>
      <w:r w:rsidRPr="003B05C7">
        <w:rPr>
          <w:rFonts w:eastAsia="Calibri" w:cs="Arial"/>
          <w:sz w:val="18"/>
          <w:szCs w:val="18"/>
          <w:u w:val="single"/>
          <w:lang w:val="en-CA"/>
        </w:rPr>
        <w:t xml:space="preserve"> to </w:t>
      </w:r>
      <w:r w:rsidR="001B2D96">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B37B25">
        <w:rPr>
          <w:rFonts w:eastAsia="Calibri" w:cs="Arial"/>
          <w:sz w:val="18"/>
          <w:szCs w:val="18"/>
          <w:lang w:val="en-CA"/>
        </w:rPr>
        <w:t xml:space="preserve"> due to single study</w:t>
      </w:r>
      <w:r w:rsidRPr="003B05C7">
        <w:rPr>
          <w:rFonts w:eastAsia="Calibri" w:cs="Arial"/>
          <w:sz w:val="18"/>
          <w:szCs w:val="18"/>
          <w:lang w:val="en-CA"/>
        </w:rPr>
        <w:t xml:space="preserve">. </w:t>
      </w:r>
      <w:r w:rsidR="003E4931">
        <w:rPr>
          <w:rFonts w:eastAsia="Calibri" w:cs="Arial"/>
          <w:b/>
          <w:i/>
          <w:sz w:val="18"/>
          <w:szCs w:val="18"/>
          <w:lang w:val="en-CA"/>
        </w:rPr>
        <w:t>Very s</w:t>
      </w:r>
      <w:r w:rsidR="003E4931" w:rsidRPr="003B05C7">
        <w:rPr>
          <w:rFonts w:eastAsia="Calibri" w:cs="Arial"/>
          <w:b/>
          <w:i/>
          <w:sz w:val="18"/>
          <w:szCs w:val="18"/>
          <w:lang w:val="en-CA"/>
        </w:rPr>
        <w:t>erious concerns about indirectness</w:t>
      </w:r>
      <w:r w:rsidR="003E4931" w:rsidRPr="003B05C7">
        <w:rPr>
          <w:rFonts w:eastAsia="Calibri" w:cs="Arial"/>
          <w:i/>
          <w:sz w:val="18"/>
          <w:szCs w:val="18"/>
          <w:lang w:val="en-CA"/>
        </w:rPr>
        <w:t>:</w:t>
      </w:r>
      <w:r w:rsidR="003E4931" w:rsidRPr="003B05C7">
        <w:rPr>
          <w:rFonts w:eastAsia="Calibri" w:cs="Arial"/>
          <w:sz w:val="18"/>
          <w:szCs w:val="18"/>
          <w:lang w:val="en-CA"/>
        </w:rPr>
        <w:t xml:space="preserve"> </w:t>
      </w:r>
      <w:r w:rsidR="003E4931">
        <w:rPr>
          <w:rFonts w:eastAsia="Calibri" w:cs="Arial"/>
          <w:sz w:val="18"/>
          <w:szCs w:val="18"/>
          <w:lang w:val="en-CA"/>
        </w:rPr>
        <w:t>t</w:t>
      </w:r>
      <w:r w:rsidR="003E4931" w:rsidRPr="003C3245">
        <w:rPr>
          <w:rFonts w:eastAsia="Calibri" w:cs="Arial"/>
          <w:sz w:val="18"/>
          <w:szCs w:val="18"/>
          <w:lang w:val="en-CA"/>
        </w:rPr>
        <w:t xml:space="preserve">he outcome is considered </w:t>
      </w:r>
      <w:r w:rsidR="008B0054">
        <w:rPr>
          <w:rFonts w:eastAsia="Calibri" w:cs="Arial"/>
          <w:sz w:val="18"/>
          <w:szCs w:val="18"/>
          <w:lang w:val="en-CA"/>
        </w:rPr>
        <w:t xml:space="preserve">very </w:t>
      </w:r>
      <w:r w:rsidR="003E4931" w:rsidRPr="003C3245">
        <w:rPr>
          <w:rFonts w:eastAsia="Calibri" w:cs="Arial"/>
          <w:sz w:val="18"/>
          <w:szCs w:val="18"/>
          <w:lang w:val="en-CA"/>
        </w:rPr>
        <w:t xml:space="preserve">indirect because </w:t>
      </w:r>
      <w:r w:rsidR="003E4931">
        <w:rPr>
          <w:rFonts w:eastAsia="Calibri" w:cs="Arial"/>
          <w:sz w:val="18"/>
          <w:szCs w:val="18"/>
          <w:lang w:val="en-CA"/>
        </w:rPr>
        <w:t>outcome ascertainment ended at earliest detection of a lesion, therefore CIN2 and CIN3 lesions would not be followed up for progression</w:t>
      </w:r>
      <w:r w:rsidR="0070056D" w:rsidRPr="0070056D">
        <w:rPr>
          <w:rFonts w:eastAsia="Calibri" w:cs="Arial"/>
          <w:sz w:val="18"/>
          <w:szCs w:val="18"/>
          <w:lang w:val="en-CA"/>
        </w:rPr>
        <w:t>.</w:t>
      </w:r>
      <w:r w:rsidRPr="003B05C7">
        <w:rPr>
          <w:rFonts w:eastAsia="Calibri" w:cs="Arial"/>
          <w:sz w:val="18"/>
          <w:szCs w:val="18"/>
          <w:lang w:val="en-CA"/>
        </w:rPr>
        <w:t xml:space="preserve"> </w:t>
      </w:r>
      <w:r w:rsidR="00B37B25" w:rsidRPr="003B05C7">
        <w:rPr>
          <w:rFonts w:eastAsia="Times New Roman" w:cs="Arial"/>
          <w:b/>
          <w:bCs/>
          <w:i/>
          <w:iCs/>
          <w:color w:val="000000"/>
          <w:sz w:val="18"/>
          <w:szCs w:val="18"/>
          <w:lang w:val="en-CA"/>
        </w:rPr>
        <w:t>No serious concerns about imprecision</w:t>
      </w:r>
      <w:r w:rsidR="00B37B25" w:rsidRPr="003B05C7">
        <w:rPr>
          <w:rFonts w:eastAsia="Times New Roman" w:cs="Arial"/>
          <w:i/>
          <w:iCs/>
          <w:color w:val="000000"/>
          <w:sz w:val="18"/>
          <w:szCs w:val="18"/>
          <w:lang w:val="en-CA"/>
        </w:rPr>
        <w:t xml:space="preserve">: </w:t>
      </w:r>
      <w:r w:rsidR="00B37B25" w:rsidRPr="003B05C7">
        <w:rPr>
          <w:rFonts w:eastAsia="Times New Roman" w:cs="Arial"/>
          <w:color w:val="000000"/>
          <w:sz w:val="18"/>
          <w:szCs w:val="18"/>
          <w:lang w:val="en-CA"/>
        </w:rPr>
        <w:t>95% CI precise for little-to-no effect</w:t>
      </w:r>
      <w:r w:rsidRPr="003B05C7">
        <w:rPr>
          <w:rFonts w:eastAsia="Times New Roman" w:cs="Arial"/>
          <w:color w:val="000000"/>
          <w:sz w:val="18"/>
          <w:szCs w:val="18"/>
          <w:lang w:val="en-CA"/>
        </w:rPr>
        <w:t>.</w:t>
      </w:r>
      <w:r w:rsidRPr="003B05C7">
        <w:rPr>
          <w:rFonts w:eastAsia="Times New Roman" w:cs="Arial"/>
          <w:b/>
          <w:bCs/>
          <w:i/>
          <w:iCs/>
          <w:color w:val="000000"/>
          <w:sz w:val="18"/>
          <w:szCs w:val="18"/>
        </w:rPr>
        <w:t xml:space="preserve"> </w:t>
      </w:r>
      <w:r w:rsidRPr="003B05C7">
        <w:rPr>
          <w:rFonts w:eastAsia="Calibri" w:cs="Arial"/>
          <w:b/>
          <w:i/>
          <w:sz w:val="18"/>
          <w:szCs w:val="18"/>
          <w:lang w:val="en-CA"/>
        </w:rPr>
        <w:t>No other serious concerns.</w:t>
      </w:r>
    </w:p>
    <w:p w14:paraId="0E7CA81D" w14:textId="467CC594" w:rsidR="00485BC0" w:rsidRDefault="00485BC0" w:rsidP="00485BC0">
      <w:pPr>
        <w:rPr>
          <w:rFonts w:eastAsia="Calibri" w:cs="Arial"/>
          <w:b/>
          <w:i/>
          <w:sz w:val="18"/>
          <w:szCs w:val="18"/>
          <w:lang w:val="en-CA"/>
        </w:rPr>
      </w:pPr>
      <w:r w:rsidRPr="003B05C7">
        <w:rPr>
          <w:rFonts w:eastAsia="Calibri" w:cs="Arial"/>
          <w:sz w:val="18"/>
          <w:szCs w:val="18"/>
          <w:vertAlign w:val="superscript"/>
          <w:lang w:val="en-CA"/>
        </w:rPr>
        <w:t>e</w:t>
      </w:r>
      <w:r w:rsidRPr="003B05C7">
        <w:rPr>
          <w:rFonts w:eastAsia="Calibri" w:cs="Arial"/>
          <w:sz w:val="18"/>
          <w:szCs w:val="18"/>
          <w:u w:val="single"/>
          <w:lang w:val="en-CA"/>
        </w:rPr>
        <w:t xml:space="preserve">Acceptors of screening at follow up; people with a cervix aged </w:t>
      </w:r>
      <w:r w:rsidR="001B2D96">
        <w:rPr>
          <w:rFonts w:eastAsia="Calibri" w:cs="Arial"/>
          <w:sz w:val="18"/>
          <w:szCs w:val="18"/>
          <w:u w:val="single"/>
          <w:lang w:val="en-CA"/>
        </w:rPr>
        <w:t>60</w:t>
      </w:r>
      <w:r w:rsidRPr="003B05C7">
        <w:rPr>
          <w:rFonts w:eastAsia="Calibri" w:cs="Arial"/>
          <w:sz w:val="18"/>
          <w:szCs w:val="18"/>
          <w:u w:val="single"/>
          <w:lang w:val="en-CA"/>
        </w:rPr>
        <w:t xml:space="preserve"> to 6</w:t>
      </w:r>
      <w:r w:rsidR="001B2D96">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B37B25">
        <w:rPr>
          <w:rFonts w:eastAsia="Calibri" w:cs="Arial"/>
          <w:sz w:val="18"/>
          <w:szCs w:val="18"/>
          <w:lang w:val="en-CA"/>
        </w:rPr>
        <w:t xml:space="preserve"> due to single study</w:t>
      </w:r>
      <w:r w:rsidRPr="003B05C7">
        <w:rPr>
          <w:rFonts w:eastAsia="Calibri" w:cs="Arial"/>
          <w:sz w:val="18"/>
          <w:szCs w:val="18"/>
          <w:lang w:val="en-CA"/>
        </w:rPr>
        <w:t xml:space="preserve">. </w:t>
      </w:r>
      <w:r w:rsidR="003E4931">
        <w:rPr>
          <w:rFonts w:eastAsia="Calibri" w:cs="Arial"/>
          <w:b/>
          <w:i/>
          <w:sz w:val="18"/>
          <w:szCs w:val="18"/>
          <w:lang w:val="en-CA"/>
        </w:rPr>
        <w:t>Very s</w:t>
      </w:r>
      <w:r w:rsidR="003E4931" w:rsidRPr="003B05C7">
        <w:rPr>
          <w:rFonts w:eastAsia="Calibri" w:cs="Arial"/>
          <w:b/>
          <w:i/>
          <w:sz w:val="18"/>
          <w:szCs w:val="18"/>
          <w:lang w:val="en-CA"/>
        </w:rPr>
        <w:t>erious concerns about indirectness</w:t>
      </w:r>
      <w:r w:rsidR="003E4931" w:rsidRPr="003B05C7">
        <w:rPr>
          <w:rFonts w:eastAsia="Calibri" w:cs="Arial"/>
          <w:i/>
          <w:sz w:val="18"/>
          <w:szCs w:val="18"/>
          <w:lang w:val="en-CA"/>
        </w:rPr>
        <w:t>:</w:t>
      </w:r>
      <w:r w:rsidR="003E4931" w:rsidRPr="003B05C7">
        <w:rPr>
          <w:rFonts w:eastAsia="Calibri" w:cs="Arial"/>
          <w:sz w:val="18"/>
          <w:szCs w:val="18"/>
          <w:lang w:val="en-CA"/>
        </w:rPr>
        <w:t xml:space="preserve"> </w:t>
      </w:r>
      <w:r w:rsidR="003E4931">
        <w:rPr>
          <w:rFonts w:eastAsia="Calibri" w:cs="Arial"/>
          <w:sz w:val="18"/>
          <w:szCs w:val="18"/>
          <w:lang w:val="en-CA"/>
        </w:rPr>
        <w:t>t</w:t>
      </w:r>
      <w:r w:rsidR="003E4931" w:rsidRPr="003C3245">
        <w:rPr>
          <w:rFonts w:eastAsia="Calibri" w:cs="Arial"/>
          <w:sz w:val="18"/>
          <w:szCs w:val="18"/>
          <w:lang w:val="en-CA"/>
        </w:rPr>
        <w:t xml:space="preserve">he outcome is considered </w:t>
      </w:r>
      <w:r w:rsidR="008B0054">
        <w:rPr>
          <w:rFonts w:eastAsia="Calibri" w:cs="Arial"/>
          <w:sz w:val="18"/>
          <w:szCs w:val="18"/>
          <w:lang w:val="en-CA"/>
        </w:rPr>
        <w:t xml:space="preserve">very </w:t>
      </w:r>
      <w:r w:rsidR="003E4931" w:rsidRPr="003C3245">
        <w:rPr>
          <w:rFonts w:eastAsia="Calibri" w:cs="Arial"/>
          <w:sz w:val="18"/>
          <w:szCs w:val="18"/>
          <w:lang w:val="en-CA"/>
        </w:rPr>
        <w:t xml:space="preserve">indirect because </w:t>
      </w:r>
      <w:r w:rsidR="003E4931">
        <w:rPr>
          <w:rFonts w:eastAsia="Calibri" w:cs="Arial"/>
          <w:sz w:val="18"/>
          <w:szCs w:val="18"/>
          <w:lang w:val="en-CA"/>
        </w:rPr>
        <w:t>outcome ascertainment ended at earliest detection of a lesion, therefore CIN2 and CIN3 lesions would not be followed up for progression</w:t>
      </w:r>
      <w:r w:rsidR="00B37B25">
        <w:rPr>
          <w:rFonts w:eastAsia="Calibri" w:cs="Arial"/>
          <w:sz w:val="18"/>
          <w:szCs w:val="18"/>
          <w:lang w:val="en-CA"/>
        </w:rPr>
        <w:t>, and there are some concerns of whether the sample in this age group is small (n=NR)</w:t>
      </w:r>
      <w:r w:rsidR="0070056D" w:rsidRPr="0070056D">
        <w:rPr>
          <w:rFonts w:eastAsia="Calibri" w:cs="Arial"/>
          <w:sz w:val="18"/>
          <w:szCs w:val="18"/>
          <w:lang w:val="en-CA"/>
        </w:rPr>
        <w:t>.</w:t>
      </w:r>
      <w:r w:rsidR="0070056D">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5F4A223F" w14:textId="77777777" w:rsidR="00485BC0" w:rsidRDefault="00485BC0" w:rsidP="00485BC0">
      <w:pPr>
        <w:rPr>
          <w:rFonts w:eastAsia="Times New Roman" w:cs="Arial"/>
          <w:b/>
          <w:bCs/>
          <w:i/>
          <w:iCs/>
          <w:color w:val="000000"/>
          <w:sz w:val="18"/>
          <w:szCs w:val="18"/>
        </w:rPr>
      </w:pPr>
    </w:p>
    <w:p w14:paraId="3A10B031" w14:textId="77777777" w:rsidR="00485BC0" w:rsidRDefault="00485BC0" w:rsidP="00485BC0">
      <w:pPr>
        <w:rPr>
          <w:rFonts w:eastAsia="Times New Roman" w:cs="Arial"/>
          <w:b/>
          <w:bCs/>
          <w:i/>
          <w:iCs/>
          <w:color w:val="000000"/>
          <w:sz w:val="18"/>
          <w:szCs w:val="18"/>
        </w:rPr>
      </w:pPr>
    </w:p>
    <w:p w14:paraId="2D441175" w14:textId="77777777" w:rsidR="00485BC0" w:rsidRDefault="00485BC0" w:rsidP="00485BC0">
      <w:pPr>
        <w:rPr>
          <w:rFonts w:eastAsia="Times New Roman" w:cs="Arial"/>
          <w:b/>
          <w:bCs/>
          <w:i/>
          <w:iCs/>
          <w:color w:val="000000"/>
          <w:sz w:val="18"/>
          <w:szCs w:val="18"/>
        </w:rPr>
      </w:pPr>
    </w:p>
    <w:p w14:paraId="275E7E30" w14:textId="77777777" w:rsidR="00485BC0" w:rsidRDefault="00485BC0" w:rsidP="00485BC0">
      <w:pPr>
        <w:rPr>
          <w:rFonts w:eastAsia="Times New Roman" w:cs="Arial"/>
          <w:b/>
          <w:bCs/>
          <w:i/>
          <w:iCs/>
          <w:color w:val="000000"/>
          <w:sz w:val="18"/>
          <w:szCs w:val="18"/>
        </w:rPr>
      </w:pPr>
    </w:p>
    <w:p w14:paraId="6F1BB241" w14:textId="77777777" w:rsidR="00485BC0" w:rsidRDefault="00485BC0" w:rsidP="00485BC0">
      <w:pPr>
        <w:rPr>
          <w:rFonts w:eastAsia="Times New Roman" w:cs="Arial"/>
          <w:b/>
          <w:bCs/>
          <w:i/>
          <w:iCs/>
          <w:color w:val="000000"/>
          <w:sz w:val="18"/>
          <w:szCs w:val="18"/>
        </w:rPr>
      </w:pPr>
    </w:p>
    <w:p w14:paraId="14925802" w14:textId="77777777" w:rsidR="00485BC0" w:rsidRPr="003B05C7" w:rsidRDefault="00485BC0" w:rsidP="00485BC0">
      <w:pPr>
        <w:rPr>
          <w:rFonts w:eastAsia="Times New Roman" w:cs="Arial"/>
          <w:b/>
          <w:bCs/>
          <w:i/>
          <w:iCs/>
          <w:color w:val="000000"/>
          <w:sz w:val="18"/>
          <w:szCs w:val="18"/>
        </w:rPr>
      </w:pPr>
    </w:p>
    <w:p w14:paraId="4D4709E3" w14:textId="1671C549" w:rsidR="00485BC0" w:rsidRPr="003B05C7" w:rsidRDefault="001459F7" w:rsidP="00485BC0">
      <w:pPr>
        <w:rPr>
          <w:rFonts w:eastAsia="Calibri" w:cs="Times New Roman"/>
          <w:b/>
        </w:rPr>
      </w:pPr>
      <w:r w:rsidRPr="006107DB">
        <w:rPr>
          <w:noProof/>
        </w:rPr>
        <w:drawing>
          <wp:inline distT="0" distB="0" distL="0" distR="0" wp14:anchorId="76C14BB6" wp14:editId="7767F7EC">
            <wp:extent cx="8226229" cy="3933825"/>
            <wp:effectExtent l="0" t="0" r="381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8255502" cy="3947823"/>
                    </a:xfrm>
                    <a:prstGeom prst="rect">
                      <a:avLst/>
                    </a:prstGeom>
                  </pic:spPr>
                </pic:pic>
              </a:graphicData>
            </a:graphic>
          </wp:inline>
        </w:drawing>
      </w:r>
      <w:r w:rsidR="00485BC0" w:rsidRPr="003B05C7">
        <w:rPr>
          <w:rFonts w:eastAsia="Calibri" w:cs="Arial"/>
        </w:rPr>
        <w:br w:type="textWrapping" w:clear="all"/>
      </w:r>
    </w:p>
    <w:p w14:paraId="3953160B" w14:textId="0F845764" w:rsidR="00485BC0" w:rsidRPr="00402EEB" w:rsidRDefault="00485BC0" w:rsidP="00485BC0">
      <w:pPr>
        <w:rPr>
          <w:rFonts w:eastAsia="Calibri" w:cs="Times New Roman"/>
        </w:rPr>
      </w:pPr>
      <w:r w:rsidRPr="00402EEB">
        <w:rPr>
          <w:rFonts w:eastAsia="Calibri" w:cs="Times New Roman"/>
        </w:rPr>
        <w:t xml:space="preserve">Forest Plot </w:t>
      </w:r>
      <w:r w:rsidR="004A2AC3">
        <w:rPr>
          <w:rFonts w:eastAsia="Calibri" w:cs="Times New Roman"/>
        </w:rPr>
        <w:t>2</w:t>
      </w:r>
      <w:r w:rsidRPr="00402EEB">
        <w:rPr>
          <w:rFonts w:eastAsia="Calibri" w:cs="Times New Roman"/>
        </w:rPr>
        <w:t>.7</w:t>
      </w:r>
      <w:r w:rsidR="004A2AC3">
        <w:rPr>
          <w:rFonts w:eastAsia="Calibri" w:cs="Times New Roman"/>
        </w:rPr>
        <w:t>b</w:t>
      </w:r>
      <w:r w:rsidRPr="00402EEB">
        <w:rPr>
          <w:rFonts w:eastAsia="Calibri" w:cs="Times New Roman"/>
        </w:rPr>
        <w:t>. Incidence of CIN3+ or AIS+</w:t>
      </w:r>
    </w:p>
    <w:p w14:paraId="43816FE6" w14:textId="77777777" w:rsidR="00485BC0" w:rsidRDefault="00485BC0" w:rsidP="00485BC0">
      <w:pPr>
        <w:rPr>
          <w:rFonts w:eastAsia="Calibri" w:cs="Times New Roman"/>
        </w:rPr>
      </w:pPr>
    </w:p>
    <w:p w14:paraId="57AEA478" w14:textId="77777777" w:rsidR="00485BC0" w:rsidRDefault="00485BC0" w:rsidP="00485BC0">
      <w:pPr>
        <w:rPr>
          <w:rFonts w:eastAsia="Calibri" w:cs="Times New Roman"/>
        </w:rPr>
      </w:pPr>
    </w:p>
    <w:p w14:paraId="61E8683B" w14:textId="77777777" w:rsidR="00485BC0" w:rsidRDefault="00485BC0" w:rsidP="00485BC0">
      <w:pPr>
        <w:rPr>
          <w:rFonts w:eastAsia="Calibri" w:cs="Times New Roman"/>
        </w:rPr>
      </w:pPr>
    </w:p>
    <w:p w14:paraId="2BF39B11" w14:textId="77777777" w:rsidR="00485BC0" w:rsidRDefault="00485BC0" w:rsidP="00485BC0">
      <w:pPr>
        <w:rPr>
          <w:rFonts w:eastAsia="Calibri" w:cs="Times New Roman"/>
        </w:rPr>
      </w:pPr>
    </w:p>
    <w:p w14:paraId="3B90A9C7" w14:textId="77777777" w:rsidR="00485BC0" w:rsidRDefault="00485BC0" w:rsidP="00485BC0">
      <w:pPr>
        <w:rPr>
          <w:rFonts w:eastAsia="Calibri" w:cs="Times New Roman"/>
        </w:rPr>
      </w:pPr>
    </w:p>
    <w:p w14:paraId="1A8E81C4" w14:textId="77777777" w:rsidR="00485BC0" w:rsidRDefault="00485BC0" w:rsidP="00485BC0">
      <w:pPr>
        <w:rPr>
          <w:rFonts w:eastAsia="Calibri" w:cs="Times New Roman"/>
        </w:rPr>
      </w:pPr>
    </w:p>
    <w:p w14:paraId="6815057B" w14:textId="1C9D75DF" w:rsidR="00485BC0" w:rsidRPr="003B05C7" w:rsidRDefault="00485BC0" w:rsidP="00485BC0">
      <w:pPr>
        <w:rPr>
          <w:rFonts w:eastAsia="Calibri" w:cs="Times New Roman"/>
        </w:rPr>
      </w:pPr>
      <w:r w:rsidRPr="003B05C7">
        <w:rPr>
          <w:rFonts w:eastAsia="Calibri" w:cs="Times New Roman"/>
        </w:rPr>
        <w:lastRenderedPageBreak/>
        <w:t xml:space="preserve">Evidence Set </w:t>
      </w:r>
      <w:r w:rsidR="004A2AC3">
        <w:rPr>
          <w:rFonts w:eastAsia="Calibri" w:cs="Times New Roman"/>
        </w:rPr>
        <w:t>2</w:t>
      </w:r>
      <w:r w:rsidRPr="003B05C7">
        <w:rPr>
          <w:rFonts w:eastAsia="Calibri" w:cs="Times New Roman"/>
        </w:rPr>
        <w:t>.</w:t>
      </w:r>
      <w:r>
        <w:rPr>
          <w:rFonts w:eastAsia="Calibri" w:cs="Times New Roman"/>
        </w:rPr>
        <w:t>8</w:t>
      </w:r>
      <w:r w:rsidR="004A2AC3">
        <w:rPr>
          <w:rFonts w:eastAsia="Calibri" w:cs="Times New Roman"/>
        </w:rPr>
        <w:t>b</w:t>
      </w:r>
      <w:r w:rsidRPr="003B05C7">
        <w:rPr>
          <w:rFonts w:eastAsia="Calibri" w:cs="Times New Roman"/>
        </w:rPr>
        <w:t>. Incidence of invasive cervical cancer</w:t>
      </w:r>
    </w:p>
    <w:p w14:paraId="17CDCCDD" w14:textId="5C6A34FD" w:rsidR="00485BC0" w:rsidRPr="003B05C7" w:rsidRDefault="00485BC0" w:rsidP="00485BC0">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p>
    <w:p w14:paraId="4D38F328" w14:textId="74AE663A" w:rsidR="00485BC0" w:rsidRPr="003B05C7" w:rsidRDefault="00485BC0" w:rsidP="00485BC0">
      <w:pPr>
        <w:rPr>
          <w:rFonts w:eastAsia="Calibri" w:cs="Times New Roman"/>
        </w:rPr>
      </w:pPr>
      <w:r w:rsidRPr="003B05C7">
        <w:rPr>
          <w:rFonts w:eastAsia="Calibri" w:cs="Times New Roman"/>
        </w:rPr>
        <w:t xml:space="preserve">GRADE Summary of Findings Table </w:t>
      </w:r>
      <w:r w:rsidR="004A2AC3">
        <w:rPr>
          <w:rFonts w:eastAsia="Calibri" w:cs="Times New Roman"/>
        </w:rPr>
        <w:t>2</w:t>
      </w:r>
      <w:r w:rsidRPr="003B05C7">
        <w:rPr>
          <w:rFonts w:eastAsia="Calibri" w:cs="Times New Roman"/>
        </w:rPr>
        <w:t>.</w:t>
      </w:r>
      <w:r>
        <w:rPr>
          <w:rFonts w:eastAsia="Calibri" w:cs="Times New Roman"/>
        </w:rPr>
        <w:t>8</w:t>
      </w:r>
      <w:r w:rsidR="004A2AC3">
        <w:rPr>
          <w:rFonts w:eastAsia="Calibri" w:cs="Times New Roman"/>
        </w:rPr>
        <w:t>b</w:t>
      </w:r>
      <w:r w:rsidRPr="003B05C7">
        <w:rPr>
          <w:rFonts w:eastAsia="Calibri" w:cs="Times New Roman"/>
        </w:rPr>
        <w:t>. Incidence of invasive cervical cancer</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85BC0" w:rsidRPr="003B05C7" w14:paraId="27607582" w14:textId="77777777" w:rsidTr="00485BC0">
        <w:trPr>
          <w:tblHeader/>
        </w:trPr>
        <w:tc>
          <w:tcPr>
            <w:tcW w:w="1795" w:type="dxa"/>
            <w:gridSpan w:val="2"/>
            <w:vMerge w:val="restart"/>
            <w:shd w:val="clear" w:color="auto" w:fill="D5DCE4"/>
          </w:tcPr>
          <w:p w14:paraId="1CD51A34"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Outcome</w:t>
            </w:r>
          </w:p>
          <w:p w14:paraId="365AFA1C"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5B39C702"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52947277" w14:textId="53373442" w:rsidR="00485BC0" w:rsidRPr="003B05C7" w:rsidRDefault="007768A3" w:rsidP="00485BC0">
            <w:pPr>
              <w:rPr>
                <w:rFonts w:eastAsia="Calibri" w:cs="Arial"/>
                <w:b/>
                <w:sz w:val="18"/>
                <w:szCs w:val="18"/>
                <w:lang w:val="en-CA"/>
              </w:rPr>
            </w:pPr>
            <w:r>
              <w:rPr>
                <w:rFonts w:eastAsia="Calibri" w:cs="Arial"/>
                <w:b/>
                <w:sz w:val="18"/>
                <w:szCs w:val="18"/>
                <w:lang w:val="en-CA"/>
              </w:rPr>
              <w:t>Relative</w:t>
            </w:r>
            <w:r w:rsidR="00485BC0" w:rsidRPr="003B05C7">
              <w:rPr>
                <w:rFonts w:eastAsia="Calibri" w:cs="Arial"/>
                <w:b/>
                <w:sz w:val="18"/>
                <w:szCs w:val="18"/>
                <w:lang w:val="en-CA"/>
              </w:rPr>
              <w:t xml:space="preserve"> effects, </w:t>
            </w:r>
            <w:r>
              <w:rPr>
                <w:rFonts w:eastAsia="Calibri" w:cs="Arial"/>
                <w:b/>
                <w:sz w:val="18"/>
                <w:szCs w:val="18"/>
                <w:lang w:val="en-CA"/>
              </w:rPr>
              <w:t>Peto OR and RR</w:t>
            </w:r>
            <w:r w:rsidR="00485BC0" w:rsidRPr="003B05C7">
              <w:rPr>
                <w:rFonts w:eastAsia="Calibri" w:cs="Arial"/>
                <w:b/>
                <w:sz w:val="18"/>
                <w:szCs w:val="18"/>
                <w:lang w:val="en-CA"/>
              </w:rPr>
              <w:t xml:space="preserve"> (95 % CI)</w:t>
            </w:r>
          </w:p>
        </w:tc>
        <w:tc>
          <w:tcPr>
            <w:tcW w:w="5343" w:type="dxa"/>
            <w:gridSpan w:val="3"/>
            <w:shd w:val="clear" w:color="auto" w:fill="D5DCE4"/>
          </w:tcPr>
          <w:p w14:paraId="23F817CC"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7FB5BB68"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79E37DDD"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What happens?</w:t>
            </w:r>
          </w:p>
        </w:tc>
      </w:tr>
      <w:tr w:rsidR="00485BC0" w:rsidRPr="003B05C7" w14:paraId="557EAF7B" w14:textId="77777777" w:rsidTr="00485BC0">
        <w:trPr>
          <w:tblHeader/>
        </w:trPr>
        <w:tc>
          <w:tcPr>
            <w:tcW w:w="1795" w:type="dxa"/>
            <w:gridSpan w:val="2"/>
            <w:vMerge/>
          </w:tcPr>
          <w:p w14:paraId="3A88B732" w14:textId="77777777" w:rsidR="00485BC0" w:rsidRPr="003B05C7" w:rsidRDefault="00485BC0" w:rsidP="00485BC0">
            <w:pPr>
              <w:rPr>
                <w:rFonts w:eastAsia="Calibri" w:cs="Arial"/>
                <w:b/>
                <w:sz w:val="18"/>
                <w:szCs w:val="18"/>
                <w:lang w:val="en-CA"/>
              </w:rPr>
            </w:pPr>
          </w:p>
        </w:tc>
        <w:tc>
          <w:tcPr>
            <w:tcW w:w="1767" w:type="dxa"/>
            <w:vMerge/>
          </w:tcPr>
          <w:p w14:paraId="29E8D122" w14:textId="77777777" w:rsidR="00485BC0" w:rsidRPr="003B05C7" w:rsidRDefault="00485BC0" w:rsidP="00485BC0">
            <w:pPr>
              <w:rPr>
                <w:rFonts w:eastAsia="Calibri" w:cs="Arial"/>
                <w:b/>
                <w:sz w:val="18"/>
                <w:szCs w:val="18"/>
                <w:lang w:val="en-CA"/>
              </w:rPr>
            </w:pPr>
          </w:p>
        </w:tc>
        <w:tc>
          <w:tcPr>
            <w:tcW w:w="1781" w:type="dxa"/>
            <w:shd w:val="clear" w:color="auto" w:fill="D5DCE4"/>
          </w:tcPr>
          <w:p w14:paraId="63ABC244"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4F489E64"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2FF14D8D"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5738F14A" w14:textId="77777777" w:rsidR="00485BC0" w:rsidRPr="003B05C7" w:rsidRDefault="00485BC0" w:rsidP="00485BC0">
            <w:pPr>
              <w:rPr>
                <w:rFonts w:eastAsia="Calibri" w:cs="Arial"/>
                <w:b/>
                <w:sz w:val="18"/>
                <w:szCs w:val="18"/>
                <w:lang w:val="en-CA"/>
              </w:rPr>
            </w:pPr>
          </w:p>
        </w:tc>
        <w:tc>
          <w:tcPr>
            <w:tcW w:w="3415" w:type="dxa"/>
            <w:vMerge/>
          </w:tcPr>
          <w:p w14:paraId="3E8D8045" w14:textId="77777777" w:rsidR="00485BC0" w:rsidRPr="003B05C7" w:rsidRDefault="00485BC0" w:rsidP="00485BC0">
            <w:pPr>
              <w:rPr>
                <w:rFonts w:eastAsia="Calibri" w:cs="Arial"/>
                <w:b/>
                <w:sz w:val="18"/>
                <w:szCs w:val="18"/>
                <w:lang w:val="en-CA"/>
              </w:rPr>
            </w:pPr>
          </w:p>
        </w:tc>
      </w:tr>
      <w:tr w:rsidR="00485BC0" w:rsidRPr="003B05C7" w14:paraId="54C6DF1B" w14:textId="77777777" w:rsidTr="00485BC0">
        <w:tc>
          <w:tcPr>
            <w:tcW w:w="14390" w:type="dxa"/>
            <w:gridSpan w:val="8"/>
            <w:shd w:val="clear" w:color="auto" w:fill="F2F2F2"/>
            <w:vAlign w:val="center"/>
          </w:tcPr>
          <w:p w14:paraId="781EE868" w14:textId="085CDD88" w:rsidR="00485BC0" w:rsidRPr="003B05C7" w:rsidRDefault="00485BC0" w:rsidP="00485BC0">
            <w:pPr>
              <w:rPr>
                <w:rFonts w:eastAsia="Calibri" w:cs="Arial"/>
                <w:b/>
                <w:sz w:val="18"/>
                <w:szCs w:val="18"/>
                <w:lang w:val="en-CA"/>
              </w:rPr>
            </w:pPr>
            <w:r w:rsidRPr="003B05C7">
              <w:rPr>
                <w:rFonts w:eastAsia="Calibri" w:cs="Arial"/>
                <w:b/>
                <w:sz w:val="18"/>
                <w:szCs w:val="18"/>
              </w:rPr>
              <w:t>People with a cervix aged 25 to 6</w:t>
            </w:r>
            <w:r w:rsidR="0097106B">
              <w:rPr>
                <w:rFonts w:eastAsia="Calibri" w:cs="Arial"/>
                <w:b/>
                <w:sz w:val="18"/>
                <w:szCs w:val="18"/>
              </w:rPr>
              <w:t>9</w:t>
            </w:r>
            <w:r w:rsidRPr="003B05C7">
              <w:rPr>
                <w:rFonts w:eastAsia="Calibri" w:cs="Arial"/>
                <w:b/>
                <w:sz w:val="18"/>
                <w:szCs w:val="18"/>
              </w:rPr>
              <w:t xml:space="preserve"> years (Leinonen 2012 (Finnish); acceptors of screening at follow up)</w:t>
            </w:r>
          </w:p>
        </w:tc>
      </w:tr>
      <w:tr w:rsidR="00485BC0" w:rsidRPr="003B05C7" w14:paraId="0A023B32" w14:textId="77777777" w:rsidTr="00485BC0">
        <w:trPr>
          <w:trHeight w:val="1449"/>
        </w:trPr>
        <w:tc>
          <w:tcPr>
            <w:tcW w:w="1781" w:type="dxa"/>
          </w:tcPr>
          <w:p w14:paraId="6C69FC6D"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Incidence of invasive cervical cancer</w:t>
            </w:r>
          </w:p>
          <w:p w14:paraId="3905D7D6" w14:textId="77777777" w:rsidR="00485BC0" w:rsidRPr="003B05C7" w:rsidRDefault="00485BC0" w:rsidP="00485BC0">
            <w:pPr>
              <w:rPr>
                <w:rFonts w:eastAsia="Calibri" w:cs="Arial"/>
                <w:sz w:val="18"/>
                <w:szCs w:val="18"/>
                <w:lang w:val="en-CA"/>
              </w:rPr>
            </w:pPr>
          </w:p>
          <w:p w14:paraId="3035F87F"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Follow-up: 5 years</w:t>
            </w:r>
          </w:p>
          <w:p w14:paraId="218AEC1E" w14:textId="77777777" w:rsidR="00485BC0" w:rsidRPr="003B05C7" w:rsidRDefault="00485BC0" w:rsidP="00485BC0">
            <w:pPr>
              <w:rPr>
                <w:rFonts w:eastAsia="Calibri" w:cs="Arial"/>
                <w:sz w:val="18"/>
                <w:szCs w:val="18"/>
                <w:lang w:val="en-CA"/>
              </w:rPr>
            </w:pPr>
          </w:p>
          <w:p w14:paraId="6990F56A" w14:textId="62F7559B" w:rsidR="00485BC0" w:rsidRPr="003B05C7" w:rsidRDefault="00E67884" w:rsidP="00485BC0">
            <w:pPr>
              <w:rPr>
                <w:rFonts w:eastAsia="Calibri" w:cs="Arial"/>
                <w:sz w:val="18"/>
                <w:szCs w:val="18"/>
                <w:lang w:val="en-CA"/>
              </w:rPr>
            </w:pPr>
            <w:r>
              <w:rPr>
                <w:rFonts w:eastAsia="Calibri" w:cs="Arial"/>
                <w:sz w:val="18"/>
                <w:szCs w:val="18"/>
                <w:lang w:val="en-CA"/>
              </w:rPr>
              <w:t>130,943</w:t>
            </w:r>
            <w:r w:rsidR="00485BC0" w:rsidRPr="003B05C7">
              <w:rPr>
                <w:rFonts w:eastAsia="Calibri" w:cs="Arial"/>
                <w:sz w:val="18"/>
                <w:szCs w:val="18"/>
                <w:lang w:val="en-CA"/>
              </w:rPr>
              <w:t xml:space="preserve"> (1 RCT)</w:t>
            </w:r>
          </w:p>
        </w:tc>
        <w:tc>
          <w:tcPr>
            <w:tcW w:w="1781" w:type="dxa"/>
            <w:gridSpan w:val="2"/>
          </w:tcPr>
          <w:p w14:paraId="0F016DA6" w14:textId="4B8149E1" w:rsidR="00485BC0" w:rsidRDefault="007768A3" w:rsidP="00485BC0">
            <w:pPr>
              <w:rPr>
                <w:rFonts w:eastAsia="Calibri" w:cs="Arial"/>
                <w:sz w:val="18"/>
                <w:szCs w:val="18"/>
              </w:rPr>
            </w:pPr>
            <w:r>
              <w:rPr>
                <w:rFonts w:eastAsia="Calibri" w:cs="Arial"/>
                <w:sz w:val="18"/>
                <w:szCs w:val="18"/>
              </w:rPr>
              <w:t>Peto OR: 2.35 (0.53 to 10.35)</w:t>
            </w:r>
          </w:p>
          <w:p w14:paraId="36ECA74A" w14:textId="77777777" w:rsidR="007768A3" w:rsidRDefault="007768A3" w:rsidP="00485BC0">
            <w:pPr>
              <w:rPr>
                <w:rFonts w:eastAsia="Calibri" w:cs="Arial"/>
                <w:b/>
                <w:sz w:val="18"/>
                <w:szCs w:val="18"/>
                <w:lang w:val="en-CA"/>
              </w:rPr>
            </w:pPr>
          </w:p>
          <w:p w14:paraId="7923DE63" w14:textId="0D0DDCC6" w:rsidR="007768A3" w:rsidRPr="007768A3" w:rsidRDefault="007768A3" w:rsidP="00485BC0">
            <w:pPr>
              <w:rPr>
                <w:rFonts w:eastAsia="Calibri" w:cs="Arial"/>
                <w:sz w:val="18"/>
                <w:szCs w:val="18"/>
                <w:lang w:val="en-CA"/>
              </w:rPr>
            </w:pPr>
            <w:r w:rsidRPr="007768A3">
              <w:rPr>
                <w:rFonts w:eastAsia="Calibri" w:cs="Arial"/>
                <w:sz w:val="18"/>
                <w:szCs w:val="18"/>
                <w:lang w:val="en-CA"/>
              </w:rPr>
              <w:t>RR:</w:t>
            </w:r>
            <w:r>
              <w:rPr>
                <w:rFonts w:eastAsia="Calibri" w:cs="Arial"/>
                <w:sz w:val="18"/>
                <w:szCs w:val="18"/>
                <w:lang w:val="en-CA"/>
              </w:rPr>
              <w:t xml:space="preserve"> 2.35 (0.53 to 10.35)</w:t>
            </w:r>
          </w:p>
        </w:tc>
        <w:tc>
          <w:tcPr>
            <w:tcW w:w="1781" w:type="dxa"/>
            <w:shd w:val="clear" w:color="auto" w:fill="auto"/>
          </w:tcPr>
          <w:p w14:paraId="701777F8"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 xml:space="preserve">0.3 per 10,000 </w:t>
            </w:r>
          </w:p>
        </w:tc>
        <w:tc>
          <w:tcPr>
            <w:tcW w:w="1781" w:type="dxa"/>
            <w:shd w:val="clear" w:color="auto" w:fill="auto"/>
          </w:tcPr>
          <w:p w14:paraId="4F62569C" w14:textId="613C59B9" w:rsidR="00485BC0" w:rsidRPr="003B05C7" w:rsidRDefault="00485BC0" w:rsidP="00485BC0">
            <w:pPr>
              <w:rPr>
                <w:rFonts w:eastAsia="Calibri" w:cs="Arial"/>
                <w:sz w:val="18"/>
                <w:szCs w:val="18"/>
                <w:lang w:val="en-CA"/>
              </w:rPr>
            </w:pPr>
            <w:r w:rsidRPr="003B05C7">
              <w:rPr>
                <w:rFonts w:eastAsia="Calibri" w:cs="Arial"/>
                <w:sz w:val="18"/>
                <w:szCs w:val="18"/>
                <w:lang w:val="en-CA"/>
              </w:rPr>
              <w:t>0.</w:t>
            </w:r>
            <w:r w:rsidR="007768A3">
              <w:rPr>
                <w:rFonts w:eastAsia="Calibri" w:cs="Arial"/>
                <w:sz w:val="18"/>
                <w:szCs w:val="18"/>
                <w:lang w:val="en-CA"/>
              </w:rPr>
              <w:t>7</w:t>
            </w:r>
            <w:r w:rsidRPr="003B05C7">
              <w:rPr>
                <w:rFonts w:eastAsia="Calibri" w:cs="Arial"/>
                <w:sz w:val="18"/>
                <w:szCs w:val="18"/>
                <w:lang w:val="en-CA"/>
              </w:rPr>
              <w:t xml:space="preserve"> per 1</w:t>
            </w:r>
            <w:r>
              <w:rPr>
                <w:rFonts w:eastAsia="Calibri" w:cs="Arial"/>
                <w:sz w:val="18"/>
                <w:szCs w:val="18"/>
                <w:lang w:val="en-CA"/>
              </w:rPr>
              <w:t>0</w:t>
            </w:r>
            <w:r w:rsidRPr="003B05C7">
              <w:rPr>
                <w:rFonts w:eastAsia="Calibri" w:cs="Arial"/>
                <w:sz w:val="18"/>
                <w:szCs w:val="18"/>
                <w:lang w:val="en-CA"/>
              </w:rPr>
              <w:t xml:space="preserve">,000 </w:t>
            </w:r>
          </w:p>
        </w:tc>
        <w:tc>
          <w:tcPr>
            <w:tcW w:w="1781" w:type="dxa"/>
            <w:shd w:val="clear" w:color="auto" w:fill="auto"/>
          </w:tcPr>
          <w:p w14:paraId="0AA17FB5" w14:textId="65695D1B" w:rsidR="00485BC0" w:rsidRPr="003B05C7" w:rsidRDefault="00485BC0" w:rsidP="00485BC0">
            <w:pPr>
              <w:rPr>
                <w:rFonts w:eastAsia="Calibri" w:cs="Arial"/>
                <w:sz w:val="18"/>
                <w:szCs w:val="18"/>
                <w:lang w:val="en-CA"/>
              </w:rPr>
            </w:pPr>
            <w:r w:rsidRPr="003B05C7">
              <w:rPr>
                <w:rFonts w:eastAsia="Calibri" w:cs="Arial"/>
                <w:sz w:val="18"/>
                <w:szCs w:val="18"/>
                <w:lang w:val="en-CA"/>
              </w:rPr>
              <w:t>0.</w:t>
            </w:r>
            <w:r w:rsidR="007768A3">
              <w:rPr>
                <w:rFonts w:eastAsia="Calibri" w:cs="Arial"/>
                <w:sz w:val="18"/>
                <w:szCs w:val="18"/>
                <w:lang w:val="en-CA"/>
              </w:rPr>
              <w:t>4</w:t>
            </w:r>
            <w:r w:rsidRPr="003B05C7">
              <w:rPr>
                <w:rFonts w:eastAsia="Calibri" w:cs="Arial"/>
                <w:sz w:val="18"/>
                <w:szCs w:val="18"/>
                <w:lang w:val="en-CA"/>
              </w:rPr>
              <w:t xml:space="preserve"> </w:t>
            </w:r>
            <w:r>
              <w:rPr>
                <w:rFonts w:eastAsia="Calibri" w:cs="Arial"/>
                <w:sz w:val="18"/>
                <w:szCs w:val="18"/>
                <w:lang w:val="en-CA"/>
              </w:rPr>
              <w:t>more</w:t>
            </w:r>
            <w:r w:rsidRPr="003B05C7">
              <w:rPr>
                <w:rFonts w:eastAsia="Calibri" w:cs="Arial"/>
                <w:sz w:val="18"/>
                <w:szCs w:val="18"/>
                <w:lang w:val="en-CA"/>
              </w:rPr>
              <w:t xml:space="preserve"> per 10,000 </w:t>
            </w:r>
            <w:r>
              <w:rPr>
                <w:rFonts w:eastAsia="Calibri" w:cs="Arial"/>
                <w:sz w:val="18"/>
                <w:szCs w:val="18"/>
                <w:lang w:val="en-CA"/>
              </w:rPr>
              <w:t>(0.</w:t>
            </w:r>
            <w:r w:rsidR="007768A3">
              <w:rPr>
                <w:rFonts w:eastAsia="Calibri" w:cs="Arial"/>
                <w:sz w:val="18"/>
                <w:szCs w:val="18"/>
                <w:lang w:val="en-CA"/>
              </w:rPr>
              <w:t>1</w:t>
            </w:r>
            <w:r>
              <w:rPr>
                <w:rFonts w:eastAsia="Calibri" w:cs="Arial"/>
                <w:sz w:val="18"/>
                <w:szCs w:val="18"/>
                <w:lang w:val="en-CA"/>
              </w:rPr>
              <w:t xml:space="preserve"> less to </w:t>
            </w:r>
            <w:r w:rsidR="007768A3">
              <w:rPr>
                <w:rFonts w:eastAsia="Calibri" w:cs="Arial"/>
                <w:sz w:val="18"/>
                <w:szCs w:val="18"/>
                <w:lang w:val="en-CA"/>
              </w:rPr>
              <w:t>2.9</w:t>
            </w:r>
            <w:r>
              <w:rPr>
                <w:rFonts w:eastAsia="Calibri" w:cs="Arial"/>
                <w:sz w:val="18"/>
                <w:szCs w:val="18"/>
                <w:lang w:val="en-CA"/>
              </w:rPr>
              <w:t xml:space="preserve"> more)</w:t>
            </w:r>
          </w:p>
        </w:tc>
        <w:tc>
          <w:tcPr>
            <w:tcW w:w="2070" w:type="dxa"/>
          </w:tcPr>
          <w:p w14:paraId="696C519A" w14:textId="77777777" w:rsidR="003C4B0E" w:rsidRPr="003B05C7" w:rsidRDefault="003C4B0E" w:rsidP="003C4B0E">
            <w:pPr>
              <w:rPr>
                <w:rFonts w:eastAsia="Times New Roman" w:cs="Arial"/>
                <w:sz w:val="18"/>
                <w:szCs w:val="18"/>
                <w:vertAlign w:val="superscript"/>
              </w:rPr>
            </w:pPr>
            <w:r>
              <w:rPr>
                <w:rFonts w:eastAsia="Times New Roman" w:cs="Arial"/>
                <w:sz w:val="18"/>
                <w:szCs w:val="18"/>
              </w:rPr>
              <w:t xml:space="preserve">VERY </w:t>
            </w:r>
            <w:r w:rsidRPr="003B05C7">
              <w:rPr>
                <w:rFonts w:eastAsia="Times New Roman" w:cs="Arial"/>
                <w:sz w:val="18"/>
                <w:szCs w:val="18"/>
              </w:rPr>
              <w:t>LOW</w:t>
            </w:r>
            <w:r w:rsidRPr="003B05C7">
              <w:rPr>
                <w:rFonts w:eastAsia="Times New Roman" w:cs="Arial"/>
                <w:sz w:val="18"/>
                <w:szCs w:val="18"/>
                <w:vertAlign w:val="superscript"/>
              </w:rPr>
              <w:t>c</w:t>
            </w:r>
          </w:p>
          <w:p w14:paraId="7B836CC4" w14:textId="77777777" w:rsidR="003C4B0E" w:rsidRPr="003B05C7" w:rsidRDefault="003C4B0E" w:rsidP="003C4B0E">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r w:rsidRPr="00D57B40">
              <w:rPr>
                <w:rFonts w:ascii="Cambria Math" w:eastAsia="Times New Roman" w:hAnsi="Cambria Math" w:cs="Cambria Math"/>
                <w:kern w:val="24"/>
                <w:sz w:val="18"/>
                <w:szCs w:val="18"/>
                <w:lang w:eastAsia="en-CA"/>
              </w:rPr>
              <w:t>⊝</w:t>
            </w:r>
          </w:p>
          <w:p w14:paraId="7BF083A6" w14:textId="5306D5E5" w:rsidR="003C4B0E" w:rsidRDefault="003C4B0E" w:rsidP="003C4B0E">
            <w:pPr>
              <w:rPr>
                <w:rFonts w:eastAsia="Times New Roman" w:cs="Arial"/>
                <w:kern w:val="24"/>
                <w:sz w:val="18"/>
                <w:szCs w:val="18"/>
                <w:lang w:eastAsia="en-CA"/>
              </w:rPr>
            </w:pPr>
            <w:r w:rsidRPr="003B05C7">
              <w:rPr>
                <w:rFonts w:eastAsia="Times New Roman" w:cs="Arial"/>
                <w:kern w:val="24"/>
                <w:sz w:val="18"/>
                <w:szCs w:val="18"/>
                <w:lang w:eastAsia="en-CA"/>
              </w:rPr>
              <w:t>due to risk of bias</w:t>
            </w:r>
            <w:r>
              <w:rPr>
                <w:rFonts w:eastAsia="Times New Roman" w:cs="Arial"/>
                <w:kern w:val="24"/>
                <w:sz w:val="18"/>
                <w:szCs w:val="18"/>
                <w:lang w:eastAsia="en-CA"/>
              </w:rPr>
              <w:t xml:space="preserve">, </w:t>
            </w:r>
            <w:r w:rsidRPr="003B05C7">
              <w:rPr>
                <w:rFonts w:eastAsia="Times New Roman" w:cs="Arial"/>
                <w:kern w:val="24"/>
                <w:sz w:val="18"/>
                <w:szCs w:val="18"/>
                <w:lang w:eastAsia="en-CA"/>
              </w:rPr>
              <w:t>lack of evidence of consistency</w:t>
            </w:r>
            <w:r>
              <w:rPr>
                <w:rFonts w:eastAsia="Times New Roman" w:cs="Arial"/>
                <w:kern w:val="24"/>
                <w:sz w:val="18"/>
                <w:szCs w:val="18"/>
                <w:lang w:eastAsia="en-CA"/>
              </w:rPr>
              <w:t xml:space="preserve">, and </w:t>
            </w:r>
            <w:r w:rsidR="002D51C0">
              <w:rPr>
                <w:rFonts w:eastAsia="Times New Roman" w:cs="Arial"/>
                <w:kern w:val="24"/>
                <w:sz w:val="18"/>
                <w:szCs w:val="18"/>
                <w:lang w:eastAsia="en-CA"/>
              </w:rPr>
              <w:t xml:space="preserve">(very serious) </w:t>
            </w:r>
            <w:r>
              <w:rPr>
                <w:rFonts w:eastAsia="Times New Roman" w:cs="Arial"/>
                <w:kern w:val="24"/>
                <w:sz w:val="18"/>
                <w:szCs w:val="18"/>
                <w:lang w:eastAsia="en-CA"/>
              </w:rPr>
              <w:t>indirectness</w:t>
            </w:r>
          </w:p>
          <w:p w14:paraId="54F77F99" w14:textId="77777777" w:rsidR="003C4B0E" w:rsidRPr="00B51936" w:rsidRDefault="003C4B0E" w:rsidP="003C4B0E">
            <w:pPr>
              <w:rPr>
                <w:rFonts w:eastAsia="Calibri" w:cs="Arial"/>
                <w:sz w:val="18"/>
                <w:szCs w:val="18"/>
                <w:lang w:val="en-CA"/>
              </w:rPr>
            </w:pPr>
          </w:p>
          <w:p w14:paraId="35E6FA02" w14:textId="77777777" w:rsidR="003C4B0E" w:rsidRPr="00B51936" w:rsidRDefault="003C4B0E" w:rsidP="003C4B0E">
            <w:pPr>
              <w:rPr>
                <w:rFonts w:eastAsia="Calibri" w:cs="Arial"/>
                <w:sz w:val="18"/>
                <w:szCs w:val="18"/>
                <w:lang w:val="en-CA"/>
              </w:rPr>
            </w:pPr>
            <w:r w:rsidRPr="00B51936">
              <w:rPr>
                <w:rFonts w:eastAsia="Calibri" w:cs="Arial"/>
                <w:sz w:val="18"/>
                <w:szCs w:val="18"/>
                <w:lang w:val="en-CA"/>
              </w:rPr>
              <w:t>30-59 yrs:</w:t>
            </w:r>
          </w:p>
          <w:p w14:paraId="7911E801" w14:textId="77777777" w:rsidR="003C4B0E" w:rsidRPr="00B51936" w:rsidRDefault="003C4B0E" w:rsidP="003C4B0E">
            <w:pPr>
              <w:rPr>
                <w:rFonts w:eastAsia="Times New Roman" w:cs="Arial"/>
                <w:sz w:val="18"/>
                <w:szCs w:val="18"/>
                <w:vertAlign w:val="superscript"/>
              </w:rPr>
            </w:pPr>
            <w:r w:rsidRPr="00B51936">
              <w:rPr>
                <w:rFonts w:eastAsia="Times New Roman" w:cs="Arial"/>
                <w:sz w:val="18"/>
                <w:szCs w:val="18"/>
              </w:rPr>
              <w:t>VERY LOW</w:t>
            </w:r>
            <w:r>
              <w:rPr>
                <w:rFonts w:eastAsia="Times New Roman" w:cs="Arial"/>
                <w:sz w:val="18"/>
                <w:szCs w:val="18"/>
                <w:vertAlign w:val="superscript"/>
              </w:rPr>
              <w:t>d</w:t>
            </w:r>
          </w:p>
          <w:p w14:paraId="3EFE60EE" w14:textId="77777777" w:rsidR="003C4B0E" w:rsidRPr="00B51936" w:rsidRDefault="003C4B0E" w:rsidP="003C4B0E">
            <w:pPr>
              <w:rPr>
                <w:rFonts w:eastAsia="Times New Roman" w:cs="Arial"/>
                <w:kern w:val="24"/>
                <w:sz w:val="18"/>
                <w:szCs w:val="18"/>
                <w:lang w:eastAsia="en-CA"/>
              </w:rPr>
            </w:pPr>
            <w:r w:rsidRPr="00B51936">
              <w:rPr>
                <w:rFonts w:ascii="Cambria Math" w:eastAsia="Times New Roman" w:hAnsi="Cambria Math" w:cs="Cambria Math"/>
                <w:kern w:val="24"/>
                <w:sz w:val="18"/>
                <w:szCs w:val="18"/>
                <w:lang w:eastAsia="en-CA"/>
              </w:rPr>
              <w:t>⊕⊝⊝⊝</w:t>
            </w:r>
          </w:p>
          <w:p w14:paraId="3FD959F6" w14:textId="270CB2BC" w:rsidR="003C4B0E" w:rsidRPr="00B51936" w:rsidRDefault="003C4B0E" w:rsidP="003C4B0E">
            <w:pPr>
              <w:rPr>
                <w:rFonts w:eastAsia="Times New Roman" w:cs="Arial"/>
                <w:kern w:val="24"/>
                <w:sz w:val="18"/>
                <w:szCs w:val="18"/>
                <w:lang w:eastAsia="en-CA"/>
              </w:rPr>
            </w:pPr>
            <w:r w:rsidRPr="00B51936">
              <w:rPr>
                <w:rFonts w:eastAsia="Times New Roman" w:cs="Arial"/>
                <w:kern w:val="24"/>
                <w:sz w:val="18"/>
                <w:szCs w:val="18"/>
                <w:lang w:eastAsia="en-CA"/>
              </w:rPr>
              <w:t xml:space="preserve">due to risk of bias, lack of evidence of consistency, and </w:t>
            </w:r>
            <w:r w:rsidR="002D51C0">
              <w:rPr>
                <w:rFonts w:eastAsia="Times New Roman" w:cs="Arial"/>
                <w:kern w:val="24"/>
                <w:sz w:val="18"/>
                <w:szCs w:val="18"/>
                <w:lang w:eastAsia="en-CA"/>
              </w:rPr>
              <w:t xml:space="preserve">(very serious) </w:t>
            </w:r>
            <w:r w:rsidRPr="00B51936">
              <w:rPr>
                <w:rFonts w:eastAsia="Times New Roman" w:cs="Arial"/>
                <w:kern w:val="24"/>
                <w:sz w:val="18"/>
                <w:szCs w:val="18"/>
                <w:lang w:eastAsia="en-CA"/>
              </w:rPr>
              <w:t>indirectness</w:t>
            </w:r>
          </w:p>
          <w:p w14:paraId="105D017F" w14:textId="77777777" w:rsidR="003C4B0E" w:rsidRPr="00B51936" w:rsidRDefault="003C4B0E" w:rsidP="003C4B0E">
            <w:pPr>
              <w:rPr>
                <w:rFonts w:eastAsia="Calibri" w:cs="Arial"/>
                <w:sz w:val="18"/>
                <w:szCs w:val="18"/>
                <w:lang w:val="en-CA"/>
              </w:rPr>
            </w:pPr>
          </w:p>
          <w:p w14:paraId="5B0F116B" w14:textId="77777777" w:rsidR="003C4B0E" w:rsidRDefault="003C4B0E" w:rsidP="003C4B0E">
            <w:pPr>
              <w:rPr>
                <w:rFonts w:eastAsia="Calibri" w:cs="Arial"/>
                <w:sz w:val="18"/>
                <w:szCs w:val="18"/>
                <w:lang w:val="en-CA"/>
              </w:rPr>
            </w:pPr>
            <w:r w:rsidRPr="00B51936">
              <w:rPr>
                <w:rFonts w:eastAsia="Calibri" w:cs="Arial"/>
                <w:sz w:val="18"/>
                <w:szCs w:val="18"/>
                <w:lang w:val="en-CA"/>
              </w:rPr>
              <w:t>60-69 yrs:</w:t>
            </w:r>
          </w:p>
          <w:p w14:paraId="6C1C1D1F" w14:textId="77777777" w:rsidR="003C4B0E" w:rsidRPr="00B51936" w:rsidRDefault="003C4B0E" w:rsidP="003C4B0E">
            <w:pPr>
              <w:rPr>
                <w:rFonts w:eastAsia="Times New Roman" w:cs="Arial"/>
                <w:sz w:val="18"/>
                <w:szCs w:val="18"/>
                <w:vertAlign w:val="superscript"/>
              </w:rPr>
            </w:pPr>
            <w:r w:rsidRPr="00B51936">
              <w:rPr>
                <w:rFonts w:eastAsia="Times New Roman" w:cs="Arial"/>
                <w:sz w:val="18"/>
                <w:szCs w:val="18"/>
              </w:rPr>
              <w:t>VERY LOW</w:t>
            </w:r>
            <w:r>
              <w:rPr>
                <w:rFonts w:eastAsia="Times New Roman" w:cs="Arial"/>
                <w:sz w:val="18"/>
                <w:szCs w:val="18"/>
                <w:vertAlign w:val="superscript"/>
              </w:rPr>
              <w:t>e</w:t>
            </w:r>
          </w:p>
          <w:p w14:paraId="0D9613A5" w14:textId="77777777" w:rsidR="003C4B0E" w:rsidRPr="00B51936" w:rsidRDefault="003C4B0E" w:rsidP="003C4B0E">
            <w:pPr>
              <w:rPr>
                <w:rFonts w:eastAsia="Times New Roman" w:cs="Arial"/>
                <w:kern w:val="24"/>
                <w:sz w:val="18"/>
                <w:szCs w:val="18"/>
                <w:lang w:eastAsia="en-CA"/>
              </w:rPr>
            </w:pPr>
            <w:r w:rsidRPr="00B51936">
              <w:rPr>
                <w:rFonts w:ascii="Cambria Math" w:eastAsia="Times New Roman" w:hAnsi="Cambria Math" w:cs="Cambria Math"/>
                <w:kern w:val="24"/>
                <w:sz w:val="18"/>
                <w:szCs w:val="18"/>
                <w:lang w:eastAsia="en-CA"/>
              </w:rPr>
              <w:t>⊕⊝⊝⊝</w:t>
            </w:r>
          </w:p>
          <w:p w14:paraId="661201B2" w14:textId="7ABD6D7E" w:rsidR="00485BC0" w:rsidRPr="003B05C7" w:rsidRDefault="003C4B0E" w:rsidP="00485BC0">
            <w:pPr>
              <w:rPr>
                <w:rFonts w:eastAsia="Calibri" w:cs="Arial"/>
                <w:b/>
                <w:sz w:val="18"/>
                <w:szCs w:val="18"/>
                <w:lang w:val="en-CA"/>
              </w:rPr>
            </w:pPr>
            <w:r w:rsidRPr="00B51936">
              <w:rPr>
                <w:rFonts w:eastAsia="Times New Roman" w:cs="Arial"/>
                <w:kern w:val="24"/>
                <w:sz w:val="18"/>
                <w:szCs w:val="18"/>
                <w:lang w:eastAsia="en-CA"/>
              </w:rPr>
              <w:t xml:space="preserve">due to risk of bias, lack of evidence of consistency, and </w:t>
            </w:r>
            <w:r w:rsidR="002D51C0">
              <w:rPr>
                <w:rFonts w:eastAsia="Times New Roman" w:cs="Arial"/>
                <w:kern w:val="24"/>
                <w:sz w:val="18"/>
                <w:szCs w:val="18"/>
                <w:lang w:eastAsia="en-CA"/>
              </w:rPr>
              <w:t xml:space="preserve">(very serious) </w:t>
            </w:r>
            <w:r w:rsidRPr="00B51936">
              <w:rPr>
                <w:rFonts w:eastAsia="Times New Roman" w:cs="Arial"/>
                <w:kern w:val="24"/>
                <w:sz w:val="18"/>
                <w:szCs w:val="18"/>
                <w:lang w:eastAsia="en-CA"/>
              </w:rPr>
              <w:t>indirectness</w:t>
            </w:r>
          </w:p>
        </w:tc>
        <w:tc>
          <w:tcPr>
            <w:tcW w:w="3415" w:type="dxa"/>
          </w:tcPr>
          <w:p w14:paraId="5BD809F1" w14:textId="1F1D78EB" w:rsidR="00485BC0" w:rsidRPr="003B05C7" w:rsidRDefault="0070056D" w:rsidP="00485BC0">
            <w:pPr>
              <w:rPr>
                <w:rFonts w:eastAsia="Calibri" w:cs="Arial"/>
                <w:b/>
                <w:sz w:val="18"/>
                <w:szCs w:val="18"/>
                <w:lang w:val="en-CA"/>
              </w:rPr>
            </w:pPr>
            <w:r w:rsidRPr="003B05C7">
              <w:rPr>
                <w:rFonts w:eastAsia="Calibri" w:cs="Arial"/>
                <w:sz w:val="18"/>
                <w:szCs w:val="18"/>
                <w:lang w:val="en-CA"/>
              </w:rPr>
              <w:t xml:space="preserve">Among screened people with a cervix aged 25 to </w:t>
            </w:r>
            <w:r>
              <w:rPr>
                <w:rFonts w:eastAsia="Calibri" w:cs="Arial"/>
                <w:sz w:val="18"/>
                <w:szCs w:val="18"/>
                <w:lang w:val="en-CA"/>
              </w:rPr>
              <w:t>6</w:t>
            </w:r>
            <w:r w:rsidR="0097106B">
              <w:rPr>
                <w:rFonts w:eastAsia="Calibri" w:cs="Arial"/>
                <w:sz w:val="18"/>
                <w:szCs w:val="18"/>
                <w:lang w:val="en-CA"/>
              </w:rPr>
              <w:t>9</w:t>
            </w:r>
            <w:r w:rsidRPr="003B05C7">
              <w:rPr>
                <w:rFonts w:eastAsia="Calibri" w:cs="Arial"/>
                <w:sz w:val="18"/>
                <w:szCs w:val="18"/>
                <w:lang w:val="en-CA"/>
              </w:rPr>
              <w:t xml:space="preserve"> years, </w:t>
            </w:r>
            <w:r w:rsidRPr="00401B03">
              <w:rPr>
                <w:rFonts w:eastAsia="Calibri" w:cs="Arial"/>
                <w:sz w:val="18"/>
                <w:szCs w:val="18"/>
                <w:lang w:val="en-CA"/>
              </w:rPr>
              <w:t>we are</w:t>
            </w:r>
            <w:r>
              <w:rPr>
                <w:rFonts w:eastAsia="Calibri" w:cs="Arial"/>
                <w:b/>
                <w:sz w:val="18"/>
                <w:szCs w:val="18"/>
                <w:lang w:val="en-CA"/>
              </w:rPr>
              <w:t xml:space="preserve"> very uncertain </w:t>
            </w:r>
            <w:r w:rsidRPr="00401B03">
              <w:rPr>
                <w:rFonts w:eastAsia="Calibri" w:cs="Arial"/>
                <w:sz w:val="18"/>
                <w:szCs w:val="18"/>
                <w:lang w:val="en-CA"/>
              </w:rPr>
              <w:t>about the effect</w:t>
            </w:r>
            <w:r>
              <w:rPr>
                <w:rFonts w:eastAsia="Calibri" w:cs="Arial"/>
                <w:sz w:val="18"/>
                <w:szCs w:val="18"/>
                <w:lang w:val="en-CA"/>
              </w:rPr>
              <w:t>s on</w:t>
            </w:r>
            <w:r w:rsidRPr="003B05C7">
              <w:rPr>
                <w:rFonts w:eastAsia="Calibri" w:cs="Arial"/>
                <w:sz w:val="18"/>
                <w:szCs w:val="18"/>
                <w:lang w:val="en-CA"/>
              </w:rPr>
              <w:t xml:space="preserve"> the incidence of </w:t>
            </w:r>
            <w:r>
              <w:rPr>
                <w:rFonts w:eastAsia="Calibri" w:cs="Arial"/>
                <w:sz w:val="18"/>
                <w:szCs w:val="18"/>
                <w:lang w:val="en-CA"/>
              </w:rPr>
              <w:t xml:space="preserve">ICC </w:t>
            </w:r>
            <w:r w:rsidRPr="00DD1407">
              <w:rPr>
                <w:rFonts w:eastAsia="Calibri" w:cs="Arial"/>
                <w:sz w:val="18"/>
                <w:szCs w:val="18"/>
                <w:lang w:val="en-CA"/>
              </w:rPr>
              <w:t xml:space="preserve">for </w:t>
            </w:r>
            <w:r w:rsidRPr="003B05C7">
              <w:rPr>
                <w:rFonts w:eastAsia="Calibri" w:cs="Arial"/>
                <w:sz w:val="18"/>
                <w:szCs w:val="18"/>
                <w:lang w:val="en-CA"/>
              </w:rPr>
              <w:t>hrHPV testing with cytology triage of positive tests</w:t>
            </w:r>
            <w:r w:rsidRPr="003B05C7">
              <w:rPr>
                <w:rFonts w:eastAsia="Calibri" w:cs="Arial"/>
                <w:b/>
                <w:sz w:val="18"/>
                <w:szCs w:val="18"/>
                <w:lang w:val="en-CA"/>
              </w:rPr>
              <w:t xml:space="preserve"> </w:t>
            </w:r>
            <w:r>
              <w:rPr>
                <w:rFonts w:eastAsia="Calibri" w:cs="Arial"/>
                <w:sz w:val="18"/>
                <w:szCs w:val="18"/>
                <w:lang w:val="en-CA"/>
              </w:rPr>
              <w:t>compared</w:t>
            </w:r>
            <w:r w:rsidRPr="003B05C7">
              <w:rPr>
                <w:rFonts w:eastAsia="Calibri" w:cs="Arial"/>
                <w:sz w:val="18"/>
                <w:szCs w:val="18"/>
                <w:lang w:val="en-CA"/>
              </w:rPr>
              <w:t xml:space="preserve"> with cytology testing.</w:t>
            </w:r>
            <w:r>
              <w:rPr>
                <w:rFonts w:eastAsia="Calibri" w:cs="Arial"/>
                <w:sz w:val="18"/>
                <w:szCs w:val="18"/>
                <w:lang w:val="en-CA"/>
              </w:rPr>
              <w:t xml:space="preserve"> </w:t>
            </w:r>
          </w:p>
        </w:tc>
      </w:tr>
      <w:tr w:rsidR="00485BC0" w:rsidRPr="003B05C7" w14:paraId="76612D23" w14:textId="77777777" w:rsidTr="00485BC0">
        <w:tc>
          <w:tcPr>
            <w:tcW w:w="14390" w:type="dxa"/>
            <w:gridSpan w:val="8"/>
            <w:shd w:val="clear" w:color="auto" w:fill="F2F2F2"/>
            <w:vAlign w:val="center"/>
          </w:tcPr>
          <w:p w14:paraId="12A59C13" w14:textId="48B48817" w:rsidR="00485BC0" w:rsidRPr="003B05C7" w:rsidRDefault="00485BC0" w:rsidP="00485BC0">
            <w:pPr>
              <w:rPr>
                <w:rFonts w:eastAsia="Calibri" w:cs="Arial"/>
                <w:b/>
                <w:sz w:val="18"/>
                <w:szCs w:val="18"/>
                <w:lang w:val="en-CA"/>
              </w:rPr>
            </w:pPr>
            <w:r w:rsidRPr="003B05C7">
              <w:rPr>
                <w:rFonts w:eastAsia="Calibri" w:cs="Arial"/>
                <w:b/>
                <w:sz w:val="18"/>
                <w:szCs w:val="18"/>
              </w:rPr>
              <w:t xml:space="preserve">&gt;Subgroup: people with a cervix aged 25 to </w:t>
            </w:r>
            <w:r w:rsidR="0097106B">
              <w:rPr>
                <w:rFonts w:eastAsia="Calibri" w:cs="Arial"/>
                <w:b/>
                <w:sz w:val="18"/>
                <w:szCs w:val="18"/>
              </w:rPr>
              <w:t>29</w:t>
            </w:r>
            <w:r w:rsidRPr="003B05C7">
              <w:rPr>
                <w:rFonts w:eastAsia="Calibri" w:cs="Arial"/>
                <w:b/>
                <w:sz w:val="18"/>
                <w:szCs w:val="18"/>
              </w:rPr>
              <w:t xml:space="preserve"> years (Leinonen 2012 (Finnish); acceptors of screening at follow up)</w:t>
            </w:r>
          </w:p>
        </w:tc>
      </w:tr>
      <w:tr w:rsidR="00485BC0" w:rsidRPr="003B05C7" w14:paraId="60210C0B" w14:textId="77777777" w:rsidTr="00485BC0">
        <w:trPr>
          <w:trHeight w:val="1449"/>
        </w:trPr>
        <w:tc>
          <w:tcPr>
            <w:tcW w:w="1781" w:type="dxa"/>
          </w:tcPr>
          <w:p w14:paraId="090D8650"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Incidence of invasive cervical cancer</w:t>
            </w:r>
          </w:p>
          <w:p w14:paraId="66E6626F" w14:textId="77777777" w:rsidR="00485BC0" w:rsidRPr="003B05C7" w:rsidRDefault="00485BC0" w:rsidP="00485BC0">
            <w:pPr>
              <w:rPr>
                <w:rFonts w:eastAsia="Calibri" w:cs="Arial"/>
                <w:sz w:val="18"/>
                <w:szCs w:val="18"/>
                <w:lang w:val="en-CA"/>
              </w:rPr>
            </w:pPr>
          </w:p>
          <w:p w14:paraId="2F5B1F15"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Follow-up: 5 years</w:t>
            </w:r>
          </w:p>
          <w:p w14:paraId="55C42B8A" w14:textId="77777777" w:rsidR="00485BC0" w:rsidRPr="003B05C7" w:rsidRDefault="00485BC0" w:rsidP="00485BC0">
            <w:pPr>
              <w:rPr>
                <w:rFonts w:eastAsia="Calibri" w:cs="Arial"/>
                <w:sz w:val="18"/>
                <w:szCs w:val="18"/>
                <w:lang w:val="en-CA"/>
              </w:rPr>
            </w:pPr>
          </w:p>
          <w:p w14:paraId="61C72ED6" w14:textId="7D0D17F9" w:rsidR="00485BC0" w:rsidRPr="003B05C7" w:rsidRDefault="00E67884" w:rsidP="00485BC0">
            <w:pPr>
              <w:rPr>
                <w:rFonts w:eastAsia="Calibri" w:cs="Arial"/>
                <w:sz w:val="18"/>
                <w:szCs w:val="18"/>
                <w:lang w:val="en-CA"/>
              </w:rPr>
            </w:pPr>
            <w:r>
              <w:rPr>
                <w:rFonts w:eastAsia="Calibri" w:cs="Arial"/>
                <w:sz w:val="18"/>
                <w:szCs w:val="18"/>
                <w:lang w:val="en-CA"/>
              </w:rPr>
              <w:t>21,676</w:t>
            </w:r>
            <w:r w:rsidR="00485BC0" w:rsidRPr="003B05C7">
              <w:rPr>
                <w:rFonts w:eastAsia="Calibri" w:cs="Arial"/>
                <w:sz w:val="18"/>
                <w:szCs w:val="18"/>
                <w:lang w:val="en-CA"/>
              </w:rPr>
              <w:t xml:space="preserve"> (1 RCT)</w:t>
            </w:r>
          </w:p>
        </w:tc>
        <w:tc>
          <w:tcPr>
            <w:tcW w:w="1781" w:type="dxa"/>
            <w:gridSpan w:val="2"/>
          </w:tcPr>
          <w:p w14:paraId="69B79565" w14:textId="53B35741" w:rsidR="007768A3" w:rsidRDefault="007768A3" w:rsidP="007768A3">
            <w:pPr>
              <w:rPr>
                <w:rFonts w:eastAsia="Calibri" w:cs="Arial"/>
                <w:sz w:val="18"/>
                <w:szCs w:val="18"/>
              </w:rPr>
            </w:pPr>
            <w:r>
              <w:rPr>
                <w:rFonts w:eastAsia="Calibri" w:cs="Arial"/>
                <w:sz w:val="18"/>
                <w:szCs w:val="18"/>
              </w:rPr>
              <w:t>Peto OR: 0.14 (0.00 to 6.96)</w:t>
            </w:r>
          </w:p>
          <w:p w14:paraId="42EB2313" w14:textId="77777777" w:rsidR="007768A3" w:rsidRDefault="007768A3" w:rsidP="007768A3">
            <w:pPr>
              <w:rPr>
                <w:rFonts w:eastAsia="Calibri" w:cs="Arial"/>
                <w:b/>
                <w:sz w:val="18"/>
                <w:szCs w:val="18"/>
                <w:lang w:val="en-CA"/>
              </w:rPr>
            </w:pPr>
          </w:p>
          <w:p w14:paraId="315CC28D" w14:textId="1086BFE3" w:rsidR="00485BC0" w:rsidRPr="003B05C7" w:rsidRDefault="007768A3" w:rsidP="007768A3">
            <w:pPr>
              <w:rPr>
                <w:rFonts w:eastAsia="Calibri" w:cs="Arial"/>
                <w:b/>
                <w:sz w:val="18"/>
                <w:szCs w:val="18"/>
                <w:lang w:val="en-CA"/>
              </w:rPr>
            </w:pPr>
            <w:r w:rsidRPr="007768A3">
              <w:rPr>
                <w:rFonts w:eastAsia="Calibri" w:cs="Arial"/>
                <w:sz w:val="18"/>
                <w:szCs w:val="18"/>
                <w:lang w:val="en-CA"/>
              </w:rPr>
              <w:t>RR:</w:t>
            </w:r>
            <w:r>
              <w:rPr>
                <w:rFonts w:eastAsia="Calibri" w:cs="Arial"/>
                <w:sz w:val="18"/>
                <w:szCs w:val="18"/>
                <w:lang w:val="en-CA"/>
              </w:rPr>
              <w:t xml:space="preserve"> 0.14 (0.00 to 6.96)</w:t>
            </w:r>
          </w:p>
        </w:tc>
        <w:tc>
          <w:tcPr>
            <w:tcW w:w="1781" w:type="dxa"/>
            <w:shd w:val="clear" w:color="auto" w:fill="auto"/>
          </w:tcPr>
          <w:p w14:paraId="4EA069E6" w14:textId="77777777" w:rsidR="00485BC0" w:rsidRPr="003B05C7" w:rsidRDefault="00485BC0" w:rsidP="00485BC0">
            <w:pPr>
              <w:rPr>
                <w:rFonts w:eastAsia="Calibri" w:cs="Arial"/>
                <w:sz w:val="18"/>
                <w:szCs w:val="18"/>
                <w:lang w:val="en-CA"/>
              </w:rPr>
            </w:pPr>
            <w:r>
              <w:rPr>
                <w:rFonts w:eastAsia="Calibri" w:cs="Arial"/>
                <w:sz w:val="18"/>
                <w:szCs w:val="18"/>
                <w:lang w:val="en-CA"/>
              </w:rPr>
              <w:t>0.9</w:t>
            </w:r>
            <w:r w:rsidRPr="003B05C7">
              <w:rPr>
                <w:rFonts w:eastAsia="Calibri" w:cs="Arial"/>
                <w:sz w:val="18"/>
                <w:szCs w:val="18"/>
                <w:lang w:val="en-CA"/>
              </w:rPr>
              <w:t xml:space="preserve"> per 10,000 </w:t>
            </w:r>
          </w:p>
        </w:tc>
        <w:tc>
          <w:tcPr>
            <w:tcW w:w="1781" w:type="dxa"/>
            <w:shd w:val="clear" w:color="auto" w:fill="auto"/>
          </w:tcPr>
          <w:p w14:paraId="7B0B6BC0" w14:textId="616CF259" w:rsidR="00485BC0" w:rsidRPr="003B05C7" w:rsidRDefault="00485BC0" w:rsidP="00485BC0">
            <w:pPr>
              <w:rPr>
                <w:rFonts w:eastAsia="Calibri" w:cs="Arial"/>
                <w:sz w:val="18"/>
                <w:szCs w:val="18"/>
                <w:lang w:val="en-CA"/>
              </w:rPr>
            </w:pPr>
            <w:r w:rsidRPr="003B05C7">
              <w:rPr>
                <w:rFonts w:eastAsia="Calibri" w:cs="Arial"/>
                <w:sz w:val="18"/>
                <w:szCs w:val="18"/>
                <w:lang w:val="en-CA"/>
              </w:rPr>
              <w:t>0.</w:t>
            </w:r>
            <w:r w:rsidR="007768A3">
              <w:rPr>
                <w:rFonts w:eastAsia="Calibri" w:cs="Arial"/>
                <w:sz w:val="18"/>
                <w:szCs w:val="18"/>
                <w:lang w:val="en-CA"/>
              </w:rPr>
              <w:t>1</w:t>
            </w:r>
            <w:r w:rsidRPr="003B05C7">
              <w:rPr>
                <w:rFonts w:eastAsia="Calibri" w:cs="Arial"/>
                <w:sz w:val="18"/>
                <w:szCs w:val="18"/>
                <w:lang w:val="en-CA"/>
              </w:rPr>
              <w:t xml:space="preserve"> per 10,000</w:t>
            </w:r>
          </w:p>
        </w:tc>
        <w:tc>
          <w:tcPr>
            <w:tcW w:w="1781" w:type="dxa"/>
            <w:shd w:val="clear" w:color="auto" w:fill="auto"/>
          </w:tcPr>
          <w:p w14:paraId="0031A4BB" w14:textId="1F92FF6D" w:rsidR="00485BC0" w:rsidRPr="003B05C7" w:rsidRDefault="00485BC0" w:rsidP="00485BC0">
            <w:pPr>
              <w:rPr>
                <w:rFonts w:eastAsia="Calibri" w:cs="Arial"/>
                <w:sz w:val="18"/>
                <w:szCs w:val="18"/>
                <w:lang w:val="en-CA"/>
              </w:rPr>
            </w:pPr>
            <w:r>
              <w:rPr>
                <w:rFonts w:eastAsia="Calibri" w:cs="Arial"/>
                <w:sz w:val="18"/>
                <w:szCs w:val="18"/>
                <w:lang w:val="en-CA"/>
              </w:rPr>
              <w:t>0.</w:t>
            </w:r>
            <w:r w:rsidR="007768A3">
              <w:rPr>
                <w:rFonts w:eastAsia="Calibri" w:cs="Arial"/>
                <w:sz w:val="18"/>
                <w:szCs w:val="18"/>
                <w:lang w:val="en-CA"/>
              </w:rPr>
              <w:t>8</w:t>
            </w:r>
            <w:r w:rsidRPr="003B05C7">
              <w:rPr>
                <w:rFonts w:eastAsia="Calibri" w:cs="Arial"/>
                <w:sz w:val="18"/>
                <w:szCs w:val="18"/>
                <w:lang w:val="en-CA"/>
              </w:rPr>
              <w:t xml:space="preserve"> less per 10,000 </w:t>
            </w:r>
            <w:r>
              <w:rPr>
                <w:rFonts w:eastAsia="Calibri" w:cs="Arial"/>
                <w:sz w:val="18"/>
                <w:szCs w:val="18"/>
                <w:lang w:val="en-CA"/>
              </w:rPr>
              <w:t>(</w:t>
            </w:r>
            <w:r w:rsidR="007768A3">
              <w:rPr>
                <w:rFonts w:eastAsia="Calibri" w:cs="Arial"/>
                <w:sz w:val="18"/>
                <w:szCs w:val="18"/>
                <w:lang w:val="en-CA"/>
              </w:rPr>
              <w:t>0.9</w:t>
            </w:r>
            <w:r>
              <w:rPr>
                <w:rFonts w:eastAsia="Calibri" w:cs="Arial"/>
                <w:sz w:val="18"/>
                <w:szCs w:val="18"/>
                <w:lang w:val="en-CA"/>
              </w:rPr>
              <w:t xml:space="preserve"> less to </w:t>
            </w:r>
            <w:r w:rsidR="007768A3">
              <w:rPr>
                <w:rFonts w:eastAsia="Calibri" w:cs="Arial"/>
                <w:sz w:val="18"/>
                <w:szCs w:val="18"/>
                <w:lang w:val="en-CA"/>
              </w:rPr>
              <w:t>5.4</w:t>
            </w:r>
            <w:r>
              <w:rPr>
                <w:rFonts w:eastAsia="Calibri" w:cs="Arial"/>
                <w:sz w:val="18"/>
                <w:szCs w:val="18"/>
                <w:lang w:val="en-CA"/>
              </w:rPr>
              <w:t xml:space="preserve"> more)</w:t>
            </w:r>
          </w:p>
        </w:tc>
        <w:tc>
          <w:tcPr>
            <w:tcW w:w="2070" w:type="dxa"/>
          </w:tcPr>
          <w:p w14:paraId="7B3B3222" w14:textId="63CFFCE5" w:rsidR="00485BC0" w:rsidRPr="00F27829" w:rsidRDefault="00F27829" w:rsidP="00485BC0">
            <w:pPr>
              <w:rPr>
                <w:rFonts w:eastAsia="Calibri" w:cs="Arial"/>
                <w:b/>
                <w:sz w:val="18"/>
                <w:szCs w:val="18"/>
                <w:lang w:val="en-CA"/>
              </w:rPr>
            </w:pPr>
            <w:r w:rsidRPr="00783FAF">
              <w:rPr>
                <w:rFonts w:eastAsia="Times New Roman" w:cs="Arial"/>
                <w:b/>
                <w:sz w:val="18"/>
                <w:szCs w:val="18"/>
              </w:rPr>
              <w:t>NA</w:t>
            </w:r>
          </w:p>
        </w:tc>
        <w:tc>
          <w:tcPr>
            <w:tcW w:w="3415" w:type="dxa"/>
          </w:tcPr>
          <w:p w14:paraId="28FF2AFE" w14:textId="62240D9D" w:rsidR="00485BC0" w:rsidRPr="003B05C7" w:rsidRDefault="00485BC0" w:rsidP="00485BC0">
            <w:pPr>
              <w:rPr>
                <w:rFonts w:eastAsia="Calibri" w:cs="Arial"/>
                <w:b/>
                <w:sz w:val="18"/>
                <w:szCs w:val="18"/>
                <w:lang w:val="en-CA"/>
              </w:rPr>
            </w:pPr>
          </w:p>
        </w:tc>
      </w:tr>
      <w:tr w:rsidR="00485BC0" w:rsidRPr="003B05C7" w14:paraId="6A5B8F70" w14:textId="77777777" w:rsidTr="00485BC0">
        <w:tc>
          <w:tcPr>
            <w:tcW w:w="14390" w:type="dxa"/>
            <w:gridSpan w:val="8"/>
            <w:shd w:val="clear" w:color="auto" w:fill="F2F2F2"/>
            <w:vAlign w:val="center"/>
          </w:tcPr>
          <w:p w14:paraId="6ED7DD8E" w14:textId="4081BA6C" w:rsidR="00485BC0" w:rsidRPr="003B05C7" w:rsidRDefault="00485BC0" w:rsidP="00485BC0">
            <w:pPr>
              <w:rPr>
                <w:rFonts w:eastAsia="Calibri" w:cs="Arial"/>
                <w:b/>
                <w:sz w:val="18"/>
                <w:szCs w:val="18"/>
                <w:lang w:val="en-CA"/>
              </w:rPr>
            </w:pPr>
            <w:r w:rsidRPr="003B05C7">
              <w:rPr>
                <w:rFonts w:eastAsia="Calibri" w:cs="Arial"/>
                <w:b/>
                <w:sz w:val="18"/>
                <w:szCs w:val="18"/>
              </w:rPr>
              <w:t>&gt;Subgroup: people with a cervix aged 3</w:t>
            </w:r>
            <w:r w:rsidR="0097106B">
              <w:rPr>
                <w:rFonts w:eastAsia="Calibri" w:cs="Arial"/>
                <w:b/>
                <w:sz w:val="18"/>
                <w:szCs w:val="18"/>
              </w:rPr>
              <w:t>0</w:t>
            </w:r>
            <w:r w:rsidRPr="003B05C7">
              <w:rPr>
                <w:rFonts w:eastAsia="Calibri" w:cs="Arial"/>
                <w:b/>
                <w:sz w:val="18"/>
                <w:szCs w:val="18"/>
              </w:rPr>
              <w:t xml:space="preserve"> to 6</w:t>
            </w:r>
            <w:r w:rsidR="0097106B">
              <w:rPr>
                <w:rFonts w:eastAsia="Calibri" w:cs="Arial"/>
                <w:b/>
                <w:sz w:val="18"/>
                <w:szCs w:val="18"/>
              </w:rPr>
              <w:t>9</w:t>
            </w:r>
            <w:r w:rsidRPr="003B05C7">
              <w:rPr>
                <w:rFonts w:eastAsia="Calibri" w:cs="Arial"/>
                <w:b/>
                <w:sz w:val="18"/>
                <w:szCs w:val="18"/>
              </w:rPr>
              <w:t xml:space="preserve"> years (Leinonen 2012 (Finnish); acceptors of screening at follow up)</w:t>
            </w:r>
          </w:p>
        </w:tc>
      </w:tr>
      <w:tr w:rsidR="00F27829" w:rsidRPr="003B05C7" w14:paraId="428BFA51" w14:textId="77777777" w:rsidTr="00485BC0">
        <w:trPr>
          <w:trHeight w:val="1449"/>
        </w:trPr>
        <w:tc>
          <w:tcPr>
            <w:tcW w:w="1781" w:type="dxa"/>
          </w:tcPr>
          <w:p w14:paraId="559AA975" w14:textId="77777777" w:rsidR="00F27829" w:rsidRPr="003B05C7" w:rsidRDefault="00F27829" w:rsidP="00F27829">
            <w:pPr>
              <w:rPr>
                <w:rFonts w:eastAsia="Calibri" w:cs="Arial"/>
                <w:sz w:val="18"/>
                <w:szCs w:val="18"/>
                <w:lang w:val="en-CA"/>
              </w:rPr>
            </w:pPr>
            <w:r w:rsidRPr="003B05C7">
              <w:rPr>
                <w:rFonts w:eastAsia="Calibri" w:cs="Arial"/>
                <w:sz w:val="18"/>
                <w:szCs w:val="18"/>
                <w:lang w:val="en-CA"/>
              </w:rPr>
              <w:lastRenderedPageBreak/>
              <w:t>Incidence of invasive cervical cancer</w:t>
            </w:r>
          </w:p>
          <w:p w14:paraId="2963CB51" w14:textId="77777777" w:rsidR="00F27829" w:rsidRPr="003B05C7" w:rsidRDefault="00F27829" w:rsidP="00F27829">
            <w:pPr>
              <w:rPr>
                <w:rFonts w:eastAsia="Calibri" w:cs="Arial"/>
                <w:sz w:val="18"/>
                <w:szCs w:val="18"/>
                <w:lang w:val="en-CA"/>
              </w:rPr>
            </w:pPr>
          </w:p>
          <w:p w14:paraId="747BA5C9" w14:textId="77777777" w:rsidR="00F27829" w:rsidRPr="003B05C7" w:rsidRDefault="00F27829" w:rsidP="00F27829">
            <w:pPr>
              <w:rPr>
                <w:rFonts w:eastAsia="Calibri" w:cs="Arial"/>
                <w:sz w:val="18"/>
                <w:szCs w:val="18"/>
                <w:lang w:val="en-CA"/>
              </w:rPr>
            </w:pPr>
            <w:r w:rsidRPr="003B05C7">
              <w:rPr>
                <w:rFonts w:eastAsia="Calibri" w:cs="Arial"/>
                <w:sz w:val="18"/>
                <w:szCs w:val="18"/>
                <w:lang w:val="en-CA"/>
              </w:rPr>
              <w:t>Follow-up: 5 years</w:t>
            </w:r>
          </w:p>
          <w:p w14:paraId="4693F52C" w14:textId="77777777" w:rsidR="00F27829" w:rsidRPr="003B05C7" w:rsidRDefault="00F27829" w:rsidP="00F27829">
            <w:pPr>
              <w:rPr>
                <w:rFonts w:eastAsia="Calibri" w:cs="Arial"/>
                <w:sz w:val="18"/>
                <w:szCs w:val="18"/>
                <w:lang w:val="en-CA"/>
              </w:rPr>
            </w:pPr>
          </w:p>
          <w:p w14:paraId="35317B37" w14:textId="1499FD6A" w:rsidR="00F27829" w:rsidRPr="003B05C7" w:rsidRDefault="00F27829" w:rsidP="00F27829">
            <w:pPr>
              <w:rPr>
                <w:rFonts w:eastAsia="Calibri" w:cs="Arial"/>
                <w:sz w:val="18"/>
                <w:szCs w:val="18"/>
                <w:lang w:val="en-CA"/>
              </w:rPr>
            </w:pPr>
            <w:r>
              <w:rPr>
                <w:rFonts w:eastAsia="Calibri" w:cs="Arial"/>
                <w:sz w:val="18"/>
                <w:szCs w:val="18"/>
                <w:lang w:val="en-CA"/>
              </w:rPr>
              <w:t>109,267</w:t>
            </w:r>
            <w:r w:rsidRPr="003B05C7">
              <w:rPr>
                <w:rFonts w:eastAsia="Calibri" w:cs="Arial"/>
                <w:sz w:val="18"/>
                <w:szCs w:val="18"/>
                <w:lang w:val="en-CA"/>
              </w:rPr>
              <w:t xml:space="preserve"> (1 RCT)</w:t>
            </w:r>
          </w:p>
        </w:tc>
        <w:tc>
          <w:tcPr>
            <w:tcW w:w="1781" w:type="dxa"/>
            <w:gridSpan w:val="2"/>
          </w:tcPr>
          <w:p w14:paraId="7EFE3E42" w14:textId="0F33DBA7" w:rsidR="00F27829" w:rsidRDefault="00F27829" w:rsidP="00F27829">
            <w:pPr>
              <w:rPr>
                <w:rFonts w:eastAsia="Calibri" w:cs="Arial"/>
                <w:sz w:val="18"/>
                <w:szCs w:val="18"/>
              </w:rPr>
            </w:pPr>
            <w:r>
              <w:rPr>
                <w:rFonts w:eastAsia="Calibri" w:cs="Arial"/>
                <w:sz w:val="18"/>
                <w:szCs w:val="18"/>
              </w:rPr>
              <w:t>Peto OR: 3.77 (0.76 to 18.68)</w:t>
            </w:r>
          </w:p>
          <w:p w14:paraId="7AA76408" w14:textId="77777777" w:rsidR="00F27829" w:rsidRDefault="00F27829" w:rsidP="00F27829">
            <w:pPr>
              <w:rPr>
                <w:rFonts w:eastAsia="Calibri" w:cs="Arial"/>
                <w:b/>
                <w:sz w:val="18"/>
                <w:szCs w:val="18"/>
                <w:lang w:val="en-CA"/>
              </w:rPr>
            </w:pPr>
          </w:p>
          <w:p w14:paraId="4650CBD7" w14:textId="1B218A03" w:rsidR="00F27829" w:rsidRPr="003B05C7" w:rsidRDefault="00F27829" w:rsidP="00F27829">
            <w:pPr>
              <w:rPr>
                <w:rFonts w:eastAsia="Calibri" w:cs="Arial"/>
                <w:b/>
                <w:sz w:val="18"/>
                <w:szCs w:val="18"/>
                <w:lang w:val="en-CA"/>
              </w:rPr>
            </w:pPr>
            <w:r w:rsidRPr="007768A3">
              <w:rPr>
                <w:rFonts w:eastAsia="Calibri" w:cs="Arial"/>
                <w:sz w:val="18"/>
                <w:szCs w:val="18"/>
                <w:lang w:val="en-CA"/>
              </w:rPr>
              <w:t>RR:</w:t>
            </w:r>
            <w:r>
              <w:rPr>
                <w:rFonts w:eastAsia="Calibri" w:cs="Arial"/>
                <w:sz w:val="18"/>
                <w:szCs w:val="18"/>
                <w:lang w:val="en-CA"/>
              </w:rPr>
              <w:t xml:space="preserve"> 3.77 (0.76 to 18.67)</w:t>
            </w:r>
          </w:p>
        </w:tc>
        <w:tc>
          <w:tcPr>
            <w:tcW w:w="1781" w:type="dxa"/>
            <w:shd w:val="clear" w:color="auto" w:fill="auto"/>
          </w:tcPr>
          <w:p w14:paraId="24A8CF4C" w14:textId="77777777" w:rsidR="00F27829" w:rsidRPr="003B05C7" w:rsidRDefault="00F27829" w:rsidP="00F27829">
            <w:pPr>
              <w:rPr>
                <w:rFonts w:eastAsia="Calibri" w:cs="Arial"/>
                <w:sz w:val="18"/>
                <w:szCs w:val="18"/>
                <w:lang w:val="en-CA"/>
              </w:rPr>
            </w:pPr>
            <w:r w:rsidRPr="003B05C7">
              <w:rPr>
                <w:rFonts w:eastAsia="Calibri" w:cs="Arial"/>
                <w:sz w:val="18"/>
                <w:szCs w:val="18"/>
                <w:lang w:val="en-CA"/>
              </w:rPr>
              <w:t>0.2 per 10,000</w:t>
            </w:r>
          </w:p>
        </w:tc>
        <w:tc>
          <w:tcPr>
            <w:tcW w:w="1781" w:type="dxa"/>
            <w:shd w:val="clear" w:color="auto" w:fill="auto"/>
          </w:tcPr>
          <w:p w14:paraId="7B25686E" w14:textId="6ADB5C4A" w:rsidR="00F27829" w:rsidRPr="003B05C7" w:rsidRDefault="00F27829" w:rsidP="00F27829">
            <w:pPr>
              <w:rPr>
                <w:rFonts w:eastAsia="Calibri" w:cs="Arial"/>
                <w:sz w:val="18"/>
                <w:szCs w:val="18"/>
                <w:lang w:val="en-CA"/>
              </w:rPr>
            </w:pPr>
            <w:r>
              <w:rPr>
                <w:rFonts w:eastAsia="Calibri" w:cs="Arial"/>
                <w:sz w:val="18"/>
                <w:szCs w:val="18"/>
                <w:lang w:val="en-CA"/>
              </w:rPr>
              <w:t>0.7</w:t>
            </w:r>
            <w:r w:rsidRPr="003B05C7">
              <w:rPr>
                <w:rFonts w:eastAsia="Calibri" w:cs="Arial"/>
                <w:sz w:val="18"/>
                <w:szCs w:val="18"/>
                <w:lang w:val="en-CA"/>
              </w:rPr>
              <w:t xml:space="preserve"> per 10,000 </w:t>
            </w:r>
          </w:p>
        </w:tc>
        <w:tc>
          <w:tcPr>
            <w:tcW w:w="1781" w:type="dxa"/>
            <w:shd w:val="clear" w:color="auto" w:fill="auto"/>
          </w:tcPr>
          <w:p w14:paraId="65242B49" w14:textId="0A312B0B" w:rsidR="00F27829" w:rsidRPr="003B05C7" w:rsidRDefault="00F27829" w:rsidP="00F27829">
            <w:pPr>
              <w:rPr>
                <w:rFonts w:eastAsia="Calibri" w:cs="Arial"/>
                <w:sz w:val="18"/>
                <w:szCs w:val="18"/>
                <w:lang w:val="en-CA"/>
              </w:rPr>
            </w:pPr>
            <w:r w:rsidRPr="003B05C7">
              <w:rPr>
                <w:rFonts w:eastAsia="Calibri" w:cs="Arial"/>
                <w:sz w:val="18"/>
                <w:szCs w:val="18"/>
                <w:lang w:val="en-CA"/>
              </w:rPr>
              <w:t>0.</w:t>
            </w:r>
            <w:r>
              <w:rPr>
                <w:rFonts w:eastAsia="Calibri" w:cs="Arial"/>
                <w:sz w:val="18"/>
                <w:szCs w:val="18"/>
                <w:lang w:val="en-CA"/>
              </w:rPr>
              <w:t>5</w:t>
            </w:r>
            <w:r w:rsidRPr="003B05C7">
              <w:rPr>
                <w:rFonts w:eastAsia="Calibri" w:cs="Arial"/>
                <w:sz w:val="18"/>
                <w:szCs w:val="18"/>
                <w:lang w:val="en-CA"/>
              </w:rPr>
              <w:t xml:space="preserve"> more per 10,000 </w:t>
            </w:r>
            <w:r>
              <w:rPr>
                <w:rFonts w:eastAsia="Calibri" w:cs="Arial"/>
                <w:sz w:val="18"/>
                <w:szCs w:val="18"/>
                <w:lang w:val="en-CA"/>
              </w:rPr>
              <w:t>(0.0 less to 3.2 more)</w:t>
            </w:r>
          </w:p>
        </w:tc>
        <w:tc>
          <w:tcPr>
            <w:tcW w:w="2070" w:type="dxa"/>
          </w:tcPr>
          <w:p w14:paraId="730FC6FD" w14:textId="4A3722FF" w:rsidR="00F27829" w:rsidRPr="003B05C7" w:rsidRDefault="00F27829" w:rsidP="00F27829">
            <w:pPr>
              <w:rPr>
                <w:rFonts w:eastAsia="Calibri" w:cs="Arial"/>
                <w:b/>
                <w:sz w:val="18"/>
                <w:szCs w:val="18"/>
                <w:lang w:val="en-CA"/>
              </w:rPr>
            </w:pPr>
            <w:r w:rsidRPr="00B51936">
              <w:rPr>
                <w:rFonts w:eastAsia="Times New Roman" w:cs="Arial"/>
                <w:b/>
                <w:sz w:val="18"/>
                <w:szCs w:val="18"/>
              </w:rPr>
              <w:t>NA</w:t>
            </w:r>
          </w:p>
        </w:tc>
        <w:tc>
          <w:tcPr>
            <w:tcW w:w="3415" w:type="dxa"/>
          </w:tcPr>
          <w:p w14:paraId="3F51DCAF" w14:textId="3264CDA8" w:rsidR="00F27829" w:rsidRPr="003B05C7" w:rsidRDefault="00F27829" w:rsidP="00F27829">
            <w:pPr>
              <w:rPr>
                <w:rFonts w:eastAsia="Calibri" w:cs="Arial"/>
                <w:b/>
                <w:sz w:val="18"/>
                <w:szCs w:val="18"/>
                <w:lang w:val="en-CA"/>
              </w:rPr>
            </w:pPr>
          </w:p>
        </w:tc>
      </w:tr>
    </w:tbl>
    <w:p w14:paraId="0735A820" w14:textId="18A68FB7"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sidR="006E00F8">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48B33889" w14:textId="77777777"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Acceptors of screening at follow up includes histological diagnoses for all people who were randomized, accepted the offer to be screened during the first round, and were invited to the second screening round. The analysis excludes outcomes among those who were screened in a group different to which they were randomly assigned (4,304/66,410 [6%] people with a cervix in the hrHPV screening group received cytology screening and 37/65,784 [0.06%] people in the cytology screening group received hrHPV screening) (akin to a screened per protocol analysis). Excluded are people with prevalent CIN or invasive cervical cancer as identified in the first round.</w:t>
      </w:r>
    </w:p>
    <w:p w14:paraId="116B7C81" w14:textId="22FEEC3B" w:rsidR="00485BC0" w:rsidRPr="004A2AC3" w:rsidRDefault="00485BC0" w:rsidP="00485BC0">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4213E855"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Explanations:</w:t>
      </w:r>
    </w:p>
    <w:p w14:paraId="10C4CBD7" w14:textId="704DA074" w:rsidR="00485BC0" w:rsidRPr="003B05C7" w:rsidRDefault="00485BC0" w:rsidP="00485BC0">
      <w:pPr>
        <w:rPr>
          <w:rFonts w:eastAsia="Times New Roman" w:cs="Arial"/>
          <w:b/>
          <w:bCs/>
          <w:i/>
          <w:iCs/>
          <w:color w:val="000000"/>
          <w:sz w:val="18"/>
          <w:szCs w:val="18"/>
        </w:rPr>
      </w:pPr>
      <w:r w:rsidRPr="003B05C7">
        <w:rPr>
          <w:rFonts w:eastAsia="Calibri" w:cs="Arial"/>
          <w:sz w:val="18"/>
          <w:szCs w:val="18"/>
          <w:vertAlign w:val="superscript"/>
          <w:lang w:val="en-CA"/>
        </w:rPr>
        <w:t>c</w:t>
      </w:r>
      <w:r w:rsidRPr="003B05C7">
        <w:rPr>
          <w:rFonts w:eastAsia="Calibri" w:cs="Arial"/>
          <w:sz w:val="18"/>
          <w:szCs w:val="18"/>
          <w:u w:val="single"/>
          <w:lang w:val="en-CA"/>
        </w:rPr>
        <w:t xml:space="preserve">Acceptors of screening at follow up; people with a cervix aged 25 to </w:t>
      </w:r>
      <w:r w:rsidR="003C4B0E">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3C4B0E">
        <w:rPr>
          <w:rFonts w:eastAsia="Calibri" w:cs="Arial"/>
          <w:sz w:val="18"/>
          <w:szCs w:val="18"/>
          <w:lang w:val="en-CA"/>
        </w:rPr>
        <w:t xml:space="preserve"> due to single study</w:t>
      </w:r>
      <w:r w:rsidRPr="003B05C7">
        <w:rPr>
          <w:rFonts w:eastAsia="Calibri" w:cs="Arial"/>
          <w:sz w:val="18"/>
          <w:szCs w:val="18"/>
          <w:lang w:val="en-CA"/>
        </w:rPr>
        <w:t xml:space="preserve">. </w:t>
      </w:r>
      <w:r w:rsidR="002D51C0">
        <w:rPr>
          <w:rFonts w:eastAsia="Calibri" w:cs="Arial"/>
          <w:b/>
          <w:i/>
          <w:sz w:val="18"/>
          <w:szCs w:val="18"/>
          <w:lang w:val="en-CA"/>
        </w:rPr>
        <w:t>Very s</w:t>
      </w:r>
      <w:r w:rsidR="002D51C0" w:rsidRPr="003B05C7">
        <w:rPr>
          <w:rFonts w:eastAsia="Calibri" w:cs="Arial"/>
          <w:b/>
          <w:i/>
          <w:sz w:val="18"/>
          <w:szCs w:val="18"/>
          <w:lang w:val="en-CA"/>
        </w:rPr>
        <w:t>erious concerns about indirectness</w:t>
      </w:r>
      <w:r w:rsidR="002D51C0" w:rsidRPr="003B05C7">
        <w:rPr>
          <w:rFonts w:eastAsia="Calibri" w:cs="Arial"/>
          <w:i/>
          <w:sz w:val="18"/>
          <w:szCs w:val="18"/>
          <w:lang w:val="en-CA"/>
        </w:rPr>
        <w:t>:</w:t>
      </w:r>
      <w:r w:rsidR="002D51C0" w:rsidRPr="003B05C7">
        <w:rPr>
          <w:rFonts w:eastAsia="Calibri" w:cs="Arial"/>
          <w:sz w:val="18"/>
          <w:szCs w:val="18"/>
          <w:lang w:val="en-CA"/>
        </w:rPr>
        <w:t xml:space="preserve"> </w:t>
      </w:r>
      <w:r w:rsidR="002D51C0">
        <w:rPr>
          <w:rFonts w:eastAsia="Calibri" w:cs="Arial"/>
          <w:sz w:val="18"/>
          <w:szCs w:val="18"/>
          <w:lang w:val="en-CA"/>
        </w:rPr>
        <w:t>t</w:t>
      </w:r>
      <w:r w:rsidR="002D51C0" w:rsidRPr="003C3245">
        <w:rPr>
          <w:rFonts w:eastAsia="Calibri" w:cs="Arial"/>
          <w:sz w:val="18"/>
          <w:szCs w:val="18"/>
          <w:lang w:val="en-CA"/>
        </w:rPr>
        <w:t xml:space="preserve">he outcome is considered </w:t>
      </w:r>
      <w:r w:rsidR="008B0054">
        <w:rPr>
          <w:rFonts w:eastAsia="Calibri" w:cs="Arial"/>
          <w:sz w:val="18"/>
          <w:szCs w:val="18"/>
          <w:lang w:val="en-CA"/>
        </w:rPr>
        <w:t xml:space="preserve">very </w:t>
      </w:r>
      <w:r w:rsidR="002D51C0" w:rsidRPr="003C3245">
        <w:rPr>
          <w:rFonts w:eastAsia="Calibri" w:cs="Arial"/>
          <w:sz w:val="18"/>
          <w:szCs w:val="18"/>
          <w:lang w:val="en-CA"/>
        </w:rPr>
        <w:t xml:space="preserve">indirect because </w:t>
      </w:r>
      <w:r w:rsidR="002D51C0">
        <w:rPr>
          <w:rFonts w:eastAsia="Calibri" w:cs="Arial"/>
          <w:sz w:val="18"/>
          <w:szCs w:val="18"/>
          <w:lang w:val="en-CA"/>
        </w:rPr>
        <w:t>outcome ascertainment ended at earliest detection of a lesion, therefore CIN2 and CIN3 lesions would not be followed up for progression</w:t>
      </w:r>
      <w:r w:rsidR="0070056D" w:rsidRPr="0070056D">
        <w:rPr>
          <w:rFonts w:eastAsia="Calibri" w:cs="Arial"/>
          <w:sz w:val="18"/>
          <w:szCs w:val="18"/>
          <w:lang w:val="en-CA"/>
        </w:rPr>
        <w:t>.</w:t>
      </w:r>
      <w:r w:rsidR="0070056D">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68CCAB1B" w14:textId="1019C236" w:rsidR="00485BC0" w:rsidRPr="003B05C7" w:rsidRDefault="00485BC0" w:rsidP="00485BC0">
      <w:pPr>
        <w:rPr>
          <w:rFonts w:eastAsia="Times New Roman" w:cs="Arial"/>
          <w:b/>
          <w:bCs/>
          <w:i/>
          <w:iCs/>
          <w:color w:val="000000"/>
          <w:sz w:val="18"/>
          <w:szCs w:val="18"/>
        </w:rPr>
      </w:pPr>
      <w:r w:rsidRPr="003B05C7">
        <w:rPr>
          <w:rFonts w:eastAsia="Calibri" w:cs="Arial"/>
          <w:sz w:val="18"/>
          <w:szCs w:val="18"/>
          <w:vertAlign w:val="superscript"/>
          <w:lang w:val="en-CA"/>
        </w:rPr>
        <w:t>d</w:t>
      </w:r>
      <w:r w:rsidRPr="003B05C7">
        <w:rPr>
          <w:rFonts w:eastAsia="Calibri" w:cs="Arial"/>
          <w:sz w:val="18"/>
          <w:szCs w:val="18"/>
          <w:u w:val="single"/>
          <w:lang w:val="en-CA"/>
        </w:rPr>
        <w:t xml:space="preserve">Acceptors of screening at follow up; people with a cervix aged </w:t>
      </w:r>
      <w:r w:rsidR="003C4B0E">
        <w:rPr>
          <w:rFonts w:eastAsia="Calibri" w:cs="Arial"/>
          <w:sz w:val="18"/>
          <w:szCs w:val="18"/>
          <w:u w:val="single"/>
          <w:lang w:val="en-CA"/>
        </w:rPr>
        <w:t>30</w:t>
      </w:r>
      <w:r w:rsidRPr="003B05C7">
        <w:rPr>
          <w:rFonts w:eastAsia="Calibri" w:cs="Arial"/>
          <w:sz w:val="18"/>
          <w:szCs w:val="18"/>
          <w:u w:val="single"/>
          <w:lang w:val="en-CA"/>
        </w:rPr>
        <w:t xml:space="preserve"> to </w:t>
      </w:r>
      <w:r w:rsidR="003C4B0E">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3C4B0E">
        <w:rPr>
          <w:rFonts w:eastAsia="Calibri" w:cs="Arial"/>
          <w:sz w:val="18"/>
          <w:szCs w:val="18"/>
          <w:lang w:val="en-CA"/>
        </w:rPr>
        <w:t xml:space="preserve"> due to single study</w:t>
      </w:r>
      <w:r w:rsidRPr="003B05C7">
        <w:rPr>
          <w:rFonts w:eastAsia="Calibri" w:cs="Arial"/>
          <w:sz w:val="18"/>
          <w:szCs w:val="18"/>
          <w:lang w:val="en-CA"/>
        </w:rPr>
        <w:t xml:space="preserve">. </w:t>
      </w:r>
      <w:r w:rsidR="002D51C0">
        <w:rPr>
          <w:rFonts w:eastAsia="Calibri" w:cs="Arial"/>
          <w:b/>
          <w:i/>
          <w:sz w:val="18"/>
          <w:szCs w:val="18"/>
          <w:lang w:val="en-CA"/>
        </w:rPr>
        <w:t>Very s</w:t>
      </w:r>
      <w:r w:rsidR="002D51C0" w:rsidRPr="003B05C7">
        <w:rPr>
          <w:rFonts w:eastAsia="Calibri" w:cs="Arial"/>
          <w:b/>
          <w:i/>
          <w:sz w:val="18"/>
          <w:szCs w:val="18"/>
          <w:lang w:val="en-CA"/>
        </w:rPr>
        <w:t>erious concerns about indirectness</w:t>
      </w:r>
      <w:r w:rsidR="002D51C0" w:rsidRPr="003B05C7">
        <w:rPr>
          <w:rFonts w:eastAsia="Calibri" w:cs="Arial"/>
          <w:i/>
          <w:sz w:val="18"/>
          <w:szCs w:val="18"/>
          <w:lang w:val="en-CA"/>
        </w:rPr>
        <w:t>:</w:t>
      </w:r>
      <w:r w:rsidR="002D51C0" w:rsidRPr="003B05C7">
        <w:rPr>
          <w:rFonts w:eastAsia="Calibri" w:cs="Arial"/>
          <w:sz w:val="18"/>
          <w:szCs w:val="18"/>
          <w:lang w:val="en-CA"/>
        </w:rPr>
        <w:t xml:space="preserve"> </w:t>
      </w:r>
      <w:r w:rsidR="002D51C0">
        <w:rPr>
          <w:rFonts w:eastAsia="Calibri" w:cs="Arial"/>
          <w:sz w:val="18"/>
          <w:szCs w:val="18"/>
          <w:lang w:val="en-CA"/>
        </w:rPr>
        <w:t>t</w:t>
      </w:r>
      <w:r w:rsidR="002D51C0" w:rsidRPr="003C3245">
        <w:rPr>
          <w:rFonts w:eastAsia="Calibri" w:cs="Arial"/>
          <w:sz w:val="18"/>
          <w:szCs w:val="18"/>
          <w:lang w:val="en-CA"/>
        </w:rPr>
        <w:t xml:space="preserve">he outcome is considered </w:t>
      </w:r>
      <w:r w:rsidR="008B0054">
        <w:rPr>
          <w:rFonts w:eastAsia="Calibri" w:cs="Arial"/>
          <w:sz w:val="18"/>
          <w:szCs w:val="18"/>
          <w:lang w:val="en-CA"/>
        </w:rPr>
        <w:t xml:space="preserve">very </w:t>
      </w:r>
      <w:r w:rsidR="002D51C0" w:rsidRPr="003C3245">
        <w:rPr>
          <w:rFonts w:eastAsia="Calibri" w:cs="Arial"/>
          <w:sz w:val="18"/>
          <w:szCs w:val="18"/>
          <w:lang w:val="en-CA"/>
        </w:rPr>
        <w:t xml:space="preserve">indirect because </w:t>
      </w:r>
      <w:r w:rsidR="002D51C0">
        <w:rPr>
          <w:rFonts w:eastAsia="Calibri" w:cs="Arial"/>
          <w:sz w:val="18"/>
          <w:szCs w:val="18"/>
          <w:lang w:val="en-CA"/>
        </w:rPr>
        <w:t>outcome ascertainment ended at earliest detection of a lesion, therefore CIN2 and CIN3 lesions would not be followed up for progression</w:t>
      </w:r>
      <w:r w:rsidR="0070056D" w:rsidRPr="0070056D">
        <w:rPr>
          <w:rFonts w:eastAsia="Calibri" w:cs="Arial"/>
          <w:sz w:val="18"/>
          <w:szCs w:val="18"/>
          <w:lang w:val="en-CA"/>
        </w:rPr>
        <w:t>.</w:t>
      </w:r>
      <w:r w:rsidR="0070056D">
        <w:rPr>
          <w:rFonts w:eastAsia="Calibri" w:cs="Arial"/>
          <w:sz w:val="18"/>
          <w:szCs w:val="18"/>
          <w:lang w:val="en-CA"/>
        </w:rPr>
        <w:t xml:space="preserve"> </w:t>
      </w:r>
      <w:r>
        <w:rPr>
          <w:rFonts w:eastAsia="Times New Roman" w:cs="Arial"/>
          <w:b/>
          <w:bCs/>
          <w:i/>
          <w:iCs/>
          <w:color w:val="000000"/>
          <w:sz w:val="18"/>
          <w:szCs w:val="18"/>
          <w:lang w:val="en-CA"/>
        </w:rPr>
        <w:t>No s</w:t>
      </w:r>
      <w:r w:rsidRPr="003B05C7">
        <w:rPr>
          <w:rFonts w:eastAsia="Times New Roman" w:cs="Arial"/>
          <w:b/>
          <w:bCs/>
          <w:i/>
          <w:iCs/>
          <w:color w:val="000000"/>
          <w:sz w:val="18"/>
          <w:szCs w:val="18"/>
          <w:lang w:val="en-CA"/>
        </w:rPr>
        <w:t>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3B05C7">
        <w:rPr>
          <w:rFonts w:eastAsia="Times New Roman" w:cs="Arial"/>
          <w:color w:val="000000"/>
          <w:sz w:val="18"/>
          <w:szCs w:val="18"/>
          <w:lang w:val="en-CA"/>
        </w:rPr>
        <w:t xml:space="preserve"> effect</w:t>
      </w:r>
      <w:r w:rsidRPr="003B05C7">
        <w:rPr>
          <w:rFonts w:eastAsia="Calibri" w:cs="Arial"/>
          <w:sz w:val="18"/>
          <w:szCs w:val="18"/>
          <w:lang w:val="en-CA"/>
        </w:rPr>
        <w:t xml:space="preserve">. </w:t>
      </w:r>
      <w:r w:rsidRPr="003B05C7">
        <w:rPr>
          <w:rFonts w:eastAsia="Calibri" w:cs="Arial"/>
          <w:b/>
          <w:i/>
          <w:sz w:val="18"/>
          <w:szCs w:val="18"/>
          <w:lang w:val="en-CA"/>
        </w:rPr>
        <w:t>No other serious concerns.</w:t>
      </w:r>
    </w:p>
    <w:p w14:paraId="0ECD06E6" w14:textId="7BB68704" w:rsidR="00485BC0" w:rsidRDefault="00485BC0" w:rsidP="00485BC0">
      <w:pPr>
        <w:rPr>
          <w:rFonts w:eastAsia="Calibri" w:cs="Arial"/>
          <w:b/>
          <w:i/>
          <w:sz w:val="18"/>
          <w:szCs w:val="18"/>
          <w:lang w:val="en-CA"/>
        </w:rPr>
      </w:pPr>
      <w:r w:rsidRPr="003B05C7">
        <w:rPr>
          <w:rFonts w:eastAsia="Calibri" w:cs="Arial"/>
          <w:sz w:val="18"/>
          <w:szCs w:val="18"/>
          <w:vertAlign w:val="superscript"/>
          <w:lang w:val="en-CA"/>
        </w:rPr>
        <w:t>e</w:t>
      </w:r>
      <w:r w:rsidRPr="003B05C7">
        <w:rPr>
          <w:rFonts w:eastAsia="Calibri" w:cs="Arial"/>
          <w:sz w:val="18"/>
          <w:szCs w:val="18"/>
          <w:u w:val="single"/>
          <w:lang w:val="en-CA"/>
        </w:rPr>
        <w:t xml:space="preserve">Acceptors of screening at follow up; people with a cervix aged </w:t>
      </w:r>
      <w:r w:rsidR="003C4B0E">
        <w:rPr>
          <w:rFonts w:eastAsia="Calibri" w:cs="Arial"/>
          <w:sz w:val="18"/>
          <w:szCs w:val="18"/>
          <w:u w:val="single"/>
          <w:lang w:val="en-CA"/>
        </w:rPr>
        <w:t>60</w:t>
      </w:r>
      <w:r w:rsidRPr="003B05C7">
        <w:rPr>
          <w:rFonts w:eastAsia="Calibri" w:cs="Arial"/>
          <w:sz w:val="18"/>
          <w:szCs w:val="18"/>
          <w:u w:val="single"/>
          <w:lang w:val="en-CA"/>
        </w:rPr>
        <w:t xml:space="preserve"> to 6</w:t>
      </w:r>
      <w:r w:rsidR="003C4B0E">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incidence outcomes 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3C4B0E">
        <w:rPr>
          <w:rFonts w:eastAsia="Calibri" w:cs="Arial"/>
          <w:sz w:val="18"/>
          <w:szCs w:val="18"/>
          <w:lang w:val="en-CA"/>
        </w:rPr>
        <w:t xml:space="preserve"> due to single study</w:t>
      </w:r>
      <w:r w:rsidRPr="003B05C7">
        <w:rPr>
          <w:rFonts w:eastAsia="Calibri" w:cs="Arial"/>
          <w:sz w:val="18"/>
          <w:szCs w:val="18"/>
          <w:lang w:val="en-CA"/>
        </w:rPr>
        <w:t xml:space="preserve">. </w:t>
      </w:r>
      <w:r w:rsidR="002D51C0">
        <w:rPr>
          <w:rFonts w:eastAsia="Calibri" w:cs="Arial"/>
          <w:b/>
          <w:i/>
          <w:sz w:val="18"/>
          <w:szCs w:val="18"/>
          <w:lang w:val="en-CA"/>
        </w:rPr>
        <w:t>Very s</w:t>
      </w:r>
      <w:r w:rsidR="002D51C0" w:rsidRPr="003B05C7">
        <w:rPr>
          <w:rFonts w:eastAsia="Calibri" w:cs="Arial"/>
          <w:b/>
          <w:i/>
          <w:sz w:val="18"/>
          <w:szCs w:val="18"/>
          <w:lang w:val="en-CA"/>
        </w:rPr>
        <w:t>erious concerns about indirectness</w:t>
      </w:r>
      <w:r w:rsidR="002D51C0" w:rsidRPr="003B05C7">
        <w:rPr>
          <w:rFonts w:eastAsia="Calibri" w:cs="Arial"/>
          <w:i/>
          <w:sz w:val="18"/>
          <w:szCs w:val="18"/>
          <w:lang w:val="en-CA"/>
        </w:rPr>
        <w:t>:</w:t>
      </w:r>
      <w:r w:rsidR="002D51C0" w:rsidRPr="003B05C7">
        <w:rPr>
          <w:rFonts w:eastAsia="Calibri" w:cs="Arial"/>
          <w:sz w:val="18"/>
          <w:szCs w:val="18"/>
          <w:lang w:val="en-CA"/>
        </w:rPr>
        <w:t xml:space="preserve"> </w:t>
      </w:r>
      <w:r w:rsidR="002D51C0">
        <w:rPr>
          <w:rFonts w:eastAsia="Calibri" w:cs="Arial"/>
          <w:sz w:val="18"/>
          <w:szCs w:val="18"/>
          <w:lang w:val="en-CA"/>
        </w:rPr>
        <w:t>t</w:t>
      </w:r>
      <w:r w:rsidR="002D51C0" w:rsidRPr="003C3245">
        <w:rPr>
          <w:rFonts w:eastAsia="Calibri" w:cs="Arial"/>
          <w:sz w:val="18"/>
          <w:szCs w:val="18"/>
          <w:lang w:val="en-CA"/>
        </w:rPr>
        <w:t xml:space="preserve">he outcome is considered </w:t>
      </w:r>
      <w:r w:rsidR="009E69B5">
        <w:rPr>
          <w:rFonts w:eastAsia="Calibri" w:cs="Arial"/>
          <w:sz w:val="18"/>
          <w:szCs w:val="18"/>
          <w:lang w:val="en-CA"/>
        </w:rPr>
        <w:t xml:space="preserve">very </w:t>
      </w:r>
      <w:r w:rsidR="002D51C0" w:rsidRPr="003C3245">
        <w:rPr>
          <w:rFonts w:eastAsia="Calibri" w:cs="Arial"/>
          <w:sz w:val="18"/>
          <w:szCs w:val="18"/>
          <w:lang w:val="en-CA"/>
        </w:rPr>
        <w:t xml:space="preserve">indirect because </w:t>
      </w:r>
      <w:r w:rsidR="002D51C0">
        <w:rPr>
          <w:rFonts w:eastAsia="Calibri" w:cs="Arial"/>
          <w:sz w:val="18"/>
          <w:szCs w:val="18"/>
          <w:lang w:val="en-CA"/>
        </w:rPr>
        <w:t>outcome ascertainment ended at earliest detection of a lesion, therefore CIN2 and CIN3 lesions would not be followed up for progression</w:t>
      </w:r>
      <w:r w:rsidR="003C4B0E">
        <w:rPr>
          <w:rFonts w:eastAsia="Calibri" w:cs="Arial"/>
          <w:sz w:val="18"/>
          <w:szCs w:val="18"/>
          <w:lang w:val="en-CA"/>
        </w:rPr>
        <w:t>, and there are some concerns of whether the sample in this age group is small (n=NR)</w:t>
      </w:r>
      <w:r w:rsidR="0070056D" w:rsidRPr="0070056D">
        <w:rPr>
          <w:rFonts w:eastAsia="Calibri" w:cs="Arial"/>
          <w:sz w:val="18"/>
          <w:szCs w:val="18"/>
          <w:lang w:val="en-CA"/>
        </w:rPr>
        <w:t>.</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6A8E6218" w14:textId="77777777" w:rsidR="00485BC0" w:rsidRDefault="00485BC0" w:rsidP="00485BC0">
      <w:pPr>
        <w:rPr>
          <w:rFonts w:eastAsia="Times New Roman" w:cs="Arial"/>
          <w:b/>
          <w:bCs/>
          <w:i/>
          <w:iCs/>
          <w:color w:val="000000"/>
          <w:sz w:val="18"/>
          <w:szCs w:val="18"/>
        </w:rPr>
      </w:pPr>
    </w:p>
    <w:p w14:paraId="735629ED" w14:textId="77777777" w:rsidR="00485BC0" w:rsidRDefault="00485BC0" w:rsidP="00485BC0">
      <w:pPr>
        <w:rPr>
          <w:rFonts w:eastAsia="Times New Roman" w:cs="Arial"/>
          <w:b/>
          <w:bCs/>
          <w:i/>
          <w:iCs/>
          <w:color w:val="000000"/>
          <w:sz w:val="18"/>
          <w:szCs w:val="18"/>
        </w:rPr>
      </w:pPr>
    </w:p>
    <w:p w14:paraId="4B9368ED" w14:textId="77777777" w:rsidR="00485BC0" w:rsidRDefault="00485BC0" w:rsidP="00485BC0">
      <w:pPr>
        <w:rPr>
          <w:rFonts w:eastAsia="Times New Roman" w:cs="Arial"/>
          <w:b/>
          <w:bCs/>
          <w:i/>
          <w:iCs/>
          <w:color w:val="000000"/>
          <w:sz w:val="18"/>
          <w:szCs w:val="18"/>
        </w:rPr>
      </w:pPr>
    </w:p>
    <w:p w14:paraId="712D2170" w14:textId="77777777" w:rsidR="00485BC0" w:rsidRPr="003B05C7" w:rsidRDefault="00485BC0" w:rsidP="00485BC0">
      <w:pPr>
        <w:rPr>
          <w:rFonts w:eastAsia="Times New Roman" w:cs="Arial"/>
          <w:b/>
          <w:bCs/>
          <w:i/>
          <w:iCs/>
          <w:color w:val="000000"/>
          <w:sz w:val="18"/>
          <w:szCs w:val="18"/>
        </w:rPr>
      </w:pPr>
    </w:p>
    <w:p w14:paraId="6B68C19E" w14:textId="23B0C81D" w:rsidR="00485BC0" w:rsidRPr="003B05C7" w:rsidRDefault="001459F7" w:rsidP="00485BC0">
      <w:pPr>
        <w:rPr>
          <w:rFonts w:eastAsia="Calibri" w:cs="Arial"/>
          <w:lang w:val="en-CA"/>
        </w:rPr>
      </w:pPr>
      <w:r w:rsidRPr="008E58B5">
        <w:rPr>
          <w:noProof/>
        </w:rPr>
        <w:lastRenderedPageBreak/>
        <w:drawing>
          <wp:inline distT="0" distB="0" distL="0" distR="0" wp14:anchorId="561AE1D6" wp14:editId="290FB9D1">
            <wp:extent cx="8106720" cy="3876675"/>
            <wp:effectExtent l="0" t="0" r="889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8125629" cy="3885717"/>
                    </a:xfrm>
                    <a:prstGeom prst="rect">
                      <a:avLst/>
                    </a:prstGeom>
                  </pic:spPr>
                </pic:pic>
              </a:graphicData>
            </a:graphic>
          </wp:inline>
        </w:drawing>
      </w:r>
    </w:p>
    <w:p w14:paraId="2CD8B506" w14:textId="73ACA405" w:rsidR="00485BC0" w:rsidRPr="003B05C7" w:rsidRDefault="00485BC0" w:rsidP="00485BC0">
      <w:pPr>
        <w:rPr>
          <w:rFonts w:eastAsia="Calibri" w:cs="Times New Roman"/>
        </w:rPr>
      </w:pPr>
      <w:r w:rsidRPr="003B05C7">
        <w:rPr>
          <w:rFonts w:eastAsia="Calibri" w:cs="Times New Roman"/>
        </w:rPr>
        <w:t xml:space="preserve">Forest Plot </w:t>
      </w:r>
      <w:r w:rsidR="004A2AC3">
        <w:rPr>
          <w:rFonts w:eastAsia="Calibri" w:cs="Times New Roman"/>
        </w:rPr>
        <w:t>2</w:t>
      </w:r>
      <w:r w:rsidRPr="003B05C7">
        <w:rPr>
          <w:rFonts w:eastAsia="Calibri" w:cs="Times New Roman"/>
        </w:rPr>
        <w:t>.</w:t>
      </w:r>
      <w:r>
        <w:rPr>
          <w:rFonts w:eastAsia="Calibri" w:cs="Times New Roman"/>
        </w:rPr>
        <w:t>8</w:t>
      </w:r>
      <w:r w:rsidR="004A2AC3">
        <w:rPr>
          <w:rFonts w:eastAsia="Calibri" w:cs="Times New Roman"/>
        </w:rPr>
        <w:t>b</w:t>
      </w:r>
      <w:r w:rsidRPr="003B05C7">
        <w:rPr>
          <w:rFonts w:eastAsia="Calibri" w:cs="Times New Roman"/>
        </w:rPr>
        <w:t>. Incidence of invasive cervical cancer</w:t>
      </w:r>
    </w:p>
    <w:p w14:paraId="10A56CF1" w14:textId="77777777" w:rsidR="00485BC0" w:rsidRDefault="00485BC0" w:rsidP="00485BC0">
      <w:pPr>
        <w:rPr>
          <w:rFonts w:eastAsia="Calibri" w:cs="Arial"/>
        </w:rPr>
      </w:pPr>
    </w:p>
    <w:p w14:paraId="35511126" w14:textId="77777777" w:rsidR="00485BC0" w:rsidRDefault="00485BC0" w:rsidP="00485BC0">
      <w:pPr>
        <w:rPr>
          <w:rFonts w:eastAsia="Calibri" w:cs="Arial"/>
        </w:rPr>
      </w:pPr>
    </w:p>
    <w:p w14:paraId="020BB01B" w14:textId="77777777" w:rsidR="00485BC0" w:rsidRPr="003B05C7" w:rsidRDefault="00485BC0" w:rsidP="00485BC0">
      <w:pPr>
        <w:rPr>
          <w:rFonts w:eastAsia="Calibri" w:cs="Arial"/>
        </w:rPr>
      </w:pPr>
    </w:p>
    <w:p w14:paraId="156FB25C" w14:textId="77777777" w:rsidR="00485BC0" w:rsidRPr="003B05C7" w:rsidRDefault="00485BC0" w:rsidP="00485BC0">
      <w:pPr>
        <w:rPr>
          <w:rFonts w:eastAsia="Calibri" w:cs="Arial"/>
        </w:rPr>
      </w:pPr>
    </w:p>
    <w:p w14:paraId="791A2FE3" w14:textId="77777777" w:rsidR="00485BC0" w:rsidRDefault="00485BC0" w:rsidP="00485BC0">
      <w:pPr>
        <w:rPr>
          <w:rFonts w:eastAsia="Calibri" w:cs="Times New Roman"/>
        </w:rPr>
      </w:pPr>
    </w:p>
    <w:p w14:paraId="7CAC1EB5" w14:textId="77777777" w:rsidR="00485BC0" w:rsidRDefault="00485BC0" w:rsidP="00485BC0">
      <w:pPr>
        <w:rPr>
          <w:rFonts w:eastAsia="Calibri" w:cs="Times New Roman"/>
        </w:rPr>
      </w:pPr>
    </w:p>
    <w:p w14:paraId="722300B5" w14:textId="77777777" w:rsidR="00485BC0" w:rsidRDefault="00485BC0" w:rsidP="00485BC0">
      <w:pPr>
        <w:rPr>
          <w:rFonts w:eastAsia="Calibri" w:cs="Times New Roman"/>
        </w:rPr>
      </w:pPr>
    </w:p>
    <w:p w14:paraId="59DE1CF4" w14:textId="77777777" w:rsidR="00485BC0" w:rsidRDefault="00485BC0" w:rsidP="00485BC0">
      <w:pPr>
        <w:rPr>
          <w:rFonts w:eastAsia="Calibri" w:cs="Times New Roman"/>
        </w:rPr>
      </w:pPr>
    </w:p>
    <w:p w14:paraId="390994FB" w14:textId="13132AA4" w:rsidR="00485BC0" w:rsidRPr="003B05C7" w:rsidRDefault="00485BC0" w:rsidP="00485BC0">
      <w:pPr>
        <w:rPr>
          <w:rFonts w:eastAsia="Calibri" w:cs="Times New Roman"/>
        </w:rPr>
      </w:pPr>
      <w:r w:rsidRPr="003B05C7">
        <w:rPr>
          <w:rFonts w:eastAsia="Calibri" w:cs="Times New Roman"/>
        </w:rPr>
        <w:lastRenderedPageBreak/>
        <w:t xml:space="preserve">Evidence Set </w:t>
      </w:r>
      <w:r w:rsidR="004A2AC3">
        <w:rPr>
          <w:rFonts w:eastAsia="Calibri" w:cs="Times New Roman"/>
        </w:rPr>
        <w:t>2</w:t>
      </w:r>
      <w:r w:rsidRPr="003B05C7">
        <w:rPr>
          <w:rFonts w:eastAsia="Calibri" w:cs="Times New Roman"/>
        </w:rPr>
        <w:t>.</w:t>
      </w:r>
      <w:r>
        <w:rPr>
          <w:rFonts w:eastAsia="Calibri" w:cs="Times New Roman"/>
        </w:rPr>
        <w:t>9</w:t>
      </w:r>
      <w:r w:rsidR="004A2AC3">
        <w:rPr>
          <w:rFonts w:eastAsia="Calibri" w:cs="Times New Roman"/>
        </w:rPr>
        <w:t>b</w:t>
      </w:r>
      <w:r w:rsidRPr="003B05C7">
        <w:rPr>
          <w:rFonts w:eastAsia="Calibri" w:cs="Times New Roman"/>
        </w:rPr>
        <w:t>. False positives for CIN2+</w:t>
      </w:r>
      <w:r>
        <w:rPr>
          <w:rFonts w:eastAsia="Calibri" w:cs="Times New Roman"/>
        </w:rPr>
        <w:t xml:space="preserve"> (to recall)</w:t>
      </w:r>
    </w:p>
    <w:p w14:paraId="41B93CA3" w14:textId="717FBC6D" w:rsidR="00485BC0" w:rsidRPr="003B05C7" w:rsidRDefault="00485BC0" w:rsidP="00485BC0">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p>
    <w:p w14:paraId="7A57FFF2" w14:textId="657BD2AC" w:rsidR="00485BC0" w:rsidRPr="003B05C7" w:rsidRDefault="00485BC0" w:rsidP="00485BC0">
      <w:pPr>
        <w:rPr>
          <w:rFonts w:eastAsia="Calibri" w:cs="Times New Roman"/>
        </w:rPr>
      </w:pPr>
      <w:r w:rsidRPr="003B05C7">
        <w:rPr>
          <w:rFonts w:eastAsia="Calibri" w:cs="Times New Roman"/>
        </w:rPr>
        <w:t xml:space="preserve">GRADE Summary of Findings Table </w:t>
      </w:r>
      <w:r w:rsidR="004A2AC3">
        <w:rPr>
          <w:rFonts w:eastAsia="Calibri" w:cs="Times New Roman"/>
        </w:rPr>
        <w:t>2</w:t>
      </w:r>
      <w:r w:rsidRPr="003B05C7">
        <w:rPr>
          <w:rFonts w:eastAsia="Calibri" w:cs="Times New Roman"/>
        </w:rPr>
        <w:t>.</w:t>
      </w:r>
      <w:r>
        <w:rPr>
          <w:rFonts w:eastAsia="Calibri" w:cs="Times New Roman"/>
        </w:rPr>
        <w:t>9</w:t>
      </w:r>
      <w:r w:rsidR="004A2AC3">
        <w:rPr>
          <w:rFonts w:eastAsia="Calibri" w:cs="Times New Roman"/>
        </w:rPr>
        <w:t>b</w:t>
      </w:r>
      <w:r w:rsidRPr="003B05C7">
        <w:rPr>
          <w:rFonts w:eastAsia="Calibri" w:cs="Times New Roman"/>
        </w:rPr>
        <w:t>. False positives for CIN2+</w:t>
      </w:r>
      <w:r>
        <w:rPr>
          <w:rFonts w:eastAsia="Calibri" w:cs="Times New Roman"/>
        </w:rPr>
        <w:t xml:space="preserve"> (to recall)</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85BC0" w:rsidRPr="003B05C7" w14:paraId="37EC69F0" w14:textId="77777777" w:rsidTr="00485BC0">
        <w:trPr>
          <w:tblHeader/>
        </w:trPr>
        <w:tc>
          <w:tcPr>
            <w:tcW w:w="1795" w:type="dxa"/>
            <w:gridSpan w:val="2"/>
            <w:vMerge w:val="restart"/>
            <w:shd w:val="clear" w:color="auto" w:fill="D5DCE4"/>
          </w:tcPr>
          <w:p w14:paraId="1D02D2BD"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Outcome</w:t>
            </w:r>
          </w:p>
          <w:p w14:paraId="105B5ED3"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1C51870B"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7EB661EC" w14:textId="6AFEAB37" w:rsidR="00485BC0" w:rsidRPr="003B05C7" w:rsidRDefault="007768A3" w:rsidP="00485BC0">
            <w:pPr>
              <w:rPr>
                <w:rFonts w:eastAsia="Calibri" w:cs="Arial"/>
                <w:b/>
                <w:sz w:val="18"/>
                <w:szCs w:val="18"/>
                <w:lang w:val="en-CA"/>
              </w:rPr>
            </w:pPr>
            <w:r>
              <w:rPr>
                <w:rFonts w:eastAsia="Calibri" w:cs="Arial"/>
                <w:b/>
                <w:sz w:val="18"/>
                <w:szCs w:val="18"/>
                <w:lang w:val="en-CA"/>
              </w:rPr>
              <w:t>Relative</w:t>
            </w:r>
            <w:r w:rsidR="00485BC0" w:rsidRPr="003B05C7">
              <w:rPr>
                <w:rFonts w:eastAsia="Calibri" w:cs="Arial"/>
                <w:b/>
                <w:sz w:val="18"/>
                <w:szCs w:val="18"/>
                <w:lang w:val="en-CA"/>
              </w:rPr>
              <w:t xml:space="preserve"> effects, </w:t>
            </w:r>
            <w:r>
              <w:rPr>
                <w:rFonts w:eastAsia="Calibri" w:cs="Arial"/>
                <w:b/>
                <w:sz w:val="18"/>
                <w:szCs w:val="18"/>
                <w:lang w:val="en-CA"/>
              </w:rPr>
              <w:t>Peto OR and RR</w:t>
            </w:r>
            <w:r w:rsidR="00485BC0" w:rsidRPr="003B05C7">
              <w:rPr>
                <w:rFonts w:eastAsia="Calibri" w:cs="Arial"/>
                <w:b/>
                <w:sz w:val="18"/>
                <w:szCs w:val="18"/>
                <w:lang w:val="en-CA"/>
              </w:rPr>
              <w:t xml:space="preserve"> (95 % CI)</w:t>
            </w:r>
          </w:p>
        </w:tc>
        <w:tc>
          <w:tcPr>
            <w:tcW w:w="5343" w:type="dxa"/>
            <w:gridSpan w:val="3"/>
            <w:shd w:val="clear" w:color="auto" w:fill="D5DCE4"/>
          </w:tcPr>
          <w:p w14:paraId="35D78C07"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2923B499"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59D41311"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What happens?</w:t>
            </w:r>
          </w:p>
        </w:tc>
      </w:tr>
      <w:tr w:rsidR="00485BC0" w:rsidRPr="003B05C7" w14:paraId="791911E6" w14:textId="77777777" w:rsidTr="00485BC0">
        <w:trPr>
          <w:tblHeader/>
        </w:trPr>
        <w:tc>
          <w:tcPr>
            <w:tcW w:w="1795" w:type="dxa"/>
            <w:gridSpan w:val="2"/>
            <w:vMerge/>
          </w:tcPr>
          <w:p w14:paraId="03A8F236" w14:textId="77777777" w:rsidR="00485BC0" w:rsidRPr="003B05C7" w:rsidRDefault="00485BC0" w:rsidP="00485BC0">
            <w:pPr>
              <w:rPr>
                <w:rFonts w:eastAsia="Calibri" w:cs="Arial"/>
                <w:b/>
                <w:sz w:val="18"/>
                <w:szCs w:val="18"/>
                <w:lang w:val="en-CA"/>
              </w:rPr>
            </w:pPr>
          </w:p>
        </w:tc>
        <w:tc>
          <w:tcPr>
            <w:tcW w:w="1767" w:type="dxa"/>
            <w:vMerge/>
          </w:tcPr>
          <w:p w14:paraId="0360A2D0" w14:textId="77777777" w:rsidR="00485BC0" w:rsidRPr="003B05C7" w:rsidRDefault="00485BC0" w:rsidP="00485BC0">
            <w:pPr>
              <w:rPr>
                <w:rFonts w:eastAsia="Calibri" w:cs="Arial"/>
                <w:b/>
                <w:sz w:val="18"/>
                <w:szCs w:val="18"/>
                <w:lang w:val="en-CA"/>
              </w:rPr>
            </w:pPr>
          </w:p>
        </w:tc>
        <w:tc>
          <w:tcPr>
            <w:tcW w:w="1781" w:type="dxa"/>
            <w:shd w:val="clear" w:color="auto" w:fill="D5DCE4"/>
          </w:tcPr>
          <w:p w14:paraId="2D52CAF3"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5C408765"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32971398"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68D78941" w14:textId="77777777" w:rsidR="00485BC0" w:rsidRPr="003B05C7" w:rsidRDefault="00485BC0" w:rsidP="00485BC0">
            <w:pPr>
              <w:rPr>
                <w:rFonts w:eastAsia="Calibri" w:cs="Arial"/>
                <w:b/>
                <w:sz w:val="18"/>
                <w:szCs w:val="18"/>
                <w:lang w:val="en-CA"/>
              </w:rPr>
            </w:pPr>
          </w:p>
        </w:tc>
        <w:tc>
          <w:tcPr>
            <w:tcW w:w="3415" w:type="dxa"/>
            <w:vMerge/>
          </w:tcPr>
          <w:p w14:paraId="2FB9770E" w14:textId="77777777" w:rsidR="00485BC0" w:rsidRPr="003B05C7" w:rsidRDefault="00485BC0" w:rsidP="00485BC0">
            <w:pPr>
              <w:rPr>
                <w:rFonts w:eastAsia="Calibri" w:cs="Arial"/>
                <w:b/>
                <w:sz w:val="18"/>
                <w:szCs w:val="18"/>
                <w:lang w:val="en-CA"/>
              </w:rPr>
            </w:pPr>
          </w:p>
        </w:tc>
      </w:tr>
      <w:tr w:rsidR="00485BC0" w:rsidRPr="003B05C7" w14:paraId="4B75E1D9" w14:textId="77777777" w:rsidTr="00485BC0">
        <w:tc>
          <w:tcPr>
            <w:tcW w:w="14390" w:type="dxa"/>
            <w:gridSpan w:val="8"/>
            <w:shd w:val="clear" w:color="auto" w:fill="F2F2F2"/>
            <w:vAlign w:val="center"/>
          </w:tcPr>
          <w:p w14:paraId="51D09F23" w14:textId="41E81539" w:rsidR="00485BC0" w:rsidRPr="003B05C7" w:rsidRDefault="00485BC0" w:rsidP="00485BC0">
            <w:pPr>
              <w:rPr>
                <w:rFonts w:eastAsia="Calibri" w:cs="Arial"/>
                <w:b/>
                <w:sz w:val="18"/>
                <w:szCs w:val="18"/>
                <w:lang w:val="en-CA"/>
              </w:rPr>
            </w:pPr>
            <w:r w:rsidRPr="003B05C7">
              <w:rPr>
                <w:rFonts w:eastAsia="Calibri" w:cs="Arial"/>
                <w:b/>
                <w:sz w:val="18"/>
                <w:szCs w:val="18"/>
              </w:rPr>
              <w:t>People with a cervix aged 25 to 6</w:t>
            </w:r>
            <w:r w:rsidR="00A556C9">
              <w:rPr>
                <w:rFonts w:eastAsia="Calibri" w:cs="Arial"/>
                <w:b/>
                <w:sz w:val="18"/>
                <w:szCs w:val="18"/>
              </w:rPr>
              <w:t>9</w:t>
            </w:r>
            <w:r w:rsidRPr="003B05C7">
              <w:rPr>
                <w:rFonts w:eastAsia="Calibri" w:cs="Arial"/>
                <w:b/>
                <w:sz w:val="18"/>
                <w:szCs w:val="18"/>
              </w:rPr>
              <w:t xml:space="preserve"> years (Leinonen 2012 (Finnish); acceptors of screening)</w:t>
            </w:r>
          </w:p>
        </w:tc>
      </w:tr>
      <w:tr w:rsidR="00485BC0" w:rsidRPr="003B05C7" w14:paraId="6A670615" w14:textId="77777777" w:rsidTr="00485BC0">
        <w:trPr>
          <w:trHeight w:val="1246"/>
        </w:trPr>
        <w:tc>
          <w:tcPr>
            <w:tcW w:w="1781" w:type="dxa"/>
          </w:tcPr>
          <w:p w14:paraId="04661D66"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False positives for CIN2+</w:t>
            </w:r>
            <w:r>
              <w:rPr>
                <w:rFonts w:eastAsia="Calibri" w:cs="Arial"/>
                <w:sz w:val="18"/>
                <w:szCs w:val="18"/>
                <w:lang w:val="en-CA"/>
              </w:rPr>
              <w:t xml:space="preserve"> (to recall)</w:t>
            </w:r>
          </w:p>
          <w:p w14:paraId="5C82842E" w14:textId="77777777" w:rsidR="00485BC0" w:rsidRPr="003B05C7" w:rsidRDefault="00485BC0" w:rsidP="00485BC0">
            <w:pPr>
              <w:rPr>
                <w:rFonts w:eastAsia="Calibri" w:cs="Arial"/>
                <w:sz w:val="18"/>
                <w:szCs w:val="18"/>
                <w:lang w:val="en-CA"/>
              </w:rPr>
            </w:pPr>
          </w:p>
          <w:p w14:paraId="1615C669"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5C695A9F" w14:textId="77777777" w:rsidR="00485BC0" w:rsidRPr="003B05C7" w:rsidRDefault="00485BC0" w:rsidP="00485BC0">
            <w:pPr>
              <w:rPr>
                <w:rFonts w:eastAsia="Calibri" w:cs="Arial"/>
                <w:sz w:val="18"/>
                <w:szCs w:val="18"/>
                <w:lang w:val="en-CA"/>
              </w:rPr>
            </w:pPr>
          </w:p>
          <w:p w14:paraId="50C6739B"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132,194 (1 RCT)</w:t>
            </w:r>
          </w:p>
        </w:tc>
        <w:tc>
          <w:tcPr>
            <w:tcW w:w="1781" w:type="dxa"/>
            <w:gridSpan w:val="2"/>
          </w:tcPr>
          <w:p w14:paraId="128C7E7F" w14:textId="7440A713" w:rsidR="00485BC0" w:rsidRDefault="007768A3" w:rsidP="00485BC0">
            <w:pPr>
              <w:rPr>
                <w:rFonts w:eastAsia="Calibri" w:cs="Arial"/>
                <w:sz w:val="18"/>
                <w:szCs w:val="18"/>
              </w:rPr>
            </w:pPr>
            <w:r>
              <w:rPr>
                <w:rFonts w:eastAsia="Calibri" w:cs="Arial"/>
                <w:sz w:val="18"/>
                <w:szCs w:val="18"/>
              </w:rPr>
              <w:t>Peto OR: 1.11 (1.07 to 1.16)</w:t>
            </w:r>
          </w:p>
          <w:p w14:paraId="778B7B05" w14:textId="77777777" w:rsidR="007768A3" w:rsidRDefault="007768A3" w:rsidP="00485BC0">
            <w:pPr>
              <w:rPr>
                <w:rFonts w:eastAsia="Calibri" w:cs="Arial"/>
                <w:b/>
                <w:sz w:val="18"/>
                <w:szCs w:val="18"/>
                <w:lang w:val="en-CA"/>
              </w:rPr>
            </w:pPr>
          </w:p>
          <w:p w14:paraId="684DE616" w14:textId="7B8C2D7E" w:rsidR="007768A3" w:rsidRPr="007768A3" w:rsidRDefault="007768A3" w:rsidP="00485BC0">
            <w:pPr>
              <w:rPr>
                <w:rFonts w:eastAsia="Calibri" w:cs="Arial"/>
                <w:sz w:val="18"/>
                <w:szCs w:val="18"/>
                <w:lang w:val="en-CA"/>
              </w:rPr>
            </w:pPr>
            <w:r w:rsidRPr="007768A3">
              <w:rPr>
                <w:rFonts w:eastAsia="Calibri" w:cs="Arial"/>
                <w:sz w:val="18"/>
                <w:szCs w:val="18"/>
                <w:lang w:val="en-CA"/>
              </w:rPr>
              <w:t>RR:</w:t>
            </w:r>
            <w:r>
              <w:rPr>
                <w:rFonts w:eastAsia="Calibri" w:cs="Arial"/>
                <w:sz w:val="18"/>
                <w:szCs w:val="18"/>
                <w:lang w:val="en-CA"/>
              </w:rPr>
              <w:t xml:space="preserve"> 1.10 (1.07 to 1.15)</w:t>
            </w:r>
          </w:p>
        </w:tc>
        <w:tc>
          <w:tcPr>
            <w:tcW w:w="1781" w:type="dxa"/>
            <w:shd w:val="clear" w:color="auto" w:fill="auto"/>
          </w:tcPr>
          <w:p w14:paraId="75CE67B3" w14:textId="77777777" w:rsidR="00485BC0" w:rsidRDefault="00485BC0" w:rsidP="00485BC0">
            <w:pPr>
              <w:rPr>
                <w:rFonts w:eastAsia="Calibri" w:cs="Arial"/>
                <w:sz w:val="18"/>
                <w:szCs w:val="18"/>
                <w:lang w:val="en-CA"/>
              </w:rPr>
            </w:pPr>
            <w:r>
              <w:rPr>
                <w:rFonts w:eastAsia="Calibri" w:cs="Arial"/>
                <w:sz w:val="18"/>
                <w:szCs w:val="18"/>
                <w:lang w:val="en-CA"/>
              </w:rPr>
              <w:t>645.0</w:t>
            </w:r>
            <w:r w:rsidRPr="003B05C7">
              <w:rPr>
                <w:rFonts w:eastAsia="Calibri" w:cs="Arial"/>
                <w:sz w:val="18"/>
                <w:szCs w:val="18"/>
                <w:lang w:val="en-CA"/>
              </w:rPr>
              <w:t xml:space="preserve"> per 10,000</w:t>
            </w:r>
          </w:p>
          <w:p w14:paraId="0F80BF99" w14:textId="5637F587" w:rsidR="00293246" w:rsidRPr="003B05C7" w:rsidRDefault="00293246" w:rsidP="00485BC0">
            <w:pPr>
              <w:rPr>
                <w:rFonts w:eastAsia="Calibri" w:cs="Arial"/>
                <w:sz w:val="18"/>
                <w:szCs w:val="18"/>
                <w:lang w:val="en-CA"/>
              </w:rPr>
            </w:pPr>
          </w:p>
        </w:tc>
        <w:tc>
          <w:tcPr>
            <w:tcW w:w="1781" w:type="dxa"/>
            <w:shd w:val="clear" w:color="auto" w:fill="auto"/>
          </w:tcPr>
          <w:p w14:paraId="59430FBF" w14:textId="708BB94D" w:rsidR="00485BC0" w:rsidRPr="003B05C7" w:rsidRDefault="00485BC0" w:rsidP="00485BC0">
            <w:pPr>
              <w:rPr>
                <w:rFonts w:eastAsia="Calibri" w:cs="Arial"/>
                <w:sz w:val="18"/>
                <w:szCs w:val="18"/>
                <w:lang w:val="en-CA"/>
              </w:rPr>
            </w:pPr>
            <w:r w:rsidRPr="003B05C7">
              <w:rPr>
                <w:rFonts w:eastAsia="Calibri" w:cs="Arial"/>
                <w:sz w:val="18"/>
                <w:szCs w:val="18"/>
                <w:lang w:val="en-CA"/>
              </w:rPr>
              <w:t>7</w:t>
            </w:r>
            <w:r w:rsidR="00C579C4">
              <w:rPr>
                <w:rFonts w:eastAsia="Calibri" w:cs="Arial"/>
                <w:sz w:val="18"/>
                <w:szCs w:val="18"/>
                <w:lang w:val="en-CA"/>
              </w:rPr>
              <w:t>10.9</w:t>
            </w:r>
            <w:r w:rsidRPr="003B05C7">
              <w:rPr>
                <w:rFonts w:eastAsia="Calibri" w:cs="Arial"/>
                <w:sz w:val="18"/>
                <w:szCs w:val="18"/>
                <w:lang w:val="en-CA"/>
              </w:rPr>
              <w:t xml:space="preserve"> per 10,000</w:t>
            </w:r>
          </w:p>
        </w:tc>
        <w:tc>
          <w:tcPr>
            <w:tcW w:w="1781" w:type="dxa"/>
            <w:shd w:val="clear" w:color="auto" w:fill="auto"/>
          </w:tcPr>
          <w:p w14:paraId="7CBFF0F1" w14:textId="21592A8C" w:rsidR="00485BC0" w:rsidRPr="003B05C7" w:rsidRDefault="00485BC0" w:rsidP="00485BC0">
            <w:pPr>
              <w:rPr>
                <w:rFonts w:eastAsia="Calibri" w:cs="Arial"/>
                <w:sz w:val="18"/>
                <w:szCs w:val="18"/>
                <w:lang w:val="en-CA"/>
              </w:rPr>
            </w:pPr>
            <w:r>
              <w:rPr>
                <w:rFonts w:eastAsia="Calibri" w:cs="Arial"/>
                <w:sz w:val="18"/>
                <w:szCs w:val="18"/>
                <w:lang w:val="en-CA"/>
              </w:rPr>
              <w:t>6</w:t>
            </w:r>
            <w:r w:rsidR="00C579C4">
              <w:rPr>
                <w:rFonts w:eastAsia="Calibri" w:cs="Arial"/>
                <w:sz w:val="18"/>
                <w:szCs w:val="18"/>
                <w:lang w:val="en-CA"/>
              </w:rPr>
              <w:t>5.9</w:t>
            </w:r>
            <w:r w:rsidRPr="003B05C7">
              <w:rPr>
                <w:rFonts w:eastAsia="Calibri" w:cs="Arial"/>
                <w:sz w:val="18"/>
                <w:szCs w:val="18"/>
                <w:lang w:val="en-CA"/>
              </w:rPr>
              <w:t xml:space="preserve"> </w:t>
            </w:r>
            <w:r>
              <w:rPr>
                <w:rFonts w:eastAsia="Calibri" w:cs="Arial"/>
                <w:sz w:val="18"/>
                <w:szCs w:val="18"/>
                <w:lang w:val="en-CA"/>
              </w:rPr>
              <w:t>more</w:t>
            </w:r>
            <w:r w:rsidRPr="003B05C7">
              <w:rPr>
                <w:rFonts w:eastAsia="Calibri" w:cs="Arial"/>
                <w:sz w:val="18"/>
                <w:szCs w:val="18"/>
                <w:lang w:val="en-CA"/>
              </w:rPr>
              <w:t xml:space="preserve"> per 10,000</w:t>
            </w:r>
            <w:r>
              <w:rPr>
                <w:rFonts w:eastAsia="Calibri" w:cs="Arial"/>
                <w:sz w:val="18"/>
                <w:szCs w:val="18"/>
                <w:lang w:val="en-CA"/>
              </w:rPr>
              <w:t xml:space="preserve"> (4</w:t>
            </w:r>
            <w:r w:rsidR="00C579C4">
              <w:rPr>
                <w:rFonts w:eastAsia="Calibri" w:cs="Arial"/>
                <w:sz w:val="18"/>
                <w:szCs w:val="18"/>
                <w:lang w:val="en-CA"/>
              </w:rPr>
              <w:t>2</w:t>
            </w:r>
            <w:r>
              <w:rPr>
                <w:rFonts w:eastAsia="Calibri" w:cs="Arial"/>
                <w:sz w:val="18"/>
                <w:szCs w:val="18"/>
                <w:lang w:val="en-CA"/>
              </w:rPr>
              <w:t>.0 more to 95.</w:t>
            </w:r>
            <w:r w:rsidR="00C579C4">
              <w:rPr>
                <w:rFonts w:eastAsia="Calibri" w:cs="Arial"/>
                <w:sz w:val="18"/>
                <w:szCs w:val="18"/>
                <w:lang w:val="en-CA"/>
              </w:rPr>
              <w:t>6</w:t>
            </w:r>
            <w:r>
              <w:rPr>
                <w:rFonts w:eastAsia="Calibri" w:cs="Arial"/>
                <w:sz w:val="18"/>
                <w:szCs w:val="18"/>
                <w:lang w:val="en-CA"/>
              </w:rPr>
              <w:t xml:space="preserve"> more)</w:t>
            </w:r>
          </w:p>
        </w:tc>
        <w:tc>
          <w:tcPr>
            <w:tcW w:w="2070" w:type="dxa"/>
          </w:tcPr>
          <w:p w14:paraId="7212C560" w14:textId="31621CD7" w:rsidR="00485BC0" w:rsidRPr="003B05C7" w:rsidRDefault="007F12BE" w:rsidP="00485BC0">
            <w:pPr>
              <w:rPr>
                <w:rFonts w:eastAsia="Calibri" w:cs="Arial"/>
                <w:b/>
                <w:sz w:val="18"/>
                <w:szCs w:val="18"/>
                <w:lang w:val="en-CA"/>
              </w:rPr>
            </w:pPr>
            <w:r w:rsidRPr="00783FAF">
              <w:rPr>
                <w:rFonts w:eastAsia="Times New Roman" w:cs="Arial"/>
                <w:b/>
                <w:sz w:val="18"/>
                <w:szCs w:val="18"/>
              </w:rPr>
              <w:t>NA</w:t>
            </w:r>
          </w:p>
        </w:tc>
        <w:tc>
          <w:tcPr>
            <w:tcW w:w="3415" w:type="dxa"/>
          </w:tcPr>
          <w:p w14:paraId="552AEA30" w14:textId="0B1A3127" w:rsidR="00485BC0" w:rsidRPr="003B05C7" w:rsidRDefault="00485BC0" w:rsidP="00485BC0">
            <w:pPr>
              <w:rPr>
                <w:rFonts w:eastAsia="Calibri" w:cs="Arial"/>
                <w:b/>
                <w:sz w:val="18"/>
                <w:szCs w:val="18"/>
                <w:lang w:val="en-CA"/>
              </w:rPr>
            </w:pPr>
          </w:p>
        </w:tc>
      </w:tr>
      <w:tr w:rsidR="00485BC0" w:rsidRPr="003B05C7" w14:paraId="661CAF1D" w14:textId="77777777" w:rsidTr="00485BC0">
        <w:tc>
          <w:tcPr>
            <w:tcW w:w="14390" w:type="dxa"/>
            <w:gridSpan w:val="8"/>
            <w:shd w:val="clear" w:color="auto" w:fill="F2F2F2"/>
            <w:vAlign w:val="center"/>
          </w:tcPr>
          <w:p w14:paraId="0D613AE2" w14:textId="06DC653C" w:rsidR="00485BC0" w:rsidRPr="003B05C7" w:rsidRDefault="00485BC0" w:rsidP="00485BC0">
            <w:pPr>
              <w:rPr>
                <w:rFonts w:eastAsia="Calibri" w:cs="Arial"/>
                <w:b/>
                <w:sz w:val="18"/>
                <w:szCs w:val="18"/>
                <w:lang w:val="en-CA"/>
              </w:rPr>
            </w:pPr>
            <w:r w:rsidRPr="003B05C7">
              <w:rPr>
                <w:rFonts w:eastAsia="Calibri" w:cs="Arial"/>
                <w:b/>
                <w:sz w:val="18"/>
                <w:szCs w:val="18"/>
              </w:rPr>
              <w:t xml:space="preserve">&gt;Subgroup: people with a cervix aged 25 to </w:t>
            </w:r>
            <w:r w:rsidR="00A556C9">
              <w:rPr>
                <w:rFonts w:eastAsia="Calibri" w:cs="Arial"/>
                <w:b/>
                <w:sz w:val="18"/>
                <w:szCs w:val="18"/>
              </w:rPr>
              <w:t>29</w:t>
            </w:r>
            <w:r w:rsidRPr="003B05C7">
              <w:rPr>
                <w:rFonts w:eastAsia="Calibri" w:cs="Arial"/>
                <w:b/>
                <w:sz w:val="18"/>
                <w:szCs w:val="18"/>
              </w:rPr>
              <w:t xml:space="preserve"> years (Leinonen 2012 (Finnish); acceptors of screening)</w:t>
            </w:r>
          </w:p>
        </w:tc>
      </w:tr>
      <w:tr w:rsidR="00485BC0" w:rsidRPr="003B05C7" w14:paraId="1AA2529F" w14:textId="77777777" w:rsidTr="00485BC0">
        <w:trPr>
          <w:trHeight w:val="1242"/>
        </w:trPr>
        <w:tc>
          <w:tcPr>
            <w:tcW w:w="1781" w:type="dxa"/>
          </w:tcPr>
          <w:p w14:paraId="7576E285"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False positives for CIN2+</w:t>
            </w:r>
            <w:r>
              <w:rPr>
                <w:rFonts w:eastAsia="Calibri" w:cs="Arial"/>
                <w:sz w:val="18"/>
                <w:szCs w:val="18"/>
                <w:lang w:val="en-CA"/>
              </w:rPr>
              <w:t xml:space="preserve"> (to recall)</w:t>
            </w:r>
          </w:p>
          <w:p w14:paraId="6CDCF33D" w14:textId="77777777" w:rsidR="00485BC0" w:rsidRPr="003B05C7" w:rsidRDefault="00485BC0" w:rsidP="00485BC0">
            <w:pPr>
              <w:rPr>
                <w:rFonts w:eastAsia="Calibri" w:cs="Arial"/>
                <w:sz w:val="18"/>
                <w:szCs w:val="18"/>
                <w:lang w:val="en-CA"/>
              </w:rPr>
            </w:pPr>
          </w:p>
          <w:p w14:paraId="736C4CCA"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r w:rsidRPr="003B05C7">
              <w:rPr>
                <w:rFonts w:eastAsia="Calibri" w:cs="Arial"/>
                <w:sz w:val="18"/>
                <w:szCs w:val="18"/>
                <w:lang w:val="en-CA"/>
              </w:rPr>
              <w:t xml:space="preserve"> </w:t>
            </w:r>
          </w:p>
          <w:p w14:paraId="1CCAD54D"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22,262 (1 RCT)</w:t>
            </w:r>
          </w:p>
        </w:tc>
        <w:tc>
          <w:tcPr>
            <w:tcW w:w="1781" w:type="dxa"/>
            <w:gridSpan w:val="2"/>
          </w:tcPr>
          <w:p w14:paraId="6E1110B0" w14:textId="49661CE2" w:rsidR="007768A3" w:rsidRDefault="007768A3" w:rsidP="007768A3">
            <w:pPr>
              <w:rPr>
                <w:rFonts w:eastAsia="Calibri" w:cs="Arial"/>
                <w:sz w:val="18"/>
                <w:szCs w:val="18"/>
              </w:rPr>
            </w:pPr>
            <w:r>
              <w:rPr>
                <w:rFonts w:eastAsia="Calibri" w:cs="Arial"/>
                <w:sz w:val="18"/>
                <w:szCs w:val="18"/>
              </w:rPr>
              <w:t>Peto OR:</w:t>
            </w:r>
            <w:r w:rsidR="00C579C4">
              <w:rPr>
                <w:rFonts w:eastAsia="Calibri" w:cs="Arial"/>
                <w:sz w:val="18"/>
                <w:szCs w:val="18"/>
              </w:rPr>
              <w:t xml:space="preserve"> 2.35 (2.16 to 2.55)</w:t>
            </w:r>
          </w:p>
          <w:p w14:paraId="1FBA29FF" w14:textId="77777777" w:rsidR="007768A3" w:rsidRDefault="007768A3" w:rsidP="007768A3">
            <w:pPr>
              <w:rPr>
                <w:rFonts w:eastAsia="Calibri" w:cs="Arial"/>
                <w:b/>
                <w:sz w:val="18"/>
                <w:szCs w:val="18"/>
                <w:lang w:val="en-CA"/>
              </w:rPr>
            </w:pPr>
          </w:p>
          <w:p w14:paraId="2C659E73" w14:textId="41274CE0" w:rsidR="00485BC0" w:rsidRPr="003B05C7" w:rsidRDefault="007768A3" w:rsidP="007768A3">
            <w:pPr>
              <w:rPr>
                <w:rFonts w:eastAsia="Calibri" w:cs="Arial"/>
                <w:b/>
                <w:sz w:val="18"/>
                <w:szCs w:val="18"/>
                <w:lang w:val="en-CA"/>
              </w:rPr>
            </w:pPr>
            <w:r w:rsidRPr="007768A3">
              <w:rPr>
                <w:rFonts w:eastAsia="Calibri" w:cs="Arial"/>
                <w:sz w:val="18"/>
                <w:szCs w:val="18"/>
                <w:lang w:val="en-CA"/>
              </w:rPr>
              <w:t>RR:</w:t>
            </w:r>
            <w:r w:rsidR="00C579C4">
              <w:rPr>
                <w:rFonts w:eastAsia="Calibri" w:cs="Arial"/>
                <w:sz w:val="18"/>
                <w:szCs w:val="18"/>
                <w:lang w:val="en-CA"/>
              </w:rPr>
              <w:t xml:space="preserve"> 2.14 (2.00 to 2.30)</w:t>
            </w:r>
          </w:p>
        </w:tc>
        <w:tc>
          <w:tcPr>
            <w:tcW w:w="1781" w:type="dxa"/>
            <w:shd w:val="clear" w:color="auto" w:fill="auto"/>
          </w:tcPr>
          <w:p w14:paraId="517C7373" w14:textId="77777777" w:rsidR="00485BC0" w:rsidRPr="003B05C7" w:rsidRDefault="00485BC0" w:rsidP="00485BC0">
            <w:pPr>
              <w:rPr>
                <w:rFonts w:eastAsia="Calibri" w:cs="Arial"/>
                <w:sz w:val="18"/>
                <w:szCs w:val="18"/>
                <w:lang w:val="en-CA"/>
              </w:rPr>
            </w:pPr>
            <w:r>
              <w:rPr>
                <w:rFonts w:eastAsia="Calibri" w:cs="Arial"/>
                <w:sz w:val="18"/>
                <w:szCs w:val="18"/>
                <w:lang w:val="en-CA"/>
              </w:rPr>
              <w:t>710.9</w:t>
            </w:r>
            <w:r w:rsidRPr="003B05C7">
              <w:rPr>
                <w:rFonts w:eastAsia="Calibri" w:cs="Arial"/>
                <w:sz w:val="18"/>
                <w:szCs w:val="18"/>
                <w:lang w:val="en-CA"/>
              </w:rPr>
              <w:t xml:space="preserve"> per 10,000</w:t>
            </w:r>
          </w:p>
        </w:tc>
        <w:tc>
          <w:tcPr>
            <w:tcW w:w="1781" w:type="dxa"/>
            <w:shd w:val="clear" w:color="auto" w:fill="auto"/>
          </w:tcPr>
          <w:p w14:paraId="2E65DC2B" w14:textId="5B9E1D63" w:rsidR="00485BC0" w:rsidRPr="003B05C7" w:rsidRDefault="00485BC0" w:rsidP="00485BC0">
            <w:pPr>
              <w:rPr>
                <w:rFonts w:eastAsia="Calibri" w:cs="Arial"/>
                <w:sz w:val="18"/>
                <w:szCs w:val="18"/>
                <w:lang w:val="en-CA"/>
              </w:rPr>
            </w:pPr>
            <w:r>
              <w:rPr>
                <w:rFonts w:eastAsia="Calibri" w:cs="Arial"/>
                <w:sz w:val="18"/>
                <w:szCs w:val="18"/>
                <w:lang w:val="en-CA"/>
              </w:rPr>
              <w:t>15</w:t>
            </w:r>
            <w:r w:rsidR="00C579C4">
              <w:rPr>
                <w:rFonts w:eastAsia="Calibri" w:cs="Arial"/>
                <w:sz w:val="18"/>
                <w:szCs w:val="18"/>
                <w:lang w:val="en-CA"/>
              </w:rPr>
              <w:t>24.3</w:t>
            </w:r>
            <w:r w:rsidRPr="003B05C7">
              <w:rPr>
                <w:rFonts w:eastAsia="Calibri" w:cs="Arial"/>
                <w:sz w:val="18"/>
                <w:szCs w:val="18"/>
                <w:lang w:val="en-CA"/>
              </w:rPr>
              <w:t xml:space="preserve"> per 10,000</w:t>
            </w:r>
          </w:p>
        </w:tc>
        <w:tc>
          <w:tcPr>
            <w:tcW w:w="1781" w:type="dxa"/>
            <w:shd w:val="clear" w:color="auto" w:fill="auto"/>
          </w:tcPr>
          <w:p w14:paraId="14BC2BD9" w14:textId="6103F02A" w:rsidR="00485BC0" w:rsidRPr="003B05C7" w:rsidRDefault="00485BC0" w:rsidP="00485BC0">
            <w:pPr>
              <w:rPr>
                <w:rFonts w:eastAsia="Calibri" w:cs="Arial"/>
                <w:sz w:val="18"/>
                <w:szCs w:val="18"/>
                <w:lang w:val="en-CA"/>
              </w:rPr>
            </w:pPr>
            <w:r>
              <w:rPr>
                <w:rFonts w:eastAsia="Calibri" w:cs="Arial"/>
                <w:sz w:val="18"/>
                <w:szCs w:val="18"/>
                <w:lang w:val="en-CA"/>
              </w:rPr>
              <w:t>8</w:t>
            </w:r>
            <w:r w:rsidR="00C579C4">
              <w:rPr>
                <w:rFonts w:eastAsia="Calibri" w:cs="Arial"/>
                <w:sz w:val="18"/>
                <w:szCs w:val="18"/>
                <w:lang w:val="en-CA"/>
              </w:rPr>
              <w:t>13.4</w:t>
            </w:r>
            <w:r w:rsidRPr="003B05C7">
              <w:rPr>
                <w:rFonts w:eastAsia="Calibri" w:cs="Arial"/>
                <w:sz w:val="18"/>
                <w:szCs w:val="18"/>
                <w:lang w:val="en-CA"/>
              </w:rPr>
              <w:t xml:space="preserve"> more per 10,000</w:t>
            </w:r>
            <w:r>
              <w:rPr>
                <w:rFonts w:eastAsia="Calibri" w:cs="Arial"/>
                <w:sz w:val="18"/>
                <w:szCs w:val="18"/>
                <w:lang w:val="en-CA"/>
              </w:rPr>
              <w:t xml:space="preserve"> (7</w:t>
            </w:r>
            <w:r w:rsidR="00C579C4">
              <w:rPr>
                <w:rFonts w:eastAsia="Calibri" w:cs="Arial"/>
                <w:sz w:val="18"/>
                <w:szCs w:val="18"/>
                <w:lang w:val="en-CA"/>
              </w:rPr>
              <w:t>07.6</w:t>
            </w:r>
            <w:r>
              <w:rPr>
                <w:rFonts w:eastAsia="Calibri" w:cs="Arial"/>
                <w:sz w:val="18"/>
                <w:szCs w:val="18"/>
                <w:lang w:val="en-CA"/>
              </w:rPr>
              <w:t xml:space="preserve"> more to 9</w:t>
            </w:r>
            <w:r w:rsidR="00C579C4">
              <w:rPr>
                <w:rFonts w:eastAsia="Calibri" w:cs="Arial"/>
                <w:sz w:val="18"/>
                <w:szCs w:val="18"/>
                <w:lang w:val="en-CA"/>
              </w:rPr>
              <w:t>21.9</w:t>
            </w:r>
            <w:r>
              <w:rPr>
                <w:rFonts w:eastAsia="Calibri" w:cs="Arial"/>
                <w:sz w:val="18"/>
                <w:szCs w:val="18"/>
                <w:lang w:val="en-CA"/>
              </w:rPr>
              <w:t xml:space="preserve"> more)</w:t>
            </w:r>
          </w:p>
        </w:tc>
        <w:tc>
          <w:tcPr>
            <w:tcW w:w="2070" w:type="dxa"/>
          </w:tcPr>
          <w:p w14:paraId="11EAEF96" w14:textId="50246DE3" w:rsidR="00485BC0" w:rsidRPr="003B05C7" w:rsidRDefault="00485BC0" w:rsidP="00485BC0">
            <w:pPr>
              <w:rPr>
                <w:rFonts w:eastAsia="Times New Roman" w:cs="Arial"/>
                <w:sz w:val="18"/>
                <w:szCs w:val="18"/>
                <w:vertAlign w:val="superscript"/>
              </w:rPr>
            </w:pPr>
            <w:r w:rsidRPr="003B05C7">
              <w:rPr>
                <w:rFonts w:eastAsia="Times New Roman" w:cs="Arial"/>
                <w:sz w:val="18"/>
                <w:szCs w:val="18"/>
              </w:rPr>
              <w:t>MODERATE</w:t>
            </w:r>
            <w:r w:rsidR="00A556C9">
              <w:rPr>
                <w:rFonts w:eastAsia="Times New Roman" w:cs="Arial"/>
                <w:sz w:val="18"/>
                <w:szCs w:val="18"/>
                <w:vertAlign w:val="superscript"/>
              </w:rPr>
              <w:t>c</w:t>
            </w:r>
          </w:p>
          <w:p w14:paraId="7CF61977" w14:textId="77777777" w:rsidR="00485BC0" w:rsidRPr="003B05C7" w:rsidRDefault="00485BC0" w:rsidP="00485BC0">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083BF17B" w14:textId="77777777" w:rsidR="00485BC0" w:rsidRPr="003B05C7" w:rsidRDefault="00485BC0" w:rsidP="00485BC0">
            <w:pPr>
              <w:rPr>
                <w:rFonts w:eastAsia="Calibri" w:cs="Arial"/>
                <w:b/>
                <w:sz w:val="18"/>
                <w:szCs w:val="18"/>
                <w:lang w:val="en-CA"/>
              </w:rPr>
            </w:pPr>
            <w:r w:rsidRPr="003B05C7">
              <w:rPr>
                <w:rFonts w:eastAsia="Times New Roman" w:cs="Arial"/>
                <w:kern w:val="24"/>
                <w:sz w:val="18"/>
                <w:szCs w:val="18"/>
                <w:lang w:eastAsia="en-CA"/>
              </w:rPr>
              <w:t>due to lack of evidence of consistency</w:t>
            </w:r>
          </w:p>
        </w:tc>
        <w:tc>
          <w:tcPr>
            <w:tcW w:w="3415" w:type="dxa"/>
          </w:tcPr>
          <w:p w14:paraId="7EABA9E9" w14:textId="13CF80E4" w:rsidR="00485BC0" w:rsidRPr="003B05C7" w:rsidRDefault="00485BC0" w:rsidP="00485BC0">
            <w:pPr>
              <w:rPr>
                <w:rFonts w:eastAsia="Calibri" w:cs="Arial"/>
                <w:b/>
                <w:sz w:val="18"/>
                <w:szCs w:val="18"/>
                <w:lang w:val="en-CA"/>
              </w:rPr>
            </w:pPr>
            <w:r w:rsidRPr="003B05C7">
              <w:rPr>
                <w:rFonts w:eastAsia="Calibri" w:cs="Arial"/>
                <w:sz w:val="18"/>
                <w:szCs w:val="18"/>
                <w:lang w:val="en-CA"/>
              </w:rPr>
              <w:t xml:space="preserve">Among screened people with a cervix aged 25 to </w:t>
            </w:r>
            <w:r w:rsidR="00A556C9">
              <w:rPr>
                <w:rFonts w:eastAsia="Calibri" w:cs="Arial"/>
                <w:sz w:val="18"/>
                <w:szCs w:val="18"/>
                <w:lang w:val="en-CA"/>
              </w:rPr>
              <w:t>29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 xml:space="preserve">probably </w:t>
            </w:r>
            <w:r>
              <w:rPr>
                <w:rFonts w:eastAsia="Calibri" w:cs="Arial"/>
                <w:b/>
                <w:sz w:val="18"/>
                <w:szCs w:val="18"/>
                <w:lang w:val="en-CA"/>
              </w:rPr>
              <w:t>increases</w:t>
            </w:r>
            <w:r w:rsidRPr="003B05C7">
              <w:rPr>
                <w:rFonts w:eastAsia="Calibri" w:cs="Arial"/>
                <w:sz w:val="18"/>
                <w:szCs w:val="18"/>
                <w:lang w:val="en-CA"/>
              </w:rPr>
              <w:t xml:space="preserve"> the number of false positives for CIN2+ compared with cytology testing.</w:t>
            </w:r>
          </w:p>
        </w:tc>
      </w:tr>
      <w:tr w:rsidR="00485BC0" w:rsidRPr="003B05C7" w14:paraId="544CC135" w14:textId="77777777" w:rsidTr="00485BC0">
        <w:tc>
          <w:tcPr>
            <w:tcW w:w="14390" w:type="dxa"/>
            <w:gridSpan w:val="8"/>
            <w:shd w:val="clear" w:color="auto" w:fill="F2F2F2"/>
            <w:vAlign w:val="center"/>
          </w:tcPr>
          <w:p w14:paraId="604864B8" w14:textId="30B51A0B" w:rsidR="00485BC0" w:rsidRPr="003B05C7" w:rsidRDefault="00485BC0" w:rsidP="00485BC0">
            <w:pPr>
              <w:rPr>
                <w:rFonts w:eastAsia="Calibri" w:cs="Arial"/>
                <w:b/>
                <w:sz w:val="18"/>
                <w:szCs w:val="18"/>
                <w:lang w:val="en-CA"/>
              </w:rPr>
            </w:pPr>
            <w:r w:rsidRPr="003B05C7">
              <w:rPr>
                <w:rFonts w:eastAsia="Calibri" w:cs="Arial"/>
                <w:b/>
                <w:sz w:val="18"/>
                <w:szCs w:val="18"/>
              </w:rPr>
              <w:t>&gt;Subgroup: people with a cervix aged 3</w:t>
            </w:r>
            <w:r w:rsidR="00A556C9">
              <w:rPr>
                <w:rFonts w:eastAsia="Calibri" w:cs="Arial"/>
                <w:b/>
                <w:sz w:val="18"/>
                <w:szCs w:val="18"/>
              </w:rPr>
              <w:t>0</w:t>
            </w:r>
            <w:r w:rsidRPr="003B05C7">
              <w:rPr>
                <w:rFonts w:eastAsia="Calibri" w:cs="Arial"/>
                <w:b/>
                <w:sz w:val="18"/>
                <w:szCs w:val="18"/>
              </w:rPr>
              <w:t xml:space="preserve"> to 6</w:t>
            </w:r>
            <w:r w:rsidR="00A556C9">
              <w:rPr>
                <w:rFonts w:eastAsia="Calibri" w:cs="Arial"/>
                <w:b/>
                <w:sz w:val="18"/>
                <w:szCs w:val="18"/>
              </w:rPr>
              <w:t>9</w:t>
            </w:r>
            <w:r w:rsidRPr="003B05C7">
              <w:rPr>
                <w:rFonts w:eastAsia="Calibri" w:cs="Arial"/>
                <w:b/>
                <w:sz w:val="18"/>
                <w:szCs w:val="18"/>
              </w:rPr>
              <w:t xml:space="preserve"> years (Leinonen 2012 (Finnish); acceptors of screening)</w:t>
            </w:r>
          </w:p>
        </w:tc>
      </w:tr>
      <w:tr w:rsidR="00485BC0" w:rsidRPr="003B05C7" w14:paraId="2B737748" w14:textId="77777777" w:rsidTr="00485BC0">
        <w:trPr>
          <w:trHeight w:val="1242"/>
        </w:trPr>
        <w:tc>
          <w:tcPr>
            <w:tcW w:w="1781" w:type="dxa"/>
          </w:tcPr>
          <w:p w14:paraId="1F9CEA58"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False positives for CIN2+</w:t>
            </w:r>
            <w:r>
              <w:rPr>
                <w:rFonts w:eastAsia="Calibri" w:cs="Arial"/>
                <w:sz w:val="18"/>
                <w:szCs w:val="18"/>
                <w:lang w:val="en-CA"/>
              </w:rPr>
              <w:t xml:space="preserve"> (to recall)</w:t>
            </w:r>
          </w:p>
          <w:p w14:paraId="61D6EE82" w14:textId="77777777" w:rsidR="00485BC0" w:rsidRPr="003B05C7" w:rsidRDefault="00485BC0" w:rsidP="00485BC0">
            <w:pPr>
              <w:rPr>
                <w:rFonts w:eastAsia="Calibri" w:cs="Arial"/>
                <w:sz w:val="18"/>
                <w:szCs w:val="18"/>
                <w:lang w:val="en-CA"/>
              </w:rPr>
            </w:pPr>
          </w:p>
          <w:p w14:paraId="0D88E871"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5849EA27" w14:textId="77777777" w:rsidR="00485BC0" w:rsidRPr="003B05C7" w:rsidRDefault="00485BC0" w:rsidP="00485BC0">
            <w:pPr>
              <w:rPr>
                <w:rFonts w:eastAsia="Calibri" w:cs="Arial"/>
                <w:sz w:val="18"/>
                <w:szCs w:val="18"/>
                <w:lang w:val="en-CA"/>
              </w:rPr>
            </w:pPr>
          </w:p>
          <w:p w14:paraId="26A8AF5D"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109,932 (1 RCT)</w:t>
            </w:r>
          </w:p>
        </w:tc>
        <w:tc>
          <w:tcPr>
            <w:tcW w:w="1781" w:type="dxa"/>
            <w:gridSpan w:val="2"/>
          </w:tcPr>
          <w:p w14:paraId="27ED0592" w14:textId="4C8A2884" w:rsidR="007768A3" w:rsidRDefault="007768A3" w:rsidP="007768A3">
            <w:pPr>
              <w:rPr>
                <w:rFonts w:eastAsia="Calibri" w:cs="Arial"/>
                <w:sz w:val="18"/>
                <w:szCs w:val="18"/>
              </w:rPr>
            </w:pPr>
            <w:r>
              <w:rPr>
                <w:rFonts w:eastAsia="Calibri" w:cs="Arial"/>
                <w:sz w:val="18"/>
                <w:szCs w:val="18"/>
              </w:rPr>
              <w:t>Peto OR:</w:t>
            </w:r>
            <w:r w:rsidR="00C579C4">
              <w:rPr>
                <w:rFonts w:eastAsia="Calibri" w:cs="Arial"/>
                <w:sz w:val="18"/>
                <w:szCs w:val="18"/>
              </w:rPr>
              <w:t xml:space="preserve"> 0.84 (0.80 to 0.89)</w:t>
            </w:r>
          </w:p>
          <w:p w14:paraId="4AFB6C09" w14:textId="77777777" w:rsidR="007768A3" w:rsidRDefault="007768A3" w:rsidP="007768A3">
            <w:pPr>
              <w:rPr>
                <w:rFonts w:eastAsia="Calibri" w:cs="Arial"/>
                <w:b/>
                <w:sz w:val="18"/>
                <w:szCs w:val="18"/>
                <w:lang w:val="en-CA"/>
              </w:rPr>
            </w:pPr>
          </w:p>
          <w:p w14:paraId="5F9FB739" w14:textId="1DF9B214" w:rsidR="00485BC0" w:rsidRPr="003B05C7" w:rsidRDefault="007768A3" w:rsidP="007768A3">
            <w:pPr>
              <w:rPr>
                <w:rFonts w:eastAsia="Calibri" w:cs="Arial"/>
                <w:b/>
                <w:sz w:val="18"/>
                <w:szCs w:val="18"/>
                <w:lang w:val="en-CA"/>
              </w:rPr>
            </w:pPr>
            <w:r w:rsidRPr="007768A3">
              <w:rPr>
                <w:rFonts w:eastAsia="Calibri" w:cs="Arial"/>
                <w:sz w:val="18"/>
                <w:szCs w:val="18"/>
                <w:lang w:val="en-CA"/>
              </w:rPr>
              <w:t>RR:</w:t>
            </w:r>
            <w:r w:rsidR="00C579C4">
              <w:rPr>
                <w:rFonts w:eastAsia="Calibri" w:cs="Arial"/>
                <w:sz w:val="18"/>
                <w:szCs w:val="18"/>
                <w:lang w:val="en-CA"/>
              </w:rPr>
              <w:t xml:space="preserve"> 0.85 (0.81 to 0.90)</w:t>
            </w:r>
          </w:p>
        </w:tc>
        <w:tc>
          <w:tcPr>
            <w:tcW w:w="1781" w:type="dxa"/>
            <w:shd w:val="clear" w:color="auto" w:fill="auto"/>
          </w:tcPr>
          <w:p w14:paraId="0D44E312" w14:textId="77777777" w:rsidR="00485BC0" w:rsidRPr="003B05C7" w:rsidRDefault="00485BC0" w:rsidP="00485BC0">
            <w:pPr>
              <w:rPr>
                <w:rFonts w:eastAsia="Calibri" w:cs="Arial"/>
                <w:sz w:val="18"/>
                <w:szCs w:val="18"/>
                <w:lang w:val="en-CA"/>
              </w:rPr>
            </w:pPr>
            <w:r>
              <w:rPr>
                <w:rFonts w:eastAsia="Calibri" w:cs="Arial"/>
                <w:sz w:val="18"/>
                <w:szCs w:val="18"/>
                <w:lang w:val="en-CA"/>
              </w:rPr>
              <w:t>631.7</w:t>
            </w:r>
            <w:r w:rsidRPr="003B05C7">
              <w:rPr>
                <w:rFonts w:eastAsia="Calibri" w:cs="Arial"/>
                <w:sz w:val="18"/>
                <w:szCs w:val="18"/>
                <w:lang w:val="en-CA"/>
              </w:rPr>
              <w:t xml:space="preserve"> per 10,000</w:t>
            </w:r>
          </w:p>
        </w:tc>
        <w:tc>
          <w:tcPr>
            <w:tcW w:w="1781" w:type="dxa"/>
            <w:shd w:val="clear" w:color="auto" w:fill="auto"/>
          </w:tcPr>
          <w:p w14:paraId="26C7E974" w14:textId="447E9FC8" w:rsidR="00485BC0" w:rsidRPr="003B05C7" w:rsidRDefault="00485BC0" w:rsidP="00485BC0">
            <w:pPr>
              <w:rPr>
                <w:rFonts w:eastAsia="Calibri" w:cs="Arial"/>
                <w:sz w:val="18"/>
                <w:szCs w:val="18"/>
                <w:lang w:val="en-CA"/>
              </w:rPr>
            </w:pPr>
            <w:r>
              <w:rPr>
                <w:rFonts w:eastAsia="Calibri" w:cs="Arial"/>
                <w:sz w:val="18"/>
                <w:szCs w:val="18"/>
                <w:lang w:val="en-CA"/>
              </w:rPr>
              <w:t>53</w:t>
            </w:r>
            <w:r w:rsidR="00C579C4">
              <w:rPr>
                <w:rFonts w:eastAsia="Calibri" w:cs="Arial"/>
                <w:sz w:val="18"/>
                <w:szCs w:val="18"/>
                <w:lang w:val="en-CA"/>
              </w:rPr>
              <w:t>6.0</w:t>
            </w:r>
            <w:r w:rsidRPr="003B05C7">
              <w:rPr>
                <w:rFonts w:eastAsia="Calibri" w:cs="Arial"/>
                <w:sz w:val="18"/>
                <w:szCs w:val="18"/>
                <w:lang w:val="en-CA"/>
              </w:rPr>
              <w:t xml:space="preserve"> per 10,000</w:t>
            </w:r>
          </w:p>
        </w:tc>
        <w:tc>
          <w:tcPr>
            <w:tcW w:w="1781" w:type="dxa"/>
            <w:shd w:val="clear" w:color="auto" w:fill="auto"/>
          </w:tcPr>
          <w:p w14:paraId="5E53DEA8" w14:textId="6B43310E" w:rsidR="00485BC0" w:rsidRPr="003B05C7" w:rsidRDefault="00485BC0" w:rsidP="00485BC0">
            <w:pPr>
              <w:rPr>
                <w:rFonts w:eastAsia="Calibri" w:cs="Arial"/>
                <w:sz w:val="18"/>
                <w:szCs w:val="18"/>
                <w:lang w:val="en-CA"/>
              </w:rPr>
            </w:pPr>
            <w:r>
              <w:rPr>
                <w:rFonts w:eastAsia="Calibri" w:cs="Arial"/>
                <w:sz w:val="18"/>
                <w:szCs w:val="18"/>
                <w:lang w:val="en-CA"/>
              </w:rPr>
              <w:t>9</w:t>
            </w:r>
            <w:r w:rsidR="00C579C4">
              <w:rPr>
                <w:rFonts w:eastAsia="Calibri" w:cs="Arial"/>
                <w:sz w:val="18"/>
                <w:szCs w:val="18"/>
                <w:lang w:val="en-CA"/>
              </w:rPr>
              <w:t>5.6</w:t>
            </w:r>
            <w:r w:rsidRPr="003B05C7">
              <w:rPr>
                <w:rFonts w:eastAsia="Calibri" w:cs="Arial"/>
                <w:sz w:val="18"/>
                <w:szCs w:val="18"/>
                <w:lang w:val="en-CA"/>
              </w:rPr>
              <w:t xml:space="preserve"> less per 10,000</w:t>
            </w:r>
            <w:r>
              <w:rPr>
                <w:rFonts w:eastAsia="Calibri" w:cs="Arial"/>
                <w:sz w:val="18"/>
                <w:szCs w:val="18"/>
                <w:lang w:val="en-CA"/>
              </w:rPr>
              <w:t xml:space="preserve"> (1</w:t>
            </w:r>
            <w:r w:rsidR="00C579C4">
              <w:rPr>
                <w:rFonts w:eastAsia="Calibri" w:cs="Arial"/>
                <w:sz w:val="18"/>
                <w:szCs w:val="18"/>
                <w:lang w:val="en-CA"/>
              </w:rPr>
              <w:t>19.9</w:t>
            </w:r>
            <w:r>
              <w:rPr>
                <w:rFonts w:eastAsia="Calibri" w:cs="Arial"/>
                <w:sz w:val="18"/>
                <w:szCs w:val="18"/>
                <w:lang w:val="en-CA"/>
              </w:rPr>
              <w:t xml:space="preserve"> less to 6</w:t>
            </w:r>
            <w:r w:rsidR="00C579C4">
              <w:rPr>
                <w:rFonts w:eastAsia="Calibri" w:cs="Arial"/>
                <w:sz w:val="18"/>
                <w:szCs w:val="18"/>
                <w:lang w:val="en-CA"/>
              </w:rPr>
              <w:t>5.5</w:t>
            </w:r>
            <w:r>
              <w:rPr>
                <w:rFonts w:eastAsia="Calibri" w:cs="Arial"/>
                <w:sz w:val="18"/>
                <w:szCs w:val="18"/>
                <w:lang w:val="en-CA"/>
              </w:rPr>
              <w:t xml:space="preserve"> less)</w:t>
            </w:r>
          </w:p>
        </w:tc>
        <w:tc>
          <w:tcPr>
            <w:tcW w:w="2070" w:type="dxa"/>
          </w:tcPr>
          <w:p w14:paraId="2DCE5722" w14:textId="0297BE09" w:rsidR="00A556C9" w:rsidRDefault="00A556C9" w:rsidP="00485BC0">
            <w:pPr>
              <w:rPr>
                <w:rFonts w:eastAsia="Times New Roman" w:cs="Arial"/>
                <w:sz w:val="18"/>
                <w:szCs w:val="18"/>
              </w:rPr>
            </w:pPr>
            <w:r>
              <w:rPr>
                <w:rFonts w:eastAsia="Times New Roman" w:cs="Arial"/>
                <w:sz w:val="18"/>
                <w:szCs w:val="18"/>
              </w:rPr>
              <w:t>30-59 yrs:</w:t>
            </w:r>
          </w:p>
          <w:p w14:paraId="5291B2DD" w14:textId="2EB4DA4F" w:rsidR="00485BC0" w:rsidRPr="003B05C7" w:rsidRDefault="00485BC0" w:rsidP="00485BC0">
            <w:pPr>
              <w:rPr>
                <w:rFonts w:eastAsia="Times New Roman" w:cs="Arial"/>
                <w:sz w:val="18"/>
                <w:szCs w:val="18"/>
                <w:vertAlign w:val="superscript"/>
              </w:rPr>
            </w:pPr>
            <w:r w:rsidRPr="003B05C7">
              <w:rPr>
                <w:rFonts w:eastAsia="Times New Roman" w:cs="Arial"/>
                <w:sz w:val="18"/>
                <w:szCs w:val="18"/>
              </w:rPr>
              <w:t>MODERATE</w:t>
            </w:r>
            <w:r w:rsidR="00A556C9">
              <w:rPr>
                <w:rFonts w:eastAsia="Times New Roman" w:cs="Arial"/>
                <w:sz w:val="18"/>
                <w:szCs w:val="18"/>
                <w:vertAlign w:val="superscript"/>
              </w:rPr>
              <w:t>d</w:t>
            </w:r>
          </w:p>
          <w:p w14:paraId="3A87AE57" w14:textId="77777777" w:rsidR="00485BC0" w:rsidRPr="003B05C7" w:rsidRDefault="00485BC0" w:rsidP="00485BC0">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54AA3B43" w14:textId="77777777" w:rsidR="00485BC0" w:rsidRDefault="00485BC0" w:rsidP="00485BC0">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w:t>
            </w:r>
          </w:p>
          <w:p w14:paraId="06624724" w14:textId="77777777" w:rsidR="00A556C9" w:rsidRDefault="00A556C9" w:rsidP="00485BC0">
            <w:pPr>
              <w:rPr>
                <w:rFonts w:eastAsia="Calibri" w:cs="Arial"/>
                <w:b/>
                <w:sz w:val="18"/>
                <w:szCs w:val="18"/>
                <w:lang w:val="en-CA"/>
              </w:rPr>
            </w:pPr>
          </w:p>
          <w:p w14:paraId="5214D64A" w14:textId="77777777" w:rsidR="00A556C9" w:rsidRDefault="00A556C9" w:rsidP="00485BC0">
            <w:pPr>
              <w:rPr>
                <w:rFonts w:eastAsia="Calibri" w:cs="Arial"/>
                <w:sz w:val="18"/>
                <w:szCs w:val="18"/>
                <w:lang w:val="en-CA"/>
              </w:rPr>
            </w:pPr>
            <w:r w:rsidRPr="00783FAF">
              <w:rPr>
                <w:rFonts w:eastAsia="Calibri" w:cs="Arial"/>
                <w:sz w:val="18"/>
                <w:szCs w:val="18"/>
                <w:lang w:val="en-CA"/>
              </w:rPr>
              <w:t>60-69 yrs:</w:t>
            </w:r>
          </w:p>
          <w:p w14:paraId="046DC8E0" w14:textId="77777777" w:rsidR="00A556C9" w:rsidRPr="003B05C7" w:rsidRDefault="00A556C9" w:rsidP="00A556C9">
            <w:pPr>
              <w:rPr>
                <w:rFonts w:eastAsia="Times New Roman" w:cs="Arial"/>
                <w:sz w:val="18"/>
                <w:szCs w:val="18"/>
                <w:vertAlign w:val="superscript"/>
              </w:rPr>
            </w:pPr>
            <w:r w:rsidRPr="003B05C7">
              <w:rPr>
                <w:rFonts w:eastAsia="Times New Roman" w:cs="Arial"/>
                <w:sz w:val="18"/>
                <w:szCs w:val="18"/>
              </w:rPr>
              <w:t>MODERATE</w:t>
            </w:r>
            <w:r w:rsidRPr="003B05C7">
              <w:rPr>
                <w:rFonts w:eastAsia="Times New Roman" w:cs="Arial"/>
                <w:sz w:val="18"/>
                <w:szCs w:val="18"/>
                <w:vertAlign w:val="superscript"/>
              </w:rPr>
              <w:t>e</w:t>
            </w:r>
          </w:p>
          <w:p w14:paraId="02BFF3C0" w14:textId="77777777" w:rsidR="00A556C9" w:rsidRPr="003B05C7" w:rsidRDefault="00A556C9" w:rsidP="00A556C9">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02380239" w14:textId="3E06D2A7" w:rsidR="00A556C9" w:rsidRPr="00783FAF" w:rsidRDefault="00A556C9" w:rsidP="00485BC0">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w:t>
            </w:r>
            <w:r>
              <w:rPr>
                <w:rFonts w:eastAsia="Times New Roman" w:cs="Arial"/>
                <w:kern w:val="24"/>
                <w:sz w:val="18"/>
                <w:szCs w:val="18"/>
                <w:lang w:eastAsia="en-CA"/>
              </w:rPr>
              <w:t>, and indirectness</w:t>
            </w:r>
          </w:p>
        </w:tc>
        <w:tc>
          <w:tcPr>
            <w:tcW w:w="3415" w:type="dxa"/>
          </w:tcPr>
          <w:p w14:paraId="39B9E42D" w14:textId="6C6CC52F" w:rsidR="00485BC0" w:rsidRPr="003B05C7" w:rsidRDefault="00485BC0" w:rsidP="00485BC0">
            <w:pPr>
              <w:rPr>
                <w:rFonts w:eastAsia="Calibri" w:cs="Arial"/>
                <w:b/>
                <w:sz w:val="18"/>
                <w:szCs w:val="18"/>
                <w:lang w:val="en-CA"/>
              </w:rPr>
            </w:pPr>
            <w:r w:rsidRPr="003B05C7">
              <w:rPr>
                <w:rFonts w:eastAsia="Calibri" w:cs="Arial"/>
                <w:sz w:val="18"/>
                <w:szCs w:val="18"/>
                <w:lang w:val="en-CA"/>
              </w:rPr>
              <w:t>Among screened people with a cervix aged 3</w:t>
            </w:r>
            <w:r w:rsidR="00A556C9">
              <w:rPr>
                <w:rFonts w:eastAsia="Calibri" w:cs="Arial"/>
                <w:sz w:val="18"/>
                <w:szCs w:val="18"/>
                <w:lang w:val="en-CA"/>
              </w:rPr>
              <w:t>0</w:t>
            </w:r>
            <w:r w:rsidRPr="003B05C7">
              <w:rPr>
                <w:rFonts w:eastAsia="Calibri" w:cs="Arial"/>
                <w:sz w:val="18"/>
                <w:szCs w:val="18"/>
                <w:lang w:val="en-CA"/>
              </w:rPr>
              <w:t xml:space="preserve"> to 6</w:t>
            </w:r>
            <w:r w:rsidR="00A556C9">
              <w:rPr>
                <w:rFonts w:eastAsia="Calibri" w:cs="Arial"/>
                <w:sz w:val="18"/>
                <w:szCs w:val="18"/>
                <w:lang w:val="en-CA"/>
              </w:rPr>
              <w:t>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 xml:space="preserve">probably has little-to-no effect </w:t>
            </w:r>
            <w:r w:rsidRPr="003B05C7">
              <w:rPr>
                <w:rFonts w:eastAsia="Calibri" w:cs="Arial"/>
                <w:sz w:val="18"/>
                <w:szCs w:val="18"/>
                <w:lang w:val="en-CA"/>
              </w:rPr>
              <w:t>on</w:t>
            </w:r>
            <w:r w:rsidRPr="003B05C7">
              <w:rPr>
                <w:rFonts w:eastAsia="Calibri" w:cs="Arial"/>
                <w:b/>
                <w:sz w:val="18"/>
                <w:szCs w:val="18"/>
                <w:lang w:val="en-CA"/>
              </w:rPr>
              <w:t xml:space="preserve"> </w:t>
            </w:r>
            <w:r w:rsidRPr="003B05C7">
              <w:rPr>
                <w:rFonts w:eastAsia="Calibri" w:cs="Arial"/>
                <w:sz w:val="18"/>
                <w:szCs w:val="18"/>
                <w:lang w:val="en-CA"/>
              </w:rPr>
              <w:t>the number of false positives for CIN2+ compared with cytology testing.</w:t>
            </w:r>
          </w:p>
        </w:tc>
      </w:tr>
    </w:tbl>
    <w:p w14:paraId="27AB1F67" w14:textId="30A9520B"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7F12BE">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164B9EAE" w14:textId="53D30A95"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 xml:space="preserve">Acceptors of screening include participants who were randomized and accepted the offer to be screened. The analysis excludes outcomes among those who were screened in a group different to which they were randomly assigned (4,304/66,410 [6%] people with a cervix in the hrHPV screening group received cytology screening and 37/65,784 [0.06%] people in the cytology screening group received hrHPV screening) (akin to a screened per protocol analysis). </w:t>
      </w:r>
      <w:r w:rsidR="00302DD8" w:rsidRPr="003B05C7">
        <w:rPr>
          <w:rFonts w:eastAsia="Calibri" w:cs="Arial"/>
          <w:sz w:val="18"/>
          <w:szCs w:val="18"/>
          <w:lang w:val="en-CA"/>
        </w:rPr>
        <w:t>False positives were calculated based on those referred to colposcopy</w:t>
      </w:r>
      <w:r w:rsidR="00302DD8">
        <w:rPr>
          <w:rFonts w:eastAsia="Calibri" w:cs="Arial"/>
          <w:sz w:val="18"/>
          <w:szCs w:val="18"/>
          <w:lang w:val="en-CA"/>
        </w:rPr>
        <w:t xml:space="preserve"> or intensive follow-up</w:t>
      </w:r>
      <w:r w:rsidR="00302DD8" w:rsidRPr="003B05C7">
        <w:rPr>
          <w:rFonts w:eastAsia="Calibri" w:cs="Arial"/>
          <w:sz w:val="18"/>
          <w:szCs w:val="18"/>
          <w:lang w:val="en-CA"/>
        </w:rPr>
        <w:t xml:space="preserve"> following the index screen</w:t>
      </w:r>
      <w:r w:rsidR="00302DD8">
        <w:rPr>
          <w:rFonts w:eastAsia="Calibri" w:cs="Arial"/>
          <w:sz w:val="18"/>
          <w:szCs w:val="18"/>
          <w:lang w:val="en-CA"/>
        </w:rPr>
        <w:t>.</w:t>
      </w:r>
    </w:p>
    <w:p w14:paraId="7197A2BE" w14:textId="5A4E030C" w:rsidR="00485BC0" w:rsidRPr="004A2AC3" w:rsidRDefault="00485BC0" w:rsidP="00485BC0">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614B5206"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lastRenderedPageBreak/>
        <w:t>Explanations:</w:t>
      </w:r>
    </w:p>
    <w:p w14:paraId="2196ABE3" w14:textId="1D628592" w:rsidR="00485BC0" w:rsidRPr="003B05C7" w:rsidRDefault="00485BC0" w:rsidP="00485BC0">
      <w:pPr>
        <w:rPr>
          <w:rFonts w:eastAsia="Calibri" w:cs="Arial"/>
          <w:b/>
          <w:i/>
          <w:sz w:val="18"/>
          <w:szCs w:val="18"/>
          <w:lang w:val="en-CA"/>
        </w:rPr>
      </w:pPr>
      <w:r w:rsidRPr="003B05C7">
        <w:rPr>
          <w:rFonts w:eastAsia="Calibri" w:cs="Arial"/>
          <w:sz w:val="18"/>
          <w:szCs w:val="18"/>
          <w:u w:val="single"/>
          <w:vertAlign w:val="superscript"/>
          <w:lang w:val="en-CA"/>
        </w:rPr>
        <w:t>c</w:t>
      </w:r>
      <w:r w:rsidRPr="003B05C7">
        <w:rPr>
          <w:rFonts w:eastAsia="Calibri" w:cs="Arial"/>
          <w:sz w:val="18"/>
          <w:szCs w:val="18"/>
          <w:u w:val="single"/>
          <w:lang w:val="en-CA"/>
        </w:rPr>
        <w:t xml:space="preserve">Acceptors of screening; people with a cervix aged 25 to </w:t>
      </w:r>
      <w:r w:rsidR="00A556C9">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judged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A556C9">
        <w:rPr>
          <w:rFonts w:eastAsia="Calibri" w:cs="Arial"/>
          <w:sz w:val="18"/>
          <w:szCs w:val="18"/>
          <w:lang w:val="en-CA"/>
        </w:rPr>
        <w:t xml:space="preserve"> due to single study</w:t>
      </w:r>
      <w:r w:rsidRPr="003B05C7">
        <w:rPr>
          <w:rFonts w:eastAsia="Calibri" w:cs="Arial"/>
          <w:sz w:val="18"/>
          <w:szCs w:val="18"/>
          <w:lang w:val="en-CA"/>
        </w:rPr>
        <w:t xml:space="preserve">. </w:t>
      </w:r>
      <w:r w:rsidR="00A556C9">
        <w:rPr>
          <w:rFonts w:eastAsia="Calibri" w:cs="Arial"/>
          <w:b/>
          <w:i/>
          <w:sz w:val="18"/>
          <w:szCs w:val="18"/>
          <w:lang w:val="en-CA"/>
        </w:rPr>
        <w:t>No</w:t>
      </w:r>
      <w:r w:rsidRPr="003B05C7">
        <w:rPr>
          <w:rFonts w:eastAsia="Calibri" w:cs="Arial"/>
          <w:b/>
          <w:i/>
          <w:sz w:val="18"/>
          <w:szCs w:val="18"/>
          <w:lang w:val="en-CA"/>
        </w:rPr>
        <w:t xml:space="preserve"> serious concerns about indirectness</w:t>
      </w:r>
      <w:r w:rsidRPr="003B05C7">
        <w:rPr>
          <w:rFonts w:eastAsia="Calibri" w:cs="Arial"/>
          <w:i/>
          <w:sz w:val="18"/>
          <w:szCs w:val="18"/>
          <w:lang w:val="en-CA"/>
        </w:rPr>
        <w:t>:</w:t>
      </w:r>
      <w:r w:rsidRPr="003B05C7">
        <w:rPr>
          <w:rFonts w:eastAsia="Calibri" w:cs="Arial"/>
          <w:sz w:val="18"/>
          <w:szCs w:val="18"/>
          <w:lang w:val="en-CA"/>
        </w:rPr>
        <w:t xml:space="preserve"> </w:t>
      </w:r>
      <w:r w:rsidR="00A556C9">
        <w:rPr>
          <w:rFonts w:eastAsia="Calibri" w:cs="Arial"/>
          <w:sz w:val="18"/>
          <w:szCs w:val="18"/>
          <w:lang w:val="en-CA"/>
        </w:rPr>
        <w:t>the study provides direct evidence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2C4CF909" w14:textId="54B39C4D" w:rsidR="00485BC0" w:rsidRPr="003B05C7" w:rsidRDefault="00485BC0" w:rsidP="00485BC0">
      <w:pPr>
        <w:rPr>
          <w:rFonts w:eastAsia="Calibri" w:cs="Arial"/>
          <w:b/>
          <w:i/>
          <w:sz w:val="18"/>
          <w:szCs w:val="18"/>
          <w:lang w:val="en-CA"/>
        </w:rPr>
      </w:pPr>
      <w:r w:rsidRPr="003B05C7">
        <w:rPr>
          <w:rFonts w:eastAsia="Calibri" w:cs="Arial"/>
          <w:sz w:val="18"/>
          <w:szCs w:val="18"/>
          <w:u w:val="single"/>
          <w:vertAlign w:val="superscript"/>
          <w:lang w:val="en-CA"/>
        </w:rPr>
        <w:t>d</w:t>
      </w:r>
      <w:r w:rsidRPr="003B05C7">
        <w:rPr>
          <w:rFonts w:eastAsia="Calibri" w:cs="Arial"/>
          <w:sz w:val="18"/>
          <w:szCs w:val="18"/>
          <w:u w:val="single"/>
          <w:lang w:val="en-CA"/>
        </w:rPr>
        <w:t xml:space="preserve">Acceptors of screening; people with a cervix aged </w:t>
      </w:r>
      <w:r w:rsidR="00A556C9">
        <w:rPr>
          <w:rFonts w:eastAsia="Calibri" w:cs="Arial"/>
          <w:sz w:val="18"/>
          <w:szCs w:val="18"/>
          <w:u w:val="single"/>
          <w:lang w:val="en-CA"/>
        </w:rPr>
        <w:t>30</w:t>
      </w:r>
      <w:r w:rsidRPr="003B05C7">
        <w:rPr>
          <w:rFonts w:eastAsia="Calibri" w:cs="Arial"/>
          <w:sz w:val="18"/>
          <w:szCs w:val="18"/>
          <w:u w:val="single"/>
          <w:lang w:val="en-CA"/>
        </w:rPr>
        <w:t xml:space="preserve"> to </w:t>
      </w:r>
      <w:r w:rsidR="00A556C9">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judged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0D0448">
        <w:rPr>
          <w:rFonts w:eastAsia="Calibri" w:cs="Arial"/>
          <w:sz w:val="18"/>
          <w:szCs w:val="18"/>
          <w:lang w:val="en-CA"/>
        </w:rPr>
        <w:t xml:space="preserve"> due to single study</w:t>
      </w:r>
      <w:r w:rsidRPr="003B05C7">
        <w:rPr>
          <w:rFonts w:eastAsia="Calibri" w:cs="Arial"/>
          <w:sz w:val="18"/>
          <w:szCs w:val="18"/>
          <w:lang w:val="en-CA"/>
        </w:rPr>
        <w:t xml:space="preserve">. </w:t>
      </w:r>
      <w:r w:rsidR="00A556C9">
        <w:rPr>
          <w:rFonts w:eastAsia="Calibri" w:cs="Arial"/>
          <w:b/>
          <w:i/>
          <w:sz w:val="18"/>
          <w:szCs w:val="18"/>
          <w:lang w:val="en-CA"/>
        </w:rPr>
        <w:t>No</w:t>
      </w:r>
      <w:r w:rsidR="00A556C9" w:rsidRPr="003B05C7">
        <w:rPr>
          <w:rFonts w:eastAsia="Calibri" w:cs="Arial"/>
          <w:b/>
          <w:i/>
          <w:sz w:val="18"/>
          <w:szCs w:val="18"/>
          <w:lang w:val="en-CA"/>
        </w:rPr>
        <w:t xml:space="preserve"> serious concerns about indirectness</w:t>
      </w:r>
      <w:r w:rsidR="00A556C9" w:rsidRPr="003B05C7">
        <w:rPr>
          <w:rFonts w:eastAsia="Calibri" w:cs="Arial"/>
          <w:i/>
          <w:sz w:val="18"/>
          <w:szCs w:val="18"/>
          <w:lang w:val="en-CA"/>
        </w:rPr>
        <w:t>:</w:t>
      </w:r>
      <w:r w:rsidR="00A556C9" w:rsidRPr="003B05C7">
        <w:rPr>
          <w:rFonts w:eastAsia="Calibri" w:cs="Arial"/>
          <w:sz w:val="18"/>
          <w:szCs w:val="18"/>
          <w:lang w:val="en-CA"/>
        </w:rPr>
        <w:t xml:space="preserve"> </w:t>
      </w:r>
      <w:r w:rsidR="00A556C9">
        <w:rPr>
          <w:rFonts w:eastAsia="Calibri" w:cs="Arial"/>
          <w:sz w:val="18"/>
          <w:szCs w:val="18"/>
          <w:lang w:val="en-CA"/>
        </w:rPr>
        <w:t>the study provides direct evidence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w:t>
      </w:r>
      <w:r>
        <w:rPr>
          <w:rFonts w:eastAsia="Times New Roman" w:cs="Arial"/>
          <w:color w:val="000000"/>
          <w:sz w:val="18"/>
          <w:szCs w:val="18"/>
          <w:lang w:val="en-CA"/>
        </w:rPr>
        <w:t>an increased effect</w:t>
      </w:r>
      <w:r w:rsidRPr="003B05C7">
        <w:rPr>
          <w:rFonts w:eastAsia="Times New Roman" w:cs="Arial"/>
          <w:color w:val="000000"/>
          <w:sz w:val="18"/>
          <w:szCs w:val="18"/>
          <w:lang w:val="en-CA"/>
        </w:rPr>
        <w:t xml:space="preserve">. </w:t>
      </w:r>
      <w:r w:rsidRPr="003B05C7">
        <w:rPr>
          <w:rFonts w:eastAsia="Calibri" w:cs="Arial"/>
          <w:b/>
          <w:i/>
          <w:sz w:val="18"/>
          <w:szCs w:val="18"/>
          <w:lang w:val="en-CA"/>
        </w:rPr>
        <w:t>No other serious concerns.</w:t>
      </w:r>
    </w:p>
    <w:p w14:paraId="1FFA9262" w14:textId="39D5D97A" w:rsidR="00485BC0" w:rsidRDefault="00485BC0" w:rsidP="00485BC0">
      <w:pPr>
        <w:rPr>
          <w:rFonts w:eastAsia="Calibri" w:cs="Arial"/>
          <w:b/>
          <w:i/>
          <w:sz w:val="18"/>
          <w:szCs w:val="18"/>
          <w:lang w:val="en-CA"/>
        </w:rPr>
      </w:pPr>
      <w:r w:rsidRPr="003B05C7">
        <w:rPr>
          <w:rFonts w:eastAsia="Calibri" w:cs="Arial"/>
          <w:sz w:val="18"/>
          <w:szCs w:val="18"/>
          <w:u w:val="single"/>
          <w:vertAlign w:val="superscript"/>
          <w:lang w:val="en-CA"/>
        </w:rPr>
        <w:t>e</w:t>
      </w:r>
      <w:r w:rsidRPr="003B05C7">
        <w:rPr>
          <w:rFonts w:eastAsia="Calibri" w:cs="Arial"/>
          <w:sz w:val="18"/>
          <w:szCs w:val="18"/>
          <w:u w:val="single"/>
          <w:lang w:val="en-CA"/>
        </w:rPr>
        <w:t xml:space="preserve">Acceptors of screening; people with a cervix aged </w:t>
      </w:r>
      <w:r w:rsidR="00A556C9">
        <w:rPr>
          <w:rFonts w:eastAsia="Calibri" w:cs="Arial"/>
          <w:sz w:val="18"/>
          <w:szCs w:val="18"/>
          <w:u w:val="single"/>
          <w:lang w:val="en-CA"/>
        </w:rPr>
        <w:t>60</w:t>
      </w:r>
      <w:r w:rsidRPr="003B05C7">
        <w:rPr>
          <w:rFonts w:eastAsia="Calibri" w:cs="Arial"/>
          <w:sz w:val="18"/>
          <w:szCs w:val="18"/>
          <w:u w:val="single"/>
          <w:lang w:val="en-CA"/>
        </w:rPr>
        <w:t xml:space="preserve"> to 6</w:t>
      </w:r>
      <w:r w:rsidR="00A556C9">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judged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0D0448">
        <w:rPr>
          <w:rFonts w:eastAsia="Calibri" w:cs="Arial"/>
          <w:sz w:val="18"/>
          <w:szCs w:val="18"/>
          <w:lang w:val="en-CA"/>
        </w:rPr>
        <w:t xml:space="preserve"> due to single study</w:t>
      </w:r>
      <w:r w:rsidRPr="003B05C7">
        <w:rPr>
          <w:rFonts w:eastAsia="Calibri" w:cs="Arial"/>
          <w:sz w:val="18"/>
          <w:szCs w:val="18"/>
          <w:lang w:val="en-CA"/>
        </w:rPr>
        <w:t xml:space="preserve">. </w:t>
      </w:r>
      <w:r w:rsidR="00A556C9">
        <w:rPr>
          <w:rFonts w:eastAsia="Calibri" w:cs="Arial"/>
          <w:b/>
          <w:i/>
          <w:sz w:val="18"/>
          <w:szCs w:val="18"/>
          <w:lang w:val="en-CA"/>
        </w:rPr>
        <w:t>Some</w:t>
      </w:r>
      <w:r w:rsidRPr="003B05C7">
        <w:rPr>
          <w:rFonts w:eastAsia="Calibri" w:cs="Arial"/>
          <w:b/>
          <w:i/>
          <w:sz w:val="18"/>
          <w:szCs w:val="18"/>
          <w:lang w:val="en-CA"/>
        </w:rPr>
        <w:t xml:space="preserve"> concerns about indirectness</w:t>
      </w:r>
      <w:r w:rsidRPr="003B05C7">
        <w:rPr>
          <w:rFonts w:eastAsia="Calibri" w:cs="Arial"/>
          <w:i/>
          <w:sz w:val="18"/>
          <w:szCs w:val="18"/>
          <w:lang w:val="en-CA"/>
        </w:rPr>
        <w:t>:</w:t>
      </w:r>
      <w:r w:rsidRPr="003B05C7">
        <w:rPr>
          <w:rFonts w:eastAsia="Calibri" w:cs="Arial"/>
          <w:sz w:val="18"/>
          <w:szCs w:val="18"/>
          <w:lang w:val="en-CA"/>
        </w:rPr>
        <w:t xml:space="preserve"> </w:t>
      </w:r>
      <w:r w:rsidR="00A556C9">
        <w:rPr>
          <w:rFonts w:eastAsia="Calibri" w:cs="Arial"/>
          <w:sz w:val="18"/>
          <w:szCs w:val="18"/>
          <w:lang w:val="en-CA"/>
        </w:rPr>
        <w:t>there are some concerns of whether the sample in this age group is small (n=NR).</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6ACE7159" w14:textId="77777777" w:rsidR="00485BC0" w:rsidRDefault="00485BC0" w:rsidP="00485BC0">
      <w:pPr>
        <w:rPr>
          <w:rFonts w:eastAsia="Calibri" w:cs="Arial"/>
          <w:i/>
          <w:sz w:val="18"/>
          <w:szCs w:val="18"/>
          <w:lang w:val="en-CA"/>
        </w:rPr>
      </w:pPr>
    </w:p>
    <w:p w14:paraId="0CDF4292" w14:textId="77777777" w:rsidR="00485BC0" w:rsidRDefault="00485BC0" w:rsidP="00485BC0">
      <w:pPr>
        <w:rPr>
          <w:rFonts w:eastAsia="Calibri" w:cs="Arial"/>
          <w:i/>
          <w:sz w:val="18"/>
          <w:szCs w:val="18"/>
          <w:lang w:val="en-CA"/>
        </w:rPr>
      </w:pPr>
    </w:p>
    <w:p w14:paraId="6C09896B" w14:textId="77777777" w:rsidR="00485BC0" w:rsidRDefault="00485BC0" w:rsidP="00485BC0">
      <w:pPr>
        <w:rPr>
          <w:rFonts w:eastAsia="Calibri" w:cs="Arial"/>
          <w:i/>
          <w:sz w:val="18"/>
          <w:szCs w:val="18"/>
          <w:lang w:val="en-CA"/>
        </w:rPr>
      </w:pPr>
    </w:p>
    <w:p w14:paraId="44E9B86B" w14:textId="77777777" w:rsidR="00485BC0" w:rsidRDefault="00485BC0" w:rsidP="00485BC0">
      <w:pPr>
        <w:rPr>
          <w:rFonts w:eastAsia="Calibri" w:cs="Arial"/>
          <w:i/>
          <w:sz w:val="18"/>
          <w:szCs w:val="18"/>
          <w:lang w:val="en-CA"/>
        </w:rPr>
      </w:pPr>
    </w:p>
    <w:p w14:paraId="5554C619" w14:textId="77777777" w:rsidR="00485BC0" w:rsidRDefault="00485BC0" w:rsidP="00485BC0">
      <w:pPr>
        <w:rPr>
          <w:rFonts w:eastAsia="Calibri" w:cs="Arial"/>
          <w:i/>
          <w:sz w:val="18"/>
          <w:szCs w:val="18"/>
          <w:lang w:val="en-CA"/>
        </w:rPr>
      </w:pPr>
    </w:p>
    <w:p w14:paraId="30409622" w14:textId="77777777" w:rsidR="00485BC0" w:rsidRPr="003B05C7" w:rsidRDefault="00485BC0" w:rsidP="00485BC0">
      <w:pPr>
        <w:rPr>
          <w:rFonts w:eastAsia="Calibri" w:cs="Arial"/>
          <w:i/>
          <w:sz w:val="18"/>
          <w:szCs w:val="18"/>
          <w:lang w:val="en-CA"/>
        </w:rPr>
      </w:pPr>
    </w:p>
    <w:p w14:paraId="38CC6327" w14:textId="77777777" w:rsidR="00485BC0" w:rsidRPr="003B05C7" w:rsidRDefault="00485BC0" w:rsidP="00485BC0">
      <w:pPr>
        <w:rPr>
          <w:rFonts w:eastAsia="Calibri" w:cs="Times New Roman"/>
        </w:rPr>
      </w:pPr>
    </w:p>
    <w:p w14:paraId="1404AFFA" w14:textId="15CBEC55" w:rsidR="00485BC0" w:rsidRPr="003B05C7" w:rsidRDefault="001459F7" w:rsidP="00485BC0">
      <w:pPr>
        <w:rPr>
          <w:rFonts w:eastAsia="Calibri" w:cs="Arial"/>
        </w:rPr>
      </w:pPr>
      <w:r w:rsidRPr="008E58B5">
        <w:rPr>
          <w:noProof/>
        </w:rPr>
        <w:lastRenderedPageBreak/>
        <w:drawing>
          <wp:inline distT="0" distB="0" distL="0" distR="0" wp14:anchorId="0F994904" wp14:editId="79159D04">
            <wp:extent cx="8186393" cy="3914775"/>
            <wp:effectExtent l="0" t="0" r="571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8210470" cy="3926289"/>
                    </a:xfrm>
                    <a:prstGeom prst="rect">
                      <a:avLst/>
                    </a:prstGeom>
                  </pic:spPr>
                </pic:pic>
              </a:graphicData>
            </a:graphic>
          </wp:inline>
        </w:drawing>
      </w:r>
    </w:p>
    <w:p w14:paraId="12DFD760" w14:textId="3F8C0A36" w:rsidR="00485BC0" w:rsidRPr="003B05C7" w:rsidRDefault="00485BC0" w:rsidP="00485BC0">
      <w:pPr>
        <w:rPr>
          <w:rFonts w:eastAsia="Calibri" w:cs="Times New Roman"/>
        </w:rPr>
      </w:pPr>
      <w:r w:rsidRPr="003B05C7">
        <w:rPr>
          <w:rFonts w:eastAsia="Calibri" w:cs="Times New Roman"/>
        </w:rPr>
        <w:t xml:space="preserve">Forest plot </w:t>
      </w:r>
      <w:r w:rsidR="004A2AC3">
        <w:rPr>
          <w:rFonts w:eastAsia="Calibri" w:cs="Times New Roman"/>
        </w:rPr>
        <w:t>2</w:t>
      </w:r>
      <w:r w:rsidRPr="003B05C7">
        <w:rPr>
          <w:rFonts w:eastAsia="Calibri" w:cs="Times New Roman"/>
        </w:rPr>
        <w:t>.</w:t>
      </w:r>
      <w:r>
        <w:rPr>
          <w:rFonts w:eastAsia="Calibri" w:cs="Times New Roman"/>
        </w:rPr>
        <w:t>9</w:t>
      </w:r>
      <w:r w:rsidR="004A2AC3">
        <w:rPr>
          <w:rFonts w:eastAsia="Calibri" w:cs="Times New Roman"/>
        </w:rPr>
        <w:t>b</w:t>
      </w:r>
      <w:r w:rsidRPr="003B05C7">
        <w:rPr>
          <w:rFonts w:eastAsia="Calibri" w:cs="Times New Roman"/>
        </w:rPr>
        <w:t>. False positives for CIN2+</w:t>
      </w:r>
      <w:r>
        <w:rPr>
          <w:rFonts w:eastAsia="Calibri" w:cs="Times New Roman"/>
        </w:rPr>
        <w:t xml:space="preserve"> (to recall)</w:t>
      </w:r>
    </w:p>
    <w:p w14:paraId="30563147" w14:textId="77777777" w:rsidR="00485BC0" w:rsidRPr="003B05C7" w:rsidRDefault="00485BC0" w:rsidP="00485BC0">
      <w:pPr>
        <w:rPr>
          <w:rFonts w:eastAsia="Calibri" w:cs="Arial"/>
          <w:lang w:val="en-CA"/>
        </w:rPr>
      </w:pPr>
    </w:p>
    <w:p w14:paraId="75AD3B7E" w14:textId="77777777" w:rsidR="00485BC0" w:rsidRDefault="00485BC0" w:rsidP="00485BC0">
      <w:pPr>
        <w:rPr>
          <w:rFonts w:eastAsia="Calibri" w:cs="Arial"/>
          <w:lang w:val="en-CA"/>
        </w:rPr>
      </w:pPr>
    </w:p>
    <w:p w14:paraId="11D054A6" w14:textId="77777777" w:rsidR="00485BC0" w:rsidRDefault="00485BC0" w:rsidP="00485BC0">
      <w:pPr>
        <w:rPr>
          <w:rFonts w:eastAsia="Calibri" w:cs="Arial"/>
          <w:lang w:val="en-CA"/>
        </w:rPr>
      </w:pPr>
    </w:p>
    <w:p w14:paraId="004C3229" w14:textId="77777777" w:rsidR="00485BC0" w:rsidRPr="003B05C7" w:rsidRDefault="00485BC0" w:rsidP="00485BC0">
      <w:pPr>
        <w:rPr>
          <w:rFonts w:eastAsia="Calibri" w:cs="Arial"/>
          <w:lang w:val="en-CA"/>
        </w:rPr>
      </w:pPr>
    </w:p>
    <w:p w14:paraId="062CF7CF" w14:textId="77777777" w:rsidR="00485BC0" w:rsidRDefault="00485BC0" w:rsidP="00485BC0">
      <w:pPr>
        <w:rPr>
          <w:rFonts w:eastAsia="Calibri" w:cs="Times New Roman"/>
        </w:rPr>
      </w:pPr>
    </w:p>
    <w:p w14:paraId="062B7A6C" w14:textId="77777777" w:rsidR="00485BC0" w:rsidRDefault="00485BC0" w:rsidP="00485BC0">
      <w:pPr>
        <w:rPr>
          <w:rFonts w:eastAsia="Calibri" w:cs="Times New Roman"/>
        </w:rPr>
      </w:pPr>
    </w:p>
    <w:p w14:paraId="4D044840" w14:textId="77777777" w:rsidR="00485BC0" w:rsidRDefault="00485BC0" w:rsidP="00485BC0">
      <w:pPr>
        <w:rPr>
          <w:rFonts w:eastAsia="Calibri" w:cs="Times New Roman"/>
        </w:rPr>
      </w:pPr>
    </w:p>
    <w:p w14:paraId="3EA10314" w14:textId="77777777" w:rsidR="00485BC0" w:rsidRDefault="00485BC0" w:rsidP="00485BC0">
      <w:pPr>
        <w:rPr>
          <w:rFonts w:eastAsia="Calibri" w:cs="Times New Roman"/>
        </w:rPr>
      </w:pPr>
    </w:p>
    <w:p w14:paraId="41FFFB1F" w14:textId="0AFCA315" w:rsidR="00485BC0" w:rsidRPr="003B05C7" w:rsidRDefault="00485BC0" w:rsidP="00485BC0">
      <w:pPr>
        <w:rPr>
          <w:rFonts w:eastAsia="Calibri" w:cs="Times New Roman"/>
        </w:rPr>
      </w:pPr>
      <w:r w:rsidRPr="003B05C7">
        <w:rPr>
          <w:rFonts w:eastAsia="Calibri" w:cs="Times New Roman"/>
        </w:rPr>
        <w:lastRenderedPageBreak/>
        <w:t xml:space="preserve">Evidence Set </w:t>
      </w:r>
      <w:r w:rsidR="004A2AC3">
        <w:rPr>
          <w:rFonts w:eastAsia="Calibri" w:cs="Times New Roman"/>
        </w:rPr>
        <w:t>2</w:t>
      </w:r>
      <w:r w:rsidRPr="003B05C7">
        <w:rPr>
          <w:rFonts w:eastAsia="Calibri" w:cs="Times New Roman"/>
        </w:rPr>
        <w:t>.</w:t>
      </w:r>
      <w:r>
        <w:rPr>
          <w:rFonts w:eastAsia="Calibri" w:cs="Times New Roman"/>
        </w:rPr>
        <w:t>10</w:t>
      </w:r>
      <w:r w:rsidR="004A2AC3">
        <w:rPr>
          <w:rFonts w:eastAsia="Calibri" w:cs="Times New Roman"/>
        </w:rPr>
        <w:t>b</w:t>
      </w:r>
      <w:r w:rsidRPr="003B05C7">
        <w:rPr>
          <w:rFonts w:eastAsia="Calibri" w:cs="Times New Roman"/>
        </w:rPr>
        <w:t>. False positives for CIN3+</w:t>
      </w:r>
      <w:r>
        <w:rPr>
          <w:rFonts w:eastAsia="Calibri" w:cs="Times New Roman"/>
        </w:rPr>
        <w:t xml:space="preserve"> (to recall)</w:t>
      </w:r>
    </w:p>
    <w:p w14:paraId="199FCF01" w14:textId="4C6C9EBA" w:rsidR="00485BC0" w:rsidRPr="003B05C7" w:rsidRDefault="00485BC0" w:rsidP="00485BC0">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p>
    <w:p w14:paraId="22D511F0" w14:textId="6CA43C01" w:rsidR="00485BC0" w:rsidRPr="003B05C7" w:rsidRDefault="00485BC0" w:rsidP="00485BC0">
      <w:pPr>
        <w:rPr>
          <w:rFonts w:eastAsia="Calibri" w:cs="Times New Roman"/>
        </w:rPr>
      </w:pPr>
      <w:r w:rsidRPr="003B05C7">
        <w:rPr>
          <w:rFonts w:eastAsia="Calibri" w:cs="Times New Roman"/>
        </w:rPr>
        <w:t xml:space="preserve">GRADE Summary of Findings Table </w:t>
      </w:r>
      <w:r w:rsidR="004A2AC3">
        <w:rPr>
          <w:rFonts w:eastAsia="Calibri" w:cs="Times New Roman"/>
        </w:rPr>
        <w:t>2.10b</w:t>
      </w:r>
      <w:r w:rsidRPr="003B05C7">
        <w:rPr>
          <w:rFonts w:eastAsia="Calibri" w:cs="Times New Roman"/>
        </w:rPr>
        <w:t>. False positives for CIN3+</w:t>
      </w:r>
      <w:r>
        <w:rPr>
          <w:rFonts w:eastAsia="Calibri" w:cs="Times New Roman"/>
        </w:rPr>
        <w:t xml:space="preserve"> (to recall)</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85BC0" w:rsidRPr="003B05C7" w14:paraId="14959A19" w14:textId="77777777" w:rsidTr="00485BC0">
        <w:trPr>
          <w:tblHeader/>
        </w:trPr>
        <w:tc>
          <w:tcPr>
            <w:tcW w:w="1795" w:type="dxa"/>
            <w:gridSpan w:val="2"/>
            <w:vMerge w:val="restart"/>
            <w:shd w:val="clear" w:color="auto" w:fill="D5DCE4"/>
          </w:tcPr>
          <w:p w14:paraId="631DDCFB"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Outcome</w:t>
            </w:r>
          </w:p>
          <w:p w14:paraId="0BB37D40"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7FD8C195"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39878051" w14:textId="486C0E64" w:rsidR="00485BC0" w:rsidRPr="003B05C7" w:rsidRDefault="00C579C4" w:rsidP="00485BC0">
            <w:pPr>
              <w:rPr>
                <w:rFonts w:eastAsia="Calibri" w:cs="Arial"/>
                <w:b/>
                <w:sz w:val="18"/>
                <w:szCs w:val="18"/>
                <w:lang w:val="en-CA"/>
              </w:rPr>
            </w:pPr>
            <w:r>
              <w:rPr>
                <w:rFonts w:eastAsia="Calibri" w:cs="Arial"/>
                <w:b/>
                <w:sz w:val="18"/>
                <w:szCs w:val="18"/>
                <w:lang w:val="en-CA"/>
              </w:rPr>
              <w:t>Relative</w:t>
            </w:r>
            <w:r w:rsidR="00485BC0" w:rsidRPr="003B05C7">
              <w:rPr>
                <w:rFonts w:eastAsia="Calibri" w:cs="Arial"/>
                <w:b/>
                <w:sz w:val="18"/>
                <w:szCs w:val="18"/>
                <w:lang w:val="en-CA"/>
              </w:rPr>
              <w:t xml:space="preserve"> effects,</w:t>
            </w:r>
            <w:r>
              <w:rPr>
                <w:rFonts w:eastAsia="Calibri" w:cs="Arial"/>
                <w:b/>
                <w:sz w:val="18"/>
                <w:szCs w:val="18"/>
                <w:lang w:val="en-CA"/>
              </w:rPr>
              <w:t xml:space="preserve"> Peto OR and RR</w:t>
            </w:r>
            <w:r w:rsidR="00485BC0" w:rsidRPr="003B05C7">
              <w:rPr>
                <w:rFonts w:eastAsia="Calibri" w:cs="Arial"/>
                <w:b/>
                <w:sz w:val="18"/>
                <w:szCs w:val="18"/>
                <w:lang w:val="en-CA"/>
              </w:rPr>
              <w:t xml:space="preserve"> (95 % CI)</w:t>
            </w:r>
          </w:p>
        </w:tc>
        <w:tc>
          <w:tcPr>
            <w:tcW w:w="5343" w:type="dxa"/>
            <w:gridSpan w:val="3"/>
            <w:shd w:val="clear" w:color="auto" w:fill="D5DCE4"/>
          </w:tcPr>
          <w:p w14:paraId="1E5281C3"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5E48E39D"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2D50ECB5"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What happens?</w:t>
            </w:r>
          </w:p>
        </w:tc>
      </w:tr>
      <w:tr w:rsidR="00485BC0" w:rsidRPr="003B05C7" w14:paraId="4E14C937" w14:textId="77777777" w:rsidTr="00485BC0">
        <w:trPr>
          <w:tblHeader/>
        </w:trPr>
        <w:tc>
          <w:tcPr>
            <w:tcW w:w="1795" w:type="dxa"/>
            <w:gridSpan w:val="2"/>
            <w:vMerge/>
          </w:tcPr>
          <w:p w14:paraId="4A45695A" w14:textId="77777777" w:rsidR="00485BC0" w:rsidRPr="003B05C7" w:rsidRDefault="00485BC0" w:rsidP="00485BC0">
            <w:pPr>
              <w:rPr>
                <w:rFonts w:eastAsia="Calibri" w:cs="Arial"/>
                <w:b/>
                <w:sz w:val="18"/>
                <w:szCs w:val="18"/>
                <w:lang w:val="en-CA"/>
              </w:rPr>
            </w:pPr>
          </w:p>
        </w:tc>
        <w:tc>
          <w:tcPr>
            <w:tcW w:w="1767" w:type="dxa"/>
            <w:vMerge/>
          </w:tcPr>
          <w:p w14:paraId="63E78B58" w14:textId="77777777" w:rsidR="00485BC0" w:rsidRPr="003B05C7" w:rsidRDefault="00485BC0" w:rsidP="00485BC0">
            <w:pPr>
              <w:rPr>
                <w:rFonts w:eastAsia="Calibri" w:cs="Arial"/>
                <w:b/>
                <w:sz w:val="18"/>
                <w:szCs w:val="18"/>
                <w:lang w:val="en-CA"/>
              </w:rPr>
            </w:pPr>
          </w:p>
        </w:tc>
        <w:tc>
          <w:tcPr>
            <w:tcW w:w="1781" w:type="dxa"/>
            <w:shd w:val="clear" w:color="auto" w:fill="D5DCE4"/>
          </w:tcPr>
          <w:p w14:paraId="44D98D27"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6908F75E"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1806C810"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5735CB67" w14:textId="77777777" w:rsidR="00485BC0" w:rsidRPr="003B05C7" w:rsidRDefault="00485BC0" w:rsidP="00485BC0">
            <w:pPr>
              <w:rPr>
                <w:rFonts w:eastAsia="Calibri" w:cs="Arial"/>
                <w:b/>
                <w:sz w:val="18"/>
                <w:szCs w:val="18"/>
                <w:lang w:val="en-CA"/>
              </w:rPr>
            </w:pPr>
          </w:p>
        </w:tc>
        <w:tc>
          <w:tcPr>
            <w:tcW w:w="3415" w:type="dxa"/>
            <w:vMerge/>
          </w:tcPr>
          <w:p w14:paraId="45C91418" w14:textId="77777777" w:rsidR="00485BC0" w:rsidRPr="003B05C7" w:rsidRDefault="00485BC0" w:rsidP="00485BC0">
            <w:pPr>
              <w:rPr>
                <w:rFonts w:eastAsia="Calibri" w:cs="Arial"/>
                <w:b/>
                <w:sz w:val="18"/>
                <w:szCs w:val="18"/>
                <w:lang w:val="en-CA"/>
              </w:rPr>
            </w:pPr>
          </w:p>
        </w:tc>
      </w:tr>
      <w:tr w:rsidR="00485BC0" w:rsidRPr="003B05C7" w14:paraId="310D74ED" w14:textId="77777777" w:rsidTr="00485BC0">
        <w:tc>
          <w:tcPr>
            <w:tcW w:w="14390" w:type="dxa"/>
            <w:gridSpan w:val="8"/>
            <w:shd w:val="clear" w:color="auto" w:fill="F2F2F2"/>
            <w:vAlign w:val="center"/>
          </w:tcPr>
          <w:p w14:paraId="0E781D6C" w14:textId="5C04F06A" w:rsidR="00485BC0" w:rsidRPr="003B05C7" w:rsidRDefault="00485BC0" w:rsidP="00485BC0">
            <w:pPr>
              <w:rPr>
                <w:rFonts w:eastAsia="Calibri" w:cs="Arial"/>
                <w:b/>
                <w:sz w:val="18"/>
                <w:szCs w:val="18"/>
                <w:lang w:val="en-CA"/>
              </w:rPr>
            </w:pPr>
            <w:r w:rsidRPr="003B05C7">
              <w:rPr>
                <w:rFonts w:eastAsia="Calibri" w:cs="Arial"/>
                <w:b/>
                <w:sz w:val="18"/>
                <w:szCs w:val="18"/>
              </w:rPr>
              <w:t>People with a cervix aged 25 to 6</w:t>
            </w:r>
            <w:r w:rsidR="00140AA6">
              <w:rPr>
                <w:rFonts w:eastAsia="Calibri" w:cs="Arial"/>
                <w:b/>
                <w:sz w:val="18"/>
                <w:szCs w:val="18"/>
              </w:rPr>
              <w:t>9</w:t>
            </w:r>
            <w:r w:rsidRPr="003B05C7">
              <w:rPr>
                <w:rFonts w:eastAsia="Calibri" w:cs="Arial"/>
                <w:b/>
                <w:sz w:val="18"/>
                <w:szCs w:val="18"/>
              </w:rPr>
              <w:t xml:space="preserve"> years (Leinonen 2012 (Finnish); acceptors of screening)</w:t>
            </w:r>
          </w:p>
        </w:tc>
      </w:tr>
      <w:tr w:rsidR="00485BC0" w:rsidRPr="003B05C7" w14:paraId="3514C7DE" w14:textId="77777777" w:rsidTr="00485BC0">
        <w:trPr>
          <w:trHeight w:val="1246"/>
        </w:trPr>
        <w:tc>
          <w:tcPr>
            <w:tcW w:w="1781" w:type="dxa"/>
          </w:tcPr>
          <w:p w14:paraId="6C4B86E1"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False positives for CIN3+</w:t>
            </w:r>
            <w:r>
              <w:rPr>
                <w:rFonts w:eastAsia="Calibri" w:cs="Arial"/>
                <w:sz w:val="18"/>
                <w:szCs w:val="18"/>
                <w:lang w:val="en-CA"/>
              </w:rPr>
              <w:t xml:space="preserve"> </w:t>
            </w:r>
            <w:r w:rsidRPr="00DC1686">
              <w:rPr>
                <w:rFonts w:eastAsia="Calibri" w:cs="Times New Roman"/>
                <w:sz w:val="18"/>
                <w:szCs w:val="18"/>
              </w:rPr>
              <w:t>(to recall)</w:t>
            </w:r>
          </w:p>
          <w:p w14:paraId="28825D53" w14:textId="77777777" w:rsidR="00485BC0" w:rsidRPr="003B05C7" w:rsidRDefault="00485BC0" w:rsidP="00485BC0">
            <w:pPr>
              <w:rPr>
                <w:rFonts w:eastAsia="Calibri" w:cs="Arial"/>
                <w:sz w:val="18"/>
                <w:szCs w:val="18"/>
                <w:lang w:val="en-CA"/>
              </w:rPr>
            </w:pPr>
          </w:p>
          <w:p w14:paraId="2C430F19"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23A6F2AC" w14:textId="77777777" w:rsidR="00485BC0" w:rsidRPr="003B05C7" w:rsidRDefault="00485BC0" w:rsidP="00485BC0">
            <w:pPr>
              <w:rPr>
                <w:rFonts w:eastAsia="Calibri" w:cs="Arial"/>
                <w:sz w:val="18"/>
                <w:szCs w:val="18"/>
                <w:lang w:val="en-CA"/>
              </w:rPr>
            </w:pPr>
          </w:p>
          <w:p w14:paraId="56B879FD"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132,194 (1 RCT)</w:t>
            </w:r>
          </w:p>
        </w:tc>
        <w:tc>
          <w:tcPr>
            <w:tcW w:w="1781" w:type="dxa"/>
            <w:gridSpan w:val="2"/>
          </w:tcPr>
          <w:p w14:paraId="23AEAEE8" w14:textId="58C27DD8" w:rsidR="00485BC0" w:rsidRDefault="00C579C4" w:rsidP="00485BC0">
            <w:pPr>
              <w:rPr>
                <w:rFonts w:eastAsia="Calibri" w:cs="Arial"/>
                <w:sz w:val="18"/>
                <w:szCs w:val="18"/>
              </w:rPr>
            </w:pPr>
            <w:r>
              <w:rPr>
                <w:rFonts w:eastAsia="Calibri" w:cs="Arial"/>
                <w:sz w:val="18"/>
                <w:szCs w:val="18"/>
              </w:rPr>
              <w:t>Peto OR: 1.15 (1.10 to 1.20)</w:t>
            </w:r>
          </w:p>
          <w:p w14:paraId="55A006C6" w14:textId="77777777" w:rsidR="00C579C4" w:rsidRDefault="00C579C4" w:rsidP="00485BC0">
            <w:pPr>
              <w:rPr>
                <w:rFonts w:eastAsia="Calibri" w:cs="Arial"/>
                <w:b/>
                <w:sz w:val="18"/>
                <w:szCs w:val="18"/>
                <w:lang w:val="en-CA"/>
              </w:rPr>
            </w:pPr>
          </w:p>
          <w:p w14:paraId="7E2CC004" w14:textId="385DEA79" w:rsidR="00C579C4" w:rsidRPr="00C579C4" w:rsidRDefault="00C579C4" w:rsidP="00485BC0">
            <w:pPr>
              <w:rPr>
                <w:rFonts w:eastAsia="Calibri" w:cs="Arial"/>
                <w:sz w:val="18"/>
                <w:szCs w:val="18"/>
                <w:lang w:val="en-CA"/>
              </w:rPr>
            </w:pPr>
            <w:r w:rsidRPr="00C579C4">
              <w:rPr>
                <w:rFonts w:eastAsia="Calibri" w:cs="Arial"/>
                <w:sz w:val="18"/>
                <w:szCs w:val="18"/>
                <w:lang w:val="en-CA"/>
              </w:rPr>
              <w:t>RR:</w:t>
            </w:r>
            <w:r>
              <w:rPr>
                <w:rFonts w:eastAsia="Calibri" w:cs="Arial"/>
                <w:sz w:val="18"/>
                <w:szCs w:val="18"/>
                <w:lang w:val="en-CA"/>
              </w:rPr>
              <w:t xml:space="preserve"> 1.14 (1.09 to 1.18)</w:t>
            </w:r>
          </w:p>
        </w:tc>
        <w:tc>
          <w:tcPr>
            <w:tcW w:w="1781" w:type="dxa"/>
            <w:shd w:val="clear" w:color="auto" w:fill="auto"/>
          </w:tcPr>
          <w:p w14:paraId="15CF42E1" w14:textId="77777777" w:rsidR="00485BC0" w:rsidRPr="003B05C7" w:rsidRDefault="00485BC0" w:rsidP="00485BC0">
            <w:pPr>
              <w:rPr>
                <w:rFonts w:eastAsia="Calibri" w:cs="Arial"/>
                <w:sz w:val="18"/>
                <w:szCs w:val="18"/>
                <w:lang w:val="en-CA"/>
              </w:rPr>
            </w:pPr>
            <w:r>
              <w:rPr>
                <w:rFonts w:eastAsia="Calibri" w:cs="Arial"/>
                <w:sz w:val="18"/>
                <w:szCs w:val="18"/>
                <w:lang w:val="en-CA"/>
              </w:rPr>
              <w:t>670.8</w:t>
            </w:r>
            <w:r w:rsidRPr="003B05C7">
              <w:rPr>
                <w:rFonts w:eastAsia="Calibri" w:cs="Arial"/>
                <w:sz w:val="18"/>
                <w:szCs w:val="18"/>
                <w:lang w:val="en-CA"/>
              </w:rPr>
              <w:t xml:space="preserve"> per 10,000</w:t>
            </w:r>
          </w:p>
        </w:tc>
        <w:tc>
          <w:tcPr>
            <w:tcW w:w="1781" w:type="dxa"/>
            <w:shd w:val="clear" w:color="auto" w:fill="auto"/>
          </w:tcPr>
          <w:p w14:paraId="4B457B18" w14:textId="31B24D3D" w:rsidR="00485BC0" w:rsidRPr="003B05C7" w:rsidRDefault="00485BC0" w:rsidP="00485BC0">
            <w:pPr>
              <w:rPr>
                <w:rFonts w:eastAsia="Calibri" w:cs="Arial"/>
                <w:sz w:val="18"/>
                <w:szCs w:val="18"/>
                <w:lang w:val="en-CA"/>
              </w:rPr>
            </w:pPr>
            <w:r>
              <w:rPr>
                <w:rFonts w:eastAsia="Calibri" w:cs="Arial"/>
                <w:sz w:val="18"/>
                <w:szCs w:val="18"/>
                <w:lang w:val="en-CA"/>
              </w:rPr>
              <w:t>76</w:t>
            </w:r>
            <w:r w:rsidR="00C579C4">
              <w:rPr>
                <w:rFonts w:eastAsia="Calibri" w:cs="Arial"/>
                <w:sz w:val="18"/>
                <w:szCs w:val="18"/>
                <w:lang w:val="en-CA"/>
              </w:rPr>
              <w:t>3.8</w:t>
            </w:r>
            <w:r w:rsidRPr="003B05C7">
              <w:rPr>
                <w:rFonts w:eastAsia="Calibri" w:cs="Arial"/>
                <w:sz w:val="18"/>
                <w:szCs w:val="18"/>
                <w:lang w:val="en-CA"/>
              </w:rPr>
              <w:t xml:space="preserve"> per 10,000</w:t>
            </w:r>
          </w:p>
        </w:tc>
        <w:tc>
          <w:tcPr>
            <w:tcW w:w="1781" w:type="dxa"/>
            <w:shd w:val="clear" w:color="auto" w:fill="auto"/>
          </w:tcPr>
          <w:p w14:paraId="43901AE4" w14:textId="2FD74C83" w:rsidR="00485BC0" w:rsidRPr="003B05C7" w:rsidRDefault="00485BC0" w:rsidP="00485BC0">
            <w:pPr>
              <w:rPr>
                <w:rFonts w:eastAsia="Calibri" w:cs="Arial"/>
                <w:sz w:val="18"/>
                <w:szCs w:val="18"/>
                <w:lang w:val="en-CA"/>
              </w:rPr>
            </w:pPr>
            <w:r>
              <w:rPr>
                <w:rFonts w:eastAsia="Calibri" w:cs="Arial"/>
                <w:sz w:val="18"/>
                <w:szCs w:val="18"/>
                <w:lang w:val="en-CA"/>
              </w:rPr>
              <w:t>9</w:t>
            </w:r>
            <w:r w:rsidR="00C579C4">
              <w:rPr>
                <w:rFonts w:eastAsia="Calibri" w:cs="Arial"/>
                <w:sz w:val="18"/>
                <w:szCs w:val="18"/>
                <w:lang w:val="en-CA"/>
              </w:rPr>
              <w:t>2.9</w:t>
            </w:r>
            <w:r w:rsidRPr="003B05C7">
              <w:rPr>
                <w:rFonts w:eastAsia="Calibri" w:cs="Arial"/>
                <w:sz w:val="18"/>
                <w:szCs w:val="18"/>
                <w:lang w:val="en-CA"/>
              </w:rPr>
              <w:t xml:space="preserve"> less per 10,000</w:t>
            </w:r>
            <w:r>
              <w:rPr>
                <w:rFonts w:eastAsia="Calibri" w:cs="Arial"/>
                <w:sz w:val="18"/>
                <w:szCs w:val="18"/>
                <w:lang w:val="en-CA"/>
              </w:rPr>
              <w:t xml:space="preserve"> (6</w:t>
            </w:r>
            <w:r w:rsidR="00C579C4">
              <w:rPr>
                <w:rFonts w:eastAsia="Calibri" w:cs="Arial"/>
                <w:sz w:val="18"/>
                <w:szCs w:val="18"/>
                <w:lang w:val="en-CA"/>
              </w:rPr>
              <w:t>2.2</w:t>
            </w:r>
            <w:r>
              <w:rPr>
                <w:rFonts w:eastAsia="Calibri" w:cs="Arial"/>
                <w:sz w:val="18"/>
                <w:szCs w:val="18"/>
                <w:lang w:val="en-CA"/>
              </w:rPr>
              <w:t xml:space="preserve"> less to 1</w:t>
            </w:r>
            <w:r w:rsidR="00C579C4">
              <w:rPr>
                <w:rFonts w:eastAsia="Calibri" w:cs="Arial"/>
                <w:sz w:val="18"/>
                <w:szCs w:val="18"/>
                <w:lang w:val="en-CA"/>
              </w:rPr>
              <w:t>23.5</w:t>
            </w:r>
            <w:r>
              <w:rPr>
                <w:rFonts w:eastAsia="Calibri" w:cs="Arial"/>
                <w:sz w:val="18"/>
                <w:szCs w:val="18"/>
                <w:lang w:val="en-CA"/>
              </w:rPr>
              <w:t xml:space="preserve"> less)</w:t>
            </w:r>
          </w:p>
        </w:tc>
        <w:tc>
          <w:tcPr>
            <w:tcW w:w="2070" w:type="dxa"/>
          </w:tcPr>
          <w:p w14:paraId="798AB958" w14:textId="1EE1B995" w:rsidR="00485BC0" w:rsidRPr="003B05C7" w:rsidRDefault="00F854D5" w:rsidP="00485BC0">
            <w:pPr>
              <w:rPr>
                <w:rFonts w:eastAsia="Calibri" w:cs="Arial"/>
                <w:b/>
                <w:sz w:val="18"/>
                <w:szCs w:val="18"/>
                <w:lang w:val="en-CA"/>
              </w:rPr>
            </w:pPr>
            <w:r w:rsidRPr="00783FAF">
              <w:rPr>
                <w:rFonts w:eastAsia="Times New Roman" w:cs="Arial"/>
                <w:b/>
                <w:sz w:val="18"/>
                <w:szCs w:val="18"/>
              </w:rPr>
              <w:t>NA</w:t>
            </w:r>
          </w:p>
        </w:tc>
        <w:tc>
          <w:tcPr>
            <w:tcW w:w="3415" w:type="dxa"/>
          </w:tcPr>
          <w:p w14:paraId="59F55D9A" w14:textId="572380D6" w:rsidR="00485BC0" w:rsidRPr="003B05C7" w:rsidRDefault="00485BC0" w:rsidP="00485BC0">
            <w:pPr>
              <w:rPr>
                <w:rFonts w:eastAsia="Calibri" w:cs="Arial"/>
                <w:b/>
                <w:sz w:val="18"/>
                <w:szCs w:val="18"/>
                <w:lang w:val="en-CA"/>
              </w:rPr>
            </w:pPr>
          </w:p>
        </w:tc>
      </w:tr>
      <w:tr w:rsidR="00485BC0" w:rsidRPr="003B05C7" w14:paraId="51B7C4C3" w14:textId="77777777" w:rsidTr="00485BC0">
        <w:tc>
          <w:tcPr>
            <w:tcW w:w="14390" w:type="dxa"/>
            <w:gridSpan w:val="8"/>
            <w:shd w:val="clear" w:color="auto" w:fill="F2F2F2"/>
            <w:vAlign w:val="center"/>
          </w:tcPr>
          <w:p w14:paraId="79447134" w14:textId="0812782C" w:rsidR="00485BC0" w:rsidRPr="003B05C7" w:rsidRDefault="00485BC0" w:rsidP="00485BC0">
            <w:pPr>
              <w:rPr>
                <w:rFonts w:eastAsia="Calibri" w:cs="Arial"/>
                <w:b/>
                <w:sz w:val="18"/>
                <w:szCs w:val="18"/>
                <w:lang w:val="en-CA"/>
              </w:rPr>
            </w:pPr>
            <w:r w:rsidRPr="003B05C7">
              <w:rPr>
                <w:rFonts w:eastAsia="Calibri" w:cs="Arial"/>
                <w:b/>
                <w:sz w:val="18"/>
                <w:szCs w:val="18"/>
              </w:rPr>
              <w:t xml:space="preserve">&gt;Subgroup: people with a cervix aged 25 to </w:t>
            </w:r>
            <w:r w:rsidR="00140AA6">
              <w:rPr>
                <w:rFonts w:eastAsia="Calibri" w:cs="Arial"/>
                <w:b/>
                <w:sz w:val="18"/>
                <w:szCs w:val="18"/>
              </w:rPr>
              <w:t>29</w:t>
            </w:r>
            <w:r w:rsidRPr="003B05C7">
              <w:rPr>
                <w:rFonts w:eastAsia="Calibri" w:cs="Arial"/>
                <w:b/>
                <w:sz w:val="18"/>
                <w:szCs w:val="18"/>
              </w:rPr>
              <w:t xml:space="preserve"> years (Leinonen 2012 (Finnish); acceptors of screening)</w:t>
            </w:r>
          </w:p>
        </w:tc>
      </w:tr>
      <w:tr w:rsidR="00485BC0" w:rsidRPr="003B05C7" w14:paraId="53E88145" w14:textId="77777777" w:rsidTr="00485BC0">
        <w:trPr>
          <w:trHeight w:val="1242"/>
        </w:trPr>
        <w:tc>
          <w:tcPr>
            <w:tcW w:w="1781" w:type="dxa"/>
          </w:tcPr>
          <w:p w14:paraId="120443D6"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False positives for CIN3+</w:t>
            </w:r>
            <w:r>
              <w:rPr>
                <w:rFonts w:eastAsia="Calibri" w:cs="Arial"/>
                <w:sz w:val="18"/>
                <w:szCs w:val="18"/>
                <w:lang w:val="en-CA"/>
              </w:rPr>
              <w:t xml:space="preserve"> </w:t>
            </w:r>
            <w:r w:rsidRPr="00DC1686">
              <w:rPr>
                <w:rFonts w:eastAsia="Calibri" w:cs="Times New Roman"/>
                <w:sz w:val="18"/>
                <w:szCs w:val="18"/>
              </w:rPr>
              <w:t>(to recall)</w:t>
            </w:r>
          </w:p>
          <w:p w14:paraId="48AB17CC" w14:textId="77777777" w:rsidR="00485BC0" w:rsidRPr="003B05C7" w:rsidRDefault="00485BC0" w:rsidP="00485BC0">
            <w:pPr>
              <w:rPr>
                <w:rFonts w:eastAsia="Calibri" w:cs="Arial"/>
                <w:sz w:val="18"/>
                <w:szCs w:val="18"/>
                <w:lang w:val="en-CA"/>
              </w:rPr>
            </w:pPr>
          </w:p>
          <w:p w14:paraId="66BCC9A5"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7390A54A" w14:textId="77777777" w:rsidR="00485BC0" w:rsidRPr="003B05C7" w:rsidRDefault="00485BC0" w:rsidP="00485BC0">
            <w:pPr>
              <w:rPr>
                <w:rFonts w:eastAsia="Calibri" w:cs="Arial"/>
                <w:sz w:val="18"/>
                <w:szCs w:val="18"/>
                <w:lang w:val="en-CA"/>
              </w:rPr>
            </w:pPr>
          </w:p>
          <w:p w14:paraId="0F220CBC"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22,262 (1 RCT)</w:t>
            </w:r>
          </w:p>
        </w:tc>
        <w:tc>
          <w:tcPr>
            <w:tcW w:w="1781" w:type="dxa"/>
            <w:gridSpan w:val="2"/>
          </w:tcPr>
          <w:p w14:paraId="24BCF051" w14:textId="2CFDA10A" w:rsidR="00C579C4" w:rsidRDefault="00C579C4" w:rsidP="00C579C4">
            <w:pPr>
              <w:rPr>
                <w:rFonts w:eastAsia="Calibri" w:cs="Arial"/>
                <w:sz w:val="18"/>
                <w:szCs w:val="18"/>
              </w:rPr>
            </w:pPr>
            <w:r>
              <w:rPr>
                <w:rFonts w:eastAsia="Calibri" w:cs="Arial"/>
                <w:sz w:val="18"/>
                <w:szCs w:val="18"/>
              </w:rPr>
              <w:t>Peto OR: 2.36 (2.18 to 2.56)</w:t>
            </w:r>
          </w:p>
          <w:p w14:paraId="7F5C1668" w14:textId="77777777" w:rsidR="00C579C4" w:rsidRDefault="00C579C4" w:rsidP="00C579C4">
            <w:pPr>
              <w:rPr>
                <w:rFonts w:eastAsia="Calibri" w:cs="Arial"/>
                <w:b/>
                <w:sz w:val="18"/>
                <w:szCs w:val="18"/>
                <w:lang w:val="en-CA"/>
              </w:rPr>
            </w:pPr>
          </w:p>
          <w:p w14:paraId="284F3DB9" w14:textId="12D7C4BD" w:rsidR="00485BC0" w:rsidRPr="003B05C7" w:rsidRDefault="00C579C4" w:rsidP="00C579C4">
            <w:pPr>
              <w:rPr>
                <w:rFonts w:eastAsia="Calibri" w:cs="Arial"/>
                <w:b/>
                <w:sz w:val="18"/>
                <w:szCs w:val="18"/>
                <w:lang w:val="en-CA"/>
              </w:rPr>
            </w:pPr>
            <w:r w:rsidRPr="00C579C4">
              <w:rPr>
                <w:rFonts w:eastAsia="Calibri" w:cs="Arial"/>
                <w:sz w:val="18"/>
                <w:szCs w:val="18"/>
                <w:lang w:val="en-CA"/>
              </w:rPr>
              <w:t>RR:</w:t>
            </w:r>
            <w:r>
              <w:rPr>
                <w:rFonts w:eastAsia="Calibri" w:cs="Arial"/>
                <w:sz w:val="18"/>
                <w:szCs w:val="18"/>
                <w:lang w:val="en-CA"/>
              </w:rPr>
              <w:t xml:space="preserve"> 2.14 (2.00 to 2.28)</w:t>
            </w:r>
          </w:p>
        </w:tc>
        <w:tc>
          <w:tcPr>
            <w:tcW w:w="1781" w:type="dxa"/>
            <w:shd w:val="clear" w:color="auto" w:fill="auto"/>
          </w:tcPr>
          <w:p w14:paraId="02FFA93E" w14:textId="77777777" w:rsidR="00485BC0" w:rsidRPr="003B05C7" w:rsidRDefault="00485BC0" w:rsidP="00485BC0">
            <w:pPr>
              <w:rPr>
                <w:rFonts w:eastAsia="Calibri" w:cs="Arial"/>
                <w:sz w:val="18"/>
                <w:szCs w:val="18"/>
                <w:lang w:val="en-CA"/>
              </w:rPr>
            </w:pPr>
            <w:r>
              <w:rPr>
                <w:rFonts w:eastAsia="Calibri" w:cs="Arial"/>
                <w:sz w:val="18"/>
                <w:szCs w:val="18"/>
                <w:lang w:val="en-CA"/>
              </w:rPr>
              <w:t>774.1</w:t>
            </w:r>
            <w:r w:rsidRPr="003B05C7">
              <w:rPr>
                <w:rFonts w:eastAsia="Calibri" w:cs="Arial"/>
                <w:sz w:val="18"/>
                <w:szCs w:val="18"/>
                <w:lang w:val="en-CA"/>
              </w:rPr>
              <w:t xml:space="preserve"> per 10,000</w:t>
            </w:r>
          </w:p>
        </w:tc>
        <w:tc>
          <w:tcPr>
            <w:tcW w:w="1781" w:type="dxa"/>
            <w:shd w:val="clear" w:color="auto" w:fill="auto"/>
          </w:tcPr>
          <w:p w14:paraId="250C6A7E" w14:textId="3F50EC02" w:rsidR="00485BC0" w:rsidRPr="003B05C7" w:rsidRDefault="00485BC0" w:rsidP="00485BC0">
            <w:pPr>
              <w:rPr>
                <w:rFonts w:eastAsia="Calibri" w:cs="Arial"/>
                <w:sz w:val="18"/>
                <w:szCs w:val="18"/>
                <w:lang w:val="en-CA"/>
              </w:rPr>
            </w:pPr>
            <w:r>
              <w:rPr>
                <w:rFonts w:eastAsia="Calibri" w:cs="Arial"/>
                <w:sz w:val="18"/>
                <w:szCs w:val="18"/>
                <w:lang w:val="en-CA"/>
              </w:rPr>
              <w:t>1,</w:t>
            </w:r>
            <w:r w:rsidR="00C579C4">
              <w:rPr>
                <w:rFonts w:eastAsia="Calibri" w:cs="Arial"/>
                <w:sz w:val="18"/>
                <w:szCs w:val="18"/>
                <w:lang w:val="en-CA"/>
              </w:rPr>
              <w:t>652.9</w:t>
            </w:r>
            <w:r w:rsidRPr="003B05C7">
              <w:rPr>
                <w:rFonts w:eastAsia="Calibri" w:cs="Arial"/>
                <w:sz w:val="18"/>
                <w:szCs w:val="18"/>
                <w:lang w:val="en-CA"/>
              </w:rPr>
              <w:t xml:space="preserve"> per 10,000</w:t>
            </w:r>
          </w:p>
        </w:tc>
        <w:tc>
          <w:tcPr>
            <w:tcW w:w="1781" w:type="dxa"/>
            <w:shd w:val="clear" w:color="auto" w:fill="auto"/>
          </w:tcPr>
          <w:p w14:paraId="685E3BBD" w14:textId="30A56E3D" w:rsidR="00485BC0" w:rsidRPr="003B05C7" w:rsidRDefault="00C579C4" w:rsidP="00485BC0">
            <w:pPr>
              <w:rPr>
                <w:rFonts w:eastAsia="Calibri" w:cs="Arial"/>
                <w:sz w:val="18"/>
                <w:szCs w:val="18"/>
                <w:lang w:val="en-CA"/>
              </w:rPr>
            </w:pPr>
            <w:r>
              <w:rPr>
                <w:rFonts w:eastAsia="Calibri" w:cs="Arial"/>
                <w:sz w:val="18"/>
                <w:szCs w:val="18"/>
                <w:lang w:val="en-CA"/>
              </w:rPr>
              <w:t>878.8</w:t>
            </w:r>
            <w:r w:rsidR="00485BC0" w:rsidRPr="003B05C7">
              <w:rPr>
                <w:rFonts w:eastAsia="Calibri" w:cs="Arial"/>
                <w:sz w:val="18"/>
                <w:szCs w:val="18"/>
                <w:lang w:val="en-CA"/>
              </w:rPr>
              <w:t xml:space="preserve"> more per 10,000</w:t>
            </w:r>
            <w:r w:rsidR="00485BC0">
              <w:rPr>
                <w:rFonts w:eastAsia="Calibri" w:cs="Arial"/>
                <w:sz w:val="18"/>
                <w:szCs w:val="18"/>
                <w:lang w:val="en-CA"/>
              </w:rPr>
              <w:t xml:space="preserve"> (</w:t>
            </w:r>
            <w:r>
              <w:rPr>
                <w:rFonts w:eastAsia="Calibri" w:cs="Arial"/>
                <w:sz w:val="18"/>
                <w:szCs w:val="18"/>
                <w:lang w:val="en-CA"/>
              </w:rPr>
              <w:t>772.2</w:t>
            </w:r>
            <w:r w:rsidR="00485BC0">
              <w:rPr>
                <w:rFonts w:eastAsia="Calibri" w:cs="Arial"/>
                <w:sz w:val="18"/>
                <w:szCs w:val="18"/>
                <w:lang w:val="en-CA"/>
              </w:rPr>
              <w:t xml:space="preserve"> more to </w:t>
            </w:r>
            <w:r>
              <w:rPr>
                <w:rFonts w:eastAsia="Calibri" w:cs="Arial"/>
                <w:sz w:val="18"/>
                <w:szCs w:val="18"/>
                <w:lang w:val="en-CA"/>
              </w:rPr>
              <w:t>994.1</w:t>
            </w:r>
            <w:r w:rsidR="00485BC0">
              <w:rPr>
                <w:rFonts w:eastAsia="Calibri" w:cs="Arial"/>
                <w:sz w:val="18"/>
                <w:szCs w:val="18"/>
                <w:lang w:val="en-CA"/>
              </w:rPr>
              <w:t xml:space="preserve"> more)</w:t>
            </w:r>
          </w:p>
        </w:tc>
        <w:tc>
          <w:tcPr>
            <w:tcW w:w="2070" w:type="dxa"/>
          </w:tcPr>
          <w:p w14:paraId="0226BBF2" w14:textId="4798EF13" w:rsidR="00485BC0" w:rsidRPr="003B05C7" w:rsidRDefault="00485BC0" w:rsidP="00485BC0">
            <w:pPr>
              <w:rPr>
                <w:rFonts w:eastAsia="Times New Roman" w:cs="Arial"/>
                <w:sz w:val="18"/>
                <w:szCs w:val="18"/>
                <w:vertAlign w:val="superscript"/>
              </w:rPr>
            </w:pPr>
            <w:r w:rsidRPr="003B05C7">
              <w:rPr>
                <w:rFonts w:eastAsia="Times New Roman" w:cs="Arial"/>
                <w:sz w:val="18"/>
                <w:szCs w:val="18"/>
              </w:rPr>
              <w:t>MODERATE</w:t>
            </w:r>
            <w:r w:rsidR="00F854D5">
              <w:rPr>
                <w:rFonts w:eastAsia="Times New Roman" w:cs="Arial"/>
                <w:sz w:val="18"/>
                <w:szCs w:val="18"/>
                <w:vertAlign w:val="superscript"/>
              </w:rPr>
              <w:t>c</w:t>
            </w:r>
          </w:p>
          <w:p w14:paraId="2304F72D" w14:textId="77777777" w:rsidR="00485BC0" w:rsidRPr="003B05C7" w:rsidRDefault="00485BC0" w:rsidP="00485BC0">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108B3F09" w14:textId="77777777" w:rsidR="00485BC0" w:rsidRPr="003B05C7" w:rsidRDefault="00485BC0" w:rsidP="00485BC0">
            <w:pPr>
              <w:rPr>
                <w:rFonts w:eastAsia="Calibri" w:cs="Arial"/>
                <w:b/>
                <w:sz w:val="18"/>
                <w:szCs w:val="18"/>
                <w:lang w:val="en-CA"/>
              </w:rPr>
            </w:pPr>
            <w:r w:rsidRPr="003B05C7">
              <w:rPr>
                <w:rFonts w:eastAsia="Times New Roman" w:cs="Arial"/>
                <w:kern w:val="24"/>
                <w:sz w:val="18"/>
                <w:szCs w:val="18"/>
                <w:lang w:eastAsia="en-CA"/>
              </w:rPr>
              <w:t>due to lack of evidence of consistency</w:t>
            </w:r>
          </w:p>
        </w:tc>
        <w:tc>
          <w:tcPr>
            <w:tcW w:w="3415" w:type="dxa"/>
          </w:tcPr>
          <w:p w14:paraId="48FE03E7" w14:textId="34795F93" w:rsidR="00485BC0" w:rsidRPr="003B05C7" w:rsidRDefault="00485BC0" w:rsidP="00485BC0">
            <w:pPr>
              <w:rPr>
                <w:rFonts w:eastAsia="Calibri" w:cs="Arial"/>
                <w:b/>
                <w:sz w:val="18"/>
                <w:szCs w:val="18"/>
                <w:lang w:val="en-CA"/>
              </w:rPr>
            </w:pPr>
            <w:r w:rsidRPr="003B05C7">
              <w:rPr>
                <w:rFonts w:eastAsia="Calibri" w:cs="Arial"/>
                <w:sz w:val="18"/>
                <w:szCs w:val="18"/>
                <w:lang w:val="en-CA"/>
              </w:rPr>
              <w:t xml:space="preserve">Among screened people with a cervix aged 25 to </w:t>
            </w:r>
            <w:r w:rsidR="00F854D5">
              <w:rPr>
                <w:rFonts w:eastAsia="Calibri" w:cs="Arial"/>
                <w:sz w:val="18"/>
                <w:szCs w:val="18"/>
                <w:lang w:val="en-CA"/>
              </w:rPr>
              <w:t>29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 xml:space="preserve">probably </w:t>
            </w:r>
            <w:r>
              <w:rPr>
                <w:rFonts w:eastAsia="Calibri" w:cs="Arial"/>
                <w:b/>
                <w:sz w:val="18"/>
                <w:szCs w:val="18"/>
                <w:lang w:val="en-CA"/>
              </w:rPr>
              <w:t>increases</w:t>
            </w:r>
            <w:r w:rsidRPr="003B05C7">
              <w:rPr>
                <w:rFonts w:eastAsia="Calibri" w:cs="Arial"/>
                <w:sz w:val="18"/>
                <w:szCs w:val="18"/>
                <w:lang w:val="en-CA"/>
              </w:rPr>
              <w:t xml:space="preserve"> the number of false positives for CIN3+ compared with cytology testing.</w:t>
            </w:r>
          </w:p>
        </w:tc>
      </w:tr>
      <w:tr w:rsidR="00485BC0" w:rsidRPr="003B05C7" w14:paraId="2C0D68E0" w14:textId="77777777" w:rsidTr="00485BC0">
        <w:tc>
          <w:tcPr>
            <w:tcW w:w="14390" w:type="dxa"/>
            <w:gridSpan w:val="8"/>
            <w:shd w:val="clear" w:color="auto" w:fill="F2F2F2"/>
            <w:vAlign w:val="center"/>
          </w:tcPr>
          <w:p w14:paraId="19B4116E" w14:textId="54CCE23A" w:rsidR="00485BC0" w:rsidRPr="003B05C7" w:rsidRDefault="00485BC0" w:rsidP="00485BC0">
            <w:pPr>
              <w:rPr>
                <w:rFonts w:eastAsia="Calibri" w:cs="Arial"/>
                <w:b/>
                <w:sz w:val="18"/>
                <w:szCs w:val="18"/>
                <w:lang w:val="en-CA"/>
              </w:rPr>
            </w:pPr>
            <w:r w:rsidRPr="003B05C7">
              <w:rPr>
                <w:rFonts w:eastAsia="Calibri" w:cs="Arial"/>
                <w:b/>
                <w:sz w:val="18"/>
                <w:szCs w:val="18"/>
              </w:rPr>
              <w:t>&gt;Subgroup: people with a cervix aged 3</w:t>
            </w:r>
            <w:r w:rsidR="00140AA6">
              <w:rPr>
                <w:rFonts w:eastAsia="Calibri" w:cs="Arial"/>
                <w:b/>
                <w:sz w:val="18"/>
                <w:szCs w:val="18"/>
              </w:rPr>
              <w:t>0</w:t>
            </w:r>
            <w:r w:rsidRPr="003B05C7">
              <w:rPr>
                <w:rFonts w:eastAsia="Calibri" w:cs="Arial"/>
                <w:b/>
                <w:sz w:val="18"/>
                <w:szCs w:val="18"/>
              </w:rPr>
              <w:t xml:space="preserve"> to 6</w:t>
            </w:r>
            <w:r w:rsidR="00140AA6">
              <w:rPr>
                <w:rFonts w:eastAsia="Calibri" w:cs="Arial"/>
                <w:b/>
                <w:sz w:val="18"/>
                <w:szCs w:val="18"/>
              </w:rPr>
              <w:t>9</w:t>
            </w:r>
            <w:r w:rsidRPr="003B05C7">
              <w:rPr>
                <w:rFonts w:eastAsia="Calibri" w:cs="Arial"/>
                <w:b/>
                <w:sz w:val="18"/>
                <w:szCs w:val="18"/>
              </w:rPr>
              <w:t xml:space="preserve"> years (Leinonen 2012 (Finnish); acceptors of screening)</w:t>
            </w:r>
          </w:p>
        </w:tc>
      </w:tr>
      <w:tr w:rsidR="00485BC0" w:rsidRPr="003B05C7" w14:paraId="6D67F5EF" w14:textId="77777777" w:rsidTr="00485BC0">
        <w:trPr>
          <w:trHeight w:val="1242"/>
        </w:trPr>
        <w:tc>
          <w:tcPr>
            <w:tcW w:w="1781" w:type="dxa"/>
          </w:tcPr>
          <w:p w14:paraId="197D30E5"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False positives for CIN3+</w:t>
            </w:r>
            <w:r>
              <w:rPr>
                <w:rFonts w:eastAsia="Calibri" w:cs="Arial"/>
                <w:sz w:val="18"/>
                <w:szCs w:val="18"/>
                <w:lang w:val="en-CA"/>
              </w:rPr>
              <w:t xml:space="preserve"> </w:t>
            </w:r>
            <w:r w:rsidRPr="00DC1686">
              <w:rPr>
                <w:rFonts w:eastAsia="Calibri" w:cs="Times New Roman"/>
                <w:sz w:val="18"/>
                <w:szCs w:val="18"/>
              </w:rPr>
              <w:t>(to recall)</w:t>
            </w:r>
          </w:p>
          <w:p w14:paraId="72C97AA9" w14:textId="77777777" w:rsidR="00485BC0" w:rsidRPr="003B05C7" w:rsidRDefault="00485BC0" w:rsidP="00485BC0">
            <w:pPr>
              <w:rPr>
                <w:rFonts w:eastAsia="Calibri" w:cs="Arial"/>
                <w:sz w:val="18"/>
                <w:szCs w:val="18"/>
                <w:lang w:val="en-CA"/>
              </w:rPr>
            </w:pPr>
          </w:p>
          <w:p w14:paraId="36738B73"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09B97D8B" w14:textId="77777777" w:rsidR="00485BC0" w:rsidRPr="003B05C7" w:rsidRDefault="00485BC0" w:rsidP="00485BC0">
            <w:pPr>
              <w:rPr>
                <w:rFonts w:eastAsia="Calibri" w:cs="Arial"/>
                <w:sz w:val="18"/>
                <w:szCs w:val="18"/>
                <w:lang w:val="en-CA"/>
              </w:rPr>
            </w:pPr>
          </w:p>
          <w:p w14:paraId="2C11EAE7"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109,932 (1 RCT)</w:t>
            </w:r>
          </w:p>
        </w:tc>
        <w:tc>
          <w:tcPr>
            <w:tcW w:w="1781" w:type="dxa"/>
            <w:gridSpan w:val="2"/>
          </w:tcPr>
          <w:p w14:paraId="677A8FF4" w14:textId="40FDDD7D" w:rsidR="00C579C4" w:rsidRDefault="00C579C4" w:rsidP="00C579C4">
            <w:pPr>
              <w:rPr>
                <w:rFonts w:eastAsia="Calibri" w:cs="Arial"/>
                <w:sz w:val="18"/>
                <w:szCs w:val="18"/>
              </w:rPr>
            </w:pPr>
            <w:r>
              <w:rPr>
                <w:rFonts w:eastAsia="Calibri" w:cs="Arial"/>
                <w:sz w:val="18"/>
                <w:szCs w:val="18"/>
              </w:rPr>
              <w:t>Peto OR: 0.87 (0.83 to 0.91)</w:t>
            </w:r>
          </w:p>
          <w:p w14:paraId="63F1718F" w14:textId="77777777" w:rsidR="00C579C4" w:rsidRDefault="00C579C4" w:rsidP="00C579C4">
            <w:pPr>
              <w:rPr>
                <w:rFonts w:eastAsia="Calibri" w:cs="Arial"/>
                <w:b/>
                <w:sz w:val="18"/>
                <w:szCs w:val="18"/>
                <w:lang w:val="en-CA"/>
              </w:rPr>
            </w:pPr>
          </w:p>
          <w:p w14:paraId="7152143B" w14:textId="005D90F6" w:rsidR="00485BC0" w:rsidRPr="003B05C7" w:rsidRDefault="00C579C4" w:rsidP="00C579C4">
            <w:pPr>
              <w:rPr>
                <w:rFonts w:eastAsia="Calibri" w:cs="Arial"/>
                <w:b/>
                <w:sz w:val="18"/>
                <w:szCs w:val="18"/>
                <w:lang w:val="en-CA"/>
              </w:rPr>
            </w:pPr>
            <w:r w:rsidRPr="00C579C4">
              <w:rPr>
                <w:rFonts w:eastAsia="Calibri" w:cs="Arial"/>
                <w:sz w:val="18"/>
                <w:szCs w:val="18"/>
                <w:lang w:val="en-CA"/>
              </w:rPr>
              <w:t>RR:</w:t>
            </w:r>
            <w:r>
              <w:rPr>
                <w:rFonts w:eastAsia="Calibri" w:cs="Arial"/>
                <w:sz w:val="18"/>
                <w:szCs w:val="18"/>
                <w:lang w:val="en-CA"/>
              </w:rPr>
              <w:t xml:space="preserve"> 0.88 (0.84 to 0.92)</w:t>
            </w:r>
          </w:p>
        </w:tc>
        <w:tc>
          <w:tcPr>
            <w:tcW w:w="1781" w:type="dxa"/>
            <w:shd w:val="clear" w:color="auto" w:fill="auto"/>
          </w:tcPr>
          <w:p w14:paraId="74DF1809" w14:textId="77777777" w:rsidR="00485BC0" w:rsidRPr="003B05C7" w:rsidRDefault="00485BC0" w:rsidP="00485BC0">
            <w:pPr>
              <w:rPr>
                <w:rFonts w:eastAsia="Calibri" w:cs="Arial"/>
                <w:sz w:val="18"/>
                <w:szCs w:val="18"/>
                <w:lang w:val="en-CA"/>
              </w:rPr>
            </w:pPr>
            <w:r>
              <w:rPr>
                <w:rFonts w:eastAsia="Calibri" w:cs="Arial"/>
                <w:sz w:val="18"/>
                <w:szCs w:val="18"/>
                <w:lang w:val="en-CA"/>
              </w:rPr>
              <w:t>649.9</w:t>
            </w:r>
            <w:r w:rsidRPr="003B05C7">
              <w:rPr>
                <w:rFonts w:eastAsia="Calibri" w:cs="Arial"/>
                <w:sz w:val="18"/>
                <w:szCs w:val="18"/>
                <w:lang w:val="en-CA"/>
              </w:rPr>
              <w:t xml:space="preserve"> per 10,000</w:t>
            </w:r>
          </w:p>
        </w:tc>
        <w:tc>
          <w:tcPr>
            <w:tcW w:w="1781" w:type="dxa"/>
            <w:shd w:val="clear" w:color="auto" w:fill="auto"/>
          </w:tcPr>
          <w:p w14:paraId="2DAA142C" w14:textId="6F47F2D8" w:rsidR="00485BC0" w:rsidRPr="003B05C7" w:rsidRDefault="00C579C4" w:rsidP="00485BC0">
            <w:pPr>
              <w:rPr>
                <w:rFonts w:eastAsia="Calibri" w:cs="Arial"/>
                <w:sz w:val="18"/>
                <w:szCs w:val="18"/>
                <w:lang w:val="en-CA"/>
              </w:rPr>
            </w:pPr>
            <w:r>
              <w:rPr>
                <w:rFonts w:eastAsia="Calibri" w:cs="Arial"/>
                <w:sz w:val="18"/>
                <w:szCs w:val="18"/>
                <w:lang w:val="en-CA"/>
              </w:rPr>
              <w:t>570.3</w:t>
            </w:r>
            <w:r w:rsidR="00485BC0" w:rsidRPr="003B05C7">
              <w:rPr>
                <w:rFonts w:eastAsia="Calibri" w:cs="Arial"/>
                <w:sz w:val="18"/>
                <w:szCs w:val="18"/>
                <w:lang w:val="en-CA"/>
              </w:rPr>
              <w:t xml:space="preserve"> per 10,000</w:t>
            </w:r>
          </w:p>
        </w:tc>
        <w:tc>
          <w:tcPr>
            <w:tcW w:w="1781" w:type="dxa"/>
            <w:shd w:val="clear" w:color="auto" w:fill="auto"/>
          </w:tcPr>
          <w:p w14:paraId="70D49C0C" w14:textId="12701351" w:rsidR="00485BC0" w:rsidRPr="003B05C7" w:rsidRDefault="00C579C4" w:rsidP="00485BC0">
            <w:pPr>
              <w:rPr>
                <w:rFonts w:eastAsia="Calibri" w:cs="Arial"/>
                <w:sz w:val="18"/>
                <w:szCs w:val="18"/>
                <w:lang w:val="en-CA"/>
              </w:rPr>
            </w:pPr>
            <w:r>
              <w:rPr>
                <w:rFonts w:eastAsia="Calibri" w:cs="Arial"/>
                <w:sz w:val="18"/>
                <w:szCs w:val="18"/>
                <w:lang w:val="en-CA"/>
              </w:rPr>
              <w:t>79.7</w:t>
            </w:r>
            <w:r w:rsidR="00485BC0" w:rsidRPr="003B05C7">
              <w:rPr>
                <w:rFonts w:eastAsia="Calibri" w:cs="Arial"/>
                <w:sz w:val="18"/>
                <w:szCs w:val="18"/>
                <w:lang w:val="en-CA"/>
              </w:rPr>
              <w:t xml:space="preserve"> less per 10,000</w:t>
            </w:r>
            <w:r w:rsidR="00485BC0">
              <w:rPr>
                <w:rFonts w:eastAsia="Calibri" w:cs="Arial"/>
                <w:sz w:val="18"/>
                <w:szCs w:val="18"/>
                <w:lang w:val="en-CA"/>
              </w:rPr>
              <w:t xml:space="preserve"> (10</w:t>
            </w:r>
            <w:r>
              <w:rPr>
                <w:rFonts w:eastAsia="Calibri" w:cs="Arial"/>
                <w:sz w:val="18"/>
                <w:szCs w:val="18"/>
                <w:lang w:val="en-CA"/>
              </w:rPr>
              <w:t>4.5</w:t>
            </w:r>
            <w:r w:rsidR="00485BC0">
              <w:rPr>
                <w:rFonts w:eastAsia="Calibri" w:cs="Arial"/>
                <w:sz w:val="18"/>
                <w:szCs w:val="18"/>
                <w:lang w:val="en-CA"/>
              </w:rPr>
              <w:t xml:space="preserve"> less to 5</w:t>
            </w:r>
            <w:r>
              <w:rPr>
                <w:rFonts w:eastAsia="Calibri" w:cs="Arial"/>
                <w:sz w:val="18"/>
                <w:szCs w:val="18"/>
                <w:lang w:val="en-CA"/>
              </w:rPr>
              <w:t>5.0</w:t>
            </w:r>
            <w:r w:rsidR="00485BC0">
              <w:rPr>
                <w:rFonts w:eastAsia="Calibri" w:cs="Arial"/>
                <w:sz w:val="18"/>
                <w:szCs w:val="18"/>
                <w:lang w:val="en-CA"/>
              </w:rPr>
              <w:t xml:space="preserve"> less)</w:t>
            </w:r>
          </w:p>
        </w:tc>
        <w:tc>
          <w:tcPr>
            <w:tcW w:w="2070" w:type="dxa"/>
          </w:tcPr>
          <w:p w14:paraId="4AB5B3B4" w14:textId="5926E3C7" w:rsidR="00F854D5" w:rsidRDefault="00F854D5" w:rsidP="00485BC0">
            <w:pPr>
              <w:rPr>
                <w:rFonts w:eastAsia="Times New Roman" w:cs="Arial"/>
                <w:sz w:val="18"/>
                <w:szCs w:val="18"/>
              </w:rPr>
            </w:pPr>
            <w:r>
              <w:rPr>
                <w:rFonts w:eastAsia="Times New Roman" w:cs="Arial"/>
                <w:sz w:val="18"/>
                <w:szCs w:val="18"/>
              </w:rPr>
              <w:t>30-59 yrs:</w:t>
            </w:r>
          </w:p>
          <w:p w14:paraId="27735DD0" w14:textId="530FB3BF" w:rsidR="00485BC0" w:rsidRPr="003B05C7" w:rsidRDefault="00485BC0" w:rsidP="00485BC0">
            <w:pPr>
              <w:rPr>
                <w:rFonts w:eastAsia="Times New Roman" w:cs="Arial"/>
                <w:sz w:val="18"/>
                <w:szCs w:val="18"/>
                <w:vertAlign w:val="superscript"/>
              </w:rPr>
            </w:pPr>
            <w:r w:rsidRPr="003B05C7">
              <w:rPr>
                <w:rFonts w:eastAsia="Times New Roman" w:cs="Arial"/>
                <w:sz w:val="18"/>
                <w:szCs w:val="18"/>
              </w:rPr>
              <w:t>MODERATE</w:t>
            </w:r>
            <w:r w:rsidR="00F854D5">
              <w:rPr>
                <w:rFonts w:eastAsia="Times New Roman" w:cs="Arial"/>
                <w:sz w:val="18"/>
                <w:szCs w:val="18"/>
                <w:vertAlign w:val="superscript"/>
              </w:rPr>
              <w:t>d</w:t>
            </w:r>
          </w:p>
          <w:p w14:paraId="0FE2CC4F" w14:textId="77777777" w:rsidR="00485BC0" w:rsidRPr="003B05C7" w:rsidRDefault="00485BC0" w:rsidP="00485BC0">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113AFE7C" w14:textId="77777777" w:rsidR="00485BC0" w:rsidRDefault="00485BC0" w:rsidP="00485BC0">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w:t>
            </w:r>
          </w:p>
          <w:p w14:paraId="2FB80B5B" w14:textId="77777777" w:rsidR="00F854D5" w:rsidRDefault="00F854D5" w:rsidP="00485BC0">
            <w:pPr>
              <w:rPr>
                <w:rFonts w:eastAsia="Calibri" w:cs="Arial"/>
                <w:b/>
                <w:sz w:val="18"/>
                <w:szCs w:val="18"/>
                <w:lang w:val="en-CA"/>
              </w:rPr>
            </w:pPr>
          </w:p>
          <w:p w14:paraId="01DECF1C" w14:textId="1D967CFB" w:rsidR="00F854D5" w:rsidRPr="003B05C7" w:rsidRDefault="00F854D5" w:rsidP="00F854D5">
            <w:pPr>
              <w:rPr>
                <w:rFonts w:eastAsia="Times New Roman" w:cs="Arial"/>
                <w:sz w:val="18"/>
                <w:szCs w:val="18"/>
                <w:vertAlign w:val="superscript"/>
              </w:rPr>
            </w:pPr>
            <w:r w:rsidRPr="00783FAF">
              <w:rPr>
                <w:rFonts w:eastAsia="Calibri" w:cs="Arial"/>
                <w:sz w:val="18"/>
                <w:szCs w:val="18"/>
                <w:lang w:val="en-CA"/>
              </w:rPr>
              <w:t>60-69 yrs:</w:t>
            </w:r>
            <w:r w:rsidRPr="00F854D5">
              <w:rPr>
                <w:rFonts w:eastAsia="Times New Roman" w:cs="Arial"/>
                <w:sz w:val="18"/>
                <w:szCs w:val="18"/>
              </w:rPr>
              <w:t xml:space="preserve"> </w:t>
            </w:r>
            <w:r w:rsidRPr="003B05C7">
              <w:rPr>
                <w:rFonts w:eastAsia="Times New Roman" w:cs="Arial"/>
                <w:sz w:val="18"/>
                <w:szCs w:val="18"/>
              </w:rPr>
              <w:t>MODERATE</w:t>
            </w:r>
            <w:r>
              <w:rPr>
                <w:rFonts w:eastAsia="Times New Roman" w:cs="Arial"/>
                <w:sz w:val="18"/>
                <w:szCs w:val="18"/>
                <w:vertAlign w:val="superscript"/>
              </w:rPr>
              <w:t>e</w:t>
            </w:r>
          </w:p>
          <w:p w14:paraId="5BBC13B3" w14:textId="77777777" w:rsidR="00F854D5" w:rsidRPr="003B05C7" w:rsidRDefault="00F854D5" w:rsidP="00F854D5">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0AC49AB7" w14:textId="75DA0E09" w:rsidR="00F854D5" w:rsidRPr="003B05C7" w:rsidRDefault="00F854D5" w:rsidP="00F854D5">
            <w:pPr>
              <w:rPr>
                <w:rFonts w:eastAsia="Calibri" w:cs="Arial"/>
                <w:b/>
                <w:sz w:val="18"/>
                <w:szCs w:val="18"/>
                <w:lang w:val="en-CA"/>
              </w:rPr>
            </w:pPr>
            <w:r w:rsidRPr="003B05C7">
              <w:rPr>
                <w:rFonts w:eastAsia="Times New Roman" w:cs="Arial"/>
                <w:kern w:val="24"/>
                <w:sz w:val="18"/>
                <w:szCs w:val="18"/>
                <w:lang w:eastAsia="en-CA"/>
              </w:rPr>
              <w:t>due to lack of evidence of consistency</w:t>
            </w:r>
            <w:r>
              <w:rPr>
                <w:rFonts w:eastAsia="Times New Roman" w:cs="Arial"/>
                <w:kern w:val="24"/>
                <w:sz w:val="18"/>
                <w:szCs w:val="18"/>
                <w:lang w:eastAsia="en-CA"/>
              </w:rPr>
              <w:t>, and indirectness</w:t>
            </w:r>
          </w:p>
        </w:tc>
        <w:tc>
          <w:tcPr>
            <w:tcW w:w="3415" w:type="dxa"/>
          </w:tcPr>
          <w:p w14:paraId="337011CF" w14:textId="1362844D" w:rsidR="00485BC0" w:rsidRPr="003B05C7" w:rsidRDefault="00485BC0" w:rsidP="00485BC0">
            <w:pPr>
              <w:rPr>
                <w:rFonts w:eastAsia="Calibri" w:cs="Arial"/>
                <w:b/>
                <w:sz w:val="18"/>
                <w:szCs w:val="18"/>
                <w:lang w:val="en-CA"/>
              </w:rPr>
            </w:pPr>
            <w:r w:rsidRPr="003B05C7">
              <w:rPr>
                <w:rFonts w:eastAsia="Calibri" w:cs="Arial"/>
                <w:sz w:val="18"/>
                <w:szCs w:val="18"/>
                <w:lang w:val="en-CA"/>
              </w:rPr>
              <w:t>Among screened people with a cervix aged 3</w:t>
            </w:r>
            <w:r w:rsidR="00F854D5">
              <w:rPr>
                <w:rFonts w:eastAsia="Calibri" w:cs="Arial"/>
                <w:sz w:val="18"/>
                <w:szCs w:val="18"/>
                <w:lang w:val="en-CA"/>
              </w:rPr>
              <w:t>0</w:t>
            </w:r>
            <w:r w:rsidRPr="003B05C7">
              <w:rPr>
                <w:rFonts w:eastAsia="Calibri" w:cs="Arial"/>
                <w:sz w:val="18"/>
                <w:szCs w:val="18"/>
                <w:lang w:val="en-CA"/>
              </w:rPr>
              <w:t xml:space="preserve"> to 6</w:t>
            </w:r>
            <w:r w:rsidR="00F854D5">
              <w:rPr>
                <w:rFonts w:eastAsia="Calibri" w:cs="Arial"/>
                <w:sz w:val="18"/>
                <w:szCs w:val="18"/>
                <w:lang w:val="en-CA"/>
              </w:rPr>
              <w:t>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 xml:space="preserve">probably has little-to-no effect </w:t>
            </w:r>
            <w:r w:rsidRPr="003B05C7">
              <w:rPr>
                <w:rFonts w:eastAsia="Calibri" w:cs="Arial"/>
                <w:sz w:val="18"/>
                <w:szCs w:val="18"/>
                <w:lang w:val="en-CA"/>
              </w:rPr>
              <w:t>on the number of false positives for CIN3+ compared with cytology testing.</w:t>
            </w:r>
          </w:p>
        </w:tc>
      </w:tr>
    </w:tbl>
    <w:p w14:paraId="6AE081FD" w14:textId="0E46FB0A"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140AA6">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27BB5D0E" w14:textId="52FF6C77"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 xml:space="preserve">Acceptors of screening include participants who were randomized and accepted the offer to be screened. The analysis excludes outcomes among those who were screened in a group different to which they were randomly assigned (4,304/66,410 [6%] people with a cervix in the hrHPV screening group received cytology screening and 37/65,784 [0.06%] people in the cytology screening group received hrHPV screening) (akin to a screened per protocol analysis). </w:t>
      </w:r>
      <w:r w:rsidR="00302DD8" w:rsidRPr="003B05C7">
        <w:rPr>
          <w:rFonts w:eastAsia="Calibri" w:cs="Arial"/>
          <w:sz w:val="18"/>
          <w:szCs w:val="18"/>
          <w:lang w:val="en-CA"/>
        </w:rPr>
        <w:t>False positives were calculated based on those referred to colposcopy</w:t>
      </w:r>
      <w:r w:rsidR="00302DD8">
        <w:rPr>
          <w:rFonts w:eastAsia="Calibri" w:cs="Arial"/>
          <w:sz w:val="18"/>
          <w:szCs w:val="18"/>
          <w:lang w:val="en-CA"/>
        </w:rPr>
        <w:t xml:space="preserve"> or intensive follow-up</w:t>
      </w:r>
      <w:r w:rsidR="00302DD8" w:rsidRPr="003B05C7">
        <w:rPr>
          <w:rFonts w:eastAsia="Calibri" w:cs="Arial"/>
          <w:sz w:val="18"/>
          <w:szCs w:val="18"/>
          <w:lang w:val="en-CA"/>
        </w:rPr>
        <w:t xml:space="preserve"> following the index screen</w:t>
      </w:r>
      <w:r w:rsidR="00302DD8">
        <w:rPr>
          <w:rFonts w:eastAsia="Calibri" w:cs="Arial"/>
          <w:sz w:val="18"/>
          <w:szCs w:val="18"/>
          <w:lang w:val="en-CA"/>
        </w:rPr>
        <w:t>.</w:t>
      </w:r>
    </w:p>
    <w:p w14:paraId="104C64E7" w14:textId="7A708118" w:rsidR="00485BC0" w:rsidRPr="004A2AC3" w:rsidRDefault="00485BC0" w:rsidP="00485BC0">
      <w:pPr>
        <w:rPr>
          <w:rFonts w:eastAsia="Calibri" w:cs="Arial"/>
          <w:sz w:val="18"/>
          <w:szCs w:val="18"/>
          <w:lang w:val="en-CA"/>
        </w:rPr>
      </w:pPr>
      <w:r w:rsidRPr="003B05C7">
        <w:rPr>
          <w:rFonts w:eastAsia="Calibri" w:cs="Arial"/>
          <w:sz w:val="18"/>
          <w:szCs w:val="18"/>
          <w:vertAlign w:val="superscript"/>
          <w:lang w:val="en-CA"/>
        </w:rPr>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5DC7A910"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lastRenderedPageBreak/>
        <w:t>Explanations:</w:t>
      </w:r>
    </w:p>
    <w:p w14:paraId="2A52DBF1" w14:textId="77777777" w:rsidR="00F854D5" w:rsidRPr="003B05C7" w:rsidRDefault="00F854D5" w:rsidP="00F854D5">
      <w:pPr>
        <w:rPr>
          <w:rFonts w:eastAsia="Calibri" w:cs="Arial"/>
          <w:b/>
          <w:i/>
          <w:sz w:val="18"/>
          <w:szCs w:val="18"/>
          <w:lang w:val="en-CA"/>
        </w:rPr>
      </w:pPr>
      <w:r w:rsidRPr="003B05C7">
        <w:rPr>
          <w:rFonts w:eastAsia="Calibri" w:cs="Arial"/>
          <w:sz w:val="18"/>
          <w:szCs w:val="18"/>
          <w:u w:val="single"/>
          <w:vertAlign w:val="superscript"/>
          <w:lang w:val="en-CA"/>
        </w:rPr>
        <w:t>c</w:t>
      </w:r>
      <w:r w:rsidRPr="003B05C7">
        <w:rPr>
          <w:rFonts w:eastAsia="Calibri" w:cs="Arial"/>
          <w:sz w:val="18"/>
          <w:szCs w:val="18"/>
          <w:u w:val="single"/>
          <w:lang w:val="en-CA"/>
        </w:rPr>
        <w:t xml:space="preserve">Acceptors of screening; people with a cervix aged 25 to </w:t>
      </w:r>
      <w:r>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judged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Pr>
          <w:rFonts w:eastAsia="Calibri" w:cs="Arial"/>
          <w:sz w:val="18"/>
          <w:szCs w:val="18"/>
          <w:lang w:val="en-CA"/>
        </w:rPr>
        <w:t xml:space="preserve"> due to single study</w:t>
      </w:r>
      <w:r w:rsidRPr="003B05C7">
        <w:rPr>
          <w:rFonts w:eastAsia="Calibri" w:cs="Arial"/>
          <w:sz w:val="18"/>
          <w:szCs w:val="18"/>
          <w:lang w:val="en-CA"/>
        </w:rPr>
        <w:t xml:space="preserve">. </w:t>
      </w:r>
      <w:r>
        <w:rPr>
          <w:rFonts w:eastAsia="Calibri" w:cs="Arial"/>
          <w:b/>
          <w:i/>
          <w:sz w:val="18"/>
          <w:szCs w:val="18"/>
          <w:lang w:val="en-CA"/>
        </w:rPr>
        <w:t>No</w:t>
      </w:r>
      <w:r w:rsidRPr="003B05C7">
        <w:rPr>
          <w:rFonts w:eastAsia="Calibri" w:cs="Arial"/>
          <w:b/>
          <w:i/>
          <w:sz w:val="18"/>
          <w:szCs w:val="18"/>
          <w:lang w:val="en-CA"/>
        </w:rPr>
        <w:t xml:space="preserve"> serious concerns about indirectness</w:t>
      </w:r>
      <w:r w:rsidRPr="003B05C7">
        <w:rPr>
          <w:rFonts w:eastAsia="Calibri" w:cs="Arial"/>
          <w:i/>
          <w:sz w:val="18"/>
          <w:szCs w:val="18"/>
          <w:lang w:val="en-CA"/>
        </w:rPr>
        <w:t>:</w:t>
      </w:r>
      <w:r w:rsidRPr="003B05C7">
        <w:rPr>
          <w:rFonts w:eastAsia="Calibri" w:cs="Arial"/>
          <w:sz w:val="18"/>
          <w:szCs w:val="18"/>
          <w:lang w:val="en-CA"/>
        </w:rPr>
        <w:t xml:space="preserve"> </w:t>
      </w:r>
      <w:r>
        <w:rPr>
          <w:rFonts w:eastAsia="Calibri" w:cs="Arial"/>
          <w:sz w:val="18"/>
          <w:szCs w:val="18"/>
          <w:lang w:val="en-CA"/>
        </w:rPr>
        <w:t>the study provides direct evidence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47CC79F4" w14:textId="32C55CE7" w:rsidR="00F854D5" w:rsidRPr="003B05C7" w:rsidRDefault="00F854D5" w:rsidP="00F854D5">
      <w:pPr>
        <w:rPr>
          <w:rFonts w:eastAsia="Calibri" w:cs="Arial"/>
          <w:b/>
          <w:i/>
          <w:sz w:val="18"/>
          <w:szCs w:val="18"/>
          <w:lang w:val="en-CA"/>
        </w:rPr>
      </w:pPr>
      <w:r w:rsidRPr="003B05C7">
        <w:rPr>
          <w:rFonts w:eastAsia="Calibri" w:cs="Arial"/>
          <w:sz w:val="18"/>
          <w:szCs w:val="18"/>
          <w:u w:val="single"/>
          <w:vertAlign w:val="superscript"/>
          <w:lang w:val="en-CA"/>
        </w:rPr>
        <w:t>d</w:t>
      </w:r>
      <w:r w:rsidRPr="003B05C7">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3B05C7">
        <w:rPr>
          <w:rFonts w:eastAsia="Calibri" w:cs="Arial"/>
          <w:sz w:val="18"/>
          <w:szCs w:val="18"/>
          <w:u w:val="single"/>
          <w:lang w:val="en-CA"/>
        </w:rPr>
        <w:t xml:space="preserve"> to </w:t>
      </w:r>
      <w:r>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judged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140AA6">
        <w:rPr>
          <w:rFonts w:eastAsia="Calibri" w:cs="Arial"/>
          <w:sz w:val="18"/>
          <w:szCs w:val="18"/>
          <w:lang w:val="en-CA"/>
        </w:rPr>
        <w:t xml:space="preserve"> due to single study</w:t>
      </w:r>
      <w:r w:rsidRPr="003B05C7">
        <w:rPr>
          <w:rFonts w:eastAsia="Calibri" w:cs="Arial"/>
          <w:sz w:val="18"/>
          <w:szCs w:val="18"/>
          <w:lang w:val="en-CA"/>
        </w:rPr>
        <w:t xml:space="preserve">. </w:t>
      </w:r>
      <w:r>
        <w:rPr>
          <w:rFonts w:eastAsia="Calibri" w:cs="Arial"/>
          <w:b/>
          <w:i/>
          <w:sz w:val="18"/>
          <w:szCs w:val="18"/>
          <w:lang w:val="en-CA"/>
        </w:rPr>
        <w:t>No</w:t>
      </w:r>
      <w:r w:rsidRPr="003B05C7">
        <w:rPr>
          <w:rFonts w:eastAsia="Calibri" w:cs="Arial"/>
          <w:b/>
          <w:i/>
          <w:sz w:val="18"/>
          <w:szCs w:val="18"/>
          <w:lang w:val="en-CA"/>
        </w:rPr>
        <w:t xml:space="preserve"> serious concerns about indirectness</w:t>
      </w:r>
      <w:r w:rsidRPr="003B05C7">
        <w:rPr>
          <w:rFonts w:eastAsia="Calibri" w:cs="Arial"/>
          <w:i/>
          <w:sz w:val="18"/>
          <w:szCs w:val="18"/>
          <w:lang w:val="en-CA"/>
        </w:rPr>
        <w:t>:</w:t>
      </w:r>
      <w:r w:rsidRPr="003B05C7">
        <w:rPr>
          <w:rFonts w:eastAsia="Calibri" w:cs="Arial"/>
          <w:sz w:val="18"/>
          <w:szCs w:val="18"/>
          <w:lang w:val="en-CA"/>
        </w:rPr>
        <w:t xml:space="preserve"> </w:t>
      </w:r>
      <w:r>
        <w:rPr>
          <w:rFonts w:eastAsia="Calibri" w:cs="Arial"/>
          <w:sz w:val="18"/>
          <w:szCs w:val="18"/>
          <w:lang w:val="en-CA"/>
        </w:rPr>
        <w:t>the study provides direct evidence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w:t>
      </w:r>
      <w:r>
        <w:rPr>
          <w:rFonts w:eastAsia="Times New Roman" w:cs="Arial"/>
          <w:color w:val="000000"/>
          <w:sz w:val="18"/>
          <w:szCs w:val="18"/>
          <w:lang w:val="en-CA"/>
        </w:rPr>
        <w:t>an increased effect</w:t>
      </w:r>
      <w:r w:rsidRPr="003B05C7">
        <w:rPr>
          <w:rFonts w:eastAsia="Times New Roman" w:cs="Arial"/>
          <w:color w:val="000000"/>
          <w:sz w:val="18"/>
          <w:szCs w:val="18"/>
          <w:lang w:val="en-CA"/>
        </w:rPr>
        <w:t xml:space="preserve">. </w:t>
      </w:r>
      <w:r w:rsidRPr="003B05C7">
        <w:rPr>
          <w:rFonts w:eastAsia="Calibri" w:cs="Arial"/>
          <w:b/>
          <w:i/>
          <w:sz w:val="18"/>
          <w:szCs w:val="18"/>
          <w:lang w:val="en-CA"/>
        </w:rPr>
        <w:t>No other serious concerns.</w:t>
      </w:r>
    </w:p>
    <w:p w14:paraId="0A6F5FDC" w14:textId="120EFBC5" w:rsidR="00F854D5" w:rsidRDefault="00F854D5" w:rsidP="00F854D5">
      <w:pPr>
        <w:rPr>
          <w:rFonts w:eastAsia="Calibri" w:cs="Arial"/>
          <w:b/>
          <w:i/>
          <w:sz w:val="18"/>
          <w:szCs w:val="18"/>
          <w:lang w:val="en-CA"/>
        </w:rPr>
      </w:pPr>
      <w:r w:rsidRPr="003B05C7">
        <w:rPr>
          <w:rFonts w:eastAsia="Calibri" w:cs="Arial"/>
          <w:sz w:val="18"/>
          <w:szCs w:val="18"/>
          <w:u w:val="single"/>
          <w:vertAlign w:val="superscript"/>
          <w:lang w:val="en-CA"/>
        </w:rPr>
        <w:t>e</w:t>
      </w:r>
      <w:r w:rsidRPr="003B05C7">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3B05C7">
        <w:rPr>
          <w:rFonts w:eastAsia="Calibri" w:cs="Arial"/>
          <w:sz w:val="18"/>
          <w:szCs w:val="18"/>
          <w:u w:val="single"/>
          <w:lang w:val="en-CA"/>
        </w:rPr>
        <w:t xml:space="preserve"> to 6</w:t>
      </w:r>
      <w:r>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judged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sidR="00140AA6">
        <w:rPr>
          <w:rFonts w:eastAsia="Calibri" w:cs="Arial"/>
          <w:sz w:val="18"/>
          <w:szCs w:val="18"/>
          <w:lang w:val="en-CA"/>
        </w:rPr>
        <w:t xml:space="preserve"> due to single study</w:t>
      </w:r>
      <w:r w:rsidRPr="003B05C7">
        <w:rPr>
          <w:rFonts w:eastAsia="Calibri" w:cs="Arial"/>
          <w:sz w:val="18"/>
          <w:szCs w:val="18"/>
          <w:lang w:val="en-CA"/>
        </w:rPr>
        <w:t xml:space="preserve">. </w:t>
      </w:r>
      <w:r>
        <w:rPr>
          <w:rFonts w:eastAsia="Calibri" w:cs="Arial"/>
          <w:b/>
          <w:i/>
          <w:sz w:val="18"/>
          <w:szCs w:val="18"/>
          <w:lang w:val="en-CA"/>
        </w:rPr>
        <w:t>Some</w:t>
      </w:r>
      <w:r w:rsidRPr="003B05C7">
        <w:rPr>
          <w:rFonts w:eastAsia="Calibri" w:cs="Arial"/>
          <w:b/>
          <w:i/>
          <w:sz w:val="18"/>
          <w:szCs w:val="18"/>
          <w:lang w:val="en-CA"/>
        </w:rPr>
        <w:t xml:space="preserve"> concerns about indirectness</w:t>
      </w:r>
      <w:r w:rsidRPr="003B05C7">
        <w:rPr>
          <w:rFonts w:eastAsia="Calibri" w:cs="Arial"/>
          <w:i/>
          <w:sz w:val="18"/>
          <w:szCs w:val="18"/>
          <w:lang w:val="en-CA"/>
        </w:rPr>
        <w:t>:</w:t>
      </w:r>
      <w:r w:rsidRPr="003B05C7">
        <w:rPr>
          <w:rFonts w:eastAsia="Calibri" w:cs="Arial"/>
          <w:sz w:val="18"/>
          <w:szCs w:val="18"/>
          <w:lang w:val="en-CA"/>
        </w:rPr>
        <w:t xml:space="preserve"> </w:t>
      </w:r>
      <w:r>
        <w:rPr>
          <w:rFonts w:eastAsia="Calibri" w:cs="Arial"/>
          <w:sz w:val="18"/>
          <w:szCs w:val="18"/>
          <w:lang w:val="en-CA"/>
        </w:rPr>
        <w:t>there are some concerns of whether the sample in this age group is small (n=NR).</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37DF0DED" w14:textId="77777777" w:rsidR="00485BC0" w:rsidRDefault="00485BC0" w:rsidP="00485BC0">
      <w:pPr>
        <w:rPr>
          <w:rFonts w:eastAsia="Calibri" w:cs="Arial"/>
          <w:sz w:val="18"/>
          <w:szCs w:val="18"/>
          <w:lang w:val="en-CA"/>
        </w:rPr>
      </w:pPr>
    </w:p>
    <w:p w14:paraId="032606AE" w14:textId="77777777" w:rsidR="00485BC0" w:rsidRDefault="00485BC0" w:rsidP="00485BC0">
      <w:pPr>
        <w:rPr>
          <w:rFonts w:eastAsia="Calibri" w:cs="Arial"/>
          <w:sz w:val="18"/>
          <w:szCs w:val="18"/>
          <w:lang w:val="en-CA"/>
        </w:rPr>
      </w:pPr>
    </w:p>
    <w:p w14:paraId="64DB02EC" w14:textId="77777777" w:rsidR="00485BC0" w:rsidRDefault="00485BC0" w:rsidP="00485BC0">
      <w:pPr>
        <w:rPr>
          <w:rFonts w:eastAsia="Calibri" w:cs="Arial"/>
          <w:sz w:val="18"/>
          <w:szCs w:val="18"/>
          <w:lang w:val="en-CA"/>
        </w:rPr>
      </w:pPr>
    </w:p>
    <w:p w14:paraId="410BFD0A" w14:textId="77777777" w:rsidR="00485BC0" w:rsidRDefault="00485BC0" w:rsidP="00485BC0">
      <w:pPr>
        <w:rPr>
          <w:rFonts w:eastAsia="Calibri" w:cs="Arial"/>
          <w:sz w:val="18"/>
          <w:szCs w:val="18"/>
          <w:lang w:val="en-CA"/>
        </w:rPr>
      </w:pPr>
    </w:p>
    <w:p w14:paraId="03F7494B" w14:textId="77777777" w:rsidR="00485BC0" w:rsidRPr="003B05C7" w:rsidRDefault="00485BC0" w:rsidP="00485BC0">
      <w:pPr>
        <w:rPr>
          <w:rFonts w:eastAsia="Calibri" w:cs="Arial"/>
          <w:sz w:val="18"/>
          <w:szCs w:val="18"/>
          <w:lang w:val="en-CA"/>
        </w:rPr>
      </w:pPr>
    </w:p>
    <w:p w14:paraId="40C381DC" w14:textId="77777777" w:rsidR="00485BC0" w:rsidRPr="003B05C7" w:rsidRDefault="00485BC0" w:rsidP="00485BC0">
      <w:pPr>
        <w:rPr>
          <w:rFonts w:eastAsia="Calibri" w:cs="Arial"/>
        </w:rPr>
      </w:pPr>
    </w:p>
    <w:p w14:paraId="2759B6EE" w14:textId="23670132" w:rsidR="00485BC0" w:rsidRPr="003B05C7" w:rsidRDefault="001459F7" w:rsidP="00485BC0">
      <w:pPr>
        <w:rPr>
          <w:rFonts w:eastAsia="Calibri" w:cs="Arial"/>
        </w:rPr>
      </w:pPr>
      <w:r w:rsidRPr="008E58B5">
        <w:rPr>
          <w:noProof/>
        </w:rPr>
        <w:lastRenderedPageBreak/>
        <w:drawing>
          <wp:inline distT="0" distB="0" distL="0" distR="0" wp14:anchorId="616185B3" wp14:editId="5781488A">
            <wp:extent cx="7947373" cy="3800475"/>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7962372" cy="3807647"/>
                    </a:xfrm>
                    <a:prstGeom prst="rect">
                      <a:avLst/>
                    </a:prstGeom>
                  </pic:spPr>
                </pic:pic>
              </a:graphicData>
            </a:graphic>
          </wp:inline>
        </w:drawing>
      </w:r>
    </w:p>
    <w:p w14:paraId="37CB926A" w14:textId="118CEDD6" w:rsidR="00485BC0" w:rsidRPr="003B05C7" w:rsidRDefault="00485BC0" w:rsidP="00485BC0">
      <w:pPr>
        <w:rPr>
          <w:rFonts w:eastAsia="Calibri" w:cs="Times New Roman"/>
        </w:rPr>
      </w:pPr>
      <w:r w:rsidRPr="003B05C7">
        <w:rPr>
          <w:rFonts w:eastAsia="Calibri" w:cs="Times New Roman"/>
        </w:rPr>
        <w:t xml:space="preserve">Forest plot </w:t>
      </w:r>
      <w:r w:rsidR="004A2AC3">
        <w:rPr>
          <w:rFonts w:eastAsia="Calibri" w:cs="Times New Roman"/>
        </w:rPr>
        <w:t>2</w:t>
      </w:r>
      <w:r w:rsidRPr="003B05C7">
        <w:rPr>
          <w:rFonts w:eastAsia="Calibri" w:cs="Times New Roman"/>
        </w:rPr>
        <w:t>.</w:t>
      </w:r>
      <w:r>
        <w:rPr>
          <w:rFonts w:eastAsia="Calibri" w:cs="Times New Roman"/>
        </w:rPr>
        <w:t>10</w:t>
      </w:r>
      <w:r w:rsidR="004A2AC3">
        <w:rPr>
          <w:rFonts w:eastAsia="Calibri" w:cs="Times New Roman"/>
        </w:rPr>
        <w:t>b</w:t>
      </w:r>
      <w:r w:rsidRPr="003B05C7">
        <w:rPr>
          <w:rFonts w:eastAsia="Calibri" w:cs="Times New Roman"/>
        </w:rPr>
        <w:t>. False positives for CIN3+</w:t>
      </w:r>
      <w:r w:rsidR="004A2AC3">
        <w:rPr>
          <w:rFonts w:eastAsia="Calibri" w:cs="Times New Roman"/>
        </w:rPr>
        <w:t xml:space="preserve"> (to recall)</w:t>
      </w:r>
    </w:p>
    <w:p w14:paraId="17BCD110" w14:textId="77777777" w:rsidR="00485BC0" w:rsidRPr="003B05C7" w:rsidRDefault="00485BC0" w:rsidP="00485BC0">
      <w:pPr>
        <w:rPr>
          <w:rFonts w:eastAsia="Calibri" w:cs="Arial"/>
          <w:lang w:val="en-CA"/>
        </w:rPr>
      </w:pPr>
    </w:p>
    <w:p w14:paraId="41AD2383" w14:textId="77777777" w:rsidR="00485BC0" w:rsidRPr="003B05C7" w:rsidRDefault="00485BC0" w:rsidP="00485BC0">
      <w:pPr>
        <w:rPr>
          <w:rFonts w:eastAsia="Calibri" w:cs="Times New Roman"/>
        </w:rPr>
      </w:pPr>
      <w:r w:rsidRPr="003B05C7">
        <w:rPr>
          <w:rFonts w:eastAsia="Calibri" w:cs="Times New Roman"/>
        </w:rPr>
        <w:br w:type="page"/>
      </w:r>
    </w:p>
    <w:p w14:paraId="2A38241F" w14:textId="57B2669E" w:rsidR="00485BC0" w:rsidRPr="003B05C7" w:rsidRDefault="00485BC0" w:rsidP="00485BC0">
      <w:pPr>
        <w:rPr>
          <w:rFonts w:eastAsia="Calibri" w:cs="Times New Roman"/>
        </w:rPr>
      </w:pPr>
      <w:r w:rsidRPr="003B05C7">
        <w:rPr>
          <w:rFonts w:eastAsia="Calibri" w:cs="Times New Roman"/>
        </w:rPr>
        <w:lastRenderedPageBreak/>
        <w:t xml:space="preserve">Evidence Set </w:t>
      </w:r>
      <w:r w:rsidR="004A2AC3">
        <w:rPr>
          <w:rFonts w:eastAsia="Calibri" w:cs="Times New Roman"/>
        </w:rPr>
        <w:t>2</w:t>
      </w:r>
      <w:r w:rsidRPr="003B05C7">
        <w:rPr>
          <w:rFonts w:eastAsia="Calibri" w:cs="Times New Roman"/>
        </w:rPr>
        <w:t>.1</w:t>
      </w:r>
      <w:r w:rsidR="004A2AC3">
        <w:rPr>
          <w:rFonts w:eastAsia="Calibri" w:cs="Times New Roman"/>
        </w:rPr>
        <w:t>1b</w:t>
      </w:r>
      <w:r w:rsidRPr="003B05C7">
        <w:rPr>
          <w:rFonts w:eastAsia="Calibri" w:cs="Times New Roman"/>
        </w:rPr>
        <w:t>. False positives for invasive cervical cancer</w:t>
      </w:r>
      <w:r>
        <w:rPr>
          <w:rFonts w:eastAsia="Calibri" w:cs="Times New Roman"/>
        </w:rPr>
        <w:t xml:space="preserve"> (to recall)</w:t>
      </w:r>
    </w:p>
    <w:p w14:paraId="78B85A1F" w14:textId="7E122C98" w:rsidR="00485BC0" w:rsidRPr="003B05C7" w:rsidRDefault="00485BC0" w:rsidP="00485BC0">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Leinonen 2012 (Finnish) </w:t>
      </w:r>
    </w:p>
    <w:p w14:paraId="53665105" w14:textId="1DF7A730" w:rsidR="00485BC0" w:rsidRPr="003B05C7" w:rsidRDefault="00485BC0" w:rsidP="00485BC0">
      <w:pPr>
        <w:rPr>
          <w:rFonts w:eastAsia="Calibri" w:cs="Times New Roman"/>
        </w:rPr>
      </w:pPr>
      <w:r w:rsidRPr="003B05C7">
        <w:rPr>
          <w:rFonts w:eastAsia="Calibri" w:cs="Times New Roman"/>
        </w:rPr>
        <w:t xml:space="preserve">GRADE Summary of Findings Table </w:t>
      </w:r>
      <w:r w:rsidR="004A2AC3">
        <w:rPr>
          <w:rFonts w:eastAsia="Calibri" w:cs="Times New Roman"/>
        </w:rPr>
        <w:t>2.11b.</w:t>
      </w:r>
      <w:r w:rsidRPr="003B05C7">
        <w:rPr>
          <w:rFonts w:eastAsia="Calibri" w:cs="Times New Roman"/>
        </w:rPr>
        <w:t xml:space="preserve"> False positives for invasive cervical cancer</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85BC0" w:rsidRPr="003B05C7" w14:paraId="16B41278" w14:textId="77777777" w:rsidTr="00485BC0">
        <w:trPr>
          <w:tblHeader/>
        </w:trPr>
        <w:tc>
          <w:tcPr>
            <w:tcW w:w="1795" w:type="dxa"/>
            <w:gridSpan w:val="2"/>
            <w:vMerge w:val="restart"/>
            <w:shd w:val="clear" w:color="auto" w:fill="D5DCE4"/>
          </w:tcPr>
          <w:p w14:paraId="173F0D1A"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Outcome</w:t>
            </w:r>
          </w:p>
          <w:p w14:paraId="68E66194"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693A6160"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7FB68E51" w14:textId="54EE73A1" w:rsidR="00485BC0" w:rsidRPr="003B05C7" w:rsidRDefault="00C579C4" w:rsidP="00485BC0">
            <w:pPr>
              <w:rPr>
                <w:rFonts w:eastAsia="Calibri" w:cs="Arial"/>
                <w:b/>
                <w:sz w:val="18"/>
                <w:szCs w:val="18"/>
                <w:lang w:val="en-CA"/>
              </w:rPr>
            </w:pPr>
            <w:r>
              <w:rPr>
                <w:rFonts w:eastAsia="Calibri" w:cs="Arial"/>
                <w:b/>
                <w:sz w:val="18"/>
                <w:szCs w:val="18"/>
                <w:lang w:val="en-CA"/>
              </w:rPr>
              <w:t>Relative</w:t>
            </w:r>
            <w:r w:rsidR="00485BC0" w:rsidRPr="003B05C7">
              <w:rPr>
                <w:rFonts w:eastAsia="Calibri" w:cs="Arial"/>
                <w:b/>
                <w:sz w:val="18"/>
                <w:szCs w:val="18"/>
                <w:lang w:val="en-CA"/>
              </w:rPr>
              <w:t xml:space="preserve"> effects, </w:t>
            </w:r>
            <w:r>
              <w:rPr>
                <w:rFonts w:eastAsia="Calibri" w:cs="Arial"/>
                <w:b/>
                <w:sz w:val="18"/>
                <w:szCs w:val="18"/>
                <w:lang w:val="en-CA"/>
              </w:rPr>
              <w:t>Peto OR and RR</w:t>
            </w:r>
            <w:r w:rsidR="00485BC0" w:rsidRPr="003B05C7">
              <w:rPr>
                <w:rFonts w:eastAsia="Calibri" w:cs="Arial"/>
                <w:b/>
                <w:sz w:val="18"/>
                <w:szCs w:val="18"/>
                <w:lang w:val="en-CA"/>
              </w:rPr>
              <w:t xml:space="preserve"> (95 % CI)</w:t>
            </w:r>
          </w:p>
        </w:tc>
        <w:tc>
          <w:tcPr>
            <w:tcW w:w="5343" w:type="dxa"/>
            <w:gridSpan w:val="3"/>
            <w:shd w:val="clear" w:color="auto" w:fill="D5DCE4"/>
          </w:tcPr>
          <w:p w14:paraId="197EAF97"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2C22F891" w14:textId="77777777" w:rsidR="00485BC0" w:rsidRPr="003B05C7" w:rsidRDefault="00485BC0" w:rsidP="00485BC0">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54A69BCE"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What happens?</w:t>
            </w:r>
          </w:p>
        </w:tc>
      </w:tr>
      <w:tr w:rsidR="00485BC0" w:rsidRPr="003B05C7" w14:paraId="6E26B2FB" w14:textId="77777777" w:rsidTr="00485BC0">
        <w:trPr>
          <w:tblHeader/>
        </w:trPr>
        <w:tc>
          <w:tcPr>
            <w:tcW w:w="1795" w:type="dxa"/>
            <w:gridSpan w:val="2"/>
            <w:vMerge/>
          </w:tcPr>
          <w:p w14:paraId="153536E6" w14:textId="77777777" w:rsidR="00485BC0" w:rsidRPr="003B05C7" w:rsidRDefault="00485BC0" w:rsidP="00485BC0">
            <w:pPr>
              <w:rPr>
                <w:rFonts w:eastAsia="Calibri" w:cs="Arial"/>
                <w:b/>
                <w:sz w:val="18"/>
                <w:szCs w:val="18"/>
                <w:lang w:val="en-CA"/>
              </w:rPr>
            </w:pPr>
          </w:p>
        </w:tc>
        <w:tc>
          <w:tcPr>
            <w:tcW w:w="1767" w:type="dxa"/>
            <w:vMerge/>
          </w:tcPr>
          <w:p w14:paraId="3587DCF6" w14:textId="77777777" w:rsidR="00485BC0" w:rsidRPr="003B05C7" w:rsidRDefault="00485BC0" w:rsidP="00485BC0">
            <w:pPr>
              <w:rPr>
                <w:rFonts w:eastAsia="Calibri" w:cs="Arial"/>
                <w:b/>
                <w:sz w:val="18"/>
                <w:szCs w:val="18"/>
                <w:lang w:val="en-CA"/>
              </w:rPr>
            </w:pPr>
          </w:p>
        </w:tc>
        <w:tc>
          <w:tcPr>
            <w:tcW w:w="1781" w:type="dxa"/>
            <w:shd w:val="clear" w:color="auto" w:fill="D5DCE4"/>
          </w:tcPr>
          <w:p w14:paraId="3834A72E"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56FE5312"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75C5BEB0"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3E316E62" w14:textId="77777777" w:rsidR="00485BC0" w:rsidRPr="003B05C7" w:rsidRDefault="00485BC0" w:rsidP="00485BC0">
            <w:pPr>
              <w:rPr>
                <w:rFonts w:eastAsia="Calibri" w:cs="Arial"/>
                <w:b/>
                <w:sz w:val="18"/>
                <w:szCs w:val="18"/>
                <w:lang w:val="en-CA"/>
              </w:rPr>
            </w:pPr>
          </w:p>
        </w:tc>
        <w:tc>
          <w:tcPr>
            <w:tcW w:w="3415" w:type="dxa"/>
            <w:vMerge/>
          </w:tcPr>
          <w:p w14:paraId="0964769A" w14:textId="77777777" w:rsidR="00485BC0" w:rsidRPr="003B05C7" w:rsidRDefault="00485BC0" w:rsidP="00485BC0">
            <w:pPr>
              <w:rPr>
                <w:rFonts w:eastAsia="Calibri" w:cs="Arial"/>
                <w:b/>
                <w:sz w:val="18"/>
                <w:szCs w:val="18"/>
                <w:lang w:val="en-CA"/>
              </w:rPr>
            </w:pPr>
          </w:p>
        </w:tc>
      </w:tr>
      <w:tr w:rsidR="00485BC0" w:rsidRPr="003B05C7" w14:paraId="59AA08F4" w14:textId="77777777" w:rsidTr="00485BC0">
        <w:tc>
          <w:tcPr>
            <w:tcW w:w="14390" w:type="dxa"/>
            <w:gridSpan w:val="8"/>
            <w:shd w:val="clear" w:color="auto" w:fill="F2F2F2"/>
            <w:vAlign w:val="center"/>
          </w:tcPr>
          <w:p w14:paraId="5DAD3A7F" w14:textId="20520072" w:rsidR="00485BC0" w:rsidRPr="003B05C7" w:rsidRDefault="00485BC0" w:rsidP="00485BC0">
            <w:pPr>
              <w:rPr>
                <w:rFonts w:eastAsia="Calibri" w:cs="Arial"/>
                <w:b/>
                <w:sz w:val="18"/>
                <w:szCs w:val="18"/>
                <w:lang w:val="en-CA"/>
              </w:rPr>
            </w:pPr>
            <w:r w:rsidRPr="003B05C7">
              <w:rPr>
                <w:rFonts w:eastAsia="Calibri" w:cs="Arial"/>
                <w:b/>
                <w:sz w:val="18"/>
                <w:szCs w:val="18"/>
              </w:rPr>
              <w:t>People with a cervix aged 25 to 6</w:t>
            </w:r>
            <w:r w:rsidR="00414439">
              <w:rPr>
                <w:rFonts w:eastAsia="Calibri" w:cs="Arial"/>
                <w:b/>
                <w:sz w:val="18"/>
                <w:szCs w:val="18"/>
              </w:rPr>
              <w:t>9</w:t>
            </w:r>
            <w:r w:rsidRPr="003B05C7">
              <w:rPr>
                <w:rFonts w:eastAsia="Calibri" w:cs="Arial"/>
                <w:b/>
                <w:sz w:val="18"/>
                <w:szCs w:val="18"/>
              </w:rPr>
              <w:t xml:space="preserve"> years (Leinonen 2012 (Finnish); acceptors of screening)</w:t>
            </w:r>
          </w:p>
        </w:tc>
      </w:tr>
      <w:tr w:rsidR="00485BC0" w:rsidRPr="003B05C7" w14:paraId="4E1ABDA8" w14:textId="77777777" w:rsidTr="00485BC0">
        <w:trPr>
          <w:trHeight w:val="1449"/>
        </w:trPr>
        <w:tc>
          <w:tcPr>
            <w:tcW w:w="1781" w:type="dxa"/>
          </w:tcPr>
          <w:p w14:paraId="6B266B47"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False positives for invasive cervical cancer</w:t>
            </w:r>
            <w:r>
              <w:rPr>
                <w:rFonts w:eastAsia="Calibri" w:cs="Arial"/>
                <w:sz w:val="18"/>
                <w:szCs w:val="18"/>
                <w:lang w:val="en-CA"/>
              </w:rPr>
              <w:t xml:space="preserve"> (to recall)</w:t>
            </w:r>
          </w:p>
          <w:p w14:paraId="3BEE7F8D" w14:textId="77777777" w:rsidR="00485BC0" w:rsidRPr="003B05C7" w:rsidRDefault="00485BC0" w:rsidP="00485BC0">
            <w:pPr>
              <w:rPr>
                <w:rFonts w:eastAsia="Calibri" w:cs="Arial"/>
                <w:sz w:val="18"/>
                <w:szCs w:val="18"/>
                <w:lang w:val="en-CA"/>
              </w:rPr>
            </w:pPr>
          </w:p>
          <w:p w14:paraId="47A00855"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Follow-up: 1 round</w:t>
            </w:r>
          </w:p>
          <w:p w14:paraId="616C82FD" w14:textId="77777777" w:rsidR="00485BC0" w:rsidRPr="003B05C7" w:rsidRDefault="00485BC0" w:rsidP="00485BC0">
            <w:pPr>
              <w:rPr>
                <w:rFonts w:eastAsia="Calibri" w:cs="Arial"/>
                <w:sz w:val="18"/>
                <w:szCs w:val="18"/>
                <w:lang w:val="en-CA"/>
              </w:rPr>
            </w:pPr>
          </w:p>
          <w:p w14:paraId="1AEA0326"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132,194 (1 RCT)</w:t>
            </w:r>
          </w:p>
        </w:tc>
        <w:tc>
          <w:tcPr>
            <w:tcW w:w="1781" w:type="dxa"/>
            <w:gridSpan w:val="2"/>
          </w:tcPr>
          <w:p w14:paraId="7D55E518" w14:textId="588D27DF" w:rsidR="00485BC0" w:rsidRDefault="00C579C4" w:rsidP="00485BC0">
            <w:pPr>
              <w:rPr>
                <w:rFonts w:eastAsia="Calibri" w:cs="Arial"/>
                <w:sz w:val="18"/>
                <w:szCs w:val="18"/>
              </w:rPr>
            </w:pPr>
            <w:r>
              <w:rPr>
                <w:rFonts w:eastAsia="Calibri" w:cs="Arial"/>
                <w:sz w:val="18"/>
                <w:szCs w:val="18"/>
              </w:rPr>
              <w:t>Peto OR:</w:t>
            </w:r>
            <w:r w:rsidR="00BF447F">
              <w:rPr>
                <w:rFonts w:eastAsia="Calibri" w:cs="Arial"/>
                <w:sz w:val="18"/>
                <w:szCs w:val="18"/>
              </w:rPr>
              <w:t xml:space="preserve"> 1.16 (1.12 to 1.21)</w:t>
            </w:r>
          </w:p>
          <w:p w14:paraId="159C6539" w14:textId="77777777" w:rsidR="00C579C4" w:rsidRDefault="00C579C4" w:rsidP="00485BC0">
            <w:pPr>
              <w:rPr>
                <w:rFonts w:eastAsia="Calibri" w:cs="Arial"/>
                <w:b/>
                <w:sz w:val="18"/>
                <w:szCs w:val="18"/>
                <w:lang w:val="en-CA"/>
              </w:rPr>
            </w:pPr>
          </w:p>
          <w:p w14:paraId="1E87771D" w14:textId="0D223B51" w:rsidR="00C579C4" w:rsidRPr="00BF447F" w:rsidRDefault="00C579C4" w:rsidP="00485BC0">
            <w:pPr>
              <w:rPr>
                <w:rFonts w:eastAsia="Calibri" w:cs="Arial"/>
                <w:sz w:val="18"/>
                <w:szCs w:val="18"/>
                <w:lang w:val="en-CA"/>
              </w:rPr>
            </w:pPr>
            <w:r w:rsidRPr="00BF447F">
              <w:rPr>
                <w:rFonts w:eastAsia="Calibri" w:cs="Arial"/>
                <w:sz w:val="18"/>
                <w:szCs w:val="18"/>
                <w:lang w:val="en-CA"/>
              </w:rPr>
              <w:t>RR:</w:t>
            </w:r>
            <w:r w:rsidR="00BF447F">
              <w:rPr>
                <w:rFonts w:eastAsia="Calibri" w:cs="Arial"/>
                <w:sz w:val="18"/>
                <w:szCs w:val="18"/>
                <w:lang w:val="en-CA"/>
              </w:rPr>
              <w:t xml:space="preserve"> 1.15 (1.11 to 1.19)</w:t>
            </w:r>
          </w:p>
        </w:tc>
        <w:tc>
          <w:tcPr>
            <w:tcW w:w="1781" w:type="dxa"/>
            <w:shd w:val="clear" w:color="auto" w:fill="auto"/>
          </w:tcPr>
          <w:p w14:paraId="4DF150C0" w14:textId="77777777" w:rsidR="00485BC0" w:rsidRPr="003B05C7" w:rsidRDefault="00485BC0" w:rsidP="00485BC0">
            <w:pPr>
              <w:rPr>
                <w:rFonts w:eastAsia="Calibri" w:cs="Arial"/>
                <w:sz w:val="18"/>
                <w:szCs w:val="18"/>
                <w:lang w:val="en-CA"/>
              </w:rPr>
            </w:pPr>
            <w:r>
              <w:rPr>
                <w:rFonts w:eastAsia="Calibri" w:cs="Arial"/>
                <w:sz w:val="18"/>
                <w:szCs w:val="18"/>
                <w:lang w:val="en-CA"/>
              </w:rPr>
              <w:t>684.5</w:t>
            </w:r>
            <w:r w:rsidRPr="003B05C7">
              <w:rPr>
                <w:rFonts w:eastAsia="Calibri" w:cs="Arial"/>
                <w:sz w:val="18"/>
                <w:szCs w:val="18"/>
                <w:lang w:val="en-CA"/>
              </w:rPr>
              <w:t xml:space="preserve"> per 10,000</w:t>
            </w:r>
          </w:p>
        </w:tc>
        <w:tc>
          <w:tcPr>
            <w:tcW w:w="1781" w:type="dxa"/>
            <w:shd w:val="clear" w:color="auto" w:fill="auto"/>
          </w:tcPr>
          <w:p w14:paraId="3DB3BEF3" w14:textId="44F79F70" w:rsidR="00485BC0" w:rsidRPr="003B05C7" w:rsidRDefault="00485BC0" w:rsidP="00485BC0">
            <w:pPr>
              <w:rPr>
                <w:rFonts w:eastAsia="Calibri" w:cs="Arial"/>
                <w:sz w:val="18"/>
                <w:szCs w:val="18"/>
                <w:lang w:val="en-CA"/>
              </w:rPr>
            </w:pPr>
            <w:r>
              <w:rPr>
                <w:rFonts w:eastAsia="Calibri" w:cs="Arial"/>
                <w:sz w:val="18"/>
                <w:szCs w:val="18"/>
                <w:lang w:val="en-CA"/>
              </w:rPr>
              <w:t>78</w:t>
            </w:r>
            <w:r w:rsidR="00104AF1">
              <w:rPr>
                <w:rFonts w:eastAsia="Calibri" w:cs="Arial"/>
                <w:sz w:val="18"/>
                <w:szCs w:val="18"/>
                <w:lang w:val="en-CA"/>
              </w:rPr>
              <w:t>5.4</w:t>
            </w:r>
            <w:r w:rsidRPr="003B05C7">
              <w:rPr>
                <w:rFonts w:eastAsia="Calibri" w:cs="Arial"/>
                <w:sz w:val="18"/>
                <w:szCs w:val="18"/>
                <w:lang w:val="en-CA"/>
              </w:rPr>
              <w:t xml:space="preserve"> per 10,000</w:t>
            </w:r>
          </w:p>
        </w:tc>
        <w:tc>
          <w:tcPr>
            <w:tcW w:w="1781" w:type="dxa"/>
            <w:shd w:val="clear" w:color="auto" w:fill="auto"/>
          </w:tcPr>
          <w:p w14:paraId="33B14B04" w14:textId="75516B06" w:rsidR="00485BC0" w:rsidRPr="003B05C7" w:rsidRDefault="00485BC0" w:rsidP="00485BC0">
            <w:pPr>
              <w:rPr>
                <w:rFonts w:eastAsia="Calibri" w:cs="Arial"/>
                <w:sz w:val="18"/>
                <w:szCs w:val="18"/>
                <w:lang w:val="en-CA"/>
              </w:rPr>
            </w:pPr>
            <w:r>
              <w:rPr>
                <w:rFonts w:eastAsia="Calibri" w:cs="Arial"/>
                <w:sz w:val="18"/>
                <w:szCs w:val="18"/>
                <w:lang w:val="en-CA"/>
              </w:rPr>
              <w:t>10</w:t>
            </w:r>
            <w:r w:rsidR="00104AF1">
              <w:rPr>
                <w:rFonts w:eastAsia="Calibri" w:cs="Arial"/>
                <w:sz w:val="18"/>
                <w:szCs w:val="18"/>
                <w:lang w:val="en-CA"/>
              </w:rPr>
              <w:t>0.9</w:t>
            </w:r>
            <w:r w:rsidRPr="003B05C7">
              <w:rPr>
                <w:rFonts w:eastAsia="Calibri" w:cs="Arial"/>
                <w:sz w:val="18"/>
                <w:szCs w:val="18"/>
                <w:lang w:val="en-CA"/>
              </w:rPr>
              <w:t xml:space="preserve"> more per 10,000</w:t>
            </w:r>
            <w:r>
              <w:rPr>
                <w:rFonts w:eastAsia="Calibri" w:cs="Arial"/>
                <w:sz w:val="18"/>
                <w:szCs w:val="18"/>
                <w:lang w:val="en-CA"/>
              </w:rPr>
              <w:t xml:space="preserve"> (75.</w:t>
            </w:r>
            <w:r w:rsidR="00104AF1">
              <w:rPr>
                <w:rFonts w:eastAsia="Calibri" w:cs="Arial"/>
                <w:sz w:val="18"/>
                <w:szCs w:val="18"/>
                <w:lang w:val="en-CA"/>
              </w:rPr>
              <w:t>9</w:t>
            </w:r>
            <w:r>
              <w:rPr>
                <w:rFonts w:eastAsia="Calibri" w:cs="Arial"/>
                <w:sz w:val="18"/>
                <w:szCs w:val="18"/>
                <w:lang w:val="en-CA"/>
              </w:rPr>
              <w:t xml:space="preserve"> more to 13</w:t>
            </w:r>
            <w:r w:rsidR="00104AF1">
              <w:rPr>
                <w:rFonts w:eastAsia="Calibri" w:cs="Arial"/>
                <w:sz w:val="18"/>
                <w:szCs w:val="18"/>
                <w:lang w:val="en-CA"/>
              </w:rPr>
              <w:t>2.0</w:t>
            </w:r>
            <w:r>
              <w:rPr>
                <w:rFonts w:eastAsia="Calibri" w:cs="Arial"/>
                <w:sz w:val="18"/>
                <w:szCs w:val="18"/>
                <w:lang w:val="en-CA"/>
              </w:rPr>
              <w:t xml:space="preserve"> more)</w:t>
            </w:r>
          </w:p>
        </w:tc>
        <w:tc>
          <w:tcPr>
            <w:tcW w:w="2070" w:type="dxa"/>
          </w:tcPr>
          <w:p w14:paraId="00D8E0A0" w14:textId="2353A71C" w:rsidR="00485BC0" w:rsidRPr="003B05C7" w:rsidRDefault="00B266FD" w:rsidP="00485BC0">
            <w:pPr>
              <w:rPr>
                <w:rFonts w:eastAsia="Calibri" w:cs="Arial"/>
                <w:b/>
                <w:sz w:val="18"/>
                <w:szCs w:val="18"/>
                <w:lang w:val="en-CA"/>
              </w:rPr>
            </w:pPr>
            <w:r w:rsidRPr="00783FAF">
              <w:rPr>
                <w:rFonts w:eastAsia="Times New Roman" w:cs="Arial"/>
                <w:b/>
                <w:sz w:val="18"/>
                <w:szCs w:val="18"/>
              </w:rPr>
              <w:t>NA</w:t>
            </w:r>
          </w:p>
        </w:tc>
        <w:tc>
          <w:tcPr>
            <w:tcW w:w="3415" w:type="dxa"/>
          </w:tcPr>
          <w:p w14:paraId="1B2DFB9F" w14:textId="1D48772F" w:rsidR="00485BC0" w:rsidRPr="003B05C7" w:rsidRDefault="00485BC0" w:rsidP="00485BC0">
            <w:pPr>
              <w:rPr>
                <w:rFonts w:eastAsia="Calibri" w:cs="Arial"/>
                <w:b/>
                <w:sz w:val="18"/>
                <w:szCs w:val="18"/>
                <w:lang w:val="en-CA"/>
              </w:rPr>
            </w:pPr>
          </w:p>
        </w:tc>
      </w:tr>
      <w:tr w:rsidR="00485BC0" w:rsidRPr="003B05C7" w14:paraId="30CFDB22" w14:textId="77777777" w:rsidTr="00485BC0">
        <w:tc>
          <w:tcPr>
            <w:tcW w:w="14390" w:type="dxa"/>
            <w:gridSpan w:val="8"/>
            <w:shd w:val="clear" w:color="auto" w:fill="F2F2F2"/>
            <w:vAlign w:val="center"/>
          </w:tcPr>
          <w:p w14:paraId="72EAB287" w14:textId="001116DA" w:rsidR="00485BC0" w:rsidRPr="003B05C7" w:rsidRDefault="00485BC0" w:rsidP="00485BC0">
            <w:pPr>
              <w:rPr>
                <w:rFonts w:eastAsia="Calibri" w:cs="Arial"/>
                <w:b/>
                <w:sz w:val="18"/>
                <w:szCs w:val="18"/>
                <w:lang w:val="en-CA"/>
              </w:rPr>
            </w:pPr>
            <w:r w:rsidRPr="003B05C7">
              <w:rPr>
                <w:rFonts w:eastAsia="Calibri" w:cs="Arial"/>
                <w:b/>
                <w:sz w:val="18"/>
                <w:szCs w:val="18"/>
              </w:rPr>
              <w:t xml:space="preserve">&gt;Subgroup: people with a cervix aged 25 to </w:t>
            </w:r>
            <w:r w:rsidR="00414439">
              <w:rPr>
                <w:rFonts w:eastAsia="Calibri" w:cs="Arial"/>
                <w:b/>
                <w:sz w:val="18"/>
                <w:szCs w:val="18"/>
              </w:rPr>
              <w:t>29</w:t>
            </w:r>
            <w:r w:rsidRPr="003B05C7">
              <w:rPr>
                <w:rFonts w:eastAsia="Calibri" w:cs="Arial"/>
                <w:b/>
                <w:sz w:val="18"/>
                <w:szCs w:val="18"/>
              </w:rPr>
              <w:t xml:space="preserve"> years (Leinonen 2012 (Finnish); acceptors of screening)</w:t>
            </w:r>
          </w:p>
        </w:tc>
      </w:tr>
      <w:tr w:rsidR="00485BC0" w:rsidRPr="003B05C7" w14:paraId="0AE01804" w14:textId="77777777" w:rsidTr="00485BC0">
        <w:trPr>
          <w:trHeight w:val="1449"/>
        </w:trPr>
        <w:tc>
          <w:tcPr>
            <w:tcW w:w="1781" w:type="dxa"/>
          </w:tcPr>
          <w:p w14:paraId="31166505"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False positives for invasive cervical cancer</w:t>
            </w:r>
            <w:r>
              <w:rPr>
                <w:rFonts w:eastAsia="Calibri" w:cs="Arial"/>
                <w:sz w:val="18"/>
                <w:szCs w:val="18"/>
                <w:lang w:val="en-CA"/>
              </w:rPr>
              <w:t xml:space="preserve"> (to recall)</w:t>
            </w:r>
          </w:p>
          <w:p w14:paraId="432E3719" w14:textId="77777777" w:rsidR="00485BC0" w:rsidRPr="003B05C7" w:rsidRDefault="00485BC0" w:rsidP="00485BC0">
            <w:pPr>
              <w:rPr>
                <w:rFonts w:eastAsia="Calibri" w:cs="Arial"/>
                <w:sz w:val="18"/>
                <w:szCs w:val="18"/>
                <w:lang w:val="en-CA"/>
              </w:rPr>
            </w:pPr>
          </w:p>
          <w:p w14:paraId="5F04A275"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Follow-up: 1 round</w:t>
            </w:r>
          </w:p>
          <w:p w14:paraId="4FD93D51" w14:textId="77777777" w:rsidR="00485BC0" w:rsidRPr="003B05C7" w:rsidRDefault="00485BC0" w:rsidP="00485BC0">
            <w:pPr>
              <w:rPr>
                <w:rFonts w:eastAsia="Calibri" w:cs="Arial"/>
                <w:sz w:val="18"/>
                <w:szCs w:val="18"/>
                <w:lang w:val="en-CA"/>
              </w:rPr>
            </w:pPr>
          </w:p>
          <w:p w14:paraId="5C122BF5"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22,262 (1 RCT)</w:t>
            </w:r>
          </w:p>
        </w:tc>
        <w:tc>
          <w:tcPr>
            <w:tcW w:w="1781" w:type="dxa"/>
            <w:gridSpan w:val="2"/>
          </w:tcPr>
          <w:p w14:paraId="144ADB19" w14:textId="11DD11A5" w:rsidR="00BF447F" w:rsidRDefault="00BF447F" w:rsidP="00BF447F">
            <w:pPr>
              <w:rPr>
                <w:rFonts w:eastAsia="Calibri" w:cs="Arial"/>
                <w:sz w:val="18"/>
                <w:szCs w:val="18"/>
              </w:rPr>
            </w:pPr>
            <w:r>
              <w:rPr>
                <w:rFonts w:eastAsia="Calibri" w:cs="Arial"/>
                <w:sz w:val="18"/>
                <w:szCs w:val="18"/>
              </w:rPr>
              <w:t>Peto OR:</w:t>
            </w:r>
            <w:r w:rsidR="00104AF1">
              <w:rPr>
                <w:rFonts w:eastAsia="Calibri" w:cs="Arial"/>
                <w:sz w:val="18"/>
                <w:szCs w:val="18"/>
              </w:rPr>
              <w:t xml:space="preserve"> 2.38 (2.20 to 2.58)</w:t>
            </w:r>
          </w:p>
          <w:p w14:paraId="16C40036" w14:textId="77777777" w:rsidR="00BF447F" w:rsidRDefault="00BF447F" w:rsidP="00BF447F">
            <w:pPr>
              <w:rPr>
                <w:rFonts w:eastAsia="Calibri" w:cs="Arial"/>
                <w:b/>
                <w:sz w:val="18"/>
                <w:szCs w:val="18"/>
                <w:lang w:val="en-CA"/>
              </w:rPr>
            </w:pPr>
          </w:p>
          <w:p w14:paraId="402D468C" w14:textId="330633DE" w:rsidR="00485BC0" w:rsidRPr="003B05C7" w:rsidRDefault="00BF447F" w:rsidP="00BF447F">
            <w:pPr>
              <w:rPr>
                <w:rFonts w:eastAsia="Calibri" w:cs="Arial"/>
                <w:b/>
                <w:sz w:val="18"/>
                <w:szCs w:val="18"/>
                <w:lang w:val="en-CA"/>
              </w:rPr>
            </w:pPr>
            <w:r w:rsidRPr="00BF447F">
              <w:rPr>
                <w:rFonts w:eastAsia="Calibri" w:cs="Arial"/>
                <w:sz w:val="18"/>
                <w:szCs w:val="18"/>
                <w:lang w:val="en-CA"/>
              </w:rPr>
              <w:t>RR:</w:t>
            </w:r>
            <w:r w:rsidR="00104AF1">
              <w:rPr>
                <w:rFonts w:eastAsia="Calibri" w:cs="Arial"/>
                <w:sz w:val="18"/>
                <w:szCs w:val="18"/>
                <w:lang w:val="en-CA"/>
              </w:rPr>
              <w:t xml:space="preserve"> 2.14 (2.01 to 2.29)</w:t>
            </w:r>
          </w:p>
        </w:tc>
        <w:tc>
          <w:tcPr>
            <w:tcW w:w="1781" w:type="dxa"/>
            <w:shd w:val="clear" w:color="auto" w:fill="auto"/>
          </w:tcPr>
          <w:p w14:paraId="23F83BF5" w14:textId="77777777" w:rsidR="00485BC0" w:rsidRPr="003B05C7" w:rsidRDefault="00485BC0" w:rsidP="00485BC0">
            <w:pPr>
              <w:rPr>
                <w:rFonts w:eastAsia="Calibri" w:cs="Arial"/>
                <w:sz w:val="18"/>
                <w:szCs w:val="18"/>
                <w:lang w:val="en-CA"/>
              </w:rPr>
            </w:pPr>
            <w:r>
              <w:rPr>
                <w:rFonts w:eastAsia="Calibri" w:cs="Arial"/>
                <w:sz w:val="18"/>
                <w:szCs w:val="18"/>
                <w:lang w:val="en-CA"/>
              </w:rPr>
              <w:t>794.0</w:t>
            </w:r>
            <w:r w:rsidRPr="003B05C7">
              <w:rPr>
                <w:rFonts w:eastAsia="Calibri" w:cs="Arial"/>
                <w:sz w:val="18"/>
                <w:szCs w:val="18"/>
                <w:lang w:val="en-CA"/>
              </w:rPr>
              <w:t xml:space="preserve"> per 10,000</w:t>
            </w:r>
          </w:p>
        </w:tc>
        <w:tc>
          <w:tcPr>
            <w:tcW w:w="1781" w:type="dxa"/>
            <w:shd w:val="clear" w:color="auto" w:fill="auto"/>
          </w:tcPr>
          <w:p w14:paraId="0520EA58" w14:textId="7C8C87E1" w:rsidR="00485BC0" w:rsidRPr="003B05C7" w:rsidRDefault="00485BC0" w:rsidP="00485BC0">
            <w:pPr>
              <w:rPr>
                <w:rFonts w:eastAsia="Calibri" w:cs="Arial"/>
                <w:sz w:val="18"/>
                <w:szCs w:val="18"/>
                <w:lang w:val="en-CA"/>
              </w:rPr>
            </w:pPr>
            <w:r>
              <w:rPr>
                <w:rFonts w:eastAsia="Calibri" w:cs="Arial"/>
                <w:sz w:val="18"/>
                <w:szCs w:val="18"/>
                <w:lang w:val="en-CA"/>
              </w:rPr>
              <w:t>1,7</w:t>
            </w:r>
            <w:r w:rsidR="00104AF1">
              <w:rPr>
                <w:rFonts w:eastAsia="Calibri" w:cs="Arial"/>
                <w:sz w:val="18"/>
                <w:szCs w:val="18"/>
                <w:lang w:val="en-CA"/>
              </w:rPr>
              <w:t>03.0</w:t>
            </w:r>
            <w:r w:rsidRPr="003B05C7">
              <w:rPr>
                <w:rFonts w:eastAsia="Calibri" w:cs="Arial"/>
                <w:sz w:val="18"/>
                <w:szCs w:val="18"/>
                <w:lang w:val="en-CA"/>
              </w:rPr>
              <w:t xml:space="preserve"> per 10,000</w:t>
            </w:r>
          </w:p>
        </w:tc>
        <w:tc>
          <w:tcPr>
            <w:tcW w:w="1781" w:type="dxa"/>
            <w:shd w:val="clear" w:color="auto" w:fill="auto"/>
          </w:tcPr>
          <w:p w14:paraId="5ACAD841" w14:textId="40DE4E2B" w:rsidR="00485BC0" w:rsidRPr="003B05C7" w:rsidRDefault="00485BC0" w:rsidP="00485BC0">
            <w:pPr>
              <w:rPr>
                <w:rFonts w:eastAsia="Calibri" w:cs="Arial"/>
                <w:sz w:val="18"/>
                <w:szCs w:val="18"/>
                <w:lang w:val="en-CA"/>
              </w:rPr>
            </w:pPr>
            <w:r>
              <w:rPr>
                <w:rFonts w:eastAsia="Calibri" w:cs="Arial"/>
                <w:sz w:val="18"/>
                <w:szCs w:val="18"/>
                <w:lang w:val="en-CA"/>
              </w:rPr>
              <w:t>9</w:t>
            </w:r>
            <w:r w:rsidR="00104AF1">
              <w:rPr>
                <w:rFonts w:eastAsia="Calibri" w:cs="Arial"/>
                <w:sz w:val="18"/>
                <w:szCs w:val="18"/>
                <w:lang w:val="en-CA"/>
              </w:rPr>
              <w:t>09.1</w:t>
            </w:r>
            <w:r w:rsidRPr="003B05C7">
              <w:rPr>
                <w:rFonts w:eastAsia="Calibri" w:cs="Arial"/>
                <w:sz w:val="18"/>
                <w:szCs w:val="18"/>
                <w:lang w:val="en-CA"/>
              </w:rPr>
              <w:t xml:space="preserve"> more per 10,000</w:t>
            </w:r>
            <w:r>
              <w:rPr>
                <w:rFonts w:eastAsia="Calibri" w:cs="Arial"/>
                <w:sz w:val="18"/>
                <w:szCs w:val="18"/>
                <w:lang w:val="en-CA"/>
              </w:rPr>
              <w:t xml:space="preserve"> (</w:t>
            </w:r>
            <w:r w:rsidR="00104AF1">
              <w:rPr>
                <w:rFonts w:eastAsia="Calibri" w:cs="Arial"/>
                <w:sz w:val="18"/>
                <w:szCs w:val="18"/>
                <w:lang w:val="en-CA"/>
              </w:rPr>
              <w:t>800.8</w:t>
            </w:r>
            <w:r>
              <w:rPr>
                <w:rFonts w:eastAsia="Calibri" w:cs="Arial"/>
                <w:sz w:val="18"/>
                <w:szCs w:val="18"/>
                <w:lang w:val="en-CA"/>
              </w:rPr>
              <w:t xml:space="preserve"> more to </w:t>
            </w:r>
            <w:r w:rsidR="00104AF1">
              <w:rPr>
                <w:rFonts w:eastAsia="Calibri" w:cs="Arial"/>
                <w:sz w:val="18"/>
                <w:szCs w:val="18"/>
                <w:lang w:val="en-CA"/>
              </w:rPr>
              <w:t>1026.1</w:t>
            </w:r>
            <w:r>
              <w:rPr>
                <w:rFonts w:eastAsia="Calibri" w:cs="Arial"/>
                <w:sz w:val="18"/>
                <w:szCs w:val="18"/>
                <w:lang w:val="en-CA"/>
              </w:rPr>
              <w:t xml:space="preserve"> more)</w:t>
            </w:r>
          </w:p>
        </w:tc>
        <w:tc>
          <w:tcPr>
            <w:tcW w:w="2070" w:type="dxa"/>
          </w:tcPr>
          <w:p w14:paraId="32D72ED9" w14:textId="2AA65554" w:rsidR="00485BC0" w:rsidRPr="003B05C7" w:rsidRDefault="00485BC0" w:rsidP="00485BC0">
            <w:pPr>
              <w:rPr>
                <w:rFonts w:eastAsia="Times New Roman" w:cs="Arial"/>
                <w:sz w:val="18"/>
                <w:szCs w:val="18"/>
                <w:vertAlign w:val="superscript"/>
              </w:rPr>
            </w:pPr>
            <w:r w:rsidRPr="003B05C7">
              <w:rPr>
                <w:rFonts w:eastAsia="Times New Roman" w:cs="Arial"/>
                <w:sz w:val="18"/>
                <w:szCs w:val="18"/>
              </w:rPr>
              <w:t>MODERATE</w:t>
            </w:r>
            <w:r w:rsidR="00414439">
              <w:rPr>
                <w:rFonts w:eastAsia="Times New Roman" w:cs="Arial"/>
                <w:sz w:val="18"/>
                <w:szCs w:val="18"/>
                <w:vertAlign w:val="superscript"/>
              </w:rPr>
              <w:t>c</w:t>
            </w:r>
          </w:p>
          <w:p w14:paraId="042D10A1" w14:textId="77777777" w:rsidR="00485BC0" w:rsidRPr="003B05C7" w:rsidRDefault="00485BC0" w:rsidP="00485BC0">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4FE3A324" w14:textId="77777777" w:rsidR="00485BC0" w:rsidRPr="003B05C7" w:rsidRDefault="00485BC0" w:rsidP="00485BC0">
            <w:pPr>
              <w:rPr>
                <w:rFonts w:eastAsia="Calibri" w:cs="Arial"/>
                <w:b/>
                <w:sz w:val="18"/>
                <w:szCs w:val="18"/>
                <w:lang w:val="en-CA"/>
              </w:rPr>
            </w:pPr>
            <w:r w:rsidRPr="003B05C7">
              <w:rPr>
                <w:rFonts w:eastAsia="Times New Roman" w:cs="Arial"/>
                <w:kern w:val="24"/>
                <w:sz w:val="18"/>
                <w:szCs w:val="18"/>
                <w:lang w:eastAsia="en-CA"/>
              </w:rPr>
              <w:t>due to lack of evidence of consistency</w:t>
            </w:r>
          </w:p>
        </w:tc>
        <w:tc>
          <w:tcPr>
            <w:tcW w:w="3415" w:type="dxa"/>
          </w:tcPr>
          <w:p w14:paraId="6AF66DD3" w14:textId="6E3DD045" w:rsidR="00485BC0" w:rsidRPr="003B05C7" w:rsidRDefault="00485BC0" w:rsidP="00485BC0">
            <w:pPr>
              <w:rPr>
                <w:rFonts w:eastAsia="Calibri" w:cs="Arial"/>
                <w:b/>
                <w:sz w:val="18"/>
                <w:szCs w:val="18"/>
                <w:lang w:val="en-CA"/>
              </w:rPr>
            </w:pPr>
            <w:r w:rsidRPr="003B05C7">
              <w:rPr>
                <w:rFonts w:eastAsia="Calibri" w:cs="Arial"/>
                <w:sz w:val="18"/>
                <w:szCs w:val="18"/>
                <w:lang w:val="en-CA"/>
              </w:rPr>
              <w:t xml:space="preserve">Among screened people with a cervix aged 25 to </w:t>
            </w:r>
            <w:r w:rsidR="00414439">
              <w:rPr>
                <w:rFonts w:eastAsia="Calibri" w:cs="Arial"/>
                <w:sz w:val="18"/>
                <w:szCs w:val="18"/>
                <w:lang w:val="en-CA"/>
              </w:rPr>
              <w:t>29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 xml:space="preserve">probably </w:t>
            </w:r>
            <w:r>
              <w:rPr>
                <w:rFonts w:eastAsia="Calibri" w:cs="Arial"/>
                <w:b/>
                <w:sz w:val="18"/>
                <w:szCs w:val="18"/>
                <w:lang w:val="en-CA"/>
              </w:rPr>
              <w:t>increases</w:t>
            </w:r>
            <w:r w:rsidRPr="003B05C7">
              <w:rPr>
                <w:rFonts w:eastAsia="Calibri" w:cs="Arial"/>
                <w:sz w:val="18"/>
                <w:szCs w:val="18"/>
                <w:lang w:val="en-CA"/>
              </w:rPr>
              <w:t xml:space="preserve"> the number of false positives for invasive cervical cancer compared with cytology testing.</w:t>
            </w:r>
          </w:p>
        </w:tc>
      </w:tr>
      <w:tr w:rsidR="00485BC0" w:rsidRPr="003B05C7" w14:paraId="49A20B08" w14:textId="77777777" w:rsidTr="00485BC0">
        <w:tc>
          <w:tcPr>
            <w:tcW w:w="14390" w:type="dxa"/>
            <w:gridSpan w:val="8"/>
            <w:shd w:val="clear" w:color="auto" w:fill="F2F2F2"/>
            <w:vAlign w:val="center"/>
          </w:tcPr>
          <w:p w14:paraId="5205F558" w14:textId="496C010F" w:rsidR="00485BC0" w:rsidRPr="003B05C7" w:rsidRDefault="00485BC0" w:rsidP="00485BC0">
            <w:pPr>
              <w:rPr>
                <w:rFonts w:eastAsia="Calibri" w:cs="Arial"/>
                <w:b/>
                <w:sz w:val="18"/>
                <w:szCs w:val="18"/>
                <w:lang w:val="en-CA"/>
              </w:rPr>
            </w:pPr>
            <w:r w:rsidRPr="003B05C7">
              <w:rPr>
                <w:rFonts w:eastAsia="Calibri" w:cs="Arial"/>
                <w:b/>
                <w:sz w:val="18"/>
                <w:szCs w:val="18"/>
              </w:rPr>
              <w:t>&gt;Subgroup: people with a cervix aged 3</w:t>
            </w:r>
            <w:r w:rsidR="00414439">
              <w:rPr>
                <w:rFonts w:eastAsia="Calibri" w:cs="Arial"/>
                <w:b/>
                <w:sz w:val="18"/>
                <w:szCs w:val="18"/>
              </w:rPr>
              <w:t>0</w:t>
            </w:r>
            <w:r w:rsidRPr="003B05C7">
              <w:rPr>
                <w:rFonts w:eastAsia="Calibri" w:cs="Arial"/>
                <w:b/>
                <w:sz w:val="18"/>
                <w:szCs w:val="18"/>
              </w:rPr>
              <w:t xml:space="preserve"> to 6</w:t>
            </w:r>
            <w:r w:rsidR="00414439">
              <w:rPr>
                <w:rFonts w:eastAsia="Calibri" w:cs="Arial"/>
                <w:b/>
                <w:sz w:val="18"/>
                <w:szCs w:val="18"/>
              </w:rPr>
              <w:t>9</w:t>
            </w:r>
            <w:r w:rsidRPr="003B05C7">
              <w:rPr>
                <w:rFonts w:eastAsia="Calibri" w:cs="Arial"/>
                <w:b/>
                <w:sz w:val="18"/>
                <w:szCs w:val="18"/>
              </w:rPr>
              <w:t xml:space="preserve"> years (Leinonen 2012 (Finnish); acceptors of screening)</w:t>
            </w:r>
          </w:p>
        </w:tc>
      </w:tr>
      <w:tr w:rsidR="00485BC0" w:rsidRPr="003B05C7" w14:paraId="1BB5E466" w14:textId="77777777" w:rsidTr="00485BC0">
        <w:trPr>
          <w:trHeight w:val="1449"/>
        </w:trPr>
        <w:tc>
          <w:tcPr>
            <w:tcW w:w="1781" w:type="dxa"/>
          </w:tcPr>
          <w:p w14:paraId="688E187B"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False positives for invasive cervical cancer</w:t>
            </w:r>
            <w:r>
              <w:rPr>
                <w:rFonts w:eastAsia="Calibri" w:cs="Arial"/>
                <w:sz w:val="18"/>
                <w:szCs w:val="18"/>
                <w:lang w:val="en-CA"/>
              </w:rPr>
              <w:t xml:space="preserve"> (to recall)</w:t>
            </w:r>
          </w:p>
          <w:p w14:paraId="2E4E1A13" w14:textId="77777777" w:rsidR="00485BC0" w:rsidRPr="003B05C7" w:rsidRDefault="00485BC0" w:rsidP="00485BC0">
            <w:pPr>
              <w:rPr>
                <w:rFonts w:eastAsia="Calibri" w:cs="Arial"/>
                <w:sz w:val="18"/>
                <w:szCs w:val="18"/>
                <w:lang w:val="en-CA"/>
              </w:rPr>
            </w:pPr>
          </w:p>
          <w:p w14:paraId="054B1A41"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Follow-up: 1 round</w:t>
            </w:r>
          </w:p>
          <w:p w14:paraId="2D3AF0CD" w14:textId="77777777" w:rsidR="00485BC0" w:rsidRPr="003B05C7" w:rsidRDefault="00485BC0" w:rsidP="00485BC0">
            <w:pPr>
              <w:rPr>
                <w:rFonts w:eastAsia="Calibri" w:cs="Arial"/>
                <w:sz w:val="18"/>
                <w:szCs w:val="18"/>
                <w:lang w:val="en-CA"/>
              </w:rPr>
            </w:pPr>
          </w:p>
          <w:p w14:paraId="4934C35C" w14:textId="77777777" w:rsidR="00485BC0" w:rsidRPr="003B05C7" w:rsidRDefault="00485BC0" w:rsidP="00485BC0">
            <w:pPr>
              <w:rPr>
                <w:rFonts w:eastAsia="Calibri" w:cs="Arial"/>
                <w:sz w:val="18"/>
                <w:szCs w:val="18"/>
                <w:lang w:val="en-CA"/>
              </w:rPr>
            </w:pPr>
            <w:r w:rsidRPr="003B05C7">
              <w:rPr>
                <w:rFonts w:eastAsia="Calibri" w:cs="Arial"/>
                <w:sz w:val="18"/>
                <w:szCs w:val="18"/>
                <w:lang w:val="en-CA"/>
              </w:rPr>
              <w:t>109,932 (1 RCT)</w:t>
            </w:r>
          </w:p>
        </w:tc>
        <w:tc>
          <w:tcPr>
            <w:tcW w:w="1781" w:type="dxa"/>
            <w:gridSpan w:val="2"/>
          </w:tcPr>
          <w:p w14:paraId="2AB857D2" w14:textId="638FD5BD" w:rsidR="00BF447F" w:rsidRDefault="00BF447F" w:rsidP="00BF447F">
            <w:pPr>
              <w:rPr>
                <w:rFonts w:eastAsia="Calibri" w:cs="Arial"/>
                <w:sz w:val="18"/>
                <w:szCs w:val="18"/>
              </w:rPr>
            </w:pPr>
            <w:r>
              <w:rPr>
                <w:rFonts w:eastAsia="Calibri" w:cs="Arial"/>
                <w:sz w:val="18"/>
                <w:szCs w:val="18"/>
              </w:rPr>
              <w:t>Peto OR:</w:t>
            </w:r>
            <w:r w:rsidR="00104AF1">
              <w:rPr>
                <w:rFonts w:eastAsia="Calibri" w:cs="Arial"/>
                <w:sz w:val="18"/>
                <w:szCs w:val="18"/>
              </w:rPr>
              <w:t xml:space="preserve"> 0.88 (0.84 to 0.93)</w:t>
            </w:r>
          </w:p>
          <w:p w14:paraId="7D0DD8AB" w14:textId="77777777" w:rsidR="00BF447F" w:rsidRDefault="00BF447F" w:rsidP="00BF447F">
            <w:pPr>
              <w:rPr>
                <w:rFonts w:eastAsia="Calibri" w:cs="Arial"/>
                <w:b/>
                <w:sz w:val="18"/>
                <w:szCs w:val="18"/>
                <w:lang w:val="en-CA"/>
              </w:rPr>
            </w:pPr>
          </w:p>
          <w:p w14:paraId="083786ED" w14:textId="494CBE76" w:rsidR="00485BC0" w:rsidRPr="003B05C7" w:rsidRDefault="00BF447F" w:rsidP="00BF447F">
            <w:pPr>
              <w:rPr>
                <w:rFonts w:eastAsia="Calibri" w:cs="Arial"/>
                <w:b/>
                <w:sz w:val="18"/>
                <w:szCs w:val="18"/>
                <w:lang w:val="en-CA"/>
              </w:rPr>
            </w:pPr>
            <w:r w:rsidRPr="00BF447F">
              <w:rPr>
                <w:rFonts w:eastAsia="Calibri" w:cs="Arial"/>
                <w:sz w:val="18"/>
                <w:szCs w:val="18"/>
                <w:lang w:val="en-CA"/>
              </w:rPr>
              <w:t>RR:</w:t>
            </w:r>
            <w:r w:rsidR="00104AF1">
              <w:rPr>
                <w:rFonts w:eastAsia="Calibri" w:cs="Arial"/>
                <w:sz w:val="18"/>
                <w:szCs w:val="18"/>
                <w:lang w:val="en-CA"/>
              </w:rPr>
              <w:t xml:space="preserve"> 0.89 (0.85 to 0.93)</w:t>
            </w:r>
          </w:p>
        </w:tc>
        <w:tc>
          <w:tcPr>
            <w:tcW w:w="1781" w:type="dxa"/>
            <w:shd w:val="clear" w:color="auto" w:fill="auto"/>
          </w:tcPr>
          <w:p w14:paraId="553FF828" w14:textId="77777777" w:rsidR="00485BC0" w:rsidRPr="003B05C7" w:rsidRDefault="00485BC0" w:rsidP="00485BC0">
            <w:pPr>
              <w:rPr>
                <w:rFonts w:eastAsia="Calibri" w:cs="Arial"/>
                <w:sz w:val="18"/>
                <w:szCs w:val="18"/>
                <w:lang w:val="en-CA"/>
              </w:rPr>
            </w:pPr>
            <w:r>
              <w:rPr>
                <w:rFonts w:eastAsia="Calibri" w:cs="Arial"/>
                <w:sz w:val="18"/>
                <w:szCs w:val="18"/>
                <w:lang w:val="en-CA"/>
              </w:rPr>
              <w:t>662.4</w:t>
            </w:r>
            <w:r w:rsidRPr="003B05C7">
              <w:rPr>
                <w:rFonts w:eastAsia="Calibri" w:cs="Arial"/>
                <w:sz w:val="18"/>
                <w:szCs w:val="18"/>
                <w:lang w:val="en-CA"/>
              </w:rPr>
              <w:t xml:space="preserve"> per 10,000</w:t>
            </w:r>
          </w:p>
        </w:tc>
        <w:tc>
          <w:tcPr>
            <w:tcW w:w="1781" w:type="dxa"/>
            <w:shd w:val="clear" w:color="auto" w:fill="auto"/>
          </w:tcPr>
          <w:p w14:paraId="121FEA01" w14:textId="5C9313FD" w:rsidR="00485BC0" w:rsidRPr="003B05C7" w:rsidRDefault="00485BC0" w:rsidP="00485BC0">
            <w:pPr>
              <w:rPr>
                <w:rFonts w:eastAsia="Calibri" w:cs="Arial"/>
                <w:sz w:val="18"/>
                <w:szCs w:val="18"/>
                <w:lang w:val="en-CA"/>
              </w:rPr>
            </w:pPr>
            <w:r>
              <w:rPr>
                <w:rFonts w:eastAsia="Calibri" w:cs="Arial"/>
                <w:sz w:val="18"/>
                <w:szCs w:val="18"/>
                <w:lang w:val="en-CA"/>
              </w:rPr>
              <w:t>5</w:t>
            </w:r>
            <w:r w:rsidR="00104AF1">
              <w:rPr>
                <w:rFonts w:eastAsia="Calibri" w:cs="Arial"/>
                <w:sz w:val="18"/>
                <w:szCs w:val="18"/>
                <w:lang w:val="en-CA"/>
              </w:rPr>
              <w:t>87.6</w:t>
            </w:r>
            <w:r w:rsidRPr="003B05C7">
              <w:rPr>
                <w:rFonts w:eastAsia="Calibri" w:cs="Arial"/>
                <w:sz w:val="18"/>
                <w:szCs w:val="18"/>
                <w:lang w:val="en-CA"/>
              </w:rPr>
              <w:t xml:space="preserve"> per 10,000</w:t>
            </w:r>
          </w:p>
        </w:tc>
        <w:tc>
          <w:tcPr>
            <w:tcW w:w="1781" w:type="dxa"/>
            <w:shd w:val="clear" w:color="auto" w:fill="auto"/>
          </w:tcPr>
          <w:p w14:paraId="6D60E92C" w14:textId="12B8BEF8" w:rsidR="00485BC0" w:rsidRPr="003B05C7" w:rsidRDefault="00485BC0" w:rsidP="00485BC0">
            <w:pPr>
              <w:rPr>
                <w:rFonts w:eastAsia="Calibri" w:cs="Arial"/>
                <w:sz w:val="18"/>
                <w:szCs w:val="18"/>
                <w:lang w:val="en-CA"/>
              </w:rPr>
            </w:pPr>
            <w:r>
              <w:rPr>
                <w:rFonts w:eastAsia="Calibri" w:cs="Arial"/>
                <w:sz w:val="18"/>
                <w:szCs w:val="18"/>
                <w:lang w:val="en-CA"/>
              </w:rPr>
              <w:t>7</w:t>
            </w:r>
            <w:r w:rsidR="00104AF1">
              <w:rPr>
                <w:rFonts w:eastAsia="Calibri" w:cs="Arial"/>
                <w:sz w:val="18"/>
                <w:szCs w:val="18"/>
                <w:lang w:val="en-CA"/>
              </w:rPr>
              <w:t>4.8</w:t>
            </w:r>
            <w:r w:rsidRPr="003B05C7">
              <w:rPr>
                <w:rFonts w:eastAsia="Calibri" w:cs="Arial"/>
                <w:sz w:val="18"/>
                <w:szCs w:val="18"/>
                <w:lang w:val="en-CA"/>
              </w:rPr>
              <w:t xml:space="preserve"> less per 10,000</w:t>
            </w:r>
            <w:r>
              <w:rPr>
                <w:rFonts w:eastAsia="Calibri" w:cs="Arial"/>
                <w:sz w:val="18"/>
                <w:szCs w:val="18"/>
                <w:lang w:val="en-CA"/>
              </w:rPr>
              <w:t xml:space="preserve"> (10</w:t>
            </w:r>
            <w:r w:rsidR="00104AF1">
              <w:rPr>
                <w:rFonts w:eastAsia="Calibri" w:cs="Arial"/>
                <w:sz w:val="18"/>
                <w:szCs w:val="18"/>
                <w:lang w:val="en-CA"/>
              </w:rPr>
              <w:t>0</w:t>
            </w:r>
            <w:r>
              <w:rPr>
                <w:rFonts w:eastAsia="Calibri" w:cs="Arial"/>
                <w:sz w:val="18"/>
                <w:szCs w:val="18"/>
                <w:lang w:val="en-CA"/>
              </w:rPr>
              <w:t>.0 less to 43.</w:t>
            </w:r>
            <w:r w:rsidR="00104AF1">
              <w:rPr>
                <w:rFonts w:eastAsia="Calibri" w:cs="Arial"/>
                <w:sz w:val="18"/>
                <w:szCs w:val="18"/>
                <w:lang w:val="en-CA"/>
              </w:rPr>
              <w:t>5</w:t>
            </w:r>
            <w:r>
              <w:rPr>
                <w:rFonts w:eastAsia="Calibri" w:cs="Arial"/>
                <w:sz w:val="18"/>
                <w:szCs w:val="18"/>
                <w:lang w:val="en-CA"/>
              </w:rPr>
              <w:t xml:space="preserve"> less)</w:t>
            </w:r>
          </w:p>
        </w:tc>
        <w:tc>
          <w:tcPr>
            <w:tcW w:w="2070" w:type="dxa"/>
          </w:tcPr>
          <w:p w14:paraId="1C268F7A" w14:textId="75B1F27E" w:rsidR="00414439" w:rsidRDefault="00414439" w:rsidP="00485BC0">
            <w:pPr>
              <w:rPr>
                <w:rFonts w:eastAsia="Times New Roman" w:cs="Arial"/>
                <w:sz w:val="18"/>
                <w:szCs w:val="18"/>
              </w:rPr>
            </w:pPr>
            <w:r>
              <w:rPr>
                <w:rFonts w:eastAsia="Times New Roman" w:cs="Arial"/>
                <w:sz w:val="18"/>
                <w:szCs w:val="18"/>
              </w:rPr>
              <w:t>30-59 yrs:</w:t>
            </w:r>
          </w:p>
          <w:p w14:paraId="39DE41C2" w14:textId="4F717850" w:rsidR="00485BC0" w:rsidRPr="003B05C7" w:rsidRDefault="00485BC0" w:rsidP="00485BC0">
            <w:pPr>
              <w:rPr>
                <w:rFonts w:eastAsia="Times New Roman" w:cs="Arial"/>
                <w:sz w:val="18"/>
                <w:szCs w:val="18"/>
                <w:vertAlign w:val="superscript"/>
              </w:rPr>
            </w:pPr>
            <w:r w:rsidRPr="003B05C7">
              <w:rPr>
                <w:rFonts w:eastAsia="Times New Roman" w:cs="Arial"/>
                <w:sz w:val="18"/>
                <w:szCs w:val="18"/>
              </w:rPr>
              <w:t>MODERATE</w:t>
            </w:r>
            <w:r w:rsidR="00414439">
              <w:rPr>
                <w:rFonts w:eastAsia="Times New Roman" w:cs="Arial"/>
                <w:sz w:val="18"/>
                <w:szCs w:val="18"/>
                <w:vertAlign w:val="superscript"/>
              </w:rPr>
              <w:t>d</w:t>
            </w:r>
          </w:p>
          <w:p w14:paraId="1E8D8439" w14:textId="77777777" w:rsidR="00485BC0" w:rsidRPr="003B05C7" w:rsidRDefault="00485BC0" w:rsidP="00485BC0">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0623D7DE" w14:textId="77777777" w:rsidR="00485BC0" w:rsidRDefault="00485BC0" w:rsidP="00485BC0">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w:t>
            </w:r>
          </w:p>
          <w:p w14:paraId="7CC177D2" w14:textId="77777777" w:rsidR="00414439" w:rsidRDefault="00414439" w:rsidP="00485BC0">
            <w:pPr>
              <w:rPr>
                <w:rFonts w:eastAsia="Calibri" w:cs="Arial"/>
                <w:b/>
                <w:sz w:val="18"/>
                <w:szCs w:val="18"/>
                <w:lang w:val="en-CA"/>
              </w:rPr>
            </w:pPr>
          </w:p>
          <w:p w14:paraId="17C830B3" w14:textId="77777777" w:rsidR="00414439" w:rsidRDefault="00414439" w:rsidP="00485BC0">
            <w:pPr>
              <w:rPr>
                <w:rFonts w:eastAsia="Calibri" w:cs="Arial"/>
                <w:sz w:val="18"/>
                <w:szCs w:val="18"/>
                <w:lang w:val="en-CA"/>
              </w:rPr>
            </w:pPr>
            <w:r w:rsidRPr="00783FAF">
              <w:rPr>
                <w:rFonts w:eastAsia="Calibri" w:cs="Arial"/>
                <w:sz w:val="18"/>
                <w:szCs w:val="18"/>
                <w:lang w:val="en-CA"/>
              </w:rPr>
              <w:t>60-69 yrs:</w:t>
            </w:r>
          </w:p>
          <w:p w14:paraId="76011230" w14:textId="00FCAF9B" w:rsidR="00414439" w:rsidRPr="003B05C7" w:rsidRDefault="00414439" w:rsidP="00414439">
            <w:pPr>
              <w:rPr>
                <w:rFonts w:eastAsia="Times New Roman" w:cs="Arial"/>
                <w:sz w:val="18"/>
                <w:szCs w:val="18"/>
                <w:vertAlign w:val="superscript"/>
              </w:rPr>
            </w:pPr>
            <w:r w:rsidRPr="003B05C7">
              <w:rPr>
                <w:rFonts w:eastAsia="Times New Roman" w:cs="Arial"/>
                <w:sz w:val="18"/>
                <w:szCs w:val="18"/>
              </w:rPr>
              <w:t>MODERATE</w:t>
            </w:r>
            <w:r>
              <w:rPr>
                <w:rFonts w:eastAsia="Times New Roman" w:cs="Arial"/>
                <w:sz w:val="18"/>
                <w:szCs w:val="18"/>
                <w:vertAlign w:val="superscript"/>
              </w:rPr>
              <w:t>e</w:t>
            </w:r>
          </w:p>
          <w:p w14:paraId="2223A4C0" w14:textId="77777777" w:rsidR="00414439" w:rsidRPr="003B05C7" w:rsidRDefault="00414439" w:rsidP="00414439">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361642E5" w14:textId="55CFAE1F" w:rsidR="00414439" w:rsidRPr="00783FAF" w:rsidRDefault="00414439" w:rsidP="00485BC0">
            <w:pPr>
              <w:rPr>
                <w:rFonts w:eastAsia="Times New Roman" w:cs="Arial"/>
                <w:kern w:val="24"/>
                <w:sz w:val="18"/>
                <w:szCs w:val="18"/>
                <w:lang w:eastAsia="en-CA"/>
              </w:rPr>
            </w:pPr>
            <w:r w:rsidRPr="003B05C7">
              <w:rPr>
                <w:rFonts w:eastAsia="Times New Roman" w:cs="Arial"/>
                <w:kern w:val="24"/>
                <w:sz w:val="18"/>
                <w:szCs w:val="18"/>
                <w:lang w:eastAsia="en-CA"/>
              </w:rPr>
              <w:t>due to lack of evidence of consistency</w:t>
            </w:r>
            <w:r>
              <w:rPr>
                <w:rFonts w:eastAsia="Times New Roman" w:cs="Arial"/>
                <w:kern w:val="24"/>
                <w:sz w:val="18"/>
                <w:szCs w:val="18"/>
                <w:lang w:eastAsia="en-CA"/>
              </w:rPr>
              <w:t>, and indirectness</w:t>
            </w:r>
          </w:p>
        </w:tc>
        <w:tc>
          <w:tcPr>
            <w:tcW w:w="3415" w:type="dxa"/>
          </w:tcPr>
          <w:p w14:paraId="0F1109E9" w14:textId="57D8D085" w:rsidR="00485BC0" w:rsidRPr="003B05C7" w:rsidRDefault="00485BC0" w:rsidP="00485BC0">
            <w:pPr>
              <w:rPr>
                <w:rFonts w:eastAsia="Calibri" w:cs="Arial"/>
                <w:b/>
                <w:sz w:val="18"/>
                <w:szCs w:val="18"/>
                <w:lang w:val="en-CA"/>
              </w:rPr>
            </w:pPr>
            <w:r w:rsidRPr="003B05C7">
              <w:rPr>
                <w:rFonts w:eastAsia="Calibri" w:cs="Arial"/>
                <w:sz w:val="18"/>
                <w:szCs w:val="18"/>
                <w:lang w:val="en-CA"/>
              </w:rPr>
              <w:t>Among screened people with a cervix aged 3</w:t>
            </w:r>
            <w:r w:rsidR="00414439">
              <w:rPr>
                <w:rFonts w:eastAsia="Calibri" w:cs="Arial"/>
                <w:sz w:val="18"/>
                <w:szCs w:val="18"/>
                <w:lang w:val="en-CA"/>
              </w:rPr>
              <w:t>0</w:t>
            </w:r>
            <w:r w:rsidRPr="003B05C7">
              <w:rPr>
                <w:rFonts w:eastAsia="Calibri" w:cs="Arial"/>
                <w:sz w:val="18"/>
                <w:szCs w:val="18"/>
                <w:lang w:val="en-CA"/>
              </w:rPr>
              <w:t xml:space="preserve"> to 6</w:t>
            </w:r>
            <w:r w:rsidR="00414439">
              <w:rPr>
                <w:rFonts w:eastAsia="Calibri" w:cs="Arial"/>
                <w:sz w:val="18"/>
                <w:szCs w:val="18"/>
                <w:lang w:val="en-CA"/>
              </w:rPr>
              <w:t>9</w:t>
            </w:r>
            <w:r w:rsidRPr="003B05C7">
              <w:rPr>
                <w:rFonts w:eastAsia="Calibri" w:cs="Arial"/>
                <w:sz w:val="18"/>
                <w:szCs w:val="18"/>
                <w:lang w:val="en-CA"/>
              </w:rPr>
              <w:t xml:space="preserve"> years, hrHPV testing with cytology triage </w:t>
            </w:r>
            <w:r w:rsidRPr="003B05C7">
              <w:rPr>
                <w:rFonts w:eastAsia="Calibri" w:cs="Arial"/>
                <w:b/>
                <w:sz w:val="18"/>
                <w:szCs w:val="18"/>
                <w:lang w:val="en-CA"/>
              </w:rPr>
              <w:t>probably has little-to-no effect</w:t>
            </w:r>
            <w:r w:rsidRPr="003B05C7">
              <w:rPr>
                <w:rFonts w:eastAsia="Calibri" w:cs="Arial"/>
                <w:sz w:val="18"/>
                <w:szCs w:val="18"/>
                <w:lang w:val="en-CA"/>
              </w:rPr>
              <w:t xml:space="preserve"> on the number of false positives for invasive cervical cancer compared with cytology testing.</w:t>
            </w:r>
          </w:p>
        </w:tc>
      </w:tr>
    </w:tbl>
    <w:p w14:paraId="41E7C35E" w14:textId="322A5A97" w:rsidR="004A0FA9" w:rsidRPr="004354DB" w:rsidRDefault="004A0FA9" w:rsidP="004A0FA9">
      <w:pPr>
        <w:rPr>
          <w:rFonts w:eastAsia="Calibri" w:cs="Arial"/>
          <w:sz w:val="18"/>
          <w:szCs w:val="18"/>
          <w:lang w:val="en-CA"/>
        </w:rPr>
      </w:pPr>
      <w:r w:rsidRPr="004354DB">
        <w:rPr>
          <w:rFonts w:eastAsia="Calibri" w:cs="Arial"/>
          <w:sz w:val="18"/>
          <w:szCs w:val="18"/>
          <w:lang w:val="en-CA"/>
        </w:rPr>
        <w:t>CI = confidence interval</w:t>
      </w:r>
      <w:r>
        <w:rPr>
          <w:rFonts w:eastAsia="Calibri" w:cs="Arial"/>
          <w:sz w:val="18"/>
          <w:szCs w:val="18"/>
          <w:lang w:val="en-CA"/>
        </w:rPr>
        <w:t xml:space="preserve">; </w:t>
      </w:r>
      <w:r w:rsidR="004C2A9D">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421FCB5B" w14:textId="78AB18B2" w:rsidR="00485BC0" w:rsidRPr="003B05C7" w:rsidRDefault="00485BC0" w:rsidP="00485BC0">
      <w:pPr>
        <w:rPr>
          <w:rFonts w:eastAsia="Calibri" w:cs="Arial"/>
          <w:sz w:val="18"/>
          <w:szCs w:val="18"/>
          <w:lang w:val="en-CA"/>
        </w:rPr>
      </w:pPr>
      <w:r w:rsidRPr="003B05C7">
        <w:rPr>
          <w:rFonts w:eastAsia="Calibri" w:cs="Arial"/>
          <w:sz w:val="18"/>
          <w:szCs w:val="18"/>
          <w:vertAlign w:val="superscript"/>
          <w:lang w:val="en-CA"/>
        </w:rPr>
        <w:t>a</w:t>
      </w:r>
      <w:r w:rsidRPr="003B05C7">
        <w:rPr>
          <w:rFonts w:eastAsia="Calibri" w:cs="Arial"/>
          <w:sz w:val="18"/>
          <w:szCs w:val="18"/>
          <w:lang w:val="en-CA"/>
        </w:rPr>
        <w:t xml:space="preserve">Acceptors of screening include participants who were randomized and accepted the offer to be screened. The analysis excludes outcomes among those who were screened in a group different to which they were randomly assigned (4,304/66,410 [6%] people with a cervix in the hrHPV screening group received cytology screening and 37/65,784 [0.06%] people in the cytology screening group received hrHPV screening) (akin to a screened per protocol analysis). </w:t>
      </w:r>
      <w:r w:rsidR="00302DD8" w:rsidRPr="003B05C7">
        <w:rPr>
          <w:rFonts w:eastAsia="Calibri" w:cs="Arial"/>
          <w:sz w:val="18"/>
          <w:szCs w:val="18"/>
          <w:lang w:val="en-CA"/>
        </w:rPr>
        <w:t>False positives were calculated based on those referred to colposcopy</w:t>
      </w:r>
      <w:r w:rsidR="00302DD8">
        <w:rPr>
          <w:rFonts w:eastAsia="Calibri" w:cs="Arial"/>
          <w:sz w:val="18"/>
          <w:szCs w:val="18"/>
          <w:lang w:val="en-CA"/>
        </w:rPr>
        <w:t xml:space="preserve"> or intensive follow-up</w:t>
      </w:r>
      <w:r w:rsidR="00302DD8" w:rsidRPr="003B05C7">
        <w:rPr>
          <w:rFonts w:eastAsia="Calibri" w:cs="Arial"/>
          <w:sz w:val="18"/>
          <w:szCs w:val="18"/>
          <w:lang w:val="en-CA"/>
        </w:rPr>
        <w:t xml:space="preserve"> following the index screen</w:t>
      </w:r>
      <w:r w:rsidR="00302DD8">
        <w:rPr>
          <w:rFonts w:eastAsia="Calibri" w:cs="Arial"/>
          <w:sz w:val="18"/>
          <w:szCs w:val="18"/>
          <w:lang w:val="en-CA"/>
        </w:rPr>
        <w:t>.</w:t>
      </w:r>
    </w:p>
    <w:p w14:paraId="3A428148" w14:textId="40D5AE69" w:rsidR="00485BC0" w:rsidRPr="004A2AC3" w:rsidRDefault="00485BC0" w:rsidP="00485BC0">
      <w:pPr>
        <w:rPr>
          <w:rFonts w:eastAsia="Calibri" w:cs="Arial"/>
          <w:sz w:val="18"/>
          <w:szCs w:val="18"/>
          <w:lang w:val="en-CA"/>
        </w:rPr>
      </w:pPr>
      <w:r w:rsidRPr="003B05C7">
        <w:rPr>
          <w:rFonts w:eastAsia="Calibri" w:cs="Arial"/>
          <w:sz w:val="18"/>
          <w:szCs w:val="18"/>
          <w:vertAlign w:val="superscript"/>
          <w:lang w:val="en-CA"/>
        </w:rPr>
        <w:lastRenderedPageBreak/>
        <w:t>b</w:t>
      </w:r>
      <w:r w:rsidRPr="003B05C7">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24666E1E" w14:textId="77777777" w:rsidR="00485BC0" w:rsidRPr="003B05C7" w:rsidRDefault="00485BC0" w:rsidP="00485BC0">
      <w:pPr>
        <w:rPr>
          <w:rFonts w:eastAsia="Calibri" w:cs="Arial"/>
          <w:b/>
          <w:sz w:val="18"/>
          <w:szCs w:val="18"/>
          <w:lang w:val="en-CA"/>
        </w:rPr>
      </w:pPr>
      <w:r w:rsidRPr="003B05C7">
        <w:rPr>
          <w:rFonts w:eastAsia="Calibri" w:cs="Arial"/>
          <w:b/>
          <w:sz w:val="18"/>
          <w:szCs w:val="18"/>
          <w:lang w:val="en-CA"/>
        </w:rPr>
        <w:t xml:space="preserve">Explanations: </w:t>
      </w:r>
    </w:p>
    <w:p w14:paraId="6B888F43" w14:textId="77777777" w:rsidR="00414439" w:rsidRPr="003B05C7" w:rsidRDefault="00414439" w:rsidP="00414439">
      <w:pPr>
        <w:rPr>
          <w:rFonts w:eastAsia="Calibri" w:cs="Arial"/>
          <w:b/>
          <w:i/>
          <w:sz w:val="18"/>
          <w:szCs w:val="18"/>
          <w:lang w:val="en-CA"/>
        </w:rPr>
      </w:pPr>
      <w:r w:rsidRPr="003B05C7">
        <w:rPr>
          <w:rFonts w:eastAsia="Calibri" w:cs="Arial"/>
          <w:sz w:val="18"/>
          <w:szCs w:val="18"/>
          <w:u w:val="single"/>
          <w:vertAlign w:val="superscript"/>
          <w:lang w:val="en-CA"/>
        </w:rPr>
        <w:t>c</w:t>
      </w:r>
      <w:r w:rsidRPr="003B05C7">
        <w:rPr>
          <w:rFonts w:eastAsia="Calibri" w:cs="Arial"/>
          <w:sz w:val="18"/>
          <w:szCs w:val="18"/>
          <w:u w:val="single"/>
          <w:lang w:val="en-CA"/>
        </w:rPr>
        <w:t xml:space="preserve">Acceptors of screening; people with a cervix aged 25 to </w:t>
      </w:r>
      <w:r>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judged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Pr>
          <w:rFonts w:eastAsia="Calibri" w:cs="Arial"/>
          <w:sz w:val="18"/>
          <w:szCs w:val="18"/>
          <w:lang w:val="en-CA"/>
        </w:rPr>
        <w:t xml:space="preserve"> due to single study</w:t>
      </w:r>
      <w:r w:rsidRPr="003B05C7">
        <w:rPr>
          <w:rFonts w:eastAsia="Calibri" w:cs="Arial"/>
          <w:sz w:val="18"/>
          <w:szCs w:val="18"/>
          <w:lang w:val="en-CA"/>
        </w:rPr>
        <w:t xml:space="preserve">. </w:t>
      </w:r>
      <w:r>
        <w:rPr>
          <w:rFonts w:eastAsia="Calibri" w:cs="Arial"/>
          <w:b/>
          <w:i/>
          <w:sz w:val="18"/>
          <w:szCs w:val="18"/>
          <w:lang w:val="en-CA"/>
        </w:rPr>
        <w:t>No</w:t>
      </w:r>
      <w:r w:rsidRPr="003B05C7">
        <w:rPr>
          <w:rFonts w:eastAsia="Calibri" w:cs="Arial"/>
          <w:b/>
          <w:i/>
          <w:sz w:val="18"/>
          <w:szCs w:val="18"/>
          <w:lang w:val="en-CA"/>
        </w:rPr>
        <w:t xml:space="preserve"> serious concerns about indirectness</w:t>
      </w:r>
      <w:r w:rsidRPr="003B05C7">
        <w:rPr>
          <w:rFonts w:eastAsia="Calibri" w:cs="Arial"/>
          <w:i/>
          <w:sz w:val="18"/>
          <w:szCs w:val="18"/>
          <w:lang w:val="en-CA"/>
        </w:rPr>
        <w:t>:</w:t>
      </w:r>
      <w:r w:rsidRPr="003B05C7">
        <w:rPr>
          <w:rFonts w:eastAsia="Calibri" w:cs="Arial"/>
          <w:sz w:val="18"/>
          <w:szCs w:val="18"/>
          <w:lang w:val="en-CA"/>
        </w:rPr>
        <w:t xml:space="preserve"> </w:t>
      </w:r>
      <w:r>
        <w:rPr>
          <w:rFonts w:eastAsia="Calibri" w:cs="Arial"/>
          <w:sz w:val="18"/>
          <w:szCs w:val="18"/>
          <w:lang w:val="en-CA"/>
        </w:rPr>
        <w:t>the study provides direct evidence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70ECEFE7" w14:textId="77777777" w:rsidR="00414439" w:rsidRPr="003B05C7" w:rsidRDefault="00414439" w:rsidP="00414439">
      <w:pPr>
        <w:rPr>
          <w:rFonts w:eastAsia="Calibri" w:cs="Arial"/>
          <w:b/>
          <w:i/>
          <w:sz w:val="18"/>
          <w:szCs w:val="18"/>
          <w:lang w:val="en-CA"/>
        </w:rPr>
      </w:pPr>
      <w:r w:rsidRPr="003B05C7">
        <w:rPr>
          <w:rFonts w:eastAsia="Calibri" w:cs="Arial"/>
          <w:sz w:val="18"/>
          <w:szCs w:val="18"/>
          <w:u w:val="single"/>
          <w:vertAlign w:val="superscript"/>
          <w:lang w:val="en-CA"/>
        </w:rPr>
        <w:t>d</w:t>
      </w:r>
      <w:r w:rsidRPr="003B05C7">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3B05C7">
        <w:rPr>
          <w:rFonts w:eastAsia="Calibri" w:cs="Arial"/>
          <w:sz w:val="18"/>
          <w:szCs w:val="18"/>
          <w:u w:val="single"/>
          <w:lang w:val="en-CA"/>
        </w:rPr>
        <w:t xml:space="preserve"> to </w:t>
      </w:r>
      <w:r>
        <w:rPr>
          <w:rFonts w:eastAsia="Calibri" w:cs="Arial"/>
          <w:sz w:val="18"/>
          <w:szCs w:val="18"/>
          <w:u w:val="single"/>
          <w:lang w:val="en-CA"/>
        </w:rPr>
        <w:t>59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judged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Pr>
          <w:rFonts w:eastAsia="Calibri" w:cs="Arial"/>
          <w:sz w:val="18"/>
          <w:szCs w:val="18"/>
          <w:lang w:val="en-CA"/>
        </w:rPr>
        <w:t xml:space="preserve"> due to single study</w:t>
      </w:r>
      <w:r w:rsidRPr="003B05C7">
        <w:rPr>
          <w:rFonts w:eastAsia="Calibri" w:cs="Arial"/>
          <w:sz w:val="18"/>
          <w:szCs w:val="18"/>
          <w:lang w:val="en-CA"/>
        </w:rPr>
        <w:t xml:space="preserve">. </w:t>
      </w:r>
      <w:r>
        <w:rPr>
          <w:rFonts w:eastAsia="Calibri" w:cs="Arial"/>
          <w:b/>
          <w:i/>
          <w:sz w:val="18"/>
          <w:szCs w:val="18"/>
          <w:lang w:val="en-CA"/>
        </w:rPr>
        <w:t>No</w:t>
      </w:r>
      <w:r w:rsidRPr="003B05C7">
        <w:rPr>
          <w:rFonts w:eastAsia="Calibri" w:cs="Arial"/>
          <w:b/>
          <w:i/>
          <w:sz w:val="18"/>
          <w:szCs w:val="18"/>
          <w:lang w:val="en-CA"/>
        </w:rPr>
        <w:t xml:space="preserve"> serious concerns about indirectness</w:t>
      </w:r>
      <w:r w:rsidRPr="003B05C7">
        <w:rPr>
          <w:rFonts w:eastAsia="Calibri" w:cs="Arial"/>
          <w:i/>
          <w:sz w:val="18"/>
          <w:szCs w:val="18"/>
          <w:lang w:val="en-CA"/>
        </w:rPr>
        <w:t>:</w:t>
      </w:r>
      <w:r w:rsidRPr="003B05C7">
        <w:rPr>
          <w:rFonts w:eastAsia="Calibri" w:cs="Arial"/>
          <w:sz w:val="18"/>
          <w:szCs w:val="18"/>
          <w:lang w:val="en-CA"/>
        </w:rPr>
        <w:t xml:space="preserve"> </w:t>
      </w:r>
      <w:r>
        <w:rPr>
          <w:rFonts w:eastAsia="Calibri" w:cs="Arial"/>
          <w:sz w:val="18"/>
          <w:szCs w:val="18"/>
          <w:lang w:val="en-CA"/>
        </w:rPr>
        <w:t>the study provides direct evidence</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w:t>
      </w:r>
      <w:r>
        <w:rPr>
          <w:rFonts w:eastAsia="Times New Roman" w:cs="Arial"/>
          <w:color w:val="000000"/>
          <w:sz w:val="18"/>
          <w:szCs w:val="18"/>
          <w:lang w:val="en-CA"/>
        </w:rPr>
        <w:t>an increased effect</w:t>
      </w:r>
      <w:r w:rsidRPr="003B05C7">
        <w:rPr>
          <w:rFonts w:eastAsia="Times New Roman" w:cs="Arial"/>
          <w:color w:val="000000"/>
          <w:sz w:val="18"/>
          <w:szCs w:val="18"/>
          <w:lang w:val="en-CA"/>
        </w:rPr>
        <w:t xml:space="preserve">. </w:t>
      </w:r>
      <w:r w:rsidRPr="003B05C7">
        <w:rPr>
          <w:rFonts w:eastAsia="Calibri" w:cs="Arial"/>
          <w:b/>
          <w:i/>
          <w:sz w:val="18"/>
          <w:szCs w:val="18"/>
          <w:lang w:val="en-CA"/>
        </w:rPr>
        <w:t>No other serious concerns.</w:t>
      </w:r>
    </w:p>
    <w:p w14:paraId="4CBC66C8" w14:textId="77777777" w:rsidR="00414439" w:rsidRDefault="00414439" w:rsidP="00414439">
      <w:pPr>
        <w:rPr>
          <w:rFonts w:eastAsia="Calibri" w:cs="Arial"/>
          <w:b/>
          <w:i/>
          <w:sz w:val="18"/>
          <w:szCs w:val="18"/>
          <w:lang w:val="en-CA"/>
        </w:rPr>
      </w:pPr>
      <w:r w:rsidRPr="003B05C7">
        <w:rPr>
          <w:rFonts w:eastAsia="Calibri" w:cs="Arial"/>
          <w:sz w:val="18"/>
          <w:szCs w:val="18"/>
          <w:u w:val="single"/>
          <w:vertAlign w:val="superscript"/>
          <w:lang w:val="en-CA"/>
        </w:rPr>
        <w:t>e</w:t>
      </w:r>
      <w:r w:rsidRPr="003B05C7">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3B05C7">
        <w:rPr>
          <w:rFonts w:eastAsia="Calibri" w:cs="Arial"/>
          <w:sz w:val="18"/>
          <w:szCs w:val="18"/>
          <w:u w:val="single"/>
          <w:lang w:val="en-CA"/>
        </w:rPr>
        <w:t xml:space="preserve"> to 6</w:t>
      </w:r>
      <w:r>
        <w:rPr>
          <w:rFonts w:eastAsia="Calibri" w:cs="Arial"/>
          <w:sz w:val="18"/>
          <w:szCs w:val="18"/>
          <w:u w:val="single"/>
          <w:lang w:val="en-CA"/>
        </w:rPr>
        <w:t>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Pr="003B05C7">
        <w:rPr>
          <w:rFonts w:eastAsia="Calibri" w:cs="Arial"/>
          <w:b/>
          <w:i/>
          <w:sz w:val="18"/>
          <w:szCs w:val="18"/>
          <w:lang w:val="en-CA"/>
        </w:rPr>
        <w:t>No serious concerns about risk of bias</w:t>
      </w:r>
      <w:r w:rsidRPr="003B05C7">
        <w:rPr>
          <w:rFonts w:eastAsia="Calibri" w:cs="Arial"/>
          <w:sz w:val="18"/>
          <w:szCs w:val="18"/>
          <w:lang w:val="en-CA"/>
        </w:rPr>
        <w:t xml:space="preserve">: no domains judged high risk.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Pr>
          <w:rFonts w:eastAsia="Calibri" w:cs="Arial"/>
          <w:sz w:val="18"/>
          <w:szCs w:val="18"/>
          <w:lang w:val="en-CA"/>
        </w:rPr>
        <w:t xml:space="preserve"> due to single study</w:t>
      </w:r>
      <w:r w:rsidRPr="003B05C7">
        <w:rPr>
          <w:rFonts w:eastAsia="Calibri" w:cs="Arial"/>
          <w:sz w:val="18"/>
          <w:szCs w:val="18"/>
          <w:lang w:val="en-CA"/>
        </w:rPr>
        <w:t xml:space="preserve">. </w:t>
      </w:r>
      <w:r>
        <w:rPr>
          <w:rFonts w:eastAsia="Calibri" w:cs="Arial"/>
          <w:b/>
          <w:i/>
          <w:sz w:val="18"/>
          <w:szCs w:val="18"/>
          <w:lang w:val="en-CA"/>
        </w:rPr>
        <w:t>Some</w:t>
      </w:r>
      <w:r w:rsidRPr="003B05C7">
        <w:rPr>
          <w:rFonts w:eastAsia="Calibri" w:cs="Arial"/>
          <w:b/>
          <w:i/>
          <w:sz w:val="18"/>
          <w:szCs w:val="18"/>
          <w:lang w:val="en-CA"/>
        </w:rPr>
        <w:t xml:space="preserve"> concerns about indirectness</w:t>
      </w:r>
      <w:r w:rsidRPr="003B05C7">
        <w:rPr>
          <w:rFonts w:eastAsia="Calibri" w:cs="Arial"/>
          <w:i/>
          <w:sz w:val="18"/>
          <w:szCs w:val="18"/>
          <w:lang w:val="en-CA"/>
        </w:rPr>
        <w:t>:</w:t>
      </w:r>
      <w:r w:rsidRPr="003B05C7">
        <w:rPr>
          <w:rFonts w:eastAsia="Calibri" w:cs="Arial"/>
          <w:sz w:val="18"/>
          <w:szCs w:val="18"/>
          <w:lang w:val="en-CA"/>
        </w:rPr>
        <w:t xml:space="preserve"> </w:t>
      </w:r>
      <w:r>
        <w:rPr>
          <w:rFonts w:eastAsia="Calibri" w:cs="Arial"/>
          <w:sz w:val="18"/>
          <w:szCs w:val="18"/>
          <w:lang w:val="en-CA"/>
        </w:rPr>
        <w:t>there are some concerns of whether the sample in this age group is small (n=NR).</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precise for little-to-no effect. </w:t>
      </w:r>
      <w:r w:rsidRPr="003B05C7">
        <w:rPr>
          <w:rFonts w:eastAsia="Calibri" w:cs="Arial"/>
          <w:b/>
          <w:i/>
          <w:sz w:val="18"/>
          <w:szCs w:val="18"/>
          <w:lang w:val="en-CA"/>
        </w:rPr>
        <w:t>No other serious concerns.</w:t>
      </w:r>
    </w:p>
    <w:p w14:paraId="16F636E6" w14:textId="77777777" w:rsidR="00485BC0" w:rsidRDefault="00485BC0" w:rsidP="00485BC0">
      <w:pPr>
        <w:rPr>
          <w:rFonts w:eastAsia="Times New Roman" w:cs="Arial"/>
          <w:b/>
          <w:bCs/>
          <w:i/>
          <w:iCs/>
          <w:color w:val="000000"/>
          <w:sz w:val="18"/>
          <w:szCs w:val="18"/>
        </w:rPr>
      </w:pPr>
    </w:p>
    <w:p w14:paraId="7EA4C8A7" w14:textId="77777777" w:rsidR="00485BC0" w:rsidRDefault="00485BC0" w:rsidP="00485BC0">
      <w:pPr>
        <w:rPr>
          <w:rFonts w:eastAsia="Times New Roman" w:cs="Arial"/>
          <w:b/>
          <w:bCs/>
          <w:i/>
          <w:iCs/>
          <w:color w:val="000000"/>
          <w:sz w:val="18"/>
          <w:szCs w:val="18"/>
        </w:rPr>
      </w:pPr>
    </w:p>
    <w:p w14:paraId="12B2AA3A" w14:textId="77777777" w:rsidR="00485BC0" w:rsidRDefault="00485BC0" w:rsidP="00485BC0">
      <w:pPr>
        <w:rPr>
          <w:rFonts w:eastAsia="Times New Roman" w:cs="Arial"/>
          <w:b/>
          <w:bCs/>
          <w:i/>
          <w:iCs/>
          <w:color w:val="000000"/>
          <w:sz w:val="18"/>
          <w:szCs w:val="18"/>
        </w:rPr>
      </w:pPr>
    </w:p>
    <w:p w14:paraId="6B393AC6" w14:textId="77777777" w:rsidR="00485BC0" w:rsidRDefault="00485BC0" w:rsidP="00485BC0">
      <w:pPr>
        <w:rPr>
          <w:rFonts w:eastAsia="Times New Roman" w:cs="Arial"/>
          <w:b/>
          <w:bCs/>
          <w:i/>
          <w:iCs/>
          <w:color w:val="000000"/>
          <w:sz w:val="18"/>
          <w:szCs w:val="18"/>
        </w:rPr>
      </w:pPr>
    </w:p>
    <w:p w14:paraId="0D90B79E" w14:textId="77777777" w:rsidR="00485BC0" w:rsidRDefault="00485BC0" w:rsidP="00485BC0">
      <w:pPr>
        <w:rPr>
          <w:rFonts w:eastAsia="Times New Roman" w:cs="Arial"/>
          <w:b/>
          <w:bCs/>
          <w:i/>
          <w:iCs/>
          <w:color w:val="000000"/>
          <w:sz w:val="18"/>
          <w:szCs w:val="18"/>
        </w:rPr>
      </w:pPr>
    </w:p>
    <w:p w14:paraId="03E0DB47" w14:textId="77777777" w:rsidR="00485BC0" w:rsidRDefault="00485BC0" w:rsidP="00485BC0">
      <w:pPr>
        <w:rPr>
          <w:rFonts w:eastAsia="Times New Roman" w:cs="Arial"/>
          <w:b/>
          <w:bCs/>
          <w:i/>
          <w:iCs/>
          <w:color w:val="000000"/>
          <w:sz w:val="18"/>
          <w:szCs w:val="18"/>
        </w:rPr>
      </w:pPr>
    </w:p>
    <w:p w14:paraId="6448F314" w14:textId="77777777" w:rsidR="00485BC0" w:rsidRPr="003B05C7" w:rsidRDefault="00485BC0" w:rsidP="00485BC0">
      <w:pPr>
        <w:rPr>
          <w:rFonts w:eastAsia="Times New Roman" w:cs="Arial"/>
          <w:b/>
          <w:bCs/>
          <w:i/>
          <w:iCs/>
          <w:color w:val="000000"/>
          <w:sz w:val="18"/>
          <w:szCs w:val="18"/>
        </w:rPr>
      </w:pPr>
    </w:p>
    <w:p w14:paraId="5DA2409F" w14:textId="68785C78" w:rsidR="00485BC0" w:rsidRPr="003B05C7" w:rsidRDefault="001459F7" w:rsidP="00485BC0">
      <w:pPr>
        <w:rPr>
          <w:rFonts w:eastAsia="Calibri" w:cs="Arial"/>
        </w:rPr>
      </w:pPr>
      <w:r w:rsidRPr="004E050B">
        <w:rPr>
          <w:noProof/>
        </w:rPr>
        <w:lastRenderedPageBreak/>
        <w:drawing>
          <wp:inline distT="0" distB="0" distL="0" distR="0" wp14:anchorId="61002299" wp14:editId="34DFFDD0">
            <wp:extent cx="7987210" cy="3819525"/>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8007008" cy="3828993"/>
                    </a:xfrm>
                    <a:prstGeom prst="rect">
                      <a:avLst/>
                    </a:prstGeom>
                  </pic:spPr>
                </pic:pic>
              </a:graphicData>
            </a:graphic>
          </wp:inline>
        </w:drawing>
      </w:r>
    </w:p>
    <w:p w14:paraId="3496055B" w14:textId="66CBDD3C" w:rsidR="00485BC0" w:rsidRPr="003B05C7" w:rsidRDefault="00485BC0" w:rsidP="00485BC0">
      <w:pPr>
        <w:rPr>
          <w:rFonts w:eastAsia="Calibri" w:cs="Times New Roman"/>
        </w:rPr>
      </w:pPr>
      <w:r w:rsidRPr="003B05C7">
        <w:rPr>
          <w:rFonts w:eastAsia="Calibri" w:cs="Times New Roman"/>
        </w:rPr>
        <w:t xml:space="preserve">Forest plot </w:t>
      </w:r>
      <w:r w:rsidR="004A2AC3">
        <w:rPr>
          <w:rFonts w:eastAsia="Calibri" w:cs="Times New Roman"/>
        </w:rPr>
        <w:t>2</w:t>
      </w:r>
      <w:r w:rsidRPr="003B05C7">
        <w:rPr>
          <w:rFonts w:eastAsia="Calibri" w:cs="Times New Roman"/>
        </w:rPr>
        <w:t>.1</w:t>
      </w:r>
      <w:r>
        <w:rPr>
          <w:rFonts w:eastAsia="Calibri" w:cs="Times New Roman"/>
        </w:rPr>
        <w:t>1</w:t>
      </w:r>
      <w:r w:rsidR="004A2AC3">
        <w:rPr>
          <w:rFonts w:eastAsia="Calibri" w:cs="Times New Roman"/>
        </w:rPr>
        <w:t>b</w:t>
      </w:r>
      <w:r w:rsidRPr="003B05C7">
        <w:rPr>
          <w:rFonts w:eastAsia="Calibri" w:cs="Times New Roman"/>
        </w:rPr>
        <w:t>. False positives for invasive cervical cancer</w:t>
      </w:r>
      <w:r w:rsidR="004A2AC3">
        <w:rPr>
          <w:rFonts w:eastAsia="Calibri" w:cs="Times New Roman"/>
        </w:rPr>
        <w:t xml:space="preserve"> (to recall)</w:t>
      </w:r>
    </w:p>
    <w:p w14:paraId="4D1EC7CE" w14:textId="30E40F84" w:rsidR="00D1204C" w:rsidRDefault="00D1204C" w:rsidP="00485BC0">
      <w:pPr>
        <w:rPr>
          <w:rFonts w:eastAsia="Calibri" w:cs="Arial"/>
        </w:rPr>
      </w:pPr>
    </w:p>
    <w:p w14:paraId="38340116" w14:textId="3E1A836E" w:rsidR="00D1204C" w:rsidRDefault="00D1204C" w:rsidP="00485BC0">
      <w:pPr>
        <w:rPr>
          <w:rFonts w:eastAsia="Calibri" w:cs="Arial"/>
        </w:rPr>
      </w:pPr>
    </w:p>
    <w:p w14:paraId="1A30F605" w14:textId="635AD63C" w:rsidR="00D1204C" w:rsidRDefault="00D1204C" w:rsidP="00485BC0">
      <w:pPr>
        <w:rPr>
          <w:rFonts w:eastAsia="Calibri" w:cs="Arial"/>
        </w:rPr>
      </w:pPr>
    </w:p>
    <w:p w14:paraId="2ED9B362" w14:textId="70C38C8B" w:rsidR="00D1204C" w:rsidRDefault="00D1204C" w:rsidP="00485BC0">
      <w:pPr>
        <w:rPr>
          <w:rFonts w:eastAsia="Calibri" w:cs="Arial"/>
        </w:rPr>
      </w:pPr>
    </w:p>
    <w:p w14:paraId="18F39773" w14:textId="5405E06E" w:rsidR="00D1204C" w:rsidRDefault="00D1204C" w:rsidP="00485BC0">
      <w:pPr>
        <w:rPr>
          <w:rFonts w:eastAsia="Calibri" w:cs="Arial"/>
        </w:rPr>
      </w:pPr>
    </w:p>
    <w:p w14:paraId="007FCB02" w14:textId="419BC68C" w:rsidR="00D1204C" w:rsidRDefault="00D1204C" w:rsidP="00485BC0">
      <w:pPr>
        <w:rPr>
          <w:rFonts w:eastAsia="Calibri" w:cs="Arial"/>
        </w:rPr>
      </w:pPr>
    </w:p>
    <w:p w14:paraId="101CB2E5" w14:textId="77777777" w:rsidR="00D1204C" w:rsidRPr="003B05C7" w:rsidRDefault="00D1204C" w:rsidP="00485BC0">
      <w:pPr>
        <w:rPr>
          <w:rFonts w:eastAsia="Calibri" w:cs="Arial"/>
        </w:rPr>
      </w:pPr>
    </w:p>
    <w:p w14:paraId="250DEC21" w14:textId="77777777" w:rsidR="00485BC0" w:rsidRPr="003B05C7" w:rsidRDefault="00485BC0" w:rsidP="00485BC0">
      <w:pPr>
        <w:rPr>
          <w:rFonts w:eastAsia="Calibri" w:cs="Arial"/>
        </w:rPr>
      </w:pPr>
    </w:p>
    <w:p w14:paraId="22288009" w14:textId="3B172DB4" w:rsidR="00485BC0" w:rsidRPr="003B05C7" w:rsidRDefault="00485BC0" w:rsidP="00485BC0">
      <w:pPr>
        <w:rPr>
          <w:rFonts w:eastAsia="Calibri" w:cs="Times New Roman"/>
        </w:rPr>
      </w:pPr>
      <w:bookmarkStart w:id="78" w:name="_Toc107391539"/>
      <w:r w:rsidRPr="003B05C7">
        <w:rPr>
          <w:rFonts w:eastAsia="Calibri" w:cs="Times New Roman"/>
        </w:rPr>
        <w:lastRenderedPageBreak/>
        <w:t xml:space="preserve">Evidence Set </w:t>
      </w:r>
      <w:r w:rsidR="004A2AC3">
        <w:rPr>
          <w:rFonts w:eastAsia="Calibri" w:cs="Times New Roman"/>
        </w:rPr>
        <w:t>2</w:t>
      </w:r>
      <w:r w:rsidRPr="003B05C7">
        <w:rPr>
          <w:rFonts w:eastAsia="Calibri" w:cs="Times New Roman"/>
        </w:rPr>
        <w:t>.1</w:t>
      </w:r>
      <w:r>
        <w:rPr>
          <w:rFonts w:eastAsia="Calibri" w:cs="Times New Roman"/>
        </w:rPr>
        <w:t>2</w:t>
      </w:r>
      <w:r w:rsidR="004A2AC3">
        <w:rPr>
          <w:rFonts w:eastAsia="Calibri" w:cs="Times New Roman"/>
        </w:rPr>
        <w:t>b</w:t>
      </w:r>
      <w:r w:rsidRPr="003B05C7">
        <w:rPr>
          <w:rFonts w:eastAsia="Calibri" w:cs="Times New Roman"/>
        </w:rPr>
        <w:t>. Overdiagnosis of non-progressive CIN3</w:t>
      </w:r>
      <w:bookmarkEnd w:id="78"/>
    </w:p>
    <w:p w14:paraId="06C4AF24" w14:textId="77777777" w:rsidR="00485BC0" w:rsidRPr="003B05C7" w:rsidRDefault="00485BC0" w:rsidP="00485BC0">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Malila 2013 (Finnish)</w:t>
      </w:r>
    </w:p>
    <w:p w14:paraId="427FB1B3" w14:textId="77777777" w:rsidR="00485BC0" w:rsidRPr="003B05C7" w:rsidRDefault="00485BC0" w:rsidP="00485BC0">
      <w:pPr>
        <w:rPr>
          <w:rFonts w:eastAsia="Calibri" w:cs="Arial"/>
          <w:szCs w:val="20"/>
          <w:lang w:val="en-CA"/>
        </w:rPr>
      </w:pPr>
      <w:r w:rsidRPr="003B05C7">
        <w:rPr>
          <w:rFonts w:eastAsia="Calibri" w:cs="Arial"/>
          <w:szCs w:val="20"/>
          <w:lang w:val="en-CA"/>
        </w:rPr>
        <w:t>Summary of trial results:</w:t>
      </w:r>
    </w:p>
    <w:tbl>
      <w:tblPr>
        <w:tblStyle w:val="TableGrid"/>
        <w:tblW w:w="0" w:type="auto"/>
        <w:tblLook w:val="04A0" w:firstRow="1" w:lastRow="0" w:firstColumn="1" w:lastColumn="0" w:noHBand="0" w:noVBand="1"/>
      </w:tblPr>
      <w:tblGrid>
        <w:gridCol w:w="7105"/>
        <w:gridCol w:w="1980"/>
      </w:tblGrid>
      <w:tr w:rsidR="00485BC0" w:rsidRPr="003B05C7" w14:paraId="7D2E35FF" w14:textId="77777777" w:rsidTr="00485BC0">
        <w:tc>
          <w:tcPr>
            <w:tcW w:w="7105" w:type="dxa"/>
            <w:shd w:val="clear" w:color="auto" w:fill="D5DCE4"/>
          </w:tcPr>
          <w:p w14:paraId="37D0EDA7" w14:textId="77777777" w:rsidR="00485BC0" w:rsidRPr="003B05C7" w:rsidRDefault="00485BC0" w:rsidP="00485BC0">
            <w:pPr>
              <w:rPr>
                <w:rFonts w:eastAsia="Calibri" w:cs="Arial"/>
                <w:b/>
                <w:szCs w:val="20"/>
                <w:lang w:val="en-CA"/>
              </w:rPr>
            </w:pPr>
            <w:r w:rsidRPr="003B05C7">
              <w:rPr>
                <w:rFonts w:eastAsia="Calibri" w:cs="Arial"/>
                <w:b/>
                <w:szCs w:val="20"/>
                <w:lang w:val="en-CA"/>
              </w:rPr>
              <w:t>Screening intervention</w:t>
            </w:r>
          </w:p>
        </w:tc>
        <w:tc>
          <w:tcPr>
            <w:tcW w:w="1980" w:type="dxa"/>
            <w:shd w:val="clear" w:color="auto" w:fill="D5DCE4"/>
          </w:tcPr>
          <w:p w14:paraId="653A0066" w14:textId="77777777" w:rsidR="00485BC0" w:rsidRPr="003B05C7" w:rsidRDefault="00485BC0" w:rsidP="00485BC0">
            <w:pPr>
              <w:rPr>
                <w:rFonts w:eastAsia="Calibri" w:cs="Arial"/>
                <w:b/>
                <w:szCs w:val="20"/>
                <w:lang w:val="en-CA"/>
              </w:rPr>
            </w:pPr>
            <w:r w:rsidRPr="003B05C7">
              <w:rPr>
                <w:rFonts w:eastAsia="Calibri" w:cs="Arial"/>
                <w:b/>
                <w:szCs w:val="20"/>
                <w:lang w:val="en-CA"/>
              </w:rPr>
              <w:t>Results data</w:t>
            </w:r>
            <w:r w:rsidRPr="003B05C7">
              <w:rPr>
                <w:rFonts w:eastAsia="Calibri" w:cs="Arial"/>
                <w:b/>
                <w:szCs w:val="20"/>
                <w:vertAlign w:val="superscript"/>
                <w:lang w:val="en-CA"/>
              </w:rPr>
              <w:t>a</w:t>
            </w:r>
          </w:p>
        </w:tc>
      </w:tr>
      <w:tr w:rsidR="00485BC0" w:rsidRPr="003B05C7" w14:paraId="08CF7DDF" w14:textId="77777777" w:rsidTr="00485BC0">
        <w:tc>
          <w:tcPr>
            <w:tcW w:w="9085" w:type="dxa"/>
            <w:gridSpan w:val="2"/>
            <w:shd w:val="clear" w:color="auto" w:fill="F2F2F2"/>
          </w:tcPr>
          <w:p w14:paraId="70DA7BE2" w14:textId="77777777" w:rsidR="00485BC0" w:rsidRPr="003B05C7" w:rsidRDefault="00485BC0" w:rsidP="00485BC0">
            <w:pPr>
              <w:rPr>
                <w:rFonts w:eastAsia="Calibri" w:cs="Arial"/>
                <w:b/>
                <w:szCs w:val="20"/>
                <w:lang w:val="en-CA"/>
              </w:rPr>
            </w:pPr>
            <w:r w:rsidRPr="003B05C7">
              <w:rPr>
                <w:rFonts w:eastAsia="Calibri" w:cs="Arial"/>
                <w:b/>
                <w:szCs w:val="20"/>
                <w:lang w:val="en-CA"/>
              </w:rPr>
              <w:t>Overdiagnosis rate (95% CI) per 1,000 person-years</w:t>
            </w:r>
          </w:p>
        </w:tc>
      </w:tr>
      <w:tr w:rsidR="00485BC0" w:rsidRPr="003B05C7" w14:paraId="0EC7CE3F" w14:textId="77777777" w:rsidTr="00485BC0">
        <w:tc>
          <w:tcPr>
            <w:tcW w:w="7105" w:type="dxa"/>
          </w:tcPr>
          <w:p w14:paraId="1B1C95BA" w14:textId="77777777" w:rsidR="00485BC0" w:rsidRPr="003B05C7" w:rsidRDefault="00485BC0" w:rsidP="00485BC0">
            <w:pPr>
              <w:rPr>
                <w:rFonts w:eastAsia="Calibri" w:cs="Arial"/>
                <w:szCs w:val="20"/>
                <w:lang w:val="en-CA"/>
              </w:rPr>
            </w:pPr>
            <w:r w:rsidRPr="003B05C7">
              <w:rPr>
                <w:rFonts w:eastAsia="Calibri" w:cs="Arial"/>
                <w:szCs w:val="20"/>
                <w:lang w:val="en-CA"/>
              </w:rPr>
              <w:t>hrHPV screening with conventional cytology triage of positive tests</w:t>
            </w:r>
          </w:p>
        </w:tc>
        <w:tc>
          <w:tcPr>
            <w:tcW w:w="1980" w:type="dxa"/>
          </w:tcPr>
          <w:p w14:paraId="32A8BF83" w14:textId="77777777" w:rsidR="00485BC0" w:rsidRPr="003B05C7" w:rsidRDefault="00485BC0" w:rsidP="00485BC0">
            <w:pPr>
              <w:rPr>
                <w:rFonts w:eastAsia="Calibri" w:cs="Arial"/>
                <w:szCs w:val="20"/>
                <w:lang w:val="en-CA"/>
              </w:rPr>
            </w:pPr>
            <w:r w:rsidRPr="003B05C7">
              <w:rPr>
                <w:rFonts w:eastAsia="Calibri" w:cs="Arial"/>
                <w:szCs w:val="20"/>
                <w:lang w:val="en-CA"/>
              </w:rPr>
              <w:t>39.6 (31.3, 48.9)</w:t>
            </w:r>
          </w:p>
        </w:tc>
      </w:tr>
      <w:tr w:rsidR="00485BC0" w:rsidRPr="003B05C7" w14:paraId="7A20D7F3" w14:textId="77777777" w:rsidTr="00485BC0">
        <w:tc>
          <w:tcPr>
            <w:tcW w:w="7105" w:type="dxa"/>
          </w:tcPr>
          <w:p w14:paraId="22400F92" w14:textId="77777777" w:rsidR="00485BC0" w:rsidRPr="003B05C7" w:rsidRDefault="00485BC0" w:rsidP="00485BC0">
            <w:pPr>
              <w:rPr>
                <w:rFonts w:eastAsia="Calibri" w:cs="Arial"/>
                <w:szCs w:val="20"/>
                <w:lang w:val="en-CA"/>
              </w:rPr>
            </w:pPr>
            <w:r w:rsidRPr="003B05C7">
              <w:rPr>
                <w:rFonts w:eastAsia="Calibri" w:cs="Arial"/>
                <w:szCs w:val="20"/>
                <w:lang w:val="en-CA"/>
              </w:rPr>
              <w:t>Conventional cytology screening</w:t>
            </w:r>
          </w:p>
        </w:tc>
        <w:tc>
          <w:tcPr>
            <w:tcW w:w="1980" w:type="dxa"/>
          </w:tcPr>
          <w:p w14:paraId="0EA20EDC" w14:textId="77777777" w:rsidR="00485BC0" w:rsidRPr="003B05C7" w:rsidRDefault="00485BC0" w:rsidP="00485BC0">
            <w:pPr>
              <w:rPr>
                <w:rFonts w:eastAsia="Calibri" w:cs="Arial"/>
                <w:szCs w:val="20"/>
                <w:lang w:val="en-CA"/>
              </w:rPr>
            </w:pPr>
            <w:r w:rsidRPr="003B05C7">
              <w:rPr>
                <w:rFonts w:eastAsia="Calibri" w:cs="Arial"/>
                <w:szCs w:val="20"/>
                <w:lang w:val="en-CA"/>
              </w:rPr>
              <w:t>20.3 (13.6, 27.9)</w:t>
            </w:r>
          </w:p>
        </w:tc>
      </w:tr>
      <w:tr w:rsidR="00485BC0" w:rsidRPr="003B05C7" w14:paraId="5A39351F" w14:textId="77777777" w:rsidTr="00485BC0">
        <w:tc>
          <w:tcPr>
            <w:tcW w:w="9085" w:type="dxa"/>
            <w:gridSpan w:val="2"/>
            <w:shd w:val="clear" w:color="auto" w:fill="F2F2F2"/>
          </w:tcPr>
          <w:p w14:paraId="590970CC" w14:textId="77777777" w:rsidR="00485BC0" w:rsidRPr="003B05C7" w:rsidRDefault="00485BC0" w:rsidP="00485BC0">
            <w:pPr>
              <w:rPr>
                <w:rFonts w:eastAsia="Calibri" w:cs="Arial"/>
                <w:b/>
                <w:szCs w:val="20"/>
                <w:lang w:val="en-CA"/>
              </w:rPr>
            </w:pPr>
            <w:r w:rsidRPr="003B05C7">
              <w:rPr>
                <w:rFonts w:eastAsia="Calibri" w:cs="Arial"/>
                <w:b/>
                <w:szCs w:val="20"/>
                <w:lang w:val="en-CA"/>
              </w:rPr>
              <w:t>Overdiagnosis benefit ratio</w:t>
            </w:r>
          </w:p>
        </w:tc>
      </w:tr>
      <w:tr w:rsidR="00485BC0" w:rsidRPr="003B05C7" w14:paraId="7892E379" w14:textId="77777777" w:rsidTr="00485BC0">
        <w:tc>
          <w:tcPr>
            <w:tcW w:w="7105" w:type="dxa"/>
          </w:tcPr>
          <w:p w14:paraId="5FB7DF7E" w14:textId="77777777" w:rsidR="00485BC0" w:rsidRPr="003B05C7" w:rsidRDefault="00485BC0" w:rsidP="00485BC0">
            <w:pPr>
              <w:rPr>
                <w:rFonts w:eastAsia="Calibri" w:cs="Arial"/>
                <w:szCs w:val="20"/>
                <w:lang w:val="en-CA"/>
              </w:rPr>
            </w:pPr>
            <w:r w:rsidRPr="003B05C7">
              <w:rPr>
                <w:rFonts w:eastAsia="Calibri" w:cs="Arial"/>
                <w:szCs w:val="20"/>
                <w:lang w:val="en-CA"/>
              </w:rPr>
              <w:t>hrHPV screening with conventional cytology triage of positive tests</w:t>
            </w:r>
          </w:p>
        </w:tc>
        <w:tc>
          <w:tcPr>
            <w:tcW w:w="1980" w:type="dxa"/>
          </w:tcPr>
          <w:p w14:paraId="2C05E0EE" w14:textId="77777777" w:rsidR="00485BC0" w:rsidRPr="003B05C7" w:rsidRDefault="00485BC0" w:rsidP="00485BC0">
            <w:pPr>
              <w:rPr>
                <w:rFonts w:eastAsia="Calibri" w:cs="Arial"/>
                <w:szCs w:val="20"/>
                <w:lang w:val="en-CA"/>
              </w:rPr>
            </w:pPr>
            <w:r w:rsidRPr="003B05C7">
              <w:rPr>
                <w:rFonts w:eastAsia="Calibri" w:cs="Arial"/>
                <w:szCs w:val="20"/>
                <w:lang w:val="en-CA"/>
              </w:rPr>
              <w:t>2.3</w:t>
            </w:r>
          </w:p>
        </w:tc>
      </w:tr>
      <w:tr w:rsidR="00485BC0" w:rsidRPr="003B05C7" w14:paraId="169A46BF" w14:textId="77777777" w:rsidTr="00485BC0">
        <w:tc>
          <w:tcPr>
            <w:tcW w:w="7105" w:type="dxa"/>
            <w:tcBorders>
              <w:bottom w:val="double" w:sz="4" w:space="0" w:color="auto"/>
            </w:tcBorders>
          </w:tcPr>
          <w:p w14:paraId="362D9111" w14:textId="77777777" w:rsidR="00485BC0" w:rsidRPr="003B05C7" w:rsidRDefault="00485BC0" w:rsidP="00485BC0">
            <w:pPr>
              <w:rPr>
                <w:rFonts w:eastAsia="Calibri" w:cs="Arial"/>
                <w:szCs w:val="20"/>
                <w:lang w:val="en-CA"/>
              </w:rPr>
            </w:pPr>
            <w:r w:rsidRPr="003B05C7">
              <w:rPr>
                <w:rFonts w:eastAsia="Calibri" w:cs="Arial"/>
                <w:szCs w:val="20"/>
                <w:lang w:val="en-CA"/>
              </w:rPr>
              <w:t>Conventional cytology screening</w:t>
            </w:r>
          </w:p>
        </w:tc>
        <w:tc>
          <w:tcPr>
            <w:tcW w:w="1980" w:type="dxa"/>
            <w:tcBorders>
              <w:bottom w:val="double" w:sz="4" w:space="0" w:color="auto"/>
            </w:tcBorders>
          </w:tcPr>
          <w:p w14:paraId="0D23199D" w14:textId="77777777" w:rsidR="00485BC0" w:rsidRPr="003B05C7" w:rsidRDefault="00485BC0" w:rsidP="00485BC0">
            <w:pPr>
              <w:rPr>
                <w:rFonts w:eastAsia="Calibri" w:cs="Arial"/>
                <w:szCs w:val="20"/>
                <w:lang w:val="en-CA"/>
              </w:rPr>
            </w:pPr>
            <w:r w:rsidRPr="003B05C7">
              <w:rPr>
                <w:rFonts w:eastAsia="Calibri" w:cs="Arial"/>
                <w:szCs w:val="20"/>
                <w:lang w:val="en-CA"/>
              </w:rPr>
              <w:t>1.1</w:t>
            </w:r>
          </w:p>
        </w:tc>
      </w:tr>
      <w:tr w:rsidR="00485BC0" w:rsidRPr="003B05C7" w14:paraId="1CAA7F8D" w14:textId="77777777" w:rsidTr="00485BC0">
        <w:tc>
          <w:tcPr>
            <w:tcW w:w="9085" w:type="dxa"/>
            <w:gridSpan w:val="2"/>
          </w:tcPr>
          <w:p w14:paraId="3798D565" w14:textId="77777777" w:rsidR="00485BC0" w:rsidRPr="003B05C7" w:rsidRDefault="00485BC0" w:rsidP="00485BC0">
            <w:pPr>
              <w:rPr>
                <w:rFonts w:eastAsia="Calibri" w:cs="Arial"/>
                <w:color w:val="000000"/>
                <w:szCs w:val="20"/>
              </w:rPr>
            </w:pPr>
            <w:r w:rsidRPr="003B05C7">
              <w:rPr>
                <w:rFonts w:eastAsia="Calibri" w:cs="Arial"/>
                <w:color w:val="000000"/>
                <w:szCs w:val="20"/>
                <w:vertAlign w:val="superscript"/>
              </w:rPr>
              <w:t>a</w:t>
            </w:r>
            <w:r w:rsidRPr="003B05C7">
              <w:rPr>
                <w:rFonts w:eastAsia="Calibri" w:cs="Arial"/>
                <w:color w:val="000000"/>
                <w:szCs w:val="20"/>
              </w:rPr>
              <w:t>Where:</w:t>
            </w:r>
          </w:p>
          <w:p w14:paraId="7D3F4C85" w14:textId="7E6DA23C" w:rsidR="00485BC0" w:rsidRPr="003B05C7" w:rsidRDefault="00485BC0" w:rsidP="00AA1F2F">
            <w:pPr>
              <w:rPr>
                <w:rFonts w:eastAsia="Calibri" w:cs="Arial"/>
                <w:color w:val="000000"/>
                <w:szCs w:val="20"/>
              </w:rPr>
            </w:pPr>
            <w:r w:rsidRPr="003B05C7">
              <w:rPr>
                <w:rFonts w:eastAsia="Calibri" w:cs="Arial"/>
                <w:color w:val="000000"/>
                <w:szCs w:val="20"/>
              </w:rPr>
              <w:t>Overdiagnosis = P3 – (P0 - P1)</w:t>
            </w:r>
            <w:r w:rsidR="00AA1F2F">
              <w:t xml:space="preserve"> = </w:t>
            </w:r>
            <w:r w:rsidR="00AA1F2F" w:rsidRPr="00AA1F2F">
              <w:rPr>
                <w:rFonts w:eastAsia="Calibri" w:cs="Arial"/>
                <w:color w:val="000000"/>
                <w:szCs w:val="20"/>
              </w:rPr>
              <w:t>risk of CIN3 cases that would not have</w:t>
            </w:r>
            <w:r w:rsidR="00AA1F2F">
              <w:rPr>
                <w:rFonts w:eastAsia="Calibri" w:cs="Arial"/>
                <w:color w:val="000000"/>
                <w:szCs w:val="20"/>
              </w:rPr>
              <w:t xml:space="preserve"> </w:t>
            </w:r>
            <w:r w:rsidR="00AA1F2F" w:rsidRPr="00AA1F2F">
              <w:rPr>
                <w:rFonts w:eastAsia="Calibri" w:cs="Arial"/>
                <w:color w:val="000000"/>
                <w:szCs w:val="20"/>
              </w:rPr>
              <w:t>progressed to invasive disease by the next screen (5 y</w:t>
            </w:r>
            <w:r w:rsidR="00AA1F2F">
              <w:rPr>
                <w:rFonts w:eastAsia="Calibri" w:cs="Arial"/>
                <w:color w:val="000000"/>
                <w:szCs w:val="20"/>
              </w:rPr>
              <w:t>ea</w:t>
            </w:r>
            <w:r w:rsidR="00AA1F2F" w:rsidRPr="00AA1F2F">
              <w:rPr>
                <w:rFonts w:eastAsia="Calibri" w:cs="Arial"/>
                <w:color w:val="000000"/>
                <w:szCs w:val="20"/>
              </w:rPr>
              <w:t>rs later)</w:t>
            </w:r>
            <w:r w:rsidRPr="003B05C7">
              <w:rPr>
                <w:rFonts w:eastAsia="Calibri" w:cs="Arial"/>
                <w:color w:val="000000"/>
                <w:szCs w:val="20"/>
              </w:rPr>
              <w:br/>
              <w:t xml:space="preserve">P0 = cancer incidence assuming no screening (17 per </w:t>
            </w:r>
            <w:proofErr w:type="gramStart"/>
            <w:r w:rsidRPr="003B05C7">
              <w:rPr>
                <w:rFonts w:eastAsia="Calibri" w:cs="Arial"/>
                <w:color w:val="000000"/>
                <w:szCs w:val="20"/>
              </w:rPr>
              <w:t>100,000 person</w:t>
            </w:r>
            <w:proofErr w:type="gramEnd"/>
            <w:r w:rsidRPr="003B05C7">
              <w:rPr>
                <w:rFonts w:eastAsia="Calibri" w:cs="Arial"/>
                <w:color w:val="000000"/>
                <w:szCs w:val="20"/>
              </w:rPr>
              <w:t xml:space="preserve"> years)</w:t>
            </w:r>
            <w:r w:rsidR="00AA1F2F">
              <w:t xml:space="preserve"> </w:t>
            </w:r>
            <w:r w:rsidR="00AA1F2F" w:rsidRPr="00AA1F2F">
              <w:rPr>
                <w:rFonts w:eastAsia="Calibri" w:cs="Arial"/>
                <w:color w:val="000000"/>
                <w:szCs w:val="20"/>
              </w:rPr>
              <w:t>was estimated as the incidence in entire Finland in 1958–1962 and corrected for the hypothetical time trend in the absence</w:t>
            </w:r>
            <w:r w:rsidR="00AA1F2F">
              <w:rPr>
                <w:rFonts w:eastAsia="Calibri" w:cs="Arial"/>
                <w:color w:val="000000"/>
                <w:szCs w:val="20"/>
              </w:rPr>
              <w:t xml:space="preserve"> </w:t>
            </w:r>
            <w:r w:rsidR="00AA1F2F" w:rsidRPr="00AA1F2F">
              <w:rPr>
                <w:rFonts w:eastAsia="Calibri" w:cs="Arial"/>
                <w:color w:val="000000"/>
                <w:szCs w:val="20"/>
              </w:rPr>
              <w:t>of screening and for the cervical cancer risk in nonattenders</w:t>
            </w:r>
          </w:p>
          <w:p w14:paraId="00677970" w14:textId="77777777" w:rsidR="00485BC0" w:rsidRPr="003B05C7" w:rsidRDefault="00485BC0" w:rsidP="00485BC0">
            <w:pPr>
              <w:rPr>
                <w:rFonts w:eastAsia="Calibri" w:cs="Arial"/>
                <w:color w:val="000000"/>
                <w:szCs w:val="20"/>
              </w:rPr>
            </w:pPr>
            <w:r w:rsidRPr="003B05C7">
              <w:rPr>
                <w:rFonts w:eastAsia="Calibri" w:cs="Arial"/>
                <w:color w:val="000000"/>
                <w:szCs w:val="20"/>
              </w:rPr>
              <w:t>P1 = rate of interval cancers;</w:t>
            </w:r>
            <w:r w:rsidRPr="003B05C7">
              <w:rPr>
                <w:rFonts w:eastAsia="Calibri" w:cs="Arial"/>
                <w:color w:val="000000"/>
                <w:szCs w:val="20"/>
              </w:rPr>
              <w:br/>
              <w:t>P3 = period prevalence of CIN3 lesions at screen and during the subsequent interval in all attenders of the entry screen</w:t>
            </w:r>
            <w:r w:rsidRPr="003B05C7">
              <w:rPr>
                <w:rFonts w:eastAsia="Calibri" w:cs="Arial"/>
                <w:color w:val="000000"/>
                <w:szCs w:val="20"/>
              </w:rPr>
              <w:br/>
              <w:t>P0-P1 = the risk of prevented cancers in an interval ("benefit")</w:t>
            </w:r>
          </w:p>
        </w:tc>
      </w:tr>
    </w:tbl>
    <w:p w14:paraId="26648A1F" w14:textId="77777777" w:rsidR="0039509E" w:rsidRDefault="0039509E" w:rsidP="00485BC0">
      <w:pPr>
        <w:rPr>
          <w:rFonts w:eastAsia="Calibri" w:cs="Arial"/>
          <w:lang w:val="en-CA"/>
        </w:rPr>
      </w:pP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AA1F2F" w:rsidRPr="003B05C7" w14:paraId="09252ED0" w14:textId="77777777" w:rsidTr="00430886">
        <w:trPr>
          <w:tblHeader/>
        </w:trPr>
        <w:tc>
          <w:tcPr>
            <w:tcW w:w="1795" w:type="dxa"/>
            <w:gridSpan w:val="2"/>
            <w:vMerge w:val="restart"/>
            <w:shd w:val="clear" w:color="auto" w:fill="D5DCE4"/>
          </w:tcPr>
          <w:p w14:paraId="76C7ECAF" w14:textId="77777777" w:rsidR="00AA1F2F" w:rsidRPr="003B05C7" w:rsidRDefault="00AA1F2F" w:rsidP="00430886">
            <w:pPr>
              <w:rPr>
                <w:rFonts w:eastAsia="Calibri" w:cs="Arial"/>
                <w:b/>
                <w:sz w:val="18"/>
                <w:szCs w:val="18"/>
                <w:lang w:val="en-CA"/>
              </w:rPr>
            </w:pPr>
            <w:r w:rsidRPr="003B05C7">
              <w:rPr>
                <w:rFonts w:eastAsia="Calibri" w:cs="Arial"/>
                <w:b/>
                <w:sz w:val="18"/>
                <w:szCs w:val="18"/>
                <w:lang w:val="en-CA"/>
              </w:rPr>
              <w:t>Outcome</w:t>
            </w:r>
          </w:p>
          <w:p w14:paraId="6ECFF3D3" w14:textId="77777777" w:rsidR="00AA1F2F" w:rsidRPr="003B05C7" w:rsidRDefault="00AA1F2F" w:rsidP="00430886">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b/>
                <w:sz w:val="18"/>
                <w:szCs w:val="18"/>
                <w:vertAlign w:val="superscript"/>
                <w:lang w:val="en-CA"/>
              </w:rPr>
              <w:t>a</w:t>
            </w:r>
          </w:p>
          <w:p w14:paraId="3AC9E867" w14:textId="77777777" w:rsidR="00AA1F2F" w:rsidRPr="003B05C7" w:rsidRDefault="00AA1F2F" w:rsidP="00430886">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6EE58FE8" w14:textId="77777777" w:rsidR="00AA1F2F" w:rsidRPr="003B05C7" w:rsidRDefault="00AA1F2F" w:rsidP="00430886">
            <w:pPr>
              <w:rPr>
                <w:rFonts w:eastAsia="Calibri" w:cs="Arial"/>
                <w:b/>
                <w:sz w:val="18"/>
                <w:szCs w:val="18"/>
                <w:lang w:val="en-CA"/>
              </w:rPr>
            </w:pPr>
            <w:r w:rsidRPr="003B05C7">
              <w:rPr>
                <w:rFonts w:eastAsia="Calibri" w:cs="Arial"/>
                <w:b/>
                <w:sz w:val="18"/>
                <w:szCs w:val="18"/>
                <w:lang w:val="en-CA"/>
              </w:rPr>
              <w:t>Absolute effects, RD (95 % CI)</w:t>
            </w:r>
          </w:p>
        </w:tc>
        <w:tc>
          <w:tcPr>
            <w:tcW w:w="5343" w:type="dxa"/>
            <w:gridSpan w:val="3"/>
            <w:shd w:val="clear" w:color="auto" w:fill="D5DCE4"/>
          </w:tcPr>
          <w:p w14:paraId="77CEA4F9" w14:textId="77777777" w:rsidR="00AA1F2F" w:rsidRPr="003B05C7" w:rsidRDefault="00AA1F2F" w:rsidP="00430886">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4D9BE1A9" w14:textId="77777777" w:rsidR="00AA1F2F" w:rsidRPr="003B05C7" w:rsidRDefault="00AA1F2F" w:rsidP="00430886">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b/>
                <w:sz w:val="18"/>
                <w:szCs w:val="18"/>
                <w:vertAlign w:val="superscript"/>
                <w:lang w:val="en-CA"/>
              </w:rPr>
              <w:t>b</w:t>
            </w:r>
          </w:p>
        </w:tc>
        <w:tc>
          <w:tcPr>
            <w:tcW w:w="3415" w:type="dxa"/>
            <w:vMerge w:val="restart"/>
            <w:shd w:val="clear" w:color="auto" w:fill="D5DCE4"/>
          </w:tcPr>
          <w:p w14:paraId="702CFE50" w14:textId="77777777" w:rsidR="00AA1F2F" w:rsidRPr="003B05C7" w:rsidRDefault="00AA1F2F" w:rsidP="00430886">
            <w:pPr>
              <w:rPr>
                <w:rFonts w:eastAsia="Calibri" w:cs="Arial"/>
                <w:b/>
                <w:sz w:val="18"/>
                <w:szCs w:val="18"/>
                <w:lang w:val="en-CA"/>
              </w:rPr>
            </w:pPr>
            <w:r w:rsidRPr="003B05C7">
              <w:rPr>
                <w:rFonts w:eastAsia="Calibri" w:cs="Arial"/>
                <w:b/>
                <w:sz w:val="18"/>
                <w:szCs w:val="18"/>
                <w:lang w:val="en-CA"/>
              </w:rPr>
              <w:t>What happens?</w:t>
            </w:r>
          </w:p>
        </w:tc>
      </w:tr>
      <w:tr w:rsidR="00AA1F2F" w:rsidRPr="003B05C7" w14:paraId="4CE7EE31" w14:textId="77777777" w:rsidTr="00430886">
        <w:trPr>
          <w:tblHeader/>
        </w:trPr>
        <w:tc>
          <w:tcPr>
            <w:tcW w:w="1795" w:type="dxa"/>
            <w:gridSpan w:val="2"/>
            <w:vMerge/>
          </w:tcPr>
          <w:p w14:paraId="72819CD4" w14:textId="77777777" w:rsidR="00AA1F2F" w:rsidRPr="003B05C7" w:rsidRDefault="00AA1F2F" w:rsidP="00430886">
            <w:pPr>
              <w:rPr>
                <w:rFonts w:eastAsia="Calibri" w:cs="Arial"/>
                <w:b/>
                <w:sz w:val="18"/>
                <w:szCs w:val="18"/>
                <w:lang w:val="en-CA"/>
              </w:rPr>
            </w:pPr>
          </w:p>
        </w:tc>
        <w:tc>
          <w:tcPr>
            <w:tcW w:w="1767" w:type="dxa"/>
            <w:vMerge/>
          </w:tcPr>
          <w:p w14:paraId="716A64DA" w14:textId="77777777" w:rsidR="00AA1F2F" w:rsidRPr="003B05C7" w:rsidRDefault="00AA1F2F" w:rsidP="00430886">
            <w:pPr>
              <w:rPr>
                <w:rFonts w:eastAsia="Calibri" w:cs="Arial"/>
                <w:b/>
                <w:sz w:val="18"/>
                <w:szCs w:val="18"/>
                <w:lang w:val="en-CA"/>
              </w:rPr>
            </w:pPr>
          </w:p>
        </w:tc>
        <w:tc>
          <w:tcPr>
            <w:tcW w:w="1781" w:type="dxa"/>
            <w:shd w:val="clear" w:color="auto" w:fill="D5DCE4"/>
          </w:tcPr>
          <w:p w14:paraId="19ABF882" w14:textId="77777777" w:rsidR="00AA1F2F" w:rsidRPr="003B05C7" w:rsidRDefault="00AA1F2F" w:rsidP="00430886">
            <w:pPr>
              <w:rPr>
                <w:rFonts w:eastAsia="Calibri" w:cs="Arial"/>
                <w:b/>
                <w:sz w:val="18"/>
                <w:szCs w:val="18"/>
                <w:lang w:val="en-CA"/>
              </w:rPr>
            </w:pPr>
            <w:r w:rsidRPr="003B05C7">
              <w:rPr>
                <w:rFonts w:eastAsia="Calibri" w:cs="Arial"/>
                <w:b/>
                <w:sz w:val="18"/>
                <w:szCs w:val="18"/>
                <w:lang w:val="en-CA"/>
              </w:rPr>
              <w:t>With cytology screening</w:t>
            </w:r>
          </w:p>
        </w:tc>
        <w:tc>
          <w:tcPr>
            <w:tcW w:w="1781" w:type="dxa"/>
            <w:shd w:val="clear" w:color="auto" w:fill="D5DCE4"/>
          </w:tcPr>
          <w:p w14:paraId="756949B2" w14:textId="77777777" w:rsidR="00AA1F2F" w:rsidRPr="003B05C7" w:rsidRDefault="00AA1F2F" w:rsidP="00430886">
            <w:pPr>
              <w:rPr>
                <w:rFonts w:eastAsia="Calibri" w:cs="Arial"/>
                <w:b/>
                <w:sz w:val="18"/>
                <w:szCs w:val="18"/>
                <w:lang w:val="en-CA"/>
              </w:rPr>
            </w:pPr>
            <w:r w:rsidRPr="003B05C7">
              <w:rPr>
                <w:rFonts w:eastAsia="Calibri" w:cs="Arial"/>
                <w:b/>
                <w:sz w:val="18"/>
                <w:szCs w:val="18"/>
                <w:lang w:val="en-CA"/>
              </w:rPr>
              <w:t>With hrHPV screening + cytology triage</w:t>
            </w:r>
          </w:p>
        </w:tc>
        <w:tc>
          <w:tcPr>
            <w:tcW w:w="1781" w:type="dxa"/>
            <w:shd w:val="clear" w:color="auto" w:fill="D5DCE4"/>
          </w:tcPr>
          <w:p w14:paraId="633D33E3" w14:textId="77777777" w:rsidR="00AA1F2F" w:rsidRPr="003B05C7" w:rsidRDefault="00AA1F2F" w:rsidP="00430886">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3DFC7FFB" w14:textId="77777777" w:rsidR="00AA1F2F" w:rsidRPr="003B05C7" w:rsidRDefault="00AA1F2F" w:rsidP="00430886">
            <w:pPr>
              <w:rPr>
                <w:rFonts w:eastAsia="Calibri" w:cs="Arial"/>
                <w:b/>
                <w:sz w:val="18"/>
                <w:szCs w:val="18"/>
                <w:lang w:val="en-CA"/>
              </w:rPr>
            </w:pPr>
          </w:p>
        </w:tc>
        <w:tc>
          <w:tcPr>
            <w:tcW w:w="3415" w:type="dxa"/>
            <w:vMerge/>
          </w:tcPr>
          <w:p w14:paraId="1AC684F8" w14:textId="77777777" w:rsidR="00AA1F2F" w:rsidRPr="003B05C7" w:rsidRDefault="00AA1F2F" w:rsidP="00430886">
            <w:pPr>
              <w:rPr>
                <w:rFonts w:eastAsia="Calibri" w:cs="Arial"/>
                <w:b/>
                <w:sz w:val="18"/>
                <w:szCs w:val="18"/>
                <w:lang w:val="en-CA"/>
              </w:rPr>
            </w:pPr>
          </w:p>
        </w:tc>
      </w:tr>
      <w:tr w:rsidR="00AA1F2F" w:rsidRPr="003B05C7" w14:paraId="2090E4BE" w14:textId="77777777" w:rsidTr="00430886">
        <w:tc>
          <w:tcPr>
            <w:tcW w:w="14390" w:type="dxa"/>
            <w:gridSpan w:val="8"/>
            <w:shd w:val="clear" w:color="auto" w:fill="F2F2F2"/>
            <w:vAlign w:val="center"/>
          </w:tcPr>
          <w:p w14:paraId="78A9AE4E" w14:textId="64263372" w:rsidR="00AA1F2F" w:rsidRPr="003B05C7" w:rsidRDefault="00AA1F2F" w:rsidP="00430886">
            <w:pPr>
              <w:rPr>
                <w:rFonts w:eastAsia="Calibri" w:cs="Arial"/>
                <w:b/>
                <w:sz w:val="18"/>
                <w:szCs w:val="18"/>
                <w:lang w:val="en-CA"/>
              </w:rPr>
            </w:pPr>
            <w:r w:rsidRPr="003B05C7">
              <w:rPr>
                <w:rFonts w:eastAsia="Calibri" w:cs="Arial"/>
                <w:b/>
                <w:sz w:val="18"/>
                <w:szCs w:val="18"/>
              </w:rPr>
              <w:t>People with a cervix aged 25 to 6</w:t>
            </w:r>
            <w:r w:rsidR="00CA2B84">
              <w:rPr>
                <w:rFonts w:eastAsia="Calibri" w:cs="Arial"/>
                <w:b/>
                <w:sz w:val="18"/>
                <w:szCs w:val="18"/>
              </w:rPr>
              <w:t>9</w:t>
            </w:r>
            <w:r w:rsidRPr="003B05C7">
              <w:rPr>
                <w:rFonts w:eastAsia="Calibri" w:cs="Arial"/>
                <w:b/>
                <w:sz w:val="18"/>
                <w:szCs w:val="18"/>
              </w:rPr>
              <w:t xml:space="preserve"> years (</w:t>
            </w:r>
            <w:r>
              <w:rPr>
                <w:rFonts w:eastAsia="Calibri" w:cs="Arial"/>
                <w:b/>
                <w:sz w:val="18"/>
                <w:szCs w:val="18"/>
              </w:rPr>
              <w:t>Malila</w:t>
            </w:r>
            <w:r w:rsidRPr="003B05C7">
              <w:rPr>
                <w:rFonts w:eastAsia="Calibri" w:cs="Arial"/>
                <w:b/>
                <w:sz w:val="18"/>
                <w:szCs w:val="18"/>
              </w:rPr>
              <w:t xml:space="preserve"> 201</w:t>
            </w:r>
            <w:r>
              <w:rPr>
                <w:rFonts w:eastAsia="Calibri" w:cs="Arial"/>
                <w:b/>
                <w:sz w:val="18"/>
                <w:szCs w:val="18"/>
              </w:rPr>
              <w:t>3</w:t>
            </w:r>
            <w:r w:rsidRPr="003B05C7">
              <w:rPr>
                <w:rFonts w:eastAsia="Calibri" w:cs="Arial"/>
                <w:b/>
                <w:sz w:val="18"/>
                <w:szCs w:val="18"/>
              </w:rPr>
              <w:t xml:space="preserve"> (Finnish); acceptors of screening)</w:t>
            </w:r>
          </w:p>
        </w:tc>
      </w:tr>
      <w:tr w:rsidR="00AA1F2F" w:rsidRPr="003B05C7" w14:paraId="4FD4F0AB" w14:textId="77777777" w:rsidTr="00783FAF">
        <w:trPr>
          <w:trHeight w:val="1115"/>
        </w:trPr>
        <w:tc>
          <w:tcPr>
            <w:tcW w:w="1781" w:type="dxa"/>
          </w:tcPr>
          <w:p w14:paraId="71A410FB" w14:textId="77777777" w:rsidR="00AA1F2F" w:rsidRPr="003B05C7" w:rsidRDefault="00AA1F2F" w:rsidP="00430886">
            <w:pPr>
              <w:rPr>
                <w:rFonts w:eastAsia="Calibri" w:cs="Arial"/>
                <w:sz w:val="18"/>
                <w:szCs w:val="18"/>
                <w:lang w:val="en-CA"/>
              </w:rPr>
            </w:pPr>
            <w:r>
              <w:rPr>
                <w:rFonts w:eastAsia="Calibri" w:cs="Arial"/>
                <w:sz w:val="18"/>
                <w:szCs w:val="18"/>
                <w:lang w:val="en-CA"/>
              </w:rPr>
              <w:t>Overdiagnosis of CIN3</w:t>
            </w:r>
          </w:p>
          <w:p w14:paraId="3E2C63B8" w14:textId="77777777" w:rsidR="00AA1F2F" w:rsidRPr="003B05C7" w:rsidRDefault="00AA1F2F" w:rsidP="00430886">
            <w:pPr>
              <w:rPr>
                <w:rFonts w:eastAsia="Calibri" w:cs="Arial"/>
                <w:sz w:val="18"/>
                <w:szCs w:val="18"/>
                <w:lang w:val="en-CA"/>
              </w:rPr>
            </w:pPr>
            <w:r w:rsidRPr="003B05C7">
              <w:rPr>
                <w:rFonts w:eastAsia="Calibri" w:cs="Arial"/>
                <w:sz w:val="18"/>
                <w:szCs w:val="18"/>
                <w:lang w:val="en-CA"/>
              </w:rPr>
              <w:t>Follow-up: 1 round</w:t>
            </w:r>
          </w:p>
          <w:p w14:paraId="47FA7178" w14:textId="77777777" w:rsidR="00AA1F2F" w:rsidRPr="003B05C7" w:rsidRDefault="00AA1F2F" w:rsidP="00430886">
            <w:pPr>
              <w:rPr>
                <w:rFonts w:eastAsia="Calibri" w:cs="Arial"/>
                <w:sz w:val="18"/>
                <w:szCs w:val="18"/>
                <w:lang w:val="en-CA"/>
              </w:rPr>
            </w:pPr>
          </w:p>
          <w:p w14:paraId="6DDFEA73" w14:textId="018E6C0A" w:rsidR="00AA1F2F" w:rsidRPr="003B05C7" w:rsidRDefault="00AA1F2F" w:rsidP="00430886">
            <w:pPr>
              <w:rPr>
                <w:rFonts w:eastAsia="Calibri" w:cs="Arial"/>
                <w:sz w:val="18"/>
                <w:szCs w:val="18"/>
                <w:lang w:val="en-CA"/>
              </w:rPr>
            </w:pPr>
            <w:r w:rsidRPr="003B05C7">
              <w:rPr>
                <w:rFonts w:eastAsia="Calibri" w:cs="Arial"/>
                <w:sz w:val="18"/>
                <w:szCs w:val="18"/>
                <w:lang w:val="en-CA"/>
              </w:rPr>
              <w:t>132,194 (1 RCT</w:t>
            </w:r>
            <w:r>
              <w:rPr>
                <w:rFonts w:eastAsia="Calibri" w:cs="Arial"/>
                <w:sz w:val="18"/>
                <w:szCs w:val="18"/>
                <w:lang w:val="en-CA"/>
              </w:rPr>
              <w:t xml:space="preserve"> but using observational data</w:t>
            </w:r>
            <w:r w:rsidRPr="003B05C7">
              <w:rPr>
                <w:rFonts w:eastAsia="Calibri" w:cs="Arial"/>
                <w:sz w:val="18"/>
                <w:szCs w:val="18"/>
                <w:lang w:val="en-CA"/>
              </w:rPr>
              <w:t>)</w:t>
            </w:r>
          </w:p>
        </w:tc>
        <w:tc>
          <w:tcPr>
            <w:tcW w:w="1781" w:type="dxa"/>
            <w:gridSpan w:val="2"/>
          </w:tcPr>
          <w:p w14:paraId="42322029" w14:textId="7A22649B" w:rsidR="00AA1F2F" w:rsidRPr="00AA1F2F" w:rsidRDefault="00AA1F2F" w:rsidP="00430886">
            <w:pPr>
              <w:rPr>
                <w:rFonts w:eastAsia="Calibri" w:cs="Arial"/>
                <w:sz w:val="18"/>
                <w:szCs w:val="18"/>
                <w:lang w:val="en-CA"/>
              </w:rPr>
            </w:pPr>
            <w:r w:rsidRPr="00AA1F2F">
              <w:rPr>
                <w:rFonts w:eastAsia="Calibri" w:cs="Arial"/>
                <w:sz w:val="18"/>
                <w:szCs w:val="18"/>
                <w:lang w:val="en-CA"/>
              </w:rPr>
              <w:t>19.3</w:t>
            </w:r>
            <w:r w:rsidR="00430886">
              <w:rPr>
                <w:rFonts w:eastAsia="Calibri" w:cs="Arial"/>
                <w:sz w:val="18"/>
                <w:szCs w:val="18"/>
                <w:lang w:val="en-CA"/>
              </w:rPr>
              <w:t xml:space="preserve"> (95% CI not estimated)</w:t>
            </w:r>
            <w:r w:rsidR="00661890">
              <w:t xml:space="preserve"> </w:t>
            </w:r>
            <w:r w:rsidR="00661890" w:rsidRPr="00661890">
              <w:rPr>
                <w:rFonts w:eastAsia="Calibri" w:cs="Arial"/>
                <w:sz w:val="18"/>
                <w:szCs w:val="18"/>
                <w:lang w:val="en-CA"/>
              </w:rPr>
              <w:t xml:space="preserve">per </w:t>
            </w:r>
            <w:proofErr w:type="gramStart"/>
            <w:r w:rsidR="00661890" w:rsidRPr="00661890">
              <w:rPr>
                <w:rFonts w:eastAsia="Calibri" w:cs="Arial"/>
                <w:sz w:val="18"/>
                <w:szCs w:val="18"/>
                <w:lang w:val="en-CA"/>
              </w:rPr>
              <w:t>1,000 person</w:t>
            </w:r>
            <w:proofErr w:type="gramEnd"/>
            <w:r w:rsidR="00661890" w:rsidRPr="00661890">
              <w:rPr>
                <w:rFonts w:eastAsia="Calibri" w:cs="Arial"/>
                <w:sz w:val="18"/>
                <w:szCs w:val="18"/>
                <w:lang w:val="en-CA"/>
              </w:rPr>
              <w:t xml:space="preserve"> years</w:t>
            </w:r>
          </w:p>
        </w:tc>
        <w:tc>
          <w:tcPr>
            <w:tcW w:w="1781" w:type="dxa"/>
            <w:shd w:val="clear" w:color="auto" w:fill="auto"/>
          </w:tcPr>
          <w:p w14:paraId="18088B68" w14:textId="77777777" w:rsidR="00AA1F2F" w:rsidRPr="003B05C7" w:rsidRDefault="00AA1F2F" w:rsidP="00430886">
            <w:pPr>
              <w:rPr>
                <w:rFonts w:eastAsia="Calibri" w:cs="Arial"/>
                <w:sz w:val="18"/>
                <w:szCs w:val="18"/>
                <w:lang w:val="en-CA"/>
              </w:rPr>
            </w:pPr>
            <w:r w:rsidRPr="0039509E">
              <w:rPr>
                <w:rFonts w:eastAsia="Calibri" w:cs="Arial"/>
                <w:sz w:val="18"/>
                <w:szCs w:val="18"/>
                <w:lang w:val="en-CA"/>
              </w:rPr>
              <w:t>20.3 (13.6, 27.9)</w:t>
            </w:r>
            <w:r>
              <w:rPr>
                <w:rFonts w:eastAsia="Calibri" w:cs="Arial"/>
                <w:sz w:val="18"/>
                <w:szCs w:val="18"/>
                <w:lang w:val="en-CA"/>
              </w:rPr>
              <w:t xml:space="preserve"> per </w:t>
            </w:r>
            <w:proofErr w:type="gramStart"/>
            <w:r>
              <w:rPr>
                <w:rFonts w:eastAsia="Calibri" w:cs="Arial"/>
                <w:sz w:val="18"/>
                <w:szCs w:val="18"/>
                <w:lang w:val="en-CA"/>
              </w:rPr>
              <w:t>1,000 person</w:t>
            </w:r>
            <w:proofErr w:type="gramEnd"/>
            <w:r>
              <w:rPr>
                <w:rFonts w:eastAsia="Calibri" w:cs="Arial"/>
                <w:sz w:val="18"/>
                <w:szCs w:val="18"/>
                <w:lang w:val="en-CA"/>
              </w:rPr>
              <w:t xml:space="preserve"> years</w:t>
            </w:r>
          </w:p>
        </w:tc>
        <w:tc>
          <w:tcPr>
            <w:tcW w:w="1781" w:type="dxa"/>
            <w:shd w:val="clear" w:color="auto" w:fill="auto"/>
          </w:tcPr>
          <w:p w14:paraId="1AD8C556" w14:textId="77777777" w:rsidR="00AA1F2F" w:rsidRPr="003B05C7" w:rsidRDefault="00AA1F2F" w:rsidP="00430886">
            <w:pPr>
              <w:rPr>
                <w:rFonts w:eastAsia="Calibri" w:cs="Arial"/>
                <w:sz w:val="18"/>
                <w:szCs w:val="18"/>
                <w:lang w:val="en-CA"/>
              </w:rPr>
            </w:pPr>
            <w:r w:rsidRPr="0039509E">
              <w:rPr>
                <w:rFonts w:eastAsia="Calibri" w:cs="Arial"/>
                <w:sz w:val="18"/>
                <w:szCs w:val="18"/>
                <w:lang w:val="en-CA"/>
              </w:rPr>
              <w:t>39.6 (31.3, 48.9)</w:t>
            </w:r>
            <w:r>
              <w:rPr>
                <w:rFonts w:eastAsia="Calibri" w:cs="Arial"/>
                <w:sz w:val="18"/>
                <w:szCs w:val="18"/>
                <w:lang w:val="en-CA"/>
              </w:rPr>
              <w:t xml:space="preserve"> per </w:t>
            </w:r>
            <w:proofErr w:type="gramStart"/>
            <w:r>
              <w:rPr>
                <w:rFonts w:eastAsia="Calibri" w:cs="Arial"/>
                <w:sz w:val="18"/>
                <w:szCs w:val="18"/>
                <w:lang w:val="en-CA"/>
              </w:rPr>
              <w:t>1,000 person</w:t>
            </w:r>
            <w:proofErr w:type="gramEnd"/>
            <w:r>
              <w:rPr>
                <w:rFonts w:eastAsia="Calibri" w:cs="Arial"/>
                <w:sz w:val="18"/>
                <w:szCs w:val="18"/>
                <w:lang w:val="en-CA"/>
              </w:rPr>
              <w:t xml:space="preserve"> years</w:t>
            </w:r>
          </w:p>
        </w:tc>
        <w:tc>
          <w:tcPr>
            <w:tcW w:w="1781" w:type="dxa"/>
            <w:shd w:val="clear" w:color="auto" w:fill="auto"/>
          </w:tcPr>
          <w:p w14:paraId="091742B2" w14:textId="6DE3C1AD" w:rsidR="00AA1F2F" w:rsidRPr="003B05C7" w:rsidRDefault="00AA1F2F" w:rsidP="00430886">
            <w:pPr>
              <w:rPr>
                <w:rFonts w:eastAsia="Calibri" w:cs="Arial"/>
                <w:sz w:val="18"/>
                <w:szCs w:val="18"/>
                <w:lang w:val="en-CA"/>
              </w:rPr>
            </w:pPr>
            <w:r>
              <w:rPr>
                <w:rFonts w:eastAsia="Calibri" w:cs="Arial"/>
                <w:sz w:val="18"/>
                <w:szCs w:val="18"/>
                <w:lang w:val="en-CA"/>
              </w:rPr>
              <w:t>19.3</w:t>
            </w:r>
            <w:r w:rsidR="00430886">
              <w:rPr>
                <w:rFonts w:eastAsia="Calibri" w:cs="Arial"/>
                <w:sz w:val="18"/>
                <w:szCs w:val="18"/>
                <w:lang w:val="en-CA"/>
              </w:rPr>
              <w:t xml:space="preserve"> more cases of overdiagnosis per </w:t>
            </w:r>
            <w:proofErr w:type="gramStart"/>
            <w:r w:rsidR="00430886">
              <w:rPr>
                <w:rFonts w:eastAsia="Calibri" w:cs="Arial"/>
                <w:sz w:val="18"/>
                <w:szCs w:val="18"/>
                <w:lang w:val="en-CA"/>
              </w:rPr>
              <w:t>1,000 person</w:t>
            </w:r>
            <w:proofErr w:type="gramEnd"/>
            <w:r w:rsidR="00430886">
              <w:rPr>
                <w:rFonts w:eastAsia="Calibri" w:cs="Arial"/>
                <w:sz w:val="18"/>
                <w:szCs w:val="18"/>
                <w:lang w:val="en-CA"/>
              </w:rPr>
              <w:t xml:space="preserve"> years from hrHPV strategy</w:t>
            </w:r>
          </w:p>
        </w:tc>
        <w:tc>
          <w:tcPr>
            <w:tcW w:w="2070" w:type="dxa"/>
          </w:tcPr>
          <w:p w14:paraId="7006E88A" w14:textId="31EC2DE5" w:rsidR="00D1204C" w:rsidRDefault="00D1204C" w:rsidP="00430886">
            <w:pPr>
              <w:rPr>
                <w:rFonts w:eastAsia="Times New Roman" w:cs="Arial"/>
                <w:sz w:val="18"/>
                <w:szCs w:val="18"/>
              </w:rPr>
            </w:pPr>
            <w:r>
              <w:rPr>
                <w:rFonts w:eastAsia="Times New Roman" w:cs="Arial"/>
                <w:sz w:val="18"/>
                <w:szCs w:val="18"/>
              </w:rPr>
              <w:t>25-29 yrs:</w:t>
            </w:r>
          </w:p>
          <w:p w14:paraId="5C6660F5" w14:textId="5C8EDED1" w:rsidR="00AA1F2F" w:rsidRPr="003B05C7" w:rsidRDefault="00AA1F2F" w:rsidP="00430886">
            <w:pPr>
              <w:rPr>
                <w:rFonts w:eastAsia="Times New Roman" w:cs="Arial"/>
                <w:sz w:val="18"/>
                <w:szCs w:val="18"/>
                <w:vertAlign w:val="superscript"/>
              </w:rPr>
            </w:pPr>
            <w:r w:rsidRPr="00760E7A">
              <w:rPr>
                <w:rFonts w:eastAsia="Times New Roman" w:cs="Arial"/>
                <w:sz w:val="18"/>
                <w:szCs w:val="18"/>
              </w:rPr>
              <w:t>VERY LOW</w:t>
            </w:r>
            <w:r w:rsidRPr="003B05C7">
              <w:rPr>
                <w:rFonts w:eastAsia="Times New Roman" w:cs="Arial"/>
                <w:sz w:val="18"/>
                <w:szCs w:val="18"/>
                <w:vertAlign w:val="superscript"/>
              </w:rPr>
              <w:t>c</w:t>
            </w:r>
          </w:p>
          <w:p w14:paraId="5EA27CFB" w14:textId="77777777" w:rsidR="00AA1F2F" w:rsidRPr="003B05C7" w:rsidRDefault="00AA1F2F" w:rsidP="00430886">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1642ECF1" w14:textId="28909B1F" w:rsidR="00AA1F2F" w:rsidRDefault="00AA1F2F" w:rsidP="00430886">
            <w:pPr>
              <w:rPr>
                <w:rFonts w:eastAsia="Times New Roman" w:cs="Arial"/>
                <w:kern w:val="24"/>
                <w:sz w:val="18"/>
                <w:szCs w:val="18"/>
                <w:lang w:eastAsia="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risk of bias</w:t>
            </w:r>
            <w:r w:rsidR="00982807">
              <w:rPr>
                <w:rFonts w:eastAsia="Times New Roman" w:cs="Arial"/>
                <w:kern w:val="24"/>
                <w:sz w:val="18"/>
                <w:szCs w:val="18"/>
                <w:lang w:eastAsia="en-CA"/>
              </w:rPr>
              <w:t>, lack of consistency,</w:t>
            </w:r>
            <w:r>
              <w:rPr>
                <w:rFonts w:eastAsia="Times New Roman" w:cs="Arial"/>
                <w:kern w:val="24"/>
                <w:sz w:val="18"/>
                <w:szCs w:val="18"/>
                <w:lang w:eastAsia="en-CA"/>
              </w:rPr>
              <w:t xml:space="preserve"> </w:t>
            </w:r>
            <w:r w:rsidR="00D1204C">
              <w:rPr>
                <w:rFonts w:eastAsia="Times New Roman" w:cs="Arial"/>
                <w:kern w:val="24"/>
                <w:sz w:val="18"/>
                <w:szCs w:val="18"/>
                <w:lang w:eastAsia="en-CA"/>
              </w:rPr>
              <w:t>and indirectness</w:t>
            </w:r>
          </w:p>
          <w:p w14:paraId="33B37EE7" w14:textId="77777777" w:rsidR="00CA2B84" w:rsidRDefault="00CA2B84" w:rsidP="00430886">
            <w:pPr>
              <w:rPr>
                <w:rFonts w:eastAsia="Calibri" w:cs="Arial"/>
                <w:b/>
                <w:sz w:val="18"/>
                <w:szCs w:val="18"/>
                <w:lang w:val="en-CA"/>
              </w:rPr>
            </w:pPr>
          </w:p>
          <w:p w14:paraId="081835D1" w14:textId="3CDADAC3" w:rsidR="00CA2B84" w:rsidRDefault="00CA2B84" w:rsidP="00CA2B84">
            <w:pPr>
              <w:rPr>
                <w:rFonts w:eastAsia="Times New Roman" w:cs="Arial"/>
                <w:sz w:val="18"/>
                <w:szCs w:val="18"/>
              </w:rPr>
            </w:pPr>
            <w:r>
              <w:rPr>
                <w:rFonts w:eastAsia="Times New Roman" w:cs="Arial"/>
                <w:sz w:val="18"/>
                <w:szCs w:val="18"/>
              </w:rPr>
              <w:t>30-59 yrs:</w:t>
            </w:r>
          </w:p>
          <w:p w14:paraId="23D55ADC" w14:textId="6AABE585" w:rsidR="00CA2B84" w:rsidRPr="003B05C7" w:rsidRDefault="00CA2B84" w:rsidP="00CA2B84">
            <w:pPr>
              <w:rPr>
                <w:rFonts w:eastAsia="Times New Roman" w:cs="Arial"/>
                <w:sz w:val="18"/>
                <w:szCs w:val="18"/>
                <w:vertAlign w:val="superscript"/>
              </w:rPr>
            </w:pPr>
            <w:r w:rsidRPr="00760E7A">
              <w:rPr>
                <w:rFonts w:eastAsia="Times New Roman" w:cs="Arial"/>
                <w:sz w:val="18"/>
                <w:szCs w:val="18"/>
              </w:rPr>
              <w:t>VERY LOW</w:t>
            </w:r>
            <w:r>
              <w:rPr>
                <w:rFonts w:eastAsia="Times New Roman" w:cs="Arial"/>
                <w:sz w:val="18"/>
                <w:szCs w:val="18"/>
                <w:vertAlign w:val="superscript"/>
              </w:rPr>
              <w:t>d</w:t>
            </w:r>
          </w:p>
          <w:p w14:paraId="4B0B6BC9" w14:textId="77777777" w:rsidR="00CA2B84" w:rsidRPr="003B05C7" w:rsidRDefault="00CA2B84" w:rsidP="00CA2B84">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5E823FE6" w14:textId="77777777" w:rsidR="00CA2B84" w:rsidRDefault="00CA2B84" w:rsidP="00CA2B84">
            <w:pPr>
              <w:rPr>
                <w:rFonts w:eastAsia="Times New Roman" w:cs="Arial"/>
                <w:kern w:val="24"/>
                <w:sz w:val="18"/>
                <w:szCs w:val="18"/>
                <w:lang w:eastAsia="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risk of bias, lack of consistency, and indirectness</w:t>
            </w:r>
          </w:p>
          <w:p w14:paraId="63EA00E1" w14:textId="77777777" w:rsidR="00CA2B84" w:rsidRDefault="00CA2B84" w:rsidP="00CA2B84">
            <w:pPr>
              <w:rPr>
                <w:rFonts w:eastAsia="Calibri" w:cs="Arial"/>
                <w:b/>
                <w:sz w:val="18"/>
                <w:szCs w:val="18"/>
                <w:lang w:val="en-CA"/>
              </w:rPr>
            </w:pPr>
          </w:p>
          <w:p w14:paraId="2330B445" w14:textId="793289F1" w:rsidR="00CA2B84" w:rsidRDefault="00CA2B84" w:rsidP="00CA2B84">
            <w:pPr>
              <w:rPr>
                <w:rFonts w:eastAsia="Times New Roman" w:cs="Arial"/>
                <w:sz w:val="18"/>
                <w:szCs w:val="18"/>
              </w:rPr>
            </w:pPr>
            <w:r>
              <w:rPr>
                <w:rFonts w:eastAsia="Times New Roman" w:cs="Arial"/>
                <w:sz w:val="18"/>
                <w:szCs w:val="18"/>
              </w:rPr>
              <w:t>60-69 yrs:</w:t>
            </w:r>
          </w:p>
          <w:p w14:paraId="1E809090" w14:textId="3BEA2787" w:rsidR="00CA2B84" w:rsidRPr="003B05C7" w:rsidRDefault="00CA2B84" w:rsidP="00CA2B84">
            <w:pPr>
              <w:rPr>
                <w:rFonts w:eastAsia="Times New Roman" w:cs="Arial"/>
                <w:sz w:val="18"/>
                <w:szCs w:val="18"/>
                <w:vertAlign w:val="superscript"/>
              </w:rPr>
            </w:pPr>
            <w:r w:rsidRPr="00760E7A">
              <w:rPr>
                <w:rFonts w:eastAsia="Times New Roman" w:cs="Arial"/>
                <w:sz w:val="18"/>
                <w:szCs w:val="18"/>
              </w:rPr>
              <w:lastRenderedPageBreak/>
              <w:t>VERY LOW</w:t>
            </w:r>
            <w:r>
              <w:rPr>
                <w:rFonts w:eastAsia="Times New Roman" w:cs="Arial"/>
                <w:sz w:val="18"/>
                <w:szCs w:val="18"/>
                <w:vertAlign w:val="superscript"/>
              </w:rPr>
              <w:t>e</w:t>
            </w:r>
          </w:p>
          <w:p w14:paraId="4536A174" w14:textId="77777777" w:rsidR="00CA2B84" w:rsidRPr="003B05C7" w:rsidRDefault="00CA2B84" w:rsidP="00CA2B84">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1AA18B31" w14:textId="5BDCC15F" w:rsidR="00CA2B84" w:rsidRPr="003B05C7" w:rsidRDefault="00CA2B84" w:rsidP="00CA2B84">
            <w:pPr>
              <w:rPr>
                <w:rFonts w:eastAsia="Calibri" w:cs="Arial"/>
                <w:b/>
                <w:sz w:val="18"/>
                <w:szCs w:val="18"/>
                <w:lang w:val="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risk of bias, lack of consistency, and indirectness</w:t>
            </w:r>
          </w:p>
        </w:tc>
        <w:tc>
          <w:tcPr>
            <w:tcW w:w="3415" w:type="dxa"/>
          </w:tcPr>
          <w:p w14:paraId="4265A0C1" w14:textId="4E9BADA8" w:rsidR="00AA1F2F" w:rsidRPr="003B05C7" w:rsidRDefault="00AA1F2F" w:rsidP="00430886">
            <w:pPr>
              <w:rPr>
                <w:rFonts w:eastAsia="Calibri" w:cs="Arial"/>
                <w:b/>
                <w:sz w:val="18"/>
                <w:szCs w:val="18"/>
                <w:lang w:val="en-CA"/>
              </w:rPr>
            </w:pPr>
            <w:r w:rsidRPr="003B05C7">
              <w:rPr>
                <w:rFonts w:eastAsia="Calibri" w:cs="Arial"/>
                <w:sz w:val="18"/>
                <w:szCs w:val="18"/>
                <w:lang w:val="en-CA"/>
              </w:rPr>
              <w:lastRenderedPageBreak/>
              <w:t>Among screened people with a cervix aged 25 to 6</w:t>
            </w:r>
            <w:r w:rsidR="00CA2B84">
              <w:rPr>
                <w:rFonts w:eastAsia="Calibri" w:cs="Arial"/>
                <w:sz w:val="18"/>
                <w:szCs w:val="18"/>
                <w:lang w:val="en-CA"/>
              </w:rPr>
              <w:t>9</w:t>
            </w:r>
            <w:r w:rsidRPr="003B05C7">
              <w:rPr>
                <w:rFonts w:eastAsia="Calibri" w:cs="Arial"/>
                <w:sz w:val="18"/>
                <w:szCs w:val="18"/>
                <w:lang w:val="en-CA"/>
              </w:rPr>
              <w:t xml:space="preserve"> years, </w:t>
            </w:r>
            <w:r w:rsidRPr="00401B03">
              <w:rPr>
                <w:rFonts w:eastAsia="Calibri" w:cs="Arial"/>
                <w:sz w:val="18"/>
                <w:szCs w:val="18"/>
                <w:lang w:val="en-CA"/>
              </w:rPr>
              <w:t>we are</w:t>
            </w:r>
            <w:r>
              <w:rPr>
                <w:rFonts w:eastAsia="Calibri" w:cs="Arial"/>
                <w:b/>
                <w:sz w:val="18"/>
                <w:szCs w:val="18"/>
                <w:lang w:val="en-CA"/>
              </w:rPr>
              <w:t xml:space="preserve"> very uncertain </w:t>
            </w:r>
            <w:r w:rsidRPr="00401B03">
              <w:rPr>
                <w:rFonts w:eastAsia="Calibri" w:cs="Arial"/>
                <w:sz w:val="18"/>
                <w:szCs w:val="18"/>
                <w:lang w:val="en-CA"/>
              </w:rPr>
              <w:t>about the effect</w:t>
            </w:r>
            <w:r>
              <w:rPr>
                <w:rFonts w:eastAsia="Calibri" w:cs="Arial"/>
                <w:sz w:val="18"/>
                <w:szCs w:val="18"/>
                <w:lang w:val="en-CA"/>
              </w:rPr>
              <w:t>s on overdia</w:t>
            </w:r>
            <w:r w:rsidR="00982807">
              <w:rPr>
                <w:rFonts w:eastAsia="Calibri" w:cs="Arial"/>
                <w:sz w:val="18"/>
                <w:szCs w:val="18"/>
                <w:lang w:val="en-CA"/>
              </w:rPr>
              <w:t>g</w:t>
            </w:r>
            <w:r>
              <w:rPr>
                <w:rFonts w:eastAsia="Calibri" w:cs="Arial"/>
                <w:sz w:val="18"/>
                <w:szCs w:val="18"/>
                <w:lang w:val="en-CA"/>
              </w:rPr>
              <w:t xml:space="preserve">nosis </w:t>
            </w:r>
            <w:r w:rsidR="00430886">
              <w:rPr>
                <w:rFonts w:eastAsia="Calibri" w:cs="Arial"/>
                <w:sz w:val="18"/>
                <w:szCs w:val="18"/>
                <w:lang w:val="en-CA"/>
              </w:rPr>
              <w:t xml:space="preserve">of non-progressive CIN 3 </w:t>
            </w:r>
            <w:r>
              <w:rPr>
                <w:rFonts w:eastAsia="Calibri" w:cs="Arial"/>
                <w:sz w:val="18"/>
                <w:szCs w:val="18"/>
                <w:lang w:val="en-CA"/>
              </w:rPr>
              <w:t xml:space="preserve">from </w:t>
            </w:r>
            <w:r w:rsidRPr="003B05C7">
              <w:rPr>
                <w:rFonts w:eastAsia="Calibri" w:cs="Arial"/>
                <w:sz w:val="18"/>
                <w:szCs w:val="18"/>
                <w:lang w:val="en-CA"/>
              </w:rPr>
              <w:t>hrHPV testing with cytology triage compared with cytology testing.</w:t>
            </w:r>
          </w:p>
        </w:tc>
      </w:tr>
    </w:tbl>
    <w:p w14:paraId="202363D2" w14:textId="7A0C8C55" w:rsidR="00AA1F2F" w:rsidRPr="004A0FA9" w:rsidRDefault="004A0FA9" w:rsidP="00485BC0">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OR = odds ratio; </w:t>
      </w:r>
      <w:r w:rsidRPr="004354DB">
        <w:rPr>
          <w:rFonts w:eastAsia="Calibri" w:cs="Arial"/>
          <w:sz w:val="18"/>
          <w:szCs w:val="18"/>
          <w:lang w:val="en-CA"/>
        </w:rPr>
        <w:t>RCT = randomized controlled trial</w:t>
      </w:r>
      <w:r>
        <w:rPr>
          <w:rFonts w:eastAsia="Calibri" w:cs="Arial"/>
          <w:sz w:val="18"/>
          <w:szCs w:val="18"/>
          <w:lang w:val="en-CA"/>
        </w:rPr>
        <w:t>; RD = risk difference.</w:t>
      </w:r>
    </w:p>
    <w:p w14:paraId="540FB400" w14:textId="77777777" w:rsidR="00D1204C" w:rsidRDefault="00AA1F2F" w:rsidP="00AA1F2F">
      <w:pPr>
        <w:rPr>
          <w:rFonts w:eastAsia="Calibri" w:cs="Arial"/>
          <w:sz w:val="18"/>
          <w:szCs w:val="18"/>
          <w:lang w:val="en-CA"/>
        </w:rPr>
      </w:pPr>
      <w:r w:rsidRPr="00AA1F2F">
        <w:rPr>
          <w:rFonts w:eastAsia="Calibri" w:cs="Arial"/>
          <w:b/>
          <w:lang w:val="en-CA"/>
        </w:rPr>
        <w:t>Explanation</w:t>
      </w:r>
      <w:r>
        <w:rPr>
          <w:rFonts w:eastAsia="Calibri" w:cs="Arial"/>
          <w:lang w:val="en-CA"/>
        </w:rPr>
        <w:t xml:space="preserve">: </w:t>
      </w:r>
      <w:r w:rsidRPr="00430886">
        <w:rPr>
          <w:rFonts w:eastAsia="Calibri" w:cs="Arial"/>
          <w:sz w:val="18"/>
          <w:szCs w:val="18"/>
          <w:lang w:val="en-CA"/>
        </w:rPr>
        <w:t xml:space="preserve">This was considered observational data because the rates of CIN3 in the </w:t>
      </w:r>
      <w:r w:rsidR="00430886" w:rsidRPr="00430886">
        <w:rPr>
          <w:rFonts w:eastAsia="Calibri" w:cs="Arial"/>
          <w:sz w:val="18"/>
          <w:szCs w:val="18"/>
          <w:lang w:val="en-CA"/>
        </w:rPr>
        <w:t>absence</w:t>
      </w:r>
      <w:r w:rsidRPr="00430886">
        <w:rPr>
          <w:rFonts w:eastAsia="Calibri" w:cs="Arial"/>
          <w:sz w:val="18"/>
          <w:szCs w:val="18"/>
          <w:lang w:val="en-CA"/>
        </w:rPr>
        <w:t xml:space="preserve"> of screening for the estimations wer</w:t>
      </w:r>
      <w:r w:rsidR="00430886" w:rsidRPr="00430886">
        <w:rPr>
          <w:rFonts w:eastAsia="Calibri" w:cs="Arial"/>
          <w:sz w:val="18"/>
          <w:szCs w:val="18"/>
          <w:lang w:val="en-CA"/>
        </w:rPr>
        <w:t>e</w:t>
      </w:r>
      <w:r w:rsidRPr="00430886">
        <w:rPr>
          <w:rFonts w:eastAsia="Calibri" w:cs="Arial"/>
          <w:sz w:val="18"/>
          <w:szCs w:val="18"/>
          <w:lang w:val="en-CA"/>
        </w:rPr>
        <w:t xml:space="preserve"> based on population-based data. </w:t>
      </w:r>
    </w:p>
    <w:p w14:paraId="688285E5" w14:textId="4561E51E" w:rsidR="00AA1F2F" w:rsidRDefault="00D1204C" w:rsidP="00485BC0">
      <w:pPr>
        <w:rPr>
          <w:rFonts w:eastAsia="Calibri" w:cs="Arial"/>
          <w:lang w:val="en-CA"/>
        </w:rPr>
      </w:pPr>
      <w:r w:rsidRPr="003B05C7">
        <w:rPr>
          <w:rFonts w:eastAsia="Calibri" w:cs="Arial"/>
          <w:sz w:val="18"/>
          <w:szCs w:val="18"/>
          <w:u w:val="single"/>
          <w:vertAlign w:val="superscript"/>
          <w:lang w:val="en-CA"/>
        </w:rPr>
        <w:t>c</w:t>
      </w:r>
      <w:r w:rsidRPr="003B05C7">
        <w:rPr>
          <w:rFonts w:eastAsia="Calibri" w:cs="Arial"/>
          <w:sz w:val="18"/>
          <w:szCs w:val="18"/>
          <w:u w:val="single"/>
          <w:lang w:val="en-CA"/>
        </w:rPr>
        <w:t xml:space="preserve">Acceptors of screening; people with a cervix aged 25 to </w:t>
      </w:r>
      <w:r>
        <w:rPr>
          <w:rFonts w:eastAsia="Calibri" w:cs="Arial"/>
          <w:sz w:val="18"/>
          <w:szCs w:val="18"/>
          <w:u w:val="single"/>
          <w:lang w:val="en-CA"/>
        </w:rPr>
        <w:t>29</w:t>
      </w:r>
      <w:r w:rsidRPr="003B05C7">
        <w:rPr>
          <w:rFonts w:eastAsia="Calibri" w:cs="Arial"/>
          <w:sz w:val="18"/>
          <w:szCs w:val="18"/>
          <w:u w:val="single"/>
          <w:lang w:val="en-CA"/>
        </w:rPr>
        <w:t xml:space="preserve"> years:</w:t>
      </w:r>
      <w:r w:rsidRPr="003B05C7">
        <w:rPr>
          <w:rFonts w:eastAsia="Calibri" w:cs="Arial"/>
          <w:sz w:val="18"/>
          <w:szCs w:val="18"/>
          <w:lang w:val="en-CA"/>
        </w:rPr>
        <w:t xml:space="preserve"> </w:t>
      </w:r>
      <w:r w:rsidR="00430886" w:rsidRPr="00783FAF">
        <w:rPr>
          <w:rFonts w:eastAsia="Calibri" w:cs="Arial"/>
          <w:b/>
          <w:i/>
          <w:sz w:val="18"/>
          <w:szCs w:val="18"/>
          <w:lang w:val="en-CA"/>
        </w:rPr>
        <w:t>Serious c</w:t>
      </w:r>
      <w:r w:rsidR="00AA1F2F" w:rsidRPr="00783FAF">
        <w:rPr>
          <w:rFonts w:eastAsia="Calibri" w:cs="Arial"/>
          <w:b/>
          <w:i/>
          <w:sz w:val="18"/>
          <w:szCs w:val="18"/>
          <w:lang w:val="en-CA"/>
        </w:rPr>
        <w:t>oncerns about risk of bias</w:t>
      </w:r>
      <w:r w:rsidR="00AA1F2F" w:rsidRPr="003B05C7">
        <w:rPr>
          <w:rFonts w:eastAsia="Calibri" w:cs="Arial"/>
          <w:sz w:val="18"/>
          <w:szCs w:val="18"/>
          <w:lang w:val="en-CA"/>
        </w:rPr>
        <w:t xml:space="preserve">: risk of reporting bias because </w:t>
      </w:r>
      <w:r w:rsidR="00AA1F2F">
        <w:rPr>
          <w:rFonts w:eastAsia="Calibri" w:cs="Arial"/>
          <w:sz w:val="18"/>
          <w:szCs w:val="18"/>
          <w:lang w:val="en-CA"/>
        </w:rPr>
        <w:t xml:space="preserve">interval cancers </w:t>
      </w:r>
      <w:r w:rsidR="00AA1F2F" w:rsidRPr="003B05C7">
        <w:rPr>
          <w:rFonts w:eastAsia="Calibri" w:cs="Arial"/>
          <w:sz w:val="18"/>
          <w:szCs w:val="18"/>
          <w:lang w:val="en-CA"/>
        </w:rPr>
        <w:t xml:space="preserve">were not ascertained </w:t>
      </w:r>
      <w:r w:rsidR="00AA1F2F">
        <w:rPr>
          <w:rFonts w:eastAsia="Calibri" w:cs="Arial"/>
          <w:sz w:val="18"/>
          <w:szCs w:val="18"/>
          <w:lang w:val="en-CA"/>
        </w:rPr>
        <w:t>actively</w:t>
      </w:r>
      <w:r w:rsidR="00AA1F2F" w:rsidRPr="003B05C7">
        <w:rPr>
          <w:rFonts w:eastAsia="Calibri" w:cs="Arial"/>
          <w:sz w:val="18"/>
          <w:szCs w:val="18"/>
          <w:lang w:val="en-CA"/>
        </w:rPr>
        <w:t xml:space="preserve"> for all participants (data linkage); some outcomes could be missing. </w:t>
      </w:r>
      <w:r w:rsidR="00AA1F2F" w:rsidRPr="003B05C7">
        <w:rPr>
          <w:rFonts w:eastAsia="Calibri" w:cs="Arial"/>
          <w:b/>
          <w:i/>
          <w:sz w:val="18"/>
          <w:szCs w:val="18"/>
          <w:lang w:val="en-CA"/>
        </w:rPr>
        <w:t>Some concerns about inconsistency</w:t>
      </w:r>
      <w:r w:rsidR="00AA1F2F" w:rsidRPr="003B05C7">
        <w:rPr>
          <w:rFonts w:eastAsia="Calibri" w:cs="Arial"/>
          <w:sz w:val="18"/>
          <w:szCs w:val="18"/>
          <w:lang w:val="en-CA"/>
        </w:rPr>
        <w:t>: lack of evidence for consistency</w:t>
      </w:r>
      <w:r>
        <w:rPr>
          <w:rFonts w:eastAsia="Calibri" w:cs="Arial"/>
          <w:sz w:val="18"/>
          <w:szCs w:val="18"/>
          <w:lang w:val="en-CA"/>
        </w:rPr>
        <w:t xml:space="preserve"> due to single study</w:t>
      </w:r>
      <w:r w:rsidR="00AA1F2F" w:rsidRPr="003B05C7">
        <w:rPr>
          <w:rFonts w:eastAsia="Calibri" w:cs="Arial"/>
          <w:sz w:val="18"/>
          <w:szCs w:val="18"/>
          <w:lang w:val="en-CA"/>
        </w:rPr>
        <w:t xml:space="preserve">. </w:t>
      </w:r>
      <w:r w:rsidR="00AA1F2F">
        <w:rPr>
          <w:rFonts w:eastAsia="Calibri" w:cs="Arial"/>
          <w:b/>
          <w:i/>
          <w:sz w:val="18"/>
          <w:szCs w:val="18"/>
          <w:lang w:val="en-CA"/>
        </w:rPr>
        <w:t>S</w:t>
      </w:r>
      <w:r w:rsidR="00AA1F2F" w:rsidRPr="003B05C7">
        <w:rPr>
          <w:rFonts w:eastAsia="Calibri" w:cs="Arial"/>
          <w:b/>
          <w:i/>
          <w:sz w:val="18"/>
          <w:szCs w:val="18"/>
          <w:lang w:val="en-CA"/>
        </w:rPr>
        <w:t>erious concerns about indirectness</w:t>
      </w:r>
      <w:r w:rsidR="00AA1F2F" w:rsidRPr="003B05C7">
        <w:rPr>
          <w:rFonts w:eastAsia="Calibri" w:cs="Arial"/>
          <w:i/>
          <w:sz w:val="18"/>
          <w:szCs w:val="18"/>
          <w:lang w:val="en-CA"/>
        </w:rPr>
        <w:t>:</w:t>
      </w:r>
      <w:r w:rsidR="00AA1F2F" w:rsidRPr="003B05C7">
        <w:rPr>
          <w:rFonts w:eastAsia="Calibri" w:cs="Arial"/>
          <w:sz w:val="18"/>
          <w:szCs w:val="18"/>
          <w:lang w:val="en-CA"/>
        </w:rPr>
        <w:t xml:space="preserve"> </w:t>
      </w:r>
      <w:r w:rsidR="00AA1F2F" w:rsidRPr="00D57B40">
        <w:rPr>
          <w:rFonts w:eastAsia="Calibri" w:cs="Arial"/>
          <w:sz w:val="18"/>
          <w:szCs w:val="18"/>
          <w:lang w:val="en-CA"/>
        </w:rPr>
        <w:t xml:space="preserve">the </w:t>
      </w:r>
      <w:r w:rsidR="00430886">
        <w:rPr>
          <w:rFonts w:eastAsia="Calibri" w:cs="Arial"/>
          <w:sz w:val="18"/>
          <w:szCs w:val="18"/>
          <w:lang w:val="en-CA"/>
        </w:rPr>
        <w:t>data for the cancer incidence assuming no screening was based on very old data</w:t>
      </w:r>
      <w:r w:rsidR="00AA1F2F" w:rsidRPr="00D57B40">
        <w:rPr>
          <w:rFonts w:eastAsia="Calibri" w:cs="Arial"/>
          <w:sz w:val="18"/>
          <w:szCs w:val="18"/>
          <w:lang w:val="en-CA"/>
        </w:rPr>
        <w:t>.</w:t>
      </w:r>
      <w:r w:rsidR="00AA1F2F" w:rsidRPr="003B05C7">
        <w:rPr>
          <w:rFonts w:eastAsia="Calibri" w:cs="Arial"/>
          <w:sz w:val="18"/>
          <w:szCs w:val="18"/>
          <w:lang w:val="en-CA"/>
        </w:rPr>
        <w:t xml:space="preserve"> </w:t>
      </w:r>
      <w:r w:rsidR="00AA1F2F" w:rsidRPr="003B05C7">
        <w:rPr>
          <w:rFonts w:eastAsia="Times New Roman" w:cs="Arial"/>
          <w:b/>
          <w:bCs/>
          <w:i/>
          <w:iCs/>
          <w:color w:val="000000"/>
          <w:sz w:val="18"/>
          <w:szCs w:val="18"/>
          <w:lang w:val="en-CA"/>
        </w:rPr>
        <w:t>No serious concerns about imprecision</w:t>
      </w:r>
      <w:r w:rsidR="00AA1F2F" w:rsidRPr="003B05C7">
        <w:rPr>
          <w:rFonts w:eastAsia="Times New Roman" w:cs="Arial"/>
          <w:i/>
          <w:iCs/>
          <w:color w:val="000000"/>
          <w:sz w:val="18"/>
          <w:szCs w:val="18"/>
          <w:lang w:val="en-CA"/>
        </w:rPr>
        <w:t xml:space="preserve">: </w:t>
      </w:r>
      <w:r w:rsidR="00AA1F2F" w:rsidRPr="003B05C7">
        <w:rPr>
          <w:rFonts w:eastAsia="Times New Roman" w:cs="Arial"/>
          <w:color w:val="000000"/>
          <w:sz w:val="18"/>
          <w:szCs w:val="18"/>
          <w:lang w:val="en-CA"/>
        </w:rPr>
        <w:t xml:space="preserve">95% CI </w:t>
      </w:r>
      <w:r w:rsidR="00430886">
        <w:rPr>
          <w:rFonts w:eastAsia="Times New Roman" w:cs="Arial"/>
          <w:color w:val="000000"/>
          <w:sz w:val="18"/>
          <w:szCs w:val="18"/>
          <w:lang w:val="en-CA"/>
        </w:rPr>
        <w:t xml:space="preserve">would be </w:t>
      </w:r>
      <w:r w:rsidR="00AA1F2F" w:rsidRPr="003B05C7">
        <w:rPr>
          <w:rFonts w:eastAsia="Times New Roman" w:cs="Arial"/>
          <w:color w:val="000000"/>
          <w:sz w:val="18"/>
          <w:szCs w:val="18"/>
          <w:lang w:val="en-CA"/>
        </w:rPr>
        <w:t xml:space="preserve">precise for little-to-no effect. </w:t>
      </w:r>
      <w:r w:rsidR="00AA1F2F" w:rsidRPr="003B05C7">
        <w:rPr>
          <w:rFonts w:eastAsia="Calibri" w:cs="Arial"/>
          <w:b/>
          <w:i/>
          <w:sz w:val="18"/>
          <w:szCs w:val="18"/>
          <w:lang w:val="en-CA"/>
        </w:rPr>
        <w:t>No other serious concerns.</w:t>
      </w:r>
    </w:p>
    <w:p w14:paraId="1DC6F1C5" w14:textId="77777777" w:rsidR="00D1204C" w:rsidRDefault="00D1204C" w:rsidP="00485BC0">
      <w:pPr>
        <w:rPr>
          <w:rFonts w:eastAsia="Calibri" w:cs="Arial"/>
          <w:b/>
          <w:i/>
          <w:sz w:val="18"/>
          <w:szCs w:val="18"/>
          <w:lang w:val="en-CA"/>
        </w:rPr>
      </w:pPr>
      <w:r>
        <w:rPr>
          <w:rFonts w:eastAsia="Calibri" w:cs="Arial"/>
          <w:sz w:val="18"/>
          <w:szCs w:val="18"/>
          <w:u w:val="single"/>
          <w:vertAlign w:val="superscript"/>
          <w:lang w:val="en-CA"/>
        </w:rPr>
        <w:t>d</w:t>
      </w:r>
      <w:r w:rsidRPr="003B05C7">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3B05C7">
        <w:rPr>
          <w:rFonts w:eastAsia="Calibri" w:cs="Arial"/>
          <w:sz w:val="18"/>
          <w:szCs w:val="18"/>
          <w:u w:val="single"/>
          <w:lang w:val="en-CA"/>
        </w:rPr>
        <w:t xml:space="preserve"> to </w:t>
      </w:r>
      <w:r>
        <w:rPr>
          <w:rFonts w:eastAsia="Calibri" w:cs="Arial"/>
          <w:sz w:val="18"/>
          <w:szCs w:val="18"/>
          <w:u w:val="single"/>
          <w:lang w:val="en-CA"/>
        </w:rPr>
        <w:t>59</w:t>
      </w:r>
      <w:r w:rsidRPr="003B05C7">
        <w:rPr>
          <w:rFonts w:eastAsia="Calibri" w:cs="Arial"/>
          <w:sz w:val="18"/>
          <w:szCs w:val="18"/>
          <w:u w:val="single"/>
          <w:lang w:val="en-CA"/>
        </w:rPr>
        <w:t xml:space="preserve"> years:</w:t>
      </w:r>
      <w:r>
        <w:rPr>
          <w:rFonts w:eastAsia="Calibri" w:cs="Arial"/>
          <w:sz w:val="18"/>
          <w:szCs w:val="18"/>
          <w:lang w:val="en-CA"/>
        </w:rPr>
        <w:t xml:space="preserve"> </w:t>
      </w:r>
      <w:r w:rsidRPr="00B51936">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w:t>
      </w:r>
      <w:r>
        <w:rPr>
          <w:rFonts w:eastAsia="Calibri" w:cs="Arial"/>
          <w:sz w:val="18"/>
          <w:szCs w:val="18"/>
          <w:lang w:val="en-CA"/>
        </w:rPr>
        <w:t xml:space="preserve">interval cancers </w:t>
      </w:r>
      <w:r w:rsidRPr="003B05C7">
        <w:rPr>
          <w:rFonts w:eastAsia="Calibri" w:cs="Arial"/>
          <w:sz w:val="18"/>
          <w:szCs w:val="18"/>
          <w:lang w:val="en-CA"/>
        </w:rPr>
        <w:t xml:space="preserve">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Pr>
          <w:rFonts w:eastAsia="Calibri" w:cs="Arial"/>
          <w:sz w:val="18"/>
          <w:szCs w:val="18"/>
          <w:lang w:val="en-CA"/>
        </w:rPr>
        <w:t xml:space="preserve"> due to single study</w:t>
      </w:r>
      <w:r w:rsidRPr="003B05C7">
        <w:rPr>
          <w:rFonts w:eastAsia="Calibri" w:cs="Arial"/>
          <w:sz w:val="18"/>
          <w:szCs w:val="18"/>
          <w:lang w:val="en-CA"/>
        </w:rPr>
        <w:t xml:space="preserve">. </w:t>
      </w:r>
      <w:r>
        <w:rPr>
          <w:rFonts w:eastAsia="Calibri" w:cs="Arial"/>
          <w:b/>
          <w:i/>
          <w:sz w:val="18"/>
          <w:szCs w:val="18"/>
          <w:lang w:val="en-CA"/>
        </w:rPr>
        <w:t>S</w:t>
      </w:r>
      <w:r w:rsidRPr="003B05C7">
        <w:rPr>
          <w:rFonts w:eastAsia="Calibri" w:cs="Arial"/>
          <w:b/>
          <w:i/>
          <w:sz w:val="18"/>
          <w:szCs w:val="18"/>
          <w:lang w:val="en-CA"/>
        </w:rPr>
        <w:t>erious concerns about indirectness</w:t>
      </w:r>
      <w:r w:rsidRPr="003B05C7">
        <w:rPr>
          <w:rFonts w:eastAsia="Calibri" w:cs="Arial"/>
          <w:i/>
          <w:sz w:val="18"/>
          <w:szCs w:val="18"/>
          <w:lang w:val="en-CA"/>
        </w:rPr>
        <w:t>:</w:t>
      </w:r>
      <w:r w:rsidRPr="003B05C7">
        <w:rPr>
          <w:rFonts w:eastAsia="Calibri" w:cs="Arial"/>
          <w:sz w:val="18"/>
          <w:szCs w:val="18"/>
          <w:lang w:val="en-CA"/>
        </w:rPr>
        <w:t xml:space="preserve"> </w:t>
      </w:r>
      <w:r w:rsidRPr="00D57B40">
        <w:rPr>
          <w:rFonts w:eastAsia="Calibri" w:cs="Arial"/>
          <w:sz w:val="18"/>
          <w:szCs w:val="18"/>
          <w:lang w:val="en-CA"/>
        </w:rPr>
        <w:t xml:space="preserve">the </w:t>
      </w:r>
      <w:r>
        <w:rPr>
          <w:rFonts w:eastAsia="Calibri" w:cs="Arial"/>
          <w:sz w:val="18"/>
          <w:szCs w:val="18"/>
          <w:lang w:val="en-CA"/>
        </w:rPr>
        <w:t>data for the cancer incidence assuming no screening was based on very old data</w:t>
      </w:r>
      <w:r w:rsidRPr="00D57B40">
        <w:rPr>
          <w:rFonts w:eastAsia="Calibri" w:cs="Arial"/>
          <w:sz w:val="18"/>
          <w:szCs w:val="18"/>
          <w:lang w:val="en-CA"/>
        </w:rPr>
        <w:t>.</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w:t>
      </w:r>
      <w:r>
        <w:rPr>
          <w:rFonts w:eastAsia="Times New Roman" w:cs="Arial"/>
          <w:color w:val="000000"/>
          <w:sz w:val="18"/>
          <w:szCs w:val="18"/>
          <w:lang w:val="en-CA"/>
        </w:rPr>
        <w:t xml:space="preserve">would be </w:t>
      </w:r>
      <w:r w:rsidRPr="003B05C7">
        <w:rPr>
          <w:rFonts w:eastAsia="Times New Roman" w:cs="Arial"/>
          <w:color w:val="000000"/>
          <w:sz w:val="18"/>
          <w:szCs w:val="18"/>
          <w:lang w:val="en-CA"/>
        </w:rPr>
        <w:t xml:space="preserve">precise for little-to-no effect. </w:t>
      </w:r>
      <w:r w:rsidRPr="003B05C7">
        <w:rPr>
          <w:rFonts w:eastAsia="Calibri" w:cs="Arial"/>
          <w:b/>
          <w:i/>
          <w:sz w:val="18"/>
          <w:szCs w:val="18"/>
          <w:lang w:val="en-CA"/>
        </w:rPr>
        <w:t>No other serious concerns.</w:t>
      </w:r>
    </w:p>
    <w:p w14:paraId="53EC111A" w14:textId="584A7BD4" w:rsidR="00D1204C" w:rsidRPr="00C906C4" w:rsidRDefault="00D1204C" w:rsidP="00485BC0">
      <w:pPr>
        <w:rPr>
          <w:rFonts w:eastAsia="Calibri" w:cs="Arial"/>
          <w:lang w:val="en-CA"/>
        </w:rPr>
        <w:sectPr w:rsidR="00D1204C" w:rsidRPr="00C906C4" w:rsidSect="00836644">
          <w:pgSz w:w="15840" w:h="12240" w:orient="landscape"/>
          <w:pgMar w:top="720" w:right="720" w:bottom="720" w:left="720" w:header="720" w:footer="720" w:gutter="0"/>
          <w:cols w:space="720"/>
          <w:docGrid w:linePitch="360"/>
        </w:sectPr>
      </w:pPr>
      <w:r>
        <w:rPr>
          <w:rFonts w:eastAsia="Calibri" w:cs="Arial"/>
          <w:sz w:val="18"/>
          <w:szCs w:val="18"/>
          <w:u w:val="single"/>
          <w:vertAlign w:val="superscript"/>
          <w:lang w:val="en-CA"/>
        </w:rPr>
        <w:t>e</w:t>
      </w:r>
      <w:r w:rsidRPr="003B05C7">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3B05C7">
        <w:rPr>
          <w:rFonts w:eastAsia="Calibri" w:cs="Arial"/>
          <w:sz w:val="18"/>
          <w:szCs w:val="18"/>
          <w:u w:val="single"/>
          <w:lang w:val="en-CA"/>
        </w:rPr>
        <w:t xml:space="preserve"> to </w:t>
      </w:r>
      <w:r>
        <w:rPr>
          <w:rFonts w:eastAsia="Calibri" w:cs="Arial"/>
          <w:sz w:val="18"/>
          <w:szCs w:val="18"/>
          <w:u w:val="single"/>
          <w:lang w:val="en-CA"/>
        </w:rPr>
        <w:t>69</w:t>
      </w:r>
      <w:r w:rsidRPr="003B05C7">
        <w:rPr>
          <w:rFonts w:eastAsia="Calibri" w:cs="Arial"/>
          <w:sz w:val="18"/>
          <w:szCs w:val="18"/>
          <w:u w:val="single"/>
          <w:lang w:val="en-CA"/>
        </w:rPr>
        <w:t xml:space="preserve"> years:</w:t>
      </w:r>
      <w:r>
        <w:rPr>
          <w:rFonts w:eastAsia="Calibri" w:cs="Arial"/>
          <w:sz w:val="18"/>
          <w:szCs w:val="18"/>
          <w:lang w:val="en-CA"/>
        </w:rPr>
        <w:t xml:space="preserve"> </w:t>
      </w:r>
      <w:r w:rsidRPr="00B51936">
        <w:rPr>
          <w:rFonts w:eastAsia="Calibri" w:cs="Arial"/>
          <w:b/>
          <w:i/>
          <w:sz w:val="18"/>
          <w:szCs w:val="18"/>
          <w:lang w:val="en-CA"/>
        </w:rPr>
        <w:t>Serious concerns about risk of bias</w:t>
      </w:r>
      <w:r w:rsidRPr="003B05C7">
        <w:rPr>
          <w:rFonts w:eastAsia="Calibri" w:cs="Arial"/>
          <w:sz w:val="18"/>
          <w:szCs w:val="18"/>
          <w:lang w:val="en-CA"/>
        </w:rPr>
        <w:t xml:space="preserve">: risk of reporting bias because </w:t>
      </w:r>
      <w:r>
        <w:rPr>
          <w:rFonts w:eastAsia="Calibri" w:cs="Arial"/>
          <w:sz w:val="18"/>
          <w:szCs w:val="18"/>
          <w:lang w:val="en-CA"/>
        </w:rPr>
        <w:t xml:space="preserve">interval cancers </w:t>
      </w:r>
      <w:r w:rsidRPr="003B05C7">
        <w:rPr>
          <w:rFonts w:eastAsia="Calibri" w:cs="Arial"/>
          <w:sz w:val="18"/>
          <w:szCs w:val="18"/>
          <w:lang w:val="en-CA"/>
        </w:rPr>
        <w:t xml:space="preserve">were not ascertained </w:t>
      </w:r>
      <w:r>
        <w:rPr>
          <w:rFonts w:eastAsia="Calibri" w:cs="Arial"/>
          <w:sz w:val="18"/>
          <w:szCs w:val="18"/>
          <w:lang w:val="en-CA"/>
        </w:rPr>
        <w:t>actively</w:t>
      </w:r>
      <w:r w:rsidRPr="003B05C7">
        <w:rPr>
          <w:rFonts w:eastAsia="Calibri" w:cs="Arial"/>
          <w:sz w:val="18"/>
          <w:szCs w:val="18"/>
          <w:lang w:val="en-CA"/>
        </w:rPr>
        <w:t xml:space="preserve"> for all participants (data linkage); some outcomes could be missing. </w:t>
      </w:r>
      <w:r w:rsidRPr="003B05C7">
        <w:rPr>
          <w:rFonts w:eastAsia="Calibri" w:cs="Arial"/>
          <w:b/>
          <w:i/>
          <w:sz w:val="18"/>
          <w:szCs w:val="18"/>
          <w:lang w:val="en-CA"/>
        </w:rPr>
        <w:t>Some concerns about inconsistency</w:t>
      </w:r>
      <w:r w:rsidRPr="003B05C7">
        <w:rPr>
          <w:rFonts w:eastAsia="Calibri" w:cs="Arial"/>
          <w:sz w:val="18"/>
          <w:szCs w:val="18"/>
          <w:lang w:val="en-CA"/>
        </w:rPr>
        <w:t>: lack of evidence for consistency</w:t>
      </w:r>
      <w:r>
        <w:rPr>
          <w:rFonts w:eastAsia="Calibri" w:cs="Arial"/>
          <w:sz w:val="18"/>
          <w:szCs w:val="18"/>
          <w:lang w:val="en-CA"/>
        </w:rPr>
        <w:t xml:space="preserve"> due to single study</w:t>
      </w:r>
      <w:r w:rsidRPr="003B05C7">
        <w:rPr>
          <w:rFonts w:eastAsia="Calibri" w:cs="Arial"/>
          <w:sz w:val="18"/>
          <w:szCs w:val="18"/>
          <w:lang w:val="en-CA"/>
        </w:rPr>
        <w:t xml:space="preserve">. </w:t>
      </w:r>
      <w:r>
        <w:rPr>
          <w:rFonts w:eastAsia="Calibri" w:cs="Arial"/>
          <w:b/>
          <w:i/>
          <w:sz w:val="18"/>
          <w:szCs w:val="18"/>
          <w:lang w:val="en-CA"/>
        </w:rPr>
        <w:t>S</w:t>
      </w:r>
      <w:r w:rsidRPr="003B05C7">
        <w:rPr>
          <w:rFonts w:eastAsia="Calibri" w:cs="Arial"/>
          <w:b/>
          <w:i/>
          <w:sz w:val="18"/>
          <w:szCs w:val="18"/>
          <w:lang w:val="en-CA"/>
        </w:rPr>
        <w:t>erious concerns about indirectness</w:t>
      </w:r>
      <w:r w:rsidRPr="003B05C7">
        <w:rPr>
          <w:rFonts w:eastAsia="Calibri" w:cs="Arial"/>
          <w:i/>
          <w:sz w:val="18"/>
          <w:szCs w:val="18"/>
          <w:lang w:val="en-CA"/>
        </w:rPr>
        <w:t>:</w:t>
      </w:r>
      <w:r w:rsidRPr="003B05C7">
        <w:rPr>
          <w:rFonts w:eastAsia="Calibri" w:cs="Arial"/>
          <w:sz w:val="18"/>
          <w:szCs w:val="18"/>
          <w:lang w:val="en-CA"/>
        </w:rPr>
        <w:t xml:space="preserve"> </w:t>
      </w:r>
      <w:r w:rsidRPr="00D57B40">
        <w:rPr>
          <w:rFonts w:eastAsia="Calibri" w:cs="Arial"/>
          <w:sz w:val="18"/>
          <w:szCs w:val="18"/>
          <w:lang w:val="en-CA"/>
        </w:rPr>
        <w:t xml:space="preserve">the </w:t>
      </w:r>
      <w:r>
        <w:rPr>
          <w:rFonts w:eastAsia="Calibri" w:cs="Arial"/>
          <w:sz w:val="18"/>
          <w:szCs w:val="18"/>
          <w:lang w:val="en-CA"/>
        </w:rPr>
        <w:t>data for the cancer incidence assuming no screening was based on very old data</w:t>
      </w:r>
      <w:r w:rsidR="00CA2B84">
        <w:rPr>
          <w:rFonts w:eastAsia="Calibri" w:cs="Arial"/>
          <w:sz w:val="18"/>
          <w:szCs w:val="18"/>
          <w:lang w:val="en-CA"/>
        </w:rPr>
        <w:t>, and there are some concerns of whether the sample in this age</w:t>
      </w:r>
      <w:r w:rsidR="00C906C4">
        <w:rPr>
          <w:rFonts w:eastAsia="Calibri" w:cs="Arial"/>
          <w:sz w:val="18"/>
          <w:szCs w:val="18"/>
          <w:lang w:val="en-CA"/>
        </w:rPr>
        <w:t xml:space="preserve"> </w:t>
      </w:r>
      <w:r w:rsidR="00CA2B84">
        <w:rPr>
          <w:rFonts w:eastAsia="Calibri" w:cs="Arial"/>
          <w:sz w:val="18"/>
          <w:szCs w:val="18"/>
          <w:lang w:val="en-CA"/>
        </w:rPr>
        <w:t>group is small (n=NR)</w:t>
      </w:r>
      <w:r w:rsidRPr="00D57B40">
        <w:rPr>
          <w:rFonts w:eastAsia="Calibri" w:cs="Arial"/>
          <w:sz w:val="18"/>
          <w:szCs w:val="18"/>
          <w:lang w:val="en-CA"/>
        </w:rPr>
        <w:t>.</w:t>
      </w:r>
      <w:r w:rsidRPr="003B05C7">
        <w:rPr>
          <w:rFonts w:eastAsia="Calibri" w:cs="Arial"/>
          <w:sz w:val="18"/>
          <w:szCs w:val="18"/>
          <w:lang w:val="en-CA"/>
        </w:rPr>
        <w:t xml:space="preserve"> </w:t>
      </w:r>
      <w:r w:rsidRPr="003B05C7">
        <w:rPr>
          <w:rFonts w:eastAsia="Times New Roman" w:cs="Arial"/>
          <w:b/>
          <w:bCs/>
          <w:i/>
          <w:iCs/>
          <w:color w:val="000000"/>
          <w:sz w:val="18"/>
          <w:szCs w:val="18"/>
          <w:lang w:val="en-CA"/>
        </w:rPr>
        <w:t>No serious concerns about imprecision</w:t>
      </w:r>
      <w:r w:rsidRPr="003B05C7">
        <w:rPr>
          <w:rFonts w:eastAsia="Times New Roman" w:cs="Arial"/>
          <w:i/>
          <w:iCs/>
          <w:color w:val="000000"/>
          <w:sz w:val="18"/>
          <w:szCs w:val="18"/>
          <w:lang w:val="en-CA"/>
        </w:rPr>
        <w:t xml:space="preserve">: </w:t>
      </w:r>
      <w:r w:rsidRPr="003B05C7">
        <w:rPr>
          <w:rFonts w:eastAsia="Times New Roman" w:cs="Arial"/>
          <w:color w:val="000000"/>
          <w:sz w:val="18"/>
          <w:szCs w:val="18"/>
          <w:lang w:val="en-CA"/>
        </w:rPr>
        <w:t xml:space="preserve">95% CI </w:t>
      </w:r>
      <w:r>
        <w:rPr>
          <w:rFonts w:eastAsia="Times New Roman" w:cs="Arial"/>
          <w:color w:val="000000"/>
          <w:sz w:val="18"/>
          <w:szCs w:val="18"/>
          <w:lang w:val="en-CA"/>
        </w:rPr>
        <w:t xml:space="preserve">would be </w:t>
      </w:r>
      <w:r w:rsidRPr="003B05C7">
        <w:rPr>
          <w:rFonts w:eastAsia="Times New Roman" w:cs="Arial"/>
          <w:color w:val="000000"/>
          <w:sz w:val="18"/>
          <w:szCs w:val="18"/>
          <w:lang w:val="en-CA"/>
        </w:rPr>
        <w:t xml:space="preserve">precise for little-to-no effect. </w:t>
      </w:r>
      <w:r w:rsidRPr="003B05C7">
        <w:rPr>
          <w:rFonts w:eastAsia="Calibri" w:cs="Arial"/>
          <w:b/>
          <w:i/>
          <w:sz w:val="18"/>
          <w:szCs w:val="18"/>
          <w:lang w:val="en-CA"/>
        </w:rPr>
        <w:t>No other serious concerns</w:t>
      </w:r>
      <w:r w:rsidR="00433466">
        <w:rPr>
          <w:rFonts w:eastAsia="Calibri" w:cs="Arial"/>
          <w:b/>
          <w:i/>
          <w:sz w:val="18"/>
          <w:szCs w:val="18"/>
          <w:lang w:val="en-CA"/>
        </w:rPr>
        <w:t>.</w:t>
      </w:r>
    </w:p>
    <w:p w14:paraId="46208564" w14:textId="1A45BA0F" w:rsidR="008352F7" w:rsidRPr="007B1B71" w:rsidRDefault="008352F7" w:rsidP="007B1B71">
      <w:pPr>
        <w:keepNext/>
        <w:keepLines/>
        <w:spacing w:before="40" w:after="0"/>
        <w:outlineLvl w:val="1"/>
        <w:rPr>
          <w:rFonts w:eastAsia="Times New Roman" w:cs="Times New Roman"/>
          <w:b/>
          <w:sz w:val="24"/>
          <w:szCs w:val="26"/>
        </w:rPr>
      </w:pPr>
      <w:bookmarkStart w:id="79" w:name="_Toc107391565"/>
      <w:bookmarkStart w:id="80" w:name="_Toc121324597"/>
      <w:bookmarkStart w:id="81" w:name="_Toc157511341"/>
      <w:bookmarkStart w:id="82" w:name="_Toc107391590"/>
      <w:r w:rsidRPr="004354DB">
        <w:rPr>
          <w:rFonts w:eastAsia="Times New Roman" w:cs="Times New Roman"/>
          <w:b/>
          <w:sz w:val="24"/>
          <w:szCs w:val="26"/>
        </w:rPr>
        <w:lastRenderedPageBreak/>
        <w:t xml:space="preserve">Evidence set </w:t>
      </w:r>
      <w:r>
        <w:rPr>
          <w:rFonts w:eastAsia="Times New Roman" w:cs="Times New Roman"/>
          <w:b/>
          <w:sz w:val="24"/>
          <w:szCs w:val="26"/>
        </w:rPr>
        <w:t>3</w:t>
      </w:r>
      <w:r w:rsidRPr="004354DB">
        <w:rPr>
          <w:rFonts w:eastAsia="Times New Roman" w:cs="Times New Roman"/>
          <w:b/>
          <w:sz w:val="24"/>
          <w:szCs w:val="26"/>
        </w:rPr>
        <w:t>.0</w:t>
      </w:r>
      <w:r>
        <w:rPr>
          <w:rFonts w:eastAsia="Times New Roman" w:cs="Times New Roman"/>
          <w:b/>
          <w:sz w:val="24"/>
          <w:szCs w:val="26"/>
        </w:rPr>
        <w:t>a</w:t>
      </w:r>
      <w:r w:rsidRPr="004354DB">
        <w:rPr>
          <w:rFonts w:eastAsia="Times New Roman" w:cs="Times New Roman"/>
          <w:b/>
          <w:sz w:val="24"/>
          <w:szCs w:val="26"/>
        </w:rPr>
        <w:t>: hrHPV screening (threshold not reported</w:t>
      </w:r>
      <w:r>
        <w:rPr>
          <w:rFonts w:eastAsia="Times New Roman" w:cs="Times New Roman"/>
          <w:b/>
          <w:sz w:val="24"/>
          <w:szCs w:val="26"/>
        </w:rPr>
        <w:t xml:space="preserve"> or </w:t>
      </w:r>
      <w:r w:rsidRPr="003B05C7">
        <w:rPr>
          <w:rFonts w:eastAsia="Times New Roman" w:cs="Times New Roman"/>
          <w:b/>
          <w:sz w:val="24"/>
          <w:szCs w:val="26"/>
        </w:rPr>
        <w:t>threshold 1.0 RLU</w:t>
      </w:r>
      <w:r w:rsidRPr="004354DB">
        <w:rPr>
          <w:rFonts w:eastAsia="Times New Roman" w:cs="Times New Roman"/>
          <w:b/>
          <w:sz w:val="24"/>
          <w:szCs w:val="26"/>
        </w:rPr>
        <w:t>) with liquid-based cytology triage of positive tests versus liquid-based cytology screening (threshold ≥</w:t>
      </w:r>
      <w:r>
        <w:rPr>
          <w:rFonts w:eastAsia="Times New Roman" w:cs="Times New Roman"/>
          <w:b/>
          <w:sz w:val="24"/>
          <w:szCs w:val="26"/>
        </w:rPr>
        <w:t xml:space="preserve">HSIL or </w:t>
      </w:r>
      <w:r w:rsidRPr="004354DB">
        <w:rPr>
          <w:rFonts w:eastAsia="Times New Roman" w:cs="Times New Roman"/>
          <w:b/>
          <w:sz w:val="24"/>
          <w:szCs w:val="26"/>
        </w:rPr>
        <w:t>≥</w:t>
      </w:r>
      <w:r>
        <w:rPr>
          <w:rFonts w:eastAsia="Times New Roman" w:cs="Times New Roman"/>
          <w:b/>
          <w:sz w:val="24"/>
          <w:szCs w:val="26"/>
        </w:rPr>
        <w:t>LSIL</w:t>
      </w:r>
      <w:r w:rsidRPr="004354DB">
        <w:rPr>
          <w:rFonts w:eastAsia="Times New Roman" w:cs="Times New Roman"/>
          <w:b/>
          <w:sz w:val="24"/>
          <w:szCs w:val="26"/>
        </w:rPr>
        <w:t xml:space="preserve">) with hrHPV triage of </w:t>
      </w:r>
      <w:bookmarkEnd w:id="79"/>
      <w:bookmarkEnd w:id="80"/>
      <w:r>
        <w:rPr>
          <w:rFonts w:eastAsia="Times New Roman" w:cs="Times New Roman"/>
          <w:b/>
          <w:sz w:val="24"/>
          <w:szCs w:val="26"/>
        </w:rPr>
        <w:t>ASCUS or LSIL; without recall</w:t>
      </w:r>
      <w:bookmarkEnd w:id="81"/>
    </w:p>
    <w:p w14:paraId="31096156" w14:textId="77777777" w:rsidR="00E532E2" w:rsidRDefault="00E532E2" w:rsidP="00482092">
      <w:pPr>
        <w:rPr>
          <w:rFonts w:eastAsia="Calibri" w:cs="Arial"/>
          <w:b/>
          <w:szCs w:val="20"/>
          <w:lang w:val="en-CA"/>
        </w:rPr>
      </w:pPr>
      <w:bookmarkStart w:id="83" w:name="_Toc107391566"/>
    </w:p>
    <w:p w14:paraId="709117A6" w14:textId="0C5B528B" w:rsidR="00482092" w:rsidRPr="004354DB" w:rsidRDefault="00482092" w:rsidP="00482092">
      <w:pPr>
        <w:rPr>
          <w:rFonts w:eastAsia="Calibri" w:cs="Arial"/>
          <w:szCs w:val="20"/>
          <w:lang w:val="en-CA"/>
        </w:rPr>
      </w:pPr>
      <w:r w:rsidRPr="004354DB">
        <w:rPr>
          <w:rFonts w:eastAsia="Calibri" w:cs="Arial"/>
          <w:b/>
          <w:szCs w:val="20"/>
          <w:lang w:val="en-CA"/>
        </w:rPr>
        <w:t>Included reports:</w:t>
      </w:r>
      <w:r w:rsidRPr="004354DB">
        <w:rPr>
          <w:rFonts w:eastAsia="Calibri" w:cs="Arial"/>
          <w:szCs w:val="20"/>
          <w:lang w:val="en-CA"/>
        </w:rPr>
        <w:t xml:space="preserve"> </w:t>
      </w:r>
      <w:r>
        <w:rPr>
          <w:rFonts w:eastAsia="Calibri" w:cs="Arial"/>
          <w:szCs w:val="20"/>
          <w:lang w:val="en-CA"/>
        </w:rPr>
        <w:t>Elfstrom 2021 (Sweden</w:t>
      </w:r>
      <w:r w:rsidR="00BE441E">
        <w:rPr>
          <w:rFonts w:eastAsia="Calibri" w:cs="Arial"/>
          <w:szCs w:val="20"/>
          <w:lang w:val="en-CA"/>
        </w:rPr>
        <w:t>)</w:t>
      </w:r>
      <w:r w:rsidR="00573ABE">
        <w:rPr>
          <w:rFonts w:eastAsia="Calibri" w:cs="Arial"/>
          <w:szCs w:val="20"/>
          <w:lang w:val="en-CA"/>
        </w:rPr>
        <w:t xml:space="preserve"> </w:t>
      </w:r>
      <w:r w:rsidR="00BE441E">
        <w:rPr>
          <w:rFonts w:eastAsia="Calibri" w:cs="Arial"/>
          <w:szCs w:val="20"/>
          <w:lang w:val="en-CA"/>
        </w:rPr>
        <w:t>(</w:t>
      </w:r>
      <w:r w:rsidR="00573ABE">
        <w:rPr>
          <w:rFonts w:eastAsia="Calibri" w:cs="Arial"/>
          <w:szCs w:val="20"/>
          <w:lang w:val="en-CA"/>
        </w:rPr>
        <w:t>age</w:t>
      </w:r>
      <w:r w:rsidR="00433466">
        <w:rPr>
          <w:rFonts w:eastAsia="Calibri" w:cs="Arial"/>
          <w:szCs w:val="20"/>
          <w:lang w:val="en-CA"/>
        </w:rPr>
        <w:t>s</w:t>
      </w:r>
      <w:r w:rsidR="00573ABE">
        <w:rPr>
          <w:rFonts w:eastAsia="Calibri" w:cs="Arial"/>
          <w:szCs w:val="20"/>
          <w:lang w:val="en-CA"/>
        </w:rPr>
        <w:t xml:space="preserve"> 30-64</w:t>
      </w:r>
      <w:r w:rsidR="00433466">
        <w:rPr>
          <w:rFonts w:eastAsia="Calibri" w:cs="Arial"/>
          <w:szCs w:val="20"/>
          <w:lang w:val="en-CA"/>
        </w:rPr>
        <w:t xml:space="preserve"> [subgroups 30-59 and 60-64 years]</w:t>
      </w:r>
      <w:r>
        <w:rPr>
          <w:rFonts w:eastAsia="Calibri" w:cs="Arial"/>
          <w:szCs w:val="20"/>
          <w:lang w:val="en-CA"/>
        </w:rPr>
        <w:t xml:space="preserve">); </w:t>
      </w:r>
      <w:r w:rsidRPr="004354DB">
        <w:rPr>
          <w:rFonts w:eastAsia="Calibri" w:cs="Arial"/>
          <w:szCs w:val="20"/>
          <w:lang w:val="en-CA"/>
        </w:rPr>
        <w:t>Lamin 2017 (Stockholm/Gotlund</w:t>
      </w:r>
      <w:r w:rsidR="00BE441E">
        <w:rPr>
          <w:rFonts w:eastAsia="Calibri" w:cs="Arial"/>
          <w:szCs w:val="20"/>
          <w:lang w:val="en-CA"/>
        </w:rPr>
        <w:t>)</w:t>
      </w:r>
      <w:r w:rsidR="00573ABE">
        <w:rPr>
          <w:rFonts w:eastAsia="Calibri" w:cs="Arial"/>
          <w:szCs w:val="20"/>
          <w:lang w:val="en-CA"/>
        </w:rPr>
        <w:t xml:space="preserve"> </w:t>
      </w:r>
      <w:r w:rsidR="00BE441E">
        <w:rPr>
          <w:rFonts w:eastAsia="Calibri" w:cs="Arial"/>
          <w:szCs w:val="20"/>
          <w:lang w:val="en-CA"/>
        </w:rPr>
        <w:t>(</w:t>
      </w:r>
      <w:r w:rsidR="00573ABE">
        <w:rPr>
          <w:rFonts w:eastAsia="Calibri" w:cs="Arial"/>
          <w:szCs w:val="20"/>
          <w:lang w:val="en-CA"/>
        </w:rPr>
        <w:t>age</w:t>
      </w:r>
      <w:r w:rsidR="00433466">
        <w:rPr>
          <w:rFonts w:eastAsia="Calibri" w:cs="Arial"/>
          <w:szCs w:val="20"/>
          <w:lang w:val="en-CA"/>
        </w:rPr>
        <w:t>s</w:t>
      </w:r>
      <w:r w:rsidR="00573ABE">
        <w:rPr>
          <w:rFonts w:eastAsia="Calibri" w:cs="Arial"/>
          <w:szCs w:val="20"/>
          <w:lang w:val="en-CA"/>
        </w:rPr>
        <w:t xml:space="preserve"> 56-60</w:t>
      </w:r>
      <w:r w:rsidR="00433466">
        <w:rPr>
          <w:rFonts w:eastAsia="Calibri" w:cs="Arial"/>
          <w:szCs w:val="20"/>
          <w:lang w:val="en-CA"/>
        </w:rPr>
        <w:t xml:space="preserve"> [no subgroups]</w:t>
      </w:r>
      <w:r w:rsidRPr="004354DB">
        <w:rPr>
          <w:rFonts w:eastAsia="Calibri" w:cs="Arial"/>
          <w:szCs w:val="20"/>
          <w:lang w:val="en-CA"/>
        </w:rPr>
        <w:t>); Ogilvie 2017 (HPV FOCAL</w:t>
      </w:r>
      <w:r w:rsidR="00BE441E">
        <w:rPr>
          <w:rFonts w:eastAsia="Calibri" w:cs="Arial"/>
          <w:szCs w:val="20"/>
          <w:lang w:val="en-CA"/>
        </w:rPr>
        <w:t>)</w:t>
      </w:r>
      <w:r w:rsidR="00573ABE">
        <w:rPr>
          <w:rFonts w:eastAsia="Calibri" w:cs="Arial"/>
          <w:szCs w:val="20"/>
          <w:lang w:val="en-CA"/>
        </w:rPr>
        <w:t xml:space="preserve"> </w:t>
      </w:r>
      <w:r w:rsidR="00BE441E">
        <w:rPr>
          <w:rFonts w:eastAsia="Calibri" w:cs="Arial"/>
          <w:szCs w:val="20"/>
          <w:lang w:val="en-CA"/>
        </w:rPr>
        <w:t>(</w:t>
      </w:r>
      <w:r w:rsidR="00573ABE">
        <w:rPr>
          <w:rFonts w:eastAsia="Calibri" w:cs="Arial"/>
          <w:szCs w:val="20"/>
          <w:lang w:val="en-CA"/>
        </w:rPr>
        <w:t>age</w:t>
      </w:r>
      <w:r w:rsidR="00433466">
        <w:rPr>
          <w:rFonts w:eastAsia="Calibri" w:cs="Arial"/>
          <w:szCs w:val="20"/>
          <w:lang w:val="en-CA"/>
        </w:rPr>
        <w:t>s</w:t>
      </w:r>
      <w:r w:rsidR="00573ABE">
        <w:rPr>
          <w:rFonts w:eastAsia="Calibri" w:cs="Arial"/>
          <w:szCs w:val="20"/>
          <w:lang w:val="en-CA"/>
        </w:rPr>
        <w:t xml:space="preserve"> 25-65</w:t>
      </w:r>
      <w:r w:rsidR="00433466">
        <w:rPr>
          <w:rFonts w:eastAsia="Calibri" w:cs="Arial"/>
          <w:szCs w:val="20"/>
          <w:lang w:val="en-CA"/>
        </w:rPr>
        <w:t xml:space="preserve"> [subgroups 25-29 and 30-65 years]</w:t>
      </w:r>
      <w:r w:rsidRPr="004354DB">
        <w:rPr>
          <w:rFonts w:eastAsia="Calibri" w:cs="Arial"/>
          <w:szCs w:val="20"/>
          <w:lang w:val="en-CA"/>
        </w:rPr>
        <w:t>)</w:t>
      </w:r>
    </w:p>
    <w:p w14:paraId="476840EC" w14:textId="77777777" w:rsidR="00482092" w:rsidRDefault="00482092" w:rsidP="008352F7">
      <w:pPr>
        <w:rPr>
          <w:rFonts w:eastAsia="Calibri" w:cs="Times New Roman"/>
        </w:rPr>
      </w:pPr>
    </w:p>
    <w:p w14:paraId="68AA2EE2" w14:textId="0303E4AC" w:rsidR="008352F7" w:rsidRPr="004354DB" w:rsidRDefault="008352F7" w:rsidP="008352F7">
      <w:pPr>
        <w:rPr>
          <w:rFonts w:eastAsia="Calibri" w:cs="Times New Roman"/>
        </w:rPr>
      </w:pPr>
      <w:r w:rsidRPr="004354DB">
        <w:rPr>
          <w:rFonts w:eastAsia="Calibri" w:cs="Times New Roman"/>
        </w:rPr>
        <w:t xml:space="preserve">Evidence set </w:t>
      </w:r>
      <w:r>
        <w:rPr>
          <w:rFonts w:eastAsia="Calibri" w:cs="Times New Roman"/>
        </w:rPr>
        <w:t>3</w:t>
      </w:r>
      <w:r w:rsidRPr="004354DB">
        <w:rPr>
          <w:rFonts w:eastAsia="Calibri" w:cs="Times New Roman"/>
        </w:rPr>
        <w:t>.1</w:t>
      </w:r>
      <w:r>
        <w:rPr>
          <w:rFonts w:eastAsia="Calibri" w:cs="Times New Roman"/>
        </w:rPr>
        <w:t>a</w:t>
      </w:r>
      <w:r w:rsidRPr="004354DB">
        <w:rPr>
          <w:rFonts w:eastAsia="Calibri" w:cs="Times New Roman"/>
        </w:rPr>
        <w:t>. Referrals to colposcop</w:t>
      </w:r>
      <w:bookmarkEnd w:id="83"/>
      <w:r>
        <w:rPr>
          <w:rFonts w:eastAsia="Calibri" w:cs="Times New Roman"/>
        </w:rPr>
        <w:t>y</w:t>
      </w:r>
    </w:p>
    <w:p w14:paraId="10C1A761" w14:textId="77777777" w:rsidR="008352F7" w:rsidRPr="004354DB" w:rsidRDefault="008352F7" w:rsidP="008352F7">
      <w:pPr>
        <w:rPr>
          <w:rFonts w:eastAsia="Calibri" w:cs="Times New Roman"/>
        </w:rPr>
      </w:pPr>
      <w:bookmarkStart w:id="84" w:name="_Toc107391567"/>
      <w:r w:rsidRPr="004354DB">
        <w:rPr>
          <w:rFonts w:eastAsia="Calibri" w:cs="Times New Roman"/>
        </w:rPr>
        <w:t xml:space="preserve">GRADE Summary of Findings Table </w:t>
      </w:r>
      <w:r>
        <w:rPr>
          <w:rFonts w:eastAsia="Calibri" w:cs="Times New Roman"/>
        </w:rPr>
        <w:t>3</w:t>
      </w:r>
      <w:r w:rsidRPr="004354DB">
        <w:rPr>
          <w:rFonts w:eastAsia="Calibri" w:cs="Times New Roman"/>
        </w:rPr>
        <w:t>.1</w:t>
      </w:r>
      <w:r>
        <w:rPr>
          <w:rFonts w:eastAsia="Calibri" w:cs="Times New Roman"/>
        </w:rPr>
        <w:t>a</w:t>
      </w:r>
      <w:r w:rsidRPr="004354DB">
        <w:rPr>
          <w:rFonts w:eastAsia="Calibri" w:cs="Times New Roman"/>
        </w:rPr>
        <w:t>. Referrals to colposcopy</w:t>
      </w:r>
      <w:bookmarkEnd w:id="84"/>
    </w:p>
    <w:tbl>
      <w:tblPr>
        <w:tblStyle w:val="TableGrid"/>
        <w:tblW w:w="0" w:type="auto"/>
        <w:tblLook w:val="04A0" w:firstRow="1" w:lastRow="0" w:firstColumn="1" w:lastColumn="0" w:noHBand="0" w:noVBand="1"/>
      </w:tblPr>
      <w:tblGrid>
        <w:gridCol w:w="1672"/>
        <w:gridCol w:w="11"/>
        <w:gridCol w:w="1576"/>
        <w:gridCol w:w="1627"/>
        <w:gridCol w:w="1627"/>
        <w:gridCol w:w="1630"/>
        <w:gridCol w:w="1901"/>
        <w:gridCol w:w="2906"/>
      </w:tblGrid>
      <w:tr w:rsidR="008352F7" w:rsidRPr="004354DB" w14:paraId="0D6E5C61" w14:textId="77777777" w:rsidTr="003C6B9D">
        <w:trPr>
          <w:tblHeader/>
        </w:trPr>
        <w:tc>
          <w:tcPr>
            <w:tcW w:w="1683" w:type="dxa"/>
            <w:gridSpan w:val="2"/>
            <w:vMerge w:val="restart"/>
            <w:shd w:val="clear" w:color="auto" w:fill="D5DCE4"/>
          </w:tcPr>
          <w:p w14:paraId="703EDC53" w14:textId="77777777" w:rsidR="008352F7" w:rsidRPr="004354DB" w:rsidRDefault="008352F7" w:rsidP="003C6B9D">
            <w:pPr>
              <w:rPr>
                <w:rFonts w:eastAsia="Calibri" w:cs="Arial"/>
                <w:b/>
                <w:sz w:val="18"/>
                <w:szCs w:val="18"/>
                <w:lang w:val="en-CA"/>
              </w:rPr>
            </w:pPr>
            <w:bookmarkStart w:id="85" w:name="_Hlk137984652"/>
            <w:r w:rsidRPr="004354DB">
              <w:rPr>
                <w:rFonts w:eastAsia="Calibri" w:cs="Arial"/>
                <w:b/>
                <w:sz w:val="18"/>
                <w:szCs w:val="18"/>
                <w:lang w:val="en-CA"/>
              </w:rPr>
              <w:t>Outcome</w:t>
            </w:r>
          </w:p>
          <w:p w14:paraId="36973CD0"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6304B753"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76" w:type="dxa"/>
            <w:vMerge w:val="restart"/>
            <w:shd w:val="clear" w:color="auto" w:fill="D5DCE4"/>
          </w:tcPr>
          <w:p w14:paraId="46F9DB18" w14:textId="4B8A5422" w:rsidR="008352F7" w:rsidRPr="004354DB" w:rsidRDefault="008352F7" w:rsidP="003C6B9D">
            <w:pPr>
              <w:rPr>
                <w:rFonts w:eastAsia="Calibri" w:cs="Arial"/>
                <w:b/>
                <w:sz w:val="18"/>
                <w:szCs w:val="18"/>
                <w:lang w:val="en-CA"/>
              </w:rPr>
            </w:pPr>
            <w:r>
              <w:rPr>
                <w:rFonts w:eastAsia="Calibri" w:cs="Arial"/>
                <w:b/>
                <w:sz w:val="18"/>
                <w:szCs w:val="18"/>
                <w:lang w:val="en-CA"/>
              </w:rPr>
              <w:t>Relative effects</w:t>
            </w:r>
          </w:p>
          <w:p w14:paraId="7905C40C" w14:textId="4BB2236A" w:rsidR="008352F7" w:rsidRPr="004354DB" w:rsidRDefault="008352F7" w:rsidP="00BA396E">
            <w:pPr>
              <w:rPr>
                <w:rFonts w:eastAsia="Calibri" w:cs="Arial"/>
                <w:b/>
                <w:sz w:val="18"/>
                <w:szCs w:val="18"/>
                <w:vertAlign w:val="superscript"/>
                <w:lang w:val="en-CA"/>
              </w:rPr>
            </w:pPr>
            <w:r>
              <w:rPr>
                <w:rFonts w:eastAsia="Calibri" w:cs="Arial"/>
                <w:b/>
                <w:sz w:val="18"/>
                <w:szCs w:val="18"/>
                <w:lang w:val="en-CA"/>
              </w:rPr>
              <w:t xml:space="preserve">Peto OR </w:t>
            </w:r>
            <w:r w:rsidR="00BA396E">
              <w:rPr>
                <w:rFonts w:eastAsia="Calibri" w:cs="Arial"/>
                <w:b/>
                <w:sz w:val="18"/>
                <w:szCs w:val="18"/>
                <w:lang w:val="en-CA"/>
              </w:rPr>
              <w:t>and RR</w:t>
            </w:r>
            <w:r w:rsidR="00892E7A">
              <w:rPr>
                <w:rFonts w:eastAsia="Calibri" w:cs="Arial"/>
                <w:b/>
                <w:sz w:val="18"/>
                <w:szCs w:val="18"/>
                <w:lang w:val="en-CA"/>
              </w:rPr>
              <w:t xml:space="preserve"> </w:t>
            </w:r>
            <w:r w:rsidRPr="004354DB">
              <w:rPr>
                <w:rFonts w:eastAsia="Calibri" w:cs="Arial"/>
                <w:b/>
                <w:sz w:val="18"/>
                <w:szCs w:val="18"/>
                <w:lang w:val="en-CA"/>
              </w:rPr>
              <w:t>(95% CI)</w:t>
            </w:r>
          </w:p>
        </w:tc>
        <w:tc>
          <w:tcPr>
            <w:tcW w:w="4884" w:type="dxa"/>
            <w:gridSpan w:val="3"/>
            <w:shd w:val="clear" w:color="auto" w:fill="D5DCE4"/>
          </w:tcPr>
          <w:p w14:paraId="6D3EF06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901" w:type="dxa"/>
            <w:vMerge w:val="restart"/>
            <w:shd w:val="clear" w:color="auto" w:fill="D5DCE4"/>
          </w:tcPr>
          <w:p w14:paraId="229881FF"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906" w:type="dxa"/>
            <w:vMerge w:val="restart"/>
            <w:shd w:val="clear" w:color="auto" w:fill="D5DCE4"/>
          </w:tcPr>
          <w:p w14:paraId="4FBFD58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3AD4211E" w14:textId="77777777" w:rsidTr="00783FAF">
        <w:trPr>
          <w:trHeight w:val="683"/>
          <w:tblHeader/>
        </w:trPr>
        <w:tc>
          <w:tcPr>
            <w:tcW w:w="1683" w:type="dxa"/>
            <w:gridSpan w:val="2"/>
            <w:vMerge/>
          </w:tcPr>
          <w:p w14:paraId="5DDAB6A6" w14:textId="77777777" w:rsidR="008352F7" w:rsidRPr="004354DB" w:rsidRDefault="008352F7" w:rsidP="003C6B9D">
            <w:pPr>
              <w:rPr>
                <w:rFonts w:eastAsia="Calibri" w:cs="Arial"/>
                <w:b/>
                <w:sz w:val="18"/>
                <w:szCs w:val="18"/>
                <w:lang w:val="en-CA"/>
              </w:rPr>
            </w:pPr>
          </w:p>
        </w:tc>
        <w:tc>
          <w:tcPr>
            <w:tcW w:w="1576" w:type="dxa"/>
            <w:vMerge/>
          </w:tcPr>
          <w:p w14:paraId="2A9DEE19" w14:textId="77777777" w:rsidR="008352F7" w:rsidRPr="004354DB" w:rsidRDefault="008352F7" w:rsidP="003C6B9D">
            <w:pPr>
              <w:rPr>
                <w:rFonts w:eastAsia="Calibri" w:cs="Arial"/>
                <w:b/>
                <w:sz w:val="18"/>
                <w:szCs w:val="18"/>
                <w:lang w:val="en-CA"/>
              </w:rPr>
            </w:pPr>
          </w:p>
        </w:tc>
        <w:tc>
          <w:tcPr>
            <w:tcW w:w="1627" w:type="dxa"/>
            <w:shd w:val="clear" w:color="auto" w:fill="D5DCE4"/>
          </w:tcPr>
          <w:p w14:paraId="07C40F3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7" w:type="dxa"/>
            <w:shd w:val="clear" w:color="auto" w:fill="D5DCE4"/>
          </w:tcPr>
          <w:p w14:paraId="0788C4E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0" w:type="dxa"/>
            <w:shd w:val="clear" w:color="auto" w:fill="D5DCE4"/>
          </w:tcPr>
          <w:p w14:paraId="24F627BC"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01" w:type="dxa"/>
            <w:vMerge/>
          </w:tcPr>
          <w:p w14:paraId="125F2706" w14:textId="77777777" w:rsidR="008352F7" w:rsidRPr="004354DB" w:rsidRDefault="008352F7" w:rsidP="003C6B9D">
            <w:pPr>
              <w:rPr>
                <w:rFonts w:eastAsia="Calibri" w:cs="Arial"/>
                <w:b/>
                <w:sz w:val="18"/>
                <w:szCs w:val="18"/>
                <w:lang w:val="en-CA"/>
              </w:rPr>
            </w:pPr>
          </w:p>
        </w:tc>
        <w:tc>
          <w:tcPr>
            <w:tcW w:w="2906" w:type="dxa"/>
            <w:vMerge/>
          </w:tcPr>
          <w:p w14:paraId="6768CED8" w14:textId="77777777" w:rsidR="008352F7" w:rsidRPr="004354DB" w:rsidRDefault="008352F7" w:rsidP="003C6B9D">
            <w:pPr>
              <w:rPr>
                <w:rFonts w:eastAsia="Calibri" w:cs="Arial"/>
                <w:b/>
                <w:sz w:val="18"/>
                <w:szCs w:val="18"/>
                <w:lang w:val="en-CA"/>
              </w:rPr>
            </w:pPr>
          </w:p>
        </w:tc>
      </w:tr>
      <w:tr w:rsidR="008352F7" w:rsidRPr="004354DB" w14:paraId="6BDEEE75" w14:textId="77777777" w:rsidTr="003C6B9D">
        <w:tc>
          <w:tcPr>
            <w:tcW w:w="12950" w:type="dxa"/>
            <w:gridSpan w:val="8"/>
            <w:shd w:val="clear" w:color="auto" w:fill="F2F2F2"/>
            <w:vAlign w:val="center"/>
          </w:tcPr>
          <w:p w14:paraId="77073DE8" w14:textId="1B96EA50"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615BAE">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 xml:space="preserve">Elfstrom 2021 (Swedish); </w:t>
            </w:r>
            <w:r w:rsidRPr="004354DB">
              <w:rPr>
                <w:rFonts w:eastAsia="Calibri" w:cs="Arial"/>
                <w:b/>
                <w:sz w:val="18"/>
                <w:szCs w:val="18"/>
              </w:rPr>
              <w:t>Ogilvie 2017 (HPV FOCAL); acceptors of screening)</w:t>
            </w:r>
          </w:p>
        </w:tc>
      </w:tr>
      <w:tr w:rsidR="008352F7" w:rsidRPr="004354DB" w14:paraId="4AACE55B" w14:textId="77777777" w:rsidTr="003C6B9D">
        <w:trPr>
          <w:trHeight w:val="1656"/>
        </w:trPr>
        <w:tc>
          <w:tcPr>
            <w:tcW w:w="1672" w:type="dxa"/>
          </w:tcPr>
          <w:p w14:paraId="626EDE09"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Referrals to colposcopy</w:t>
            </w:r>
          </w:p>
          <w:p w14:paraId="5248EFE3" w14:textId="77777777" w:rsidR="008352F7" w:rsidRPr="004354DB" w:rsidRDefault="008352F7" w:rsidP="003C6B9D">
            <w:pPr>
              <w:rPr>
                <w:rFonts w:eastAsia="Calibri" w:cs="Arial"/>
                <w:sz w:val="18"/>
                <w:szCs w:val="18"/>
                <w:lang w:val="en-CA"/>
              </w:rPr>
            </w:pPr>
          </w:p>
          <w:p w14:paraId="5327B187"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34D26E9F" w14:textId="77777777" w:rsidR="008352F7" w:rsidRPr="004354DB" w:rsidRDefault="008352F7" w:rsidP="003C6B9D">
            <w:pPr>
              <w:rPr>
                <w:rFonts w:eastAsia="Calibri" w:cs="Arial"/>
                <w:sz w:val="18"/>
                <w:szCs w:val="18"/>
                <w:lang w:val="en-CA"/>
              </w:rPr>
            </w:pPr>
          </w:p>
          <w:p w14:paraId="07EA96CB" w14:textId="77777777" w:rsidR="008352F7" w:rsidRPr="004354DB" w:rsidRDefault="008352F7" w:rsidP="003C6B9D">
            <w:pPr>
              <w:rPr>
                <w:rFonts w:eastAsia="Calibri" w:cs="Arial"/>
                <w:sz w:val="18"/>
                <w:szCs w:val="18"/>
                <w:lang w:val="en-CA"/>
              </w:rPr>
            </w:pPr>
            <w:r>
              <w:rPr>
                <w:rFonts w:eastAsia="Calibri" w:cs="Arial"/>
                <w:sz w:val="18"/>
                <w:szCs w:val="18"/>
                <w:lang w:val="en-CA"/>
              </w:rPr>
              <w:t>226,132</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587" w:type="dxa"/>
            <w:gridSpan w:val="2"/>
          </w:tcPr>
          <w:p w14:paraId="189B691B" w14:textId="77777777" w:rsidR="008352F7" w:rsidRDefault="008352F7" w:rsidP="003C6B9D">
            <w:pPr>
              <w:rPr>
                <w:rFonts w:eastAsia="Calibri" w:cs="Arial"/>
                <w:sz w:val="18"/>
                <w:szCs w:val="18"/>
                <w:lang w:val="en-CA"/>
              </w:rPr>
            </w:pPr>
            <w:r>
              <w:rPr>
                <w:rFonts w:eastAsia="Calibri" w:cs="Arial"/>
                <w:sz w:val="18"/>
                <w:szCs w:val="18"/>
                <w:lang w:val="en-CA"/>
              </w:rPr>
              <w:t>Peto OR: 1.19 (1.13 to 1.26)</w:t>
            </w:r>
          </w:p>
          <w:p w14:paraId="552AF27F" w14:textId="77777777" w:rsidR="00BA396E" w:rsidRDefault="00BA396E" w:rsidP="003C6B9D">
            <w:pPr>
              <w:rPr>
                <w:rFonts w:eastAsia="Calibri" w:cs="Arial"/>
                <w:sz w:val="18"/>
                <w:szCs w:val="18"/>
                <w:lang w:val="en-CA"/>
              </w:rPr>
            </w:pPr>
          </w:p>
          <w:p w14:paraId="4DA792BB" w14:textId="1C80A074" w:rsidR="00BA396E" w:rsidRPr="004354DB" w:rsidRDefault="00BA396E" w:rsidP="003C6B9D">
            <w:pPr>
              <w:rPr>
                <w:rFonts w:eastAsia="Calibri" w:cs="Arial"/>
                <w:sz w:val="18"/>
                <w:szCs w:val="18"/>
                <w:lang w:val="en-CA"/>
              </w:rPr>
            </w:pPr>
            <w:r>
              <w:rPr>
                <w:rFonts w:eastAsia="Calibri" w:cs="Arial"/>
                <w:sz w:val="18"/>
                <w:szCs w:val="18"/>
                <w:lang w:val="en-CA"/>
              </w:rPr>
              <w:t>RR: 1.</w:t>
            </w:r>
            <w:r w:rsidR="00892E7A">
              <w:rPr>
                <w:rFonts w:eastAsia="Calibri" w:cs="Arial"/>
                <w:sz w:val="18"/>
                <w:szCs w:val="18"/>
                <w:lang w:val="en-CA"/>
              </w:rPr>
              <w:t>19 (1.13 to 1.26)</w:t>
            </w:r>
          </w:p>
        </w:tc>
        <w:tc>
          <w:tcPr>
            <w:tcW w:w="1627" w:type="dxa"/>
            <w:shd w:val="clear" w:color="auto" w:fill="auto"/>
          </w:tcPr>
          <w:p w14:paraId="30B4F77C"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204.6 </w:t>
            </w:r>
            <w:r w:rsidRPr="00BC2ACF">
              <w:rPr>
                <w:rFonts w:eastAsia="Calibri" w:cs="Arial"/>
                <w:sz w:val="18"/>
                <w:szCs w:val="18"/>
                <w:lang w:val="en-CA"/>
              </w:rPr>
              <w:t>per 10,000</w:t>
            </w:r>
          </w:p>
        </w:tc>
        <w:tc>
          <w:tcPr>
            <w:tcW w:w="1627" w:type="dxa"/>
            <w:shd w:val="clear" w:color="auto" w:fill="auto"/>
          </w:tcPr>
          <w:p w14:paraId="29872AF0" w14:textId="65121F76" w:rsidR="008352F7" w:rsidRPr="004354DB" w:rsidRDefault="008352F7" w:rsidP="003C6B9D">
            <w:pPr>
              <w:rPr>
                <w:rFonts w:eastAsia="Calibri" w:cs="Arial"/>
                <w:sz w:val="18"/>
                <w:szCs w:val="18"/>
                <w:lang w:val="en-CA"/>
              </w:rPr>
            </w:pPr>
            <w:r>
              <w:rPr>
                <w:rFonts w:eastAsia="Calibri" w:cs="Arial"/>
                <w:sz w:val="18"/>
                <w:szCs w:val="18"/>
                <w:lang w:val="en-CA"/>
              </w:rPr>
              <w:t>24</w:t>
            </w:r>
            <w:r w:rsidR="00892E7A">
              <w:rPr>
                <w:rFonts w:eastAsia="Calibri" w:cs="Arial"/>
                <w:sz w:val="18"/>
                <w:szCs w:val="18"/>
                <w:lang w:val="en-CA"/>
              </w:rPr>
              <w:t>2.5</w:t>
            </w:r>
            <w:r>
              <w:rPr>
                <w:rFonts w:eastAsia="Calibri" w:cs="Arial"/>
                <w:sz w:val="18"/>
                <w:szCs w:val="18"/>
                <w:lang w:val="en-CA"/>
              </w:rPr>
              <w:t xml:space="preserve"> </w:t>
            </w:r>
            <w:r w:rsidRPr="00BC2ACF">
              <w:rPr>
                <w:rFonts w:eastAsia="Calibri" w:cs="Arial"/>
                <w:sz w:val="18"/>
                <w:szCs w:val="18"/>
                <w:lang w:val="en-CA"/>
              </w:rPr>
              <w:t>per 10,000</w:t>
            </w:r>
          </w:p>
        </w:tc>
        <w:tc>
          <w:tcPr>
            <w:tcW w:w="1630" w:type="dxa"/>
            <w:shd w:val="clear" w:color="auto" w:fill="auto"/>
          </w:tcPr>
          <w:p w14:paraId="4186F954" w14:textId="1A084E57" w:rsidR="008352F7" w:rsidRPr="004354DB" w:rsidRDefault="008352F7" w:rsidP="003C6B9D">
            <w:pPr>
              <w:rPr>
                <w:rFonts w:eastAsia="Calibri" w:cs="Arial"/>
                <w:sz w:val="18"/>
                <w:szCs w:val="18"/>
                <w:lang w:val="en-CA"/>
              </w:rPr>
            </w:pPr>
            <w:r>
              <w:rPr>
                <w:rFonts w:eastAsia="Calibri" w:cs="Arial"/>
                <w:sz w:val="18"/>
                <w:szCs w:val="18"/>
                <w:lang w:val="en-CA"/>
              </w:rPr>
              <w:t>3</w:t>
            </w:r>
            <w:r w:rsidR="00892E7A">
              <w:rPr>
                <w:rFonts w:eastAsia="Calibri" w:cs="Arial"/>
                <w:sz w:val="18"/>
                <w:szCs w:val="18"/>
                <w:lang w:val="en-CA"/>
              </w:rPr>
              <w:t>7.9</w:t>
            </w:r>
            <w:r>
              <w:rPr>
                <w:rFonts w:eastAsia="Calibri" w:cs="Arial"/>
                <w:sz w:val="18"/>
                <w:szCs w:val="18"/>
                <w:lang w:val="en-CA"/>
              </w:rPr>
              <w:t xml:space="preserve"> </w:t>
            </w:r>
            <w:r w:rsidRPr="00BC2ACF">
              <w:rPr>
                <w:rFonts w:eastAsia="Calibri" w:cs="Arial"/>
                <w:sz w:val="18"/>
                <w:szCs w:val="18"/>
                <w:lang w:val="en-CA"/>
              </w:rPr>
              <w:t>more per 10,000</w:t>
            </w:r>
            <w:r>
              <w:rPr>
                <w:rFonts w:eastAsia="Calibri" w:cs="Arial"/>
                <w:sz w:val="18"/>
                <w:szCs w:val="18"/>
                <w:lang w:val="en-CA"/>
              </w:rPr>
              <w:t xml:space="preserve"> (26.</w:t>
            </w:r>
            <w:r w:rsidR="00892E7A">
              <w:rPr>
                <w:rFonts w:eastAsia="Calibri" w:cs="Arial"/>
                <w:sz w:val="18"/>
                <w:szCs w:val="18"/>
                <w:lang w:val="en-CA"/>
              </w:rPr>
              <w:t>0</w:t>
            </w:r>
            <w:r>
              <w:rPr>
                <w:rFonts w:eastAsia="Calibri" w:cs="Arial"/>
                <w:sz w:val="18"/>
                <w:szCs w:val="18"/>
                <w:lang w:val="en-CA"/>
              </w:rPr>
              <w:t xml:space="preserve"> more to 51.</w:t>
            </w:r>
            <w:r w:rsidR="00892E7A">
              <w:rPr>
                <w:rFonts w:eastAsia="Calibri" w:cs="Arial"/>
                <w:sz w:val="18"/>
                <w:szCs w:val="18"/>
                <w:lang w:val="en-CA"/>
              </w:rPr>
              <w:t>8</w:t>
            </w:r>
            <w:r>
              <w:rPr>
                <w:rFonts w:eastAsia="Calibri" w:cs="Arial"/>
                <w:sz w:val="18"/>
                <w:szCs w:val="18"/>
                <w:lang w:val="en-CA"/>
              </w:rPr>
              <w:t xml:space="preserve"> more)</w:t>
            </w:r>
          </w:p>
        </w:tc>
        <w:tc>
          <w:tcPr>
            <w:tcW w:w="1901" w:type="dxa"/>
          </w:tcPr>
          <w:p w14:paraId="56858E7B" w14:textId="461405E3" w:rsidR="00573ABE" w:rsidRDefault="00573ABE" w:rsidP="003C6B9D">
            <w:pPr>
              <w:rPr>
                <w:rFonts w:eastAsia="Times New Roman" w:cs="Arial"/>
                <w:sz w:val="18"/>
                <w:szCs w:val="18"/>
              </w:rPr>
            </w:pPr>
            <w:r>
              <w:rPr>
                <w:rFonts w:eastAsia="Times New Roman" w:cs="Arial"/>
                <w:sz w:val="18"/>
                <w:szCs w:val="18"/>
              </w:rPr>
              <w:t>25-29 yrs:</w:t>
            </w:r>
          </w:p>
          <w:p w14:paraId="41FCB8EF" w14:textId="3166F9AF" w:rsidR="00573ABE" w:rsidRDefault="00573ABE" w:rsidP="003C6B9D">
            <w:pPr>
              <w:rPr>
                <w:rFonts w:eastAsia="Times New Roman" w:cs="Arial"/>
                <w:sz w:val="18"/>
                <w:szCs w:val="18"/>
                <w:vertAlign w:val="superscript"/>
              </w:rPr>
            </w:pPr>
            <w:r>
              <w:rPr>
                <w:rFonts w:eastAsia="Times New Roman" w:cs="Arial"/>
                <w:sz w:val="18"/>
                <w:szCs w:val="18"/>
              </w:rPr>
              <w:t>LOW</w:t>
            </w:r>
            <w:r>
              <w:rPr>
                <w:rFonts w:eastAsia="Times New Roman" w:cs="Arial"/>
                <w:sz w:val="18"/>
                <w:szCs w:val="18"/>
                <w:vertAlign w:val="superscript"/>
              </w:rPr>
              <w:t>c</w:t>
            </w:r>
          </w:p>
          <w:p w14:paraId="03F55988" w14:textId="1A827E49" w:rsidR="00573ABE" w:rsidRDefault="00573ABE" w:rsidP="003C6B9D">
            <w:pPr>
              <w:rPr>
                <w:rFonts w:ascii="Cambria Math" w:eastAsia="Times New Roman" w:hAnsi="Cambria Math" w:cs="Cambria Math"/>
                <w:kern w:val="24"/>
                <w:sz w:val="18"/>
                <w:szCs w:val="18"/>
                <w:lang w:eastAsia="en-CA"/>
              </w:rPr>
            </w:pPr>
            <w:r w:rsidRPr="004354DB">
              <w:rPr>
                <w:rFonts w:ascii="Cambria Math" w:eastAsia="Times New Roman" w:hAnsi="Cambria Math" w:cs="Cambria Math"/>
                <w:kern w:val="24"/>
                <w:sz w:val="18"/>
                <w:szCs w:val="18"/>
                <w:lang w:eastAsia="en-CA"/>
              </w:rPr>
              <w:t>⊕⊕⊝⊝</w:t>
            </w:r>
          </w:p>
          <w:p w14:paraId="1B338951" w14:textId="54E35EAA" w:rsidR="00573ABE" w:rsidRPr="00783FAF" w:rsidRDefault="00573ABE" w:rsidP="003C6B9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 xml:space="preserve"> </w:t>
            </w:r>
            <w:r w:rsidRPr="004354DB">
              <w:rPr>
                <w:rFonts w:eastAsia="Times New Roman" w:cs="Arial"/>
                <w:kern w:val="24"/>
                <w:sz w:val="18"/>
                <w:szCs w:val="18"/>
                <w:lang w:eastAsia="en-CA"/>
              </w:rPr>
              <w:t xml:space="preserve">due </w:t>
            </w:r>
            <w:r>
              <w:rPr>
                <w:rFonts w:eastAsia="Times New Roman" w:cs="Arial"/>
                <w:kern w:val="24"/>
                <w:sz w:val="18"/>
                <w:szCs w:val="18"/>
                <w:lang w:eastAsia="en-CA"/>
              </w:rPr>
              <w:t>risk of bias,</w:t>
            </w:r>
            <w:r w:rsidRPr="004354DB">
              <w:rPr>
                <w:rFonts w:eastAsia="Times New Roman" w:cs="Arial"/>
                <w:kern w:val="24"/>
                <w:sz w:val="18"/>
                <w:szCs w:val="18"/>
                <w:lang w:eastAsia="en-CA"/>
              </w:rPr>
              <w:t xml:space="preserve"> lack of evidence of consistency</w:t>
            </w:r>
            <w:r>
              <w:rPr>
                <w:rFonts w:eastAsia="Times New Roman" w:cs="Arial"/>
                <w:kern w:val="24"/>
                <w:sz w:val="18"/>
                <w:szCs w:val="18"/>
                <w:lang w:eastAsia="en-CA"/>
              </w:rPr>
              <w:t>, and indirectness</w:t>
            </w:r>
          </w:p>
          <w:p w14:paraId="4FB6C316" w14:textId="77777777" w:rsidR="00573ABE" w:rsidRPr="000003A1" w:rsidRDefault="00573ABE" w:rsidP="003C6B9D">
            <w:pPr>
              <w:rPr>
                <w:rFonts w:eastAsia="Times New Roman" w:cs="Arial"/>
                <w:sz w:val="18"/>
                <w:szCs w:val="18"/>
              </w:rPr>
            </w:pPr>
          </w:p>
          <w:p w14:paraId="616E38C1" w14:textId="5FF8FF21" w:rsidR="00573ABE" w:rsidRDefault="00573ABE" w:rsidP="003C6B9D">
            <w:pPr>
              <w:rPr>
                <w:rFonts w:eastAsia="Times New Roman" w:cs="Arial"/>
                <w:sz w:val="18"/>
                <w:szCs w:val="18"/>
              </w:rPr>
            </w:pPr>
            <w:r>
              <w:rPr>
                <w:rFonts w:eastAsia="Times New Roman" w:cs="Arial"/>
                <w:sz w:val="18"/>
                <w:szCs w:val="18"/>
              </w:rPr>
              <w:t>30-59 yrs:</w:t>
            </w:r>
          </w:p>
          <w:p w14:paraId="7217D192" w14:textId="07A7C127" w:rsidR="008352F7" w:rsidRPr="004354DB" w:rsidRDefault="008352F7" w:rsidP="003C6B9D">
            <w:pPr>
              <w:rPr>
                <w:rFonts w:eastAsia="Times New Roman" w:cs="Arial"/>
                <w:sz w:val="18"/>
                <w:szCs w:val="18"/>
                <w:vertAlign w:val="superscript"/>
              </w:rPr>
            </w:pPr>
            <w:r w:rsidRPr="009A6A6F">
              <w:rPr>
                <w:rFonts w:eastAsia="Times New Roman" w:cs="Arial"/>
                <w:sz w:val="18"/>
                <w:szCs w:val="18"/>
              </w:rPr>
              <w:t>MODERATE</w:t>
            </w:r>
            <w:r w:rsidR="00573ABE">
              <w:rPr>
                <w:rFonts w:eastAsia="Times New Roman" w:cs="Arial"/>
                <w:sz w:val="18"/>
                <w:szCs w:val="18"/>
                <w:vertAlign w:val="superscript"/>
              </w:rPr>
              <w:t>d</w:t>
            </w:r>
          </w:p>
          <w:p w14:paraId="16CFC7E0" w14:textId="77777777" w:rsidR="008352F7" w:rsidRPr="004B00B5"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064058E8" w14:textId="77777777" w:rsidR="008352F7" w:rsidRDefault="008352F7" w:rsidP="003C6B9D">
            <w:pPr>
              <w:rPr>
                <w:rFonts w:eastAsia="Times New Roman" w:cs="Arial"/>
                <w:kern w:val="24"/>
                <w:sz w:val="18"/>
                <w:szCs w:val="18"/>
                <w:lang w:eastAsia="en-CA"/>
              </w:rPr>
            </w:pPr>
            <w:r w:rsidRPr="004354DB">
              <w:rPr>
                <w:rFonts w:eastAsia="Times New Roman" w:cs="Arial"/>
                <w:kern w:val="24"/>
                <w:sz w:val="18"/>
                <w:szCs w:val="18"/>
                <w:lang w:eastAsia="en-CA"/>
              </w:rPr>
              <w:t xml:space="preserve">due </w:t>
            </w:r>
            <w:r>
              <w:rPr>
                <w:rFonts w:eastAsia="Times New Roman" w:cs="Arial"/>
                <w:kern w:val="24"/>
                <w:sz w:val="18"/>
                <w:szCs w:val="18"/>
                <w:lang w:eastAsia="en-CA"/>
              </w:rPr>
              <w:t>risk of bias, and</w:t>
            </w:r>
            <w:r w:rsidRPr="004354DB">
              <w:rPr>
                <w:rFonts w:eastAsia="Times New Roman" w:cs="Arial"/>
                <w:kern w:val="24"/>
                <w:sz w:val="18"/>
                <w:szCs w:val="18"/>
                <w:lang w:eastAsia="en-CA"/>
              </w:rPr>
              <w:t xml:space="preserve"> lack of evidence of consistency</w:t>
            </w:r>
          </w:p>
          <w:p w14:paraId="15FFD4A3" w14:textId="77777777" w:rsidR="00573ABE" w:rsidRDefault="00573ABE" w:rsidP="003C6B9D">
            <w:pPr>
              <w:rPr>
                <w:rFonts w:eastAsia="Calibri" w:cs="Arial"/>
                <w:sz w:val="18"/>
                <w:szCs w:val="18"/>
                <w:lang w:val="en-CA"/>
              </w:rPr>
            </w:pPr>
          </w:p>
          <w:p w14:paraId="6FD7FEBA" w14:textId="77777777" w:rsidR="00573ABE" w:rsidRDefault="00573ABE" w:rsidP="003C6B9D">
            <w:pPr>
              <w:rPr>
                <w:rFonts w:eastAsia="Calibri" w:cs="Arial"/>
                <w:sz w:val="18"/>
                <w:szCs w:val="18"/>
                <w:lang w:val="en-CA"/>
              </w:rPr>
            </w:pPr>
            <w:r>
              <w:rPr>
                <w:rFonts w:eastAsia="Calibri" w:cs="Arial"/>
                <w:sz w:val="18"/>
                <w:szCs w:val="18"/>
                <w:lang w:val="en-CA"/>
              </w:rPr>
              <w:t>60-69 yrs:</w:t>
            </w:r>
          </w:p>
          <w:p w14:paraId="4C542253" w14:textId="7509F82B" w:rsidR="00573ABE" w:rsidRPr="004354DB" w:rsidRDefault="00573ABE" w:rsidP="00573ABE">
            <w:pPr>
              <w:rPr>
                <w:rFonts w:eastAsia="Times New Roman" w:cs="Arial"/>
                <w:sz w:val="18"/>
                <w:szCs w:val="18"/>
                <w:vertAlign w:val="superscript"/>
              </w:rPr>
            </w:pPr>
            <w:r w:rsidRPr="009A6A6F">
              <w:rPr>
                <w:rFonts w:eastAsia="Times New Roman" w:cs="Arial"/>
                <w:sz w:val="18"/>
                <w:szCs w:val="18"/>
              </w:rPr>
              <w:t>MODERATE</w:t>
            </w:r>
            <w:r>
              <w:rPr>
                <w:rFonts w:eastAsia="Times New Roman" w:cs="Arial"/>
                <w:sz w:val="18"/>
                <w:szCs w:val="18"/>
                <w:vertAlign w:val="superscript"/>
              </w:rPr>
              <w:t>e</w:t>
            </w:r>
          </w:p>
          <w:p w14:paraId="52B5B4A0" w14:textId="77777777" w:rsidR="00573ABE" w:rsidRPr="004B00B5" w:rsidRDefault="00573ABE" w:rsidP="00573ABE">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3C339D57" w14:textId="49D526FB" w:rsidR="00573ABE" w:rsidRPr="00783FAF" w:rsidRDefault="00573ABE" w:rsidP="003C6B9D">
            <w:pPr>
              <w:rPr>
                <w:rFonts w:eastAsia="Times New Roman" w:cs="Arial"/>
                <w:kern w:val="24"/>
                <w:sz w:val="18"/>
                <w:szCs w:val="18"/>
                <w:lang w:eastAsia="en-CA"/>
              </w:rPr>
            </w:pPr>
            <w:r w:rsidRPr="004354DB">
              <w:rPr>
                <w:rFonts w:eastAsia="Times New Roman" w:cs="Arial"/>
                <w:kern w:val="24"/>
                <w:sz w:val="18"/>
                <w:szCs w:val="18"/>
                <w:lang w:eastAsia="en-CA"/>
              </w:rPr>
              <w:t xml:space="preserve">due </w:t>
            </w:r>
            <w:r>
              <w:rPr>
                <w:rFonts w:eastAsia="Times New Roman" w:cs="Arial"/>
                <w:kern w:val="24"/>
                <w:sz w:val="18"/>
                <w:szCs w:val="18"/>
                <w:lang w:eastAsia="en-CA"/>
              </w:rPr>
              <w:t>risk of bias, and</w:t>
            </w:r>
            <w:r w:rsidRPr="004354DB">
              <w:rPr>
                <w:rFonts w:eastAsia="Times New Roman" w:cs="Arial"/>
                <w:kern w:val="24"/>
                <w:sz w:val="18"/>
                <w:szCs w:val="18"/>
                <w:lang w:eastAsia="en-CA"/>
              </w:rPr>
              <w:t xml:space="preserve"> lack of evidence of consistency</w:t>
            </w:r>
          </w:p>
        </w:tc>
        <w:tc>
          <w:tcPr>
            <w:tcW w:w="2906" w:type="dxa"/>
          </w:tcPr>
          <w:p w14:paraId="4F57DCB7" w14:textId="2FD69169" w:rsidR="00573ABE" w:rsidRPr="000003A1" w:rsidRDefault="00573ABE" w:rsidP="003C6B9D">
            <w:pPr>
              <w:rPr>
                <w:rFonts w:eastAsia="Calibri" w:cs="Arial"/>
                <w:sz w:val="18"/>
                <w:szCs w:val="18"/>
                <w:lang w:val="en-CA"/>
              </w:rPr>
            </w:pPr>
            <w:r>
              <w:rPr>
                <w:rFonts w:eastAsia="Calibri" w:cs="Arial"/>
                <w:sz w:val="18"/>
                <w:szCs w:val="18"/>
                <w:lang w:val="en-CA"/>
              </w:rPr>
              <w:t>Among screened people with a cervix aged 25 to 29 years, hrHPV testing</w:t>
            </w:r>
            <w:r w:rsidR="006635FC">
              <w:rPr>
                <w:rFonts w:eastAsia="Calibri" w:cs="Arial"/>
                <w:sz w:val="18"/>
                <w:szCs w:val="18"/>
                <w:lang w:val="en-CA"/>
              </w:rPr>
              <w:t xml:space="preserve"> with cytology triage</w:t>
            </w:r>
            <w:r>
              <w:rPr>
                <w:rFonts w:eastAsia="Calibri" w:cs="Arial"/>
                <w:sz w:val="18"/>
                <w:szCs w:val="18"/>
                <w:lang w:val="en-CA"/>
              </w:rPr>
              <w:t xml:space="preserve"> </w:t>
            </w:r>
            <w:r>
              <w:rPr>
                <w:rFonts w:eastAsia="Calibri" w:cs="Arial"/>
                <w:b/>
                <w:sz w:val="18"/>
                <w:szCs w:val="18"/>
                <w:lang w:val="en-CA"/>
              </w:rPr>
              <w:t xml:space="preserve">may have little-to-no effect </w:t>
            </w:r>
            <w:r w:rsidR="006635FC">
              <w:rPr>
                <w:rFonts w:eastAsia="Calibri" w:cs="Arial"/>
                <w:sz w:val="18"/>
                <w:szCs w:val="18"/>
                <w:lang w:val="en-CA"/>
              </w:rPr>
              <w:t>on the rate of referral to colposcopy compared with cytology testing with hrHPV triage.</w:t>
            </w:r>
          </w:p>
          <w:p w14:paraId="2587345D" w14:textId="77777777" w:rsidR="00573ABE" w:rsidRDefault="00573ABE" w:rsidP="003C6B9D">
            <w:pPr>
              <w:rPr>
                <w:rFonts w:eastAsia="Calibri" w:cs="Arial"/>
                <w:sz w:val="18"/>
                <w:szCs w:val="18"/>
                <w:lang w:val="en-CA"/>
              </w:rPr>
            </w:pPr>
          </w:p>
          <w:p w14:paraId="2327D897" w14:textId="22CE9FD6" w:rsidR="008352F7" w:rsidRPr="004354DB" w:rsidRDefault="008352F7" w:rsidP="003C6B9D">
            <w:pPr>
              <w:rPr>
                <w:rFonts w:eastAsia="Calibri" w:cs="Arial"/>
                <w:b/>
                <w:sz w:val="18"/>
                <w:szCs w:val="18"/>
                <w:lang w:val="en-CA"/>
              </w:rPr>
            </w:pPr>
            <w:r w:rsidRPr="004354DB">
              <w:rPr>
                <w:rFonts w:eastAsia="Calibri" w:cs="Arial"/>
                <w:sz w:val="18"/>
                <w:szCs w:val="18"/>
                <w:lang w:val="en-CA"/>
              </w:rPr>
              <w:t xml:space="preserve">Among screened people with a cervix aged </w:t>
            </w:r>
            <w:r w:rsidR="00994CD8">
              <w:rPr>
                <w:rFonts w:eastAsia="Calibri" w:cs="Arial"/>
                <w:sz w:val="18"/>
                <w:szCs w:val="18"/>
                <w:lang w:val="en-CA"/>
              </w:rPr>
              <w:t>30</w:t>
            </w:r>
            <w:r w:rsidRPr="004354DB">
              <w:rPr>
                <w:rFonts w:eastAsia="Calibri" w:cs="Arial"/>
                <w:sz w:val="18"/>
                <w:szCs w:val="18"/>
                <w:lang w:val="en-CA"/>
              </w:rPr>
              <w:t xml:space="preserve"> to 6</w:t>
            </w:r>
            <w:r w:rsidR="00994CD8">
              <w:rPr>
                <w:rFonts w:eastAsia="Calibri" w:cs="Arial"/>
                <w:sz w:val="18"/>
                <w:szCs w:val="18"/>
                <w:lang w:val="en-CA"/>
              </w:rPr>
              <w:t>9</w:t>
            </w:r>
            <w:r w:rsidRPr="004354DB">
              <w:rPr>
                <w:rFonts w:eastAsia="Calibri" w:cs="Arial"/>
                <w:sz w:val="18"/>
                <w:szCs w:val="18"/>
                <w:lang w:val="en-CA"/>
              </w:rPr>
              <w:t xml:space="preserve"> years, hrHPV testing</w:t>
            </w:r>
            <w:r w:rsidR="006635FC">
              <w:rPr>
                <w:rFonts w:eastAsia="Calibri" w:cs="Arial"/>
                <w:sz w:val="18"/>
                <w:szCs w:val="18"/>
                <w:lang w:val="en-CA"/>
              </w:rPr>
              <w:t xml:space="preserve"> with cytology triage</w:t>
            </w:r>
            <w:r>
              <w:rPr>
                <w:rFonts w:eastAsia="Calibri" w:cs="Arial"/>
                <w:sz w:val="18"/>
                <w:szCs w:val="18"/>
                <w:lang w:val="en-CA"/>
              </w:rPr>
              <w:t xml:space="preserve"> </w:t>
            </w:r>
            <w:r>
              <w:rPr>
                <w:rFonts w:eastAsia="Calibri" w:cs="Arial"/>
                <w:b/>
                <w:sz w:val="18"/>
                <w:szCs w:val="18"/>
                <w:lang w:val="en-CA"/>
              </w:rPr>
              <w:t>probably has little-to-no effect</w:t>
            </w:r>
            <w:r>
              <w:rPr>
                <w:rFonts w:eastAsia="Calibri" w:cs="Arial"/>
                <w:sz w:val="18"/>
                <w:szCs w:val="18"/>
                <w:lang w:val="en-CA"/>
              </w:rPr>
              <w:t xml:space="preserve"> on the rate of referral to colposcopy</w:t>
            </w:r>
            <w:r w:rsidRPr="004354DB">
              <w:rPr>
                <w:rFonts w:eastAsia="Calibri" w:cs="Arial"/>
                <w:sz w:val="18"/>
                <w:szCs w:val="18"/>
                <w:lang w:val="en-CA"/>
              </w:rPr>
              <w:t xml:space="preserve"> compared with cytology testing with hrHPV triage</w:t>
            </w:r>
            <w:r w:rsidR="006635FC">
              <w:rPr>
                <w:rFonts w:eastAsia="Calibri" w:cs="Arial"/>
                <w:sz w:val="18"/>
                <w:szCs w:val="18"/>
                <w:lang w:val="en-CA"/>
              </w:rPr>
              <w:t>.</w:t>
            </w:r>
          </w:p>
        </w:tc>
      </w:tr>
      <w:tr w:rsidR="008352F7" w:rsidRPr="004354DB" w14:paraId="06A4E419" w14:textId="77777777" w:rsidTr="003C6B9D">
        <w:tc>
          <w:tcPr>
            <w:tcW w:w="12950" w:type="dxa"/>
            <w:gridSpan w:val="8"/>
            <w:shd w:val="clear" w:color="auto" w:fill="F2F2F2"/>
          </w:tcPr>
          <w:p w14:paraId="65E7BF5B"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25 to 29 years (Ogilvie 2017 (HPV FOCAL); acceptors of screening)</w:t>
            </w:r>
          </w:p>
        </w:tc>
      </w:tr>
      <w:tr w:rsidR="008352F7" w:rsidRPr="004354DB" w14:paraId="7FDED07B" w14:textId="77777777" w:rsidTr="003C6B9D">
        <w:tc>
          <w:tcPr>
            <w:tcW w:w="1672" w:type="dxa"/>
          </w:tcPr>
          <w:p w14:paraId="7ECF44FB"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Referrals to colposcopy</w:t>
            </w:r>
          </w:p>
          <w:p w14:paraId="70965056" w14:textId="77777777" w:rsidR="008352F7" w:rsidRPr="004354DB" w:rsidRDefault="008352F7" w:rsidP="003C6B9D">
            <w:pPr>
              <w:rPr>
                <w:rFonts w:eastAsia="Calibri" w:cs="Arial"/>
                <w:sz w:val="18"/>
                <w:szCs w:val="18"/>
                <w:lang w:val="en-CA"/>
              </w:rPr>
            </w:pPr>
          </w:p>
          <w:p w14:paraId="5194D685"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55F6A014" w14:textId="77777777" w:rsidR="008352F7" w:rsidRPr="004354DB" w:rsidRDefault="008352F7" w:rsidP="003C6B9D">
            <w:pPr>
              <w:rPr>
                <w:rFonts w:eastAsia="Calibri" w:cs="Arial"/>
                <w:sz w:val="18"/>
                <w:szCs w:val="18"/>
                <w:lang w:val="en-CA"/>
              </w:rPr>
            </w:pPr>
          </w:p>
          <w:p w14:paraId="71681174"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lastRenderedPageBreak/>
              <w:t>2,188 (1 RCT)</w:t>
            </w:r>
          </w:p>
        </w:tc>
        <w:tc>
          <w:tcPr>
            <w:tcW w:w="1587" w:type="dxa"/>
            <w:gridSpan w:val="2"/>
          </w:tcPr>
          <w:p w14:paraId="38CD53B5" w14:textId="3202C86A" w:rsidR="008352F7" w:rsidRDefault="00892E7A" w:rsidP="003C6B9D">
            <w:pPr>
              <w:rPr>
                <w:rFonts w:eastAsia="Calibri" w:cs="Arial"/>
                <w:sz w:val="18"/>
                <w:szCs w:val="18"/>
                <w:lang w:val="en-CA"/>
              </w:rPr>
            </w:pPr>
            <w:r>
              <w:rPr>
                <w:rFonts w:eastAsia="Calibri" w:cs="Arial"/>
                <w:sz w:val="18"/>
                <w:szCs w:val="18"/>
                <w:lang w:val="en-CA"/>
              </w:rPr>
              <w:lastRenderedPageBreak/>
              <w:t>Peto OR: 1.29 (0.96 to 1.74)</w:t>
            </w:r>
          </w:p>
          <w:p w14:paraId="00D4DEA8" w14:textId="77777777" w:rsidR="00892E7A" w:rsidRDefault="00892E7A" w:rsidP="003C6B9D">
            <w:pPr>
              <w:rPr>
                <w:rFonts w:eastAsia="Calibri" w:cs="Arial"/>
                <w:sz w:val="18"/>
                <w:szCs w:val="18"/>
                <w:lang w:val="en-CA"/>
              </w:rPr>
            </w:pPr>
          </w:p>
          <w:p w14:paraId="04E9809E" w14:textId="5BAE0DC8" w:rsidR="00892E7A" w:rsidRPr="004354DB" w:rsidRDefault="00892E7A" w:rsidP="003C6B9D">
            <w:pPr>
              <w:rPr>
                <w:rFonts w:eastAsia="Calibri" w:cs="Arial"/>
                <w:sz w:val="18"/>
                <w:szCs w:val="18"/>
                <w:lang w:val="en-CA"/>
              </w:rPr>
            </w:pPr>
            <w:r>
              <w:rPr>
                <w:rFonts w:eastAsia="Calibri" w:cs="Arial"/>
                <w:sz w:val="18"/>
                <w:szCs w:val="18"/>
                <w:lang w:val="en-CA"/>
              </w:rPr>
              <w:t>RR: 1.26 (0.96 to 1.64)</w:t>
            </w:r>
          </w:p>
        </w:tc>
        <w:tc>
          <w:tcPr>
            <w:tcW w:w="1627" w:type="dxa"/>
          </w:tcPr>
          <w:p w14:paraId="0CF7E2E7" w14:textId="77777777" w:rsidR="008352F7" w:rsidRPr="004354DB" w:rsidRDefault="008352F7" w:rsidP="003C6B9D">
            <w:pPr>
              <w:rPr>
                <w:rFonts w:eastAsia="Calibri" w:cs="Arial"/>
                <w:sz w:val="18"/>
                <w:szCs w:val="18"/>
                <w:lang w:val="en-CA"/>
              </w:rPr>
            </w:pPr>
            <w:r>
              <w:rPr>
                <w:rFonts w:eastAsia="Calibri" w:cs="Arial"/>
                <w:sz w:val="18"/>
                <w:szCs w:val="18"/>
                <w:lang w:val="en-CA"/>
              </w:rPr>
              <w:t>791.4</w:t>
            </w:r>
            <w:r w:rsidRPr="004354DB">
              <w:rPr>
                <w:rFonts w:eastAsia="Calibri" w:cs="Arial"/>
                <w:sz w:val="18"/>
                <w:szCs w:val="18"/>
                <w:lang w:val="en-CA"/>
              </w:rPr>
              <w:t xml:space="preserve"> per 10,000</w:t>
            </w:r>
          </w:p>
        </w:tc>
        <w:tc>
          <w:tcPr>
            <w:tcW w:w="1627" w:type="dxa"/>
          </w:tcPr>
          <w:p w14:paraId="1CC85F8F" w14:textId="2E0D1F70" w:rsidR="008352F7" w:rsidRPr="004354DB" w:rsidRDefault="00892E7A" w:rsidP="003C6B9D">
            <w:pPr>
              <w:rPr>
                <w:rFonts w:eastAsia="Calibri" w:cs="Arial"/>
                <w:sz w:val="18"/>
                <w:szCs w:val="18"/>
                <w:lang w:val="en-CA"/>
              </w:rPr>
            </w:pPr>
            <w:r>
              <w:rPr>
                <w:rFonts w:eastAsia="Calibri" w:cs="Arial"/>
                <w:sz w:val="18"/>
                <w:szCs w:val="18"/>
                <w:lang w:val="en-CA"/>
              </w:rPr>
              <w:t>998.0</w:t>
            </w:r>
            <w:r w:rsidR="008352F7" w:rsidRPr="004354DB">
              <w:rPr>
                <w:rFonts w:eastAsia="Calibri" w:cs="Arial"/>
                <w:sz w:val="18"/>
                <w:szCs w:val="18"/>
                <w:lang w:val="en-CA"/>
              </w:rPr>
              <w:t xml:space="preserve"> per 10,000</w:t>
            </w:r>
          </w:p>
        </w:tc>
        <w:tc>
          <w:tcPr>
            <w:tcW w:w="1630" w:type="dxa"/>
          </w:tcPr>
          <w:p w14:paraId="4E06A7CC" w14:textId="7BE9DC97" w:rsidR="008352F7" w:rsidRPr="004354DB" w:rsidRDefault="00892E7A" w:rsidP="003C6B9D">
            <w:pPr>
              <w:rPr>
                <w:rFonts w:eastAsia="Calibri" w:cs="Arial"/>
                <w:sz w:val="18"/>
                <w:szCs w:val="18"/>
                <w:lang w:val="en-CA"/>
              </w:rPr>
            </w:pPr>
            <w:r>
              <w:rPr>
                <w:rFonts w:eastAsia="Calibri" w:cs="Arial"/>
                <w:sz w:val="18"/>
                <w:szCs w:val="18"/>
                <w:lang w:val="en-CA"/>
              </w:rPr>
              <w:t>206.6</w:t>
            </w:r>
            <w:r w:rsidR="008352F7" w:rsidRPr="004354DB">
              <w:rPr>
                <w:rFonts w:eastAsia="Calibri" w:cs="Arial"/>
                <w:sz w:val="18"/>
                <w:szCs w:val="18"/>
                <w:lang w:val="en-CA"/>
              </w:rPr>
              <w:t xml:space="preserve"> more per 10,000</w:t>
            </w:r>
            <w:r w:rsidR="008352F7">
              <w:rPr>
                <w:rFonts w:eastAsia="Calibri" w:cs="Arial"/>
                <w:sz w:val="18"/>
                <w:szCs w:val="18"/>
                <w:lang w:val="en-CA"/>
              </w:rPr>
              <w:t xml:space="preserve"> (</w:t>
            </w:r>
            <w:r>
              <w:rPr>
                <w:rFonts w:eastAsia="Calibri" w:cs="Arial"/>
                <w:sz w:val="18"/>
                <w:szCs w:val="18"/>
                <w:lang w:val="en-CA"/>
              </w:rPr>
              <w:t>29.2</w:t>
            </w:r>
            <w:r w:rsidR="008352F7">
              <w:rPr>
                <w:rFonts w:eastAsia="Calibri" w:cs="Arial"/>
                <w:sz w:val="18"/>
                <w:szCs w:val="18"/>
                <w:lang w:val="en-CA"/>
              </w:rPr>
              <w:t xml:space="preserve"> less to </w:t>
            </w:r>
            <w:r>
              <w:rPr>
                <w:rFonts w:eastAsia="Calibri" w:cs="Arial"/>
                <w:sz w:val="18"/>
                <w:szCs w:val="18"/>
                <w:lang w:val="en-CA"/>
              </w:rPr>
              <w:t>509.4</w:t>
            </w:r>
            <w:r w:rsidR="008352F7">
              <w:rPr>
                <w:rFonts w:eastAsia="Calibri" w:cs="Arial"/>
                <w:sz w:val="18"/>
                <w:szCs w:val="18"/>
                <w:lang w:val="en-CA"/>
              </w:rPr>
              <w:t xml:space="preserve"> more)</w:t>
            </w:r>
          </w:p>
        </w:tc>
        <w:tc>
          <w:tcPr>
            <w:tcW w:w="1901" w:type="dxa"/>
          </w:tcPr>
          <w:p w14:paraId="4304B301" w14:textId="14F98648" w:rsidR="008352F7" w:rsidRPr="004354DB" w:rsidRDefault="006635FC" w:rsidP="003C6B9D">
            <w:pPr>
              <w:rPr>
                <w:rFonts w:eastAsia="Calibri" w:cs="Arial"/>
                <w:b/>
                <w:sz w:val="18"/>
                <w:szCs w:val="18"/>
                <w:lang w:val="en-CA"/>
              </w:rPr>
            </w:pPr>
            <w:r>
              <w:rPr>
                <w:rFonts w:eastAsia="Times New Roman" w:cs="Arial"/>
                <w:b/>
                <w:sz w:val="18"/>
                <w:szCs w:val="18"/>
              </w:rPr>
              <w:t>NA</w:t>
            </w:r>
          </w:p>
        </w:tc>
        <w:tc>
          <w:tcPr>
            <w:tcW w:w="2906" w:type="dxa"/>
          </w:tcPr>
          <w:p w14:paraId="26540209" w14:textId="4D8184B4" w:rsidR="008352F7" w:rsidRPr="004354DB" w:rsidRDefault="008352F7" w:rsidP="003C6B9D">
            <w:pPr>
              <w:rPr>
                <w:rFonts w:eastAsia="Calibri" w:cs="Arial"/>
                <w:sz w:val="18"/>
                <w:szCs w:val="18"/>
                <w:lang w:val="en-CA"/>
              </w:rPr>
            </w:pPr>
          </w:p>
        </w:tc>
      </w:tr>
      <w:tr w:rsidR="008352F7" w:rsidRPr="004354DB" w14:paraId="37BC61A0" w14:textId="77777777" w:rsidTr="003C6B9D">
        <w:tc>
          <w:tcPr>
            <w:tcW w:w="12950" w:type="dxa"/>
            <w:gridSpan w:val="8"/>
            <w:shd w:val="clear" w:color="auto" w:fill="F2F2F2"/>
          </w:tcPr>
          <w:p w14:paraId="21F10E40" w14:textId="578DEDE6"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3</w:t>
            </w:r>
            <w:r>
              <w:rPr>
                <w:rFonts w:eastAsia="Calibri" w:cs="Arial"/>
                <w:b/>
                <w:sz w:val="18"/>
                <w:szCs w:val="18"/>
                <w:lang w:val="en-CA"/>
              </w:rPr>
              <w:t xml:space="preserve">0 to </w:t>
            </w:r>
            <w:r w:rsidR="00615BAE">
              <w:rPr>
                <w:rFonts w:eastAsia="Calibri" w:cs="Arial"/>
                <w:b/>
                <w:sz w:val="18"/>
                <w:szCs w:val="18"/>
                <w:lang w:val="en-CA"/>
              </w:rPr>
              <w:t>59</w:t>
            </w:r>
            <w:r w:rsidRPr="004354DB">
              <w:rPr>
                <w:rFonts w:eastAsia="Calibri" w:cs="Arial"/>
                <w:b/>
                <w:sz w:val="18"/>
                <w:szCs w:val="18"/>
                <w:lang w:val="en-CA"/>
              </w:rPr>
              <w:t xml:space="preserve"> years (</w:t>
            </w:r>
            <w:r>
              <w:rPr>
                <w:rFonts w:eastAsia="Calibri" w:cs="Arial"/>
                <w:b/>
                <w:sz w:val="18"/>
                <w:szCs w:val="18"/>
                <w:lang w:val="en-CA"/>
              </w:rPr>
              <w:t xml:space="preserve">Elfstrom 2021 (Swedish); Lamin 2017 (Stockholm/Gotlund); </w:t>
            </w:r>
            <w:r w:rsidRPr="004354DB">
              <w:rPr>
                <w:rFonts w:eastAsia="Calibri" w:cs="Arial"/>
                <w:b/>
                <w:sz w:val="18"/>
                <w:szCs w:val="18"/>
                <w:lang w:val="en-CA"/>
              </w:rPr>
              <w:t>Ogilvie 2017 (HPV FOCAL); acceptors of screening)</w:t>
            </w:r>
          </w:p>
        </w:tc>
      </w:tr>
      <w:tr w:rsidR="008352F7" w:rsidRPr="004354DB" w14:paraId="4F9824A7" w14:textId="77777777" w:rsidTr="003C6B9D">
        <w:tc>
          <w:tcPr>
            <w:tcW w:w="1672" w:type="dxa"/>
          </w:tcPr>
          <w:p w14:paraId="50FA0FB1"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Referrals to colposcopy</w:t>
            </w:r>
          </w:p>
          <w:p w14:paraId="2438C79A" w14:textId="77777777" w:rsidR="008352F7" w:rsidRPr="004354DB" w:rsidRDefault="008352F7" w:rsidP="003C6B9D">
            <w:pPr>
              <w:rPr>
                <w:rFonts w:eastAsia="Calibri" w:cs="Arial"/>
                <w:sz w:val="18"/>
                <w:szCs w:val="18"/>
                <w:lang w:val="en-CA"/>
              </w:rPr>
            </w:pPr>
          </w:p>
          <w:p w14:paraId="314E31AB"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1FD434FB" w14:textId="77777777" w:rsidR="008352F7" w:rsidRPr="004354DB" w:rsidRDefault="008352F7" w:rsidP="003C6B9D">
            <w:pPr>
              <w:rPr>
                <w:rFonts w:eastAsia="Calibri" w:cs="Arial"/>
                <w:sz w:val="18"/>
                <w:szCs w:val="18"/>
                <w:lang w:val="en-CA"/>
              </w:rPr>
            </w:pPr>
          </w:p>
          <w:p w14:paraId="2B013C14" w14:textId="77777777" w:rsidR="008352F7" w:rsidRDefault="008352F7" w:rsidP="003C6B9D">
            <w:pPr>
              <w:rPr>
                <w:rFonts w:eastAsia="Calibri" w:cs="Arial"/>
                <w:sz w:val="18"/>
                <w:szCs w:val="18"/>
                <w:lang w:val="en-CA"/>
              </w:rPr>
            </w:pPr>
            <w:r>
              <w:rPr>
                <w:rFonts w:eastAsia="Calibri" w:cs="Arial"/>
                <w:sz w:val="18"/>
                <w:szCs w:val="18"/>
                <w:lang w:val="en-CA"/>
              </w:rPr>
              <w:t>219,067</w:t>
            </w:r>
          </w:p>
          <w:p w14:paraId="696A9C43"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w:t>
            </w:r>
            <w:r>
              <w:rPr>
                <w:rFonts w:eastAsia="Calibri" w:cs="Arial"/>
                <w:sz w:val="18"/>
                <w:szCs w:val="18"/>
                <w:lang w:val="en-CA"/>
              </w:rPr>
              <w:t>3</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587" w:type="dxa"/>
            <w:gridSpan w:val="2"/>
          </w:tcPr>
          <w:p w14:paraId="584C1A79" w14:textId="77777777" w:rsidR="008352F7" w:rsidRDefault="008352F7" w:rsidP="003C6B9D">
            <w:pPr>
              <w:rPr>
                <w:rFonts w:eastAsia="Calibri" w:cs="Arial"/>
                <w:sz w:val="18"/>
                <w:szCs w:val="18"/>
                <w:lang w:val="en-CA"/>
              </w:rPr>
            </w:pPr>
            <w:r>
              <w:rPr>
                <w:rFonts w:eastAsia="Calibri" w:cs="Arial"/>
                <w:sz w:val="18"/>
                <w:szCs w:val="18"/>
                <w:lang w:val="en-CA"/>
              </w:rPr>
              <w:t>Peto OR: 1.21 (1.14 to 1.28)</w:t>
            </w:r>
          </w:p>
          <w:p w14:paraId="77929D6D" w14:textId="77777777" w:rsidR="00892E7A" w:rsidRDefault="00892E7A" w:rsidP="003C6B9D">
            <w:pPr>
              <w:rPr>
                <w:rFonts w:eastAsia="Calibri" w:cs="Arial"/>
                <w:sz w:val="18"/>
                <w:szCs w:val="18"/>
                <w:lang w:val="en-CA"/>
              </w:rPr>
            </w:pPr>
          </w:p>
          <w:p w14:paraId="39F99DBE" w14:textId="5DF525B7" w:rsidR="00892E7A" w:rsidRPr="004354DB" w:rsidRDefault="00892E7A" w:rsidP="003C6B9D">
            <w:pPr>
              <w:rPr>
                <w:rFonts w:eastAsia="Calibri" w:cs="Arial"/>
                <w:sz w:val="18"/>
                <w:szCs w:val="18"/>
                <w:lang w:val="en-CA"/>
              </w:rPr>
            </w:pPr>
            <w:r>
              <w:rPr>
                <w:rFonts w:eastAsia="Calibri" w:cs="Arial"/>
                <w:sz w:val="18"/>
                <w:szCs w:val="18"/>
                <w:lang w:val="en-CA"/>
              </w:rPr>
              <w:t>RR: 1.20 (1.14 to 1.27)</w:t>
            </w:r>
          </w:p>
        </w:tc>
        <w:tc>
          <w:tcPr>
            <w:tcW w:w="1627" w:type="dxa"/>
          </w:tcPr>
          <w:p w14:paraId="38254EFA" w14:textId="77777777" w:rsidR="008352F7" w:rsidRPr="005E5ABF" w:rsidRDefault="008352F7" w:rsidP="003C6B9D">
            <w:pPr>
              <w:rPr>
                <w:rFonts w:eastAsia="Calibri" w:cs="Arial"/>
                <w:sz w:val="18"/>
                <w:szCs w:val="18"/>
                <w:lang w:val="en-CA"/>
              </w:rPr>
            </w:pPr>
            <w:r>
              <w:rPr>
                <w:rFonts w:eastAsia="Calibri" w:cs="Arial"/>
                <w:sz w:val="18"/>
                <w:szCs w:val="18"/>
                <w:lang w:val="en-CA"/>
              </w:rPr>
              <w:t xml:space="preserve">200.3 </w:t>
            </w:r>
            <w:r w:rsidRPr="005E5ABF">
              <w:rPr>
                <w:rFonts w:eastAsia="Calibri" w:cs="Arial"/>
                <w:sz w:val="18"/>
                <w:szCs w:val="18"/>
                <w:lang w:val="en-CA"/>
              </w:rPr>
              <w:t>per 10,000</w:t>
            </w:r>
          </w:p>
        </w:tc>
        <w:tc>
          <w:tcPr>
            <w:tcW w:w="1627" w:type="dxa"/>
          </w:tcPr>
          <w:p w14:paraId="0A539534" w14:textId="537BAD56" w:rsidR="008352F7" w:rsidRPr="005E5ABF" w:rsidRDefault="008352F7" w:rsidP="003C6B9D">
            <w:pPr>
              <w:rPr>
                <w:rFonts w:eastAsia="Calibri" w:cs="Arial"/>
                <w:sz w:val="18"/>
                <w:szCs w:val="18"/>
                <w:lang w:val="en-CA"/>
              </w:rPr>
            </w:pPr>
            <w:r>
              <w:rPr>
                <w:rFonts w:eastAsia="Calibri" w:cs="Arial"/>
                <w:sz w:val="18"/>
                <w:szCs w:val="18"/>
                <w:lang w:val="en-CA"/>
              </w:rPr>
              <w:t>24</w:t>
            </w:r>
            <w:r w:rsidR="00892E7A">
              <w:rPr>
                <w:rFonts w:eastAsia="Calibri" w:cs="Arial"/>
                <w:sz w:val="18"/>
                <w:szCs w:val="18"/>
                <w:lang w:val="en-CA"/>
              </w:rPr>
              <w:t>1</w:t>
            </w:r>
            <w:r>
              <w:rPr>
                <w:rFonts w:eastAsia="Calibri" w:cs="Arial"/>
                <w:sz w:val="18"/>
                <w:szCs w:val="18"/>
                <w:lang w:val="en-CA"/>
              </w:rPr>
              <w:t xml:space="preserve">.4 </w:t>
            </w:r>
            <w:r w:rsidRPr="005E5ABF">
              <w:rPr>
                <w:rFonts w:eastAsia="Calibri" w:cs="Arial"/>
                <w:sz w:val="18"/>
                <w:szCs w:val="18"/>
                <w:lang w:val="en-CA"/>
              </w:rPr>
              <w:t>per 10,000</w:t>
            </w:r>
          </w:p>
        </w:tc>
        <w:tc>
          <w:tcPr>
            <w:tcW w:w="1630" w:type="dxa"/>
          </w:tcPr>
          <w:p w14:paraId="438FB133" w14:textId="55FDCB18" w:rsidR="008352F7" w:rsidRPr="005E5ABF" w:rsidRDefault="008352F7" w:rsidP="003C6B9D">
            <w:pPr>
              <w:rPr>
                <w:rFonts w:eastAsia="Calibri" w:cs="Arial"/>
                <w:sz w:val="18"/>
                <w:szCs w:val="18"/>
                <w:lang w:val="en-CA"/>
              </w:rPr>
            </w:pPr>
            <w:r>
              <w:rPr>
                <w:rFonts w:eastAsia="Calibri" w:cs="Arial"/>
                <w:sz w:val="18"/>
                <w:szCs w:val="18"/>
                <w:lang w:val="en-CA"/>
              </w:rPr>
              <w:t>4</w:t>
            </w:r>
            <w:r w:rsidR="00892E7A">
              <w:rPr>
                <w:rFonts w:eastAsia="Calibri" w:cs="Arial"/>
                <w:sz w:val="18"/>
                <w:szCs w:val="18"/>
                <w:lang w:val="en-CA"/>
              </w:rPr>
              <w:t>1</w:t>
            </w:r>
            <w:r>
              <w:rPr>
                <w:rFonts w:eastAsia="Calibri" w:cs="Arial"/>
                <w:sz w:val="18"/>
                <w:szCs w:val="18"/>
                <w:lang w:val="en-CA"/>
              </w:rPr>
              <w:t xml:space="preserve">.1 </w:t>
            </w:r>
            <w:r w:rsidRPr="005E5ABF">
              <w:rPr>
                <w:rFonts w:eastAsia="Calibri" w:cs="Arial"/>
                <w:sz w:val="18"/>
                <w:szCs w:val="18"/>
                <w:lang w:val="en-CA"/>
              </w:rPr>
              <w:t>more per 10,000</w:t>
            </w:r>
            <w:r>
              <w:rPr>
                <w:rFonts w:eastAsia="Calibri" w:cs="Arial"/>
                <w:sz w:val="18"/>
                <w:szCs w:val="18"/>
                <w:lang w:val="en-CA"/>
              </w:rPr>
              <w:t xml:space="preserve"> (2</w:t>
            </w:r>
            <w:r w:rsidR="00892E7A">
              <w:rPr>
                <w:rFonts w:eastAsia="Calibri" w:cs="Arial"/>
                <w:sz w:val="18"/>
                <w:szCs w:val="18"/>
                <w:lang w:val="en-CA"/>
              </w:rPr>
              <w:t>7.4</w:t>
            </w:r>
            <w:r>
              <w:rPr>
                <w:rFonts w:eastAsia="Calibri" w:cs="Arial"/>
                <w:sz w:val="18"/>
                <w:szCs w:val="18"/>
                <w:lang w:val="en-CA"/>
              </w:rPr>
              <w:t xml:space="preserve"> more to 54.</w:t>
            </w:r>
            <w:r w:rsidR="00892E7A">
              <w:rPr>
                <w:rFonts w:eastAsia="Calibri" w:cs="Arial"/>
                <w:sz w:val="18"/>
                <w:szCs w:val="18"/>
                <w:lang w:val="en-CA"/>
              </w:rPr>
              <w:t>7</w:t>
            </w:r>
            <w:r>
              <w:rPr>
                <w:rFonts w:eastAsia="Calibri" w:cs="Arial"/>
                <w:sz w:val="18"/>
                <w:szCs w:val="18"/>
                <w:lang w:val="en-CA"/>
              </w:rPr>
              <w:t xml:space="preserve"> more)</w:t>
            </w:r>
          </w:p>
        </w:tc>
        <w:tc>
          <w:tcPr>
            <w:tcW w:w="1901" w:type="dxa"/>
          </w:tcPr>
          <w:p w14:paraId="2FE958C5" w14:textId="3351DAF7" w:rsidR="008352F7" w:rsidRPr="004354DB" w:rsidRDefault="006635FC" w:rsidP="003C6B9D">
            <w:pPr>
              <w:rPr>
                <w:rFonts w:eastAsia="Calibri" w:cs="Arial"/>
                <w:b/>
                <w:sz w:val="18"/>
                <w:szCs w:val="18"/>
                <w:lang w:val="en-CA"/>
              </w:rPr>
            </w:pPr>
            <w:r>
              <w:rPr>
                <w:rFonts w:eastAsia="Times New Roman" w:cs="Arial"/>
                <w:b/>
                <w:sz w:val="18"/>
                <w:szCs w:val="18"/>
              </w:rPr>
              <w:t>NA</w:t>
            </w:r>
          </w:p>
        </w:tc>
        <w:tc>
          <w:tcPr>
            <w:tcW w:w="2906" w:type="dxa"/>
          </w:tcPr>
          <w:p w14:paraId="25FF5622" w14:textId="4624D9D8" w:rsidR="008352F7" w:rsidRPr="004354DB" w:rsidRDefault="008352F7" w:rsidP="003C6B9D">
            <w:pPr>
              <w:rPr>
                <w:rFonts w:eastAsia="Calibri" w:cs="Arial"/>
                <w:sz w:val="18"/>
                <w:szCs w:val="18"/>
                <w:lang w:val="en-CA"/>
              </w:rPr>
            </w:pPr>
          </w:p>
        </w:tc>
      </w:tr>
      <w:tr w:rsidR="008352F7" w:rsidRPr="004354DB" w14:paraId="4319DD2F" w14:textId="77777777" w:rsidTr="003C6B9D">
        <w:tc>
          <w:tcPr>
            <w:tcW w:w="12950" w:type="dxa"/>
            <w:gridSpan w:val="8"/>
            <w:shd w:val="clear" w:color="auto" w:fill="F2F2F2"/>
            <w:vAlign w:val="center"/>
          </w:tcPr>
          <w:p w14:paraId="1AC2ED64" w14:textId="0EC5FB41" w:rsidR="008352F7" w:rsidRPr="004354DB" w:rsidRDefault="008352F7" w:rsidP="003C6B9D">
            <w:pPr>
              <w:rPr>
                <w:rFonts w:eastAsia="Calibri" w:cs="Arial"/>
                <w:b/>
                <w:sz w:val="18"/>
                <w:szCs w:val="18"/>
                <w:lang w:val="en-CA"/>
              </w:rPr>
            </w:pPr>
            <w:r w:rsidRPr="004354DB">
              <w:rPr>
                <w:rFonts w:eastAsia="Calibri" w:cs="Arial"/>
                <w:b/>
                <w:sz w:val="18"/>
                <w:szCs w:val="18"/>
              </w:rPr>
              <w:t xml:space="preserve">People with a cervix aged </w:t>
            </w:r>
            <w:r>
              <w:rPr>
                <w:rFonts w:eastAsia="Calibri" w:cs="Arial"/>
                <w:b/>
                <w:sz w:val="18"/>
                <w:szCs w:val="18"/>
              </w:rPr>
              <w:t>60</w:t>
            </w:r>
            <w:r w:rsidRPr="004354DB">
              <w:rPr>
                <w:rFonts w:eastAsia="Calibri" w:cs="Arial"/>
                <w:b/>
                <w:sz w:val="18"/>
                <w:szCs w:val="18"/>
              </w:rPr>
              <w:t xml:space="preserve"> to 6</w:t>
            </w:r>
            <w:r w:rsidR="00615BAE">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 xml:space="preserve">Elfstrom 2021 (Swedish); </w:t>
            </w:r>
            <w:r w:rsidRPr="004354DB">
              <w:rPr>
                <w:rFonts w:eastAsia="Calibri" w:cs="Arial"/>
                <w:b/>
                <w:sz w:val="18"/>
                <w:szCs w:val="18"/>
              </w:rPr>
              <w:t>acceptors of screening)</w:t>
            </w:r>
          </w:p>
        </w:tc>
      </w:tr>
      <w:tr w:rsidR="008352F7" w:rsidRPr="004354DB" w14:paraId="5050808F" w14:textId="77777777" w:rsidTr="003C6B9D">
        <w:trPr>
          <w:trHeight w:val="1656"/>
        </w:trPr>
        <w:tc>
          <w:tcPr>
            <w:tcW w:w="1672" w:type="dxa"/>
          </w:tcPr>
          <w:p w14:paraId="52473555"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Referrals to colposcopy</w:t>
            </w:r>
          </w:p>
          <w:p w14:paraId="10D5CEE1" w14:textId="77777777" w:rsidR="008352F7" w:rsidRPr="004354DB" w:rsidRDefault="008352F7" w:rsidP="003C6B9D">
            <w:pPr>
              <w:rPr>
                <w:rFonts w:eastAsia="Calibri" w:cs="Arial"/>
                <w:sz w:val="18"/>
                <w:szCs w:val="18"/>
                <w:lang w:val="en-CA"/>
              </w:rPr>
            </w:pPr>
          </w:p>
          <w:p w14:paraId="756E4EC6"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23D0F53F" w14:textId="77777777" w:rsidR="008352F7" w:rsidRPr="004354DB" w:rsidRDefault="008352F7" w:rsidP="003C6B9D">
            <w:pPr>
              <w:rPr>
                <w:rFonts w:eastAsia="Calibri" w:cs="Arial"/>
                <w:sz w:val="18"/>
                <w:szCs w:val="18"/>
                <w:lang w:val="en-CA"/>
              </w:rPr>
            </w:pPr>
          </w:p>
          <w:p w14:paraId="225D3A58" w14:textId="77777777" w:rsidR="008352F7" w:rsidRPr="004354DB" w:rsidRDefault="008352F7" w:rsidP="003C6B9D">
            <w:pPr>
              <w:rPr>
                <w:rFonts w:eastAsia="Calibri" w:cs="Arial"/>
                <w:sz w:val="18"/>
                <w:szCs w:val="18"/>
                <w:lang w:val="en-CA"/>
              </w:rPr>
            </w:pPr>
            <w:r>
              <w:rPr>
                <w:rFonts w:eastAsia="Calibri" w:cs="Arial"/>
                <w:sz w:val="18"/>
                <w:szCs w:val="18"/>
                <w:lang w:val="en-CA"/>
              </w:rPr>
              <w:t>19,789</w:t>
            </w:r>
            <w:r w:rsidRPr="004354DB">
              <w:rPr>
                <w:rFonts w:eastAsia="Calibri" w:cs="Arial"/>
                <w:sz w:val="18"/>
                <w:szCs w:val="18"/>
                <w:lang w:val="en-CA"/>
              </w:rPr>
              <w:t xml:space="preserve"> (</w:t>
            </w:r>
            <w:r>
              <w:rPr>
                <w:rFonts w:eastAsia="Calibri" w:cs="Arial"/>
                <w:sz w:val="18"/>
                <w:szCs w:val="18"/>
                <w:lang w:val="en-CA"/>
              </w:rPr>
              <w:t>1</w:t>
            </w:r>
            <w:r w:rsidRPr="004354DB">
              <w:rPr>
                <w:rFonts w:eastAsia="Calibri" w:cs="Arial"/>
                <w:sz w:val="18"/>
                <w:szCs w:val="18"/>
                <w:lang w:val="en-CA"/>
              </w:rPr>
              <w:t xml:space="preserve"> </w:t>
            </w:r>
            <w:r>
              <w:rPr>
                <w:rFonts w:eastAsia="Calibri" w:cs="Arial"/>
                <w:sz w:val="18"/>
                <w:szCs w:val="18"/>
                <w:lang w:val="en-CA"/>
              </w:rPr>
              <w:t>RCT</w:t>
            </w:r>
            <w:r w:rsidRPr="004354DB">
              <w:rPr>
                <w:rFonts w:eastAsia="Calibri" w:cs="Arial"/>
                <w:sz w:val="18"/>
                <w:szCs w:val="18"/>
                <w:lang w:val="en-CA"/>
              </w:rPr>
              <w:t>)</w:t>
            </w:r>
          </w:p>
        </w:tc>
        <w:tc>
          <w:tcPr>
            <w:tcW w:w="1587" w:type="dxa"/>
            <w:gridSpan w:val="2"/>
          </w:tcPr>
          <w:p w14:paraId="4E14675E" w14:textId="4421F29A" w:rsidR="008352F7" w:rsidRDefault="00892E7A" w:rsidP="003C6B9D">
            <w:pPr>
              <w:rPr>
                <w:rFonts w:eastAsia="Calibri" w:cs="Arial"/>
                <w:sz w:val="18"/>
                <w:szCs w:val="18"/>
                <w:lang w:val="en-CA"/>
              </w:rPr>
            </w:pPr>
            <w:r>
              <w:rPr>
                <w:rFonts w:eastAsia="Calibri" w:cs="Arial"/>
                <w:sz w:val="18"/>
                <w:szCs w:val="18"/>
                <w:lang w:val="en-CA"/>
              </w:rPr>
              <w:t>Peto OR: 1.34 (1.00 to 1.80)</w:t>
            </w:r>
          </w:p>
          <w:p w14:paraId="28D3611D" w14:textId="77777777" w:rsidR="00892E7A" w:rsidRDefault="00892E7A" w:rsidP="003C6B9D">
            <w:pPr>
              <w:rPr>
                <w:rFonts w:eastAsia="Calibri" w:cs="Arial"/>
                <w:sz w:val="18"/>
                <w:szCs w:val="18"/>
                <w:lang w:val="en-CA"/>
              </w:rPr>
            </w:pPr>
          </w:p>
          <w:p w14:paraId="6D940E3E" w14:textId="745FDF08" w:rsidR="00892E7A" w:rsidRPr="004354DB" w:rsidRDefault="00892E7A" w:rsidP="003C6B9D">
            <w:pPr>
              <w:rPr>
                <w:rFonts w:eastAsia="Calibri" w:cs="Arial"/>
                <w:sz w:val="18"/>
                <w:szCs w:val="18"/>
                <w:lang w:val="en-CA"/>
              </w:rPr>
            </w:pPr>
            <w:r>
              <w:rPr>
                <w:rFonts w:eastAsia="Calibri" w:cs="Arial"/>
                <w:sz w:val="18"/>
                <w:szCs w:val="18"/>
                <w:lang w:val="en-CA"/>
              </w:rPr>
              <w:t>RR: 1.34 (1.00 to 1.79)</w:t>
            </w:r>
          </w:p>
        </w:tc>
        <w:tc>
          <w:tcPr>
            <w:tcW w:w="1627" w:type="dxa"/>
            <w:shd w:val="clear" w:color="auto" w:fill="auto"/>
          </w:tcPr>
          <w:p w14:paraId="63F35D47"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76.9 </w:t>
            </w:r>
            <w:r w:rsidRPr="00D238DC">
              <w:rPr>
                <w:rFonts w:eastAsia="Calibri" w:cs="Arial"/>
                <w:sz w:val="18"/>
                <w:szCs w:val="18"/>
                <w:lang w:val="en-CA"/>
              </w:rPr>
              <w:t>per 10,000</w:t>
            </w:r>
          </w:p>
        </w:tc>
        <w:tc>
          <w:tcPr>
            <w:tcW w:w="1627" w:type="dxa"/>
            <w:shd w:val="clear" w:color="auto" w:fill="auto"/>
          </w:tcPr>
          <w:p w14:paraId="0A4E5745" w14:textId="3484E30C" w:rsidR="008352F7" w:rsidRPr="004354DB" w:rsidRDefault="008352F7" w:rsidP="003C6B9D">
            <w:pPr>
              <w:rPr>
                <w:rFonts w:eastAsia="Calibri" w:cs="Arial"/>
                <w:sz w:val="18"/>
                <w:szCs w:val="18"/>
                <w:lang w:val="en-CA"/>
              </w:rPr>
            </w:pPr>
            <w:r>
              <w:rPr>
                <w:rFonts w:eastAsia="Calibri" w:cs="Arial"/>
                <w:sz w:val="18"/>
                <w:szCs w:val="18"/>
                <w:lang w:val="en-CA"/>
              </w:rPr>
              <w:t>10</w:t>
            </w:r>
            <w:r w:rsidR="00892E7A">
              <w:rPr>
                <w:rFonts w:eastAsia="Calibri" w:cs="Arial"/>
                <w:sz w:val="18"/>
                <w:szCs w:val="18"/>
                <w:lang w:val="en-CA"/>
              </w:rPr>
              <w:t>2.8</w:t>
            </w:r>
            <w:r>
              <w:rPr>
                <w:rFonts w:eastAsia="Calibri" w:cs="Arial"/>
                <w:sz w:val="18"/>
                <w:szCs w:val="18"/>
                <w:lang w:val="en-CA"/>
              </w:rPr>
              <w:t xml:space="preserve"> </w:t>
            </w:r>
            <w:r w:rsidRPr="00D238DC">
              <w:rPr>
                <w:rFonts w:eastAsia="Calibri" w:cs="Arial"/>
                <w:sz w:val="18"/>
                <w:szCs w:val="18"/>
                <w:lang w:val="en-CA"/>
              </w:rPr>
              <w:t>per 10,000</w:t>
            </w:r>
          </w:p>
        </w:tc>
        <w:tc>
          <w:tcPr>
            <w:tcW w:w="1630" w:type="dxa"/>
            <w:shd w:val="clear" w:color="auto" w:fill="auto"/>
          </w:tcPr>
          <w:p w14:paraId="7A76A9CF" w14:textId="70E5B398" w:rsidR="008352F7" w:rsidRPr="004354DB" w:rsidRDefault="00892E7A" w:rsidP="003C6B9D">
            <w:pPr>
              <w:rPr>
                <w:rFonts w:eastAsia="Calibri" w:cs="Arial"/>
                <w:sz w:val="18"/>
                <w:szCs w:val="18"/>
                <w:lang w:val="en-CA"/>
              </w:rPr>
            </w:pPr>
            <w:r>
              <w:rPr>
                <w:rFonts w:eastAsia="Calibri" w:cs="Arial"/>
                <w:sz w:val="18"/>
                <w:szCs w:val="18"/>
                <w:lang w:val="en-CA"/>
              </w:rPr>
              <w:t>25.9</w:t>
            </w:r>
            <w:r w:rsidR="008352F7">
              <w:rPr>
                <w:rFonts w:eastAsia="Calibri" w:cs="Arial"/>
                <w:sz w:val="18"/>
                <w:szCs w:val="18"/>
                <w:lang w:val="en-CA"/>
              </w:rPr>
              <w:t xml:space="preserve"> </w:t>
            </w:r>
            <w:r w:rsidR="008352F7" w:rsidRPr="00D238DC">
              <w:rPr>
                <w:rFonts w:eastAsia="Calibri" w:cs="Arial"/>
                <w:sz w:val="18"/>
                <w:szCs w:val="18"/>
                <w:lang w:val="en-CA"/>
              </w:rPr>
              <w:t>more per 10,000</w:t>
            </w:r>
            <w:r w:rsidR="008352F7">
              <w:rPr>
                <w:rFonts w:eastAsia="Calibri" w:cs="Arial"/>
                <w:sz w:val="18"/>
                <w:szCs w:val="18"/>
                <w:lang w:val="en-CA"/>
              </w:rPr>
              <w:t xml:space="preserve"> (0.</w:t>
            </w:r>
            <w:r>
              <w:rPr>
                <w:rFonts w:eastAsia="Calibri" w:cs="Arial"/>
                <w:sz w:val="18"/>
                <w:szCs w:val="18"/>
                <w:lang w:val="en-CA"/>
              </w:rPr>
              <w:t>0</w:t>
            </w:r>
            <w:r w:rsidR="008352F7">
              <w:rPr>
                <w:rFonts w:eastAsia="Calibri" w:cs="Arial"/>
                <w:sz w:val="18"/>
                <w:szCs w:val="18"/>
                <w:lang w:val="en-CA"/>
              </w:rPr>
              <w:t xml:space="preserve"> more to </w:t>
            </w:r>
            <w:r>
              <w:rPr>
                <w:rFonts w:eastAsia="Calibri" w:cs="Arial"/>
                <w:sz w:val="18"/>
                <w:szCs w:val="18"/>
                <w:lang w:val="en-CA"/>
              </w:rPr>
              <w:t>60.7</w:t>
            </w:r>
            <w:r w:rsidR="008352F7">
              <w:rPr>
                <w:rFonts w:eastAsia="Calibri" w:cs="Arial"/>
                <w:sz w:val="18"/>
                <w:szCs w:val="18"/>
                <w:lang w:val="en-CA"/>
              </w:rPr>
              <w:t xml:space="preserve"> more)</w:t>
            </w:r>
          </w:p>
        </w:tc>
        <w:tc>
          <w:tcPr>
            <w:tcW w:w="1901" w:type="dxa"/>
          </w:tcPr>
          <w:p w14:paraId="1D64CABF" w14:textId="07825F7B" w:rsidR="008352F7" w:rsidRPr="004354DB" w:rsidRDefault="006635FC" w:rsidP="003C6B9D">
            <w:pPr>
              <w:rPr>
                <w:rFonts w:eastAsia="Calibri" w:cs="Arial"/>
                <w:sz w:val="18"/>
                <w:szCs w:val="18"/>
                <w:lang w:val="en-CA"/>
              </w:rPr>
            </w:pPr>
            <w:r>
              <w:rPr>
                <w:rFonts w:eastAsia="Calibri" w:cs="Arial"/>
                <w:b/>
                <w:sz w:val="18"/>
                <w:szCs w:val="18"/>
                <w:lang w:val="en-CA"/>
              </w:rPr>
              <w:t>NA</w:t>
            </w:r>
          </w:p>
        </w:tc>
        <w:tc>
          <w:tcPr>
            <w:tcW w:w="2906" w:type="dxa"/>
          </w:tcPr>
          <w:p w14:paraId="3EC2C01A" w14:textId="756F5FA8" w:rsidR="008352F7" w:rsidRPr="004354DB" w:rsidRDefault="008352F7" w:rsidP="003C6B9D">
            <w:pPr>
              <w:rPr>
                <w:rFonts w:eastAsia="Calibri" w:cs="Arial"/>
                <w:b/>
                <w:sz w:val="18"/>
                <w:szCs w:val="18"/>
                <w:lang w:val="en-CA"/>
              </w:rPr>
            </w:pPr>
          </w:p>
        </w:tc>
      </w:tr>
    </w:tbl>
    <w:bookmarkEnd w:id="85"/>
    <w:p w14:paraId="3B60C2FE" w14:textId="654B6424" w:rsidR="008352F7" w:rsidRPr="004354DB" w:rsidRDefault="008352F7" w:rsidP="008352F7">
      <w:pPr>
        <w:rPr>
          <w:rFonts w:eastAsia="Calibri" w:cs="Arial"/>
          <w:sz w:val="18"/>
          <w:szCs w:val="18"/>
          <w:lang w:val="en-CA"/>
        </w:rPr>
      </w:pPr>
      <w:r w:rsidRPr="004354DB">
        <w:rPr>
          <w:rFonts w:eastAsia="Calibri" w:cs="Arial"/>
          <w:sz w:val="18"/>
          <w:szCs w:val="18"/>
          <w:lang w:val="en-CA"/>
        </w:rPr>
        <w:t xml:space="preserve">CI = confidence interval; </w:t>
      </w:r>
      <w:r w:rsidR="000003A1">
        <w:rPr>
          <w:rFonts w:eastAsia="Calibri" w:cs="Arial"/>
          <w:sz w:val="18"/>
          <w:szCs w:val="18"/>
          <w:lang w:val="en-CA"/>
        </w:rPr>
        <w:t xml:space="preserve">NA= not applicable (i.e., not used for conclusions); </w:t>
      </w:r>
      <w:r w:rsidR="00471B70">
        <w:rPr>
          <w:rFonts w:eastAsia="Calibri" w:cs="Arial"/>
          <w:sz w:val="18"/>
          <w:szCs w:val="18"/>
          <w:lang w:val="en-CA"/>
        </w:rPr>
        <w:t xml:space="preserve">OR = odds ratio; </w:t>
      </w:r>
      <w:r w:rsidRPr="004354DB">
        <w:rPr>
          <w:rFonts w:eastAsia="Calibri" w:cs="Arial"/>
          <w:sz w:val="18"/>
          <w:szCs w:val="18"/>
          <w:lang w:val="en-CA"/>
        </w:rPr>
        <w:t xml:space="preserve">RCT = randomized controlled trial; </w:t>
      </w:r>
      <w:r w:rsidR="004A0FA9">
        <w:rPr>
          <w:rFonts w:eastAsia="Calibri" w:cs="Arial"/>
          <w:sz w:val="18"/>
          <w:szCs w:val="18"/>
          <w:lang w:val="en-CA"/>
        </w:rPr>
        <w:t>RR = relative risk.</w:t>
      </w:r>
    </w:p>
    <w:p w14:paraId="0A256A56"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586D1379"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6B90E591"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64688913" w14:textId="6B7F50B9" w:rsidR="008352F7" w:rsidRPr="004354DB" w:rsidRDefault="006635FC" w:rsidP="008352F7">
      <w:pPr>
        <w:rPr>
          <w:rFonts w:eastAsia="Calibri" w:cs="Arial"/>
          <w:b/>
          <w:i/>
          <w:sz w:val="18"/>
          <w:szCs w:val="18"/>
          <w:lang w:val="en-CA"/>
        </w:rPr>
      </w:pPr>
      <w:bookmarkStart w:id="86" w:name="_Hlk137983572"/>
      <w:r>
        <w:rPr>
          <w:rFonts w:eastAsia="Calibri" w:cs="Arial"/>
          <w:sz w:val="18"/>
          <w:szCs w:val="18"/>
          <w:vertAlign w:val="superscript"/>
          <w:lang w:val="en-CA"/>
        </w:rPr>
        <w:t>c</w:t>
      </w:r>
      <w:r w:rsidR="008352F7" w:rsidRPr="004354DB">
        <w:rPr>
          <w:rFonts w:eastAsia="Calibri" w:cs="Arial"/>
          <w:sz w:val="18"/>
          <w:szCs w:val="18"/>
          <w:u w:val="single"/>
          <w:lang w:val="en-CA"/>
        </w:rPr>
        <w:t>Acceptors of screening; people with a cervix aged 25 to 29 years:</w:t>
      </w:r>
      <w:r w:rsidR="008352F7" w:rsidRPr="004354DB">
        <w:rPr>
          <w:rFonts w:eastAsia="Calibri" w:cs="Arial"/>
          <w:sz w:val="18"/>
          <w:szCs w:val="18"/>
          <w:lang w:val="en-CA"/>
        </w:rPr>
        <w:t xml:space="preserve"> </w:t>
      </w:r>
      <w:r w:rsidR="008352F7" w:rsidRPr="004354DB">
        <w:rPr>
          <w:rFonts w:eastAsia="Calibri" w:cs="Arial"/>
          <w:b/>
          <w:i/>
          <w:sz w:val="18"/>
          <w:szCs w:val="18"/>
          <w:lang w:val="en-CA"/>
        </w:rPr>
        <w:t xml:space="preserve"> </w:t>
      </w:r>
      <w:r>
        <w:rPr>
          <w:rFonts w:eastAsia="Calibri" w:cs="Arial"/>
          <w:b/>
          <w:i/>
          <w:sz w:val="18"/>
          <w:szCs w:val="18"/>
          <w:lang w:val="en-CA"/>
        </w:rPr>
        <w:t>Some</w:t>
      </w:r>
      <w:r w:rsidR="008352F7" w:rsidRPr="004354DB">
        <w:rPr>
          <w:rFonts w:eastAsia="Calibri" w:cs="Arial"/>
          <w:b/>
          <w:i/>
          <w:sz w:val="18"/>
          <w:szCs w:val="18"/>
          <w:lang w:val="en-CA"/>
        </w:rPr>
        <w:t xml:space="preserve"> concerns about risk of bias</w:t>
      </w:r>
      <w:r w:rsidR="008352F7" w:rsidRPr="004354DB">
        <w:rPr>
          <w:rFonts w:eastAsia="Calibri" w:cs="Arial"/>
          <w:sz w:val="18"/>
          <w:szCs w:val="18"/>
          <w:lang w:val="en-CA"/>
        </w:rPr>
        <w:t xml:space="preserve">: </w:t>
      </w:r>
      <w:r>
        <w:rPr>
          <w:rFonts w:eastAsia="Calibri" w:cs="Arial"/>
          <w:sz w:val="18"/>
          <w:szCs w:val="18"/>
          <w:lang w:val="en-CA"/>
        </w:rPr>
        <w:t xml:space="preserve">86% weight in analysis from single study 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008352F7" w:rsidRPr="004354DB">
        <w:rPr>
          <w:rFonts w:eastAsia="Calibri" w:cs="Arial"/>
          <w:b/>
          <w:i/>
          <w:sz w:val="18"/>
          <w:szCs w:val="18"/>
          <w:lang w:val="en-CA"/>
        </w:rPr>
        <w:t>Some concerns about inconsistency</w:t>
      </w:r>
      <w:r w:rsidR="008352F7" w:rsidRPr="004354DB">
        <w:rPr>
          <w:rFonts w:eastAsia="Calibri" w:cs="Arial"/>
          <w:sz w:val="18"/>
          <w:szCs w:val="18"/>
          <w:lang w:val="en-CA"/>
        </w:rPr>
        <w:t>: lack of evidence of consistency</w:t>
      </w:r>
      <w:r>
        <w:rPr>
          <w:rFonts w:eastAsia="Calibri" w:cs="Arial"/>
          <w:sz w:val="18"/>
          <w:szCs w:val="18"/>
          <w:lang w:val="en-CA"/>
        </w:rPr>
        <w:t xml:space="preserve"> (86% weight in analysis from single study)</w:t>
      </w:r>
      <w:r w:rsidR="008352F7" w:rsidRPr="004354DB">
        <w:rPr>
          <w:rFonts w:eastAsia="Calibri" w:cs="Arial"/>
          <w:sz w:val="18"/>
          <w:szCs w:val="18"/>
          <w:lang w:val="en-CA"/>
        </w:rPr>
        <w:t xml:space="preserve">. </w:t>
      </w:r>
      <w:r>
        <w:rPr>
          <w:rFonts w:eastAsia="Calibri" w:cs="Arial"/>
          <w:b/>
          <w:i/>
          <w:sz w:val="18"/>
          <w:szCs w:val="18"/>
          <w:lang w:val="en-CA"/>
        </w:rPr>
        <w:t>S</w:t>
      </w:r>
      <w:r w:rsidR="008352F7" w:rsidRPr="004354DB">
        <w:rPr>
          <w:rFonts w:eastAsia="Calibri" w:cs="Arial"/>
          <w:b/>
          <w:i/>
          <w:sz w:val="18"/>
          <w:szCs w:val="18"/>
          <w:lang w:val="en-CA"/>
        </w:rPr>
        <w:t>erious concerns about indirectness</w:t>
      </w:r>
      <w:r w:rsidR="008352F7" w:rsidRPr="004354DB">
        <w:rPr>
          <w:rFonts w:eastAsia="Calibri" w:cs="Arial"/>
          <w:i/>
          <w:sz w:val="18"/>
          <w:szCs w:val="18"/>
          <w:lang w:val="en-CA"/>
        </w:rPr>
        <w:t xml:space="preserve">: </w:t>
      </w:r>
      <w:r w:rsidR="000003A1">
        <w:rPr>
          <w:rFonts w:eastAsia="Calibri" w:cs="Arial"/>
          <w:sz w:val="18"/>
          <w:szCs w:val="18"/>
          <w:lang w:val="en-CA"/>
        </w:rPr>
        <w:t>the data is indirect for this age group which contributed &lt;1% of the sample population</w:t>
      </w:r>
      <w:r w:rsidR="008352F7" w:rsidRPr="004354DB">
        <w:rPr>
          <w:rFonts w:eastAsia="Calibri" w:cs="Arial"/>
          <w:sz w:val="18"/>
          <w:szCs w:val="18"/>
          <w:lang w:val="en-CA"/>
        </w:rPr>
        <w:t xml:space="preserve">. </w:t>
      </w:r>
      <w:r>
        <w:rPr>
          <w:rFonts w:eastAsia="Calibri" w:cs="Arial"/>
          <w:b/>
          <w:i/>
          <w:sz w:val="18"/>
          <w:szCs w:val="18"/>
          <w:lang w:val="en-CA"/>
        </w:rPr>
        <w:t>No se</w:t>
      </w:r>
      <w:r w:rsidRPr="004354DB">
        <w:rPr>
          <w:rFonts w:eastAsia="Times New Roman" w:cs="Arial"/>
          <w:b/>
          <w:bCs/>
          <w:i/>
          <w:iCs/>
          <w:color w:val="000000"/>
          <w:sz w:val="18"/>
          <w:szCs w:val="18"/>
          <w:lang w:val="en-CA"/>
        </w:rPr>
        <w:t xml:space="preserve">rious </w:t>
      </w:r>
      <w:r w:rsidR="008352F7" w:rsidRPr="004354DB">
        <w:rPr>
          <w:rFonts w:eastAsia="Times New Roman" w:cs="Arial"/>
          <w:b/>
          <w:bCs/>
          <w:i/>
          <w:iCs/>
          <w:color w:val="000000"/>
          <w:sz w:val="18"/>
          <w:szCs w:val="18"/>
          <w:lang w:val="en-CA"/>
        </w:rPr>
        <w:t>concerns about imprecision</w:t>
      </w:r>
      <w:r w:rsidR="008352F7"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little-to-no effect. </w:t>
      </w:r>
      <w:r w:rsidR="008352F7" w:rsidRPr="004354DB">
        <w:rPr>
          <w:rFonts w:eastAsia="Calibri" w:cs="Arial"/>
          <w:b/>
          <w:i/>
          <w:sz w:val="18"/>
          <w:szCs w:val="18"/>
          <w:lang w:val="en-CA"/>
        </w:rPr>
        <w:t>No other serious concerns.</w:t>
      </w:r>
    </w:p>
    <w:p w14:paraId="195F80F6" w14:textId="0B39E9EE" w:rsidR="008352F7" w:rsidRPr="004354DB" w:rsidRDefault="006635FC" w:rsidP="008352F7">
      <w:pPr>
        <w:rPr>
          <w:rFonts w:eastAsia="Times New Roman" w:cs="Arial"/>
          <w:b/>
          <w:bCs/>
          <w:i/>
          <w:iCs/>
          <w:color w:val="000000"/>
          <w:sz w:val="18"/>
          <w:szCs w:val="18"/>
        </w:rPr>
      </w:pPr>
      <w:r>
        <w:rPr>
          <w:rFonts w:eastAsia="Calibri" w:cs="Arial"/>
          <w:sz w:val="18"/>
          <w:szCs w:val="18"/>
          <w:vertAlign w:val="superscript"/>
          <w:lang w:val="en-CA"/>
        </w:rPr>
        <w:t>d</w:t>
      </w:r>
      <w:r w:rsidR="008352F7" w:rsidRPr="004354DB">
        <w:rPr>
          <w:rFonts w:eastAsia="Calibri" w:cs="Arial"/>
          <w:sz w:val="18"/>
          <w:szCs w:val="18"/>
          <w:u w:val="single"/>
          <w:lang w:val="en-CA"/>
        </w:rPr>
        <w:t xml:space="preserve">Acceptors of screening; people with a cervix aged </w:t>
      </w:r>
      <w:r w:rsidR="008352F7">
        <w:rPr>
          <w:rFonts w:eastAsia="Calibri" w:cs="Arial"/>
          <w:sz w:val="18"/>
          <w:szCs w:val="18"/>
          <w:u w:val="single"/>
          <w:lang w:val="en-CA"/>
        </w:rPr>
        <w:t>30</w:t>
      </w:r>
      <w:r w:rsidR="008352F7" w:rsidRPr="004354DB">
        <w:rPr>
          <w:rFonts w:eastAsia="Calibri" w:cs="Arial"/>
          <w:sz w:val="18"/>
          <w:szCs w:val="18"/>
          <w:u w:val="single"/>
          <w:lang w:val="en-CA"/>
        </w:rPr>
        <w:t xml:space="preserve"> to </w:t>
      </w:r>
      <w:r w:rsidR="00615BAE">
        <w:rPr>
          <w:rFonts w:eastAsia="Calibri" w:cs="Arial"/>
          <w:sz w:val="18"/>
          <w:szCs w:val="18"/>
          <w:u w:val="single"/>
          <w:lang w:val="en-CA"/>
        </w:rPr>
        <w:t>59</w:t>
      </w:r>
      <w:r w:rsidR="008352F7">
        <w:rPr>
          <w:rFonts w:eastAsia="Calibri" w:cs="Arial"/>
          <w:sz w:val="18"/>
          <w:szCs w:val="18"/>
          <w:u w:val="single"/>
          <w:lang w:val="en-CA"/>
        </w:rPr>
        <w:t xml:space="preserve"> years</w:t>
      </w:r>
      <w:r w:rsidR="008352F7" w:rsidRPr="004354DB">
        <w:rPr>
          <w:rFonts w:eastAsia="Calibri" w:cs="Arial"/>
          <w:sz w:val="18"/>
          <w:szCs w:val="18"/>
          <w:u w:val="single"/>
          <w:lang w:val="en-CA"/>
        </w:rPr>
        <w:t>:</w:t>
      </w:r>
      <w:r w:rsidR="008352F7" w:rsidRPr="004354DB">
        <w:rPr>
          <w:rFonts w:eastAsia="Calibri" w:cs="Arial"/>
          <w:sz w:val="18"/>
          <w:szCs w:val="18"/>
          <w:lang w:val="en-CA"/>
        </w:rPr>
        <w:t xml:space="preserve"> </w:t>
      </w:r>
      <w:r w:rsidR="008352F7" w:rsidRPr="004354DB">
        <w:rPr>
          <w:rFonts w:eastAsia="Calibri" w:cs="Arial"/>
          <w:b/>
          <w:i/>
          <w:sz w:val="18"/>
          <w:szCs w:val="18"/>
          <w:lang w:val="en-CA"/>
        </w:rPr>
        <w:t xml:space="preserve"> </w:t>
      </w:r>
      <w:r w:rsidR="008352F7">
        <w:rPr>
          <w:rFonts w:eastAsia="Calibri" w:cs="Arial"/>
          <w:b/>
          <w:i/>
          <w:sz w:val="18"/>
          <w:szCs w:val="18"/>
          <w:lang w:val="en-CA"/>
        </w:rPr>
        <w:t>Some</w:t>
      </w:r>
      <w:r w:rsidR="008352F7" w:rsidRPr="004354DB">
        <w:rPr>
          <w:rFonts w:eastAsia="Calibri" w:cs="Arial"/>
          <w:b/>
          <w:i/>
          <w:sz w:val="18"/>
          <w:szCs w:val="18"/>
          <w:lang w:val="en-CA"/>
        </w:rPr>
        <w:t xml:space="preserve"> concerns about risk of bias</w:t>
      </w:r>
      <w:r w:rsidR="008352F7" w:rsidRPr="004354DB">
        <w:rPr>
          <w:rFonts w:eastAsia="Calibri" w:cs="Arial"/>
          <w:sz w:val="18"/>
          <w:szCs w:val="18"/>
          <w:lang w:val="en-CA"/>
        </w:rPr>
        <w:t xml:space="preserve">: </w:t>
      </w:r>
      <w:r>
        <w:rPr>
          <w:rFonts w:eastAsia="Calibri" w:cs="Arial"/>
          <w:sz w:val="18"/>
          <w:szCs w:val="18"/>
          <w:lang w:val="en-CA"/>
        </w:rPr>
        <w:t>86</w:t>
      </w:r>
      <w:r w:rsidR="008352F7">
        <w:rPr>
          <w:rFonts w:eastAsia="Calibri" w:cs="Arial"/>
          <w:sz w:val="18"/>
          <w:szCs w:val="18"/>
          <w:lang w:val="en-CA"/>
        </w:rPr>
        <w:t xml:space="preserve">% weight in analysis from single study at </w:t>
      </w:r>
      <w:r w:rsidR="008352F7"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008352F7" w:rsidRPr="004354DB">
        <w:rPr>
          <w:rFonts w:eastAsia="Calibri" w:cs="Arial"/>
          <w:b/>
          <w:i/>
          <w:sz w:val="18"/>
          <w:szCs w:val="18"/>
          <w:lang w:val="en-CA"/>
        </w:rPr>
        <w:t>Some concerns about inconsistency</w:t>
      </w:r>
      <w:r w:rsidR="008352F7" w:rsidRPr="004354DB">
        <w:rPr>
          <w:rFonts w:eastAsia="Calibri" w:cs="Arial"/>
          <w:sz w:val="18"/>
          <w:szCs w:val="18"/>
          <w:lang w:val="en-CA"/>
        </w:rPr>
        <w:t>: lack of evidence of consistency</w:t>
      </w:r>
      <w:r w:rsidR="008352F7">
        <w:rPr>
          <w:rFonts w:eastAsia="Calibri" w:cs="Arial"/>
          <w:sz w:val="18"/>
          <w:szCs w:val="18"/>
          <w:lang w:val="en-CA"/>
        </w:rPr>
        <w:t xml:space="preserve"> (</w:t>
      </w:r>
      <w:r>
        <w:rPr>
          <w:rFonts w:eastAsia="Calibri" w:cs="Arial"/>
          <w:sz w:val="18"/>
          <w:szCs w:val="18"/>
          <w:lang w:val="en-CA"/>
        </w:rPr>
        <w:t>86</w:t>
      </w:r>
      <w:r w:rsidR="008352F7">
        <w:rPr>
          <w:rFonts w:eastAsia="Calibri" w:cs="Arial"/>
          <w:sz w:val="18"/>
          <w:szCs w:val="18"/>
          <w:lang w:val="en-CA"/>
        </w:rPr>
        <w:t>% weight in analysis from single study)</w:t>
      </w:r>
      <w:r w:rsidR="008352F7" w:rsidRPr="004354DB">
        <w:rPr>
          <w:rFonts w:eastAsia="Calibri" w:cs="Arial"/>
          <w:sz w:val="18"/>
          <w:szCs w:val="18"/>
          <w:lang w:val="en-CA"/>
        </w:rPr>
        <w:t xml:space="preserve">. </w:t>
      </w:r>
      <w:r w:rsidR="008352F7" w:rsidRPr="004354DB">
        <w:rPr>
          <w:rFonts w:eastAsia="Calibri" w:cs="Arial"/>
          <w:b/>
          <w:i/>
          <w:sz w:val="18"/>
          <w:szCs w:val="18"/>
          <w:lang w:val="en-CA"/>
        </w:rPr>
        <w:t>No serious concerns about indirectness</w:t>
      </w:r>
      <w:r w:rsidR="008352F7" w:rsidRPr="004354DB">
        <w:rPr>
          <w:rFonts w:eastAsia="Calibri" w:cs="Arial"/>
          <w:i/>
          <w:sz w:val="18"/>
          <w:szCs w:val="18"/>
          <w:lang w:val="en-CA"/>
        </w:rPr>
        <w:t xml:space="preserve">: </w:t>
      </w:r>
      <w:r w:rsidR="008352F7" w:rsidRPr="004354DB">
        <w:rPr>
          <w:rFonts w:eastAsia="Calibri" w:cs="Arial"/>
          <w:sz w:val="18"/>
          <w:szCs w:val="18"/>
          <w:lang w:val="en-CA"/>
        </w:rPr>
        <w:t>the stud</w:t>
      </w:r>
      <w:r w:rsidR="008352F7">
        <w:rPr>
          <w:rFonts w:eastAsia="Calibri" w:cs="Arial"/>
          <w:sz w:val="18"/>
          <w:szCs w:val="18"/>
          <w:lang w:val="en-CA"/>
        </w:rPr>
        <w:t>ies</w:t>
      </w:r>
      <w:r w:rsidR="008352F7" w:rsidRPr="004354DB">
        <w:rPr>
          <w:rFonts w:eastAsia="Calibri" w:cs="Arial"/>
          <w:sz w:val="18"/>
          <w:szCs w:val="18"/>
          <w:lang w:val="en-CA"/>
        </w:rPr>
        <w:t xml:space="preserve"> provide direct evidence. </w:t>
      </w:r>
      <w:r w:rsidR="008352F7">
        <w:rPr>
          <w:rFonts w:eastAsia="Calibri" w:cs="Arial"/>
          <w:b/>
          <w:i/>
          <w:sz w:val="18"/>
          <w:szCs w:val="18"/>
          <w:lang w:val="en-CA"/>
        </w:rPr>
        <w:t>No s</w:t>
      </w:r>
      <w:r w:rsidR="008352F7" w:rsidRPr="004354DB">
        <w:rPr>
          <w:rFonts w:eastAsia="Times New Roman" w:cs="Arial"/>
          <w:b/>
          <w:bCs/>
          <w:i/>
          <w:iCs/>
          <w:color w:val="000000"/>
          <w:sz w:val="18"/>
          <w:szCs w:val="18"/>
          <w:lang w:val="en-CA"/>
        </w:rPr>
        <w:t>erious concerns about imprecision</w:t>
      </w:r>
      <w:r w:rsidR="008352F7" w:rsidRPr="004354DB">
        <w:rPr>
          <w:rFonts w:eastAsia="Times New Roman" w:cs="Arial"/>
          <w:i/>
          <w:iCs/>
          <w:color w:val="000000"/>
          <w:sz w:val="18"/>
          <w:szCs w:val="18"/>
          <w:lang w:val="en-CA"/>
        </w:rPr>
        <w:t xml:space="preserve">: </w:t>
      </w:r>
      <w:r w:rsidR="008352F7" w:rsidRPr="004354DB">
        <w:rPr>
          <w:rFonts w:eastAsia="Times New Roman" w:cs="Arial"/>
          <w:color w:val="000000"/>
          <w:sz w:val="18"/>
          <w:szCs w:val="18"/>
          <w:lang w:val="en-CA"/>
        </w:rPr>
        <w:t xml:space="preserve">95% CI precise for little-to-no effect. </w:t>
      </w:r>
      <w:r w:rsidR="008352F7" w:rsidRPr="004354DB">
        <w:rPr>
          <w:rFonts w:eastAsia="Calibri" w:cs="Arial"/>
          <w:b/>
          <w:i/>
          <w:sz w:val="18"/>
          <w:szCs w:val="18"/>
          <w:lang w:val="en-CA"/>
        </w:rPr>
        <w:t>No other serious concerns.</w:t>
      </w:r>
    </w:p>
    <w:p w14:paraId="7FE315C9" w14:textId="094B4C20" w:rsidR="008352F7" w:rsidRPr="003F3CF6" w:rsidRDefault="006635FC" w:rsidP="008352F7">
      <w:pPr>
        <w:rPr>
          <w:rFonts w:eastAsia="Calibri" w:cs="Arial"/>
          <w:b/>
          <w:i/>
          <w:sz w:val="18"/>
          <w:szCs w:val="18"/>
          <w:lang w:val="en-CA"/>
        </w:rPr>
      </w:pPr>
      <w:r>
        <w:rPr>
          <w:rFonts w:eastAsia="Calibri" w:cs="Arial"/>
          <w:sz w:val="18"/>
          <w:szCs w:val="18"/>
          <w:vertAlign w:val="superscript"/>
          <w:lang w:val="en-CA"/>
        </w:rPr>
        <w:t>e</w:t>
      </w:r>
      <w:r w:rsidR="008352F7" w:rsidRPr="004354DB">
        <w:rPr>
          <w:rFonts w:eastAsia="Calibri" w:cs="Arial"/>
          <w:sz w:val="18"/>
          <w:szCs w:val="18"/>
          <w:u w:val="single"/>
          <w:lang w:val="en-CA"/>
        </w:rPr>
        <w:t xml:space="preserve">Acceptors of screening; people with a cervix aged </w:t>
      </w:r>
      <w:r w:rsidR="008352F7">
        <w:rPr>
          <w:rFonts w:eastAsia="Calibri" w:cs="Arial"/>
          <w:sz w:val="18"/>
          <w:szCs w:val="18"/>
          <w:u w:val="single"/>
          <w:lang w:val="en-CA"/>
        </w:rPr>
        <w:t>60</w:t>
      </w:r>
      <w:r w:rsidR="008352F7" w:rsidRPr="004354DB">
        <w:rPr>
          <w:rFonts w:eastAsia="Calibri" w:cs="Arial"/>
          <w:sz w:val="18"/>
          <w:szCs w:val="18"/>
          <w:u w:val="single"/>
          <w:lang w:val="en-CA"/>
        </w:rPr>
        <w:t xml:space="preserve"> to 6</w:t>
      </w:r>
      <w:r w:rsidR="00615BAE">
        <w:rPr>
          <w:rFonts w:eastAsia="Calibri" w:cs="Arial"/>
          <w:sz w:val="18"/>
          <w:szCs w:val="18"/>
          <w:u w:val="single"/>
          <w:lang w:val="en-CA"/>
        </w:rPr>
        <w:t>9</w:t>
      </w:r>
      <w:r w:rsidR="008352F7" w:rsidRPr="004354DB">
        <w:rPr>
          <w:rFonts w:eastAsia="Calibri" w:cs="Arial"/>
          <w:sz w:val="18"/>
          <w:szCs w:val="18"/>
          <w:u w:val="single"/>
          <w:lang w:val="en-CA"/>
        </w:rPr>
        <w:t xml:space="preserve"> years:</w:t>
      </w:r>
      <w:r w:rsidR="008352F7" w:rsidRPr="004354DB">
        <w:rPr>
          <w:rFonts w:eastAsia="Calibri" w:cs="Arial"/>
          <w:sz w:val="18"/>
          <w:szCs w:val="18"/>
          <w:lang w:val="en-CA"/>
        </w:rPr>
        <w:t xml:space="preserve"> </w:t>
      </w:r>
      <w:r w:rsidR="008352F7" w:rsidRPr="004354DB">
        <w:rPr>
          <w:rFonts w:eastAsia="Calibri" w:cs="Arial"/>
          <w:b/>
          <w:i/>
          <w:sz w:val="18"/>
          <w:szCs w:val="18"/>
          <w:lang w:val="en-CA"/>
        </w:rPr>
        <w:t xml:space="preserve"> </w:t>
      </w:r>
      <w:r w:rsidR="008352F7">
        <w:rPr>
          <w:rFonts w:eastAsia="Calibri" w:cs="Arial"/>
          <w:b/>
          <w:i/>
          <w:sz w:val="18"/>
          <w:szCs w:val="18"/>
          <w:lang w:val="en-CA"/>
        </w:rPr>
        <w:t xml:space="preserve">Some </w:t>
      </w:r>
      <w:r w:rsidR="008352F7" w:rsidRPr="004354DB">
        <w:rPr>
          <w:rFonts w:eastAsia="Calibri" w:cs="Arial"/>
          <w:b/>
          <w:i/>
          <w:sz w:val="18"/>
          <w:szCs w:val="18"/>
          <w:lang w:val="en-CA"/>
        </w:rPr>
        <w:t>concerns about risk of bias</w:t>
      </w:r>
      <w:r w:rsidR="008352F7" w:rsidRPr="004354DB">
        <w:rPr>
          <w:rFonts w:eastAsia="Calibri" w:cs="Arial"/>
          <w:sz w:val="18"/>
          <w:szCs w:val="18"/>
          <w:lang w:val="en-CA"/>
        </w:rPr>
        <w:t xml:space="preserve">: </w:t>
      </w:r>
      <w:r>
        <w:rPr>
          <w:rFonts w:eastAsia="Calibri" w:cs="Arial"/>
          <w:sz w:val="18"/>
          <w:szCs w:val="18"/>
          <w:lang w:val="en-CA"/>
        </w:rPr>
        <w:t xml:space="preserve">86% weight in analysis from single study 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008352F7" w:rsidRPr="004354DB">
        <w:rPr>
          <w:rFonts w:eastAsia="Calibri" w:cs="Arial"/>
          <w:b/>
          <w:i/>
          <w:sz w:val="18"/>
          <w:szCs w:val="18"/>
          <w:lang w:val="en-CA"/>
        </w:rPr>
        <w:t>Some concerns about inconsistency</w:t>
      </w:r>
      <w:r w:rsidR="008352F7" w:rsidRPr="004354DB">
        <w:rPr>
          <w:rFonts w:eastAsia="Calibri" w:cs="Arial"/>
          <w:sz w:val="18"/>
          <w:szCs w:val="18"/>
          <w:lang w:val="en-CA"/>
        </w:rPr>
        <w:t>: lack of evidence of consistency</w:t>
      </w:r>
      <w:r>
        <w:rPr>
          <w:rFonts w:eastAsia="Calibri" w:cs="Arial"/>
          <w:sz w:val="18"/>
          <w:szCs w:val="18"/>
          <w:lang w:val="en-CA"/>
        </w:rPr>
        <w:t xml:space="preserve"> (86% weight in analysis from single study)</w:t>
      </w:r>
      <w:r w:rsidR="008352F7" w:rsidRPr="004354DB">
        <w:rPr>
          <w:rFonts w:eastAsia="Calibri" w:cs="Arial"/>
          <w:sz w:val="18"/>
          <w:szCs w:val="18"/>
          <w:lang w:val="en-CA"/>
        </w:rPr>
        <w:t xml:space="preserve">. </w:t>
      </w:r>
      <w:r w:rsidR="008352F7" w:rsidRPr="004354DB">
        <w:rPr>
          <w:rFonts w:eastAsia="Calibri" w:cs="Arial"/>
          <w:b/>
          <w:i/>
          <w:sz w:val="18"/>
          <w:szCs w:val="18"/>
          <w:lang w:val="en-CA"/>
        </w:rPr>
        <w:t>No serious concerns about indirectness</w:t>
      </w:r>
      <w:r w:rsidR="008352F7" w:rsidRPr="004354DB">
        <w:rPr>
          <w:rFonts w:eastAsia="Calibri" w:cs="Arial"/>
          <w:i/>
          <w:sz w:val="18"/>
          <w:szCs w:val="18"/>
          <w:lang w:val="en-CA"/>
        </w:rPr>
        <w:t xml:space="preserve">: </w:t>
      </w:r>
      <w:r w:rsidR="008352F7" w:rsidRPr="004354DB">
        <w:rPr>
          <w:rFonts w:eastAsia="Calibri" w:cs="Arial"/>
          <w:sz w:val="18"/>
          <w:szCs w:val="18"/>
          <w:lang w:val="en-CA"/>
        </w:rPr>
        <w:t xml:space="preserve">the study provides direct evidence. </w:t>
      </w:r>
      <w:r w:rsidR="008352F7" w:rsidRPr="004354DB">
        <w:rPr>
          <w:rFonts w:eastAsia="Calibri" w:cs="Arial"/>
          <w:b/>
          <w:i/>
          <w:sz w:val="18"/>
          <w:szCs w:val="18"/>
          <w:lang w:val="en-CA"/>
        </w:rPr>
        <w:t>No s</w:t>
      </w:r>
      <w:r w:rsidR="008352F7" w:rsidRPr="004354DB">
        <w:rPr>
          <w:rFonts w:eastAsia="Times New Roman" w:cs="Arial"/>
          <w:b/>
          <w:bCs/>
          <w:i/>
          <w:iCs/>
          <w:color w:val="000000"/>
          <w:sz w:val="18"/>
          <w:szCs w:val="18"/>
          <w:lang w:val="en-CA"/>
        </w:rPr>
        <w:t>erious concerns about imprecision</w:t>
      </w:r>
      <w:r w:rsidR="008352F7" w:rsidRPr="004354DB">
        <w:rPr>
          <w:rFonts w:eastAsia="Times New Roman" w:cs="Arial"/>
          <w:i/>
          <w:iCs/>
          <w:color w:val="000000"/>
          <w:sz w:val="18"/>
          <w:szCs w:val="18"/>
          <w:lang w:val="en-CA"/>
        </w:rPr>
        <w:t xml:space="preserve">: </w:t>
      </w:r>
      <w:r w:rsidR="008352F7" w:rsidRPr="004354DB">
        <w:rPr>
          <w:rFonts w:eastAsia="Times New Roman" w:cs="Arial"/>
          <w:color w:val="000000"/>
          <w:sz w:val="18"/>
          <w:szCs w:val="18"/>
          <w:lang w:val="en-CA"/>
        </w:rPr>
        <w:t xml:space="preserve">95% CI precise for little-to-no effect. </w:t>
      </w:r>
      <w:r w:rsidR="008352F7" w:rsidRPr="004354DB">
        <w:rPr>
          <w:rFonts w:eastAsia="Calibri" w:cs="Arial"/>
          <w:b/>
          <w:i/>
          <w:sz w:val="18"/>
          <w:szCs w:val="18"/>
          <w:lang w:val="en-CA"/>
        </w:rPr>
        <w:t>No other serious concerns.</w:t>
      </w:r>
      <w:bookmarkEnd w:id="86"/>
    </w:p>
    <w:p w14:paraId="45C7B79B" w14:textId="099F86B9" w:rsidR="008352F7" w:rsidRPr="004354DB" w:rsidRDefault="001459F7" w:rsidP="008352F7">
      <w:pPr>
        <w:ind w:right="720"/>
        <w:rPr>
          <w:rFonts w:eastAsia="Calibri" w:cs="Arial"/>
          <w:lang w:val="en-CA"/>
        </w:rPr>
      </w:pPr>
      <w:r w:rsidRPr="00E2419A">
        <w:rPr>
          <w:b/>
          <w:noProof/>
        </w:rPr>
        <w:lastRenderedPageBreak/>
        <w:drawing>
          <wp:inline distT="0" distB="0" distL="0" distR="0" wp14:anchorId="257ADA64" wp14:editId="291BDC75">
            <wp:extent cx="8259274" cy="4772025"/>
            <wp:effectExtent l="0" t="0" r="889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8291236" cy="4790492"/>
                    </a:xfrm>
                    <a:prstGeom prst="rect">
                      <a:avLst/>
                    </a:prstGeom>
                  </pic:spPr>
                </pic:pic>
              </a:graphicData>
            </a:graphic>
          </wp:inline>
        </w:drawing>
      </w:r>
    </w:p>
    <w:p w14:paraId="19DB8B41" w14:textId="6FAC66A3" w:rsidR="008352F7" w:rsidRDefault="008352F7" w:rsidP="008352F7">
      <w:pPr>
        <w:rPr>
          <w:rFonts w:eastAsia="Calibri" w:cs="Times New Roman"/>
        </w:rPr>
      </w:pPr>
      <w:bookmarkStart w:id="87" w:name="_Toc107391568"/>
      <w:r w:rsidRPr="004354DB">
        <w:rPr>
          <w:rFonts w:eastAsia="Calibri" w:cs="Times New Roman"/>
        </w:rPr>
        <w:t xml:space="preserve">Forest Plot </w:t>
      </w:r>
      <w:r>
        <w:rPr>
          <w:rFonts w:eastAsia="Calibri" w:cs="Times New Roman"/>
        </w:rPr>
        <w:t>3</w:t>
      </w:r>
      <w:r w:rsidRPr="004354DB">
        <w:rPr>
          <w:rFonts w:eastAsia="Calibri" w:cs="Times New Roman"/>
        </w:rPr>
        <w:t>.1</w:t>
      </w:r>
      <w:r>
        <w:rPr>
          <w:rFonts w:eastAsia="Calibri" w:cs="Times New Roman"/>
        </w:rPr>
        <w:t>a</w:t>
      </w:r>
      <w:r w:rsidRPr="004354DB">
        <w:rPr>
          <w:rFonts w:eastAsia="Calibri" w:cs="Times New Roman"/>
        </w:rPr>
        <w:t>. Referrals to colposcopy</w:t>
      </w:r>
      <w:bookmarkStart w:id="88" w:name="_Toc107391569"/>
      <w:bookmarkEnd w:id="87"/>
    </w:p>
    <w:p w14:paraId="1679FD34" w14:textId="77777777" w:rsidR="008352F7" w:rsidRDefault="008352F7" w:rsidP="008352F7">
      <w:pPr>
        <w:rPr>
          <w:rFonts w:eastAsia="Calibri" w:cs="Times New Roman"/>
        </w:rPr>
      </w:pPr>
    </w:p>
    <w:p w14:paraId="60F37D65" w14:textId="77777777" w:rsidR="008352F7" w:rsidRDefault="008352F7" w:rsidP="008352F7">
      <w:pPr>
        <w:rPr>
          <w:rFonts w:eastAsia="Calibri" w:cs="Times New Roman"/>
        </w:rPr>
      </w:pPr>
    </w:p>
    <w:p w14:paraId="781E6CCC" w14:textId="78E13DD9" w:rsidR="008352F7" w:rsidRDefault="008352F7" w:rsidP="008352F7">
      <w:pPr>
        <w:rPr>
          <w:rFonts w:eastAsia="Calibri" w:cs="Times New Roman"/>
        </w:rPr>
      </w:pPr>
    </w:p>
    <w:p w14:paraId="740EA2A4" w14:textId="68D254CA" w:rsidR="00507B06" w:rsidRDefault="00507B06" w:rsidP="008352F7">
      <w:pPr>
        <w:rPr>
          <w:rFonts w:eastAsia="Calibri" w:cs="Times New Roman"/>
        </w:rPr>
      </w:pPr>
    </w:p>
    <w:p w14:paraId="680BBCEC" w14:textId="77777777" w:rsidR="00507B06" w:rsidRDefault="00507B06" w:rsidP="008352F7">
      <w:pPr>
        <w:rPr>
          <w:rFonts w:eastAsia="Calibri" w:cs="Times New Roman"/>
        </w:rPr>
      </w:pPr>
    </w:p>
    <w:p w14:paraId="4240B789" w14:textId="77777777" w:rsidR="008352F7" w:rsidRPr="004354DB" w:rsidRDefault="008352F7" w:rsidP="008352F7">
      <w:pPr>
        <w:rPr>
          <w:rFonts w:eastAsia="Calibri" w:cs="Times New Roman"/>
        </w:rPr>
      </w:pPr>
      <w:bookmarkStart w:id="89" w:name="_Hlk163463375"/>
      <w:r w:rsidRPr="004354DB">
        <w:rPr>
          <w:rFonts w:eastAsia="Calibri" w:cs="Times New Roman"/>
        </w:rPr>
        <w:lastRenderedPageBreak/>
        <w:t xml:space="preserve">Evidence set </w:t>
      </w:r>
      <w:r>
        <w:rPr>
          <w:rFonts w:eastAsia="Calibri" w:cs="Times New Roman"/>
        </w:rPr>
        <w:t>3</w:t>
      </w:r>
      <w:r w:rsidRPr="004354DB">
        <w:rPr>
          <w:rFonts w:eastAsia="Calibri" w:cs="Times New Roman"/>
        </w:rPr>
        <w:t>.2</w:t>
      </w:r>
      <w:r>
        <w:rPr>
          <w:rFonts w:eastAsia="Calibri" w:cs="Times New Roman"/>
        </w:rPr>
        <w:t>a</w:t>
      </w:r>
      <w:r w:rsidRPr="004354DB">
        <w:rPr>
          <w:rFonts w:eastAsia="Calibri" w:cs="Times New Roman"/>
        </w:rPr>
        <w:t>. Number of colposcopies</w:t>
      </w:r>
      <w:bookmarkEnd w:id="88"/>
    </w:p>
    <w:p w14:paraId="47CDCC20" w14:textId="77777777" w:rsidR="008352F7" w:rsidRPr="004354DB" w:rsidRDefault="008352F7" w:rsidP="008352F7">
      <w:pPr>
        <w:rPr>
          <w:rFonts w:eastAsia="Calibri" w:cs="Arial"/>
          <w:szCs w:val="20"/>
          <w:lang w:val="en-CA"/>
        </w:rPr>
      </w:pPr>
      <w:r w:rsidRPr="004354DB">
        <w:rPr>
          <w:rFonts w:eastAsia="Calibri" w:cs="Arial"/>
          <w:b/>
          <w:szCs w:val="20"/>
          <w:lang w:val="en-CA"/>
        </w:rPr>
        <w:t>Included reports:</w:t>
      </w:r>
      <w:r w:rsidRPr="004354DB">
        <w:rPr>
          <w:rFonts w:eastAsia="Calibri" w:cs="Arial"/>
          <w:szCs w:val="20"/>
          <w:lang w:val="en-CA"/>
        </w:rPr>
        <w:t xml:space="preserve"> Ogilvie 2017 (HPV FOCAL)</w:t>
      </w:r>
    </w:p>
    <w:p w14:paraId="3D1CBACC" w14:textId="77777777" w:rsidR="008352F7" w:rsidRPr="004354DB" w:rsidRDefault="008352F7" w:rsidP="008352F7">
      <w:pPr>
        <w:rPr>
          <w:rFonts w:eastAsia="Calibri" w:cs="Times New Roman"/>
        </w:rPr>
      </w:pPr>
      <w:bookmarkStart w:id="90" w:name="_Toc107391570"/>
      <w:r w:rsidRPr="004354DB">
        <w:rPr>
          <w:rFonts w:eastAsia="Calibri" w:cs="Times New Roman"/>
        </w:rPr>
        <w:t xml:space="preserve">GRADE Summary of Findings Table </w:t>
      </w:r>
      <w:r>
        <w:rPr>
          <w:rFonts w:eastAsia="Calibri" w:cs="Times New Roman"/>
        </w:rPr>
        <w:t>3</w:t>
      </w:r>
      <w:r w:rsidRPr="004354DB">
        <w:rPr>
          <w:rFonts w:eastAsia="Calibri" w:cs="Times New Roman"/>
        </w:rPr>
        <w:t>.2</w:t>
      </w:r>
      <w:r>
        <w:rPr>
          <w:rFonts w:eastAsia="Calibri" w:cs="Times New Roman"/>
        </w:rPr>
        <w:t>a</w:t>
      </w:r>
      <w:r w:rsidRPr="004354DB">
        <w:rPr>
          <w:rFonts w:eastAsia="Calibri" w:cs="Times New Roman"/>
        </w:rPr>
        <w:t>. Number of colposcopies</w:t>
      </w:r>
      <w:bookmarkEnd w:id="90"/>
    </w:p>
    <w:tbl>
      <w:tblPr>
        <w:tblStyle w:val="TableGrid"/>
        <w:tblW w:w="0" w:type="auto"/>
        <w:tblLook w:val="04A0" w:firstRow="1" w:lastRow="0" w:firstColumn="1" w:lastColumn="0" w:noHBand="0" w:noVBand="1"/>
      </w:tblPr>
      <w:tblGrid>
        <w:gridCol w:w="1676"/>
        <w:gridCol w:w="11"/>
        <w:gridCol w:w="1578"/>
        <w:gridCol w:w="1627"/>
        <w:gridCol w:w="1627"/>
        <w:gridCol w:w="1632"/>
        <w:gridCol w:w="1886"/>
        <w:gridCol w:w="2913"/>
      </w:tblGrid>
      <w:tr w:rsidR="008352F7" w:rsidRPr="004354DB" w14:paraId="536FF442" w14:textId="77777777" w:rsidTr="003C6B9D">
        <w:trPr>
          <w:tblHeader/>
        </w:trPr>
        <w:tc>
          <w:tcPr>
            <w:tcW w:w="1687" w:type="dxa"/>
            <w:gridSpan w:val="2"/>
            <w:vMerge w:val="restart"/>
            <w:shd w:val="clear" w:color="auto" w:fill="D5DCE4"/>
          </w:tcPr>
          <w:p w14:paraId="1236EF6A"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608B7E09"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626F18E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78" w:type="dxa"/>
            <w:vMerge w:val="restart"/>
            <w:shd w:val="clear" w:color="auto" w:fill="D5DCE4"/>
          </w:tcPr>
          <w:p w14:paraId="5B1A4202" w14:textId="2EC13D44" w:rsidR="008352F7" w:rsidRPr="004354DB" w:rsidRDefault="00892E7A" w:rsidP="003C6B9D">
            <w:pPr>
              <w:rPr>
                <w:rFonts w:eastAsia="Calibri" w:cs="Arial"/>
                <w:b/>
                <w:sz w:val="18"/>
                <w:szCs w:val="18"/>
                <w:vertAlign w:val="superscript"/>
                <w:lang w:val="en-CA"/>
              </w:rPr>
            </w:pPr>
            <w:r>
              <w:rPr>
                <w:rFonts w:eastAsia="Calibri" w:cs="Arial"/>
                <w:b/>
                <w:sz w:val="18"/>
                <w:szCs w:val="18"/>
                <w:lang w:val="en-CA"/>
              </w:rPr>
              <w:t>Relative</w:t>
            </w:r>
            <w:r w:rsidR="008352F7" w:rsidRPr="004354DB">
              <w:rPr>
                <w:rFonts w:eastAsia="Calibri" w:cs="Arial"/>
                <w:b/>
                <w:sz w:val="18"/>
                <w:szCs w:val="18"/>
                <w:lang w:val="en-CA"/>
              </w:rPr>
              <w:t xml:space="preserve"> effects, </w:t>
            </w:r>
            <w:r>
              <w:rPr>
                <w:rFonts w:eastAsia="Calibri" w:cs="Arial"/>
                <w:b/>
                <w:sz w:val="18"/>
                <w:szCs w:val="18"/>
                <w:lang w:val="en-CA"/>
              </w:rPr>
              <w:t>Peto OR and RR</w:t>
            </w:r>
            <w:r w:rsidR="008352F7" w:rsidRPr="004354DB">
              <w:rPr>
                <w:rFonts w:eastAsia="Calibri" w:cs="Arial"/>
                <w:b/>
                <w:sz w:val="18"/>
                <w:szCs w:val="18"/>
                <w:lang w:val="en-CA"/>
              </w:rPr>
              <w:t xml:space="preserve"> (95 % CI)</w:t>
            </w:r>
          </w:p>
        </w:tc>
        <w:tc>
          <w:tcPr>
            <w:tcW w:w="4886" w:type="dxa"/>
            <w:gridSpan w:val="3"/>
            <w:shd w:val="clear" w:color="auto" w:fill="D5DCE4"/>
          </w:tcPr>
          <w:p w14:paraId="19633181"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886" w:type="dxa"/>
            <w:vMerge w:val="restart"/>
            <w:shd w:val="clear" w:color="auto" w:fill="D5DCE4"/>
          </w:tcPr>
          <w:p w14:paraId="0D6ECF2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Certainty of evidence (GRADE)</w:t>
            </w:r>
            <w:r w:rsidRPr="004354DB">
              <w:rPr>
                <w:rFonts w:eastAsia="Calibri" w:cs="Arial"/>
                <w:b/>
                <w:sz w:val="18"/>
                <w:szCs w:val="18"/>
                <w:vertAlign w:val="superscript"/>
                <w:lang w:val="en-CA"/>
              </w:rPr>
              <w:t>b</w:t>
            </w:r>
          </w:p>
        </w:tc>
        <w:tc>
          <w:tcPr>
            <w:tcW w:w="2913" w:type="dxa"/>
            <w:vMerge w:val="restart"/>
            <w:shd w:val="clear" w:color="auto" w:fill="D5DCE4"/>
          </w:tcPr>
          <w:p w14:paraId="6F0CA702"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50C19E99" w14:textId="77777777" w:rsidTr="003C6B9D">
        <w:trPr>
          <w:tblHeader/>
        </w:trPr>
        <w:tc>
          <w:tcPr>
            <w:tcW w:w="1687" w:type="dxa"/>
            <w:gridSpan w:val="2"/>
            <w:vMerge/>
          </w:tcPr>
          <w:p w14:paraId="08FA5DA0" w14:textId="77777777" w:rsidR="008352F7" w:rsidRPr="004354DB" w:rsidRDefault="008352F7" w:rsidP="003C6B9D">
            <w:pPr>
              <w:rPr>
                <w:rFonts w:eastAsia="Calibri" w:cs="Arial"/>
                <w:b/>
                <w:sz w:val="18"/>
                <w:szCs w:val="18"/>
                <w:lang w:val="en-CA"/>
              </w:rPr>
            </w:pPr>
          </w:p>
        </w:tc>
        <w:tc>
          <w:tcPr>
            <w:tcW w:w="1578" w:type="dxa"/>
            <w:vMerge/>
          </w:tcPr>
          <w:p w14:paraId="07E667D8" w14:textId="77777777" w:rsidR="008352F7" w:rsidRPr="004354DB" w:rsidRDefault="008352F7" w:rsidP="003C6B9D">
            <w:pPr>
              <w:rPr>
                <w:rFonts w:eastAsia="Calibri" w:cs="Arial"/>
                <w:b/>
                <w:sz w:val="18"/>
                <w:szCs w:val="18"/>
                <w:lang w:val="en-CA"/>
              </w:rPr>
            </w:pPr>
          </w:p>
        </w:tc>
        <w:tc>
          <w:tcPr>
            <w:tcW w:w="1627" w:type="dxa"/>
            <w:shd w:val="clear" w:color="auto" w:fill="D5DCE4"/>
          </w:tcPr>
          <w:p w14:paraId="2D2A7D1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7" w:type="dxa"/>
            <w:shd w:val="clear" w:color="auto" w:fill="D5DCE4"/>
          </w:tcPr>
          <w:p w14:paraId="520DE154"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2" w:type="dxa"/>
            <w:shd w:val="clear" w:color="auto" w:fill="D5DCE4"/>
          </w:tcPr>
          <w:p w14:paraId="798A24A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886" w:type="dxa"/>
            <w:vMerge/>
          </w:tcPr>
          <w:p w14:paraId="43AD5CBB" w14:textId="77777777" w:rsidR="008352F7" w:rsidRPr="004354DB" w:rsidRDefault="008352F7" w:rsidP="003C6B9D">
            <w:pPr>
              <w:rPr>
                <w:rFonts w:eastAsia="Calibri" w:cs="Arial"/>
                <w:b/>
                <w:sz w:val="18"/>
                <w:szCs w:val="18"/>
                <w:lang w:val="en-CA"/>
              </w:rPr>
            </w:pPr>
          </w:p>
        </w:tc>
        <w:tc>
          <w:tcPr>
            <w:tcW w:w="2913" w:type="dxa"/>
            <w:vMerge/>
          </w:tcPr>
          <w:p w14:paraId="6CCB5D27" w14:textId="77777777" w:rsidR="008352F7" w:rsidRPr="004354DB" w:rsidRDefault="008352F7" w:rsidP="003C6B9D">
            <w:pPr>
              <w:rPr>
                <w:rFonts w:eastAsia="Calibri" w:cs="Arial"/>
                <w:b/>
                <w:sz w:val="18"/>
                <w:szCs w:val="18"/>
                <w:lang w:val="en-CA"/>
              </w:rPr>
            </w:pPr>
          </w:p>
        </w:tc>
      </w:tr>
      <w:tr w:rsidR="008352F7" w:rsidRPr="004354DB" w14:paraId="02B8D541" w14:textId="77777777" w:rsidTr="003C6B9D">
        <w:tc>
          <w:tcPr>
            <w:tcW w:w="12950" w:type="dxa"/>
            <w:gridSpan w:val="8"/>
            <w:shd w:val="clear" w:color="auto" w:fill="F2F2F2"/>
            <w:vAlign w:val="center"/>
          </w:tcPr>
          <w:p w14:paraId="2EEE301F" w14:textId="28B4108A"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5B79E2">
              <w:rPr>
                <w:rFonts w:eastAsia="Calibri" w:cs="Arial"/>
                <w:b/>
                <w:sz w:val="18"/>
                <w:szCs w:val="18"/>
              </w:rPr>
              <w:t>9</w:t>
            </w:r>
            <w:r w:rsidRPr="004354DB">
              <w:rPr>
                <w:rFonts w:eastAsia="Calibri" w:cs="Arial"/>
                <w:b/>
                <w:sz w:val="18"/>
                <w:szCs w:val="18"/>
              </w:rPr>
              <w:t xml:space="preserve"> years (Ogilvie 2017 (HPV FOCAL); acceptors of screening)</w:t>
            </w:r>
          </w:p>
        </w:tc>
      </w:tr>
      <w:tr w:rsidR="008352F7" w:rsidRPr="004354DB" w14:paraId="1FC6DA65" w14:textId="77777777" w:rsidTr="003C6B9D">
        <w:trPr>
          <w:trHeight w:val="1656"/>
        </w:trPr>
        <w:tc>
          <w:tcPr>
            <w:tcW w:w="1676" w:type="dxa"/>
          </w:tcPr>
          <w:p w14:paraId="07D9D6BD"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Number of colposcopies</w:t>
            </w:r>
          </w:p>
          <w:p w14:paraId="4B0FC603" w14:textId="77777777" w:rsidR="008352F7" w:rsidRPr="004354DB" w:rsidRDefault="008352F7" w:rsidP="003C6B9D">
            <w:pPr>
              <w:rPr>
                <w:rFonts w:eastAsia="Calibri" w:cs="Arial"/>
                <w:sz w:val="18"/>
                <w:szCs w:val="18"/>
                <w:lang w:val="en-CA"/>
              </w:rPr>
            </w:pPr>
          </w:p>
          <w:p w14:paraId="372C3826"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3672D6E8" w14:textId="77777777" w:rsidR="008352F7" w:rsidRPr="004354DB" w:rsidRDefault="008352F7" w:rsidP="003C6B9D">
            <w:pPr>
              <w:rPr>
                <w:rFonts w:eastAsia="Calibri" w:cs="Arial"/>
                <w:sz w:val="18"/>
                <w:szCs w:val="18"/>
                <w:lang w:val="en-CA"/>
              </w:rPr>
            </w:pPr>
          </w:p>
          <w:p w14:paraId="6EAB5899"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25,094 (1 RCT)</w:t>
            </w:r>
          </w:p>
        </w:tc>
        <w:tc>
          <w:tcPr>
            <w:tcW w:w="1589" w:type="dxa"/>
            <w:gridSpan w:val="2"/>
          </w:tcPr>
          <w:p w14:paraId="58055487" w14:textId="18C68E3C" w:rsidR="008352F7" w:rsidRDefault="00892E7A" w:rsidP="003C6B9D">
            <w:pPr>
              <w:rPr>
                <w:rFonts w:eastAsia="Calibri" w:cs="Arial"/>
                <w:sz w:val="18"/>
                <w:szCs w:val="18"/>
              </w:rPr>
            </w:pPr>
            <w:r>
              <w:rPr>
                <w:rFonts w:eastAsia="Calibri" w:cs="Arial"/>
                <w:sz w:val="18"/>
                <w:szCs w:val="18"/>
              </w:rPr>
              <w:t>Peto OR: 1.01 (0.87 to 1.18)</w:t>
            </w:r>
          </w:p>
          <w:p w14:paraId="1AA7F660" w14:textId="77777777" w:rsidR="00892E7A" w:rsidRDefault="00892E7A" w:rsidP="003C6B9D">
            <w:pPr>
              <w:rPr>
                <w:rFonts w:eastAsia="Calibri" w:cs="Arial"/>
                <w:sz w:val="18"/>
                <w:szCs w:val="18"/>
                <w:lang w:val="en-CA"/>
              </w:rPr>
            </w:pPr>
          </w:p>
          <w:p w14:paraId="3E72C903" w14:textId="3E5EB272" w:rsidR="00892E7A" w:rsidRPr="004354DB" w:rsidRDefault="00892E7A" w:rsidP="003C6B9D">
            <w:pPr>
              <w:rPr>
                <w:rFonts w:eastAsia="Calibri" w:cs="Arial"/>
                <w:sz w:val="18"/>
                <w:szCs w:val="18"/>
                <w:lang w:val="en-CA"/>
              </w:rPr>
            </w:pPr>
            <w:r>
              <w:rPr>
                <w:rFonts w:eastAsia="Calibri" w:cs="Arial"/>
                <w:sz w:val="18"/>
                <w:szCs w:val="18"/>
                <w:lang w:val="en-CA"/>
              </w:rPr>
              <w:t>RR: 1.01 (0.87 to 1.17)</w:t>
            </w:r>
          </w:p>
        </w:tc>
        <w:tc>
          <w:tcPr>
            <w:tcW w:w="1627" w:type="dxa"/>
            <w:shd w:val="clear" w:color="auto" w:fill="auto"/>
          </w:tcPr>
          <w:p w14:paraId="5496536D" w14:textId="77777777" w:rsidR="008352F7" w:rsidRPr="004354DB" w:rsidRDefault="008352F7" w:rsidP="003C6B9D">
            <w:pPr>
              <w:rPr>
                <w:rFonts w:eastAsia="Calibri" w:cs="Arial"/>
                <w:sz w:val="18"/>
                <w:szCs w:val="18"/>
                <w:lang w:val="en-CA"/>
              </w:rPr>
            </w:pPr>
            <w:r>
              <w:rPr>
                <w:rFonts w:eastAsia="Calibri" w:cs="Arial"/>
                <w:sz w:val="18"/>
                <w:szCs w:val="18"/>
                <w:lang w:val="en-CA"/>
              </w:rPr>
              <w:t>286.0</w:t>
            </w:r>
            <w:r w:rsidRPr="004354DB">
              <w:rPr>
                <w:rFonts w:eastAsia="Calibri" w:cs="Arial"/>
                <w:sz w:val="18"/>
                <w:szCs w:val="18"/>
                <w:lang w:val="en-CA"/>
              </w:rPr>
              <w:t xml:space="preserve"> per 10,000</w:t>
            </w:r>
          </w:p>
        </w:tc>
        <w:tc>
          <w:tcPr>
            <w:tcW w:w="1627" w:type="dxa"/>
            <w:shd w:val="clear" w:color="auto" w:fill="auto"/>
          </w:tcPr>
          <w:p w14:paraId="260B668C" w14:textId="203E330C" w:rsidR="008352F7" w:rsidRPr="004354DB" w:rsidRDefault="008352F7" w:rsidP="003C6B9D">
            <w:pPr>
              <w:rPr>
                <w:rFonts w:eastAsia="Calibri" w:cs="Arial"/>
                <w:sz w:val="18"/>
                <w:szCs w:val="18"/>
                <w:lang w:val="en-CA"/>
              </w:rPr>
            </w:pPr>
            <w:r>
              <w:rPr>
                <w:rFonts w:eastAsia="Calibri" w:cs="Arial"/>
                <w:sz w:val="18"/>
                <w:szCs w:val="18"/>
                <w:lang w:val="en-CA"/>
              </w:rPr>
              <w:t>2</w:t>
            </w:r>
            <w:r w:rsidR="00892E7A">
              <w:rPr>
                <w:rFonts w:eastAsia="Calibri" w:cs="Arial"/>
                <w:sz w:val="18"/>
                <w:szCs w:val="18"/>
                <w:lang w:val="en-CA"/>
              </w:rPr>
              <w:t>88.8</w:t>
            </w:r>
            <w:r w:rsidRPr="004354DB">
              <w:rPr>
                <w:rFonts w:eastAsia="Calibri" w:cs="Arial"/>
                <w:sz w:val="18"/>
                <w:szCs w:val="18"/>
                <w:lang w:val="en-CA"/>
              </w:rPr>
              <w:t xml:space="preserve"> per 10,000</w:t>
            </w:r>
          </w:p>
        </w:tc>
        <w:tc>
          <w:tcPr>
            <w:tcW w:w="1632" w:type="dxa"/>
            <w:shd w:val="clear" w:color="auto" w:fill="auto"/>
          </w:tcPr>
          <w:p w14:paraId="1E69DC8F" w14:textId="2A0F7D19" w:rsidR="008352F7" w:rsidRPr="004354DB" w:rsidRDefault="00892E7A" w:rsidP="003C6B9D">
            <w:pPr>
              <w:rPr>
                <w:rFonts w:eastAsia="Calibri" w:cs="Arial"/>
                <w:sz w:val="18"/>
                <w:szCs w:val="18"/>
                <w:lang w:val="en-CA"/>
              </w:rPr>
            </w:pPr>
            <w:r>
              <w:rPr>
                <w:rFonts w:eastAsia="Calibri" w:cs="Arial"/>
                <w:sz w:val="18"/>
                <w:szCs w:val="18"/>
                <w:lang w:val="en-CA"/>
              </w:rPr>
              <w:t>2.8</w:t>
            </w:r>
            <w:r w:rsidR="008352F7" w:rsidRPr="004354DB">
              <w:rPr>
                <w:rFonts w:eastAsia="Calibri" w:cs="Arial"/>
                <w:sz w:val="18"/>
                <w:szCs w:val="18"/>
                <w:lang w:val="en-CA"/>
              </w:rPr>
              <w:t xml:space="preserve"> more per 10,000</w:t>
            </w:r>
            <w:r w:rsidR="008352F7">
              <w:rPr>
                <w:rFonts w:eastAsia="Calibri" w:cs="Arial"/>
                <w:sz w:val="18"/>
                <w:szCs w:val="18"/>
                <w:lang w:val="en-CA"/>
              </w:rPr>
              <w:t xml:space="preserve"> (3</w:t>
            </w:r>
            <w:r>
              <w:rPr>
                <w:rFonts w:eastAsia="Calibri" w:cs="Arial"/>
                <w:sz w:val="18"/>
                <w:szCs w:val="18"/>
                <w:lang w:val="en-CA"/>
              </w:rPr>
              <w:t>6.2</w:t>
            </w:r>
            <w:r w:rsidR="008352F7">
              <w:rPr>
                <w:rFonts w:eastAsia="Calibri" w:cs="Arial"/>
                <w:sz w:val="18"/>
                <w:szCs w:val="18"/>
                <w:lang w:val="en-CA"/>
              </w:rPr>
              <w:t xml:space="preserve"> less to 4</w:t>
            </w:r>
            <w:r>
              <w:rPr>
                <w:rFonts w:eastAsia="Calibri" w:cs="Arial"/>
                <w:sz w:val="18"/>
                <w:szCs w:val="18"/>
                <w:lang w:val="en-CA"/>
              </w:rPr>
              <w:t>9.7</w:t>
            </w:r>
            <w:r w:rsidR="008352F7">
              <w:rPr>
                <w:rFonts w:eastAsia="Calibri" w:cs="Arial"/>
                <w:sz w:val="18"/>
                <w:szCs w:val="18"/>
                <w:lang w:val="en-CA"/>
              </w:rPr>
              <w:t xml:space="preserve"> more)</w:t>
            </w:r>
          </w:p>
        </w:tc>
        <w:tc>
          <w:tcPr>
            <w:tcW w:w="1886" w:type="dxa"/>
          </w:tcPr>
          <w:p w14:paraId="01FE6456" w14:textId="27CFC5D6" w:rsidR="000003A1" w:rsidRDefault="000003A1" w:rsidP="003C6B9D">
            <w:pPr>
              <w:rPr>
                <w:rFonts w:eastAsia="Times New Roman" w:cs="Arial"/>
                <w:szCs w:val="20"/>
              </w:rPr>
            </w:pPr>
            <w:r>
              <w:rPr>
                <w:rFonts w:eastAsia="Times New Roman" w:cs="Arial"/>
                <w:szCs w:val="20"/>
              </w:rPr>
              <w:t>25-29 yrs:</w:t>
            </w:r>
          </w:p>
          <w:p w14:paraId="5E967FFB" w14:textId="5E8401B1" w:rsidR="000003A1" w:rsidRPr="00783FAF" w:rsidRDefault="000003A1" w:rsidP="003C6B9D">
            <w:pPr>
              <w:rPr>
                <w:rFonts w:eastAsia="Times New Roman" w:cs="Arial"/>
                <w:szCs w:val="20"/>
                <w:vertAlign w:val="superscript"/>
              </w:rPr>
            </w:pPr>
            <w:r>
              <w:rPr>
                <w:rFonts w:eastAsia="Times New Roman" w:cs="Arial"/>
                <w:szCs w:val="20"/>
              </w:rPr>
              <w:t>LOW</w:t>
            </w:r>
            <w:r>
              <w:rPr>
                <w:rFonts w:eastAsia="Times New Roman" w:cs="Arial"/>
                <w:szCs w:val="20"/>
                <w:vertAlign w:val="superscript"/>
              </w:rPr>
              <w:t>c</w:t>
            </w:r>
          </w:p>
          <w:p w14:paraId="1A7B2F8B" w14:textId="3A245E33" w:rsidR="000003A1" w:rsidRDefault="000003A1" w:rsidP="003C6B9D">
            <w:pPr>
              <w:rPr>
                <w:rFonts w:ascii="Cambria Math" w:eastAsia="Times New Roman" w:hAnsi="Cambria Math" w:cs="Cambria Math"/>
                <w:sz w:val="18"/>
                <w:szCs w:val="18"/>
              </w:rPr>
            </w:pPr>
            <w:r w:rsidRPr="004354DB">
              <w:rPr>
                <w:rFonts w:ascii="Cambria Math" w:eastAsia="Times New Roman" w:hAnsi="Cambria Math" w:cs="Cambria Math"/>
                <w:sz w:val="18"/>
                <w:szCs w:val="18"/>
              </w:rPr>
              <w:t>⊕⊕⊝⊝</w:t>
            </w:r>
          </w:p>
          <w:p w14:paraId="203E98D4" w14:textId="1164686F" w:rsidR="000003A1" w:rsidRDefault="000003A1" w:rsidP="003C6B9D">
            <w:pPr>
              <w:rPr>
                <w:rFonts w:eastAsia="Times New Roman" w:cs="Arial"/>
                <w:szCs w:val="20"/>
              </w:rPr>
            </w:pPr>
            <w:r w:rsidRPr="004354DB">
              <w:rPr>
                <w:rFonts w:eastAsia="Times New Roman" w:cs="Arial"/>
                <w:sz w:val="18"/>
                <w:szCs w:val="18"/>
              </w:rPr>
              <w:t>due to lack of evidence of consistency</w:t>
            </w:r>
            <w:r>
              <w:rPr>
                <w:rFonts w:eastAsia="Times New Roman" w:cs="Arial"/>
                <w:sz w:val="18"/>
                <w:szCs w:val="18"/>
              </w:rPr>
              <w:t>, and indirectness</w:t>
            </w:r>
          </w:p>
          <w:p w14:paraId="08234D85" w14:textId="775D1C07" w:rsidR="000003A1" w:rsidRDefault="000003A1" w:rsidP="003C6B9D">
            <w:pPr>
              <w:rPr>
                <w:rFonts w:eastAsia="Times New Roman" w:cs="Arial"/>
                <w:szCs w:val="20"/>
              </w:rPr>
            </w:pPr>
          </w:p>
          <w:p w14:paraId="4A093C44" w14:textId="2FD5CE6B" w:rsidR="005B79E2" w:rsidRDefault="005B79E2" w:rsidP="003C6B9D">
            <w:pPr>
              <w:rPr>
                <w:rFonts w:eastAsia="Times New Roman" w:cs="Arial"/>
                <w:szCs w:val="20"/>
              </w:rPr>
            </w:pPr>
            <w:r>
              <w:rPr>
                <w:rFonts w:eastAsia="Times New Roman" w:cs="Arial"/>
                <w:szCs w:val="20"/>
              </w:rPr>
              <w:t>30-59 yrs:</w:t>
            </w:r>
          </w:p>
          <w:p w14:paraId="5E3F094D" w14:textId="1EEB385B" w:rsidR="008352F7" w:rsidRPr="004354DB" w:rsidRDefault="008352F7" w:rsidP="003C6B9D">
            <w:pPr>
              <w:rPr>
                <w:rFonts w:eastAsia="Times New Roman" w:cs="Arial"/>
                <w:sz w:val="18"/>
                <w:szCs w:val="18"/>
              </w:rPr>
            </w:pPr>
            <w:r w:rsidRPr="009A6A6F">
              <w:rPr>
                <w:rFonts w:eastAsia="Times New Roman" w:cs="Arial"/>
                <w:szCs w:val="20"/>
              </w:rPr>
              <w:t>MODERATE</w:t>
            </w:r>
            <w:r w:rsidR="000003A1">
              <w:rPr>
                <w:rFonts w:eastAsia="Times New Roman" w:cs="Arial"/>
                <w:sz w:val="18"/>
                <w:szCs w:val="18"/>
                <w:vertAlign w:val="superscript"/>
              </w:rPr>
              <w:t>d</w:t>
            </w:r>
          </w:p>
          <w:p w14:paraId="3354C762" w14:textId="77777777" w:rsidR="008352F7" w:rsidRPr="004354DB" w:rsidRDefault="008352F7" w:rsidP="003C6B9D">
            <w:pPr>
              <w:rPr>
                <w:rFonts w:eastAsia="Times New Roman" w:cs="Arial"/>
                <w:sz w:val="18"/>
                <w:szCs w:val="18"/>
              </w:rPr>
            </w:pPr>
            <w:r w:rsidRPr="004354DB">
              <w:rPr>
                <w:rFonts w:ascii="Cambria Math" w:eastAsia="Times New Roman" w:hAnsi="Cambria Math" w:cs="Cambria Math"/>
                <w:sz w:val="18"/>
                <w:szCs w:val="18"/>
              </w:rPr>
              <w:t>⊕⊕⊕⊝</w:t>
            </w:r>
          </w:p>
          <w:p w14:paraId="2F8524DB" w14:textId="77777777" w:rsidR="008352F7" w:rsidRDefault="008352F7" w:rsidP="003C6B9D">
            <w:pPr>
              <w:rPr>
                <w:rFonts w:eastAsia="Times New Roman" w:cs="Arial"/>
                <w:sz w:val="18"/>
                <w:szCs w:val="18"/>
              </w:rPr>
            </w:pPr>
            <w:r w:rsidRPr="004354DB">
              <w:rPr>
                <w:rFonts w:eastAsia="Times New Roman" w:cs="Arial"/>
                <w:sz w:val="18"/>
                <w:szCs w:val="18"/>
              </w:rPr>
              <w:t>due to lack of evidence of consistency</w:t>
            </w:r>
          </w:p>
          <w:p w14:paraId="3677FD27" w14:textId="77777777" w:rsidR="000003A1" w:rsidRDefault="000003A1" w:rsidP="003C6B9D">
            <w:pPr>
              <w:rPr>
                <w:rFonts w:eastAsia="Calibri" w:cs="Arial"/>
                <w:b/>
                <w:sz w:val="18"/>
                <w:szCs w:val="18"/>
                <w:lang w:val="en-CA"/>
              </w:rPr>
            </w:pPr>
          </w:p>
          <w:p w14:paraId="2852F42B" w14:textId="0E6EB58E" w:rsidR="005B79E2" w:rsidRDefault="005B79E2" w:rsidP="000003A1">
            <w:pPr>
              <w:rPr>
                <w:rFonts w:eastAsia="Times New Roman" w:cs="Arial"/>
                <w:szCs w:val="20"/>
              </w:rPr>
            </w:pPr>
            <w:r>
              <w:rPr>
                <w:rFonts w:eastAsia="Times New Roman" w:cs="Arial"/>
                <w:szCs w:val="20"/>
              </w:rPr>
              <w:t>60-69 yrs:</w:t>
            </w:r>
          </w:p>
          <w:p w14:paraId="663641F4" w14:textId="5507D3BE" w:rsidR="000003A1" w:rsidRPr="004354DB" w:rsidRDefault="000003A1" w:rsidP="000003A1">
            <w:pPr>
              <w:rPr>
                <w:rFonts w:eastAsia="Times New Roman" w:cs="Arial"/>
                <w:sz w:val="18"/>
                <w:szCs w:val="18"/>
              </w:rPr>
            </w:pPr>
            <w:r w:rsidRPr="009A6A6F">
              <w:rPr>
                <w:rFonts w:eastAsia="Times New Roman" w:cs="Arial"/>
                <w:szCs w:val="20"/>
              </w:rPr>
              <w:t>MODERATE</w:t>
            </w:r>
            <w:r>
              <w:rPr>
                <w:rFonts w:eastAsia="Times New Roman" w:cs="Arial"/>
                <w:sz w:val="18"/>
                <w:szCs w:val="18"/>
                <w:vertAlign w:val="superscript"/>
              </w:rPr>
              <w:t>e</w:t>
            </w:r>
          </w:p>
          <w:p w14:paraId="4A8D212E" w14:textId="77777777" w:rsidR="000003A1" w:rsidRPr="004354DB" w:rsidRDefault="000003A1" w:rsidP="000003A1">
            <w:pPr>
              <w:rPr>
                <w:rFonts w:eastAsia="Times New Roman" w:cs="Arial"/>
                <w:sz w:val="18"/>
                <w:szCs w:val="18"/>
              </w:rPr>
            </w:pPr>
            <w:r w:rsidRPr="004354DB">
              <w:rPr>
                <w:rFonts w:ascii="Cambria Math" w:eastAsia="Times New Roman" w:hAnsi="Cambria Math" w:cs="Cambria Math"/>
                <w:sz w:val="18"/>
                <w:szCs w:val="18"/>
              </w:rPr>
              <w:t>⊕⊕⊕⊝</w:t>
            </w:r>
          </w:p>
          <w:p w14:paraId="5671D078" w14:textId="7BA1F765" w:rsidR="000003A1" w:rsidRPr="00783FAF" w:rsidRDefault="000003A1" w:rsidP="003C6B9D">
            <w:pPr>
              <w:rPr>
                <w:rFonts w:eastAsia="Times New Roman" w:cs="Arial"/>
                <w:sz w:val="18"/>
                <w:szCs w:val="18"/>
              </w:rPr>
            </w:pPr>
            <w:r w:rsidRPr="004354DB">
              <w:rPr>
                <w:rFonts w:eastAsia="Times New Roman" w:cs="Arial"/>
                <w:sz w:val="18"/>
                <w:szCs w:val="18"/>
              </w:rPr>
              <w:t>due to lack of evidence of consistency</w:t>
            </w:r>
            <w:r w:rsidR="004C1E74">
              <w:rPr>
                <w:rFonts w:eastAsia="Times New Roman" w:cs="Arial"/>
                <w:sz w:val="18"/>
                <w:szCs w:val="18"/>
              </w:rPr>
              <w:t>, and indirectness</w:t>
            </w:r>
          </w:p>
        </w:tc>
        <w:tc>
          <w:tcPr>
            <w:tcW w:w="2913" w:type="dxa"/>
          </w:tcPr>
          <w:p w14:paraId="23E241D0" w14:textId="20A6982D" w:rsidR="005B79E2" w:rsidRPr="00763D4F" w:rsidRDefault="00994CD8" w:rsidP="003C6B9D">
            <w:pPr>
              <w:rPr>
                <w:rFonts w:eastAsia="Calibri" w:cs="Arial"/>
                <w:sz w:val="18"/>
                <w:szCs w:val="18"/>
                <w:lang w:val="en-CA"/>
              </w:rPr>
            </w:pPr>
            <w:r>
              <w:rPr>
                <w:rFonts w:eastAsia="Calibri" w:cs="Arial"/>
                <w:sz w:val="18"/>
                <w:szCs w:val="18"/>
                <w:lang w:val="en-CA"/>
              </w:rPr>
              <w:t xml:space="preserve">Among screened people with a cervix aged 25 to 29 years, hrHPV testing with cytology triage </w:t>
            </w:r>
            <w:r>
              <w:rPr>
                <w:rFonts w:eastAsia="Calibri" w:cs="Arial"/>
                <w:b/>
                <w:sz w:val="18"/>
                <w:szCs w:val="18"/>
                <w:lang w:val="en-CA"/>
              </w:rPr>
              <w:t xml:space="preserve">may have little-to-no effect </w:t>
            </w:r>
            <w:r>
              <w:rPr>
                <w:rFonts w:eastAsia="Calibri" w:cs="Arial"/>
                <w:sz w:val="18"/>
                <w:szCs w:val="18"/>
                <w:lang w:val="en-CA"/>
              </w:rPr>
              <w:t>on the number of colposcopies compared with cytology testing with hrHPV triage.</w:t>
            </w:r>
          </w:p>
          <w:p w14:paraId="36665304" w14:textId="77777777" w:rsidR="005B79E2" w:rsidRDefault="005B79E2" w:rsidP="003C6B9D">
            <w:pPr>
              <w:rPr>
                <w:rFonts w:eastAsia="Calibri" w:cs="Arial"/>
                <w:sz w:val="18"/>
                <w:szCs w:val="18"/>
                <w:lang w:val="en-CA"/>
              </w:rPr>
            </w:pPr>
          </w:p>
          <w:p w14:paraId="67576B93" w14:textId="75594A44"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sidR="00994CD8">
              <w:rPr>
                <w:rFonts w:eastAsia="Calibri" w:cs="Arial"/>
                <w:sz w:val="18"/>
                <w:szCs w:val="18"/>
                <w:lang w:val="en-CA"/>
              </w:rPr>
              <w:t>30</w:t>
            </w:r>
            <w:r w:rsidRPr="004354DB">
              <w:rPr>
                <w:rFonts w:eastAsia="Calibri" w:cs="Arial"/>
                <w:sz w:val="18"/>
                <w:szCs w:val="18"/>
                <w:lang w:val="en-CA"/>
              </w:rPr>
              <w:t xml:space="preserve"> to 6</w:t>
            </w:r>
            <w:r w:rsidR="00994CD8">
              <w:rPr>
                <w:rFonts w:eastAsia="Calibri" w:cs="Arial"/>
                <w:sz w:val="18"/>
                <w:szCs w:val="18"/>
                <w:lang w:val="en-CA"/>
              </w:rPr>
              <w:t>9</w:t>
            </w:r>
            <w:r w:rsidRPr="004354DB">
              <w:rPr>
                <w:rFonts w:eastAsia="Calibri" w:cs="Arial"/>
                <w:sz w:val="18"/>
                <w:szCs w:val="18"/>
                <w:lang w:val="en-CA"/>
              </w:rPr>
              <w:t xml:space="preserve"> years, hrHPV testing with cytology triage </w:t>
            </w:r>
            <w:r>
              <w:rPr>
                <w:rFonts w:eastAsia="Calibri" w:cs="Arial"/>
                <w:b/>
                <w:sz w:val="18"/>
                <w:szCs w:val="18"/>
                <w:lang w:val="en-CA"/>
              </w:rPr>
              <w:t>probably has</w:t>
            </w:r>
            <w:r w:rsidRPr="004354DB">
              <w:rPr>
                <w:rFonts w:eastAsia="Calibri" w:cs="Arial"/>
                <w:b/>
                <w:sz w:val="18"/>
                <w:szCs w:val="18"/>
                <w:lang w:val="en-CA"/>
              </w:rPr>
              <w:t xml:space="preserve"> little-to-no effect</w:t>
            </w:r>
            <w:r w:rsidRPr="004354DB">
              <w:rPr>
                <w:rFonts w:eastAsia="Calibri" w:cs="Arial"/>
                <w:sz w:val="18"/>
                <w:szCs w:val="18"/>
                <w:lang w:val="en-CA"/>
              </w:rPr>
              <w:t xml:space="preserve"> on the </w:t>
            </w:r>
            <w:r>
              <w:rPr>
                <w:rFonts w:eastAsia="Calibri" w:cs="Arial"/>
                <w:sz w:val="18"/>
                <w:szCs w:val="18"/>
                <w:lang w:val="en-CA"/>
              </w:rPr>
              <w:t>number of</w:t>
            </w:r>
            <w:r w:rsidRPr="004354DB">
              <w:rPr>
                <w:rFonts w:eastAsia="Calibri" w:cs="Arial"/>
                <w:sz w:val="18"/>
                <w:szCs w:val="18"/>
                <w:lang w:val="en-CA"/>
              </w:rPr>
              <w:t xml:space="preserve"> colposcop</w:t>
            </w:r>
            <w:r>
              <w:rPr>
                <w:rFonts w:eastAsia="Calibri" w:cs="Arial"/>
                <w:sz w:val="18"/>
                <w:szCs w:val="18"/>
                <w:lang w:val="en-CA"/>
              </w:rPr>
              <w:t>ies</w:t>
            </w:r>
            <w:r w:rsidRPr="004354DB">
              <w:rPr>
                <w:rFonts w:eastAsia="Calibri" w:cs="Arial"/>
                <w:sz w:val="18"/>
                <w:szCs w:val="18"/>
                <w:lang w:val="en-CA"/>
              </w:rPr>
              <w:t xml:space="preserve"> compared with cytology testing with hrHPV </w:t>
            </w:r>
            <w:r w:rsidR="00994CD8">
              <w:rPr>
                <w:rFonts w:eastAsia="Calibri" w:cs="Arial"/>
                <w:sz w:val="18"/>
                <w:szCs w:val="18"/>
                <w:lang w:val="en-CA"/>
              </w:rPr>
              <w:t>triage.</w:t>
            </w:r>
          </w:p>
        </w:tc>
      </w:tr>
    </w:tbl>
    <w:p w14:paraId="2663D325" w14:textId="25356344"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sidR="005B79E2">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7F0F9F64"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were screened and followed the protocol in the group to which they were randomized. </w:t>
      </w:r>
      <w:r>
        <w:rPr>
          <w:rFonts w:eastAsia="Calibri" w:cs="Arial"/>
          <w:sz w:val="18"/>
          <w:szCs w:val="18"/>
          <w:lang w:val="en-CA"/>
        </w:rPr>
        <w:t>Those</w:t>
      </w:r>
      <w:r w:rsidRPr="004354DB">
        <w:rPr>
          <w:rFonts w:eastAsia="Calibri" w:cs="Arial"/>
          <w:sz w:val="18"/>
          <w:szCs w:val="18"/>
          <w:lang w:val="en-CA"/>
        </w:rPr>
        <w:t xml:space="preserve"> who had a negative screening test were not referred to colposcopy, exited the study, and data on attendance at colposcopy for other indications were not collected. For the purpose of this analysis, colposcopies taken outside of the trial for purposes other than a positive screening test were not included.</w:t>
      </w:r>
    </w:p>
    <w:p w14:paraId="1562C394" w14:textId="77777777" w:rsidR="008352F7" w:rsidRPr="00443184"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08F5CF2C"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59198C9F" w14:textId="70E3E710" w:rsidR="008352F7" w:rsidRDefault="008352F7" w:rsidP="008352F7">
      <w:pPr>
        <w:rPr>
          <w:rFonts w:eastAsia="Calibri" w:cs="Arial"/>
          <w:b/>
          <w:i/>
          <w:sz w:val="18"/>
          <w:szCs w:val="18"/>
          <w:lang w:val="en-CA"/>
        </w:rPr>
      </w:pPr>
      <w:r w:rsidRPr="004354DB">
        <w:rPr>
          <w:rFonts w:eastAsia="Calibri" w:cs="Arial"/>
          <w:sz w:val="18"/>
          <w:szCs w:val="18"/>
          <w:vertAlign w:val="superscript"/>
          <w:lang w:val="en-CA"/>
        </w:rPr>
        <w:t>c</w:t>
      </w:r>
      <w:r w:rsidRPr="004354DB">
        <w:rPr>
          <w:rFonts w:eastAsia="Calibri" w:cs="Arial"/>
          <w:sz w:val="18"/>
          <w:szCs w:val="18"/>
          <w:u w:val="single"/>
          <w:lang w:val="en-CA"/>
        </w:rPr>
        <w:t xml:space="preserve">Acceptors of screening; people with a cervix aged 25 to </w:t>
      </w:r>
      <w:r w:rsidR="000003A1">
        <w:rPr>
          <w:rFonts w:eastAsia="Calibri" w:cs="Arial"/>
          <w:sz w:val="18"/>
          <w:szCs w:val="18"/>
          <w:u w:val="single"/>
          <w:lang w:val="en-CA"/>
        </w:rPr>
        <w:t>29</w:t>
      </w:r>
      <w:r w:rsidRPr="004354DB">
        <w:rPr>
          <w:rFonts w:eastAsia="Calibri" w:cs="Arial"/>
          <w:sz w:val="18"/>
          <w:szCs w:val="18"/>
          <w:u w:val="single"/>
          <w:lang w:val="en-CA"/>
        </w:rPr>
        <w:t xml:space="preserve"> years</w:t>
      </w:r>
      <w:r w:rsidR="000003A1">
        <w:rPr>
          <w:rFonts w:eastAsia="Calibri" w:cs="Arial"/>
          <w:sz w:val="18"/>
          <w:szCs w:val="18"/>
          <w:u w:val="single"/>
          <w:lang w:val="en-CA"/>
        </w:rPr>
        <w:t>:</w:t>
      </w:r>
      <w:r w:rsidR="000003A1" w:rsidRPr="00783FAF">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401DF8" w:rsidRPr="00401DF8">
        <w:rPr>
          <w:rFonts w:eastAsia="Calibri" w:cs="Arial"/>
          <w:sz w:val="18"/>
          <w:szCs w:val="18"/>
          <w:lang w:val="en-CA"/>
        </w:rPr>
        <w:t xml:space="preserve"> </w:t>
      </w:r>
      <w:r w:rsidR="00401DF8">
        <w:rPr>
          <w:rFonts w:eastAsia="Calibri" w:cs="Arial"/>
          <w:sz w:val="18"/>
          <w:szCs w:val="18"/>
          <w:lang w:val="en-CA"/>
        </w:rPr>
        <w:t>due to single study</w:t>
      </w:r>
      <w:r w:rsidRPr="004354DB">
        <w:rPr>
          <w:rFonts w:eastAsia="Calibri" w:cs="Arial"/>
          <w:sz w:val="18"/>
          <w:szCs w:val="18"/>
          <w:lang w:val="en-CA"/>
        </w:rPr>
        <w:t xml:space="preserve">. </w:t>
      </w:r>
      <w:r w:rsidR="00E70676">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sidR="005B79E2">
        <w:rPr>
          <w:rFonts w:eastAsia="Calibri" w:cs="Arial"/>
          <w:sz w:val="18"/>
          <w:szCs w:val="18"/>
          <w:lang w:val="en-CA"/>
        </w:rPr>
        <w:t>the study data is not directly applicable for this age group due to a small sample</w:t>
      </w:r>
      <w:r w:rsidR="0044734C">
        <w:rPr>
          <w:rFonts w:eastAsia="Calibri" w:cs="Arial"/>
          <w:sz w:val="18"/>
          <w:szCs w:val="18"/>
          <w:lang w:val="en-CA"/>
        </w:rPr>
        <w:t xml:space="preserve"> </w:t>
      </w:r>
      <w:r w:rsidR="0044734C">
        <w:rPr>
          <w:rFonts w:eastAsia="Calibri" w:cs="Arial"/>
          <w:sz w:val="18"/>
          <w:szCs w:val="18"/>
          <w:lang w:val="en-CA"/>
        </w:rPr>
        <w:lastRenderedPageBreak/>
        <w:t>(n=2,188 [8.7%]</w:t>
      </w:r>
      <w:r w:rsidR="00BD0BFF">
        <w:rPr>
          <w:rFonts w:eastAsia="Calibri" w:cs="Arial"/>
          <w:sz w:val="18"/>
          <w:szCs w:val="18"/>
          <w:lang w:val="en-CA"/>
        </w:rPr>
        <w:t xml:space="preserve"> enrolled</w:t>
      </w:r>
      <w:r w:rsidR="0044734C">
        <w:rPr>
          <w:rFonts w:eastAsia="Calibri" w:cs="Arial"/>
          <w:sz w:val="18"/>
          <w:szCs w:val="18"/>
          <w:lang w:val="en-CA"/>
        </w:rPr>
        <w:t>)</w:t>
      </w:r>
      <w:r w:rsidR="005B79E2">
        <w:rPr>
          <w:rFonts w:eastAsia="Calibri" w:cs="Arial"/>
          <w:sz w:val="18"/>
          <w:szCs w:val="18"/>
          <w:lang w:val="en-CA"/>
        </w:rPr>
        <w:t xml:space="preserve"> and evidence from </w:t>
      </w:r>
      <w:r w:rsidR="00E70676">
        <w:rPr>
          <w:rFonts w:eastAsia="Calibri" w:cs="Arial"/>
          <w:sz w:val="18"/>
          <w:szCs w:val="18"/>
          <w:lang w:val="en-CA"/>
        </w:rPr>
        <w:t xml:space="preserve">the referral outcome </w:t>
      </w:r>
      <w:r w:rsidR="005B79E2">
        <w:rPr>
          <w:rFonts w:eastAsia="Calibri" w:cs="Arial"/>
          <w:sz w:val="18"/>
          <w:szCs w:val="18"/>
          <w:lang w:val="en-CA"/>
        </w:rPr>
        <w:t xml:space="preserve">of differing effects.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50C76B2F" w14:textId="6ED442CF" w:rsidR="005B79E2" w:rsidRPr="004354DB" w:rsidRDefault="005B79E2" w:rsidP="005B79E2">
      <w:pPr>
        <w:rPr>
          <w:rFonts w:eastAsia="Times New Roman" w:cs="Arial"/>
          <w:b/>
          <w:bCs/>
          <w:i/>
          <w:iCs/>
          <w:color w:val="000000"/>
          <w:sz w:val="18"/>
          <w:szCs w:val="18"/>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 years</w:t>
      </w:r>
      <w:r w:rsidRPr="004354DB">
        <w:rPr>
          <w:rFonts w:eastAsia="Calibri" w:cs="Arial"/>
          <w:sz w:val="18"/>
          <w:szCs w:val="18"/>
          <w:u w:val="single"/>
          <w:lang w:val="en-CA"/>
        </w:rPr>
        <w:t>:</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401DF8">
        <w:rPr>
          <w:rFonts w:eastAsia="Calibri" w:cs="Arial"/>
          <w:sz w:val="18"/>
          <w:szCs w:val="18"/>
          <w:lang w:val="en-CA"/>
        </w:rPr>
        <w:t xml:space="preserve"> due to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Pr="004354DB">
        <w:rPr>
          <w:rFonts w:eastAsia="Calibri" w:cs="Arial"/>
          <w:sz w:val="18"/>
          <w:szCs w:val="18"/>
          <w:lang w:val="en-CA"/>
        </w:rPr>
        <w:t>the stud</w:t>
      </w:r>
      <w:r>
        <w:rPr>
          <w:rFonts w:eastAsia="Calibri" w:cs="Arial"/>
          <w:sz w:val="18"/>
          <w:szCs w:val="18"/>
          <w:lang w:val="en-CA"/>
        </w:rPr>
        <w:t>ies</w:t>
      </w:r>
      <w:r w:rsidRPr="004354DB">
        <w:rPr>
          <w:rFonts w:eastAsia="Calibri" w:cs="Arial"/>
          <w:sz w:val="18"/>
          <w:szCs w:val="18"/>
          <w:lang w:val="en-CA"/>
        </w:rPr>
        <w:t xml:space="preserve"> provide direct evidence.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little-to-no effect. </w:t>
      </w:r>
      <w:r w:rsidRPr="004354DB">
        <w:rPr>
          <w:rFonts w:eastAsia="Calibri" w:cs="Arial"/>
          <w:b/>
          <w:i/>
          <w:sz w:val="18"/>
          <w:szCs w:val="18"/>
          <w:lang w:val="en-CA"/>
        </w:rPr>
        <w:t>No other serious concerns.</w:t>
      </w:r>
    </w:p>
    <w:p w14:paraId="0D67C4AA" w14:textId="73735895" w:rsidR="005B79E2" w:rsidRPr="003F3CF6" w:rsidRDefault="005B79E2" w:rsidP="005B79E2">
      <w:pPr>
        <w:rPr>
          <w:rFonts w:eastAsia="Calibri" w:cs="Arial"/>
          <w:b/>
          <w:i/>
          <w:sz w:val="18"/>
          <w:szCs w:val="18"/>
          <w:lang w:val="en-CA"/>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6</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401DF8" w:rsidRPr="00401DF8">
        <w:rPr>
          <w:rFonts w:eastAsia="Calibri" w:cs="Arial"/>
          <w:sz w:val="18"/>
          <w:szCs w:val="18"/>
          <w:lang w:val="en-CA"/>
        </w:rPr>
        <w:t xml:space="preserve"> </w:t>
      </w:r>
      <w:r w:rsidR="00401DF8">
        <w:rPr>
          <w:rFonts w:eastAsia="Calibri" w:cs="Arial"/>
          <w:sz w:val="18"/>
          <w:szCs w:val="18"/>
          <w:lang w:val="en-CA"/>
        </w:rPr>
        <w:t>due to single study</w:t>
      </w:r>
      <w:r>
        <w:rPr>
          <w:rFonts w:eastAsia="Calibri" w:cs="Arial"/>
          <w:sz w:val="18"/>
          <w:szCs w:val="18"/>
          <w:lang w:val="en-CA"/>
        </w:rPr>
        <w:t>.</w:t>
      </w:r>
      <w:r w:rsidRPr="004354DB">
        <w:rPr>
          <w:rFonts w:eastAsia="Calibri" w:cs="Arial"/>
          <w:sz w:val="18"/>
          <w:szCs w:val="18"/>
          <w:lang w:val="en-CA"/>
        </w:rPr>
        <w:t xml:space="preserve"> </w:t>
      </w:r>
      <w:r w:rsidR="00E70676">
        <w:rPr>
          <w:rFonts w:eastAsia="Calibri" w:cs="Arial"/>
          <w:b/>
          <w:i/>
          <w:sz w:val="18"/>
          <w:szCs w:val="18"/>
          <w:lang w:val="en-CA"/>
        </w:rPr>
        <w:t xml:space="preserve">Some </w:t>
      </w:r>
      <w:r w:rsidRPr="004354DB">
        <w:rPr>
          <w:rFonts w:eastAsia="Calibri" w:cs="Arial"/>
          <w:b/>
          <w:i/>
          <w:sz w:val="18"/>
          <w:szCs w:val="18"/>
          <w:lang w:val="en-CA"/>
        </w:rPr>
        <w:t>concerns about indirectness</w:t>
      </w:r>
      <w:r w:rsidRPr="004354DB">
        <w:rPr>
          <w:rFonts w:eastAsia="Calibri" w:cs="Arial"/>
          <w:i/>
          <w:sz w:val="18"/>
          <w:szCs w:val="18"/>
          <w:lang w:val="en-CA"/>
        </w:rPr>
        <w:t xml:space="preserve">: </w:t>
      </w:r>
      <w:r w:rsidR="00C069AC" w:rsidRPr="004354DB">
        <w:rPr>
          <w:rFonts w:eastAsia="Calibri" w:cs="Arial"/>
          <w:sz w:val="18"/>
          <w:szCs w:val="18"/>
          <w:lang w:val="en-CA"/>
        </w:rPr>
        <w:t xml:space="preserve">the </w:t>
      </w:r>
      <w:r w:rsidR="00C069AC">
        <w:rPr>
          <w:rFonts w:eastAsia="Calibri" w:cs="Arial"/>
          <w:sz w:val="18"/>
          <w:szCs w:val="18"/>
          <w:lang w:val="en-CA"/>
        </w:rPr>
        <w:t xml:space="preserve">study data is </w:t>
      </w:r>
      <w:r w:rsidR="00E70676" w:rsidRPr="00E70676">
        <w:rPr>
          <w:rFonts w:eastAsia="Calibri" w:cs="Arial"/>
          <w:sz w:val="18"/>
          <w:szCs w:val="18"/>
          <w:lang w:val="en-CA"/>
        </w:rPr>
        <w:t>not directly applicable for this age group due to a small sample</w:t>
      </w:r>
      <w:r w:rsidR="0044734C">
        <w:rPr>
          <w:rFonts w:eastAsia="Calibri" w:cs="Arial"/>
          <w:sz w:val="18"/>
          <w:szCs w:val="18"/>
          <w:lang w:val="en-CA"/>
        </w:rPr>
        <w:t xml:space="preserve"> (n=2,094 [</w:t>
      </w:r>
      <w:r w:rsidR="005A768E">
        <w:rPr>
          <w:rFonts w:eastAsia="Calibri" w:cs="Arial"/>
          <w:sz w:val="18"/>
          <w:szCs w:val="18"/>
          <w:lang w:val="en-CA"/>
        </w:rPr>
        <w:t>8.3%]</w:t>
      </w:r>
      <w:r w:rsidR="00BD0BFF">
        <w:rPr>
          <w:rFonts w:eastAsia="Calibri" w:cs="Arial"/>
          <w:sz w:val="18"/>
          <w:szCs w:val="18"/>
          <w:lang w:val="en-CA"/>
        </w:rPr>
        <w:t xml:space="preserve"> enrolled</w:t>
      </w:r>
      <w:r w:rsidR="005A768E">
        <w:rPr>
          <w:rFonts w:eastAsia="Calibri" w:cs="Arial"/>
          <w:sz w:val="18"/>
          <w:szCs w:val="18"/>
          <w:lang w:val="en-CA"/>
        </w:rPr>
        <w:t>)</w:t>
      </w:r>
      <w:r w:rsidR="00E70676">
        <w:rPr>
          <w:rFonts w:eastAsia="Calibri" w:cs="Arial"/>
          <w:sz w:val="18"/>
          <w:szCs w:val="18"/>
          <w:lang w:val="en-CA"/>
        </w:rPr>
        <w:t xml:space="preserve"> though there is some evidence from the </w:t>
      </w:r>
      <w:proofErr w:type="gramStart"/>
      <w:r w:rsidR="00E70676">
        <w:rPr>
          <w:rFonts w:eastAsia="Calibri" w:cs="Arial"/>
          <w:sz w:val="18"/>
          <w:szCs w:val="18"/>
          <w:lang w:val="en-CA"/>
        </w:rPr>
        <w:t>referrals</w:t>
      </w:r>
      <w:proofErr w:type="gramEnd"/>
      <w:r w:rsidR="00E70676">
        <w:rPr>
          <w:rFonts w:eastAsia="Calibri" w:cs="Arial"/>
          <w:sz w:val="18"/>
          <w:szCs w:val="18"/>
          <w:lang w:val="en-CA"/>
        </w:rPr>
        <w:t xml:space="preserve"> outcome of similar effects to those 30-59 years</w:t>
      </w:r>
      <w:r w:rsidRPr="004354DB">
        <w:rPr>
          <w:rFonts w:eastAsia="Calibri" w:cs="Arial"/>
          <w:sz w:val="18"/>
          <w:szCs w:val="18"/>
          <w:lang w:val="en-CA"/>
        </w:rPr>
        <w:t xml:space="preserve">. </w:t>
      </w:r>
      <w:r w:rsidRPr="004354DB">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little-to-no effect. </w:t>
      </w:r>
      <w:r w:rsidRPr="004354DB">
        <w:rPr>
          <w:rFonts w:eastAsia="Calibri" w:cs="Arial"/>
          <w:b/>
          <w:i/>
          <w:sz w:val="18"/>
          <w:szCs w:val="18"/>
          <w:lang w:val="en-CA"/>
        </w:rPr>
        <w:t>No other serious concerns.</w:t>
      </w:r>
    </w:p>
    <w:bookmarkEnd w:id="89"/>
    <w:p w14:paraId="76B31F5F" w14:textId="77777777" w:rsidR="005B79E2" w:rsidRPr="004354DB" w:rsidRDefault="005B79E2" w:rsidP="008352F7">
      <w:pPr>
        <w:rPr>
          <w:rFonts w:eastAsia="Calibri" w:cs="Arial"/>
          <w:b/>
          <w:i/>
          <w:sz w:val="18"/>
          <w:szCs w:val="18"/>
          <w:lang w:val="en-CA"/>
        </w:rPr>
      </w:pPr>
    </w:p>
    <w:p w14:paraId="44348E19" w14:textId="77777777" w:rsidR="008352F7" w:rsidRDefault="008352F7" w:rsidP="008352F7">
      <w:pPr>
        <w:rPr>
          <w:rFonts w:eastAsia="Calibri" w:cs="Arial"/>
          <w:b/>
          <w:i/>
          <w:sz w:val="18"/>
          <w:szCs w:val="18"/>
          <w:lang w:val="en-CA"/>
        </w:rPr>
      </w:pPr>
    </w:p>
    <w:p w14:paraId="2F3C22DC" w14:textId="77777777" w:rsidR="008352F7" w:rsidRDefault="008352F7" w:rsidP="008352F7">
      <w:pPr>
        <w:rPr>
          <w:rFonts w:eastAsia="Calibri" w:cs="Arial"/>
          <w:b/>
          <w:i/>
          <w:sz w:val="18"/>
          <w:szCs w:val="18"/>
          <w:lang w:val="en-CA"/>
        </w:rPr>
      </w:pPr>
    </w:p>
    <w:p w14:paraId="31121A3B" w14:textId="436BCFBA" w:rsidR="008352F7" w:rsidRDefault="008352F7" w:rsidP="008352F7">
      <w:pPr>
        <w:rPr>
          <w:rFonts w:eastAsia="Calibri" w:cs="Arial"/>
          <w:b/>
          <w:i/>
          <w:sz w:val="18"/>
          <w:szCs w:val="18"/>
          <w:lang w:val="en-CA"/>
        </w:rPr>
      </w:pPr>
    </w:p>
    <w:p w14:paraId="1A0CDDF3" w14:textId="7AAB82C6" w:rsidR="007B48E5" w:rsidRDefault="007B48E5" w:rsidP="008352F7">
      <w:pPr>
        <w:rPr>
          <w:rFonts w:eastAsia="Calibri" w:cs="Arial"/>
          <w:b/>
          <w:i/>
          <w:sz w:val="18"/>
          <w:szCs w:val="18"/>
          <w:lang w:val="en-CA"/>
        </w:rPr>
      </w:pPr>
    </w:p>
    <w:p w14:paraId="20C4DB6B" w14:textId="3B226A85" w:rsidR="007B48E5" w:rsidRDefault="007B48E5" w:rsidP="008352F7">
      <w:pPr>
        <w:rPr>
          <w:rFonts w:eastAsia="Calibri" w:cs="Arial"/>
          <w:b/>
          <w:i/>
          <w:sz w:val="18"/>
          <w:szCs w:val="18"/>
          <w:lang w:val="en-CA"/>
        </w:rPr>
      </w:pPr>
    </w:p>
    <w:p w14:paraId="325D3135" w14:textId="3C357D45" w:rsidR="007B48E5" w:rsidRDefault="007B48E5" w:rsidP="008352F7">
      <w:pPr>
        <w:rPr>
          <w:rFonts w:eastAsia="Calibri" w:cs="Arial"/>
          <w:b/>
          <w:i/>
          <w:sz w:val="18"/>
          <w:szCs w:val="18"/>
          <w:lang w:val="en-CA"/>
        </w:rPr>
      </w:pPr>
    </w:p>
    <w:p w14:paraId="6B1390B0" w14:textId="68A29ADC" w:rsidR="007B48E5" w:rsidRDefault="007B48E5" w:rsidP="008352F7">
      <w:pPr>
        <w:rPr>
          <w:rFonts w:eastAsia="Calibri" w:cs="Arial"/>
          <w:b/>
          <w:i/>
          <w:sz w:val="18"/>
          <w:szCs w:val="18"/>
          <w:lang w:val="en-CA"/>
        </w:rPr>
      </w:pPr>
    </w:p>
    <w:p w14:paraId="411BCB8E" w14:textId="625CD40F" w:rsidR="007B48E5" w:rsidRDefault="007B48E5" w:rsidP="008352F7">
      <w:pPr>
        <w:rPr>
          <w:rFonts w:eastAsia="Calibri" w:cs="Arial"/>
          <w:b/>
          <w:i/>
          <w:sz w:val="18"/>
          <w:szCs w:val="18"/>
          <w:lang w:val="en-CA"/>
        </w:rPr>
      </w:pPr>
    </w:p>
    <w:p w14:paraId="1E403C9C" w14:textId="2161FB80" w:rsidR="007B48E5" w:rsidRDefault="007B48E5" w:rsidP="008352F7">
      <w:pPr>
        <w:rPr>
          <w:rFonts w:eastAsia="Calibri" w:cs="Arial"/>
          <w:b/>
          <w:i/>
          <w:sz w:val="18"/>
          <w:szCs w:val="18"/>
          <w:lang w:val="en-CA"/>
        </w:rPr>
      </w:pPr>
    </w:p>
    <w:p w14:paraId="46FA1446" w14:textId="02E892CE" w:rsidR="007B48E5" w:rsidRDefault="007B48E5" w:rsidP="008352F7">
      <w:pPr>
        <w:rPr>
          <w:rFonts w:eastAsia="Calibri" w:cs="Arial"/>
          <w:b/>
          <w:i/>
          <w:sz w:val="18"/>
          <w:szCs w:val="18"/>
          <w:lang w:val="en-CA"/>
        </w:rPr>
      </w:pPr>
    </w:p>
    <w:p w14:paraId="2F54A65A" w14:textId="5D7EA968" w:rsidR="007B48E5" w:rsidRDefault="007B48E5" w:rsidP="008352F7">
      <w:pPr>
        <w:rPr>
          <w:rFonts w:eastAsia="Calibri" w:cs="Arial"/>
          <w:b/>
          <w:i/>
          <w:sz w:val="18"/>
          <w:szCs w:val="18"/>
          <w:lang w:val="en-CA"/>
        </w:rPr>
      </w:pPr>
    </w:p>
    <w:p w14:paraId="5F35DC09" w14:textId="77777777" w:rsidR="007B48E5" w:rsidRDefault="007B48E5" w:rsidP="008352F7">
      <w:pPr>
        <w:rPr>
          <w:rFonts w:eastAsia="Calibri" w:cs="Arial"/>
          <w:b/>
          <w:i/>
          <w:sz w:val="18"/>
          <w:szCs w:val="18"/>
          <w:lang w:val="en-CA"/>
        </w:rPr>
      </w:pPr>
    </w:p>
    <w:p w14:paraId="1E8507C7" w14:textId="77777777" w:rsidR="008352F7" w:rsidRDefault="008352F7" w:rsidP="008352F7">
      <w:pPr>
        <w:rPr>
          <w:rFonts w:eastAsia="Calibri" w:cs="Arial"/>
          <w:b/>
          <w:i/>
          <w:sz w:val="18"/>
          <w:szCs w:val="18"/>
          <w:lang w:val="en-CA"/>
        </w:rPr>
      </w:pPr>
    </w:p>
    <w:p w14:paraId="70881590" w14:textId="77777777" w:rsidR="008352F7" w:rsidRPr="004354DB" w:rsidRDefault="008352F7" w:rsidP="008352F7">
      <w:pPr>
        <w:rPr>
          <w:rFonts w:eastAsia="Times New Roman" w:cs="Arial"/>
          <w:b/>
          <w:bCs/>
          <w:i/>
          <w:iCs/>
          <w:color w:val="000000"/>
          <w:sz w:val="18"/>
          <w:szCs w:val="18"/>
        </w:rPr>
      </w:pPr>
    </w:p>
    <w:p w14:paraId="2FB01EF6" w14:textId="48002AB8" w:rsidR="008352F7" w:rsidRPr="004354DB" w:rsidRDefault="001459F7" w:rsidP="008352F7">
      <w:pPr>
        <w:rPr>
          <w:rFonts w:eastAsia="Calibri" w:cs="Arial"/>
          <w:lang w:val="en-CA"/>
        </w:rPr>
      </w:pPr>
      <w:r w:rsidRPr="00E2419A">
        <w:rPr>
          <w:noProof/>
        </w:rPr>
        <w:lastRenderedPageBreak/>
        <w:drawing>
          <wp:inline distT="0" distB="0" distL="0" distR="0" wp14:anchorId="1D5D5CF6" wp14:editId="7705D953">
            <wp:extent cx="8295613" cy="1657350"/>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8307508" cy="1659726"/>
                    </a:xfrm>
                    <a:prstGeom prst="rect">
                      <a:avLst/>
                    </a:prstGeom>
                  </pic:spPr>
                </pic:pic>
              </a:graphicData>
            </a:graphic>
          </wp:inline>
        </w:drawing>
      </w:r>
    </w:p>
    <w:p w14:paraId="12A0A1B4" w14:textId="77777777" w:rsidR="008352F7" w:rsidRPr="004354DB" w:rsidRDefault="008352F7" w:rsidP="008352F7">
      <w:pPr>
        <w:rPr>
          <w:rFonts w:eastAsia="Calibri" w:cs="Times New Roman"/>
        </w:rPr>
      </w:pPr>
      <w:bookmarkStart w:id="91" w:name="_Toc107391571"/>
      <w:r w:rsidRPr="004354DB">
        <w:rPr>
          <w:rFonts w:eastAsia="Calibri" w:cs="Times New Roman"/>
        </w:rPr>
        <w:t xml:space="preserve">Forest Plot </w:t>
      </w:r>
      <w:r>
        <w:rPr>
          <w:rFonts w:eastAsia="Calibri" w:cs="Times New Roman"/>
        </w:rPr>
        <w:t>3</w:t>
      </w:r>
      <w:r w:rsidRPr="004354DB">
        <w:rPr>
          <w:rFonts w:eastAsia="Calibri" w:cs="Times New Roman"/>
        </w:rPr>
        <w:t>.2</w:t>
      </w:r>
      <w:r>
        <w:rPr>
          <w:rFonts w:eastAsia="Calibri" w:cs="Times New Roman"/>
        </w:rPr>
        <w:t>a</w:t>
      </w:r>
      <w:r w:rsidRPr="004354DB">
        <w:rPr>
          <w:rFonts w:eastAsia="Calibri" w:cs="Times New Roman"/>
        </w:rPr>
        <w:t>. Number of colposcopies</w:t>
      </w:r>
      <w:bookmarkEnd w:id="91"/>
    </w:p>
    <w:p w14:paraId="3768442B" w14:textId="77777777" w:rsidR="008352F7" w:rsidRDefault="008352F7" w:rsidP="008352F7">
      <w:pPr>
        <w:rPr>
          <w:rFonts w:eastAsia="Calibri" w:cs="Arial"/>
          <w:lang w:val="en-CA"/>
        </w:rPr>
      </w:pPr>
    </w:p>
    <w:p w14:paraId="360BEDEE" w14:textId="77777777" w:rsidR="008352F7" w:rsidRDefault="008352F7" w:rsidP="008352F7">
      <w:pPr>
        <w:rPr>
          <w:rFonts w:eastAsia="Calibri" w:cs="Arial"/>
          <w:lang w:val="en-CA"/>
        </w:rPr>
      </w:pPr>
    </w:p>
    <w:p w14:paraId="02B381CE" w14:textId="77777777" w:rsidR="008352F7" w:rsidRDefault="008352F7" w:rsidP="008352F7">
      <w:pPr>
        <w:rPr>
          <w:rFonts w:eastAsia="Calibri" w:cs="Arial"/>
          <w:lang w:val="en-CA"/>
        </w:rPr>
      </w:pPr>
    </w:p>
    <w:p w14:paraId="3B87741C" w14:textId="77777777" w:rsidR="008352F7" w:rsidRDefault="008352F7" w:rsidP="008352F7">
      <w:pPr>
        <w:rPr>
          <w:rFonts w:eastAsia="Calibri" w:cs="Arial"/>
          <w:lang w:val="en-CA"/>
        </w:rPr>
      </w:pPr>
    </w:p>
    <w:p w14:paraId="567E1975" w14:textId="77777777" w:rsidR="008352F7" w:rsidRDefault="008352F7" w:rsidP="008352F7">
      <w:pPr>
        <w:rPr>
          <w:rFonts w:eastAsia="Calibri" w:cs="Arial"/>
          <w:lang w:val="en-CA"/>
        </w:rPr>
      </w:pPr>
    </w:p>
    <w:p w14:paraId="3EA392B1" w14:textId="77777777" w:rsidR="008352F7" w:rsidRDefault="008352F7" w:rsidP="008352F7">
      <w:pPr>
        <w:rPr>
          <w:rFonts w:eastAsia="Calibri" w:cs="Arial"/>
          <w:lang w:val="en-CA"/>
        </w:rPr>
      </w:pPr>
    </w:p>
    <w:p w14:paraId="243F6D70" w14:textId="77777777" w:rsidR="008352F7" w:rsidRDefault="008352F7" w:rsidP="008352F7">
      <w:pPr>
        <w:rPr>
          <w:rFonts w:eastAsia="Calibri" w:cs="Arial"/>
          <w:lang w:val="en-CA"/>
        </w:rPr>
      </w:pPr>
    </w:p>
    <w:p w14:paraId="30563310" w14:textId="77777777" w:rsidR="008352F7" w:rsidRDefault="008352F7" w:rsidP="008352F7">
      <w:pPr>
        <w:rPr>
          <w:rFonts w:eastAsia="Calibri" w:cs="Arial"/>
          <w:lang w:val="en-CA"/>
        </w:rPr>
      </w:pPr>
    </w:p>
    <w:p w14:paraId="75F1AA53" w14:textId="77777777" w:rsidR="008352F7" w:rsidRDefault="008352F7" w:rsidP="008352F7">
      <w:pPr>
        <w:rPr>
          <w:rFonts w:eastAsia="Calibri" w:cs="Arial"/>
          <w:lang w:val="en-CA"/>
        </w:rPr>
      </w:pPr>
    </w:p>
    <w:p w14:paraId="53203739" w14:textId="77777777" w:rsidR="008352F7" w:rsidRDefault="008352F7" w:rsidP="008352F7">
      <w:pPr>
        <w:rPr>
          <w:rFonts w:eastAsia="Calibri" w:cs="Arial"/>
          <w:lang w:val="en-CA"/>
        </w:rPr>
      </w:pPr>
    </w:p>
    <w:p w14:paraId="15F37654" w14:textId="77777777" w:rsidR="008352F7" w:rsidRDefault="008352F7" w:rsidP="008352F7">
      <w:pPr>
        <w:rPr>
          <w:rFonts w:eastAsia="Calibri" w:cs="Arial"/>
          <w:lang w:val="en-CA"/>
        </w:rPr>
      </w:pPr>
    </w:p>
    <w:p w14:paraId="380F2838" w14:textId="77777777" w:rsidR="008352F7" w:rsidRDefault="008352F7" w:rsidP="008352F7">
      <w:pPr>
        <w:rPr>
          <w:rFonts w:eastAsia="Calibri" w:cs="Arial"/>
          <w:lang w:val="en-CA"/>
        </w:rPr>
      </w:pPr>
    </w:p>
    <w:p w14:paraId="3886AC8F" w14:textId="77777777" w:rsidR="008352F7" w:rsidRDefault="008352F7" w:rsidP="008352F7">
      <w:pPr>
        <w:rPr>
          <w:rFonts w:eastAsia="Calibri" w:cs="Arial"/>
          <w:lang w:val="en-CA"/>
        </w:rPr>
      </w:pPr>
    </w:p>
    <w:p w14:paraId="2196B6FA" w14:textId="255B8706" w:rsidR="008352F7" w:rsidRDefault="008352F7" w:rsidP="008352F7">
      <w:pPr>
        <w:rPr>
          <w:rFonts w:eastAsia="Calibri" w:cs="Arial"/>
          <w:lang w:val="en-CA"/>
        </w:rPr>
      </w:pPr>
    </w:p>
    <w:p w14:paraId="4357AA20" w14:textId="366F2F54" w:rsidR="00507B06" w:rsidRDefault="00507B06" w:rsidP="008352F7">
      <w:pPr>
        <w:rPr>
          <w:rFonts w:eastAsia="Calibri" w:cs="Arial"/>
          <w:lang w:val="en-CA"/>
        </w:rPr>
      </w:pPr>
    </w:p>
    <w:p w14:paraId="62776BD3" w14:textId="77777777" w:rsidR="001459F7" w:rsidRDefault="001459F7" w:rsidP="008352F7">
      <w:pPr>
        <w:rPr>
          <w:rFonts w:eastAsia="Calibri" w:cs="Arial"/>
          <w:lang w:val="en-CA"/>
        </w:rPr>
      </w:pPr>
    </w:p>
    <w:p w14:paraId="2DF6642C" w14:textId="77777777" w:rsidR="008352F7" w:rsidRDefault="008352F7" w:rsidP="008352F7">
      <w:pPr>
        <w:rPr>
          <w:rFonts w:eastAsia="Calibri" w:cs="Times New Roman"/>
        </w:rPr>
      </w:pPr>
      <w:bookmarkStart w:id="92" w:name="_Toc107391572"/>
    </w:p>
    <w:p w14:paraId="606DAD2C" w14:textId="77777777"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w:t>
      </w:r>
      <w:r>
        <w:rPr>
          <w:rFonts w:eastAsia="Calibri" w:cs="Times New Roman"/>
        </w:rPr>
        <w:t>3a</w:t>
      </w:r>
      <w:r w:rsidRPr="004354DB">
        <w:rPr>
          <w:rFonts w:eastAsia="Calibri" w:cs="Times New Roman"/>
        </w:rPr>
        <w:t xml:space="preserve">. </w:t>
      </w:r>
      <w:r>
        <w:rPr>
          <w:rFonts w:eastAsia="Calibri" w:cs="Times New Roman"/>
        </w:rPr>
        <w:t>Number of biopsies</w:t>
      </w:r>
    </w:p>
    <w:p w14:paraId="6A994BDF" w14:textId="77777777" w:rsidR="008352F7" w:rsidRPr="004354DB" w:rsidRDefault="008352F7" w:rsidP="008352F7">
      <w:pPr>
        <w:rPr>
          <w:rFonts w:eastAsia="Calibri" w:cs="Arial"/>
          <w:szCs w:val="20"/>
          <w:lang w:val="en-CA"/>
        </w:rPr>
      </w:pPr>
      <w:r w:rsidRPr="004354DB">
        <w:rPr>
          <w:rFonts w:eastAsia="Calibri" w:cs="Arial"/>
          <w:b/>
          <w:szCs w:val="20"/>
          <w:lang w:val="en-CA"/>
        </w:rPr>
        <w:t>Included reports:</w:t>
      </w:r>
      <w:r w:rsidRPr="004354DB">
        <w:rPr>
          <w:rFonts w:eastAsia="Calibri" w:cs="Arial"/>
          <w:szCs w:val="20"/>
          <w:lang w:val="en-CA"/>
        </w:rPr>
        <w:t xml:space="preserve"> </w:t>
      </w:r>
      <w:r>
        <w:rPr>
          <w:rFonts w:eastAsia="Calibri" w:cs="Arial"/>
          <w:szCs w:val="20"/>
          <w:lang w:val="en-CA"/>
        </w:rPr>
        <w:t>Elfstrom 2021 (Sweden)</w:t>
      </w:r>
    </w:p>
    <w:p w14:paraId="16009084" w14:textId="77777777"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w:t>
      </w:r>
      <w:r>
        <w:rPr>
          <w:rFonts w:eastAsia="Calibri" w:cs="Times New Roman"/>
        </w:rPr>
        <w:t>3a</w:t>
      </w:r>
      <w:r w:rsidRPr="004354DB">
        <w:rPr>
          <w:rFonts w:eastAsia="Calibri" w:cs="Times New Roman"/>
        </w:rPr>
        <w:t xml:space="preserve">. </w:t>
      </w:r>
      <w:r>
        <w:rPr>
          <w:rFonts w:eastAsia="Calibri" w:cs="Times New Roman"/>
        </w:rPr>
        <w:t>Number of biopsies</w:t>
      </w:r>
    </w:p>
    <w:tbl>
      <w:tblPr>
        <w:tblStyle w:val="TableGrid"/>
        <w:tblW w:w="0" w:type="auto"/>
        <w:tblLook w:val="04A0" w:firstRow="1" w:lastRow="0" w:firstColumn="1" w:lastColumn="0" w:noHBand="0" w:noVBand="1"/>
      </w:tblPr>
      <w:tblGrid>
        <w:gridCol w:w="1689"/>
        <w:gridCol w:w="11"/>
        <w:gridCol w:w="1584"/>
        <w:gridCol w:w="1631"/>
        <w:gridCol w:w="1631"/>
        <w:gridCol w:w="1636"/>
        <w:gridCol w:w="1854"/>
        <w:gridCol w:w="2914"/>
      </w:tblGrid>
      <w:tr w:rsidR="008352F7" w:rsidRPr="004354DB" w14:paraId="4706655F" w14:textId="77777777" w:rsidTr="003C6B9D">
        <w:trPr>
          <w:tblHeader/>
        </w:trPr>
        <w:tc>
          <w:tcPr>
            <w:tcW w:w="1700" w:type="dxa"/>
            <w:gridSpan w:val="2"/>
            <w:vMerge w:val="restart"/>
            <w:shd w:val="clear" w:color="auto" w:fill="D5DCE4"/>
          </w:tcPr>
          <w:p w14:paraId="2EB4DE03"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6BB5EC8F"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3D41112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84" w:type="dxa"/>
            <w:vMerge w:val="restart"/>
            <w:shd w:val="clear" w:color="auto" w:fill="D5DCE4"/>
          </w:tcPr>
          <w:p w14:paraId="043AD71D" w14:textId="5A06DC56" w:rsidR="008352F7" w:rsidRPr="004354DB" w:rsidRDefault="00892E7A" w:rsidP="003C6B9D">
            <w:pPr>
              <w:rPr>
                <w:rFonts w:eastAsia="Calibri" w:cs="Arial"/>
                <w:b/>
                <w:sz w:val="18"/>
                <w:szCs w:val="18"/>
                <w:lang w:val="en-CA"/>
              </w:rPr>
            </w:pPr>
            <w:r>
              <w:rPr>
                <w:rFonts w:eastAsia="Calibri" w:cs="Arial"/>
                <w:b/>
                <w:sz w:val="18"/>
                <w:szCs w:val="18"/>
                <w:lang w:val="en-CA"/>
              </w:rPr>
              <w:t xml:space="preserve">Relative </w:t>
            </w:r>
            <w:r w:rsidR="008352F7">
              <w:rPr>
                <w:rFonts w:eastAsia="Calibri" w:cs="Arial"/>
                <w:b/>
                <w:sz w:val="18"/>
                <w:szCs w:val="18"/>
                <w:lang w:val="en-CA"/>
              </w:rPr>
              <w:t>effects</w:t>
            </w:r>
          </w:p>
          <w:p w14:paraId="605B28E2" w14:textId="55B8FF22" w:rsidR="008352F7" w:rsidRPr="004354DB" w:rsidRDefault="00892E7A" w:rsidP="003C6B9D">
            <w:pPr>
              <w:rPr>
                <w:rFonts w:eastAsia="Calibri" w:cs="Arial"/>
                <w:b/>
                <w:sz w:val="18"/>
                <w:szCs w:val="18"/>
                <w:vertAlign w:val="superscript"/>
                <w:lang w:val="en-CA"/>
              </w:rPr>
            </w:pPr>
            <w:r>
              <w:rPr>
                <w:rFonts w:eastAsia="Calibri" w:cs="Arial"/>
                <w:b/>
                <w:sz w:val="18"/>
                <w:szCs w:val="18"/>
                <w:lang w:val="en-CA"/>
              </w:rPr>
              <w:t>Peto OR and RR</w:t>
            </w:r>
            <w:r w:rsidR="008352F7" w:rsidRPr="004354DB">
              <w:rPr>
                <w:rFonts w:eastAsia="Calibri" w:cs="Arial"/>
                <w:b/>
                <w:sz w:val="18"/>
                <w:szCs w:val="18"/>
                <w:lang w:val="en-CA"/>
              </w:rPr>
              <w:t xml:space="preserve"> (95% CI)</w:t>
            </w:r>
          </w:p>
        </w:tc>
        <w:tc>
          <w:tcPr>
            <w:tcW w:w="4898" w:type="dxa"/>
            <w:gridSpan w:val="3"/>
            <w:shd w:val="clear" w:color="auto" w:fill="D5DCE4"/>
          </w:tcPr>
          <w:p w14:paraId="243C4C88"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854" w:type="dxa"/>
            <w:vMerge w:val="restart"/>
            <w:shd w:val="clear" w:color="auto" w:fill="D5DCE4"/>
          </w:tcPr>
          <w:p w14:paraId="3850BC7F"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914" w:type="dxa"/>
            <w:vMerge w:val="restart"/>
            <w:shd w:val="clear" w:color="auto" w:fill="D5DCE4"/>
          </w:tcPr>
          <w:p w14:paraId="0C5C2BBB"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5DEF0139" w14:textId="77777777" w:rsidTr="003C6B9D">
        <w:trPr>
          <w:tblHeader/>
        </w:trPr>
        <w:tc>
          <w:tcPr>
            <w:tcW w:w="1700" w:type="dxa"/>
            <w:gridSpan w:val="2"/>
            <w:vMerge/>
          </w:tcPr>
          <w:p w14:paraId="5B6BCF71" w14:textId="77777777" w:rsidR="008352F7" w:rsidRPr="004354DB" w:rsidRDefault="008352F7" w:rsidP="003C6B9D">
            <w:pPr>
              <w:rPr>
                <w:rFonts w:eastAsia="Calibri" w:cs="Arial"/>
                <w:b/>
                <w:sz w:val="18"/>
                <w:szCs w:val="18"/>
                <w:lang w:val="en-CA"/>
              </w:rPr>
            </w:pPr>
          </w:p>
        </w:tc>
        <w:tc>
          <w:tcPr>
            <w:tcW w:w="1584" w:type="dxa"/>
            <w:vMerge/>
          </w:tcPr>
          <w:p w14:paraId="52020B66" w14:textId="77777777" w:rsidR="008352F7" w:rsidRPr="004354DB" w:rsidRDefault="008352F7" w:rsidP="003C6B9D">
            <w:pPr>
              <w:rPr>
                <w:rFonts w:eastAsia="Calibri" w:cs="Arial"/>
                <w:b/>
                <w:sz w:val="18"/>
                <w:szCs w:val="18"/>
                <w:lang w:val="en-CA"/>
              </w:rPr>
            </w:pPr>
          </w:p>
        </w:tc>
        <w:tc>
          <w:tcPr>
            <w:tcW w:w="1631" w:type="dxa"/>
            <w:shd w:val="clear" w:color="auto" w:fill="D5DCE4"/>
          </w:tcPr>
          <w:p w14:paraId="337C30BB"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31" w:type="dxa"/>
            <w:shd w:val="clear" w:color="auto" w:fill="D5DCE4"/>
          </w:tcPr>
          <w:p w14:paraId="3E664642"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6" w:type="dxa"/>
            <w:shd w:val="clear" w:color="auto" w:fill="D5DCE4"/>
          </w:tcPr>
          <w:p w14:paraId="74A2210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854" w:type="dxa"/>
            <w:vMerge/>
          </w:tcPr>
          <w:p w14:paraId="0AD9D539" w14:textId="77777777" w:rsidR="008352F7" w:rsidRPr="004354DB" w:rsidRDefault="008352F7" w:rsidP="003C6B9D">
            <w:pPr>
              <w:rPr>
                <w:rFonts w:eastAsia="Calibri" w:cs="Arial"/>
                <w:b/>
                <w:sz w:val="18"/>
                <w:szCs w:val="18"/>
                <w:lang w:val="en-CA"/>
              </w:rPr>
            </w:pPr>
          </w:p>
        </w:tc>
        <w:tc>
          <w:tcPr>
            <w:tcW w:w="2914" w:type="dxa"/>
            <w:vMerge/>
          </w:tcPr>
          <w:p w14:paraId="61D5B0DD" w14:textId="77777777" w:rsidR="008352F7" w:rsidRPr="004354DB" w:rsidRDefault="008352F7" w:rsidP="003C6B9D">
            <w:pPr>
              <w:rPr>
                <w:rFonts w:eastAsia="Calibri" w:cs="Arial"/>
                <w:b/>
                <w:sz w:val="18"/>
                <w:szCs w:val="18"/>
                <w:lang w:val="en-CA"/>
              </w:rPr>
            </w:pPr>
          </w:p>
        </w:tc>
      </w:tr>
      <w:tr w:rsidR="008352F7" w:rsidRPr="004354DB" w14:paraId="15CCFF60" w14:textId="77777777" w:rsidTr="003C6B9D">
        <w:tc>
          <w:tcPr>
            <w:tcW w:w="12950" w:type="dxa"/>
            <w:gridSpan w:val="8"/>
            <w:shd w:val="clear" w:color="auto" w:fill="F2F2F2"/>
            <w:vAlign w:val="center"/>
          </w:tcPr>
          <w:p w14:paraId="350ED9F9" w14:textId="2B1A4A89" w:rsidR="008352F7" w:rsidRPr="004354DB" w:rsidRDefault="008352F7" w:rsidP="003C6B9D">
            <w:pPr>
              <w:rPr>
                <w:rFonts w:eastAsia="Calibri" w:cs="Arial"/>
                <w:b/>
                <w:sz w:val="18"/>
                <w:szCs w:val="18"/>
                <w:lang w:val="en-CA"/>
              </w:rPr>
            </w:pPr>
            <w:r w:rsidRPr="004354DB">
              <w:rPr>
                <w:rFonts w:eastAsia="Calibri" w:cs="Arial"/>
                <w:b/>
                <w:sz w:val="18"/>
                <w:szCs w:val="18"/>
              </w:rPr>
              <w:t xml:space="preserve">People with a cervix aged </w:t>
            </w:r>
            <w:r>
              <w:rPr>
                <w:rFonts w:eastAsia="Calibri" w:cs="Arial"/>
                <w:b/>
                <w:sz w:val="18"/>
                <w:szCs w:val="18"/>
              </w:rPr>
              <w:t>30</w:t>
            </w:r>
            <w:r w:rsidRPr="004354DB">
              <w:rPr>
                <w:rFonts w:eastAsia="Calibri" w:cs="Arial"/>
                <w:b/>
                <w:sz w:val="18"/>
                <w:szCs w:val="18"/>
              </w:rPr>
              <w:t xml:space="preserve"> to 6</w:t>
            </w:r>
            <w:r w:rsidR="00482092">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Elfstrom 2021 (Swedish);</w:t>
            </w:r>
            <w:r w:rsidRPr="004354DB">
              <w:rPr>
                <w:rFonts w:eastAsia="Calibri" w:cs="Arial"/>
                <w:b/>
                <w:sz w:val="18"/>
                <w:szCs w:val="18"/>
              </w:rPr>
              <w:t xml:space="preserve"> acceptors of screening)</w:t>
            </w:r>
          </w:p>
        </w:tc>
      </w:tr>
      <w:tr w:rsidR="008352F7" w:rsidRPr="004354DB" w14:paraId="15DAB328" w14:textId="77777777" w:rsidTr="003C6B9D">
        <w:trPr>
          <w:trHeight w:val="1449"/>
        </w:trPr>
        <w:tc>
          <w:tcPr>
            <w:tcW w:w="1689" w:type="dxa"/>
          </w:tcPr>
          <w:p w14:paraId="746DB826" w14:textId="77777777" w:rsidR="008352F7" w:rsidRPr="004354DB" w:rsidRDefault="008352F7" w:rsidP="003C6B9D">
            <w:pPr>
              <w:rPr>
                <w:rFonts w:eastAsia="Calibri" w:cs="Arial"/>
                <w:sz w:val="18"/>
                <w:szCs w:val="18"/>
                <w:lang w:val="en-CA"/>
              </w:rPr>
            </w:pPr>
            <w:r>
              <w:rPr>
                <w:rFonts w:eastAsia="Calibri" w:cs="Arial"/>
                <w:sz w:val="18"/>
                <w:szCs w:val="18"/>
                <w:lang w:val="en-CA"/>
              </w:rPr>
              <w:t>Number of biopsies</w:t>
            </w:r>
          </w:p>
          <w:p w14:paraId="303E8570" w14:textId="77777777" w:rsidR="008352F7" w:rsidRPr="004354DB" w:rsidRDefault="008352F7" w:rsidP="003C6B9D">
            <w:pPr>
              <w:rPr>
                <w:rFonts w:eastAsia="Calibri" w:cs="Arial"/>
                <w:sz w:val="18"/>
                <w:szCs w:val="18"/>
                <w:lang w:val="en-CA"/>
              </w:rPr>
            </w:pPr>
          </w:p>
          <w:p w14:paraId="6991E86F"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1D8EE6DC" w14:textId="77777777" w:rsidR="008352F7" w:rsidRPr="004354DB" w:rsidRDefault="008352F7" w:rsidP="003C6B9D">
            <w:pPr>
              <w:rPr>
                <w:rFonts w:eastAsia="Calibri" w:cs="Arial"/>
                <w:sz w:val="18"/>
                <w:szCs w:val="18"/>
                <w:lang w:val="en-CA"/>
              </w:rPr>
            </w:pPr>
          </w:p>
          <w:p w14:paraId="0E3B350E" w14:textId="77777777" w:rsidR="008352F7" w:rsidRPr="004354DB" w:rsidRDefault="008352F7" w:rsidP="003C6B9D">
            <w:pPr>
              <w:rPr>
                <w:rFonts w:eastAsia="Calibri" w:cs="Arial"/>
                <w:sz w:val="18"/>
                <w:szCs w:val="18"/>
                <w:lang w:val="en-CA"/>
              </w:rPr>
            </w:pPr>
            <w:r>
              <w:rPr>
                <w:rFonts w:eastAsia="Calibri" w:cs="Arial"/>
                <w:sz w:val="18"/>
                <w:szCs w:val="18"/>
                <w:lang w:val="en-CA"/>
              </w:rPr>
              <w:t>201,038</w:t>
            </w:r>
            <w:r w:rsidRPr="004354DB">
              <w:rPr>
                <w:rFonts w:eastAsia="Calibri" w:cs="Arial"/>
                <w:sz w:val="18"/>
                <w:szCs w:val="18"/>
                <w:lang w:val="en-CA"/>
              </w:rPr>
              <w:t xml:space="preserve"> (</w:t>
            </w:r>
            <w:r>
              <w:rPr>
                <w:rFonts w:eastAsia="Calibri" w:cs="Arial"/>
                <w:sz w:val="18"/>
                <w:szCs w:val="18"/>
                <w:lang w:val="en-CA"/>
              </w:rPr>
              <w:t>1</w:t>
            </w:r>
            <w:r w:rsidRPr="004354DB">
              <w:rPr>
                <w:rFonts w:eastAsia="Calibri" w:cs="Arial"/>
                <w:sz w:val="18"/>
                <w:szCs w:val="18"/>
                <w:lang w:val="en-CA"/>
              </w:rPr>
              <w:t xml:space="preserve"> RCT</w:t>
            </w:r>
            <w:r>
              <w:rPr>
                <w:rFonts w:eastAsia="Calibri" w:cs="Arial"/>
                <w:sz w:val="18"/>
                <w:szCs w:val="18"/>
                <w:lang w:val="en-CA"/>
              </w:rPr>
              <w:t>)</w:t>
            </w:r>
          </w:p>
        </w:tc>
        <w:tc>
          <w:tcPr>
            <w:tcW w:w="1595" w:type="dxa"/>
            <w:gridSpan w:val="2"/>
          </w:tcPr>
          <w:p w14:paraId="64B3C7D7" w14:textId="0EC620F8" w:rsidR="008352F7" w:rsidRDefault="00892E7A" w:rsidP="003C6B9D">
            <w:pPr>
              <w:rPr>
                <w:rFonts w:eastAsia="Calibri" w:cs="Arial"/>
                <w:sz w:val="18"/>
                <w:szCs w:val="18"/>
                <w:lang w:val="en-CA"/>
              </w:rPr>
            </w:pPr>
            <w:r>
              <w:rPr>
                <w:rFonts w:eastAsia="Calibri" w:cs="Arial"/>
                <w:sz w:val="18"/>
                <w:szCs w:val="18"/>
                <w:lang w:val="en-CA"/>
              </w:rPr>
              <w:t>Peto OR: 1.24 (1.16 to 1.31)</w:t>
            </w:r>
          </w:p>
          <w:p w14:paraId="726A1C14" w14:textId="77777777" w:rsidR="00892E7A" w:rsidRDefault="00892E7A" w:rsidP="003C6B9D">
            <w:pPr>
              <w:rPr>
                <w:rFonts w:eastAsia="Calibri" w:cs="Arial"/>
                <w:sz w:val="18"/>
                <w:szCs w:val="18"/>
                <w:lang w:val="en-CA"/>
              </w:rPr>
            </w:pPr>
          </w:p>
          <w:p w14:paraId="106F173B" w14:textId="7BE393AE" w:rsidR="00892E7A" w:rsidRPr="004354DB" w:rsidRDefault="00892E7A" w:rsidP="003C6B9D">
            <w:pPr>
              <w:rPr>
                <w:rFonts w:eastAsia="Calibri" w:cs="Arial"/>
                <w:sz w:val="18"/>
                <w:szCs w:val="18"/>
                <w:lang w:val="en-CA"/>
              </w:rPr>
            </w:pPr>
            <w:r>
              <w:rPr>
                <w:rFonts w:eastAsia="Calibri" w:cs="Arial"/>
                <w:sz w:val="18"/>
                <w:szCs w:val="18"/>
                <w:lang w:val="en-CA"/>
              </w:rPr>
              <w:t>RR: 1.23 (1.16 to 1.30)</w:t>
            </w:r>
          </w:p>
        </w:tc>
        <w:tc>
          <w:tcPr>
            <w:tcW w:w="1631" w:type="dxa"/>
            <w:shd w:val="clear" w:color="auto" w:fill="auto"/>
          </w:tcPr>
          <w:p w14:paraId="10DAEE4E"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183.1 </w:t>
            </w:r>
            <w:r w:rsidRPr="00120478">
              <w:rPr>
                <w:rFonts w:eastAsia="Calibri" w:cs="Arial"/>
                <w:sz w:val="18"/>
                <w:szCs w:val="18"/>
                <w:lang w:val="en-CA"/>
              </w:rPr>
              <w:t>per 10,000</w:t>
            </w:r>
          </w:p>
        </w:tc>
        <w:tc>
          <w:tcPr>
            <w:tcW w:w="1631" w:type="dxa"/>
            <w:shd w:val="clear" w:color="auto" w:fill="auto"/>
          </w:tcPr>
          <w:p w14:paraId="39F4DED5" w14:textId="7147DFC3" w:rsidR="008352F7" w:rsidRPr="004354DB" w:rsidRDefault="008352F7" w:rsidP="003C6B9D">
            <w:pPr>
              <w:rPr>
                <w:rFonts w:eastAsia="Calibri" w:cs="Arial"/>
                <w:sz w:val="18"/>
                <w:szCs w:val="18"/>
                <w:lang w:val="en-CA"/>
              </w:rPr>
            </w:pPr>
            <w:r>
              <w:rPr>
                <w:rFonts w:eastAsia="Calibri" w:cs="Arial"/>
                <w:sz w:val="18"/>
                <w:szCs w:val="18"/>
                <w:lang w:val="en-CA"/>
              </w:rPr>
              <w:t>2</w:t>
            </w:r>
            <w:r w:rsidR="00BF15CF">
              <w:rPr>
                <w:rFonts w:eastAsia="Calibri" w:cs="Arial"/>
                <w:sz w:val="18"/>
                <w:szCs w:val="18"/>
                <w:lang w:val="en-CA"/>
              </w:rPr>
              <w:t>26.0</w:t>
            </w:r>
            <w:r>
              <w:rPr>
                <w:rFonts w:eastAsia="Calibri" w:cs="Arial"/>
                <w:sz w:val="18"/>
                <w:szCs w:val="18"/>
                <w:lang w:val="en-CA"/>
              </w:rPr>
              <w:t xml:space="preserve"> </w:t>
            </w:r>
            <w:r w:rsidRPr="00120478">
              <w:rPr>
                <w:rFonts w:eastAsia="Calibri" w:cs="Arial"/>
                <w:sz w:val="18"/>
                <w:szCs w:val="18"/>
                <w:lang w:val="en-CA"/>
              </w:rPr>
              <w:t>per 10,000</w:t>
            </w:r>
          </w:p>
        </w:tc>
        <w:tc>
          <w:tcPr>
            <w:tcW w:w="1636" w:type="dxa"/>
            <w:shd w:val="clear" w:color="auto" w:fill="auto"/>
          </w:tcPr>
          <w:p w14:paraId="02156993" w14:textId="53776A0D" w:rsidR="008352F7" w:rsidRPr="004354DB" w:rsidRDefault="008352F7" w:rsidP="003C6B9D">
            <w:pPr>
              <w:rPr>
                <w:rFonts w:eastAsia="Calibri" w:cs="Arial"/>
                <w:sz w:val="18"/>
                <w:szCs w:val="18"/>
                <w:lang w:val="en-CA"/>
              </w:rPr>
            </w:pPr>
            <w:r>
              <w:rPr>
                <w:rFonts w:eastAsia="Calibri" w:cs="Arial"/>
                <w:sz w:val="18"/>
                <w:szCs w:val="18"/>
                <w:lang w:val="en-CA"/>
              </w:rPr>
              <w:t>42.</w:t>
            </w:r>
            <w:r w:rsidR="00BF15CF">
              <w:rPr>
                <w:rFonts w:eastAsia="Calibri" w:cs="Arial"/>
                <w:sz w:val="18"/>
                <w:szCs w:val="18"/>
                <w:lang w:val="en-CA"/>
              </w:rPr>
              <w:t>9</w:t>
            </w:r>
            <w:r>
              <w:rPr>
                <w:rFonts w:eastAsia="Calibri" w:cs="Arial"/>
                <w:sz w:val="18"/>
                <w:szCs w:val="18"/>
                <w:lang w:val="en-CA"/>
              </w:rPr>
              <w:t xml:space="preserve"> </w:t>
            </w:r>
            <w:r w:rsidRPr="00120478">
              <w:rPr>
                <w:rFonts w:eastAsia="Calibri" w:cs="Arial"/>
                <w:sz w:val="18"/>
                <w:szCs w:val="18"/>
                <w:lang w:val="en-CA"/>
              </w:rPr>
              <w:t>more per 10,000</w:t>
            </w:r>
            <w:r>
              <w:rPr>
                <w:rFonts w:eastAsia="Calibri" w:cs="Arial"/>
                <w:sz w:val="18"/>
                <w:szCs w:val="18"/>
                <w:lang w:val="en-CA"/>
              </w:rPr>
              <w:t xml:space="preserve"> (</w:t>
            </w:r>
            <w:r w:rsidR="00BF15CF">
              <w:rPr>
                <w:rFonts w:eastAsia="Calibri" w:cs="Arial"/>
                <w:sz w:val="18"/>
                <w:szCs w:val="18"/>
                <w:lang w:val="en-CA"/>
              </w:rPr>
              <w:t>28.7</w:t>
            </w:r>
            <w:r>
              <w:rPr>
                <w:rFonts w:eastAsia="Calibri" w:cs="Arial"/>
                <w:sz w:val="18"/>
                <w:szCs w:val="18"/>
                <w:lang w:val="en-CA"/>
              </w:rPr>
              <w:t xml:space="preserve"> more to 55.</w:t>
            </w:r>
            <w:r w:rsidR="00BF15CF">
              <w:rPr>
                <w:rFonts w:eastAsia="Calibri" w:cs="Arial"/>
                <w:sz w:val="18"/>
                <w:szCs w:val="18"/>
                <w:lang w:val="en-CA"/>
              </w:rPr>
              <w:t>4</w:t>
            </w:r>
            <w:r>
              <w:rPr>
                <w:rFonts w:eastAsia="Calibri" w:cs="Arial"/>
                <w:sz w:val="18"/>
                <w:szCs w:val="18"/>
                <w:lang w:val="en-CA"/>
              </w:rPr>
              <w:t xml:space="preserve"> more)</w:t>
            </w:r>
          </w:p>
        </w:tc>
        <w:tc>
          <w:tcPr>
            <w:tcW w:w="1854" w:type="dxa"/>
          </w:tcPr>
          <w:p w14:paraId="39E69EC8" w14:textId="57D6656C" w:rsidR="007B48E5" w:rsidRDefault="007B48E5" w:rsidP="003C6B9D">
            <w:pPr>
              <w:rPr>
                <w:rFonts w:eastAsia="Calibri" w:cs="Arial"/>
                <w:sz w:val="18"/>
                <w:szCs w:val="18"/>
                <w:lang w:val="en-CA"/>
              </w:rPr>
            </w:pPr>
            <w:r>
              <w:rPr>
                <w:rFonts w:eastAsia="Calibri" w:cs="Arial"/>
                <w:sz w:val="18"/>
                <w:szCs w:val="18"/>
                <w:lang w:val="en-CA"/>
              </w:rPr>
              <w:t>25-29 yrs:</w:t>
            </w:r>
          </w:p>
          <w:p w14:paraId="56FDB68D" w14:textId="73DCC9A6" w:rsidR="007B48E5" w:rsidRDefault="007B48E5" w:rsidP="003C6B9D">
            <w:pPr>
              <w:rPr>
                <w:rFonts w:eastAsia="Calibri" w:cs="Arial"/>
                <w:sz w:val="18"/>
                <w:szCs w:val="18"/>
                <w:lang w:val="en-CA"/>
              </w:rPr>
            </w:pPr>
            <w:r>
              <w:rPr>
                <w:rFonts w:eastAsia="Calibri" w:cs="Arial"/>
                <w:sz w:val="18"/>
                <w:szCs w:val="18"/>
                <w:lang w:val="en-CA"/>
              </w:rPr>
              <w:t>VERY LOW</w:t>
            </w:r>
          </w:p>
          <w:p w14:paraId="7830DD09" w14:textId="26F25CDF" w:rsidR="007B48E5" w:rsidRDefault="007B48E5" w:rsidP="003C6B9D">
            <w:pPr>
              <w:rPr>
                <w:rFonts w:eastAsia="Calibri" w:cs="Arial"/>
                <w:sz w:val="18"/>
                <w:szCs w:val="18"/>
                <w:lang w:val="en-CA"/>
              </w:rPr>
            </w:pPr>
            <w:r w:rsidRPr="004354DB">
              <w:rPr>
                <w:rFonts w:ascii="Cambria Math" w:eastAsia="Times New Roman" w:hAnsi="Cambria Math" w:cs="Cambria Math"/>
                <w:sz w:val="18"/>
                <w:szCs w:val="18"/>
              </w:rPr>
              <w:t>⊕⊝⊝⊝</w:t>
            </w:r>
          </w:p>
          <w:p w14:paraId="402F4E57" w14:textId="506756BD" w:rsidR="007B48E5" w:rsidRDefault="007B48E5" w:rsidP="003C6B9D">
            <w:pPr>
              <w:rPr>
                <w:rFonts w:eastAsia="Calibri" w:cs="Arial"/>
                <w:sz w:val="18"/>
                <w:szCs w:val="18"/>
                <w:lang w:val="en-CA"/>
              </w:rPr>
            </w:pPr>
            <w:r>
              <w:rPr>
                <w:rFonts w:eastAsia="Calibri" w:cs="Arial"/>
                <w:sz w:val="18"/>
                <w:szCs w:val="18"/>
                <w:lang w:val="en-CA"/>
              </w:rPr>
              <w:t>NR</w:t>
            </w:r>
          </w:p>
          <w:p w14:paraId="6CF46FF0" w14:textId="77777777" w:rsidR="007B48E5" w:rsidRDefault="007B48E5" w:rsidP="003C6B9D">
            <w:pPr>
              <w:rPr>
                <w:rFonts w:eastAsia="Calibri" w:cs="Arial"/>
                <w:sz w:val="18"/>
                <w:szCs w:val="18"/>
                <w:lang w:val="en-CA"/>
              </w:rPr>
            </w:pPr>
          </w:p>
          <w:p w14:paraId="0A7FD7DD" w14:textId="5F662709" w:rsidR="008352F7" w:rsidRPr="003F3CF6" w:rsidRDefault="008352F7" w:rsidP="003C6B9D">
            <w:pPr>
              <w:rPr>
                <w:rFonts w:eastAsia="Calibri" w:cs="Arial"/>
                <w:sz w:val="18"/>
                <w:szCs w:val="18"/>
                <w:vertAlign w:val="superscript"/>
                <w:lang w:val="en-CA"/>
              </w:rPr>
            </w:pPr>
            <w:r>
              <w:rPr>
                <w:rFonts w:eastAsia="Calibri" w:cs="Arial"/>
                <w:sz w:val="18"/>
                <w:szCs w:val="18"/>
                <w:lang w:val="en-CA"/>
              </w:rPr>
              <w:t>MODERATE</w:t>
            </w:r>
            <w:r>
              <w:rPr>
                <w:rFonts w:eastAsia="Calibri" w:cs="Arial"/>
                <w:sz w:val="18"/>
                <w:szCs w:val="18"/>
                <w:vertAlign w:val="superscript"/>
                <w:lang w:val="en-CA"/>
              </w:rPr>
              <w:t>c</w:t>
            </w:r>
          </w:p>
          <w:p w14:paraId="6588FA40" w14:textId="77777777" w:rsidR="008352F7" w:rsidRPr="00B67FBA" w:rsidRDefault="008352F7" w:rsidP="003C6B9D">
            <w:pPr>
              <w:rPr>
                <w:rFonts w:eastAsia="Times New Roman" w:cs="Arial"/>
                <w:sz w:val="18"/>
                <w:szCs w:val="18"/>
              </w:rPr>
            </w:pPr>
            <w:r w:rsidRPr="004354DB">
              <w:rPr>
                <w:rFonts w:ascii="Cambria Math" w:eastAsia="Times New Roman" w:hAnsi="Cambria Math" w:cs="Cambria Math"/>
                <w:sz w:val="18"/>
                <w:szCs w:val="18"/>
              </w:rPr>
              <w:t>⊕⊕⊕⊝</w:t>
            </w:r>
          </w:p>
          <w:p w14:paraId="7C6A8DF9" w14:textId="77777777" w:rsidR="008352F7" w:rsidRDefault="008352F7" w:rsidP="003C6B9D">
            <w:pPr>
              <w:rPr>
                <w:rFonts w:eastAsia="Calibri" w:cs="Arial"/>
                <w:sz w:val="18"/>
                <w:szCs w:val="18"/>
                <w:lang w:val="en-CA"/>
              </w:rPr>
            </w:pPr>
            <w:r>
              <w:rPr>
                <w:rFonts w:eastAsia="Calibri" w:cs="Arial"/>
                <w:sz w:val="18"/>
                <w:szCs w:val="18"/>
                <w:lang w:val="en-CA"/>
              </w:rPr>
              <w:t>due to risk of bias, and lack of evidence of consistency</w:t>
            </w:r>
          </w:p>
          <w:p w14:paraId="7E1DCC05" w14:textId="77777777" w:rsidR="007B48E5" w:rsidRDefault="007B48E5" w:rsidP="003C6B9D">
            <w:pPr>
              <w:rPr>
                <w:rFonts w:eastAsia="Calibri" w:cs="Arial"/>
                <w:sz w:val="18"/>
                <w:szCs w:val="18"/>
                <w:lang w:val="en-CA"/>
              </w:rPr>
            </w:pPr>
          </w:p>
          <w:p w14:paraId="2B8141E1" w14:textId="77777777" w:rsidR="007B48E5" w:rsidRDefault="007B48E5" w:rsidP="003C6B9D">
            <w:pPr>
              <w:rPr>
                <w:rFonts w:eastAsia="Calibri" w:cs="Arial"/>
                <w:sz w:val="18"/>
                <w:szCs w:val="18"/>
                <w:vertAlign w:val="superscript"/>
                <w:lang w:val="en-CA"/>
              </w:rPr>
            </w:pPr>
            <w:r>
              <w:rPr>
                <w:rFonts w:eastAsia="Calibri" w:cs="Arial"/>
                <w:sz w:val="18"/>
                <w:szCs w:val="18"/>
                <w:lang w:val="en-CA"/>
              </w:rPr>
              <w:t>MODERATE</w:t>
            </w:r>
            <w:r>
              <w:rPr>
                <w:rFonts w:eastAsia="Calibri" w:cs="Arial"/>
                <w:sz w:val="18"/>
                <w:szCs w:val="18"/>
                <w:vertAlign w:val="superscript"/>
                <w:lang w:val="en-CA"/>
              </w:rPr>
              <w:t>d</w:t>
            </w:r>
          </w:p>
          <w:p w14:paraId="1B601A5B" w14:textId="77777777" w:rsidR="007B48E5" w:rsidRPr="00B67FBA" w:rsidRDefault="007B48E5" w:rsidP="007B48E5">
            <w:pPr>
              <w:rPr>
                <w:rFonts w:eastAsia="Times New Roman" w:cs="Arial"/>
                <w:sz w:val="18"/>
                <w:szCs w:val="18"/>
              </w:rPr>
            </w:pPr>
            <w:r w:rsidRPr="004354DB">
              <w:rPr>
                <w:rFonts w:ascii="Cambria Math" w:eastAsia="Times New Roman" w:hAnsi="Cambria Math" w:cs="Cambria Math"/>
                <w:sz w:val="18"/>
                <w:szCs w:val="18"/>
              </w:rPr>
              <w:t>⊕⊕⊕⊝</w:t>
            </w:r>
          </w:p>
          <w:p w14:paraId="52F5463A" w14:textId="367B8628" w:rsidR="007B48E5" w:rsidRPr="00763D4F" w:rsidRDefault="007B48E5" w:rsidP="003C6B9D">
            <w:pPr>
              <w:rPr>
                <w:rFonts w:eastAsia="Calibri" w:cs="Arial"/>
                <w:sz w:val="18"/>
                <w:szCs w:val="18"/>
                <w:lang w:val="en-CA"/>
              </w:rPr>
            </w:pPr>
            <w:r>
              <w:rPr>
                <w:rFonts w:eastAsia="Calibri" w:cs="Arial"/>
                <w:sz w:val="18"/>
                <w:szCs w:val="18"/>
                <w:lang w:val="en-CA"/>
              </w:rPr>
              <w:t>due to risk of bias, and lack of evidence of consistency</w:t>
            </w:r>
          </w:p>
        </w:tc>
        <w:tc>
          <w:tcPr>
            <w:tcW w:w="2914" w:type="dxa"/>
          </w:tcPr>
          <w:p w14:paraId="488176C9" w14:textId="662C22AC" w:rsidR="007B48E5" w:rsidRDefault="007B48E5"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2</w:t>
            </w:r>
            <w:r w:rsidRPr="004354DB">
              <w:rPr>
                <w:rFonts w:eastAsia="Calibri" w:cs="Arial"/>
                <w:sz w:val="18"/>
                <w:szCs w:val="18"/>
                <w:lang w:val="en-CA"/>
              </w:rPr>
              <w:t xml:space="preserve">5 to </w:t>
            </w:r>
            <w:r>
              <w:rPr>
                <w:rFonts w:eastAsia="Calibri" w:cs="Arial"/>
                <w:sz w:val="18"/>
                <w:szCs w:val="18"/>
                <w:lang w:val="en-CA"/>
              </w:rPr>
              <w:t>29</w:t>
            </w:r>
            <w:r w:rsidRPr="004354DB">
              <w:rPr>
                <w:rFonts w:eastAsia="Calibri" w:cs="Arial"/>
                <w:sz w:val="18"/>
                <w:szCs w:val="18"/>
                <w:lang w:val="en-CA"/>
              </w:rPr>
              <w:t xml:space="preserve"> years, </w:t>
            </w:r>
            <w:r>
              <w:rPr>
                <w:rFonts w:eastAsia="Calibri" w:cs="Arial"/>
                <w:sz w:val="18"/>
                <w:szCs w:val="18"/>
                <w:lang w:val="en-CA"/>
              </w:rPr>
              <w:t xml:space="preserve">we are </w:t>
            </w:r>
            <w:r w:rsidRPr="00EA75D6">
              <w:rPr>
                <w:rFonts w:eastAsia="Calibri" w:cs="Arial"/>
                <w:b/>
                <w:sz w:val="18"/>
                <w:szCs w:val="18"/>
                <w:lang w:val="en-CA"/>
              </w:rPr>
              <w:t>very uncertain</w:t>
            </w:r>
            <w:r>
              <w:rPr>
                <w:rFonts w:eastAsia="Calibri" w:cs="Arial"/>
                <w:sz w:val="18"/>
                <w:szCs w:val="18"/>
                <w:lang w:val="en-CA"/>
              </w:rPr>
              <w:t xml:space="preserve"> about whether </w:t>
            </w:r>
            <w:r w:rsidRPr="004354DB">
              <w:rPr>
                <w:rFonts w:eastAsia="Calibri" w:cs="Arial"/>
                <w:sz w:val="18"/>
                <w:szCs w:val="18"/>
                <w:lang w:val="en-CA"/>
              </w:rPr>
              <w:t xml:space="preserve">hrHPV testing with cytology triage </w:t>
            </w:r>
            <w:r>
              <w:rPr>
                <w:rFonts w:eastAsia="Calibri" w:cs="Arial"/>
                <w:sz w:val="18"/>
                <w:szCs w:val="18"/>
                <w:lang w:val="en-CA"/>
              </w:rPr>
              <w:t>makes a difference for the number of biopsies</w:t>
            </w:r>
            <w:r w:rsidRPr="004354DB">
              <w:rPr>
                <w:rFonts w:eastAsia="Calibri" w:cs="Arial"/>
                <w:sz w:val="18"/>
                <w:szCs w:val="18"/>
                <w:lang w:val="en-CA"/>
              </w:rPr>
              <w:t xml:space="preserve"> compared with cytology testing with hrHPV.</w:t>
            </w:r>
          </w:p>
          <w:p w14:paraId="642A20F1" w14:textId="77777777" w:rsidR="007B48E5" w:rsidRDefault="007B48E5" w:rsidP="003C6B9D">
            <w:pPr>
              <w:rPr>
                <w:rFonts w:eastAsia="Calibri" w:cs="Arial"/>
                <w:sz w:val="18"/>
                <w:szCs w:val="18"/>
                <w:lang w:val="en-CA"/>
              </w:rPr>
            </w:pPr>
          </w:p>
          <w:p w14:paraId="2693F996" w14:textId="3E810649" w:rsidR="008352F7" w:rsidRPr="00E500C7"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30</w:t>
            </w:r>
            <w:r w:rsidRPr="004354DB">
              <w:rPr>
                <w:rFonts w:eastAsia="Calibri" w:cs="Arial"/>
                <w:sz w:val="18"/>
                <w:szCs w:val="18"/>
                <w:lang w:val="en-CA"/>
              </w:rPr>
              <w:t xml:space="preserve"> to 6</w:t>
            </w:r>
            <w:r w:rsidR="007B48E5">
              <w:rPr>
                <w:rFonts w:eastAsia="Calibri" w:cs="Arial"/>
                <w:sz w:val="18"/>
                <w:szCs w:val="18"/>
                <w:lang w:val="en-CA"/>
              </w:rPr>
              <w:t>9</w:t>
            </w:r>
            <w:r w:rsidRPr="004354DB">
              <w:rPr>
                <w:rFonts w:eastAsia="Calibri" w:cs="Arial"/>
                <w:sz w:val="18"/>
                <w:szCs w:val="18"/>
                <w:lang w:val="en-CA"/>
              </w:rPr>
              <w:t xml:space="preserve"> years, hrHPV testing with cytology triage </w:t>
            </w:r>
            <w:r>
              <w:rPr>
                <w:rFonts w:eastAsia="Calibri" w:cs="Arial"/>
                <w:b/>
                <w:sz w:val="18"/>
                <w:szCs w:val="18"/>
                <w:lang w:val="en-CA"/>
              </w:rPr>
              <w:t>probably has</w:t>
            </w:r>
            <w:r w:rsidRPr="004354DB">
              <w:rPr>
                <w:rFonts w:eastAsia="Calibri" w:cs="Arial"/>
                <w:b/>
                <w:sz w:val="18"/>
                <w:szCs w:val="18"/>
                <w:lang w:val="en-CA"/>
              </w:rPr>
              <w:t xml:space="preserve"> little-to-no effect</w:t>
            </w:r>
            <w:r w:rsidRPr="004354DB">
              <w:rPr>
                <w:rFonts w:eastAsia="Calibri" w:cs="Arial"/>
                <w:sz w:val="18"/>
                <w:szCs w:val="18"/>
                <w:lang w:val="en-CA"/>
              </w:rPr>
              <w:t xml:space="preserve"> on the </w:t>
            </w:r>
            <w:r>
              <w:rPr>
                <w:rFonts w:eastAsia="Calibri" w:cs="Arial"/>
                <w:sz w:val="18"/>
                <w:szCs w:val="18"/>
                <w:lang w:val="en-CA"/>
              </w:rPr>
              <w:t>number of</w:t>
            </w:r>
            <w:r w:rsidRPr="004354DB">
              <w:rPr>
                <w:rFonts w:eastAsia="Calibri" w:cs="Arial"/>
                <w:sz w:val="18"/>
                <w:szCs w:val="18"/>
                <w:lang w:val="en-CA"/>
              </w:rPr>
              <w:t xml:space="preserve"> </w:t>
            </w:r>
            <w:r>
              <w:rPr>
                <w:rFonts w:eastAsia="Calibri" w:cs="Arial"/>
                <w:sz w:val="18"/>
                <w:szCs w:val="18"/>
                <w:lang w:val="en-CA"/>
              </w:rPr>
              <w:t>biopsies</w:t>
            </w:r>
            <w:r w:rsidRPr="004354DB">
              <w:rPr>
                <w:rFonts w:eastAsia="Calibri" w:cs="Arial"/>
                <w:sz w:val="18"/>
                <w:szCs w:val="18"/>
                <w:lang w:val="en-CA"/>
              </w:rPr>
              <w:t xml:space="preserve"> compared with cytology testing with hrHPV triage</w:t>
            </w:r>
            <w:r w:rsidR="007B48E5">
              <w:rPr>
                <w:rFonts w:eastAsia="Calibri" w:cs="Arial"/>
                <w:sz w:val="18"/>
                <w:szCs w:val="18"/>
                <w:lang w:val="en-CA"/>
              </w:rPr>
              <w:t>.</w:t>
            </w:r>
          </w:p>
        </w:tc>
      </w:tr>
      <w:tr w:rsidR="008352F7" w:rsidRPr="004354DB" w14:paraId="6340F1F9" w14:textId="77777777" w:rsidTr="003C6B9D">
        <w:tc>
          <w:tcPr>
            <w:tcW w:w="12950" w:type="dxa"/>
            <w:gridSpan w:val="8"/>
            <w:shd w:val="clear" w:color="auto" w:fill="F2F2F2"/>
          </w:tcPr>
          <w:p w14:paraId="0217B9D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3</w:t>
            </w:r>
            <w:r>
              <w:rPr>
                <w:rFonts w:eastAsia="Calibri" w:cs="Arial"/>
                <w:b/>
                <w:sz w:val="18"/>
                <w:szCs w:val="18"/>
                <w:lang w:val="en-CA"/>
              </w:rPr>
              <w:t>0</w:t>
            </w:r>
            <w:r w:rsidRPr="004354DB">
              <w:rPr>
                <w:rFonts w:eastAsia="Calibri" w:cs="Arial"/>
                <w:b/>
                <w:sz w:val="18"/>
                <w:szCs w:val="18"/>
                <w:lang w:val="en-CA"/>
              </w:rPr>
              <w:t xml:space="preserve"> to </w:t>
            </w:r>
            <w:r>
              <w:rPr>
                <w:rFonts w:eastAsia="Calibri" w:cs="Arial"/>
                <w:b/>
                <w:sz w:val="18"/>
                <w:szCs w:val="18"/>
                <w:lang w:val="en-CA"/>
              </w:rPr>
              <w:t>59</w:t>
            </w:r>
            <w:r w:rsidRPr="004354DB">
              <w:rPr>
                <w:rFonts w:eastAsia="Calibri" w:cs="Arial"/>
                <w:b/>
                <w:sz w:val="18"/>
                <w:szCs w:val="18"/>
                <w:lang w:val="en-CA"/>
              </w:rPr>
              <w:t xml:space="preserve"> years</w:t>
            </w:r>
            <w:r w:rsidRPr="004354DB">
              <w:rPr>
                <w:rFonts w:eastAsia="Calibri" w:cs="Arial"/>
                <w:b/>
                <w:sz w:val="18"/>
                <w:szCs w:val="18"/>
              </w:rPr>
              <w:t xml:space="preserve"> (</w:t>
            </w:r>
            <w:r>
              <w:rPr>
                <w:rFonts w:eastAsia="Calibri" w:cs="Arial"/>
                <w:b/>
                <w:sz w:val="18"/>
                <w:szCs w:val="18"/>
              </w:rPr>
              <w:t>Elfstrom 2021 (Swedish);</w:t>
            </w:r>
            <w:r w:rsidRPr="004354DB">
              <w:rPr>
                <w:rFonts w:eastAsia="Calibri" w:cs="Arial"/>
                <w:b/>
                <w:sz w:val="18"/>
                <w:szCs w:val="18"/>
              </w:rPr>
              <w:t xml:space="preserve"> acceptors of screening)</w:t>
            </w:r>
          </w:p>
        </w:tc>
      </w:tr>
      <w:tr w:rsidR="008352F7" w:rsidRPr="004354DB" w14:paraId="23521AC1" w14:textId="77777777" w:rsidTr="003C6B9D">
        <w:tc>
          <w:tcPr>
            <w:tcW w:w="1689" w:type="dxa"/>
          </w:tcPr>
          <w:p w14:paraId="4D8FD63E" w14:textId="77777777" w:rsidR="008352F7" w:rsidRPr="004354DB" w:rsidRDefault="008352F7" w:rsidP="003C6B9D">
            <w:pPr>
              <w:rPr>
                <w:rFonts w:eastAsia="Calibri" w:cs="Arial"/>
                <w:sz w:val="18"/>
                <w:szCs w:val="18"/>
                <w:lang w:val="en-CA"/>
              </w:rPr>
            </w:pPr>
            <w:r>
              <w:rPr>
                <w:rFonts w:eastAsia="Calibri" w:cs="Arial"/>
                <w:sz w:val="18"/>
                <w:szCs w:val="18"/>
                <w:lang w:val="en-CA"/>
              </w:rPr>
              <w:t>Number of biopsies</w:t>
            </w:r>
          </w:p>
          <w:p w14:paraId="221AF1E0" w14:textId="77777777" w:rsidR="008352F7" w:rsidRPr="004354DB" w:rsidRDefault="008352F7" w:rsidP="003C6B9D">
            <w:pPr>
              <w:rPr>
                <w:rFonts w:eastAsia="Calibri" w:cs="Arial"/>
                <w:sz w:val="18"/>
                <w:szCs w:val="18"/>
                <w:lang w:val="en-CA"/>
              </w:rPr>
            </w:pPr>
          </w:p>
          <w:p w14:paraId="7EBDE0AF"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55619042" w14:textId="77777777" w:rsidR="008352F7" w:rsidRPr="004354DB" w:rsidRDefault="008352F7" w:rsidP="003C6B9D">
            <w:pPr>
              <w:rPr>
                <w:rFonts w:eastAsia="Calibri" w:cs="Arial"/>
                <w:sz w:val="18"/>
                <w:szCs w:val="18"/>
                <w:lang w:val="en-CA"/>
              </w:rPr>
            </w:pPr>
          </w:p>
          <w:p w14:paraId="1AE82964" w14:textId="77777777" w:rsidR="008352F7" w:rsidRPr="004354DB" w:rsidRDefault="008352F7" w:rsidP="003C6B9D">
            <w:pPr>
              <w:rPr>
                <w:rFonts w:eastAsia="Calibri" w:cs="Arial"/>
                <w:sz w:val="18"/>
                <w:szCs w:val="18"/>
                <w:lang w:val="en-CA"/>
              </w:rPr>
            </w:pPr>
            <w:r>
              <w:rPr>
                <w:rFonts w:eastAsia="Calibri" w:cs="Arial"/>
                <w:sz w:val="18"/>
                <w:szCs w:val="18"/>
                <w:lang w:val="en-CA"/>
              </w:rPr>
              <w:t>181,349</w:t>
            </w:r>
            <w:r w:rsidRPr="004354DB">
              <w:rPr>
                <w:rFonts w:eastAsia="Calibri" w:cs="Arial"/>
                <w:sz w:val="18"/>
                <w:szCs w:val="18"/>
                <w:lang w:val="en-CA"/>
              </w:rPr>
              <w:t xml:space="preserve"> (</w:t>
            </w:r>
            <w:r>
              <w:rPr>
                <w:rFonts w:eastAsia="Calibri" w:cs="Arial"/>
                <w:sz w:val="18"/>
                <w:szCs w:val="18"/>
                <w:lang w:val="en-CA"/>
              </w:rPr>
              <w:t>1</w:t>
            </w:r>
            <w:r w:rsidRPr="004354DB">
              <w:rPr>
                <w:rFonts w:eastAsia="Calibri" w:cs="Arial"/>
                <w:sz w:val="18"/>
                <w:szCs w:val="18"/>
                <w:lang w:val="en-CA"/>
              </w:rPr>
              <w:t xml:space="preserve"> RCT</w:t>
            </w:r>
            <w:r>
              <w:rPr>
                <w:rFonts w:eastAsia="Calibri" w:cs="Arial"/>
                <w:sz w:val="18"/>
                <w:szCs w:val="18"/>
                <w:lang w:val="en-CA"/>
              </w:rPr>
              <w:t>)</w:t>
            </w:r>
          </w:p>
        </w:tc>
        <w:tc>
          <w:tcPr>
            <w:tcW w:w="1595" w:type="dxa"/>
            <w:gridSpan w:val="2"/>
          </w:tcPr>
          <w:p w14:paraId="5A4AABD4" w14:textId="30A1FE39" w:rsidR="00892E7A" w:rsidRDefault="00892E7A" w:rsidP="00892E7A">
            <w:pPr>
              <w:rPr>
                <w:rFonts w:eastAsia="Calibri" w:cs="Arial"/>
                <w:sz w:val="18"/>
                <w:szCs w:val="18"/>
                <w:lang w:val="en-CA"/>
              </w:rPr>
            </w:pPr>
            <w:r>
              <w:rPr>
                <w:rFonts w:eastAsia="Calibri" w:cs="Arial"/>
                <w:sz w:val="18"/>
                <w:szCs w:val="18"/>
                <w:lang w:val="en-CA"/>
              </w:rPr>
              <w:t>Peto OR:</w:t>
            </w:r>
            <w:r w:rsidR="00BF15CF">
              <w:rPr>
                <w:rFonts w:eastAsia="Calibri" w:cs="Arial"/>
                <w:sz w:val="18"/>
                <w:szCs w:val="18"/>
                <w:lang w:val="en-CA"/>
              </w:rPr>
              <w:t xml:space="preserve"> 1.25 (1.17 to 1.33)</w:t>
            </w:r>
          </w:p>
          <w:p w14:paraId="7DAED9E0" w14:textId="77777777" w:rsidR="00892E7A" w:rsidRDefault="00892E7A" w:rsidP="00892E7A">
            <w:pPr>
              <w:rPr>
                <w:rFonts w:eastAsia="Calibri" w:cs="Arial"/>
                <w:sz w:val="18"/>
                <w:szCs w:val="18"/>
                <w:lang w:val="en-CA"/>
              </w:rPr>
            </w:pPr>
          </w:p>
          <w:p w14:paraId="5788AD01" w14:textId="5C6C4D9E" w:rsidR="008352F7" w:rsidRPr="004354DB" w:rsidRDefault="00892E7A" w:rsidP="00892E7A">
            <w:pPr>
              <w:rPr>
                <w:rFonts w:eastAsia="Calibri" w:cs="Arial"/>
                <w:sz w:val="18"/>
                <w:szCs w:val="18"/>
                <w:lang w:val="en-CA"/>
              </w:rPr>
            </w:pPr>
            <w:r>
              <w:rPr>
                <w:rFonts w:eastAsia="Calibri" w:cs="Arial"/>
                <w:sz w:val="18"/>
                <w:szCs w:val="18"/>
                <w:lang w:val="en-CA"/>
              </w:rPr>
              <w:t>RR:</w:t>
            </w:r>
            <w:r w:rsidR="00BF15CF">
              <w:rPr>
                <w:rFonts w:eastAsia="Calibri" w:cs="Arial"/>
                <w:sz w:val="18"/>
                <w:szCs w:val="18"/>
                <w:lang w:val="en-CA"/>
              </w:rPr>
              <w:t xml:space="preserve"> 1.24 (1.17 to 1.32)</w:t>
            </w:r>
          </w:p>
        </w:tc>
        <w:tc>
          <w:tcPr>
            <w:tcW w:w="1631" w:type="dxa"/>
          </w:tcPr>
          <w:p w14:paraId="3161EABD" w14:textId="77777777" w:rsidR="008352F7" w:rsidRPr="00120478" w:rsidRDefault="008352F7" w:rsidP="003C6B9D">
            <w:pPr>
              <w:rPr>
                <w:rFonts w:eastAsia="Calibri" w:cs="Arial"/>
                <w:sz w:val="18"/>
                <w:szCs w:val="18"/>
                <w:lang w:val="en-CA"/>
              </w:rPr>
            </w:pPr>
            <w:r>
              <w:rPr>
                <w:rFonts w:eastAsia="Calibri" w:cs="Arial"/>
                <w:sz w:val="18"/>
                <w:szCs w:val="18"/>
                <w:lang w:val="en-CA"/>
              </w:rPr>
              <w:t xml:space="preserve">194.7 </w:t>
            </w:r>
            <w:r w:rsidRPr="00120478">
              <w:rPr>
                <w:rFonts w:eastAsia="Calibri" w:cs="Arial"/>
                <w:sz w:val="18"/>
                <w:szCs w:val="18"/>
                <w:lang w:val="en-CA"/>
              </w:rPr>
              <w:t>per 10,000</w:t>
            </w:r>
          </w:p>
        </w:tc>
        <w:tc>
          <w:tcPr>
            <w:tcW w:w="1631" w:type="dxa"/>
          </w:tcPr>
          <w:p w14:paraId="1477134E" w14:textId="5C54D52F" w:rsidR="008352F7" w:rsidRPr="00120478" w:rsidRDefault="008352F7" w:rsidP="003C6B9D">
            <w:pPr>
              <w:rPr>
                <w:rFonts w:eastAsia="Calibri" w:cs="Arial"/>
                <w:sz w:val="18"/>
                <w:szCs w:val="18"/>
                <w:lang w:val="en-CA"/>
              </w:rPr>
            </w:pPr>
            <w:r>
              <w:rPr>
                <w:rFonts w:eastAsia="Calibri" w:cs="Arial"/>
                <w:sz w:val="18"/>
                <w:szCs w:val="18"/>
                <w:lang w:val="en-CA"/>
              </w:rPr>
              <w:t>242.</w:t>
            </w:r>
            <w:r w:rsidR="00BF15CF">
              <w:rPr>
                <w:rFonts w:eastAsia="Calibri" w:cs="Arial"/>
                <w:sz w:val="18"/>
                <w:szCs w:val="18"/>
                <w:lang w:val="en-CA"/>
              </w:rPr>
              <w:t>2</w:t>
            </w:r>
            <w:r>
              <w:rPr>
                <w:rFonts w:eastAsia="Calibri" w:cs="Arial"/>
                <w:sz w:val="18"/>
                <w:szCs w:val="18"/>
                <w:lang w:val="en-CA"/>
              </w:rPr>
              <w:t xml:space="preserve"> </w:t>
            </w:r>
            <w:r w:rsidRPr="00120478">
              <w:rPr>
                <w:rFonts w:eastAsia="Calibri" w:cs="Arial"/>
                <w:sz w:val="18"/>
                <w:szCs w:val="18"/>
                <w:lang w:val="en-CA"/>
              </w:rPr>
              <w:t>per 10,000</w:t>
            </w:r>
          </w:p>
        </w:tc>
        <w:tc>
          <w:tcPr>
            <w:tcW w:w="1636" w:type="dxa"/>
          </w:tcPr>
          <w:p w14:paraId="372C451E" w14:textId="7FDD23BD" w:rsidR="008352F7" w:rsidRPr="00120478" w:rsidRDefault="008352F7" w:rsidP="003C6B9D">
            <w:pPr>
              <w:rPr>
                <w:rFonts w:eastAsia="Calibri" w:cs="Arial"/>
                <w:sz w:val="18"/>
                <w:szCs w:val="18"/>
                <w:lang w:val="en-CA"/>
              </w:rPr>
            </w:pPr>
            <w:r>
              <w:rPr>
                <w:rFonts w:eastAsia="Calibri" w:cs="Arial"/>
                <w:sz w:val="18"/>
                <w:szCs w:val="18"/>
                <w:lang w:val="en-CA"/>
              </w:rPr>
              <w:t>4</w:t>
            </w:r>
            <w:r w:rsidR="00BF15CF">
              <w:rPr>
                <w:rFonts w:eastAsia="Calibri" w:cs="Arial"/>
                <w:sz w:val="18"/>
                <w:szCs w:val="18"/>
                <w:lang w:val="en-CA"/>
              </w:rPr>
              <w:t>7.5</w:t>
            </w:r>
            <w:r>
              <w:rPr>
                <w:rFonts w:eastAsia="Calibri" w:cs="Arial"/>
                <w:sz w:val="18"/>
                <w:szCs w:val="18"/>
                <w:lang w:val="en-CA"/>
              </w:rPr>
              <w:t xml:space="preserve"> </w:t>
            </w:r>
            <w:r w:rsidRPr="00120478">
              <w:rPr>
                <w:rFonts w:eastAsia="Calibri" w:cs="Arial"/>
                <w:sz w:val="18"/>
                <w:szCs w:val="18"/>
                <w:lang w:val="en-CA"/>
              </w:rPr>
              <w:t>more per 10,000</w:t>
            </w:r>
            <w:r>
              <w:rPr>
                <w:rFonts w:eastAsia="Calibri" w:cs="Arial"/>
                <w:sz w:val="18"/>
                <w:szCs w:val="18"/>
                <w:lang w:val="en-CA"/>
              </w:rPr>
              <w:t xml:space="preserve"> (3</w:t>
            </w:r>
            <w:r w:rsidR="00BF15CF">
              <w:rPr>
                <w:rFonts w:eastAsia="Calibri" w:cs="Arial"/>
                <w:sz w:val="18"/>
                <w:szCs w:val="18"/>
                <w:lang w:val="en-CA"/>
              </w:rPr>
              <w:t>2.3</w:t>
            </w:r>
            <w:r>
              <w:rPr>
                <w:rFonts w:eastAsia="Calibri" w:cs="Arial"/>
                <w:sz w:val="18"/>
                <w:szCs w:val="18"/>
                <w:lang w:val="en-CA"/>
              </w:rPr>
              <w:t xml:space="preserve"> more to 6</w:t>
            </w:r>
            <w:r w:rsidR="00BF15CF">
              <w:rPr>
                <w:rFonts w:eastAsia="Calibri" w:cs="Arial"/>
                <w:sz w:val="18"/>
                <w:szCs w:val="18"/>
                <w:lang w:val="en-CA"/>
              </w:rPr>
              <w:t>2</w:t>
            </w:r>
            <w:r>
              <w:rPr>
                <w:rFonts w:eastAsia="Calibri" w:cs="Arial"/>
                <w:sz w:val="18"/>
                <w:szCs w:val="18"/>
                <w:lang w:val="en-CA"/>
              </w:rPr>
              <w:t>.6 more)</w:t>
            </w:r>
          </w:p>
        </w:tc>
        <w:tc>
          <w:tcPr>
            <w:tcW w:w="1854" w:type="dxa"/>
          </w:tcPr>
          <w:p w14:paraId="73456240" w14:textId="7F2A098B" w:rsidR="008352F7" w:rsidRPr="004354DB" w:rsidRDefault="007B48E5" w:rsidP="003C6B9D">
            <w:pPr>
              <w:rPr>
                <w:rFonts w:eastAsia="Calibri" w:cs="Arial"/>
                <w:b/>
                <w:sz w:val="18"/>
                <w:szCs w:val="18"/>
                <w:lang w:val="en-CA"/>
              </w:rPr>
            </w:pPr>
            <w:r w:rsidRPr="00783FAF">
              <w:rPr>
                <w:rFonts w:eastAsia="Calibri" w:cs="Arial"/>
                <w:b/>
                <w:sz w:val="18"/>
                <w:szCs w:val="18"/>
                <w:lang w:val="en-CA"/>
              </w:rPr>
              <w:t>NA</w:t>
            </w:r>
          </w:p>
        </w:tc>
        <w:tc>
          <w:tcPr>
            <w:tcW w:w="2914" w:type="dxa"/>
          </w:tcPr>
          <w:p w14:paraId="47D72277" w14:textId="5B164F74" w:rsidR="008352F7" w:rsidRPr="004354DB" w:rsidRDefault="008352F7" w:rsidP="003C6B9D">
            <w:pPr>
              <w:rPr>
                <w:rFonts w:eastAsia="Calibri" w:cs="Arial"/>
                <w:sz w:val="18"/>
                <w:szCs w:val="18"/>
                <w:lang w:val="en-CA"/>
              </w:rPr>
            </w:pPr>
          </w:p>
        </w:tc>
      </w:tr>
      <w:tr w:rsidR="008352F7" w:rsidRPr="004354DB" w14:paraId="69479433" w14:textId="77777777" w:rsidTr="003C6B9D">
        <w:tc>
          <w:tcPr>
            <w:tcW w:w="12950" w:type="dxa"/>
            <w:gridSpan w:val="8"/>
            <w:shd w:val="clear" w:color="auto" w:fill="F2F2F2"/>
          </w:tcPr>
          <w:p w14:paraId="1FD92AB1" w14:textId="01F2F8E0" w:rsidR="008352F7" w:rsidRPr="004354DB" w:rsidRDefault="008352F7" w:rsidP="003C6B9D">
            <w:pPr>
              <w:rPr>
                <w:rFonts w:eastAsia="Calibri" w:cs="Arial"/>
                <w:b/>
                <w:sz w:val="18"/>
                <w:szCs w:val="18"/>
                <w:lang w:val="en-CA"/>
              </w:rPr>
            </w:pPr>
            <w:r w:rsidRPr="004354DB">
              <w:rPr>
                <w:rFonts w:eastAsia="Calibri" w:cs="Arial"/>
                <w:b/>
                <w:sz w:val="18"/>
                <w:szCs w:val="18"/>
                <w:lang w:val="en-CA"/>
              </w:rPr>
              <w:t xml:space="preserve">&gt;Subgroup: People with a cervix aged </w:t>
            </w:r>
            <w:r>
              <w:rPr>
                <w:rFonts w:eastAsia="Calibri" w:cs="Arial"/>
                <w:b/>
                <w:sz w:val="18"/>
                <w:szCs w:val="18"/>
                <w:lang w:val="en-CA"/>
              </w:rPr>
              <w:t xml:space="preserve">60 to </w:t>
            </w:r>
            <w:r w:rsidRPr="004354DB">
              <w:rPr>
                <w:rFonts w:eastAsia="Calibri" w:cs="Arial"/>
                <w:b/>
                <w:sz w:val="18"/>
                <w:szCs w:val="18"/>
                <w:lang w:val="en-CA"/>
              </w:rPr>
              <w:t>6</w:t>
            </w:r>
            <w:r w:rsidR="00482092">
              <w:rPr>
                <w:rFonts w:eastAsia="Calibri" w:cs="Arial"/>
                <w:b/>
                <w:sz w:val="18"/>
                <w:szCs w:val="18"/>
                <w:lang w:val="en-CA"/>
              </w:rPr>
              <w:t>9</w:t>
            </w:r>
            <w:r w:rsidRPr="004354DB">
              <w:rPr>
                <w:rFonts w:eastAsia="Calibri" w:cs="Arial"/>
                <w:b/>
                <w:sz w:val="18"/>
                <w:szCs w:val="18"/>
                <w:lang w:val="en-CA"/>
              </w:rPr>
              <w:t xml:space="preserve"> years </w:t>
            </w:r>
            <w:r w:rsidRPr="004354DB">
              <w:rPr>
                <w:rFonts w:eastAsia="Calibri" w:cs="Arial"/>
                <w:b/>
                <w:sz w:val="18"/>
                <w:szCs w:val="18"/>
              </w:rPr>
              <w:t>(</w:t>
            </w:r>
            <w:r>
              <w:rPr>
                <w:rFonts w:eastAsia="Calibri" w:cs="Arial"/>
                <w:b/>
                <w:sz w:val="18"/>
                <w:szCs w:val="18"/>
              </w:rPr>
              <w:t>Elfstrom 2021 (Swedish);</w:t>
            </w:r>
            <w:r w:rsidRPr="004354DB">
              <w:rPr>
                <w:rFonts w:eastAsia="Calibri" w:cs="Arial"/>
                <w:b/>
                <w:sz w:val="18"/>
                <w:szCs w:val="18"/>
              </w:rPr>
              <w:t xml:space="preserve"> acceptors of screening)</w:t>
            </w:r>
          </w:p>
        </w:tc>
      </w:tr>
      <w:tr w:rsidR="008352F7" w:rsidRPr="004354DB" w14:paraId="28A29165" w14:textId="77777777" w:rsidTr="003C6B9D">
        <w:tc>
          <w:tcPr>
            <w:tcW w:w="1689" w:type="dxa"/>
          </w:tcPr>
          <w:p w14:paraId="7A0D68CD" w14:textId="77777777" w:rsidR="008352F7" w:rsidRPr="004354DB" w:rsidRDefault="008352F7" w:rsidP="003C6B9D">
            <w:pPr>
              <w:rPr>
                <w:rFonts w:eastAsia="Calibri" w:cs="Arial"/>
                <w:sz w:val="18"/>
                <w:szCs w:val="18"/>
                <w:lang w:val="en-CA"/>
              </w:rPr>
            </w:pPr>
            <w:r>
              <w:rPr>
                <w:rFonts w:eastAsia="Calibri" w:cs="Arial"/>
                <w:sz w:val="18"/>
                <w:szCs w:val="18"/>
                <w:lang w:val="en-CA"/>
              </w:rPr>
              <w:t>Number of biopsies</w:t>
            </w:r>
          </w:p>
          <w:p w14:paraId="6F7A7F79" w14:textId="77777777" w:rsidR="008352F7" w:rsidRPr="004354DB" w:rsidRDefault="008352F7" w:rsidP="003C6B9D">
            <w:pPr>
              <w:rPr>
                <w:rFonts w:eastAsia="Calibri" w:cs="Arial"/>
                <w:sz w:val="18"/>
                <w:szCs w:val="18"/>
                <w:lang w:val="en-CA"/>
              </w:rPr>
            </w:pPr>
          </w:p>
          <w:p w14:paraId="497940AA"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4BB28F67" w14:textId="77777777" w:rsidR="008352F7" w:rsidRPr="004354DB" w:rsidRDefault="008352F7" w:rsidP="003C6B9D">
            <w:pPr>
              <w:rPr>
                <w:rFonts w:eastAsia="Calibri" w:cs="Arial"/>
                <w:sz w:val="18"/>
                <w:szCs w:val="18"/>
                <w:lang w:val="en-CA"/>
              </w:rPr>
            </w:pPr>
          </w:p>
          <w:p w14:paraId="1C342D80" w14:textId="77777777" w:rsidR="008352F7" w:rsidRPr="004354DB" w:rsidRDefault="008352F7" w:rsidP="003C6B9D">
            <w:pPr>
              <w:rPr>
                <w:rFonts w:eastAsia="Calibri" w:cs="Arial"/>
                <w:sz w:val="18"/>
                <w:szCs w:val="18"/>
                <w:lang w:val="en-CA"/>
              </w:rPr>
            </w:pPr>
            <w:r>
              <w:rPr>
                <w:rFonts w:eastAsia="Calibri" w:cs="Arial"/>
                <w:sz w:val="18"/>
                <w:szCs w:val="18"/>
                <w:lang w:val="en-CA"/>
              </w:rPr>
              <w:t>19,789</w:t>
            </w:r>
            <w:r w:rsidRPr="004354DB">
              <w:rPr>
                <w:rFonts w:eastAsia="Calibri" w:cs="Arial"/>
                <w:sz w:val="18"/>
                <w:szCs w:val="18"/>
                <w:lang w:val="en-CA"/>
              </w:rPr>
              <w:t xml:space="preserve"> (</w:t>
            </w:r>
            <w:r>
              <w:rPr>
                <w:rFonts w:eastAsia="Calibri" w:cs="Arial"/>
                <w:sz w:val="18"/>
                <w:szCs w:val="18"/>
                <w:lang w:val="en-CA"/>
              </w:rPr>
              <w:t>1</w:t>
            </w:r>
            <w:r w:rsidRPr="004354DB">
              <w:rPr>
                <w:rFonts w:eastAsia="Calibri" w:cs="Arial"/>
                <w:sz w:val="18"/>
                <w:szCs w:val="18"/>
                <w:lang w:val="en-CA"/>
              </w:rPr>
              <w:t xml:space="preserve"> RCT</w:t>
            </w:r>
            <w:r>
              <w:rPr>
                <w:rFonts w:eastAsia="Calibri" w:cs="Arial"/>
                <w:sz w:val="18"/>
                <w:szCs w:val="18"/>
                <w:lang w:val="en-CA"/>
              </w:rPr>
              <w:t>)</w:t>
            </w:r>
          </w:p>
        </w:tc>
        <w:tc>
          <w:tcPr>
            <w:tcW w:w="1595" w:type="dxa"/>
            <w:gridSpan w:val="2"/>
          </w:tcPr>
          <w:p w14:paraId="5FE834B6" w14:textId="3D66086C" w:rsidR="00892E7A" w:rsidRDefault="00892E7A" w:rsidP="00892E7A">
            <w:pPr>
              <w:rPr>
                <w:rFonts w:eastAsia="Calibri" w:cs="Arial"/>
                <w:sz w:val="18"/>
                <w:szCs w:val="18"/>
                <w:lang w:val="en-CA"/>
              </w:rPr>
            </w:pPr>
            <w:r>
              <w:rPr>
                <w:rFonts w:eastAsia="Calibri" w:cs="Arial"/>
                <w:sz w:val="18"/>
                <w:szCs w:val="18"/>
                <w:lang w:val="en-CA"/>
              </w:rPr>
              <w:t>Peto OR:</w:t>
            </w:r>
            <w:r w:rsidR="00BF15CF">
              <w:rPr>
                <w:rFonts w:eastAsia="Calibri" w:cs="Arial"/>
                <w:sz w:val="18"/>
                <w:szCs w:val="18"/>
                <w:lang w:val="en-CA"/>
              </w:rPr>
              <w:t xml:space="preserve"> 1.48 (1.06 to 2.06)</w:t>
            </w:r>
          </w:p>
          <w:p w14:paraId="6A3B0F7E" w14:textId="77777777" w:rsidR="00892E7A" w:rsidRDefault="00892E7A" w:rsidP="00892E7A">
            <w:pPr>
              <w:rPr>
                <w:rFonts w:eastAsia="Calibri" w:cs="Arial"/>
                <w:sz w:val="18"/>
                <w:szCs w:val="18"/>
                <w:lang w:val="en-CA"/>
              </w:rPr>
            </w:pPr>
          </w:p>
          <w:p w14:paraId="18C23B21" w14:textId="09C995B0" w:rsidR="008352F7" w:rsidRPr="004354DB" w:rsidRDefault="00892E7A" w:rsidP="00892E7A">
            <w:pPr>
              <w:rPr>
                <w:rFonts w:eastAsia="Calibri" w:cs="Arial"/>
                <w:sz w:val="18"/>
                <w:szCs w:val="18"/>
                <w:lang w:val="en-CA"/>
              </w:rPr>
            </w:pPr>
            <w:r>
              <w:rPr>
                <w:rFonts w:eastAsia="Calibri" w:cs="Arial"/>
                <w:sz w:val="18"/>
                <w:szCs w:val="18"/>
                <w:lang w:val="en-CA"/>
              </w:rPr>
              <w:t>RR:</w:t>
            </w:r>
            <w:r w:rsidR="00BF15CF">
              <w:rPr>
                <w:rFonts w:eastAsia="Calibri" w:cs="Arial"/>
                <w:sz w:val="18"/>
                <w:szCs w:val="18"/>
                <w:lang w:val="en-CA"/>
              </w:rPr>
              <w:t xml:space="preserve"> 1.48 (1.06 to 2.05)</w:t>
            </w:r>
          </w:p>
        </w:tc>
        <w:tc>
          <w:tcPr>
            <w:tcW w:w="1631" w:type="dxa"/>
          </w:tcPr>
          <w:p w14:paraId="6E631A3B" w14:textId="77777777" w:rsidR="008352F7" w:rsidRPr="00120478" w:rsidRDefault="008352F7" w:rsidP="003C6B9D">
            <w:pPr>
              <w:rPr>
                <w:rFonts w:eastAsia="Calibri" w:cs="Arial"/>
                <w:sz w:val="18"/>
                <w:szCs w:val="18"/>
                <w:lang w:val="en-CA"/>
              </w:rPr>
            </w:pPr>
            <w:r>
              <w:rPr>
                <w:rFonts w:eastAsia="Calibri" w:cs="Arial"/>
                <w:sz w:val="18"/>
                <w:szCs w:val="18"/>
                <w:lang w:val="en-CA"/>
              </w:rPr>
              <w:t xml:space="preserve">57.3 </w:t>
            </w:r>
            <w:r w:rsidRPr="00120478">
              <w:rPr>
                <w:rFonts w:eastAsia="Calibri" w:cs="Arial"/>
                <w:sz w:val="18"/>
                <w:szCs w:val="18"/>
                <w:lang w:val="en-CA"/>
              </w:rPr>
              <w:t>per 10,000</w:t>
            </w:r>
          </w:p>
        </w:tc>
        <w:tc>
          <w:tcPr>
            <w:tcW w:w="1631" w:type="dxa"/>
          </w:tcPr>
          <w:p w14:paraId="6AF240F1" w14:textId="588C2531" w:rsidR="008352F7" w:rsidRPr="00120478" w:rsidRDefault="008352F7" w:rsidP="003C6B9D">
            <w:pPr>
              <w:rPr>
                <w:rFonts w:eastAsia="Calibri" w:cs="Arial"/>
                <w:sz w:val="18"/>
                <w:szCs w:val="18"/>
                <w:lang w:val="en-CA"/>
              </w:rPr>
            </w:pPr>
            <w:r>
              <w:rPr>
                <w:rFonts w:eastAsia="Calibri" w:cs="Arial"/>
                <w:sz w:val="18"/>
                <w:szCs w:val="18"/>
                <w:lang w:val="en-CA"/>
              </w:rPr>
              <w:t>8</w:t>
            </w:r>
            <w:r w:rsidR="00BF15CF">
              <w:rPr>
                <w:rFonts w:eastAsia="Calibri" w:cs="Arial"/>
                <w:sz w:val="18"/>
                <w:szCs w:val="18"/>
                <w:lang w:val="en-CA"/>
              </w:rPr>
              <w:t>4.6</w:t>
            </w:r>
            <w:r>
              <w:rPr>
                <w:rFonts w:eastAsia="Calibri" w:cs="Arial"/>
                <w:sz w:val="18"/>
                <w:szCs w:val="18"/>
                <w:lang w:val="en-CA"/>
              </w:rPr>
              <w:t xml:space="preserve"> </w:t>
            </w:r>
            <w:r w:rsidRPr="00120478">
              <w:rPr>
                <w:rFonts w:eastAsia="Calibri" w:cs="Arial"/>
                <w:sz w:val="18"/>
                <w:szCs w:val="18"/>
                <w:lang w:val="en-CA"/>
              </w:rPr>
              <w:t>per 10,000</w:t>
            </w:r>
          </w:p>
        </w:tc>
        <w:tc>
          <w:tcPr>
            <w:tcW w:w="1636" w:type="dxa"/>
          </w:tcPr>
          <w:p w14:paraId="6AB252F6" w14:textId="1927102B" w:rsidR="008352F7" w:rsidRPr="00120478" w:rsidRDefault="008352F7" w:rsidP="003C6B9D">
            <w:pPr>
              <w:rPr>
                <w:rFonts w:eastAsia="Calibri" w:cs="Arial"/>
                <w:sz w:val="18"/>
                <w:szCs w:val="18"/>
                <w:lang w:val="en-CA"/>
              </w:rPr>
            </w:pPr>
            <w:r>
              <w:rPr>
                <w:rFonts w:eastAsia="Calibri" w:cs="Arial"/>
                <w:sz w:val="18"/>
                <w:szCs w:val="18"/>
                <w:lang w:val="en-CA"/>
              </w:rPr>
              <w:t>2</w:t>
            </w:r>
            <w:r w:rsidR="00BF15CF">
              <w:rPr>
                <w:rFonts w:eastAsia="Calibri" w:cs="Arial"/>
                <w:sz w:val="18"/>
                <w:szCs w:val="18"/>
                <w:lang w:val="en-CA"/>
              </w:rPr>
              <w:t>7.3</w:t>
            </w:r>
            <w:r>
              <w:rPr>
                <w:rFonts w:eastAsia="Calibri" w:cs="Arial"/>
                <w:sz w:val="18"/>
                <w:szCs w:val="18"/>
                <w:lang w:val="en-CA"/>
              </w:rPr>
              <w:t xml:space="preserve"> </w:t>
            </w:r>
            <w:r w:rsidRPr="00120478">
              <w:rPr>
                <w:rFonts w:eastAsia="Calibri" w:cs="Arial"/>
                <w:sz w:val="18"/>
                <w:szCs w:val="18"/>
                <w:lang w:val="en-CA"/>
              </w:rPr>
              <w:t>more per 10,000</w:t>
            </w:r>
            <w:r>
              <w:rPr>
                <w:rFonts w:eastAsia="Calibri" w:cs="Arial"/>
                <w:sz w:val="18"/>
                <w:szCs w:val="18"/>
                <w:lang w:val="en-CA"/>
              </w:rPr>
              <w:t xml:space="preserve"> (</w:t>
            </w:r>
            <w:r w:rsidR="00BF15CF">
              <w:rPr>
                <w:rFonts w:eastAsia="Calibri" w:cs="Arial"/>
                <w:sz w:val="18"/>
                <w:szCs w:val="18"/>
                <w:lang w:val="en-CA"/>
              </w:rPr>
              <w:t>3.4</w:t>
            </w:r>
            <w:r>
              <w:rPr>
                <w:rFonts w:eastAsia="Calibri" w:cs="Arial"/>
                <w:sz w:val="18"/>
                <w:szCs w:val="18"/>
                <w:lang w:val="en-CA"/>
              </w:rPr>
              <w:t xml:space="preserve"> more to </w:t>
            </w:r>
            <w:r w:rsidR="00BF15CF">
              <w:rPr>
                <w:rFonts w:eastAsia="Calibri" w:cs="Arial"/>
                <w:sz w:val="18"/>
                <w:szCs w:val="18"/>
                <w:lang w:val="en-CA"/>
              </w:rPr>
              <w:t>60.1</w:t>
            </w:r>
            <w:r>
              <w:rPr>
                <w:rFonts w:eastAsia="Calibri" w:cs="Arial"/>
                <w:sz w:val="18"/>
                <w:szCs w:val="18"/>
                <w:lang w:val="en-CA"/>
              </w:rPr>
              <w:t>)</w:t>
            </w:r>
          </w:p>
        </w:tc>
        <w:tc>
          <w:tcPr>
            <w:tcW w:w="1854" w:type="dxa"/>
          </w:tcPr>
          <w:p w14:paraId="2A542510" w14:textId="4F890375" w:rsidR="008352F7" w:rsidRPr="004354DB" w:rsidRDefault="007B48E5" w:rsidP="003C6B9D">
            <w:pPr>
              <w:rPr>
                <w:rFonts w:eastAsia="Calibri" w:cs="Arial"/>
                <w:b/>
                <w:sz w:val="18"/>
                <w:szCs w:val="18"/>
                <w:lang w:val="en-CA"/>
              </w:rPr>
            </w:pPr>
            <w:r w:rsidRPr="00783FAF">
              <w:rPr>
                <w:rFonts w:eastAsia="Calibri" w:cs="Arial"/>
                <w:b/>
                <w:sz w:val="18"/>
                <w:szCs w:val="18"/>
                <w:lang w:val="en-CA"/>
              </w:rPr>
              <w:t>NA</w:t>
            </w:r>
          </w:p>
        </w:tc>
        <w:tc>
          <w:tcPr>
            <w:tcW w:w="2914" w:type="dxa"/>
          </w:tcPr>
          <w:p w14:paraId="791EAB67" w14:textId="2CEC112F" w:rsidR="008352F7" w:rsidRPr="004354DB" w:rsidRDefault="008352F7" w:rsidP="003C6B9D">
            <w:pPr>
              <w:rPr>
                <w:rFonts w:eastAsia="Calibri" w:cs="Arial"/>
                <w:sz w:val="18"/>
                <w:szCs w:val="18"/>
                <w:lang w:val="en-CA"/>
              </w:rPr>
            </w:pPr>
          </w:p>
        </w:tc>
      </w:tr>
    </w:tbl>
    <w:p w14:paraId="6F50BECF" w14:textId="30473CA2"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sidR="007B48E5">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349038AB"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lastRenderedPageBreak/>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1BDAD45C"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351197E7"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54C78BE4" w14:textId="67DF29E1" w:rsidR="008352F7" w:rsidRDefault="007B48E5" w:rsidP="008352F7">
      <w:pPr>
        <w:rPr>
          <w:rFonts w:eastAsia="Calibri" w:cs="Arial"/>
          <w:b/>
          <w:i/>
          <w:sz w:val="18"/>
          <w:szCs w:val="18"/>
          <w:lang w:val="en-CA"/>
        </w:rPr>
      </w:pPr>
      <w:r>
        <w:rPr>
          <w:rFonts w:eastAsia="Calibri" w:cs="Arial"/>
          <w:sz w:val="18"/>
          <w:szCs w:val="18"/>
          <w:vertAlign w:val="superscript"/>
          <w:lang w:val="en-CA"/>
        </w:rPr>
        <w:t>c</w:t>
      </w:r>
      <w:r w:rsidR="008352F7" w:rsidRPr="00687F5E">
        <w:rPr>
          <w:rFonts w:eastAsia="Calibri" w:cs="Arial"/>
          <w:sz w:val="18"/>
          <w:szCs w:val="18"/>
          <w:u w:val="single"/>
          <w:lang w:val="en-CA"/>
        </w:rPr>
        <w:t xml:space="preserve"> </w:t>
      </w:r>
      <w:r w:rsidR="008352F7" w:rsidRPr="004354DB">
        <w:rPr>
          <w:rFonts w:eastAsia="Calibri" w:cs="Arial"/>
          <w:sz w:val="18"/>
          <w:szCs w:val="18"/>
          <w:u w:val="single"/>
          <w:lang w:val="en-CA"/>
        </w:rPr>
        <w:t xml:space="preserve">Acceptors of screening; people with a cervix aged </w:t>
      </w:r>
      <w:r w:rsidR="008352F7">
        <w:rPr>
          <w:rFonts w:eastAsia="Calibri" w:cs="Arial"/>
          <w:sz w:val="18"/>
          <w:szCs w:val="18"/>
          <w:u w:val="single"/>
          <w:lang w:val="en-CA"/>
        </w:rPr>
        <w:t>30</w:t>
      </w:r>
      <w:r w:rsidR="008352F7" w:rsidRPr="004354DB">
        <w:rPr>
          <w:rFonts w:eastAsia="Calibri" w:cs="Arial"/>
          <w:sz w:val="18"/>
          <w:szCs w:val="18"/>
          <w:u w:val="single"/>
          <w:lang w:val="en-CA"/>
        </w:rPr>
        <w:t xml:space="preserve"> to </w:t>
      </w:r>
      <w:r w:rsidR="008352F7">
        <w:rPr>
          <w:rFonts w:eastAsia="Calibri" w:cs="Arial"/>
          <w:sz w:val="18"/>
          <w:szCs w:val="18"/>
          <w:u w:val="single"/>
          <w:lang w:val="en-CA"/>
        </w:rPr>
        <w:t>59</w:t>
      </w:r>
      <w:r w:rsidR="008352F7" w:rsidRPr="004354DB">
        <w:rPr>
          <w:rFonts w:eastAsia="Calibri" w:cs="Arial"/>
          <w:sz w:val="18"/>
          <w:szCs w:val="18"/>
          <w:u w:val="single"/>
          <w:lang w:val="en-CA"/>
        </w:rPr>
        <w:t xml:space="preserve"> years:</w:t>
      </w:r>
      <w:r w:rsidR="008352F7" w:rsidRPr="004354DB">
        <w:rPr>
          <w:rFonts w:eastAsia="Calibri" w:cs="Arial"/>
          <w:sz w:val="18"/>
          <w:szCs w:val="18"/>
          <w:lang w:val="en-CA"/>
        </w:rPr>
        <w:t xml:space="preserve"> </w:t>
      </w:r>
      <w:r w:rsidR="008352F7" w:rsidRPr="004354DB">
        <w:rPr>
          <w:rFonts w:eastAsia="Calibri" w:cs="Arial"/>
          <w:b/>
          <w:i/>
          <w:sz w:val="18"/>
          <w:szCs w:val="18"/>
          <w:lang w:val="en-CA"/>
        </w:rPr>
        <w:t xml:space="preserve"> </w:t>
      </w:r>
      <w:r w:rsidR="008352F7">
        <w:rPr>
          <w:rFonts w:eastAsia="Calibri" w:cs="Arial"/>
          <w:b/>
          <w:i/>
          <w:sz w:val="18"/>
          <w:szCs w:val="18"/>
          <w:lang w:val="en-CA"/>
        </w:rPr>
        <w:t xml:space="preserve">Some </w:t>
      </w:r>
      <w:r w:rsidR="008352F7" w:rsidRPr="004354DB">
        <w:rPr>
          <w:rFonts w:eastAsia="Calibri" w:cs="Arial"/>
          <w:b/>
          <w:i/>
          <w:sz w:val="18"/>
          <w:szCs w:val="18"/>
          <w:lang w:val="en-CA"/>
        </w:rPr>
        <w:t>concerns about risk of bias</w:t>
      </w:r>
      <w:r w:rsidR="008352F7" w:rsidRPr="004354DB">
        <w:rPr>
          <w:rFonts w:eastAsia="Calibri" w:cs="Arial"/>
          <w:sz w:val="18"/>
          <w:szCs w:val="18"/>
          <w:lang w:val="en-CA"/>
        </w:rPr>
        <w:t xml:space="preserve">: </w:t>
      </w:r>
      <w:r w:rsidR="008352F7">
        <w:rPr>
          <w:rFonts w:eastAsia="Calibri" w:cs="Arial"/>
          <w:sz w:val="18"/>
          <w:szCs w:val="18"/>
          <w:lang w:val="en-CA"/>
        </w:rPr>
        <w:t xml:space="preserve">at </w:t>
      </w:r>
      <w:r w:rsidR="008352F7"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008352F7" w:rsidRPr="004354DB">
        <w:rPr>
          <w:rFonts w:eastAsia="Calibri" w:cs="Arial"/>
          <w:b/>
          <w:i/>
          <w:sz w:val="18"/>
          <w:szCs w:val="18"/>
          <w:lang w:val="en-CA"/>
        </w:rPr>
        <w:t>Some concerns about inconsistency</w:t>
      </w:r>
      <w:r w:rsidR="008352F7" w:rsidRPr="004354DB">
        <w:rPr>
          <w:rFonts w:eastAsia="Calibri" w:cs="Arial"/>
          <w:sz w:val="18"/>
          <w:szCs w:val="18"/>
          <w:lang w:val="en-CA"/>
        </w:rPr>
        <w:t>: lack of evidence of consistency</w:t>
      </w:r>
      <w:r w:rsidR="00401DF8" w:rsidRPr="00401DF8">
        <w:rPr>
          <w:rFonts w:eastAsia="Calibri" w:cs="Arial"/>
          <w:sz w:val="18"/>
          <w:szCs w:val="18"/>
          <w:lang w:val="en-CA"/>
        </w:rPr>
        <w:t xml:space="preserve"> </w:t>
      </w:r>
      <w:r w:rsidR="00401DF8">
        <w:rPr>
          <w:rFonts w:eastAsia="Calibri" w:cs="Arial"/>
          <w:sz w:val="18"/>
          <w:szCs w:val="18"/>
          <w:lang w:val="en-CA"/>
        </w:rPr>
        <w:t>due to single study</w:t>
      </w:r>
      <w:r w:rsidR="008352F7" w:rsidRPr="004354DB">
        <w:rPr>
          <w:rFonts w:eastAsia="Calibri" w:cs="Arial"/>
          <w:sz w:val="18"/>
          <w:szCs w:val="18"/>
          <w:lang w:val="en-CA"/>
        </w:rPr>
        <w:t xml:space="preserve">. </w:t>
      </w:r>
      <w:r w:rsidR="008352F7" w:rsidRPr="004354DB">
        <w:rPr>
          <w:rFonts w:eastAsia="Calibri" w:cs="Arial"/>
          <w:b/>
          <w:i/>
          <w:sz w:val="18"/>
          <w:szCs w:val="18"/>
          <w:lang w:val="en-CA"/>
        </w:rPr>
        <w:t>No serious concerns about indirectness</w:t>
      </w:r>
      <w:r w:rsidR="008352F7" w:rsidRPr="004354DB">
        <w:rPr>
          <w:rFonts w:eastAsia="Calibri" w:cs="Arial"/>
          <w:i/>
          <w:sz w:val="18"/>
          <w:szCs w:val="18"/>
          <w:lang w:val="en-CA"/>
        </w:rPr>
        <w:t xml:space="preserve">: </w:t>
      </w:r>
      <w:r w:rsidR="008352F7" w:rsidRPr="004354DB">
        <w:rPr>
          <w:rFonts w:eastAsia="Calibri" w:cs="Arial"/>
          <w:sz w:val="18"/>
          <w:szCs w:val="18"/>
          <w:lang w:val="en-CA"/>
        </w:rPr>
        <w:t xml:space="preserve">the study provides direct evidence. </w:t>
      </w:r>
      <w:r w:rsidR="008352F7" w:rsidRPr="004354DB">
        <w:rPr>
          <w:rFonts w:eastAsia="Calibri" w:cs="Arial"/>
          <w:b/>
          <w:i/>
          <w:sz w:val="18"/>
          <w:szCs w:val="18"/>
          <w:lang w:val="en-CA"/>
        </w:rPr>
        <w:t>No s</w:t>
      </w:r>
      <w:r w:rsidR="008352F7" w:rsidRPr="004354DB">
        <w:rPr>
          <w:rFonts w:eastAsia="Times New Roman" w:cs="Arial"/>
          <w:b/>
          <w:bCs/>
          <w:i/>
          <w:iCs/>
          <w:color w:val="000000"/>
          <w:sz w:val="18"/>
          <w:szCs w:val="18"/>
          <w:lang w:val="en-CA"/>
        </w:rPr>
        <w:t>erious concerns about imprecision</w:t>
      </w:r>
      <w:r w:rsidR="008352F7" w:rsidRPr="004354DB">
        <w:rPr>
          <w:rFonts w:eastAsia="Times New Roman" w:cs="Arial"/>
          <w:i/>
          <w:iCs/>
          <w:color w:val="000000"/>
          <w:sz w:val="18"/>
          <w:szCs w:val="18"/>
          <w:lang w:val="en-CA"/>
        </w:rPr>
        <w:t xml:space="preserve">: </w:t>
      </w:r>
      <w:r w:rsidR="008352F7" w:rsidRPr="004354DB">
        <w:rPr>
          <w:rFonts w:eastAsia="Times New Roman" w:cs="Arial"/>
          <w:color w:val="000000"/>
          <w:sz w:val="18"/>
          <w:szCs w:val="18"/>
          <w:lang w:val="en-CA"/>
        </w:rPr>
        <w:t xml:space="preserve">95% CI precise for little-to-no effect. </w:t>
      </w:r>
      <w:r w:rsidR="008352F7" w:rsidRPr="004354DB">
        <w:rPr>
          <w:rFonts w:eastAsia="Calibri" w:cs="Arial"/>
          <w:b/>
          <w:i/>
          <w:sz w:val="18"/>
          <w:szCs w:val="18"/>
          <w:lang w:val="en-CA"/>
        </w:rPr>
        <w:t>No other serious concerns.</w:t>
      </w:r>
    </w:p>
    <w:p w14:paraId="064E9E58" w14:textId="4D8840FC" w:rsidR="008352F7" w:rsidRDefault="007B48E5" w:rsidP="008352F7">
      <w:pPr>
        <w:rPr>
          <w:rFonts w:eastAsia="Calibri" w:cs="Arial"/>
          <w:b/>
          <w:i/>
          <w:sz w:val="18"/>
          <w:szCs w:val="18"/>
          <w:lang w:val="en-CA"/>
        </w:rPr>
      </w:pPr>
      <w:r>
        <w:rPr>
          <w:rFonts w:eastAsia="Calibri" w:cs="Arial"/>
          <w:sz w:val="18"/>
          <w:szCs w:val="18"/>
          <w:vertAlign w:val="superscript"/>
          <w:lang w:val="en-CA"/>
        </w:rPr>
        <w:t>d</w:t>
      </w:r>
      <w:r w:rsidR="008352F7" w:rsidRPr="00687F5E">
        <w:rPr>
          <w:rFonts w:eastAsia="Calibri" w:cs="Arial"/>
          <w:sz w:val="18"/>
          <w:szCs w:val="18"/>
          <w:u w:val="single"/>
          <w:lang w:val="en-CA"/>
        </w:rPr>
        <w:t xml:space="preserve"> </w:t>
      </w:r>
      <w:r w:rsidR="008352F7" w:rsidRPr="004354DB">
        <w:rPr>
          <w:rFonts w:eastAsia="Calibri" w:cs="Arial"/>
          <w:sz w:val="18"/>
          <w:szCs w:val="18"/>
          <w:u w:val="single"/>
          <w:lang w:val="en-CA"/>
        </w:rPr>
        <w:t xml:space="preserve">Acceptors of screening; people with a cervix aged </w:t>
      </w:r>
      <w:r w:rsidR="008352F7">
        <w:rPr>
          <w:rFonts w:eastAsia="Calibri" w:cs="Arial"/>
          <w:sz w:val="18"/>
          <w:szCs w:val="18"/>
          <w:u w:val="single"/>
          <w:lang w:val="en-CA"/>
        </w:rPr>
        <w:t>60</w:t>
      </w:r>
      <w:r w:rsidR="008352F7" w:rsidRPr="004354DB">
        <w:rPr>
          <w:rFonts w:eastAsia="Calibri" w:cs="Arial"/>
          <w:sz w:val="18"/>
          <w:szCs w:val="18"/>
          <w:u w:val="single"/>
          <w:lang w:val="en-CA"/>
        </w:rPr>
        <w:t xml:space="preserve"> to 6</w:t>
      </w:r>
      <w:r w:rsidR="00994CD8">
        <w:rPr>
          <w:rFonts w:eastAsia="Calibri" w:cs="Arial"/>
          <w:sz w:val="18"/>
          <w:szCs w:val="18"/>
          <w:u w:val="single"/>
          <w:lang w:val="en-CA"/>
        </w:rPr>
        <w:t>9</w:t>
      </w:r>
      <w:r w:rsidR="008352F7" w:rsidRPr="004354DB">
        <w:rPr>
          <w:rFonts w:eastAsia="Calibri" w:cs="Arial"/>
          <w:sz w:val="18"/>
          <w:szCs w:val="18"/>
          <w:u w:val="single"/>
          <w:lang w:val="en-CA"/>
        </w:rPr>
        <w:t xml:space="preserve"> years:</w:t>
      </w:r>
      <w:r w:rsidR="008352F7" w:rsidRPr="004354DB">
        <w:rPr>
          <w:rFonts w:eastAsia="Calibri" w:cs="Arial"/>
          <w:sz w:val="18"/>
          <w:szCs w:val="18"/>
          <w:lang w:val="en-CA"/>
        </w:rPr>
        <w:t xml:space="preserve"> </w:t>
      </w:r>
      <w:r w:rsidR="008352F7" w:rsidRPr="004354DB">
        <w:rPr>
          <w:rFonts w:eastAsia="Calibri" w:cs="Arial"/>
          <w:b/>
          <w:i/>
          <w:sz w:val="18"/>
          <w:szCs w:val="18"/>
          <w:lang w:val="en-CA"/>
        </w:rPr>
        <w:t xml:space="preserve"> </w:t>
      </w:r>
      <w:r w:rsidR="008352F7">
        <w:rPr>
          <w:rFonts w:eastAsia="Calibri" w:cs="Arial"/>
          <w:b/>
          <w:i/>
          <w:sz w:val="18"/>
          <w:szCs w:val="18"/>
          <w:lang w:val="en-CA"/>
        </w:rPr>
        <w:t xml:space="preserve">Some </w:t>
      </w:r>
      <w:r w:rsidR="008352F7" w:rsidRPr="004354DB">
        <w:rPr>
          <w:rFonts w:eastAsia="Calibri" w:cs="Arial"/>
          <w:b/>
          <w:i/>
          <w:sz w:val="18"/>
          <w:szCs w:val="18"/>
          <w:lang w:val="en-CA"/>
        </w:rPr>
        <w:t>concerns about risk of bias</w:t>
      </w:r>
      <w:r w:rsidR="008352F7" w:rsidRPr="004354DB">
        <w:rPr>
          <w:rFonts w:eastAsia="Calibri" w:cs="Arial"/>
          <w:sz w:val="18"/>
          <w:szCs w:val="18"/>
          <w:lang w:val="en-CA"/>
        </w:rPr>
        <w:t xml:space="preserve">: </w:t>
      </w:r>
      <w:r w:rsidR="008352F7">
        <w:rPr>
          <w:rFonts w:eastAsia="Calibri" w:cs="Arial"/>
          <w:sz w:val="18"/>
          <w:szCs w:val="18"/>
          <w:lang w:val="en-CA"/>
        </w:rPr>
        <w:t xml:space="preserve">at </w:t>
      </w:r>
      <w:r w:rsidR="008352F7"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008352F7" w:rsidRPr="004354DB">
        <w:rPr>
          <w:rFonts w:eastAsia="Calibri" w:cs="Arial"/>
          <w:b/>
          <w:i/>
          <w:sz w:val="18"/>
          <w:szCs w:val="18"/>
          <w:lang w:val="en-CA"/>
        </w:rPr>
        <w:t>Some concerns about inconsistency</w:t>
      </w:r>
      <w:r w:rsidR="008352F7" w:rsidRPr="004354DB">
        <w:rPr>
          <w:rFonts w:eastAsia="Calibri" w:cs="Arial"/>
          <w:sz w:val="18"/>
          <w:szCs w:val="18"/>
          <w:lang w:val="en-CA"/>
        </w:rPr>
        <w:t>: lack of evidence of consistency</w:t>
      </w:r>
      <w:r w:rsidR="00401DF8" w:rsidRPr="00401DF8">
        <w:rPr>
          <w:rFonts w:eastAsia="Calibri" w:cs="Arial"/>
          <w:sz w:val="18"/>
          <w:szCs w:val="18"/>
          <w:lang w:val="en-CA"/>
        </w:rPr>
        <w:t xml:space="preserve"> </w:t>
      </w:r>
      <w:r w:rsidR="00401DF8">
        <w:rPr>
          <w:rFonts w:eastAsia="Calibri" w:cs="Arial"/>
          <w:sz w:val="18"/>
          <w:szCs w:val="18"/>
          <w:lang w:val="en-CA"/>
        </w:rPr>
        <w:t>due to single study</w:t>
      </w:r>
      <w:r w:rsidR="008352F7" w:rsidRPr="004354DB">
        <w:rPr>
          <w:rFonts w:eastAsia="Calibri" w:cs="Arial"/>
          <w:sz w:val="18"/>
          <w:szCs w:val="18"/>
          <w:lang w:val="en-CA"/>
        </w:rPr>
        <w:t xml:space="preserve">. </w:t>
      </w:r>
      <w:r w:rsidR="008352F7" w:rsidRPr="004354DB">
        <w:rPr>
          <w:rFonts w:eastAsia="Calibri" w:cs="Arial"/>
          <w:b/>
          <w:i/>
          <w:sz w:val="18"/>
          <w:szCs w:val="18"/>
          <w:lang w:val="en-CA"/>
        </w:rPr>
        <w:t>No serious concerns about indirectness</w:t>
      </w:r>
      <w:r w:rsidR="008352F7" w:rsidRPr="004354DB">
        <w:rPr>
          <w:rFonts w:eastAsia="Calibri" w:cs="Arial"/>
          <w:i/>
          <w:sz w:val="18"/>
          <w:szCs w:val="18"/>
          <w:lang w:val="en-CA"/>
        </w:rPr>
        <w:t xml:space="preserve">: </w:t>
      </w:r>
      <w:r w:rsidR="008352F7" w:rsidRPr="004354DB">
        <w:rPr>
          <w:rFonts w:eastAsia="Calibri" w:cs="Arial"/>
          <w:sz w:val="18"/>
          <w:szCs w:val="18"/>
          <w:lang w:val="en-CA"/>
        </w:rPr>
        <w:t xml:space="preserve">the study provides direct evidence. </w:t>
      </w:r>
      <w:r w:rsidR="008352F7" w:rsidRPr="004354DB">
        <w:rPr>
          <w:rFonts w:eastAsia="Calibri" w:cs="Arial"/>
          <w:b/>
          <w:i/>
          <w:sz w:val="18"/>
          <w:szCs w:val="18"/>
          <w:lang w:val="en-CA"/>
        </w:rPr>
        <w:t>No s</w:t>
      </w:r>
      <w:r w:rsidR="008352F7" w:rsidRPr="004354DB">
        <w:rPr>
          <w:rFonts w:eastAsia="Times New Roman" w:cs="Arial"/>
          <w:b/>
          <w:bCs/>
          <w:i/>
          <w:iCs/>
          <w:color w:val="000000"/>
          <w:sz w:val="18"/>
          <w:szCs w:val="18"/>
          <w:lang w:val="en-CA"/>
        </w:rPr>
        <w:t>erious concerns about imprecision</w:t>
      </w:r>
      <w:r w:rsidR="008352F7" w:rsidRPr="004354DB">
        <w:rPr>
          <w:rFonts w:eastAsia="Times New Roman" w:cs="Arial"/>
          <w:i/>
          <w:iCs/>
          <w:color w:val="000000"/>
          <w:sz w:val="18"/>
          <w:szCs w:val="18"/>
          <w:lang w:val="en-CA"/>
        </w:rPr>
        <w:t xml:space="preserve">: </w:t>
      </w:r>
      <w:r w:rsidR="008352F7" w:rsidRPr="004354DB">
        <w:rPr>
          <w:rFonts w:eastAsia="Times New Roman" w:cs="Arial"/>
          <w:color w:val="000000"/>
          <w:sz w:val="18"/>
          <w:szCs w:val="18"/>
          <w:lang w:val="en-CA"/>
        </w:rPr>
        <w:t xml:space="preserve">95% CI precise for little-to-no effect. </w:t>
      </w:r>
      <w:r w:rsidR="008352F7" w:rsidRPr="004354DB">
        <w:rPr>
          <w:rFonts w:eastAsia="Calibri" w:cs="Arial"/>
          <w:b/>
          <w:i/>
          <w:sz w:val="18"/>
          <w:szCs w:val="18"/>
          <w:lang w:val="en-CA"/>
        </w:rPr>
        <w:t>No other serious concerns.</w:t>
      </w:r>
    </w:p>
    <w:p w14:paraId="111D5AC2" w14:textId="77777777" w:rsidR="008352F7" w:rsidRDefault="008352F7" w:rsidP="008352F7">
      <w:pPr>
        <w:rPr>
          <w:rFonts w:eastAsia="Calibri" w:cs="Arial"/>
          <w:b/>
          <w:i/>
          <w:sz w:val="18"/>
          <w:szCs w:val="18"/>
          <w:lang w:val="en-CA"/>
        </w:rPr>
      </w:pPr>
    </w:p>
    <w:p w14:paraId="2E2F6E37" w14:textId="77777777" w:rsidR="008352F7" w:rsidRPr="004354DB" w:rsidRDefault="008352F7" w:rsidP="008352F7">
      <w:pPr>
        <w:rPr>
          <w:rFonts w:eastAsia="Calibri" w:cs="Arial"/>
          <w:lang w:val="en-CA"/>
        </w:rPr>
      </w:pPr>
    </w:p>
    <w:p w14:paraId="6CA3EE1F" w14:textId="77777777" w:rsidR="008352F7" w:rsidRPr="004354DB" w:rsidRDefault="008352F7" w:rsidP="008352F7">
      <w:pPr>
        <w:rPr>
          <w:rFonts w:eastAsia="Calibri" w:cs="Arial"/>
          <w:lang w:val="en-CA"/>
        </w:rPr>
      </w:pPr>
    </w:p>
    <w:p w14:paraId="67F319AA" w14:textId="77777777" w:rsidR="008352F7" w:rsidRPr="004354DB" w:rsidRDefault="008352F7" w:rsidP="008352F7">
      <w:pPr>
        <w:rPr>
          <w:rFonts w:eastAsia="Calibri" w:cs="Arial"/>
          <w:lang w:val="en-CA"/>
        </w:rPr>
      </w:pPr>
    </w:p>
    <w:p w14:paraId="742C7914" w14:textId="77777777" w:rsidR="008352F7" w:rsidRPr="004354DB" w:rsidRDefault="008352F7" w:rsidP="008352F7">
      <w:pPr>
        <w:rPr>
          <w:rFonts w:eastAsia="Calibri" w:cs="Arial"/>
          <w:lang w:val="en-CA"/>
        </w:rPr>
      </w:pPr>
    </w:p>
    <w:p w14:paraId="692DEACD" w14:textId="4973A192" w:rsidR="008352F7" w:rsidRPr="004354DB" w:rsidRDefault="001459F7" w:rsidP="008352F7">
      <w:pPr>
        <w:ind w:right="720"/>
        <w:rPr>
          <w:rFonts w:eastAsia="Calibri" w:cs="Arial"/>
          <w:lang w:val="en-CA"/>
        </w:rPr>
      </w:pPr>
      <w:r w:rsidRPr="00E2419A">
        <w:rPr>
          <w:noProof/>
        </w:rPr>
        <w:lastRenderedPageBreak/>
        <w:drawing>
          <wp:inline distT="0" distB="0" distL="0" distR="0" wp14:anchorId="2767402E" wp14:editId="7683C776">
            <wp:extent cx="8762814" cy="3829050"/>
            <wp:effectExtent l="0" t="0" r="635"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8771836" cy="3832993"/>
                    </a:xfrm>
                    <a:prstGeom prst="rect">
                      <a:avLst/>
                    </a:prstGeom>
                  </pic:spPr>
                </pic:pic>
              </a:graphicData>
            </a:graphic>
          </wp:inline>
        </w:drawing>
      </w:r>
    </w:p>
    <w:p w14:paraId="2195A21A" w14:textId="77777777" w:rsidR="008352F7"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w:t>
      </w:r>
      <w:r>
        <w:rPr>
          <w:rFonts w:eastAsia="Calibri" w:cs="Times New Roman"/>
        </w:rPr>
        <w:t>3a</w:t>
      </w:r>
      <w:r w:rsidRPr="004354DB">
        <w:rPr>
          <w:rFonts w:eastAsia="Calibri" w:cs="Times New Roman"/>
        </w:rPr>
        <w:t xml:space="preserve">. </w:t>
      </w:r>
      <w:r>
        <w:rPr>
          <w:rFonts w:eastAsia="Calibri" w:cs="Times New Roman"/>
        </w:rPr>
        <w:t>Number of biopsies</w:t>
      </w:r>
      <w:r w:rsidRPr="004354DB">
        <w:rPr>
          <w:rFonts w:eastAsia="Calibri" w:cs="Times New Roman"/>
        </w:rPr>
        <w:t xml:space="preserve"> </w:t>
      </w:r>
    </w:p>
    <w:p w14:paraId="04787AF1" w14:textId="77777777" w:rsidR="008352F7" w:rsidRDefault="008352F7" w:rsidP="008352F7">
      <w:pPr>
        <w:rPr>
          <w:rFonts w:eastAsia="Calibri" w:cs="Times New Roman"/>
        </w:rPr>
      </w:pPr>
    </w:p>
    <w:p w14:paraId="1D112B92" w14:textId="77777777" w:rsidR="008352F7" w:rsidRDefault="008352F7" w:rsidP="008352F7">
      <w:pPr>
        <w:rPr>
          <w:rFonts w:eastAsia="Calibri" w:cs="Times New Roman"/>
        </w:rPr>
      </w:pPr>
    </w:p>
    <w:p w14:paraId="36C14679" w14:textId="77777777" w:rsidR="008352F7" w:rsidRDefault="008352F7" w:rsidP="008352F7">
      <w:pPr>
        <w:rPr>
          <w:rFonts w:eastAsia="Calibri" w:cs="Times New Roman"/>
        </w:rPr>
      </w:pPr>
    </w:p>
    <w:p w14:paraId="2FB95FE8" w14:textId="77777777" w:rsidR="008352F7" w:rsidRDefault="008352F7" w:rsidP="008352F7">
      <w:pPr>
        <w:rPr>
          <w:rFonts w:eastAsia="Calibri" w:cs="Times New Roman"/>
        </w:rPr>
      </w:pPr>
    </w:p>
    <w:p w14:paraId="75A119D9" w14:textId="77777777" w:rsidR="008352F7" w:rsidRDefault="008352F7" w:rsidP="008352F7">
      <w:pPr>
        <w:rPr>
          <w:rFonts w:eastAsia="Calibri" w:cs="Times New Roman"/>
        </w:rPr>
      </w:pPr>
    </w:p>
    <w:p w14:paraId="4069A07A" w14:textId="77777777" w:rsidR="008352F7" w:rsidRDefault="008352F7" w:rsidP="008352F7">
      <w:pPr>
        <w:rPr>
          <w:rFonts w:eastAsia="Calibri" w:cs="Times New Roman"/>
        </w:rPr>
      </w:pPr>
    </w:p>
    <w:p w14:paraId="2F3E51E5" w14:textId="77777777" w:rsidR="008352F7" w:rsidRDefault="008352F7" w:rsidP="008352F7">
      <w:pPr>
        <w:rPr>
          <w:rFonts w:eastAsia="Calibri" w:cs="Times New Roman"/>
        </w:rPr>
      </w:pPr>
    </w:p>
    <w:p w14:paraId="67A3D1D1" w14:textId="77777777" w:rsidR="00507B06" w:rsidRDefault="00507B06" w:rsidP="008352F7">
      <w:pPr>
        <w:rPr>
          <w:rFonts w:eastAsia="Calibri" w:cs="Times New Roman"/>
        </w:rPr>
      </w:pPr>
    </w:p>
    <w:p w14:paraId="03E8A11C" w14:textId="49C6B894"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w:t>
      </w:r>
      <w:r>
        <w:rPr>
          <w:rFonts w:eastAsia="Calibri" w:cs="Times New Roman"/>
        </w:rPr>
        <w:t>4a</w:t>
      </w:r>
      <w:r w:rsidRPr="004354DB">
        <w:rPr>
          <w:rFonts w:eastAsia="Calibri" w:cs="Times New Roman"/>
        </w:rPr>
        <w:t>. Detection of CIN2+ (as an indirect indicator of the incidence of CIN3+)</w:t>
      </w:r>
      <w:bookmarkEnd w:id="92"/>
    </w:p>
    <w:p w14:paraId="0E7958FC"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reports: </w:t>
      </w:r>
      <w:r w:rsidRPr="00667EDF">
        <w:rPr>
          <w:rFonts w:eastAsia="Calibri" w:cs="Arial"/>
          <w:szCs w:val="20"/>
          <w:lang w:val="en-CA"/>
        </w:rPr>
        <w:t>Elfstrom</w:t>
      </w:r>
      <w:r>
        <w:rPr>
          <w:rFonts w:eastAsia="Calibri" w:cs="Arial"/>
          <w:b/>
          <w:szCs w:val="20"/>
          <w:lang w:val="en-CA"/>
        </w:rPr>
        <w:t xml:space="preserve"> </w:t>
      </w:r>
      <w:r w:rsidRPr="00667EDF">
        <w:rPr>
          <w:rFonts w:eastAsia="Calibri" w:cs="Arial"/>
          <w:szCs w:val="20"/>
          <w:lang w:val="en-CA"/>
        </w:rPr>
        <w:t>2021</w:t>
      </w:r>
      <w:r>
        <w:rPr>
          <w:rFonts w:eastAsia="Calibri" w:cs="Arial"/>
          <w:szCs w:val="20"/>
          <w:lang w:val="en-CA"/>
        </w:rPr>
        <w:t xml:space="preserve"> (Swedish);</w:t>
      </w:r>
      <w:r w:rsidRPr="00667EDF">
        <w:rPr>
          <w:rFonts w:eastAsia="Calibri" w:cs="Arial"/>
          <w:szCs w:val="20"/>
          <w:lang w:val="en-CA"/>
        </w:rPr>
        <w:t xml:space="preserve"> Lamin</w:t>
      </w:r>
      <w:r w:rsidRPr="004354DB">
        <w:rPr>
          <w:rFonts w:eastAsia="Calibri" w:cs="Arial"/>
          <w:szCs w:val="20"/>
          <w:lang w:val="en-CA"/>
        </w:rPr>
        <w:t xml:space="preserve"> 2017 (Stockholm/Gotlund); Ogilvie 2017 (HPV FOCAL)</w:t>
      </w:r>
    </w:p>
    <w:p w14:paraId="60577CA8" w14:textId="77777777" w:rsidR="008352F7" w:rsidRPr="004354DB" w:rsidRDefault="008352F7" w:rsidP="008352F7">
      <w:pPr>
        <w:rPr>
          <w:rFonts w:eastAsia="Calibri" w:cs="Times New Roman"/>
        </w:rPr>
      </w:pPr>
      <w:bookmarkStart w:id="93" w:name="_Toc107391573"/>
      <w:r w:rsidRPr="004354DB">
        <w:rPr>
          <w:rFonts w:eastAsia="Calibri" w:cs="Times New Roman"/>
        </w:rPr>
        <w:t xml:space="preserve">GRADE Summary of Findings Table </w:t>
      </w:r>
      <w:r>
        <w:rPr>
          <w:rFonts w:eastAsia="Calibri" w:cs="Times New Roman"/>
        </w:rPr>
        <w:t>3</w:t>
      </w:r>
      <w:r w:rsidRPr="004354DB">
        <w:rPr>
          <w:rFonts w:eastAsia="Calibri" w:cs="Times New Roman"/>
        </w:rPr>
        <w:t>.</w:t>
      </w:r>
      <w:r>
        <w:rPr>
          <w:rFonts w:eastAsia="Calibri" w:cs="Times New Roman"/>
        </w:rPr>
        <w:t>4a</w:t>
      </w:r>
      <w:r w:rsidRPr="004354DB">
        <w:rPr>
          <w:rFonts w:eastAsia="Calibri" w:cs="Times New Roman"/>
        </w:rPr>
        <w:t>. Detection of CIN2+ (as an indirect indicator of the incidence of CIN3+)</w:t>
      </w:r>
      <w:bookmarkEnd w:id="93"/>
    </w:p>
    <w:tbl>
      <w:tblPr>
        <w:tblStyle w:val="TableGrid"/>
        <w:tblW w:w="0" w:type="auto"/>
        <w:tblLook w:val="04A0" w:firstRow="1" w:lastRow="0" w:firstColumn="1" w:lastColumn="0" w:noHBand="0" w:noVBand="1"/>
      </w:tblPr>
      <w:tblGrid>
        <w:gridCol w:w="1676"/>
        <w:gridCol w:w="11"/>
        <w:gridCol w:w="1581"/>
        <w:gridCol w:w="1628"/>
        <w:gridCol w:w="1628"/>
        <w:gridCol w:w="1633"/>
        <w:gridCol w:w="1887"/>
        <w:gridCol w:w="2906"/>
      </w:tblGrid>
      <w:tr w:rsidR="008352F7" w:rsidRPr="004354DB" w14:paraId="72F3CD6A" w14:textId="77777777" w:rsidTr="003C6B9D">
        <w:trPr>
          <w:tblHeader/>
        </w:trPr>
        <w:tc>
          <w:tcPr>
            <w:tcW w:w="1687" w:type="dxa"/>
            <w:gridSpan w:val="2"/>
            <w:vMerge w:val="restart"/>
            <w:shd w:val="clear" w:color="auto" w:fill="D5DCE4"/>
          </w:tcPr>
          <w:p w14:paraId="17563351"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60FB6EAF"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28D21B9F"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81" w:type="dxa"/>
            <w:vMerge w:val="restart"/>
            <w:shd w:val="clear" w:color="auto" w:fill="D5DCE4"/>
          </w:tcPr>
          <w:p w14:paraId="1F7A79C1" w14:textId="0E202C81" w:rsidR="008352F7" w:rsidRDefault="008352F7" w:rsidP="003C6B9D">
            <w:pPr>
              <w:rPr>
                <w:rFonts w:eastAsia="Calibri" w:cs="Arial"/>
                <w:b/>
                <w:sz w:val="18"/>
                <w:szCs w:val="18"/>
                <w:lang w:val="en-CA"/>
              </w:rPr>
            </w:pPr>
            <w:r>
              <w:rPr>
                <w:rFonts w:eastAsia="Calibri" w:cs="Arial"/>
                <w:b/>
                <w:sz w:val="18"/>
                <w:szCs w:val="18"/>
                <w:lang w:val="en-CA"/>
              </w:rPr>
              <w:t>Relative</w:t>
            </w:r>
            <w:r w:rsidRPr="004354DB">
              <w:rPr>
                <w:rFonts w:eastAsia="Calibri" w:cs="Arial"/>
                <w:b/>
                <w:sz w:val="18"/>
                <w:szCs w:val="18"/>
                <w:lang w:val="en-CA"/>
              </w:rPr>
              <w:t xml:space="preserve"> effects</w:t>
            </w:r>
          </w:p>
          <w:p w14:paraId="15705BF2" w14:textId="59AEE21B" w:rsidR="008352F7" w:rsidRPr="004354DB" w:rsidRDefault="008352F7" w:rsidP="00BF15CF">
            <w:pPr>
              <w:rPr>
                <w:rFonts w:eastAsia="Calibri" w:cs="Arial"/>
                <w:b/>
                <w:sz w:val="18"/>
                <w:szCs w:val="18"/>
                <w:vertAlign w:val="superscript"/>
                <w:lang w:val="en-CA"/>
              </w:rPr>
            </w:pPr>
            <w:r>
              <w:rPr>
                <w:rFonts w:eastAsia="Calibri" w:cs="Arial"/>
                <w:b/>
                <w:sz w:val="18"/>
                <w:szCs w:val="18"/>
                <w:lang w:val="en-CA"/>
              </w:rPr>
              <w:t xml:space="preserve">Peto OR </w:t>
            </w:r>
            <w:r w:rsidR="00BF15CF">
              <w:rPr>
                <w:rFonts w:eastAsia="Calibri" w:cs="Arial"/>
                <w:b/>
                <w:sz w:val="18"/>
                <w:szCs w:val="18"/>
                <w:lang w:val="en-CA"/>
              </w:rPr>
              <w:t xml:space="preserve">and RR </w:t>
            </w:r>
            <w:r w:rsidRPr="004354DB">
              <w:rPr>
                <w:rFonts w:eastAsia="Calibri" w:cs="Arial"/>
                <w:b/>
                <w:sz w:val="18"/>
                <w:szCs w:val="18"/>
                <w:lang w:val="en-CA"/>
              </w:rPr>
              <w:t>(95% CI)</w:t>
            </w:r>
          </w:p>
        </w:tc>
        <w:tc>
          <w:tcPr>
            <w:tcW w:w="4889" w:type="dxa"/>
            <w:gridSpan w:val="3"/>
            <w:shd w:val="clear" w:color="auto" w:fill="D5DCE4"/>
          </w:tcPr>
          <w:p w14:paraId="128412E8"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887" w:type="dxa"/>
            <w:vMerge w:val="restart"/>
            <w:shd w:val="clear" w:color="auto" w:fill="D5DCE4"/>
          </w:tcPr>
          <w:p w14:paraId="6FD60666"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906" w:type="dxa"/>
            <w:vMerge w:val="restart"/>
            <w:shd w:val="clear" w:color="auto" w:fill="D5DCE4"/>
          </w:tcPr>
          <w:p w14:paraId="00C07922"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2E71FE50" w14:textId="77777777" w:rsidTr="003C6B9D">
        <w:trPr>
          <w:tblHeader/>
        </w:trPr>
        <w:tc>
          <w:tcPr>
            <w:tcW w:w="1687" w:type="dxa"/>
            <w:gridSpan w:val="2"/>
            <w:vMerge/>
          </w:tcPr>
          <w:p w14:paraId="0E1C40F7" w14:textId="77777777" w:rsidR="008352F7" w:rsidRPr="004354DB" w:rsidRDefault="008352F7" w:rsidP="003C6B9D">
            <w:pPr>
              <w:rPr>
                <w:rFonts w:eastAsia="Calibri" w:cs="Arial"/>
                <w:b/>
                <w:sz w:val="18"/>
                <w:szCs w:val="18"/>
                <w:lang w:val="en-CA"/>
              </w:rPr>
            </w:pPr>
          </w:p>
        </w:tc>
        <w:tc>
          <w:tcPr>
            <w:tcW w:w="1581" w:type="dxa"/>
            <w:vMerge/>
          </w:tcPr>
          <w:p w14:paraId="6CF5007F" w14:textId="77777777" w:rsidR="008352F7" w:rsidRPr="004354DB" w:rsidRDefault="008352F7" w:rsidP="003C6B9D">
            <w:pPr>
              <w:rPr>
                <w:rFonts w:eastAsia="Calibri" w:cs="Arial"/>
                <w:b/>
                <w:sz w:val="18"/>
                <w:szCs w:val="18"/>
                <w:lang w:val="en-CA"/>
              </w:rPr>
            </w:pPr>
          </w:p>
        </w:tc>
        <w:tc>
          <w:tcPr>
            <w:tcW w:w="1628" w:type="dxa"/>
            <w:shd w:val="clear" w:color="auto" w:fill="D5DCE4"/>
          </w:tcPr>
          <w:p w14:paraId="0E20EDE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8" w:type="dxa"/>
            <w:shd w:val="clear" w:color="auto" w:fill="D5DCE4"/>
          </w:tcPr>
          <w:p w14:paraId="2053111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3" w:type="dxa"/>
            <w:shd w:val="clear" w:color="auto" w:fill="D5DCE4"/>
          </w:tcPr>
          <w:p w14:paraId="2DC3108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887" w:type="dxa"/>
            <w:vMerge/>
          </w:tcPr>
          <w:p w14:paraId="2F5D9981" w14:textId="77777777" w:rsidR="008352F7" w:rsidRPr="004354DB" w:rsidRDefault="008352F7" w:rsidP="003C6B9D">
            <w:pPr>
              <w:rPr>
                <w:rFonts w:eastAsia="Calibri" w:cs="Arial"/>
                <w:b/>
                <w:sz w:val="18"/>
                <w:szCs w:val="18"/>
                <w:lang w:val="en-CA"/>
              </w:rPr>
            </w:pPr>
          </w:p>
        </w:tc>
        <w:tc>
          <w:tcPr>
            <w:tcW w:w="2906" w:type="dxa"/>
            <w:vMerge/>
          </w:tcPr>
          <w:p w14:paraId="34D6C5E0" w14:textId="77777777" w:rsidR="008352F7" w:rsidRPr="004354DB" w:rsidRDefault="008352F7" w:rsidP="003C6B9D">
            <w:pPr>
              <w:rPr>
                <w:rFonts w:eastAsia="Calibri" w:cs="Arial"/>
                <w:b/>
                <w:sz w:val="18"/>
                <w:szCs w:val="18"/>
                <w:lang w:val="en-CA"/>
              </w:rPr>
            </w:pPr>
          </w:p>
        </w:tc>
      </w:tr>
      <w:tr w:rsidR="008352F7" w:rsidRPr="004354DB" w14:paraId="4444C3FF" w14:textId="77777777" w:rsidTr="003C6B9D">
        <w:tc>
          <w:tcPr>
            <w:tcW w:w="12950" w:type="dxa"/>
            <w:gridSpan w:val="8"/>
            <w:shd w:val="clear" w:color="auto" w:fill="F2F2F2"/>
            <w:vAlign w:val="center"/>
          </w:tcPr>
          <w:p w14:paraId="66361807" w14:textId="7F31EB2B"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994CD8">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 xml:space="preserve">Elfstrom 2021 (Swedish); </w:t>
            </w:r>
            <w:r w:rsidRPr="004354DB">
              <w:rPr>
                <w:rFonts w:eastAsia="Calibri" w:cs="Arial"/>
                <w:b/>
                <w:sz w:val="18"/>
                <w:szCs w:val="18"/>
              </w:rPr>
              <w:t>Ogilvie 2017 (HPV FOCAL); acceptors of screening)</w:t>
            </w:r>
          </w:p>
        </w:tc>
      </w:tr>
      <w:tr w:rsidR="008352F7" w:rsidRPr="004354DB" w14:paraId="75250D1C" w14:textId="77777777" w:rsidTr="003C6B9D">
        <w:trPr>
          <w:trHeight w:val="1656"/>
        </w:trPr>
        <w:tc>
          <w:tcPr>
            <w:tcW w:w="1676" w:type="dxa"/>
          </w:tcPr>
          <w:p w14:paraId="1D1FE65B"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Detection of CIN2+ </w:t>
            </w:r>
          </w:p>
          <w:p w14:paraId="6BD4E6EE" w14:textId="77777777" w:rsidR="008352F7" w:rsidRPr="004354DB" w:rsidRDefault="008352F7" w:rsidP="003C6B9D">
            <w:pPr>
              <w:rPr>
                <w:rFonts w:eastAsia="Calibri" w:cs="Arial"/>
                <w:sz w:val="18"/>
                <w:szCs w:val="18"/>
                <w:lang w:val="en-CA"/>
              </w:rPr>
            </w:pPr>
          </w:p>
          <w:p w14:paraId="61AC294D"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24B95E18" w14:textId="77777777" w:rsidR="008352F7" w:rsidRPr="004354DB" w:rsidRDefault="008352F7" w:rsidP="003C6B9D">
            <w:pPr>
              <w:rPr>
                <w:rFonts w:eastAsia="Calibri" w:cs="Arial"/>
                <w:sz w:val="18"/>
                <w:szCs w:val="18"/>
                <w:lang w:val="en-CA"/>
              </w:rPr>
            </w:pPr>
          </w:p>
          <w:p w14:paraId="765B8081" w14:textId="77777777" w:rsidR="008352F7" w:rsidRPr="004354DB" w:rsidRDefault="008352F7" w:rsidP="003C6B9D">
            <w:pPr>
              <w:rPr>
                <w:rFonts w:eastAsia="Calibri" w:cs="Arial"/>
                <w:sz w:val="18"/>
                <w:szCs w:val="18"/>
                <w:lang w:val="en-CA"/>
              </w:rPr>
            </w:pPr>
            <w:r>
              <w:rPr>
                <w:rFonts w:eastAsia="Calibri" w:cs="Arial"/>
                <w:sz w:val="18"/>
                <w:szCs w:val="18"/>
                <w:lang w:val="en-CA"/>
              </w:rPr>
              <w:t>226,132</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592" w:type="dxa"/>
            <w:gridSpan w:val="2"/>
          </w:tcPr>
          <w:p w14:paraId="18D4C4F1" w14:textId="77777777" w:rsidR="008352F7" w:rsidRDefault="008352F7" w:rsidP="003C6B9D">
            <w:pPr>
              <w:rPr>
                <w:rFonts w:eastAsia="Calibri" w:cs="Arial"/>
                <w:sz w:val="18"/>
                <w:szCs w:val="18"/>
                <w:lang w:val="en-CA"/>
              </w:rPr>
            </w:pPr>
            <w:r>
              <w:rPr>
                <w:rFonts w:eastAsia="Calibri" w:cs="Arial"/>
                <w:sz w:val="18"/>
                <w:szCs w:val="18"/>
                <w:lang w:val="en-CA"/>
              </w:rPr>
              <w:t>Peto OR: 1.10 (1.01 to 1.20)</w:t>
            </w:r>
          </w:p>
          <w:p w14:paraId="0E68C2FD" w14:textId="77777777" w:rsidR="00BF15CF" w:rsidRDefault="00BF15CF" w:rsidP="003C6B9D">
            <w:pPr>
              <w:rPr>
                <w:rFonts w:eastAsia="Calibri" w:cs="Arial"/>
                <w:sz w:val="18"/>
                <w:szCs w:val="18"/>
                <w:lang w:val="en-CA"/>
              </w:rPr>
            </w:pPr>
          </w:p>
          <w:p w14:paraId="2F5DC123" w14:textId="3C22CD0C" w:rsidR="00BF15CF" w:rsidRPr="004354DB" w:rsidRDefault="00BF15CF" w:rsidP="003C6B9D">
            <w:pPr>
              <w:rPr>
                <w:rFonts w:eastAsia="Calibri" w:cs="Arial"/>
                <w:sz w:val="18"/>
                <w:szCs w:val="18"/>
                <w:lang w:val="en-CA"/>
              </w:rPr>
            </w:pPr>
            <w:r>
              <w:rPr>
                <w:rFonts w:eastAsia="Calibri" w:cs="Arial"/>
                <w:sz w:val="18"/>
                <w:szCs w:val="18"/>
                <w:lang w:val="en-CA"/>
              </w:rPr>
              <w:t>RR:</w:t>
            </w:r>
            <w:r w:rsidR="00040373">
              <w:rPr>
                <w:rFonts w:eastAsia="Calibri" w:cs="Arial"/>
                <w:sz w:val="18"/>
                <w:szCs w:val="18"/>
                <w:lang w:val="en-CA"/>
              </w:rPr>
              <w:t xml:space="preserve"> 1.10 (1.01 to 1.20)</w:t>
            </w:r>
          </w:p>
        </w:tc>
        <w:tc>
          <w:tcPr>
            <w:tcW w:w="1628" w:type="dxa"/>
            <w:shd w:val="clear" w:color="auto" w:fill="auto"/>
          </w:tcPr>
          <w:p w14:paraId="3AC72153"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93.6 </w:t>
            </w:r>
            <w:r w:rsidRPr="00CB4B6D">
              <w:rPr>
                <w:rFonts w:eastAsia="Calibri" w:cs="Arial"/>
                <w:sz w:val="18"/>
                <w:szCs w:val="18"/>
                <w:lang w:val="en-CA"/>
              </w:rPr>
              <w:t>per 10,000</w:t>
            </w:r>
          </w:p>
        </w:tc>
        <w:tc>
          <w:tcPr>
            <w:tcW w:w="1628" w:type="dxa"/>
            <w:shd w:val="clear" w:color="auto" w:fill="auto"/>
          </w:tcPr>
          <w:p w14:paraId="04563D2E" w14:textId="32DFE7CF" w:rsidR="008352F7" w:rsidRPr="004354DB" w:rsidRDefault="008352F7" w:rsidP="003C6B9D">
            <w:pPr>
              <w:rPr>
                <w:rFonts w:eastAsia="Calibri" w:cs="Arial"/>
                <w:sz w:val="18"/>
                <w:szCs w:val="18"/>
                <w:lang w:val="en-CA"/>
              </w:rPr>
            </w:pPr>
            <w:r>
              <w:rPr>
                <w:rFonts w:eastAsia="Calibri" w:cs="Arial"/>
                <w:sz w:val="18"/>
                <w:szCs w:val="18"/>
                <w:lang w:val="en-CA"/>
              </w:rPr>
              <w:t>10</w:t>
            </w:r>
            <w:r w:rsidR="00BF15CF">
              <w:rPr>
                <w:rFonts w:eastAsia="Calibri" w:cs="Arial"/>
                <w:sz w:val="18"/>
                <w:szCs w:val="18"/>
                <w:lang w:val="en-CA"/>
              </w:rPr>
              <w:t>2.8</w:t>
            </w:r>
            <w:r>
              <w:rPr>
                <w:rFonts w:eastAsia="Calibri" w:cs="Arial"/>
                <w:sz w:val="18"/>
                <w:szCs w:val="18"/>
                <w:lang w:val="en-CA"/>
              </w:rPr>
              <w:t xml:space="preserve"> </w:t>
            </w:r>
            <w:r w:rsidRPr="00CB4B6D">
              <w:rPr>
                <w:rFonts w:eastAsia="Calibri" w:cs="Arial"/>
                <w:sz w:val="18"/>
                <w:szCs w:val="18"/>
                <w:lang w:val="en-CA"/>
              </w:rPr>
              <w:t>per 10,000</w:t>
            </w:r>
          </w:p>
        </w:tc>
        <w:tc>
          <w:tcPr>
            <w:tcW w:w="1633" w:type="dxa"/>
            <w:shd w:val="clear" w:color="auto" w:fill="auto"/>
          </w:tcPr>
          <w:p w14:paraId="7B75C0E2" w14:textId="0CB15FCF" w:rsidR="008352F7" w:rsidRPr="004354DB" w:rsidRDefault="008352F7" w:rsidP="003C6B9D">
            <w:pPr>
              <w:rPr>
                <w:rFonts w:eastAsia="Calibri" w:cs="Arial"/>
                <w:sz w:val="18"/>
                <w:szCs w:val="18"/>
                <w:lang w:val="en-CA"/>
              </w:rPr>
            </w:pPr>
            <w:r>
              <w:rPr>
                <w:rFonts w:eastAsia="Calibri" w:cs="Arial"/>
                <w:sz w:val="18"/>
                <w:szCs w:val="18"/>
                <w:lang w:val="en-CA"/>
              </w:rPr>
              <w:t>9.</w:t>
            </w:r>
            <w:r w:rsidR="00BF15CF">
              <w:rPr>
                <w:rFonts w:eastAsia="Calibri" w:cs="Arial"/>
                <w:sz w:val="18"/>
                <w:szCs w:val="18"/>
                <w:lang w:val="en-CA"/>
              </w:rPr>
              <w:t>3</w:t>
            </w:r>
            <w:r>
              <w:rPr>
                <w:rFonts w:eastAsia="Calibri" w:cs="Arial"/>
                <w:sz w:val="18"/>
                <w:szCs w:val="18"/>
                <w:lang w:val="en-CA"/>
              </w:rPr>
              <w:t xml:space="preserve"> </w:t>
            </w:r>
            <w:r w:rsidRPr="00CB4B6D">
              <w:rPr>
                <w:rFonts w:eastAsia="Calibri" w:cs="Arial"/>
                <w:sz w:val="18"/>
                <w:szCs w:val="18"/>
                <w:lang w:val="en-CA"/>
              </w:rPr>
              <w:t>more per 10,000</w:t>
            </w:r>
            <w:r>
              <w:rPr>
                <w:rFonts w:eastAsia="Calibri" w:cs="Arial"/>
                <w:sz w:val="18"/>
                <w:szCs w:val="18"/>
                <w:lang w:val="en-CA"/>
              </w:rPr>
              <w:t xml:space="preserve"> (0.9 more to 18.</w:t>
            </w:r>
            <w:r w:rsidR="00BF15CF">
              <w:rPr>
                <w:rFonts w:eastAsia="Calibri" w:cs="Arial"/>
                <w:sz w:val="18"/>
                <w:szCs w:val="18"/>
                <w:lang w:val="en-CA"/>
              </w:rPr>
              <w:t>5</w:t>
            </w:r>
            <w:r>
              <w:rPr>
                <w:rFonts w:eastAsia="Calibri" w:cs="Arial"/>
                <w:sz w:val="18"/>
                <w:szCs w:val="18"/>
                <w:lang w:val="en-CA"/>
              </w:rPr>
              <w:t xml:space="preserve"> more)</w:t>
            </w:r>
          </w:p>
        </w:tc>
        <w:tc>
          <w:tcPr>
            <w:tcW w:w="1887" w:type="dxa"/>
          </w:tcPr>
          <w:p w14:paraId="6B72EC43" w14:textId="77777777" w:rsidR="007809F3" w:rsidRDefault="007809F3" w:rsidP="007809F3">
            <w:pPr>
              <w:rPr>
                <w:rFonts w:eastAsia="Times New Roman" w:cs="Arial"/>
                <w:sz w:val="18"/>
                <w:szCs w:val="18"/>
              </w:rPr>
            </w:pPr>
            <w:r>
              <w:rPr>
                <w:rFonts w:eastAsia="Times New Roman" w:cs="Arial"/>
                <w:sz w:val="18"/>
                <w:szCs w:val="18"/>
              </w:rPr>
              <w:t>25-29 yrs:</w:t>
            </w:r>
          </w:p>
          <w:p w14:paraId="32DEBF33" w14:textId="77777777" w:rsidR="007809F3" w:rsidRPr="00EA75D6" w:rsidRDefault="007809F3" w:rsidP="007809F3">
            <w:pPr>
              <w:rPr>
                <w:rFonts w:eastAsia="Times New Roman" w:cs="Arial"/>
                <w:sz w:val="18"/>
                <w:szCs w:val="18"/>
                <w:vertAlign w:val="superscript"/>
              </w:rPr>
            </w:pPr>
            <w:r>
              <w:rPr>
                <w:rFonts w:eastAsia="Times New Roman" w:cs="Arial"/>
                <w:sz w:val="18"/>
                <w:szCs w:val="18"/>
              </w:rPr>
              <w:t>VERY LOW</w:t>
            </w:r>
            <w:r>
              <w:rPr>
                <w:rFonts w:eastAsia="Times New Roman" w:cs="Arial"/>
                <w:sz w:val="18"/>
                <w:szCs w:val="18"/>
                <w:vertAlign w:val="superscript"/>
              </w:rPr>
              <w:t>c</w:t>
            </w:r>
          </w:p>
          <w:p w14:paraId="2659E0EB" w14:textId="77777777" w:rsidR="007809F3" w:rsidRPr="004354DB" w:rsidRDefault="007809F3" w:rsidP="007809F3">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Pr="006C1BFC">
              <w:rPr>
                <w:rFonts w:ascii="Cambria Math" w:eastAsia="Times New Roman" w:hAnsi="Cambria Math" w:cs="Cambria Math"/>
                <w:kern w:val="24"/>
                <w:sz w:val="18"/>
                <w:szCs w:val="18"/>
                <w:lang w:eastAsia="en-CA"/>
              </w:rPr>
              <w:t>⊝</w:t>
            </w:r>
          </w:p>
          <w:p w14:paraId="61166598" w14:textId="77777777" w:rsidR="007809F3" w:rsidRDefault="007809F3" w:rsidP="007809F3">
            <w:pPr>
              <w:rPr>
                <w:rFonts w:eastAsia="Times New Roman" w:cs="Arial"/>
                <w:kern w:val="24"/>
                <w:sz w:val="18"/>
                <w:szCs w:val="18"/>
                <w:lang w:eastAsia="en-CA"/>
              </w:rPr>
            </w:pPr>
            <w:r w:rsidRPr="004354DB">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4354DB">
              <w:rPr>
                <w:rFonts w:eastAsia="Times New Roman" w:cs="Arial"/>
                <w:kern w:val="24"/>
                <w:sz w:val="18"/>
                <w:szCs w:val="18"/>
                <w:lang w:eastAsia="en-CA"/>
              </w:rPr>
              <w:t>lack of evidence of consistency</w:t>
            </w:r>
            <w:r>
              <w:rPr>
                <w:rFonts w:eastAsia="Times New Roman" w:cs="Arial"/>
                <w:kern w:val="24"/>
                <w:sz w:val="18"/>
                <w:szCs w:val="18"/>
                <w:lang w:eastAsia="en-CA"/>
              </w:rPr>
              <w:t>,</w:t>
            </w:r>
            <w:r w:rsidRPr="004354DB">
              <w:rPr>
                <w:rFonts w:eastAsia="Times New Roman" w:cs="Arial"/>
                <w:kern w:val="24"/>
                <w:sz w:val="18"/>
                <w:szCs w:val="18"/>
                <w:lang w:eastAsia="en-CA"/>
              </w:rPr>
              <w:t xml:space="preserve"> </w:t>
            </w:r>
            <w:r>
              <w:rPr>
                <w:rFonts w:eastAsia="Times New Roman" w:cs="Arial"/>
                <w:kern w:val="24"/>
                <w:sz w:val="18"/>
                <w:szCs w:val="18"/>
                <w:lang w:eastAsia="en-CA"/>
              </w:rPr>
              <w:t xml:space="preserve">serious </w:t>
            </w:r>
            <w:r w:rsidRPr="004354DB">
              <w:rPr>
                <w:rFonts w:eastAsia="Times New Roman" w:cs="Arial"/>
                <w:kern w:val="24"/>
                <w:sz w:val="18"/>
                <w:szCs w:val="18"/>
                <w:lang w:eastAsia="en-CA"/>
              </w:rPr>
              <w:t>indirectness</w:t>
            </w:r>
          </w:p>
          <w:p w14:paraId="33446A56" w14:textId="77777777" w:rsidR="007809F3" w:rsidRDefault="007809F3" w:rsidP="007809F3">
            <w:pPr>
              <w:rPr>
                <w:rFonts w:eastAsia="Times New Roman" w:cs="Arial"/>
                <w:sz w:val="18"/>
                <w:szCs w:val="18"/>
              </w:rPr>
            </w:pPr>
          </w:p>
          <w:p w14:paraId="62B03138" w14:textId="77777777" w:rsidR="007809F3" w:rsidRDefault="007809F3" w:rsidP="007809F3">
            <w:pPr>
              <w:rPr>
                <w:rFonts w:eastAsia="Calibri" w:cs="Arial"/>
                <w:sz w:val="18"/>
                <w:szCs w:val="18"/>
                <w:lang w:val="en-CA"/>
              </w:rPr>
            </w:pPr>
            <w:r>
              <w:rPr>
                <w:rFonts w:eastAsia="Calibri" w:cs="Arial"/>
                <w:sz w:val="18"/>
                <w:szCs w:val="18"/>
                <w:lang w:val="en-CA"/>
              </w:rPr>
              <w:t>30-59 yrs:</w:t>
            </w:r>
          </w:p>
          <w:p w14:paraId="1C5D123B" w14:textId="2EED2A8E" w:rsidR="007809F3" w:rsidRPr="004354DB" w:rsidRDefault="007809F3" w:rsidP="007809F3">
            <w:pPr>
              <w:rPr>
                <w:rFonts w:eastAsia="Times New Roman" w:cs="Arial"/>
                <w:sz w:val="18"/>
                <w:szCs w:val="18"/>
                <w:vertAlign w:val="superscript"/>
              </w:rPr>
            </w:pPr>
            <w:r w:rsidRPr="004354DB">
              <w:rPr>
                <w:rFonts w:eastAsia="Times New Roman" w:cs="Arial"/>
                <w:sz w:val="18"/>
                <w:szCs w:val="18"/>
              </w:rPr>
              <w:t>LOW</w:t>
            </w:r>
            <w:r w:rsidR="005A768E">
              <w:rPr>
                <w:rFonts w:eastAsia="Times New Roman" w:cs="Arial"/>
                <w:sz w:val="18"/>
                <w:szCs w:val="18"/>
                <w:vertAlign w:val="superscript"/>
              </w:rPr>
              <w:t>d</w:t>
            </w:r>
          </w:p>
          <w:p w14:paraId="39910F97" w14:textId="77777777" w:rsidR="007809F3" w:rsidRPr="004354DB" w:rsidRDefault="007809F3" w:rsidP="007809F3">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0D0FE980" w14:textId="77777777" w:rsidR="007809F3" w:rsidRDefault="007809F3" w:rsidP="007809F3">
            <w:pPr>
              <w:rPr>
                <w:rFonts w:eastAsia="Times New Roman" w:cs="Arial"/>
                <w:kern w:val="24"/>
                <w:sz w:val="18"/>
                <w:szCs w:val="18"/>
                <w:lang w:eastAsia="en-CA"/>
              </w:rPr>
            </w:pPr>
            <w:r w:rsidRPr="004354DB">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4354DB">
              <w:rPr>
                <w:rFonts w:eastAsia="Times New Roman" w:cs="Arial"/>
                <w:kern w:val="24"/>
                <w:sz w:val="18"/>
                <w:szCs w:val="18"/>
                <w:lang w:eastAsia="en-CA"/>
              </w:rPr>
              <w:t>lack of evidence of consistency and indirectness</w:t>
            </w:r>
          </w:p>
          <w:p w14:paraId="367D9E94" w14:textId="77777777" w:rsidR="007809F3" w:rsidRDefault="007809F3" w:rsidP="007809F3">
            <w:pPr>
              <w:rPr>
                <w:rFonts w:eastAsia="Calibri" w:cs="Arial"/>
                <w:sz w:val="18"/>
                <w:szCs w:val="18"/>
                <w:lang w:val="en-CA"/>
              </w:rPr>
            </w:pPr>
          </w:p>
          <w:p w14:paraId="0C396DC2" w14:textId="77777777" w:rsidR="007809F3" w:rsidRDefault="007809F3" w:rsidP="007809F3">
            <w:pPr>
              <w:rPr>
                <w:rFonts w:eastAsia="Calibri" w:cs="Arial"/>
                <w:sz w:val="18"/>
                <w:szCs w:val="18"/>
                <w:lang w:val="en-CA"/>
              </w:rPr>
            </w:pPr>
            <w:r>
              <w:rPr>
                <w:rFonts w:eastAsia="Calibri" w:cs="Arial"/>
                <w:sz w:val="18"/>
                <w:szCs w:val="18"/>
                <w:lang w:val="en-CA"/>
              </w:rPr>
              <w:t>60-69 yrs:</w:t>
            </w:r>
          </w:p>
          <w:p w14:paraId="123464BA" w14:textId="4CF1C628" w:rsidR="007809F3" w:rsidRPr="004354DB" w:rsidRDefault="007809F3" w:rsidP="007809F3">
            <w:pPr>
              <w:rPr>
                <w:rFonts w:eastAsia="Times New Roman" w:cs="Arial"/>
                <w:sz w:val="18"/>
                <w:szCs w:val="18"/>
                <w:vertAlign w:val="superscript"/>
              </w:rPr>
            </w:pPr>
            <w:r w:rsidRPr="004354DB">
              <w:rPr>
                <w:rFonts w:eastAsia="Times New Roman" w:cs="Arial"/>
                <w:sz w:val="18"/>
                <w:szCs w:val="18"/>
              </w:rPr>
              <w:t>LOW</w:t>
            </w:r>
            <w:r w:rsidR="005A768E">
              <w:rPr>
                <w:rFonts w:eastAsia="Times New Roman" w:cs="Arial"/>
                <w:sz w:val="18"/>
                <w:szCs w:val="18"/>
                <w:vertAlign w:val="superscript"/>
              </w:rPr>
              <w:t>e</w:t>
            </w:r>
          </w:p>
          <w:p w14:paraId="7F08DE5A" w14:textId="77777777" w:rsidR="007809F3" w:rsidRPr="004354DB" w:rsidRDefault="007809F3" w:rsidP="007809F3">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2BCC008B" w14:textId="6C8C32CB" w:rsidR="008352F7" w:rsidRPr="004354DB" w:rsidRDefault="007809F3" w:rsidP="003C6B9D">
            <w:pPr>
              <w:rPr>
                <w:rFonts w:eastAsia="Calibri" w:cs="Arial"/>
                <w:sz w:val="18"/>
                <w:szCs w:val="18"/>
                <w:lang w:val="en-CA"/>
              </w:rPr>
            </w:pPr>
            <w:r w:rsidRPr="004354DB">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4354DB">
              <w:rPr>
                <w:rFonts w:eastAsia="Times New Roman" w:cs="Arial"/>
                <w:kern w:val="24"/>
                <w:sz w:val="18"/>
                <w:szCs w:val="18"/>
                <w:lang w:eastAsia="en-CA"/>
              </w:rPr>
              <w:t>lack of evidence of consistency and indirectness</w:t>
            </w:r>
          </w:p>
        </w:tc>
        <w:tc>
          <w:tcPr>
            <w:tcW w:w="2906" w:type="dxa"/>
          </w:tcPr>
          <w:p w14:paraId="0E01109B" w14:textId="77777777" w:rsidR="007809F3" w:rsidRDefault="007809F3" w:rsidP="007809F3">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2</w:t>
            </w:r>
            <w:r w:rsidRPr="004354DB">
              <w:rPr>
                <w:rFonts w:eastAsia="Calibri" w:cs="Arial"/>
                <w:sz w:val="18"/>
                <w:szCs w:val="18"/>
                <w:lang w:val="en-CA"/>
              </w:rPr>
              <w:t xml:space="preserve">5 to </w:t>
            </w:r>
            <w:r>
              <w:rPr>
                <w:rFonts w:eastAsia="Calibri" w:cs="Arial"/>
                <w:sz w:val="18"/>
                <w:szCs w:val="18"/>
                <w:lang w:val="en-CA"/>
              </w:rPr>
              <w:t>29</w:t>
            </w:r>
            <w:r w:rsidRPr="004354DB">
              <w:rPr>
                <w:rFonts w:eastAsia="Calibri" w:cs="Arial"/>
                <w:sz w:val="18"/>
                <w:szCs w:val="18"/>
                <w:lang w:val="en-CA"/>
              </w:rPr>
              <w:t xml:space="preserve"> years, </w:t>
            </w:r>
            <w:r>
              <w:rPr>
                <w:rFonts w:eastAsia="Calibri" w:cs="Arial"/>
                <w:sz w:val="18"/>
                <w:szCs w:val="18"/>
                <w:lang w:val="en-CA"/>
              </w:rPr>
              <w:t xml:space="preserve">we are </w:t>
            </w:r>
            <w:r w:rsidRPr="00EA75D6">
              <w:rPr>
                <w:rFonts w:eastAsia="Calibri" w:cs="Arial"/>
                <w:b/>
                <w:sz w:val="18"/>
                <w:szCs w:val="18"/>
                <w:lang w:val="en-CA"/>
              </w:rPr>
              <w:t>very uncertain</w:t>
            </w:r>
            <w:r>
              <w:rPr>
                <w:rFonts w:eastAsia="Calibri" w:cs="Arial"/>
                <w:sz w:val="18"/>
                <w:szCs w:val="18"/>
                <w:lang w:val="en-CA"/>
              </w:rPr>
              <w:t xml:space="preserve"> about whether </w:t>
            </w:r>
            <w:r w:rsidRPr="004354DB">
              <w:rPr>
                <w:rFonts w:eastAsia="Calibri" w:cs="Arial"/>
                <w:sz w:val="18"/>
                <w:szCs w:val="18"/>
                <w:lang w:val="en-CA"/>
              </w:rPr>
              <w:t xml:space="preserve">hrHPV testing with cytology triage </w:t>
            </w:r>
            <w:r>
              <w:rPr>
                <w:rFonts w:eastAsia="Calibri" w:cs="Arial"/>
                <w:sz w:val="18"/>
                <w:szCs w:val="18"/>
                <w:lang w:val="en-CA"/>
              </w:rPr>
              <w:t xml:space="preserve">makes a difference for </w:t>
            </w:r>
            <w:r w:rsidRPr="004354DB">
              <w:rPr>
                <w:rFonts w:eastAsia="Calibri" w:cs="Arial"/>
                <w:sz w:val="18"/>
                <w:szCs w:val="18"/>
                <w:lang w:val="en-CA"/>
              </w:rPr>
              <w:t>the</w:t>
            </w:r>
            <w:r w:rsidRPr="004354DB">
              <w:rPr>
                <w:rFonts w:eastAsia="Calibri" w:cs="Times New Roman"/>
              </w:rPr>
              <w:t xml:space="preserve"> </w:t>
            </w:r>
            <w:r w:rsidRPr="004354DB">
              <w:rPr>
                <w:rFonts w:eastAsia="Calibri" w:cs="Arial"/>
                <w:sz w:val="18"/>
                <w:szCs w:val="18"/>
                <w:lang w:val="en-CA"/>
              </w:rPr>
              <w:t>incidence of CIN3+ compared with cytology testing with hrHPV.</w:t>
            </w:r>
          </w:p>
          <w:p w14:paraId="59E6C02E" w14:textId="77777777" w:rsidR="007809F3" w:rsidRDefault="007809F3" w:rsidP="007809F3">
            <w:pPr>
              <w:rPr>
                <w:rFonts w:eastAsia="Calibri" w:cs="Arial"/>
                <w:sz w:val="18"/>
                <w:szCs w:val="18"/>
                <w:lang w:val="en-CA"/>
              </w:rPr>
            </w:pPr>
          </w:p>
          <w:p w14:paraId="4C3DAD10" w14:textId="6B1042AB" w:rsidR="008352F7" w:rsidRPr="004354DB" w:rsidRDefault="007809F3" w:rsidP="007809F3">
            <w:pPr>
              <w:rPr>
                <w:rFonts w:eastAsia="Calibri" w:cs="Arial"/>
                <w:b/>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30</w:t>
            </w:r>
            <w:r w:rsidRPr="004354DB">
              <w:rPr>
                <w:rFonts w:eastAsia="Calibri" w:cs="Arial"/>
                <w:sz w:val="18"/>
                <w:szCs w:val="18"/>
                <w:lang w:val="en-CA"/>
              </w:rPr>
              <w:t xml:space="preserve"> to </w:t>
            </w:r>
            <w:r>
              <w:rPr>
                <w:rFonts w:eastAsia="Calibri" w:cs="Arial"/>
                <w:sz w:val="18"/>
                <w:szCs w:val="18"/>
                <w:lang w:val="en-CA"/>
              </w:rPr>
              <w:t>69</w:t>
            </w:r>
            <w:r w:rsidRPr="004354DB">
              <w:rPr>
                <w:rFonts w:eastAsia="Calibri" w:cs="Arial"/>
                <w:sz w:val="18"/>
                <w:szCs w:val="18"/>
                <w:lang w:val="en-CA"/>
              </w:rPr>
              <w:t xml:space="preserve"> years, hrHPV testing with cytology triage </w:t>
            </w:r>
            <w:r w:rsidRPr="004354DB">
              <w:rPr>
                <w:rFonts w:eastAsia="Calibri" w:cs="Arial"/>
                <w:b/>
                <w:sz w:val="18"/>
                <w:szCs w:val="18"/>
                <w:lang w:val="en-CA"/>
              </w:rPr>
              <w:t>may</w:t>
            </w:r>
            <w:r w:rsidRPr="004354DB">
              <w:rPr>
                <w:rFonts w:eastAsia="Calibri" w:cs="Arial"/>
                <w:sz w:val="18"/>
                <w:szCs w:val="18"/>
                <w:lang w:val="en-CA"/>
              </w:rPr>
              <w:t xml:space="preserve"> </w:t>
            </w:r>
            <w:r w:rsidRPr="004354DB">
              <w:rPr>
                <w:rFonts w:eastAsia="Calibri" w:cs="Arial"/>
                <w:b/>
                <w:sz w:val="18"/>
                <w:szCs w:val="18"/>
                <w:lang w:val="en-CA"/>
              </w:rPr>
              <w:t xml:space="preserve">have little-to-no effect </w:t>
            </w:r>
            <w:r w:rsidRPr="004354DB">
              <w:rPr>
                <w:rFonts w:eastAsia="Calibri" w:cs="Arial"/>
                <w:sz w:val="18"/>
                <w:szCs w:val="18"/>
                <w:lang w:val="en-CA"/>
              </w:rPr>
              <w:t>on the</w:t>
            </w:r>
            <w:r w:rsidRPr="004354DB">
              <w:rPr>
                <w:rFonts w:eastAsia="Calibri" w:cs="Times New Roman"/>
              </w:rPr>
              <w:t xml:space="preserve"> </w:t>
            </w:r>
            <w:r w:rsidRPr="004354DB">
              <w:rPr>
                <w:rFonts w:eastAsia="Calibri" w:cs="Arial"/>
                <w:sz w:val="18"/>
                <w:szCs w:val="18"/>
                <w:lang w:val="en-CA"/>
              </w:rPr>
              <w:t>incidence of CIN3+ compared with cytology testing with hrHPV triage.</w:t>
            </w:r>
          </w:p>
        </w:tc>
      </w:tr>
      <w:tr w:rsidR="008352F7" w:rsidRPr="004354DB" w14:paraId="04657FD6" w14:textId="77777777" w:rsidTr="003C6B9D">
        <w:tc>
          <w:tcPr>
            <w:tcW w:w="12950" w:type="dxa"/>
            <w:gridSpan w:val="8"/>
            <w:shd w:val="clear" w:color="auto" w:fill="F2F2F2"/>
          </w:tcPr>
          <w:p w14:paraId="2974E442"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25 to 29 years (Ogilvie 2017 (HPV FOCAL); acceptors of screening)</w:t>
            </w:r>
          </w:p>
        </w:tc>
      </w:tr>
      <w:tr w:rsidR="008352F7" w:rsidRPr="004354DB" w14:paraId="606F33F3" w14:textId="77777777" w:rsidTr="003C6B9D">
        <w:tc>
          <w:tcPr>
            <w:tcW w:w="1676" w:type="dxa"/>
          </w:tcPr>
          <w:p w14:paraId="44E5EFA3"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CIN2+</w:t>
            </w:r>
          </w:p>
          <w:p w14:paraId="44271136" w14:textId="77777777" w:rsidR="008352F7" w:rsidRPr="004354DB" w:rsidRDefault="008352F7" w:rsidP="003C6B9D">
            <w:pPr>
              <w:rPr>
                <w:rFonts w:eastAsia="Calibri" w:cs="Arial"/>
                <w:sz w:val="18"/>
                <w:szCs w:val="18"/>
                <w:lang w:val="en-CA"/>
              </w:rPr>
            </w:pPr>
          </w:p>
          <w:p w14:paraId="29CC2C05"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18C188C5" w14:textId="77777777" w:rsidR="008352F7" w:rsidRPr="004354DB" w:rsidRDefault="008352F7" w:rsidP="003C6B9D">
            <w:pPr>
              <w:rPr>
                <w:rFonts w:eastAsia="Calibri" w:cs="Arial"/>
                <w:sz w:val="18"/>
                <w:szCs w:val="18"/>
                <w:lang w:val="en-CA"/>
              </w:rPr>
            </w:pPr>
          </w:p>
          <w:p w14:paraId="53A8B5F2" w14:textId="3DEB207E" w:rsidR="008352F7" w:rsidRPr="004354DB" w:rsidRDefault="008352F7" w:rsidP="003C6B9D">
            <w:pPr>
              <w:rPr>
                <w:rFonts w:eastAsia="Calibri" w:cs="Arial"/>
                <w:sz w:val="18"/>
                <w:szCs w:val="18"/>
                <w:lang w:val="en-CA"/>
              </w:rPr>
            </w:pPr>
            <w:r w:rsidRPr="004354DB">
              <w:rPr>
                <w:rFonts w:eastAsia="Calibri" w:cs="Arial"/>
                <w:sz w:val="18"/>
                <w:szCs w:val="18"/>
                <w:lang w:val="en-CA"/>
              </w:rPr>
              <w:t>2,188 (1 RCT</w:t>
            </w:r>
            <w:r w:rsidR="00D70ACC">
              <w:rPr>
                <w:rFonts w:eastAsia="Calibri" w:cs="Arial"/>
                <w:sz w:val="18"/>
                <w:szCs w:val="18"/>
                <w:lang w:val="en-CA"/>
              </w:rPr>
              <w:t>)</w:t>
            </w:r>
          </w:p>
        </w:tc>
        <w:tc>
          <w:tcPr>
            <w:tcW w:w="1592" w:type="dxa"/>
            <w:gridSpan w:val="2"/>
          </w:tcPr>
          <w:p w14:paraId="30ED12B1" w14:textId="5F2AE3E2" w:rsidR="008352F7" w:rsidRDefault="00BF15CF" w:rsidP="003C6B9D">
            <w:pPr>
              <w:rPr>
                <w:rFonts w:eastAsia="Calibri" w:cs="Arial"/>
                <w:sz w:val="18"/>
                <w:szCs w:val="18"/>
                <w:lang w:val="en-CA"/>
              </w:rPr>
            </w:pPr>
            <w:r>
              <w:rPr>
                <w:rFonts w:eastAsia="Calibri" w:cs="Arial"/>
                <w:sz w:val="18"/>
                <w:szCs w:val="18"/>
                <w:lang w:val="en-CA"/>
              </w:rPr>
              <w:t>Peto OR: 0.96 (0.58 to 1.57)</w:t>
            </w:r>
          </w:p>
          <w:p w14:paraId="2BBA5F08" w14:textId="77777777" w:rsidR="00BF15CF" w:rsidRDefault="00BF15CF" w:rsidP="003C6B9D">
            <w:pPr>
              <w:rPr>
                <w:rFonts w:eastAsia="Calibri" w:cs="Arial"/>
                <w:sz w:val="18"/>
                <w:szCs w:val="18"/>
                <w:lang w:val="en-CA"/>
              </w:rPr>
            </w:pPr>
          </w:p>
          <w:p w14:paraId="11128502" w14:textId="3B9A3D4C" w:rsidR="00BF15CF" w:rsidRPr="004354DB" w:rsidRDefault="00BF15CF" w:rsidP="003C6B9D">
            <w:pPr>
              <w:rPr>
                <w:rFonts w:eastAsia="Calibri" w:cs="Arial"/>
                <w:sz w:val="18"/>
                <w:szCs w:val="18"/>
                <w:lang w:val="en-CA"/>
              </w:rPr>
            </w:pPr>
            <w:r>
              <w:rPr>
                <w:rFonts w:eastAsia="Calibri" w:cs="Arial"/>
                <w:sz w:val="18"/>
                <w:szCs w:val="18"/>
                <w:lang w:val="en-CA"/>
              </w:rPr>
              <w:t>RR: 0.96 (0.59 to 1.54)</w:t>
            </w:r>
          </w:p>
        </w:tc>
        <w:tc>
          <w:tcPr>
            <w:tcW w:w="1628" w:type="dxa"/>
          </w:tcPr>
          <w:p w14:paraId="0E856164"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323.7 per 10,000</w:t>
            </w:r>
          </w:p>
        </w:tc>
        <w:tc>
          <w:tcPr>
            <w:tcW w:w="1628" w:type="dxa"/>
          </w:tcPr>
          <w:p w14:paraId="2DF5EDA1" w14:textId="3A216B4B" w:rsidR="008352F7" w:rsidRPr="004354DB" w:rsidRDefault="008352F7" w:rsidP="003C6B9D">
            <w:pPr>
              <w:rPr>
                <w:rFonts w:eastAsia="Calibri" w:cs="Arial"/>
                <w:sz w:val="18"/>
                <w:szCs w:val="18"/>
                <w:lang w:val="en-CA"/>
              </w:rPr>
            </w:pPr>
            <w:r>
              <w:rPr>
                <w:rFonts w:eastAsia="Calibri" w:cs="Arial"/>
                <w:sz w:val="18"/>
                <w:szCs w:val="18"/>
                <w:lang w:val="en-CA"/>
              </w:rPr>
              <w:t>31</w:t>
            </w:r>
            <w:r w:rsidR="00BF15CF">
              <w:rPr>
                <w:rFonts w:eastAsia="Calibri" w:cs="Arial"/>
                <w:sz w:val="18"/>
                <w:szCs w:val="18"/>
                <w:lang w:val="en-CA"/>
              </w:rPr>
              <w:t>1</w:t>
            </w:r>
            <w:r>
              <w:rPr>
                <w:rFonts w:eastAsia="Calibri" w:cs="Arial"/>
                <w:sz w:val="18"/>
                <w:szCs w:val="18"/>
                <w:lang w:val="en-CA"/>
              </w:rPr>
              <w:t>.2</w:t>
            </w:r>
            <w:r w:rsidRPr="004354DB">
              <w:rPr>
                <w:rFonts w:eastAsia="Calibri" w:cs="Arial"/>
                <w:sz w:val="18"/>
                <w:szCs w:val="18"/>
                <w:lang w:val="en-CA"/>
              </w:rPr>
              <w:t xml:space="preserve"> per 10,000</w:t>
            </w:r>
          </w:p>
        </w:tc>
        <w:tc>
          <w:tcPr>
            <w:tcW w:w="1633" w:type="dxa"/>
          </w:tcPr>
          <w:p w14:paraId="4EAA0B16" w14:textId="27C0D0D0" w:rsidR="008352F7" w:rsidRPr="004354DB" w:rsidRDefault="008352F7" w:rsidP="003C6B9D">
            <w:pPr>
              <w:rPr>
                <w:rFonts w:eastAsia="Calibri" w:cs="Arial"/>
                <w:sz w:val="18"/>
                <w:szCs w:val="18"/>
                <w:lang w:val="en-CA"/>
              </w:rPr>
            </w:pPr>
            <w:r>
              <w:rPr>
                <w:rFonts w:eastAsia="Calibri" w:cs="Arial"/>
                <w:sz w:val="18"/>
                <w:szCs w:val="18"/>
                <w:lang w:val="en-CA"/>
              </w:rPr>
              <w:t>1</w:t>
            </w:r>
            <w:r w:rsidR="00BF15CF">
              <w:rPr>
                <w:rFonts w:eastAsia="Calibri" w:cs="Arial"/>
                <w:sz w:val="18"/>
                <w:szCs w:val="18"/>
                <w:lang w:val="en-CA"/>
              </w:rPr>
              <w:t>2</w:t>
            </w:r>
            <w:r>
              <w:rPr>
                <w:rFonts w:eastAsia="Calibri" w:cs="Arial"/>
                <w:sz w:val="18"/>
                <w:szCs w:val="18"/>
                <w:lang w:val="en-CA"/>
              </w:rPr>
              <w:t>.5 less</w:t>
            </w:r>
            <w:r w:rsidRPr="004354DB">
              <w:rPr>
                <w:rFonts w:eastAsia="Calibri" w:cs="Arial"/>
                <w:sz w:val="18"/>
                <w:szCs w:val="18"/>
                <w:lang w:val="en-CA"/>
              </w:rPr>
              <w:t xml:space="preserve"> per 10,000</w:t>
            </w:r>
            <w:r>
              <w:rPr>
                <w:rFonts w:eastAsia="Calibri" w:cs="Arial"/>
                <w:sz w:val="18"/>
                <w:szCs w:val="18"/>
                <w:lang w:val="en-CA"/>
              </w:rPr>
              <w:t xml:space="preserve"> (1</w:t>
            </w:r>
            <w:r w:rsidR="00BF15CF">
              <w:rPr>
                <w:rFonts w:eastAsia="Calibri" w:cs="Arial"/>
                <w:sz w:val="18"/>
                <w:szCs w:val="18"/>
                <w:lang w:val="en-CA"/>
              </w:rPr>
              <w:t>33.4</w:t>
            </w:r>
            <w:r>
              <w:rPr>
                <w:rFonts w:eastAsia="Calibri" w:cs="Arial"/>
                <w:sz w:val="18"/>
                <w:szCs w:val="18"/>
                <w:lang w:val="en-CA"/>
              </w:rPr>
              <w:t xml:space="preserve"> less to 1</w:t>
            </w:r>
            <w:r w:rsidR="00BF15CF">
              <w:rPr>
                <w:rFonts w:eastAsia="Calibri" w:cs="Arial"/>
                <w:sz w:val="18"/>
                <w:szCs w:val="18"/>
                <w:lang w:val="en-CA"/>
              </w:rPr>
              <w:t>75.3</w:t>
            </w:r>
            <w:r>
              <w:rPr>
                <w:rFonts w:eastAsia="Calibri" w:cs="Arial"/>
                <w:sz w:val="18"/>
                <w:szCs w:val="18"/>
                <w:lang w:val="en-CA"/>
              </w:rPr>
              <w:t xml:space="preserve"> more)</w:t>
            </w:r>
          </w:p>
        </w:tc>
        <w:tc>
          <w:tcPr>
            <w:tcW w:w="1887" w:type="dxa"/>
          </w:tcPr>
          <w:p w14:paraId="320AC603" w14:textId="0FF66793" w:rsidR="008352F7" w:rsidRPr="004354DB" w:rsidRDefault="007809F3" w:rsidP="003C6B9D">
            <w:pPr>
              <w:rPr>
                <w:rFonts w:eastAsia="Calibri" w:cs="Arial"/>
                <w:b/>
                <w:sz w:val="18"/>
                <w:szCs w:val="18"/>
                <w:lang w:val="en-CA"/>
              </w:rPr>
            </w:pPr>
            <w:r w:rsidRPr="00783FAF">
              <w:rPr>
                <w:rFonts w:eastAsia="Times New Roman" w:cs="Arial"/>
                <w:b/>
                <w:sz w:val="18"/>
                <w:szCs w:val="18"/>
              </w:rPr>
              <w:t>NA</w:t>
            </w:r>
          </w:p>
        </w:tc>
        <w:tc>
          <w:tcPr>
            <w:tcW w:w="2906" w:type="dxa"/>
          </w:tcPr>
          <w:p w14:paraId="625B378E" w14:textId="03392DF7" w:rsidR="008352F7" w:rsidRPr="004354DB" w:rsidRDefault="008352F7" w:rsidP="003C6B9D">
            <w:pPr>
              <w:rPr>
                <w:rFonts w:eastAsia="Calibri" w:cs="Arial"/>
                <w:sz w:val="18"/>
                <w:szCs w:val="18"/>
                <w:lang w:val="en-CA"/>
              </w:rPr>
            </w:pPr>
          </w:p>
        </w:tc>
      </w:tr>
      <w:tr w:rsidR="008352F7" w:rsidRPr="004354DB" w14:paraId="2DBF3920" w14:textId="77777777" w:rsidTr="003C6B9D">
        <w:tc>
          <w:tcPr>
            <w:tcW w:w="12950" w:type="dxa"/>
            <w:gridSpan w:val="8"/>
            <w:shd w:val="clear" w:color="auto" w:fill="F2F2F2"/>
          </w:tcPr>
          <w:p w14:paraId="2528EAAA" w14:textId="3AA49F0E"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3</w:t>
            </w:r>
            <w:r>
              <w:rPr>
                <w:rFonts w:eastAsia="Calibri" w:cs="Arial"/>
                <w:b/>
                <w:sz w:val="18"/>
                <w:szCs w:val="18"/>
                <w:lang w:val="en-CA"/>
              </w:rPr>
              <w:t xml:space="preserve">0 to </w:t>
            </w:r>
            <w:r w:rsidR="00994CD8">
              <w:rPr>
                <w:rFonts w:eastAsia="Calibri" w:cs="Arial"/>
                <w:b/>
                <w:sz w:val="18"/>
                <w:szCs w:val="18"/>
                <w:lang w:val="en-CA"/>
              </w:rPr>
              <w:t>59</w:t>
            </w:r>
            <w:r w:rsidRPr="004354DB">
              <w:rPr>
                <w:rFonts w:eastAsia="Calibri" w:cs="Arial"/>
                <w:b/>
                <w:sz w:val="18"/>
                <w:szCs w:val="18"/>
                <w:lang w:val="en-CA"/>
              </w:rPr>
              <w:t xml:space="preserve"> years (</w:t>
            </w:r>
            <w:r>
              <w:rPr>
                <w:rFonts w:eastAsia="Calibri" w:cs="Arial"/>
                <w:b/>
                <w:sz w:val="18"/>
                <w:szCs w:val="18"/>
                <w:lang w:val="en-CA"/>
              </w:rPr>
              <w:t xml:space="preserve">Elfstrom 2021 (Swedish); Lamin 2017 (Stockholm/Gotlund); </w:t>
            </w:r>
            <w:r w:rsidRPr="004354DB">
              <w:rPr>
                <w:rFonts w:eastAsia="Calibri" w:cs="Arial"/>
                <w:b/>
                <w:sz w:val="18"/>
                <w:szCs w:val="18"/>
                <w:lang w:val="en-CA"/>
              </w:rPr>
              <w:t>Ogilvie 2017 (HPV FOCAL); acceptors of screening)</w:t>
            </w:r>
          </w:p>
        </w:tc>
      </w:tr>
      <w:tr w:rsidR="008352F7" w:rsidRPr="004354DB" w14:paraId="232E270A" w14:textId="77777777" w:rsidTr="003C6B9D">
        <w:tc>
          <w:tcPr>
            <w:tcW w:w="1676" w:type="dxa"/>
          </w:tcPr>
          <w:p w14:paraId="1BFF5166"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CIN2+</w:t>
            </w:r>
          </w:p>
          <w:p w14:paraId="2CE2888D" w14:textId="77777777" w:rsidR="008352F7" w:rsidRPr="004354DB" w:rsidRDefault="008352F7" w:rsidP="003C6B9D">
            <w:pPr>
              <w:rPr>
                <w:rFonts w:eastAsia="Calibri" w:cs="Arial"/>
                <w:sz w:val="18"/>
                <w:szCs w:val="18"/>
                <w:lang w:val="en-CA"/>
              </w:rPr>
            </w:pPr>
          </w:p>
          <w:p w14:paraId="099D628A"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lastRenderedPageBreak/>
              <w:t xml:space="preserve">Follow-up: </w:t>
            </w:r>
            <w:r>
              <w:rPr>
                <w:rFonts w:eastAsia="Calibri" w:cs="Arial"/>
                <w:sz w:val="18"/>
                <w:szCs w:val="18"/>
                <w:lang w:val="en-CA"/>
              </w:rPr>
              <w:t>at baseline</w:t>
            </w:r>
          </w:p>
          <w:p w14:paraId="75DA0F63" w14:textId="77777777" w:rsidR="008352F7" w:rsidRPr="004354DB" w:rsidRDefault="008352F7" w:rsidP="003C6B9D">
            <w:pPr>
              <w:rPr>
                <w:rFonts w:eastAsia="Calibri" w:cs="Arial"/>
                <w:sz w:val="18"/>
                <w:szCs w:val="18"/>
                <w:lang w:val="en-CA"/>
              </w:rPr>
            </w:pPr>
          </w:p>
          <w:p w14:paraId="498D3F34" w14:textId="77777777" w:rsidR="008352F7" w:rsidRPr="004354DB" w:rsidRDefault="008352F7" w:rsidP="003C6B9D">
            <w:pPr>
              <w:rPr>
                <w:rFonts w:eastAsia="Calibri" w:cs="Arial"/>
                <w:sz w:val="18"/>
                <w:szCs w:val="18"/>
                <w:lang w:val="en-CA"/>
              </w:rPr>
            </w:pPr>
            <w:r>
              <w:rPr>
                <w:rFonts w:eastAsia="Calibri" w:cs="Arial"/>
                <w:sz w:val="18"/>
                <w:szCs w:val="18"/>
                <w:lang w:val="en-CA"/>
              </w:rPr>
              <w:t>219,067</w:t>
            </w:r>
            <w:r w:rsidRPr="004354DB">
              <w:rPr>
                <w:rFonts w:eastAsia="Calibri" w:cs="Arial"/>
                <w:sz w:val="18"/>
                <w:szCs w:val="18"/>
                <w:lang w:val="en-CA"/>
              </w:rPr>
              <w:t xml:space="preserve"> (</w:t>
            </w:r>
            <w:r>
              <w:rPr>
                <w:rFonts w:eastAsia="Calibri" w:cs="Arial"/>
                <w:sz w:val="18"/>
                <w:szCs w:val="18"/>
                <w:lang w:val="en-CA"/>
              </w:rPr>
              <w:t>3</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592" w:type="dxa"/>
            <w:gridSpan w:val="2"/>
          </w:tcPr>
          <w:p w14:paraId="426106E0" w14:textId="77777777" w:rsidR="008352F7" w:rsidRDefault="008352F7" w:rsidP="003C6B9D">
            <w:pPr>
              <w:rPr>
                <w:rFonts w:eastAsia="Calibri" w:cs="Arial"/>
                <w:sz w:val="18"/>
                <w:szCs w:val="18"/>
                <w:lang w:val="en-CA"/>
              </w:rPr>
            </w:pPr>
            <w:r>
              <w:rPr>
                <w:rFonts w:eastAsia="Calibri" w:cs="Arial"/>
                <w:sz w:val="18"/>
                <w:szCs w:val="18"/>
                <w:lang w:val="en-CA"/>
              </w:rPr>
              <w:lastRenderedPageBreak/>
              <w:t>Peto OR: 1.13 (1.03 to 1.23)</w:t>
            </w:r>
          </w:p>
          <w:p w14:paraId="1839071D" w14:textId="77777777" w:rsidR="00BF15CF" w:rsidRDefault="00BF15CF" w:rsidP="003C6B9D">
            <w:pPr>
              <w:rPr>
                <w:rFonts w:eastAsia="Calibri" w:cs="Arial"/>
                <w:sz w:val="18"/>
                <w:szCs w:val="18"/>
                <w:lang w:val="en-CA"/>
              </w:rPr>
            </w:pPr>
          </w:p>
          <w:p w14:paraId="4ABE79A5" w14:textId="270EE3BB" w:rsidR="00BF15CF" w:rsidRPr="004354DB" w:rsidRDefault="00BF15CF" w:rsidP="003C6B9D">
            <w:pPr>
              <w:rPr>
                <w:rFonts w:eastAsia="Calibri" w:cs="Arial"/>
                <w:sz w:val="18"/>
                <w:szCs w:val="18"/>
                <w:lang w:val="en-CA"/>
              </w:rPr>
            </w:pPr>
            <w:r>
              <w:rPr>
                <w:rFonts w:eastAsia="Calibri" w:cs="Arial"/>
                <w:sz w:val="18"/>
                <w:szCs w:val="18"/>
                <w:lang w:val="en-CA"/>
              </w:rPr>
              <w:lastRenderedPageBreak/>
              <w:t>RR: 1.13 (1.03 to 1.23)</w:t>
            </w:r>
          </w:p>
        </w:tc>
        <w:tc>
          <w:tcPr>
            <w:tcW w:w="1628" w:type="dxa"/>
          </w:tcPr>
          <w:p w14:paraId="084D7AEC" w14:textId="77777777" w:rsidR="008352F7" w:rsidRPr="003E4E1A" w:rsidRDefault="008352F7" w:rsidP="003C6B9D">
            <w:pPr>
              <w:rPr>
                <w:rFonts w:eastAsia="Calibri" w:cs="Arial"/>
                <w:sz w:val="18"/>
                <w:szCs w:val="18"/>
                <w:lang w:val="en-CA"/>
              </w:rPr>
            </w:pPr>
            <w:r>
              <w:rPr>
                <w:rFonts w:eastAsia="Calibri" w:cs="Arial"/>
                <w:sz w:val="18"/>
                <w:szCs w:val="18"/>
                <w:lang w:val="en-CA"/>
              </w:rPr>
              <w:lastRenderedPageBreak/>
              <w:t xml:space="preserve">91.3 </w:t>
            </w:r>
            <w:r w:rsidRPr="003E4E1A">
              <w:rPr>
                <w:rFonts w:eastAsia="Calibri" w:cs="Arial"/>
                <w:sz w:val="18"/>
                <w:szCs w:val="18"/>
                <w:lang w:val="en-CA"/>
              </w:rPr>
              <w:t>per 10,00</w:t>
            </w:r>
            <w:r>
              <w:rPr>
                <w:rFonts w:eastAsia="Calibri" w:cs="Arial"/>
                <w:sz w:val="18"/>
                <w:szCs w:val="18"/>
                <w:lang w:val="en-CA"/>
              </w:rPr>
              <w:t>0</w:t>
            </w:r>
          </w:p>
        </w:tc>
        <w:tc>
          <w:tcPr>
            <w:tcW w:w="1628" w:type="dxa"/>
          </w:tcPr>
          <w:p w14:paraId="1F716A41" w14:textId="0D39F491" w:rsidR="008352F7" w:rsidRPr="003E4E1A" w:rsidRDefault="008352F7" w:rsidP="003C6B9D">
            <w:pPr>
              <w:rPr>
                <w:rFonts w:eastAsia="Calibri" w:cs="Arial"/>
                <w:sz w:val="18"/>
                <w:szCs w:val="18"/>
                <w:lang w:val="en-CA"/>
              </w:rPr>
            </w:pPr>
            <w:r>
              <w:rPr>
                <w:rFonts w:eastAsia="Calibri" w:cs="Arial"/>
                <w:sz w:val="18"/>
                <w:szCs w:val="18"/>
                <w:lang w:val="en-CA"/>
              </w:rPr>
              <w:t>103.</w:t>
            </w:r>
            <w:r w:rsidR="00BF15CF">
              <w:rPr>
                <w:rFonts w:eastAsia="Calibri" w:cs="Arial"/>
                <w:sz w:val="18"/>
                <w:szCs w:val="18"/>
                <w:lang w:val="en-CA"/>
              </w:rPr>
              <w:t>0</w:t>
            </w:r>
            <w:r>
              <w:rPr>
                <w:rFonts w:eastAsia="Calibri" w:cs="Arial"/>
                <w:sz w:val="18"/>
                <w:szCs w:val="18"/>
                <w:lang w:val="en-CA"/>
              </w:rPr>
              <w:t xml:space="preserve"> </w:t>
            </w:r>
            <w:r w:rsidRPr="003E4E1A">
              <w:rPr>
                <w:rFonts w:eastAsia="Calibri" w:cs="Arial"/>
                <w:sz w:val="18"/>
                <w:szCs w:val="18"/>
                <w:lang w:val="en-CA"/>
              </w:rPr>
              <w:t>per 10,000</w:t>
            </w:r>
          </w:p>
        </w:tc>
        <w:tc>
          <w:tcPr>
            <w:tcW w:w="1633" w:type="dxa"/>
          </w:tcPr>
          <w:p w14:paraId="5D061422" w14:textId="6D72E7A0" w:rsidR="008352F7" w:rsidRPr="003E4E1A" w:rsidRDefault="008352F7" w:rsidP="003C6B9D">
            <w:pPr>
              <w:rPr>
                <w:rFonts w:eastAsia="Calibri" w:cs="Arial"/>
                <w:sz w:val="18"/>
                <w:szCs w:val="18"/>
                <w:lang w:val="en-CA"/>
              </w:rPr>
            </w:pPr>
            <w:r>
              <w:rPr>
                <w:rFonts w:eastAsia="Calibri" w:cs="Arial"/>
                <w:sz w:val="18"/>
                <w:szCs w:val="18"/>
                <w:lang w:val="en-CA"/>
              </w:rPr>
              <w:t>11.</w:t>
            </w:r>
            <w:r w:rsidR="00BF15CF">
              <w:rPr>
                <w:rFonts w:eastAsia="Calibri" w:cs="Arial"/>
                <w:sz w:val="18"/>
                <w:szCs w:val="18"/>
                <w:lang w:val="en-CA"/>
              </w:rPr>
              <w:t>7</w:t>
            </w:r>
            <w:r>
              <w:rPr>
                <w:rFonts w:eastAsia="Calibri" w:cs="Arial"/>
                <w:sz w:val="18"/>
                <w:szCs w:val="18"/>
                <w:lang w:val="en-CA"/>
              </w:rPr>
              <w:t xml:space="preserve"> </w:t>
            </w:r>
            <w:r w:rsidRPr="003E4E1A">
              <w:rPr>
                <w:rFonts w:eastAsia="Calibri" w:cs="Arial"/>
                <w:sz w:val="18"/>
                <w:szCs w:val="18"/>
                <w:lang w:val="en-CA"/>
              </w:rPr>
              <w:t>more per 10,000</w:t>
            </w:r>
            <w:r>
              <w:rPr>
                <w:rFonts w:eastAsia="Calibri" w:cs="Arial"/>
                <w:sz w:val="18"/>
                <w:szCs w:val="18"/>
                <w:lang w:val="en-CA"/>
              </w:rPr>
              <w:t xml:space="preserve"> (2.7 more to 2</w:t>
            </w:r>
            <w:r w:rsidR="00BF15CF">
              <w:rPr>
                <w:rFonts w:eastAsia="Calibri" w:cs="Arial"/>
                <w:sz w:val="18"/>
                <w:szCs w:val="18"/>
                <w:lang w:val="en-CA"/>
              </w:rPr>
              <w:t>0.8</w:t>
            </w:r>
            <w:r>
              <w:rPr>
                <w:rFonts w:eastAsia="Calibri" w:cs="Arial"/>
                <w:sz w:val="18"/>
                <w:szCs w:val="18"/>
                <w:lang w:val="en-CA"/>
              </w:rPr>
              <w:t xml:space="preserve"> more)</w:t>
            </w:r>
          </w:p>
        </w:tc>
        <w:tc>
          <w:tcPr>
            <w:tcW w:w="1887" w:type="dxa"/>
          </w:tcPr>
          <w:p w14:paraId="6BA01C78" w14:textId="43D19989" w:rsidR="008352F7" w:rsidRPr="004354DB" w:rsidRDefault="007809F3" w:rsidP="003C6B9D">
            <w:pPr>
              <w:rPr>
                <w:rFonts w:eastAsia="Calibri" w:cs="Arial"/>
                <w:b/>
                <w:sz w:val="18"/>
                <w:szCs w:val="18"/>
                <w:lang w:val="en-CA"/>
              </w:rPr>
            </w:pPr>
            <w:r w:rsidRPr="007701DF">
              <w:rPr>
                <w:rFonts w:eastAsia="Times New Roman" w:cs="Arial"/>
                <w:b/>
                <w:sz w:val="18"/>
                <w:szCs w:val="18"/>
              </w:rPr>
              <w:t>NA</w:t>
            </w:r>
          </w:p>
        </w:tc>
        <w:tc>
          <w:tcPr>
            <w:tcW w:w="2906" w:type="dxa"/>
          </w:tcPr>
          <w:p w14:paraId="78710733" w14:textId="4C03D3B0" w:rsidR="008352F7" w:rsidRPr="004354DB" w:rsidRDefault="008352F7" w:rsidP="003C6B9D">
            <w:pPr>
              <w:rPr>
                <w:rFonts w:eastAsia="Calibri" w:cs="Arial"/>
                <w:sz w:val="18"/>
                <w:szCs w:val="18"/>
                <w:lang w:val="en-CA"/>
              </w:rPr>
            </w:pPr>
          </w:p>
        </w:tc>
      </w:tr>
      <w:tr w:rsidR="008352F7" w:rsidRPr="004354DB" w14:paraId="59F4FA40" w14:textId="77777777" w:rsidTr="003C6B9D">
        <w:tc>
          <w:tcPr>
            <w:tcW w:w="12950" w:type="dxa"/>
            <w:gridSpan w:val="8"/>
            <w:shd w:val="clear" w:color="auto" w:fill="F2F2F2"/>
            <w:vAlign w:val="center"/>
          </w:tcPr>
          <w:p w14:paraId="3C9C79AF" w14:textId="49DCF1C9" w:rsidR="008352F7" w:rsidRPr="004354DB" w:rsidRDefault="008352F7" w:rsidP="003C6B9D">
            <w:pPr>
              <w:rPr>
                <w:rFonts w:eastAsia="Calibri" w:cs="Arial"/>
                <w:b/>
                <w:sz w:val="18"/>
                <w:szCs w:val="18"/>
                <w:lang w:val="en-CA"/>
              </w:rPr>
            </w:pPr>
            <w:r w:rsidRPr="004354DB">
              <w:rPr>
                <w:rFonts w:eastAsia="Calibri" w:cs="Arial"/>
                <w:b/>
                <w:sz w:val="18"/>
                <w:szCs w:val="18"/>
              </w:rPr>
              <w:t xml:space="preserve">People with a cervix aged </w:t>
            </w:r>
            <w:r>
              <w:rPr>
                <w:rFonts w:eastAsia="Calibri" w:cs="Arial"/>
                <w:b/>
                <w:sz w:val="18"/>
                <w:szCs w:val="18"/>
              </w:rPr>
              <w:t>60</w:t>
            </w:r>
            <w:r w:rsidRPr="004354DB">
              <w:rPr>
                <w:rFonts w:eastAsia="Calibri" w:cs="Arial"/>
                <w:b/>
                <w:sz w:val="18"/>
                <w:szCs w:val="18"/>
              </w:rPr>
              <w:t xml:space="preserve"> to 6</w:t>
            </w:r>
            <w:r w:rsidR="00994CD8">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 xml:space="preserve">Elfstrom 2021 (Swedish); </w:t>
            </w:r>
            <w:r w:rsidRPr="004354DB">
              <w:rPr>
                <w:rFonts w:eastAsia="Calibri" w:cs="Arial"/>
                <w:b/>
                <w:sz w:val="18"/>
                <w:szCs w:val="18"/>
              </w:rPr>
              <w:t>acceptors of screening)</w:t>
            </w:r>
          </w:p>
        </w:tc>
      </w:tr>
      <w:tr w:rsidR="008352F7" w:rsidRPr="004354DB" w14:paraId="12EE19C6" w14:textId="77777777" w:rsidTr="003C6B9D">
        <w:tc>
          <w:tcPr>
            <w:tcW w:w="1676" w:type="dxa"/>
          </w:tcPr>
          <w:p w14:paraId="263154A0"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CIN2+</w:t>
            </w:r>
          </w:p>
          <w:p w14:paraId="4D883CC4" w14:textId="77777777" w:rsidR="008352F7" w:rsidRPr="004354DB" w:rsidRDefault="008352F7" w:rsidP="003C6B9D">
            <w:pPr>
              <w:rPr>
                <w:rFonts w:eastAsia="Calibri" w:cs="Arial"/>
                <w:sz w:val="18"/>
                <w:szCs w:val="18"/>
                <w:lang w:val="en-CA"/>
              </w:rPr>
            </w:pPr>
          </w:p>
          <w:p w14:paraId="7E8FFF58"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7543D27E" w14:textId="77777777" w:rsidR="008352F7" w:rsidRPr="004354DB" w:rsidRDefault="008352F7" w:rsidP="003C6B9D">
            <w:pPr>
              <w:rPr>
                <w:rFonts w:eastAsia="Calibri" w:cs="Arial"/>
                <w:sz w:val="18"/>
                <w:szCs w:val="18"/>
                <w:lang w:val="en-CA"/>
              </w:rPr>
            </w:pPr>
          </w:p>
          <w:p w14:paraId="45EF31F8" w14:textId="77777777" w:rsidR="008352F7" w:rsidRPr="004354DB" w:rsidRDefault="008352F7" w:rsidP="003C6B9D">
            <w:pPr>
              <w:rPr>
                <w:rFonts w:eastAsia="Calibri" w:cs="Arial"/>
                <w:sz w:val="18"/>
                <w:szCs w:val="18"/>
                <w:lang w:val="en-CA"/>
              </w:rPr>
            </w:pPr>
            <w:r>
              <w:rPr>
                <w:rFonts w:eastAsia="Calibri" w:cs="Arial"/>
                <w:sz w:val="18"/>
                <w:szCs w:val="18"/>
                <w:lang w:val="en-CA"/>
              </w:rPr>
              <w:t>19,789</w:t>
            </w:r>
            <w:r w:rsidRPr="004354DB">
              <w:rPr>
                <w:rFonts w:eastAsia="Calibri" w:cs="Arial"/>
                <w:sz w:val="18"/>
                <w:szCs w:val="18"/>
                <w:lang w:val="en-CA"/>
              </w:rPr>
              <w:t xml:space="preserve"> (</w:t>
            </w:r>
            <w:r>
              <w:rPr>
                <w:rFonts w:eastAsia="Calibri" w:cs="Arial"/>
                <w:sz w:val="18"/>
                <w:szCs w:val="18"/>
                <w:lang w:val="en-CA"/>
              </w:rPr>
              <w:t>1</w:t>
            </w:r>
            <w:r w:rsidRPr="004354DB">
              <w:rPr>
                <w:rFonts w:eastAsia="Calibri" w:cs="Arial"/>
                <w:sz w:val="18"/>
                <w:szCs w:val="18"/>
                <w:lang w:val="en-CA"/>
              </w:rPr>
              <w:t xml:space="preserve"> RCT)</w:t>
            </w:r>
          </w:p>
        </w:tc>
        <w:tc>
          <w:tcPr>
            <w:tcW w:w="1592" w:type="dxa"/>
            <w:gridSpan w:val="2"/>
          </w:tcPr>
          <w:p w14:paraId="0F3AF585" w14:textId="6C6A32F3" w:rsidR="008352F7" w:rsidRDefault="00BF15CF" w:rsidP="003C6B9D">
            <w:pPr>
              <w:rPr>
                <w:rFonts w:eastAsia="Calibri" w:cs="Arial"/>
                <w:sz w:val="18"/>
                <w:szCs w:val="18"/>
                <w:lang w:val="en-CA"/>
              </w:rPr>
            </w:pPr>
            <w:r>
              <w:rPr>
                <w:rFonts w:eastAsia="Calibri" w:cs="Arial"/>
                <w:sz w:val="18"/>
                <w:szCs w:val="18"/>
                <w:lang w:val="en-CA"/>
              </w:rPr>
              <w:t>Peto OR: 1.15 (0.69 to 1.92)</w:t>
            </w:r>
          </w:p>
          <w:p w14:paraId="15593472" w14:textId="77777777" w:rsidR="00BF15CF" w:rsidRDefault="00BF15CF" w:rsidP="003C6B9D">
            <w:pPr>
              <w:rPr>
                <w:rFonts w:eastAsia="Calibri" w:cs="Arial"/>
                <w:sz w:val="18"/>
                <w:szCs w:val="18"/>
                <w:lang w:val="en-CA"/>
              </w:rPr>
            </w:pPr>
          </w:p>
          <w:p w14:paraId="799F9D49" w14:textId="0C00E523" w:rsidR="00BF15CF" w:rsidRPr="00B10327" w:rsidRDefault="00BF15CF" w:rsidP="003C6B9D">
            <w:pPr>
              <w:rPr>
                <w:rFonts w:eastAsia="Calibri" w:cs="Arial"/>
                <w:sz w:val="18"/>
                <w:szCs w:val="18"/>
                <w:lang w:val="en-CA"/>
              </w:rPr>
            </w:pPr>
            <w:r>
              <w:rPr>
                <w:rFonts w:eastAsia="Calibri" w:cs="Arial"/>
                <w:sz w:val="18"/>
                <w:szCs w:val="18"/>
                <w:lang w:val="en-CA"/>
              </w:rPr>
              <w:t>RR: 1.15 (0.69 to 1.91)</w:t>
            </w:r>
          </w:p>
        </w:tc>
        <w:tc>
          <w:tcPr>
            <w:tcW w:w="1628" w:type="dxa"/>
          </w:tcPr>
          <w:p w14:paraId="7B61E197" w14:textId="77777777" w:rsidR="008352F7" w:rsidRPr="00FA7C30" w:rsidRDefault="008352F7" w:rsidP="003C6B9D">
            <w:pPr>
              <w:rPr>
                <w:rFonts w:eastAsia="Calibri" w:cs="Arial"/>
                <w:sz w:val="18"/>
                <w:szCs w:val="18"/>
                <w:lang w:val="en-CA"/>
              </w:rPr>
            </w:pPr>
            <w:r>
              <w:rPr>
                <w:rFonts w:eastAsia="Calibri" w:cs="Arial"/>
                <w:sz w:val="18"/>
                <w:szCs w:val="18"/>
                <w:lang w:val="en-CA"/>
              </w:rPr>
              <w:t xml:space="preserve">28.7 </w:t>
            </w:r>
            <w:r w:rsidRPr="00FA7C30">
              <w:rPr>
                <w:rFonts w:eastAsia="Calibri" w:cs="Arial"/>
                <w:sz w:val="18"/>
                <w:szCs w:val="18"/>
                <w:lang w:val="en-CA"/>
              </w:rPr>
              <w:t>per 10,000</w:t>
            </w:r>
          </w:p>
        </w:tc>
        <w:tc>
          <w:tcPr>
            <w:tcW w:w="1628" w:type="dxa"/>
          </w:tcPr>
          <w:p w14:paraId="75186998" w14:textId="77777777" w:rsidR="008352F7" w:rsidRPr="00FA7C30" w:rsidRDefault="008352F7" w:rsidP="003C6B9D">
            <w:pPr>
              <w:rPr>
                <w:rFonts w:eastAsia="Calibri" w:cs="Arial"/>
                <w:sz w:val="18"/>
                <w:szCs w:val="18"/>
                <w:lang w:val="en-CA"/>
              </w:rPr>
            </w:pPr>
            <w:r>
              <w:rPr>
                <w:rFonts w:eastAsia="Calibri" w:cs="Arial"/>
                <w:sz w:val="18"/>
                <w:szCs w:val="18"/>
                <w:lang w:val="en-CA"/>
              </w:rPr>
              <w:t xml:space="preserve">33.0 </w:t>
            </w:r>
            <w:r w:rsidRPr="00FA7C30">
              <w:rPr>
                <w:rFonts w:eastAsia="Calibri" w:cs="Arial"/>
                <w:sz w:val="18"/>
                <w:szCs w:val="18"/>
                <w:lang w:val="en-CA"/>
              </w:rPr>
              <w:t>per 10,000</w:t>
            </w:r>
          </w:p>
        </w:tc>
        <w:tc>
          <w:tcPr>
            <w:tcW w:w="1633" w:type="dxa"/>
          </w:tcPr>
          <w:p w14:paraId="4497E348" w14:textId="7DA7095B" w:rsidR="008352F7" w:rsidRPr="00FA7C30" w:rsidRDefault="008352F7" w:rsidP="003C6B9D">
            <w:pPr>
              <w:rPr>
                <w:rFonts w:eastAsia="Calibri" w:cs="Arial"/>
                <w:sz w:val="18"/>
                <w:szCs w:val="18"/>
                <w:lang w:val="en-CA"/>
              </w:rPr>
            </w:pPr>
            <w:r>
              <w:rPr>
                <w:rFonts w:eastAsia="Calibri" w:cs="Arial"/>
                <w:sz w:val="18"/>
                <w:szCs w:val="18"/>
                <w:lang w:val="en-CA"/>
              </w:rPr>
              <w:t xml:space="preserve">4.3 </w:t>
            </w:r>
            <w:r w:rsidRPr="00FA7C30">
              <w:rPr>
                <w:rFonts w:eastAsia="Calibri" w:cs="Arial"/>
                <w:sz w:val="18"/>
                <w:szCs w:val="18"/>
                <w:lang w:val="en-CA"/>
              </w:rPr>
              <w:t>more per 10,000</w:t>
            </w:r>
            <w:r>
              <w:rPr>
                <w:rFonts w:eastAsia="Calibri" w:cs="Arial"/>
                <w:sz w:val="18"/>
                <w:szCs w:val="18"/>
                <w:lang w:val="en-CA"/>
              </w:rPr>
              <w:t xml:space="preserve"> (</w:t>
            </w:r>
            <w:r w:rsidR="00BF15CF">
              <w:rPr>
                <w:rFonts w:eastAsia="Calibri" w:cs="Arial"/>
                <w:sz w:val="18"/>
                <w:szCs w:val="18"/>
                <w:lang w:val="en-CA"/>
              </w:rPr>
              <w:t>8.9</w:t>
            </w:r>
            <w:r>
              <w:rPr>
                <w:rFonts w:eastAsia="Calibri" w:cs="Arial"/>
                <w:sz w:val="18"/>
                <w:szCs w:val="18"/>
                <w:lang w:val="en-CA"/>
              </w:rPr>
              <w:t xml:space="preserve"> less to 2</w:t>
            </w:r>
            <w:r w:rsidR="00BF15CF">
              <w:rPr>
                <w:rFonts w:eastAsia="Calibri" w:cs="Arial"/>
                <w:sz w:val="18"/>
                <w:szCs w:val="18"/>
                <w:lang w:val="en-CA"/>
              </w:rPr>
              <w:t>6.2</w:t>
            </w:r>
            <w:r>
              <w:rPr>
                <w:rFonts w:eastAsia="Calibri" w:cs="Arial"/>
                <w:sz w:val="18"/>
                <w:szCs w:val="18"/>
                <w:lang w:val="en-CA"/>
              </w:rPr>
              <w:t xml:space="preserve"> more)</w:t>
            </w:r>
          </w:p>
        </w:tc>
        <w:tc>
          <w:tcPr>
            <w:tcW w:w="1887" w:type="dxa"/>
          </w:tcPr>
          <w:p w14:paraId="26C56ADD" w14:textId="182ACDB0" w:rsidR="008352F7" w:rsidRPr="00BE31C9" w:rsidRDefault="007809F3" w:rsidP="003C6B9D">
            <w:pPr>
              <w:rPr>
                <w:rFonts w:eastAsia="Calibri" w:cs="Arial"/>
                <w:sz w:val="18"/>
                <w:szCs w:val="18"/>
                <w:lang w:val="en-CA"/>
              </w:rPr>
            </w:pPr>
            <w:r w:rsidRPr="007701DF">
              <w:rPr>
                <w:rFonts w:eastAsia="Times New Roman" w:cs="Arial"/>
                <w:b/>
                <w:sz w:val="18"/>
                <w:szCs w:val="18"/>
              </w:rPr>
              <w:t>NA</w:t>
            </w:r>
          </w:p>
        </w:tc>
        <w:tc>
          <w:tcPr>
            <w:tcW w:w="2906" w:type="dxa"/>
          </w:tcPr>
          <w:p w14:paraId="7EA1740D" w14:textId="6A66F4BB" w:rsidR="008352F7" w:rsidRPr="004354DB" w:rsidRDefault="008352F7" w:rsidP="003C6B9D">
            <w:pPr>
              <w:rPr>
                <w:rFonts w:eastAsia="Calibri" w:cs="Arial"/>
                <w:b/>
                <w:sz w:val="18"/>
                <w:szCs w:val="18"/>
                <w:lang w:val="en-CA"/>
              </w:rPr>
            </w:pPr>
          </w:p>
        </w:tc>
      </w:tr>
    </w:tbl>
    <w:p w14:paraId="464CCE22" w14:textId="0AC79635" w:rsidR="004A0FA9" w:rsidRPr="004354DB" w:rsidRDefault="004A0FA9" w:rsidP="004A0FA9">
      <w:pPr>
        <w:rPr>
          <w:rFonts w:eastAsia="Calibri" w:cs="Arial"/>
          <w:sz w:val="18"/>
          <w:szCs w:val="18"/>
          <w:lang w:val="en-CA"/>
        </w:rPr>
      </w:pPr>
      <w:r w:rsidRPr="004354DB">
        <w:rPr>
          <w:rFonts w:eastAsia="Calibri" w:cs="Arial"/>
          <w:sz w:val="18"/>
          <w:szCs w:val="18"/>
          <w:lang w:val="en-CA"/>
        </w:rPr>
        <w:t>CI = confidence interval;</w:t>
      </w:r>
      <w:r w:rsidR="007809F3" w:rsidRPr="004354DB">
        <w:rPr>
          <w:rFonts w:eastAsia="Calibri" w:cs="Arial"/>
          <w:sz w:val="18"/>
          <w:szCs w:val="18"/>
          <w:lang w:val="en-CA"/>
        </w:rPr>
        <w:t xml:space="preserve"> </w:t>
      </w:r>
      <w:r w:rsidR="007809F3">
        <w:rPr>
          <w:rFonts w:eastAsia="Calibri" w:cs="Arial"/>
          <w:sz w:val="18"/>
          <w:szCs w:val="18"/>
          <w:lang w:val="en-CA"/>
        </w:rPr>
        <w:t xml:space="preserve">NA= not applicable (i.e., not used for conclusions); </w:t>
      </w:r>
      <w:r>
        <w:rPr>
          <w:rFonts w:eastAsia="Calibri" w:cs="Arial"/>
          <w:sz w:val="18"/>
          <w:szCs w:val="18"/>
          <w:lang w:val="en-CA"/>
        </w:rPr>
        <w:t xml:space="preserve">CIN = cervical intraepithelial neoplasia; 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13FB1DAD" w14:textId="77777777" w:rsidR="008352F7" w:rsidRPr="004354DB" w:rsidRDefault="008352F7" w:rsidP="008352F7">
      <w:pPr>
        <w:rPr>
          <w:rFonts w:eastAsia="Calibri" w:cs="Arial"/>
          <w:sz w:val="18"/>
          <w:szCs w:val="18"/>
          <w:lang w:val="en-CA"/>
        </w:rPr>
      </w:pPr>
      <w:proofErr w:type="gramStart"/>
      <w:r w:rsidRPr="004354DB">
        <w:rPr>
          <w:rFonts w:eastAsia="Calibri" w:cs="Arial"/>
          <w:sz w:val="18"/>
          <w:szCs w:val="18"/>
          <w:vertAlign w:val="superscript"/>
          <w:lang w:val="en-CA"/>
        </w:rPr>
        <w:t>a</w:t>
      </w:r>
      <w:proofErr w:type="gramEnd"/>
      <w:r w:rsidRPr="00164975">
        <w:rPr>
          <w:rFonts w:eastAsia="Calibri" w:cs="Arial"/>
          <w:sz w:val="18"/>
          <w:szCs w:val="18"/>
          <w:vertAlign w:val="superscript"/>
          <w:lang w:val="en-CA"/>
        </w:rPr>
        <w:t xml:space="preserve"> </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23AE27D4"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6B3AA969"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2BDE0CD8" w14:textId="77777777" w:rsidR="007809F3" w:rsidRPr="004354DB" w:rsidRDefault="007809F3" w:rsidP="007809F3">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Acceptors of screening; people with a cervix aged 25 to 29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 xml:space="preserve">Some </w:t>
      </w:r>
      <w:r w:rsidRPr="004354DB">
        <w:rPr>
          <w:rFonts w:eastAsia="Calibri" w:cs="Arial"/>
          <w:b/>
          <w:i/>
          <w:sz w:val="18"/>
          <w:szCs w:val="18"/>
          <w:lang w:val="en-CA"/>
        </w:rPr>
        <w:t>concerns about risk of bias</w:t>
      </w:r>
      <w:r w:rsidRPr="004354DB">
        <w:rPr>
          <w:rFonts w:eastAsia="Calibri" w:cs="Arial"/>
          <w:sz w:val="18"/>
          <w:szCs w:val="18"/>
          <w:lang w:val="en-CA"/>
        </w:rPr>
        <w:t xml:space="preserve">: </w:t>
      </w:r>
      <w:r>
        <w:rPr>
          <w:rFonts w:eastAsia="Calibri" w:cs="Arial"/>
          <w:sz w:val="18"/>
          <w:szCs w:val="18"/>
          <w:lang w:val="en-CA"/>
        </w:rPr>
        <w:t xml:space="preserve">89% weight in analysis from single study at </w:t>
      </w:r>
      <w:r w:rsidRPr="004354DB">
        <w:rPr>
          <w:rFonts w:eastAsia="Calibri" w:cs="Arial"/>
          <w:sz w:val="18"/>
          <w:szCs w:val="18"/>
          <w:lang w:val="en-CA"/>
        </w:rPr>
        <w:t>risk of selection bias because randomization occurred before enrollment, without adequate information about baseline characteristics across groups.</w:t>
      </w:r>
      <w:r>
        <w:rPr>
          <w:rFonts w:eastAsia="Calibri" w:cs="Arial"/>
          <w:sz w:val="18"/>
          <w:szCs w:val="18"/>
          <w:lang w:val="en-CA"/>
        </w:rPr>
        <w:t xml:space="preserve"> </w:t>
      </w:r>
      <w:r w:rsidRPr="00EA75D6">
        <w:rPr>
          <w:rFonts w:eastAsia="Calibri" w:cs="Arial"/>
          <w:b/>
          <w:i/>
          <w:sz w:val="18"/>
          <w:szCs w:val="18"/>
          <w:lang w:val="en-CA"/>
        </w:rPr>
        <w:t>Som</w:t>
      </w:r>
      <w:r w:rsidRPr="004354DB">
        <w:rPr>
          <w:rFonts w:eastAsia="Calibri" w:cs="Arial"/>
          <w:b/>
          <w:i/>
          <w:sz w:val="18"/>
          <w:szCs w:val="18"/>
          <w:lang w:val="en-CA"/>
        </w:rPr>
        <w:t>e concerns about inconsistency</w:t>
      </w:r>
      <w:r w:rsidRPr="004354DB">
        <w:rPr>
          <w:rFonts w:eastAsia="Calibri" w:cs="Arial"/>
          <w:sz w:val="18"/>
          <w:szCs w:val="18"/>
          <w:lang w:val="en-CA"/>
        </w:rPr>
        <w:t xml:space="preserve">: </w:t>
      </w:r>
      <w:r w:rsidRPr="00EA75D6">
        <w:rPr>
          <w:rFonts w:eastAsia="Calibri" w:cs="Arial"/>
          <w:sz w:val="18"/>
          <w:szCs w:val="18"/>
          <w:lang w:val="en-CA"/>
        </w:rPr>
        <w:t>lack of evidence of consistency (</w:t>
      </w:r>
      <w:r>
        <w:rPr>
          <w:rFonts w:eastAsia="Calibri" w:cs="Arial"/>
          <w:sz w:val="18"/>
          <w:szCs w:val="18"/>
          <w:lang w:val="en-CA"/>
        </w:rPr>
        <w:t>89</w:t>
      </w:r>
      <w:r w:rsidRPr="00EA75D6">
        <w:rPr>
          <w:rFonts w:eastAsia="Calibri" w:cs="Arial"/>
          <w:sz w:val="18"/>
          <w:szCs w:val="18"/>
          <w:lang w:val="en-CA"/>
        </w:rPr>
        <w:t>% weight in analysis from single study)</w:t>
      </w:r>
      <w:r w:rsidRPr="004354DB">
        <w:rPr>
          <w:rFonts w:eastAsia="Calibri" w:cs="Arial"/>
          <w:sz w:val="18"/>
          <w:szCs w:val="18"/>
          <w:lang w:val="en-CA"/>
        </w:rPr>
        <w:t xml:space="preserve">. </w:t>
      </w:r>
      <w:r w:rsidRPr="00EA75D6">
        <w:rPr>
          <w:rFonts w:eastAsia="Calibri" w:cs="Arial"/>
          <w:b/>
          <w:i/>
          <w:sz w:val="18"/>
          <w:szCs w:val="18"/>
          <w:lang w:val="en-CA"/>
        </w:rPr>
        <w:t>Very 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 and the data is indirect for this age group which contributed &lt;1% of the sample population</w:t>
      </w:r>
      <w:r w:rsidRPr="004354DB">
        <w:rPr>
          <w:rFonts w:eastAsia="Calibri" w:cs="Arial"/>
          <w:sz w:val="18"/>
          <w:szCs w:val="18"/>
          <w:lang w:val="en-CA"/>
        </w:rPr>
        <w:t xml:space="preserve">. </w:t>
      </w:r>
      <w:r>
        <w:rPr>
          <w:rFonts w:eastAsia="Calibri" w:cs="Arial"/>
          <w:b/>
          <w:i/>
          <w:sz w:val="18"/>
          <w:szCs w:val="18"/>
          <w:lang w:val="en-CA"/>
        </w:rPr>
        <w:t>No serious</w:t>
      </w:r>
      <w:r w:rsidRPr="004354DB">
        <w:rPr>
          <w:rFonts w:eastAsia="Times New Roman" w:cs="Arial"/>
          <w:b/>
          <w:bCs/>
          <w:i/>
          <w:iCs/>
          <w:color w:val="000000"/>
          <w:sz w:val="18"/>
          <w:szCs w:val="18"/>
          <w:lang w:val="en-CA"/>
        </w:rPr>
        <w:t xml:space="preserve">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upper and lower limit of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indicate little-to-no difference</w:t>
      </w:r>
      <w:r w:rsidRPr="004354DB">
        <w:rPr>
          <w:rFonts w:eastAsia="Times New Roman" w:cs="Arial"/>
          <w:color w:val="000000"/>
          <w:sz w:val="18"/>
          <w:szCs w:val="18"/>
          <w:lang w:val="en-CA"/>
        </w:rPr>
        <w:t xml:space="preserve">. </w:t>
      </w:r>
      <w:r w:rsidRPr="004354DB">
        <w:rPr>
          <w:rFonts w:eastAsia="Calibri" w:cs="Arial"/>
          <w:b/>
          <w:i/>
          <w:sz w:val="18"/>
          <w:szCs w:val="18"/>
          <w:lang w:val="en-CA"/>
        </w:rPr>
        <w:t>No other serious concerns.</w:t>
      </w:r>
    </w:p>
    <w:p w14:paraId="009F83E7" w14:textId="77777777" w:rsidR="007809F3" w:rsidRPr="004354DB" w:rsidRDefault="007809F3" w:rsidP="007809F3">
      <w:pPr>
        <w:rPr>
          <w:rFonts w:eastAsia="Times New Roman" w:cs="Arial"/>
          <w:b/>
          <w:bCs/>
          <w:i/>
          <w:iCs/>
          <w:color w:val="000000"/>
          <w:sz w:val="18"/>
          <w:szCs w:val="18"/>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 years</w:t>
      </w:r>
      <w:r w:rsidRPr="004354DB">
        <w:rPr>
          <w:rFonts w:eastAsia="Calibri" w:cs="Arial"/>
          <w:sz w:val="18"/>
          <w:szCs w:val="18"/>
          <w:u w:val="single"/>
          <w:lang w:val="en-CA"/>
        </w:rPr>
        <w:t>:</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89% weight in analysis from single study 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(89% weight in analysis from single study)</w:t>
      </w:r>
      <w:r w:rsidRPr="004354DB">
        <w:rPr>
          <w:rFonts w:eastAsia="Calibri" w:cs="Arial"/>
          <w:sz w:val="18"/>
          <w:szCs w:val="18"/>
          <w:lang w:val="en-CA"/>
        </w:rPr>
        <w:t xml:space="preserve">. </w:t>
      </w:r>
      <w:r>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w:t>
      </w:r>
      <w:r>
        <w:rPr>
          <w:rFonts w:eastAsia="Calibri" w:cs="Arial"/>
          <w:b/>
          <w:i/>
          <w:sz w:val="18"/>
          <w:szCs w:val="18"/>
          <w:lang w:val="en-CA"/>
        </w:rPr>
        <w:t xml:space="preserve"> 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little-to-no effect. </w:t>
      </w:r>
      <w:r w:rsidRPr="004354DB">
        <w:rPr>
          <w:rFonts w:eastAsia="Calibri" w:cs="Arial"/>
          <w:b/>
          <w:i/>
          <w:sz w:val="18"/>
          <w:szCs w:val="18"/>
          <w:lang w:val="en-CA"/>
        </w:rPr>
        <w:t>No other serious concerns.</w:t>
      </w:r>
    </w:p>
    <w:p w14:paraId="0293E8B3" w14:textId="77777777" w:rsidR="007809F3" w:rsidRDefault="007809F3" w:rsidP="007809F3">
      <w:pPr>
        <w:rPr>
          <w:rFonts w:eastAsia="Calibri" w:cs="Arial"/>
          <w:b/>
          <w:i/>
          <w:sz w:val="18"/>
          <w:szCs w:val="18"/>
          <w:lang w:val="en-CA"/>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6</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 xml:space="preserve">Some </w:t>
      </w:r>
      <w:r w:rsidRPr="004354DB">
        <w:rPr>
          <w:rFonts w:eastAsia="Calibri" w:cs="Arial"/>
          <w:b/>
          <w:i/>
          <w:sz w:val="18"/>
          <w:szCs w:val="18"/>
          <w:lang w:val="en-CA"/>
        </w:rPr>
        <w:t>concerns about risk of bias</w:t>
      </w:r>
      <w:r w:rsidRPr="004354DB">
        <w:rPr>
          <w:rFonts w:eastAsia="Calibri" w:cs="Arial"/>
          <w:sz w:val="18"/>
          <w:szCs w:val="18"/>
          <w:lang w:val="en-CA"/>
        </w:rPr>
        <w:t xml:space="preserve">: </w:t>
      </w:r>
      <w:r w:rsidRPr="00EA75D6">
        <w:rPr>
          <w:rFonts w:eastAsia="Calibri" w:cs="Arial"/>
          <w:sz w:val="18"/>
          <w:szCs w:val="18"/>
          <w:lang w:val="en-CA"/>
        </w:rPr>
        <w:t>8</w:t>
      </w:r>
      <w:r>
        <w:rPr>
          <w:rFonts w:eastAsia="Calibri" w:cs="Arial"/>
          <w:sz w:val="18"/>
          <w:szCs w:val="18"/>
          <w:lang w:val="en-CA"/>
        </w:rPr>
        <w:t>9</w:t>
      </w:r>
      <w:r w:rsidRPr="00EA75D6">
        <w:rPr>
          <w:rFonts w:eastAsia="Calibri" w:cs="Arial"/>
          <w:sz w:val="18"/>
          <w:szCs w:val="18"/>
          <w:lang w:val="en-CA"/>
        </w:rPr>
        <w:t>% weight in analysis from single study at risk of selection bias because randomization occurred before enrollment, without adequate information about baseline characteristics across group</w:t>
      </w:r>
      <w:r>
        <w:rPr>
          <w:rFonts w:eastAsia="Calibri" w:cs="Arial"/>
          <w:sz w:val="18"/>
          <w:szCs w:val="18"/>
          <w:lang w:val="en-CA"/>
        </w:rPr>
        <w:t xml:space="preserve">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w:t>
      </w:r>
      <w:r w:rsidRPr="00EA75D6">
        <w:rPr>
          <w:rFonts w:eastAsia="Calibri" w:cs="Arial"/>
          <w:sz w:val="18"/>
          <w:szCs w:val="18"/>
          <w:lang w:val="en-CA"/>
        </w:rPr>
        <w:t>(8</w:t>
      </w:r>
      <w:r>
        <w:rPr>
          <w:rFonts w:eastAsia="Calibri" w:cs="Arial"/>
          <w:sz w:val="18"/>
          <w:szCs w:val="18"/>
          <w:lang w:val="en-CA"/>
        </w:rPr>
        <w:t>9</w:t>
      </w:r>
      <w:r w:rsidRPr="00EA75D6">
        <w:rPr>
          <w:rFonts w:eastAsia="Calibri" w:cs="Arial"/>
          <w:sz w:val="18"/>
          <w:szCs w:val="18"/>
          <w:lang w:val="en-CA"/>
        </w:rPr>
        <w:t>% weight in analysis from single study</w:t>
      </w:r>
      <w:r>
        <w:rPr>
          <w:rFonts w:eastAsia="Calibri" w:cs="Arial"/>
          <w:sz w:val="18"/>
          <w:szCs w:val="18"/>
          <w:lang w:val="en-CA"/>
        </w:rPr>
        <w:t>)</w:t>
      </w:r>
      <w:r w:rsidRPr="004354DB">
        <w:rPr>
          <w:rFonts w:eastAsia="Calibri" w:cs="Arial"/>
          <w:sz w:val="18"/>
          <w:szCs w:val="18"/>
          <w:lang w:val="en-CA"/>
        </w:rPr>
        <w:t xml:space="preserve">. </w:t>
      </w:r>
      <w:r>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w:t>
      </w:r>
      <w:r w:rsidRPr="004354DB">
        <w:rPr>
          <w:rFonts w:eastAsia="Calibri" w:cs="Arial"/>
          <w:sz w:val="18"/>
          <w:szCs w:val="18"/>
          <w:lang w:val="en-CA"/>
        </w:rPr>
        <w:t xml:space="preserve">. </w:t>
      </w:r>
      <w:r w:rsidRPr="004354DB">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little-to-no effect. </w:t>
      </w:r>
      <w:r w:rsidRPr="004354DB">
        <w:rPr>
          <w:rFonts w:eastAsia="Calibri" w:cs="Arial"/>
          <w:b/>
          <w:i/>
          <w:sz w:val="18"/>
          <w:szCs w:val="18"/>
          <w:lang w:val="en-CA"/>
        </w:rPr>
        <w:t>No other serious concerns.</w:t>
      </w:r>
    </w:p>
    <w:p w14:paraId="2B34CE8B" w14:textId="77777777" w:rsidR="008352F7" w:rsidRPr="004354DB" w:rsidRDefault="008352F7" w:rsidP="008352F7">
      <w:pPr>
        <w:rPr>
          <w:rFonts w:eastAsia="Calibri" w:cs="Arial"/>
          <w:lang w:val="en-CA"/>
        </w:rPr>
      </w:pPr>
    </w:p>
    <w:p w14:paraId="23E462FE" w14:textId="740A37E0" w:rsidR="008352F7" w:rsidRPr="004354DB" w:rsidRDefault="001459F7" w:rsidP="008352F7">
      <w:pPr>
        <w:rPr>
          <w:rFonts w:eastAsia="Calibri" w:cs="Arial"/>
          <w:lang w:val="en-CA"/>
        </w:rPr>
      </w:pPr>
      <w:r w:rsidRPr="00E2419A">
        <w:rPr>
          <w:noProof/>
        </w:rPr>
        <w:lastRenderedPageBreak/>
        <w:drawing>
          <wp:inline distT="0" distB="0" distL="0" distR="0" wp14:anchorId="3518E66B" wp14:editId="2CD5631E">
            <wp:extent cx="8591550" cy="4964006"/>
            <wp:effectExtent l="0" t="0" r="0" b="8255"/>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8637364" cy="4990476"/>
                    </a:xfrm>
                    <a:prstGeom prst="rect">
                      <a:avLst/>
                    </a:prstGeom>
                  </pic:spPr>
                </pic:pic>
              </a:graphicData>
            </a:graphic>
          </wp:inline>
        </w:drawing>
      </w:r>
    </w:p>
    <w:p w14:paraId="0BB68278" w14:textId="77777777" w:rsidR="008352F7" w:rsidRDefault="008352F7" w:rsidP="008352F7">
      <w:pPr>
        <w:rPr>
          <w:rFonts w:eastAsia="Calibri" w:cs="Times New Roman"/>
        </w:rPr>
      </w:pPr>
      <w:bookmarkStart w:id="94" w:name="_Toc107391574"/>
      <w:r w:rsidRPr="004354DB">
        <w:rPr>
          <w:rFonts w:eastAsia="Calibri" w:cs="Times New Roman"/>
        </w:rPr>
        <w:t xml:space="preserve">Forest Plot </w:t>
      </w:r>
      <w:r>
        <w:rPr>
          <w:rFonts w:eastAsia="Calibri" w:cs="Times New Roman"/>
        </w:rPr>
        <w:t>3</w:t>
      </w:r>
      <w:r w:rsidRPr="004354DB">
        <w:rPr>
          <w:rFonts w:eastAsia="Calibri" w:cs="Times New Roman"/>
        </w:rPr>
        <w:t>.</w:t>
      </w:r>
      <w:r>
        <w:rPr>
          <w:rFonts w:eastAsia="Calibri" w:cs="Times New Roman"/>
        </w:rPr>
        <w:t>4a</w:t>
      </w:r>
      <w:r w:rsidRPr="004354DB">
        <w:rPr>
          <w:rFonts w:eastAsia="Calibri" w:cs="Times New Roman"/>
        </w:rPr>
        <w:t>. Detection of CIN2+ (as an indirect indicator of the incidence of CIN3+)</w:t>
      </w:r>
      <w:bookmarkStart w:id="95" w:name="_Toc107391575"/>
      <w:bookmarkEnd w:id="94"/>
    </w:p>
    <w:p w14:paraId="73B7E10D" w14:textId="77777777" w:rsidR="008352F7" w:rsidRDefault="008352F7" w:rsidP="008352F7">
      <w:pPr>
        <w:rPr>
          <w:rFonts w:eastAsia="Calibri" w:cs="Times New Roman"/>
        </w:rPr>
      </w:pPr>
    </w:p>
    <w:p w14:paraId="7041970C" w14:textId="12B526C8" w:rsidR="008352F7" w:rsidRDefault="008352F7" w:rsidP="008352F7">
      <w:pPr>
        <w:rPr>
          <w:rFonts w:eastAsia="Calibri" w:cs="Times New Roman"/>
        </w:rPr>
      </w:pPr>
    </w:p>
    <w:p w14:paraId="4A9D70B1" w14:textId="7521B4B6" w:rsidR="00507B06" w:rsidRDefault="00507B06" w:rsidP="008352F7">
      <w:pPr>
        <w:rPr>
          <w:rFonts w:eastAsia="Calibri" w:cs="Times New Roman"/>
        </w:rPr>
      </w:pPr>
    </w:p>
    <w:p w14:paraId="1F4C93C8" w14:textId="77777777" w:rsidR="008352F7" w:rsidRDefault="008352F7" w:rsidP="008352F7">
      <w:pPr>
        <w:rPr>
          <w:rFonts w:eastAsia="Calibri" w:cs="Times New Roman"/>
        </w:rPr>
      </w:pPr>
    </w:p>
    <w:p w14:paraId="57CE3333" w14:textId="77777777"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w:t>
      </w:r>
      <w:r>
        <w:rPr>
          <w:rFonts w:eastAsia="Calibri" w:cs="Times New Roman"/>
        </w:rPr>
        <w:t>5a</w:t>
      </w:r>
      <w:r w:rsidRPr="004354DB">
        <w:rPr>
          <w:rFonts w:eastAsia="Calibri" w:cs="Times New Roman"/>
        </w:rPr>
        <w:t>. Detection of CIN3+ (as an indirect indicator of the incidence of ICC</w:t>
      </w:r>
      <w:bookmarkEnd w:id="95"/>
      <w:r>
        <w:rPr>
          <w:rFonts w:eastAsia="Calibri" w:cs="Times New Roman"/>
        </w:rPr>
        <w:t>)</w:t>
      </w:r>
    </w:p>
    <w:p w14:paraId="1C8F19AD"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reports: </w:t>
      </w:r>
      <w:r w:rsidRPr="00BE2869">
        <w:rPr>
          <w:rFonts w:eastAsia="Calibri" w:cs="Arial"/>
          <w:szCs w:val="20"/>
          <w:lang w:val="en-CA"/>
        </w:rPr>
        <w:t>Elfstrom 2021</w:t>
      </w:r>
      <w:r>
        <w:rPr>
          <w:rFonts w:eastAsia="Calibri" w:cs="Arial"/>
          <w:szCs w:val="20"/>
          <w:lang w:val="en-CA"/>
        </w:rPr>
        <w:t xml:space="preserve"> (Swedish);</w:t>
      </w:r>
      <w:r w:rsidRPr="00BE2869">
        <w:rPr>
          <w:rFonts w:eastAsia="Calibri" w:cs="Arial"/>
          <w:szCs w:val="20"/>
          <w:lang w:val="en-CA"/>
        </w:rPr>
        <w:t xml:space="preserve"> </w:t>
      </w:r>
      <w:r w:rsidRPr="004354DB">
        <w:rPr>
          <w:rFonts w:eastAsia="Calibri" w:cs="Arial"/>
          <w:szCs w:val="20"/>
          <w:lang w:val="en-CA"/>
        </w:rPr>
        <w:t>Lamin 2017 (Stockholm/Gotlund); Ogilvie 2017 (HPV FOCAL)</w:t>
      </w:r>
    </w:p>
    <w:p w14:paraId="38D8B5C6" w14:textId="77777777" w:rsidR="008352F7" w:rsidRPr="004354DB" w:rsidRDefault="008352F7" w:rsidP="008352F7">
      <w:pPr>
        <w:rPr>
          <w:rFonts w:eastAsia="Calibri" w:cs="Times New Roman"/>
        </w:rPr>
      </w:pPr>
      <w:bookmarkStart w:id="96" w:name="_Toc107391576"/>
      <w:r w:rsidRPr="004354DB">
        <w:rPr>
          <w:rFonts w:eastAsia="Calibri" w:cs="Times New Roman"/>
        </w:rPr>
        <w:t xml:space="preserve">GRADE Summary of Findings Table </w:t>
      </w:r>
      <w:r>
        <w:rPr>
          <w:rFonts w:eastAsia="Calibri" w:cs="Times New Roman"/>
        </w:rPr>
        <w:t>3</w:t>
      </w:r>
      <w:r w:rsidRPr="004354DB">
        <w:rPr>
          <w:rFonts w:eastAsia="Calibri" w:cs="Times New Roman"/>
        </w:rPr>
        <w:t>.</w:t>
      </w:r>
      <w:r>
        <w:rPr>
          <w:rFonts w:eastAsia="Calibri" w:cs="Times New Roman"/>
        </w:rPr>
        <w:t>5a</w:t>
      </w:r>
      <w:r w:rsidRPr="004354DB">
        <w:rPr>
          <w:rFonts w:eastAsia="Calibri" w:cs="Times New Roman"/>
        </w:rPr>
        <w:t>. Detection of CIN3+ (as an indirect indicator of the incidence of ICC)</w:t>
      </w:r>
      <w:bookmarkEnd w:id="96"/>
    </w:p>
    <w:tbl>
      <w:tblPr>
        <w:tblStyle w:val="TableGrid"/>
        <w:tblW w:w="0" w:type="auto"/>
        <w:tblLook w:val="04A0" w:firstRow="1" w:lastRow="0" w:firstColumn="1" w:lastColumn="0" w:noHBand="0" w:noVBand="1"/>
      </w:tblPr>
      <w:tblGrid>
        <w:gridCol w:w="1672"/>
        <w:gridCol w:w="11"/>
        <w:gridCol w:w="1587"/>
        <w:gridCol w:w="1625"/>
        <w:gridCol w:w="1626"/>
        <w:gridCol w:w="1629"/>
        <w:gridCol w:w="1909"/>
        <w:gridCol w:w="2891"/>
      </w:tblGrid>
      <w:tr w:rsidR="008352F7" w:rsidRPr="004354DB" w14:paraId="7B127883" w14:textId="77777777" w:rsidTr="003C6B9D">
        <w:trPr>
          <w:tblHeader/>
        </w:trPr>
        <w:tc>
          <w:tcPr>
            <w:tcW w:w="1683" w:type="dxa"/>
            <w:gridSpan w:val="2"/>
            <w:vMerge w:val="restart"/>
            <w:shd w:val="clear" w:color="auto" w:fill="D5DCE4"/>
          </w:tcPr>
          <w:p w14:paraId="6CC2420C"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736CAD62"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2B447F84"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87" w:type="dxa"/>
            <w:vMerge w:val="restart"/>
            <w:shd w:val="clear" w:color="auto" w:fill="D5DCE4"/>
          </w:tcPr>
          <w:p w14:paraId="7DDCA89E" w14:textId="3A0030E9" w:rsidR="008352F7" w:rsidRDefault="008352F7" w:rsidP="003C6B9D">
            <w:pPr>
              <w:rPr>
                <w:rFonts w:eastAsia="Calibri" w:cs="Arial"/>
                <w:b/>
                <w:sz w:val="18"/>
                <w:szCs w:val="18"/>
                <w:lang w:val="en-CA"/>
              </w:rPr>
            </w:pPr>
            <w:r>
              <w:rPr>
                <w:rFonts w:eastAsia="Calibri" w:cs="Arial"/>
                <w:b/>
                <w:sz w:val="18"/>
                <w:szCs w:val="18"/>
                <w:lang w:val="en-CA"/>
              </w:rPr>
              <w:t>Relative effects</w:t>
            </w:r>
          </w:p>
          <w:p w14:paraId="787E6885" w14:textId="0AC4D100" w:rsidR="008352F7" w:rsidRPr="004354DB" w:rsidRDefault="008352F7" w:rsidP="00097E97">
            <w:pPr>
              <w:rPr>
                <w:rFonts w:eastAsia="Calibri" w:cs="Arial"/>
                <w:b/>
                <w:sz w:val="18"/>
                <w:szCs w:val="18"/>
                <w:vertAlign w:val="superscript"/>
                <w:lang w:val="en-CA"/>
              </w:rPr>
            </w:pPr>
            <w:r>
              <w:rPr>
                <w:rFonts w:eastAsia="Calibri" w:cs="Arial"/>
                <w:b/>
                <w:sz w:val="18"/>
                <w:szCs w:val="18"/>
                <w:lang w:val="en-CA"/>
              </w:rPr>
              <w:t xml:space="preserve">Peto OR </w:t>
            </w:r>
            <w:r w:rsidR="00097E97">
              <w:rPr>
                <w:rFonts w:eastAsia="Calibri" w:cs="Arial"/>
                <w:b/>
                <w:sz w:val="18"/>
                <w:szCs w:val="18"/>
                <w:lang w:val="en-CA"/>
              </w:rPr>
              <w:t xml:space="preserve">and RR </w:t>
            </w:r>
            <w:r w:rsidRPr="004354DB">
              <w:rPr>
                <w:rFonts w:eastAsia="Calibri" w:cs="Arial"/>
                <w:b/>
                <w:sz w:val="18"/>
                <w:szCs w:val="18"/>
                <w:lang w:val="en-CA"/>
              </w:rPr>
              <w:t>(95% CI)</w:t>
            </w:r>
          </w:p>
        </w:tc>
        <w:tc>
          <w:tcPr>
            <w:tcW w:w="4880" w:type="dxa"/>
            <w:gridSpan w:val="3"/>
            <w:shd w:val="clear" w:color="auto" w:fill="D5DCE4"/>
          </w:tcPr>
          <w:p w14:paraId="247C9F11"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909" w:type="dxa"/>
            <w:vMerge w:val="restart"/>
            <w:shd w:val="clear" w:color="auto" w:fill="D5DCE4"/>
          </w:tcPr>
          <w:p w14:paraId="5BEF269E"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891" w:type="dxa"/>
            <w:vMerge w:val="restart"/>
            <w:shd w:val="clear" w:color="auto" w:fill="D5DCE4"/>
          </w:tcPr>
          <w:p w14:paraId="00A9544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736C7102" w14:textId="77777777" w:rsidTr="003C6B9D">
        <w:trPr>
          <w:tblHeader/>
        </w:trPr>
        <w:tc>
          <w:tcPr>
            <w:tcW w:w="1683" w:type="dxa"/>
            <w:gridSpan w:val="2"/>
            <w:vMerge/>
          </w:tcPr>
          <w:p w14:paraId="0EA62232" w14:textId="77777777" w:rsidR="008352F7" w:rsidRPr="004354DB" w:rsidRDefault="008352F7" w:rsidP="003C6B9D">
            <w:pPr>
              <w:rPr>
                <w:rFonts w:eastAsia="Calibri" w:cs="Arial"/>
                <w:b/>
                <w:sz w:val="18"/>
                <w:szCs w:val="18"/>
                <w:lang w:val="en-CA"/>
              </w:rPr>
            </w:pPr>
          </w:p>
        </w:tc>
        <w:tc>
          <w:tcPr>
            <w:tcW w:w="1587" w:type="dxa"/>
            <w:vMerge/>
          </w:tcPr>
          <w:p w14:paraId="167A86B3" w14:textId="77777777" w:rsidR="008352F7" w:rsidRPr="004354DB" w:rsidRDefault="008352F7" w:rsidP="003C6B9D">
            <w:pPr>
              <w:rPr>
                <w:rFonts w:eastAsia="Calibri" w:cs="Arial"/>
                <w:b/>
                <w:sz w:val="18"/>
                <w:szCs w:val="18"/>
                <w:lang w:val="en-CA"/>
              </w:rPr>
            </w:pPr>
          </w:p>
        </w:tc>
        <w:tc>
          <w:tcPr>
            <w:tcW w:w="1625" w:type="dxa"/>
            <w:shd w:val="clear" w:color="auto" w:fill="D5DCE4"/>
          </w:tcPr>
          <w:p w14:paraId="758E2CC8"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6" w:type="dxa"/>
            <w:shd w:val="clear" w:color="auto" w:fill="D5DCE4"/>
          </w:tcPr>
          <w:p w14:paraId="6A58F7DA"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29" w:type="dxa"/>
            <w:shd w:val="clear" w:color="auto" w:fill="D5DCE4"/>
          </w:tcPr>
          <w:p w14:paraId="7229687E"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09" w:type="dxa"/>
            <w:vMerge/>
          </w:tcPr>
          <w:p w14:paraId="399AA51B" w14:textId="77777777" w:rsidR="008352F7" w:rsidRPr="004354DB" w:rsidRDefault="008352F7" w:rsidP="003C6B9D">
            <w:pPr>
              <w:rPr>
                <w:rFonts w:eastAsia="Calibri" w:cs="Arial"/>
                <w:b/>
                <w:sz w:val="18"/>
                <w:szCs w:val="18"/>
                <w:lang w:val="en-CA"/>
              </w:rPr>
            </w:pPr>
          </w:p>
        </w:tc>
        <w:tc>
          <w:tcPr>
            <w:tcW w:w="2891" w:type="dxa"/>
            <w:vMerge/>
          </w:tcPr>
          <w:p w14:paraId="7CBCD60B" w14:textId="77777777" w:rsidR="008352F7" w:rsidRPr="004354DB" w:rsidRDefault="008352F7" w:rsidP="003C6B9D">
            <w:pPr>
              <w:rPr>
                <w:rFonts w:eastAsia="Calibri" w:cs="Arial"/>
                <w:b/>
                <w:sz w:val="18"/>
                <w:szCs w:val="18"/>
                <w:lang w:val="en-CA"/>
              </w:rPr>
            </w:pPr>
          </w:p>
        </w:tc>
      </w:tr>
      <w:tr w:rsidR="008352F7" w:rsidRPr="004354DB" w14:paraId="66045B09" w14:textId="77777777" w:rsidTr="003C6B9D">
        <w:tc>
          <w:tcPr>
            <w:tcW w:w="12950" w:type="dxa"/>
            <w:gridSpan w:val="8"/>
            <w:shd w:val="clear" w:color="auto" w:fill="F2F2F2"/>
            <w:vAlign w:val="center"/>
          </w:tcPr>
          <w:p w14:paraId="2238543D" w14:textId="55732C61"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F41552">
              <w:rPr>
                <w:rFonts w:eastAsia="Calibri" w:cs="Arial"/>
                <w:b/>
                <w:sz w:val="18"/>
                <w:szCs w:val="18"/>
              </w:rPr>
              <w:t>9</w:t>
            </w:r>
            <w:r w:rsidRPr="004354DB">
              <w:rPr>
                <w:rFonts w:eastAsia="Calibri" w:cs="Arial"/>
                <w:b/>
                <w:sz w:val="18"/>
                <w:szCs w:val="18"/>
              </w:rPr>
              <w:t xml:space="preserve"> years (</w:t>
            </w:r>
            <w:r w:rsidRPr="00BE2869">
              <w:rPr>
                <w:rFonts w:eastAsia="Calibri" w:cs="Arial"/>
                <w:b/>
                <w:sz w:val="18"/>
                <w:szCs w:val="18"/>
              </w:rPr>
              <w:t xml:space="preserve">Elfstrom 2021 (Swedish); </w:t>
            </w:r>
            <w:r w:rsidRPr="004354DB">
              <w:rPr>
                <w:rFonts w:eastAsia="Calibri" w:cs="Arial"/>
                <w:b/>
                <w:sz w:val="18"/>
                <w:szCs w:val="18"/>
              </w:rPr>
              <w:t>Ogilvie 2017 (HPV FOCAL); acceptors of screening)</w:t>
            </w:r>
          </w:p>
        </w:tc>
      </w:tr>
      <w:tr w:rsidR="008352F7" w:rsidRPr="004354DB" w14:paraId="3C631019" w14:textId="77777777" w:rsidTr="003C6B9D">
        <w:trPr>
          <w:trHeight w:val="1656"/>
        </w:trPr>
        <w:tc>
          <w:tcPr>
            <w:tcW w:w="1672" w:type="dxa"/>
          </w:tcPr>
          <w:p w14:paraId="50254EEC"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CIN3+</w:t>
            </w:r>
          </w:p>
          <w:p w14:paraId="425187BB" w14:textId="77777777" w:rsidR="008352F7" w:rsidRPr="004354DB" w:rsidRDefault="008352F7" w:rsidP="003C6B9D">
            <w:pPr>
              <w:rPr>
                <w:rFonts w:eastAsia="Calibri" w:cs="Arial"/>
                <w:sz w:val="18"/>
                <w:szCs w:val="18"/>
                <w:lang w:val="en-CA"/>
              </w:rPr>
            </w:pPr>
          </w:p>
          <w:p w14:paraId="4CD0DC29"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039AF8D3" w14:textId="77777777" w:rsidR="008352F7" w:rsidRPr="004354DB" w:rsidRDefault="008352F7" w:rsidP="003C6B9D">
            <w:pPr>
              <w:rPr>
                <w:rFonts w:eastAsia="Calibri" w:cs="Arial"/>
                <w:sz w:val="18"/>
                <w:szCs w:val="18"/>
                <w:lang w:val="en-CA"/>
              </w:rPr>
            </w:pPr>
          </w:p>
          <w:p w14:paraId="6B4867A7" w14:textId="77777777" w:rsidR="008352F7" w:rsidRPr="004354DB" w:rsidRDefault="008352F7" w:rsidP="003C6B9D">
            <w:pPr>
              <w:rPr>
                <w:rFonts w:eastAsia="Calibri" w:cs="Arial"/>
                <w:sz w:val="18"/>
                <w:szCs w:val="18"/>
                <w:lang w:val="en-CA"/>
              </w:rPr>
            </w:pPr>
            <w:r>
              <w:rPr>
                <w:rFonts w:eastAsia="Calibri" w:cs="Arial"/>
                <w:sz w:val="18"/>
                <w:szCs w:val="18"/>
                <w:lang w:val="en-CA"/>
              </w:rPr>
              <w:t>226,132</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598" w:type="dxa"/>
            <w:gridSpan w:val="2"/>
          </w:tcPr>
          <w:p w14:paraId="013D6FDA" w14:textId="77777777" w:rsidR="008352F7" w:rsidRDefault="008352F7" w:rsidP="003C6B9D">
            <w:pPr>
              <w:rPr>
                <w:rFonts w:eastAsia="Calibri" w:cs="Arial"/>
                <w:sz w:val="18"/>
                <w:szCs w:val="18"/>
                <w:lang w:val="en-CA"/>
              </w:rPr>
            </w:pPr>
            <w:r>
              <w:rPr>
                <w:rFonts w:eastAsia="Calibri" w:cs="Arial"/>
                <w:sz w:val="18"/>
                <w:szCs w:val="18"/>
                <w:lang w:val="en-CA"/>
              </w:rPr>
              <w:t>Peto OR: 1.03 (0.92 to 1.15)</w:t>
            </w:r>
          </w:p>
          <w:p w14:paraId="5C96BBB7" w14:textId="77777777" w:rsidR="00097E97" w:rsidRDefault="00097E97" w:rsidP="003C6B9D">
            <w:pPr>
              <w:rPr>
                <w:rFonts w:eastAsia="Calibri" w:cs="Arial"/>
                <w:sz w:val="18"/>
                <w:szCs w:val="18"/>
                <w:lang w:val="en-CA"/>
              </w:rPr>
            </w:pPr>
          </w:p>
          <w:p w14:paraId="53BD69ED" w14:textId="351AC11A" w:rsidR="00097E97" w:rsidRPr="004354DB" w:rsidRDefault="00097E97" w:rsidP="003C6B9D">
            <w:pPr>
              <w:rPr>
                <w:rFonts w:eastAsia="Calibri" w:cs="Arial"/>
                <w:sz w:val="18"/>
                <w:szCs w:val="18"/>
                <w:lang w:val="en-CA"/>
              </w:rPr>
            </w:pPr>
            <w:r>
              <w:rPr>
                <w:rFonts w:eastAsia="Calibri" w:cs="Arial"/>
                <w:sz w:val="18"/>
                <w:szCs w:val="18"/>
                <w:lang w:val="en-CA"/>
              </w:rPr>
              <w:t>RR: 1.03 (0.92 to 1.15)</w:t>
            </w:r>
          </w:p>
        </w:tc>
        <w:tc>
          <w:tcPr>
            <w:tcW w:w="1625" w:type="dxa"/>
            <w:shd w:val="clear" w:color="auto" w:fill="auto"/>
          </w:tcPr>
          <w:p w14:paraId="24959778"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56.6 </w:t>
            </w:r>
            <w:r w:rsidRPr="00B32E93">
              <w:rPr>
                <w:rFonts w:eastAsia="Calibri" w:cs="Arial"/>
                <w:sz w:val="18"/>
                <w:szCs w:val="18"/>
                <w:lang w:val="en-CA"/>
              </w:rPr>
              <w:t>per 10,000</w:t>
            </w:r>
          </w:p>
        </w:tc>
        <w:tc>
          <w:tcPr>
            <w:tcW w:w="1626" w:type="dxa"/>
            <w:shd w:val="clear" w:color="auto" w:fill="auto"/>
          </w:tcPr>
          <w:p w14:paraId="19E09F6D" w14:textId="5B764BAD" w:rsidR="008352F7" w:rsidRPr="004354DB" w:rsidRDefault="008352F7" w:rsidP="003C6B9D">
            <w:pPr>
              <w:rPr>
                <w:rFonts w:eastAsia="Calibri" w:cs="Arial"/>
                <w:sz w:val="18"/>
                <w:szCs w:val="18"/>
                <w:lang w:val="en-CA"/>
              </w:rPr>
            </w:pPr>
            <w:r>
              <w:rPr>
                <w:rFonts w:eastAsia="Calibri" w:cs="Arial"/>
                <w:sz w:val="18"/>
                <w:szCs w:val="18"/>
                <w:lang w:val="en-CA"/>
              </w:rPr>
              <w:t>58.</w:t>
            </w:r>
            <w:r w:rsidR="00097E97">
              <w:rPr>
                <w:rFonts w:eastAsia="Calibri" w:cs="Arial"/>
                <w:sz w:val="18"/>
                <w:szCs w:val="18"/>
                <w:lang w:val="en-CA"/>
              </w:rPr>
              <w:t>2</w:t>
            </w:r>
            <w:r>
              <w:rPr>
                <w:rFonts w:eastAsia="Calibri" w:cs="Arial"/>
                <w:sz w:val="18"/>
                <w:szCs w:val="18"/>
                <w:lang w:val="en-CA"/>
              </w:rPr>
              <w:t xml:space="preserve"> </w:t>
            </w:r>
            <w:r w:rsidRPr="00B32E93">
              <w:rPr>
                <w:rFonts w:eastAsia="Calibri" w:cs="Arial"/>
                <w:sz w:val="18"/>
                <w:szCs w:val="18"/>
                <w:lang w:val="en-CA"/>
              </w:rPr>
              <w:t>per 10,000</w:t>
            </w:r>
          </w:p>
        </w:tc>
        <w:tc>
          <w:tcPr>
            <w:tcW w:w="1629" w:type="dxa"/>
            <w:shd w:val="clear" w:color="auto" w:fill="auto"/>
          </w:tcPr>
          <w:p w14:paraId="5950E15A" w14:textId="56A422CB" w:rsidR="008352F7" w:rsidRPr="004354DB" w:rsidRDefault="008352F7" w:rsidP="003C6B9D">
            <w:pPr>
              <w:rPr>
                <w:rFonts w:eastAsia="Calibri" w:cs="Arial"/>
                <w:sz w:val="18"/>
                <w:szCs w:val="18"/>
                <w:lang w:val="en-CA"/>
              </w:rPr>
            </w:pPr>
            <w:r>
              <w:rPr>
                <w:rFonts w:eastAsia="Calibri" w:cs="Arial"/>
                <w:sz w:val="18"/>
                <w:szCs w:val="18"/>
                <w:lang w:val="en-CA"/>
              </w:rPr>
              <w:t xml:space="preserve">1.7 </w:t>
            </w:r>
            <w:r w:rsidRPr="00B32E93">
              <w:rPr>
                <w:rFonts w:eastAsia="Calibri" w:cs="Arial"/>
                <w:sz w:val="18"/>
                <w:szCs w:val="18"/>
                <w:lang w:val="en-CA"/>
              </w:rPr>
              <w:t>more per 10,000</w:t>
            </w:r>
            <w:r>
              <w:rPr>
                <w:rFonts w:eastAsia="Calibri" w:cs="Arial"/>
                <w:sz w:val="18"/>
                <w:szCs w:val="18"/>
                <w:lang w:val="en-CA"/>
              </w:rPr>
              <w:t xml:space="preserve"> (4.5 less to 8.</w:t>
            </w:r>
            <w:r w:rsidR="00097E97">
              <w:rPr>
                <w:rFonts w:eastAsia="Calibri" w:cs="Arial"/>
                <w:sz w:val="18"/>
                <w:szCs w:val="18"/>
                <w:lang w:val="en-CA"/>
              </w:rPr>
              <w:t>4</w:t>
            </w:r>
            <w:r>
              <w:rPr>
                <w:rFonts w:eastAsia="Calibri" w:cs="Arial"/>
                <w:sz w:val="18"/>
                <w:szCs w:val="18"/>
                <w:lang w:val="en-CA"/>
              </w:rPr>
              <w:t xml:space="preserve"> more)</w:t>
            </w:r>
          </w:p>
        </w:tc>
        <w:tc>
          <w:tcPr>
            <w:tcW w:w="1909" w:type="dxa"/>
          </w:tcPr>
          <w:p w14:paraId="7482098E" w14:textId="4139427F" w:rsidR="008352F7" w:rsidRPr="004354DB" w:rsidRDefault="00F41552" w:rsidP="003C6B9D">
            <w:pPr>
              <w:rPr>
                <w:rFonts w:eastAsia="Calibri" w:cs="Arial"/>
                <w:sz w:val="18"/>
                <w:szCs w:val="18"/>
                <w:lang w:val="en-CA"/>
              </w:rPr>
            </w:pPr>
            <w:r w:rsidRPr="00783FAF">
              <w:rPr>
                <w:rFonts w:eastAsia="Times New Roman" w:cs="Arial"/>
                <w:b/>
                <w:sz w:val="18"/>
                <w:szCs w:val="18"/>
              </w:rPr>
              <w:t>NA</w:t>
            </w:r>
          </w:p>
        </w:tc>
        <w:tc>
          <w:tcPr>
            <w:tcW w:w="2891" w:type="dxa"/>
          </w:tcPr>
          <w:p w14:paraId="3BB57C01" w14:textId="489A7B3B" w:rsidR="008352F7" w:rsidRPr="004354DB" w:rsidRDefault="008352F7" w:rsidP="003C6B9D">
            <w:pPr>
              <w:rPr>
                <w:rFonts w:eastAsia="Calibri" w:cs="Arial"/>
                <w:b/>
                <w:sz w:val="18"/>
                <w:szCs w:val="18"/>
                <w:lang w:val="en-CA"/>
              </w:rPr>
            </w:pPr>
          </w:p>
        </w:tc>
      </w:tr>
      <w:tr w:rsidR="008352F7" w:rsidRPr="004354DB" w14:paraId="64B50804" w14:textId="77777777" w:rsidTr="003C6B9D">
        <w:tc>
          <w:tcPr>
            <w:tcW w:w="12950" w:type="dxa"/>
            <w:gridSpan w:val="8"/>
            <w:shd w:val="clear" w:color="auto" w:fill="F2F2F2" w:themeFill="background1" w:themeFillShade="F2"/>
          </w:tcPr>
          <w:p w14:paraId="3F6D71D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25 to 29 years (Ogilvie 2017 (HPV FOCAL); acceptors of screening)</w:t>
            </w:r>
          </w:p>
        </w:tc>
      </w:tr>
      <w:tr w:rsidR="008352F7" w:rsidRPr="004354DB" w14:paraId="6D5AF292" w14:textId="77777777" w:rsidTr="003C6B9D">
        <w:tc>
          <w:tcPr>
            <w:tcW w:w="1672" w:type="dxa"/>
          </w:tcPr>
          <w:p w14:paraId="1001632A"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CIN3+</w:t>
            </w:r>
          </w:p>
          <w:p w14:paraId="2045F057" w14:textId="77777777" w:rsidR="008352F7" w:rsidRPr="004354DB" w:rsidRDefault="008352F7" w:rsidP="003C6B9D">
            <w:pPr>
              <w:rPr>
                <w:rFonts w:eastAsia="Calibri" w:cs="Arial"/>
                <w:sz w:val="18"/>
                <w:szCs w:val="18"/>
                <w:lang w:val="en-CA"/>
              </w:rPr>
            </w:pPr>
          </w:p>
          <w:p w14:paraId="36220848"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52A4815B" w14:textId="77777777" w:rsidR="008352F7" w:rsidRPr="004354DB" w:rsidRDefault="008352F7" w:rsidP="003C6B9D">
            <w:pPr>
              <w:rPr>
                <w:rFonts w:eastAsia="Calibri" w:cs="Arial"/>
                <w:sz w:val="18"/>
                <w:szCs w:val="18"/>
                <w:lang w:val="en-CA"/>
              </w:rPr>
            </w:pPr>
          </w:p>
          <w:p w14:paraId="0C0359AD"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2,188 (1 RCT)</w:t>
            </w:r>
          </w:p>
        </w:tc>
        <w:tc>
          <w:tcPr>
            <w:tcW w:w="1598" w:type="dxa"/>
            <w:gridSpan w:val="2"/>
          </w:tcPr>
          <w:p w14:paraId="53832A8A" w14:textId="514BDB1D" w:rsidR="008352F7" w:rsidRDefault="00097E97" w:rsidP="003C6B9D">
            <w:pPr>
              <w:rPr>
                <w:rFonts w:eastAsia="Calibri" w:cs="Arial"/>
                <w:sz w:val="18"/>
                <w:szCs w:val="18"/>
                <w:lang w:val="en-CA"/>
              </w:rPr>
            </w:pPr>
            <w:r>
              <w:rPr>
                <w:rFonts w:eastAsia="Calibri" w:cs="Arial"/>
                <w:sz w:val="18"/>
                <w:szCs w:val="18"/>
                <w:lang w:val="en-CA"/>
              </w:rPr>
              <w:t>Peto OR: 0.86 (0.44 to 1.69)</w:t>
            </w:r>
          </w:p>
          <w:p w14:paraId="2FC1179C" w14:textId="77777777" w:rsidR="00097E97" w:rsidRDefault="00097E97" w:rsidP="003C6B9D">
            <w:pPr>
              <w:rPr>
                <w:rFonts w:eastAsia="Calibri" w:cs="Arial"/>
                <w:sz w:val="18"/>
                <w:szCs w:val="18"/>
                <w:lang w:val="en-CA"/>
              </w:rPr>
            </w:pPr>
          </w:p>
          <w:p w14:paraId="039BB2CB" w14:textId="40804FB5" w:rsidR="00097E97" w:rsidRPr="004354DB" w:rsidRDefault="00097E97" w:rsidP="003C6B9D">
            <w:pPr>
              <w:rPr>
                <w:rFonts w:eastAsia="Calibri" w:cs="Arial"/>
                <w:sz w:val="18"/>
                <w:szCs w:val="18"/>
                <w:lang w:val="en-CA"/>
              </w:rPr>
            </w:pPr>
            <w:r>
              <w:rPr>
                <w:rFonts w:eastAsia="Calibri" w:cs="Arial"/>
                <w:sz w:val="18"/>
                <w:szCs w:val="18"/>
                <w:lang w:val="en-CA"/>
              </w:rPr>
              <w:t>RR: 0.86 (0.44 to 1.67)</w:t>
            </w:r>
          </w:p>
        </w:tc>
        <w:tc>
          <w:tcPr>
            <w:tcW w:w="1625" w:type="dxa"/>
          </w:tcPr>
          <w:p w14:paraId="0726BCA3"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179.9 per 10,000</w:t>
            </w:r>
          </w:p>
        </w:tc>
        <w:tc>
          <w:tcPr>
            <w:tcW w:w="1626" w:type="dxa"/>
          </w:tcPr>
          <w:p w14:paraId="741F771A" w14:textId="77777777" w:rsidR="008352F7" w:rsidRPr="004354DB" w:rsidRDefault="008352F7" w:rsidP="003C6B9D">
            <w:pPr>
              <w:rPr>
                <w:rFonts w:eastAsia="Calibri" w:cs="Arial"/>
                <w:sz w:val="18"/>
                <w:szCs w:val="18"/>
                <w:lang w:val="en-CA"/>
              </w:rPr>
            </w:pPr>
            <w:r>
              <w:rPr>
                <w:rFonts w:eastAsia="Calibri" w:cs="Arial"/>
                <w:sz w:val="18"/>
                <w:szCs w:val="18"/>
                <w:lang w:val="en-CA"/>
              </w:rPr>
              <w:t>155.1</w:t>
            </w:r>
            <w:r w:rsidRPr="004354DB">
              <w:rPr>
                <w:rFonts w:eastAsia="Calibri" w:cs="Arial"/>
                <w:sz w:val="18"/>
                <w:szCs w:val="18"/>
                <w:lang w:val="en-CA"/>
              </w:rPr>
              <w:t xml:space="preserve"> per 10,000</w:t>
            </w:r>
          </w:p>
        </w:tc>
        <w:tc>
          <w:tcPr>
            <w:tcW w:w="1629" w:type="dxa"/>
          </w:tcPr>
          <w:p w14:paraId="762921FE" w14:textId="513DD71C" w:rsidR="008352F7" w:rsidRPr="004354DB" w:rsidRDefault="008352F7" w:rsidP="003C6B9D">
            <w:pPr>
              <w:rPr>
                <w:rFonts w:eastAsia="Calibri" w:cs="Arial"/>
                <w:sz w:val="18"/>
                <w:szCs w:val="18"/>
                <w:lang w:val="en-CA"/>
              </w:rPr>
            </w:pPr>
            <w:r>
              <w:rPr>
                <w:rFonts w:eastAsia="Calibri" w:cs="Arial"/>
                <w:sz w:val="18"/>
                <w:szCs w:val="18"/>
                <w:lang w:val="en-CA"/>
              </w:rPr>
              <w:t>24.8 less</w:t>
            </w:r>
            <w:r w:rsidRPr="004354DB">
              <w:rPr>
                <w:rFonts w:eastAsia="Calibri" w:cs="Arial"/>
                <w:sz w:val="18"/>
                <w:szCs w:val="18"/>
                <w:lang w:val="en-CA"/>
              </w:rPr>
              <w:t xml:space="preserve"> per 10,000</w:t>
            </w:r>
            <w:r>
              <w:rPr>
                <w:rFonts w:eastAsia="Calibri" w:cs="Arial"/>
                <w:sz w:val="18"/>
                <w:szCs w:val="18"/>
                <w:lang w:val="en-CA"/>
              </w:rPr>
              <w:t xml:space="preserve"> (</w:t>
            </w:r>
            <w:r w:rsidR="00097E97">
              <w:rPr>
                <w:rFonts w:eastAsia="Calibri" w:cs="Arial"/>
                <w:sz w:val="18"/>
                <w:szCs w:val="18"/>
                <w:lang w:val="en-CA"/>
              </w:rPr>
              <w:t>99.9</w:t>
            </w:r>
            <w:r>
              <w:rPr>
                <w:rFonts w:eastAsia="Calibri" w:cs="Arial"/>
                <w:sz w:val="18"/>
                <w:szCs w:val="18"/>
                <w:lang w:val="en-CA"/>
              </w:rPr>
              <w:t xml:space="preserve"> less to </w:t>
            </w:r>
            <w:r w:rsidR="00097E97">
              <w:rPr>
                <w:rFonts w:eastAsia="Calibri" w:cs="Arial"/>
                <w:sz w:val="18"/>
                <w:szCs w:val="18"/>
                <w:lang w:val="en-CA"/>
              </w:rPr>
              <w:t>120.4</w:t>
            </w:r>
            <w:r>
              <w:rPr>
                <w:rFonts w:eastAsia="Calibri" w:cs="Arial"/>
                <w:sz w:val="18"/>
                <w:szCs w:val="18"/>
                <w:lang w:val="en-CA"/>
              </w:rPr>
              <w:t xml:space="preserve"> more)</w:t>
            </w:r>
          </w:p>
        </w:tc>
        <w:tc>
          <w:tcPr>
            <w:tcW w:w="1909" w:type="dxa"/>
          </w:tcPr>
          <w:p w14:paraId="230A0FBA" w14:textId="6976619E" w:rsidR="008352F7" w:rsidRPr="004354DB" w:rsidRDefault="008352F7" w:rsidP="003C6B9D">
            <w:pPr>
              <w:rPr>
                <w:rFonts w:eastAsia="Times New Roman" w:cs="Arial"/>
                <w:sz w:val="18"/>
                <w:szCs w:val="18"/>
                <w:vertAlign w:val="superscript"/>
              </w:rPr>
            </w:pPr>
            <w:r w:rsidRPr="004354DB">
              <w:rPr>
                <w:rFonts w:eastAsia="Times New Roman" w:cs="Arial"/>
                <w:sz w:val="18"/>
                <w:szCs w:val="18"/>
              </w:rPr>
              <w:t>VERY LOW</w:t>
            </w:r>
            <w:r w:rsidR="00F41552">
              <w:rPr>
                <w:rFonts w:eastAsia="Times New Roman" w:cs="Arial"/>
                <w:sz w:val="18"/>
                <w:szCs w:val="18"/>
                <w:vertAlign w:val="superscript"/>
              </w:rPr>
              <w:t>c</w:t>
            </w:r>
          </w:p>
          <w:p w14:paraId="540A0F30"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20F57C41" w14:textId="77777777" w:rsidR="008352F7" w:rsidRPr="004354DB" w:rsidRDefault="008352F7" w:rsidP="003C6B9D">
            <w:pPr>
              <w:rPr>
                <w:rFonts w:eastAsia="Calibri" w:cs="Arial"/>
                <w:b/>
                <w:sz w:val="18"/>
                <w:szCs w:val="18"/>
                <w:lang w:val="en-CA"/>
              </w:rPr>
            </w:pPr>
            <w:r w:rsidRPr="004354DB">
              <w:rPr>
                <w:rFonts w:eastAsia="Times New Roman" w:cs="Arial"/>
                <w:kern w:val="24"/>
                <w:sz w:val="18"/>
                <w:szCs w:val="18"/>
                <w:lang w:eastAsia="en-CA"/>
              </w:rPr>
              <w:t>due to lack of evidence of consistency, indirectness, and imprecision</w:t>
            </w:r>
          </w:p>
        </w:tc>
        <w:tc>
          <w:tcPr>
            <w:tcW w:w="2891" w:type="dxa"/>
          </w:tcPr>
          <w:p w14:paraId="04AC9EF6" w14:textId="7C0743DD" w:rsidR="008352F7" w:rsidRPr="004354DB" w:rsidRDefault="008352F7" w:rsidP="003C6B9D">
            <w:pPr>
              <w:rPr>
                <w:rFonts w:eastAsia="Calibri" w:cs="Arial"/>
                <w:sz w:val="18"/>
                <w:szCs w:val="18"/>
                <w:lang w:val="en-CA"/>
              </w:rPr>
            </w:pPr>
            <w:bookmarkStart w:id="97" w:name="_Hlk163119931"/>
            <w:r w:rsidRPr="004354DB">
              <w:rPr>
                <w:rFonts w:eastAsia="Calibri" w:cs="Arial"/>
                <w:sz w:val="18"/>
                <w:szCs w:val="18"/>
                <w:lang w:val="en-CA"/>
              </w:rPr>
              <w:t xml:space="preserve">Among screened people with a cervix aged 25 to 29 years, we are </w:t>
            </w:r>
            <w:r w:rsidRPr="004354DB">
              <w:rPr>
                <w:rFonts w:eastAsia="Calibri" w:cs="Arial"/>
                <w:b/>
                <w:sz w:val="18"/>
                <w:szCs w:val="18"/>
                <w:lang w:val="en-CA"/>
              </w:rPr>
              <w:t>very uncertain</w:t>
            </w:r>
            <w:r w:rsidRPr="004354DB">
              <w:rPr>
                <w:rFonts w:eastAsia="Calibri" w:cs="Arial"/>
                <w:sz w:val="18"/>
                <w:szCs w:val="18"/>
                <w:lang w:val="en-CA"/>
              </w:rPr>
              <w:t xml:space="preserve"> about the effects on the</w:t>
            </w:r>
            <w:r w:rsidRPr="004354DB">
              <w:rPr>
                <w:rFonts w:eastAsia="Calibri" w:cs="Times New Roman"/>
              </w:rPr>
              <w:t xml:space="preserve"> </w:t>
            </w:r>
            <w:r w:rsidRPr="004354DB">
              <w:rPr>
                <w:rFonts w:eastAsia="Calibri" w:cs="Arial"/>
                <w:sz w:val="18"/>
                <w:szCs w:val="18"/>
                <w:lang w:val="en-CA"/>
              </w:rPr>
              <w:t xml:space="preserve">incidence of </w:t>
            </w:r>
            <w:r w:rsidR="00E328F8">
              <w:rPr>
                <w:rFonts w:eastAsia="Calibri" w:cs="Arial"/>
                <w:sz w:val="18"/>
                <w:szCs w:val="18"/>
                <w:lang w:val="en-CA"/>
              </w:rPr>
              <w:t>invasive cervical cancer</w:t>
            </w:r>
            <w:r w:rsidRPr="004354DB">
              <w:rPr>
                <w:rFonts w:eastAsia="Calibri" w:cs="Arial"/>
                <w:sz w:val="18"/>
                <w:szCs w:val="18"/>
                <w:lang w:val="en-CA"/>
              </w:rPr>
              <w:t xml:space="preserve"> </w:t>
            </w:r>
            <w:r>
              <w:rPr>
                <w:rFonts w:eastAsia="Calibri" w:cs="Arial"/>
                <w:sz w:val="18"/>
                <w:szCs w:val="18"/>
                <w:lang w:val="en-CA"/>
              </w:rPr>
              <w:t>for</w:t>
            </w:r>
            <w:r w:rsidRPr="004354DB">
              <w:rPr>
                <w:rFonts w:eastAsia="Calibri" w:cs="Arial"/>
                <w:sz w:val="18"/>
                <w:szCs w:val="18"/>
                <w:lang w:val="en-CA"/>
              </w:rPr>
              <w:t xml:space="preserve"> hrHPV testing with cytology triage compared with cytology testing with hrHPV triage.</w:t>
            </w:r>
            <w:bookmarkEnd w:id="97"/>
          </w:p>
        </w:tc>
      </w:tr>
      <w:tr w:rsidR="008352F7" w:rsidRPr="004354DB" w14:paraId="2FF840C7" w14:textId="77777777" w:rsidTr="003C6B9D">
        <w:tc>
          <w:tcPr>
            <w:tcW w:w="12950" w:type="dxa"/>
            <w:gridSpan w:val="8"/>
            <w:shd w:val="clear" w:color="auto" w:fill="F2F2F2" w:themeFill="background1" w:themeFillShade="F2"/>
          </w:tcPr>
          <w:p w14:paraId="5518B583" w14:textId="29B47BE3"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3</w:t>
            </w:r>
            <w:r>
              <w:rPr>
                <w:rFonts w:eastAsia="Calibri" w:cs="Arial"/>
                <w:b/>
                <w:sz w:val="18"/>
                <w:szCs w:val="18"/>
                <w:lang w:val="en-CA"/>
              </w:rPr>
              <w:t xml:space="preserve">0 to </w:t>
            </w:r>
            <w:r w:rsidR="00F41552">
              <w:rPr>
                <w:rFonts w:eastAsia="Calibri" w:cs="Arial"/>
                <w:b/>
                <w:sz w:val="18"/>
                <w:szCs w:val="18"/>
                <w:lang w:val="en-CA"/>
              </w:rPr>
              <w:t>59</w:t>
            </w:r>
            <w:r w:rsidRPr="004354DB">
              <w:rPr>
                <w:rFonts w:eastAsia="Calibri" w:cs="Arial"/>
                <w:b/>
                <w:sz w:val="18"/>
                <w:szCs w:val="18"/>
                <w:lang w:val="en-CA"/>
              </w:rPr>
              <w:t xml:space="preserve"> years (</w:t>
            </w:r>
            <w:r>
              <w:rPr>
                <w:rFonts w:eastAsia="Calibri" w:cs="Arial"/>
                <w:b/>
                <w:sz w:val="18"/>
                <w:szCs w:val="18"/>
                <w:lang w:val="en-CA"/>
              </w:rPr>
              <w:t xml:space="preserve">Elfstrom 2021 (Swedish); Lamin 2017 (Stockholm/Gotlund); </w:t>
            </w:r>
            <w:r w:rsidRPr="004354DB">
              <w:rPr>
                <w:rFonts w:eastAsia="Calibri" w:cs="Arial"/>
                <w:b/>
                <w:sz w:val="18"/>
                <w:szCs w:val="18"/>
                <w:lang w:val="en-CA"/>
              </w:rPr>
              <w:t>Ogilvie 2017 (HPV FOCAL); acceptors of screening)</w:t>
            </w:r>
          </w:p>
        </w:tc>
      </w:tr>
      <w:tr w:rsidR="008352F7" w:rsidRPr="004354DB" w14:paraId="244F79B0" w14:textId="77777777" w:rsidTr="003C6B9D">
        <w:tc>
          <w:tcPr>
            <w:tcW w:w="1672" w:type="dxa"/>
          </w:tcPr>
          <w:p w14:paraId="61D9D221"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CIN3+</w:t>
            </w:r>
          </w:p>
          <w:p w14:paraId="7C5F32E5" w14:textId="77777777" w:rsidR="008352F7" w:rsidRPr="004354DB" w:rsidRDefault="008352F7" w:rsidP="003C6B9D">
            <w:pPr>
              <w:rPr>
                <w:rFonts w:eastAsia="Calibri" w:cs="Arial"/>
                <w:sz w:val="18"/>
                <w:szCs w:val="18"/>
                <w:lang w:val="en-CA"/>
              </w:rPr>
            </w:pPr>
          </w:p>
          <w:p w14:paraId="6B308582"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3F7EB20E" w14:textId="77777777" w:rsidR="008352F7" w:rsidRPr="004354DB" w:rsidRDefault="008352F7" w:rsidP="003C6B9D">
            <w:pPr>
              <w:rPr>
                <w:rFonts w:eastAsia="Calibri" w:cs="Arial"/>
                <w:sz w:val="18"/>
                <w:szCs w:val="18"/>
                <w:lang w:val="en-CA"/>
              </w:rPr>
            </w:pPr>
          </w:p>
          <w:p w14:paraId="7A81973A" w14:textId="77777777" w:rsidR="008352F7" w:rsidRPr="004354DB" w:rsidRDefault="008352F7" w:rsidP="003C6B9D">
            <w:pPr>
              <w:rPr>
                <w:rFonts w:eastAsia="Calibri" w:cs="Arial"/>
                <w:sz w:val="18"/>
                <w:szCs w:val="18"/>
                <w:lang w:val="en-CA"/>
              </w:rPr>
            </w:pPr>
            <w:r>
              <w:rPr>
                <w:rFonts w:eastAsia="Calibri" w:cs="Arial"/>
                <w:sz w:val="18"/>
                <w:szCs w:val="18"/>
                <w:lang w:val="en-CA"/>
              </w:rPr>
              <w:t>219,067</w:t>
            </w:r>
            <w:r w:rsidRPr="00A51289">
              <w:rPr>
                <w:rFonts w:eastAsia="Calibri" w:cs="Arial"/>
                <w:sz w:val="18"/>
                <w:szCs w:val="18"/>
                <w:lang w:val="en-CA"/>
              </w:rPr>
              <w:t xml:space="preserve"> (3 RCTs)</w:t>
            </w:r>
          </w:p>
        </w:tc>
        <w:tc>
          <w:tcPr>
            <w:tcW w:w="1598" w:type="dxa"/>
            <w:gridSpan w:val="2"/>
          </w:tcPr>
          <w:p w14:paraId="50E5400E" w14:textId="77777777" w:rsidR="008352F7" w:rsidRDefault="008352F7" w:rsidP="003C6B9D">
            <w:pPr>
              <w:rPr>
                <w:rFonts w:eastAsia="Calibri" w:cs="Arial"/>
                <w:sz w:val="18"/>
                <w:szCs w:val="18"/>
                <w:lang w:val="en-CA"/>
              </w:rPr>
            </w:pPr>
            <w:r w:rsidRPr="00A51289">
              <w:rPr>
                <w:rFonts w:eastAsia="Calibri" w:cs="Arial"/>
                <w:sz w:val="18"/>
                <w:szCs w:val="18"/>
                <w:lang w:val="en-CA"/>
              </w:rPr>
              <w:t>Peto OR</w:t>
            </w:r>
            <w:r>
              <w:rPr>
                <w:rFonts w:eastAsia="Calibri" w:cs="Arial"/>
                <w:sz w:val="18"/>
                <w:szCs w:val="18"/>
                <w:lang w:val="en-CA"/>
              </w:rPr>
              <w:t>: 1.73 (1.56 to 1.92)</w:t>
            </w:r>
          </w:p>
          <w:p w14:paraId="2ECBDD1D" w14:textId="77777777" w:rsidR="00097E97" w:rsidRDefault="00097E97" w:rsidP="003C6B9D">
            <w:pPr>
              <w:rPr>
                <w:rFonts w:eastAsia="Calibri" w:cs="Arial"/>
                <w:sz w:val="18"/>
                <w:szCs w:val="18"/>
                <w:lang w:val="en-CA"/>
              </w:rPr>
            </w:pPr>
          </w:p>
          <w:p w14:paraId="58938B99" w14:textId="1C0D60CB" w:rsidR="00097E97" w:rsidRPr="00A51289" w:rsidRDefault="00097E97" w:rsidP="003C6B9D">
            <w:pPr>
              <w:rPr>
                <w:rFonts w:eastAsia="Calibri" w:cs="Arial"/>
                <w:sz w:val="18"/>
                <w:szCs w:val="18"/>
                <w:lang w:val="en-CA"/>
              </w:rPr>
            </w:pPr>
            <w:r>
              <w:rPr>
                <w:rFonts w:eastAsia="Calibri" w:cs="Arial"/>
                <w:sz w:val="18"/>
                <w:szCs w:val="18"/>
                <w:lang w:val="en-CA"/>
              </w:rPr>
              <w:t>RR: 1.72 (1.56 to 1.91)</w:t>
            </w:r>
          </w:p>
        </w:tc>
        <w:tc>
          <w:tcPr>
            <w:tcW w:w="1625" w:type="dxa"/>
          </w:tcPr>
          <w:p w14:paraId="2F5F4C6B" w14:textId="77777777" w:rsidR="008352F7" w:rsidRPr="00A51289" w:rsidRDefault="008352F7" w:rsidP="003C6B9D">
            <w:pPr>
              <w:rPr>
                <w:rFonts w:eastAsia="Calibri" w:cs="Arial"/>
                <w:sz w:val="18"/>
                <w:szCs w:val="18"/>
                <w:lang w:val="en-CA"/>
              </w:rPr>
            </w:pPr>
            <w:r>
              <w:rPr>
                <w:rFonts w:eastAsia="Calibri" w:cs="Arial"/>
                <w:sz w:val="18"/>
                <w:szCs w:val="18"/>
                <w:lang w:val="en-CA"/>
              </w:rPr>
              <w:t xml:space="preserve">43.5 </w:t>
            </w:r>
            <w:r w:rsidRPr="00A51289">
              <w:rPr>
                <w:rFonts w:eastAsia="Calibri" w:cs="Arial"/>
                <w:sz w:val="18"/>
                <w:szCs w:val="18"/>
                <w:lang w:val="en-CA"/>
              </w:rPr>
              <w:t>per 10,000</w:t>
            </w:r>
          </w:p>
        </w:tc>
        <w:tc>
          <w:tcPr>
            <w:tcW w:w="1626" w:type="dxa"/>
          </w:tcPr>
          <w:p w14:paraId="7603648F" w14:textId="52DD665F" w:rsidR="008352F7" w:rsidRPr="00A51289" w:rsidRDefault="008352F7" w:rsidP="003C6B9D">
            <w:pPr>
              <w:rPr>
                <w:rFonts w:eastAsia="Calibri" w:cs="Arial"/>
                <w:sz w:val="18"/>
                <w:szCs w:val="18"/>
                <w:lang w:val="en-CA"/>
              </w:rPr>
            </w:pPr>
            <w:r>
              <w:rPr>
                <w:rFonts w:eastAsia="Calibri" w:cs="Arial"/>
                <w:sz w:val="18"/>
                <w:szCs w:val="18"/>
                <w:lang w:val="en-CA"/>
              </w:rPr>
              <w:t>7</w:t>
            </w:r>
            <w:r w:rsidR="00097E97">
              <w:rPr>
                <w:rFonts w:eastAsia="Calibri" w:cs="Arial"/>
                <w:sz w:val="18"/>
                <w:szCs w:val="18"/>
                <w:lang w:val="en-CA"/>
              </w:rPr>
              <w:t>5.1</w:t>
            </w:r>
            <w:r>
              <w:rPr>
                <w:rFonts w:eastAsia="Calibri" w:cs="Arial"/>
                <w:sz w:val="18"/>
                <w:szCs w:val="18"/>
                <w:lang w:val="en-CA"/>
              </w:rPr>
              <w:t xml:space="preserve"> </w:t>
            </w:r>
            <w:r w:rsidRPr="00A51289">
              <w:rPr>
                <w:rFonts w:eastAsia="Calibri" w:cs="Arial"/>
                <w:sz w:val="18"/>
                <w:szCs w:val="18"/>
                <w:lang w:val="en-CA"/>
              </w:rPr>
              <w:t>per 10,000</w:t>
            </w:r>
          </w:p>
        </w:tc>
        <w:tc>
          <w:tcPr>
            <w:tcW w:w="1629" w:type="dxa"/>
          </w:tcPr>
          <w:p w14:paraId="7B35AAEC" w14:textId="735907DA" w:rsidR="008352F7" w:rsidRPr="00A51289" w:rsidRDefault="008352F7" w:rsidP="003C6B9D">
            <w:pPr>
              <w:rPr>
                <w:rFonts w:eastAsia="Calibri" w:cs="Arial"/>
                <w:sz w:val="18"/>
                <w:szCs w:val="18"/>
                <w:lang w:val="en-CA"/>
              </w:rPr>
            </w:pPr>
            <w:r>
              <w:rPr>
                <w:rFonts w:eastAsia="Calibri" w:cs="Arial"/>
                <w:sz w:val="18"/>
                <w:szCs w:val="18"/>
                <w:lang w:val="en-CA"/>
              </w:rPr>
              <w:t>31.</w:t>
            </w:r>
            <w:r w:rsidR="00097E97">
              <w:rPr>
                <w:rFonts w:eastAsia="Calibri" w:cs="Arial"/>
                <w:sz w:val="18"/>
                <w:szCs w:val="18"/>
                <w:lang w:val="en-CA"/>
              </w:rPr>
              <w:t>5</w:t>
            </w:r>
            <w:r>
              <w:rPr>
                <w:rFonts w:eastAsia="Calibri" w:cs="Arial"/>
                <w:sz w:val="18"/>
                <w:szCs w:val="18"/>
                <w:lang w:val="en-CA"/>
              </w:rPr>
              <w:t xml:space="preserve"> </w:t>
            </w:r>
            <w:r w:rsidRPr="00A51289">
              <w:rPr>
                <w:rFonts w:eastAsia="Calibri" w:cs="Arial"/>
                <w:sz w:val="18"/>
                <w:szCs w:val="18"/>
                <w:lang w:val="en-CA"/>
              </w:rPr>
              <w:t>more per 10,000</w:t>
            </w:r>
            <w:r>
              <w:rPr>
                <w:rFonts w:eastAsia="Calibri" w:cs="Arial"/>
                <w:sz w:val="18"/>
                <w:szCs w:val="18"/>
                <w:lang w:val="en-CA"/>
              </w:rPr>
              <w:t xml:space="preserve"> (24.</w:t>
            </w:r>
            <w:r w:rsidR="00097E97">
              <w:rPr>
                <w:rFonts w:eastAsia="Calibri" w:cs="Arial"/>
                <w:sz w:val="18"/>
                <w:szCs w:val="18"/>
                <w:lang w:val="en-CA"/>
              </w:rPr>
              <w:t>2</w:t>
            </w:r>
            <w:r>
              <w:rPr>
                <w:rFonts w:eastAsia="Calibri" w:cs="Arial"/>
                <w:sz w:val="18"/>
                <w:szCs w:val="18"/>
                <w:lang w:val="en-CA"/>
              </w:rPr>
              <w:t xml:space="preserve"> more to 39.</w:t>
            </w:r>
            <w:r w:rsidR="00097E97">
              <w:rPr>
                <w:rFonts w:eastAsia="Calibri" w:cs="Arial"/>
                <w:sz w:val="18"/>
                <w:szCs w:val="18"/>
                <w:lang w:val="en-CA"/>
              </w:rPr>
              <w:t>7</w:t>
            </w:r>
            <w:r>
              <w:rPr>
                <w:rFonts w:eastAsia="Calibri" w:cs="Arial"/>
                <w:sz w:val="18"/>
                <w:szCs w:val="18"/>
                <w:lang w:val="en-CA"/>
              </w:rPr>
              <w:t xml:space="preserve"> more)</w:t>
            </w:r>
          </w:p>
        </w:tc>
        <w:tc>
          <w:tcPr>
            <w:tcW w:w="1909" w:type="dxa"/>
          </w:tcPr>
          <w:p w14:paraId="54EB0C01" w14:textId="0C018BF5" w:rsidR="008352F7" w:rsidRPr="004354DB" w:rsidRDefault="008352F7" w:rsidP="003C6B9D">
            <w:pPr>
              <w:rPr>
                <w:rFonts w:eastAsia="Times New Roman" w:cs="Arial"/>
                <w:sz w:val="18"/>
                <w:szCs w:val="18"/>
                <w:vertAlign w:val="superscript"/>
              </w:rPr>
            </w:pPr>
            <w:r w:rsidRPr="005447DF">
              <w:rPr>
                <w:rFonts w:eastAsia="Times New Roman" w:cs="Arial"/>
                <w:sz w:val="18"/>
                <w:szCs w:val="18"/>
              </w:rPr>
              <w:t>MODERATE</w:t>
            </w:r>
            <w:r w:rsidR="00F41552">
              <w:rPr>
                <w:rFonts w:eastAsia="Times New Roman" w:cs="Arial"/>
                <w:sz w:val="18"/>
                <w:szCs w:val="18"/>
                <w:vertAlign w:val="superscript"/>
              </w:rPr>
              <w:t>d</w:t>
            </w:r>
          </w:p>
          <w:p w14:paraId="58386E55"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07EDA945" w14:textId="77777777" w:rsidR="008352F7" w:rsidRPr="004354DB" w:rsidRDefault="008352F7" w:rsidP="003C6B9D">
            <w:pPr>
              <w:rPr>
                <w:rFonts w:eastAsia="Calibri" w:cs="Arial"/>
                <w:b/>
                <w:sz w:val="18"/>
                <w:szCs w:val="18"/>
                <w:lang w:val="en-CA"/>
              </w:rPr>
            </w:pPr>
            <w:r w:rsidRPr="004354DB">
              <w:rPr>
                <w:rFonts w:eastAsia="Times New Roman" w:cs="Arial"/>
                <w:kern w:val="24"/>
                <w:sz w:val="18"/>
                <w:szCs w:val="18"/>
                <w:lang w:eastAsia="en-CA"/>
              </w:rPr>
              <w:t>due to</w:t>
            </w:r>
            <w:r>
              <w:rPr>
                <w:rFonts w:eastAsia="Times New Roman" w:cs="Arial"/>
                <w:kern w:val="24"/>
                <w:sz w:val="18"/>
                <w:szCs w:val="18"/>
                <w:lang w:eastAsia="en-CA"/>
              </w:rPr>
              <w:t xml:space="preserve"> </w:t>
            </w:r>
            <w:r w:rsidRPr="004354DB">
              <w:rPr>
                <w:rFonts w:eastAsia="Times New Roman" w:cs="Arial"/>
                <w:kern w:val="24"/>
                <w:sz w:val="18"/>
                <w:szCs w:val="18"/>
                <w:lang w:eastAsia="en-CA"/>
              </w:rPr>
              <w:t>indirectness</w:t>
            </w:r>
            <w:r w:rsidRPr="004354DB">
              <w:rPr>
                <w:rFonts w:eastAsia="Times New Roman" w:cs="Arial"/>
                <w:sz w:val="18"/>
                <w:szCs w:val="18"/>
              </w:rPr>
              <w:t xml:space="preserve"> </w:t>
            </w:r>
          </w:p>
        </w:tc>
        <w:tc>
          <w:tcPr>
            <w:tcW w:w="2891" w:type="dxa"/>
          </w:tcPr>
          <w:p w14:paraId="43836F3E" w14:textId="2C864A7A" w:rsidR="008352F7" w:rsidRPr="004354DB" w:rsidRDefault="008352F7" w:rsidP="003C6B9D">
            <w:pPr>
              <w:rPr>
                <w:rFonts w:eastAsia="Calibri" w:cs="Arial"/>
                <w:sz w:val="18"/>
                <w:szCs w:val="18"/>
                <w:lang w:val="en-CA"/>
              </w:rPr>
            </w:pPr>
            <w:r w:rsidRPr="004354DB">
              <w:rPr>
                <w:rFonts w:eastAsia="Calibri" w:cs="Arial"/>
                <w:sz w:val="18"/>
                <w:szCs w:val="18"/>
                <w:lang w:val="en-CA"/>
              </w:rPr>
              <w:t>Among screened people with a cervix aged 3</w:t>
            </w:r>
            <w:r>
              <w:rPr>
                <w:rFonts w:eastAsia="Calibri" w:cs="Arial"/>
                <w:sz w:val="18"/>
                <w:szCs w:val="18"/>
                <w:lang w:val="en-CA"/>
              </w:rPr>
              <w:t>0</w:t>
            </w:r>
            <w:r w:rsidRPr="004354DB">
              <w:rPr>
                <w:rFonts w:eastAsia="Calibri" w:cs="Arial"/>
                <w:sz w:val="18"/>
                <w:szCs w:val="18"/>
                <w:lang w:val="en-CA"/>
              </w:rPr>
              <w:t xml:space="preserve"> to </w:t>
            </w:r>
            <w:r w:rsidR="005B4971">
              <w:rPr>
                <w:rFonts w:eastAsia="Calibri" w:cs="Arial"/>
                <w:sz w:val="18"/>
                <w:szCs w:val="18"/>
                <w:lang w:val="en-CA"/>
              </w:rPr>
              <w:t>59</w:t>
            </w:r>
            <w:r w:rsidRPr="004354DB">
              <w:rPr>
                <w:rFonts w:eastAsia="Calibri" w:cs="Arial"/>
                <w:sz w:val="18"/>
                <w:szCs w:val="18"/>
                <w:lang w:val="en-CA"/>
              </w:rPr>
              <w:t xml:space="preserve"> years, hrHPV testing with cytology triage </w:t>
            </w:r>
            <w:r>
              <w:rPr>
                <w:rFonts w:eastAsia="Calibri" w:cs="Arial"/>
                <w:b/>
                <w:sz w:val="18"/>
                <w:szCs w:val="18"/>
                <w:lang w:val="en-CA"/>
              </w:rPr>
              <w:t xml:space="preserve">probably </w:t>
            </w:r>
            <w:r w:rsidR="008D0C16">
              <w:rPr>
                <w:rFonts w:eastAsia="Calibri" w:cs="Arial"/>
                <w:b/>
                <w:sz w:val="18"/>
                <w:szCs w:val="18"/>
                <w:lang w:val="en-CA"/>
              </w:rPr>
              <w:t>reduces</w:t>
            </w:r>
            <w:r>
              <w:rPr>
                <w:rFonts w:eastAsia="Calibri" w:cs="Arial"/>
                <w:b/>
                <w:sz w:val="18"/>
                <w:szCs w:val="18"/>
                <w:lang w:val="en-CA"/>
              </w:rPr>
              <w:t xml:space="preserve"> </w:t>
            </w:r>
            <w:r>
              <w:rPr>
                <w:rFonts w:eastAsia="Calibri" w:cs="Arial"/>
                <w:sz w:val="18"/>
                <w:szCs w:val="18"/>
                <w:lang w:val="en-CA"/>
              </w:rPr>
              <w:t xml:space="preserve">the incidence of </w:t>
            </w:r>
            <w:r w:rsidR="00E328F8">
              <w:rPr>
                <w:rFonts w:eastAsia="Calibri" w:cs="Arial"/>
                <w:sz w:val="18"/>
                <w:szCs w:val="18"/>
                <w:lang w:val="en-CA"/>
              </w:rPr>
              <w:t>invasive cervical cancer</w:t>
            </w:r>
            <w:r>
              <w:rPr>
                <w:rFonts w:eastAsia="Calibri" w:cs="Arial"/>
                <w:sz w:val="18"/>
                <w:szCs w:val="18"/>
                <w:lang w:val="en-CA"/>
              </w:rPr>
              <w:t xml:space="preserve"> </w:t>
            </w:r>
            <w:r w:rsidRPr="004354DB">
              <w:rPr>
                <w:rFonts w:eastAsia="Calibri" w:cs="Arial"/>
                <w:sz w:val="18"/>
                <w:szCs w:val="18"/>
                <w:lang w:val="en-CA"/>
              </w:rPr>
              <w:t>compared with cytology testing with hrHPV triage</w:t>
            </w:r>
            <w:r w:rsidR="00F41552">
              <w:rPr>
                <w:rFonts w:eastAsia="Calibri" w:cs="Arial"/>
                <w:sz w:val="18"/>
                <w:szCs w:val="18"/>
                <w:lang w:val="en-CA"/>
              </w:rPr>
              <w:t>.</w:t>
            </w:r>
          </w:p>
        </w:tc>
      </w:tr>
      <w:tr w:rsidR="008352F7" w:rsidRPr="004354DB" w14:paraId="3D42C081" w14:textId="77777777" w:rsidTr="003C6B9D">
        <w:tc>
          <w:tcPr>
            <w:tcW w:w="12950" w:type="dxa"/>
            <w:gridSpan w:val="8"/>
            <w:shd w:val="clear" w:color="auto" w:fill="F2F2F2"/>
            <w:vAlign w:val="center"/>
          </w:tcPr>
          <w:p w14:paraId="17FC1873" w14:textId="36E3E8BD" w:rsidR="008352F7" w:rsidRPr="004354DB" w:rsidRDefault="008352F7" w:rsidP="003C6B9D">
            <w:pPr>
              <w:rPr>
                <w:rFonts w:eastAsia="Calibri" w:cs="Arial"/>
                <w:b/>
                <w:sz w:val="18"/>
                <w:szCs w:val="18"/>
                <w:lang w:val="en-CA"/>
              </w:rPr>
            </w:pPr>
            <w:r w:rsidRPr="004354DB">
              <w:rPr>
                <w:rFonts w:eastAsia="Calibri" w:cs="Arial"/>
                <w:b/>
                <w:sz w:val="18"/>
                <w:szCs w:val="18"/>
              </w:rPr>
              <w:t xml:space="preserve">People with a cervix aged </w:t>
            </w:r>
            <w:r>
              <w:rPr>
                <w:rFonts w:eastAsia="Calibri" w:cs="Arial"/>
                <w:b/>
                <w:sz w:val="18"/>
                <w:szCs w:val="18"/>
              </w:rPr>
              <w:t>60</w:t>
            </w:r>
            <w:r w:rsidRPr="004354DB">
              <w:rPr>
                <w:rFonts w:eastAsia="Calibri" w:cs="Arial"/>
                <w:b/>
                <w:sz w:val="18"/>
                <w:szCs w:val="18"/>
              </w:rPr>
              <w:t xml:space="preserve"> to 6</w:t>
            </w:r>
            <w:r w:rsidR="00F41552">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Elfstrom 2021 (Swedish);</w:t>
            </w:r>
            <w:r w:rsidRPr="004354DB">
              <w:rPr>
                <w:rFonts w:eastAsia="Calibri" w:cs="Arial"/>
                <w:b/>
                <w:sz w:val="18"/>
                <w:szCs w:val="18"/>
              </w:rPr>
              <w:t xml:space="preserve"> acceptors of screening)</w:t>
            </w:r>
          </w:p>
        </w:tc>
      </w:tr>
      <w:tr w:rsidR="008352F7" w:rsidRPr="004354DB" w14:paraId="20FBA1F1" w14:textId="77777777" w:rsidTr="003C6B9D">
        <w:trPr>
          <w:trHeight w:val="1863"/>
        </w:trPr>
        <w:tc>
          <w:tcPr>
            <w:tcW w:w="1672" w:type="dxa"/>
          </w:tcPr>
          <w:p w14:paraId="44DFEEB4"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CIN3+</w:t>
            </w:r>
          </w:p>
          <w:p w14:paraId="5DD54110" w14:textId="77777777" w:rsidR="008352F7" w:rsidRPr="004354DB" w:rsidRDefault="008352F7" w:rsidP="003C6B9D">
            <w:pPr>
              <w:rPr>
                <w:rFonts w:eastAsia="Calibri" w:cs="Arial"/>
                <w:sz w:val="18"/>
                <w:szCs w:val="18"/>
                <w:lang w:val="en-CA"/>
              </w:rPr>
            </w:pPr>
          </w:p>
          <w:p w14:paraId="592DDC33"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4F65851D" w14:textId="77777777" w:rsidR="008352F7" w:rsidRPr="004354DB" w:rsidRDefault="008352F7" w:rsidP="003C6B9D">
            <w:pPr>
              <w:rPr>
                <w:rFonts w:eastAsia="Calibri" w:cs="Arial"/>
                <w:sz w:val="18"/>
                <w:szCs w:val="18"/>
                <w:lang w:val="en-CA"/>
              </w:rPr>
            </w:pPr>
          </w:p>
          <w:p w14:paraId="04B09BA8"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19,789 </w:t>
            </w:r>
            <w:r w:rsidRPr="00353E93">
              <w:rPr>
                <w:rFonts w:eastAsia="Calibri" w:cs="Arial"/>
                <w:sz w:val="18"/>
                <w:szCs w:val="18"/>
                <w:lang w:val="en-CA"/>
              </w:rPr>
              <w:t>(1 RCT)</w:t>
            </w:r>
          </w:p>
        </w:tc>
        <w:tc>
          <w:tcPr>
            <w:tcW w:w="1598" w:type="dxa"/>
            <w:gridSpan w:val="2"/>
          </w:tcPr>
          <w:p w14:paraId="58ECC286" w14:textId="77777777" w:rsidR="008352F7" w:rsidRDefault="00097E97" w:rsidP="003C6B9D">
            <w:pPr>
              <w:rPr>
                <w:rFonts w:eastAsia="Calibri" w:cs="Arial"/>
                <w:sz w:val="18"/>
                <w:szCs w:val="18"/>
                <w:lang w:val="en-CA"/>
              </w:rPr>
            </w:pPr>
            <w:r>
              <w:rPr>
                <w:rFonts w:eastAsia="Calibri" w:cs="Arial"/>
                <w:sz w:val="18"/>
                <w:szCs w:val="18"/>
                <w:lang w:val="en-CA"/>
              </w:rPr>
              <w:t>Peto OR: 0.82 (0.43 to 1.56)</w:t>
            </w:r>
          </w:p>
          <w:p w14:paraId="38DC3633" w14:textId="77777777" w:rsidR="00097E97" w:rsidRDefault="00097E97" w:rsidP="003C6B9D">
            <w:pPr>
              <w:rPr>
                <w:rFonts w:eastAsia="Calibri" w:cs="Arial"/>
                <w:sz w:val="18"/>
                <w:szCs w:val="18"/>
                <w:lang w:val="en-CA"/>
              </w:rPr>
            </w:pPr>
          </w:p>
          <w:p w14:paraId="4B2797D3" w14:textId="42BE3800" w:rsidR="00097E97" w:rsidRPr="00353E93" w:rsidRDefault="00097E97" w:rsidP="003C6B9D">
            <w:pPr>
              <w:rPr>
                <w:rFonts w:eastAsia="Calibri" w:cs="Arial"/>
                <w:sz w:val="18"/>
                <w:szCs w:val="18"/>
                <w:lang w:val="en-CA"/>
              </w:rPr>
            </w:pPr>
            <w:r>
              <w:rPr>
                <w:rFonts w:eastAsia="Calibri" w:cs="Arial"/>
                <w:sz w:val="18"/>
                <w:szCs w:val="18"/>
                <w:lang w:val="en-CA"/>
              </w:rPr>
              <w:t>RR: 0.82 (0.43 to 1.56)</w:t>
            </w:r>
          </w:p>
        </w:tc>
        <w:tc>
          <w:tcPr>
            <w:tcW w:w="1625" w:type="dxa"/>
            <w:shd w:val="clear" w:color="auto" w:fill="auto"/>
          </w:tcPr>
          <w:p w14:paraId="48F84E2C" w14:textId="77777777" w:rsidR="008352F7" w:rsidRPr="00353E93" w:rsidRDefault="008352F7" w:rsidP="003C6B9D">
            <w:pPr>
              <w:rPr>
                <w:rFonts w:eastAsia="Calibri" w:cs="Arial"/>
                <w:sz w:val="18"/>
                <w:szCs w:val="18"/>
                <w:lang w:val="en-CA"/>
              </w:rPr>
            </w:pPr>
            <w:r>
              <w:rPr>
                <w:rFonts w:eastAsia="Calibri" w:cs="Arial"/>
                <w:sz w:val="18"/>
                <w:szCs w:val="18"/>
                <w:lang w:val="en-CA"/>
              </w:rPr>
              <w:t xml:space="preserve">22.2 </w:t>
            </w:r>
            <w:r w:rsidRPr="00353E93">
              <w:rPr>
                <w:rFonts w:eastAsia="Calibri" w:cs="Arial"/>
                <w:sz w:val="18"/>
                <w:szCs w:val="18"/>
                <w:lang w:val="en-CA"/>
              </w:rPr>
              <w:t>per 10,000</w:t>
            </w:r>
          </w:p>
        </w:tc>
        <w:tc>
          <w:tcPr>
            <w:tcW w:w="1626" w:type="dxa"/>
            <w:shd w:val="clear" w:color="auto" w:fill="auto"/>
          </w:tcPr>
          <w:p w14:paraId="78DBC3A0" w14:textId="77777777" w:rsidR="008352F7" w:rsidRPr="00353E93" w:rsidRDefault="008352F7" w:rsidP="003C6B9D">
            <w:pPr>
              <w:rPr>
                <w:rFonts w:eastAsia="Calibri" w:cs="Arial"/>
                <w:sz w:val="18"/>
                <w:szCs w:val="18"/>
                <w:lang w:val="en-CA"/>
              </w:rPr>
            </w:pPr>
            <w:r>
              <w:rPr>
                <w:rFonts w:eastAsia="Calibri" w:cs="Arial"/>
                <w:sz w:val="18"/>
                <w:szCs w:val="18"/>
                <w:lang w:val="en-CA"/>
              </w:rPr>
              <w:t xml:space="preserve">18.2 </w:t>
            </w:r>
            <w:r w:rsidRPr="00353E93">
              <w:rPr>
                <w:rFonts w:eastAsia="Calibri" w:cs="Arial"/>
                <w:sz w:val="18"/>
                <w:szCs w:val="18"/>
                <w:lang w:val="en-CA"/>
              </w:rPr>
              <w:t>per 10,000</w:t>
            </w:r>
          </w:p>
        </w:tc>
        <w:tc>
          <w:tcPr>
            <w:tcW w:w="1629" w:type="dxa"/>
            <w:shd w:val="clear" w:color="auto" w:fill="auto"/>
          </w:tcPr>
          <w:p w14:paraId="21ECC292" w14:textId="4BA0B2A8" w:rsidR="008352F7" w:rsidRPr="00353E93" w:rsidRDefault="008352F7" w:rsidP="003C6B9D">
            <w:pPr>
              <w:rPr>
                <w:rFonts w:eastAsia="Calibri" w:cs="Arial"/>
                <w:sz w:val="18"/>
                <w:szCs w:val="18"/>
                <w:lang w:val="en-CA"/>
              </w:rPr>
            </w:pPr>
            <w:r>
              <w:rPr>
                <w:rFonts w:eastAsia="Calibri" w:cs="Arial"/>
                <w:sz w:val="18"/>
                <w:szCs w:val="18"/>
                <w:lang w:val="en-CA"/>
              </w:rPr>
              <w:t>4.0 less</w:t>
            </w:r>
            <w:r w:rsidRPr="00353E93">
              <w:rPr>
                <w:rFonts w:eastAsia="Calibri" w:cs="Arial"/>
                <w:sz w:val="18"/>
                <w:szCs w:val="18"/>
                <w:lang w:val="en-CA"/>
              </w:rPr>
              <w:t xml:space="preserve"> per 10,000</w:t>
            </w:r>
            <w:r>
              <w:rPr>
                <w:rFonts w:eastAsia="Calibri" w:cs="Arial"/>
                <w:sz w:val="18"/>
                <w:szCs w:val="18"/>
                <w:lang w:val="en-CA"/>
              </w:rPr>
              <w:t xml:space="preserve"> (1</w:t>
            </w:r>
            <w:r w:rsidR="00097E97">
              <w:rPr>
                <w:rFonts w:eastAsia="Calibri" w:cs="Arial"/>
                <w:sz w:val="18"/>
                <w:szCs w:val="18"/>
                <w:lang w:val="en-CA"/>
              </w:rPr>
              <w:t>2.6</w:t>
            </w:r>
            <w:r>
              <w:rPr>
                <w:rFonts w:eastAsia="Calibri" w:cs="Arial"/>
                <w:sz w:val="18"/>
                <w:szCs w:val="18"/>
                <w:lang w:val="en-CA"/>
              </w:rPr>
              <w:t xml:space="preserve"> less to </w:t>
            </w:r>
            <w:r w:rsidR="00097E97">
              <w:rPr>
                <w:rFonts w:eastAsia="Calibri" w:cs="Arial"/>
                <w:sz w:val="18"/>
                <w:szCs w:val="18"/>
                <w:lang w:val="en-CA"/>
              </w:rPr>
              <w:t>12.4</w:t>
            </w:r>
            <w:r>
              <w:rPr>
                <w:rFonts w:eastAsia="Calibri" w:cs="Arial"/>
                <w:sz w:val="18"/>
                <w:szCs w:val="18"/>
                <w:lang w:val="en-CA"/>
              </w:rPr>
              <w:t xml:space="preserve"> more)</w:t>
            </w:r>
          </w:p>
        </w:tc>
        <w:tc>
          <w:tcPr>
            <w:tcW w:w="1909" w:type="dxa"/>
          </w:tcPr>
          <w:p w14:paraId="12F10ED1" w14:textId="606459E6" w:rsidR="008352F7" w:rsidRPr="004354DB" w:rsidRDefault="008352F7" w:rsidP="003C6B9D">
            <w:pPr>
              <w:rPr>
                <w:rFonts w:eastAsia="Calibri" w:cs="Arial"/>
                <w:sz w:val="18"/>
                <w:szCs w:val="18"/>
                <w:vertAlign w:val="superscript"/>
              </w:rPr>
            </w:pPr>
            <w:r w:rsidRPr="004354DB">
              <w:rPr>
                <w:rFonts w:eastAsia="Calibri" w:cs="Arial"/>
                <w:sz w:val="18"/>
                <w:szCs w:val="18"/>
              </w:rPr>
              <w:t>LOW</w:t>
            </w:r>
            <w:r w:rsidR="00F41552">
              <w:rPr>
                <w:rFonts w:eastAsia="Calibri" w:cs="Arial"/>
                <w:sz w:val="18"/>
                <w:szCs w:val="18"/>
                <w:vertAlign w:val="superscript"/>
              </w:rPr>
              <w:t>e</w:t>
            </w:r>
          </w:p>
          <w:p w14:paraId="44D22F1C" w14:textId="77777777" w:rsidR="008352F7" w:rsidRPr="004354DB" w:rsidRDefault="008352F7" w:rsidP="003C6B9D">
            <w:pPr>
              <w:rPr>
                <w:rFonts w:ascii="Cambria Math" w:eastAsia="Times New Roman" w:hAnsi="Cambria Math" w:cs="Cambria Math"/>
                <w:kern w:val="24"/>
                <w:sz w:val="18"/>
                <w:szCs w:val="18"/>
                <w:lang w:eastAsia="en-CA"/>
              </w:rPr>
            </w:pPr>
            <w:r w:rsidRPr="004354DB">
              <w:rPr>
                <w:rFonts w:ascii="Cambria Math" w:eastAsia="Times New Roman" w:hAnsi="Cambria Math" w:cs="Cambria Math"/>
                <w:kern w:val="24"/>
                <w:sz w:val="18"/>
                <w:szCs w:val="18"/>
                <w:lang w:eastAsia="en-CA"/>
              </w:rPr>
              <w:t>⊕⊕⊝⊝</w:t>
            </w:r>
          </w:p>
          <w:p w14:paraId="4E660E14" w14:textId="04D9B216" w:rsidR="008352F7" w:rsidRPr="004354DB" w:rsidRDefault="008352F7" w:rsidP="003C6B9D">
            <w:pPr>
              <w:rPr>
                <w:rFonts w:eastAsia="Calibri" w:cs="Arial"/>
                <w:sz w:val="18"/>
                <w:szCs w:val="18"/>
                <w:lang w:val="en-CA"/>
              </w:rPr>
            </w:pPr>
            <w:r w:rsidRPr="004354DB">
              <w:rPr>
                <w:rFonts w:eastAsia="Times New Roman" w:cs="Arial"/>
                <w:kern w:val="24"/>
                <w:sz w:val="18"/>
                <w:szCs w:val="18"/>
                <w:lang w:eastAsia="en-CA"/>
              </w:rPr>
              <w:t>due to risk of bias,</w:t>
            </w:r>
            <w:r w:rsidRPr="004354DB">
              <w:rPr>
                <w:rFonts w:eastAsia="Calibri" w:cs="Arial"/>
                <w:b/>
                <w:sz w:val="18"/>
                <w:szCs w:val="18"/>
                <w:lang w:val="en-CA"/>
              </w:rPr>
              <w:t xml:space="preserve"> </w:t>
            </w:r>
            <w:r w:rsidR="008A3EF3" w:rsidRPr="00783FAF">
              <w:rPr>
                <w:rFonts w:eastAsia="Calibri" w:cs="Arial"/>
                <w:sz w:val="18"/>
                <w:szCs w:val="18"/>
                <w:lang w:val="en-CA"/>
              </w:rPr>
              <w:t>lack of evidence of</w:t>
            </w:r>
            <w:r w:rsidR="008A3EF3">
              <w:rPr>
                <w:rFonts w:eastAsia="Calibri" w:cs="Arial"/>
                <w:b/>
                <w:sz w:val="18"/>
                <w:szCs w:val="18"/>
                <w:lang w:val="en-CA"/>
              </w:rPr>
              <w:t xml:space="preserve"> </w:t>
            </w:r>
            <w:r w:rsidRPr="004354DB">
              <w:rPr>
                <w:rFonts w:eastAsia="Calibri" w:cs="Arial"/>
                <w:sz w:val="18"/>
                <w:szCs w:val="18"/>
                <w:lang w:val="en-CA"/>
              </w:rPr>
              <w:t>inconsistency,</w:t>
            </w:r>
            <w:r>
              <w:rPr>
                <w:rFonts w:eastAsia="Calibri" w:cs="Arial"/>
                <w:b/>
                <w:sz w:val="18"/>
                <w:szCs w:val="18"/>
                <w:lang w:val="en-CA"/>
              </w:rPr>
              <w:t xml:space="preserve"> </w:t>
            </w:r>
            <w:r w:rsidRPr="004354DB">
              <w:rPr>
                <w:rFonts w:eastAsia="Calibri" w:cs="Arial"/>
                <w:sz w:val="18"/>
                <w:szCs w:val="18"/>
                <w:lang w:val="en-CA"/>
              </w:rPr>
              <w:t>indirectness</w:t>
            </w:r>
            <w:r w:rsidR="00F41552">
              <w:rPr>
                <w:rFonts w:eastAsia="Calibri" w:cs="Arial"/>
                <w:sz w:val="18"/>
                <w:szCs w:val="18"/>
                <w:lang w:val="en-CA"/>
              </w:rPr>
              <w:t>, and imprecision</w:t>
            </w:r>
          </w:p>
        </w:tc>
        <w:tc>
          <w:tcPr>
            <w:tcW w:w="2891" w:type="dxa"/>
          </w:tcPr>
          <w:p w14:paraId="3C36E4FD" w14:textId="5C2C4334" w:rsidR="008352F7" w:rsidRPr="004354DB" w:rsidRDefault="008352F7" w:rsidP="003C6B9D">
            <w:pPr>
              <w:rPr>
                <w:rFonts w:eastAsia="Calibri" w:cs="Arial"/>
                <w:b/>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60</w:t>
            </w:r>
            <w:r w:rsidRPr="004354DB">
              <w:rPr>
                <w:rFonts w:eastAsia="Calibri" w:cs="Arial"/>
                <w:sz w:val="18"/>
                <w:szCs w:val="18"/>
                <w:lang w:val="en-CA"/>
              </w:rPr>
              <w:t xml:space="preserve"> to 6</w:t>
            </w:r>
            <w:r w:rsidR="005B4971">
              <w:rPr>
                <w:rFonts w:eastAsia="Calibri" w:cs="Arial"/>
                <w:sz w:val="18"/>
                <w:szCs w:val="18"/>
                <w:lang w:val="en-CA"/>
              </w:rPr>
              <w:t>9</w:t>
            </w:r>
            <w:r w:rsidRPr="004354DB">
              <w:rPr>
                <w:rFonts w:eastAsia="Calibri" w:cs="Arial"/>
                <w:sz w:val="18"/>
                <w:szCs w:val="18"/>
                <w:lang w:val="en-CA"/>
              </w:rPr>
              <w:t xml:space="preserve"> years, hrHPV testing with cytology triage </w:t>
            </w:r>
            <w:r>
              <w:rPr>
                <w:rFonts w:eastAsia="Calibri" w:cs="Arial"/>
                <w:b/>
                <w:sz w:val="18"/>
                <w:szCs w:val="18"/>
                <w:lang w:val="en-CA"/>
              </w:rPr>
              <w:t xml:space="preserve">may have little-to-no effect </w:t>
            </w:r>
            <w:r>
              <w:rPr>
                <w:rFonts w:eastAsia="Calibri" w:cs="Arial"/>
                <w:sz w:val="18"/>
                <w:szCs w:val="18"/>
                <w:lang w:val="en-CA"/>
              </w:rPr>
              <w:t>on</w:t>
            </w:r>
            <w:r>
              <w:rPr>
                <w:rFonts w:eastAsia="Calibri" w:cs="Arial"/>
                <w:b/>
                <w:sz w:val="18"/>
                <w:szCs w:val="18"/>
                <w:lang w:val="en-CA"/>
              </w:rPr>
              <w:t xml:space="preserve"> </w:t>
            </w:r>
            <w:r>
              <w:rPr>
                <w:rFonts w:eastAsia="Calibri" w:cs="Arial"/>
                <w:sz w:val="18"/>
                <w:szCs w:val="18"/>
                <w:lang w:val="en-CA"/>
              </w:rPr>
              <w:t xml:space="preserve">the incidence of </w:t>
            </w:r>
            <w:r w:rsidR="00E328F8">
              <w:rPr>
                <w:rFonts w:eastAsia="Calibri" w:cs="Arial"/>
                <w:sz w:val="18"/>
                <w:szCs w:val="18"/>
                <w:lang w:val="en-CA"/>
              </w:rPr>
              <w:t>invasive cervical cancer</w:t>
            </w:r>
            <w:r>
              <w:rPr>
                <w:rFonts w:eastAsia="Calibri" w:cs="Arial"/>
                <w:sz w:val="18"/>
                <w:szCs w:val="18"/>
                <w:lang w:val="en-CA"/>
              </w:rPr>
              <w:t xml:space="preserve"> </w:t>
            </w:r>
            <w:r w:rsidRPr="004354DB">
              <w:rPr>
                <w:rFonts w:eastAsia="Calibri" w:cs="Arial"/>
                <w:sz w:val="18"/>
                <w:szCs w:val="18"/>
                <w:lang w:val="en-CA"/>
              </w:rPr>
              <w:t>compared with cytology testing with hrHPV triage</w:t>
            </w:r>
            <w:r w:rsidR="005A768E">
              <w:rPr>
                <w:rFonts w:eastAsia="Calibri" w:cs="Arial"/>
                <w:sz w:val="18"/>
                <w:szCs w:val="18"/>
                <w:lang w:val="en-CA"/>
              </w:rPr>
              <w:t>.</w:t>
            </w:r>
          </w:p>
        </w:tc>
      </w:tr>
    </w:tbl>
    <w:p w14:paraId="0B8CBF6D" w14:textId="7ED28613" w:rsidR="004A0FA9" w:rsidRPr="004354DB" w:rsidRDefault="004A0FA9" w:rsidP="004A0FA9">
      <w:pPr>
        <w:rPr>
          <w:rFonts w:eastAsia="Calibri" w:cs="Arial"/>
          <w:sz w:val="18"/>
          <w:szCs w:val="18"/>
          <w:lang w:val="en-CA"/>
        </w:rPr>
      </w:pPr>
      <w:r w:rsidRPr="004354DB">
        <w:rPr>
          <w:rFonts w:eastAsia="Calibri" w:cs="Arial"/>
          <w:sz w:val="18"/>
          <w:szCs w:val="18"/>
          <w:lang w:val="en-CA"/>
        </w:rPr>
        <w:lastRenderedPageBreak/>
        <w:t xml:space="preserve">CI = confidence interval; </w:t>
      </w:r>
      <w:r>
        <w:rPr>
          <w:rFonts w:eastAsia="Calibri" w:cs="Arial"/>
          <w:sz w:val="18"/>
          <w:szCs w:val="18"/>
          <w:lang w:val="en-CA"/>
        </w:rPr>
        <w:t xml:space="preserve">CIN = cervical intraepithelial neoplasia; </w:t>
      </w:r>
      <w:r w:rsidR="00F41552">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080FB3C2"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5D6FCE00"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253EBC81"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096C315E" w14:textId="42C5A23F" w:rsidR="00F41552" w:rsidRPr="004354DB" w:rsidRDefault="00F41552" w:rsidP="00F41552">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Acceptors of screening; people with a cervix aged 25 to 29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401DF8" w:rsidRPr="00401DF8">
        <w:rPr>
          <w:rFonts w:eastAsia="Calibri" w:cs="Arial"/>
          <w:sz w:val="18"/>
          <w:szCs w:val="18"/>
          <w:lang w:val="en-CA"/>
        </w:rPr>
        <w:t xml:space="preserve"> </w:t>
      </w:r>
      <w:r w:rsidR="00401DF8">
        <w:rPr>
          <w:rFonts w:eastAsia="Calibri" w:cs="Arial"/>
          <w:sz w:val="18"/>
          <w:szCs w:val="18"/>
          <w:lang w:val="en-CA"/>
        </w:rPr>
        <w:t>due to single study</w:t>
      </w:r>
      <w:r w:rsidRPr="004354DB">
        <w:rPr>
          <w:rFonts w:eastAsia="Calibri" w:cs="Arial"/>
          <w:sz w:val="18"/>
          <w:szCs w:val="18"/>
          <w:lang w:val="en-CA"/>
        </w:rPr>
        <w:t xml:space="preserve">. </w:t>
      </w:r>
      <w:r>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w:t>
      </w:r>
      <w:r w:rsidRPr="004354DB">
        <w:rPr>
          <w:rFonts w:eastAsia="Calibri" w:cs="Arial"/>
          <w:sz w:val="18"/>
          <w:szCs w:val="18"/>
          <w:lang w:val="en-CA"/>
        </w:rPr>
        <w:t xml:space="preserve">. </w:t>
      </w:r>
      <w:r>
        <w:rPr>
          <w:rFonts w:eastAsia="Calibri" w:cs="Arial"/>
          <w:b/>
          <w:i/>
          <w:sz w:val="18"/>
          <w:szCs w:val="18"/>
          <w:lang w:val="en-CA"/>
        </w:rPr>
        <w:t xml:space="preserve">Serious </w:t>
      </w:r>
      <w:r w:rsidRPr="004354DB">
        <w:rPr>
          <w:rFonts w:eastAsia="Times New Roman" w:cs="Arial"/>
          <w:b/>
          <w:bCs/>
          <w:i/>
          <w:iCs/>
          <w:color w:val="000000"/>
          <w:sz w:val="18"/>
          <w:szCs w:val="18"/>
          <w:lang w:val="en-CA"/>
        </w:rPr>
        <w:t>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upper limit of </w:t>
      </w:r>
      <w:r w:rsidRPr="004354DB">
        <w:rPr>
          <w:rFonts w:eastAsia="Times New Roman" w:cs="Arial"/>
          <w:color w:val="000000"/>
          <w:sz w:val="18"/>
          <w:szCs w:val="18"/>
          <w:lang w:val="en-CA"/>
        </w:rPr>
        <w:t xml:space="preserve">95% CI </w:t>
      </w:r>
      <w:proofErr w:type="gramStart"/>
      <w:r>
        <w:rPr>
          <w:rFonts w:eastAsia="Times New Roman" w:cs="Arial"/>
          <w:color w:val="000000"/>
          <w:sz w:val="18"/>
          <w:szCs w:val="18"/>
          <w:lang w:val="en-CA"/>
        </w:rPr>
        <w:t>indicates</w:t>
      </w:r>
      <w:proofErr w:type="gramEnd"/>
      <w:r>
        <w:rPr>
          <w:rFonts w:eastAsia="Times New Roman" w:cs="Arial"/>
          <w:color w:val="000000"/>
          <w:sz w:val="18"/>
          <w:szCs w:val="18"/>
          <w:lang w:val="en-CA"/>
        </w:rPr>
        <w:t xml:space="preserve"> an increased</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16AE8E16" w14:textId="77777777" w:rsidR="00F41552" w:rsidRPr="004354DB" w:rsidRDefault="00F41552" w:rsidP="00F41552">
      <w:pPr>
        <w:rPr>
          <w:rFonts w:eastAsia="Times New Roman" w:cs="Arial"/>
          <w:b/>
          <w:bCs/>
          <w:i/>
          <w:iCs/>
          <w:color w:val="000000"/>
          <w:sz w:val="18"/>
          <w:szCs w:val="18"/>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 years</w:t>
      </w:r>
      <w:r w:rsidRPr="004354DB">
        <w:rPr>
          <w:rFonts w:eastAsia="Calibri" w:cs="Arial"/>
          <w:sz w:val="18"/>
          <w:szCs w:val="18"/>
          <w:u w:val="single"/>
          <w:lang w:val="en-CA"/>
        </w:rPr>
        <w:t>:</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w:t>
      </w:r>
      <w:r>
        <w:rPr>
          <w:rFonts w:eastAsia="Calibri" w:cs="Arial"/>
          <w:sz w:val="18"/>
          <w:szCs w:val="18"/>
          <w:lang w:val="en-CA"/>
        </w:rPr>
        <w:t>one study at high risk of bias for selection bias but contributes &lt;80% weight in the analysis and results across the larger studies do not differ with respect to our threshold</w:t>
      </w:r>
      <w:r w:rsidRPr="004354DB">
        <w:rPr>
          <w:rFonts w:eastAsia="Calibri" w:cs="Arial"/>
          <w:sz w:val="18"/>
          <w:szCs w:val="18"/>
          <w:lang w:val="en-CA"/>
        </w:rPr>
        <w:t>.</w:t>
      </w:r>
      <w:r>
        <w:rPr>
          <w:rFonts w:eastAsia="Calibri" w:cs="Arial"/>
          <w:sz w:val="18"/>
          <w:szCs w:val="18"/>
          <w:lang w:val="en-CA"/>
        </w:rPr>
        <w:t xml:space="preserve"> </w:t>
      </w:r>
      <w:r>
        <w:rPr>
          <w:rFonts w:eastAsia="Calibri" w:cs="Arial"/>
          <w:b/>
          <w:i/>
          <w:sz w:val="18"/>
          <w:szCs w:val="18"/>
          <w:lang w:val="en-CA"/>
        </w:rPr>
        <w:t xml:space="preserve">No serious </w:t>
      </w:r>
      <w:r w:rsidRPr="004354DB">
        <w:rPr>
          <w:rFonts w:eastAsia="Calibri" w:cs="Arial"/>
          <w:b/>
          <w:i/>
          <w:sz w:val="18"/>
          <w:szCs w:val="18"/>
          <w:lang w:val="en-CA"/>
        </w:rPr>
        <w:t>concerns about inconsistency</w:t>
      </w:r>
      <w:r w:rsidRPr="004354DB">
        <w:rPr>
          <w:rFonts w:eastAsia="Calibri" w:cs="Arial"/>
          <w:sz w:val="18"/>
          <w:szCs w:val="18"/>
          <w:lang w:val="en-CA"/>
        </w:rPr>
        <w:t xml:space="preserve">: </w:t>
      </w:r>
      <w:r w:rsidRPr="00900E27">
        <w:rPr>
          <w:rFonts w:eastAsia="Calibri" w:cs="Arial"/>
          <w:sz w:val="18"/>
          <w:szCs w:val="18"/>
          <w:lang w:val="en-CA"/>
        </w:rPr>
        <w:t>results across the larger studies do not differ with respect to our threshold</w:t>
      </w:r>
      <w:r>
        <w:rPr>
          <w:rFonts w:eastAsia="Calibri" w:cs="Arial"/>
          <w:sz w:val="18"/>
          <w:szCs w:val="18"/>
          <w:lang w:val="en-CA"/>
        </w:rPr>
        <w:t>.</w:t>
      </w:r>
      <w:r w:rsidRPr="004354DB">
        <w:rPr>
          <w:rFonts w:eastAsia="Calibri" w:cs="Arial"/>
          <w:sz w:val="18"/>
          <w:szCs w:val="18"/>
          <w:lang w:val="en-CA"/>
        </w:rPr>
        <w:t xml:space="preserve"> </w:t>
      </w:r>
      <w:r>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w:t>
      </w:r>
      <w:r>
        <w:rPr>
          <w:rFonts w:eastAsia="Calibri" w:cs="Arial"/>
          <w:b/>
          <w:i/>
          <w:sz w:val="18"/>
          <w:szCs w:val="18"/>
          <w:lang w:val="en-CA"/>
        </w:rPr>
        <w:t xml:space="preserve"> 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w:t>
      </w:r>
      <w:r>
        <w:rPr>
          <w:rFonts w:eastAsia="Times New Roman" w:cs="Arial"/>
          <w:color w:val="000000"/>
          <w:sz w:val="18"/>
          <w:szCs w:val="18"/>
          <w:lang w:val="en-CA"/>
        </w:rPr>
        <w:t>increased</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418D988A" w14:textId="30FFAD12" w:rsidR="00F41552" w:rsidRDefault="00F41552" w:rsidP="00F41552">
      <w:pPr>
        <w:rPr>
          <w:rFonts w:eastAsia="Calibri" w:cs="Arial"/>
          <w:b/>
          <w:i/>
          <w:sz w:val="18"/>
          <w:szCs w:val="18"/>
          <w:lang w:val="en-CA"/>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6</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 xml:space="preserve">Some </w:t>
      </w:r>
      <w:r w:rsidRPr="004354DB">
        <w:rPr>
          <w:rFonts w:eastAsia="Calibri" w:cs="Arial"/>
          <w:b/>
          <w:i/>
          <w:sz w:val="18"/>
          <w:szCs w:val="18"/>
          <w:lang w:val="en-CA"/>
        </w:rPr>
        <w:t>concerns about risk of bias</w:t>
      </w:r>
      <w:r w:rsidRPr="004354DB">
        <w:rPr>
          <w:rFonts w:eastAsia="Calibri" w:cs="Arial"/>
          <w:sz w:val="18"/>
          <w:szCs w:val="18"/>
          <w:lang w:val="en-CA"/>
        </w:rPr>
        <w:t xml:space="preserve">: </w:t>
      </w:r>
      <w:r>
        <w:rPr>
          <w:rFonts w:eastAsia="Calibri" w:cs="Arial"/>
          <w:sz w:val="18"/>
          <w:szCs w:val="18"/>
          <w:lang w:val="en-CA"/>
        </w:rPr>
        <w:t xml:space="preserve">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2F19F4">
        <w:rPr>
          <w:rFonts w:eastAsia="Calibri" w:cs="Arial"/>
          <w:sz w:val="18"/>
          <w:szCs w:val="18"/>
          <w:lang w:val="en-CA"/>
        </w:rPr>
        <w:t xml:space="preserve"> due to single study</w:t>
      </w:r>
      <w:r w:rsidRPr="004354DB">
        <w:rPr>
          <w:rFonts w:eastAsia="Calibri" w:cs="Arial"/>
          <w:sz w:val="18"/>
          <w:szCs w:val="18"/>
          <w:lang w:val="en-CA"/>
        </w:rPr>
        <w:t xml:space="preserve">. </w:t>
      </w:r>
      <w:r>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w:t>
      </w:r>
      <w:r w:rsidRPr="004354DB">
        <w:rPr>
          <w:rFonts w:eastAsia="Calibri" w:cs="Arial"/>
          <w:sz w:val="18"/>
          <w:szCs w:val="18"/>
          <w:lang w:val="en-CA"/>
        </w:rPr>
        <w:t xml:space="preserve">. </w:t>
      </w:r>
      <w:r>
        <w:rPr>
          <w:rFonts w:eastAsia="Calibri" w:cs="Arial"/>
          <w:b/>
          <w:i/>
          <w:sz w:val="18"/>
          <w:szCs w:val="18"/>
          <w:lang w:val="en-CA"/>
        </w:rPr>
        <w:t>Some</w:t>
      </w:r>
      <w:r w:rsidRPr="004354DB">
        <w:rPr>
          <w:rFonts w:eastAsia="Times New Roman" w:cs="Arial"/>
          <w:b/>
          <w:bCs/>
          <w:i/>
          <w:iCs/>
          <w:color w:val="000000"/>
          <w:sz w:val="18"/>
          <w:szCs w:val="18"/>
          <w:lang w:val="en-CA"/>
        </w:rPr>
        <w:t xml:space="preserve">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both limits of the 95% CI are slightly over thresholds of small benefit/harm</w:t>
      </w:r>
      <w:r w:rsidRPr="004354DB">
        <w:rPr>
          <w:rFonts w:eastAsia="Times New Roman" w:cs="Arial"/>
          <w:color w:val="000000"/>
          <w:sz w:val="18"/>
          <w:szCs w:val="18"/>
          <w:lang w:val="en-CA"/>
        </w:rPr>
        <w:t xml:space="preserve">. </w:t>
      </w:r>
      <w:r w:rsidRPr="004354DB">
        <w:rPr>
          <w:rFonts w:eastAsia="Calibri" w:cs="Arial"/>
          <w:b/>
          <w:i/>
          <w:sz w:val="18"/>
          <w:szCs w:val="18"/>
          <w:lang w:val="en-CA"/>
        </w:rPr>
        <w:t>No other serious concerns.</w:t>
      </w:r>
    </w:p>
    <w:p w14:paraId="24B7A205" w14:textId="77777777" w:rsidR="008352F7" w:rsidRPr="004354DB" w:rsidRDefault="008352F7" w:rsidP="008352F7">
      <w:pPr>
        <w:rPr>
          <w:rFonts w:eastAsia="Calibri" w:cs="Arial"/>
          <w:lang w:val="en-CA"/>
        </w:rPr>
      </w:pPr>
    </w:p>
    <w:p w14:paraId="33CF5EC0" w14:textId="470E8469" w:rsidR="008352F7" w:rsidRPr="004354DB" w:rsidRDefault="001459F7" w:rsidP="008352F7">
      <w:pPr>
        <w:rPr>
          <w:rFonts w:eastAsia="Calibri" w:cs="Arial"/>
          <w:lang w:val="en-CA"/>
        </w:rPr>
      </w:pPr>
      <w:r w:rsidRPr="00E2419A">
        <w:rPr>
          <w:noProof/>
        </w:rPr>
        <w:lastRenderedPageBreak/>
        <w:drawing>
          <wp:inline distT="0" distB="0" distL="0" distR="0" wp14:anchorId="4E6A4050" wp14:editId="792646FE">
            <wp:extent cx="8457100" cy="4886325"/>
            <wp:effectExtent l="0" t="0" r="127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8479463" cy="4899246"/>
                    </a:xfrm>
                    <a:prstGeom prst="rect">
                      <a:avLst/>
                    </a:prstGeom>
                  </pic:spPr>
                </pic:pic>
              </a:graphicData>
            </a:graphic>
          </wp:inline>
        </w:drawing>
      </w:r>
    </w:p>
    <w:p w14:paraId="3572C9C9" w14:textId="77777777" w:rsidR="008352F7" w:rsidRPr="004354DB" w:rsidRDefault="008352F7" w:rsidP="008352F7">
      <w:pPr>
        <w:rPr>
          <w:rFonts w:eastAsia="Calibri" w:cs="Arial"/>
          <w:lang w:val="en-CA"/>
        </w:rPr>
      </w:pPr>
    </w:p>
    <w:p w14:paraId="0FB3FC4A" w14:textId="77777777" w:rsidR="008352F7" w:rsidRPr="004354DB" w:rsidRDefault="008352F7" w:rsidP="008352F7">
      <w:pPr>
        <w:rPr>
          <w:rFonts w:eastAsia="Calibri" w:cs="Times New Roman"/>
        </w:rPr>
      </w:pPr>
      <w:bookmarkStart w:id="98" w:name="_Toc107391577"/>
      <w:r w:rsidRPr="004354DB">
        <w:rPr>
          <w:rFonts w:eastAsia="Calibri" w:cs="Times New Roman"/>
        </w:rPr>
        <w:t xml:space="preserve">Forest Plot </w:t>
      </w:r>
      <w:r>
        <w:rPr>
          <w:rFonts w:eastAsia="Calibri" w:cs="Times New Roman"/>
        </w:rPr>
        <w:t>3</w:t>
      </w:r>
      <w:r w:rsidRPr="004354DB">
        <w:rPr>
          <w:rFonts w:eastAsia="Calibri" w:cs="Times New Roman"/>
        </w:rPr>
        <w:t>.</w:t>
      </w:r>
      <w:r>
        <w:rPr>
          <w:rFonts w:eastAsia="Calibri" w:cs="Times New Roman"/>
        </w:rPr>
        <w:t>5a</w:t>
      </w:r>
      <w:r w:rsidRPr="004354DB">
        <w:rPr>
          <w:rFonts w:eastAsia="Calibri" w:cs="Times New Roman"/>
        </w:rPr>
        <w:t>. Detection of CIN3+ (as an indirect indicator of the incidence of ICC)</w:t>
      </w:r>
      <w:bookmarkEnd w:id="98"/>
    </w:p>
    <w:p w14:paraId="06E25550" w14:textId="77777777" w:rsidR="008352F7" w:rsidRPr="004354DB" w:rsidRDefault="008352F7" w:rsidP="008352F7">
      <w:pPr>
        <w:rPr>
          <w:rFonts w:eastAsia="Calibri" w:cs="Times New Roman"/>
          <w:lang w:val="en-CA"/>
        </w:rPr>
      </w:pPr>
    </w:p>
    <w:p w14:paraId="33EF9AE8" w14:textId="199E1059" w:rsidR="008352F7" w:rsidRDefault="008352F7" w:rsidP="008352F7">
      <w:pPr>
        <w:rPr>
          <w:rFonts w:eastAsia="Calibri" w:cs="Times New Roman"/>
        </w:rPr>
      </w:pPr>
      <w:bookmarkStart w:id="99" w:name="_Toc107391578"/>
    </w:p>
    <w:p w14:paraId="5386797C" w14:textId="77777777" w:rsidR="00507B06" w:rsidRDefault="00507B06" w:rsidP="008352F7">
      <w:pPr>
        <w:rPr>
          <w:rFonts w:eastAsia="Calibri" w:cs="Times New Roman"/>
        </w:rPr>
      </w:pPr>
    </w:p>
    <w:p w14:paraId="0A167CA4" w14:textId="6D0069A8"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w:t>
      </w:r>
      <w:r>
        <w:rPr>
          <w:rFonts w:eastAsia="Calibri" w:cs="Times New Roman"/>
        </w:rPr>
        <w:t>6a</w:t>
      </w:r>
      <w:r w:rsidRPr="004354DB">
        <w:rPr>
          <w:rFonts w:eastAsia="Calibri" w:cs="Times New Roman"/>
        </w:rPr>
        <w:t xml:space="preserve">. Detection of invasive cervical cancer </w:t>
      </w:r>
      <w:bookmarkEnd w:id="99"/>
    </w:p>
    <w:p w14:paraId="1BB86890"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 </w:t>
      </w:r>
      <w:r>
        <w:rPr>
          <w:rFonts w:eastAsia="Calibri" w:cs="Arial"/>
          <w:szCs w:val="20"/>
          <w:lang w:val="en-CA"/>
        </w:rPr>
        <w:t>Elfstrom 2021 (Swedish); Lamin 2017 (Stockholm/Gotlund)</w:t>
      </w:r>
    </w:p>
    <w:p w14:paraId="0C900CA5" w14:textId="43E253CF" w:rsidR="008352F7" w:rsidRPr="004354DB" w:rsidRDefault="008352F7" w:rsidP="008352F7">
      <w:pPr>
        <w:rPr>
          <w:rFonts w:eastAsia="Calibri" w:cs="Times New Roman"/>
        </w:rPr>
      </w:pPr>
      <w:bookmarkStart w:id="100" w:name="_Toc107391579"/>
      <w:r w:rsidRPr="004354DB">
        <w:rPr>
          <w:rFonts w:eastAsia="Calibri" w:cs="Times New Roman"/>
        </w:rPr>
        <w:t xml:space="preserve">GRADE Summary of Findings Table </w:t>
      </w:r>
      <w:r>
        <w:rPr>
          <w:rFonts w:eastAsia="Calibri" w:cs="Times New Roman"/>
        </w:rPr>
        <w:t>3</w:t>
      </w:r>
      <w:r w:rsidRPr="004354DB">
        <w:rPr>
          <w:rFonts w:eastAsia="Calibri" w:cs="Times New Roman"/>
        </w:rPr>
        <w:t>.</w:t>
      </w:r>
      <w:r>
        <w:rPr>
          <w:rFonts w:eastAsia="Calibri" w:cs="Times New Roman"/>
        </w:rPr>
        <w:t>6a</w:t>
      </w:r>
      <w:r w:rsidRPr="004354DB">
        <w:rPr>
          <w:rFonts w:eastAsia="Calibri" w:cs="Times New Roman"/>
        </w:rPr>
        <w:t xml:space="preserve">. Detection of invasive cervical cancer </w:t>
      </w:r>
      <w:bookmarkEnd w:id="100"/>
    </w:p>
    <w:tbl>
      <w:tblPr>
        <w:tblStyle w:val="TableGrid"/>
        <w:tblW w:w="0" w:type="auto"/>
        <w:tblLook w:val="04A0" w:firstRow="1" w:lastRow="0" w:firstColumn="1" w:lastColumn="0" w:noHBand="0" w:noVBand="1"/>
      </w:tblPr>
      <w:tblGrid>
        <w:gridCol w:w="1672"/>
        <w:gridCol w:w="11"/>
        <w:gridCol w:w="1593"/>
        <w:gridCol w:w="1624"/>
        <w:gridCol w:w="1624"/>
        <w:gridCol w:w="1628"/>
        <w:gridCol w:w="1908"/>
        <w:gridCol w:w="2890"/>
      </w:tblGrid>
      <w:tr w:rsidR="008352F7" w:rsidRPr="004354DB" w14:paraId="653DB81A" w14:textId="77777777" w:rsidTr="003C6B9D">
        <w:trPr>
          <w:tblHeader/>
        </w:trPr>
        <w:tc>
          <w:tcPr>
            <w:tcW w:w="1683" w:type="dxa"/>
            <w:gridSpan w:val="2"/>
            <w:vMerge w:val="restart"/>
            <w:shd w:val="clear" w:color="auto" w:fill="D5DCE4"/>
          </w:tcPr>
          <w:p w14:paraId="0D41CF7D"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30C1B512"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124C3208"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3" w:type="dxa"/>
            <w:vMerge w:val="restart"/>
            <w:shd w:val="clear" w:color="auto" w:fill="D5DCE4"/>
          </w:tcPr>
          <w:p w14:paraId="1028231E" w14:textId="7A581BB7" w:rsidR="008352F7" w:rsidRDefault="008352F7" w:rsidP="003C6B9D">
            <w:pPr>
              <w:rPr>
                <w:rFonts w:eastAsia="Calibri" w:cs="Arial"/>
                <w:b/>
                <w:sz w:val="18"/>
                <w:szCs w:val="18"/>
                <w:lang w:val="en-CA"/>
              </w:rPr>
            </w:pPr>
            <w:r>
              <w:rPr>
                <w:rFonts w:eastAsia="Calibri" w:cs="Arial"/>
                <w:b/>
                <w:sz w:val="18"/>
                <w:szCs w:val="18"/>
                <w:lang w:val="en-CA"/>
              </w:rPr>
              <w:t>Relative effects</w:t>
            </w:r>
            <w:r w:rsidRPr="004354DB">
              <w:rPr>
                <w:rFonts w:eastAsia="Calibri" w:cs="Arial"/>
                <w:b/>
                <w:sz w:val="18"/>
                <w:szCs w:val="18"/>
                <w:lang w:val="en-CA"/>
              </w:rPr>
              <w:t>,</w:t>
            </w:r>
          </w:p>
          <w:p w14:paraId="6ED7F0F0" w14:textId="18625F62" w:rsidR="008352F7" w:rsidRPr="004354DB" w:rsidRDefault="008352F7" w:rsidP="003C6B9D">
            <w:pPr>
              <w:rPr>
                <w:rFonts w:eastAsia="Calibri" w:cs="Arial"/>
                <w:b/>
                <w:sz w:val="18"/>
                <w:szCs w:val="18"/>
                <w:lang w:val="en-CA"/>
              </w:rPr>
            </w:pPr>
            <w:r>
              <w:rPr>
                <w:rFonts w:eastAsia="Calibri" w:cs="Arial"/>
                <w:b/>
                <w:sz w:val="18"/>
                <w:szCs w:val="18"/>
                <w:lang w:val="en-CA"/>
              </w:rPr>
              <w:t xml:space="preserve">Peto OR </w:t>
            </w:r>
            <w:r w:rsidR="0085468B">
              <w:rPr>
                <w:rFonts w:eastAsia="Calibri" w:cs="Arial"/>
                <w:b/>
                <w:sz w:val="18"/>
                <w:szCs w:val="18"/>
                <w:lang w:val="en-CA"/>
              </w:rPr>
              <w:t>and RR</w:t>
            </w:r>
            <w:r w:rsidRPr="004354DB">
              <w:rPr>
                <w:rFonts w:eastAsia="Calibri" w:cs="Arial"/>
                <w:b/>
                <w:sz w:val="18"/>
                <w:szCs w:val="18"/>
                <w:lang w:val="en-CA"/>
              </w:rPr>
              <w:t xml:space="preserve"> (95 % CI)</w:t>
            </w:r>
          </w:p>
        </w:tc>
        <w:tc>
          <w:tcPr>
            <w:tcW w:w="4876" w:type="dxa"/>
            <w:gridSpan w:val="3"/>
            <w:shd w:val="clear" w:color="auto" w:fill="D5DCE4"/>
          </w:tcPr>
          <w:p w14:paraId="6D432C7C"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w:t>
            </w:r>
          </w:p>
        </w:tc>
        <w:tc>
          <w:tcPr>
            <w:tcW w:w="1908" w:type="dxa"/>
            <w:vMerge w:val="restart"/>
            <w:shd w:val="clear" w:color="auto" w:fill="D5DCE4"/>
          </w:tcPr>
          <w:p w14:paraId="450E7048"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Certainty of evidence (GRADE)</w:t>
            </w:r>
            <w:r w:rsidRPr="004354DB">
              <w:rPr>
                <w:rFonts w:eastAsia="Calibri" w:cs="Arial"/>
                <w:b/>
                <w:sz w:val="18"/>
                <w:szCs w:val="18"/>
                <w:vertAlign w:val="superscript"/>
                <w:lang w:val="en-CA"/>
              </w:rPr>
              <w:t>b</w:t>
            </w:r>
          </w:p>
        </w:tc>
        <w:tc>
          <w:tcPr>
            <w:tcW w:w="2890" w:type="dxa"/>
            <w:vMerge w:val="restart"/>
            <w:shd w:val="clear" w:color="auto" w:fill="D5DCE4"/>
          </w:tcPr>
          <w:p w14:paraId="55F64EE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335DD9C0" w14:textId="77777777" w:rsidTr="003C6B9D">
        <w:trPr>
          <w:tblHeader/>
        </w:trPr>
        <w:tc>
          <w:tcPr>
            <w:tcW w:w="1683" w:type="dxa"/>
            <w:gridSpan w:val="2"/>
            <w:vMerge/>
          </w:tcPr>
          <w:p w14:paraId="0BCCA287" w14:textId="77777777" w:rsidR="008352F7" w:rsidRPr="004354DB" w:rsidRDefault="008352F7" w:rsidP="003C6B9D">
            <w:pPr>
              <w:rPr>
                <w:rFonts w:eastAsia="Calibri" w:cs="Arial"/>
                <w:b/>
                <w:sz w:val="18"/>
                <w:szCs w:val="18"/>
                <w:lang w:val="en-CA"/>
              </w:rPr>
            </w:pPr>
          </w:p>
        </w:tc>
        <w:tc>
          <w:tcPr>
            <w:tcW w:w="1593" w:type="dxa"/>
            <w:vMerge/>
          </w:tcPr>
          <w:p w14:paraId="4483C9CB" w14:textId="77777777" w:rsidR="008352F7" w:rsidRPr="004354DB" w:rsidRDefault="008352F7" w:rsidP="003C6B9D">
            <w:pPr>
              <w:rPr>
                <w:rFonts w:eastAsia="Calibri" w:cs="Arial"/>
                <w:b/>
                <w:sz w:val="18"/>
                <w:szCs w:val="18"/>
                <w:lang w:val="en-CA"/>
              </w:rPr>
            </w:pPr>
          </w:p>
        </w:tc>
        <w:tc>
          <w:tcPr>
            <w:tcW w:w="1624" w:type="dxa"/>
            <w:shd w:val="clear" w:color="auto" w:fill="D5DCE4"/>
          </w:tcPr>
          <w:p w14:paraId="0EE145CB"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4" w:type="dxa"/>
            <w:shd w:val="clear" w:color="auto" w:fill="D5DCE4"/>
          </w:tcPr>
          <w:p w14:paraId="733F367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28" w:type="dxa"/>
            <w:shd w:val="clear" w:color="auto" w:fill="D5DCE4"/>
          </w:tcPr>
          <w:p w14:paraId="5B1861A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08" w:type="dxa"/>
            <w:vMerge/>
          </w:tcPr>
          <w:p w14:paraId="5166D3A1" w14:textId="77777777" w:rsidR="008352F7" w:rsidRPr="004354DB" w:rsidRDefault="008352F7" w:rsidP="003C6B9D">
            <w:pPr>
              <w:rPr>
                <w:rFonts w:eastAsia="Calibri" w:cs="Arial"/>
                <w:b/>
                <w:sz w:val="18"/>
                <w:szCs w:val="18"/>
                <w:lang w:val="en-CA"/>
              </w:rPr>
            </w:pPr>
          </w:p>
        </w:tc>
        <w:tc>
          <w:tcPr>
            <w:tcW w:w="2890" w:type="dxa"/>
            <w:vMerge/>
          </w:tcPr>
          <w:p w14:paraId="70D19569" w14:textId="77777777" w:rsidR="008352F7" w:rsidRPr="004354DB" w:rsidRDefault="008352F7" w:rsidP="003C6B9D">
            <w:pPr>
              <w:rPr>
                <w:rFonts w:eastAsia="Calibri" w:cs="Arial"/>
                <w:b/>
                <w:sz w:val="18"/>
                <w:szCs w:val="18"/>
                <w:lang w:val="en-CA"/>
              </w:rPr>
            </w:pPr>
          </w:p>
        </w:tc>
      </w:tr>
      <w:tr w:rsidR="008352F7" w:rsidRPr="004354DB" w14:paraId="2C2811E0" w14:textId="77777777" w:rsidTr="003C6B9D">
        <w:tc>
          <w:tcPr>
            <w:tcW w:w="12950" w:type="dxa"/>
            <w:gridSpan w:val="8"/>
            <w:shd w:val="clear" w:color="auto" w:fill="F2F2F2"/>
          </w:tcPr>
          <w:p w14:paraId="3277774A" w14:textId="29882725" w:rsidR="008352F7" w:rsidRPr="004354DB" w:rsidRDefault="008352F7" w:rsidP="003C6B9D">
            <w:pPr>
              <w:rPr>
                <w:rFonts w:eastAsia="Calibri" w:cs="Arial"/>
                <w:b/>
                <w:sz w:val="18"/>
                <w:szCs w:val="18"/>
                <w:lang w:val="en-CA"/>
              </w:rPr>
            </w:pPr>
            <w:r w:rsidRPr="004354DB">
              <w:rPr>
                <w:rFonts w:eastAsia="Calibri" w:cs="Arial"/>
                <w:b/>
                <w:sz w:val="18"/>
                <w:szCs w:val="18"/>
              </w:rPr>
              <w:t xml:space="preserve">People with a cervix aged </w:t>
            </w:r>
            <w:r>
              <w:rPr>
                <w:rFonts w:eastAsia="Calibri" w:cs="Arial"/>
                <w:b/>
                <w:sz w:val="18"/>
                <w:szCs w:val="18"/>
              </w:rPr>
              <w:t>30</w:t>
            </w:r>
            <w:r w:rsidRPr="004354DB">
              <w:rPr>
                <w:rFonts w:eastAsia="Calibri" w:cs="Arial"/>
                <w:b/>
                <w:sz w:val="18"/>
                <w:szCs w:val="18"/>
              </w:rPr>
              <w:t xml:space="preserve"> to 6</w:t>
            </w:r>
            <w:r w:rsidR="00777E20">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Elfstrom 2021 (Swedish);</w:t>
            </w:r>
            <w:r w:rsidRPr="004354DB">
              <w:rPr>
                <w:rFonts w:eastAsia="Calibri" w:cs="Arial"/>
                <w:b/>
                <w:sz w:val="18"/>
                <w:szCs w:val="18"/>
              </w:rPr>
              <w:t xml:space="preserve"> acceptors of screening</w:t>
            </w:r>
            <w:r>
              <w:rPr>
                <w:rFonts w:eastAsia="Calibri" w:cs="Arial"/>
                <w:b/>
                <w:sz w:val="18"/>
                <w:szCs w:val="18"/>
              </w:rPr>
              <w:t>)</w:t>
            </w:r>
          </w:p>
        </w:tc>
      </w:tr>
      <w:tr w:rsidR="008352F7" w:rsidRPr="004354DB" w14:paraId="624009EF" w14:textId="77777777" w:rsidTr="003C6B9D">
        <w:trPr>
          <w:trHeight w:val="1863"/>
        </w:trPr>
        <w:tc>
          <w:tcPr>
            <w:tcW w:w="1672" w:type="dxa"/>
          </w:tcPr>
          <w:p w14:paraId="18427680"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invasive cervical cancer</w:t>
            </w:r>
          </w:p>
          <w:p w14:paraId="48C8C1D9" w14:textId="77777777" w:rsidR="008352F7" w:rsidRPr="004354DB" w:rsidRDefault="008352F7" w:rsidP="003C6B9D">
            <w:pPr>
              <w:rPr>
                <w:rFonts w:eastAsia="Calibri" w:cs="Arial"/>
                <w:sz w:val="18"/>
                <w:szCs w:val="18"/>
                <w:lang w:val="en-CA"/>
              </w:rPr>
            </w:pPr>
          </w:p>
          <w:p w14:paraId="58C18842"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1395316F" w14:textId="77777777" w:rsidR="008352F7" w:rsidRPr="004354DB" w:rsidRDefault="008352F7" w:rsidP="003C6B9D">
            <w:pPr>
              <w:rPr>
                <w:rFonts w:eastAsia="Calibri" w:cs="Arial"/>
                <w:sz w:val="18"/>
                <w:szCs w:val="18"/>
                <w:lang w:val="en-CA"/>
              </w:rPr>
            </w:pPr>
          </w:p>
          <w:p w14:paraId="5D96208D" w14:textId="77777777" w:rsidR="008352F7" w:rsidRPr="004354DB" w:rsidRDefault="008352F7" w:rsidP="003C6B9D">
            <w:pPr>
              <w:rPr>
                <w:rFonts w:eastAsia="Calibri" w:cs="Arial"/>
                <w:sz w:val="18"/>
                <w:szCs w:val="18"/>
                <w:lang w:val="en-CA"/>
              </w:rPr>
            </w:pPr>
            <w:r>
              <w:rPr>
                <w:rFonts w:eastAsia="Calibri" w:cs="Arial"/>
                <w:sz w:val="18"/>
                <w:szCs w:val="18"/>
                <w:lang w:val="en-CA"/>
              </w:rPr>
              <w:t>201,038</w:t>
            </w:r>
            <w:r w:rsidRPr="004354DB">
              <w:rPr>
                <w:rFonts w:eastAsia="Calibri" w:cs="Arial"/>
                <w:sz w:val="18"/>
                <w:szCs w:val="18"/>
                <w:lang w:val="en-CA"/>
              </w:rPr>
              <w:t xml:space="preserve"> (1 RCT)</w:t>
            </w:r>
          </w:p>
        </w:tc>
        <w:tc>
          <w:tcPr>
            <w:tcW w:w="1604" w:type="dxa"/>
            <w:gridSpan w:val="2"/>
          </w:tcPr>
          <w:p w14:paraId="02079E2D" w14:textId="57A795A8" w:rsidR="008352F7" w:rsidRDefault="0085468B" w:rsidP="003C6B9D">
            <w:pPr>
              <w:rPr>
                <w:rFonts w:eastAsia="Calibri" w:cs="Arial"/>
                <w:sz w:val="18"/>
                <w:szCs w:val="18"/>
                <w:lang w:val="en-CA"/>
              </w:rPr>
            </w:pPr>
            <w:r>
              <w:rPr>
                <w:rFonts w:eastAsia="Calibri" w:cs="Arial"/>
                <w:sz w:val="18"/>
                <w:szCs w:val="18"/>
                <w:lang w:val="en-CA"/>
              </w:rPr>
              <w:t>Peto OR:</w:t>
            </w:r>
            <w:r w:rsidR="00581FF4">
              <w:rPr>
                <w:rFonts w:eastAsia="Calibri" w:cs="Arial"/>
                <w:sz w:val="18"/>
                <w:szCs w:val="18"/>
                <w:lang w:val="en-CA"/>
              </w:rPr>
              <w:t xml:space="preserve"> 0.79 (0.53 to 1.18)</w:t>
            </w:r>
          </w:p>
          <w:p w14:paraId="6A760FEC" w14:textId="77777777" w:rsidR="0085468B" w:rsidRDefault="0085468B" w:rsidP="003C6B9D">
            <w:pPr>
              <w:rPr>
                <w:rFonts w:eastAsia="Calibri" w:cs="Arial"/>
                <w:sz w:val="18"/>
                <w:szCs w:val="18"/>
                <w:lang w:val="en-CA"/>
              </w:rPr>
            </w:pPr>
          </w:p>
          <w:p w14:paraId="3419D01D" w14:textId="0FB66928" w:rsidR="0085468B" w:rsidRPr="004354DB" w:rsidRDefault="0085468B" w:rsidP="003C6B9D">
            <w:pPr>
              <w:rPr>
                <w:rFonts w:eastAsia="Calibri" w:cs="Arial"/>
                <w:sz w:val="18"/>
                <w:szCs w:val="18"/>
                <w:lang w:val="en-CA"/>
              </w:rPr>
            </w:pPr>
            <w:r>
              <w:rPr>
                <w:rFonts w:eastAsia="Calibri" w:cs="Arial"/>
                <w:sz w:val="18"/>
                <w:szCs w:val="18"/>
                <w:lang w:val="en-CA"/>
              </w:rPr>
              <w:t>RR:</w:t>
            </w:r>
            <w:r w:rsidR="00581FF4">
              <w:rPr>
                <w:rFonts w:eastAsia="Calibri" w:cs="Arial"/>
                <w:sz w:val="18"/>
                <w:szCs w:val="18"/>
                <w:lang w:val="en-CA"/>
              </w:rPr>
              <w:t xml:space="preserve"> 0.79 (0.53 to 1.18)</w:t>
            </w:r>
          </w:p>
        </w:tc>
        <w:tc>
          <w:tcPr>
            <w:tcW w:w="1624" w:type="dxa"/>
            <w:shd w:val="clear" w:color="auto" w:fill="auto"/>
          </w:tcPr>
          <w:p w14:paraId="5D51AB85" w14:textId="77777777" w:rsidR="008352F7" w:rsidRPr="004354DB" w:rsidRDefault="008352F7" w:rsidP="003C6B9D">
            <w:pPr>
              <w:rPr>
                <w:rFonts w:eastAsia="Calibri" w:cs="Arial"/>
                <w:sz w:val="18"/>
                <w:szCs w:val="18"/>
                <w:lang w:val="en-CA"/>
              </w:rPr>
            </w:pPr>
            <w:r>
              <w:rPr>
                <w:rFonts w:eastAsia="Calibri" w:cs="Arial"/>
                <w:sz w:val="18"/>
                <w:szCs w:val="18"/>
                <w:lang w:val="en-CA"/>
              </w:rPr>
              <w:t>5.3</w:t>
            </w:r>
            <w:r w:rsidRPr="004354DB">
              <w:rPr>
                <w:rFonts w:eastAsia="Calibri" w:cs="Arial"/>
                <w:sz w:val="18"/>
                <w:szCs w:val="18"/>
                <w:lang w:val="en-CA"/>
              </w:rPr>
              <w:t xml:space="preserve"> per 10,000</w:t>
            </w:r>
          </w:p>
        </w:tc>
        <w:tc>
          <w:tcPr>
            <w:tcW w:w="1624" w:type="dxa"/>
            <w:shd w:val="clear" w:color="auto" w:fill="auto"/>
          </w:tcPr>
          <w:p w14:paraId="212DF5FE" w14:textId="77777777" w:rsidR="008352F7" w:rsidRPr="004354DB" w:rsidRDefault="008352F7" w:rsidP="003C6B9D">
            <w:pPr>
              <w:rPr>
                <w:rFonts w:eastAsia="Calibri" w:cs="Arial"/>
                <w:sz w:val="18"/>
                <w:szCs w:val="18"/>
                <w:lang w:val="en-CA"/>
              </w:rPr>
            </w:pPr>
            <w:r>
              <w:rPr>
                <w:rFonts w:eastAsia="Calibri" w:cs="Arial"/>
                <w:sz w:val="18"/>
                <w:szCs w:val="18"/>
                <w:lang w:val="en-CA"/>
              </w:rPr>
              <w:t>4.2</w:t>
            </w:r>
            <w:r w:rsidRPr="004354DB">
              <w:rPr>
                <w:rFonts w:eastAsia="Calibri" w:cs="Arial"/>
                <w:sz w:val="18"/>
                <w:szCs w:val="18"/>
                <w:lang w:val="en-CA"/>
              </w:rPr>
              <w:t xml:space="preserve"> per 10,000</w:t>
            </w:r>
          </w:p>
        </w:tc>
        <w:tc>
          <w:tcPr>
            <w:tcW w:w="1628" w:type="dxa"/>
            <w:shd w:val="clear" w:color="auto" w:fill="auto"/>
          </w:tcPr>
          <w:p w14:paraId="7B42E198" w14:textId="6158C951" w:rsidR="008352F7" w:rsidRPr="004354DB" w:rsidRDefault="008352F7" w:rsidP="003C6B9D">
            <w:pPr>
              <w:rPr>
                <w:rFonts w:eastAsia="Calibri" w:cs="Arial"/>
                <w:sz w:val="18"/>
                <w:szCs w:val="18"/>
                <w:lang w:val="en-CA"/>
              </w:rPr>
            </w:pPr>
            <w:r w:rsidRPr="004354DB">
              <w:rPr>
                <w:rFonts w:eastAsia="Calibri" w:cs="Arial"/>
                <w:sz w:val="18"/>
                <w:szCs w:val="18"/>
                <w:lang w:val="en-CA"/>
              </w:rPr>
              <w:t>1.</w:t>
            </w:r>
            <w:r>
              <w:rPr>
                <w:rFonts w:eastAsia="Calibri" w:cs="Arial"/>
                <w:sz w:val="18"/>
                <w:szCs w:val="18"/>
                <w:lang w:val="en-CA"/>
              </w:rPr>
              <w:t>1</w:t>
            </w:r>
            <w:r w:rsidRPr="004354DB">
              <w:rPr>
                <w:rFonts w:eastAsia="Calibri" w:cs="Arial"/>
                <w:sz w:val="18"/>
                <w:szCs w:val="18"/>
                <w:lang w:val="en-CA"/>
              </w:rPr>
              <w:t xml:space="preserve"> </w:t>
            </w:r>
            <w:r>
              <w:rPr>
                <w:rFonts w:eastAsia="Calibri" w:cs="Arial"/>
                <w:sz w:val="18"/>
                <w:szCs w:val="18"/>
                <w:lang w:val="en-CA"/>
              </w:rPr>
              <w:t>less</w:t>
            </w:r>
            <w:r w:rsidRPr="004354DB">
              <w:rPr>
                <w:rFonts w:eastAsia="Calibri" w:cs="Arial"/>
                <w:sz w:val="18"/>
                <w:szCs w:val="18"/>
                <w:lang w:val="en-CA"/>
              </w:rPr>
              <w:t xml:space="preserve"> per 10,000</w:t>
            </w:r>
            <w:r>
              <w:rPr>
                <w:rFonts w:eastAsia="Calibri" w:cs="Arial"/>
                <w:sz w:val="18"/>
                <w:szCs w:val="18"/>
                <w:lang w:val="en-CA"/>
              </w:rPr>
              <w:t xml:space="preserve"> (</w:t>
            </w:r>
            <w:r w:rsidR="00581FF4">
              <w:rPr>
                <w:rFonts w:eastAsia="Calibri" w:cs="Arial"/>
                <w:sz w:val="18"/>
                <w:szCs w:val="18"/>
                <w:lang w:val="en-CA"/>
              </w:rPr>
              <w:t>2.5</w:t>
            </w:r>
            <w:r>
              <w:rPr>
                <w:rFonts w:eastAsia="Calibri" w:cs="Arial"/>
                <w:sz w:val="18"/>
                <w:szCs w:val="18"/>
                <w:lang w:val="en-CA"/>
              </w:rPr>
              <w:t xml:space="preserve"> less to </w:t>
            </w:r>
            <w:r w:rsidR="00581FF4">
              <w:rPr>
                <w:rFonts w:eastAsia="Calibri" w:cs="Arial"/>
                <w:sz w:val="18"/>
                <w:szCs w:val="18"/>
                <w:lang w:val="en-CA"/>
              </w:rPr>
              <w:t>1.0</w:t>
            </w:r>
            <w:r>
              <w:rPr>
                <w:rFonts w:eastAsia="Calibri" w:cs="Arial"/>
                <w:sz w:val="18"/>
                <w:szCs w:val="18"/>
                <w:lang w:val="en-CA"/>
              </w:rPr>
              <w:t xml:space="preserve"> more)</w:t>
            </w:r>
          </w:p>
        </w:tc>
        <w:tc>
          <w:tcPr>
            <w:tcW w:w="1908" w:type="dxa"/>
          </w:tcPr>
          <w:p w14:paraId="4261A855" w14:textId="58236B6D" w:rsidR="00777E20" w:rsidRDefault="00777E20" w:rsidP="003C6B9D">
            <w:pPr>
              <w:rPr>
                <w:rFonts w:eastAsia="Calibri" w:cs="Arial"/>
                <w:sz w:val="18"/>
                <w:szCs w:val="18"/>
              </w:rPr>
            </w:pPr>
            <w:r>
              <w:rPr>
                <w:rFonts w:eastAsia="Calibri" w:cs="Arial"/>
                <w:sz w:val="18"/>
                <w:szCs w:val="18"/>
              </w:rPr>
              <w:t>25-29 yrs:</w:t>
            </w:r>
          </w:p>
          <w:p w14:paraId="413A22E8" w14:textId="0F72CE51" w:rsidR="00777E20" w:rsidRDefault="00777E20" w:rsidP="003C6B9D">
            <w:pPr>
              <w:rPr>
                <w:rFonts w:eastAsia="Calibri" w:cs="Arial"/>
                <w:sz w:val="18"/>
                <w:szCs w:val="18"/>
              </w:rPr>
            </w:pPr>
            <w:r>
              <w:rPr>
                <w:rFonts w:eastAsia="Calibri" w:cs="Arial"/>
                <w:sz w:val="18"/>
                <w:szCs w:val="18"/>
              </w:rPr>
              <w:t>VERY LOW</w:t>
            </w:r>
          </w:p>
          <w:p w14:paraId="0BFB15A9" w14:textId="101CCDBF" w:rsidR="00777E20" w:rsidRDefault="00777E20" w:rsidP="003C6B9D">
            <w:pPr>
              <w:rPr>
                <w:rFonts w:ascii="Cambria Math" w:eastAsia="Times New Roman" w:hAnsi="Cambria Math" w:cs="Cambria Math"/>
                <w:kern w:val="24"/>
                <w:sz w:val="18"/>
                <w:szCs w:val="18"/>
                <w:lang w:eastAsia="en-CA"/>
              </w:rPr>
            </w:pPr>
            <w:r w:rsidRPr="004354DB">
              <w:rPr>
                <w:rFonts w:ascii="Cambria Math" w:eastAsia="Times New Roman" w:hAnsi="Cambria Math" w:cs="Cambria Math"/>
                <w:kern w:val="24"/>
                <w:sz w:val="18"/>
                <w:szCs w:val="18"/>
                <w:lang w:eastAsia="en-CA"/>
              </w:rPr>
              <w:t>⊕⊝⊝⊝</w:t>
            </w:r>
          </w:p>
          <w:p w14:paraId="3C0DCDD0" w14:textId="029E0444" w:rsidR="00777E20" w:rsidRDefault="00777E20" w:rsidP="003C6B9D">
            <w:pPr>
              <w:rPr>
                <w:rFonts w:eastAsia="Calibri" w:cs="Arial"/>
                <w:sz w:val="18"/>
                <w:szCs w:val="18"/>
              </w:rPr>
            </w:pPr>
            <w:r>
              <w:rPr>
                <w:rFonts w:eastAsia="Calibri" w:cs="Arial"/>
                <w:sz w:val="18"/>
                <w:szCs w:val="18"/>
              </w:rPr>
              <w:t>NR</w:t>
            </w:r>
          </w:p>
          <w:p w14:paraId="03166898" w14:textId="0DB73211" w:rsidR="00777E20" w:rsidRDefault="00777E20" w:rsidP="003C6B9D">
            <w:pPr>
              <w:rPr>
                <w:rFonts w:eastAsia="Calibri" w:cs="Arial"/>
                <w:sz w:val="18"/>
                <w:szCs w:val="18"/>
              </w:rPr>
            </w:pPr>
          </w:p>
          <w:p w14:paraId="48086C0B" w14:textId="03BE3353" w:rsidR="00777E20" w:rsidRDefault="00777E20" w:rsidP="003C6B9D">
            <w:pPr>
              <w:rPr>
                <w:rFonts w:eastAsia="Calibri" w:cs="Arial"/>
                <w:sz w:val="18"/>
                <w:szCs w:val="18"/>
              </w:rPr>
            </w:pPr>
            <w:r>
              <w:rPr>
                <w:rFonts w:eastAsia="Calibri" w:cs="Arial"/>
                <w:sz w:val="18"/>
                <w:szCs w:val="18"/>
              </w:rPr>
              <w:t>30-59 yrs:</w:t>
            </w:r>
          </w:p>
          <w:p w14:paraId="4FD579A1" w14:textId="6E59F439" w:rsidR="008352F7" w:rsidRPr="004354DB" w:rsidRDefault="008352F7" w:rsidP="003C6B9D">
            <w:pPr>
              <w:rPr>
                <w:rFonts w:eastAsia="Calibri" w:cs="Arial"/>
                <w:sz w:val="18"/>
                <w:szCs w:val="18"/>
                <w:vertAlign w:val="superscript"/>
              </w:rPr>
            </w:pPr>
            <w:r w:rsidRPr="004354DB">
              <w:rPr>
                <w:rFonts w:eastAsia="Calibri" w:cs="Arial"/>
                <w:sz w:val="18"/>
                <w:szCs w:val="18"/>
              </w:rPr>
              <w:t>LOW</w:t>
            </w:r>
            <w:r>
              <w:rPr>
                <w:rFonts w:eastAsia="Calibri" w:cs="Arial"/>
                <w:sz w:val="18"/>
                <w:szCs w:val="18"/>
                <w:vertAlign w:val="superscript"/>
              </w:rPr>
              <w:t>c</w:t>
            </w:r>
          </w:p>
          <w:p w14:paraId="4BA8079B" w14:textId="77777777" w:rsidR="008352F7" w:rsidRPr="004354DB" w:rsidRDefault="008352F7" w:rsidP="003C6B9D">
            <w:pPr>
              <w:rPr>
                <w:rFonts w:ascii="Cambria Math" w:eastAsia="Times New Roman" w:hAnsi="Cambria Math" w:cs="Cambria Math"/>
                <w:kern w:val="24"/>
                <w:sz w:val="18"/>
                <w:szCs w:val="18"/>
                <w:lang w:eastAsia="en-CA"/>
              </w:rPr>
            </w:pPr>
            <w:r w:rsidRPr="004354DB">
              <w:rPr>
                <w:rFonts w:ascii="Cambria Math" w:eastAsia="Times New Roman" w:hAnsi="Cambria Math" w:cs="Cambria Math"/>
                <w:kern w:val="24"/>
                <w:sz w:val="18"/>
                <w:szCs w:val="18"/>
                <w:lang w:eastAsia="en-CA"/>
              </w:rPr>
              <w:t>⊕⊕⊝⊝</w:t>
            </w:r>
          </w:p>
          <w:p w14:paraId="72BFD0F5" w14:textId="77777777" w:rsidR="008352F7" w:rsidRDefault="008352F7" w:rsidP="003C6B9D">
            <w:pPr>
              <w:rPr>
                <w:rFonts w:eastAsia="Times New Roman" w:cs="Arial"/>
                <w:kern w:val="24"/>
                <w:sz w:val="18"/>
                <w:szCs w:val="18"/>
                <w:lang w:eastAsia="en-CA"/>
              </w:rPr>
            </w:pPr>
            <w:r w:rsidRPr="004354DB">
              <w:rPr>
                <w:rFonts w:eastAsia="Times New Roman" w:cs="Arial"/>
                <w:kern w:val="24"/>
                <w:sz w:val="18"/>
                <w:szCs w:val="18"/>
                <w:lang w:eastAsia="en-CA"/>
              </w:rPr>
              <w:t xml:space="preserve">due to risk of bias, </w:t>
            </w:r>
            <w:r>
              <w:rPr>
                <w:rFonts w:eastAsia="Times New Roman" w:cs="Arial"/>
                <w:kern w:val="24"/>
                <w:sz w:val="18"/>
                <w:szCs w:val="18"/>
                <w:lang w:eastAsia="en-CA"/>
              </w:rPr>
              <w:t>lack of evidence of consistency</w:t>
            </w:r>
            <w:r w:rsidRPr="004354DB">
              <w:rPr>
                <w:rFonts w:eastAsia="Times New Roman" w:cs="Arial"/>
                <w:kern w:val="24"/>
                <w:sz w:val="18"/>
                <w:szCs w:val="18"/>
                <w:lang w:eastAsia="en-CA"/>
              </w:rPr>
              <w:t xml:space="preserve">, </w:t>
            </w:r>
            <w:r>
              <w:rPr>
                <w:rFonts w:eastAsia="Times New Roman" w:cs="Arial"/>
                <w:kern w:val="24"/>
                <w:sz w:val="18"/>
                <w:szCs w:val="18"/>
                <w:lang w:eastAsia="en-CA"/>
              </w:rPr>
              <w:t xml:space="preserve">and </w:t>
            </w:r>
            <w:r w:rsidRPr="004354DB">
              <w:rPr>
                <w:rFonts w:eastAsia="Times New Roman" w:cs="Arial"/>
                <w:kern w:val="24"/>
                <w:sz w:val="18"/>
                <w:szCs w:val="18"/>
                <w:lang w:eastAsia="en-CA"/>
              </w:rPr>
              <w:t>indirectness</w:t>
            </w:r>
          </w:p>
          <w:p w14:paraId="43084789" w14:textId="77777777" w:rsidR="00777E20" w:rsidRDefault="00777E20" w:rsidP="003C6B9D">
            <w:pPr>
              <w:rPr>
                <w:rFonts w:eastAsia="Calibri" w:cs="Arial"/>
                <w:b/>
                <w:sz w:val="18"/>
                <w:szCs w:val="18"/>
                <w:lang w:val="en-CA"/>
              </w:rPr>
            </w:pPr>
          </w:p>
          <w:p w14:paraId="2FAD24E4" w14:textId="4AE8A129" w:rsidR="00777E20" w:rsidRDefault="00777E20" w:rsidP="00777E20">
            <w:pPr>
              <w:rPr>
                <w:rFonts w:eastAsia="Calibri" w:cs="Arial"/>
                <w:sz w:val="18"/>
                <w:szCs w:val="18"/>
              </w:rPr>
            </w:pPr>
            <w:r>
              <w:rPr>
                <w:rFonts w:eastAsia="Calibri" w:cs="Arial"/>
                <w:sz w:val="18"/>
                <w:szCs w:val="18"/>
              </w:rPr>
              <w:t>60-69 yrs:</w:t>
            </w:r>
          </w:p>
          <w:p w14:paraId="206D1BAB" w14:textId="135B82C7" w:rsidR="00777E20" w:rsidRPr="004354DB" w:rsidRDefault="00777E20" w:rsidP="00777E20">
            <w:pPr>
              <w:rPr>
                <w:rFonts w:eastAsia="Calibri" w:cs="Arial"/>
                <w:sz w:val="18"/>
                <w:szCs w:val="18"/>
                <w:vertAlign w:val="superscript"/>
              </w:rPr>
            </w:pPr>
            <w:r w:rsidRPr="004354DB">
              <w:rPr>
                <w:rFonts w:eastAsia="Calibri" w:cs="Arial"/>
                <w:sz w:val="18"/>
                <w:szCs w:val="18"/>
              </w:rPr>
              <w:t>LOW</w:t>
            </w:r>
            <w:r w:rsidR="00EE217F" w:rsidRPr="00783FAF">
              <w:rPr>
                <w:rFonts w:eastAsia="Calibri" w:cs="Arial"/>
                <w:sz w:val="18"/>
                <w:szCs w:val="18"/>
                <w:vertAlign w:val="superscript"/>
              </w:rPr>
              <w:t>d</w:t>
            </w:r>
          </w:p>
          <w:p w14:paraId="14CB249F" w14:textId="77777777" w:rsidR="00777E20" w:rsidRPr="004354DB" w:rsidRDefault="00777E20" w:rsidP="00777E20">
            <w:pPr>
              <w:rPr>
                <w:rFonts w:ascii="Cambria Math" w:eastAsia="Times New Roman" w:hAnsi="Cambria Math" w:cs="Cambria Math"/>
                <w:kern w:val="24"/>
                <w:sz w:val="18"/>
                <w:szCs w:val="18"/>
                <w:lang w:eastAsia="en-CA"/>
              </w:rPr>
            </w:pPr>
            <w:r w:rsidRPr="004354DB">
              <w:rPr>
                <w:rFonts w:ascii="Cambria Math" w:eastAsia="Times New Roman" w:hAnsi="Cambria Math" w:cs="Cambria Math"/>
                <w:kern w:val="24"/>
                <w:sz w:val="18"/>
                <w:szCs w:val="18"/>
                <w:lang w:eastAsia="en-CA"/>
              </w:rPr>
              <w:t>⊕⊕⊝⊝</w:t>
            </w:r>
          </w:p>
          <w:p w14:paraId="0838914A" w14:textId="5048B5C3" w:rsidR="00777E20" w:rsidRPr="004354DB" w:rsidRDefault="00777E20" w:rsidP="00777E20">
            <w:pPr>
              <w:rPr>
                <w:rFonts w:eastAsia="Calibri" w:cs="Arial"/>
                <w:b/>
                <w:sz w:val="18"/>
                <w:szCs w:val="18"/>
                <w:lang w:val="en-CA"/>
              </w:rPr>
            </w:pPr>
            <w:r w:rsidRPr="004354DB">
              <w:rPr>
                <w:rFonts w:eastAsia="Times New Roman" w:cs="Arial"/>
                <w:kern w:val="24"/>
                <w:sz w:val="18"/>
                <w:szCs w:val="18"/>
                <w:lang w:eastAsia="en-CA"/>
              </w:rPr>
              <w:t xml:space="preserve">due to risk of bias, </w:t>
            </w:r>
            <w:r>
              <w:rPr>
                <w:rFonts w:eastAsia="Times New Roman" w:cs="Arial"/>
                <w:kern w:val="24"/>
                <w:sz w:val="18"/>
                <w:szCs w:val="18"/>
                <w:lang w:eastAsia="en-CA"/>
              </w:rPr>
              <w:t>lack of evidence of consistency</w:t>
            </w:r>
            <w:r w:rsidRPr="004354DB">
              <w:rPr>
                <w:rFonts w:eastAsia="Times New Roman" w:cs="Arial"/>
                <w:kern w:val="24"/>
                <w:sz w:val="18"/>
                <w:szCs w:val="18"/>
                <w:lang w:eastAsia="en-CA"/>
              </w:rPr>
              <w:t xml:space="preserve">, </w:t>
            </w:r>
            <w:r>
              <w:rPr>
                <w:rFonts w:eastAsia="Times New Roman" w:cs="Arial"/>
                <w:kern w:val="24"/>
                <w:sz w:val="18"/>
                <w:szCs w:val="18"/>
                <w:lang w:eastAsia="en-CA"/>
              </w:rPr>
              <w:t xml:space="preserve">and </w:t>
            </w:r>
            <w:r w:rsidRPr="004354DB">
              <w:rPr>
                <w:rFonts w:eastAsia="Times New Roman" w:cs="Arial"/>
                <w:kern w:val="24"/>
                <w:sz w:val="18"/>
                <w:szCs w:val="18"/>
                <w:lang w:eastAsia="en-CA"/>
              </w:rPr>
              <w:t>indirectness</w:t>
            </w:r>
          </w:p>
        </w:tc>
        <w:tc>
          <w:tcPr>
            <w:tcW w:w="2890" w:type="dxa"/>
          </w:tcPr>
          <w:p w14:paraId="708EB53E" w14:textId="4F1DF838" w:rsidR="00777E20" w:rsidRDefault="00777E20" w:rsidP="003C6B9D">
            <w:pPr>
              <w:rPr>
                <w:rFonts w:eastAsia="Calibri" w:cs="Arial"/>
                <w:sz w:val="18"/>
                <w:szCs w:val="18"/>
                <w:lang w:val="en-CA"/>
              </w:rPr>
            </w:pPr>
            <w:r w:rsidRPr="004354DB">
              <w:rPr>
                <w:rFonts w:eastAsia="Calibri" w:cs="Arial"/>
                <w:sz w:val="18"/>
                <w:szCs w:val="18"/>
                <w:lang w:val="en-CA"/>
              </w:rPr>
              <w:t xml:space="preserve">Among screened people with a cervix aged 25 to 29 years, we are </w:t>
            </w:r>
            <w:r w:rsidRPr="004354DB">
              <w:rPr>
                <w:rFonts w:eastAsia="Calibri" w:cs="Arial"/>
                <w:b/>
                <w:sz w:val="18"/>
                <w:szCs w:val="18"/>
                <w:lang w:val="en-CA"/>
              </w:rPr>
              <w:t>very uncertain</w:t>
            </w:r>
            <w:r w:rsidRPr="004354DB">
              <w:rPr>
                <w:rFonts w:eastAsia="Calibri" w:cs="Arial"/>
                <w:sz w:val="18"/>
                <w:szCs w:val="18"/>
                <w:lang w:val="en-CA"/>
              </w:rPr>
              <w:t xml:space="preserve"> about the effects on the</w:t>
            </w:r>
            <w:r w:rsidRPr="004354DB">
              <w:rPr>
                <w:rFonts w:eastAsia="Calibri" w:cs="Times New Roman"/>
              </w:rPr>
              <w:t xml:space="preserve"> </w:t>
            </w:r>
            <w:r>
              <w:rPr>
                <w:rFonts w:eastAsia="Calibri" w:cs="Arial"/>
                <w:sz w:val="18"/>
                <w:szCs w:val="18"/>
                <w:lang w:val="en-CA"/>
              </w:rPr>
              <w:t>detection</w:t>
            </w:r>
            <w:r w:rsidRPr="004354DB">
              <w:rPr>
                <w:rFonts w:eastAsia="Calibri" w:cs="Arial"/>
                <w:sz w:val="18"/>
                <w:szCs w:val="18"/>
                <w:lang w:val="en-CA"/>
              </w:rPr>
              <w:t xml:space="preserve"> of </w:t>
            </w:r>
            <w:r>
              <w:rPr>
                <w:rFonts w:eastAsia="Calibri" w:cs="Arial"/>
                <w:sz w:val="18"/>
                <w:szCs w:val="18"/>
                <w:lang w:val="en-CA"/>
              </w:rPr>
              <w:t>invasive cervical cancer</w:t>
            </w:r>
            <w:r w:rsidRPr="004354DB">
              <w:rPr>
                <w:rFonts w:eastAsia="Calibri" w:cs="Arial"/>
                <w:sz w:val="18"/>
                <w:szCs w:val="18"/>
                <w:lang w:val="en-CA"/>
              </w:rPr>
              <w:t xml:space="preserve"> </w:t>
            </w:r>
            <w:r>
              <w:rPr>
                <w:rFonts w:eastAsia="Calibri" w:cs="Arial"/>
                <w:sz w:val="18"/>
                <w:szCs w:val="18"/>
                <w:lang w:val="en-CA"/>
              </w:rPr>
              <w:t>for</w:t>
            </w:r>
            <w:r w:rsidRPr="004354DB">
              <w:rPr>
                <w:rFonts w:eastAsia="Calibri" w:cs="Arial"/>
                <w:sz w:val="18"/>
                <w:szCs w:val="18"/>
                <w:lang w:val="en-CA"/>
              </w:rPr>
              <w:t xml:space="preserve"> hrHPV testing with cytology triage compared with cytology testing with hrHPV triage.</w:t>
            </w:r>
          </w:p>
          <w:p w14:paraId="07217960" w14:textId="77777777" w:rsidR="00777E20" w:rsidRDefault="00777E20" w:rsidP="003C6B9D">
            <w:pPr>
              <w:rPr>
                <w:rFonts w:eastAsia="Calibri" w:cs="Arial"/>
                <w:sz w:val="18"/>
                <w:szCs w:val="18"/>
                <w:lang w:val="en-CA"/>
              </w:rPr>
            </w:pPr>
          </w:p>
          <w:p w14:paraId="7D2A7E66" w14:textId="65450E06" w:rsidR="008352F7" w:rsidRPr="004354DB" w:rsidRDefault="008352F7" w:rsidP="003C6B9D">
            <w:pPr>
              <w:rPr>
                <w:rFonts w:eastAsia="Calibri" w:cs="Arial"/>
                <w:b/>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30</w:t>
            </w:r>
            <w:r w:rsidRPr="004354DB">
              <w:rPr>
                <w:rFonts w:eastAsia="Calibri" w:cs="Arial"/>
                <w:sz w:val="18"/>
                <w:szCs w:val="18"/>
                <w:lang w:val="en-CA"/>
              </w:rPr>
              <w:t xml:space="preserve"> to 6</w:t>
            </w:r>
            <w:r w:rsidR="00777E20">
              <w:rPr>
                <w:rFonts w:eastAsia="Calibri" w:cs="Arial"/>
                <w:sz w:val="18"/>
                <w:szCs w:val="18"/>
                <w:lang w:val="en-CA"/>
              </w:rPr>
              <w:t>9</w:t>
            </w:r>
            <w:r w:rsidRPr="004354DB">
              <w:rPr>
                <w:rFonts w:eastAsia="Calibri" w:cs="Arial"/>
                <w:sz w:val="18"/>
                <w:szCs w:val="18"/>
                <w:lang w:val="en-CA"/>
              </w:rPr>
              <w:t xml:space="preserve"> years, hrHPV screening with cytology triage </w:t>
            </w:r>
            <w:r>
              <w:rPr>
                <w:rFonts w:eastAsia="Calibri" w:cs="Arial"/>
                <w:b/>
                <w:sz w:val="18"/>
                <w:szCs w:val="18"/>
                <w:lang w:val="en-CA"/>
              </w:rPr>
              <w:t xml:space="preserve">may have little-to-no effect </w:t>
            </w:r>
            <w:r w:rsidRPr="004354DB">
              <w:rPr>
                <w:rFonts w:eastAsia="Calibri" w:cs="Arial"/>
                <w:sz w:val="18"/>
                <w:szCs w:val="18"/>
                <w:lang w:val="en-CA"/>
              </w:rPr>
              <w:t>on</w:t>
            </w:r>
            <w:r w:rsidRPr="004354DB">
              <w:rPr>
                <w:rFonts w:eastAsia="Calibri" w:cs="Arial"/>
                <w:b/>
                <w:sz w:val="18"/>
                <w:szCs w:val="18"/>
                <w:lang w:val="en-CA"/>
              </w:rPr>
              <w:t xml:space="preserve"> </w:t>
            </w:r>
            <w:r w:rsidRPr="004354DB">
              <w:rPr>
                <w:rFonts w:eastAsia="Calibri" w:cs="Arial"/>
                <w:sz w:val="18"/>
                <w:szCs w:val="18"/>
                <w:lang w:val="en-CA"/>
              </w:rPr>
              <w:t xml:space="preserve">the </w:t>
            </w:r>
            <w:r w:rsidR="00982807">
              <w:rPr>
                <w:rFonts w:eastAsia="Calibri" w:cs="Arial"/>
                <w:sz w:val="18"/>
                <w:szCs w:val="18"/>
                <w:lang w:val="en-CA"/>
              </w:rPr>
              <w:t xml:space="preserve">detection </w:t>
            </w:r>
            <w:r w:rsidRPr="004354DB">
              <w:rPr>
                <w:rFonts w:eastAsia="Calibri" w:cs="Arial"/>
                <w:sz w:val="18"/>
                <w:szCs w:val="18"/>
                <w:lang w:val="en-CA"/>
              </w:rPr>
              <w:t>of invasive cervical cancer compared with cytology screening with hrHPV triage.</w:t>
            </w:r>
          </w:p>
        </w:tc>
      </w:tr>
      <w:tr w:rsidR="008352F7" w:rsidRPr="004354DB" w14:paraId="5C1AE375" w14:textId="77777777" w:rsidTr="003C6B9D">
        <w:tc>
          <w:tcPr>
            <w:tcW w:w="12950" w:type="dxa"/>
            <w:gridSpan w:val="8"/>
            <w:shd w:val="clear" w:color="auto" w:fill="F2F2F2" w:themeFill="background1" w:themeFillShade="F2"/>
          </w:tcPr>
          <w:p w14:paraId="4DCA11D4" w14:textId="2537F544"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3</w:t>
            </w:r>
            <w:r>
              <w:rPr>
                <w:rFonts w:eastAsia="Calibri" w:cs="Arial"/>
                <w:b/>
                <w:sz w:val="18"/>
                <w:szCs w:val="18"/>
                <w:lang w:val="en-CA"/>
              </w:rPr>
              <w:t>0</w:t>
            </w:r>
            <w:r w:rsidRPr="004354DB">
              <w:rPr>
                <w:rFonts w:eastAsia="Calibri" w:cs="Arial"/>
                <w:b/>
                <w:sz w:val="18"/>
                <w:szCs w:val="18"/>
                <w:lang w:val="en-CA"/>
              </w:rPr>
              <w:t xml:space="preserve"> to </w:t>
            </w:r>
            <w:r w:rsidR="00777E20">
              <w:rPr>
                <w:rFonts w:eastAsia="Calibri" w:cs="Arial"/>
                <w:b/>
                <w:sz w:val="18"/>
                <w:szCs w:val="18"/>
                <w:lang w:val="en-CA"/>
              </w:rPr>
              <w:t>59</w:t>
            </w:r>
            <w:r w:rsidRPr="004354DB">
              <w:rPr>
                <w:rFonts w:eastAsia="Calibri" w:cs="Arial"/>
                <w:b/>
                <w:sz w:val="18"/>
                <w:szCs w:val="18"/>
                <w:lang w:val="en-CA"/>
              </w:rPr>
              <w:t xml:space="preserve"> years (</w:t>
            </w:r>
            <w:r>
              <w:rPr>
                <w:rFonts w:eastAsia="Calibri" w:cs="Arial"/>
                <w:b/>
                <w:sz w:val="18"/>
                <w:szCs w:val="18"/>
                <w:lang w:val="en-CA"/>
              </w:rPr>
              <w:t xml:space="preserve">Elfstrom 2021 (Sweden); Lamin 2017 (Stockholm/Gotlund); </w:t>
            </w:r>
            <w:r w:rsidRPr="004354DB">
              <w:rPr>
                <w:rFonts w:eastAsia="Calibri" w:cs="Arial"/>
                <w:b/>
                <w:sz w:val="18"/>
                <w:szCs w:val="18"/>
                <w:lang w:val="en-CA"/>
              </w:rPr>
              <w:t>acceptors of screening)</w:t>
            </w:r>
          </w:p>
        </w:tc>
      </w:tr>
      <w:tr w:rsidR="008352F7" w:rsidRPr="004354DB" w14:paraId="3E87B9E3" w14:textId="77777777" w:rsidTr="003C6B9D">
        <w:tc>
          <w:tcPr>
            <w:tcW w:w="1672" w:type="dxa"/>
          </w:tcPr>
          <w:p w14:paraId="0E94D97F"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invasive cervical cancer</w:t>
            </w:r>
          </w:p>
          <w:p w14:paraId="7F689661" w14:textId="77777777" w:rsidR="008352F7" w:rsidRPr="004354DB" w:rsidRDefault="008352F7" w:rsidP="003C6B9D">
            <w:pPr>
              <w:rPr>
                <w:rFonts w:eastAsia="Calibri" w:cs="Arial"/>
                <w:sz w:val="18"/>
                <w:szCs w:val="18"/>
                <w:lang w:val="en-CA"/>
              </w:rPr>
            </w:pPr>
          </w:p>
          <w:p w14:paraId="6A5DFEBF"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3302DACD" w14:textId="77777777" w:rsidR="008352F7" w:rsidRPr="004354DB" w:rsidRDefault="008352F7" w:rsidP="003C6B9D">
            <w:pPr>
              <w:rPr>
                <w:rFonts w:eastAsia="Calibri" w:cs="Arial"/>
                <w:sz w:val="18"/>
                <w:szCs w:val="18"/>
                <w:lang w:val="en-CA"/>
              </w:rPr>
            </w:pPr>
          </w:p>
          <w:p w14:paraId="0F90B627" w14:textId="77777777" w:rsidR="008352F7" w:rsidRPr="004354DB" w:rsidRDefault="008352F7" w:rsidP="003C6B9D">
            <w:pPr>
              <w:rPr>
                <w:rFonts w:eastAsia="Calibri" w:cs="Arial"/>
                <w:sz w:val="18"/>
                <w:szCs w:val="18"/>
                <w:lang w:val="en-CA"/>
              </w:rPr>
            </w:pPr>
            <w:r>
              <w:rPr>
                <w:rFonts w:eastAsia="Calibri" w:cs="Arial"/>
                <w:sz w:val="18"/>
                <w:szCs w:val="18"/>
                <w:lang w:val="en-CA"/>
              </w:rPr>
              <w:t>196,012</w:t>
            </w:r>
            <w:r w:rsidRPr="004354DB">
              <w:rPr>
                <w:rFonts w:eastAsia="Calibri" w:cs="Arial"/>
                <w:sz w:val="18"/>
                <w:szCs w:val="18"/>
                <w:lang w:val="en-CA"/>
              </w:rPr>
              <w:t xml:space="preserve"> </w:t>
            </w:r>
            <w:r w:rsidRPr="00EA5E93">
              <w:rPr>
                <w:rFonts w:eastAsia="Calibri" w:cs="Arial"/>
                <w:sz w:val="18"/>
                <w:szCs w:val="18"/>
                <w:lang w:val="en-CA"/>
              </w:rPr>
              <w:t>(2 RCTs)</w:t>
            </w:r>
          </w:p>
        </w:tc>
        <w:tc>
          <w:tcPr>
            <w:tcW w:w="1604" w:type="dxa"/>
            <w:gridSpan w:val="2"/>
          </w:tcPr>
          <w:p w14:paraId="1317B5D6" w14:textId="77777777" w:rsidR="008352F7" w:rsidRDefault="008352F7" w:rsidP="003C6B9D">
            <w:pPr>
              <w:rPr>
                <w:rFonts w:eastAsia="Calibri" w:cs="Arial"/>
                <w:sz w:val="18"/>
                <w:szCs w:val="18"/>
                <w:lang w:val="en-CA"/>
              </w:rPr>
            </w:pPr>
            <w:r>
              <w:rPr>
                <w:rFonts w:eastAsia="Calibri" w:cs="Arial"/>
                <w:sz w:val="18"/>
                <w:szCs w:val="18"/>
                <w:lang w:val="en-CA"/>
              </w:rPr>
              <w:t>Peto OR: 0.87 (0.58 to 1.30)</w:t>
            </w:r>
          </w:p>
          <w:p w14:paraId="2B672667" w14:textId="77777777" w:rsidR="00581FF4" w:rsidRDefault="00581FF4" w:rsidP="003C6B9D">
            <w:pPr>
              <w:rPr>
                <w:rFonts w:eastAsia="Calibri" w:cs="Arial"/>
                <w:b/>
                <w:sz w:val="18"/>
                <w:szCs w:val="18"/>
                <w:lang w:val="en-CA"/>
              </w:rPr>
            </w:pPr>
          </w:p>
          <w:p w14:paraId="3DA8BB2D" w14:textId="50D2AD4B" w:rsidR="00581FF4" w:rsidRPr="00581FF4" w:rsidRDefault="00581FF4" w:rsidP="003C6B9D">
            <w:pPr>
              <w:rPr>
                <w:rFonts w:eastAsia="Calibri" w:cs="Arial"/>
                <w:sz w:val="18"/>
                <w:szCs w:val="18"/>
                <w:lang w:val="en-CA"/>
              </w:rPr>
            </w:pPr>
            <w:r w:rsidRPr="00581FF4">
              <w:rPr>
                <w:rFonts w:eastAsia="Calibri" w:cs="Arial"/>
                <w:sz w:val="18"/>
                <w:szCs w:val="18"/>
                <w:lang w:val="en-CA"/>
              </w:rPr>
              <w:t>RR:</w:t>
            </w:r>
            <w:r>
              <w:rPr>
                <w:rFonts w:eastAsia="Calibri" w:cs="Arial"/>
                <w:sz w:val="18"/>
                <w:szCs w:val="18"/>
                <w:lang w:val="en-CA"/>
              </w:rPr>
              <w:t xml:space="preserve"> 0.87 (0.58 to 1.30)</w:t>
            </w:r>
          </w:p>
        </w:tc>
        <w:tc>
          <w:tcPr>
            <w:tcW w:w="1624" w:type="dxa"/>
          </w:tcPr>
          <w:p w14:paraId="0D21925B" w14:textId="77777777" w:rsidR="008352F7" w:rsidRPr="004354DB" w:rsidRDefault="008352F7" w:rsidP="003C6B9D">
            <w:pPr>
              <w:rPr>
                <w:rFonts w:eastAsia="Calibri" w:cs="Arial"/>
                <w:sz w:val="18"/>
                <w:szCs w:val="18"/>
                <w:lang w:val="en-CA"/>
              </w:rPr>
            </w:pPr>
            <w:r>
              <w:rPr>
                <w:rFonts w:eastAsia="Calibri" w:cs="Arial"/>
                <w:sz w:val="18"/>
                <w:szCs w:val="18"/>
                <w:lang w:val="en-CA"/>
              </w:rPr>
              <w:t>5.1 per 10,000</w:t>
            </w:r>
          </w:p>
        </w:tc>
        <w:tc>
          <w:tcPr>
            <w:tcW w:w="1624" w:type="dxa"/>
          </w:tcPr>
          <w:p w14:paraId="5BF85AD7" w14:textId="77777777" w:rsidR="008352F7" w:rsidRPr="004354DB" w:rsidRDefault="008352F7" w:rsidP="003C6B9D">
            <w:pPr>
              <w:rPr>
                <w:rFonts w:eastAsia="Calibri" w:cs="Arial"/>
                <w:sz w:val="18"/>
                <w:szCs w:val="18"/>
                <w:lang w:val="en-CA"/>
              </w:rPr>
            </w:pPr>
            <w:r>
              <w:rPr>
                <w:rFonts w:eastAsia="Calibri" w:cs="Arial"/>
                <w:sz w:val="18"/>
                <w:szCs w:val="18"/>
                <w:lang w:val="en-CA"/>
              </w:rPr>
              <w:t>4.4 per 10,000</w:t>
            </w:r>
          </w:p>
        </w:tc>
        <w:tc>
          <w:tcPr>
            <w:tcW w:w="1628" w:type="dxa"/>
          </w:tcPr>
          <w:p w14:paraId="61C1C345" w14:textId="77777777" w:rsidR="008352F7" w:rsidRPr="004354DB" w:rsidRDefault="008352F7" w:rsidP="003C6B9D">
            <w:pPr>
              <w:rPr>
                <w:rFonts w:eastAsia="Calibri" w:cs="Arial"/>
                <w:sz w:val="18"/>
                <w:szCs w:val="18"/>
                <w:lang w:val="en-CA"/>
              </w:rPr>
            </w:pPr>
            <w:r>
              <w:rPr>
                <w:rFonts w:eastAsia="Calibri" w:cs="Arial"/>
                <w:sz w:val="18"/>
                <w:szCs w:val="18"/>
                <w:lang w:val="en-CA"/>
              </w:rPr>
              <w:t>0.7 less per 10,000 (2.1 less to 1.5 more)</w:t>
            </w:r>
          </w:p>
        </w:tc>
        <w:tc>
          <w:tcPr>
            <w:tcW w:w="1908" w:type="dxa"/>
          </w:tcPr>
          <w:p w14:paraId="5AD24D80" w14:textId="5ABE9366" w:rsidR="008352F7" w:rsidRPr="007E638A" w:rsidRDefault="00777E20" w:rsidP="003C6B9D">
            <w:pPr>
              <w:rPr>
                <w:rFonts w:eastAsia="Calibri" w:cs="Arial"/>
                <w:sz w:val="18"/>
                <w:szCs w:val="18"/>
                <w:lang w:val="en-CA"/>
              </w:rPr>
            </w:pPr>
            <w:r w:rsidRPr="00783FAF">
              <w:rPr>
                <w:rFonts w:eastAsia="Calibri" w:cs="Arial"/>
                <w:b/>
                <w:sz w:val="18"/>
                <w:szCs w:val="18"/>
                <w:lang w:val="en-CA"/>
              </w:rPr>
              <w:t>NA</w:t>
            </w:r>
          </w:p>
        </w:tc>
        <w:tc>
          <w:tcPr>
            <w:tcW w:w="2890" w:type="dxa"/>
          </w:tcPr>
          <w:p w14:paraId="50F412F2" w14:textId="3124AF14" w:rsidR="008352F7" w:rsidRPr="004354DB" w:rsidRDefault="008352F7" w:rsidP="003C6B9D">
            <w:pPr>
              <w:rPr>
                <w:rFonts w:eastAsia="Calibri" w:cs="Arial"/>
                <w:b/>
                <w:sz w:val="18"/>
                <w:szCs w:val="18"/>
                <w:lang w:val="en-CA"/>
              </w:rPr>
            </w:pPr>
          </w:p>
        </w:tc>
      </w:tr>
      <w:tr w:rsidR="008352F7" w:rsidRPr="004354DB" w14:paraId="41BFD9F3" w14:textId="77777777" w:rsidTr="003C6B9D">
        <w:tc>
          <w:tcPr>
            <w:tcW w:w="12950" w:type="dxa"/>
            <w:gridSpan w:val="8"/>
            <w:shd w:val="clear" w:color="auto" w:fill="F2F2F2" w:themeFill="background1" w:themeFillShade="F2"/>
          </w:tcPr>
          <w:p w14:paraId="77F3097C" w14:textId="675D7073" w:rsidR="008352F7" w:rsidRPr="004354DB" w:rsidRDefault="008352F7" w:rsidP="003C6B9D">
            <w:pPr>
              <w:rPr>
                <w:rFonts w:eastAsia="Calibri" w:cs="Arial"/>
                <w:b/>
                <w:sz w:val="18"/>
                <w:szCs w:val="18"/>
                <w:lang w:val="en-CA"/>
              </w:rPr>
            </w:pPr>
            <w:r w:rsidRPr="004354DB">
              <w:rPr>
                <w:rFonts w:eastAsia="Calibri" w:cs="Arial"/>
                <w:b/>
                <w:sz w:val="18"/>
                <w:szCs w:val="18"/>
                <w:lang w:val="en-CA"/>
              </w:rPr>
              <w:t xml:space="preserve">&gt;Subgroup: People with a cervix aged </w:t>
            </w:r>
            <w:r>
              <w:rPr>
                <w:rFonts w:eastAsia="Calibri" w:cs="Arial"/>
                <w:b/>
                <w:sz w:val="18"/>
                <w:szCs w:val="18"/>
                <w:lang w:val="en-CA"/>
              </w:rPr>
              <w:t>6</w:t>
            </w:r>
            <w:r w:rsidRPr="004354DB">
              <w:rPr>
                <w:rFonts w:eastAsia="Calibri" w:cs="Arial"/>
                <w:b/>
                <w:sz w:val="18"/>
                <w:szCs w:val="18"/>
                <w:lang w:val="en-CA"/>
              </w:rPr>
              <w:t xml:space="preserve">0 to </w:t>
            </w:r>
            <w:r>
              <w:rPr>
                <w:rFonts w:eastAsia="Calibri" w:cs="Arial"/>
                <w:b/>
                <w:sz w:val="18"/>
                <w:szCs w:val="18"/>
                <w:lang w:val="en-CA"/>
              </w:rPr>
              <w:t>6</w:t>
            </w:r>
            <w:r w:rsidR="00777E20">
              <w:rPr>
                <w:rFonts w:eastAsia="Calibri" w:cs="Arial"/>
                <w:b/>
                <w:sz w:val="18"/>
                <w:szCs w:val="18"/>
                <w:lang w:val="en-CA"/>
              </w:rPr>
              <w:t>9</w:t>
            </w:r>
            <w:r w:rsidRPr="004354DB">
              <w:rPr>
                <w:rFonts w:eastAsia="Calibri" w:cs="Arial"/>
                <w:b/>
                <w:sz w:val="18"/>
                <w:szCs w:val="18"/>
                <w:lang w:val="en-CA"/>
              </w:rPr>
              <w:t xml:space="preserve"> years (</w:t>
            </w:r>
            <w:r>
              <w:rPr>
                <w:rFonts w:eastAsia="Calibri" w:cs="Arial"/>
                <w:b/>
                <w:sz w:val="18"/>
                <w:szCs w:val="18"/>
                <w:lang w:val="en-CA"/>
              </w:rPr>
              <w:t xml:space="preserve">Elfstrom 2021 (Sweden); </w:t>
            </w:r>
            <w:r w:rsidRPr="004354DB">
              <w:rPr>
                <w:rFonts w:eastAsia="Calibri" w:cs="Arial"/>
                <w:b/>
                <w:sz w:val="18"/>
                <w:szCs w:val="18"/>
                <w:lang w:val="en-CA"/>
              </w:rPr>
              <w:t>acceptors of screening)</w:t>
            </w:r>
          </w:p>
        </w:tc>
      </w:tr>
      <w:tr w:rsidR="008352F7" w:rsidRPr="004354DB" w14:paraId="40CD8FF7" w14:textId="77777777" w:rsidTr="003C6B9D">
        <w:tc>
          <w:tcPr>
            <w:tcW w:w="1672" w:type="dxa"/>
          </w:tcPr>
          <w:p w14:paraId="78191B83"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invasive cervical cancer</w:t>
            </w:r>
          </w:p>
          <w:p w14:paraId="7641616E" w14:textId="77777777" w:rsidR="008352F7" w:rsidRPr="004354DB" w:rsidRDefault="008352F7" w:rsidP="003C6B9D">
            <w:pPr>
              <w:rPr>
                <w:rFonts w:eastAsia="Calibri" w:cs="Arial"/>
                <w:sz w:val="18"/>
                <w:szCs w:val="18"/>
                <w:lang w:val="en-CA"/>
              </w:rPr>
            </w:pPr>
          </w:p>
          <w:p w14:paraId="4543A814"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4F93EF7E" w14:textId="77777777" w:rsidR="008352F7" w:rsidRPr="004354DB" w:rsidRDefault="008352F7" w:rsidP="003C6B9D">
            <w:pPr>
              <w:rPr>
                <w:rFonts w:eastAsia="Calibri" w:cs="Arial"/>
                <w:sz w:val="18"/>
                <w:szCs w:val="18"/>
                <w:lang w:val="en-CA"/>
              </w:rPr>
            </w:pPr>
          </w:p>
          <w:p w14:paraId="795781A6"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 </w:t>
            </w:r>
            <w:r>
              <w:rPr>
                <w:rFonts w:eastAsia="Calibri" w:cs="Arial"/>
                <w:sz w:val="18"/>
                <w:szCs w:val="18"/>
                <w:lang w:val="en-CA"/>
              </w:rPr>
              <w:t xml:space="preserve">19,789 </w:t>
            </w:r>
            <w:r w:rsidRPr="007A7272">
              <w:rPr>
                <w:rFonts w:eastAsia="Calibri" w:cs="Arial"/>
                <w:sz w:val="18"/>
                <w:szCs w:val="18"/>
                <w:lang w:val="en-CA"/>
              </w:rPr>
              <w:t>(1 RCT)</w:t>
            </w:r>
          </w:p>
        </w:tc>
        <w:tc>
          <w:tcPr>
            <w:tcW w:w="1604" w:type="dxa"/>
            <w:gridSpan w:val="2"/>
          </w:tcPr>
          <w:p w14:paraId="36546B7D" w14:textId="056983B4" w:rsidR="008352F7" w:rsidRDefault="00581FF4" w:rsidP="003C6B9D">
            <w:pPr>
              <w:rPr>
                <w:rFonts w:eastAsia="Calibri" w:cs="Arial"/>
                <w:sz w:val="18"/>
                <w:szCs w:val="18"/>
                <w:lang w:val="en-CA"/>
              </w:rPr>
            </w:pPr>
            <w:r>
              <w:rPr>
                <w:rFonts w:eastAsia="Calibri" w:cs="Arial"/>
                <w:sz w:val="18"/>
                <w:szCs w:val="18"/>
                <w:lang w:val="en-CA"/>
              </w:rPr>
              <w:lastRenderedPageBreak/>
              <w:t>Peto OR: 0.08 (0.00 to 1.30)</w:t>
            </w:r>
          </w:p>
          <w:p w14:paraId="725416B1" w14:textId="77777777" w:rsidR="00581FF4" w:rsidRDefault="00581FF4" w:rsidP="003C6B9D">
            <w:pPr>
              <w:rPr>
                <w:rFonts w:eastAsia="Calibri" w:cs="Arial"/>
                <w:sz w:val="18"/>
                <w:szCs w:val="18"/>
                <w:lang w:val="en-CA"/>
              </w:rPr>
            </w:pPr>
          </w:p>
          <w:p w14:paraId="326AE022" w14:textId="667D6AF1" w:rsidR="00581FF4" w:rsidRPr="00C2609C" w:rsidRDefault="00581FF4" w:rsidP="003C6B9D">
            <w:pPr>
              <w:rPr>
                <w:rFonts w:eastAsia="Calibri" w:cs="Arial"/>
                <w:sz w:val="18"/>
                <w:szCs w:val="18"/>
                <w:lang w:val="en-CA"/>
              </w:rPr>
            </w:pPr>
            <w:r>
              <w:rPr>
                <w:rFonts w:eastAsia="Calibri" w:cs="Arial"/>
                <w:sz w:val="18"/>
                <w:szCs w:val="18"/>
                <w:lang w:val="en-CA"/>
              </w:rPr>
              <w:t>RR: 0.08 (0.00 to 1.30)</w:t>
            </w:r>
          </w:p>
        </w:tc>
        <w:tc>
          <w:tcPr>
            <w:tcW w:w="1624" w:type="dxa"/>
          </w:tcPr>
          <w:p w14:paraId="49255975" w14:textId="77777777" w:rsidR="008352F7" w:rsidRPr="004354DB" w:rsidRDefault="008352F7" w:rsidP="003C6B9D">
            <w:pPr>
              <w:rPr>
                <w:rFonts w:eastAsia="Calibri" w:cs="Arial"/>
                <w:sz w:val="18"/>
                <w:szCs w:val="18"/>
                <w:lang w:val="en-CA"/>
              </w:rPr>
            </w:pPr>
            <w:r>
              <w:rPr>
                <w:rFonts w:eastAsia="Calibri" w:cs="Arial"/>
                <w:sz w:val="18"/>
                <w:szCs w:val="18"/>
                <w:lang w:val="en-CA"/>
              </w:rPr>
              <w:t>2.6 per 10,000</w:t>
            </w:r>
          </w:p>
        </w:tc>
        <w:tc>
          <w:tcPr>
            <w:tcW w:w="1624" w:type="dxa"/>
          </w:tcPr>
          <w:p w14:paraId="38E5C6EE" w14:textId="6ABC0FC9" w:rsidR="008352F7" w:rsidRPr="004354DB" w:rsidRDefault="008352F7" w:rsidP="003C6B9D">
            <w:pPr>
              <w:rPr>
                <w:rFonts w:eastAsia="Calibri" w:cs="Arial"/>
                <w:sz w:val="18"/>
                <w:szCs w:val="18"/>
                <w:lang w:val="en-CA"/>
              </w:rPr>
            </w:pPr>
            <w:r>
              <w:rPr>
                <w:rFonts w:eastAsia="Calibri" w:cs="Arial"/>
                <w:sz w:val="18"/>
                <w:szCs w:val="18"/>
                <w:lang w:val="en-CA"/>
              </w:rPr>
              <w:t>0.</w:t>
            </w:r>
            <w:r w:rsidR="00581FF4">
              <w:rPr>
                <w:rFonts w:eastAsia="Calibri" w:cs="Arial"/>
                <w:sz w:val="18"/>
                <w:szCs w:val="18"/>
                <w:lang w:val="en-CA"/>
              </w:rPr>
              <w:t>2</w:t>
            </w:r>
            <w:r>
              <w:rPr>
                <w:rFonts w:eastAsia="Calibri" w:cs="Arial"/>
                <w:sz w:val="18"/>
                <w:szCs w:val="18"/>
                <w:lang w:val="en-CA"/>
              </w:rPr>
              <w:t xml:space="preserve"> per 10,000</w:t>
            </w:r>
          </w:p>
        </w:tc>
        <w:tc>
          <w:tcPr>
            <w:tcW w:w="1628" w:type="dxa"/>
          </w:tcPr>
          <w:p w14:paraId="620D61BD" w14:textId="364A671E" w:rsidR="008352F7" w:rsidRPr="004354DB" w:rsidRDefault="008352F7" w:rsidP="003C6B9D">
            <w:pPr>
              <w:rPr>
                <w:rFonts w:eastAsia="Calibri" w:cs="Arial"/>
                <w:sz w:val="18"/>
                <w:szCs w:val="18"/>
                <w:lang w:val="en-CA"/>
              </w:rPr>
            </w:pPr>
            <w:r>
              <w:rPr>
                <w:rFonts w:eastAsia="Calibri" w:cs="Arial"/>
                <w:sz w:val="18"/>
                <w:szCs w:val="18"/>
                <w:lang w:val="en-CA"/>
              </w:rPr>
              <w:t>2.</w:t>
            </w:r>
            <w:r w:rsidR="00581FF4">
              <w:rPr>
                <w:rFonts w:eastAsia="Calibri" w:cs="Arial"/>
                <w:sz w:val="18"/>
                <w:szCs w:val="18"/>
                <w:lang w:val="en-CA"/>
              </w:rPr>
              <w:t>4</w:t>
            </w:r>
            <w:r>
              <w:rPr>
                <w:rFonts w:eastAsia="Calibri" w:cs="Arial"/>
                <w:sz w:val="18"/>
                <w:szCs w:val="18"/>
                <w:lang w:val="en-CA"/>
              </w:rPr>
              <w:t xml:space="preserve"> less per 10,000 (</w:t>
            </w:r>
            <w:r w:rsidR="00581FF4">
              <w:rPr>
                <w:rFonts w:eastAsia="Calibri" w:cs="Arial"/>
                <w:sz w:val="18"/>
                <w:szCs w:val="18"/>
                <w:lang w:val="en-CA"/>
              </w:rPr>
              <w:t>2.6</w:t>
            </w:r>
            <w:r>
              <w:rPr>
                <w:rFonts w:eastAsia="Calibri" w:cs="Arial"/>
                <w:sz w:val="18"/>
                <w:szCs w:val="18"/>
                <w:lang w:val="en-CA"/>
              </w:rPr>
              <w:t xml:space="preserve"> less to </w:t>
            </w:r>
            <w:r w:rsidR="00581FF4">
              <w:rPr>
                <w:rFonts w:eastAsia="Calibri" w:cs="Arial"/>
                <w:sz w:val="18"/>
                <w:szCs w:val="18"/>
                <w:lang w:val="en-CA"/>
              </w:rPr>
              <w:t>0.8</w:t>
            </w:r>
            <w:r>
              <w:rPr>
                <w:rFonts w:eastAsia="Calibri" w:cs="Arial"/>
                <w:sz w:val="18"/>
                <w:szCs w:val="18"/>
                <w:lang w:val="en-CA"/>
              </w:rPr>
              <w:t xml:space="preserve"> </w:t>
            </w:r>
            <w:r w:rsidR="00581FF4">
              <w:rPr>
                <w:rFonts w:eastAsia="Calibri" w:cs="Arial"/>
                <w:sz w:val="18"/>
                <w:szCs w:val="18"/>
                <w:lang w:val="en-CA"/>
              </w:rPr>
              <w:t>more</w:t>
            </w:r>
            <w:r>
              <w:rPr>
                <w:rFonts w:eastAsia="Calibri" w:cs="Arial"/>
                <w:sz w:val="18"/>
                <w:szCs w:val="18"/>
                <w:lang w:val="en-CA"/>
              </w:rPr>
              <w:t>)</w:t>
            </w:r>
          </w:p>
        </w:tc>
        <w:tc>
          <w:tcPr>
            <w:tcW w:w="1908" w:type="dxa"/>
          </w:tcPr>
          <w:p w14:paraId="3A52624B" w14:textId="3C85EFB6" w:rsidR="008352F7" w:rsidRPr="004354DB" w:rsidRDefault="00777E20" w:rsidP="003C6B9D">
            <w:pPr>
              <w:rPr>
                <w:rFonts w:eastAsia="Calibri" w:cs="Arial"/>
                <w:b/>
                <w:sz w:val="18"/>
                <w:szCs w:val="18"/>
                <w:lang w:val="en-CA"/>
              </w:rPr>
            </w:pPr>
            <w:r w:rsidRPr="007701DF">
              <w:rPr>
                <w:rFonts w:eastAsia="Calibri" w:cs="Arial"/>
                <w:b/>
                <w:sz w:val="18"/>
                <w:szCs w:val="18"/>
                <w:lang w:val="en-CA"/>
              </w:rPr>
              <w:t>NA</w:t>
            </w:r>
          </w:p>
        </w:tc>
        <w:tc>
          <w:tcPr>
            <w:tcW w:w="2890" w:type="dxa"/>
          </w:tcPr>
          <w:p w14:paraId="0591AE04" w14:textId="3B1A2227" w:rsidR="008352F7" w:rsidRPr="004354DB" w:rsidRDefault="008352F7" w:rsidP="003C6B9D">
            <w:pPr>
              <w:rPr>
                <w:rFonts w:eastAsia="Calibri" w:cs="Arial"/>
                <w:b/>
                <w:sz w:val="18"/>
                <w:szCs w:val="18"/>
                <w:lang w:val="en-CA"/>
              </w:rPr>
            </w:pPr>
          </w:p>
        </w:tc>
      </w:tr>
    </w:tbl>
    <w:p w14:paraId="3198809B" w14:textId="2DF4E56B" w:rsidR="004A0FA9" w:rsidRPr="004354DB" w:rsidRDefault="004A0FA9" w:rsidP="004A0FA9">
      <w:pPr>
        <w:rPr>
          <w:rFonts w:eastAsia="Calibri" w:cs="Arial"/>
          <w:sz w:val="18"/>
          <w:szCs w:val="18"/>
          <w:lang w:val="en-CA"/>
        </w:rPr>
      </w:pPr>
      <w:r w:rsidRPr="004354DB">
        <w:rPr>
          <w:rFonts w:eastAsia="Calibri" w:cs="Arial"/>
          <w:sz w:val="18"/>
          <w:szCs w:val="18"/>
          <w:lang w:val="en-CA"/>
        </w:rPr>
        <w:t>CI = confidence interval</w:t>
      </w:r>
      <w:r>
        <w:rPr>
          <w:rFonts w:eastAsia="Calibri" w:cs="Arial"/>
          <w:sz w:val="18"/>
          <w:szCs w:val="18"/>
          <w:lang w:val="en-CA"/>
        </w:rPr>
        <w:t xml:space="preserve">; </w:t>
      </w:r>
      <w:r w:rsidR="00EE217F">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3A4808B8"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78833D87"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5DDC5735"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5009AC3C" w14:textId="33EA3A7D" w:rsidR="008352F7" w:rsidRDefault="00B47B73" w:rsidP="008352F7">
      <w:pPr>
        <w:rPr>
          <w:rFonts w:eastAsia="Calibri" w:cs="Arial"/>
          <w:b/>
          <w:i/>
          <w:sz w:val="18"/>
          <w:szCs w:val="18"/>
          <w:lang w:val="en-CA"/>
        </w:rPr>
      </w:pPr>
      <w:r>
        <w:rPr>
          <w:rFonts w:eastAsia="Calibri" w:cs="Arial"/>
          <w:sz w:val="18"/>
          <w:szCs w:val="18"/>
          <w:vertAlign w:val="superscript"/>
          <w:lang w:val="en-CA"/>
        </w:rPr>
        <w:t>c</w:t>
      </w:r>
      <w:r w:rsidR="008352F7" w:rsidRPr="00687F5E">
        <w:rPr>
          <w:rFonts w:eastAsia="Calibri" w:cs="Arial"/>
          <w:sz w:val="18"/>
          <w:szCs w:val="18"/>
          <w:u w:val="single"/>
          <w:lang w:val="en-CA"/>
        </w:rPr>
        <w:t xml:space="preserve"> </w:t>
      </w:r>
      <w:r w:rsidR="008352F7" w:rsidRPr="004354DB">
        <w:rPr>
          <w:rFonts w:eastAsia="Calibri" w:cs="Arial"/>
          <w:sz w:val="18"/>
          <w:szCs w:val="18"/>
          <w:u w:val="single"/>
          <w:lang w:val="en-CA"/>
        </w:rPr>
        <w:t xml:space="preserve">Acceptors of screening; people with a cervix aged </w:t>
      </w:r>
      <w:r w:rsidR="008352F7">
        <w:rPr>
          <w:rFonts w:eastAsia="Calibri" w:cs="Arial"/>
          <w:sz w:val="18"/>
          <w:szCs w:val="18"/>
          <w:u w:val="single"/>
          <w:lang w:val="en-CA"/>
        </w:rPr>
        <w:t>30</w:t>
      </w:r>
      <w:r w:rsidR="008352F7" w:rsidRPr="004354DB">
        <w:rPr>
          <w:rFonts w:eastAsia="Calibri" w:cs="Arial"/>
          <w:sz w:val="18"/>
          <w:szCs w:val="18"/>
          <w:u w:val="single"/>
          <w:lang w:val="en-CA"/>
        </w:rPr>
        <w:t xml:space="preserve"> to </w:t>
      </w:r>
      <w:r w:rsidR="00EE217F">
        <w:rPr>
          <w:rFonts w:eastAsia="Calibri" w:cs="Arial"/>
          <w:sz w:val="18"/>
          <w:szCs w:val="18"/>
          <w:u w:val="single"/>
          <w:lang w:val="en-CA"/>
        </w:rPr>
        <w:t>59</w:t>
      </w:r>
      <w:r w:rsidR="008352F7" w:rsidRPr="004354DB">
        <w:rPr>
          <w:rFonts w:eastAsia="Calibri" w:cs="Arial"/>
          <w:sz w:val="18"/>
          <w:szCs w:val="18"/>
          <w:u w:val="single"/>
          <w:lang w:val="en-CA"/>
        </w:rPr>
        <w:t xml:space="preserve"> years:</w:t>
      </w:r>
      <w:r w:rsidR="008352F7" w:rsidRPr="004354DB">
        <w:rPr>
          <w:rFonts w:eastAsia="Calibri" w:cs="Arial"/>
          <w:sz w:val="18"/>
          <w:szCs w:val="18"/>
          <w:lang w:val="en-CA"/>
        </w:rPr>
        <w:t xml:space="preserve"> </w:t>
      </w:r>
      <w:r w:rsidR="008352F7" w:rsidRPr="004354DB">
        <w:rPr>
          <w:rFonts w:eastAsia="Calibri" w:cs="Arial"/>
          <w:b/>
          <w:i/>
          <w:sz w:val="18"/>
          <w:szCs w:val="18"/>
          <w:lang w:val="en-CA"/>
        </w:rPr>
        <w:t xml:space="preserve"> </w:t>
      </w:r>
      <w:r w:rsidR="008352F7">
        <w:rPr>
          <w:rFonts w:eastAsia="Calibri" w:cs="Arial"/>
          <w:b/>
          <w:i/>
          <w:sz w:val="18"/>
          <w:szCs w:val="18"/>
          <w:lang w:val="en-CA"/>
        </w:rPr>
        <w:t>Some</w:t>
      </w:r>
      <w:r w:rsidR="008352F7" w:rsidRPr="004354DB">
        <w:rPr>
          <w:rFonts w:eastAsia="Calibri" w:cs="Arial"/>
          <w:b/>
          <w:i/>
          <w:sz w:val="18"/>
          <w:szCs w:val="18"/>
          <w:lang w:val="en-CA"/>
        </w:rPr>
        <w:t xml:space="preserve"> concerns about risk of bias</w:t>
      </w:r>
      <w:r w:rsidR="008352F7" w:rsidRPr="004354DB">
        <w:rPr>
          <w:rFonts w:eastAsia="Calibri" w:cs="Arial"/>
          <w:sz w:val="18"/>
          <w:szCs w:val="18"/>
          <w:lang w:val="en-CA"/>
        </w:rPr>
        <w:t xml:space="preserve">: </w:t>
      </w:r>
      <w:r w:rsidR="008352F7">
        <w:rPr>
          <w:rFonts w:eastAsia="Calibri" w:cs="Arial"/>
          <w:sz w:val="18"/>
          <w:szCs w:val="18"/>
          <w:lang w:val="en-CA"/>
        </w:rPr>
        <w:t xml:space="preserve">at </w:t>
      </w:r>
      <w:r w:rsidR="008352F7"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008352F7" w:rsidRPr="004354DB">
        <w:rPr>
          <w:rFonts w:eastAsia="Calibri" w:cs="Arial"/>
          <w:b/>
          <w:i/>
          <w:sz w:val="18"/>
          <w:szCs w:val="18"/>
          <w:lang w:val="en-CA"/>
        </w:rPr>
        <w:t>Some concerns about inconsistency</w:t>
      </w:r>
      <w:r w:rsidR="008352F7" w:rsidRPr="004354DB">
        <w:rPr>
          <w:rFonts w:eastAsia="Calibri" w:cs="Arial"/>
          <w:sz w:val="18"/>
          <w:szCs w:val="18"/>
          <w:lang w:val="en-CA"/>
        </w:rPr>
        <w:t>: lack of evidence of consistency</w:t>
      </w:r>
      <w:r w:rsidR="00401DF8" w:rsidRPr="00401DF8">
        <w:rPr>
          <w:rFonts w:eastAsia="Calibri" w:cs="Arial"/>
          <w:sz w:val="18"/>
          <w:szCs w:val="18"/>
          <w:lang w:val="en-CA"/>
        </w:rPr>
        <w:t xml:space="preserve"> </w:t>
      </w:r>
      <w:r w:rsidR="00401DF8">
        <w:rPr>
          <w:rFonts w:eastAsia="Calibri" w:cs="Arial"/>
          <w:sz w:val="18"/>
          <w:szCs w:val="18"/>
          <w:lang w:val="en-CA"/>
        </w:rPr>
        <w:t>due to single study</w:t>
      </w:r>
      <w:r w:rsidR="00EE217F">
        <w:rPr>
          <w:rFonts w:eastAsia="Calibri" w:cs="Arial"/>
          <w:sz w:val="18"/>
          <w:szCs w:val="18"/>
          <w:lang w:val="en-CA"/>
        </w:rPr>
        <w:t xml:space="preserve">. </w:t>
      </w:r>
      <w:r w:rsidR="008352F7">
        <w:rPr>
          <w:rFonts w:eastAsia="Calibri" w:cs="Arial"/>
          <w:b/>
          <w:i/>
          <w:sz w:val="18"/>
          <w:szCs w:val="18"/>
          <w:lang w:val="en-CA"/>
        </w:rPr>
        <w:t>S</w:t>
      </w:r>
      <w:r w:rsidR="008352F7" w:rsidRPr="004354DB">
        <w:rPr>
          <w:rFonts w:eastAsia="Calibri" w:cs="Arial"/>
          <w:b/>
          <w:i/>
          <w:sz w:val="18"/>
          <w:szCs w:val="18"/>
          <w:lang w:val="en-CA"/>
        </w:rPr>
        <w:t>erious concerns about indirectness</w:t>
      </w:r>
      <w:r w:rsidR="008352F7" w:rsidRPr="004354DB">
        <w:rPr>
          <w:rFonts w:eastAsia="Calibri" w:cs="Arial"/>
          <w:i/>
          <w:sz w:val="18"/>
          <w:szCs w:val="18"/>
          <w:lang w:val="en-CA"/>
        </w:rPr>
        <w:t xml:space="preserve">: </w:t>
      </w:r>
      <w:r w:rsidR="008352F7">
        <w:rPr>
          <w:rFonts w:eastAsia="Calibri" w:cs="Arial"/>
          <w:sz w:val="18"/>
          <w:szCs w:val="18"/>
          <w:lang w:val="en-CA"/>
        </w:rPr>
        <w:t xml:space="preserve">detection is an indirect </w:t>
      </w:r>
      <w:r w:rsidR="00982807">
        <w:rPr>
          <w:rFonts w:eastAsia="Calibri" w:cs="Arial"/>
          <w:sz w:val="18"/>
          <w:szCs w:val="18"/>
          <w:lang w:val="en-CA"/>
        </w:rPr>
        <w:t>outcome</w:t>
      </w:r>
      <w:r w:rsidR="008352F7" w:rsidRPr="004354DB">
        <w:rPr>
          <w:rFonts w:eastAsia="Calibri" w:cs="Arial"/>
          <w:sz w:val="18"/>
          <w:szCs w:val="18"/>
          <w:lang w:val="en-CA"/>
        </w:rPr>
        <w:t xml:space="preserve">. </w:t>
      </w:r>
      <w:r w:rsidR="008352F7" w:rsidRPr="004354DB">
        <w:rPr>
          <w:rFonts w:eastAsia="Calibri" w:cs="Arial"/>
          <w:b/>
          <w:i/>
          <w:sz w:val="18"/>
          <w:szCs w:val="18"/>
          <w:lang w:val="en-CA"/>
        </w:rPr>
        <w:t>No s</w:t>
      </w:r>
      <w:r w:rsidR="008352F7" w:rsidRPr="004354DB">
        <w:rPr>
          <w:rFonts w:eastAsia="Times New Roman" w:cs="Arial"/>
          <w:b/>
          <w:bCs/>
          <w:i/>
          <w:iCs/>
          <w:color w:val="000000"/>
          <w:sz w:val="18"/>
          <w:szCs w:val="18"/>
          <w:lang w:val="en-CA"/>
        </w:rPr>
        <w:t>erious concerns about imprecision</w:t>
      </w:r>
      <w:r w:rsidR="008352F7" w:rsidRPr="004354DB">
        <w:rPr>
          <w:rFonts w:eastAsia="Times New Roman" w:cs="Arial"/>
          <w:i/>
          <w:iCs/>
          <w:color w:val="000000"/>
          <w:sz w:val="18"/>
          <w:szCs w:val="18"/>
          <w:lang w:val="en-CA"/>
        </w:rPr>
        <w:t xml:space="preserve">: </w:t>
      </w:r>
      <w:r w:rsidR="008352F7" w:rsidRPr="004354DB">
        <w:rPr>
          <w:rFonts w:eastAsia="Times New Roman" w:cs="Arial"/>
          <w:color w:val="000000"/>
          <w:sz w:val="18"/>
          <w:szCs w:val="18"/>
          <w:lang w:val="en-CA"/>
        </w:rPr>
        <w:t xml:space="preserve">95% CI precise for little-to-no effect. </w:t>
      </w:r>
      <w:r w:rsidR="008352F7" w:rsidRPr="004354DB">
        <w:rPr>
          <w:rFonts w:eastAsia="Calibri" w:cs="Arial"/>
          <w:b/>
          <w:i/>
          <w:sz w:val="18"/>
          <w:szCs w:val="18"/>
          <w:lang w:val="en-CA"/>
        </w:rPr>
        <w:t>No other serious concerns.</w:t>
      </w:r>
    </w:p>
    <w:p w14:paraId="1E214F71" w14:textId="03084CF8" w:rsidR="008352F7" w:rsidRDefault="00B47B73" w:rsidP="008352F7">
      <w:pPr>
        <w:rPr>
          <w:rFonts w:eastAsia="Calibri" w:cs="Arial"/>
          <w:b/>
          <w:i/>
          <w:sz w:val="18"/>
          <w:szCs w:val="18"/>
          <w:lang w:val="en-CA"/>
        </w:rPr>
      </w:pPr>
      <w:r>
        <w:rPr>
          <w:rFonts w:eastAsia="Calibri" w:cs="Arial"/>
          <w:sz w:val="18"/>
          <w:szCs w:val="18"/>
          <w:vertAlign w:val="superscript"/>
          <w:lang w:val="en-CA"/>
        </w:rPr>
        <w:t>d</w:t>
      </w:r>
      <w:r w:rsidR="008352F7" w:rsidRPr="00687F5E">
        <w:rPr>
          <w:rFonts w:eastAsia="Calibri" w:cs="Arial"/>
          <w:sz w:val="18"/>
          <w:szCs w:val="18"/>
          <w:u w:val="single"/>
          <w:lang w:val="en-CA"/>
        </w:rPr>
        <w:t xml:space="preserve"> </w:t>
      </w:r>
      <w:r w:rsidR="008352F7" w:rsidRPr="004354DB">
        <w:rPr>
          <w:rFonts w:eastAsia="Calibri" w:cs="Arial"/>
          <w:sz w:val="18"/>
          <w:szCs w:val="18"/>
          <w:u w:val="single"/>
          <w:lang w:val="en-CA"/>
        </w:rPr>
        <w:t xml:space="preserve">Acceptors of screening; people with a cervix aged </w:t>
      </w:r>
      <w:r w:rsidR="008352F7">
        <w:rPr>
          <w:rFonts w:eastAsia="Calibri" w:cs="Arial"/>
          <w:sz w:val="18"/>
          <w:szCs w:val="18"/>
          <w:u w:val="single"/>
          <w:lang w:val="en-CA"/>
        </w:rPr>
        <w:t>60</w:t>
      </w:r>
      <w:r w:rsidR="008352F7" w:rsidRPr="004354DB">
        <w:rPr>
          <w:rFonts w:eastAsia="Calibri" w:cs="Arial"/>
          <w:sz w:val="18"/>
          <w:szCs w:val="18"/>
          <w:u w:val="single"/>
          <w:lang w:val="en-CA"/>
        </w:rPr>
        <w:t xml:space="preserve"> to 6</w:t>
      </w:r>
      <w:r w:rsidR="00EE217F">
        <w:rPr>
          <w:rFonts w:eastAsia="Calibri" w:cs="Arial"/>
          <w:sz w:val="18"/>
          <w:szCs w:val="18"/>
          <w:u w:val="single"/>
          <w:lang w:val="en-CA"/>
        </w:rPr>
        <w:t>9</w:t>
      </w:r>
      <w:r w:rsidR="008352F7" w:rsidRPr="004354DB">
        <w:rPr>
          <w:rFonts w:eastAsia="Calibri" w:cs="Arial"/>
          <w:sz w:val="18"/>
          <w:szCs w:val="18"/>
          <w:u w:val="single"/>
          <w:lang w:val="en-CA"/>
        </w:rPr>
        <w:t xml:space="preserve"> years:</w:t>
      </w:r>
      <w:r w:rsidR="008352F7" w:rsidRPr="004354DB">
        <w:rPr>
          <w:rFonts w:eastAsia="Calibri" w:cs="Arial"/>
          <w:sz w:val="18"/>
          <w:szCs w:val="18"/>
          <w:lang w:val="en-CA"/>
        </w:rPr>
        <w:t xml:space="preserve"> </w:t>
      </w:r>
      <w:r w:rsidR="008352F7" w:rsidRPr="004354DB">
        <w:rPr>
          <w:rFonts w:eastAsia="Calibri" w:cs="Arial"/>
          <w:b/>
          <w:i/>
          <w:sz w:val="18"/>
          <w:szCs w:val="18"/>
          <w:lang w:val="en-CA"/>
        </w:rPr>
        <w:t xml:space="preserve"> </w:t>
      </w:r>
      <w:r w:rsidR="008352F7">
        <w:rPr>
          <w:rFonts w:eastAsia="Calibri" w:cs="Arial"/>
          <w:b/>
          <w:i/>
          <w:sz w:val="18"/>
          <w:szCs w:val="18"/>
          <w:lang w:val="en-CA"/>
        </w:rPr>
        <w:t xml:space="preserve">Some </w:t>
      </w:r>
      <w:r w:rsidR="008352F7" w:rsidRPr="004354DB">
        <w:rPr>
          <w:rFonts w:eastAsia="Calibri" w:cs="Arial"/>
          <w:b/>
          <w:i/>
          <w:sz w:val="18"/>
          <w:szCs w:val="18"/>
          <w:lang w:val="en-CA"/>
        </w:rPr>
        <w:t>concerns about risk of bias</w:t>
      </w:r>
      <w:r w:rsidR="008352F7" w:rsidRPr="004354DB">
        <w:rPr>
          <w:rFonts w:eastAsia="Calibri" w:cs="Arial"/>
          <w:sz w:val="18"/>
          <w:szCs w:val="18"/>
          <w:lang w:val="en-CA"/>
        </w:rPr>
        <w:t xml:space="preserve">: </w:t>
      </w:r>
      <w:r w:rsidR="008352F7">
        <w:rPr>
          <w:rFonts w:eastAsia="Calibri" w:cs="Arial"/>
          <w:sz w:val="18"/>
          <w:szCs w:val="18"/>
          <w:lang w:val="en-CA"/>
        </w:rPr>
        <w:t xml:space="preserve">at </w:t>
      </w:r>
      <w:r w:rsidR="008352F7"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008352F7" w:rsidRPr="004354DB">
        <w:rPr>
          <w:rFonts w:eastAsia="Calibri" w:cs="Arial"/>
          <w:b/>
          <w:i/>
          <w:sz w:val="18"/>
          <w:szCs w:val="18"/>
          <w:lang w:val="en-CA"/>
        </w:rPr>
        <w:t>Some concerns about inconsistency</w:t>
      </w:r>
      <w:r w:rsidR="008352F7" w:rsidRPr="004354DB">
        <w:rPr>
          <w:rFonts w:eastAsia="Calibri" w:cs="Arial"/>
          <w:sz w:val="18"/>
          <w:szCs w:val="18"/>
          <w:lang w:val="en-CA"/>
        </w:rPr>
        <w:t>: lack of evidence of consistency</w:t>
      </w:r>
      <w:r w:rsidR="00401DF8">
        <w:rPr>
          <w:rFonts w:eastAsia="Calibri" w:cs="Arial"/>
          <w:sz w:val="18"/>
          <w:szCs w:val="18"/>
          <w:lang w:val="en-CA"/>
        </w:rPr>
        <w:t xml:space="preserve"> due to single study</w:t>
      </w:r>
      <w:r w:rsidR="008352F7" w:rsidRPr="004354DB">
        <w:rPr>
          <w:rFonts w:eastAsia="Calibri" w:cs="Arial"/>
          <w:sz w:val="18"/>
          <w:szCs w:val="18"/>
          <w:lang w:val="en-CA"/>
        </w:rPr>
        <w:t xml:space="preserve">. </w:t>
      </w:r>
      <w:r w:rsidR="008352F7">
        <w:rPr>
          <w:rFonts w:eastAsia="Calibri" w:cs="Arial"/>
          <w:b/>
          <w:i/>
          <w:sz w:val="18"/>
          <w:szCs w:val="18"/>
          <w:lang w:val="en-CA"/>
        </w:rPr>
        <w:t>S</w:t>
      </w:r>
      <w:r w:rsidR="008352F7" w:rsidRPr="004354DB">
        <w:rPr>
          <w:rFonts w:eastAsia="Calibri" w:cs="Arial"/>
          <w:b/>
          <w:i/>
          <w:sz w:val="18"/>
          <w:szCs w:val="18"/>
          <w:lang w:val="en-CA"/>
        </w:rPr>
        <w:t>erious concerns about indirectness</w:t>
      </w:r>
      <w:r w:rsidR="008352F7" w:rsidRPr="004354DB">
        <w:rPr>
          <w:rFonts w:eastAsia="Calibri" w:cs="Arial"/>
          <w:i/>
          <w:sz w:val="18"/>
          <w:szCs w:val="18"/>
          <w:lang w:val="en-CA"/>
        </w:rPr>
        <w:t xml:space="preserve">: </w:t>
      </w:r>
      <w:r w:rsidR="008352F7">
        <w:rPr>
          <w:rFonts w:eastAsia="Calibri" w:cs="Arial"/>
          <w:sz w:val="18"/>
          <w:szCs w:val="18"/>
          <w:lang w:val="en-CA"/>
        </w:rPr>
        <w:t>detection is an indirect</w:t>
      </w:r>
      <w:r w:rsidR="00982807">
        <w:rPr>
          <w:rFonts w:eastAsia="Calibri" w:cs="Arial"/>
          <w:sz w:val="18"/>
          <w:szCs w:val="18"/>
          <w:lang w:val="en-CA"/>
        </w:rPr>
        <w:t xml:space="preserve"> outcome</w:t>
      </w:r>
      <w:r w:rsidR="008352F7" w:rsidRPr="004354DB">
        <w:rPr>
          <w:rFonts w:eastAsia="Calibri" w:cs="Arial"/>
          <w:sz w:val="18"/>
          <w:szCs w:val="18"/>
          <w:lang w:val="en-CA"/>
        </w:rPr>
        <w:t xml:space="preserve">. </w:t>
      </w:r>
      <w:r w:rsidR="00EE217F" w:rsidRPr="004354DB">
        <w:rPr>
          <w:rFonts w:eastAsia="Calibri" w:cs="Arial"/>
          <w:b/>
          <w:i/>
          <w:sz w:val="18"/>
          <w:szCs w:val="18"/>
          <w:lang w:val="en-CA"/>
        </w:rPr>
        <w:t>No s</w:t>
      </w:r>
      <w:r w:rsidR="00EE217F" w:rsidRPr="004354DB">
        <w:rPr>
          <w:rFonts w:eastAsia="Times New Roman" w:cs="Arial"/>
          <w:b/>
          <w:bCs/>
          <w:i/>
          <w:iCs/>
          <w:color w:val="000000"/>
          <w:sz w:val="18"/>
          <w:szCs w:val="18"/>
          <w:lang w:val="en-CA"/>
        </w:rPr>
        <w:t>erious concerns about imprecision</w:t>
      </w:r>
      <w:r w:rsidR="00EE217F" w:rsidRPr="004354DB">
        <w:rPr>
          <w:rFonts w:eastAsia="Times New Roman" w:cs="Arial"/>
          <w:i/>
          <w:iCs/>
          <w:color w:val="000000"/>
          <w:sz w:val="18"/>
          <w:szCs w:val="18"/>
          <w:lang w:val="en-CA"/>
        </w:rPr>
        <w:t xml:space="preserve">: </w:t>
      </w:r>
      <w:r w:rsidR="00EE217F" w:rsidRPr="004354DB">
        <w:rPr>
          <w:rFonts w:eastAsia="Times New Roman" w:cs="Arial"/>
          <w:color w:val="000000"/>
          <w:sz w:val="18"/>
          <w:szCs w:val="18"/>
          <w:lang w:val="en-CA"/>
        </w:rPr>
        <w:t xml:space="preserve">95% CI precise for little-to-no effect. </w:t>
      </w:r>
      <w:r w:rsidR="008352F7" w:rsidRPr="004354DB">
        <w:rPr>
          <w:rFonts w:eastAsia="Calibri" w:cs="Arial"/>
          <w:b/>
          <w:i/>
          <w:sz w:val="18"/>
          <w:szCs w:val="18"/>
          <w:lang w:val="en-CA"/>
        </w:rPr>
        <w:t>No other serious concerns.</w:t>
      </w:r>
    </w:p>
    <w:p w14:paraId="7EF16D20" w14:textId="77777777" w:rsidR="008352F7" w:rsidRDefault="008352F7" w:rsidP="008352F7">
      <w:pPr>
        <w:rPr>
          <w:rFonts w:eastAsia="Calibri" w:cs="Arial"/>
          <w:lang w:val="en-CA"/>
        </w:rPr>
      </w:pPr>
    </w:p>
    <w:p w14:paraId="0EF464FB" w14:textId="77777777" w:rsidR="008352F7" w:rsidRDefault="008352F7" w:rsidP="008352F7">
      <w:pPr>
        <w:rPr>
          <w:rFonts w:eastAsia="Calibri" w:cs="Arial"/>
          <w:lang w:val="en-CA"/>
        </w:rPr>
      </w:pPr>
    </w:p>
    <w:p w14:paraId="50D2AA81" w14:textId="77777777" w:rsidR="008352F7" w:rsidRDefault="008352F7" w:rsidP="008352F7">
      <w:pPr>
        <w:rPr>
          <w:rFonts w:eastAsia="Calibri" w:cs="Arial"/>
          <w:lang w:val="en-CA"/>
        </w:rPr>
      </w:pPr>
    </w:p>
    <w:p w14:paraId="3CE3EEFB" w14:textId="77777777" w:rsidR="008352F7" w:rsidRPr="004354DB" w:rsidRDefault="008352F7" w:rsidP="008352F7">
      <w:pPr>
        <w:rPr>
          <w:rFonts w:eastAsia="Calibri" w:cs="Arial"/>
          <w:lang w:val="en-CA"/>
        </w:rPr>
      </w:pPr>
    </w:p>
    <w:p w14:paraId="0F53DE0A" w14:textId="77777777" w:rsidR="008352F7" w:rsidRPr="004354DB" w:rsidRDefault="008352F7" w:rsidP="008352F7">
      <w:pPr>
        <w:rPr>
          <w:rFonts w:eastAsia="Calibri" w:cs="Arial"/>
          <w:lang w:val="en-CA"/>
        </w:rPr>
      </w:pPr>
    </w:p>
    <w:p w14:paraId="1F79EAB8" w14:textId="12FA89B0" w:rsidR="008352F7" w:rsidRPr="004354DB" w:rsidRDefault="009117A2" w:rsidP="008352F7">
      <w:pPr>
        <w:rPr>
          <w:rFonts w:eastAsia="Calibri" w:cs="Arial"/>
          <w:lang w:val="en-CA"/>
        </w:rPr>
      </w:pPr>
      <w:r w:rsidRPr="00E2419A">
        <w:rPr>
          <w:noProof/>
        </w:rPr>
        <w:lastRenderedPageBreak/>
        <w:drawing>
          <wp:inline distT="0" distB="0" distL="0" distR="0" wp14:anchorId="0307E097" wp14:editId="4C50EE22">
            <wp:extent cx="8616462" cy="3733800"/>
            <wp:effectExtent l="0" t="0" r="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8639207" cy="3743656"/>
                    </a:xfrm>
                    <a:prstGeom prst="rect">
                      <a:avLst/>
                    </a:prstGeom>
                  </pic:spPr>
                </pic:pic>
              </a:graphicData>
            </a:graphic>
          </wp:inline>
        </w:drawing>
      </w:r>
    </w:p>
    <w:p w14:paraId="232E5A74" w14:textId="14517B70" w:rsidR="008352F7" w:rsidRPr="004354DB" w:rsidRDefault="008352F7" w:rsidP="008352F7">
      <w:pPr>
        <w:rPr>
          <w:rFonts w:eastAsia="Calibri" w:cs="Times New Roman"/>
        </w:rPr>
      </w:pPr>
      <w:bookmarkStart w:id="101" w:name="_Toc107391580"/>
      <w:r w:rsidRPr="004354DB">
        <w:rPr>
          <w:rFonts w:eastAsia="Calibri" w:cs="Times New Roman"/>
        </w:rPr>
        <w:t xml:space="preserve">Forest Plot </w:t>
      </w:r>
      <w:r>
        <w:rPr>
          <w:rFonts w:eastAsia="Calibri" w:cs="Times New Roman"/>
        </w:rPr>
        <w:t>3</w:t>
      </w:r>
      <w:r w:rsidRPr="004354DB">
        <w:rPr>
          <w:rFonts w:eastAsia="Calibri" w:cs="Times New Roman"/>
        </w:rPr>
        <w:t>.</w:t>
      </w:r>
      <w:r>
        <w:rPr>
          <w:rFonts w:eastAsia="Calibri" w:cs="Times New Roman"/>
        </w:rPr>
        <w:t>6a</w:t>
      </w:r>
      <w:r w:rsidRPr="004354DB">
        <w:rPr>
          <w:rFonts w:eastAsia="Calibri" w:cs="Times New Roman"/>
        </w:rPr>
        <w:t xml:space="preserve">. Detection of invasive cervical cancer </w:t>
      </w:r>
      <w:bookmarkEnd w:id="101"/>
    </w:p>
    <w:p w14:paraId="4450E42A" w14:textId="77777777" w:rsidR="008352F7" w:rsidRPr="004354DB" w:rsidRDefault="008352F7" w:rsidP="008352F7">
      <w:pPr>
        <w:rPr>
          <w:rFonts w:eastAsia="Calibri" w:cs="Times New Roman"/>
          <w:lang w:val="en-CA"/>
        </w:rPr>
      </w:pPr>
    </w:p>
    <w:p w14:paraId="6E4DF8CB" w14:textId="77777777" w:rsidR="008352F7" w:rsidRPr="004354DB" w:rsidRDefault="008352F7" w:rsidP="008352F7">
      <w:pPr>
        <w:rPr>
          <w:rFonts w:eastAsia="Calibri" w:cs="Times New Roman"/>
          <w:lang w:val="en-CA"/>
        </w:rPr>
      </w:pPr>
    </w:p>
    <w:p w14:paraId="404E8646" w14:textId="77777777" w:rsidR="008352F7" w:rsidRPr="004354DB" w:rsidRDefault="008352F7" w:rsidP="008352F7">
      <w:pPr>
        <w:rPr>
          <w:rFonts w:eastAsia="Calibri" w:cs="Times New Roman"/>
          <w:lang w:val="en-CA"/>
        </w:rPr>
      </w:pPr>
    </w:p>
    <w:p w14:paraId="1F81EF18" w14:textId="77777777" w:rsidR="008352F7" w:rsidRDefault="008352F7" w:rsidP="008352F7">
      <w:pPr>
        <w:rPr>
          <w:rFonts w:eastAsia="Calibri" w:cs="Times New Roman"/>
          <w:lang w:val="en-CA"/>
        </w:rPr>
      </w:pPr>
    </w:p>
    <w:p w14:paraId="56BE2005" w14:textId="77777777" w:rsidR="008352F7" w:rsidRDefault="008352F7" w:rsidP="008352F7">
      <w:pPr>
        <w:rPr>
          <w:rFonts w:eastAsia="Calibri" w:cs="Times New Roman"/>
        </w:rPr>
      </w:pPr>
    </w:p>
    <w:p w14:paraId="56DF316A" w14:textId="77777777" w:rsidR="008352F7" w:rsidRDefault="008352F7" w:rsidP="008352F7">
      <w:pPr>
        <w:rPr>
          <w:rFonts w:eastAsia="Calibri" w:cs="Times New Roman"/>
        </w:rPr>
      </w:pPr>
    </w:p>
    <w:p w14:paraId="4B7781EE" w14:textId="68EF5ABE" w:rsidR="008352F7" w:rsidRDefault="008352F7" w:rsidP="008352F7">
      <w:pPr>
        <w:rPr>
          <w:rFonts w:eastAsia="Calibri" w:cs="Times New Roman"/>
        </w:rPr>
      </w:pPr>
    </w:p>
    <w:p w14:paraId="41791CEA" w14:textId="77777777" w:rsidR="00507B06" w:rsidRDefault="00507B06" w:rsidP="008352F7">
      <w:pPr>
        <w:rPr>
          <w:rFonts w:eastAsia="Calibri" w:cs="Times New Roman"/>
        </w:rPr>
      </w:pPr>
    </w:p>
    <w:p w14:paraId="42C059CF" w14:textId="77777777" w:rsidR="008352F7" w:rsidRDefault="008352F7" w:rsidP="008352F7">
      <w:pPr>
        <w:rPr>
          <w:rFonts w:eastAsia="Calibri" w:cs="Times New Roman"/>
        </w:rPr>
      </w:pPr>
    </w:p>
    <w:p w14:paraId="68422593" w14:textId="77777777"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w:t>
      </w:r>
      <w:r>
        <w:rPr>
          <w:rFonts w:eastAsia="Calibri" w:cs="Times New Roman"/>
        </w:rPr>
        <w:t>7a</w:t>
      </w:r>
      <w:r w:rsidRPr="004354DB">
        <w:rPr>
          <w:rFonts w:eastAsia="Calibri" w:cs="Times New Roman"/>
        </w:rPr>
        <w:t xml:space="preserve">. </w:t>
      </w:r>
      <w:r w:rsidRPr="00242C6B">
        <w:rPr>
          <w:rFonts w:eastAsia="Calibri" w:cs="Times New Roman"/>
        </w:rPr>
        <w:t>False positives for CIN2+</w:t>
      </w:r>
      <w:bookmarkEnd w:id="82"/>
      <w:r w:rsidRPr="00242C6B">
        <w:rPr>
          <w:rFonts w:eastAsia="Calibri" w:cs="Times New Roman"/>
        </w:rPr>
        <w:t xml:space="preserve"> (those referred for colposcopy who did not have CIN2+)</w:t>
      </w:r>
    </w:p>
    <w:p w14:paraId="4CA86E44"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reports: </w:t>
      </w:r>
      <w:r w:rsidRPr="00DE1370">
        <w:rPr>
          <w:rFonts w:eastAsia="Calibri" w:cs="Arial"/>
          <w:szCs w:val="20"/>
          <w:lang w:val="en-CA"/>
        </w:rPr>
        <w:t>Elfstrom 2021 (Swedish);</w:t>
      </w:r>
      <w:r>
        <w:rPr>
          <w:rFonts w:eastAsia="Calibri" w:cs="Arial"/>
          <w:b/>
          <w:szCs w:val="20"/>
          <w:lang w:val="en-CA"/>
        </w:rPr>
        <w:t xml:space="preserve"> </w:t>
      </w:r>
      <w:r>
        <w:rPr>
          <w:rFonts w:eastAsia="Calibri" w:cs="Arial"/>
          <w:szCs w:val="20"/>
          <w:lang w:val="en-CA"/>
        </w:rPr>
        <w:t xml:space="preserve">Lamin 2017 (Stockholm/Gotlund); </w:t>
      </w:r>
      <w:r w:rsidRPr="004354DB">
        <w:rPr>
          <w:rFonts w:eastAsia="Calibri" w:cs="Arial"/>
          <w:szCs w:val="20"/>
          <w:lang w:val="en-CA"/>
        </w:rPr>
        <w:t>Ogilvie 2017 (HPV FOCAL)</w:t>
      </w:r>
    </w:p>
    <w:p w14:paraId="749AF5D3" w14:textId="37927084" w:rsidR="008352F7" w:rsidRPr="004B5CDC" w:rsidRDefault="008352F7" w:rsidP="008352F7">
      <w:pPr>
        <w:rPr>
          <w:rFonts w:eastAsia="Calibri" w:cs="Times New Roman"/>
        </w:rPr>
      </w:pPr>
      <w:bookmarkStart w:id="102" w:name="_Toc107391591"/>
      <w:r w:rsidRPr="004354DB">
        <w:rPr>
          <w:rFonts w:eastAsia="Calibri" w:cs="Times New Roman"/>
        </w:rPr>
        <w:t xml:space="preserve">GRADE Summary of Findings Table </w:t>
      </w:r>
      <w:r>
        <w:rPr>
          <w:rFonts w:eastAsia="Calibri" w:cs="Times New Roman"/>
        </w:rPr>
        <w:t>3</w:t>
      </w:r>
      <w:r w:rsidRPr="004354DB">
        <w:rPr>
          <w:rFonts w:eastAsia="Calibri" w:cs="Times New Roman"/>
        </w:rPr>
        <w:t>.</w:t>
      </w:r>
      <w:r>
        <w:rPr>
          <w:rFonts w:eastAsia="Calibri" w:cs="Times New Roman"/>
        </w:rPr>
        <w:t>7a</w:t>
      </w:r>
      <w:r w:rsidRPr="004354DB">
        <w:rPr>
          <w:rFonts w:eastAsia="Calibri" w:cs="Times New Roman"/>
        </w:rPr>
        <w:t>. False positives for CIN2+</w:t>
      </w:r>
      <w:bookmarkEnd w:id="102"/>
      <w:r w:rsidR="00507B06">
        <w:rPr>
          <w:rFonts w:eastAsia="Calibri" w:cs="Times New Roman"/>
        </w:rPr>
        <w:t xml:space="preserve"> </w:t>
      </w:r>
      <w:r w:rsidR="00507B06" w:rsidRPr="00242C6B">
        <w:rPr>
          <w:rFonts w:eastAsia="Calibri" w:cs="Times New Roman"/>
        </w:rPr>
        <w:t>(those referred for colposcopy who did not have CIN2+)</w:t>
      </w:r>
    </w:p>
    <w:tbl>
      <w:tblPr>
        <w:tblStyle w:val="TableGrid"/>
        <w:tblW w:w="0" w:type="auto"/>
        <w:tblLook w:val="04A0" w:firstRow="1" w:lastRow="0" w:firstColumn="1" w:lastColumn="0" w:noHBand="0" w:noVBand="1"/>
      </w:tblPr>
      <w:tblGrid>
        <w:gridCol w:w="1672"/>
        <w:gridCol w:w="11"/>
        <w:gridCol w:w="1593"/>
        <w:gridCol w:w="1625"/>
        <w:gridCol w:w="1625"/>
        <w:gridCol w:w="1629"/>
        <w:gridCol w:w="1900"/>
        <w:gridCol w:w="2895"/>
      </w:tblGrid>
      <w:tr w:rsidR="008352F7" w:rsidRPr="004354DB" w14:paraId="7F004FB0" w14:textId="77777777" w:rsidTr="003C6B9D">
        <w:trPr>
          <w:tblHeader/>
        </w:trPr>
        <w:tc>
          <w:tcPr>
            <w:tcW w:w="1683" w:type="dxa"/>
            <w:gridSpan w:val="2"/>
            <w:vMerge w:val="restart"/>
            <w:shd w:val="clear" w:color="auto" w:fill="D5DCE4"/>
          </w:tcPr>
          <w:p w14:paraId="77D598A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584E72B8"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5493E944"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3" w:type="dxa"/>
            <w:vMerge w:val="restart"/>
            <w:shd w:val="clear" w:color="auto" w:fill="D5DCE4"/>
          </w:tcPr>
          <w:p w14:paraId="4968A92C" w14:textId="5F62C83B" w:rsidR="008352F7" w:rsidRDefault="008352F7" w:rsidP="003C6B9D">
            <w:pPr>
              <w:rPr>
                <w:rFonts w:eastAsia="Calibri" w:cs="Arial"/>
                <w:b/>
                <w:sz w:val="18"/>
                <w:szCs w:val="18"/>
                <w:lang w:val="en-CA"/>
              </w:rPr>
            </w:pPr>
            <w:r>
              <w:rPr>
                <w:rFonts w:eastAsia="Calibri" w:cs="Arial"/>
                <w:b/>
                <w:sz w:val="18"/>
                <w:szCs w:val="18"/>
                <w:lang w:val="en-CA"/>
              </w:rPr>
              <w:t>Relative</w:t>
            </w:r>
            <w:r w:rsidRPr="004354DB">
              <w:rPr>
                <w:rFonts w:eastAsia="Calibri" w:cs="Arial"/>
                <w:b/>
                <w:sz w:val="18"/>
                <w:szCs w:val="18"/>
                <w:lang w:val="en-CA"/>
              </w:rPr>
              <w:t xml:space="preserve"> effects</w:t>
            </w:r>
          </w:p>
          <w:p w14:paraId="54F3D74E" w14:textId="2E307511" w:rsidR="008352F7" w:rsidRPr="004354DB" w:rsidRDefault="008352F7" w:rsidP="00581FF4">
            <w:pPr>
              <w:rPr>
                <w:rFonts w:eastAsia="Calibri" w:cs="Arial"/>
                <w:b/>
                <w:sz w:val="18"/>
                <w:szCs w:val="18"/>
                <w:vertAlign w:val="superscript"/>
                <w:lang w:val="en-CA"/>
              </w:rPr>
            </w:pPr>
            <w:r>
              <w:rPr>
                <w:rFonts w:eastAsia="Calibri" w:cs="Arial"/>
                <w:b/>
                <w:sz w:val="18"/>
                <w:szCs w:val="18"/>
                <w:lang w:val="en-CA"/>
              </w:rPr>
              <w:t xml:space="preserve">Peto OR </w:t>
            </w:r>
            <w:r w:rsidR="00581FF4">
              <w:rPr>
                <w:rFonts w:eastAsia="Calibri" w:cs="Arial"/>
                <w:b/>
                <w:sz w:val="18"/>
                <w:szCs w:val="18"/>
                <w:lang w:val="en-CA"/>
              </w:rPr>
              <w:t xml:space="preserve">and RR </w:t>
            </w:r>
            <w:r w:rsidRPr="004354DB">
              <w:rPr>
                <w:rFonts w:eastAsia="Calibri" w:cs="Arial"/>
                <w:b/>
                <w:sz w:val="18"/>
                <w:szCs w:val="18"/>
                <w:lang w:val="en-CA"/>
              </w:rPr>
              <w:t>(95% CI)</w:t>
            </w:r>
          </w:p>
        </w:tc>
        <w:tc>
          <w:tcPr>
            <w:tcW w:w="4879" w:type="dxa"/>
            <w:gridSpan w:val="3"/>
            <w:shd w:val="clear" w:color="auto" w:fill="D5DCE4"/>
          </w:tcPr>
          <w:p w14:paraId="2997A01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900" w:type="dxa"/>
            <w:vMerge w:val="restart"/>
            <w:shd w:val="clear" w:color="auto" w:fill="D5DCE4"/>
          </w:tcPr>
          <w:p w14:paraId="38E509D0"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895" w:type="dxa"/>
            <w:vMerge w:val="restart"/>
            <w:shd w:val="clear" w:color="auto" w:fill="D5DCE4"/>
          </w:tcPr>
          <w:p w14:paraId="45B655A4"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6425B0A3" w14:textId="77777777" w:rsidTr="003C6B9D">
        <w:trPr>
          <w:tblHeader/>
        </w:trPr>
        <w:tc>
          <w:tcPr>
            <w:tcW w:w="1683" w:type="dxa"/>
            <w:gridSpan w:val="2"/>
            <w:vMerge/>
          </w:tcPr>
          <w:p w14:paraId="49FE0E58" w14:textId="77777777" w:rsidR="008352F7" w:rsidRPr="004354DB" w:rsidRDefault="008352F7" w:rsidP="003C6B9D">
            <w:pPr>
              <w:rPr>
                <w:rFonts w:eastAsia="Calibri" w:cs="Arial"/>
                <w:b/>
                <w:sz w:val="18"/>
                <w:szCs w:val="18"/>
                <w:lang w:val="en-CA"/>
              </w:rPr>
            </w:pPr>
          </w:p>
        </w:tc>
        <w:tc>
          <w:tcPr>
            <w:tcW w:w="1593" w:type="dxa"/>
            <w:vMerge/>
          </w:tcPr>
          <w:p w14:paraId="3279261A" w14:textId="77777777" w:rsidR="008352F7" w:rsidRPr="004354DB" w:rsidRDefault="008352F7" w:rsidP="003C6B9D">
            <w:pPr>
              <w:rPr>
                <w:rFonts w:eastAsia="Calibri" w:cs="Arial"/>
                <w:b/>
                <w:sz w:val="18"/>
                <w:szCs w:val="18"/>
                <w:lang w:val="en-CA"/>
              </w:rPr>
            </w:pPr>
          </w:p>
        </w:tc>
        <w:tc>
          <w:tcPr>
            <w:tcW w:w="1625" w:type="dxa"/>
            <w:shd w:val="clear" w:color="auto" w:fill="D5DCE4"/>
          </w:tcPr>
          <w:p w14:paraId="6CB78F01"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5" w:type="dxa"/>
            <w:shd w:val="clear" w:color="auto" w:fill="D5DCE4"/>
          </w:tcPr>
          <w:p w14:paraId="58F61837"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29" w:type="dxa"/>
            <w:shd w:val="clear" w:color="auto" w:fill="D5DCE4"/>
          </w:tcPr>
          <w:p w14:paraId="740BE3BF"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00" w:type="dxa"/>
            <w:vMerge/>
          </w:tcPr>
          <w:p w14:paraId="072D1A90" w14:textId="77777777" w:rsidR="008352F7" w:rsidRPr="004354DB" w:rsidRDefault="008352F7" w:rsidP="003C6B9D">
            <w:pPr>
              <w:rPr>
                <w:rFonts w:eastAsia="Calibri" w:cs="Arial"/>
                <w:b/>
                <w:sz w:val="18"/>
                <w:szCs w:val="18"/>
                <w:lang w:val="en-CA"/>
              </w:rPr>
            </w:pPr>
          </w:p>
        </w:tc>
        <w:tc>
          <w:tcPr>
            <w:tcW w:w="2895" w:type="dxa"/>
            <w:vMerge/>
          </w:tcPr>
          <w:p w14:paraId="6860C9AC" w14:textId="77777777" w:rsidR="008352F7" w:rsidRPr="004354DB" w:rsidRDefault="008352F7" w:rsidP="003C6B9D">
            <w:pPr>
              <w:rPr>
                <w:rFonts w:eastAsia="Calibri" w:cs="Arial"/>
                <w:b/>
                <w:sz w:val="18"/>
                <w:szCs w:val="18"/>
                <w:lang w:val="en-CA"/>
              </w:rPr>
            </w:pPr>
          </w:p>
        </w:tc>
      </w:tr>
      <w:tr w:rsidR="008352F7" w:rsidRPr="004354DB" w14:paraId="45E71788" w14:textId="77777777" w:rsidTr="003C6B9D">
        <w:tc>
          <w:tcPr>
            <w:tcW w:w="12950" w:type="dxa"/>
            <w:gridSpan w:val="8"/>
            <w:shd w:val="clear" w:color="auto" w:fill="F2F2F2"/>
            <w:vAlign w:val="center"/>
          </w:tcPr>
          <w:p w14:paraId="14F63F4D" w14:textId="0AA33216"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C069AC">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 xml:space="preserve">Elfstrom 2021 (Swedish); </w:t>
            </w:r>
            <w:r w:rsidRPr="004354DB">
              <w:rPr>
                <w:rFonts w:eastAsia="Calibri" w:cs="Arial"/>
                <w:b/>
                <w:sz w:val="18"/>
                <w:szCs w:val="18"/>
              </w:rPr>
              <w:t>Ogilvie 2017 (HPV FOCAL); acceptors of screening)</w:t>
            </w:r>
          </w:p>
        </w:tc>
      </w:tr>
      <w:tr w:rsidR="008352F7" w:rsidRPr="004354DB" w14:paraId="5F1AD038" w14:textId="77777777" w:rsidTr="003C6B9D">
        <w:trPr>
          <w:trHeight w:val="2070"/>
        </w:trPr>
        <w:tc>
          <w:tcPr>
            <w:tcW w:w="1672" w:type="dxa"/>
          </w:tcPr>
          <w:p w14:paraId="4D7E9CD7"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CIN2+</w:t>
            </w:r>
          </w:p>
          <w:p w14:paraId="0D53B52E" w14:textId="77777777" w:rsidR="008352F7" w:rsidRPr="004354DB" w:rsidRDefault="008352F7" w:rsidP="003C6B9D">
            <w:pPr>
              <w:rPr>
                <w:rFonts w:eastAsia="Calibri" w:cs="Arial"/>
                <w:sz w:val="18"/>
                <w:szCs w:val="18"/>
                <w:lang w:val="en-CA"/>
              </w:rPr>
            </w:pPr>
          </w:p>
          <w:p w14:paraId="5F5A6DB7"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2B2FF4AD" w14:textId="77777777" w:rsidR="008352F7" w:rsidRPr="004354DB" w:rsidRDefault="008352F7" w:rsidP="003C6B9D">
            <w:pPr>
              <w:rPr>
                <w:rFonts w:eastAsia="Calibri" w:cs="Arial"/>
                <w:sz w:val="18"/>
                <w:szCs w:val="18"/>
                <w:lang w:val="en-CA"/>
              </w:rPr>
            </w:pPr>
          </w:p>
          <w:p w14:paraId="69CA599A"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2</w:t>
            </w:r>
            <w:r>
              <w:rPr>
                <w:rFonts w:eastAsia="Calibri" w:cs="Arial"/>
                <w:sz w:val="18"/>
                <w:szCs w:val="18"/>
                <w:lang w:val="en-CA"/>
              </w:rPr>
              <w:t>26,132</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604" w:type="dxa"/>
            <w:gridSpan w:val="2"/>
          </w:tcPr>
          <w:p w14:paraId="0A4283A7" w14:textId="77777777" w:rsidR="008352F7" w:rsidRDefault="008352F7" w:rsidP="003C6B9D">
            <w:pPr>
              <w:rPr>
                <w:rFonts w:eastAsia="Calibri" w:cs="Arial"/>
                <w:sz w:val="18"/>
                <w:szCs w:val="18"/>
                <w:lang w:val="en-CA"/>
              </w:rPr>
            </w:pPr>
            <w:r>
              <w:rPr>
                <w:rFonts w:eastAsia="Calibri" w:cs="Arial"/>
                <w:sz w:val="18"/>
                <w:szCs w:val="18"/>
                <w:lang w:val="en-CA"/>
              </w:rPr>
              <w:t>Peto OR: 1.27 (1.18 to 1.36)</w:t>
            </w:r>
          </w:p>
          <w:p w14:paraId="762D974D" w14:textId="77777777" w:rsidR="00581FF4" w:rsidRDefault="00581FF4" w:rsidP="003C6B9D">
            <w:pPr>
              <w:rPr>
                <w:rFonts w:eastAsia="Calibri" w:cs="Arial"/>
                <w:sz w:val="18"/>
                <w:szCs w:val="18"/>
                <w:lang w:val="en-CA"/>
              </w:rPr>
            </w:pPr>
          </w:p>
          <w:p w14:paraId="12DC5119" w14:textId="4DE66DAC" w:rsidR="00581FF4" w:rsidRPr="004354DB" w:rsidRDefault="00581FF4" w:rsidP="003C6B9D">
            <w:pPr>
              <w:rPr>
                <w:rFonts w:eastAsia="Calibri" w:cs="Arial"/>
                <w:sz w:val="18"/>
                <w:szCs w:val="18"/>
                <w:lang w:val="en-CA"/>
              </w:rPr>
            </w:pPr>
            <w:r>
              <w:rPr>
                <w:rFonts w:eastAsia="Calibri" w:cs="Arial"/>
                <w:sz w:val="18"/>
                <w:szCs w:val="18"/>
                <w:lang w:val="en-CA"/>
              </w:rPr>
              <w:t>RR: 1.27 (1.18 to 1.35)</w:t>
            </w:r>
          </w:p>
        </w:tc>
        <w:tc>
          <w:tcPr>
            <w:tcW w:w="1625" w:type="dxa"/>
            <w:shd w:val="clear" w:color="auto" w:fill="auto"/>
          </w:tcPr>
          <w:p w14:paraId="291FF1FE"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111.0 </w:t>
            </w:r>
            <w:r w:rsidRPr="0043576F">
              <w:rPr>
                <w:rFonts w:eastAsia="Calibri" w:cs="Arial"/>
                <w:sz w:val="18"/>
                <w:szCs w:val="18"/>
                <w:lang w:val="en-CA"/>
              </w:rPr>
              <w:t>per 10,000</w:t>
            </w:r>
          </w:p>
        </w:tc>
        <w:tc>
          <w:tcPr>
            <w:tcW w:w="1625" w:type="dxa"/>
            <w:shd w:val="clear" w:color="auto" w:fill="auto"/>
          </w:tcPr>
          <w:p w14:paraId="499362CE" w14:textId="1AD7799F" w:rsidR="008352F7" w:rsidRPr="004354DB" w:rsidRDefault="008352F7" w:rsidP="003C6B9D">
            <w:pPr>
              <w:rPr>
                <w:rFonts w:eastAsia="Calibri" w:cs="Arial"/>
                <w:sz w:val="18"/>
                <w:szCs w:val="18"/>
                <w:lang w:val="en-CA"/>
              </w:rPr>
            </w:pPr>
            <w:r>
              <w:rPr>
                <w:rFonts w:eastAsia="Calibri" w:cs="Arial"/>
                <w:sz w:val="18"/>
                <w:szCs w:val="18"/>
                <w:lang w:val="en-CA"/>
              </w:rPr>
              <w:t>14</w:t>
            </w:r>
            <w:r w:rsidR="00A351C1">
              <w:rPr>
                <w:rFonts w:eastAsia="Calibri" w:cs="Arial"/>
                <w:sz w:val="18"/>
                <w:szCs w:val="18"/>
                <w:lang w:val="en-CA"/>
              </w:rPr>
              <w:t>0.6</w:t>
            </w:r>
            <w:r>
              <w:rPr>
                <w:rFonts w:eastAsia="Calibri" w:cs="Arial"/>
                <w:sz w:val="18"/>
                <w:szCs w:val="18"/>
                <w:lang w:val="en-CA"/>
              </w:rPr>
              <w:t xml:space="preserve"> </w:t>
            </w:r>
            <w:r w:rsidRPr="0043576F">
              <w:rPr>
                <w:rFonts w:eastAsia="Calibri" w:cs="Arial"/>
                <w:sz w:val="18"/>
                <w:szCs w:val="18"/>
                <w:lang w:val="en-CA"/>
              </w:rPr>
              <w:t>per 10,000</w:t>
            </w:r>
          </w:p>
        </w:tc>
        <w:tc>
          <w:tcPr>
            <w:tcW w:w="1629" w:type="dxa"/>
            <w:shd w:val="clear" w:color="auto" w:fill="auto"/>
          </w:tcPr>
          <w:p w14:paraId="36426841" w14:textId="55F374FB" w:rsidR="008352F7" w:rsidRPr="004354DB" w:rsidRDefault="008352F7" w:rsidP="003C6B9D">
            <w:pPr>
              <w:rPr>
                <w:rFonts w:eastAsia="Calibri" w:cs="Arial"/>
                <w:sz w:val="18"/>
                <w:szCs w:val="18"/>
                <w:lang w:val="en-CA"/>
              </w:rPr>
            </w:pPr>
            <w:r w:rsidRPr="0043576F">
              <w:rPr>
                <w:rFonts w:eastAsia="Calibri" w:cs="Arial"/>
                <w:sz w:val="18"/>
                <w:szCs w:val="18"/>
                <w:lang w:val="en-CA"/>
              </w:rPr>
              <w:t xml:space="preserve"> </w:t>
            </w:r>
            <w:r w:rsidR="00A351C1">
              <w:rPr>
                <w:rFonts w:eastAsia="Calibri" w:cs="Arial"/>
                <w:sz w:val="18"/>
                <w:szCs w:val="18"/>
                <w:lang w:val="en-CA"/>
              </w:rPr>
              <w:t>29.6</w:t>
            </w:r>
            <w:r>
              <w:rPr>
                <w:rFonts w:eastAsia="Calibri" w:cs="Arial"/>
                <w:sz w:val="18"/>
                <w:szCs w:val="18"/>
                <w:lang w:val="en-CA"/>
              </w:rPr>
              <w:t xml:space="preserve"> </w:t>
            </w:r>
            <w:r w:rsidRPr="0043576F">
              <w:rPr>
                <w:rFonts w:eastAsia="Calibri" w:cs="Arial"/>
                <w:sz w:val="18"/>
                <w:szCs w:val="18"/>
                <w:lang w:val="en-CA"/>
              </w:rPr>
              <w:t>more per 10,000</w:t>
            </w:r>
            <w:r>
              <w:rPr>
                <w:rFonts w:eastAsia="Calibri" w:cs="Arial"/>
                <w:sz w:val="18"/>
                <w:szCs w:val="18"/>
                <w:lang w:val="en-CA"/>
              </w:rPr>
              <w:t xml:space="preserve"> (</w:t>
            </w:r>
            <w:r w:rsidR="00A351C1">
              <w:rPr>
                <w:rFonts w:eastAsia="Calibri" w:cs="Arial"/>
                <w:sz w:val="18"/>
                <w:szCs w:val="18"/>
                <w:lang w:val="en-CA"/>
              </w:rPr>
              <w:t>19.7</w:t>
            </w:r>
            <w:r>
              <w:rPr>
                <w:rFonts w:eastAsia="Calibri" w:cs="Arial"/>
                <w:sz w:val="18"/>
                <w:szCs w:val="18"/>
                <w:lang w:val="en-CA"/>
              </w:rPr>
              <w:t xml:space="preserve"> more to </w:t>
            </w:r>
            <w:r w:rsidR="00A351C1">
              <w:rPr>
                <w:rFonts w:eastAsia="Calibri" w:cs="Arial"/>
                <w:sz w:val="18"/>
                <w:szCs w:val="18"/>
                <w:lang w:val="en-CA"/>
              </w:rPr>
              <w:t>39.4</w:t>
            </w:r>
            <w:r>
              <w:rPr>
                <w:rFonts w:eastAsia="Calibri" w:cs="Arial"/>
                <w:sz w:val="18"/>
                <w:szCs w:val="18"/>
                <w:lang w:val="en-CA"/>
              </w:rPr>
              <w:t xml:space="preserve"> more)</w:t>
            </w:r>
          </w:p>
        </w:tc>
        <w:tc>
          <w:tcPr>
            <w:tcW w:w="1900" w:type="dxa"/>
          </w:tcPr>
          <w:p w14:paraId="7A5A045A" w14:textId="77777777" w:rsidR="002008A4" w:rsidRDefault="002008A4" w:rsidP="002008A4">
            <w:pPr>
              <w:rPr>
                <w:rFonts w:eastAsia="Times New Roman" w:cs="Arial"/>
                <w:sz w:val="18"/>
                <w:szCs w:val="18"/>
              </w:rPr>
            </w:pPr>
            <w:r>
              <w:rPr>
                <w:rFonts w:eastAsia="Times New Roman" w:cs="Arial"/>
                <w:sz w:val="18"/>
                <w:szCs w:val="18"/>
              </w:rPr>
              <w:t>25-29 yrs:</w:t>
            </w:r>
          </w:p>
          <w:p w14:paraId="6A65F158" w14:textId="77777777" w:rsidR="002008A4" w:rsidRPr="00EA75D6" w:rsidRDefault="002008A4" w:rsidP="002008A4">
            <w:pPr>
              <w:rPr>
                <w:rFonts w:eastAsia="Times New Roman" w:cs="Arial"/>
                <w:sz w:val="18"/>
                <w:szCs w:val="18"/>
                <w:vertAlign w:val="superscript"/>
              </w:rPr>
            </w:pPr>
            <w:r>
              <w:rPr>
                <w:rFonts w:eastAsia="Times New Roman" w:cs="Arial"/>
                <w:sz w:val="18"/>
                <w:szCs w:val="18"/>
              </w:rPr>
              <w:t>LOW</w:t>
            </w:r>
            <w:r>
              <w:rPr>
                <w:rFonts w:eastAsia="Times New Roman" w:cs="Arial"/>
                <w:sz w:val="18"/>
                <w:szCs w:val="18"/>
                <w:vertAlign w:val="superscript"/>
              </w:rPr>
              <w:t>c</w:t>
            </w:r>
          </w:p>
          <w:p w14:paraId="63E8B886" w14:textId="77777777" w:rsidR="002008A4" w:rsidRPr="004354DB" w:rsidRDefault="002008A4" w:rsidP="002008A4">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Pr="006C1BFC">
              <w:rPr>
                <w:rFonts w:ascii="Cambria Math" w:eastAsia="Times New Roman" w:hAnsi="Cambria Math" w:cs="Cambria Math"/>
                <w:kern w:val="24"/>
                <w:sz w:val="18"/>
                <w:szCs w:val="18"/>
                <w:lang w:eastAsia="en-CA"/>
              </w:rPr>
              <w:t>⊝</w:t>
            </w:r>
          </w:p>
          <w:p w14:paraId="71FBDAAC" w14:textId="2D028065" w:rsidR="002008A4" w:rsidRDefault="002008A4" w:rsidP="002008A4">
            <w:pPr>
              <w:rPr>
                <w:rFonts w:eastAsia="Times New Roman" w:cs="Arial"/>
                <w:kern w:val="24"/>
                <w:sz w:val="18"/>
                <w:szCs w:val="18"/>
                <w:lang w:eastAsia="en-CA"/>
              </w:rPr>
            </w:pPr>
            <w:r w:rsidRPr="004354DB">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4354DB">
              <w:rPr>
                <w:rFonts w:eastAsia="Times New Roman" w:cs="Arial"/>
                <w:kern w:val="24"/>
                <w:sz w:val="18"/>
                <w:szCs w:val="18"/>
                <w:lang w:eastAsia="en-CA"/>
              </w:rPr>
              <w:t>lack of evidence of consistency</w:t>
            </w:r>
            <w:r>
              <w:rPr>
                <w:rFonts w:eastAsia="Times New Roman" w:cs="Arial"/>
                <w:kern w:val="24"/>
                <w:sz w:val="18"/>
                <w:szCs w:val="18"/>
                <w:lang w:eastAsia="en-CA"/>
              </w:rPr>
              <w:t>,</w:t>
            </w:r>
            <w:r w:rsidRPr="004354DB">
              <w:rPr>
                <w:rFonts w:eastAsia="Times New Roman" w:cs="Arial"/>
                <w:kern w:val="24"/>
                <w:sz w:val="18"/>
                <w:szCs w:val="18"/>
                <w:lang w:eastAsia="en-CA"/>
              </w:rPr>
              <w:t xml:space="preserve"> </w:t>
            </w:r>
            <w:r>
              <w:rPr>
                <w:rFonts w:eastAsia="Times New Roman" w:cs="Arial"/>
                <w:kern w:val="24"/>
                <w:sz w:val="18"/>
                <w:szCs w:val="18"/>
                <w:lang w:eastAsia="en-CA"/>
              </w:rPr>
              <w:t>and indirectness</w:t>
            </w:r>
          </w:p>
          <w:p w14:paraId="6600EB33" w14:textId="77777777" w:rsidR="002008A4" w:rsidRDefault="002008A4" w:rsidP="002008A4">
            <w:pPr>
              <w:rPr>
                <w:rFonts w:eastAsia="Times New Roman" w:cs="Arial"/>
                <w:sz w:val="18"/>
                <w:szCs w:val="18"/>
              </w:rPr>
            </w:pPr>
          </w:p>
          <w:p w14:paraId="4C4BE0F6" w14:textId="77777777" w:rsidR="002008A4" w:rsidRDefault="002008A4" w:rsidP="002008A4">
            <w:pPr>
              <w:rPr>
                <w:rFonts w:eastAsia="Calibri" w:cs="Arial"/>
                <w:sz w:val="18"/>
                <w:szCs w:val="18"/>
                <w:lang w:val="en-CA"/>
              </w:rPr>
            </w:pPr>
            <w:r>
              <w:rPr>
                <w:rFonts w:eastAsia="Calibri" w:cs="Arial"/>
                <w:sz w:val="18"/>
                <w:szCs w:val="18"/>
                <w:lang w:val="en-CA"/>
              </w:rPr>
              <w:t>30-59 yrs:</w:t>
            </w:r>
          </w:p>
          <w:p w14:paraId="16022A9E" w14:textId="77777777" w:rsidR="002008A4" w:rsidRPr="004354DB" w:rsidRDefault="002008A4" w:rsidP="002008A4">
            <w:pPr>
              <w:rPr>
                <w:rFonts w:eastAsia="Times New Roman" w:cs="Arial"/>
                <w:sz w:val="18"/>
                <w:szCs w:val="18"/>
                <w:vertAlign w:val="superscript"/>
              </w:rPr>
            </w:pPr>
            <w:r w:rsidRPr="00322895">
              <w:rPr>
                <w:rFonts w:eastAsia="Times New Roman" w:cs="Arial"/>
                <w:sz w:val="18"/>
                <w:szCs w:val="18"/>
              </w:rPr>
              <w:t>MODERATE</w:t>
            </w:r>
            <w:r w:rsidRPr="00A92429">
              <w:rPr>
                <w:rFonts w:eastAsia="Times New Roman" w:cs="Arial"/>
                <w:sz w:val="18"/>
                <w:szCs w:val="18"/>
                <w:vertAlign w:val="superscript"/>
              </w:rPr>
              <w:t>d</w:t>
            </w:r>
          </w:p>
          <w:p w14:paraId="6C299C6E" w14:textId="77777777" w:rsidR="002008A4" w:rsidRPr="004354DB" w:rsidRDefault="002008A4" w:rsidP="002008A4">
            <w:pPr>
              <w:rPr>
                <w:rFonts w:eastAsia="Times New Roman" w:cs="Arial"/>
                <w:sz w:val="18"/>
                <w:szCs w:val="18"/>
              </w:rPr>
            </w:pPr>
            <w:r w:rsidRPr="004354DB">
              <w:rPr>
                <w:rFonts w:ascii="Cambria Math" w:eastAsia="Times New Roman" w:hAnsi="Cambria Math" w:cs="Cambria Math"/>
                <w:sz w:val="18"/>
                <w:szCs w:val="18"/>
              </w:rPr>
              <w:t>⊕⊕⊕⊝</w:t>
            </w:r>
          </w:p>
          <w:p w14:paraId="1363082C" w14:textId="77777777" w:rsidR="002008A4" w:rsidRDefault="002008A4" w:rsidP="002008A4">
            <w:pPr>
              <w:rPr>
                <w:rFonts w:eastAsia="Times New Roman" w:cs="Arial"/>
                <w:kern w:val="24"/>
                <w:sz w:val="18"/>
                <w:szCs w:val="18"/>
                <w:lang w:eastAsia="en-CA"/>
              </w:rPr>
            </w:pPr>
            <w:r w:rsidRPr="004354DB">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4354DB">
              <w:rPr>
                <w:rFonts w:eastAsia="Times New Roman" w:cs="Arial"/>
                <w:kern w:val="24"/>
                <w:sz w:val="18"/>
                <w:szCs w:val="18"/>
                <w:lang w:eastAsia="en-CA"/>
              </w:rPr>
              <w:t xml:space="preserve">lack of evidence of consistency </w:t>
            </w:r>
          </w:p>
          <w:p w14:paraId="593D3C27" w14:textId="77777777" w:rsidR="002008A4" w:rsidRDefault="002008A4" w:rsidP="002008A4">
            <w:pPr>
              <w:rPr>
                <w:rFonts w:eastAsia="Calibri" w:cs="Arial"/>
                <w:sz w:val="18"/>
                <w:szCs w:val="18"/>
                <w:lang w:val="en-CA"/>
              </w:rPr>
            </w:pPr>
          </w:p>
          <w:p w14:paraId="1D39788A" w14:textId="77777777" w:rsidR="002008A4" w:rsidRDefault="002008A4" w:rsidP="002008A4">
            <w:pPr>
              <w:rPr>
                <w:rFonts w:eastAsia="Calibri" w:cs="Arial"/>
                <w:sz w:val="18"/>
                <w:szCs w:val="18"/>
                <w:lang w:val="en-CA"/>
              </w:rPr>
            </w:pPr>
            <w:r>
              <w:rPr>
                <w:rFonts w:eastAsia="Calibri" w:cs="Arial"/>
                <w:sz w:val="18"/>
                <w:szCs w:val="18"/>
                <w:lang w:val="en-CA"/>
              </w:rPr>
              <w:t>60-69 yrs:</w:t>
            </w:r>
          </w:p>
          <w:p w14:paraId="40D20DD7" w14:textId="77777777" w:rsidR="002008A4" w:rsidRPr="004354DB" w:rsidRDefault="002008A4" w:rsidP="002008A4">
            <w:pPr>
              <w:rPr>
                <w:rFonts w:eastAsia="Times New Roman" w:cs="Arial"/>
                <w:sz w:val="18"/>
                <w:szCs w:val="18"/>
                <w:vertAlign w:val="superscript"/>
              </w:rPr>
            </w:pPr>
            <w:r w:rsidRPr="00322895">
              <w:rPr>
                <w:rFonts w:eastAsia="Times New Roman" w:cs="Arial"/>
                <w:sz w:val="18"/>
                <w:szCs w:val="18"/>
              </w:rPr>
              <w:t>MODERATE</w:t>
            </w:r>
            <w:r w:rsidRPr="00A92429">
              <w:rPr>
                <w:rFonts w:eastAsia="Times New Roman" w:cs="Arial"/>
                <w:sz w:val="18"/>
                <w:szCs w:val="18"/>
                <w:vertAlign w:val="superscript"/>
              </w:rPr>
              <w:t>e</w:t>
            </w:r>
          </w:p>
          <w:p w14:paraId="5569C46D" w14:textId="77777777" w:rsidR="002008A4" w:rsidRPr="004354DB" w:rsidRDefault="002008A4" w:rsidP="002008A4">
            <w:pPr>
              <w:rPr>
                <w:rFonts w:eastAsia="Times New Roman" w:cs="Arial"/>
                <w:sz w:val="18"/>
                <w:szCs w:val="18"/>
              </w:rPr>
            </w:pPr>
            <w:r w:rsidRPr="004354DB">
              <w:rPr>
                <w:rFonts w:ascii="Cambria Math" w:eastAsia="Times New Roman" w:hAnsi="Cambria Math" w:cs="Cambria Math"/>
                <w:sz w:val="18"/>
                <w:szCs w:val="18"/>
              </w:rPr>
              <w:t>⊕⊕⊕⊝</w:t>
            </w:r>
          </w:p>
          <w:p w14:paraId="2C813B61" w14:textId="4B582F03" w:rsidR="008352F7" w:rsidRPr="004354DB" w:rsidRDefault="002008A4" w:rsidP="003C6B9D">
            <w:pPr>
              <w:rPr>
                <w:rFonts w:eastAsia="Calibri" w:cs="Arial"/>
                <w:sz w:val="18"/>
                <w:szCs w:val="18"/>
                <w:lang w:val="en-CA"/>
              </w:rPr>
            </w:pPr>
            <w:r w:rsidRPr="004354DB">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4354DB">
              <w:rPr>
                <w:rFonts w:eastAsia="Times New Roman" w:cs="Arial"/>
                <w:kern w:val="24"/>
                <w:sz w:val="18"/>
                <w:szCs w:val="18"/>
                <w:lang w:eastAsia="en-CA"/>
              </w:rPr>
              <w:t xml:space="preserve">lack of evidence of consistency </w:t>
            </w:r>
          </w:p>
        </w:tc>
        <w:tc>
          <w:tcPr>
            <w:tcW w:w="2895" w:type="dxa"/>
          </w:tcPr>
          <w:p w14:paraId="7ECE1368" w14:textId="01383A1F" w:rsidR="002008A4" w:rsidRDefault="002008A4" w:rsidP="002008A4">
            <w:pPr>
              <w:rPr>
                <w:rFonts w:eastAsia="Calibri" w:cs="Arial"/>
                <w:sz w:val="18"/>
                <w:szCs w:val="18"/>
                <w:lang w:val="en-CA"/>
              </w:rPr>
            </w:pPr>
            <w:r w:rsidRPr="00A92429">
              <w:rPr>
                <w:rFonts w:eastAsia="Calibri" w:cs="Arial"/>
                <w:sz w:val="18"/>
                <w:szCs w:val="18"/>
                <w:lang w:val="en-CA"/>
              </w:rPr>
              <w:t xml:space="preserve">Among screened people with a cervix aged </w:t>
            </w:r>
            <w:r>
              <w:rPr>
                <w:rFonts w:eastAsia="Calibri" w:cs="Arial"/>
                <w:sz w:val="18"/>
                <w:szCs w:val="18"/>
                <w:lang w:val="en-CA"/>
              </w:rPr>
              <w:t>25</w:t>
            </w:r>
            <w:r w:rsidR="00E2074B">
              <w:rPr>
                <w:rFonts w:eastAsia="Calibri" w:cs="Arial"/>
                <w:sz w:val="18"/>
                <w:szCs w:val="18"/>
                <w:lang w:val="en-CA"/>
              </w:rPr>
              <w:t xml:space="preserve"> to </w:t>
            </w:r>
            <w:r>
              <w:rPr>
                <w:rFonts w:eastAsia="Calibri" w:cs="Arial"/>
                <w:sz w:val="18"/>
                <w:szCs w:val="18"/>
                <w:lang w:val="en-CA"/>
              </w:rPr>
              <w:t>29</w:t>
            </w:r>
            <w:r w:rsidRPr="00A92429">
              <w:rPr>
                <w:rFonts w:eastAsia="Calibri" w:cs="Arial"/>
                <w:sz w:val="18"/>
                <w:szCs w:val="18"/>
                <w:lang w:val="en-CA"/>
              </w:rPr>
              <w:t xml:space="preserve"> years, hrHPV screening with cytology triage </w:t>
            </w:r>
            <w:r w:rsidRPr="00A92429">
              <w:rPr>
                <w:rFonts w:eastAsia="Calibri" w:cs="Arial"/>
                <w:b/>
                <w:sz w:val="18"/>
                <w:szCs w:val="18"/>
                <w:lang w:val="en-CA"/>
              </w:rPr>
              <w:t xml:space="preserve">may have little-to-no effect </w:t>
            </w:r>
            <w:r w:rsidRPr="00A92429">
              <w:rPr>
                <w:rFonts w:eastAsia="Calibri" w:cs="Arial"/>
                <w:sz w:val="18"/>
                <w:szCs w:val="18"/>
                <w:lang w:val="en-CA"/>
              </w:rPr>
              <w:t>on the number of false positives for CIN2+ compared with cytology screening with hrHPV triage.</w:t>
            </w:r>
          </w:p>
          <w:p w14:paraId="42CB6A2D" w14:textId="77777777" w:rsidR="002008A4" w:rsidRDefault="002008A4" w:rsidP="002008A4">
            <w:pPr>
              <w:rPr>
                <w:rFonts w:eastAsia="Calibri" w:cs="Arial"/>
                <w:b/>
                <w:sz w:val="18"/>
                <w:szCs w:val="18"/>
                <w:lang w:val="en-CA"/>
              </w:rPr>
            </w:pPr>
          </w:p>
          <w:p w14:paraId="74CFB334" w14:textId="6265E52A" w:rsidR="008352F7" w:rsidRPr="004354DB" w:rsidRDefault="002008A4" w:rsidP="002008A4">
            <w:pPr>
              <w:rPr>
                <w:rFonts w:eastAsia="Calibri" w:cs="Arial"/>
                <w:b/>
                <w:sz w:val="18"/>
                <w:szCs w:val="18"/>
                <w:lang w:val="en-CA"/>
              </w:rPr>
            </w:pPr>
            <w:r w:rsidRPr="00A92429">
              <w:rPr>
                <w:rFonts w:eastAsia="Calibri" w:cs="Arial"/>
                <w:sz w:val="18"/>
                <w:szCs w:val="18"/>
                <w:lang w:val="en-CA"/>
              </w:rPr>
              <w:t xml:space="preserve">Among screened people with a cervix aged </w:t>
            </w:r>
            <w:r>
              <w:rPr>
                <w:rFonts w:eastAsia="Calibri" w:cs="Arial"/>
                <w:sz w:val="18"/>
                <w:szCs w:val="18"/>
                <w:lang w:val="en-CA"/>
              </w:rPr>
              <w:t>30</w:t>
            </w:r>
            <w:r w:rsidR="00E2074B">
              <w:rPr>
                <w:rFonts w:eastAsia="Calibri" w:cs="Arial"/>
                <w:sz w:val="18"/>
                <w:szCs w:val="18"/>
                <w:lang w:val="en-CA"/>
              </w:rPr>
              <w:t xml:space="preserve"> to </w:t>
            </w:r>
            <w:r>
              <w:rPr>
                <w:rFonts w:eastAsia="Calibri" w:cs="Arial"/>
                <w:sz w:val="18"/>
                <w:szCs w:val="18"/>
                <w:lang w:val="en-CA"/>
              </w:rPr>
              <w:t>69</w:t>
            </w:r>
            <w:r w:rsidRPr="00A92429">
              <w:rPr>
                <w:rFonts w:eastAsia="Calibri" w:cs="Arial"/>
                <w:sz w:val="18"/>
                <w:szCs w:val="18"/>
                <w:lang w:val="en-CA"/>
              </w:rPr>
              <w:t xml:space="preserve"> years, hrHPV screening with cytology triage </w:t>
            </w:r>
            <w:r w:rsidRPr="00A92429">
              <w:rPr>
                <w:rFonts w:eastAsia="Calibri" w:cs="Arial"/>
                <w:b/>
                <w:sz w:val="18"/>
                <w:szCs w:val="18"/>
                <w:lang w:val="en-CA"/>
              </w:rPr>
              <w:t xml:space="preserve">probably has little-to-no effect </w:t>
            </w:r>
            <w:r w:rsidRPr="00A92429">
              <w:rPr>
                <w:rFonts w:eastAsia="Calibri" w:cs="Arial"/>
                <w:sz w:val="18"/>
                <w:szCs w:val="18"/>
                <w:lang w:val="en-CA"/>
              </w:rPr>
              <w:t>on the number of false positives for CIN2+ compared with cytology screening with hrHPV triage.</w:t>
            </w:r>
          </w:p>
        </w:tc>
      </w:tr>
      <w:tr w:rsidR="008352F7" w:rsidRPr="004354DB" w14:paraId="420CA231" w14:textId="77777777" w:rsidTr="003C6B9D">
        <w:tc>
          <w:tcPr>
            <w:tcW w:w="12950" w:type="dxa"/>
            <w:gridSpan w:val="8"/>
            <w:shd w:val="clear" w:color="auto" w:fill="F2F2F2"/>
          </w:tcPr>
          <w:p w14:paraId="22B2D7C7"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25 to 29 years (Ogilvie 2017 (HPV FOCAL); acceptors of screening)</w:t>
            </w:r>
          </w:p>
        </w:tc>
      </w:tr>
      <w:tr w:rsidR="008352F7" w:rsidRPr="004354DB" w14:paraId="329BA048" w14:textId="77777777" w:rsidTr="003C6B9D">
        <w:tc>
          <w:tcPr>
            <w:tcW w:w="1672" w:type="dxa"/>
          </w:tcPr>
          <w:p w14:paraId="79B714C7"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CIN2+</w:t>
            </w:r>
          </w:p>
          <w:p w14:paraId="7FA51478" w14:textId="77777777" w:rsidR="008352F7" w:rsidRPr="004354DB" w:rsidRDefault="008352F7" w:rsidP="003C6B9D">
            <w:pPr>
              <w:rPr>
                <w:rFonts w:eastAsia="Calibri" w:cs="Arial"/>
                <w:sz w:val="18"/>
                <w:szCs w:val="18"/>
                <w:lang w:val="en-CA"/>
              </w:rPr>
            </w:pPr>
          </w:p>
          <w:p w14:paraId="7B0F3B4C"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1262CE9E" w14:textId="77777777" w:rsidR="008352F7" w:rsidRPr="004354DB" w:rsidRDefault="008352F7" w:rsidP="003C6B9D">
            <w:pPr>
              <w:rPr>
                <w:rFonts w:eastAsia="Calibri" w:cs="Arial"/>
                <w:sz w:val="18"/>
                <w:szCs w:val="18"/>
                <w:lang w:val="en-CA"/>
              </w:rPr>
            </w:pPr>
          </w:p>
          <w:p w14:paraId="739D4E8C"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 </w:t>
            </w:r>
            <w:r>
              <w:rPr>
                <w:rFonts w:eastAsia="Calibri" w:cs="Arial"/>
                <w:sz w:val="18"/>
                <w:szCs w:val="18"/>
                <w:lang w:val="en-CA"/>
              </w:rPr>
              <w:t xml:space="preserve">2,188 </w:t>
            </w:r>
            <w:r w:rsidRPr="004354DB">
              <w:rPr>
                <w:rFonts w:eastAsia="Calibri" w:cs="Arial"/>
                <w:sz w:val="18"/>
                <w:szCs w:val="18"/>
                <w:lang w:val="en-CA"/>
              </w:rPr>
              <w:t>(1 RCT)</w:t>
            </w:r>
          </w:p>
        </w:tc>
        <w:tc>
          <w:tcPr>
            <w:tcW w:w="1604" w:type="dxa"/>
            <w:gridSpan w:val="2"/>
          </w:tcPr>
          <w:p w14:paraId="10A221FE" w14:textId="4CFBE983" w:rsidR="008352F7" w:rsidRDefault="00A351C1" w:rsidP="003C6B9D">
            <w:pPr>
              <w:rPr>
                <w:rFonts w:eastAsia="Calibri" w:cs="Arial"/>
                <w:sz w:val="18"/>
                <w:szCs w:val="18"/>
                <w:lang w:val="en-CA"/>
              </w:rPr>
            </w:pPr>
            <w:r>
              <w:rPr>
                <w:rFonts w:eastAsia="Calibri" w:cs="Arial"/>
                <w:sz w:val="18"/>
                <w:szCs w:val="18"/>
                <w:lang w:val="en-CA"/>
              </w:rPr>
              <w:t>Peto OR: 1.49 (1.04 to 2.13)</w:t>
            </w:r>
          </w:p>
          <w:p w14:paraId="6937B4C3" w14:textId="77777777" w:rsidR="00A351C1" w:rsidRDefault="00A351C1" w:rsidP="003C6B9D">
            <w:pPr>
              <w:rPr>
                <w:rFonts w:eastAsia="Calibri" w:cs="Arial"/>
                <w:sz w:val="18"/>
                <w:szCs w:val="18"/>
                <w:lang w:val="en-CA"/>
              </w:rPr>
            </w:pPr>
          </w:p>
          <w:p w14:paraId="74DB582D" w14:textId="4642CDC3" w:rsidR="00A351C1" w:rsidRPr="004354DB" w:rsidRDefault="00A351C1" w:rsidP="003C6B9D">
            <w:pPr>
              <w:rPr>
                <w:rFonts w:eastAsia="Calibri" w:cs="Arial"/>
                <w:sz w:val="18"/>
                <w:szCs w:val="18"/>
                <w:lang w:val="en-CA"/>
              </w:rPr>
            </w:pPr>
            <w:r>
              <w:rPr>
                <w:rFonts w:eastAsia="Calibri" w:cs="Arial"/>
                <w:sz w:val="18"/>
                <w:szCs w:val="18"/>
                <w:lang w:val="en-CA"/>
              </w:rPr>
              <w:t>RR: 1.46 (1.04 to 2.02)</w:t>
            </w:r>
          </w:p>
        </w:tc>
        <w:tc>
          <w:tcPr>
            <w:tcW w:w="1625" w:type="dxa"/>
          </w:tcPr>
          <w:p w14:paraId="1DD2B85A" w14:textId="77777777" w:rsidR="008352F7" w:rsidRPr="00DE1370" w:rsidRDefault="008352F7" w:rsidP="003C6B9D">
            <w:pPr>
              <w:rPr>
                <w:rFonts w:eastAsia="Calibri" w:cs="Arial"/>
                <w:sz w:val="18"/>
                <w:szCs w:val="18"/>
                <w:lang w:val="en-CA"/>
              </w:rPr>
            </w:pPr>
            <w:r>
              <w:rPr>
                <w:rFonts w:eastAsia="Calibri" w:cs="Arial"/>
                <w:sz w:val="18"/>
                <w:szCs w:val="18"/>
                <w:lang w:val="en-CA"/>
              </w:rPr>
              <w:t xml:space="preserve">467.6 </w:t>
            </w:r>
            <w:r w:rsidRPr="00DE1370">
              <w:rPr>
                <w:rFonts w:eastAsia="Calibri" w:cs="Arial"/>
                <w:sz w:val="18"/>
                <w:szCs w:val="18"/>
                <w:lang w:val="en-CA"/>
              </w:rPr>
              <w:t>per 10,000</w:t>
            </w:r>
          </w:p>
        </w:tc>
        <w:tc>
          <w:tcPr>
            <w:tcW w:w="1625" w:type="dxa"/>
          </w:tcPr>
          <w:p w14:paraId="37F70DDE" w14:textId="22EE4F25" w:rsidR="008352F7" w:rsidRPr="00DE1370" w:rsidRDefault="008352F7" w:rsidP="003C6B9D">
            <w:pPr>
              <w:rPr>
                <w:rFonts w:eastAsia="Calibri" w:cs="Arial"/>
                <w:sz w:val="18"/>
                <w:szCs w:val="18"/>
                <w:lang w:val="en-CA"/>
              </w:rPr>
            </w:pPr>
            <w:r>
              <w:rPr>
                <w:rFonts w:eastAsia="Calibri" w:cs="Arial"/>
                <w:sz w:val="18"/>
                <w:szCs w:val="18"/>
                <w:lang w:val="en-CA"/>
              </w:rPr>
              <w:t>6</w:t>
            </w:r>
            <w:r w:rsidR="00A351C1">
              <w:rPr>
                <w:rFonts w:eastAsia="Calibri" w:cs="Arial"/>
                <w:sz w:val="18"/>
                <w:szCs w:val="18"/>
                <w:lang w:val="en-CA"/>
              </w:rPr>
              <w:t>81.2</w:t>
            </w:r>
            <w:r>
              <w:rPr>
                <w:rFonts w:eastAsia="Calibri" w:cs="Arial"/>
                <w:sz w:val="18"/>
                <w:szCs w:val="18"/>
                <w:lang w:val="en-CA"/>
              </w:rPr>
              <w:t xml:space="preserve"> </w:t>
            </w:r>
            <w:r w:rsidRPr="00DE1370">
              <w:rPr>
                <w:rFonts w:eastAsia="Calibri" w:cs="Arial"/>
                <w:sz w:val="18"/>
                <w:szCs w:val="18"/>
                <w:lang w:val="en-CA"/>
              </w:rPr>
              <w:t>per 10,000</w:t>
            </w:r>
          </w:p>
        </w:tc>
        <w:tc>
          <w:tcPr>
            <w:tcW w:w="1629" w:type="dxa"/>
          </w:tcPr>
          <w:p w14:paraId="1BDBC7D4" w14:textId="563E865D" w:rsidR="008352F7" w:rsidRPr="00DE1370" w:rsidRDefault="00A351C1" w:rsidP="003C6B9D">
            <w:pPr>
              <w:rPr>
                <w:rFonts w:eastAsia="Calibri" w:cs="Arial"/>
                <w:sz w:val="18"/>
                <w:szCs w:val="18"/>
                <w:lang w:val="en-CA"/>
              </w:rPr>
            </w:pPr>
            <w:r>
              <w:rPr>
                <w:rFonts w:eastAsia="Calibri" w:cs="Arial"/>
                <w:sz w:val="18"/>
                <w:szCs w:val="18"/>
                <w:lang w:val="en-CA"/>
              </w:rPr>
              <w:t>213.5</w:t>
            </w:r>
            <w:r w:rsidR="008352F7">
              <w:rPr>
                <w:rFonts w:eastAsia="Calibri" w:cs="Arial"/>
                <w:sz w:val="18"/>
                <w:szCs w:val="18"/>
                <w:lang w:val="en-CA"/>
              </w:rPr>
              <w:t xml:space="preserve"> </w:t>
            </w:r>
            <w:r w:rsidR="008352F7" w:rsidRPr="00DE1370">
              <w:rPr>
                <w:rFonts w:eastAsia="Calibri" w:cs="Arial"/>
                <w:sz w:val="18"/>
                <w:szCs w:val="18"/>
                <w:lang w:val="en-CA"/>
              </w:rPr>
              <w:t>more per 10,000</w:t>
            </w:r>
            <w:r w:rsidR="008352F7">
              <w:rPr>
                <w:rFonts w:eastAsia="Calibri" w:cs="Arial"/>
                <w:sz w:val="18"/>
                <w:szCs w:val="18"/>
                <w:lang w:val="en-CA"/>
              </w:rPr>
              <w:t xml:space="preserve"> (</w:t>
            </w:r>
            <w:r>
              <w:rPr>
                <w:rFonts w:eastAsia="Calibri" w:cs="Arial"/>
                <w:sz w:val="18"/>
                <w:szCs w:val="18"/>
                <w:lang w:val="en-CA"/>
              </w:rPr>
              <w:t>17.8</w:t>
            </w:r>
            <w:r w:rsidR="008352F7">
              <w:rPr>
                <w:rFonts w:eastAsia="Calibri" w:cs="Arial"/>
                <w:sz w:val="18"/>
                <w:szCs w:val="18"/>
                <w:lang w:val="en-CA"/>
              </w:rPr>
              <w:t xml:space="preserve"> more to </w:t>
            </w:r>
            <w:r>
              <w:rPr>
                <w:rFonts w:eastAsia="Calibri" w:cs="Arial"/>
                <w:sz w:val="18"/>
                <w:szCs w:val="18"/>
                <w:lang w:val="en-CA"/>
              </w:rPr>
              <w:t>478.4</w:t>
            </w:r>
            <w:r w:rsidR="008352F7">
              <w:rPr>
                <w:rFonts w:eastAsia="Calibri" w:cs="Arial"/>
                <w:sz w:val="18"/>
                <w:szCs w:val="18"/>
                <w:lang w:val="en-CA"/>
              </w:rPr>
              <w:t xml:space="preserve"> more)</w:t>
            </w:r>
          </w:p>
        </w:tc>
        <w:tc>
          <w:tcPr>
            <w:tcW w:w="1900" w:type="dxa"/>
          </w:tcPr>
          <w:p w14:paraId="688B9EA9" w14:textId="2219055D" w:rsidR="008352F7" w:rsidRPr="004354DB" w:rsidRDefault="002008A4" w:rsidP="003C6B9D">
            <w:pPr>
              <w:rPr>
                <w:rFonts w:eastAsia="Calibri" w:cs="Arial"/>
                <w:b/>
                <w:sz w:val="18"/>
                <w:szCs w:val="18"/>
                <w:lang w:val="en-CA"/>
              </w:rPr>
            </w:pPr>
            <w:r w:rsidRPr="00783FAF">
              <w:rPr>
                <w:rFonts w:eastAsia="Times New Roman" w:cs="Arial"/>
                <w:b/>
                <w:sz w:val="18"/>
                <w:szCs w:val="18"/>
              </w:rPr>
              <w:t>NA</w:t>
            </w:r>
          </w:p>
        </w:tc>
        <w:tc>
          <w:tcPr>
            <w:tcW w:w="2895" w:type="dxa"/>
          </w:tcPr>
          <w:p w14:paraId="4F52B2A1" w14:textId="557FB15B" w:rsidR="008352F7" w:rsidRPr="004354DB" w:rsidRDefault="008352F7" w:rsidP="003C6B9D">
            <w:pPr>
              <w:rPr>
                <w:rFonts w:eastAsia="Calibri" w:cs="Arial"/>
                <w:sz w:val="18"/>
                <w:szCs w:val="18"/>
                <w:lang w:val="en-CA"/>
              </w:rPr>
            </w:pPr>
          </w:p>
        </w:tc>
      </w:tr>
      <w:tr w:rsidR="008352F7" w:rsidRPr="004354DB" w14:paraId="762C40BA" w14:textId="77777777" w:rsidTr="003C6B9D">
        <w:tc>
          <w:tcPr>
            <w:tcW w:w="12950" w:type="dxa"/>
            <w:gridSpan w:val="8"/>
            <w:shd w:val="clear" w:color="auto" w:fill="F2F2F2"/>
          </w:tcPr>
          <w:p w14:paraId="1760C32D" w14:textId="570B9AE6"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3</w:t>
            </w:r>
            <w:r>
              <w:rPr>
                <w:rFonts w:eastAsia="Calibri" w:cs="Arial"/>
                <w:b/>
                <w:sz w:val="18"/>
                <w:szCs w:val="18"/>
                <w:lang w:val="en-CA"/>
              </w:rPr>
              <w:t xml:space="preserve">0 to </w:t>
            </w:r>
            <w:r w:rsidR="00C033EA">
              <w:rPr>
                <w:rFonts w:eastAsia="Calibri" w:cs="Arial"/>
                <w:b/>
                <w:sz w:val="18"/>
                <w:szCs w:val="18"/>
                <w:lang w:val="en-CA"/>
              </w:rPr>
              <w:t>59</w:t>
            </w:r>
            <w:r w:rsidRPr="004354DB">
              <w:rPr>
                <w:rFonts w:eastAsia="Calibri" w:cs="Arial"/>
                <w:b/>
                <w:sz w:val="18"/>
                <w:szCs w:val="18"/>
                <w:lang w:val="en-CA"/>
              </w:rPr>
              <w:t xml:space="preserve"> years (</w:t>
            </w:r>
            <w:r>
              <w:rPr>
                <w:rFonts w:eastAsia="Calibri" w:cs="Arial"/>
                <w:b/>
                <w:sz w:val="18"/>
                <w:szCs w:val="18"/>
                <w:lang w:val="en-CA"/>
              </w:rPr>
              <w:t xml:space="preserve">Elfstrom 2021 (Swedish); Lamin 2017 (Stockholm/Gotlund); </w:t>
            </w:r>
            <w:r w:rsidRPr="004354DB">
              <w:rPr>
                <w:rFonts w:eastAsia="Calibri" w:cs="Arial"/>
                <w:b/>
                <w:sz w:val="18"/>
                <w:szCs w:val="18"/>
                <w:lang w:val="en-CA"/>
              </w:rPr>
              <w:t>Ogilvie 2017 (HPV FOCAL); acceptors of screening)</w:t>
            </w:r>
          </w:p>
        </w:tc>
      </w:tr>
      <w:tr w:rsidR="008352F7" w:rsidRPr="004354DB" w14:paraId="0A8C0D00" w14:textId="77777777" w:rsidTr="003C6B9D">
        <w:tc>
          <w:tcPr>
            <w:tcW w:w="1672" w:type="dxa"/>
          </w:tcPr>
          <w:p w14:paraId="1ABC264B"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CIN2+</w:t>
            </w:r>
          </w:p>
          <w:p w14:paraId="3F15D580" w14:textId="77777777" w:rsidR="008352F7" w:rsidRPr="004354DB" w:rsidRDefault="008352F7" w:rsidP="003C6B9D">
            <w:pPr>
              <w:rPr>
                <w:rFonts w:eastAsia="Calibri" w:cs="Arial"/>
                <w:sz w:val="18"/>
                <w:szCs w:val="18"/>
                <w:lang w:val="en-CA"/>
              </w:rPr>
            </w:pPr>
          </w:p>
          <w:p w14:paraId="43AC6990"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485A9FE4" w14:textId="77777777" w:rsidR="008352F7" w:rsidRPr="004354DB" w:rsidRDefault="008352F7" w:rsidP="003C6B9D">
            <w:pPr>
              <w:rPr>
                <w:rFonts w:eastAsia="Calibri" w:cs="Arial"/>
                <w:sz w:val="18"/>
                <w:szCs w:val="18"/>
                <w:lang w:val="en-CA"/>
              </w:rPr>
            </w:pPr>
          </w:p>
          <w:p w14:paraId="57B4BADA"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219,067 </w:t>
            </w:r>
            <w:r w:rsidRPr="004354DB">
              <w:rPr>
                <w:rFonts w:eastAsia="Calibri" w:cs="Arial"/>
                <w:sz w:val="18"/>
                <w:szCs w:val="18"/>
                <w:lang w:val="en-CA"/>
              </w:rPr>
              <w:t>(</w:t>
            </w:r>
            <w:r>
              <w:rPr>
                <w:rFonts w:eastAsia="Calibri" w:cs="Arial"/>
                <w:sz w:val="18"/>
                <w:szCs w:val="18"/>
                <w:lang w:val="en-CA"/>
              </w:rPr>
              <w:t>3</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604" w:type="dxa"/>
            <w:gridSpan w:val="2"/>
          </w:tcPr>
          <w:p w14:paraId="4B641CA3" w14:textId="77777777" w:rsidR="008352F7" w:rsidRDefault="008352F7" w:rsidP="003C6B9D">
            <w:pPr>
              <w:rPr>
                <w:rFonts w:eastAsia="Calibri" w:cs="Arial"/>
                <w:sz w:val="18"/>
                <w:szCs w:val="18"/>
                <w:lang w:val="en-CA"/>
              </w:rPr>
            </w:pPr>
            <w:r>
              <w:rPr>
                <w:rFonts w:eastAsia="Calibri" w:cs="Arial"/>
                <w:sz w:val="18"/>
                <w:szCs w:val="18"/>
                <w:lang w:val="en-CA"/>
              </w:rPr>
              <w:lastRenderedPageBreak/>
              <w:t>Peto OR: 1.27 (1.18 to 1.37)</w:t>
            </w:r>
          </w:p>
          <w:p w14:paraId="7E3BB3D3" w14:textId="77777777" w:rsidR="00A351C1" w:rsidRDefault="00A351C1" w:rsidP="003C6B9D">
            <w:pPr>
              <w:rPr>
                <w:rFonts w:eastAsia="Calibri" w:cs="Arial"/>
                <w:sz w:val="18"/>
                <w:szCs w:val="18"/>
                <w:lang w:val="en-CA"/>
              </w:rPr>
            </w:pPr>
          </w:p>
          <w:p w14:paraId="4B7132E8" w14:textId="7A28D799" w:rsidR="00A351C1" w:rsidRPr="004354DB" w:rsidRDefault="00A351C1" w:rsidP="003C6B9D">
            <w:pPr>
              <w:rPr>
                <w:rFonts w:eastAsia="Calibri" w:cs="Arial"/>
                <w:sz w:val="18"/>
                <w:szCs w:val="18"/>
                <w:lang w:val="en-CA"/>
              </w:rPr>
            </w:pPr>
            <w:r>
              <w:rPr>
                <w:rFonts w:eastAsia="Calibri" w:cs="Arial"/>
                <w:sz w:val="18"/>
                <w:szCs w:val="18"/>
                <w:lang w:val="en-CA"/>
              </w:rPr>
              <w:t>RR: 1.27 (1.18 to 1.36)</w:t>
            </w:r>
          </w:p>
        </w:tc>
        <w:tc>
          <w:tcPr>
            <w:tcW w:w="1625" w:type="dxa"/>
          </w:tcPr>
          <w:p w14:paraId="50BAD5D5" w14:textId="77777777" w:rsidR="008352F7" w:rsidRPr="0055063B" w:rsidRDefault="008352F7" w:rsidP="003C6B9D">
            <w:pPr>
              <w:rPr>
                <w:rFonts w:eastAsia="Calibri" w:cs="Arial"/>
                <w:sz w:val="18"/>
                <w:szCs w:val="18"/>
                <w:lang w:val="en-CA"/>
              </w:rPr>
            </w:pPr>
            <w:r>
              <w:rPr>
                <w:rFonts w:eastAsia="Calibri" w:cs="Arial"/>
                <w:sz w:val="18"/>
                <w:szCs w:val="18"/>
                <w:lang w:val="en-CA"/>
              </w:rPr>
              <w:t xml:space="preserve">109.0 </w:t>
            </w:r>
            <w:r w:rsidRPr="0055063B">
              <w:rPr>
                <w:rFonts w:eastAsia="Calibri" w:cs="Arial"/>
                <w:sz w:val="18"/>
                <w:szCs w:val="18"/>
                <w:lang w:val="en-CA"/>
              </w:rPr>
              <w:t>per 10,000</w:t>
            </w:r>
          </w:p>
        </w:tc>
        <w:tc>
          <w:tcPr>
            <w:tcW w:w="1625" w:type="dxa"/>
          </w:tcPr>
          <w:p w14:paraId="2AAA2745" w14:textId="451265B3" w:rsidR="008352F7" w:rsidRPr="0055063B" w:rsidRDefault="008352F7" w:rsidP="003C6B9D">
            <w:pPr>
              <w:rPr>
                <w:rFonts w:eastAsia="Calibri" w:cs="Arial"/>
                <w:sz w:val="18"/>
                <w:szCs w:val="18"/>
                <w:lang w:val="en-CA"/>
              </w:rPr>
            </w:pPr>
            <w:r>
              <w:rPr>
                <w:rFonts w:eastAsia="Calibri" w:cs="Arial"/>
                <w:sz w:val="18"/>
                <w:szCs w:val="18"/>
                <w:lang w:val="en-CA"/>
              </w:rPr>
              <w:t>138.</w:t>
            </w:r>
            <w:r w:rsidR="00A351C1">
              <w:rPr>
                <w:rFonts w:eastAsia="Calibri" w:cs="Arial"/>
                <w:sz w:val="18"/>
                <w:szCs w:val="18"/>
                <w:lang w:val="en-CA"/>
              </w:rPr>
              <w:t>1</w:t>
            </w:r>
            <w:r>
              <w:rPr>
                <w:rFonts w:eastAsia="Calibri" w:cs="Arial"/>
                <w:sz w:val="18"/>
                <w:szCs w:val="18"/>
                <w:lang w:val="en-CA"/>
              </w:rPr>
              <w:t xml:space="preserve"> </w:t>
            </w:r>
            <w:r w:rsidRPr="0055063B">
              <w:rPr>
                <w:rFonts w:eastAsia="Calibri" w:cs="Arial"/>
                <w:sz w:val="18"/>
                <w:szCs w:val="18"/>
                <w:lang w:val="en-CA"/>
              </w:rPr>
              <w:t>per 10,000</w:t>
            </w:r>
          </w:p>
        </w:tc>
        <w:tc>
          <w:tcPr>
            <w:tcW w:w="1629" w:type="dxa"/>
          </w:tcPr>
          <w:p w14:paraId="5CB14234" w14:textId="741C70F0" w:rsidR="008352F7" w:rsidRPr="0055063B" w:rsidRDefault="008352F7" w:rsidP="003C6B9D">
            <w:pPr>
              <w:rPr>
                <w:rFonts w:eastAsia="Calibri" w:cs="Arial"/>
                <w:sz w:val="18"/>
                <w:szCs w:val="18"/>
                <w:lang w:val="en-CA"/>
              </w:rPr>
            </w:pPr>
            <w:r>
              <w:rPr>
                <w:rFonts w:eastAsia="Calibri" w:cs="Arial"/>
                <w:sz w:val="18"/>
                <w:szCs w:val="18"/>
                <w:lang w:val="en-CA"/>
              </w:rPr>
              <w:t>29.</w:t>
            </w:r>
            <w:r w:rsidR="00A351C1">
              <w:rPr>
                <w:rFonts w:eastAsia="Calibri" w:cs="Arial"/>
                <w:sz w:val="18"/>
                <w:szCs w:val="18"/>
                <w:lang w:val="en-CA"/>
              </w:rPr>
              <w:t>0</w:t>
            </w:r>
            <w:r>
              <w:rPr>
                <w:rFonts w:eastAsia="Calibri" w:cs="Arial"/>
                <w:sz w:val="18"/>
                <w:szCs w:val="18"/>
                <w:lang w:val="en-CA"/>
              </w:rPr>
              <w:t xml:space="preserve"> </w:t>
            </w:r>
            <w:r w:rsidRPr="0055063B">
              <w:rPr>
                <w:rFonts w:eastAsia="Calibri" w:cs="Arial"/>
                <w:sz w:val="18"/>
                <w:szCs w:val="18"/>
                <w:lang w:val="en-CA"/>
              </w:rPr>
              <w:t>more per 10,000</w:t>
            </w:r>
            <w:r>
              <w:rPr>
                <w:rFonts w:eastAsia="Calibri" w:cs="Arial"/>
                <w:sz w:val="18"/>
                <w:szCs w:val="18"/>
                <w:lang w:val="en-CA"/>
              </w:rPr>
              <w:t xml:space="preserve"> (19.</w:t>
            </w:r>
            <w:r w:rsidR="00A351C1">
              <w:rPr>
                <w:rFonts w:eastAsia="Calibri" w:cs="Arial"/>
                <w:sz w:val="18"/>
                <w:szCs w:val="18"/>
                <w:lang w:val="en-CA"/>
              </w:rPr>
              <w:t>4</w:t>
            </w:r>
            <w:r>
              <w:rPr>
                <w:rFonts w:eastAsia="Calibri" w:cs="Arial"/>
                <w:sz w:val="18"/>
                <w:szCs w:val="18"/>
                <w:lang w:val="en-CA"/>
              </w:rPr>
              <w:t xml:space="preserve"> more to 39.</w:t>
            </w:r>
            <w:r w:rsidR="00A351C1">
              <w:rPr>
                <w:rFonts w:eastAsia="Calibri" w:cs="Arial"/>
                <w:sz w:val="18"/>
                <w:szCs w:val="18"/>
                <w:lang w:val="en-CA"/>
              </w:rPr>
              <w:t>7</w:t>
            </w:r>
            <w:r>
              <w:rPr>
                <w:rFonts w:eastAsia="Calibri" w:cs="Arial"/>
                <w:sz w:val="18"/>
                <w:szCs w:val="18"/>
                <w:lang w:val="en-CA"/>
              </w:rPr>
              <w:t xml:space="preserve"> more)</w:t>
            </w:r>
          </w:p>
        </w:tc>
        <w:tc>
          <w:tcPr>
            <w:tcW w:w="1900" w:type="dxa"/>
          </w:tcPr>
          <w:p w14:paraId="6A69D195" w14:textId="0A16E9D9" w:rsidR="008352F7" w:rsidRPr="00783FAF" w:rsidRDefault="002008A4" w:rsidP="003C6B9D">
            <w:pPr>
              <w:rPr>
                <w:rFonts w:eastAsia="Times New Roman" w:cs="Arial"/>
                <w:b/>
                <w:sz w:val="18"/>
                <w:szCs w:val="18"/>
              </w:rPr>
            </w:pPr>
            <w:r w:rsidRPr="00783FAF">
              <w:rPr>
                <w:rFonts w:eastAsia="Times New Roman" w:cs="Arial"/>
                <w:b/>
                <w:sz w:val="18"/>
                <w:szCs w:val="18"/>
              </w:rPr>
              <w:t>NA</w:t>
            </w:r>
          </w:p>
          <w:p w14:paraId="789A1F89" w14:textId="77777777" w:rsidR="008352F7" w:rsidRPr="004354DB" w:rsidRDefault="008352F7" w:rsidP="003C6B9D">
            <w:pPr>
              <w:rPr>
                <w:rFonts w:eastAsia="Calibri" w:cs="Arial"/>
                <w:b/>
                <w:sz w:val="18"/>
                <w:szCs w:val="18"/>
                <w:lang w:val="en-CA"/>
              </w:rPr>
            </w:pPr>
            <w:r w:rsidRPr="004354DB">
              <w:rPr>
                <w:rFonts w:eastAsia="Times New Roman" w:cs="Arial"/>
                <w:sz w:val="18"/>
                <w:szCs w:val="18"/>
              </w:rPr>
              <w:t xml:space="preserve"> </w:t>
            </w:r>
          </w:p>
        </w:tc>
        <w:tc>
          <w:tcPr>
            <w:tcW w:w="2895" w:type="dxa"/>
          </w:tcPr>
          <w:p w14:paraId="4BB8C5E0" w14:textId="148518AB" w:rsidR="008352F7" w:rsidRPr="004354DB" w:rsidRDefault="008352F7" w:rsidP="003C6B9D">
            <w:pPr>
              <w:rPr>
                <w:rFonts w:eastAsia="Calibri" w:cs="Arial"/>
                <w:sz w:val="18"/>
                <w:szCs w:val="18"/>
                <w:lang w:val="en-CA"/>
              </w:rPr>
            </w:pPr>
          </w:p>
        </w:tc>
      </w:tr>
      <w:tr w:rsidR="008352F7" w:rsidRPr="004354DB" w14:paraId="3497D691" w14:textId="77777777" w:rsidTr="003C6B9D">
        <w:tc>
          <w:tcPr>
            <w:tcW w:w="12950" w:type="dxa"/>
            <w:gridSpan w:val="8"/>
            <w:shd w:val="clear" w:color="auto" w:fill="F2F2F2" w:themeFill="background1" w:themeFillShade="F2"/>
          </w:tcPr>
          <w:p w14:paraId="39DB7EAF" w14:textId="51102692" w:rsidR="008352F7" w:rsidRPr="004354DB" w:rsidRDefault="008352F7" w:rsidP="003C6B9D">
            <w:pPr>
              <w:rPr>
                <w:rFonts w:eastAsia="Calibri" w:cs="Arial"/>
                <w:sz w:val="18"/>
                <w:szCs w:val="18"/>
                <w:lang w:val="en-CA"/>
              </w:rPr>
            </w:pPr>
            <w:r w:rsidRPr="004354DB">
              <w:rPr>
                <w:rFonts w:eastAsia="Calibri" w:cs="Arial"/>
                <w:b/>
                <w:sz w:val="18"/>
                <w:szCs w:val="18"/>
                <w:lang w:val="en-CA"/>
              </w:rPr>
              <w:t xml:space="preserve">&gt;Subgroup: People with a cervix aged </w:t>
            </w:r>
            <w:r>
              <w:rPr>
                <w:rFonts w:eastAsia="Calibri" w:cs="Arial"/>
                <w:b/>
                <w:sz w:val="18"/>
                <w:szCs w:val="18"/>
                <w:lang w:val="en-CA"/>
              </w:rPr>
              <w:t>60</w:t>
            </w:r>
            <w:r w:rsidR="007C2B9D">
              <w:rPr>
                <w:rFonts w:eastAsia="Calibri" w:cs="Arial"/>
                <w:b/>
                <w:sz w:val="18"/>
                <w:szCs w:val="18"/>
                <w:lang w:val="en-CA"/>
              </w:rPr>
              <w:t xml:space="preserve"> to </w:t>
            </w:r>
            <w:r>
              <w:rPr>
                <w:rFonts w:eastAsia="Calibri" w:cs="Arial"/>
                <w:b/>
                <w:sz w:val="18"/>
                <w:szCs w:val="18"/>
                <w:lang w:val="en-CA"/>
              </w:rPr>
              <w:t>6</w:t>
            </w:r>
            <w:r w:rsidR="00C033EA">
              <w:rPr>
                <w:rFonts w:eastAsia="Calibri" w:cs="Arial"/>
                <w:b/>
                <w:sz w:val="18"/>
                <w:szCs w:val="18"/>
                <w:lang w:val="en-CA"/>
              </w:rPr>
              <w:t>9</w:t>
            </w:r>
            <w:r w:rsidRPr="004354DB">
              <w:rPr>
                <w:rFonts w:eastAsia="Calibri" w:cs="Arial"/>
                <w:b/>
                <w:sz w:val="18"/>
                <w:szCs w:val="18"/>
                <w:lang w:val="en-CA"/>
              </w:rPr>
              <w:t xml:space="preserve"> years (</w:t>
            </w:r>
            <w:r>
              <w:rPr>
                <w:rFonts w:eastAsia="Calibri" w:cs="Arial"/>
                <w:b/>
                <w:sz w:val="18"/>
                <w:szCs w:val="18"/>
                <w:lang w:val="en-CA"/>
              </w:rPr>
              <w:t>Elfstrom 2021 (Swedish)</w:t>
            </w:r>
            <w:r w:rsidRPr="004354DB">
              <w:rPr>
                <w:rFonts w:eastAsia="Calibri" w:cs="Arial"/>
                <w:b/>
                <w:sz w:val="18"/>
                <w:szCs w:val="18"/>
                <w:lang w:val="en-CA"/>
              </w:rPr>
              <w:t>; acceptors of screening)</w:t>
            </w:r>
          </w:p>
        </w:tc>
      </w:tr>
      <w:tr w:rsidR="008352F7" w:rsidRPr="004354DB" w14:paraId="5B170F50" w14:textId="77777777" w:rsidTr="003C6B9D">
        <w:tc>
          <w:tcPr>
            <w:tcW w:w="1672" w:type="dxa"/>
          </w:tcPr>
          <w:p w14:paraId="400F4E18"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CIN2+</w:t>
            </w:r>
          </w:p>
          <w:p w14:paraId="2633CB42" w14:textId="77777777" w:rsidR="008352F7" w:rsidRPr="004354DB" w:rsidRDefault="008352F7" w:rsidP="003C6B9D">
            <w:pPr>
              <w:rPr>
                <w:rFonts w:eastAsia="Calibri" w:cs="Arial"/>
                <w:sz w:val="18"/>
                <w:szCs w:val="18"/>
                <w:lang w:val="en-CA"/>
              </w:rPr>
            </w:pPr>
          </w:p>
          <w:p w14:paraId="2C0962F8"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7F267C36" w14:textId="77777777" w:rsidR="008352F7" w:rsidRPr="004354DB" w:rsidRDefault="008352F7" w:rsidP="003C6B9D">
            <w:pPr>
              <w:rPr>
                <w:rFonts w:eastAsia="Calibri" w:cs="Arial"/>
                <w:sz w:val="18"/>
                <w:szCs w:val="18"/>
                <w:lang w:val="en-CA"/>
              </w:rPr>
            </w:pPr>
          </w:p>
          <w:p w14:paraId="027825B2"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 </w:t>
            </w:r>
            <w:r>
              <w:rPr>
                <w:rFonts w:eastAsia="Calibri" w:cs="Arial"/>
                <w:sz w:val="18"/>
                <w:szCs w:val="18"/>
                <w:lang w:val="en-CA"/>
              </w:rPr>
              <w:t xml:space="preserve">19,789 </w:t>
            </w:r>
            <w:r w:rsidRPr="004354DB">
              <w:rPr>
                <w:rFonts w:eastAsia="Calibri" w:cs="Arial"/>
                <w:sz w:val="18"/>
                <w:szCs w:val="18"/>
                <w:lang w:val="en-CA"/>
              </w:rPr>
              <w:t>(1 RCT)</w:t>
            </w:r>
          </w:p>
        </w:tc>
        <w:tc>
          <w:tcPr>
            <w:tcW w:w="1604" w:type="dxa"/>
            <w:gridSpan w:val="2"/>
          </w:tcPr>
          <w:p w14:paraId="6BE4BFF9" w14:textId="77777777" w:rsidR="008352F7" w:rsidRDefault="00A351C1" w:rsidP="003C6B9D">
            <w:pPr>
              <w:rPr>
                <w:rFonts w:eastAsia="Calibri" w:cs="Arial"/>
                <w:sz w:val="18"/>
                <w:szCs w:val="18"/>
                <w:lang w:val="en-CA"/>
              </w:rPr>
            </w:pPr>
            <w:r>
              <w:rPr>
                <w:rFonts w:eastAsia="Calibri" w:cs="Arial"/>
                <w:sz w:val="18"/>
                <w:szCs w:val="18"/>
                <w:lang w:val="en-CA"/>
              </w:rPr>
              <w:t>Peto OR: 1.45 (1.00 to 2.08)</w:t>
            </w:r>
          </w:p>
          <w:p w14:paraId="0AB6C57E" w14:textId="77777777" w:rsidR="00A351C1" w:rsidRDefault="00A351C1" w:rsidP="003C6B9D">
            <w:pPr>
              <w:rPr>
                <w:rFonts w:eastAsia="Calibri" w:cs="Arial"/>
                <w:sz w:val="18"/>
                <w:szCs w:val="18"/>
                <w:lang w:val="en-CA"/>
              </w:rPr>
            </w:pPr>
          </w:p>
          <w:p w14:paraId="564ADDBA" w14:textId="0D402B68" w:rsidR="00A351C1" w:rsidRDefault="00A351C1" w:rsidP="003C6B9D">
            <w:pPr>
              <w:rPr>
                <w:rFonts w:eastAsia="Calibri" w:cs="Arial"/>
                <w:sz w:val="18"/>
                <w:szCs w:val="18"/>
                <w:lang w:val="en-CA"/>
              </w:rPr>
            </w:pPr>
            <w:r>
              <w:rPr>
                <w:rFonts w:eastAsia="Calibri" w:cs="Arial"/>
                <w:sz w:val="18"/>
                <w:szCs w:val="18"/>
                <w:lang w:val="en-CA"/>
              </w:rPr>
              <w:t>RR: 1.45 (1.00 to 2.07)</w:t>
            </w:r>
          </w:p>
        </w:tc>
        <w:tc>
          <w:tcPr>
            <w:tcW w:w="1625" w:type="dxa"/>
          </w:tcPr>
          <w:p w14:paraId="11290E07" w14:textId="77777777" w:rsidR="008352F7" w:rsidRPr="00E343BB" w:rsidRDefault="008352F7" w:rsidP="003C6B9D">
            <w:pPr>
              <w:rPr>
                <w:rFonts w:eastAsia="Calibri" w:cs="Arial"/>
                <w:sz w:val="18"/>
                <w:szCs w:val="18"/>
                <w:lang w:val="en-CA"/>
              </w:rPr>
            </w:pPr>
            <w:r w:rsidRPr="00E343BB">
              <w:rPr>
                <w:rFonts w:eastAsia="Calibri" w:cs="Arial"/>
                <w:sz w:val="18"/>
                <w:szCs w:val="18"/>
                <w:lang w:val="en-CA"/>
              </w:rPr>
              <w:t>48.2 per 10,000</w:t>
            </w:r>
          </w:p>
        </w:tc>
        <w:tc>
          <w:tcPr>
            <w:tcW w:w="1625" w:type="dxa"/>
          </w:tcPr>
          <w:p w14:paraId="6F0BEAC5" w14:textId="18A3100A" w:rsidR="008352F7" w:rsidRPr="00E343BB" w:rsidRDefault="00A351C1" w:rsidP="003C6B9D">
            <w:pPr>
              <w:rPr>
                <w:rFonts w:eastAsia="Calibri" w:cs="Arial"/>
                <w:sz w:val="18"/>
                <w:szCs w:val="18"/>
                <w:lang w:val="en-CA"/>
              </w:rPr>
            </w:pPr>
            <w:r>
              <w:rPr>
                <w:rFonts w:eastAsia="Calibri" w:cs="Arial"/>
                <w:sz w:val="18"/>
                <w:szCs w:val="18"/>
                <w:lang w:val="en-CA"/>
              </w:rPr>
              <w:t>69.8</w:t>
            </w:r>
            <w:r w:rsidR="008352F7">
              <w:rPr>
                <w:rFonts w:eastAsia="Calibri" w:cs="Arial"/>
                <w:sz w:val="18"/>
                <w:szCs w:val="18"/>
                <w:lang w:val="en-CA"/>
              </w:rPr>
              <w:t xml:space="preserve"> per 10,000</w:t>
            </w:r>
          </w:p>
        </w:tc>
        <w:tc>
          <w:tcPr>
            <w:tcW w:w="1629" w:type="dxa"/>
          </w:tcPr>
          <w:p w14:paraId="373A8BAA" w14:textId="6C7717B7" w:rsidR="008352F7" w:rsidRPr="00E343BB" w:rsidRDefault="008352F7" w:rsidP="003C6B9D">
            <w:pPr>
              <w:rPr>
                <w:rFonts w:eastAsia="Calibri" w:cs="Arial"/>
                <w:sz w:val="18"/>
                <w:szCs w:val="18"/>
                <w:lang w:val="en-CA"/>
              </w:rPr>
            </w:pPr>
            <w:r>
              <w:rPr>
                <w:rFonts w:eastAsia="Calibri" w:cs="Arial"/>
                <w:sz w:val="18"/>
                <w:szCs w:val="18"/>
                <w:lang w:val="en-CA"/>
              </w:rPr>
              <w:t>2</w:t>
            </w:r>
            <w:r w:rsidR="00A351C1">
              <w:rPr>
                <w:rFonts w:eastAsia="Calibri" w:cs="Arial"/>
                <w:sz w:val="18"/>
                <w:szCs w:val="18"/>
                <w:lang w:val="en-CA"/>
              </w:rPr>
              <w:t>1.5</w:t>
            </w:r>
            <w:r>
              <w:rPr>
                <w:rFonts w:eastAsia="Calibri" w:cs="Arial"/>
                <w:sz w:val="18"/>
                <w:szCs w:val="18"/>
                <w:lang w:val="en-CA"/>
              </w:rPr>
              <w:t xml:space="preserve"> more per 10,000 (</w:t>
            </w:r>
            <w:r w:rsidR="00A351C1">
              <w:rPr>
                <w:rFonts w:eastAsia="Calibri" w:cs="Arial"/>
                <w:sz w:val="18"/>
                <w:szCs w:val="18"/>
                <w:lang w:val="en-CA"/>
              </w:rPr>
              <w:t>0.00</w:t>
            </w:r>
            <w:r>
              <w:rPr>
                <w:rFonts w:eastAsia="Calibri" w:cs="Arial"/>
                <w:sz w:val="18"/>
                <w:szCs w:val="18"/>
                <w:lang w:val="en-CA"/>
              </w:rPr>
              <w:t xml:space="preserve"> more to </w:t>
            </w:r>
            <w:r w:rsidR="00A351C1">
              <w:rPr>
                <w:rFonts w:eastAsia="Calibri" w:cs="Arial"/>
                <w:sz w:val="18"/>
                <w:szCs w:val="18"/>
                <w:lang w:val="en-CA"/>
              </w:rPr>
              <w:t>51.6</w:t>
            </w:r>
            <w:r>
              <w:rPr>
                <w:rFonts w:eastAsia="Calibri" w:cs="Arial"/>
                <w:sz w:val="18"/>
                <w:szCs w:val="18"/>
                <w:lang w:val="en-CA"/>
              </w:rPr>
              <w:t xml:space="preserve"> more)</w:t>
            </w:r>
          </w:p>
        </w:tc>
        <w:tc>
          <w:tcPr>
            <w:tcW w:w="1900" w:type="dxa"/>
          </w:tcPr>
          <w:p w14:paraId="61897EE1" w14:textId="2CEA1252" w:rsidR="008352F7" w:rsidRPr="00783FAF" w:rsidRDefault="002008A4" w:rsidP="003C6B9D">
            <w:pPr>
              <w:rPr>
                <w:rFonts w:eastAsia="Times New Roman" w:cs="Arial"/>
                <w:b/>
                <w:sz w:val="18"/>
                <w:szCs w:val="18"/>
              </w:rPr>
            </w:pPr>
            <w:r w:rsidRPr="00783FAF">
              <w:rPr>
                <w:rFonts w:eastAsia="Times New Roman" w:cs="Arial"/>
                <w:b/>
                <w:sz w:val="18"/>
                <w:szCs w:val="18"/>
              </w:rPr>
              <w:t>NA</w:t>
            </w:r>
          </w:p>
          <w:p w14:paraId="72D578FE" w14:textId="77777777" w:rsidR="008352F7" w:rsidRPr="00E343BB" w:rsidRDefault="008352F7" w:rsidP="003C6B9D">
            <w:pPr>
              <w:rPr>
                <w:rFonts w:eastAsia="Times New Roman" w:cs="Arial"/>
                <w:sz w:val="18"/>
                <w:szCs w:val="18"/>
              </w:rPr>
            </w:pPr>
          </w:p>
        </w:tc>
        <w:tc>
          <w:tcPr>
            <w:tcW w:w="2895" w:type="dxa"/>
          </w:tcPr>
          <w:p w14:paraId="028FA0C3" w14:textId="3A03A5E9" w:rsidR="008352F7" w:rsidRPr="00E343BB" w:rsidRDefault="008352F7" w:rsidP="003C6B9D">
            <w:pPr>
              <w:rPr>
                <w:rFonts w:eastAsia="Calibri" w:cs="Arial"/>
                <w:sz w:val="18"/>
                <w:szCs w:val="18"/>
                <w:lang w:val="en-CA"/>
              </w:rPr>
            </w:pPr>
          </w:p>
        </w:tc>
      </w:tr>
    </w:tbl>
    <w:p w14:paraId="61ED0787" w14:textId="48D52404"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EE217F">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5F74A819"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1961C198"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564C9705"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4BAB6652" w14:textId="77777777" w:rsidR="002008A4" w:rsidRPr="004354DB" w:rsidRDefault="002008A4" w:rsidP="002008A4">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Acceptors of screening; people with a cervix aged 25 to 29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83% weight in analysis from single study 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(83% weight in analysis from single study)</w:t>
      </w:r>
      <w:r w:rsidRPr="004354DB">
        <w:rPr>
          <w:rFonts w:eastAsia="Calibri" w:cs="Arial"/>
          <w:sz w:val="18"/>
          <w:szCs w:val="18"/>
          <w:lang w:val="en-CA"/>
        </w:rPr>
        <w:t xml:space="preserve">. </w:t>
      </w:r>
      <w:r w:rsidRPr="00257324">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w:t>
      </w:r>
      <w:r w:rsidRPr="00257324">
        <w:t xml:space="preserve"> </w:t>
      </w:r>
      <w:r w:rsidRPr="00257324">
        <w:rPr>
          <w:rFonts w:eastAsia="Calibri" w:cs="Arial"/>
          <w:sz w:val="18"/>
          <w:szCs w:val="18"/>
          <w:lang w:val="en-CA"/>
        </w:rPr>
        <w:t>the data is indirect for this age group which contributed &lt;1% of the sample population.</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little-to-no effect. </w:t>
      </w:r>
      <w:r w:rsidRPr="004354DB">
        <w:rPr>
          <w:rFonts w:eastAsia="Calibri" w:cs="Arial"/>
          <w:b/>
          <w:i/>
          <w:sz w:val="18"/>
          <w:szCs w:val="18"/>
          <w:lang w:val="en-CA"/>
        </w:rPr>
        <w:t>No other serious concerns.</w:t>
      </w:r>
    </w:p>
    <w:p w14:paraId="09814244" w14:textId="77777777" w:rsidR="002008A4" w:rsidRPr="004354DB" w:rsidRDefault="002008A4" w:rsidP="002008A4">
      <w:pPr>
        <w:rPr>
          <w:rFonts w:eastAsia="Times New Roman" w:cs="Arial"/>
          <w:b/>
          <w:bCs/>
          <w:i/>
          <w:iCs/>
          <w:color w:val="000000"/>
          <w:sz w:val="18"/>
          <w:szCs w:val="18"/>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 years</w:t>
      </w:r>
      <w:r w:rsidRPr="004354DB">
        <w:rPr>
          <w:rFonts w:eastAsia="Calibri" w:cs="Arial"/>
          <w:sz w:val="18"/>
          <w:szCs w:val="18"/>
          <w:u w:val="single"/>
          <w:lang w:val="en-CA"/>
        </w:rPr>
        <w:t>:</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83% weight in analysis from single study 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(83% weight in analysis from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Pr="004354DB">
        <w:rPr>
          <w:rFonts w:eastAsia="Calibri" w:cs="Arial"/>
          <w:sz w:val="18"/>
          <w:szCs w:val="18"/>
          <w:lang w:val="en-CA"/>
        </w:rPr>
        <w:t>the stud</w:t>
      </w:r>
      <w:r>
        <w:rPr>
          <w:rFonts w:eastAsia="Calibri" w:cs="Arial"/>
          <w:sz w:val="18"/>
          <w:szCs w:val="18"/>
          <w:lang w:val="en-CA"/>
        </w:rPr>
        <w:t>ies</w:t>
      </w:r>
      <w:r w:rsidRPr="004354DB">
        <w:rPr>
          <w:rFonts w:eastAsia="Calibri" w:cs="Arial"/>
          <w:sz w:val="18"/>
          <w:szCs w:val="18"/>
          <w:lang w:val="en-CA"/>
        </w:rPr>
        <w:t xml:space="preserve"> provide direct evidence.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little-to-no effect. </w:t>
      </w:r>
      <w:r w:rsidRPr="004354DB">
        <w:rPr>
          <w:rFonts w:eastAsia="Calibri" w:cs="Arial"/>
          <w:b/>
          <w:i/>
          <w:sz w:val="18"/>
          <w:szCs w:val="18"/>
          <w:lang w:val="en-CA"/>
        </w:rPr>
        <w:t>No other serious concerns.</w:t>
      </w:r>
    </w:p>
    <w:p w14:paraId="3ED7E273" w14:textId="77777777" w:rsidR="002008A4" w:rsidRPr="003F3CF6" w:rsidRDefault="002008A4" w:rsidP="002008A4">
      <w:pPr>
        <w:rPr>
          <w:rFonts w:eastAsia="Calibri" w:cs="Arial"/>
          <w:b/>
          <w:i/>
          <w:sz w:val="18"/>
          <w:szCs w:val="18"/>
          <w:lang w:val="en-CA"/>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6</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83% weight in analysis from single study 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(83% weight in analysis from single study at risk of selection bias)</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Pr="004354DB">
        <w:rPr>
          <w:rFonts w:eastAsia="Calibri" w:cs="Arial"/>
          <w:sz w:val="18"/>
          <w:szCs w:val="18"/>
          <w:lang w:val="en-CA"/>
        </w:rPr>
        <w:t xml:space="preserve">the </w:t>
      </w:r>
      <w:r>
        <w:rPr>
          <w:rFonts w:eastAsia="Calibri" w:cs="Arial"/>
          <w:sz w:val="18"/>
          <w:szCs w:val="18"/>
          <w:lang w:val="en-CA"/>
        </w:rPr>
        <w:t xml:space="preserve">studies </w:t>
      </w:r>
      <w:r w:rsidRPr="004354DB">
        <w:rPr>
          <w:rFonts w:eastAsia="Calibri" w:cs="Arial"/>
          <w:sz w:val="18"/>
          <w:szCs w:val="18"/>
          <w:lang w:val="en-CA"/>
        </w:rPr>
        <w:t xml:space="preserve">provide direct evidence. </w:t>
      </w:r>
      <w:r w:rsidRPr="004354DB">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little-to-no effect. </w:t>
      </w:r>
      <w:r w:rsidRPr="004354DB">
        <w:rPr>
          <w:rFonts w:eastAsia="Calibri" w:cs="Arial"/>
          <w:b/>
          <w:i/>
          <w:sz w:val="18"/>
          <w:szCs w:val="18"/>
          <w:lang w:val="en-CA"/>
        </w:rPr>
        <w:t>No other serious concerns.</w:t>
      </w:r>
    </w:p>
    <w:p w14:paraId="4311A282" w14:textId="77777777" w:rsidR="008352F7" w:rsidRPr="004354DB" w:rsidRDefault="008352F7" w:rsidP="008352F7">
      <w:pPr>
        <w:rPr>
          <w:rFonts w:eastAsia="Calibri" w:cs="Arial"/>
          <w:sz w:val="18"/>
          <w:szCs w:val="18"/>
          <w:lang w:val="en-CA"/>
        </w:rPr>
      </w:pPr>
    </w:p>
    <w:p w14:paraId="16942122" w14:textId="5519F946" w:rsidR="008352F7" w:rsidRPr="004354DB" w:rsidRDefault="00DB3B5C" w:rsidP="008352F7">
      <w:pPr>
        <w:rPr>
          <w:rFonts w:eastAsia="Calibri" w:cs="Arial"/>
          <w:lang w:val="en-CA"/>
        </w:rPr>
      </w:pPr>
      <w:r w:rsidRPr="0048315A">
        <w:rPr>
          <w:noProof/>
        </w:rPr>
        <w:lastRenderedPageBreak/>
        <w:drawing>
          <wp:inline distT="0" distB="0" distL="0" distR="0" wp14:anchorId="7BE1A58D" wp14:editId="3EC91424">
            <wp:extent cx="8543925" cy="493649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8583749" cy="4959499"/>
                    </a:xfrm>
                    <a:prstGeom prst="rect">
                      <a:avLst/>
                    </a:prstGeom>
                  </pic:spPr>
                </pic:pic>
              </a:graphicData>
            </a:graphic>
          </wp:inline>
        </w:drawing>
      </w:r>
    </w:p>
    <w:p w14:paraId="4BC7C8E7" w14:textId="77777777" w:rsidR="008352F7" w:rsidRPr="00E343BB" w:rsidRDefault="008352F7" w:rsidP="008352F7">
      <w:pPr>
        <w:rPr>
          <w:rFonts w:eastAsia="Calibri" w:cs="Times New Roman"/>
        </w:rPr>
      </w:pPr>
      <w:bookmarkStart w:id="103" w:name="_Toc107391592"/>
      <w:r w:rsidRPr="004354DB">
        <w:rPr>
          <w:rFonts w:eastAsia="Calibri" w:cs="Times New Roman"/>
        </w:rPr>
        <w:t xml:space="preserve">Forest Plot </w:t>
      </w:r>
      <w:r>
        <w:rPr>
          <w:rFonts w:eastAsia="Calibri" w:cs="Times New Roman"/>
        </w:rPr>
        <w:t>3</w:t>
      </w:r>
      <w:r w:rsidRPr="004354DB">
        <w:rPr>
          <w:rFonts w:eastAsia="Calibri" w:cs="Times New Roman"/>
        </w:rPr>
        <w:t>.</w:t>
      </w:r>
      <w:r>
        <w:rPr>
          <w:rFonts w:eastAsia="Calibri" w:cs="Times New Roman"/>
        </w:rPr>
        <w:t>7a</w:t>
      </w:r>
      <w:r w:rsidRPr="004354DB">
        <w:rPr>
          <w:rFonts w:eastAsia="Calibri" w:cs="Times New Roman"/>
        </w:rPr>
        <w:t>. False positives for CIN2+</w:t>
      </w:r>
      <w:bookmarkEnd w:id="103"/>
    </w:p>
    <w:p w14:paraId="4A731E8F" w14:textId="77777777" w:rsidR="008352F7" w:rsidRDefault="008352F7" w:rsidP="008352F7">
      <w:pPr>
        <w:rPr>
          <w:rFonts w:eastAsia="Calibri" w:cs="Times New Roman"/>
        </w:rPr>
      </w:pPr>
      <w:bookmarkStart w:id="104" w:name="_Toc107391593"/>
    </w:p>
    <w:p w14:paraId="3D682938" w14:textId="5E571A71" w:rsidR="008352F7" w:rsidRDefault="008352F7" w:rsidP="008352F7">
      <w:pPr>
        <w:rPr>
          <w:rFonts w:eastAsia="Calibri" w:cs="Times New Roman"/>
        </w:rPr>
      </w:pPr>
    </w:p>
    <w:p w14:paraId="4E9E4E4C" w14:textId="2A2E8D02" w:rsidR="00507B06" w:rsidRDefault="00507B06" w:rsidP="008352F7">
      <w:pPr>
        <w:rPr>
          <w:rFonts w:eastAsia="Calibri" w:cs="Times New Roman"/>
        </w:rPr>
      </w:pPr>
    </w:p>
    <w:p w14:paraId="600217F1" w14:textId="77777777" w:rsidR="008352F7" w:rsidRDefault="008352F7" w:rsidP="008352F7">
      <w:pPr>
        <w:rPr>
          <w:rFonts w:eastAsia="Calibri" w:cs="Times New Roman"/>
        </w:rPr>
      </w:pPr>
    </w:p>
    <w:p w14:paraId="4B5D6725" w14:textId="272BE06B"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w:t>
      </w:r>
      <w:r>
        <w:rPr>
          <w:rFonts w:eastAsia="Calibri" w:cs="Times New Roman"/>
        </w:rPr>
        <w:t>8a</w:t>
      </w:r>
      <w:r w:rsidRPr="004354DB">
        <w:rPr>
          <w:rFonts w:eastAsia="Calibri" w:cs="Times New Roman"/>
        </w:rPr>
        <w:t>. False positives for CIN3+</w:t>
      </w:r>
      <w:bookmarkEnd w:id="104"/>
      <w:r w:rsidR="00507B06">
        <w:rPr>
          <w:rFonts w:eastAsia="Calibri" w:cs="Times New Roman"/>
        </w:rPr>
        <w:t xml:space="preserve"> </w:t>
      </w:r>
      <w:r w:rsidR="00507B06" w:rsidRPr="00242C6B">
        <w:rPr>
          <w:rFonts w:eastAsia="Calibri" w:cs="Times New Roman"/>
        </w:rPr>
        <w:t>(those referred for colposcopy who did not have CIN</w:t>
      </w:r>
      <w:r w:rsidR="00507B06">
        <w:rPr>
          <w:rFonts w:eastAsia="Calibri" w:cs="Times New Roman"/>
        </w:rPr>
        <w:t>3</w:t>
      </w:r>
      <w:r w:rsidR="00507B06" w:rsidRPr="00242C6B">
        <w:rPr>
          <w:rFonts w:eastAsia="Calibri" w:cs="Times New Roman"/>
        </w:rPr>
        <w:t>+)</w:t>
      </w:r>
    </w:p>
    <w:p w14:paraId="594AD42D"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reports: </w:t>
      </w:r>
      <w:r w:rsidRPr="00F91331">
        <w:rPr>
          <w:rFonts w:eastAsia="Calibri" w:cs="Arial"/>
          <w:szCs w:val="20"/>
          <w:lang w:val="en-CA"/>
        </w:rPr>
        <w:t>Elfstrom 2021 (Swedish);</w:t>
      </w:r>
      <w:r>
        <w:rPr>
          <w:rFonts w:eastAsia="Calibri" w:cs="Arial"/>
          <w:b/>
          <w:szCs w:val="20"/>
          <w:lang w:val="en-CA"/>
        </w:rPr>
        <w:t xml:space="preserve"> </w:t>
      </w:r>
      <w:r>
        <w:rPr>
          <w:rFonts w:eastAsia="Calibri" w:cs="Arial"/>
          <w:szCs w:val="20"/>
          <w:lang w:val="en-CA"/>
        </w:rPr>
        <w:t xml:space="preserve">Lamin 2017 (Stockholm/Gotlund); </w:t>
      </w:r>
      <w:r w:rsidRPr="004354DB">
        <w:rPr>
          <w:rFonts w:eastAsia="Calibri" w:cs="Arial"/>
          <w:szCs w:val="20"/>
          <w:lang w:val="en-CA"/>
        </w:rPr>
        <w:t>Ogilvie 201</w:t>
      </w:r>
      <w:r>
        <w:rPr>
          <w:rFonts w:eastAsia="Calibri" w:cs="Arial"/>
          <w:szCs w:val="20"/>
          <w:lang w:val="en-CA"/>
        </w:rPr>
        <w:t>7</w:t>
      </w:r>
      <w:r w:rsidRPr="004354DB">
        <w:rPr>
          <w:rFonts w:eastAsia="Calibri" w:cs="Arial"/>
          <w:szCs w:val="20"/>
          <w:lang w:val="en-CA"/>
        </w:rPr>
        <w:t xml:space="preserve"> (HPV FOCAL)</w:t>
      </w:r>
    </w:p>
    <w:p w14:paraId="26BAA51B" w14:textId="4977AAB0" w:rsidR="008352F7" w:rsidRPr="004354DB" w:rsidRDefault="008352F7" w:rsidP="008352F7">
      <w:pPr>
        <w:rPr>
          <w:rFonts w:eastAsia="Calibri" w:cs="Times New Roman"/>
        </w:rPr>
      </w:pPr>
      <w:bookmarkStart w:id="105" w:name="_Toc107391594"/>
      <w:r w:rsidRPr="00E343BB">
        <w:rPr>
          <w:rFonts w:eastAsia="Calibri" w:cs="Times New Roman"/>
        </w:rPr>
        <w:t xml:space="preserve">GRADE Summary of Findings Table </w:t>
      </w:r>
      <w:r>
        <w:rPr>
          <w:rFonts w:eastAsia="Calibri" w:cs="Times New Roman"/>
        </w:rPr>
        <w:t>3</w:t>
      </w:r>
      <w:r w:rsidRPr="00E343BB">
        <w:rPr>
          <w:rFonts w:eastAsia="Calibri" w:cs="Times New Roman"/>
        </w:rPr>
        <w:t>.8</w:t>
      </w:r>
      <w:r>
        <w:rPr>
          <w:rFonts w:eastAsia="Calibri" w:cs="Times New Roman"/>
        </w:rPr>
        <w:t>a</w:t>
      </w:r>
      <w:r w:rsidRPr="00E343BB">
        <w:rPr>
          <w:rFonts w:eastAsia="Calibri" w:cs="Times New Roman"/>
        </w:rPr>
        <w:t>. False positives for CIN3+</w:t>
      </w:r>
      <w:bookmarkEnd w:id="105"/>
      <w:r w:rsidR="00507B06">
        <w:rPr>
          <w:rFonts w:eastAsia="Calibri" w:cs="Times New Roman"/>
        </w:rPr>
        <w:t xml:space="preserve"> </w:t>
      </w:r>
      <w:r w:rsidR="00507B06" w:rsidRPr="00242C6B">
        <w:rPr>
          <w:rFonts w:eastAsia="Calibri" w:cs="Times New Roman"/>
        </w:rPr>
        <w:t>(those referred for colposcopy who did not have CIN</w:t>
      </w:r>
      <w:r w:rsidR="00507B06">
        <w:rPr>
          <w:rFonts w:eastAsia="Calibri" w:cs="Times New Roman"/>
        </w:rPr>
        <w:t>3</w:t>
      </w:r>
      <w:r w:rsidR="00507B06" w:rsidRPr="00242C6B">
        <w:rPr>
          <w:rFonts w:eastAsia="Calibri" w:cs="Times New Roman"/>
        </w:rPr>
        <w:t>+)</w:t>
      </w:r>
    </w:p>
    <w:tbl>
      <w:tblPr>
        <w:tblStyle w:val="TableGrid"/>
        <w:tblW w:w="0" w:type="auto"/>
        <w:tblLook w:val="04A0" w:firstRow="1" w:lastRow="0" w:firstColumn="1" w:lastColumn="0" w:noHBand="0" w:noVBand="1"/>
      </w:tblPr>
      <w:tblGrid>
        <w:gridCol w:w="1672"/>
        <w:gridCol w:w="11"/>
        <w:gridCol w:w="1593"/>
        <w:gridCol w:w="1625"/>
        <w:gridCol w:w="1625"/>
        <w:gridCol w:w="1629"/>
        <w:gridCol w:w="1900"/>
        <w:gridCol w:w="2895"/>
      </w:tblGrid>
      <w:tr w:rsidR="008352F7" w:rsidRPr="004354DB" w14:paraId="26CD4A42" w14:textId="77777777" w:rsidTr="003C6B9D">
        <w:trPr>
          <w:tblHeader/>
        </w:trPr>
        <w:tc>
          <w:tcPr>
            <w:tcW w:w="1683" w:type="dxa"/>
            <w:gridSpan w:val="2"/>
            <w:vMerge w:val="restart"/>
            <w:shd w:val="clear" w:color="auto" w:fill="D5DCE4"/>
          </w:tcPr>
          <w:p w14:paraId="615CBFB8"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3E33D78D"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65E110AA"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3" w:type="dxa"/>
            <w:vMerge w:val="restart"/>
            <w:shd w:val="clear" w:color="auto" w:fill="D5DCE4"/>
          </w:tcPr>
          <w:p w14:paraId="06493ECD" w14:textId="2FD5BB9F" w:rsidR="008352F7" w:rsidRDefault="008352F7" w:rsidP="003C6B9D">
            <w:pPr>
              <w:rPr>
                <w:rFonts w:eastAsia="Calibri" w:cs="Arial"/>
                <w:b/>
                <w:sz w:val="18"/>
                <w:szCs w:val="18"/>
                <w:lang w:val="en-CA"/>
              </w:rPr>
            </w:pPr>
            <w:r>
              <w:rPr>
                <w:rFonts w:eastAsia="Calibri" w:cs="Arial"/>
                <w:b/>
                <w:sz w:val="18"/>
                <w:szCs w:val="18"/>
                <w:lang w:val="en-CA"/>
              </w:rPr>
              <w:t xml:space="preserve">Relative </w:t>
            </w:r>
            <w:r w:rsidRPr="004354DB">
              <w:rPr>
                <w:rFonts w:eastAsia="Calibri" w:cs="Arial"/>
                <w:b/>
                <w:sz w:val="18"/>
                <w:szCs w:val="18"/>
                <w:lang w:val="en-CA"/>
              </w:rPr>
              <w:t>effects</w:t>
            </w:r>
          </w:p>
          <w:p w14:paraId="2E889B51" w14:textId="5EE64F73" w:rsidR="008352F7" w:rsidRPr="004354DB" w:rsidRDefault="008352F7" w:rsidP="00A351C1">
            <w:pPr>
              <w:rPr>
                <w:rFonts w:eastAsia="Calibri" w:cs="Arial"/>
                <w:b/>
                <w:sz w:val="18"/>
                <w:szCs w:val="18"/>
                <w:vertAlign w:val="superscript"/>
                <w:lang w:val="en-CA"/>
              </w:rPr>
            </w:pPr>
            <w:r>
              <w:rPr>
                <w:rFonts w:eastAsia="Calibri" w:cs="Arial"/>
                <w:b/>
                <w:sz w:val="18"/>
                <w:szCs w:val="18"/>
                <w:lang w:val="en-CA"/>
              </w:rPr>
              <w:t xml:space="preserve">Peto OR </w:t>
            </w:r>
            <w:r w:rsidR="00A351C1">
              <w:rPr>
                <w:rFonts w:eastAsia="Calibri" w:cs="Arial"/>
                <w:b/>
                <w:sz w:val="18"/>
                <w:szCs w:val="18"/>
                <w:lang w:val="en-CA"/>
              </w:rPr>
              <w:t>and RR</w:t>
            </w:r>
            <w:r w:rsidRPr="004354DB">
              <w:rPr>
                <w:rFonts w:eastAsia="Calibri" w:cs="Arial"/>
                <w:b/>
                <w:sz w:val="18"/>
                <w:szCs w:val="18"/>
                <w:lang w:val="en-CA"/>
              </w:rPr>
              <w:t xml:space="preserve"> (95% CI)</w:t>
            </w:r>
          </w:p>
        </w:tc>
        <w:tc>
          <w:tcPr>
            <w:tcW w:w="4879" w:type="dxa"/>
            <w:gridSpan w:val="3"/>
            <w:shd w:val="clear" w:color="auto" w:fill="D5DCE4"/>
          </w:tcPr>
          <w:p w14:paraId="49BB2F31"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900" w:type="dxa"/>
            <w:vMerge w:val="restart"/>
            <w:shd w:val="clear" w:color="auto" w:fill="D5DCE4"/>
          </w:tcPr>
          <w:p w14:paraId="2D0E508E"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895" w:type="dxa"/>
            <w:vMerge w:val="restart"/>
            <w:shd w:val="clear" w:color="auto" w:fill="D5DCE4"/>
          </w:tcPr>
          <w:p w14:paraId="193524B1"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272FCFF9" w14:textId="77777777" w:rsidTr="003C6B9D">
        <w:trPr>
          <w:tblHeader/>
        </w:trPr>
        <w:tc>
          <w:tcPr>
            <w:tcW w:w="1683" w:type="dxa"/>
            <w:gridSpan w:val="2"/>
            <w:vMerge/>
          </w:tcPr>
          <w:p w14:paraId="2CA6830B" w14:textId="77777777" w:rsidR="008352F7" w:rsidRPr="004354DB" w:rsidRDefault="008352F7" w:rsidP="003C6B9D">
            <w:pPr>
              <w:rPr>
                <w:rFonts w:eastAsia="Calibri" w:cs="Arial"/>
                <w:b/>
                <w:sz w:val="18"/>
                <w:szCs w:val="18"/>
                <w:lang w:val="en-CA"/>
              </w:rPr>
            </w:pPr>
          </w:p>
        </w:tc>
        <w:tc>
          <w:tcPr>
            <w:tcW w:w="1593" w:type="dxa"/>
            <w:vMerge/>
          </w:tcPr>
          <w:p w14:paraId="0AFE1843" w14:textId="77777777" w:rsidR="008352F7" w:rsidRPr="004354DB" w:rsidRDefault="008352F7" w:rsidP="003C6B9D">
            <w:pPr>
              <w:rPr>
                <w:rFonts w:eastAsia="Calibri" w:cs="Arial"/>
                <w:b/>
                <w:sz w:val="18"/>
                <w:szCs w:val="18"/>
                <w:lang w:val="en-CA"/>
              </w:rPr>
            </w:pPr>
          </w:p>
        </w:tc>
        <w:tc>
          <w:tcPr>
            <w:tcW w:w="1625" w:type="dxa"/>
            <w:shd w:val="clear" w:color="auto" w:fill="D5DCE4"/>
          </w:tcPr>
          <w:p w14:paraId="50F57EF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5" w:type="dxa"/>
            <w:shd w:val="clear" w:color="auto" w:fill="D5DCE4"/>
          </w:tcPr>
          <w:p w14:paraId="751454D1"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29" w:type="dxa"/>
            <w:shd w:val="clear" w:color="auto" w:fill="D5DCE4"/>
          </w:tcPr>
          <w:p w14:paraId="2806D1A2"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00" w:type="dxa"/>
            <w:vMerge/>
          </w:tcPr>
          <w:p w14:paraId="28A5097F" w14:textId="77777777" w:rsidR="008352F7" w:rsidRPr="004354DB" w:rsidRDefault="008352F7" w:rsidP="003C6B9D">
            <w:pPr>
              <w:rPr>
                <w:rFonts w:eastAsia="Calibri" w:cs="Arial"/>
                <w:b/>
                <w:sz w:val="18"/>
                <w:szCs w:val="18"/>
                <w:lang w:val="en-CA"/>
              </w:rPr>
            </w:pPr>
          </w:p>
        </w:tc>
        <w:tc>
          <w:tcPr>
            <w:tcW w:w="2895" w:type="dxa"/>
            <w:vMerge/>
          </w:tcPr>
          <w:p w14:paraId="5E6A1837" w14:textId="77777777" w:rsidR="008352F7" w:rsidRPr="004354DB" w:rsidRDefault="008352F7" w:rsidP="003C6B9D">
            <w:pPr>
              <w:rPr>
                <w:rFonts w:eastAsia="Calibri" w:cs="Arial"/>
                <w:b/>
                <w:sz w:val="18"/>
                <w:szCs w:val="18"/>
                <w:lang w:val="en-CA"/>
              </w:rPr>
            </w:pPr>
          </w:p>
        </w:tc>
      </w:tr>
      <w:tr w:rsidR="008352F7" w:rsidRPr="004354DB" w14:paraId="6B079689" w14:textId="77777777" w:rsidTr="003C6B9D">
        <w:tc>
          <w:tcPr>
            <w:tcW w:w="12950" w:type="dxa"/>
            <w:gridSpan w:val="8"/>
            <w:shd w:val="clear" w:color="auto" w:fill="F2F2F2"/>
            <w:vAlign w:val="center"/>
          </w:tcPr>
          <w:p w14:paraId="704A3CB3" w14:textId="36E66FC3"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052989">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 xml:space="preserve">Elfstrom 2021 (Swedish); </w:t>
            </w:r>
            <w:r w:rsidRPr="004354DB">
              <w:rPr>
                <w:rFonts w:eastAsia="Calibri" w:cs="Arial"/>
                <w:b/>
                <w:sz w:val="18"/>
                <w:szCs w:val="18"/>
              </w:rPr>
              <w:t>Ogilvie 2017 (HPV FOCAL); acceptors of screening)</w:t>
            </w:r>
          </w:p>
        </w:tc>
      </w:tr>
      <w:tr w:rsidR="008352F7" w:rsidRPr="004354DB" w14:paraId="4EF128A7" w14:textId="77777777" w:rsidTr="003C6B9D">
        <w:trPr>
          <w:trHeight w:val="2070"/>
        </w:trPr>
        <w:tc>
          <w:tcPr>
            <w:tcW w:w="1672" w:type="dxa"/>
          </w:tcPr>
          <w:p w14:paraId="1D26FB2F"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CIN3+</w:t>
            </w:r>
          </w:p>
          <w:p w14:paraId="7B7F05D3" w14:textId="77777777" w:rsidR="008352F7" w:rsidRPr="004354DB" w:rsidRDefault="008352F7" w:rsidP="003C6B9D">
            <w:pPr>
              <w:rPr>
                <w:rFonts w:eastAsia="Calibri" w:cs="Arial"/>
                <w:sz w:val="18"/>
                <w:szCs w:val="18"/>
                <w:lang w:val="en-CA"/>
              </w:rPr>
            </w:pPr>
          </w:p>
          <w:p w14:paraId="530F61FE"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102F2E4F" w14:textId="77777777" w:rsidR="008352F7" w:rsidRPr="004354DB" w:rsidRDefault="008352F7" w:rsidP="003C6B9D">
            <w:pPr>
              <w:rPr>
                <w:rFonts w:eastAsia="Calibri" w:cs="Arial"/>
                <w:sz w:val="18"/>
                <w:szCs w:val="18"/>
                <w:lang w:val="en-CA"/>
              </w:rPr>
            </w:pPr>
          </w:p>
          <w:p w14:paraId="7D1048CA" w14:textId="77777777" w:rsidR="008352F7" w:rsidRPr="004354DB" w:rsidRDefault="008352F7" w:rsidP="003C6B9D">
            <w:pPr>
              <w:rPr>
                <w:rFonts w:eastAsia="Calibri" w:cs="Arial"/>
                <w:sz w:val="18"/>
                <w:szCs w:val="18"/>
                <w:lang w:val="en-CA"/>
              </w:rPr>
            </w:pPr>
            <w:r>
              <w:rPr>
                <w:rFonts w:eastAsia="Calibri" w:cs="Arial"/>
                <w:sz w:val="18"/>
                <w:szCs w:val="18"/>
                <w:lang w:val="en-CA"/>
              </w:rPr>
              <w:t>226,132</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604" w:type="dxa"/>
            <w:gridSpan w:val="2"/>
          </w:tcPr>
          <w:p w14:paraId="6A53F02D" w14:textId="77777777" w:rsidR="008352F7" w:rsidRDefault="008352F7" w:rsidP="003C6B9D">
            <w:pPr>
              <w:rPr>
                <w:rFonts w:eastAsia="Calibri" w:cs="Arial"/>
                <w:sz w:val="18"/>
                <w:szCs w:val="18"/>
                <w:lang w:val="en-CA"/>
              </w:rPr>
            </w:pPr>
            <w:r>
              <w:rPr>
                <w:rFonts w:eastAsia="Calibri" w:cs="Arial"/>
                <w:sz w:val="18"/>
                <w:szCs w:val="18"/>
                <w:lang w:val="en-CA"/>
              </w:rPr>
              <w:t>Peto OR: 1.25 (1.17 to 1.33)</w:t>
            </w:r>
          </w:p>
          <w:p w14:paraId="63740A93" w14:textId="77777777" w:rsidR="00A351C1" w:rsidRDefault="00A351C1" w:rsidP="003C6B9D">
            <w:pPr>
              <w:rPr>
                <w:rFonts w:eastAsia="Calibri" w:cs="Arial"/>
                <w:sz w:val="18"/>
                <w:szCs w:val="18"/>
                <w:lang w:val="en-CA"/>
              </w:rPr>
            </w:pPr>
          </w:p>
          <w:p w14:paraId="74C56125" w14:textId="0DD36B66" w:rsidR="00A351C1" w:rsidRPr="004354DB" w:rsidRDefault="00A351C1" w:rsidP="003C6B9D">
            <w:pPr>
              <w:rPr>
                <w:rFonts w:eastAsia="Calibri" w:cs="Arial"/>
                <w:sz w:val="18"/>
                <w:szCs w:val="18"/>
                <w:lang w:val="en-CA"/>
              </w:rPr>
            </w:pPr>
            <w:r>
              <w:rPr>
                <w:rFonts w:eastAsia="Calibri" w:cs="Arial"/>
                <w:sz w:val="18"/>
                <w:szCs w:val="18"/>
                <w:lang w:val="en-CA"/>
              </w:rPr>
              <w:t>RR: 1.25 (1.17 to 1.32)</w:t>
            </w:r>
          </w:p>
        </w:tc>
        <w:tc>
          <w:tcPr>
            <w:tcW w:w="1625" w:type="dxa"/>
            <w:shd w:val="clear" w:color="auto" w:fill="auto"/>
          </w:tcPr>
          <w:p w14:paraId="532CBAB5" w14:textId="77777777" w:rsidR="008352F7" w:rsidRPr="004354DB" w:rsidRDefault="008352F7" w:rsidP="003C6B9D">
            <w:pPr>
              <w:rPr>
                <w:rFonts w:eastAsia="Calibri" w:cs="Arial"/>
                <w:sz w:val="18"/>
                <w:szCs w:val="18"/>
                <w:lang w:val="en-CA"/>
              </w:rPr>
            </w:pPr>
            <w:r w:rsidRPr="00DD4723">
              <w:rPr>
                <w:rFonts w:eastAsia="Calibri" w:cs="Arial"/>
                <w:sz w:val="18"/>
                <w:szCs w:val="18"/>
                <w:lang w:val="en-CA"/>
              </w:rPr>
              <w:t xml:space="preserve"> </w:t>
            </w:r>
            <w:r>
              <w:rPr>
                <w:rFonts w:eastAsia="Calibri" w:cs="Arial"/>
                <w:sz w:val="18"/>
                <w:szCs w:val="18"/>
                <w:lang w:val="en-CA"/>
              </w:rPr>
              <w:t xml:space="preserve">148.0 </w:t>
            </w:r>
            <w:r w:rsidRPr="00DD4723">
              <w:rPr>
                <w:rFonts w:eastAsia="Calibri" w:cs="Arial"/>
                <w:sz w:val="18"/>
                <w:szCs w:val="18"/>
                <w:lang w:val="en-CA"/>
              </w:rPr>
              <w:t>per 10,000</w:t>
            </w:r>
          </w:p>
        </w:tc>
        <w:tc>
          <w:tcPr>
            <w:tcW w:w="1625" w:type="dxa"/>
            <w:shd w:val="clear" w:color="auto" w:fill="auto"/>
          </w:tcPr>
          <w:p w14:paraId="76038BBD" w14:textId="769DA2DD" w:rsidR="008352F7" w:rsidRPr="004354DB" w:rsidRDefault="008352F7" w:rsidP="003C6B9D">
            <w:pPr>
              <w:rPr>
                <w:rFonts w:eastAsia="Calibri" w:cs="Arial"/>
                <w:sz w:val="18"/>
                <w:szCs w:val="18"/>
                <w:lang w:val="en-CA"/>
              </w:rPr>
            </w:pPr>
            <w:r>
              <w:rPr>
                <w:rFonts w:eastAsia="Calibri" w:cs="Arial"/>
                <w:sz w:val="18"/>
                <w:szCs w:val="18"/>
                <w:lang w:val="en-CA"/>
              </w:rPr>
              <w:t>18</w:t>
            </w:r>
            <w:r w:rsidR="00A351C1">
              <w:rPr>
                <w:rFonts w:eastAsia="Calibri" w:cs="Arial"/>
                <w:sz w:val="18"/>
                <w:szCs w:val="18"/>
                <w:lang w:val="en-CA"/>
              </w:rPr>
              <w:t>4.4</w:t>
            </w:r>
            <w:r>
              <w:rPr>
                <w:rFonts w:eastAsia="Calibri" w:cs="Arial"/>
                <w:sz w:val="18"/>
                <w:szCs w:val="18"/>
                <w:lang w:val="en-CA"/>
              </w:rPr>
              <w:t xml:space="preserve"> </w:t>
            </w:r>
            <w:r w:rsidRPr="00DD4723">
              <w:rPr>
                <w:rFonts w:eastAsia="Calibri" w:cs="Arial"/>
                <w:sz w:val="18"/>
                <w:szCs w:val="18"/>
                <w:lang w:val="en-CA"/>
              </w:rPr>
              <w:t>per 10,000</w:t>
            </w:r>
          </w:p>
        </w:tc>
        <w:tc>
          <w:tcPr>
            <w:tcW w:w="1629" w:type="dxa"/>
            <w:shd w:val="clear" w:color="auto" w:fill="auto"/>
          </w:tcPr>
          <w:p w14:paraId="0114D7A3" w14:textId="4B0EB7B8" w:rsidR="008352F7" w:rsidRPr="004354DB" w:rsidRDefault="008352F7" w:rsidP="003C6B9D">
            <w:pPr>
              <w:rPr>
                <w:rFonts w:eastAsia="Calibri" w:cs="Arial"/>
                <w:sz w:val="18"/>
                <w:szCs w:val="18"/>
                <w:lang w:val="en-CA"/>
              </w:rPr>
            </w:pPr>
            <w:r>
              <w:rPr>
                <w:rFonts w:eastAsia="Calibri" w:cs="Arial"/>
                <w:sz w:val="18"/>
                <w:szCs w:val="18"/>
                <w:lang w:val="en-CA"/>
              </w:rPr>
              <w:t>3</w:t>
            </w:r>
            <w:r w:rsidR="00A351C1">
              <w:rPr>
                <w:rFonts w:eastAsia="Calibri" w:cs="Arial"/>
                <w:sz w:val="18"/>
                <w:szCs w:val="18"/>
                <w:lang w:val="en-CA"/>
              </w:rPr>
              <w:t>6.3</w:t>
            </w:r>
            <w:r>
              <w:rPr>
                <w:rFonts w:eastAsia="Calibri" w:cs="Arial"/>
                <w:sz w:val="18"/>
                <w:szCs w:val="18"/>
                <w:lang w:val="en-CA"/>
              </w:rPr>
              <w:t xml:space="preserve"> </w:t>
            </w:r>
            <w:r w:rsidRPr="00DD4723">
              <w:rPr>
                <w:rFonts w:eastAsia="Calibri" w:cs="Arial"/>
                <w:sz w:val="18"/>
                <w:szCs w:val="18"/>
                <w:lang w:val="en-CA"/>
              </w:rPr>
              <w:t>more per 10,000</w:t>
            </w:r>
            <w:r>
              <w:rPr>
                <w:rFonts w:eastAsia="Calibri" w:cs="Arial"/>
                <w:sz w:val="18"/>
                <w:szCs w:val="18"/>
                <w:lang w:val="en-CA"/>
              </w:rPr>
              <w:t xml:space="preserve"> (2</w:t>
            </w:r>
            <w:r w:rsidR="00A351C1">
              <w:rPr>
                <w:rFonts w:eastAsia="Calibri" w:cs="Arial"/>
                <w:sz w:val="18"/>
                <w:szCs w:val="18"/>
                <w:lang w:val="en-CA"/>
              </w:rPr>
              <w:t>4.7</w:t>
            </w:r>
            <w:r>
              <w:rPr>
                <w:rFonts w:eastAsia="Calibri" w:cs="Arial"/>
                <w:sz w:val="18"/>
                <w:szCs w:val="18"/>
                <w:lang w:val="en-CA"/>
              </w:rPr>
              <w:t xml:space="preserve"> more to 47.</w:t>
            </w:r>
            <w:r w:rsidR="00A351C1">
              <w:rPr>
                <w:rFonts w:eastAsia="Calibri" w:cs="Arial"/>
                <w:sz w:val="18"/>
                <w:szCs w:val="18"/>
                <w:lang w:val="en-CA"/>
              </w:rPr>
              <w:t>9</w:t>
            </w:r>
            <w:r>
              <w:rPr>
                <w:rFonts w:eastAsia="Calibri" w:cs="Arial"/>
                <w:sz w:val="18"/>
                <w:szCs w:val="18"/>
                <w:lang w:val="en-CA"/>
              </w:rPr>
              <w:t xml:space="preserve"> more)</w:t>
            </w:r>
          </w:p>
        </w:tc>
        <w:tc>
          <w:tcPr>
            <w:tcW w:w="1900" w:type="dxa"/>
          </w:tcPr>
          <w:p w14:paraId="5174840C" w14:textId="77777777" w:rsidR="008A3EF3" w:rsidRDefault="008A3EF3" w:rsidP="008A3EF3">
            <w:pPr>
              <w:rPr>
                <w:rFonts w:eastAsia="Times New Roman" w:cs="Arial"/>
                <w:sz w:val="18"/>
                <w:szCs w:val="18"/>
              </w:rPr>
            </w:pPr>
            <w:r>
              <w:rPr>
                <w:rFonts w:eastAsia="Times New Roman" w:cs="Arial"/>
                <w:sz w:val="18"/>
                <w:szCs w:val="18"/>
              </w:rPr>
              <w:t>25-29 yrs:</w:t>
            </w:r>
          </w:p>
          <w:p w14:paraId="7DFAB22C" w14:textId="77777777" w:rsidR="008A3EF3" w:rsidRPr="00EA75D6" w:rsidRDefault="008A3EF3" w:rsidP="008A3EF3">
            <w:pPr>
              <w:rPr>
                <w:rFonts w:eastAsia="Times New Roman" w:cs="Arial"/>
                <w:sz w:val="18"/>
                <w:szCs w:val="18"/>
                <w:vertAlign w:val="superscript"/>
              </w:rPr>
            </w:pPr>
            <w:r>
              <w:rPr>
                <w:rFonts w:eastAsia="Times New Roman" w:cs="Arial"/>
                <w:sz w:val="18"/>
                <w:szCs w:val="18"/>
              </w:rPr>
              <w:t>LOW</w:t>
            </w:r>
            <w:r>
              <w:rPr>
                <w:rFonts w:eastAsia="Times New Roman" w:cs="Arial"/>
                <w:sz w:val="18"/>
                <w:szCs w:val="18"/>
                <w:vertAlign w:val="superscript"/>
              </w:rPr>
              <w:t>c</w:t>
            </w:r>
          </w:p>
          <w:p w14:paraId="15923ED1" w14:textId="77777777" w:rsidR="008A3EF3" w:rsidRPr="004354DB" w:rsidRDefault="008A3EF3" w:rsidP="008A3EF3">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Pr="006C1BFC">
              <w:rPr>
                <w:rFonts w:ascii="Cambria Math" w:eastAsia="Times New Roman" w:hAnsi="Cambria Math" w:cs="Cambria Math"/>
                <w:kern w:val="24"/>
                <w:sz w:val="18"/>
                <w:szCs w:val="18"/>
                <w:lang w:eastAsia="en-CA"/>
              </w:rPr>
              <w:t>⊝</w:t>
            </w:r>
          </w:p>
          <w:p w14:paraId="2680A315" w14:textId="77777777" w:rsidR="008A3EF3" w:rsidRDefault="008A3EF3" w:rsidP="008A3EF3">
            <w:pPr>
              <w:rPr>
                <w:rFonts w:eastAsia="Times New Roman" w:cs="Arial"/>
                <w:kern w:val="24"/>
                <w:sz w:val="18"/>
                <w:szCs w:val="18"/>
                <w:lang w:eastAsia="en-CA"/>
              </w:rPr>
            </w:pPr>
            <w:r w:rsidRPr="004354DB">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4354DB">
              <w:rPr>
                <w:rFonts w:eastAsia="Times New Roman" w:cs="Arial"/>
                <w:kern w:val="24"/>
                <w:sz w:val="18"/>
                <w:szCs w:val="18"/>
                <w:lang w:eastAsia="en-CA"/>
              </w:rPr>
              <w:t>lack of evidence of consistency</w:t>
            </w:r>
            <w:r>
              <w:rPr>
                <w:rFonts w:eastAsia="Times New Roman" w:cs="Arial"/>
                <w:kern w:val="24"/>
                <w:sz w:val="18"/>
                <w:szCs w:val="18"/>
                <w:lang w:eastAsia="en-CA"/>
              </w:rPr>
              <w:t>,</w:t>
            </w:r>
            <w:r w:rsidRPr="004354DB">
              <w:rPr>
                <w:rFonts w:eastAsia="Times New Roman" w:cs="Arial"/>
                <w:kern w:val="24"/>
                <w:sz w:val="18"/>
                <w:szCs w:val="18"/>
                <w:lang w:eastAsia="en-CA"/>
              </w:rPr>
              <w:t xml:space="preserve"> </w:t>
            </w:r>
            <w:r>
              <w:rPr>
                <w:rFonts w:eastAsia="Times New Roman" w:cs="Arial"/>
                <w:kern w:val="24"/>
                <w:sz w:val="18"/>
                <w:szCs w:val="18"/>
                <w:lang w:eastAsia="en-CA"/>
              </w:rPr>
              <w:t xml:space="preserve">and </w:t>
            </w:r>
            <w:r w:rsidRPr="004354DB">
              <w:rPr>
                <w:rFonts w:eastAsia="Times New Roman" w:cs="Arial"/>
                <w:kern w:val="24"/>
                <w:sz w:val="18"/>
                <w:szCs w:val="18"/>
                <w:lang w:eastAsia="en-CA"/>
              </w:rPr>
              <w:t>indirectness</w:t>
            </w:r>
          </w:p>
          <w:p w14:paraId="2FFD1739" w14:textId="77777777" w:rsidR="008A3EF3" w:rsidRDefault="008A3EF3" w:rsidP="008A3EF3">
            <w:pPr>
              <w:rPr>
                <w:rFonts w:eastAsia="Times New Roman" w:cs="Arial"/>
                <w:sz w:val="18"/>
                <w:szCs w:val="18"/>
              </w:rPr>
            </w:pPr>
          </w:p>
          <w:p w14:paraId="1B70C132" w14:textId="77777777" w:rsidR="008A3EF3" w:rsidRDefault="008A3EF3" w:rsidP="008A3EF3">
            <w:pPr>
              <w:rPr>
                <w:rFonts w:eastAsia="Calibri" w:cs="Arial"/>
                <w:sz w:val="18"/>
                <w:szCs w:val="18"/>
                <w:lang w:val="en-CA"/>
              </w:rPr>
            </w:pPr>
            <w:r>
              <w:rPr>
                <w:rFonts w:eastAsia="Calibri" w:cs="Arial"/>
                <w:sz w:val="18"/>
                <w:szCs w:val="18"/>
                <w:lang w:val="en-CA"/>
              </w:rPr>
              <w:t>30-59 yrs:</w:t>
            </w:r>
          </w:p>
          <w:p w14:paraId="4FB06CAF" w14:textId="77777777" w:rsidR="008A3EF3" w:rsidRPr="004354DB" w:rsidRDefault="008A3EF3" w:rsidP="008A3EF3">
            <w:pPr>
              <w:rPr>
                <w:rFonts w:eastAsia="Times New Roman" w:cs="Arial"/>
                <w:sz w:val="18"/>
                <w:szCs w:val="18"/>
                <w:vertAlign w:val="superscript"/>
              </w:rPr>
            </w:pPr>
            <w:r w:rsidRPr="00322895">
              <w:rPr>
                <w:rFonts w:eastAsia="Times New Roman" w:cs="Arial"/>
                <w:sz w:val="18"/>
                <w:szCs w:val="18"/>
              </w:rPr>
              <w:t>MODERATE</w:t>
            </w:r>
            <w:r w:rsidRPr="00A92429">
              <w:rPr>
                <w:rFonts w:eastAsia="Times New Roman" w:cs="Arial"/>
                <w:sz w:val="18"/>
                <w:szCs w:val="18"/>
                <w:vertAlign w:val="superscript"/>
              </w:rPr>
              <w:t>d</w:t>
            </w:r>
          </w:p>
          <w:p w14:paraId="3E466764" w14:textId="77777777" w:rsidR="008A3EF3" w:rsidRPr="004354DB" w:rsidRDefault="008A3EF3" w:rsidP="008A3EF3">
            <w:pPr>
              <w:rPr>
                <w:rFonts w:eastAsia="Times New Roman" w:cs="Arial"/>
                <w:sz w:val="18"/>
                <w:szCs w:val="18"/>
              </w:rPr>
            </w:pPr>
            <w:r w:rsidRPr="004354DB">
              <w:rPr>
                <w:rFonts w:ascii="Cambria Math" w:eastAsia="Times New Roman" w:hAnsi="Cambria Math" w:cs="Cambria Math"/>
                <w:sz w:val="18"/>
                <w:szCs w:val="18"/>
              </w:rPr>
              <w:t>⊕⊕⊕⊝</w:t>
            </w:r>
          </w:p>
          <w:p w14:paraId="2DF93DCC" w14:textId="77777777" w:rsidR="008A3EF3" w:rsidRDefault="008A3EF3" w:rsidP="008A3EF3">
            <w:pPr>
              <w:rPr>
                <w:rFonts w:eastAsia="Times New Roman" w:cs="Arial"/>
                <w:kern w:val="24"/>
                <w:sz w:val="18"/>
                <w:szCs w:val="18"/>
                <w:lang w:eastAsia="en-CA"/>
              </w:rPr>
            </w:pPr>
            <w:r w:rsidRPr="004354DB">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4354DB">
              <w:rPr>
                <w:rFonts w:eastAsia="Times New Roman" w:cs="Arial"/>
                <w:kern w:val="24"/>
                <w:sz w:val="18"/>
                <w:szCs w:val="18"/>
                <w:lang w:eastAsia="en-CA"/>
              </w:rPr>
              <w:t xml:space="preserve">lack of evidence of consistency </w:t>
            </w:r>
          </w:p>
          <w:p w14:paraId="4DC4861D" w14:textId="77777777" w:rsidR="008A3EF3" w:rsidRDefault="008A3EF3" w:rsidP="008A3EF3">
            <w:pPr>
              <w:rPr>
                <w:rFonts w:eastAsia="Calibri" w:cs="Arial"/>
                <w:sz w:val="18"/>
                <w:szCs w:val="18"/>
                <w:lang w:val="en-CA"/>
              </w:rPr>
            </w:pPr>
          </w:p>
          <w:p w14:paraId="0759D98F" w14:textId="77777777" w:rsidR="008A3EF3" w:rsidRDefault="008A3EF3" w:rsidP="008A3EF3">
            <w:pPr>
              <w:rPr>
                <w:rFonts w:eastAsia="Calibri" w:cs="Arial"/>
                <w:sz w:val="18"/>
                <w:szCs w:val="18"/>
                <w:lang w:val="en-CA"/>
              </w:rPr>
            </w:pPr>
            <w:r>
              <w:rPr>
                <w:rFonts w:eastAsia="Calibri" w:cs="Arial"/>
                <w:sz w:val="18"/>
                <w:szCs w:val="18"/>
                <w:lang w:val="en-CA"/>
              </w:rPr>
              <w:t>60-69 yrs:</w:t>
            </w:r>
          </w:p>
          <w:p w14:paraId="1CFC0051" w14:textId="77777777" w:rsidR="008A3EF3" w:rsidRPr="004354DB" w:rsidRDefault="008A3EF3" w:rsidP="008A3EF3">
            <w:pPr>
              <w:rPr>
                <w:rFonts w:eastAsia="Times New Roman" w:cs="Arial"/>
                <w:sz w:val="18"/>
                <w:szCs w:val="18"/>
                <w:vertAlign w:val="superscript"/>
              </w:rPr>
            </w:pPr>
            <w:r w:rsidRPr="00322895">
              <w:rPr>
                <w:rFonts w:eastAsia="Times New Roman" w:cs="Arial"/>
                <w:sz w:val="18"/>
                <w:szCs w:val="18"/>
              </w:rPr>
              <w:t>MODERATE</w:t>
            </w:r>
            <w:r w:rsidRPr="00A92429">
              <w:rPr>
                <w:rFonts w:eastAsia="Times New Roman" w:cs="Arial"/>
                <w:sz w:val="18"/>
                <w:szCs w:val="18"/>
                <w:vertAlign w:val="superscript"/>
              </w:rPr>
              <w:t>e</w:t>
            </w:r>
          </w:p>
          <w:p w14:paraId="0AA4F434" w14:textId="77777777" w:rsidR="008A3EF3" w:rsidRPr="004354DB" w:rsidRDefault="008A3EF3" w:rsidP="008A3EF3">
            <w:pPr>
              <w:rPr>
                <w:rFonts w:eastAsia="Times New Roman" w:cs="Arial"/>
                <w:sz w:val="18"/>
                <w:szCs w:val="18"/>
              </w:rPr>
            </w:pPr>
            <w:r w:rsidRPr="004354DB">
              <w:rPr>
                <w:rFonts w:ascii="Cambria Math" w:eastAsia="Times New Roman" w:hAnsi="Cambria Math" w:cs="Cambria Math"/>
                <w:sz w:val="18"/>
                <w:szCs w:val="18"/>
              </w:rPr>
              <w:t>⊕⊕⊕⊝</w:t>
            </w:r>
          </w:p>
          <w:p w14:paraId="72A52807" w14:textId="649B5EAC" w:rsidR="008352F7" w:rsidRPr="004354DB" w:rsidRDefault="008A3EF3" w:rsidP="003C6B9D">
            <w:pPr>
              <w:rPr>
                <w:rFonts w:eastAsia="Calibri" w:cs="Arial"/>
                <w:sz w:val="18"/>
                <w:szCs w:val="18"/>
                <w:lang w:val="en-CA"/>
              </w:rPr>
            </w:pPr>
            <w:r w:rsidRPr="004354DB">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4354DB">
              <w:rPr>
                <w:rFonts w:eastAsia="Times New Roman" w:cs="Arial"/>
                <w:kern w:val="24"/>
                <w:sz w:val="18"/>
                <w:szCs w:val="18"/>
                <w:lang w:eastAsia="en-CA"/>
              </w:rPr>
              <w:t xml:space="preserve">lack of evidence of consistency </w:t>
            </w:r>
          </w:p>
        </w:tc>
        <w:tc>
          <w:tcPr>
            <w:tcW w:w="2895" w:type="dxa"/>
          </w:tcPr>
          <w:p w14:paraId="0677BEA0" w14:textId="0ACEBEBC" w:rsidR="00560438" w:rsidRPr="00763D4F" w:rsidRDefault="00560438" w:rsidP="003C6B9D">
            <w:pPr>
              <w:rPr>
                <w:rFonts w:eastAsia="Calibri" w:cs="Arial"/>
                <w:sz w:val="18"/>
                <w:szCs w:val="18"/>
                <w:lang w:val="en-CA"/>
              </w:rPr>
            </w:pPr>
            <w:r>
              <w:rPr>
                <w:rFonts w:eastAsia="Calibri" w:cs="Arial"/>
                <w:sz w:val="18"/>
                <w:szCs w:val="18"/>
                <w:lang w:val="en-CA"/>
              </w:rPr>
              <w:t xml:space="preserve">Among screened people with a cervix aged 25 to 29 years, hrHPV screening with cytology triage </w:t>
            </w:r>
            <w:r>
              <w:rPr>
                <w:rFonts w:eastAsia="Calibri" w:cs="Arial"/>
                <w:b/>
                <w:sz w:val="18"/>
                <w:szCs w:val="18"/>
                <w:lang w:val="en-CA"/>
              </w:rPr>
              <w:t>may have little-to-no effect</w:t>
            </w:r>
            <w:r>
              <w:rPr>
                <w:rFonts w:eastAsia="Calibri" w:cs="Arial"/>
                <w:sz w:val="18"/>
                <w:szCs w:val="18"/>
                <w:lang w:val="en-CA"/>
              </w:rPr>
              <w:t xml:space="preserve"> on the number of false positives for CIN3+ compared with cytology screening with hrHPV triage.</w:t>
            </w:r>
          </w:p>
          <w:p w14:paraId="2515FC23" w14:textId="77777777" w:rsidR="00560438" w:rsidRDefault="00560438" w:rsidP="003C6B9D">
            <w:pPr>
              <w:rPr>
                <w:rFonts w:eastAsia="Calibri" w:cs="Arial"/>
                <w:sz w:val="18"/>
                <w:szCs w:val="18"/>
                <w:lang w:val="en-CA"/>
              </w:rPr>
            </w:pPr>
          </w:p>
          <w:p w14:paraId="44FD92AF" w14:textId="43F50C46" w:rsidR="008352F7" w:rsidRPr="004354DB" w:rsidRDefault="008352F7" w:rsidP="003C6B9D">
            <w:pPr>
              <w:rPr>
                <w:rFonts w:eastAsia="Calibri" w:cs="Arial"/>
                <w:b/>
                <w:sz w:val="18"/>
                <w:szCs w:val="18"/>
                <w:lang w:val="en-CA"/>
              </w:rPr>
            </w:pPr>
            <w:r w:rsidRPr="004354DB">
              <w:rPr>
                <w:rFonts w:eastAsia="Calibri" w:cs="Arial"/>
                <w:sz w:val="18"/>
                <w:szCs w:val="18"/>
                <w:lang w:val="en-CA"/>
              </w:rPr>
              <w:t xml:space="preserve">Among screened people with a cervix aged </w:t>
            </w:r>
            <w:r w:rsidR="00560438">
              <w:rPr>
                <w:rFonts w:eastAsia="Calibri" w:cs="Arial"/>
                <w:sz w:val="18"/>
                <w:szCs w:val="18"/>
                <w:lang w:val="en-CA"/>
              </w:rPr>
              <w:t>30</w:t>
            </w:r>
            <w:r w:rsidRPr="004354DB">
              <w:rPr>
                <w:rFonts w:eastAsia="Calibri" w:cs="Arial"/>
                <w:sz w:val="18"/>
                <w:szCs w:val="18"/>
                <w:lang w:val="en-CA"/>
              </w:rPr>
              <w:t xml:space="preserve"> to </w:t>
            </w:r>
            <w:r>
              <w:rPr>
                <w:rFonts w:eastAsia="Calibri" w:cs="Arial"/>
                <w:sz w:val="18"/>
                <w:szCs w:val="18"/>
                <w:lang w:val="en-CA"/>
              </w:rPr>
              <w:t>6</w:t>
            </w:r>
            <w:r w:rsidR="00560438">
              <w:rPr>
                <w:rFonts w:eastAsia="Calibri" w:cs="Arial"/>
                <w:sz w:val="18"/>
                <w:szCs w:val="18"/>
                <w:lang w:val="en-CA"/>
              </w:rPr>
              <w:t>9</w:t>
            </w:r>
            <w:r w:rsidRPr="004354DB">
              <w:rPr>
                <w:rFonts w:eastAsia="Calibri" w:cs="Arial"/>
                <w:sz w:val="18"/>
                <w:szCs w:val="18"/>
                <w:lang w:val="en-CA"/>
              </w:rPr>
              <w:t xml:space="preserve"> years, hrHPV screening with cytology triage </w:t>
            </w:r>
            <w:r w:rsidRPr="005571C5">
              <w:rPr>
                <w:rFonts w:eastAsia="Calibri" w:cs="Arial"/>
                <w:b/>
                <w:sz w:val="18"/>
                <w:szCs w:val="18"/>
                <w:lang w:val="en-CA"/>
              </w:rPr>
              <w:t>probably</w:t>
            </w:r>
            <w:r w:rsidRPr="004354DB">
              <w:rPr>
                <w:rFonts w:eastAsia="Calibri" w:cs="Arial"/>
                <w:b/>
                <w:sz w:val="18"/>
                <w:szCs w:val="18"/>
                <w:lang w:val="en-CA"/>
              </w:rPr>
              <w:t xml:space="preserve"> </w:t>
            </w:r>
            <w:r>
              <w:rPr>
                <w:rFonts w:eastAsia="Calibri" w:cs="Arial"/>
                <w:b/>
                <w:sz w:val="18"/>
                <w:szCs w:val="18"/>
                <w:lang w:val="en-CA"/>
              </w:rPr>
              <w:t xml:space="preserve">has little-to-no effect </w:t>
            </w:r>
            <w:r>
              <w:rPr>
                <w:rFonts w:eastAsia="Calibri" w:cs="Arial"/>
                <w:sz w:val="18"/>
                <w:szCs w:val="18"/>
                <w:lang w:val="en-CA"/>
              </w:rPr>
              <w:t>on</w:t>
            </w:r>
            <w:r w:rsidRPr="004354DB">
              <w:rPr>
                <w:rFonts w:eastAsia="Calibri" w:cs="Arial"/>
                <w:sz w:val="18"/>
                <w:szCs w:val="18"/>
                <w:lang w:val="en-CA"/>
              </w:rPr>
              <w:t xml:space="preserve"> the number of false positives for CIN</w:t>
            </w:r>
            <w:r>
              <w:rPr>
                <w:rFonts w:eastAsia="Calibri" w:cs="Arial"/>
                <w:sz w:val="18"/>
                <w:szCs w:val="18"/>
                <w:lang w:val="en-CA"/>
              </w:rPr>
              <w:t>3</w:t>
            </w:r>
            <w:r w:rsidRPr="004354DB">
              <w:rPr>
                <w:rFonts w:eastAsia="Calibri" w:cs="Arial"/>
                <w:sz w:val="18"/>
                <w:szCs w:val="18"/>
                <w:lang w:val="en-CA"/>
              </w:rPr>
              <w:t>+ compared with cytology screening with hrHPV triage</w:t>
            </w:r>
            <w:r w:rsidR="00560438">
              <w:rPr>
                <w:rFonts w:eastAsia="Calibri" w:cs="Arial"/>
                <w:sz w:val="18"/>
                <w:szCs w:val="18"/>
                <w:lang w:val="en-CA"/>
              </w:rPr>
              <w:t>.</w:t>
            </w:r>
          </w:p>
        </w:tc>
      </w:tr>
      <w:tr w:rsidR="008352F7" w:rsidRPr="004354DB" w14:paraId="7533F2B2" w14:textId="77777777" w:rsidTr="003C6B9D">
        <w:tc>
          <w:tcPr>
            <w:tcW w:w="12950" w:type="dxa"/>
            <w:gridSpan w:val="8"/>
            <w:shd w:val="clear" w:color="auto" w:fill="F2F2F2"/>
          </w:tcPr>
          <w:p w14:paraId="14B169C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25 to 29 years (Ogilvie 2017 (HPV FOCAL); acceptors of screening)</w:t>
            </w:r>
          </w:p>
        </w:tc>
      </w:tr>
      <w:tr w:rsidR="008352F7" w:rsidRPr="004354DB" w14:paraId="5ED77B28" w14:textId="77777777" w:rsidTr="003C6B9D">
        <w:tc>
          <w:tcPr>
            <w:tcW w:w="1672" w:type="dxa"/>
          </w:tcPr>
          <w:p w14:paraId="64F29D15"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CIN3+</w:t>
            </w:r>
          </w:p>
          <w:p w14:paraId="4A8129BC" w14:textId="77777777" w:rsidR="008352F7" w:rsidRPr="004354DB" w:rsidRDefault="008352F7" w:rsidP="003C6B9D">
            <w:pPr>
              <w:rPr>
                <w:rFonts w:eastAsia="Calibri" w:cs="Arial"/>
                <w:sz w:val="18"/>
                <w:szCs w:val="18"/>
                <w:lang w:val="en-CA"/>
              </w:rPr>
            </w:pPr>
          </w:p>
          <w:p w14:paraId="582AFBD8"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040C728D" w14:textId="77777777" w:rsidR="008352F7" w:rsidRPr="004354DB" w:rsidRDefault="008352F7" w:rsidP="003C6B9D">
            <w:pPr>
              <w:rPr>
                <w:rFonts w:eastAsia="Calibri" w:cs="Arial"/>
                <w:sz w:val="18"/>
                <w:szCs w:val="18"/>
                <w:lang w:val="en-CA"/>
              </w:rPr>
            </w:pPr>
          </w:p>
          <w:p w14:paraId="6C933FF8" w14:textId="77777777" w:rsidR="008352F7" w:rsidRPr="004354DB" w:rsidRDefault="008352F7" w:rsidP="003C6B9D">
            <w:pPr>
              <w:rPr>
                <w:rFonts w:eastAsia="Calibri" w:cs="Arial"/>
                <w:sz w:val="18"/>
                <w:szCs w:val="18"/>
                <w:lang w:val="en-CA"/>
              </w:rPr>
            </w:pPr>
            <w:r>
              <w:rPr>
                <w:rFonts w:eastAsia="Calibri" w:cs="Arial"/>
                <w:sz w:val="18"/>
                <w:szCs w:val="18"/>
                <w:lang w:val="en-CA"/>
              </w:rPr>
              <w:t>2,188</w:t>
            </w:r>
            <w:r w:rsidRPr="004354DB">
              <w:rPr>
                <w:rFonts w:eastAsia="Calibri" w:cs="Arial"/>
                <w:sz w:val="18"/>
                <w:szCs w:val="18"/>
                <w:lang w:val="en-CA"/>
              </w:rPr>
              <w:t xml:space="preserve"> (1 RCT)</w:t>
            </w:r>
          </w:p>
        </w:tc>
        <w:tc>
          <w:tcPr>
            <w:tcW w:w="1604" w:type="dxa"/>
            <w:gridSpan w:val="2"/>
          </w:tcPr>
          <w:p w14:paraId="107D4FFE" w14:textId="2F7CA2A3" w:rsidR="008352F7" w:rsidRDefault="00A351C1" w:rsidP="003C6B9D">
            <w:pPr>
              <w:rPr>
                <w:rFonts w:eastAsia="Calibri" w:cs="Arial"/>
                <w:sz w:val="18"/>
                <w:szCs w:val="18"/>
                <w:lang w:val="en-CA"/>
              </w:rPr>
            </w:pPr>
            <w:r>
              <w:rPr>
                <w:rFonts w:eastAsia="Calibri" w:cs="Arial"/>
                <w:sz w:val="18"/>
                <w:szCs w:val="18"/>
                <w:lang w:val="en-CA"/>
              </w:rPr>
              <w:t>Peto OR: 1.38 (1.00 to 1.91)</w:t>
            </w:r>
          </w:p>
          <w:p w14:paraId="6E33BF0C" w14:textId="77777777" w:rsidR="00A351C1" w:rsidRDefault="00A351C1" w:rsidP="003C6B9D">
            <w:pPr>
              <w:rPr>
                <w:rFonts w:eastAsia="Calibri" w:cs="Arial"/>
                <w:sz w:val="18"/>
                <w:szCs w:val="18"/>
                <w:lang w:val="en-CA"/>
              </w:rPr>
            </w:pPr>
          </w:p>
          <w:p w14:paraId="680A0880" w14:textId="5159A13C" w:rsidR="00A351C1" w:rsidRPr="004354DB" w:rsidRDefault="00A351C1" w:rsidP="003C6B9D">
            <w:pPr>
              <w:rPr>
                <w:rFonts w:eastAsia="Calibri" w:cs="Arial"/>
                <w:sz w:val="18"/>
                <w:szCs w:val="18"/>
                <w:lang w:val="en-CA"/>
              </w:rPr>
            </w:pPr>
            <w:r>
              <w:rPr>
                <w:rFonts w:eastAsia="Calibri" w:cs="Arial"/>
                <w:sz w:val="18"/>
                <w:szCs w:val="18"/>
                <w:lang w:val="en-CA"/>
              </w:rPr>
              <w:t>RR: 1.35 (1.00 to 1.81)</w:t>
            </w:r>
          </w:p>
        </w:tc>
        <w:tc>
          <w:tcPr>
            <w:tcW w:w="1625" w:type="dxa"/>
          </w:tcPr>
          <w:p w14:paraId="63F4F6A2"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623.5 </w:t>
            </w:r>
            <w:r w:rsidRPr="004354DB">
              <w:rPr>
                <w:rFonts w:eastAsia="Calibri" w:cs="Arial"/>
                <w:sz w:val="18"/>
                <w:szCs w:val="18"/>
                <w:lang w:val="en-CA"/>
              </w:rPr>
              <w:t>per 10,000</w:t>
            </w:r>
          </w:p>
        </w:tc>
        <w:tc>
          <w:tcPr>
            <w:tcW w:w="1625" w:type="dxa"/>
          </w:tcPr>
          <w:p w14:paraId="47A6806A" w14:textId="3EEEBBCC" w:rsidR="008352F7" w:rsidRPr="004354DB" w:rsidRDefault="008352F7" w:rsidP="003C6B9D">
            <w:pPr>
              <w:rPr>
                <w:rFonts w:eastAsia="Calibri" w:cs="Arial"/>
                <w:sz w:val="18"/>
                <w:szCs w:val="18"/>
                <w:lang w:val="en-CA"/>
              </w:rPr>
            </w:pPr>
            <w:r>
              <w:rPr>
                <w:rFonts w:eastAsia="Calibri" w:cs="Arial"/>
                <w:sz w:val="18"/>
                <w:szCs w:val="18"/>
                <w:lang w:val="en-CA"/>
              </w:rPr>
              <w:t>84</w:t>
            </w:r>
            <w:r w:rsidR="00A351C1">
              <w:rPr>
                <w:rFonts w:eastAsia="Calibri" w:cs="Arial"/>
                <w:sz w:val="18"/>
                <w:szCs w:val="18"/>
                <w:lang w:val="en-CA"/>
              </w:rPr>
              <w:t>0.5</w:t>
            </w:r>
            <w:r>
              <w:rPr>
                <w:rFonts w:eastAsia="Calibri" w:cs="Arial"/>
                <w:sz w:val="18"/>
                <w:szCs w:val="18"/>
                <w:lang w:val="en-CA"/>
              </w:rPr>
              <w:t xml:space="preserve"> </w:t>
            </w:r>
            <w:r w:rsidRPr="004354DB">
              <w:rPr>
                <w:rFonts w:eastAsia="Calibri" w:cs="Arial"/>
                <w:sz w:val="18"/>
                <w:szCs w:val="18"/>
                <w:lang w:val="en-CA"/>
              </w:rPr>
              <w:t>per 10,000</w:t>
            </w:r>
          </w:p>
        </w:tc>
        <w:tc>
          <w:tcPr>
            <w:tcW w:w="1629" w:type="dxa"/>
          </w:tcPr>
          <w:p w14:paraId="59993AFF" w14:textId="431BA04C" w:rsidR="008352F7" w:rsidRPr="004354DB" w:rsidRDefault="008352F7" w:rsidP="003C6B9D">
            <w:pPr>
              <w:rPr>
                <w:rFonts w:eastAsia="Calibri" w:cs="Arial"/>
                <w:sz w:val="18"/>
                <w:szCs w:val="18"/>
                <w:lang w:val="en-CA"/>
              </w:rPr>
            </w:pPr>
            <w:r>
              <w:rPr>
                <w:rFonts w:eastAsia="Calibri" w:cs="Arial"/>
                <w:sz w:val="18"/>
                <w:szCs w:val="18"/>
                <w:lang w:val="en-CA"/>
              </w:rPr>
              <w:t>2</w:t>
            </w:r>
            <w:r w:rsidR="00A351C1">
              <w:rPr>
                <w:rFonts w:eastAsia="Calibri" w:cs="Arial"/>
                <w:sz w:val="18"/>
                <w:szCs w:val="18"/>
                <w:lang w:val="en-CA"/>
              </w:rPr>
              <w:t>17.0</w:t>
            </w:r>
            <w:r w:rsidRPr="004354DB">
              <w:rPr>
                <w:rFonts w:eastAsia="Calibri" w:cs="Arial"/>
                <w:sz w:val="18"/>
                <w:szCs w:val="18"/>
                <w:lang w:val="en-CA"/>
              </w:rPr>
              <w:t xml:space="preserve"> more per 10,000</w:t>
            </w:r>
            <w:r>
              <w:rPr>
                <w:rFonts w:eastAsia="Calibri" w:cs="Arial"/>
                <w:sz w:val="18"/>
                <w:szCs w:val="18"/>
                <w:lang w:val="en-CA"/>
              </w:rPr>
              <w:t xml:space="preserve"> (</w:t>
            </w:r>
            <w:r w:rsidR="00A351C1">
              <w:rPr>
                <w:rFonts w:eastAsia="Calibri" w:cs="Arial"/>
                <w:sz w:val="18"/>
                <w:szCs w:val="18"/>
                <w:lang w:val="en-CA"/>
              </w:rPr>
              <w:t>0.0</w:t>
            </w:r>
            <w:r>
              <w:rPr>
                <w:rFonts w:eastAsia="Calibri" w:cs="Arial"/>
                <w:sz w:val="18"/>
                <w:szCs w:val="18"/>
                <w:lang w:val="en-CA"/>
              </w:rPr>
              <w:t xml:space="preserve"> more to </w:t>
            </w:r>
            <w:r w:rsidR="00A351C1">
              <w:rPr>
                <w:rFonts w:eastAsia="Calibri" w:cs="Arial"/>
                <w:sz w:val="18"/>
                <w:szCs w:val="18"/>
                <w:lang w:val="en-CA"/>
              </w:rPr>
              <w:t>503.4</w:t>
            </w:r>
            <w:r>
              <w:rPr>
                <w:rFonts w:eastAsia="Calibri" w:cs="Arial"/>
                <w:sz w:val="18"/>
                <w:szCs w:val="18"/>
                <w:lang w:val="en-CA"/>
              </w:rPr>
              <w:t xml:space="preserve"> more)</w:t>
            </w:r>
          </w:p>
        </w:tc>
        <w:tc>
          <w:tcPr>
            <w:tcW w:w="1900" w:type="dxa"/>
          </w:tcPr>
          <w:p w14:paraId="7B4E4DAF" w14:textId="21066387" w:rsidR="008352F7" w:rsidRPr="004354DB" w:rsidRDefault="008A3EF3" w:rsidP="003C6B9D">
            <w:pPr>
              <w:rPr>
                <w:rFonts w:eastAsia="Calibri" w:cs="Arial"/>
                <w:b/>
                <w:sz w:val="18"/>
                <w:szCs w:val="18"/>
                <w:lang w:val="en-CA"/>
              </w:rPr>
            </w:pPr>
            <w:r w:rsidRPr="00783FAF">
              <w:rPr>
                <w:rFonts w:eastAsia="Times New Roman" w:cs="Arial"/>
                <w:b/>
                <w:sz w:val="18"/>
                <w:szCs w:val="18"/>
              </w:rPr>
              <w:t>NA</w:t>
            </w:r>
          </w:p>
        </w:tc>
        <w:tc>
          <w:tcPr>
            <w:tcW w:w="2895" w:type="dxa"/>
          </w:tcPr>
          <w:p w14:paraId="06073DB8" w14:textId="49679513" w:rsidR="008352F7" w:rsidRPr="004354DB" w:rsidRDefault="008352F7" w:rsidP="003C6B9D">
            <w:pPr>
              <w:rPr>
                <w:rFonts w:eastAsia="Calibri" w:cs="Arial"/>
                <w:sz w:val="18"/>
                <w:szCs w:val="18"/>
                <w:lang w:val="en-CA"/>
              </w:rPr>
            </w:pPr>
          </w:p>
        </w:tc>
      </w:tr>
      <w:tr w:rsidR="008352F7" w:rsidRPr="004354DB" w14:paraId="11CDD8FC" w14:textId="77777777" w:rsidTr="003C6B9D">
        <w:tc>
          <w:tcPr>
            <w:tcW w:w="12950" w:type="dxa"/>
            <w:gridSpan w:val="8"/>
            <w:shd w:val="clear" w:color="auto" w:fill="F2F2F2"/>
          </w:tcPr>
          <w:p w14:paraId="0B9C9A08" w14:textId="0B6168E8"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3</w:t>
            </w:r>
            <w:r>
              <w:rPr>
                <w:rFonts w:eastAsia="Calibri" w:cs="Arial"/>
                <w:b/>
                <w:sz w:val="18"/>
                <w:szCs w:val="18"/>
                <w:lang w:val="en-CA"/>
              </w:rPr>
              <w:t>0</w:t>
            </w:r>
            <w:r w:rsidR="00AB631E">
              <w:rPr>
                <w:rFonts w:eastAsia="Calibri" w:cs="Arial"/>
                <w:b/>
                <w:sz w:val="18"/>
                <w:szCs w:val="18"/>
                <w:lang w:val="en-CA"/>
              </w:rPr>
              <w:t xml:space="preserve"> to </w:t>
            </w:r>
            <w:r w:rsidR="00052989">
              <w:rPr>
                <w:rFonts w:eastAsia="Calibri" w:cs="Arial"/>
                <w:b/>
                <w:sz w:val="18"/>
                <w:szCs w:val="18"/>
                <w:lang w:val="en-CA"/>
              </w:rPr>
              <w:t>59</w:t>
            </w:r>
            <w:r w:rsidRPr="004354DB">
              <w:rPr>
                <w:rFonts w:eastAsia="Calibri" w:cs="Arial"/>
                <w:b/>
                <w:sz w:val="18"/>
                <w:szCs w:val="18"/>
                <w:lang w:val="en-CA"/>
              </w:rPr>
              <w:t xml:space="preserve"> years (</w:t>
            </w:r>
            <w:r>
              <w:rPr>
                <w:rFonts w:eastAsia="Calibri" w:cs="Arial"/>
                <w:b/>
                <w:sz w:val="18"/>
                <w:szCs w:val="18"/>
                <w:lang w:val="en-CA"/>
              </w:rPr>
              <w:t xml:space="preserve">Elfstrom 2021 (Swedish); Lamin 2017 (Stockholm/Gotlund); </w:t>
            </w:r>
            <w:r w:rsidRPr="004354DB">
              <w:rPr>
                <w:rFonts w:eastAsia="Calibri" w:cs="Arial"/>
                <w:b/>
                <w:sz w:val="18"/>
                <w:szCs w:val="18"/>
                <w:lang w:val="en-CA"/>
              </w:rPr>
              <w:t>Ogilvie 2017 (HPV FOCAL); acceptors of screening)</w:t>
            </w:r>
          </w:p>
        </w:tc>
      </w:tr>
      <w:tr w:rsidR="008352F7" w:rsidRPr="004354DB" w14:paraId="633D1C60" w14:textId="77777777" w:rsidTr="003C6B9D">
        <w:tc>
          <w:tcPr>
            <w:tcW w:w="1672" w:type="dxa"/>
          </w:tcPr>
          <w:p w14:paraId="2109F83E"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CIN3+</w:t>
            </w:r>
          </w:p>
          <w:p w14:paraId="16851AF3" w14:textId="77777777" w:rsidR="008352F7" w:rsidRPr="004354DB" w:rsidRDefault="008352F7" w:rsidP="003C6B9D">
            <w:pPr>
              <w:rPr>
                <w:rFonts w:eastAsia="Calibri" w:cs="Arial"/>
                <w:sz w:val="18"/>
                <w:szCs w:val="18"/>
                <w:lang w:val="en-CA"/>
              </w:rPr>
            </w:pPr>
          </w:p>
          <w:p w14:paraId="0B678724"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1DB81FA9" w14:textId="77777777" w:rsidR="008352F7" w:rsidRPr="004354DB" w:rsidRDefault="008352F7" w:rsidP="003C6B9D">
            <w:pPr>
              <w:rPr>
                <w:rFonts w:eastAsia="Calibri" w:cs="Arial"/>
                <w:sz w:val="18"/>
                <w:szCs w:val="18"/>
                <w:lang w:val="en-CA"/>
              </w:rPr>
            </w:pPr>
          </w:p>
          <w:p w14:paraId="3BA356FC"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219,067 </w:t>
            </w:r>
            <w:r w:rsidRPr="004354DB">
              <w:rPr>
                <w:rFonts w:eastAsia="Calibri" w:cs="Arial"/>
                <w:sz w:val="18"/>
                <w:szCs w:val="18"/>
                <w:lang w:val="en-CA"/>
              </w:rPr>
              <w:t>(</w:t>
            </w:r>
            <w:r>
              <w:rPr>
                <w:rFonts w:eastAsia="Calibri" w:cs="Arial"/>
                <w:sz w:val="18"/>
                <w:szCs w:val="18"/>
                <w:lang w:val="en-CA"/>
              </w:rPr>
              <w:t>3</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604" w:type="dxa"/>
            <w:gridSpan w:val="2"/>
          </w:tcPr>
          <w:p w14:paraId="7ED6D875" w14:textId="77777777" w:rsidR="008352F7" w:rsidRDefault="008352F7" w:rsidP="003C6B9D">
            <w:pPr>
              <w:rPr>
                <w:rFonts w:eastAsia="Calibri" w:cs="Arial"/>
                <w:sz w:val="18"/>
                <w:szCs w:val="18"/>
                <w:lang w:val="en-CA"/>
              </w:rPr>
            </w:pPr>
            <w:r w:rsidRPr="007D3379">
              <w:rPr>
                <w:rFonts w:eastAsia="Calibri" w:cs="Arial"/>
                <w:sz w:val="18"/>
                <w:szCs w:val="18"/>
                <w:lang w:val="en-CA"/>
              </w:rPr>
              <w:lastRenderedPageBreak/>
              <w:t xml:space="preserve">Peto OR: </w:t>
            </w:r>
            <w:r>
              <w:rPr>
                <w:rFonts w:eastAsia="Calibri" w:cs="Arial"/>
                <w:sz w:val="18"/>
                <w:szCs w:val="18"/>
                <w:lang w:val="en-CA"/>
              </w:rPr>
              <w:t>1.26 (1.18 to 1.34)</w:t>
            </w:r>
          </w:p>
          <w:p w14:paraId="5AF881AB" w14:textId="77777777" w:rsidR="00A351C1" w:rsidRDefault="00A351C1" w:rsidP="003C6B9D">
            <w:pPr>
              <w:rPr>
                <w:rFonts w:eastAsia="Calibri" w:cs="Arial"/>
                <w:sz w:val="18"/>
                <w:szCs w:val="18"/>
                <w:lang w:val="en-CA"/>
              </w:rPr>
            </w:pPr>
          </w:p>
          <w:p w14:paraId="044CCB0E" w14:textId="205F4835" w:rsidR="00A351C1" w:rsidRPr="007D3379" w:rsidRDefault="00A351C1" w:rsidP="003C6B9D">
            <w:pPr>
              <w:rPr>
                <w:rFonts w:eastAsia="Calibri" w:cs="Arial"/>
                <w:sz w:val="18"/>
                <w:szCs w:val="18"/>
                <w:lang w:val="en-CA"/>
              </w:rPr>
            </w:pPr>
            <w:r>
              <w:rPr>
                <w:rFonts w:eastAsia="Calibri" w:cs="Arial"/>
                <w:sz w:val="18"/>
                <w:szCs w:val="18"/>
                <w:lang w:val="en-CA"/>
              </w:rPr>
              <w:t>RR: 1.26 (1.18 to 1.33)</w:t>
            </w:r>
          </w:p>
        </w:tc>
        <w:tc>
          <w:tcPr>
            <w:tcW w:w="1625" w:type="dxa"/>
          </w:tcPr>
          <w:p w14:paraId="111692D5" w14:textId="77777777" w:rsidR="008352F7" w:rsidRPr="007D3379" w:rsidRDefault="008352F7" w:rsidP="003C6B9D">
            <w:pPr>
              <w:rPr>
                <w:rFonts w:eastAsia="Calibri" w:cs="Arial"/>
                <w:sz w:val="18"/>
                <w:szCs w:val="18"/>
                <w:lang w:val="en-CA"/>
              </w:rPr>
            </w:pPr>
            <w:r>
              <w:rPr>
                <w:rFonts w:eastAsia="Calibri" w:cs="Arial"/>
                <w:sz w:val="18"/>
                <w:szCs w:val="18"/>
                <w:lang w:val="en-CA"/>
              </w:rPr>
              <w:t xml:space="preserve">145.5 </w:t>
            </w:r>
            <w:r w:rsidRPr="007D3379">
              <w:rPr>
                <w:rFonts w:eastAsia="Calibri" w:cs="Arial"/>
                <w:sz w:val="18"/>
                <w:szCs w:val="18"/>
                <w:lang w:val="en-CA"/>
              </w:rPr>
              <w:t>per 10,000</w:t>
            </w:r>
          </w:p>
        </w:tc>
        <w:tc>
          <w:tcPr>
            <w:tcW w:w="1625" w:type="dxa"/>
          </w:tcPr>
          <w:p w14:paraId="2A0BB871" w14:textId="5D9ABF83" w:rsidR="008352F7" w:rsidRPr="007D3379" w:rsidRDefault="008352F7" w:rsidP="003C6B9D">
            <w:pPr>
              <w:rPr>
                <w:rFonts w:eastAsia="Calibri" w:cs="Arial"/>
                <w:sz w:val="18"/>
                <w:szCs w:val="18"/>
                <w:lang w:val="en-CA"/>
              </w:rPr>
            </w:pPr>
            <w:r>
              <w:rPr>
                <w:rFonts w:eastAsia="Calibri" w:cs="Arial"/>
                <w:sz w:val="18"/>
                <w:szCs w:val="18"/>
                <w:lang w:val="en-CA"/>
              </w:rPr>
              <w:t>18</w:t>
            </w:r>
            <w:r w:rsidR="00A351C1">
              <w:rPr>
                <w:rFonts w:eastAsia="Calibri" w:cs="Arial"/>
                <w:sz w:val="18"/>
                <w:szCs w:val="18"/>
                <w:lang w:val="en-CA"/>
              </w:rPr>
              <w:t>2.7</w:t>
            </w:r>
            <w:r>
              <w:rPr>
                <w:rFonts w:eastAsia="Calibri" w:cs="Arial"/>
                <w:sz w:val="18"/>
                <w:szCs w:val="18"/>
                <w:lang w:val="en-CA"/>
              </w:rPr>
              <w:t xml:space="preserve"> </w:t>
            </w:r>
            <w:r w:rsidRPr="007D3379">
              <w:rPr>
                <w:rFonts w:eastAsia="Calibri" w:cs="Arial"/>
                <w:sz w:val="18"/>
                <w:szCs w:val="18"/>
                <w:lang w:val="en-CA"/>
              </w:rPr>
              <w:t>per 10,000</w:t>
            </w:r>
          </w:p>
        </w:tc>
        <w:tc>
          <w:tcPr>
            <w:tcW w:w="1629" w:type="dxa"/>
          </w:tcPr>
          <w:p w14:paraId="1EAF9055" w14:textId="23CD8F5F" w:rsidR="008352F7" w:rsidRPr="007D3379" w:rsidRDefault="008352F7" w:rsidP="003C6B9D">
            <w:pPr>
              <w:rPr>
                <w:rFonts w:eastAsia="Calibri" w:cs="Arial"/>
                <w:sz w:val="18"/>
                <w:szCs w:val="18"/>
                <w:lang w:val="en-CA"/>
              </w:rPr>
            </w:pPr>
            <w:r>
              <w:rPr>
                <w:rFonts w:eastAsia="Calibri" w:cs="Arial"/>
                <w:sz w:val="18"/>
                <w:szCs w:val="18"/>
                <w:lang w:val="en-CA"/>
              </w:rPr>
              <w:t>37.</w:t>
            </w:r>
            <w:r w:rsidR="00A351C1">
              <w:rPr>
                <w:rFonts w:eastAsia="Calibri" w:cs="Arial"/>
                <w:sz w:val="18"/>
                <w:szCs w:val="18"/>
                <w:lang w:val="en-CA"/>
              </w:rPr>
              <w:t>1</w:t>
            </w:r>
            <w:r>
              <w:rPr>
                <w:rFonts w:eastAsia="Calibri" w:cs="Arial"/>
                <w:sz w:val="18"/>
                <w:szCs w:val="18"/>
                <w:lang w:val="en-CA"/>
              </w:rPr>
              <w:t xml:space="preserve"> </w:t>
            </w:r>
            <w:r w:rsidRPr="007D3379">
              <w:rPr>
                <w:rFonts w:eastAsia="Calibri" w:cs="Arial"/>
                <w:sz w:val="18"/>
                <w:szCs w:val="18"/>
                <w:lang w:val="en-CA"/>
              </w:rPr>
              <w:t>more per 10,000</w:t>
            </w:r>
            <w:r>
              <w:rPr>
                <w:rFonts w:eastAsia="Calibri" w:cs="Arial"/>
                <w:sz w:val="18"/>
                <w:szCs w:val="18"/>
                <w:lang w:val="en-CA"/>
              </w:rPr>
              <w:t xml:space="preserve"> (2</w:t>
            </w:r>
            <w:r w:rsidR="00A351C1">
              <w:rPr>
                <w:rFonts w:eastAsia="Calibri" w:cs="Arial"/>
                <w:sz w:val="18"/>
                <w:szCs w:val="18"/>
                <w:lang w:val="en-CA"/>
              </w:rPr>
              <w:t>5.7</w:t>
            </w:r>
            <w:r>
              <w:rPr>
                <w:rFonts w:eastAsia="Calibri" w:cs="Arial"/>
                <w:sz w:val="18"/>
                <w:szCs w:val="18"/>
                <w:lang w:val="en-CA"/>
              </w:rPr>
              <w:t xml:space="preserve"> more to 48.</w:t>
            </w:r>
            <w:r w:rsidR="00A351C1">
              <w:rPr>
                <w:rFonts w:eastAsia="Calibri" w:cs="Arial"/>
                <w:sz w:val="18"/>
                <w:szCs w:val="18"/>
                <w:lang w:val="en-CA"/>
              </w:rPr>
              <w:t>5</w:t>
            </w:r>
            <w:r>
              <w:rPr>
                <w:rFonts w:eastAsia="Calibri" w:cs="Arial"/>
                <w:sz w:val="18"/>
                <w:szCs w:val="18"/>
                <w:lang w:val="en-CA"/>
              </w:rPr>
              <w:t xml:space="preserve"> more)</w:t>
            </w:r>
          </w:p>
        </w:tc>
        <w:tc>
          <w:tcPr>
            <w:tcW w:w="1900" w:type="dxa"/>
          </w:tcPr>
          <w:p w14:paraId="1858433F" w14:textId="25A3499E" w:rsidR="008352F7" w:rsidRPr="00783FAF" w:rsidRDefault="008A3EF3" w:rsidP="003C6B9D">
            <w:pPr>
              <w:rPr>
                <w:rFonts w:eastAsia="Times New Roman" w:cs="Arial"/>
                <w:b/>
                <w:sz w:val="18"/>
                <w:szCs w:val="18"/>
              </w:rPr>
            </w:pPr>
            <w:r w:rsidRPr="00783FAF">
              <w:rPr>
                <w:rFonts w:eastAsia="Times New Roman" w:cs="Arial"/>
                <w:b/>
                <w:sz w:val="18"/>
                <w:szCs w:val="18"/>
              </w:rPr>
              <w:t>NA</w:t>
            </w:r>
          </w:p>
          <w:p w14:paraId="0D18784B" w14:textId="77777777" w:rsidR="008352F7" w:rsidRPr="004354DB" w:rsidRDefault="008352F7" w:rsidP="003C6B9D">
            <w:pPr>
              <w:rPr>
                <w:rFonts w:eastAsia="Calibri" w:cs="Arial"/>
                <w:b/>
                <w:sz w:val="18"/>
                <w:szCs w:val="18"/>
                <w:lang w:val="en-CA"/>
              </w:rPr>
            </w:pPr>
            <w:r w:rsidRPr="004354DB">
              <w:rPr>
                <w:rFonts w:eastAsia="Times New Roman" w:cs="Arial"/>
                <w:sz w:val="18"/>
                <w:szCs w:val="18"/>
              </w:rPr>
              <w:t xml:space="preserve"> </w:t>
            </w:r>
          </w:p>
        </w:tc>
        <w:tc>
          <w:tcPr>
            <w:tcW w:w="2895" w:type="dxa"/>
          </w:tcPr>
          <w:p w14:paraId="7ECB95C1" w14:textId="0E412079" w:rsidR="008352F7" w:rsidRPr="004354DB" w:rsidRDefault="008352F7" w:rsidP="003C6B9D">
            <w:pPr>
              <w:rPr>
                <w:rFonts w:eastAsia="Calibri" w:cs="Arial"/>
                <w:sz w:val="18"/>
                <w:szCs w:val="18"/>
                <w:lang w:val="en-CA"/>
              </w:rPr>
            </w:pPr>
          </w:p>
        </w:tc>
      </w:tr>
      <w:tr w:rsidR="008352F7" w:rsidRPr="004354DB" w14:paraId="6D50F27E" w14:textId="77777777" w:rsidTr="003C6B9D">
        <w:tc>
          <w:tcPr>
            <w:tcW w:w="12950" w:type="dxa"/>
            <w:gridSpan w:val="8"/>
            <w:shd w:val="clear" w:color="auto" w:fill="F2F2F2" w:themeFill="background1" w:themeFillShade="F2"/>
          </w:tcPr>
          <w:p w14:paraId="3A76741B" w14:textId="7387840A" w:rsidR="008352F7" w:rsidRPr="004354DB" w:rsidRDefault="008352F7" w:rsidP="003C6B9D">
            <w:pPr>
              <w:rPr>
                <w:rFonts w:eastAsia="Calibri" w:cs="Arial"/>
                <w:sz w:val="18"/>
                <w:szCs w:val="18"/>
                <w:lang w:val="en-CA"/>
              </w:rPr>
            </w:pPr>
            <w:r w:rsidRPr="004354DB">
              <w:rPr>
                <w:rFonts w:eastAsia="Calibri" w:cs="Arial"/>
                <w:b/>
                <w:sz w:val="18"/>
                <w:szCs w:val="18"/>
                <w:lang w:val="en-CA"/>
              </w:rPr>
              <w:t xml:space="preserve">&gt;Subgroup: People with a cervix aged </w:t>
            </w:r>
            <w:r>
              <w:rPr>
                <w:rFonts w:eastAsia="Calibri" w:cs="Arial"/>
                <w:b/>
                <w:sz w:val="18"/>
                <w:szCs w:val="18"/>
                <w:lang w:val="en-CA"/>
              </w:rPr>
              <w:t>60</w:t>
            </w:r>
            <w:r w:rsidR="00AB631E">
              <w:rPr>
                <w:rFonts w:eastAsia="Calibri" w:cs="Arial"/>
                <w:b/>
                <w:sz w:val="18"/>
                <w:szCs w:val="18"/>
                <w:lang w:val="en-CA"/>
              </w:rPr>
              <w:t xml:space="preserve"> to </w:t>
            </w:r>
            <w:r>
              <w:rPr>
                <w:rFonts w:eastAsia="Calibri" w:cs="Arial"/>
                <w:b/>
                <w:sz w:val="18"/>
                <w:szCs w:val="18"/>
                <w:lang w:val="en-CA"/>
              </w:rPr>
              <w:t>6</w:t>
            </w:r>
            <w:r w:rsidR="00052989">
              <w:rPr>
                <w:rFonts w:eastAsia="Calibri" w:cs="Arial"/>
                <w:b/>
                <w:sz w:val="18"/>
                <w:szCs w:val="18"/>
                <w:lang w:val="en-CA"/>
              </w:rPr>
              <w:t>9</w:t>
            </w:r>
            <w:r w:rsidRPr="004354DB">
              <w:rPr>
                <w:rFonts w:eastAsia="Calibri" w:cs="Arial"/>
                <w:b/>
                <w:sz w:val="18"/>
                <w:szCs w:val="18"/>
                <w:lang w:val="en-CA"/>
              </w:rPr>
              <w:t xml:space="preserve"> years (</w:t>
            </w:r>
            <w:r>
              <w:rPr>
                <w:rFonts w:eastAsia="Calibri" w:cs="Arial"/>
                <w:b/>
                <w:sz w:val="18"/>
                <w:szCs w:val="18"/>
                <w:lang w:val="en-CA"/>
              </w:rPr>
              <w:t xml:space="preserve">Elfstrom 2021 (Swedish); </w:t>
            </w:r>
            <w:r w:rsidRPr="004354DB">
              <w:rPr>
                <w:rFonts w:eastAsia="Calibri" w:cs="Arial"/>
                <w:b/>
                <w:sz w:val="18"/>
                <w:szCs w:val="18"/>
                <w:lang w:val="en-CA"/>
              </w:rPr>
              <w:t>acceptors of screening)</w:t>
            </w:r>
          </w:p>
        </w:tc>
      </w:tr>
      <w:tr w:rsidR="008352F7" w:rsidRPr="004354DB" w14:paraId="29A074A4" w14:textId="77777777" w:rsidTr="003C6B9D">
        <w:tc>
          <w:tcPr>
            <w:tcW w:w="1672" w:type="dxa"/>
          </w:tcPr>
          <w:p w14:paraId="5573BEF0"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CIN3+</w:t>
            </w:r>
          </w:p>
          <w:p w14:paraId="5470DE12" w14:textId="77777777" w:rsidR="008352F7" w:rsidRPr="004354DB" w:rsidRDefault="008352F7" w:rsidP="003C6B9D">
            <w:pPr>
              <w:rPr>
                <w:rFonts w:eastAsia="Calibri" w:cs="Arial"/>
                <w:sz w:val="18"/>
                <w:szCs w:val="18"/>
                <w:lang w:val="en-CA"/>
              </w:rPr>
            </w:pPr>
          </w:p>
          <w:p w14:paraId="09042D10"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00416E19" w14:textId="77777777" w:rsidR="008352F7" w:rsidRPr="004354DB" w:rsidRDefault="008352F7" w:rsidP="003C6B9D">
            <w:pPr>
              <w:rPr>
                <w:rFonts w:eastAsia="Calibri" w:cs="Arial"/>
                <w:sz w:val="18"/>
                <w:szCs w:val="18"/>
                <w:lang w:val="en-CA"/>
              </w:rPr>
            </w:pPr>
          </w:p>
          <w:p w14:paraId="692959CB"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 </w:t>
            </w:r>
            <w:r>
              <w:rPr>
                <w:rFonts w:eastAsia="Calibri" w:cs="Arial"/>
                <w:sz w:val="18"/>
                <w:szCs w:val="18"/>
                <w:lang w:val="en-CA"/>
              </w:rPr>
              <w:t xml:space="preserve">19,789 </w:t>
            </w:r>
            <w:r w:rsidRPr="004354DB">
              <w:rPr>
                <w:rFonts w:eastAsia="Calibri" w:cs="Arial"/>
                <w:sz w:val="18"/>
                <w:szCs w:val="18"/>
                <w:lang w:val="en-CA"/>
              </w:rPr>
              <w:t>(</w:t>
            </w:r>
            <w:r>
              <w:rPr>
                <w:rFonts w:eastAsia="Calibri" w:cs="Arial"/>
                <w:sz w:val="18"/>
                <w:szCs w:val="18"/>
                <w:lang w:val="en-CA"/>
              </w:rPr>
              <w:t>1</w:t>
            </w:r>
            <w:r w:rsidRPr="004354DB">
              <w:rPr>
                <w:rFonts w:eastAsia="Calibri" w:cs="Arial"/>
                <w:sz w:val="18"/>
                <w:szCs w:val="18"/>
                <w:lang w:val="en-CA"/>
              </w:rPr>
              <w:t xml:space="preserve"> RCT)</w:t>
            </w:r>
          </w:p>
        </w:tc>
        <w:tc>
          <w:tcPr>
            <w:tcW w:w="1604" w:type="dxa"/>
            <w:gridSpan w:val="2"/>
          </w:tcPr>
          <w:p w14:paraId="1B7E68FB" w14:textId="3F563D76" w:rsidR="008352F7" w:rsidRDefault="00A351C1" w:rsidP="003C6B9D">
            <w:pPr>
              <w:rPr>
                <w:rFonts w:eastAsia="Calibri" w:cs="Arial"/>
                <w:sz w:val="18"/>
                <w:szCs w:val="18"/>
                <w:lang w:val="en-CA"/>
              </w:rPr>
            </w:pPr>
            <w:r>
              <w:rPr>
                <w:rFonts w:eastAsia="Calibri" w:cs="Arial"/>
                <w:sz w:val="18"/>
                <w:szCs w:val="18"/>
                <w:lang w:val="en-CA"/>
              </w:rPr>
              <w:t>Peto OR: 1.53 (1.09 to 2.14)</w:t>
            </w:r>
          </w:p>
          <w:p w14:paraId="79EC882B" w14:textId="77777777" w:rsidR="00A351C1" w:rsidRDefault="00A351C1" w:rsidP="003C6B9D">
            <w:pPr>
              <w:rPr>
                <w:rFonts w:eastAsia="Calibri" w:cs="Arial"/>
                <w:sz w:val="18"/>
                <w:szCs w:val="18"/>
                <w:lang w:val="en-CA"/>
              </w:rPr>
            </w:pPr>
          </w:p>
          <w:p w14:paraId="7266C119" w14:textId="7381F991" w:rsidR="00A351C1" w:rsidRPr="007D3379" w:rsidRDefault="00A351C1" w:rsidP="003C6B9D">
            <w:pPr>
              <w:rPr>
                <w:rFonts w:eastAsia="Calibri" w:cs="Arial"/>
                <w:sz w:val="18"/>
                <w:szCs w:val="18"/>
                <w:lang w:val="en-CA"/>
              </w:rPr>
            </w:pPr>
            <w:r>
              <w:rPr>
                <w:rFonts w:eastAsia="Calibri" w:cs="Arial"/>
                <w:sz w:val="18"/>
                <w:szCs w:val="18"/>
                <w:lang w:val="en-CA"/>
              </w:rPr>
              <w:t>RR: 1.53 (1.09 to 2.13)</w:t>
            </w:r>
          </w:p>
        </w:tc>
        <w:tc>
          <w:tcPr>
            <w:tcW w:w="1625" w:type="dxa"/>
          </w:tcPr>
          <w:p w14:paraId="6B0ACA13" w14:textId="77777777" w:rsidR="008352F7" w:rsidRPr="007D3379" w:rsidRDefault="008352F7" w:rsidP="003C6B9D">
            <w:pPr>
              <w:rPr>
                <w:rFonts w:eastAsia="Calibri" w:cs="Arial"/>
                <w:sz w:val="18"/>
                <w:szCs w:val="18"/>
                <w:lang w:val="en-CA"/>
              </w:rPr>
            </w:pPr>
            <w:r>
              <w:rPr>
                <w:rFonts w:eastAsia="Calibri" w:cs="Arial"/>
                <w:sz w:val="18"/>
                <w:szCs w:val="18"/>
                <w:lang w:val="en-CA"/>
              </w:rPr>
              <w:t xml:space="preserve">54.7 </w:t>
            </w:r>
            <w:r w:rsidRPr="007D3379">
              <w:rPr>
                <w:rFonts w:eastAsia="Calibri" w:cs="Arial"/>
                <w:sz w:val="18"/>
                <w:szCs w:val="18"/>
                <w:lang w:val="en-CA"/>
              </w:rPr>
              <w:t>per 10,000</w:t>
            </w:r>
          </w:p>
        </w:tc>
        <w:tc>
          <w:tcPr>
            <w:tcW w:w="1625" w:type="dxa"/>
          </w:tcPr>
          <w:p w14:paraId="17F72D9F" w14:textId="3575E4F0" w:rsidR="008352F7" w:rsidRPr="007D3379" w:rsidRDefault="008352F7" w:rsidP="003C6B9D">
            <w:pPr>
              <w:rPr>
                <w:rFonts w:eastAsia="Calibri" w:cs="Arial"/>
                <w:sz w:val="18"/>
                <w:szCs w:val="18"/>
                <w:lang w:val="en-CA"/>
              </w:rPr>
            </w:pPr>
            <w:r>
              <w:rPr>
                <w:rFonts w:eastAsia="Calibri" w:cs="Arial"/>
                <w:sz w:val="18"/>
                <w:szCs w:val="18"/>
                <w:lang w:val="en-CA"/>
              </w:rPr>
              <w:t>8</w:t>
            </w:r>
            <w:r w:rsidR="00A351C1">
              <w:rPr>
                <w:rFonts w:eastAsia="Calibri" w:cs="Arial"/>
                <w:sz w:val="18"/>
                <w:szCs w:val="18"/>
                <w:lang w:val="en-CA"/>
              </w:rPr>
              <w:t>3.5</w:t>
            </w:r>
            <w:r>
              <w:rPr>
                <w:rFonts w:eastAsia="Calibri" w:cs="Arial"/>
                <w:sz w:val="18"/>
                <w:szCs w:val="18"/>
                <w:lang w:val="en-CA"/>
              </w:rPr>
              <w:t xml:space="preserve"> </w:t>
            </w:r>
            <w:r w:rsidRPr="007D3379">
              <w:rPr>
                <w:rFonts w:eastAsia="Calibri" w:cs="Arial"/>
                <w:sz w:val="18"/>
                <w:szCs w:val="18"/>
                <w:lang w:val="en-CA"/>
              </w:rPr>
              <w:t>per 10,000</w:t>
            </w:r>
          </w:p>
        </w:tc>
        <w:tc>
          <w:tcPr>
            <w:tcW w:w="1629" w:type="dxa"/>
          </w:tcPr>
          <w:p w14:paraId="009DE3D7" w14:textId="79E4D507" w:rsidR="008352F7" w:rsidRPr="007D3379" w:rsidRDefault="00A351C1" w:rsidP="003C6B9D">
            <w:pPr>
              <w:rPr>
                <w:rFonts w:eastAsia="Calibri" w:cs="Arial"/>
                <w:sz w:val="18"/>
                <w:szCs w:val="18"/>
                <w:lang w:val="en-CA"/>
              </w:rPr>
            </w:pPr>
            <w:r>
              <w:rPr>
                <w:rFonts w:eastAsia="Calibri" w:cs="Arial"/>
                <w:sz w:val="18"/>
                <w:szCs w:val="18"/>
                <w:lang w:val="en-CA"/>
              </w:rPr>
              <w:t>28.8</w:t>
            </w:r>
            <w:r w:rsidR="008352F7" w:rsidRPr="007D3379">
              <w:rPr>
                <w:rFonts w:eastAsia="Calibri" w:cs="Arial"/>
                <w:sz w:val="18"/>
                <w:szCs w:val="18"/>
                <w:lang w:val="en-CA"/>
              </w:rPr>
              <w:t xml:space="preserve"> more per 10,000</w:t>
            </w:r>
            <w:r w:rsidR="008352F7">
              <w:rPr>
                <w:rFonts w:eastAsia="Calibri" w:cs="Arial"/>
                <w:sz w:val="18"/>
                <w:szCs w:val="18"/>
                <w:lang w:val="en-CA"/>
              </w:rPr>
              <w:t xml:space="preserve"> (</w:t>
            </w:r>
            <w:r>
              <w:rPr>
                <w:rFonts w:eastAsia="Calibri" w:cs="Arial"/>
                <w:sz w:val="18"/>
                <w:szCs w:val="18"/>
                <w:lang w:val="en-CA"/>
              </w:rPr>
              <w:t>4.9</w:t>
            </w:r>
            <w:r w:rsidR="008352F7">
              <w:rPr>
                <w:rFonts w:eastAsia="Calibri" w:cs="Arial"/>
                <w:sz w:val="18"/>
                <w:szCs w:val="18"/>
                <w:lang w:val="en-CA"/>
              </w:rPr>
              <w:t xml:space="preserve"> more to </w:t>
            </w:r>
            <w:r>
              <w:rPr>
                <w:rFonts w:eastAsia="Calibri" w:cs="Arial"/>
                <w:sz w:val="18"/>
                <w:szCs w:val="18"/>
                <w:lang w:val="en-CA"/>
              </w:rPr>
              <w:t>61.7</w:t>
            </w:r>
            <w:r w:rsidR="008352F7">
              <w:rPr>
                <w:rFonts w:eastAsia="Calibri" w:cs="Arial"/>
                <w:sz w:val="18"/>
                <w:szCs w:val="18"/>
                <w:lang w:val="en-CA"/>
              </w:rPr>
              <w:t xml:space="preserve"> more)</w:t>
            </w:r>
          </w:p>
        </w:tc>
        <w:tc>
          <w:tcPr>
            <w:tcW w:w="1900" w:type="dxa"/>
          </w:tcPr>
          <w:p w14:paraId="7D0859FC" w14:textId="3A554E2A" w:rsidR="008352F7" w:rsidRPr="00783FAF" w:rsidRDefault="008A3EF3" w:rsidP="003C6B9D">
            <w:pPr>
              <w:rPr>
                <w:rFonts w:eastAsia="Times New Roman" w:cs="Arial"/>
                <w:b/>
                <w:sz w:val="18"/>
                <w:szCs w:val="18"/>
              </w:rPr>
            </w:pPr>
            <w:r w:rsidRPr="00783FAF">
              <w:rPr>
                <w:rFonts w:eastAsia="Times New Roman" w:cs="Arial"/>
                <w:b/>
                <w:sz w:val="18"/>
                <w:szCs w:val="18"/>
              </w:rPr>
              <w:t>NA</w:t>
            </w:r>
          </w:p>
          <w:p w14:paraId="4471196C" w14:textId="77777777" w:rsidR="008352F7" w:rsidRPr="004354DB" w:rsidRDefault="008352F7" w:rsidP="003C6B9D">
            <w:pPr>
              <w:rPr>
                <w:rFonts w:eastAsia="Times New Roman" w:cs="Arial"/>
                <w:sz w:val="18"/>
                <w:szCs w:val="18"/>
              </w:rPr>
            </w:pPr>
          </w:p>
        </w:tc>
        <w:tc>
          <w:tcPr>
            <w:tcW w:w="2895" w:type="dxa"/>
          </w:tcPr>
          <w:p w14:paraId="41E92E42" w14:textId="6901F5E5" w:rsidR="008352F7" w:rsidRPr="004354DB" w:rsidRDefault="008352F7" w:rsidP="003C6B9D">
            <w:pPr>
              <w:rPr>
                <w:rFonts w:eastAsia="Calibri" w:cs="Arial"/>
                <w:sz w:val="18"/>
                <w:szCs w:val="18"/>
                <w:lang w:val="en-CA"/>
              </w:rPr>
            </w:pPr>
          </w:p>
        </w:tc>
      </w:tr>
    </w:tbl>
    <w:p w14:paraId="5D46B250" w14:textId="45DB21FA"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8A3EF3">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354655C5"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665538E9"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6E753462"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54DA92B1" w14:textId="77777777" w:rsidR="00052989" w:rsidRPr="004354DB" w:rsidRDefault="00052989" w:rsidP="00052989">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Acceptors of screening; people with a cervix aged 25 to 29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84% weight in analysis from single study 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(84% weight in analysis from single study)</w:t>
      </w:r>
      <w:r w:rsidRPr="004354DB">
        <w:rPr>
          <w:rFonts w:eastAsia="Calibri" w:cs="Arial"/>
          <w:sz w:val="18"/>
          <w:szCs w:val="18"/>
          <w:lang w:val="en-CA"/>
        </w:rPr>
        <w:t xml:space="preserve">. </w:t>
      </w:r>
      <w:r w:rsidRPr="00257324">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w:t>
      </w:r>
      <w:r w:rsidRPr="00257324">
        <w:t xml:space="preserve"> </w:t>
      </w:r>
      <w:r w:rsidRPr="00257324">
        <w:rPr>
          <w:rFonts w:eastAsia="Calibri" w:cs="Arial"/>
          <w:sz w:val="18"/>
          <w:szCs w:val="18"/>
          <w:lang w:val="en-CA"/>
        </w:rPr>
        <w:t>the data is indirect for this age group which contributed &lt;1% of the sample population.</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little-to-no effect. </w:t>
      </w:r>
      <w:r w:rsidRPr="004354DB">
        <w:rPr>
          <w:rFonts w:eastAsia="Calibri" w:cs="Arial"/>
          <w:b/>
          <w:i/>
          <w:sz w:val="18"/>
          <w:szCs w:val="18"/>
          <w:lang w:val="en-CA"/>
        </w:rPr>
        <w:t>No other serious concerns.</w:t>
      </w:r>
    </w:p>
    <w:p w14:paraId="603A82DD" w14:textId="0FAEF710" w:rsidR="00052989" w:rsidRPr="004354DB" w:rsidRDefault="00052989" w:rsidP="00052989">
      <w:pPr>
        <w:rPr>
          <w:rFonts w:eastAsia="Times New Roman" w:cs="Arial"/>
          <w:b/>
          <w:bCs/>
          <w:i/>
          <w:iCs/>
          <w:color w:val="000000"/>
          <w:sz w:val="18"/>
          <w:szCs w:val="18"/>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 years</w:t>
      </w:r>
      <w:r w:rsidRPr="004354DB">
        <w:rPr>
          <w:rFonts w:eastAsia="Calibri" w:cs="Arial"/>
          <w:sz w:val="18"/>
          <w:szCs w:val="18"/>
          <w:u w:val="single"/>
          <w:lang w:val="en-CA"/>
        </w:rPr>
        <w:t>:</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84% weight in analysis from single study 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(84% weight in analysis from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Pr="004354DB">
        <w:rPr>
          <w:rFonts w:eastAsia="Calibri" w:cs="Arial"/>
          <w:sz w:val="18"/>
          <w:szCs w:val="18"/>
          <w:lang w:val="en-CA"/>
        </w:rPr>
        <w:t>the stud</w:t>
      </w:r>
      <w:r>
        <w:rPr>
          <w:rFonts w:eastAsia="Calibri" w:cs="Arial"/>
          <w:sz w:val="18"/>
          <w:szCs w:val="18"/>
          <w:lang w:val="en-CA"/>
        </w:rPr>
        <w:t>ies</w:t>
      </w:r>
      <w:r w:rsidRPr="004354DB">
        <w:rPr>
          <w:rFonts w:eastAsia="Calibri" w:cs="Arial"/>
          <w:sz w:val="18"/>
          <w:szCs w:val="18"/>
          <w:lang w:val="en-CA"/>
        </w:rPr>
        <w:t xml:space="preserve"> provide direct evidence.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little-to-no effect. </w:t>
      </w:r>
      <w:r w:rsidRPr="004354DB">
        <w:rPr>
          <w:rFonts w:eastAsia="Calibri" w:cs="Arial"/>
          <w:b/>
          <w:i/>
          <w:sz w:val="18"/>
          <w:szCs w:val="18"/>
          <w:lang w:val="en-CA"/>
        </w:rPr>
        <w:t>No other serious concerns.</w:t>
      </w:r>
    </w:p>
    <w:p w14:paraId="3FBB4E13" w14:textId="4648D137" w:rsidR="00052989" w:rsidRPr="003F3CF6" w:rsidRDefault="00052989" w:rsidP="00052989">
      <w:pPr>
        <w:rPr>
          <w:rFonts w:eastAsia="Calibri" w:cs="Arial"/>
          <w:b/>
          <w:i/>
          <w:sz w:val="18"/>
          <w:szCs w:val="18"/>
          <w:lang w:val="en-CA"/>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6</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84% weight in analysis from single study 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(84% weight in analysis from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Pr="004354DB">
        <w:rPr>
          <w:rFonts w:eastAsia="Calibri" w:cs="Arial"/>
          <w:sz w:val="18"/>
          <w:szCs w:val="18"/>
          <w:lang w:val="en-CA"/>
        </w:rPr>
        <w:t xml:space="preserve">the </w:t>
      </w:r>
      <w:r>
        <w:rPr>
          <w:rFonts w:eastAsia="Calibri" w:cs="Arial"/>
          <w:sz w:val="18"/>
          <w:szCs w:val="18"/>
          <w:lang w:val="en-CA"/>
        </w:rPr>
        <w:t xml:space="preserve">studies </w:t>
      </w:r>
      <w:r w:rsidRPr="004354DB">
        <w:rPr>
          <w:rFonts w:eastAsia="Calibri" w:cs="Arial"/>
          <w:sz w:val="18"/>
          <w:szCs w:val="18"/>
          <w:lang w:val="en-CA"/>
        </w:rPr>
        <w:t xml:space="preserve">provide direct evidence. </w:t>
      </w:r>
      <w:r w:rsidRPr="004354DB">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little-to-no effect. </w:t>
      </w:r>
      <w:r w:rsidRPr="004354DB">
        <w:rPr>
          <w:rFonts w:eastAsia="Calibri" w:cs="Arial"/>
          <w:b/>
          <w:i/>
          <w:sz w:val="18"/>
          <w:szCs w:val="18"/>
          <w:lang w:val="en-CA"/>
        </w:rPr>
        <w:t>No other serious concerns.</w:t>
      </w:r>
    </w:p>
    <w:p w14:paraId="33B41329" w14:textId="45F0CE4A" w:rsidR="008352F7" w:rsidRPr="004354DB" w:rsidRDefault="00DB3B5C" w:rsidP="008352F7">
      <w:pPr>
        <w:rPr>
          <w:rFonts w:eastAsia="Calibri" w:cs="Arial"/>
          <w:sz w:val="18"/>
          <w:szCs w:val="18"/>
          <w:lang w:val="en-CA"/>
        </w:rPr>
      </w:pPr>
      <w:r w:rsidRPr="0048315A">
        <w:rPr>
          <w:noProof/>
        </w:rPr>
        <w:lastRenderedPageBreak/>
        <w:drawing>
          <wp:inline distT="0" distB="0" distL="0" distR="0" wp14:anchorId="74D37C99" wp14:editId="28919338">
            <wp:extent cx="8638443" cy="4991100"/>
            <wp:effectExtent l="0"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8673937" cy="5011608"/>
                    </a:xfrm>
                    <a:prstGeom prst="rect">
                      <a:avLst/>
                    </a:prstGeom>
                  </pic:spPr>
                </pic:pic>
              </a:graphicData>
            </a:graphic>
          </wp:inline>
        </w:drawing>
      </w:r>
    </w:p>
    <w:p w14:paraId="1E4FD900" w14:textId="77777777" w:rsidR="008352F7" w:rsidRPr="004354DB" w:rsidRDefault="008352F7" w:rsidP="008352F7">
      <w:pPr>
        <w:rPr>
          <w:rFonts w:eastAsia="Calibri" w:cs="Arial"/>
          <w:sz w:val="18"/>
          <w:szCs w:val="18"/>
          <w:lang w:val="en-CA"/>
        </w:rPr>
      </w:pPr>
    </w:p>
    <w:p w14:paraId="784484F3" w14:textId="77777777" w:rsidR="008352F7" w:rsidRPr="008004B1" w:rsidRDefault="008352F7" w:rsidP="008352F7">
      <w:pPr>
        <w:rPr>
          <w:rFonts w:eastAsia="Calibri" w:cs="Times New Roman"/>
        </w:rPr>
      </w:pPr>
      <w:bookmarkStart w:id="106" w:name="_Toc107391595"/>
      <w:r w:rsidRPr="004354DB">
        <w:rPr>
          <w:rFonts w:eastAsia="Calibri" w:cs="Times New Roman"/>
        </w:rPr>
        <w:t xml:space="preserve">Forest Plot </w:t>
      </w:r>
      <w:r>
        <w:rPr>
          <w:rFonts w:eastAsia="Calibri" w:cs="Times New Roman"/>
        </w:rPr>
        <w:t>3</w:t>
      </w:r>
      <w:r w:rsidRPr="004354DB">
        <w:rPr>
          <w:rFonts w:eastAsia="Calibri" w:cs="Times New Roman"/>
        </w:rPr>
        <w:t>.</w:t>
      </w:r>
      <w:r>
        <w:rPr>
          <w:rFonts w:eastAsia="Calibri" w:cs="Times New Roman"/>
        </w:rPr>
        <w:t>8a</w:t>
      </w:r>
      <w:r w:rsidRPr="004354DB">
        <w:rPr>
          <w:rFonts w:eastAsia="Calibri" w:cs="Times New Roman"/>
        </w:rPr>
        <w:t>. False positives for CIN3+</w:t>
      </w:r>
      <w:bookmarkEnd w:id="106"/>
    </w:p>
    <w:p w14:paraId="77AD6811" w14:textId="77777777" w:rsidR="008352F7" w:rsidRDefault="008352F7" w:rsidP="008352F7">
      <w:pPr>
        <w:rPr>
          <w:rFonts w:eastAsia="Calibri" w:cs="Times New Roman"/>
        </w:rPr>
      </w:pPr>
      <w:bookmarkStart w:id="107" w:name="_Toc107391596"/>
    </w:p>
    <w:p w14:paraId="527E55E0" w14:textId="77777777" w:rsidR="008352F7" w:rsidRDefault="008352F7" w:rsidP="008352F7">
      <w:pPr>
        <w:rPr>
          <w:rFonts w:eastAsia="Calibri" w:cs="Times New Roman"/>
        </w:rPr>
      </w:pPr>
    </w:p>
    <w:p w14:paraId="56328FB8" w14:textId="77777777" w:rsidR="008352F7" w:rsidRDefault="008352F7" w:rsidP="008352F7">
      <w:pPr>
        <w:rPr>
          <w:rFonts w:eastAsia="Calibri" w:cs="Times New Roman"/>
        </w:rPr>
      </w:pPr>
    </w:p>
    <w:p w14:paraId="6CC05770" w14:textId="2CF0613E"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w:t>
      </w:r>
      <w:r>
        <w:rPr>
          <w:rFonts w:eastAsia="Calibri" w:cs="Times New Roman"/>
        </w:rPr>
        <w:t>9a</w:t>
      </w:r>
      <w:r w:rsidRPr="004354DB">
        <w:rPr>
          <w:rFonts w:eastAsia="Calibri" w:cs="Times New Roman"/>
        </w:rPr>
        <w:t>. False positives for invasive cervical cancer</w:t>
      </w:r>
      <w:bookmarkEnd w:id="107"/>
      <w:r w:rsidR="00507B06">
        <w:rPr>
          <w:rFonts w:eastAsia="Calibri" w:cs="Times New Roman"/>
        </w:rPr>
        <w:t xml:space="preserve"> </w:t>
      </w:r>
      <w:r w:rsidR="00507B06" w:rsidRPr="00242C6B">
        <w:rPr>
          <w:rFonts w:eastAsia="Calibri" w:cs="Times New Roman"/>
        </w:rPr>
        <w:t xml:space="preserve">(those referred for colposcopy who did not have </w:t>
      </w:r>
      <w:r w:rsidR="00471B70">
        <w:rPr>
          <w:rFonts w:eastAsia="Calibri" w:cs="Times New Roman"/>
        </w:rPr>
        <w:t>ICC</w:t>
      </w:r>
      <w:r w:rsidR="00507B06" w:rsidRPr="00242C6B">
        <w:rPr>
          <w:rFonts w:eastAsia="Calibri" w:cs="Times New Roman"/>
        </w:rPr>
        <w:t>)</w:t>
      </w:r>
    </w:p>
    <w:p w14:paraId="29E75C79" w14:textId="77777777" w:rsidR="008352F7" w:rsidRPr="004354DB" w:rsidRDefault="008352F7" w:rsidP="008352F7">
      <w:pPr>
        <w:rPr>
          <w:rFonts w:eastAsia="Calibri" w:cs="Arial"/>
          <w:szCs w:val="20"/>
          <w:lang w:val="en-CA"/>
        </w:rPr>
      </w:pPr>
      <w:r w:rsidRPr="004354DB">
        <w:rPr>
          <w:rFonts w:eastAsia="Calibri" w:cs="Arial"/>
          <w:b/>
          <w:szCs w:val="20"/>
          <w:lang w:val="en-CA"/>
        </w:rPr>
        <w:t>Included report</w:t>
      </w:r>
      <w:r>
        <w:rPr>
          <w:rFonts w:eastAsia="Calibri" w:cs="Arial"/>
          <w:b/>
          <w:szCs w:val="20"/>
          <w:lang w:val="en-CA"/>
        </w:rPr>
        <w:t>s</w:t>
      </w:r>
      <w:r w:rsidRPr="004354DB">
        <w:rPr>
          <w:rFonts w:eastAsia="Calibri" w:cs="Arial"/>
          <w:b/>
          <w:szCs w:val="20"/>
          <w:lang w:val="en-CA"/>
        </w:rPr>
        <w:t xml:space="preserve">: </w:t>
      </w:r>
      <w:r>
        <w:rPr>
          <w:rFonts w:eastAsia="Calibri" w:cs="Arial"/>
          <w:szCs w:val="20"/>
          <w:lang w:val="en-CA"/>
        </w:rPr>
        <w:t>Elfstrom 2021 (Swedish); Lamin 2017 (Stockholm/Gotlund)</w:t>
      </w:r>
    </w:p>
    <w:p w14:paraId="2BD3604E" w14:textId="3388A82E" w:rsidR="008352F7" w:rsidRPr="004354DB" w:rsidRDefault="008352F7" w:rsidP="008352F7">
      <w:pPr>
        <w:rPr>
          <w:rFonts w:eastAsia="Calibri" w:cs="Times New Roman"/>
        </w:rPr>
      </w:pPr>
      <w:bookmarkStart w:id="108" w:name="_Toc107391597"/>
      <w:r w:rsidRPr="00E71357">
        <w:rPr>
          <w:rFonts w:eastAsia="Calibri" w:cs="Times New Roman"/>
        </w:rPr>
        <w:t xml:space="preserve">GRADE Summary of Findings Table </w:t>
      </w:r>
      <w:r>
        <w:rPr>
          <w:rFonts w:eastAsia="Calibri" w:cs="Times New Roman"/>
        </w:rPr>
        <w:t>3</w:t>
      </w:r>
      <w:r w:rsidRPr="00E71357">
        <w:rPr>
          <w:rFonts w:eastAsia="Calibri" w:cs="Times New Roman"/>
        </w:rPr>
        <w:t>.9</w:t>
      </w:r>
      <w:r>
        <w:rPr>
          <w:rFonts w:eastAsia="Calibri" w:cs="Times New Roman"/>
        </w:rPr>
        <w:t>a</w:t>
      </w:r>
      <w:r w:rsidRPr="00E71357">
        <w:rPr>
          <w:rFonts w:eastAsia="Calibri" w:cs="Times New Roman"/>
        </w:rPr>
        <w:t>. False positives for invasive cervical cancer</w:t>
      </w:r>
      <w:bookmarkEnd w:id="108"/>
      <w:r w:rsidR="00507B06">
        <w:rPr>
          <w:rFonts w:eastAsia="Calibri" w:cs="Times New Roman"/>
        </w:rPr>
        <w:t xml:space="preserve"> </w:t>
      </w:r>
      <w:r w:rsidR="00507B06" w:rsidRPr="00242C6B">
        <w:rPr>
          <w:rFonts w:eastAsia="Calibri" w:cs="Times New Roman"/>
        </w:rPr>
        <w:t xml:space="preserve">(those referred for colposcopy who did not have </w:t>
      </w:r>
      <w:r w:rsidR="00471B70">
        <w:rPr>
          <w:rFonts w:eastAsia="Calibri" w:cs="Times New Roman"/>
        </w:rPr>
        <w:t>ICC</w:t>
      </w:r>
      <w:r w:rsidR="00507B06" w:rsidRPr="00242C6B">
        <w:rPr>
          <w:rFonts w:eastAsia="Calibri" w:cs="Times New Roman"/>
        </w:rPr>
        <w:t>)</w:t>
      </w:r>
    </w:p>
    <w:tbl>
      <w:tblPr>
        <w:tblStyle w:val="TableGrid"/>
        <w:tblW w:w="0" w:type="auto"/>
        <w:tblLook w:val="04A0" w:firstRow="1" w:lastRow="0" w:firstColumn="1" w:lastColumn="0" w:noHBand="0" w:noVBand="1"/>
      </w:tblPr>
      <w:tblGrid>
        <w:gridCol w:w="1673"/>
        <w:gridCol w:w="12"/>
        <w:gridCol w:w="1594"/>
        <w:gridCol w:w="1625"/>
        <w:gridCol w:w="1625"/>
        <w:gridCol w:w="1629"/>
        <w:gridCol w:w="1900"/>
        <w:gridCol w:w="2896"/>
      </w:tblGrid>
      <w:tr w:rsidR="008352F7" w:rsidRPr="004354DB" w14:paraId="26F39CC4" w14:textId="77777777" w:rsidTr="003C6B9D">
        <w:trPr>
          <w:tblHeader/>
        </w:trPr>
        <w:tc>
          <w:tcPr>
            <w:tcW w:w="1685" w:type="dxa"/>
            <w:gridSpan w:val="2"/>
            <w:vMerge w:val="restart"/>
            <w:shd w:val="clear" w:color="auto" w:fill="D5DCE4"/>
          </w:tcPr>
          <w:p w14:paraId="67225BB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2C254AFB"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2DBA4E4F"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4" w:type="dxa"/>
            <w:vMerge w:val="restart"/>
            <w:shd w:val="clear" w:color="auto" w:fill="D5DCE4"/>
          </w:tcPr>
          <w:p w14:paraId="5F5AFF58" w14:textId="43386DD1" w:rsidR="008352F7" w:rsidRDefault="008352F7" w:rsidP="003C6B9D">
            <w:pPr>
              <w:rPr>
                <w:rFonts w:eastAsia="Calibri" w:cs="Arial"/>
                <w:b/>
                <w:sz w:val="18"/>
                <w:szCs w:val="18"/>
                <w:lang w:val="en-CA"/>
              </w:rPr>
            </w:pPr>
            <w:r>
              <w:rPr>
                <w:rFonts w:eastAsia="Calibri" w:cs="Arial"/>
                <w:b/>
                <w:sz w:val="18"/>
                <w:szCs w:val="18"/>
                <w:lang w:val="en-CA"/>
              </w:rPr>
              <w:t>Relative effects</w:t>
            </w:r>
          </w:p>
          <w:p w14:paraId="20AEDBB9" w14:textId="5573D68B" w:rsidR="008352F7" w:rsidRPr="004354DB" w:rsidRDefault="008352F7" w:rsidP="009D4E2B">
            <w:pPr>
              <w:rPr>
                <w:rFonts w:eastAsia="Calibri" w:cs="Arial"/>
                <w:b/>
                <w:sz w:val="18"/>
                <w:szCs w:val="18"/>
                <w:vertAlign w:val="superscript"/>
                <w:lang w:val="en-CA"/>
              </w:rPr>
            </w:pPr>
            <w:r>
              <w:rPr>
                <w:rFonts w:eastAsia="Calibri" w:cs="Arial"/>
                <w:b/>
                <w:sz w:val="18"/>
                <w:szCs w:val="18"/>
                <w:lang w:val="en-CA"/>
              </w:rPr>
              <w:t xml:space="preserve">Peto OR </w:t>
            </w:r>
            <w:r w:rsidR="009D4E2B">
              <w:rPr>
                <w:rFonts w:eastAsia="Calibri" w:cs="Arial"/>
                <w:b/>
                <w:sz w:val="18"/>
                <w:szCs w:val="18"/>
                <w:lang w:val="en-CA"/>
              </w:rPr>
              <w:t xml:space="preserve">and RR </w:t>
            </w:r>
            <w:r w:rsidRPr="004354DB">
              <w:rPr>
                <w:rFonts w:eastAsia="Calibri" w:cs="Arial"/>
                <w:b/>
                <w:sz w:val="18"/>
                <w:szCs w:val="18"/>
                <w:lang w:val="en-CA"/>
              </w:rPr>
              <w:t>(95% CI)</w:t>
            </w:r>
          </w:p>
        </w:tc>
        <w:tc>
          <w:tcPr>
            <w:tcW w:w="4879" w:type="dxa"/>
            <w:gridSpan w:val="3"/>
            <w:shd w:val="clear" w:color="auto" w:fill="D5DCE4"/>
          </w:tcPr>
          <w:p w14:paraId="6F3018D4"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900" w:type="dxa"/>
            <w:vMerge w:val="restart"/>
            <w:shd w:val="clear" w:color="auto" w:fill="D5DCE4"/>
          </w:tcPr>
          <w:p w14:paraId="233567F1"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896" w:type="dxa"/>
            <w:vMerge w:val="restart"/>
            <w:shd w:val="clear" w:color="auto" w:fill="D5DCE4"/>
          </w:tcPr>
          <w:p w14:paraId="52E143D1"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09DB476E" w14:textId="77777777" w:rsidTr="003C6B9D">
        <w:trPr>
          <w:tblHeader/>
        </w:trPr>
        <w:tc>
          <w:tcPr>
            <w:tcW w:w="1685" w:type="dxa"/>
            <w:gridSpan w:val="2"/>
            <w:vMerge/>
          </w:tcPr>
          <w:p w14:paraId="6AD1DDFF" w14:textId="77777777" w:rsidR="008352F7" w:rsidRPr="004354DB" w:rsidRDefault="008352F7" w:rsidP="003C6B9D">
            <w:pPr>
              <w:rPr>
                <w:rFonts w:eastAsia="Calibri" w:cs="Arial"/>
                <w:b/>
                <w:sz w:val="18"/>
                <w:szCs w:val="18"/>
                <w:lang w:val="en-CA"/>
              </w:rPr>
            </w:pPr>
          </w:p>
        </w:tc>
        <w:tc>
          <w:tcPr>
            <w:tcW w:w="1594" w:type="dxa"/>
            <w:vMerge/>
          </w:tcPr>
          <w:p w14:paraId="103E74D4" w14:textId="77777777" w:rsidR="008352F7" w:rsidRPr="004354DB" w:rsidRDefault="008352F7" w:rsidP="003C6B9D">
            <w:pPr>
              <w:rPr>
                <w:rFonts w:eastAsia="Calibri" w:cs="Arial"/>
                <w:b/>
                <w:sz w:val="18"/>
                <w:szCs w:val="18"/>
                <w:lang w:val="en-CA"/>
              </w:rPr>
            </w:pPr>
          </w:p>
        </w:tc>
        <w:tc>
          <w:tcPr>
            <w:tcW w:w="1625" w:type="dxa"/>
            <w:shd w:val="clear" w:color="auto" w:fill="D5DCE4"/>
          </w:tcPr>
          <w:p w14:paraId="47149FCA"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5" w:type="dxa"/>
            <w:shd w:val="clear" w:color="auto" w:fill="D5DCE4"/>
          </w:tcPr>
          <w:p w14:paraId="7D42D9C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29" w:type="dxa"/>
            <w:shd w:val="clear" w:color="auto" w:fill="D5DCE4"/>
          </w:tcPr>
          <w:p w14:paraId="08A8A4FF"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00" w:type="dxa"/>
            <w:vMerge/>
          </w:tcPr>
          <w:p w14:paraId="48CE830F" w14:textId="77777777" w:rsidR="008352F7" w:rsidRPr="004354DB" w:rsidRDefault="008352F7" w:rsidP="003C6B9D">
            <w:pPr>
              <w:rPr>
                <w:rFonts w:eastAsia="Calibri" w:cs="Arial"/>
                <w:b/>
                <w:sz w:val="18"/>
                <w:szCs w:val="18"/>
                <w:lang w:val="en-CA"/>
              </w:rPr>
            </w:pPr>
          </w:p>
        </w:tc>
        <w:tc>
          <w:tcPr>
            <w:tcW w:w="2896" w:type="dxa"/>
            <w:vMerge/>
          </w:tcPr>
          <w:p w14:paraId="3586A7AC" w14:textId="77777777" w:rsidR="008352F7" w:rsidRPr="004354DB" w:rsidRDefault="008352F7" w:rsidP="003C6B9D">
            <w:pPr>
              <w:rPr>
                <w:rFonts w:eastAsia="Calibri" w:cs="Arial"/>
                <w:b/>
                <w:sz w:val="18"/>
                <w:szCs w:val="18"/>
                <w:lang w:val="en-CA"/>
              </w:rPr>
            </w:pPr>
          </w:p>
        </w:tc>
      </w:tr>
      <w:tr w:rsidR="008352F7" w:rsidRPr="004354DB" w14:paraId="653E75BA" w14:textId="77777777" w:rsidTr="003C6B9D">
        <w:tc>
          <w:tcPr>
            <w:tcW w:w="12954" w:type="dxa"/>
            <w:gridSpan w:val="8"/>
            <w:shd w:val="clear" w:color="auto" w:fill="F2F2F2"/>
            <w:vAlign w:val="center"/>
          </w:tcPr>
          <w:p w14:paraId="3C50078D" w14:textId="6A712DAD" w:rsidR="008352F7" w:rsidRPr="004354DB" w:rsidRDefault="008352F7" w:rsidP="003C6B9D">
            <w:pPr>
              <w:rPr>
                <w:rFonts w:eastAsia="Calibri" w:cs="Arial"/>
                <w:b/>
                <w:sz w:val="18"/>
                <w:szCs w:val="18"/>
                <w:lang w:val="en-CA"/>
              </w:rPr>
            </w:pPr>
            <w:r w:rsidRPr="004354DB">
              <w:rPr>
                <w:rFonts w:eastAsia="Calibri" w:cs="Arial"/>
                <w:b/>
                <w:sz w:val="18"/>
                <w:szCs w:val="18"/>
              </w:rPr>
              <w:t xml:space="preserve">People with a cervix aged </w:t>
            </w:r>
            <w:r>
              <w:rPr>
                <w:rFonts w:eastAsia="Calibri" w:cs="Arial"/>
                <w:b/>
                <w:sz w:val="18"/>
                <w:szCs w:val="18"/>
              </w:rPr>
              <w:t>30</w:t>
            </w:r>
            <w:r w:rsidRPr="004354DB">
              <w:rPr>
                <w:rFonts w:eastAsia="Calibri" w:cs="Arial"/>
                <w:b/>
                <w:sz w:val="18"/>
                <w:szCs w:val="18"/>
              </w:rPr>
              <w:t xml:space="preserve"> to 6</w:t>
            </w:r>
            <w:r w:rsidR="00C069AC">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Elfstrom 2021 (Swedish);</w:t>
            </w:r>
            <w:r w:rsidRPr="004354DB">
              <w:rPr>
                <w:rFonts w:eastAsia="Calibri" w:cs="Arial"/>
                <w:b/>
                <w:sz w:val="18"/>
                <w:szCs w:val="18"/>
              </w:rPr>
              <w:t xml:space="preserve"> acceptors of screening)</w:t>
            </w:r>
          </w:p>
        </w:tc>
      </w:tr>
      <w:tr w:rsidR="008352F7" w:rsidRPr="004354DB" w14:paraId="58652117" w14:textId="77777777" w:rsidTr="003C6B9D">
        <w:trPr>
          <w:trHeight w:val="2070"/>
        </w:trPr>
        <w:tc>
          <w:tcPr>
            <w:tcW w:w="1673" w:type="dxa"/>
          </w:tcPr>
          <w:p w14:paraId="283741AE"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False positives for </w:t>
            </w:r>
            <w:r>
              <w:rPr>
                <w:rFonts w:eastAsia="Calibri" w:cs="Arial"/>
                <w:sz w:val="18"/>
                <w:szCs w:val="18"/>
                <w:lang w:val="en-CA"/>
              </w:rPr>
              <w:t>ICC</w:t>
            </w:r>
          </w:p>
          <w:p w14:paraId="6ADF7345" w14:textId="77777777" w:rsidR="008352F7" w:rsidRPr="004354DB" w:rsidRDefault="008352F7" w:rsidP="003C6B9D">
            <w:pPr>
              <w:rPr>
                <w:rFonts w:eastAsia="Calibri" w:cs="Arial"/>
                <w:sz w:val="18"/>
                <w:szCs w:val="18"/>
                <w:lang w:val="en-CA"/>
              </w:rPr>
            </w:pPr>
          </w:p>
          <w:p w14:paraId="19560DB6"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1558CB79" w14:textId="77777777" w:rsidR="008352F7" w:rsidRPr="004354DB" w:rsidRDefault="008352F7" w:rsidP="003C6B9D">
            <w:pPr>
              <w:rPr>
                <w:rFonts w:eastAsia="Calibri" w:cs="Arial"/>
                <w:sz w:val="18"/>
                <w:szCs w:val="18"/>
                <w:lang w:val="en-CA"/>
              </w:rPr>
            </w:pPr>
          </w:p>
          <w:p w14:paraId="0A8297F5" w14:textId="77777777" w:rsidR="008352F7" w:rsidRPr="004354DB" w:rsidRDefault="008352F7" w:rsidP="003C6B9D">
            <w:pPr>
              <w:rPr>
                <w:rFonts w:eastAsia="Calibri" w:cs="Arial"/>
                <w:sz w:val="18"/>
                <w:szCs w:val="18"/>
                <w:lang w:val="en-CA"/>
              </w:rPr>
            </w:pPr>
            <w:r>
              <w:rPr>
                <w:rFonts w:eastAsia="Calibri" w:cs="Arial"/>
                <w:sz w:val="18"/>
                <w:szCs w:val="18"/>
                <w:lang w:val="en-CA"/>
              </w:rPr>
              <w:t>201,038</w:t>
            </w:r>
            <w:r w:rsidRPr="004354DB">
              <w:rPr>
                <w:rFonts w:eastAsia="Calibri" w:cs="Arial"/>
                <w:sz w:val="18"/>
                <w:szCs w:val="18"/>
                <w:lang w:val="en-CA"/>
              </w:rPr>
              <w:t xml:space="preserve"> (1 RCT)</w:t>
            </w:r>
          </w:p>
        </w:tc>
        <w:tc>
          <w:tcPr>
            <w:tcW w:w="1606" w:type="dxa"/>
            <w:gridSpan w:val="2"/>
          </w:tcPr>
          <w:p w14:paraId="20416AB3" w14:textId="72C2419E" w:rsidR="008352F7" w:rsidRDefault="009D4E2B" w:rsidP="003C6B9D">
            <w:pPr>
              <w:rPr>
                <w:rFonts w:eastAsia="Calibri" w:cs="Arial"/>
                <w:sz w:val="18"/>
                <w:szCs w:val="18"/>
                <w:lang w:val="en-CA"/>
              </w:rPr>
            </w:pPr>
            <w:r>
              <w:rPr>
                <w:rFonts w:eastAsia="Calibri" w:cs="Arial"/>
                <w:sz w:val="18"/>
                <w:szCs w:val="18"/>
                <w:lang w:val="en-CA"/>
              </w:rPr>
              <w:t>Peto OR: 1.23 (1.16 to 1.31)</w:t>
            </w:r>
          </w:p>
          <w:p w14:paraId="0E9BA4E5" w14:textId="77777777" w:rsidR="009D4E2B" w:rsidRDefault="009D4E2B" w:rsidP="003C6B9D">
            <w:pPr>
              <w:rPr>
                <w:rFonts w:eastAsia="Calibri" w:cs="Arial"/>
                <w:sz w:val="18"/>
                <w:szCs w:val="18"/>
                <w:lang w:val="en-CA"/>
              </w:rPr>
            </w:pPr>
          </w:p>
          <w:p w14:paraId="4F0C51EB" w14:textId="6FA1B273" w:rsidR="009D4E2B" w:rsidRPr="004354DB" w:rsidRDefault="009D4E2B" w:rsidP="003C6B9D">
            <w:pPr>
              <w:rPr>
                <w:rFonts w:eastAsia="Calibri" w:cs="Arial"/>
                <w:sz w:val="18"/>
                <w:szCs w:val="18"/>
                <w:lang w:val="en-CA"/>
              </w:rPr>
            </w:pPr>
            <w:r>
              <w:rPr>
                <w:rFonts w:eastAsia="Calibri" w:cs="Arial"/>
                <w:sz w:val="18"/>
                <w:szCs w:val="18"/>
                <w:lang w:val="en-CA"/>
              </w:rPr>
              <w:t>RR: 1.22 (1.16 to 1.30)</w:t>
            </w:r>
          </w:p>
        </w:tc>
        <w:tc>
          <w:tcPr>
            <w:tcW w:w="1625" w:type="dxa"/>
            <w:shd w:val="clear" w:color="auto" w:fill="auto"/>
          </w:tcPr>
          <w:p w14:paraId="26AF7BE4"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189.8 </w:t>
            </w:r>
            <w:r w:rsidRPr="004354DB">
              <w:rPr>
                <w:rFonts w:eastAsia="Calibri" w:cs="Arial"/>
                <w:sz w:val="18"/>
                <w:szCs w:val="18"/>
                <w:lang w:val="en-CA"/>
              </w:rPr>
              <w:t>per 10,000</w:t>
            </w:r>
          </w:p>
        </w:tc>
        <w:tc>
          <w:tcPr>
            <w:tcW w:w="1625" w:type="dxa"/>
            <w:shd w:val="clear" w:color="auto" w:fill="auto"/>
          </w:tcPr>
          <w:p w14:paraId="3530934D" w14:textId="5B8153CE" w:rsidR="008352F7" w:rsidRPr="004354DB" w:rsidRDefault="008352F7" w:rsidP="003C6B9D">
            <w:pPr>
              <w:rPr>
                <w:rFonts w:eastAsia="Calibri" w:cs="Arial"/>
                <w:sz w:val="18"/>
                <w:szCs w:val="18"/>
                <w:lang w:val="en-CA"/>
              </w:rPr>
            </w:pPr>
            <w:r>
              <w:rPr>
                <w:rFonts w:eastAsia="Calibri" w:cs="Arial"/>
                <w:sz w:val="18"/>
                <w:szCs w:val="18"/>
                <w:lang w:val="en-CA"/>
              </w:rPr>
              <w:t>23</w:t>
            </w:r>
            <w:r w:rsidR="009D4E2B">
              <w:rPr>
                <w:rFonts w:eastAsia="Calibri" w:cs="Arial"/>
                <w:sz w:val="18"/>
                <w:szCs w:val="18"/>
                <w:lang w:val="en-CA"/>
              </w:rPr>
              <w:t>2.4</w:t>
            </w:r>
            <w:r>
              <w:rPr>
                <w:rFonts w:eastAsia="Calibri" w:cs="Arial"/>
                <w:sz w:val="18"/>
                <w:szCs w:val="18"/>
                <w:lang w:val="en-CA"/>
              </w:rPr>
              <w:t xml:space="preserve"> </w:t>
            </w:r>
            <w:r w:rsidRPr="004354DB">
              <w:rPr>
                <w:rFonts w:eastAsia="Calibri" w:cs="Arial"/>
                <w:sz w:val="18"/>
                <w:szCs w:val="18"/>
                <w:lang w:val="en-CA"/>
              </w:rPr>
              <w:t>per 10,000</w:t>
            </w:r>
          </w:p>
        </w:tc>
        <w:tc>
          <w:tcPr>
            <w:tcW w:w="1629" w:type="dxa"/>
            <w:shd w:val="clear" w:color="auto" w:fill="auto"/>
          </w:tcPr>
          <w:p w14:paraId="238FB0AA" w14:textId="39A1785C" w:rsidR="008352F7" w:rsidRPr="004354DB" w:rsidRDefault="008352F7" w:rsidP="003C6B9D">
            <w:pPr>
              <w:rPr>
                <w:rFonts w:eastAsia="Calibri" w:cs="Arial"/>
                <w:sz w:val="18"/>
                <w:szCs w:val="18"/>
                <w:lang w:val="en-CA"/>
              </w:rPr>
            </w:pPr>
            <w:r>
              <w:rPr>
                <w:rFonts w:eastAsia="Calibri" w:cs="Arial"/>
                <w:sz w:val="18"/>
                <w:szCs w:val="18"/>
                <w:lang w:val="en-CA"/>
              </w:rPr>
              <w:t>4</w:t>
            </w:r>
            <w:r w:rsidR="009D4E2B">
              <w:rPr>
                <w:rFonts w:eastAsia="Calibri" w:cs="Arial"/>
                <w:sz w:val="18"/>
                <w:szCs w:val="18"/>
                <w:lang w:val="en-CA"/>
              </w:rPr>
              <w:t>2.6</w:t>
            </w:r>
            <w:r>
              <w:rPr>
                <w:rFonts w:eastAsia="Calibri" w:cs="Arial"/>
                <w:sz w:val="18"/>
                <w:szCs w:val="18"/>
                <w:lang w:val="en-CA"/>
              </w:rPr>
              <w:t xml:space="preserve"> </w:t>
            </w:r>
            <w:r w:rsidRPr="004354DB">
              <w:rPr>
                <w:rFonts w:eastAsia="Calibri" w:cs="Arial"/>
                <w:sz w:val="18"/>
                <w:szCs w:val="18"/>
                <w:lang w:val="en-CA"/>
              </w:rPr>
              <w:t>more per 10,000</w:t>
            </w:r>
            <w:r>
              <w:rPr>
                <w:rFonts w:eastAsia="Calibri" w:cs="Arial"/>
                <w:sz w:val="18"/>
                <w:szCs w:val="18"/>
                <w:lang w:val="en-CA"/>
              </w:rPr>
              <w:t xml:space="preserve"> (</w:t>
            </w:r>
            <w:r w:rsidR="009D4E2B">
              <w:rPr>
                <w:rFonts w:eastAsia="Calibri" w:cs="Arial"/>
                <w:sz w:val="18"/>
                <w:szCs w:val="18"/>
                <w:lang w:val="en-CA"/>
              </w:rPr>
              <w:t>29.7</w:t>
            </w:r>
            <w:r>
              <w:rPr>
                <w:rFonts w:eastAsia="Calibri" w:cs="Arial"/>
                <w:sz w:val="18"/>
                <w:szCs w:val="18"/>
                <w:lang w:val="en-CA"/>
              </w:rPr>
              <w:t xml:space="preserve"> more to 5</w:t>
            </w:r>
            <w:r w:rsidR="009D4E2B">
              <w:rPr>
                <w:rFonts w:eastAsia="Calibri" w:cs="Arial"/>
                <w:sz w:val="18"/>
                <w:szCs w:val="18"/>
                <w:lang w:val="en-CA"/>
              </w:rPr>
              <w:t>7.4</w:t>
            </w:r>
            <w:r>
              <w:rPr>
                <w:rFonts w:eastAsia="Calibri" w:cs="Arial"/>
                <w:sz w:val="18"/>
                <w:szCs w:val="18"/>
                <w:lang w:val="en-CA"/>
              </w:rPr>
              <w:t xml:space="preserve"> more)</w:t>
            </w:r>
          </w:p>
        </w:tc>
        <w:tc>
          <w:tcPr>
            <w:tcW w:w="1900" w:type="dxa"/>
          </w:tcPr>
          <w:p w14:paraId="75462CD1" w14:textId="604BE71D" w:rsidR="0035786F" w:rsidRDefault="0035786F" w:rsidP="003C6B9D">
            <w:pPr>
              <w:rPr>
                <w:rFonts w:eastAsia="Times New Roman" w:cs="Arial"/>
                <w:sz w:val="18"/>
                <w:szCs w:val="18"/>
              </w:rPr>
            </w:pPr>
            <w:r>
              <w:rPr>
                <w:rFonts w:eastAsia="Times New Roman" w:cs="Arial"/>
                <w:sz w:val="18"/>
                <w:szCs w:val="18"/>
              </w:rPr>
              <w:t>25-29 yrs:</w:t>
            </w:r>
          </w:p>
          <w:p w14:paraId="5AEE2AEF" w14:textId="276F3D05" w:rsidR="0035786F" w:rsidRDefault="0035786F" w:rsidP="003C6B9D">
            <w:pPr>
              <w:rPr>
                <w:rFonts w:eastAsia="Times New Roman" w:cs="Arial"/>
                <w:sz w:val="18"/>
                <w:szCs w:val="18"/>
              </w:rPr>
            </w:pPr>
            <w:r>
              <w:rPr>
                <w:rFonts w:eastAsia="Times New Roman" w:cs="Arial"/>
                <w:sz w:val="18"/>
                <w:szCs w:val="18"/>
              </w:rPr>
              <w:t>VERY LOW</w:t>
            </w:r>
          </w:p>
          <w:p w14:paraId="43FD8465" w14:textId="1A9B11D9" w:rsidR="0035786F" w:rsidRDefault="0035786F" w:rsidP="003C6B9D">
            <w:pPr>
              <w:rPr>
                <w:rFonts w:ascii="Cambria Math" w:eastAsia="Times New Roman" w:hAnsi="Cambria Math" w:cs="Cambria Math"/>
                <w:sz w:val="18"/>
                <w:szCs w:val="18"/>
              </w:rPr>
            </w:pPr>
            <w:r w:rsidRPr="004354DB">
              <w:rPr>
                <w:rFonts w:ascii="Cambria Math" w:eastAsia="Times New Roman" w:hAnsi="Cambria Math" w:cs="Cambria Math"/>
                <w:sz w:val="18"/>
                <w:szCs w:val="18"/>
              </w:rPr>
              <w:t>⊕⊝⊝⊝</w:t>
            </w:r>
          </w:p>
          <w:p w14:paraId="4A088095" w14:textId="3C1BF7F3" w:rsidR="0035786F" w:rsidRDefault="0035786F" w:rsidP="003C6B9D">
            <w:pPr>
              <w:rPr>
                <w:rFonts w:eastAsia="Times New Roman" w:cs="Arial"/>
                <w:sz w:val="18"/>
                <w:szCs w:val="18"/>
              </w:rPr>
            </w:pPr>
            <w:r>
              <w:rPr>
                <w:rFonts w:eastAsia="Times New Roman" w:cs="Arial"/>
                <w:sz w:val="18"/>
                <w:szCs w:val="18"/>
              </w:rPr>
              <w:t>NR</w:t>
            </w:r>
          </w:p>
          <w:p w14:paraId="18040783" w14:textId="6DA0E515" w:rsidR="0035786F" w:rsidRDefault="0035786F" w:rsidP="003C6B9D">
            <w:pPr>
              <w:rPr>
                <w:rFonts w:eastAsia="Times New Roman" w:cs="Arial"/>
                <w:sz w:val="18"/>
                <w:szCs w:val="18"/>
              </w:rPr>
            </w:pPr>
          </w:p>
          <w:p w14:paraId="5081552F" w14:textId="0AB86B95" w:rsidR="0035786F" w:rsidRDefault="0035786F" w:rsidP="003C6B9D">
            <w:pPr>
              <w:rPr>
                <w:rFonts w:eastAsia="Times New Roman" w:cs="Arial"/>
                <w:sz w:val="18"/>
                <w:szCs w:val="18"/>
              </w:rPr>
            </w:pPr>
            <w:r>
              <w:rPr>
                <w:rFonts w:eastAsia="Times New Roman" w:cs="Arial"/>
                <w:sz w:val="18"/>
                <w:szCs w:val="18"/>
              </w:rPr>
              <w:t>30-59 yrs:</w:t>
            </w:r>
          </w:p>
          <w:p w14:paraId="5A792C5E" w14:textId="203247E9" w:rsidR="008352F7" w:rsidRPr="009D0BC8" w:rsidRDefault="008352F7" w:rsidP="003C6B9D">
            <w:pPr>
              <w:rPr>
                <w:rFonts w:eastAsia="Times New Roman" w:cs="Arial"/>
                <w:sz w:val="18"/>
                <w:szCs w:val="18"/>
                <w:vertAlign w:val="superscript"/>
              </w:rPr>
            </w:pPr>
            <w:r>
              <w:rPr>
                <w:rFonts w:eastAsia="Times New Roman" w:cs="Arial"/>
                <w:sz w:val="18"/>
                <w:szCs w:val="18"/>
              </w:rPr>
              <w:t>MODERATE</w:t>
            </w:r>
            <w:r>
              <w:rPr>
                <w:rFonts w:eastAsia="Times New Roman" w:cs="Arial"/>
                <w:sz w:val="18"/>
                <w:szCs w:val="18"/>
                <w:vertAlign w:val="superscript"/>
              </w:rPr>
              <w:t>c</w:t>
            </w:r>
          </w:p>
          <w:p w14:paraId="75A7FE58" w14:textId="77777777" w:rsidR="008352F7" w:rsidRPr="004354DB" w:rsidRDefault="008352F7" w:rsidP="003C6B9D">
            <w:pPr>
              <w:rPr>
                <w:rFonts w:eastAsia="Times New Roman" w:cs="Arial"/>
                <w:sz w:val="18"/>
                <w:szCs w:val="18"/>
              </w:rPr>
            </w:pPr>
            <w:r w:rsidRPr="004354DB">
              <w:rPr>
                <w:rFonts w:ascii="Cambria Math" w:eastAsia="Times New Roman" w:hAnsi="Cambria Math" w:cs="Cambria Math"/>
                <w:sz w:val="18"/>
                <w:szCs w:val="18"/>
              </w:rPr>
              <w:t>⊕⊕⊕⊝</w:t>
            </w:r>
          </w:p>
          <w:p w14:paraId="0EA1B1C8" w14:textId="77777777" w:rsidR="008352F7" w:rsidRDefault="008352F7" w:rsidP="003C6B9D">
            <w:pPr>
              <w:rPr>
                <w:rFonts w:eastAsia="Times New Roman" w:cs="Arial"/>
                <w:kern w:val="24"/>
                <w:sz w:val="18"/>
                <w:szCs w:val="18"/>
                <w:lang w:eastAsia="en-CA"/>
              </w:rPr>
            </w:pPr>
            <w:r w:rsidRPr="004354DB">
              <w:rPr>
                <w:rFonts w:eastAsia="Times New Roman" w:cs="Arial"/>
                <w:kern w:val="24"/>
                <w:sz w:val="18"/>
                <w:szCs w:val="18"/>
                <w:lang w:eastAsia="en-CA"/>
              </w:rPr>
              <w:t>due to</w:t>
            </w:r>
            <w:r>
              <w:rPr>
                <w:rFonts w:eastAsia="Times New Roman" w:cs="Arial"/>
                <w:kern w:val="24"/>
                <w:sz w:val="18"/>
                <w:szCs w:val="18"/>
                <w:lang w:eastAsia="en-CA"/>
              </w:rPr>
              <w:t xml:space="preserve"> risk of bias,</w:t>
            </w:r>
            <w:r w:rsidRPr="004354DB">
              <w:rPr>
                <w:rFonts w:eastAsia="Times New Roman" w:cs="Arial"/>
                <w:kern w:val="24"/>
                <w:sz w:val="18"/>
                <w:szCs w:val="18"/>
                <w:lang w:eastAsia="en-CA"/>
              </w:rPr>
              <w:t xml:space="preserve"> </w:t>
            </w:r>
            <w:r>
              <w:rPr>
                <w:rFonts w:eastAsia="Times New Roman" w:cs="Arial"/>
                <w:kern w:val="24"/>
                <w:sz w:val="18"/>
                <w:szCs w:val="18"/>
                <w:lang w:eastAsia="en-CA"/>
              </w:rPr>
              <w:t xml:space="preserve">and </w:t>
            </w:r>
            <w:r w:rsidRPr="004354DB">
              <w:rPr>
                <w:rFonts w:eastAsia="Times New Roman" w:cs="Arial"/>
                <w:kern w:val="24"/>
                <w:sz w:val="18"/>
                <w:szCs w:val="18"/>
                <w:lang w:eastAsia="en-CA"/>
              </w:rPr>
              <w:t xml:space="preserve">lack of evidence of consistency </w:t>
            </w:r>
          </w:p>
          <w:p w14:paraId="39512F52" w14:textId="77777777" w:rsidR="0035786F" w:rsidRDefault="0035786F" w:rsidP="003C6B9D">
            <w:pPr>
              <w:rPr>
                <w:rFonts w:eastAsia="Calibri" w:cs="Arial"/>
                <w:sz w:val="18"/>
                <w:szCs w:val="18"/>
                <w:lang w:val="en-CA"/>
              </w:rPr>
            </w:pPr>
          </w:p>
          <w:p w14:paraId="6DD69681" w14:textId="77777777" w:rsidR="0035786F" w:rsidRDefault="0035786F" w:rsidP="003C6B9D">
            <w:pPr>
              <w:rPr>
                <w:rFonts w:eastAsia="Calibri" w:cs="Arial"/>
                <w:sz w:val="18"/>
                <w:szCs w:val="18"/>
                <w:lang w:val="en-CA"/>
              </w:rPr>
            </w:pPr>
            <w:r>
              <w:rPr>
                <w:rFonts w:eastAsia="Calibri" w:cs="Arial"/>
                <w:sz w:val="18"/>
                <w:szCs w:val="18"/>
                <w:lang w:val="en-CA"/>
              </w:rPr>
              <w:t>60-69 yrs:</w:t>
            </w:r>
          </w:p>
          <w:p w14:paraId="5C58D47D" w14:textId="202F12A7" w:rsidR="0035786F" w:rsidRPr="009D0BC8" w:rsidRDefault="0035786F" w:rsidP="0035786F">
            <w:pPr>
              <w:rPr>
                <w:rFonts w:eastAsia="Times New Roman" w:cs="Arial"/>
                <w:sz w:val="18"/>
                <w:szCs w:val="18"/>
                <w:vertAlign w:val="superscript"/>
              </w:rPr>
            </w:pPr>
            <w:r>
              <w:rPr>
                <w:rFonts w:eastAsia="Times New Roman" w:cs="Arial"/>
                <w:sz w:val="18"/>
                <w:szCs w:val="18"/>
              </w:rPr>
              <w:t>MODERATE</w:t>
            </w:r>
            <w:r>
              <w:rPr>
                <w:rFonts w:eastAsia="Times New Roman" w:cs="Arial"/>
                <w:sz w:val="18"/>
                <w:szCs w:val="18"/>
                <w:vertAlign w:val="superscript"/>
              </w:rPr>
              <w:t>d</w:t>
            </w:r>
          </w:p>
          <w:p w14:paraId="56DCA28A" w14:textId="77777777" w:rsidR="0035786F" w:rsidRPr="004354DB" w:rsidRDefault="0035786F" w:rsidP="0035786F">
            <w:pPr>
              <w:rPr>
                <w:rFonts w:eastAsia="Times New Roman" w:cs="Arial"/>
                <w:sz w:val="18"/>
                <w:szCs w:val="18"/>
              </w:rPr>
            </w:pPr>
            <w:r w:rsidRPr="004354DB">
              <w:rPr>
                <w:rFonts w:ascii="Cambria Math" w:eastAsia="Times New Roman" w:hAnsi="Cambria Math" w:cs="Cambria Math"/>
                <w:sz w:val="18"/>
                <w:szCs w:val="18"/>
              </w:rPr>
              <w:t>⊕⊕⊕⊝</w:t>
            </w:r>
          </w:p>
          <w:p w14:paraId="48D55AE6" w14:textId="49FE7DB4" w:rsidR="0035786F" w:rsidRPr="00783FAF" w:rsidRDefault="0035786F" w:rsidP="003C6B9D">
            <w:pPr>
              <w:rPr>
                <w:rFonts w:eastAsia="Times New Roman" w:cs="Arial"/>
                <w:kern w:val="24"/>
                <w:sz w:val="18"/>
                <w:szCs w:val="18"/>
                <w:lang w:eastAsia="en-CA"/>
              </w:rPr>
            </w:pPr>
            <w:r w:rsidRPr="004354DB">
              <w:rPr>
                <w:rFonts w:eastAsia="Times New Roman" w:cs="Arial"/>
                <w:kern w:val="24"/>
                <w:sz w:val="18"/>
                <w:szCs w:val="18"/>
                <w:lang w:eastAsia="en-CA"/>
              </w:rPr>
              <w:t>due to</w:t>
            </w:r>
            <w:r>
              <w:rPr>
                <w:rFonts w:eastAsia="Times New Roman" w:cs="Arial"/>
                <w:kern w:val="24"/>
                <w:sz w:val="18"/>
                <w:szCs w:val="18"/>
                <w:lang w:eastAsia="en-CA"/>
              </w:rPr>
              <w:t xml:space="preserve"> risk of bias,</w:t>
            </w:r>
            <w:r w:rsidRPr="004354DB">
              <w:rPr>
                <w:rFonts w:eastAsia="Times New Roman" w:cs="Arial"/>
                <w:kern w:val="24"/>
                <w:sz w:val="18"/>
                <w:szCs w:val="18"/>
                <w:lang w:eastAsia="en-CA"/>
              </w:rPr>
              <w:t xml:space="preserve"> </w:t>
            </w:r>
            <w:r>
              <w:rPr>
                <w:rFonts w:eastAsia="Times New Roman" w:cs="Arial"/>
                <w:kern w:val="24"/>
                <w:sz w:val="18"/>
                <w:szCs w:val="18"/>
                <w:lang w:eastAsia="en-CA"/>
              </w:rPr>
              <w:t xml:space="preserve">and </w:t>
            </w:r>
            <w:r w:rsidRPr="004354DB">
              <w:rPr>
                <w:rFonts w:eastAsia="Times New Roman" w:cs="Arial"/>
                <w:kern w:val="24"/>
                <w:sz w:val="18"/>
                <w:szCs w:val="18"/>
                <w:lang w:eastAsia="en-CA"/>
              </w:rPr>
              <w:t xml:space="preserve">lack of evidence of consistency </w:t>
            </w:r>
          </w:p>
        </w:tc>
        <w:tc>
          <w:tcPr>
            <w:tcW w:w="2896" w:type="dxa"/>
          </w:tcPr>
          <w:p w14:paraId="5A337BB0" w14:textId="694752D0" w:rsidR="0035786F" w:rsidRDefault="0035786F" w:rsidP="0035786F">
            <w:r w:rsidRPr="004354DB">
              <w:rPr>
                <w:rFonts w:eastAsia="Calibri" w:cs="Arial"/>
                <w:sz w:val="18"/>
                <w:szCs w:val="18"/>
                <w:lang w:val="en-CA"/>
              </w:rPr>
              <w:t xml:space="preserve">Among screened people with a cervix aged 25 to 29 years, we are </w:t>
            </w:r>
            <w:r w:rsidRPr="004354DB">
              <w:rPr>
                <w:rFonts w:eastAsia="Calibri" w:cs="Arial"/>
                <w:b/>
                <w:sz w:val="18"/>
                <w:szCs w:val="18"/>
                <w:lang w:val="en-CA"/>
              </w:rPr>
              <w:t>very uncertain</w:t>
            </w:r>
            <w:r w:rsidRPr="004354DB">
              <w:rPr>
                <w:rFonts w:eastAsia="Calibri" w:cs="Arial"/>
                <w:sz w:val="18"/>
                <w:szCs w:val="18"/>
                <w:lang w:val="en-CA"/>
              </w:rPr>
              <w:t xml:space="preserve"> about the effects </w:t>
            </w:r>
            <w:r>
              <w:rPr>
                <w:rFonts w:eastAsia="Calibri" w:cs="Arial"/>
                <w:sz w:val="18"/>
                <w:szCs w:val="18"/>
                <w:lang w:val="en-CA"/>
              </w:rPr>
              <w:t>on</w:t>
            </w:r>
            <w:r w:rsidRPr="004354DB">
              <w:rPr>
                <w:rFonts w:eastAsia="Calibri" w:cs="Arial"/>
                <w:sz w:val="18"/>
                <w:szCs w:val="18"/>
                <w:lang w:val="en-CA"/>
              </w:rPr>
              <w:t xml:space="preserve"> the number of false positives for</w:t>
            </w:r>
            <w:r>
              <w:rPr>
                <w:rFonts w:eastAsia="Calibri" w:cs="Arial"/>
                <w:sz w:val="18"/>
                <w:szCs w:val="18"/>
                <w:lang w:val="en-CA"/>
              </w:rPr>
              <w:t xml:space="preserve"> invasive cervical cancer</w:t>
            </w:r>
            <w:r w:rsidRPr="004354DB">
              <w:rPr>
                <w:rFonts w:eastAsia="Calibri" w:cs="Arial"/>
                <w:sz w:val="18"/>
                <w:szCs w:val="18"/>
                <w:lang w:val="en-CA"/>
              </w:rPr>
              <w:t xml:space="preserve"> </w:t>
            </w:r>
            <w:r>
              <w:rPr>
                <w:rFonts w:eastAsia="Calibri" w:cs="Arial"/>
                <w:sz w:val="18"/>
                <w:szCs w:val="18"/>
                <w:lang w:val="en-CA"/>
              </w:rPr>
              <w:t>for</w:t>
            </w:r>
            <w:r w:rsidRPr="004354DB">
              <w:rPr>
                <w:rFonts w:eastAsia="Calibri" w:cs="Arial"/>
                <w:sz w:val="18"/>
                <w:szCs w:val="18"/>
                <w:lang w:val="en-CA"/>
              </w:rPr>
              <w:t xml:space="preserve"> hrHPV testing with cytology triage compared with cytology testing with hrHPV triage.</w:t>
            </w:r>
          </w:p>
          <w:p w14:paraId="2CFB1CF2" w14:textId="77777777" w:rsidR="0035786F" w:rsidRDefault="0035786F" w:rsidP="003C6B9D">
            <w:pPr>
              <w:rPr>
                <w:rFonts w:eastAsia="Calibri" w:cs="Arial"/>
                <w:sz w:val="18"/>
                <w:szCs w:val="18"/>
                <w:lang w:val="en-CA"/>
              </w:rPr>
            </w:pPr>
          </w:p>
          <w:p w14:paraId="3C0CF6CE" w14:textId="7549785E" w:rsidR="008352F7" w:rsidRPr="004354DB" w:rsidRDefault="008352F7" w:rsidP="003C6B9D">
            <w:pPr>
              <w:rPr>
                <w:rFonts w:eastAsia="Calibri" w:cs="Arial"/>
                <w:b/>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30</w:t>
            </w:r>
            <w:r w:rsidRPr="004354DB">
              <w:rPr>
                <w:rFonts w:eastAsia="Calibri" w:cs="Arial"/>
                <w:sz w:val="18"/>
                <w:szCs w:val="18"/>
                <w:lang w:val="en-CA"/>
              </w:rPr>
              <w:t xml:space="preserve"> to </w:t>
            </w:r>
            <w:r>
              <w:rPr>
                <w:rFonts w:eastAsia="Calibri" w:cs="Arial"/>
                <w:sz w:val="18"/>
                <w:szCs w:val="18"/>
                <w:lang w:val="en-CA"/>
              </w:rPr>
              <w:t>6</w:t>
            </w:r>
            <w:r w:rsidR="0035786F">
              <w:rPr>
                <w:rFonts w:eastAsia="Calibri" w:cs="Arial"/>
                <w:sz w:val="18"/>
                <w:szCs w:val="18"/>
                <w:lang w:val="en-CA"/>
              </w:rPr>
              <w:t>9</w:t>
            </w:r>
            <w:r w:rsidRPr="004354DB">
              <w:rPr>
                <w:rFonts w:eastAsia="Calibri" w:cs="Arial"/>
                <w:sz w:val="18"/>
                <w:szCs w:val="18"/>
                <w:lang w:val="en-CA"/>
              </w:rPr>
              <w:t xml:space="preserve"> years, hrHPV screening with cytology triage </w:t>
            </w:r>
            <w:r w:rsidRPr="005571C5">
              <w:rPr>
                <w:rFonts w:eastAsia="Calibri" w:cs="Arial"/>
                <w:b/>
                <w:sz w:val="18"/>
                <w:szCs w:val="18"/>
                <w:lang w:val="en-CA"/>
              </w:rPr>
              <w:t>probably</w:t>
            </w:r>
            <w:r w:rsidRPr="004354DB">
              <w:rPr>
                <w:rFonts w:eastAsia="Calibri" w:cs="Arial"/>
                <w:b/>
                <w:sz w:val="18"/>
                <w:szCs w:val="18"/>
                <w:lang w:val="en-CA"/>
              </w:rPr>
              <w:t xml:space="preserve"> </w:t>
            </w:r>
            <w:r>
              <w:rPr>
                <w:rFonts w:eastAsia="Calibri" w:cs="Arial"/>
                <w:b/>
                <w:sz w:val="18"/>
                <w:szCs w:val="18"/>
                <w:lang w:val="en-CA"/>
              </w:rPr>
              <w:t xml:space="preserve">has little-to-no effect </w:t>
            </w:r>
            <w:r>
              <w:rPr>
                <w:rFonts w:eastAsia="Calibri" w:cs="Arial"/>
                <w:sz w:val="18"/>
                <w:szCs w:val="18"/>
                <w:lang w:val="en-CA"/>
              </w:rPr>
              <w:t>on</w:t>
            </w:r>
            <w:r w:rsidRPr="004354DB">
              <w:rPr>
                <w:rFonts w:eastAsia="Calibri" w:cs="Arial"/>
                <w:sz w:val="18"/>
                <w:szCs w:val="18"/>
                <w:lang w:val="en-CA"/>
              </w:rPr>
              <w:t xml:space="preserve"> the number of false positives for</w:t>
            </w:r>
            <w:r>
              <w:rPr>
                <w:rFonts w:eastAsia="Calibri" w:cs="Arial"/>
                <w:sz w:val="18"/>
                <w:szCs w:val="18"/>
                <w:lang w:val="en-CA"/>
              </w:rPr>
              <w:t xml:space="preserve"> invasive cervical cancer</w:t>
            </w:r>
            <w:r w:rsidRPr="004354DB">
              <w:rPr>
                <w:rFonts w:eastAsia="Calibri" w:cs="Arial"/>
                <w:sz w:val="18"/>
                <w:szCs w:val="18"/>
                <w:lang w:val="en-CA"/>
              </w:rPr>
              <w:t xml:space="preserve"> compared with cytology screening with hrHPV triage</w:t>
            </w:r>
            <w:r w:rsidR="0035786F">
              <w:rPr>
                <w:rFonts w:eastAsia="Calibri" w:cs="Arial"/>
                <w:sz w:val="18"/>
                <w:szCs w:val="18"/>
                <w:lang w:val="en-CA"/>
              </w:rPr>
              <w:t>.</w:t>
            </w:r>
          </w:p>
        </w:tc>
      </w:tr>
      <w:tr w:rsidR="008352F7" w:rsidRPr="004354DB" w14:paraId="0B3F9283" w14:textId="77777777" w:rsidTr="003C6B9D">
        <w:tc>
          <w:tcPr>
            <w:tcW w:w="12954" w:type="dxa"/>
            <w:gridSpan w:val="8"/>
            <w:shd w:val="clear" w:color="auto" w:fill="F2F2F2"/>
          </w:tcPr>
          <w:p w14:paraId="3AB34A8B" w14:textId="1E9BA5BD"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3</w:t>
            </w:r>
            <w:r>
              <w:rPr>
                <w:rFonts w:eastAsia="Calibri" w:cs="Arial"/>
                <w:b/>
                <w:sz w:val="18"/>
                <w:szCs w:val="18"/>
                <w:lang w:val="en-CA"/>
              </w:rPr>
              <w:t>0</w:t>
            </w:r>
            <w:r w:rsidRPr="004354DB">
              <w:rPr>
                <w:rFonts w:eastAsia="Calibri" w:cs="Arial"/>
                <w:b/>
                <w:sz w:val="18"/>
                <w:szCs w:val="18"/>
                <w:lang w:val="en-CA"/>
              </w:rPr>
              <w:t xml:space="preserve"> to </w:t>
            </w:r>
            <w:r w:rsidR="00C069AC">
              <w:rPr>
                <w:rFonts w:eastAsia="Calibri" w:cs="Arial"/>
                <w:b/>
                <w:sz w:val="18"/>
                <w:szCs w:val="18"/>
                <w:lang w:val="en-CA"/>
              </w:rPr>
              <w:t>59</w:t>
            </w:r>
            <w:r w:rsidRPr="004354DB">
              <w:rPr>
                <w:rFonts w:eastAsia="Calibri" w:cs="Arial"/>
                <w:b/>
                <w:sz w:val="18"/>
                <w:szCs w:val="18"/>
                <w:lang w:val="en-CA"/>
              </w:rPr>
              <w:t xml:space="preserve"> years (</w:t>
            </w:r>
            <w:r>
              <w:rPr>
                <w:rFonts w:eastAsia="Calibri" w:cs="Arial"/>
                <w:b/>
                <w:sz w:val="18"/>
                <w:szCs w:val="18"/>
                <w:lang w:val="en-CA"/>
              </w:rPr>
              <w:t>Elfstrom 2021 (Swedish); Lamin 2017 (Stockholm/Gotlund);</w:t>
            </w:r>
            <w:r w:rsidRPr="004354DB">
              <w:rPr>
                <w:rFonts w:eastAsia="Calibri" w:cs="Arial"/>
                <w:b/>
                <w:sz w:val="18"/>
                <w:szCs w:val="18"/>
                <w:lang w:val="en-CA"/>
              </w:rPr>
              <w:t xml:space="preserve"> acceptors of screening)</w:t>
            </w:r>
          </w:p>
        </w:tc>
      </w:tr>
      <w:tr w:rsidR="008352F7" w:rsidRPr="004354DB" w14:paraId="77395ADB" w14:textId="77777777" w:rsidTr="003C6B9D">
        <w:tc>
          <w:tcPr>
            <w:tcW w:w="1673" w:type="dxa"/>
          </w:tcPr>
          <w:p w14:paraId="20E4612A"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False positives for </w:t>
            </w:r>
            <w:r>
              <w:rPr>
                <w:rFonts w:eastAsia="Calibri" w:cs="Arial"/>
                <w:sz w:val="18"/>
                <w:szCs w:val="18"/>
                <w:lang w:val="en-CA"/>
              </w:rPr>
              <w:t>ICC</w:t>
            </w:r>
          </w:p>
          <w:p w14:paraId="74705D39" w14:textId="77777777" w:rsidR="008352F7" w:rsidRPr="004354DB" w:rsidRDefault="008352F7" w:rsidP="003C6B9D">
            <w:pPr>
              <w:rPr>
                <w:rFonts w:eastAsia="Calibri" w:cs="Arial"/>
                <w:sz w:val="18"/>
                <w:szCs w:val="18"/>
                <w:lang w:val="en-CA"/>
              </w:rPr>
            </w:pPr>
          </w:p>
          <w:p w14:paraId="15B5532A"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684424AF" w14:textId="77777777" w:rsidR="008352F7" w:rsidRPr="004354DB" w:rsidRDefault="008352F7" w:rsidP="003C6B9D">
            <w:pPr>
              <w:rPr>
                <w:rFonts w:eastAsia="Calibri" w:cs="Arial"/>
                <w:sz w:val="18"/>
                <w:szCs w:val="18"/>
                <w:lang w:val="en-CA"/>
              </w:rPr>
            </w:pPr>
          </w:p>
          <w:p w14:paraId="194030C8"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196,012 </w:t>
            </w:r>
            <w:r w:rsidRPr="004354DB">
              <w:rPr>
                <w:rFonts w:eastAsia="Calibri" w:cs="Arial"/>
                <w:sz w:val="18"/>
                <w:szCs w:val="18"/>
                <w:lang w:val="en-CA"/>
              </w:rPr>
              <w:t>(</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606" w:type="dxa"/>
            <w:gridSpan w:val="2"/>
          </w:tcPr>
          <w:p w14:paraId="65A5C763" w14:textId="77777777" w:rsidR="008352F7" w:rsidRDefault="008352F7" w:rsidP="003C6B9D">
            <w:pPr>
              <w:rPr>
                <w:rFonts w:eastAsia="Calibri" w:cs="Arial"/>
                <w:sz w:val="18"/>
                <w:szCs w:val="18"/>
                <w:lang w:val="en-CA"/>
              </w:rPr>
            </w:pPr>
            <w:r w:rsidRPr="003F3E2E">
              <w:rPr>
                <w:rFonts w:eastAsia="Calibri" w:cs="Arial"/>
                <w:sz w:val="18"/>
                <w:szCs w:val="18"/>
                <w:lang w:val="en-CA"/>
              </w:rPr>
              <w:t xml:space="preserve">Peto OR: </w:t>
            </w:r>
            <w:r>
              <w:rPr>
                <w:rFonts w:eastAsia="Calibri" w:cs="Arial"/>
                <w:sz w:val="18"/>
                <w:szCs w:val="18"/>
                <w:lang w:val="en-CA"/>
              </w:rPr>
              <w:t>1.25 (1.17 to 1.33)</w:t>
            </w:r>
          </w:p>
          <w:p w14:paraId="41EB9897" w14:textId="77777777" w:rsidR="009D4E2B" w:rsidRDefault="009D4E2B" w:rsidP="003C6B9D">
            <w:pPr>
              <w:rPr>
                <w:rFonts w:eastAsia="Calibri" w:cs="Arial"/>
                <w:sz w:val="18"/>
                <w:szCs w:val="18"/>
                <w:lang w:val="en-CA"/>
              </w:rPr>
            </w:pPr>
          </w:p>
          <w:p w14:paraId="4E9C2F03" w14:textId="07E5109B" w:rsidR="009D4E2B" w:rsidRPr="003F3E2E" w:rsidRDefault="009D4E2B" w:rsidP="003C6B9D">
            <w:pPr>
              <w:rPr>
                <w:rFonts w:eastAsia="Calibri" w:cs="Arial"/>
                <w:sz w:val="18"/>
                <w:szCs w:val="18"/>
                <w:lang w:val="en-CA"/>
              </w:rPr>
            </w:pPr>
            <w:r>
              <w:rPr>
                <w:rFonts w:eastAsia="Calibri" w:cs="Arial"/>
                <w:sz w:val="18"/>
                <w:szCs w:val="18"/>
                <w:lang w:val="en-CA"/>
              </w:rPr>
              <w:t>RR: 1.24 (1.17 to 1.32)</w:t>
            </w:r>
          </w:p>
        </w:tc>
        <w:tc>
          <w:tcPr>
            <w:tcW w:w="1625" w:type="dxa"/>
          </w:tcPr>
          <w:p w14:paraId="58C4756F" w14:textId="77777777" w:rsidR="008352F7" w:rsidRPr="003F3E2E" w:rsidRDefault="008352F7" w:rsidP="003C6B9D">
            <w:pPr>
              <w:rPr>
                <w:rFonts w:eastAsia="Calibri" w:cs="Arial"/>
                <w:sz w:val="18"/>
                <w:szCs w:val="18"/>
                <w:lang w:val="en-CA"/>
              </w:rPr>
            </w:pPr>
            <w:r>
              <w:rPr>
                <w:rFonts w:eastAsia="Calibri" w:cs="Arial"/>
                <w:sz w:val="18"/>
                <w:szCs w:val="18"/>
                <w:lang w:val="en-CA"/>
              </w:rPr>
              <w:t xml:space="preserve">190.8 </w:t>
            </w:r>
            <w:r w:rsidRPr="003F3E2E">
              <w:rPr>
                <w:rFonts w:eastAsia="Calibri" w:cs="Arial"/>
                <w:sz w:val="18"/>
                <w:szCs w:val="18"/>
                <w:lang w:val="en-CA"/>
              </w:rPr>
              <w:t>per 10,000</w:t>
            </w:r>
          </w:p>
        </w:tc>
        <w:tc>
          <w:tcPr>
            <w:tcW w:w="1625" w:type="dxa"/>
          </w:tcPr>
          <w:p w14:paraId="03D9FA05" w14:textId="12B63434" w:rsidR="008352F7" w:rsidRPr="003F3E2E" w:rsidRDefault="008352F7" w:rsidP="003C6B9D">
            <w:pPr>
              <w:rPr>
                <w:rFonts w:eastAsia="Calibri" w:cs="Arial"/>
                <w:sz w:val="18"/>
                <w:szCs w:val="18"/>
                <w:lang w:val="en-CA"/>
              </w:rPr>
            </w:pPr>
            <w:r>
              <w:rPr>
                <w:rFonts w:eastAsia="Calibri" w:cs="Arial"/>
                <w:sz w:val="18"/>
                <w:szCs w:val="18"/>
                <w:lang w:val="en-CA"/>
              </w:rPr>
              <w:t>23</w:t>
            </w:r>
            <w:r w:rsidR="009D4E2B">
              <w:rPr>
                <w:rFonts w:eastAsia="Calibri" w:cs="Arial"/>
                <w:sz w:val="18"/>
                <w:szCs w:val="18"/>
                <w:lang w:val="en-CA"/>
              </w:rPr>
              <w:t>7.4</w:t>
            </w:r>
            <w:r>
              <w:rPr>
                <w:rFonts w:eastAsia="Calibri" w:cs="Arial"/>
                <w:sz w:val="18"/>
                <w:szCs w:val="18"/>
                <w:lang w:val="en-CA"/>
              </w:rPr>
              <w:t xml:space="preserve"> </w:t>
            </w:r>
            <w:r w:rsidRPr="003F3E2E">
              <w:rPr>
                <w:rFonts w:eastAsia="Calibri" w:cs="Arial"/>
                <w:sz w:val="18"/>
                <w:szCs w:val="18"/>
                <w:lang w:val="en-CA"/>
              </w:rPr>
              <w:t>per 10,000</w:t>
            </w:r>
          </w:p>
        </w:tc>
        <w:tc>
          <w:tcPr>
            <w:tcW w:w="1629" w:type="dxa"/>
          </w:tcPr>
          <w:p w14:paraId="5C594B5C" w14:textId="0372D59E" w:rsidR="008352F7" w:rsidRPr="003F3E2E" w:rsidRDefault="008352F7" w:rsidP="003C6B9D">
            <w:pPr>
              <w:rPr>
                <w:rFonts w:eastAsia="Calibri" w:cs="Arial"/>
                <w:sz w:val="18"/>
                <w:szCs w:val="18"/>
                <w:lang w:val="en-CA"/>
              </w:rPr>
            </w:pPr>
            <w:r>
              <w:rPr>
                <w:rFonts w:eastAsia="Calibri" w:cs="Arial"/>
                <w:sz w:val="18"/>
                <w:szCs w:val="18"/>
                <w:lang w:val="en-CA"/>
              </w:rPr>
              <w:t>4</w:t>
            </w:r>
            <w:r w:rsidR="009D4E2B">
              <w:rPr>
                <w:rFonts w:eastAsia="Calibri" w:cs="Arial"/>
                <w:sz w:val="18"/>
                <w:szCs w:val="18"/>
                <w:lang w:val="en-CA"/>
              </w:rPr>
              <w:t>6.6</w:t>
            </w:r>
            <w:r>
              <w:rPr>
                <w:rFonts w:eastAsia="Calibri" w:cs="Arial"/>
                <w:sz w:val="18"/>
                <w:szCs w:val="18"/>
                <w:lang w:val="en-CA"/>
              </w:rPr>
              <w:t xml:space="preserve"> </w:t>
            </w:r>
            <w:r w:rsidRPr="003F3E2E">
              <w:rPr>
                <w:rFonts w:eastAsia="Calibri" w:cs="Arial"/>
                <w:sz w:val="18"/>
                <w:szCs w:val="18"/>
                <w:lang w:val="en-CA"/>
              </w:rPr>
              <w:t>more per 10,000</w:t>
            </w:r>
            <w:r>
              <w:rPr>
                <w:rFonts w:eastAsia="Calibri" w:cs="Arial"/>
                <w:sz w:val="18"/>
                <w:szCs w:val="18"/>
                <w:lang w:val="en-CA"/>
              </w:rPr>
              <w:t xml:space="preserve"> (3</w:t>
            </w:r>
            <w:r w:rsidR="009D4E2B">
              <w:rPr>
                <w:rFonts w:eastAsia="Calibri" w:cs="Arial"/>
                <w:sz w:val="18"/>
                <w:szCs w:val="18"/>
                <w:lang w:val="en-CA"/>
              </w:rPr>
              <w:t>1.7</w:t>
            </w:r>
            <w:r>
              <w:rPr>
                <w:rFonts w:eastAsia="Calibri" w:cs="Arial"/>
                <w:sz w:val="18"/>
                <w:szCs w:val="18"/>
                <w:lang w:val="en-CA"/>
              </w:rPr>
              <w:t xml:space="preserve"> more to 61.</w:t>
            </w:r>
            <w:r w:rsidR="009D4E2B">
              <w:rPr>
                <w:rFonts w:eastAsia="Calibri" w:cs="Arial"/>
                <w:sz w:val="18"/>
                <w:szCs w:val="18"/>
                <w:lang w:val="en-CA"/>
              </w:rPr>
              <w:t>4</w:t>
            </w:r>
            <w:r>
              <w:rPr>
                <w:rFonts w:eastAsia="Calibri" w:cs="Arial"/>
                <w:sz w:val="18"/>
                <w:szCs w:val="18"/>
                <w:lang w:val="en-CA"/>
              </w:rPr>
              <w:t xml:space="preserve"> more)</w:t>
            </w:r>
          </w:p>
        </w:tc>
        <w:tc>
          <w:tcPr>
            <w:tcW w:w="1900" w:type="dxa"/>
          </w:tcPr>
          <w:p w14:paraId="0E048E7E" w14:textId="4F6D8B48" w:rsidR="008352F7" w:rsidRPr="004354DB" w:rsidRDefault="0035786F" w:rsidP="003C6B9D">
            <w:pPr>
              <w:rPr>
                <w:rFonts w:eastAsia="Calibri" w:cs="Arial"/>
                <w:b/>
                <w:sz w:val="18"/>
                <w:szCs w:val="18"/>
                <w:lang w:val="en-CA"/>
              </w:rPr>
            </w:pPr>
            <w:r w:rsidRPr="00783FAF">
              <w:rPr>
                <w:rFonts w:eastAsia="Times New Roman" w:cs="Arial"/>
                <w:b/>
                <w:sz w:val="18"/>
                <w:szCs w:val="18"/>
              </w:rPr>
              <w:t>NA</w:t>
            </w:r>
          </w:p>
        </w:tc>
        <w:tc>
          <w:tcPr>
            <w:tcW w:w="2896" w:type="dxa"/>
          </w:tcPr>
          <w:p w14:paraId="5FDB32D1" w14:textId="25B0EC15" w:rsidR="008352F7" w:rsidRPr="004354DB" w:rsidRDefault="008352F7" w:rsidP="003C6B9D">
            <w:pPr>
              <w:rPr>
                <w:rFonts w:eastAsia="Calibri" w:cs="Arial"/>
                <w:sz w:val="18"/>
                <w:szCs w:val="18"/>
                <w:lang w:val="en-CA"/>
              </w:rPr>
            </w:pPr>
          </w:p>
        </w:tc>
      </w:tr>
      <w:tr w:rsidR="008352F7" w:rsidRPr="004354DB" w14:paraId="621AB87A" w14:textId="77777777" w:rsidTr="003C6B9D">
        <w:tc>
          <w:tcPr>
            <w:tcW w:w="12954" w:type="dxa"/>
            <w:gridSpan w:val="8"/>
            <w:shd w:val="clear" w:color="auto" w:fill="F2F2F2"/>
          </w:tcPr>
          <w:p w14:paraId="6E5F8914" w14:textId="0F5DB5C7" w:rsidR="008352F7" w:rsidRPr="003F3E2E" w:rsidRDefault="008352F7" w:rsidP="003C6B9D">
            <w:pPr>
              <w:rPr>
                <w:rFonts w:eastAsia="Calibri" w:cs="Arial"/>
                <w:b/>
                <w:sz w:val="18"/>
                <w:szCs w:val="18"/>
                <w:lang w:val="en-CA"/>
              </w:rPr>
            </w:pPr>
            <w:r w:rsidRPr="003F3E2E">
              <w:rPr>
                <w:rFonts w:eastAsia="Calibri" w:cs="Arial"/>
                <w:b/>
                <w:sz w:val="18"/>
                <w:szCs w:val="18"/>
                <w:lang w:val="en-CA"/>
              </w:rPr>
              <w:t>&gt;Subgroup: People with a cervix aged 60</w:t>
            </w:r>
            <w:r w:rsidR="00C069AC">
              <w:rPr>
                <w:rFonts w:eastAsia="Calibri" w:cs="Arial"/>
                <w:b/>
                <w:sz w:val="18"/>
                <w:szCs w:val="18"/>
                <w:lang w:val="en-CA"/>
              </w:rPr>
              <w:t xml:space="preserve"> to 69</w:t>
            </w:r>
            <w:r w:rsidRPr="003F3E2E">
              <w:rPr>
                <w:rFonts w:eastAsia="Calibri" w:cs="Arial"/>
                <w:b/>
                <w:sz w:val="18"/>
                <w:szCs w:val="18"/>
                <w:lang w:val="en-CA"/>
              </w:rPr>
              <w:t xml:space="preserve"> years (Elfstrom 2021 (Swedish); acceptors of screening)</w:t>
            </w:r>
          </w:p>
        </w:tc>
      </w:tr>
      <w:tr w:rsidR="008352F7" w:rsidRPr="004354DB" w14:paraId="681C9C96" w14:textId="77777777" w:rsidTr="003C6B9D">
        <w:tc>
          <w:tcPr>
            <w:tcW w:w="1673" w:type="dxa"/>
          </w:tcPr>
          <w:p w14:paraId="36241609"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False positives for </w:t>
            </w:r>
            <w:r>
              <w:rPr>
                <w:rFonts w:eastAsia="Calibri" w:cs="Arial"/>
                <w:sz w:val="18"/>
                <w:szCs w:val="18"/>
                <w:lang w:val="en-CA"/>
              </w:rPr>
              <w:t>ICC</w:t>
            </w:r>
          </w:p>
          <w:p w14:paraId="216E1876" w14:textId="77777777" w:rsidR="008352F7" w:rsidRPr="004354DB" w:rsidRDefault="008352F7" w:rsidP="003C6B9D">
            <w:pPr>
              <w:rPr>
                <w:rFonts w:eastAsia="Calibri" w:cs="Arial"/>
                <w:sz w:val="18"/>
                <w:szCs w:val="18"/>
                <w:lang w:val="en-CA"/>
              </w:rPr>
            </w:pPr>
          </w:p>
          <w:p w14:paraId="17AD1B65"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Follow-up: </w:t>
            </w:r>
            <w:r>
              <w:rPr>
                <w:rFonts w:eastAsia="Calibri" w:cs="Arial"/>
                <w:sz w:val="18"/>
                <w:szCs w:val="18"/>
                <w:lang w:val="en-CA"/>
              </w:rPr>
              <w:t>at baseline</w:t>
            </w:r>
          </w:p>
          <w:p w14:paraId="6700B1D4" w14:textId="77777777" w:rsidR="008352F7" w:rsidRPr="004354DB" w:rsidRDefault="008352F7" w:rsidP="003C6B9D">
            <w:pPr>
              <w:rPr>
                <w:rFonts w:eastAsia="Calibri" w:cs="Arial"/>
                <w:sz w:val="18"/>
                <w:szCs w:val="18"/>
                <w:lang w:val="en-CA"/>
              </w:rPr>
            </w:pPr>
          </w:p>
          <w:p w14:paraId="20B2FE70" w14:textId="77777777" w:rsidR="008352F7" w:rsidRPr="004354DB" w:rsidRDefault="008352F7" w:rsidP="003C6B9D">
            <w:pPr>
              <w:rPr>
                <w:rFonts w:eastAsia="Calibri" w:cs="Arial"/>
                <w:sz w:val="18"/>
                <w:szCs w:val="18"/>
                <w:lang w:val="en-CA"/>
              </w:rPr>
            </w:pPr>
            <w:r>
              <w:rPr>
                <w:rFonts w:eastAsia="Calibri" w:cs="Arial"/>
                <w:sz w:val="18"/>
                <w:szCs w:val="18"/>
                <w:lang w:val="en-CA"/>
              </w:rPr>
              <w:t>19,789</w:t>
            </w:r>
            <w:r w:rsidRPr="004354DB">
              <w:rPr>
                <w:rFonts w:eastAsia="Calibri" w:cs="Arial"/>
                <w:sz w:val="18"/>
                <w:szCs w:val="18"/>
                <w:lang w:val="en-CA"/>
              </w:rPr>
              <w:t xml:space="preserve"> (1 RCT)</w:t>
            </w:r>
          </w:p>
        </w:tc>
        <w:tc>
          <w:tcPr>
            <w:tcW w:w="1606" w:type="dxa"/>
            <w:gridSpan w:val="2"/>
          </w:tcPr>
          <w:p w14:paraId="1247BB86" w14:textId="0005A821" w:rsidR="008352F7" w:rsidRDefault="009D4E2B" w:rsidP="003C6B9D">
            <w:pPr>
              <w:rPr>
                <w:rFonts w:eastAsia="Calibri" w:cs="Arial"/>
                <w:sz w:val="18"/>
                <w:szCs w:val="18"/>
                <w:lang w:val="en-CA"/>
              </w:rPr>
            </w:pPr>
            <w:r>
              <w:rPr>
                <w:rFonts w:eastAsia="Calibri" w:cs="Arial"/>
                <w:sz w:val="18"/>
                <w:szCs w:val="18"/>
                <w:lang w:val="en-CA"/>
              </w:rPr>
              <w:t>Peto OR: 1.38 (1.03 to 1.86)</w:t>
            </w:r>
          </w:p>
          <w:p w14:paraId="291A7F0C" w14:textId="77777777" w:rsidR="009D4E2B" w:rsidRDefault="009D4E2B" w:rsidP="003C6B9D">
            <w:pPr>
              <w:rPr>
                <w:rFonts w:eastAsia="Calibri" w:cs="Arial"/>
                <w:sz w:val="18"/>
                <w:szCs w:val="18"/>
                <w:lang w:val="en-CA"/>
              </w:rPr>
            </w:pPr>
          </w:p>
          <w:p w14:paraId="0DD7E229" w14:textId="2A1445F9" w:rsidR="009D4E2B" w:rsidRPr="003F3E2E" w:rsidRDefault="009D4E2B" w:rsidP="003C6B9D">
            <w:pPr>
              <w:rPr>
                <w:rFonts w:eastAsia="Calibri" w:cs="Arial"/>
                <w:sz w:val="18"/>
                <w:szCs w:val="18"/>
                <w:lang w:val="en-CA"/>
              </w:rPr>
            </w:pPr>
            <w:r>
              <w:rPr>
                <w:rFonts w:eastAsia="Calibri" w:cs="Arial"/>
                <w:sz w:val="18"/>
                <w:szCs w:val="18"/>
                <w:lang w:val="en-CA"/>
              </w:rPr>
              <w:t>RR: 1.38 (1.03 to 1.85)</w:t>
            </w:r>
          </w:p>
        </w:tc>
        <w:tc>
          <w:tcPr>
            <w:tcW w:w="1625" w:type="dxa"/>
          </w:tcPr>
          <w:p w14:paraId="2E0BFFB5" w14:textId="77777777" w:rsidR="008352F7" w:rsidRPr="003F3E2E" w:rsidRDefault="008352F7" w:rsidP="003C6B9D">
            <w:pPr>
              <w:rPr>
                <w:rFonts w:eastAsia="Calibri" w:cs="Arial"/>
                <w:sz w:val="18"/>
                <w:szCs w:val="18"/>
                <w:lang w:val="en-CA"/>
              </w:rPr>
            </w:pPr>
            <w:r>
              <w:rPr>
                <w:rFonts w:eastAsia="Calibri" w:cs="Arial"/>
                <w:sz w:val="18"/>
                <w:szCs w:val="18"/>
                <w:lang w:val="en-CA"/>
              </w:rPr>
              <w:t xml:space="preserve">74.3 </w:t>
            </w:r>
            <w:r w:rsidRPr="003F3E2E">
              <w:rPr>
                <w:rFonts w:eastAsia="Calibri" w:cs="Arial"/>
                <w:sz w:val="18"/>
                <w:szCs w:val="18"/>
                <w:lang w:val="en-CA"/>
              </w:rPr>
              <w:t>per 10,000</w:t>
            </w:r>
          </w:p>
        </w:tc>
        <w:tc>
          <w:tcPr>
            <w:tcW w:w="1625" w:type="dxa"/>
          </w:tcPr>
          <w:p w14:paraId="1D5DA12A" w14:textId="3C3EE4F6" w:rsidR="008352F7" w:rsidRPr="003F3E2E" w:rsidRDefault="008352F7" w:rsidP="003C6B9D">
            <w:pPr>
              <w:rPr>
                <w:rFonts w:eastAsia="Calibri" w:cs="Arial"/>
                <w:sz w:val="18"/>
                <w:szCs w:val="18"/>
                <w:lang w:val="en-CA"/>
              </w:rPr>
            </w:pPr>
            <w:r w:rsidRPr="003F3E2E">
              <w:rPr>
                <w:rFonts w:eastAsia="Calibri" w:cs="Arial"/>
                <w:sz w:val="18"/>
                <w:szCs w:val="18"/>
                <w:lang w:val="en-CA"/>
              </w:rPr>
              <w:t xml:space="preserve"> </w:t>
            </w:r>
            <w:r>
              <w:rPr>
                <w:rFonts w:eastAsia="Calibri" w:cs="Arial"/>
                <w:sz w:val="18"/>
                <w:szCs w:val="18"/>
                <w:lang w:val="en-CA"/>
              </w:rPr>
              <w:t>10</w:t>
            </w:r>
            <w:r w:rsidR="009D4E2B">
              <w:rPr>
                <w:rFonts w:eastAsia="Calibri" w:cs="Arial"/>
                <w:sz w:val="18"/>
                <w:szCs w:val="18"/>
                <w:lang w:val="en-CA"/>
              </w:rPr>
              <w:t>2.2</w:t>
            </w:r>
            <w:r>
              <w:rPr>
                <w:rFonts w:eastAsia="Calibri" w:cs="Arial"/>
                <w:sz w:val="18"/>
                <w:szCs w:val="18"/>
                <w:lang w:val="en-CA"/>
              </w:rPr>
              <w:t xml:space="preserve"> </w:t>
            </w:r>
            <w:r w:rsidRPr="003F3E2E">
              <w:rPr>
                <w:rFonts w:eastAsia="Calibri" w:cs="Arial"/>
                <w:sz w:val="18"/>
                <w:szCs w:val="18"/>
                <w:lang w:val="en-CA"/>
              </w:rPr>
              <w:t>per 10,000</w:t>
            </w:r>
          </w:p>
        </w:tc>
        <w:tc>
          <w:tcPr>
            <w:tcW w:w="1629" w:type="dxa"/>
          </w:tcPr>
          <w:p w14:paraId="2BFC9D01" w14:textId="1AB5ACE4" w:rsidR="008352F7" w:rsidRPr="003F3E2E" w:rsidRDefault="008352F7" w:rsidP="003C6B9D">
            <w:pPr>
              <w:rPr>
                <w:rFonts w:eastAsia="Calibri" w:cs="Arial"/>
                <w:sz w:val="18"/>
                <w:szCs w:val="18"/>
                <w:lang w:val="en-CA"/>
              </w:rPr>
            </w:pPr>
            <w:r w:rsidRPr="003F3E2E">
              <w:rPr>
                <w:rFonts w:eastAsia="Calibri" w:cs="Arial"/>
                <w:sz w:val="18"/>
                <w:szCs w:val="18"/>
                <w:lang w:val="en-CA"/>
              </w:rPr>
              <w:t xml:space="preserve"> </w:t>
            </w:r>
            <w:r>
              <w:rPr>
                <w:rFonts w:eastAsia="Calibri" w:cs="Arial"/>
                <w:sz w:val="18"/>
                <w:szCs w:val="18"/>
                <w:lang w:val="en-CA"/>
              </w:rPr>
              <w:t>2</w:t>
            </w:r>
            <w:r w:rsidR="009D4E2B">
              <w:rPr>
                <w:rFonts w:eastAsia="Calibri" w:cs="Arial"/>
                <w:sz w:val="18"/>
                <w:szCs w:val="18"/>
                <w:lang w:val="en-CA"/>
              </w:rPr>
              <w:t>7.9</w:t>
            </w:r>
            <w:r>
              <w:rPr>
                <w:rFonts w:eastAsia="Calibri" w:cs="Arial"/>
                <w:sz w:val="18"/>
                <w:szCs w:val="18"/>
                <w:lang w:val="en-CA"/>
              </w:rPr>
              <w:t xml:space="preserve"> </w:t>
            </w:r>
            <w:r w:rsidRPr="003F3E2E">
              <w:rPr>
                <w:rFonts w:eastAsia="Calibri" w:cs="Arial"/>
                <w:sz w:val="18"/>
                <w:szCs w:val="18"/>
                <w:lang w:val="en-CA"/>
              </w:rPr>
              <w:t>more per 10,000</w:t>
            </w:r>
            <w:r>
              <w:rPr>
                <w:rFonts w:eastAsia="Calibri" w:cs="Arial"/>
                <w:sz w:val="18"/>
                <w:szCs w:val="18"/>
                <w:lang w:val="en-CA"/>
              </w:rPr>
              <w:t xml:space="preserve"> (</w:t>
            </w:r>
            <w:r w:rsidR="009D4E2B">
              <w:rPr>
                <w:rFonts w:eastAsia="Calibri" w:cs="Arial"/>
                <w:sz w:val="18"/>
                <w:szCs w:val="18"/>
                <w:lang w:val="en-CA"/>
              </w:rPr>
              <w:t>2.2</w:t>
            </w:r>
            <w:r>
              <w:rPr>
                <w:rFonts w:eastAsia="Calibri" w:cs="Arial"/>
                <w:sz w:val="18"/>
                <w:szCs w:val="18"/>
                <w:lang w:val="en-CA"/>
              </w:rPr>
              <w:t xml:space="preserve"> more to </w:t>
            </w:r>
            <w:r w:rsidR="009D4E2B">
              <w:rPr>
                <w:rFonts w:eastAsia="Calibri" w:cs="Arial"/>
                <w:sz w:val="18"/>
                <w:szCs w:val="18"/>
                <w:lang w:val="en-CA"/>
              </w:rPr>
              <w:t>63.0</w:t>
            </w:r>
            <w:r>
              <w:rPr>
                <w:rFonts w:eastAsia="Calibri" w:cs="Arial"/>
                <w:sz w:val="18"/>
                <w:szCs w:val="18"/>
                <w:lang w:val="en-CA"/>
              </w:rPr>
              <w:t xml:space="preserve"> more)</w:t>
            </w:r>
          </w:p>
        </w:tc>
        <w:tc>
          <w:tcPr>
            <w:tcW w:w="1900" w:type="dxa"/>
          </w:tcPr>
          <w:p w14:paraId="7715A04C" w14:textId="11196A24" w:rsidR="008352F7" w:rsidRPr="004354DB" w:rsidRDefault="0035786F" w:rsidP="003C6B9D">
            <w:pPr>
              <w:rPr>
                <w:rFonts w:eastAsia="Calibri" w:cs="Arial"/>
                <w:b/>
                <w:sz w:val="18"/>
                <w:szCs w:val="18"/>
                <w:lang w:val="en-CA"/>
              </w:rPr>
            </w:pPr>
            <w:r w:rsidRPr="00783FAF">
              <w:rPr>
                <w:rFonts w:eastAsia="Times New Roman" w:cs="Arial"/>
                <w:b/>
                <w:sz w:val="18"/>
                <w:szCs w:val="18"/>
              </w:rPr>
              <w:t>NA</w:t>
            </w:r>
          </w:p>
        </w:tc>
        <w:tc>
          <w:tcPr>
            <w:tcW w:w="2896" w:type="dxa"/>
          </w:tcPr>
          <w:p w14:paraId="13B37F05" w14:textId="46A93F42" w:rsidR="008352F7" w:rsidRPr="004354DB" w:rsidRDefault="008352F7" w:rsidP="003C6B9D">
            <w:pPr>
              <w:rPr>
                <w:rFonts w:eastAsia="Calibri" w:cs="Arial"/>
                <w:sz w:val="18"/>
                <w:szCs w:val="18"/>
                <w:lang w:val="en-CA"/>
              </w:rPr>
            </w:pPr>
          </w:p>
        </w:tc>
      </w:tr>
    </w:tbl>
    <w:p w14:paraId="7C3392F5" w14:textId="5B3E7208" w:rsidR="004A0FA9" w:rsidRPr="004354DB" w:rsidRDefault="004A0FA9" w:rsidP="004A0FA9">
      <w:pPr>
        <w:rPr>
          <w:rFonts w:eastAsia="Calibri" w:cs="Arial"/>
          <w:sz w:val="18"/>
          <w:szCs w:val="18"/>
          <w:lang w:val="en-CA"/>
        </w:rPr>
      </w:pPr>
      <w:r w:rsidRPr="004354DB">
        <w:rPr>
          <w:rFonts w:eastAsia="Calibri" w:cs="Arial"/>
          <w:sz w:val="18"/>
          <w:szCs w:val="18"/>
          <w:lang w:val="en-CA"/>
        </w:rPr>
        <w:t xml:space="preserve">CI = confidence interval; </w:t>
      </w:r>
      <w:r w:rsidR="0035786F">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774BAB93"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lastRenderedPageBreak/>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2D021419"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43C9D9ED"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31BA2095" w14:textId="42AE5A6A" w:rsidR="008352F7" w:rsidRPr="004354DB" w:rsidRDefault="008352F7" w:rsidP="008352F7">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sidR="0035786F">
        <w:rPr>
          <w:rFonts w:eastAsia="Calibri" w:cs="Arial"/>
          <w:sz w:val="18"/>
          <w:szCs w:val="18"/>
          <w:u w:val="single"/>
          <w:lang w:val="en-CA"/>
        </w:rPr>
        <w:t>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 xml:space="preserve">Some </w:t>
      </w:r>
      <w:r w:rsidRPr="004354DB">
        <w:rPr>
          <w:rFonts w:eastAsia="Calibri" w:cs="Arial"/>
          <w:b/>
          <w:i/>
          <w:sz w:val="18"/>
          <w:szCs w:val="18"/>
          <w:lang w:val="en-CA"/>
        </w:rPr>
        <w:t>concerns about risk of bias</w:t>
      </w:r>
      <w:r w:rsidRPr="004354DB">
        <w:rPr>
          <w:rFonts w:eastAsia="Calibri" w:cs="Arial"/>
          <w:sz w:val="18"/>
          <w:szCs w:val="18"/>
          <w:lang w:val="en-CA"/>
        </w:rPr>
        <w:t xml:space="preserve">: </w:t>
      </w:r>
      <w:r>
        <w:rPr>
          <w:rFonts w:eastAsia="Calibri" w:cs="Arial"/>
          <w:sz w:val="18"/>
          <w:szCs w:val="18"/>
          <w:lang w:val="en-CA"/>
        </w:rPr>
        <w:t xml:space="preserve">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401DF8" w:rsidRPr="00401DF8">
        <w:rPr>
          <w:rFonts w:eastAsia="Calibri" w:cs="Arial"/>
          <w:sz w:val="18"/>
          <w:szCs w:val="18"/>
          <w:lang w:val="en-CA"/>
        </w:rPr>
        <w:t xml:space="preserve"> </w:t>
      </w:r>
      <w:r w:rsidR="00401DF8">
        <w:rPr>
          <w:rFonts w:eastAsia="Calibri" w:cs="Arial"/>
          <w:sz w:val="18"/>
          <w:szCs w:val="18"/>
          <w:lang w:val="en-CA"/>
        </w:rPr>
        <w:t>due to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Pr="004354DB">
        <w:rPr>
          <w:rFonts w:eastAsia="Calibri" w:cs="Arial"/>
          <w:sz w:val="18"/>
          <w:szCs w:val="18"/>
          <w:lang w:val="en-CA"/>
        </w:rPr>
        <w:t xml:space="preserve">the study provides direct evidence. </w:t>
      </w:r>
      <w:r w:rsidRPr="004354DB">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little-to-no effect. </w:t>
      </w:r>
      <w:r w:rsidRPr="004354DB">
        <w:rPr>
          <w:rFonts w:eastAsia="Calibri" w:cs="Arial"/>
          <w:b/>
          <w:i/>
          <w:sz w:val="18"/>
          <w:szCs w:val="18"/>
          <w:lang w:val="en-CA"/>
        </w:rPr>
        <w:t>No other serious concerns.</w:t>
      </w:r>
    </w:p>
    <w:p w14:paraId="004E641A" w14:textId="4B409BCE" w:rsidR="008352F7" w:rsidRPr="003F3CF6" w:rsidRDefault="0035786F" w:rsidP="008352F7">
      <w:pPr>
        <w:rPr>
          <w:rFonts w:eastAsia="Calibri" w:cs="Arial"/>
          <w:b/>
          <w:i/>
          <w:sz w:val="18"/>
          <w:szCs w:val="18"/>
          <w:lang w:val="en-CA"/>
        </w:rPr>
      </w:pPr>
      <w:r>
        <w:rPr>
          <w:rFonts w:eastAsia="Calibri" w:cs="Arial"/>
          <w:sz w:val="18"/>
          <w:szCs w:val="18"/>
          <w:vertAlign w:val="superscript"/>
          <w:lang w:val="en-CA"/>
        </w:rPr>
        <w:t>d</w:t>
      </w:r>
      <w:r w:rsidR="008352F7" w:rsidRPr="004354DB">
        <w:rPr>
          <w:rFonts w:eastAsia="Calibri" w:cs="Arial"/>
          <w:sz w:val="18"/>
          <w:szCs w:val="18"/>
          <w:u w:val="single"/>
          <w:lang w:val="en-CA"/>
        </w:rPr>
        <w:t xml:space="preserve">Acceptors of screening; people with a cervix aged </w:t>
      </w:r>
      <w:r w:rsidR="008352F7">
        <w:rPr>
          <w:rFonts w:eastAsia="Calibri" w:cs="Arial"/>
          <w:sz w:val="18"/>
          <w:szCs w:val="18"/>
          <w:u w:val="single"/>
          <w:lang w:val="en-CA"/>
        </w:rPr>
        <w:t>60</w:t>
      </w:r>
      <w:r w:rsidR="008352F7" w:rsidRPr="004354DB">
        <w:rPr>
          <w:rFonts w:eastAsia="Calibri" w:cs="Arial"/>
          <w:sz w:val="18"/>
          <w:szCs w:val="18"/>
          <w:u w:val="single"/>
          <w:lang w:val="en-CA"/>
        </w:rPr>
        <w:t xml:space="preserve"> to 6</w:t>
      </w:r>
      <w:r>
        <w:rPr>
          <w:rFonts w:eastAsia="Calibri" w:cs="Arial"/>
          <w:sz w:val="18"/>
          <w:szCs w:val="18"/>
          <w:u w:val="single"/>
          <w:lang w:val="en-CA"/>
        </w:rPr>
        <w:t>9</w:t>
      </w:r>
      <w:r w:rsidR="008352F7" w:rsidRPr="004354DB">
        <w:rPr>
          <w:rFonts w:eastAsia="Calibri" w:cs="Arial"/>
          <w:sz w:val="18"/>
          <w:szCs w:val="18"/>
          <w:u w:val="single"/>
          <w:lang w:val="en-CA"/>
        </w:rPr>
        <w:t xml:space="preserve"> years:</w:t>
      </w:r>
      <w:r w:rsidR="008352F7" w:rsidRPr="004354DB">
        <w:rPr>
          <w:rFonts w:eastAsia="Calibri" w:cs="Arial"/>
          <w:sz w:val="18"/>
          <w:szCs w:val="18"/>
          <w:lang w:val="en-CA"/>
        </w:rPr>
        <w:t xml:space="preserve"> </w:t>
      </w:r>
      <w:r w:rsidR="008352F7" w:rsidRPr="004354DB">
        <w:rPr>
          <w:rFonts w:eastAsia="Calibri" w:cs="Arial"/>
          <w:b/>
          <w:i/>
          <w:sz w:val="18"/>
          <w:szCs w:val="18"/>
          <w:lang w:val="en-CA"/>
        </w:rPr>
        <w:t xml:space="preserve"> </w:t>
      </w:r>
      <w:r>
        <w:rPr>
          <w:rFonts w:eastAsia="Calibri" w:cs="Arial"/>
          <w:b/>
          <w:i/>
          <w:sz w:val="18"/>
          <w:szCs w:val="18"/>
          <w:lang w:val="en-CA"/>
        </w:rPr>
        <w:t xml:space="preserve">Some </w:t>
      </w:r>
      <w:r w:rsidRPr="004354DB">
        <w:rPr>
          <w:rFonts w:eastAsia="Calibri" w:cs="Arial"/>
          <w:b/>
          <w:i/>
          <w:sz w:val="18"/>
          <w:szCs w:val="18"/>
          <w:lang w:val="en-CA"/>
        </w:rPr>
        <w:t>concerns about risk of bias</w:t>
      </w:r>
      <w:r w:rsidRPr="004354DB">
        <w:rPr>
          <w:rFonts w:eastAsia="Calibri" w:cs="Arial"/>
          <w:sz w:val="18"/>
          <w:szCs w:val="18"/>
          <w:lang w:val="en-CA"/>
        </w:rPr>
        <w:t xml:space="preserve">: </w:t>
      </w:r>
      <w:r>
        <w:rPr>
          <w:rFonts w:eastAsia="Calibri" w:cs="Arial"/>
          <w:sz w:val="18"/>
          <w:szCs w:val="18"/>
          <w:lang w:val="en-CA"/>
        </w:rPr>
        <w:t xml:space="preserve">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401DF8" w:rsidRPr="00401DF8">
        <w:rPr>
          <w:rFonts w:eastAsia="Calibri" w:cs="Arial"/>
          <w:sz w:val="18"/>
          <w:szCs w:val="18"/>
          <w:lang w:val="en-CA"/>
        </w:rPr>
        <w:t xml:space="preserve"> </w:t>
      </w:r>
      <w:r w:rsidR="00401DF8">
        <w:rPr>
          <w:rFonts w:eastAsia="Calibri" w:cs="Arial"/>
          <w:sz w:val="18"/>
          <w:szCs w:val="18"/>
          <w:lang w:val="en-CA"/>
        </w:rPr>
        <w:t>due to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Pr="004354DB">
        <w:rPr>
          <w:rFonts w:eastAsia="Calibri" w:cs="Arial"/>
          <w:sz w:val="18"/>
          <w:szCs w:val="18"/>
          <w:lang w:val="en-CA"/>
        </w:rPr>
        <w:t xml:space="preserve">the study provides direct evidence. </w:t>
      </w:r>
      <w:r w:rsidRPr="004354DB">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little-to-no effect. </w:t>
      </w:r>
      <w:r w:rsidRPr="004354DB">
        <w:rPr>
          <w:rFonts w:eastAsia="Calibri" w:cs="Arial"/>
          <w:b/>
          <w:i/>
          <w:sz w:val="18"/>
          <w:szCs w:val="18"/>
          <w:lang w:val="en-CA"/>
        </w:rPr>
        <w:t>No other serious concerns.</w:t>
      </w:r>
    </w:p>
    <w:p w14:paraId="5A62F89C" w14:textId="77777777" w:rsidR="008352F7" w:rsidRPr="004354DB" w:rsidRDefault="008352F7" w:rsidP="008352F7">
      <w:pPr>
        <w:rPr>
          <w:rFonts w:eastAsia="Calibri" w:cs="Arial"/>
          <w:lang w:val="en-CA"/>
        </w:rPr>
      </w:pPr>
    </w:p>
    <w:p w14:paraId="21E8573C" w14:textId="77777777" w:rsidR="008352F7" w:rsidRDefault="008352F7" w:rsidP="008352F7">
      <w:pPr>
        <w:rPr>
          <w:rFonts w:eastAsia="Calibri" w:cs="Arial"/>
          <w:lang w:val="en-CA"/>
        </w:rPr>
      </w:pPr>
    </w:p>
    <w:p w14:paraId="69676380" w14:textId="77777777" w:rsidR="008352F7" w:rsidRDefault="008352F7" w:rsidP="008352F7">
      <w:pPr>
        <w:rPr>
          <w:rFonts w:eastAsia="Calibri" w:cs="Arial"/>
          <w:lang w:val="en-CA"/>
        </w:rPr>
      </w:pPr>
    </w:p>
    <w:p w14:paraId="3E610303" w14:textId="77777777" w:rsidR="008352F7" w:rsidRDefault="008352F7" w:rsidP="008352F7">
      <w:pPr>
        <w:rPr>
          <w:rFonts w:eastAsia="Calibri" w:cs="Arial"/>
          <w:lang w:val="en-CA"/>
        </w:rPr>
      </w:pPr>
    </w:p>
    <w:p w14:paraId="2ABD57F1" w14:textId="77777777" w:rsidR="008352F7" w:rsidRDefault="008352F7" w:rsidP="008352F7">
      <w:pPr>
        <w:rPr>
          <w:rFonts w:eastAsia="Calibri" w:cs="Arial"/>
          <w:lang w:val="en-CA"/>
        </w:rPr>
      </w:pPr>
    </w:p>
    <w:p w14:paraId="3CE387D3" w14:textId="77777777" w:rsidR="008352F7" w:rsidRDefault="008352F7" w:rsidP="008352F7">
      <w:pPr>
        <w:rPr>
          <w:rFonts w:eastAsia="Calibri" w:cs="Arial"/>
          <w:lang w:val="en-CA"/>
        </w:rPr>
      </w:pPr>
    </w:p>
    <w:p w14:paraId="7FDE8A3B" w14:textId="77777777" w:rsidR="008352F7" w:rsidRPr="004354DB" w:rsidRDefault="008352F7" w:rsidP="008352F7">
      <w:pPr>
        <w:rPr>
          <w:rFonts w:eastAsia="Calibri" w:cs="Arial"/>
          <w:lang w:val="en-CA"/>
        </w:rPr>
      </w:pPr>
    </w:p>
    <w:p w14:paraId="1769FECF" w14:textId="616BFBF8" w:rsidR="008352F7" w:rsidRPr="004354DB" w:rsidRDefault="00DB3B5C" w:rsidP="008352F7">
      <w:pPr>
        <w:rPr>
          <w:rFonts w:eastAsia="Calibri" w:cs="Arial"/>
          <w:lang w:val="en-CA"/>
        </w:rPr>
      </w:pPr>
      <w:r w:rsidRPr="0048315A">
        <w:rPr>
          <w:noProof/>
        </w:rPr>
        <w:lastRenderedPageBreak/>
        <w:drawing>
          <wp:inline distT="0" distB="0" distL="0" distR="0" wp14:anchorId="785F0AF3" wp14:editId="3DC5016B">
            <wp:extent cx="8726365" cy="3781425"/>
            <wp:effectExtent l="0" t="0" r="0"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8736152" cy="3785666"/>
                    </a:xfrm>
                    <a:prstGeom prst="rect">
                      <a:avLst/>
                    </a:prstGeom>
                  </pic:spPr>
                </pic:pic>
              </a:graphicData>
            </a:graphic>
          </wp:inline>
        </w:drawing>
      </w:r>
    </w:p>
    <w:p w14:paraId="58610AF6" w14:textId="77777777" w:rsidR="008352F7" w:rsidRPr="004354DB" w:rsidRDefault="008352F7" w:rsidP="008352F7">
      <w:pPr>
        <w:rPr>
          <w:rFonts w:eastAsia="Calibri" w:cs="Times New Roman"/>
        </w:rPr>
      </w:pPr>
      <w:bookmarkStart w:id="109" w:name="_Toc107391598"/>
      <w:r w:rsidRPr="004354DB">
        <w:rPr>
          <w:rFonts w:eastAsia="Calibri" w:cs="Times New Roman"/>
        </w:rPr>
        <w:t xml:space="preserve">Forest Plot </w:t>
      </w:r>
      <w:r>
        <w:rPr>
          <w:rFonts w:eastAsia="Calibri" w:cs="Times New Roman"/>
        </w:rPr>
        <w:t>3</w:t>
      </w:r>
      <w:r w:rsidRPr="004354DB">
        <w:rPr>
          <w:rFonts w:eastAsia="Calibri" w:cs="Times New Roman"/>
        </w:rPr>
        <w:t>.</w:t>
      </w:r>
      <w:r>
        <w:rPr>
          <w:rFonts w:eastAsia="Calibri" w:cs="Times New Roman"/>
        </w:rPr>
        <w:t>9a</w:t>
      </w:r>
      <w:r w:rsidRPr="004354DB">
        <w:rPr>
          <w:rFonts w:eastAsia="Calibri" w:cs="Times New Roman"/>
        </w:rPr>
        <w:t>. False positives for invasive cervical cancer</w:t>
      </w:r>
      <w:bookmarkEnd w:id="109"/>
    </w:p>
    <w:p w14:paraId="1DEE6F50" w14:textId="77777777" w:rsidR="008352F7" w:rsidRDefault="008352F7" w:rsidP="008352F7"/>
    <w:p w14:paraId="5F3111C6" w14:textId="77777777" w:rsidR="008352F7" w:rsidRDefault="008352F7" w:rsidP="008352F7"/>
    <w:p w14:paraId="7883BE3B" w14:textId="77777777" w:rsidR="008352F7" w:rsidRDefault="008352F7" w:rsidP="008352F7"/>
    <w:p w14:paraId="7125CD73" w14:textId="77777777" w:rsidR="008352F7" w:rsidRDefault="008352F7" w:rsidP="008352F7"/>
    <w:p w14:paraId="5247A3E5" w14:textId="77777777" w:rsidR="008352F7" w:rsidRDefault="008352F7" w:rsidP="008352F7"/>
    <w:p w14:paraId="2167706B" w14:textId="77777777" w:rsidR="008352F7" w:rsidRDefault="008352F7" w:rsidP="008352F7"/>
    <w:p w14:paraId="185085C0" w14:textId="77777777" w:rsidR="008352F7" w:rsidRDefault="008352F7" w:rsidP="008352F7"/>
    <w:p w14:paraId="6427D829" w14:textId="77777777" w:rsidR="008352F7" w:rsidRDefault="008352F7" w:rsidP="008352F7"/>
    <w:p w14:paraId="7BCE1613" w14:textId="3DD81E7D" w:rsidR="008352F7" w:rsidRPr="00507B06" w:rsidRDefault="008352F7" w:rsidP="00507B06">
      <w:pPr>
        <w:keepNext/>
        <w:keepLines/>
        <w:spacing w:before="40" w:after="0"/>
        <w:outlineLvl w:val="1"/>
        <w:rPr>
          <w:rFonts w:eastAsia="Times New Roman" w:cs="Times New Roman"/>
          <w:b/>
          <w:sz w:val="24"/>
          <w:szCs w:val="26"/>
        </w:rPr>
      </w:pPr>
      <w:bookmarkStart w:id="110" w:name="_Toc157511342"/>
      <w:r w:rsidRPr="004354DB">
        <w:rPr>
          <w:rFonts w:eastAsia="Times New Roman" w:cs="Times New Roman"/>
          <w:b/>
          <w:sz w:val="24"/>
          <w:szCs w:val="26"/>
        </w:rPr>
        <w:lastRenderedPageBreak/>
        <w:t xml:space="preserve">Evidence set </w:t>
      </w:r>
      <w:r>
        <w:rPr>
          <w:rFonts w:eastAsia="Times New Roman" w:cs="Times New Roman"/>
          <w:b/>
          <w:sz w:val="24"/>
          <w:szCs w:val="26"/>
        </w:rPr>
        <w:t>3</w:t>
      </w:r>
      <w:r w:rsidRPr="004354DB">
        <w:rPr>
          <w:rFonts w:eastAsia="Times New Roman" w:cs="Times New Roman"/>
          <w:b/>
          <w:sz w:val="24"/>
          <w:szCs w:val="26"/>
        </w:rPr>
        <w:t>.0</w:t>
      </w:r>
      <w:r>
        <w:rPr>
          <w:rFonts w:eastAsia="Times New Roman" w:cs="Times New Roman"/>
          <w:b/>
          <w:sz w:val="24"/>
          <w:szCs w:val="26"/>
        </w:rPr>
        <w:t>b</w:t>
      </w:r>
      <w:r w:rsidRPr="004354DB">
        <w:rPr>
          <w:rFonts w:eastAsia="Times New Roman" w:cs="Times New Roman"/>
          <w:b/>
          <w:sz w:val="24"/>
          <w:szCs w:val="26"/>
        </w:rPr>
        <w:t>: hrHPV screening (threshold not reported) with liquid-based cytology triage of positive tests versus liquid-based cytology screening (threshold</w:t>
      </w:r>
      <w:r>
        <w:rPr>
          <w:rFonts w:eastAsia="Times New Roman" w:cs="Times New Roman"/>
          <w:b/>
          <w:sz w:val="24"/>
          <w:szCs w:val="26"/>
        </w:rPr>
        <w:t xml:space="preserve"> </w:t>
      </w:r>
      <w:r w:rsidRPr="004354DB">
        <w:rPr>
          <w:rFonts w:eastAsia="Times New Roman" w:cs="Times New Roman"/>
          <w:b/>
          <w:sz w:val="24"/>
          <w:szCs w:val="26"/>
        </w:rPr>
        <w:t>≥</w:t>
      </w:r>
      <w:r>
        <w:rPr>
          <w:rFonts w:eastAsia="Times New Roman" w:cs="Times New Roman"/>
          <w:b/>
          <w:sz w:val="24"/>
          <w:szCs w:val="26"/>
        </w:rPr>
        <w:t>LSIL</w:t>
      </w:r>
      <w:r w:rsidRPr="004354DB">
        <w:rPr>
          <w:rFonts w:eastAsia="Times New Roman" w:cs="Times New Roman"/>
          <w:b/>
          <w:sz w:val="24"/>
          <w:szCs w:val="26"/>
        </w:rPr>
        <w:t xml:space="preserve">) with hrHPV triage of </w:t>
      </w:r>
      <w:r>
        <w:rPr>
          <w:rFonts w:eastAsia="Times New Roman" w:cs="Times New Roman"/>
          <w:b/>
          <w:sz w:val="24"/>
          <w:szCs w:val="26"/>
        </w:rPr>
        <w:t>ASCUS or LSIL; with recall</w:t>
      </w:r>
      <w:bookmarkEnd w:id="110"/>
    </w:p>
    <w:p w14:paraId="63C0801A" w14:textId="77777777" w:rsidR="002F66E3" w:rsidRDefault="002F66E3" w:rsidP="007E0624">
      <w:pPr>
        <w:rPr>
          <w:rFonts w:eastAsia="Calibri" w:cs="Arial"/>
          <w:b/>
          <w:szCs w:val="20"/>
          <w:lang w:val="en-CA"/>
        </w:rPr>
      </w:pPr>
    </w:p>
    <w:p w14:paraId="09F5501A" w14:textId="66E1C4DA" w:rsidR="007E0624" w:rsidRPr="004354DB" w:rsidRDefault="007E0624" w:rsidP="007E0624">
      <w:pPr>
        <w:rPr>
          <w:rFonts w:eastAsia="Calibri" w:cs="Arial"/>
          <w:szCs w:val="20"/>
          <w:lang w:val="en-CA"/>
        </w:rPr>
      </w:pPr>
      <w:r w:rsidRPr="004354DB">
        <w:rPr>
          <w:rFonts w:eastAsia="Calibri" w:cs="Arial"/>
          <w:b/>
          <w:szCs w:val="20"/>
          <w:lang w:val="en-CA"/>
        </w:rPr>
        <w:t>Included reports:</w:t>
      </w:r>
      <w:r w:rsidRPr="004354DB">
        <w:rPr>
          <w:rFonts w:eastAsia="Calibri" w:cs="Arial"/>
          <w:szCs w:val="20"/>
          <w:lang w:val="en-CA"/>
        </w:rPr>
        <w:t xml:space="preserve"> </w:t>
      </w:r>
      <w:r>
        <w:rPr>
          <w:rFonts w:eastAsia="Calibri" w:cs="Arial"/>
          <w:szCs w:val="20"/>
          <w:lang w:val="en-CA"/>
        </w:rPr>
        <w:t>Nygard 2022 (Norwegian</w:t>
      </w:r>
      <w:r w:rsidR="000E5E54">
        <w:rPr>
          <w:rFonts w:eastAsia="Calibri" w:cs="Arial"/>
          <w:szCs w:val="20"/>
          <w:lang w:val="en-CA"/>
        </w:rPr>
        <w:t>)</w:t>
      </w:r>
      <w:r>
        <w:rPr>
          <w:rFonts w:eastAsia="Calibri" w:cs="Arial"/>
          <w:szCs w:val="20"/>
          <w:lang w:val="en-CA"/>
        </w:rPr>
        <w:t xml:space="preserve"> </w:t>
      </w:r>
      <w:r w:rsidR="000E5E54">
        <w:rPr>
          <w:rFonts w:eastAsia="Calibri" w:cs="Arial"/>
          <w:szCs w:val="20"/>
          <w:lang w:val="en-CA"/>
        </w:rPr>
        <w:t>(</w:t>
      </w:r>
      <w:r>
        <w:rPr>
          <w:rFonts w:eastAsia="Calibri" w:cs="Arial"/>
          <w:szCs w:val="20"/>
          <w:lang w:val="en-CA"/>
        </w:rPr>
        <w:t>age</w:t>
      </w:r>
      <w:r w:rsidR="000E5E54">
        <w:rPr>
          <w:rFonts w:eastAsia="Calibri" w:cs="Arial"/>
          <w:szCs w:val="20"/>
          <w:lang w:val="en-CA"/>
        </w:rPr>
        <w:t>s</w:t>
      </w:r>
      <w:r>
        <w:rPr>
          <w:rFonts w:eastAsia="Calibri" w:cs="Arial"/>
          <w:szCs w:val="20"/>
          <w:lang w:val="en-CA"/>
        </w:rPr>
        <w:t xml:space="preserve"> 34-69</w:t>
      </w:r>
      <w:r w:rsidR="000E5E54">
        <w:rPr>
          <w:rFonts w:eastAsia="Calibri" w:cs="Arial"/>
          <w:szCs w:val="20"/>
          <w:lang w:val="en-CA"/>
        </w:rPr>
        <w:t xml:space="preserve"> [subgroups 34-59 and 60-69 years]</w:t>
      </w:r>
      <w:r>
        <w:rPr>
          <w:rFonts w:eastAsia="Calibri" w:cs="Arial"/>
          <w:szCs w:val="20"/>
          <w:lang w:val="en-CA"/>
        </w:rPr>
        <w:t>);</w:t>
      </w:r>
      <w:r w:rsidRPr="004354DB">
        <w:rPr>
          <w:rFonts w:eastAsia="Calibri" w:cs="Arial"/>
          <w:szCs w:val="20"/>
          <w:lang w:val="en-CA"/>
        </w:rPr>
        <w:t xml:space="preserve"> Ogilvie 2017 (HPV FOCAL</w:t>
      </w:r>
      <w:r w:rsidR="000E5E54">
        <w:rPr>
          <w:rFonts w:eastAsia="Calibri" w:cs="Arial"/>
          <w:szCs w:val="20"/>
          <w:lang w:val="en-CA"/>
        </w:rPr>
        <w:t>)</w:t>
      </w:r>
      <w:r>
        <w:rPr>
          <w:rFonts w:eastAsia="Calibri" w:cs="Arial"/>
          <w:szCs w:val="20"/>
          <w:lang w:val="en-CA"/>
        </w:rPr>
        <w:t xml:space="preserve"> </w:t>
      </w:r>
      <w:r w:rsidR="000E5E54">
        <w:rPr>
          <w:rFonts w:eastAsia="Calibri" w:cs="Arial"/>
          <w:szCs w:val="20"/>
          <w:lang w:val="en-CA"/>
        </w:rPr>
        <w:t>(</w:t>
      </w:r>
      <w:r>
        <w:rPr>
          <w:rFonts w:eastAsia="Calibri" w:cs="Arial"/>
          <w:szCs w:val="20"/>
          <w:lang w:val="en-CA"/>
        </w:rPr>
        <w:t>age</w:t>
      </w:r>
      <w:r w:rsidR="000E5E54">
        <w:rPr>
          <w:rFonts w:eastAsia="Calibri" w:cs="Arial"/>
          <w:szCs w:val="20"/>
          <w:lang w:val="en-CA"/>
        </w:rPr>
        <w:t>s</w:t>
      </w:r>
      <w:r>
        <w:rPr>
          <w:rFonts w:eastAsia="Calibri" w:cs="Arial"/>
          <w:szCs w:val="20"/>
          <w:lang w:val="en-CA"/>
        </w:rPr>
        <w:t xml:space="preserve"> 25-65</w:t>
      </w:r>
      <w:r w:rsidR="000E5E54">
        <w:rPr>
          <w:rFonts w:eastAsia="Calibri" w:cs="Arial"/>
          <w:szCs w:val="20"/>
          <w:lang w:val="en-CA"/>
        </w:rPr>
        <w:t xml:space="preserve"> [subgroups 25-29 and 30-65 years]); Rebolj 2022 (UK observational) (ages 24-69 [subgroups 24-29 and 30-59 years])</w:t>
      </w:r>
    </w:p>
    <w:p w14:paraId="7FA21038" w14:textId="77777777" w:rsidR="00341FF5" w:rsidRDefault="00341FF5" w:rsidP="008352F7">
      <w:pPr>
        <w:rPr>
          <w:rFonts w:eastAsia="Calibri" w:cs="Times New Roman"/>
        </w:rPr>
      </w:pPr>
    </w:p>
    <w:p w14:paraId="2C31C473" w14:textId="2909FFAB" w:rsidR="008352F7" w:rsidRPr="004354DB" w:rsidRDefault="008352F7" w:rsidP="008352F7">
      <w:pPr>
        <w:rPr>
          <w:rFonts w:eastAsia="Calibri" w:cs="Times New Roman"/>
        </w:rPr>
      </w:pPr>
      <w:r w:rsidRPr="004354DB">
        <w:rPr>
          <w:rFonts w:eastAsia="Calibri" w:cs="Times New Roman"/>
        </w:rPr>
        <w:t xml:space="preserve">Evidence set </w:t>
      </w:r>
      <w:r>
        <w:rPr>
          <w:rFonts w:eastAsia="Calibri" w:cs="Times New Roman"/>
        </w:rPr>
        <w:t>3</w:t>
      </w:r>
      <w:r w:rsidRPr="004354DB">
        <w:rPr>
          <w:rFonts w:eastAsia="Calibri" w:cs="Times New Roman"/>
        </w:rPr>
        <w:t>.1</w:t>
      </w:r>
      <w:r>
        <w:rPr>
          <w:rFonts w:eastAsia="Calibri" w:cs="Times New Roman"/>
        </w:rPr>
        <w:t>b</w:t>
      </w:r>
      <w:r w:rsidRPr="004354DB">
        <w:rPr>
          <w:rFonts w:eastAsia="Calibri" w:cs="Times New Roman"/>
        </w:rPr>
        <w:t>. Referrals to colposcopy</w:t>
      </w:r>
    </w:p>
    <w:p w14:paraId="1673210B" w14:textId="77777777"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.1</w:t>
      </w:r>
      <w:r>
        <w:rPr>
          <w:rFonts w:eastAsia="Calibri" w:cs="Times New Roman"/>
        </w:rPr>
        <w:t>b</w:t>
      </w:r>
      <w:r w:rsidRPr="004354DB">
        <w:rPr>
          <w:rFonts w:eastAsia="Calibri" w:cs="Times New Roman"/>
        </w:rPr>
        <w:t>. Referrals to colposcopy</w:t>
      </w:r>
    </w:p>
    <w:tbl>
      <w:tblPr>
        <w:tblStyle w:val="TableGrid"/>
        <w:tblW w:w="0" w:type="auto"/>
        <w:tblLook w:val="04A0" w:firstRow="1" w:lastRow="0" w:firstColumn="1" w:lastColumn="0" w:noHBand="0" w:noVBand="1"/>
      </w:tblPr>
      <w:tblGrid>
        <w:gridCol w:w="1673"/>
        <w:gridCol w:w="11"/>
        <w:gridCol w:w="1576"/>
        <w:gridCol w:w="1626"/>
        <w:gridCol w:w="1626"/>
        <w:gridCol w:w="1630"/>
        <w:gridCol w:w="1901"/>
        <w:gridCol w:w="2907"/>
      </w:tblGrid>
      <w:tr w:rsidR="008352F7" w:rsidRPr="004354DB" w14:paraId="07112A32" w14:textId="77777777" w:rsidTr="003C6B9D">
        <w:trPr>
          <w:tblHeader/>
        </w:trPr>
        <w:tc>
          <w:tcPr>
            <w:tcW w:w="1684" w:type="dxa"/>
            <w:gridSpan w:val="2"/>
            <w:vMerge w:val="restart"/>
            <w:shd w:val="clear" w:color="auto" w:fill="D5DCE4"/>
          </w:tcPr>
          <w:p w14:paraId="59C7586B"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4F97EE44"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129C880A"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76" w:type="dxa"/>
            <w:vMerge w:val="restart"/>
            <w:shd w:val="clear" w:color="auto" w:fill="D5DCE4"/>
          </w:tcPr>
          <w:p w14:paraId="1A1B993D" w14:textId="46B65BF4" w:rsidR="008352F7" w:rsidRDefault="008352F7" w:rsidP="003C6B9D">
            <w:pPr>
              <w:rPr>
                <w:rFonts w:eastAsia="Calibri" w:cs="Arial"/>
                <w:b/>
                <w:sz w:val="18"/>
                <w:szCs w:val="18"/>
                <w:lang w:val="en-CA"/>
              </w:rPr>
            </w:pPr>
            <w:r>
              <w:rPr>
                <w:rFonts w:eastAsia="Calibri" w:cs="Arial"/>
                <w:b/>
                <w:sz w:val="18"/>
                <w:szCs w:val="18"/>
                <w:lang w:val="en-CA"/>
              </w:rPr>
              <w:t xml:space="preserve">Relative </w:t>
            </w:r>
            <w:r w:rsidRPr="004354DB">
              <w:rPr>
                <w:rFonts w:eastAsia="Calibri" w:cs="Arial"/>
                <w:b/>
                <w:sz w:val="18"/>
                <w:szCs w:val="18"/>
                <w:lang w:val="en-CA"/>
              </w:rPr>
              <w:t>effects</w:t>
            </w:r>
          </w:p>
          <w:p w14:paraId="3808AA98" w14:textId="051C841E" w:rsidR="008352F7" w:rsidRPr="004354DB" w:rsidRDefault="008352F7" w:rsidP="009D4E2B">
            <w:pPr>
              <w:rPr>
                <w:rFonts w:eastAsia="Calibri" w:cs="Arial"/>
                <w:b/>
                <w:sz w:val="18"/>
                <w:szCs w:val="18"/>
                <w:vertAlign w:val="superscript"/>
                <w:lang w:val="en-CA"/>
              </w:rPr>
            </w:pPr>
            <w:r>
              <w:rPr>
                <w:rFonts w:eastAsia="Calibri" w:cs="Arial"/>
                <w:b/>
                <w:sz w:val="18"/>
                <w:szCs w:val="18"/>
                <w:lang w:val="en-CA"/>
              </w:rPr>
              <w:t xml:space="preserve">Peto OR </w:t>
            </w:r>
            <w:r w:rsidR="009D4E2B">
              <w:rPr>
                <w:rFonts w:eastAsia="Calibri" w:cs="Arial"/>
                <w:b/>
                <w:sz w:val="18"/>
                <w:szCs w:val="18"/>
                <w:lang w:val="en-CA"/>
              </w:rPr>
              <w:t>and RR</w:t>
            </w:r>
            <w:r w:rsidRPr="004354DB">
              <w:rPr>
                <w:rFonts w:eastAsia="Calibri" w:cs="Arial"/>
                <w:b/>
                <w:sz w:val="18"/>
                <w:szCs w:val="18"/>
                <w:lang w:val="en-CA"/>
              </w:rPr>
              <w:t xml:space="preserve"> (95% CI)</w:t>
            </w:r>
          </w:p>
        </w:tc>
        <w:tc>
          <w:tcPr>
            <w:tcW w:w="4882" w:type="dxa"/>
            <w:gridSpan w:val="3"/>
            <w:shd w:val="clear" w:color="auto" w:fill="D5DCE4"/>
          </w:tcPr>
          <w:p w14:paraId="3F854E14"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901" w:type="dxa"/>
            <w:vMerge w:val="restart"/>
            <w:shd w:val="clear" w:color="auto" w:fill="D5DCE4"/>
          </w:tcPr>
          <w:p w14:paraId="78112C54"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907" w:type="dxa"/>
            <w:vMerge w:val="restart"/>
            <w:shd w:val="clear" w:color="auto" w:fill="D5DCE4"/>
          </w:tcPr>
          <w:p w14:paraId="45DE9544"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12E374BC" w14:textId="77777777" w:rsidTr="003C6B9D">
        <w:trPr>
          <w:tblHeader/>
        </w:trPr>
        <w:tc>
          <w:tcPr>
            <w:tcW w:w="1684" w:type="dxa"/>
            <w:gridSpan w:val="2"/>
            <w:vMerge/>
          </w:tcPr>
          <w:p w14:paraId="388C877F" w14:textId="77777777" w:rsidR="008352F7" w:rsidRPr="004354DB" w:rsidRDefault="008352F7" w:rsidP="003C6B9D">
            <w:pPr>
              <w:rPr>
                <w:rFonts w:eastAsia="Calibri" w:cs="Arial"/>
                <w:b/>
                <w:sz w:val="18"/>
                <w:szCs w:val="18"/>
                <w:lang w:val="en-CA"/>
              </w:rPr>
            </w:pPr>
          </w:p>
        </w:tc>
        <w:tc>
          <w:tcPr>
            <w:tcW w:w="1576" w:type="dxa"/>
            <w:vMerge/>
          </w:tcPr>
          <w:p w14:paraId="0236E9FC" w14:textId="77777777" w:rsidR="008352F7" w:rsidRPr="004354DB" w:rsidRDefault="008352F7" w:rsidP="003C6B9D">
            <w:pPr>
              <w:rPr>
                <w:rFonts w:eastAsia="Calibri" w:cs="Arial"/>
                <w:b/>
                <w:sz w:val="18"/>
                <w:szCs w:val="18"/>
                <w:lang w:val="en-CA"/>
              </w:rPr>
            </w:pPr>
          </w:p>
        </w:tc>
        <w:tc>
          <w:tcPr>
            <w:tcW w:w="1626" w:type="dxa"/>
            <w:shd w:val="clear" w:color="auto" w:fill="D5DCE4"/>
          </w:tcPr>
          <w:p w14:paraId="0FBB09AB"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6" w:type="dxa"/>
            <w:shd w:val="clear" w:color="auto" w:fill="D5DCE4"/>
          </w:tcPr>
          <w:p w14:paraId="156EA38B"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0" w:type="dxa"/>
            <w:shd w:val="clear" w:color="auto" w:fill="D5DCE4"/>
          </w:tcPr>
          <w:p w14:paraId="5084BB6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01" w:type="dxa"/>
            <w:vMerge/>
          </w:tcPr>
          <w:p w14:paraId="0F152E57" w14:textId="77777777" w:rsidR="008352F7" w:rsidRPr="004354DB" w:rsidRDefault="008352F7" w:rsidP="003C6B9D">
            <w:pPr>
              <w:rPr>
                <w:rFonts w:eastAsia="Calibri" w:cs="Arial"/>
                <w:b/>
                <w:sz w:val="18"/>
                <w:szCs w:val="18"/>
                <w:lang w:val="en-CA"/>
              </w:rPr>
            </w:pPr>
          </w:p>
        </w:tc>
        <w:tc>
          <w:tcPr>
            <w:tcW w:w="2907" w:type="dxa"/>
            <w:vMerge/>
          </w:tcPr>
          <w:p w14:paraId="3A9F78A0" w14:textId="77777777" w:rsidR="008352F7" w:rsidRPr="004354DB" w:rsidRDefault="008352F7" w:rsidP="003C6B9D">
            <w:pPr>
              <w:rPr>
                <w:rFonts w:eastAsia="Calibri" w:cs="Arial"/>
                <w:b/>
                <w:sz w:val="18"/>
                <w:szCs w:val="18"/>
                <w:lang w:val="en-CA"/>
              </w:rPr>
            </w:pPr>
          </w:p>
        </w:tc>
      </w:tr>
      <w:tr w:rsidR="008352F7" w:rsidRPr="004354DB" w14:paraId="57911204" w14:textId="77777777" w:rsidTr="003C6B9D">
        <w:tc>
          <w:tcPr>
            <w:tcW w:w="12950" w:type="dxa"/>
            <w:gridSpan w:val="8"/>
            <w:shd w:val="clear" w:color="auto" w:fill="F2F2F2"/>
            <w:vAlign w:val="center"/>
          </w:tcPr>
          <w:p w14:paraId="3B020546" w14:textId="77777777"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Pr>
                <w:rFonts w:eastAsia="Calibri" w:cs="Arial"/>
                <w:b/>
                <w:sz w:val="18"/>
                <w:szCs w:val="18"/>
              </w:rPr>
              <w:t>9</w:t>
            </w:r>
            <w:r w:rsidRPr="004354DB">
              <w:rPr>
                <w:rFonts w:eastAsia="Calibri" w:cs="Arial"/>
                <w:b/>
                <w:sz w:val="18"/>
                <w:szCs w:val="18"/>
              </w:rPr>
              <w:t xml:space="preserve"> years (</w:t>
            </w:r>
            <w:r w:rsidRPr="002F053C">
              <w:rPr>
                <w:rFonts w:eastAsia="Calibri" w:cs="Arial"/>
                <w:b/>
                <w:sz w:val="18"/>
                <w:szCs w:val="18"/>
                <w:lang w:val="en-CA"/>
              </w:rPr>
              <w:t>Nygard 2022 (Norwegian);</w:t>
            </w:r>
            <w:r w:rsidRPr="004354DB">
              <w:rPr>
                <w:rFonts w:eastAsia="Calibri" w:cs="Arial"/>
                <w:szCs w:val="20"/>
                <w:lang w:val="en-CA"/>
              </w:rPr>
              <w:t xml:space="preserve"> </w:t>
            </w:r>
            <w:r w:rsidRPr="004354DB">
              <w:rPr>
                <w:rFonts w:eastAsia="Calibri" w:cs="Arial"/>
                <w:b/>
                <w:sz w:val="18"/>
                <w:szCs w:val="18"/>
              </w:rPr>
              <w:t>Ogilvie 2017 (HPV FOCAL); acceptors of screening)</w:t>
            </w:r>
          </w:p>
        </w:tc>
      </w:tr>
      <w:tr w:rsidR="008352F7" w:rsidRPr="004354DB" w14:paraId="20A33E8A" w14:textId="77777777" w:rsidTr="003C6B9D">
        <w:trPr>
          <w:trHeight w:val="1656"/>
        </w:trPr>
        <w:tc>
          <w:tcPr>
            <w:tcW w:w="1673" w:type="dxa"/>
          </w:tcPr>
          <w:p w14:paraId="736CF725"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Referrals to colposcopy</w:t>
            </w:r>
          </w:p>
          <w:p w14:paraId="36524286" w14:textId="77777777" w:rsidR="008352F7" w:rsidRPr="004354DB" w:rsidRDefault="008352F7" w:rsidP="003C6B9D">
            <w:pPr>
              <w:rPr>
                <w:rFonts w:eastAsia="Calibri" w:cs="Arial"/>
                <w:sz w:val="18"/>
                <w:szCs w:val="18"/>
                <w:lang w:val="en-CA"/>
              </w:rPr>
            </w:pPr>
          </w:p>
          <w:p w14:paraId="0CCEE0BB"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7790156F" w14:textId="77777777" w:rsidR="008352F7" w:rsidRPr="004354DB" w:rsidRDefault="008352F7" w:rsidP="003C6B9D">
            <w:pPr>
              <w:rPr>
                <w:rFonts w:eastAsia="Calibri" w:cs="Arial"/>
                <w:sz w:val="18"/>
                <w:szCs w:val="18"/>
                <w:lang w:val="en-CA"/>
              </w:rPr>
            </w:pPr>
          </w:p>
          <w:p w14:paraId="6D9349AB" w14:textId="77777777" w:rsidR="008352F7" w:rsidRPr="004354DB" w:rsidRDefault="008352F7" w:rsidP="003C6B9D">
            <w:pPr>
              <w:rPr>
                <w:rFonts w:eastAsia="Calibri" w:cs="Arial"/>
                <w:sz w:val="18"/>
                <w:szCs w:val="18"/>
                <w:lang w:val="en-CA"/>
              </w:rPr>
            </w:pPr>
            <w:r>
              <w:rPr>
                <w:rFonts w:eastAsia="Calibri" w:cs="Arial"/>
                <w:sz w:val="18"/>
                <w:szCs w:val="18"/>
                <w:lang w:val="en-CA"/>
              </w:rPr>
              <w:t>182,541</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587" w:type="dxa"/>
            <w:gridSpan w:val="2"/>
          </w:tcPr>
          <w:p w14:paraId="09844F39" w14:textId="77777777" w:rsidR="008352F7" w:rsidRDefault="008352F7" w:rsidP="003C6B9D">
            <w:pPr>
              <w:rPr>
                <w:rFonts w:eastAsia="Calibri" w:cs="Arial"/>
                <w:sz w:val="18"/>
                <w:szCs w:val="18"/>
                <w:lang w:val="en-CA"/>
              </w:rPr>
            </w:pPr>
            <w:r>
              <w:rPr>
                <w:rFonts w:eastAsia="Calibri" w:cs="Arial"/>
                <w:sz w:val="18"/>
                <w:szCs w:val="18"/>
                <w:lang w:val="en-CA"/>
              </w:rPr>
              <w:t>Peto OR: 2.13 (2.02 to 2.25)</w:t>
            </w:r>
          </w:p>
          <w:p w14:paraId="342B479B" w14:textId="77777777" w:rsidR="009D4E2B" w:rsidRDefault="009D4E2B" w:rsidP="003C6B9D">
            <w:pPr>
              <w:rPr>
                <w:rFonts w:eastAsia="Calibri" w:cs="Arial"/>
                <w:sz w:val="18"/>
                <w:szCs w:val="18"/>
                <w:lang w:val="en-CA"/>
              </w:rPr>
            </w:pPr>
          </w:p>
          <w:p w14:paraId="467E192F" w14:textId="07B321D3" w:rsidR="009D4E2B" w:rsidRPr="004354DB" w:rsidRDefault="009D4E2B" w:rsidP="003C6B9D">
            <w:pPr>
              <w:rPr>
                <w:rFonts w:eastAsia="Calibri" w:cs="Arial"/>
                <w:sz w:val="18"/>
                <w:szCs w:val="18"/>
                <w:lang w:val="en-CA"/>
              </w:rPr>
            </w:pPr>
            <w:r>
              <w:rPr>
                <w:rFonts w:eastAsia="Calibri" w:cs="Arial"/>
                <w:sz w:val="18"/>
                <w:szCs w:val="18"/>
                <w:lang w:val="en-CA"/>
              </w:rPr>
              <w:t>RR: 2.09 (1.98 to 2.20)</w:t>
            </w:r>
          </w:p>
        </w:tc>
        <w:tc>
          <w:tcPr>
            <w:tcW w:w="1626" w:type="dxa"/>
            <w:shd w:val="clear" w:color="auto" w:fill="auto"/>
          </w:tcPr>
          <w:p w14:paraId="6E9907D9"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190.1 </w:t>
            </w:r>
            <w:r w:rsidRPr="005D2DAF">
              <w:rPr>
                <w:rFonts w:eastAsia="Calibri" w:cs="Arial"/>
                <w:sz w:val="18"/>
                <w:szCs w:val="18"/>
                <w:lang w:val="en-CA"/>
              </w:rPr>
              <w:t>per 10,000</w:t>
            </w:r>
          </w:p>
        </w:tc>
        <w:tc>
          <w:tcPr>
            <w:tcW w:w="1626" w:type="dxa"/>
            <w:shd w:val="clear" w:color="auto" w:fill="auto"/>
          </w:tcPr>
          <w:p w14:paraId="7FCEFF9F" w14:textId="44E2B1BD" w:rsidR="008352F7" w:rsidRPr="004354DB" w:rsidRDefault="008352F7" w:rsidP="003C6B9D">
            <w:pPr>
              <w:rPr>
                <w:rFonts w:eastAsia="Calibri" w:cs="Arial"/>
                <w:sz w:val="18"/>
                <w:szCs w:val="18"/>
                <w:lang w:val="en-CA"/>
              </w:rPr>
            </w:pPr>
            <w:r>
              <w:rPr>
                <w:rFonts w:eastAsia="Calibri" w:cs="Arial"/>
                <w:sz w:val="18"/>
                <w:szCs w:val="18"/>
                <w:lang w:val="en-CA"/>
              </w:rPr>
              <w:t>39</w:t>
            </w:r>
            <w:r w:rsidR="009D4E2B">
              <w:rPr>
                <w:rFonts w:eastAsia="Calibri" w:cs="Arial"/>
                <w:sz w:val="18"/>
                <w:szCs w:val="18"/>
                <w:lang w:val="en-CA"/>
              </w:rPr>
              <w:t>6.4</w:t>
            </w:r>
            <w:r>
              <w:rPr>
                <w:rFonts w:eastAsia="Calibri" w:cs="Arial"/>
                <w:sz w:val="18"/>
                <w:szCs w:val="18"/>
                <w:lang w:val="en-CA"/>
              </w:rPr>
              <w:t xml:space="preserve"> </w:t>
            </w:r>
            <w:r w:rsidRPr="005D2DAF">
              <w:rPr>
                <w:rFonts w:eastAsia="Calibri" w:cs="Arial"/>
                <w:sz w:val="18"/>
                <w:szCs w:val="18"/>
                <w:lang w:val="en-CA"/>
              </w:rPr>
              <w:t>per 10,000</w:t>
            </w:r>
          </w:p>
        </w:tc>
        <w:tc>
          <w:tcPr>
            <w:tcW w:w="1630" w:type="dxa"/>
            <w:shd w:val="clear" w:color="auto" w:fill="auto"/>
          </w:tcPr>
          <w:p w14:paraId="43317744" w14:textId="4A3AAAC2" w:rsidR="008352F7" w:rsidRPr="004354DB" w:rsidRDefault="008352F7" w:rsidP="003C6B9D">
            <w:pPr>
              <w:rPr>
                <w:rFonts w:eastAsia="Calibri" w:cs="Arial"/>
                <w:sz w:val="18"/>
                <w:szCs w:val="18"/>
                <w:lang w:val="en-CA"/>
              </w:rPr>
            </w:pPr>
            <w:r>
              <w:rPr>
                <w:rFonts w:eastAsia="Calibri" w:cs="Arial"/>
                <w:sz w:val="18"/>
                <w:szCs w:val="18"/>
                <w:lang w:val="en-CA"/>
              </w:rPr>
              <w:t>20</w:t>
            </w:r>
            <w:r w:rsidR="009D4E2B">
              <w:rPr>
                <w:rFonts w:eastAsia="Calibri" w:cs="Arial"/>
                <w:sz w:val="18"/>
                <w:szCs w:val="18"/>
                <w:lang w:val="en-CA"/>
              </w:rPr>
              <w:t>6.3</w:t>
            </w:r>
            <w:r>
              <w:rPr>
                <w:rFonts w:eastAsia="Calibri" w:cs="Arial"/>
                <w:sz w:val="18"/>
                <w:szCs w:val="18"/>
                <w:lang w:val="en-CA"/>
              </w:rPr>
              <w:t xml:space="preserve"> </w:t>
            </w:r>
            <w:r w:rsidRPr="005D2DAF">
              <w:rPr>
                <w:rFonts w:eastAsia="Calibri" w:cs="Arial"/>
                <w:sz w:val="18"/>
                <w:szCs w:val="18"/>
                <w:lang w:val="en-CA"/>
              </w:rPr>
              <w:t>more per 10,000</w:t>
            </w:r>
            <w:r>
              <w:rPr>
                <w:rFonts w:eastAsia="Calibri" w:cs="Arial"/>
                <w:sz w:val="18"/>
                <w:szCs w:val="18"/>
                <w:lang w:val="en-CA"/>
              </w:rPr>
              <w:t xml:space="preserve"> (186.</w:t>
            </w:r>
            <w:r w:rsidR="009D4E2B">
              <w:rPr>
                <w:rFonts w:eastAsia="Calibri" w:cs="Arial"/>
                <w:sz w:val="18"/>
                <w:szCs w:val="18"/>
                <w:lang w:val="en-CA"/>
              </w:rPr>
              <w:t>6</w:t>
            </w:r>
            <w:r>
              <w:rPr>
                <w:rFonts w:eastAsia="Calibri" w:cs="Arial"/>
                <w:sz w:val="18"/>
                <w:szCs w:val="18"/>
                <w:lang w:val="en-CA"/>
              </w:rPr>
              <w:t xml:space="preserve"> more to 22</w:t>
            </w:r>
            <w:r w:rsidR="009D4E2B">
              <w:rPr>
                <w:rFonts w:eastAsia="Calibri" w:cs="Arial"/>
                <w:sz w:val="18"/>
                <w:szCs w:val="18"/>
                <w:lang w:val="en-CA"/>
              </w:rPr>
              <w:t>7.7</w:t>
            </w:r>
            <w:r>
              <w:rPr>
                <w:rFonts w:eastAsia="Calibri" w:cs="Arial"/>
                <w:sz w:val="18"/>
                <w:szCs w:val="18"/>
                <w:lang w:val="en-CA"/>
              </w:rPr>
              <w:t xml:space="preserve"> more)</w:t>
            </w:r>
          </w:p>
        </w:tc>
        <w:tc>
          <w:tcPr>
            <w:tcW w:w="1901" w:type="dxa"/>
          </w:tcPr>
          <w:p w14:paraId="68223120" w14:textId="2E8B7091" w:rsidR="008352F7" w:rsidRPr="004354DB" w:rsidRDefault="007E0624" w:rsidP="003C6B9D">
            <w:pPr>
              <w:rPr>
                <w:rFonts w:eastAsia="Calibri" w:cs="Arial"/>
                <w:sz w:val="18"/>
                <w:szCs w:val="18"/>
                <w:lang w:val="en-CA"/>
              </w:rPr>
            </w:pPr>
            <w:r w:rsidRPr="00783FAF">
              <w:rPr>
                <w:rFonts w:eastAsia="Times New Roman" w:cs="Arial"/>
                <w:b/>
                <w:sz w:val="18"/>
                <w:szCs w:val="18"/>
              </w:rPr>
              <w:t>NA</w:t>
            </w:r>
          </w:p>
        </w:tc>
        <w:tc>
          <w:tcPr>
            <w:tcW w:w="2907" w:type="dxa"/>
          </w:tcPr>
          <w:p w14:paraId="02C37D1C" w14:textId="0507AAC1" w:rsidR="008352F7" w:rsidRPr="004354DB" w:rsidRDefault="008352F7" w:rsidP="003C6B9D">
            <w:pPr>
              <w:rPr>
                <w:rFonts w:eastAsia="Calibri" w:cs="Arial"/>
                <w:b/>
                <w:sz w:val="18"/>
                <w:szCs w:val="18"/>
                <w:lang w:val="en-CA"/>
              </w:rPr>
            </w:pPr>
          </w:p>
        </w:tc>
      </w:tr>
      <w:tr w:rsidR="008352F7" w:rsidRPr="004354DB" w14:paraId="55D503B8" w14:textId="77777777" w:rsidTr="003C6B9D">
        <w:tc>
          <w:tcPr>
            <w:tcW w:w="12950" w:type="dxa"/>
            <w:gridSpan w:val="8"/>
            <w:shd w:val="clear" w:color="auto" w:fill="F2F2F2"/>
          </w:tcPr>
          <w:p w14:paraId="31A303C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25 to 29 years (Ogilvie 2017 (HPV FOCAL); acceptors of screening)</w:t>
            </w:r>
          </w:p>
        </w:tc>
      </w:tr>
      <w:tr w:rsidR="008352F7" w:rsidRPr="004354DB" w14:paraId="5001748B" w14:textId="77777777" w:rsidTr="003C6B9D">
        <w:tc>
          <w:tcPr>
            <w:tcW w:w="1673" w:type="dxa"/>
          </w:tcPr>
          <w:p w14:paraId="67FC918B"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Referrals to colposcopy</w:t>
            </w:r>
          </w:p>
          <w:p w14:paraId="5F686A52" w14:textId="77777777" w:rsidR="008352F7" w:rsidRPr="004354DB" w:rsidRDefault="008352F7" w:rsidP="003C6B9D">
            <w:pPr>
              <w:rPr>
                <w:rFonts w:eastAsia="Calibri" w:cs="Arial"/>
                <w:sz w:val="18"/>
                <w:szCs w:val="18"/>
                <w:lang w:val="en-CA"/>
              </w:rPr>
            </w:pPr>
          </w:p>
          <w:p w14:paraId="43C3AA0D"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445F7B88" w14:textId="77777777" w:rsidR="008352F7" w:rsidRPr="004354DB" w:rsidRDefault="008352F7" w:rsidP="003C6B9D">
            <w:pPr>
              <w:rPr>
                <w:rFonts w:eastAsia="Calibri" w:cs="Arial"/>
                <w:sz w:val="18"/>
                <w:szCs w:val="18"/>
                <w:lang w:val="en-CA"/>
              </w:rPr>
            </w:pPr>
          </w:p>
          <w:p w14:paraId="1E12DCD6"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2,188 (1 RCT)</w:t>
            </w:r>
          </w:p>
        </w:tc>
        <w:tc>
          <w:tcPr>
            <w:tcW w:w="1587" w:type="dxa"/>
            <w:gridSpan w:val="2"/>
          </w:tcPr>
          <w:p w14:paraId="6DB8E426" w14:textId="4012E5F7" w:rsidR="008352F7" w:rsidRDefault="009D4E2B" w:rsidP="003C6B9D">
            <w:pPr>
              <w:rPr>
                <w:rFonts w:eastAsia="Calibri" w:cs="Arial"/>
                <w:sz w:val="18"/>
                <w:szCs w:val="18"/>
                <w:lang w:val="en-CA"/>
              </w:rPr>
            </w:pPr>
            <w:r>
              <w:rPr>
                <w:rFonts w:eastAsia="Calibri" w:cs="Arial"/>
                <w:sz w:val="18"/>
                <w:szCs w:val="18"/>
                <w:lang w:val="en-CA"/>
              </w:rPr>
              <w:t>Peto OR: 2.46 (1.93 to 3.12)</w:t>
            </w:r>
          </w:p>
          <w:p w14:paraId="783BDE0F" w14:textId="77777777" w:rsidR="009D4E2B" w:rsidRDefault="009D4E2B" w:rsidP="003C6B9D">
            <w:pPr>
              <w:rPr>
                <w:rFonts w:eastAsia="Calibri" w:cs="Arial"/>
                <w:sz w:val="18"/>
                <w:szCs w:val="18"/>
                <w:lang w:val="en-CA"/>
              </w:rPr>
            </w:pPr>
          </w:p>
          <w:p w14:paraId="54AEBBB5" w14:textId="7FB76C53" w:rsidR="009D4E2B" w:rsidRPr="004354DB" w:rsidRDefault="009D4E2B" w:rsidP="003C6B9D">
            <w:pPr>
              <w:rPr>
                <w:rFonts w:eastAsia="Calibri" w:cs="Arial"/>
                <w:sz w:val="18"/>
                <w:szCs w:val="18"/>
                <w:lang w:val="en-CA"/>
              </w:rPr>
            </w:pPr>
            <w:r>
              <w:rPr>
                <w:rFonts w:eastAsia="Calibri" w:cs="Arial"/>
                <w:sz w:val="18"/>
                <w:szCs w:val="18"/>
                <w:lang w:val="en-CA"/>
              </w:rPr>
              <w:t>RR: 2.20 (1.79 to 2.66)</w:t>
            </w:r>
          </w:p>
        </w:tc>
        <w:tc>
          <w:tcPr>
            <w:tcW w:w="1626" w:type="dxa"/>
          </w:tcPr>
          <w:p w14:paraId="4E63F0E9" w14:textId="77777777" w:rsidR="008352F7" w:rsidRPr="004354DB" w:rsidRDefault="008352F7" w:rsidP="003C6B9D">
            <w:pPr>
              <w:rPr>
                <w:rFonts w:eastAsia="Calibri" w:cs="Arial"/>
                <w:sz w:val="18"/>
                <w:szCs w:val="18"/>
                <w:lang w:val="en-CA"/>
              </w:rPr>
            </w:pPr>
            <w:r>
              <w:rPr>
                <w:rFonts w:eastAsia="Calibri" w:cs="Arial"/>
                <w:sz w:val="18"/>
                <w:szCs w:val="18"/>
                <w:lang w:val="en-CA"/>
              </w:rPr>
              <w:t>815.3</w:t>
            </w:r>
            <w:r w:rsidRPr="004354DB">
              <w:rPr>
                <w:rFonts w:eastAsia="Calibri" w:cs="Arial"/>
                <w:sz w:val="18"/>
                <w:szCs w:val="18"/>
                <w:lang w:val="en-CA"/>
              </w:rPr>
              <w:t xml:space="preserve"> per 10,000</w:t>
            </w:r>
          </w:p>
        </w:tc>
        <w:tc>
          <w:tcPr>
            <w:tcW w:w="1626" w:type="dxa"/>
          </w:tcPr>
          <w:p w14:paraId="6B1DF288" w14:textId="1102A6E9" w:rsidR="008352F7" w:rsidRPr="004354DB" w:rsidRDefault="009D4E2B" w:rsidP="003C6B9D">
            <w:pPr>
              <w:rPr>
                <w:rFonts w:eastAsia="Calibri" w:cs="Arial"/>
                <w:sz w:val="18"/>
                <w:szCs w:val="18"/>
                <w:lang w:val="en-CA"/>
              </w:rPr>
            </w:pPr>
            <w:r>
              <w:rPr>
                <w:rFonts w:eastAsia="Calibri" w:cs="Arial"/>
                <w:sz w:val="18"/>
                <w:szCs w:val="18"/>
                <w:lang w:val="en-CA"/>
              </w:rPr>
              <w:t>1792.4</w:t>
            </w:r>
            <w:r w:rsidR="008352F7" w:rsidRPr="004354DB">
              <w:rPr>
                <w:rFonts w:eastAsia="Calibri" w:cs="Arial"/>
                <w:sz w:val="18"/>
                <w:szCs w:val="18"/>
                <w:lang w:val="en-CA"/>
              </w:rPr>
              <w:t xml:space="preserve"> per 10,000</w:t>
            </w:r>
          </w:p>
        </w:tc>
        <w:tc>
          <w:tcPr>
            <w:tcW w:w="1630" w:type="dxa"/>
          </w:tcPr>
          <w:p w14:paraId="76EE4E14" w14:textId="0327052E" w:rsidR="008352F7" w:rsidRPr="004354DB" w:rsidRDefault="009D4E2B" w:rsidP="003C6B9D">
            <w:pPr>
              <w:rPr>
                <w:rFonts w:eastAsia="Calibri" w:cs="Arial"/>
                <w:sz w:val="18"/>
                <w:szCs w:val="18"/>
                <w:lang w:val="en-CA"/>
              </w:rPr>
            </w:pPr>
            <w:r>
              <w:rPr>
                <w:rFonts w:eastAsia="Calibri" w:cs="Arial"/>
                <w:sz w:val="18"/>
                <w:szCs w:val="18"/>
                <w:lang w:val="en-CA"/>
              </w:rPr>
              <w:t>977.0</w:t>
            </w:r>
            <w:r w:rsidR="008352F7" w:rsidRPr="004354DB">
              <w:rPr>
                <w:rFonts w:eastAsia="Calibri" w:cs="Arial"/>
                <w:sz w:val="18"/>
                <w:szCs w:val="18"/>
                <w:lang w:val="en-CA"/>
              </w:rPr>
              <w:t xml:space="preserve"> more per 10,000</w:t>
            </w:r>
            <w:r w:rsidR="008352F7">
              <w:rPr>
                <w:rFonts w:eastAsia="Calibri" w:cs="Arial"/>
                <w:sz w:val="18"/>
                <w:szCs w:val="18"/>
                <w:lang w:val="en-CA"/>
              </w:rPr>
              <w:t xml:space="preserve"> (</w:t>
            </w:r>
            <w:r>
              <w:rPr>
                <w:rFonts w:eastAsia="Calibri" w:cs="Arial"/>
                <w:sz w:val="18"/>
                <w:szCs w:val="18"/>
                <w:lang w:val="en-CA"/>
              </w:rPr>
              <w:t xml:space="preserve">647.4 </w:t>
            </w:r>
            <w:r w:rsidR="008352F7">
              <w:rPr>
                <w:rFonts w:eastAsia="Calibri" w:cs="Arial"/>
                <w:sz w:val="18"/>
                <w:szCs w:val="18"/>
                <w:lang w:val="en-CA"/>
              </w:rPr>
              <w:t xml:space="preserve">more to </w:t>
            </w:r>
            <w:r>
              <w:rPr>
                <w:rFonts w:eastAsia="Calibri" w:cs="Arial"/>
                <w:sz w:val="18"/>
                <w:szCs w:val="18"/>
                <w:lang w:val="en-CA"/>
              </w:rPr>
              <w:t>1353.6</w:t>
            </w:r>
            <w:r w:rsidR="008352F7">
              <w:rPr>
                <w:rFonts w:eastAsia="Calibri" w:cs="Arial"/>
                <w:sz w:val="18"/>
                <w:szCs w:val="18"/>
                <w:lang w:val="en-CA"/>
              </w:rPr>
              <w:t xml:space="preserve"> more)</w:t>
            </w:r>
          </w:p>
        </w:tc>
        <w:tc>
          <w:tcPr>
            <w:tcW w:w="1901" w:type="dxa"/>
          </w:tcPr>
          <w:p w14:paraId="2F364D14" w14:textId="122E6962" w:rsidR="008352F7" w:rsidRPr="004354DB" w:rsidRDefault="008352F7" w:rsidP="003C6B9D">
            <w:pPr>
              <w:rPr>
                <w:rFonts w:eastAsia="Times New Roman" w:cs="Arial"/>
                <w:sz w:val="18"/>
                <w:szCs w:val="18"/>
                <w:vertAlign w:val="superscript"/>
              </w:rPr>
            </w:pPr>
            <w:r w:rsidRPr="004354DB">
              <w:rPr>
                <w:rFonts w:eastAsia="Times New Roman" w:cs="Arial"/>
                <w:sz w:val="18"/>
                <w:szCs w:val="18"/>
              </w:rPr>
              <w:t>MODERATE</w:t>
            </w:r>
            <w:r w:rsidR="006B42A3">
              <w:rPr>
                <w:rFonts w:eastAsia="Times New Roman" w:cs="Arial"/>
                <w:sz w:val="18"/>
                <w:szCs w:val="18"/>
                <w:vertAlign w:val="superscript"/>
              </w:rPr>
              <w:t>c</w:t>
            </w:r>
          </w:p>
          <w:p w14:paraId="5137BCD3"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6253CC35" w14:textId="77777777" w:rsidR="008352F7" w:rsidRPr="004354DB" w:rsidRDefault="008352F7" w:rsidP="003C6B9D">
            <w:pPr>
              <w:rPr>
                <w:rFonts w:eastAsia="Calibri" w:cs="Arial"/>
                <w:b/>
                <w:sz w:val="18"/>
                <w:szCs w:val="18"/>
                <w:lang w:val="en-CA"/>
              </w:rPr>
            </w:pPr>
            <w:r w:rsidRPr="004354DB">
              <w:rPr>
                <w:rFonts w:eastAsia="Times New Roman" w:cs="Arial"/>
                <w:kern w:val="24"/>
                <w:sz w:val="18"/>
                <w:szCs w:val="18"/>
                <w:lang w:eastAsia="en-CA"/>
              </w:rPr>
              <w:t>due to lack of evidence of consistency</w:t>
            </w:r>
          </w:p>
        </w:tc>
        <w:tc>
          <w:tcPr>
            <w:tcW w:w="2907" w:type="dxa"/>
          </w:tcPr>
          <w:p w14:paraId="43CDFA20" w14:textId="698FAC0F"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25 to 29 years, hrHPV testing with cytology triage </w:t>
            </w:r>
            <w:r w:rsidRPr="004354DB">
              <w:rPr>
                <w:rFonts w:eastAsia="Calibri" w:cs="Arial"/>
                <w:b/>
                <w:sz w:val="18"/>
                <w:szCs w:val="18"/>
                <w:lang w:val="en-CA"/>
              </w:rPr>
              <w:t>probably increases</w:t>
            </w:r>
            <w:r w:rsidRPr="004354DB">
              <w:rPr>
                <w:rFonts w:eastAsia="Calibri" w:cs="Arial"/>
                <w:sz w:val="18"/>
                <w:szCs w:val="18"/>
                <w:lang w:val="en-CA"/>
              </w:rPr>
              <w:t xml:space="preserve"> the rate of referral to colposcopy compared with cytology testing with hrHPV triage</w:t>
            </w:r>
            <w:r w:rsidR="006B42A3">
              <w:rPr>
                <w:rFonts w:eastAsia="Calibri" w:cs="Arial"/>
                <w:sz w:val="18"/>
                <w:szCs w:val="18"/>
                <w:lang w:val="en-CA"/>
              </w:rPr>
              <w:t>.</w:t>
            </w:r>
          </w:p>
        </w:tc>
      </w:tr>
      <w:tr w:rsidR="008352F7" w:rsidRPr="004354DB" w14:paraId="643D1292" w14:textId="77777777" w:rsidTr="003C6B9D">
        <w:tc>
          <w:tcPr>
            <w:tcW w:w="12950" w:type="dxa"/>
            <w:gridSpan w:val="8"/>
            <w:shd w:val="clear" w:color="auto" w:fill="F2F2F2"/>
          </w:tcPr>
          <w:p w14:paraId="62E0C6F2" w14:textId="792D3A59"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3</w:t>
            </w:r>
            <w:r>
              <w:rPr>
                <w:rFonts w:eastAsia="Calibri" w:cs="Arial"/>
                <w:b/>
                <w:sz w:val="18"/>
                <w:szCs w:val="18"/>
                <w:lang w:val="en-CA"/>
              </w:rPr>
              <w:t xml:space="preserve">0 to </w:t>
            </w:r>
            <w:r w:rsidR="007E0624">
              <w:rPr>
                <w:rFonts w:eastAsia="Calibri" w:cs="Arial"/>
                <w:b/>
                <w:sz w:val="18"/>
                <w:szCs w:val="18"/>
                <w:lang w:val="en-CA"/>
              </w:rPr>
              <w:t>59</w:t>
            </w:r>
            <w:r w:rsidRPr="004354DB">
              <w:rPr>
                <w:rFonts w:eastAsia="Calibri" w:cs="Arial"/>
                <w:b/>
                <w:sz w:val="18"/>
                <w:szCs w:val="18"/>
                <w:lang w:val="en-CA"/>
              </w:rPr>
              <w:t xml:space="preserve"> years (</w:t>
            </w:r>
            <w:r>
              <w:rPr>
                <w:rFonts w:eastAsia="Calibri" w:cs="Arial"/>
                <w:b/>
                <w:sz w:val="18"/>
                <w:szCs w:val="18"/>
                <w:lang w:val="en-CA"/>
              </w:rPr>
              <w:t xml:space="preserve">Nygard 2022 (Norwegian); </w:t>
            </w:r>
            <w:r w:rsidRPr="004354DB">
              <w:rPr>
                <w:rFonts w:eastAsia="Calibri" w:cs="Arial"/>
                <w:b/>
                <w:sz w:val="18"/>
                <w:szCs w:val="18"/>
                <w:lang w:val="en-CA"/>
              </w:rPr>
              <w:t>Ogilvie 2017 (HPV FOCAL); acceptors of screening)</w:t>
            </w:r>
          </w:p>
        </w:tc>
      </w:tr>
      <w:tr w:rsidR="008352F7" w:rsidRPr="004354DB" w14:paraId="2628C554" w14:textId="77777777" w:rsidTr="003C6B9D">
        <w:tc>
          <w:tcPr>
            <w:tcW w:w="1673" w:type="dxa"/>
          </w:tcPr>
          <w:p w14:paraId="15FE5105"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Referrals to colposcopy</w:t>
            </w:r>
          </w:p>
          <w:p w14:paraId="5876E875" w14:textId="77777777" w:rsidR="008352F7" w:rsidRPr="004354DB" w:rsidRDefault="008352F7" w:rsidP="003C6B9D">
            <w:pPr>
              <w:rPr>
                <w:rFonts w:eastAsia="Calibri" w:cs="Arial"/>
                <w:sz w:val="18"/>
                <w:szCs w:val="18"/>
                <w:lang w:val="en-CA"/>
              </w:rPr>
            </w:pPr>
          </w:p>
          <w:p w14:paraId="64C0C0D2"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51B21CD8" w14:textId="77777777" w:rsidR="008352F7" w:rsidRPr="004354DB" w:rsidRDefault="008352F7" w:rsidP="003C6B9D">
            <w:pPr>
              <w:rPr>
                <w:rFonts w:eastAsia="Calibri" w:cs="Arial"/>
                <w:sz w:val="18"/>
                <w:szCs w:val="18"/>
                <w:lang w:val="en-CA"/>
              </w:rPr>
            </w:pPr>
          </w:p>
          <w:p w14:paraId="39095B2B" w14:textId="77777777" w:rsidR="008352F7" w:rsidRPr="004354DB" w:rsidRDefault="008352F7" w:rsidP="003C6B9D">
            <w:pPr>
              <w:rPr>
                <w:rFonts w:eastAsia="Calibri" w:cs="Arial"/>
                <w:sz w:val="18"/>
                <w:szCs w:val="18"/>
                <w:lang w:val="en-CA"/>
              </w:rPr>
            </w:pPr>
            <w:r>
              <w:rPr>
                <w:rFonts w:eastAsia="Calibri" w:cs="Arial"/>
                <w:sz w:val="18"/>
                <w:szCs w:val="18"/>
                <w:lang w:val="en-CA"/>
              </w:rPr>
              <w:t>147,027</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587" w:type="dxa"/>
            <w:gridSpan w:val="2"/>
          </w:tcPr>
          <w:p w14:paraId="5CFF2925" w14:textId="77777777" w:rsidR="008352F7" w:rsidRDefault="008352F7" w:rsidP="003C6B9D">
            <w:pPr>
              <w:rPr>
                <w:rFonts w:eastAsia="Calibri" w:cs="Arial"/>
                <w:sz w:val="18"/>
                <w:szCs w:val="18"/>
                <w:lang w:val="en-CA"/>
              </w:rPr>
            </w:pPr>
            <w:r>
              <w:rPr>
                <w:rFonts w:eastAsia="Calibri" w:cs="Arial"/>
                <w:sz w:val="18"/>
                <w:szCs w:val="18"/>
                <w:lang w:val="en-CA"/>
              </w:rPr>
              <w:t>Peto OR: 2.05 (1.94 to 2.17)</w:t>
            </w:r>
          </w:p>
          <w:p w14:paraId="2AF26434" w14:textId="77777777" w:rsidR="009D4E2B" w:rsidRDefault="009D4E2B" w:rsidP="003C6B9D">
            <w:pPr>
              <w:rPr>
                <w:rFonts w:eastAsia="Calibri" w:cs="Arial"/>
                <w:sz w:val="18"/>
                <w:szCs w:val="18"/>
                <w:lang w:val="en-CA"/>
              </w:rPr>
            </w:pPr>
          </w:p>
          <w:p w14:paraId="36FB4C26" w14:textId="04A9F70F" w:rsidR="009D4E2B" w:rsidRPr="004354DB" w:rsidRDefault="009D4E2B" w:rsidP="003C6B9D">
            <w:pPr>
              <w:rPr>
                <w:rFonts w:eastAsia="Calibri" w:cs="Arial"/>
                <w:sz w:val="18"/>
                <w:szCs w:val="18"/>
                <w:lang w:val="en-CA"/>
              </w:rPr>
            </w:pPr>
            <w:r>
              <w:rPr>
                <w:rFonts w:eastAsia="Calibri" w:cs="Arial"/>
                <w:sz w:val="18"/>
                <w:szCs w:val="18"/>
                <w:lang w:val="en-CA"/>
              </w:rPr>
              <w:t>RR: 2.01 (1.90 to 2.12)</w:t>
            </w:r>
          </w:p>
        </w:tc>
        <w:tc>
          <w:tcPr>
            <w:tcW w:w="1626" w:type="dxa"/>
          </w:tcPr>
          <w:p w14:paraId="61A52B3D"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212.4 </w:t>
            </w:r>
            <w:r w:rsidRPr="004354DB">
              <w:rPr>
                <w:rFonts w:eastAsia="Calibri" w:cs="Arial"/>
                <w:sz w:val="18"/>
                <w:szCs w:val="18"/>
                <w:lang w:val="en-CA"/>
              </w:rPr>
              <w:t>per 10,000</w:t>
            </w:r>
          </w:p>
        </w:tc>
        <w:tc>
          <w:tcPr>
            <w:tcW w:w="1626" w:type="dxa"/>
          </w:tcPr>
          <w:p w14:paraId="1878B069" w14:textId="775330D5" w:rsidR="008352F7" w:rsidRPr="004354DB" w:rsidRDefault="008352F7" w:rsidP="003C6B9D">
            <w:pPr>
              <w:rPr>
                <w:rFonts w:eastAsia="Calibri" w:cs="Arial"/>
                <w:sz w:val="18"/>
                <w:szCs w:val="18"/>
                <w:lang w:val="en-CA"/>
              </w:rPr>
            </w:pPr>
            <w:r>
              <w:rPr>
                <w:rFonts w:eastAsia="Calibri" w:cs="Arial"/>
                <w:sz w:val="18"/>
                <w:szCs w:val="18"/>
                <w:lang w:val="en-CA"/>
              </w:rPr>
              <w:t>42</w:t>
            </w:r>
            <w:r w:rsidR="009D4E2B">
              <w:rPr>
                <w:rFonts w:eastAsia="Calibri" w:cs="Arial"/>
                <w:sz w:val="18"/>
                <w:szCs w:val="18"/>
                <w:lang w:val="en-CA"/>
              </w:rPr>
              <w:t>5.8</w:t>
            </w:r>
            <w:r>
              <w:rPr>
                <w:rFonts w:eastAsia="Calibri" w:cs="Arial"/>
                <w:sz w:val="18"/>
                <w:szCs w:val="18"/>
                <w:lang w:val="en-CA"/>
              </w:rPr>
              <w:t xml:space="preserve"> </w:t>
            </w:r>
            <w:r w:rsidRPr="004354DB">
              <w:rPr>
                <w:rFonts w:eastAsia="Calibri" w:cs="Arial"/>
                <w:sz w:val="18"/>
                <w:szCs w:val="18"/>
                <w:lang w:val="en-CA"/>
              </w:rPr>
              <w:t>per 10,000</w:t>
            </w:r>
          </w:p>
        </w:tc>
        <w:tc>
          <w:tcPr>
            <w:tcW w:w="1630" w:type="dxa"/>
          </w:tcPr>
          <w:p w14:paraId="6914592D" w14:textId="6DD948AF" w:rsidR="008352F7" w:rsidRPr="004354DB" w:rsidRDefault="008352F7" w:rsidP="003C6B9D">
            <w:pPr>
              <w:rPr>
                <w:rFonts w:eastAsia="Calibri" w:cs="Arial"/>
                <w:sz w:val="18"/>
                <w:szCs w:val="18"/>
                <w:lang w:val="en-CA"/>
              </w:rPr>
            </w:pPr>
            <w:r>
              <w:rPr>
                <w:rFonts w:eastAsia="Calibri" w:cs="Arial"/>
                <w:sz w:val="18"/>
                <w:szCs w:val="18"/>
                <w:lang w:val="en-CA"/>
              </w:rPr>
              <w:t>21</w:t>
            </w:r>
            <w:r w:rsidR="009D4E2B">
              <w:rPr>
                <w:rFonts w:eastAsia="Calibri" w:cs="Arial"/>
                <w:sz w:val="18"/>
                <w:szCs w:val="18"/>
                <w:lang w:val="en-CA"/>
              </w:rPr>
              <w:t>3.5</w:t>
            </w:r>
            <w:r w:rsidRPr="004354DB">
              <w:rPr>
                <w:rFonts w:eastAsia="Calibri" w:cs="Arial"/>
                <w:sz w:val="18"/>
                <w:szCs w:val="18"/>
                <w:lang w:val="en-CA"/>
              </w:rPr>
              <w:t xml:space="preserve"> more per 10,000</w:t>
            </w:r>
            <w:r>
              <w:rPr>
                <w:rFonts w:eastAsia="Calibri" w:cs="Arial"/>
                <w:sz w:val="18"/>
                <w:szCs w:val="18"/>
                <w:lang w:val="en-CA"/>
              </w:rPr>
              <w:t xml:space="preserve"> (191.</w:t>
            </w:r>
            <w:r w:rsidR="009D4E2B">
              <w:rPr>
                <w:rFonts w:eastAsia="Calibri" w:cs="Arial"/>
                <w:sz w:val="18"/>
                <w:szCs w:val="18"/>
                <w:lang w:val="en-CA"/>
              </w:rPr>
              <w:t>6</w:t>
            </w:r>
            <w:r>
              <w:rPr>
                <w:rFonts w:eastAsia="Calibri" w:cs="Arial"/>
                <w:sz w:val="18"/>
                <w:szCs w:val="18"/>
                <w:lang w:val="en-CA"/>
              </w:rPr>
              <w:t xml:space="preserve"> more to 237.</w:t>
            </w:r>
            <w:r w:rsidR="009D4E2B">
              <w:rPr>
                <w:rFonts w:eastAsia="Calibri" w:cs="Arial"/>
                <w:sz w:val="18"/>
                <w:szCs w:val="18"/>
                <w:lang w:val="en-CA"/>
              </w:rPr>
              <w:t>3</w:t>
            </w:r>
            <w:r>
              <w:rPr>
                <w:rFonts w:eastAsia="Calibri" w:cs="Arial"/>
                <w:sz w:val="18"/>
                <w:szCs w:val="18"/>
                <w:lang w:val="en-CA"/>
              </w:rPr>
              <w:t xml:space="preserve"> more)</w:t>
            </w:r>
          </w:p>
        </w:tc>
        <w:tc>
          <w:tcPr>
            <w:tcW w:w="1901" w:type="dxa"/>
          </w:tcPr>
          <w:p w14:paraId="4CADF38E" w14:textId="29865035" w:rsidR="008352F7" w:rsidRPr="004354DB" w:rsidRDefault="00171D22" w:rsidP="003C6B9D">
            <w:pPr>
              <w:rPr>
                <w:rFonts w:eastAsia="Times New Roman" w:cs="Arial"/>
                <w:sz w:val="18"/>
                <w:szCs w:val="18"/>
                <w:vertAlign w:val="superscript"/>
              </w:rPr>
            </w:pPr>
            <w:r>
              <w:rPr>
                <w:rFonts w:eastAsia="Times New Roman" w:cs="Arial"/>
                <w:sz w:val="18"/>
                <w:szCs w:val="18"/>
              </w:rPr>
              <w:t>MODERATE</w:t>
            </w:r>
            <w:r w:rsidR="006B42A3">
              <w:rPr>
                <w:rFonts w:eastAsia="Times New Roman" w:cs="Arial"/>
                <w:sz w:val="18"/>
                <w:szCs w:val="18"/>
                <w:vertAlign w:val="superscript"/>
              </w:rPr>
              <w:t>d</w:t>
            </w:r>
          </w:p>
          <w:p w14:paraId="4865711E"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76B16044" w14:textId="54F5E80D" w:rsidR="008352F7" w:rsidRPr="00783FAF" w:rsidRDefault="006B42A3" w:rsidP="003C6B9D">
            <w:pPr>
              <w:rPr>
                <w:rFonts w:eastAsia="Calibri" w:cs="Arial"/>
                <w:sz w:val="18"/>
                <w:szCs w:val="18"/>
                <w:lang w:val="en-CA"/>
              </w:rPr>
            </w:pPr>
            <w:r>
              <w:rPr>
                <w:rFonts w:eastAsia="Calibri" w:cs="Arial"/>
                <w:sz w:val="18"/>
                <w:szCs w:val="18"/>
                <w:lang w:val="en-CA"/>
              </w:rPr>
              <w:t>d</w:t>
            </w:r>
            <w:r w:rsidRPr="00783FAF">
              <w:rPr>
                <w:rFonts w:eastAsia="Calibri" w:cs="Arial"/>
                <w:sz w:val="18"/>
                <w:szCs w:val="18"/>
                <w:lang w:val="en-CA"/>
              </w:rPr>
              <w:t xml:space="preserve">ue to risk of bias, </w:t>
            </w:r>
            <w:r>
              <w:rPr>
                <w:rFonts w:eastAsia="Calibri" w:cs="Arial"/>
                <w:sz w:val="18"/>
                <w:szCs w:val="18"/>
                <w:lang w:val="en-CA"/>
              </w:rPr>
              <w:t xml:space="preserve">and </w:t>
            </w:r>
            <w:r w:rsidRPr="00783FAF">
              <w:rPr>
                <w:rFonts w:eastAsia="Calibri" w:cs="Arial"/>
                <w:sz w:val="18"/>
                <w:szCs w:val="18"/>
                <w:lang w:val="en-CA"/>
              </w:rPr>
              <w:t>lack of evidence of consistency</w:t>
            </w:r>
          </w:p>
        </w:tc>
        <w:tc>
          <w:tcPr>
            <w:tcW w:w="2907" w:type="dxa"/>
          </w:tcPr>
          <w:p w14:paraId="0DC6FEC7" w14:textId="32565541" w:rsidR="008352F7" w:rsidRPr="004354DB" w:rsidRDefault="008352F7" w:rsidP="003C6B9D">
            <w:pPr>
              <w:rPr>
                <w:rFonts w:eastAsia="Calibri" w:cs="Arial"/>
                <w:sz w:val="18"/>
                <w:szCs w:val="18"/>
                <w:lang w:val="en-CA"/>
              </w:rPr>
            </w:pPr>
            <w:r w:rsidRPr="004354DB">
              <w:rPr>
                <w:rFonts w:eastAsia="Calibri" w:cs="Arial"/>
                <w:sz w:val="18"/>
                <w:szCs w:val="18"/>
                <w:lang w:val="en-CA"/>
              </w:rPr>
              <w:t>Among screened people with a cervix aged 3</w:t>
            </w:r>
            <w:r>
              <w:rPr>
                <w:rFonts w:eastAsia="Calibri" w:cs="Arial"/>
                <w:sz w:val="18"/>
                <w:szCs w:val="18"/>
                <w:lang w:val="en-CA"/>
              </w:rPr>
              <w:t>0</w:t>
            </w:r>
            <w:r w:rsidRPr="004354DB">
              <w:rPr>
                <w:rFonts w:eastAsia="Calibri" w:cs="Arial"/>
                <w:sz w:val="18"/>
                <w:szCs w:val="18"/>
                <w:lang w:val="en-CA"/>
              </w:rPr>
              <w:t xml:space="preserve"> to </w:t>
            </w:r>
            <w:r w:rsidR="00185DA1">
              <w:rPr>
                <w:rFonts w:eastAsia="Calibri" w:cs="Arial"/>
                <w:sz w:val="18"/>
                <w:szCs w:val="18"/>
                <w:lang w:val="en-CA"/>
              </w:rPr>
              <w:t>59</w:t>
            </w:r>
            <w:r w:rsidRPr="004354DB">
              <w:rPr>
                <w:rFonts w:eastAsia="Calibri" w:cs="Arial"/>
                <w:sz w:val="18"/>
                <w:szCs w:val="18"/>
                <w:lang w:val="en-CA"/>
              </w:rPr>
              <w:t xml:space="preserve"> years, </w:t>
            </w:r>
            <w:bookmarkStart w:id="111" w:name="_Hlk163122812"/>
            <w:r w:rsidRPr="004354DB">
              <w:rPr>
                <w:rFonts w:eastAsia="Calibri" w:cs="Arial"/>
                <w:sz w:val="18"/>
                <w:szCs w:val="18"/>
                <w:lang w:val="en-CA"/>
              </w:rPr>
              <w:t xml:space="preserve">hrHPV testing with cytology triage </w:t>
            </w:r>
            <w:r w:rsidR="00D747EA" w:rsidRPr="00783FAF">
              <w:rPr>
                <w:rFonts w:eastAsia="Calibri" w:cs="Arial"/>
                <w:b/>
                <w:sz w:val="18"/>
                <w:szCs w:val="18"/>
                <w:lang w:val="en-CA"/>
              </w:rPr>
              <w:t xml:space="preserve">probably </w:t>
            </w:r>
            <w:r w:rsidRPr="004354DB">
              <w:rPr>
                <w:rFonts w:eastAsia="Calibri" w:cs="Arial"/>
                <w:b/>
                <w:sz w:val="18"/>
                <w:szCs w:val="18"/>
                <w:lang w:val="en-CA"/>
              </w:rPr>
              <w:t xml:space="preserve">has little-to-no effect </w:t>
            </w:r>
            <w:r w:rsidRPr="004354DB">
              <w:rPr>
                <w:rFonts w:eastAsia="Calibri" w:cs="Arial"/>
                <w:sz w:val="18"/>
                <w:szCs w:val="18"/>
                <w:lang w:val="en-CA"/>
              </w:rPr>
              <w:t>on the rate of referral to colposcopy compared with cytology testing with hrHPV triage.</w:t>
            </w:r>
            <w:bookmarkEnd w:id="111"/>
          </w:p>
        </w:tc>
      </w:tr>
      <w:tr w:rsidR="008352F7" w:rsidRPr="004354DB" w14:paraId="3FA068F4" w14:textId="77777777" w:rsidTr="003C6B9D">
        <w:tc>
          <w:tcPr>
            <w:tcW w:w="12950" w:type="dxa"/>
            <w:gridSpan w:val="8"/>
            <w:shd w:val="clear" w:color="auto" w:fill="F2F2F2"/>
            <w:vAlign w:val="center"/>
          </w:tcPr>
          <w:p w14:paraId="0526E15D" w14:textId="77777777" w:rsidR="008352F7" w:rsidRPr="004354DB" w:rsidRDefault="008352F7" w:rsidP="003C6B9D">
            <w:pPr>
              <w:rPr>
                <w:rFonts w:eastAsia="Calibri" w:cs="Arial"/>
                <w:b/>
                <w:sz w:val="18"/>
                <w:szCs w:val="18"/>
                <w:lang w:val="en-CA"/>
              </w:rPr>
            </w:pPr>
            <w:r>
              <w:rPr>
                <w:rFonts w:eastAsia="Calibri" w:cs="Arial"/>
                <w:b/>
                <w:sz w:val="18"/>
                <w:szCs w:val="18"/>
              </w:rPr>
              <w:t xml:space="preserve">&gt;Subgroup: </w:t>
            </w:r>
            <w:r w:rsidRPr="004354DB">
              <w:rPr>
                <w:rFonts w:eastAsia="Calibri" w:cs="Arial"/>
                <w:b/>
                <w:sz w:val="18"/>
                <w:szCs w:val="18"/>
              </w:rPr>
              <w:t xml:space="preserve">People with a cervix aged </w:t>
            </w:r>
            <w:r>
              <w:rPr>
                <w:rFonts w:eastAsia="Calibri" w:cs="Arial"/>
                <w:b/>
                <w:sz w:val="18"/>
                <w:szCs w:val="18"/>
              </w:rPr>
              <w:t>60</w:t>
            </w:r>
            <w:r w:rsidRPr="004354DB">
              <w:rPr>
                <w:rFonts w:eastAsia="Calibri" w:cs="Arial"/>
                <w:b/>
                <w:sz w:val="18"/>
                <w:szCs w:val="18"/>
              </w:rPr>
              <w:t xml:space="preserve"> to 6</w:t>
            </w:r>
            <w:r>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Nygard 2022 (Norwegian</w:t>
            </w:r>
            <w:r w:rsidRPr="004354DB">
              <w:rPr>
                <w:rFonts w:eastAsia="Calibri" w:cs="Arial"/>
                <w:b/>
                <w:sz w:val="18"/>
                <w:szCs w:val="18"/>
              </w:rPr>
              <w:t>); acceptors of screening)</w:t>
            </w:r>
          </w:p>
        </w:tc>
      </w:tr>
      <w:tr w:rsidR="008352F7" w:rsidRPr="004354DB" w14:paraId="1B02768C" w14:textId="77777777" w:rsidTr="003C6B9D">
        <w:tc>
          <w:tcPr>
            <w:tcW w:w="1673" w:type="dxa"/>
          </w:tcPr>
          <w:p w14:paraId="07E72D03"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Referrals to colposcopy</w:t>
            </w:r>
          </w:p>
          <w:p w14:paraId="4AB693CC" w14:textId="77777777" w:rsidR="008352F7" w:rsidRPr="004354DB" w:rsidRDefault="008352F7" w:rsidP="003C6B9D">
            <w:pPr>
              <w:rPr>
                <w:rFonts w:eastAsia="Calibri" w:cs="Arial"/>
                <w:sz w:val="18"/>
                <w:szCs w:val="18"/>
                <w:lang w:val="en-CA"/>
              </w:rPr>
            </w:pPr>
          </w:p>
          <w:p w14:paraId="5950CC6E"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0BBF7134" w14:textId="77777777" w:rsidR="008352F7" w:rsidRDefault="008352F7" w:rsidP="003C6B9D">
            <w:pPr>
              <w:rPr>
                <w:rFonts w:eastAsia="Calibri" w:cs="Arial"/>
                <w:sz w:val="18"/>
                <w:szCs w:val="18"/>
                <w:lang w:val="en-CA"/>
              </w:rPr>
            </w:pPr>
          </w:p>
          <w:p w14:paraId="4A66982E" w14:textId="77777777" w:rsidR="008352F7" w:rsidRPr="004354DB" w:rsidRDefault="008352F7" w:rsidP="003C6B9D">
            <w:pPr>
              <w:rPr>
                <w:rFonts w:eastAsia="Calibri" w:cs="Arial"/>
                <w:sz w:val="18"/>
                <w:szCs w:val="18"/>
                <w:lang w:val="en-CA"/>
              </w:rPr>
            </w:pPr>
            <w:r>
              <w:rPr>
                <w:rFonts w:eastAsia="Calibri" w:cs="Arial"/>
                <w:sz w:val="18"/>
                <w:szCs w:val="18"/>
                <w:lang w:val="en-CA"/>
              </w:rPr>
              <w:t>33,474 (1 RCT)</w:t>
            </w:r>
          </w:p>
        </w:tc>
        <w:tc>
          <w:tcPr>
            <w:tcW w:w="1587" w:type="dxa"/>
            <w:gridSpan w:val="2"/>
          </w:tcPr>
          <w:p w14:paraId="016C31AC" w14:textId="7E3B2524" w:rsidR="008352F7" w:rsidRDefault="00255DEB" w:rsidP="003C6B9D">
            <w:pPr>
              <w:rPr>
                <w:rFonts w:eastAsia="Calibri" w:cs="Arial"/>
                <w:sz w:val="18"/>
                <w:szCs w:val="18"/>
                <w:lang w:val="en-CA"/>
              </w:rPr>
            </w:pPr>
            <w:r>
              <w:rPr>
                <w:rFonts w:eastAsia="Calibri" w:cs="Arial"/>
                <w:sz w:val="18"/>
                <w:szCs w:val="18"/>
                <w:lang w:val="en-CA"/>
              </w:rPr>
              <w:lastRenderedPageBreak/>
              <w:t>Peto OR: 3.09 (2.58 to 3.69)</w:t>
            </w:r>
          </w:p>
          <w:p w14:paraId="3A9D446A" w14:textId="77777777" w:rsidR="00255DEB" w:rsidRDefault="00255DEB" w:rsidP="003C6B9D">
            <w:pPr>
              <w:rPr>
                <w:rFonts w:eastAsia="Calibri" w:cs="Arial"/>
                <w:sz w:val="18"/>
                <w:szCs w:val="18"/>
                <w:lang w:val="en-CA"/>
              </w:rPr>
            </w:pPr>
          </w:p>
          <w:p w14:paraId="5CE8F0B4" w14:textId="1270CD82" w:rsidR="00255DEB" w:rsidRPr="00D01637" w:rsidRDefault="00255DEB" w:rsidP="003C6B9D">
            <w:pPr>
              <w:rPr>
                <w:rFonts w:eastAsia="Calibri" w:cs="Arial"/>
                <w:sz w:val="18"/>
                <w:szCs w:val="18"/>
                <w:lang w:val="en-CA"/>
              </w:rPr>
            </w:pPr>
            <w:r>
              <w:rPr>
                <w:rFonts w:eastAsia="Calibri" w:cs="Arial"/>
                <w:sz w:val="18"/>
                <w:szCs w:val="18"/>
                <w:lang w:val="en-CA"/>
              </w:rPr>
              <w:t>RR: 3.05 (2.55 to 3.62)</w:t>
            </w:r>
          </w:p>
        </w:tc>
        <w:tc>
          <w:tcPr>
            <w:tcW w:w="1626" w:type="dxa"/>
          </w:tcPr>
          <w:p w14:paraId="6F671AFB" w14:textId="77777777" w:rsidR="008352F7" w:rsidRPr="004354DB" w:rsidRDefault="008352F7" w:rsidP="003C6B9D">
            <w:pPr>
              <w:rPr>
                <w:rFonts w:eastAsia="Calibri" w:cs="Arial"/>
                <w:sz w:val="18"/>
                <w:szCs w:val="18"/>
                <w:lang w:val="en-CA"/>
              </w:rPr>
            </w:pPr>
            <w:r>
              <w:rPr>
                <w:rFonts w:eastAsia="Calibri" w:cs="Arial"/>
                <w:sz w:val="18"/>
                <w:szCs w:val="18"/>
                <w:lang w:val="en-CA"/>
              </w:rPr>
              <w:lastRenderedPageBreak/>
              <w:t xml:space="preserve">67.4 </w:t>
            </w:r>
            <w:r w:rsidRPr="004354DB">
              <w:rPr>
                <w:rFonts w:eastAsia="Calibri" w:cs="Arial"/>
                <w:sz w:val="18"/>
                <w:szCs w:val="18"/>
                <w:lang w:val="en-CA"/>
              </w:rPr>
              <w:t>per 10,000</w:t>
            </w:r>
          </w:p>
        </w:tc>
        <w:tc>
          <w:tcPr>
            <w:tcW w:w="1626" w:type="dxa"/>
          </w:tcPr>
          <w:p w14:paraId="6182F71B" w14:textId="78509FA8" w:rsidR="008352F7" w:rsidRPr="004354DB" w:rsidRDefault="008352F7" w:rsidP="003C6B9D">
            <w:pPr>
              <w:rPr>
                <w:rFonts w:eastAsia="Calibri" w:cs="Arial"/>
                <w:sz w:val="18"/>
                <w:szCs w:val="18"/>
                <w:lang w:val="en-CA"/>
              </w:rPr>
            </w:pPr>
            <w:r>
              <w:rPr>
                <w:rFonts w:eastAsia="Calibri" w:cs="Arial"/>
                <w:sz w:val="18"/>
                <w:szCs w:val="18"/>
                <w:lang w:val="en-CA"/>
              </w:rPr>
              <w:t>2</w:t>
            </w:r>
            <w:r w:rsidR="00255DEB">
              <w:rPr>
                <w:rFonts w:eastAsia="Calibri" w:cs="Arial"/>
                <w:sz w:val="18"/>
                <w:szCs w:val="18"/>
                <w:lang w:val="en-CA"/>
              </w:rPr>
              <w:t>05.5</w:t>
            </w:r>
            <w:r>
              <w:rPr>
                <w:rFonts w:eastAsia="Calibri" w:cs="Arial"/>
                <w:sz w:val="18"/>
                <w:szCs w:val="18"/>
                <w:lang w:val="en-CA"/>
              </w:rPr>
              <w:t xml:space="preserve"> </w:t>
            </w:r>
            <w:r w:rsidRPr="004354DB">
              <w:rPr>
                <w:rFonts w:eastAsia="Calibri" w:cs="Arial"/>
                <w:sz w:val="18"/>
                <w:szCs w:val="18"/>
                <w:lang w:val="en-CA"/>
              </w:rPr>
              <w:t>per 10,000</w:t>
            </w:r>
          </w:p>
        </w:tc>
        <w:tc>
          <w:tcPr>
            <w:tcW w:w="1630" w:type="dxa"/>
          </w:tcPr>
          <w:p w14:paraId="784EC49C" w14:textId="159BE2FB" w:rsidR="008352F7" w:rsidRPr="004354DB" w:rsidRDefault="008352F7" w:rsidP="003C6B9D">
            <w:pPr>
              <w:rPr>
                <w:rFonts w:eastAsia="Calibri" w:cs="Arial"/>
                <w:sz w:val="18"/>
                <w:szCs w:val="18"/>
                <w:lang w:val="en-CA"/>
              </w:rPr>
            </w:pPr>
            <w:r>
              <w:rPr>
                <w:rFonts w:eastAsia="Calibri" w:cs="Arial"/>
                <w:sz w:val="18"/>
                <w:szCs w:val="18"/>
                <w:lang w:val="en-CA"/>
              </w:rPr>
              <w:t>1</w:t>
            </w:r>
            <w:r w:rsidR="00255DEB">
              <w:rPr>
                <w:rFonts w:eastAsia="Calibri" w:cs="Arial"/>
                <w:sz w:val="18"/>
                <w:szCs w:val="18"/>
                <w:lang w:val="en-CA"/>
              </w:rPr>
              <w:t>38</w:t>
            </w:r>
            <w:r>
              <w:rPr>
                <w:rFonts w:eastAsia="Calibri" w:cs="Arial"/>
                <w:sz w:val="18"/>
                <w:szCs w:val="18"/>
                <w:lang w:val="en-CA"/>
              </w:rPr>
              <w:t>.0</w:t>
            </w:r>
            <w:r w:rsidRPr="004354DB">
              <w:rPr>
                <w:rFonts w:eastAsia="Calibri" w:cs="Arial"/>
                <w:sz w:val="18"/>
                <w:szCs w:val="18"/>
                <w:lang w:val="en-CA"/>
              </w:rPr>
              <w:t xml:space="preserve"> more per 10,000</w:t>
            </w:r>
            <w:r>
              <w:rPr>
                <w:rFonts w:eastAsia="Calibri" w:cs="Arial"/>
                <w:sz w:val="18"/>
                <w:szCs w:val="18"/>
                <w:lang w:val="en-CA"/>
              </w:rPr>
              <w:t xml:space="preserve"> (</w:t>
            </w:r>
            <w:r w:rsidR="00255DEB">
              <w:rPr>
                <w:rFonts w:eastAsia="Calibri" w:cs="Arial"/>
                <w:sz w:val="18"/>
                <w:szCs w:val="18"/>
                <w:lang w:val="en-CA"/>
              </w:rPr>
              <w:t>104.7</w:t>
            </w:r>
            <w:r>
              <w:rPr>
                <w:rFonts w:eastAsia="Calibri" w:cs="Arial"/>
                <w:sz w:val="18"/>
                <w:szCs w:val="18"/>
                <w:lang w:val="en-CA"/>
              </w:rPr>
              <w:t xml:space="preserve"> </w:t>
            </w:r>
            <w:r>
              <w:rPr>
                <w:rFonts w:eastAsia="Calibri" w:cs="Arial"/>
                <w:sz w:val="18"/>
                <w:szCs w:val="18"/>
                <w:lang w:val="en-CA"/>
              </w:rPr>
              <w:lastRenderedPageBreak/>
              <w:t xml:space="preserve">more to </w:t>
            </w:r>
            <w:r w:rsidR="00255DEB">
              <w:rPr>
                <w:rFonts w:eastAsia="Calibri" w:cs="Arial"/>
                <w:sz w:val="18"/>
                <w:szCs w:val="18"/>
                <w:lang w:val="en-CA"/>
              </w:rPr>
              <w:t>177.0</w:t>
            </w:r>
            <w:r>
              <w:rPr>
                <w:rFonts w:eastAsia="Calibri" w:cs="Arial"/>
                <w:sz w:val="18"/>
                <w:szCs w:val="18"/>
                <w:lang w:val="en-CA"/>
              </w:rPr>
              <w:t xml:space="preserve"> more)</w:t>
            </w:r>
          </w:p>
        </w:tc>
        <w:tc>
          <w:tcPr>
            <w:tcW w:w="1901" w:type="dxa"/>
          </w:tcPr>
          <w:p w14:paraId="00D993E8" w14:textId="1E1F6785" w:rsidR="008352F7" w:rsidRPr="009F4312" w:rsidRDefault="008352F7" w:rsidP="003C6B9D">
            <w:pPr>
              <w:rPr>
                <w:rFonts w:eastAsia="Calibri" w:cs="Arial"/>
                <w:sz w:val="18"/>
                <w:szCs w:val="18"/>
                <w:vertAlign w:val="superscript"/>
                <w:lang w:val="en-CA"/>
              </w:rPr>
            </w:pPr>
            <w:r w:rsidRPr="00A82C20">
              <w:rPr>
                <w:rFonts w:eastAsia="Calibri" w:cs="Arial"/>
                <w:sz w:val="18"/>
                <w:szCs w:val="18"/>
                <w:lang w:val="en-CA"/>
              </w:rPr>
              <w:lastRenderedPageBreak/>
              <w:t>MODERATE</w:t>
            </w:r>
            <w:r w:rsidR="006B42A3">
              <w:rPr>
                <w:rFonts w:eastAsia="Calibri" w:cs="Arial"/>
                <w:sz w:val="18"/>
                <w:szCs w:val="18"/>
                <w:vertAlign w:val="superscript"/>
                <w:lang w:val="en-CA"/>
              </w:rPr>
              <w:t>e</w:t>
            </w:r>
          </w:p>
          <w:p w14:paraId="360BC8E1" w14:textId="77777777" w:rsidR="008352F7" w:rsidRPr="006C3116"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7D262FE9" w14:textId="77777777" w:rsidR="008352F7" w:rsidRPr="00A82C20" w:rsidRDefault="008352F7" w:rsidP="003C6B9D">
            <w:pPr>
              <w:rPr>
                <w:rFonts w:eastAsia="Calibri" w:cs="Arial"/>
                <w:sz w:val="18"/>
                <w:szCs w:val="18"/>
                <w:lang w:val="en-CA"/>
              </w:rPr>
            </w:pPr>
            <w:r>
              <w:rPr>
                <w:rFonts w:eastAsia="Calibri" w:cs="Arial"/>
                <w:sz w:val="18"/>
                <w:szCs w:val="18"/>
                <w:lang w:val="en-CA"/>
              </w:rPr>
              <w:lastRenderedPageBreak/>
              <w:t>due to risk of bias, and lack of evidence of consistency</w:t>
            </w:r>
          </w:p>
        </w:tc>
        <w:tc>
          <w:tcPr>
            <w:tcW w:w="2907" w:type="dxa"/>
          </w:tcPr>
          <w:p w14:paraId="3D08F096" w14:textId="1551E7E2" w:rsidR="008352F7" w:rsidRPr="004354DB" w:rsidRDefault="008352F7" w:rsidP="003C6B9D">
            <w:pPr>
              <w:rPr>
                <w:rFonts w:eastAsia="Calibri" w:cs="Arial"/>
                <w:b/>
                <w:sz w:val="18"/>
                <w:szCs w:val="18"/>
                <w:lang w:val="en-CA"/>
              </w:rPr>
            </w:pPr>
            <w:r w:rsidRPr="004354DB">
              <w:rPr>
                <w:rFonts w:eastAsia="Calibri" w:cs="Arial"/>
                <w:sz w:val="18"/>
                <w:szCs w:val="18"/>
                <w:lang w:val="en-CA"/>
              </w:rPr>
              <w:lastRenderedPageBreak/>
              <w:t xml:space="preserve">Among screened people with a cervix aged </w:t>
            </w:r>
            <w:r>
              <w:rPr>
                <w:rFonts w:eastAsia="Calibri" w:cs="Arial"/>
                <w:sz w:val="18"/>
                <w:szCs w:val="18"/>
                <w:lang w:val="en-CA"/>
              </w:rPr>
              <w:t>60</w:t>
            </w:r>
            <w:r w:rsidRPr="004354DB">
              <w:rPr>
                <w:rFonts w:eastAsia="Calibri" w:cs="Arial"/>
                <w:sz w:val="18"/>
                <w:szCs w:val="18"/>
                <w:lang w:val="en-CA"/>
              </w:rPr>
              <w:t xml:space="preserve"> to 6</w:t>
            </w:r>
            <w:r>
              <w:rPr>
                <w:rFonts w:eastAsia="Calibri" w:cs="Arial"/>
                <w:sz w:val="18"/>
                <w:szCs w:val="18"/>
                <w:lang w:val="en-CA"/>
              </w:rPr>
              <w:t>9</w:t>
            </w:r>
            <w:r w:rsidRPr="004354DB">
              <w:rPr>
                <w:rFonts w:eastAsia="Calibri" w:cs="Arial"/>
                <w:sz w:val="18"/>
                <w:szCs w:val="18"/>
                <w:lang w:val="en-CA"/>
              </w:rPr>
              <w:t xml:space="preserve"> years, </w:t>
            </w:r>
            <w:r w:rsidRPr="004354DB">
              <w:rPr>
                <w:rFonts w:eastAsia="Calibri" w:cs="Arial"/>
                <w:sz w:val="18"/>
                <w:szCs w:val="18"/>
                <w:lang w:val="en-CA"/>
              </w:rPr>
              <w:lastRenderedPageBreak/>
              <w:t xml:space="preserve">hrHPV testing with cytology triage </w:t>
            </w:r>
            <w:r w:rsidR="00D747EA">
              <w:rPr>
                <w:rFonts w:eastAsia="Calibri" w:cs="Arial"/>
                <w:b/>
                <w:sz w:val="18"/>
                <w:szCs w:val="18"/>
                <w:lang w:val="en-CA"/>
              </w:rPr>
              <w:t>probably</w:t>
            </w:r>
            <w:r>
              <w:rPr>
                <w:rFonts w:eastAsia="Calibri" w:cs="Arial"/>
                <w:b/>
                <w:sz w:val="18"/>
                <w:szCs w:val="18"/>
                <w:lang w:val="en-CA"/>
              </w:rPr>
              <w:t xml:space="preserve"> ha</w:t>
            </w:r>
            <w:r w:rsidR="00D747EA">
              <w:rPr>
                <w:rFonts w:eastAsia="Calibri" w:cs="Arial"/>
                <w:b/>
                <w:sz w:val="18"/>
                <w:szCs w:val="18"/>
                <w:lang w:val="en-CA"/>
              </w:rPr>
              <w:t>s</w:t>
            </w:r>
            <w:r w:rsidRPr="004354DB">
              <w:rPr>
                <w:rFonts w:eastAsia="Calibri" w:cs="Arial"/>
                <w:b/>
                <w:sz w:val="18"/>
                <w:szCs w:val="18"/>
                <w:lang w:val="en-CA"/>
              </w:rPr>
              <w:t xml:space="preserve"> little-to-no effect </w:t>
            </w:r>
            <w:r w:rsidRPr="004354DB">
              <w:rPr>
                <w:rFonts w:eastAsia="Calibri" w:cs="Arial"/>
                <w:sz w:val="18"/>
                <w:szCs w:val="18"/>
                <w:lang w:val="en-CA"/>
              </w:rPr>
              <w:t>on the rate of referral to colposcopy compared with cytology testing with hrHPV triage</w:t>
            </w:r>
            <w:r w:rsidR="006B42A3">
              <w:rPr>
                <w:rFonts w:eastAsia="Calibri" w:cs="Arial"/>
                <w:sz w:val="18"/>
                <w:szCs w:val="18"/>
                <w:lang w:val="en-CA"/>
              </w:rPr>
              <w:t>.</w:t>
            </w:r>
          </w:p>
        </w:tc>
      </w:tr>
    </w:tbl>
    <w:p w14:paraId="16C30B66" w14:textId="7F91AD25" w:rsidR="004E1B47" w:rsidRPr="00783FAF" w:rsidRDefault="004E1B47" w:rsidP="004E1B47">
      <w:r w:rsidRPr="004354DB">
        <w:rPr>
          <w:rFonts w:eastAsia="Calibri" w:cs="Arial"/>
          <w:sz w:val="18"/>
          <w:szCs w:val="18"/>
          <w:lang w:val="en-CA"/>
        </w:rPr>
        <w:lastRenderedPageBreak/>
        <w:t xml:space="preserve">CI = confidence interval; </w:t>
      </w:r>
      <w:bookmarkStart w:id="112" w:name="_Hlk163463777"/>
      <w:r w:rsidR="00EA462C">
        <w:rPr>
          <w:rFonts w:eastAsia="Calibri" w:cs="Arial"/>
          <w:sz w:val="18"/>
          <w:szCs w:val="18"/>
          <w:lang w:val="en-CA"/>
        </w:rPr>
        <w:t>NA= not applicable (i.e., not used for conclusions);</w:t>
      </w:r>
      <w:r w:rsidR="00EA462C">
        <w:rPr>
          <w:rFonts w:eastAsia="Calibri" w:cs="Arial"/>
          <w:szCs w:val="18"/>
          <w:lang w:val="en-CA"/>
        </w:rPr>
        <w:t xml:space="preserve"> </w:t>
      </w:r>
      <w:bookmarkEnd w:id="112"/>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085018BC"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03D193F5"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1A25BF33"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5FD5E820" w14:textId="1AC12200" w:rsidR="008352F7" w:rsidRPr="004354DB" w:rsidRDefault="006B42A3" w:rsidP="008352F7">
      <w:pPr>
        <w:rPr>
          <w:rFonts w:eastAsia="Calibri" w:cs="Arial"/>
          <w:b/>
          <w:i/>
          <w:sz w:val="18"/>
          <w:szCs w:val="18"/>
          <w:lang w:val="en-CA"/>
        </w:rPr>
      </w:pPr>
      <w:r>
        <w:rPr>
          <w:rFonts w:eastAsia="Calibri" w:cs="Arial"/>
          <w:sz w:val="18"/>
          <w:szCs w:val="18"/>
          <w:vertAlign w:val="superscript"/>
          <w:lang w:val="en-CA"/>
        </w:rPr>
        <w:t>c</w:t>
      </w:r>
      <w:r w:rsidR="008352F7" w:rsidRPr="004354DB">
        <w:rPr>
          <w:rFonts w:eastAsia="Calibri" w:cs="Arial"/>
          <w:sz w:val="18"/>
          <w:szCs w:val="18"/>
          <w:u w:val="single"/>
          <w:lang w:val="en-CA"/>
        </w:rPr>
        <w:t>Acceptors of screening; people with a cervix aged 25 to 29 years:</w:t>
      </w:r>
      <w:r w:rsidR="008352F7" w:rsidRPr="004354DB">
        <w:rPr>
          <w:rFonts w:eastAsia="Calibri" w:cs="Arial"/>
          <w:sz w:val="18"/>
          <w:szCs w:val="18"/>
          <w:lang w:val="en-CA"/>
        </w:rPr>
        <w:t xml:space="preserve"> </w:t>
      </w:r>
      <w:r w:rsidR="008352F7" w:rsidRPr="004354DB">
        <w:rPr>
          <w:rFonts w:eastAsia="Calibri" w:cs="Arial"/>
          <w:b/>
          <w:i/>
          <w:sz w:val="18"/>
          <w:szCs w:val="18"/>
          <w:lang w:val="en-CA"/>
        </w:rPr>
        <w:t xml:space="preserve"> No serious concerns about risk of bias</w:t>
      </w:r>
      <w:r w:rsidR="008352F7" w:rsidRPr="004354DB">
        <w:rPr>
          <w:rFonts w:eastAsia="Calibri" w:cs="Arial"/>
          <w:sz w:val="18"/>
          <w:szCs w:val="18"/>
          <w:lang w:val="en-CA"/>
        </w:rPr>
        <w:t xml:space="preserve">: no domains judged high risk. </w:t>
      </w:r>
      <w:r w:rsidR="008352F7" w:rsidRPr="004354DB">
        <w:rPr>
          <w:rFonts w:eastAsia="Calibri" w:cs="Arial"/>
          <w:b/>
          <w:i/>
          <w:sz w:val="18"/>
          <w:szCs w:val="18"/>
          <w:lang w:val="en-CA"/>
        </w:rPr>
        <w:t>Some concerns about inconsistency</w:t>
      </w:r>
      <w:r w:rsidR="008352F7" w:rsidRPr="004354DB">
        <w:rPr>
          <w:rFonts w:eastAsia="Calibri" w:cs="Arial"/>
          <w:sz w:val="18"/>
          <w:szCs w:val="18"/>
          <w:lang w:val="en-CA"/>
        </w:rPr>
        <w:t>: lack of evidence of consistency</w:t>
      </w:r>
      <w:r w:rsidR="00401DF8" w:rsidRPr="00401DF8">
        <w:rPr>
          <w:rFonts w:eastAsia="Calibri" w:cs="Arial"/>
          <w:sz w:val="18"/>
          <w:szCs w:val="18"/>
          <w:lang w:val="en-CA"/>
        </w:rPr>
        <w:t xml:space="preserve"> </w:t>
      </w:r>
      <w:r w:rsidR="00401DF8">
        <w:rPr>
          <w:rFonts w:eastAsia="Calibri" w:cs="Arial"/>
          <w:sz w:val="18"/>
          <w:szCs w:val="18"/>
          <w:lang w:val="en-CA"/>
        </w:rPr>
        <w:t>due to single study</w:t>
      </w:r>
      <w:r w:rsidR="008352F7" w:rsidRPr="004354DB">
        <w:rPr>
          <w:rFonts w:eastAsia="Calibri" w:cs="Arial"/>
          <w:sz w:val="18"/>
          <w:szCs w:val="18"/>
          <w:lang w:val="en-CA"/>
        </w:rPr>
        <w:t xml:space="preserve">. </w:t>
      </w:r>
      <w:r w:rsidR="008352F7" w:rsidRPr="004354DB">
        <w:rPr>
          <w:rFonts w:eastAsia="Calibri" w:cs="Arial"/>
          <w:b/>
          <w:i/>
          <w:sz w:val="18"/>
          <w:szCs w:val="18"/>
          <w:lang w:val="en-CA"/>
        </w:rPr>
        <w:t>No serious concerns about indirectness</w:t>
      </w:r>
      <w:r w:rsidR="008352F7" w:rsidRPr="004354DB">
        <w:rPr>
          <w:rFonts w:eastAsia="Calibri" w:cs="Arial"/>
          <w:i/>
          <w:sz w:val="18"/>
          <w:szCs w:val="18"/>
          <w:lang w:val="en-CA"/>
        </w:rPr>
        <w:t xml:space="preserve">: </w:t>
      </w:r>
      <w:r w:rsidR="008352F7" w:rsidRPr="004354DB">
        <w:rPr>
          <w:rFonts w:eastAsia="Calibri" w:cs="Arial"/>
          <w:sz w:val="18"/>
          <w:szCs w:val="18"/>
          <w:lang w:val="en-CA"/>
        </w:rPr>
        <w:t xml:space="preserve">the study provides direct evidence. </w:t>
      </w:r>
      <w:r w:rsidR="008352F7" w:rsidRPr="004354DB">
        <w:rPr>
          <w:rFonts w:eastAsia="Calibri" w:cs="Arial"/>
          <w:b/>
          <w:i/>
          <w:sz w:val="18"/>
          <w:szCs w:val="18"/>
          <w:lang w:val="en-CA"/>
        </w:rPr>
        <w:t>No s</w:t>
      </w:r>
      <w:r w:rsidR="008352F7" w:rsidRPr="004354DB">
        <w:rPr>
          <w:rFonts w:eastAsia="Times New Roman" w:cs="Arial"/>
          <w:b/>
          <w:bCs/>
          <w:i/>
          <w:iCs/>
          <w:color w:val="000000"/>
          <w:sz w:val="18"/>
          <w:szCs w:val="18"/>
          <w:lang w:val="en-CA"/>
        </w:rPr>
        <w:t>erious concerns about imprecision</w:t>
      </w:r>
      <w:r w:rsidR="008352F7" w:rsidRPr="004354DB">
        <w:rPr>
          <w:rFonts w:eastAsia="Times New Roman" w:cs="Arial"/>
          <w:i/>
          <w:iCs/>
          <w:color w:val="000000"/>
          <w:sz w:val="18"/>
          <w:szCs w:val="18"/>
          <w:lang w:val="en-CA"/>
        </w:rPr>
        <w:t xml:space="preserve">: </w:t>
      </w:r>
      <w:r w:rsidR="008352F7" w:rsidRPr="004354DB">
        <w:rPr>
          <w:rFonts w:eastAsia="Times New Roman" w:cs="Arial"/>
          <w:color w:val="000000"/>
          <w:sz w:val="18"/>
          <w:szCs w:val="18"/>
          <w:lang w:val="en-CA"/>
        </w:rPr>
        <w:t xml:space="preserve">95% CI precise for </w:t>
      </w:r>
      <w:r w:rsidR="008352F7">
        <w:rPr>
          <w:rFonts w:eastAsia="Times New Roman" w:cs="Arial"/>
          <w:color w:val="000000"/>
          <w:sz w:val="18"/>
          <w:szCs w:val="18"/>
          <w:lang w:val="en-CA"/>
        </w:rPr>
        <w:t>increased</w:t>
      </w:r>
      <w:r w:rsidR="008352F7" w:rsidRPr="004354DB">
        <w:rPr>
          <w:rFonts w:eastAsia="Times New Roman" w:cs="Arial"/>
          <w:color w:val="000000"/>
          <w:sz w:val="18"/>
          <w:szCs w:val="18"/>
          <w:lang w:val="en-CA"/>
        </w:rPr>
        <w:t xml:space="preserve"> effect. </w:t>
      </w:r>
      <w:r w:rsidR="008352F7" w:rsidRPr="004354DB">
        <w:rPr>
          <w:rFonts w:eastAsia="Calibri" w:cs="Arial"/>
          <w:b/>
          <w:i/>
          <w:sz w:val="18"/>
          <w:szCs w:val="18"/>
          <w:lang w:val="en-CA"/>
        </w:rPr>
        <w:t>No other serious concerns.</w:t>
      </w:r>
    </w:p>
    <w:p w14:paraId="2C36F987" w14:textId="584F6A7A" w:rsidR="008352F7" w:rsidRPr="004354DB" w:rsidRDefault="006B42A3" w:rsidP="008352F7">
      <w:pPr>
        <w:rPr>
          <w:rFonts w:eastAsia="Times New Roman" w:cs="Arial"/>
          <w:b/>
          <w:bCs/>
          <w:i/>
          <w:iCs/>
          <w:color w:val="000000"/>
          <w:sz w:val="18"/>
          <w:szCs w:val="18"/>
        </w:rPr>
      </w:pPr>
      <w:r>
        <w:rPr>
          <w:rFonts w:eastAsia="Calibri" w:cs="Arial"/>
          <w:sz w:val="18"/>
          <w:szCs w:val="18"/>
          <w:vertAlign w:val="superscript"/>
          <w:lang w:val="en-CA"/>
        </w:rPr>
        <w:t>d</w:t>
      </w:r>
      <w:r w:rsidR="008352F7" w:rsidRPr="004354DB">
        <w:rPr>
          <w:rFonts w:eastAsia="Calibri" w:cs="Arial"/>
          <w:sz w:val="18"/>
          <w:szCs w:val="18"/>
          <w:u w:val="single"/>
          <w:lang w:val="en-CA"/>
        </w:rPr>
        <w:t xml:space="preserve">Acceptors of screening; people with a cervix aged </w:t>
      </w:r>
      <w:r w:rsidR="008352F7">
        <w:rPr>
          <w:rFonts w:eastAsia="Calibri" w:cs="Arial"/>
          <w:sz w:val="18"/>
          <w:szCs w:val="18"/>
          <w:u w:val="single"/>
          <w:lang w:val="en-CA"/>
        </w:rPr>
        <w:t xml:space="preserve">30 to </w:t>
      </w:r>
      <w:r>
        <w:rPr>
          <w:rFonts w:eastAsia="Calibri" w:cs="Arial"/>
          <w:sz w:val="18"/>
          <w:szCs w:val="18"/>
          <w:u w:val="single"/>
          <w:lang w:val="en-CA"/>
        </w:rPr>
        <w:t>59</w:t>
      </w:r>
      <w:r w:rsidR="008352F7" w:rsidRPr="004354DB">
        <w:rPr>
          <w:rFonts w:eastAsia="Calibri" w:cs="Arial"/>
          <w:sz w:val="18"/>
          <w:szCs w:val="18"/>
          <w:u w:val="single"/>
          <w:lang w:val="en-CA"/>
        </w:rPr>
        <w:t xml:space="preserve"> years:</w:t>
      </w:r>
      <w:r w:rsidR="008352F7" w:rsidRPr="004354DB">
        <w:rPr>
          <w:rFonts w:eastAsia="Calibri" w:cs="Arial"/>
          <w:sz w:val="18"/>
          <w:szCs w:val="18"/>
          <w:lang w:val="en-CA"/>
        </w:rPr>
        <w:t xml:space="preserve"> </w:t>
      </w:r>
      <w:r w:rsidR="008352F7"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83% weight from study at </w:t>
      </w:r>
      <w:r w:rsidRPr="004354DB">
        <w:rPr>
          <w:rFonts w:eastAsia="Calibri" w:cs="Arial"/>
          <w:sz w:val="18"/>
          <w:szCs w:val="18"/>
          <w:lang w:val="en-CA"/>
        </w:rPr>
        <w:t>risk of selection bias because randomization occurred before enrollment, without adequate information about baseline characteristics across groups</w:t>
      </w:r>
      <w:r w:rsidR="008352F7" w:rsidRPr="004354DB">
        <w:rPr>
          <w:rFonts w:eastAsia="Calibri" w:cs="Arial"/>
          <w:sz w:val="18"/>
          <w:szCs w:val="18"/>
          <w:lang w:val="en-CA"/>
        </w:rPr>
        <w:t xml:space="preserve">. </w:t>
      </w:r>
      <w:r w:rsidR="008352F7" w:rsidRPr="004354DB">
        <w:rPr>
          <w:rFonts w:eastAsia="Calibri" w:cs="Arial"/>
          <w:b/>
          <w:i/>
          <w:sz w:val="18"/>
          <w:szCs w:val="18"/>
          <w:lang w:val="en-CA"/>
        </w:rPr>
        <w:t>Some concerns about inconsistency</w:t>
      </w:r>
      <w:r w:rsidR="008352F7" w:rsidRPr="004354DB">
        <w:rPr>
          <w:rFonts w:eastAsia="Calibri" w:cs="Arial"/>
          <w:sz w:val="18"/>
          <w:szCs w:val="18"/>
          <w:lang w:val="en-CA"/>
        </w:rPr>
        <w:t>: lack of evidence of consistency</w:t>
      </w:r>
      <w:r>
        <w:rPr>
          <w:rFonts w:eastAsia="Calibri" w:cs="Arial"/>
          <w:sz w:val="18"/>
          <w:szCs w:val="18"/>
          <w:lang w:val="en-CA"/>
        </w:rPr>
        <w:t xml:space="preserve"> (83% weight from single study)</w:t>
      </w:r>
      <w:r w:rsidR="008352F7" w:rsidRPr="004354DB">
        <w:rPr>
          <w:rFonts w:eastAsia="Calibri" w:cs="Arial"/>
          <w:sz w:val="18"/>
          <w:szCs w:val="18"/>
          <w:lang w:val="en-CA"/>
        </w:rPr>
        <w:t xml:space="preserve">. </w:t>
      </w:r>
      <w:r w:rsidR="008352F7" w:rsidRPr="004354DB">
        <w:rPr>
          <w:rFonts w:eastAsia="Calibri" w:cs="Arial"/>
          <w:b/>
          <w:i/>
          <w:sz w:val="18"/>
          <w:szCs w:val="18"/>
          <w:lang w:val="en-CA"/>
        </w:rPr>
        <w:t>No serious concerns about indirectness</w:t>
      </w:r>
      <w:r w:rsidR="008352F7" w:rsidRPr="004354DB">
        <w:rPr>
          <w:rFonts w:eastAsia="Calibri" w:cs="Arial"/>
          <w:i/>
          <w:sz w:val="18"/>
          <w:szCs w:val="18"/>
          <w:lang w:val="en-CA"/>
        </w:rPr>
        <w:t xml:space="preserve">: </w:t>
      </w:r>
      <w:r w:rsidR="008352F7" w:rsidRPr="004354DB">
        <w:rPr>
          <w:rFonts w:eastAsia="Calibri" w:cs="Arial"/>
          <w:sz w:val="18"/>
          <w:szCs w:val="18"/>
          <w:lang w:val="en-CA"/>
        </w:rPr>
        <w:t xml:space="preserve">the study provides direct evidence. </w:t>
      </w:r>
      <w:r w:rsidR="008352F7">
        <w:rPr>
          <w:rFonts w:eastAsia="Calibri" w:cs="Arial"/>
          <w:b/>
          <w:i/>
          <w:sz w:val="18"/>
          <w:szCs w:val="18"/>
          <w:lang w:val="en-CA"/>
        </w:rPr>
        <w:t>No s</w:t>
      </w:r>
      <w:r w:rsidR="008352F7" w:rsidRPr="004354DB">
        <w:rPr>
          <w:rFonts w:eastAsia="Times New Roman" w:cs="Arial"/>
          <w:b/>
          <w:bCs/>
          <w:i/>
          <w:iCs/>
          <w:color w:val="000000"/>
          <w:sz w:val="18"/>
          <w:szCs w:val="18"/>
          <w:lang w:val="en-CA"/>
        </w:rPr>
        <w:t>erious concerns about imprecision</w:t>
      </w:r>
      <w:r w:rsidR="008352F7" w:rsidRPr="004354DB">
        <w:rPr>
          <w:rFonts w:eastAsia="Times New Roman" w:cs="Arial"/>
          <w:i/>
          <w:iCs/>
          <w:color w:val="000000"/>
          <w:sz w:val="18"/>
          <w:szCs w:val="18"/>
          <w:lang w:val="en-CA"/>
        </w:rPr>
        <w:t xml:space="preserve">: </w:t>
      </w:r>
      <w:r w:rsidR="008352F7" w:rsidRPr="004354DB">
        <w:rPr>
          <w:rFonts w:eastAsia="Times New Roman" w:cs="Arial"/>
          <w:color w:val="000000"/>
          <w:sz w:val="18"/>
          <w:szCs w:val="18"/>
          <w:lang w:val="en-CA"/>
        </w:rPr>
        <w:t xml:space="preserve">95% CI </w:t>
      </w:r>
      <w:r w:rsidR="008352F7">
        <w:rPr>
          <w:rFonts w:eastAsia="Times New Roman" w:cs="Arial"/>
          <w:color w:val="000000"/>
          <w:sz w:val="18"/>
          <w:szCs w:val="18"/>
          <w:lang w:val="en-CA"/>
        </w:rPr>
        <w:t>precise for little-to-no</w:t>
      </w:r>
      <w:r w:rsidR="008352F7" w:rsidRPr="004354DB">
        <w:rPr>
          <w:rFonts w:eastAsia="Times New Roman" w:cs="Arial"/>
          <w:color w:val="000000"/>
          <w:sz w:val="18"/>
          <w:szCs w:val="18"/>
          <w:lang w:val="en-CA"/>
        </w:rPr>
        <w:t xml:space="preserve"> effect. </w:t>
      </w:r>
      <w:r w:rsidR="008352F7" w:rsidRPr="004354DB">
        <w:rPr>
          <w:rFonts w:eastAsia="Calibri" w:cs="Arial"/>
          <w:b/>
          <w:i/>
          <w:sz w:val="18"/>
          <w:szCs w:val="18"/>
          <w:lang w:val="en-CA"/>
        </w:rPr>
        <w:t>No other serious concerns.</w:t>
      </w:r>
    </w:p>
    <w:p w14:paraId="540F8B14" w14:textId="79B49F49" w:rsidR="008352F7" w:rsidRPr="004354DB" w:rsidRDefault="006B42A3" w:rsidP="008352F7">
      <w:pPr>
        <w:rPr>
          <w:rFonts w:eastAsia="Times New Roman" w:cs="Arial"/>
          <w:b/>
          <w:bCs/>
          <w:i/>
          <w:iCs/>
          <w:color w:val="000000"/>
          <w:sz w:val="18"/>
          <w:szCs w:val="18"/>
        </w:rPr>
      </w:pPr>
      <w:r>
        <w:rPr>
          <w:rFonts w:eastAsia="Calibri" w:cs="Arial"/>
          <w:sz w:val="18"/>
          <w:szCs w:val="18"/>
          <w:vertAlign w:val="superscript"/>
          <w:lang w:val="en-CA"/>
        </w:rPr>
        <w:t>e</w:t>
      </w:r>
      <w:r w:rsidR="008352F7" w:rsidRPr="004354DB">
        <w:rPr>
          <w:rFonts w:eastAsia="Calibri" w:cs="Arial"/>
          <w:sz w:val="18"/>
          <w:szCs w:val="18"/>
          <w:u w:val="single"/>
          <w:lang w:val="en-CA"/>
        </w:rPr>
        <w:t xml:space="preserve">Acceptors of screening; people with a cervix aged </w:t>
      </w:r>
      <w:r w:rsidR="008352F7">
        <w:rPr>
          <w:rFonts w:eastAsia="Calibri" w:cs="Arial"/>
          <w:sz w:val="18"/>
          <w:szCs w:val="18"/>
          <w:u w:val="single"/>
          <w:lang w:val="en-CA"/>
        </w:rPr>
        <w:t>60</w:t>
      </w:r>
      <w:r w:rsidR="008352F7" w:rsidRPr="004354DB">
        <w:rPr>
          <w:rFonts w:eastAsia="Calibri" w:cs="Arial"/>
          <w:sz w:val="18"/>
          <w:szCs w:val="18"/>
          <w:u w:val="single"/>
          <w:lang w:val="en-CA"/>
        </w:rPr>
        <w:t xml:space="preserve"> to 6</w:t>
      </w:r>
      <w:r w:rsidR="008352F7">
        <w:rPr>
          <w:rFonts w:eastAsia="Calibri" w:cs="Arial"/>
          <w:sz w:val="18"/>
          <w:szCs w:val="18"/>
          <w:u w:val="single"/>
          <w:lang w:val="en-CA"/>
        </w:rPr>
        <w:t>9</w:t>
      </w:r>
      <w:r w:rsidR="008352F7" w:rsidRPr="004354DB">
        <w:rPr>
          <w:rFonts w:eastAsia="Calibri" w:cs="Arial"/>
          <w:sz w:val="18"/>
          <w:szCs w:val="18"/>
          <w:u w:val="single"/>
          <w:lang w:val="en-CA"/>
        </w:rPr>
        <w:t xml:space="preserve"> years:</w:t>
      </w:r>
      <w:r w:rsidR="008352F7" w:rsidRPr="004354DB">
        <w:rPr>
          <w:rFonts w:eastAsia="Calibri" w:cs="Arial"/>
          <w:sz w:val="18"/>
          <w:szCs w:val="18"/>
          <w:lang w:val="en-CA"/>
        </w:rPr>
        <w:t xml:space="preserve"> </w:t>
      </w:r>
      <w:r w:rsidR="008352F7" w:rsidRPr="004354DB">
        <w:rPr>
          <w:rFonts w:eastAsia="Calibri" w:cs="Arial"/>
          <w:b/>
          <w:i/>
          <w:sz w:val="18"/>
          <w:szCs w:val="18"/>
          <w:lang w:val="en-CA"/>
        </w:rPr>
        <w:t xml:space="preserve"> </w:t>
      </w:r>
      <w:r w:rsidR="008352F7">
        <w:rPr>
          <w:rFonts w:eastAsia="Calibri" w:cs="Arial"/>
          <w:b/>
          <w:i/>
          <w:sz w:val="18"/>
          <w:szCs w:val="18"/>
          <w:lang w:val="en-CA"/>
        </w:rPr>
        <w:t>Some</w:t>
      </w:r>
      <w:r w:rsidR="008352F7" w:rsidRPr="004354DB">
        <w:rPr>
          <w:rFonts w:eastAsia="Calibri" w:cs="Arial"/>
          <w:b/>
          <w:i/>
          <w:sz w:val="18"/>
          <w:szCs w:val="18"/>
          <w:lang w:val="en-CA"/>
        </w:rPr>
        <w:t xml:space="preserve"> concerns about risk of bias</w:t>
      </w:r>
      <w:r w:rsidR="008352F7" w:rsidRPr="004354DB">
        <w:rPr>
          <w:rFonts w:eastAsia="Calibri" w:cs="Arial"/>
          <w:sz w:val="18"/>
          <w:szCs w:val="18"/>
          <w:lang w:val="en-CA"/>
        </w:rPr>
        <w:t xml:space="preserve">: </w:t>
      </w:r>
      <w:r w:rsidR="008352F7">
        <w:rPr>
          <w:rFonts w:eastAsia="Calibri" w:cs="Arial"/>
          <w:sz w:val="18"/>
          <w:szCs w:val="18"/>
          <w:lang w:val="en-CA"/>
        </w:rPr>
        <w:t xml:space="preserve">at </w:t>
      </w:r>
      <w:r w:rsidR="008352F7"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008352F7" w:rsidRPr="004354DB">
        <w:rPr>
          <w:rFonts w:eastAsia="Calibri" w:cs="Arial"/>
          <w:b/>
          <w:i/>
          <w:sz w:val="18"/>
          <w:szCs w:val="18"/>
          <w:lang w:val="en-CA"/>
        </w:rPr>
        <w:t>Some concerns about inconsistency</w:t>
      </w:r>
      <w:r w:rsidR="008352F7" w:rsidRPr="004354DB">
        <w:rPr>
          <w:rFonts w:eastAsia="Calibri" w:cs="Arial"/>
          <w:sz w:val="18"/>
          <w:szCs w:val="18"/>
          <w:lang w:val="en-CA"/>
        </w:rPr>
        <w:t>: lack of evidence of consistency</w:t>
      </w:r>
      <w:r w:rsidR="00401DF8" w:rsidRPr="00401DF8">
        <w:rPr>
          <w:rFonts w:eastAsia="Calibri" w:cs="Arial"/>
          <w:sz w:val="18"/>
          <w:szCs w:val="18"/>
          <w:lang w:val="en-CA"/>
        </w:rPr>
        <w:t xml:space="preserve"> </w:t>
      </w:r>
      <w:r w:rsidR="00401DF8">
        <w:rPr>
          <w:rFonts w:eastAsia="Calibri" w:cs="Arial"/>
          <w:sz w:val="18"/>
          <w:szCs w:val="18"/>
          <w:lang w:val="en-CA"/>
        </w:rPr>
        <w:t>due to single study</w:t>
      </w:r>
      <w:r w:rsidR="008352F7" w:rsidRPr="004354DB">
        <w:rPr>
          <w:rFonts w:eastAsia="Calibri" w:cs="Arial"/>
          <w:sz w:val="18"/>
          <w:szCs w:val="18"/>
          <w:lang w:val="en-CA"/>
        </w:rPr>
        <w:t xml:space="preserve">. </w:t>
      </w:r>
      <w:r w:rsidR="008352F7" w:rsidRPr="004354DB">
        <w:rPr>
          <w:rFonts w:eastAsia="Calibri" w:cs="Arial"/>
          <w:b/>
          <w:i/>
          <w:sz w:val="18"/>
          <w:szCs w:val="18"/>
          <w:lang w:val="en-CA"/>
        </w:rPr>
        <w:t>No serious concerns about indirectness</w:t>
      </w:r>
      <w:r w:rsidR="008352F7" w:rsidRPr="004354DB">
        <w:rPr>
          <w:rFonts w:eastAsia="Calibri" w:cs="Arial"/>
          <w:i/>
          <w:sz w:val="18"/>
          <w:szCs w:val="18"/>
          <w:lang w:val="en-CA"/>
        </w:rPr>
        <w:t xml:space="preserve">: </w:t>
      </w:r>
      <w:r w:rsidR="008352F7" w:rsidRPr="004354DB">
        <w:rPr>
          <w:rFonts w:eastAsia="Calibri" w:cs="Arial"/>
          <w:sz w:val="18"/>
          <w:szCs w:val="18"/>
          <w:lang w:val="en-CA"/>
        </w:rPr>
        <w:t xml:space="preserve">the study provides direct evidence. </w:t>
      </w:r>
      <w:r w:rsidR="008352F7" w:rsidRPr="004354DB">
        <w:rPr>
          <w:rFonts w:eastAsia="Calibri" w:cs="Arial"/>
          <w:b/>
          <w:i/>
          <w:sz w:val="18"/>
          <w:szCs w:val="18"/>
          <w:lang w:val="en-CA"/>
        </w:rPr>
        <w:t>No s</w:t>
      </w:r>
      <w:r w:rsidR="008352F7" w:rsidRPr="004354DB">
        <w:rPr>
          <w:rFonts w:eastAsia="Times New Roman" w:cs="Arial"/>
          <w:b/>
          <w:bCs/>
          <w:i/>
          <w:iCs/>
          <w:color w:val="000000"/>
          <w:sz w:val="18"/>
          <w:szCs w:val="18"/>
          <w:lang w:val="en-CA"/>
        </w:rPr>
        <w:t>erious concerns about imprecision</w:t>
      </w:r>
      <w:r w:rsidR="008352F7" w:rsidRPr="004354DB">
        <w:rPr>
          <w:rFonts w:eastAsia="Times New Roman" w:cs="Arial"/>
          <w:i/>
          <w:iCs/>
          <w:color w:val="000000"/>
          <w:sz w:val="18"/>
          <w:szCs w:val="18"/>
          <w:lang w:val="en-CA"/>
        </w:rPr>
        <w:t xml:space="preserve">: </w:t>
      </w:r>
      <w:r w:rsidR="008352F7" w:rsidRPr="004354DB">
        <w:rPr>
          <w:rFonts w:eastAsia="Times New Roman" w:cs="Arial"/>
          <w:color w:val="000000"/>
          <w:sz w:val="18"/>
          <w:szCs w:val="18"/>
          <w:lang w:val="en-CA"/>
        </w:rPr>
        <w:t xml:space="preserve">95% CI precise for little-to-no effect. </w:t>
      </w:r>
      <w:r w:rsidR="008352F7" w:rsidRPr="004354DB">
        <w:rPr>
          <w:rFonts w:eastAsia="Calibri" w:cs="Arial"/>
          <w:b/>
          <w:i/>
          <w:sz w:val="18"/>
          <w:szCs w:val="18"/>
          <w:lang w:val="en-CA"/>
        </w:rPr>
        <w:t>No other serious concerns.</w:t>
      </w:r>
    </w:p>
    <w:p w14:paraId="735772B4" w14:textId="77777777" w:rsidR="008352F7" w:rsidRDefault="008352F7" w:rsidP="008352F7">
      <w:pPr>
        <w:rPr>
          <w:rFonts w:eastAsia="Calibri" w:cs="Arial"/>
          <w:b/>
          <w:i/>
          <w:sz w:val="18"/>
          <w:szCs w:val="18"/>
          <w:lang w:val="en-CA"/>
        </w:rPr>
      </w:pPr>
    </w:p>
    <w:p w14:paraId="7CD84791" w14:textId="77777777" w:rsidR="008352F7" w:rsidRPr="0099301B" w:rsidRDefault="008352F7" w:rsidP="008352F7">
      <w:pPr>
        <w:rPr>
          <w:rFonts w:eastAsia="Calibri" w:cs="Arial"/>
          <w:b/>
          <w:i/>
          <w:sz w:val="18"/>
          <w:szCs w:val="18"/>
          <w:lang w:val="en-CA"/>
        </w:rPr>
      </w:pPr>
    </w:p>
    <w:p w14:paraId="103E8056" w14:textId="715D1D2E" w:rsidR="008352F7" w:rsidRPr="004354DB" w:rsidRDefault="00DB3B5C" w:rsidP="008352F7">
      <w:pPr>
        <w:ind w:right="720"/>
        <w:rPr>
          <w:rFonts w:eastAsia="Calibri" w:cs="Arial"/>
          <w:lang w:val="en-CA"/>
        </w:rPr>
      </w:pPr>
      <w:r w:rsidRPr="00AC54DB">
        <w:rPr>
          <w:noProof/>
        </w:rPr>
        <w:lastRenderedPageBreak/>
        <w:drawing>
          <wp:inline distT="0" distB="0" distL="0" distR="0" wp14:anchorId="42F5C3FF" wp14:editId="533192B1">
            <wp:extent cx="9121366" cy="5314950"/>
            <wp:effectExtent l="0" t="0" r="381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9155018" cy="5334559"/>
                    </a:xfrm>
                    <a:prstGeom prst="rect">
                      <a:avLst/>
                    </a:prstGeom>
                  </pic:spPr>
                </pic:pic>
              </a:graphicData>
            </a:graphic>
          </wp:inline>
        </w:drawing>
      </w:r>
    </w:p>
    <w:p w14:paraId="48CE240E" w14:textId="290B40A7"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.1</w:t>
      </w:r>
      <w:r>
        <w:rPr>
          <w:rFonts w:eastAsia="Calibri" w:cs="Times New Roman"/>
        </w:rPr>
        <w:t>b</w:t>
      </w:r>
      <w:r w:rsidRPr="004354DB">
        <w:rPr>
          <w:rFonts w:eastAsia="Calibri" w:cs="Times New Roman"/>
        </w:rPr>
        <w:t xml:space="preserve">. Referrals to colposcopy </w:t>
      </w:r>
    </w:p>
    <w:p w14:paraId="274A0B7F" w14:textId="77777777" w:rsidR="008352F7" w:rsidRDefault="008352F7" w:rsidP="008352F7">
      <w:pPr>
        <w:rPr>
          <w:rFonts w:eastAsia="Calibri" w:cs="Times New Roman"/>
        </w:rPr>
      </w:pPr>
    </w:p>
    <w:p w14:paraId="68AB3149" w14:textId="77777777" w:rsidR="008352F7" w:rsidRDefault="008352F7" w:rsidP="008352F7">
      <w:pPr>
        <w:rPr>
          <w:rFonts w:eastAsia="Calibri" w:cs="Times New Roman"/>
        </w:rPr>
      </w:pPr>
    </w:p>
    <w:p w14:paraId="0A8EA29A" w14:textId="77777777" w:rsidR="008352F7" w:rsidRPr="004354DB" w:rsidRDefault="008352F7" w:rsidP="008352F7">
      <w:pPr>
        <w:rPr>
          <w:rFonts w:eastAsia="Calibri" w:cs="Times New Roman"/>
        </w:rPr>
      </w:pPr>
      <w:bookmarkStart w:id="113" w:name="_Hlk163141784"/>
      <w:r w:rsidRPr="004354DB">
        <w:rPr>
          <w:rFonts w:eastAsia="Calibri" w:cs="Times New Roman"/>
        </w:rPr>
        <w:lastRenderedPageBreak/>
        <w:t xml:space="preserve">Evidence set </w:t>
      </w:r>
      <w:r>
        <w:rPr>
          <w:rFonts w:eastAsia="Calibri" w:cs="Times New Roman"/>
        </w:rPr>
        <w:t>3</w:t>
      </w:r>
      <w:r w:rsidRPr="004354DB">
        <w:rPr>
          <w:rFonts w:eastAsia="Calibri" w:cs="Times New Roman"/>
        </w:rPr>
        <w:t>.2</w:t>
      </w:r>
      <w:r>
        <w:rPr>
          <w:rFonts w:eastAsia="Calibri" w:cs="Times New Roman"/>
        </w:rPr>
        <w:t>b</w:t>
      </w:r>
      <w:r w:rsidRPr="004354DB">
        <w:rPr>
          <w:rFonts w:eastAsia="Calibri" w:cs="Times New Roman"/>
        </w:rPr>
        <w:t>. Number of colposcopies</w:t>
      </w:r>
    </w:p>
    <w:p w14:paraId="1D00A2B3" w14:textId="77777777" w:rsidR="008352F7" w:rsidRPr="004354DB" w:rsidRDefault="008352F7" w:rsidP="008352F7">
      <w:pPr>
        <w:rPr>
          <w:rFonts w:eastAsia="Calibri" w:cs="Arial"/>
          <w:szCs w:val="20"/>
          <w:lang w:val="en-CA"/>
        </w:rPr>
      </w:pPr>
      <w:r w:rsidRPr="004354DB">
        <w:rPr>
          <w:rFonts w:eastAsia="Calibri" w:cs="Arial"/>
          <w:b/>
          <w:szCs w:val="20"/>
          <w:lang w:val="en-CA"/>
        </w:rPr>
        <w:t>Included reports:</w:t>
      </w:r>
      <w:r w:rsidRPr="004354DB">
        <w:rPr>
          <w:rFonts w:eastAsia="Calibri" w:cs="Arial"/>
          <w:szCs w:val="20"/>
          <w:lang w:val="en-CA"/>
        </w:rPr>
        <w:t xml:space="preserve"> Ogilvie 2017 (HPV FOCAL)</w:t>
      </w:r>
    </w:p>
    <w:p w14:paraId="3C6E5BB5" w14:textId="77777777"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.2</w:t>
      </w:r>
      <w:r>
        <w:rPr>
          <w:rFonts w:eastAsia="Calibri" w:cs="Times New Roman"/>
        </w:rPr>
        <w:t>b</w:t>
      </w:r>
      <w:r w:rsidRPr="004354DB">
        <w:rPr>
          <w:rFonts w:eastAsia="Calibri" w:cs="Times New Roman"/>
        </w:rPr>
        <w:t>. Number of colposcopies</w:t>
      </w:r>
    </w:p>
    <w:tbl>
      <w:tblPr>
        <w:tblStyle w:val="TableGrid"/>
        <w:tblW w:w="0" w:type="auto"/>
        <w:tblLook w:val="04A0" w:firstRow="1" w:lastRow="0" w:firstColumn="1" w:lastColumn="0" w:noHBand="0" w:noVBand="1"/>
      </w:tblPr>
      <w:tblGrid>
        <w:gridCol w:w="1676"/>
        <w:gridCol w:w="11"/>
        <w:gridCol w:w="1579"/>
        <w:gridCol w:w="1627"/>
        <w:gridCol w:w="1627"/>
        <w:gridCol w:w="1632"/>
        <w:gridCol w:w="1885"/>
        <w:gridCol w:w="2913"/>
      </w:tblGrid>
      <w:tr w:rsidR="008352F7" w:rsidRPr="004354DB" w14:paraId="2C5919D5" w14:textId="77777777" w:rsidTr="003C6B9D">
        <w:trPr>
          <w:tblHeader/>
        </w:trPr>
        <w:tc>
          <w:tcPr>
            <w:tcW w:w="1687" w:type="dxa"/>
            <w:gridSpan w:val="2"/>
            <w:vMerge w:val="restart"/>
            <w:shd w:val="clear" w:color="auto" w:fill="D5DCE4"/>
          </w:tcPr>
          <w:p w14:paraId="70C10ECF"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39621628"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02F8D93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79" w:type="dxa"/>
            <w:vMerge w:val="restart"/>
            <w:shd w:val="clear" w:color="auto" w:fill="D5DCE4"/>
          </w:tcPr>
          <w:p w14:paraId="1FB20745" w14:textId="43E684E1" w:rsidR="008352F7" w:rsidRPr="004354DB" w:rsidRDefault="008D3BB5" w:rsidP="003C6B9D">
            <w:pPr>
              <w:rPr>
                <w:rFonts w:eastAsia="Calibri" w:cs="Arial"/>
                <w:b/>
                <w:sz w:val="18"/>
                <w:szCs w:val="18"/>
                <w:vertAlign w:val="superscript"/>
                <w:lang w:val="en-CA"/>
              </w:rPr>
            </w:pPr>
            <w:r>
              <w:rPr>
                <w:rFonts w:eastAsia="Calibri" w:cs="Arial"/>
                <w:b/>
                <w:sz w:val="18"/>
                <w:szCs w:val="18"/>
                <w:lang w:val="en-CA"/>
              </w:rPr>
              <w:t xml:space="preserve">Relative </w:t>
            </w:r>
            <w:r w:rsidR="008352F7" w:rsidRPr="004354DB">
              <w:rPr>
                <w:rFonts w:eastAsia="Calibri" w:cs="Arial"/>
                <w:b/>
                <w:sz w:val="18"/>
                <w:szCs w:val="18"/>
                <w:lang w:val="en-CA"/>
              </w:rPr>
              <w:t xml:space="preserve">effects </w:t>
            </w:r>
            <w:r>
              <w:rPr>
                <w:rFonts w:eastAsia="Calibri" w:cs="Arial"/>
                <w:b/>
                <w:sz w:val="18"/>
                <w:szCs w:val="18"/>
                <w:lang w:val="en-CA"/>
              </w:rPr>
              <w:t>Peto OR and RR</w:t>
            </w:r>
            <w:r w:rsidR="008352F7" w:rsidRPr="004354DB">
              <w:rPr>
                <w:rFonts w:eastAsia="Calibri" w:cs="Arial"/>
                <w:b/>
                <w:sz w:val="18"/>
                <w:szCs w:val="18"/>
                <w:lang w:val="en-CA"/>
              </w:rPr>
              <w:t xml:space="preserve"> (95 % CI)</w:t>
            </w:r>
          </w:p>
        </w:tc>
        <w:tc>
          <w:tcPr>
            <w:tcW w:w="4886" w:type="dxa"/>
            <w:gridSpan w:val="3"/>
            <w:shd w:val="clear" w:color="auto" w:fill="D5DCE4"/>
          </w:tcPr>
          <w:p w14:paraId="0BCDB851"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885" w:type="dxa"/>
            <w:vMerge w:val="restart"/>
            <w:shd w:val="clear" w:color="auto" w:fill="D5DCE4"/>
          </w:tcPr>
          <w:p w14:paraId="6E24A22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Certainty of evidence (GRADE)</w:t>
            </w:r>
            <w:r w:rsidRPr="004354DB">
              <w:rPr>
                <w:rFonts w:eastAsia="Calibri" w:cs="Arial"/>
                <w:b/>
                <w:sz w:val="18"/>
                <w:szCs w:val="18"/>
                <w:vertAlign w:val="superscript"/>
                <w:lang w:val="en-CA"/>
              </w:rPr>
              <w:t>b</w:t>
            </w:r>
          </w:p>
        </w:tc>
        <w:tc>
          <w:tcPr>
            <w:tcW w:w="2913" w:type="dxa"/>
            <w:vMerge w:val="restart"/>
            <w:shd w:val="clear" w:color="auto" w:fill="D5DCE4"/>
          </w:tcPr>
          <w:p w14:paraId="0E6DFB94"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046FDE57" w14:textId="77777777" w:rsidTr="003C6B9D">
        <w:trPr>
          <w:tblHeader/>
        </w:trPr>
        <w:tc>
          <w:tcPr>
            <w:tcW w:w="1687" w:type="dxa"/>
            <w:gridSpan w:val="2"/>
            <w:vMerge/>
          </w:tcPr>
          <w:p w14:paraId="7140DBA4" w14:textId="77777777" w:rsidR="008352F7" w:rsidRPr="004354DB" w:rsidRDefault="008352F7" w:rsidP="003C6B9D">
            <w:pPr>
              <w:rPr>
                <w:rFonts w:eastAsia="Calibri" w:cs="Arial"/>
                <w:b/>
                <w:sz w:val="18"/>
                <w:szCs w:val="18"/>
                <w:lang w:val="en-CA"/>
              </w:rPr>
            </w:pPr>
          </w:p>
        </w:tc>
        <w:tc>
          <w:tcPr>
            <w:tcW w:w="1579" w:type="dxa"/>
            <w:vMerge/>
          </w:tcPr>
          <w:p w14:paraId="6037058F" w14:textId="77777777" w:rsidR="008352F7" w:rsidRPr="004354DB" w:rsidRDefault="008352F7" w:rsidP="003C6B9D">
            <w:pPr>
              <w:rPr>
                <w:rFonts w:eastAsia="Calibri" w:cs="Arial"/>
                <w:b/>
                <w:sz w:val="18"/>
                <w:szCs w:val="18"/>
                <w:lang w:val="en-CA"/>
              </w:rPr>
            </w:pPr>
          </w:p>
        </w:tc>
        <w:tc>
          <w:tcPr>
            <w:tcW w:w="1627" w:type="dxa"/>
            <w:shd w:val="clear" w:color="auto" w:fill="D5DCE4"/>
          </w:tcPr>
          <w:p w14:paraId="39DD16D7"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7" w:type="dxa"/>
            <w:shd w:val="clear" w:color="auto" w:fill="D5DCE4"/>
          </w:tcPr>
          <w:p w14:paraId="71C2126A"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2" w:type="dxa"/>
            <w:shd w:val="clear" w:color="auto" w:fill="D5DCE4"/>
          </w:tcPr>
          <w:p w14:paraId="3D496452"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885" w:type="dxa"/>
            <w:vMerge/>
          </w:tcPr>
          <w:p w14:paraId="439A6259" w14:textId="77777777" w:rsidR="008352F7" w:rsidRPr="004354DB" w:rsidRDefault="008352F7" w:rsidP="003C6B9D">
            <w:pPr>
              <w:rPr>
                <w:rFonts w:eastAsia="Calibri" w:cs="Arial"/>
                <w:b/>
                <w:sz w:val="18"/>
                <w:szCs w:val="18"/>
                <w:lang w:val="en-CA"/>
              </w:rPr>
            </w:pPr>
          </w:p>
        </w:tc>
        <w:tc>
          <w:tcPr>
            <w:tcW w:w="2913" w:type="dxa"/>
            <w:vMerge/>
          </w:tcPr>
          <w:p w14:paraId="14BBD1E4" w14:textId="77777777" w:rsidR="008352F7" w:rsidRPr="004354DB" w:rsidRDefault="008352F7" w:rsidP="003C6B9D">
            <w:pPr>
              <w:rPr>
                <w:rFonts w:eastAsia="Calibri" w:cs="Arial"/>
                <w:b/>
                <w:sz w:val="18"/>
                <w:szCs w:val="18"/>
                <w:lang w:val="en-CA"/>
              </w:rPr>
            </w:pPr>
          </w:p>
        </w:tc>
      </w:tr>
      <w:tr w:rsidR="008352F7" w:rsidRPr="004354DB" w14:paraId="79C2D357" w14:textId="77777777" w:rsidTr="003C6B9D">
        <w:tc>
          <w:tcPr>
            <w:tcW w:w="12950" w:type="dxa"/>
            <w:gridSpan w:val="8"/>
            <w:shd w:val="clear" w:color="auto" w:fill="F2F2F2"/>
            <w:vAlign w:val="center"/>
          </w:tcPr>
          <w:p w14:paraId="52B16028" w14:textId="214FB2FA"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31016C">
              <w:rPr>
                <w:rFonts w:eastAsia="Calibri" w:cs="Arial"/>
                <w:b/>
                <w:sz w:val="18"/>
                <w:szCs w:val="18"/>
              </w:rPr>
              <w:t>9</w:t>
            </w:r>
            <w:r w:rsidRPr="004354DB">
              <w:rPr>
                <w:rFonts w:eastAsia="Calibri" w:cs="Arial"/>
                <w:b/>
                <w:sz w:val="18"/>
                <w:szCs w:val="18"/>
              </w:rPr>
              <w:t xml:space="preserve"> years (Ogilvie 2017 (HPV FOCAL); acceptors of screening)</w:t>
            </w:r>
          </w:p>
        </w:tc>
      </w:tr>
      <w:tr w:rsidR="008352F7" w:rsidRPr="004354DB" w14:paraId="72DFBC7D" w14:textId="77777777" w:rsidTr="003C6B9D">
        <w:trPr>
          <w:trHeight w:val="1863"/>
        </w:trPr>
        <w:tc>
          <w:tcPr>
            <w:tcW w:w="1676" w:type="dxa"/>
          </w:tcPr>
          <w:p w14:paraId="4232B7A0"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Number of colposcopies</w:t>
            </w:r>
          </w:p>
          <w:p w14:paraId="2EBB5B41" w14:textId="77777777" w:rsidR="008352F7" w:rsidRPr="004354DB" w:rsidRDefault="008352F7" w:rsidP="003C6B9D">
            <w:pPr>
              <w:rPr>
                <w:rFonts w:eastAsia="Calibri" w:cs="Arial"/>
                <w:sz w:val="18"/>
                <w:szCs w:val="18"/>
                <w:lang w:val="en-CA"/>
              </w:rPr>
            </w:pPr>
          </w:p>
          <w:p w14:paraId="64A89631"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3296BDE1" w14:textId="77777777" w:rsidR="008352F7" w:rsidRPr="004354DB" w:rsidRDefault="008352F7" w:rsidP="003C6B9D">
            <w:pPr>
              <w:rPr>
                <w:rFonts w:eastAsia="Calibri" w:cs="Arial"/>
                <w:sz w:val="18"/>
                <w:szCs w:val="18"/>
                <w:lang w:val="en-CA"/>
              </w:rPr>
            </w:pPr>
          </w:p>
          <w:p w14:paraId="5BFF1FAD"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25,094 (1 RCT)</w:t>
            </w:r>
          </w:p>
        </w:tc>
        <w:tc>
          <w:tcPr>
            <w:tcW w:w="1590" w:type="dxa"/>
            <w:gridSpan w:val="2"/>
          </w:tcPr>
          <w:p w14:paraId="2A86302B" w14:textId="10585D98" w:rsidR="008D3BB5" w:rsidRDefault="008D3BB5" w:rsidP="003C6B9D">
            <w:pPr>
              <w:rPr>
                <w:rFonts w:eastAsia="Calibri" w:cs="Arial"/>
                <w:sz w:val="18"/>
                <w:szCs w:val="18"/>
              </w:rPr>
            </w:pPr>
            <w:r>
              <w:rPr>
                <w:rFonts w:eastAsia="Calibri" w:cs="Arial"/>
                <w:sz w:val="18"/>
                <w:szCs w:val="18"/>
              </w:rPr>
              <w:t>Peto OR: 1.80 (1.59 to 2.03)</w:t>
            </w:r>
          </w:p>
          <w:p w14:paraId="12B8336C" w14:textId="77777777" w:rsidR="008D3BB5" w:rsidRDefault="008D3BB5" w:rsidP="003C6B9D">
            <w:pPr>
              <w:rPr>
                <w:rFonts w:eastAsia="Calibri" w:cs="Arial"/>
                <w:sz w:val="18"/>
                <w:szCs w:val="18"/>
              </w:rPr>
            </w:pPr>
          </w:p>
          <w:p w14:paraId="656F1FDD" w14:textId="393F726C" w:rsidR="008D3BB5" w:rsidRPr="008D3BB5" w:rsidRDefault="008D3BB5" w:rsidP="003C6B9D">
            <w:pPr>
              <w:rPr>
                <w:rFonts w:eastAsia="Calibri" w:cs="Arial"/>
                <w:sz w:val="18"/>
                <w:szCs w:val="18"/>
              </w:rPr>
            </w:pPr>
            <w:r>
              <w:rPr>
                <w:rFonts w:eastAsia="Calibri" w:cs="Arial"/>
                <w:sz w:val="18"/>
                <w:szCs w:val="18"/>
              </w:rPr>
              <w:t>RR: 1.76 (1.56 to 1.97)</w:t>
            </w:r>
          </w:p>
        </w:tc>
        <w:tc>
          <w:tcPr>
            <w:tcW w:w="1627" w:type="dxa"/>
            <w:shd w:val="clear" w:color="auto" w:fill="auto"/>
          </w:tcPr>
          <w:p w14:paraId="73265053"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297.7 per 10,000</w:t>
            </w:r>
          </w:p>
        </w:tc>
        <w:tc>
          <w:tcPr>
            <w:tcW w:w="1627" w:type="dxa"/>
            <w:shd w:val="clear" w:color="auto" w:fill="auto"/>
          </w:tcPr>
          <w:p w14:paraId="1FE487B3" w14:textId="59710060" w:rsidR="008352F7" w:rsidRPr="004354DB" w:rsidRDefault="008352F7" w:rsidP="003C6B9D">
            <w:pPr>
              <w:rPr>
                <w:rFonts w:eastAsia="Calibri" w:cs="Arial"/>
                <w:sz w:val="18"/>
                <w:szCs w:val="18"/>
                <w:lang w:val="en-CA"/>
              </w:rPr>
            </w:pPr>
            <w:r w:rsidRPr="004354DB">
              <w:rPr>
                <w:rFonts w:eastAsia="Calibri" w:cs="Arial"/>
                <w:sz w:val="18"/>
                <w:szCs w:val="18"/>
                <w:lang w:val="en-CA"/>
              </w:rPr>
              <w:t>5</w:t>
            </w:r>
            <w:r w:rsidR="00777A0A">
              <w:rPr>
                <w:rFonts w:eastAsia="Calibri" w:cs="Arial"/>
                <w:sz w:val="18"/>
                <w:szCs w:val="18"/>
                <w:lang w:val="en-CA"/>
              </w:rPr>
              <w:t>23.4</w:t>
            </w:r>
            <w:r w:rsidRPr="004354DB">
              <w:rPr>
                <w:rFonts w:eastAsia="Calibri" w:cs="Arial"/>
                <w:sz w:val="18"/>
                <w:szCs w:val="18"/>
                <w:lang w:val="en-CA"/>
              </w:rPr>
              <w:t xml:space="preserve"> per 10,000</w:t>
            </w:r>
          </w:p>
        </w:tc>
        <w:tc>
          <w:tcPr>
            <w:tcW w:w="1632" w:type="dxa"/>
            <w:shd w:val="clear" w:color="auto" w:fill="auto"/>
          </w:tcPr>
          <w:p w14:paraId="1D36A822" w14:textId="58D6552F" w:rsidR="008352F7" w:rsidRPr="004354DB" w:rsidRDefault="00777A0A" w:rsidP="003C6B9D">
            <w:pPr>
              <w:rPr>
                <w:rFonts w:eastAsia="Calibri" w:cs="Arial"/>
                <w:sz w:val="18"/>
                <w:szCs w:val="18"/>
                <w:lang w:val="en-CA"/>
              </w:rPr>
            </w:pPr>
            <w:r>
              <w:rPr>
                <w:rFonts w:eastAsia="Calibri" w:cs="Arial"/>
                <w:sz w:val="18"/>
                <w:szCs w:val="18"/>
                <w:lang w:val="en-CA"/>
              </w:rPr>
              <w:t>225.7</w:t>
            </w:r>
            <w:r w:rsidR="008352F7" w:rsidRPr="004354DB">
              <w:rPr>
                <w:rFonts w:eastAsia="Calibri" w:cs="Arial"/>
                <w:sz w:val="18"/>
                <w:szCs w:val="18"/>
                <w:lang w:val="en-CA"/>
              </w:rPr>
              <w:t xml:space="preserve"> more per 10,000</w:t>
            </w:r>
            <w:r w:rsidR="008352F7">
              <w:rPr>
                <w:rFonts w:eastAsia="Calibri" w:cs="Arial"/>
                <w:sz w:val="18"/>
                <w:szCs w:val="18"/>
                <w:lang w:val="en-CA"/>
              </w:rPr>
              <w:t xml:space="preserve"> (</w:t>
            </w:r>
            <w:r>
              <w:rPr>
                <w:rFonts w:eastAsia="Calibri" w:cs="Arial"/>
                <w:sz w:val="18"/>
                <w:szCs w:val="18"/>
                <w:lang w:val="en-CA"/>
              </w:rPr>
              <w:t>167.5</w:t>
            </w:r>
            <w:r w:rsidR="008352F7">
              <w:rPr>
                <w:rFonts w:eastAsia="Calibri" w:cs="Arial"/>
                <w:sz w:val="18"/>
                <w:szCs w:val="18"/>
                <w:lang w:val="en-CA"/>
              </w:rPr>
              <w:t xml:space="preserve"> more to </w:t>
            </w:r>
            <w:r>
              <w:rPr>
                <w:rFonts w:eastAsia="Calibri" w:cs="Arial"/>
                <w:sz w:val="18"/>
                <w:szCs w:val="18"/>
                <w:lang w:val="en-CA"/>
              </w:rPr>
              <w:t>288.6</w:t>
            </w:r>
            <w:r w:rsidR="008352F7">
              <w:rPr>
                <w:rFonts w:eastAsia="Calibri" w:cs="Arial"/>
                <w:sz w:val="18"/>
                <w:szCs w:val="18"/>
                <w:lang w:val="en-CA"/>
              </w:rPr>
              <w:t xml:space="preserve"> more)</w:t>
            </w:r>
          </w:p>
        </w:tc>
        <w:tc>
          <w:tcPr>
            <w:tcW w:w="1885" w:type="dxa"/>
          </w:tcPr>
          <w:p w14:paraId="0F28B023" w14:textId="513CFD07" w:rsidR="0031016C" w:rsidRDefault="0031016C" w:rsidP="003C6B9D">
            <w:pPr>
              <w:rPr>
                <w:rFonts w:eastAsia="Times New Roman" w:cs="Arial"/>
                <w:sz w:val="18"/>
                <w:szCs w:val="18"/>
              </w:rPr>
            </w:pPr>
            <w:r>
              <w:rPr>
                <w:rFonts w:eastAsia="Times New Roman" w:cs="Arial"/>
                <w:sz w:val="18"/>
                <w:szCs w:val="18"/>
              </w:rPr>
              <w:t>25-29 yrs:</w:t>
            </w:r>
          </w:p>
          <w:p w14:paraId="54DCEC7A" w14:textId="6FBBB557" w:rsidR="008352F7" w:rsidRPr="004354DB" w:rsidRDefault="008352F7" w:rsidP="003C6B9D">
            <w:pPr>
              <w:rPr>
                <w:rFonts w:eastAsia="Times New Roman" w:cs="Arial"/>
                <w:sz w:val="18"/>
                <w:szCs w:val="18"/>
              </w:rPr>
            </w:pPr>
            <w:r w:rsidRPr="004354DB">
              <w:rPr>
                <w:rFonts w:eastAsia="Times New Roman" w:cs="Arial"/>
                <w:sz w:val="18"/>
                <w:szCs w:val="18"/>
              </w:rPr>
              <w:t>VERY LOW</w:t>
            </w:r>
            <w:r w:rsidRPr="004354DB">
              <w:rPr>
                <w:rFonts w:eastAsia="Times New Roman" w:cs="Arial"/>
                <w:sz w:val="18"/>
                <w:szCs w:val="18"/>
                <w:vertAlign w:val="superscript"/>
              </w:rPr>
              <w:t>c</w:t>
            </w:r>
          </w:p>
          <w:p w14:paraId="3A68F324" w14:textId="77777777" w:rsidR="008352F7" w:rsidRPr="004354DB" w:rsidRDefault="008352F7" w:rsidP="003C6B9D">
            <w:pPr>
              <w:rPr>
                <w:rFonts w:eastAsia="Times New Roman" w:cs="Arial"/>
                <w:sz w:val="18"/>
                <w:szCs w:val="18"/>
              </w:rPr>
            </w:pPr>
            <w:r w:rsidRPr="004354DB">
              <w:rPr>
                <w:rFonts w:ascii="Cambria Math" w:eastAsia="Times New Roman" w:hAnsi="Cambria Math" w:cs="Cambria Math"/>
                <w:sz w:val="18"/>
                <w:szCs w:val="18"/>
              </w:rPr>
              <w:t>⊕⊝⊝⊝</w:t>
            </w:r>
          </w:p>
          <w:p w14:paraId="1F7D4CBF" w14:textId="77777777" w:rsidR="008352F7" w:rsidRDefault="008352F7" w:rsidP="003C6B9D">
            <w:pPr>
              <w:rPr>
                <w:rFonts w:eastAsia="Times New Roman" w:cs="Arial"/>
                <w:sz w:val="18"/>
                <w:szCs w:val="18"/>
              </w:rPr>
            </w:pPr>
            <w:r w:rsidRPr="004354DB">
              <w:rPr>
                <w:rFonts w:eastAsia="Times New Roman" w:cs="Arial"/>
                <w:sz w:val="18"/>
                <w:szCs w:val="18"/>
              </w:rPr>
              <w:t xml:space="preserve">due to lack of evidence of consistency, </w:t>
            </w:r>
            <w:r>
              <w:rPr>
                <w:rFonts w:eastAsia="Times New Roman" w:cs="Arial"/>
                <w:sz w:val="18"/>
                <w:szCs w:val="18"/>
              </w:rPr>
              <w:t xml:space="preserve">and (very serious) </w:t>
            </w:r>
            <w:r w:rsidRPr="004354DB">
              <w:rPr>
                <w:rFonts w:eastAsia="Times New Roman" w:cs="Arial"/>
                <w:sz w:val="18"/>
                <w:szCs w:val="18"/>
              </w:rPr>
              <w:t>indirectness</w:t>
            </w:r>
          </w:p>
          <w:p w14:paraId="0B82E9D3" w14:textId="77777777" w:rsidR="0031016C" w:rsidRDefault="0031016C" w:rsidP="003C6B9D">
            <w:pPr>
              <w:rPr>
                <w:rFonts w:eastAsia="Calibri" w:cs="Arial"/>
                <w:b/>
                <w:sz w:val="18"/>
                <w:szCs w:val="18"/>
                <w:lang w:val="en-CA"/>
              </w:rPr>
            </w:pPr>
          </w:p>
          <w:p w14:paraId="12BB2B7B" w14:textId="07348C18" w:rsidR="0031016C" w:rsidRDefault="0031016C" w:rsidP="003C6B9D">
            <w:pPr>
              <w:rPr>
                <w:rFonts w:eastAsia="Calibri" w:cs="Arial"/>
                <w:sz w:val="18"/>
                <w:szCs w:val="18"/>
                <w:lang w:val="en-CA"/>
              </w:rPr>
            </w:pPr>
            <w:r>
              <w:rPr>
                <w:rFonts w:eastAsia="Calibri" w:cs="Arial"/>
                <w:sz w:val="18"/>
                <w:szCs w:val="18"/>
                <w:lang w:val="en-CA"/>
              </w:rPr>
              <w:t>30-59 yrs:</w:t>
            </w:r>
          </w:p>
          <w:p w14:paraId="47C7B261" w14:textId="521AB283" w:rsidR="0031016C" w:rsidRPr="00783FAF" w:rsidRDefault="0031016C" w:rsidP="003C6B9D">
            <w:pPr>
              <w:rPr>
                <w:rFonts w:eastAsia="Calibri" w:cs="Arial"/>
                <w:sz w:val="18"/>
                <w:szCs w:val="18"/>
                <w:vertAlign w:val="superscript"/>
                <w:lang w:val="en-CA"/>
              </w:rPr>
            </w:pPr>
            <w:r w:rsidRPr="00783FAF">
              <w:rPr>
                <w:rFonts w:eastAsia="Calibri" w:cs="Arial"/>
                <w:sz w:val="18"/>
                <w:szCs w:val="18"/>
                <w:lang w:val="en-CA"/>
              </w:rPr>
              <w:t>MODERATE</w:t>
            </w:r>
            <w:r>
              <w:rPr>
                <w:rFonts w:eastAsia="Calibri" w:cs="Arial"/>
                <w:sz w:val="18"/>
                <w:szCs w:val="18"/>
                <w:vertAlign w:val="superscript"/>
                <w:lang w:val="en-CA"/>
              </w:rPr>
              <w:t>d</w:t>
            </w:r>
          </w:p>
          <w:p w14:paraId="441B4CA8" w14:textId="77777777" w:rsidR="0031016C" w:rsidRDefault="0031016C" w:rsidP="003C6B9D">
            <w:pPr>
              <w:rPr>
                <w:rFonts w:ascii="Cambria Math" w:eastAsia="Times New Roman" w:hAnsi="Cambria Math" w:cs="Cambria Math"/>
                <w:sz w:val="18"/>
                <w:szCs w:val="18"/>
              </w:rPr>
            </w:pPr>
            <w:r w:rsidRPr="004354DB">
              <w:rPr>
                <w:rFonts w:ascii="Cambria Math" w:eastAsia="Times New Roman" w:hAnsi="Cambria Math" w:cs="Cambria Math"/>
                <w:sz w:val="18"/>
                <w:szCs w:val="18"/>
              </w:rPr>
              <w:t>⊕⊕⊕⊝</w:t>
            </w:r>
          </w:p>
          <w:p w14:paraId="0A19EEBB" w14:textId="77777777" w:rsidR="0031016C" w:rsidRDefault="0031016C" w:rsidP="003C6B9D">
            <w:pPr>
              <w:rPr>
                <w:rFonts w:eastAsia="Calibri" w:cs="Arial"/>
                <w:sz w:val="18"/>
                <w:szCs w:val="18"/>
                <w:lang w:val="en-CA"/>
              </w:rPr>
            </w:pPr>
            <w:r>
              <w:rPr>
                <w:rFonts w:eastAsia="Calibri" w:cs="Arial"/>
                <w:sz w:val="18"/>
                <w:szCs w:val="18"/>
                <w:lang w:val="en-CA"/>
              </w:rPr>
              <w:t xml:space="preserve">due to </w:t>
            </w:r>
            <w:r w:rsidR="00763D4F">
              <w:rPr>
                <w:rFonts w:eastAsia="Calibri" w:cs="Arial"/>
                <w:sz w:val="18"/>
                <w:szCs w:val="18"/>
                <w:lang w:val="en-CA"/>
              </w:rPr>
              <w:t>lack of evidence of consistency</w:t>
            </w:r>
          </w:p>
          <w:p w14:paraId="2975608F" w14:textId="77777777" w:rsidR="00763D4F" w:rsidRDefault="00763D4F" w:rsidP="003C6B9D">
            <w:pPr>
              <w:rPr>
                <w:rFonts w:eastAsia="Calibri" w:cs="Arial"/>
                <w:sz w:val="18"/>
                <w:szCs w:val="18"/>
                <w:lang w:val="en-CA"/>
              </w:rPr>
            </w:pPr>
          </w:p>
          <w:p w14:paraId="17061F19" w14:textId="5F9E6BE5" w:rsidR="00763D4F" w:rsidRDefault="00763D4F" w:rsidP="00763D4F">
            <w:pPr>
              <w:rPr>
                <w:rFonts w:eastAsia="Calibri" w:cs="Arial"/>
                <w:sz w:val="18"/>
                <w:szCs w:val="18"/>
                <w:lang w:val="en-CA"/>
              </w:rPr>
            </w:pPr>
            <w:r>
              <w:rPr>
                <w:rFonts w:eastAsia="Calibri" w:cs="Arial"/>
                <w:sz w:val="18"/>
                <w:szCs w:val="18"/>
                <w:lang w:val="en-CA"/>
              </w:rPr>
              <w:t>60-69 yrs:</w:t>
            </w:r>
          </w:p>
          <w:p w14:paraId="60E3D10E" w14:textId="5B550B29" w:rsidR="00763D4F" w:rsidRPr="007701DF" w:rsidRDefault="00763D4F" w:rsidP="00763D4F">
            <w:pPr>
              <w:rPr>
                <w:rFonts w:eastAsia="Calibri" w:cs="Arial"/>
                <w:sz w:val="18"/>
                <w:szCs w:val="18"/>
                <w:vertAlign w:val="superscript"/>
                <w:lang w:val="en-CA"/>
              </w:rPr>
            </w:pPr>
            <w:r w:rsidRPr="007701DF">
              <w:rPr>
                <w:rFonts w:eastAsia="Calibri" w:cs="Arial"/>
                <w:sz w:val="18"/>
                <w:szCs w:val="18"/>
                <w:lang w:val="en-CA"/>
              </w:rPr>
              <w:t>MODERATE</w:t>
            </w:r>
            <w:r>
              <w:rPr>
                <w:rFonts w:eastAsia="Calibri" w:cs="Arial"/>
                <w:sz w:val="18"/>
                <w:szCs w:val="18"/>
                <w:vertAlign w:val="superscript"/>
                <w:lang w:val="en-CA"/>
              </w:rPr>
              <w:t>e</w:t>
            </w:r>
          </w:p>
          <w:p w14:paraId="1ED7F129" w14:textId="77777777" w:rsidR="00763D4F" w:rsidRDefault="00763D4F" w:rsidP="00763D4F">
            <w:pPr>
              <w:rPr>
                <w:rFonts w:ascii="Cambria Math" w:eastAsia="Times New Roman" w:hAnsi="Cambria Math" w:cs="Cambria Math"/>
                <w:sz w:val="18"/>
                <w:szCs w:val="18"/>
              </w:rPr>
            </w:pPr>
            <w:r w:rsidRPr="004354DB">
              <w:rPr>
                <w:rFonts w:ascii="Cambria Math" w:eastAsia="Times New Roman" w:hAnsi="Cambria Math" w:cs="Cambria Math"/>
                <w:sz w:val="18"/>
                <w:szCs w:val="18"/>
              </w:rPr>
              <w:t>⊕⊕⊕⊝</w:t>
            </w:r>
          </w:p>
          <w:p w14:paraId="6744785A" w14:textId="6D2752D6" w:rsidR="00763D4F" w:rsidRPr="00783FAF" w:rsidRDefault="00763D4F" w:rsidP="00763D4F">
            <w:pPr>
              <w:rPr>
                <w:rFonts w:eastAsia="Calibri" w:cs="Arial"/>
                <w:sz w:val="18"/>
                <w:szCs w:val="18"/>
                <w:lang w:val="en-CA"/>
              </w:rPr>
            </w:pPr>
            <w:r>
              <w:rPr>
                <w:rFonts w:eastAsia="Calibri" w:cs="Arial"/>
                <w:sz w:val="18"/>
                <w:szCs w:val="18"/>
                <w:lang w:val="en-CA"/>
              </w:rPr>
              <w:t>due to lack of evidence of consistency</w:t>
            </w:r>
            <w:r w:rsidR="005A768E">
              <w:rPr>
                <w:rFonts w:eastAsia="Calibri" w:cs="Arial"/>
                <w:sz w:val="18"/>
                <w:szCs w:val="18"/>
                <w:lang w:val="en-CA"/>
              </w:rPr>
              <w:t>, and ind</w:t>
            </w:r>
            <w:r w:rsidR="000657DB">
              <w:rPr>
                <w:rFonts w:eastAsia="Calibri" w:cs="Arial"/>
                <w:sz w:val="18"/>
                <w:szCs w:val="18"/>
                <w:lang w:val="en-CA"/>
              </w:rPr>
              <w:t>i</w:t>
            </w:r>
            <w:r w:rsidR="005A768E">
              <w:rPr>
                <w:rFonts w:eastAsia="Calibri" w:cs="Arial"/>
                <w:sz w:val="18"/>
                <w:szCs w:val="18"/>
                <w:lang w:val="en-CA"/>
              </w:rPr>
              <w:t>rectness</w:t>
            </w:r>
          </w:p>
        </w:tc>
        <w:tc>
          <w:tcPr>
            <w:tcW w:w="2913" w:type="dxa"/>
          </w:tcPr>
          <w:p w14:paraId="48CA1173" w14:textId="5BEA8E13" w:rsidR="008352F7"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25 to </w:t>
            </w:r>
            <w:r w:rsidR="00763D4F">
              <w:rPr>
                <w:rFonts w:eastAsia="Calibri" w:cs="Arial"/>
                <w:sz w:val="18"/>
                <w:szCs w:val="18"/>
                <w:lang w:val="en-CA"/>
              </w:rPr>
              <w:t>29</w:t>
            </w:r>
            <w:r w:rsidRPr="004354DB">
              <w:rPr>
                <w:rFonts w:eastAsia="Calibri" w:cs="Arial"/>
                <w:sz w:val="18"/>
                <w:szCs w:val="18"/>
                <w:lang w:val="en-CA"/>
              </w:rPr>
              <w:t xml:space="preserve"> years, we are </w:t>
            </w:r>
            <w:r w:rsidRPr="004354DB">
              <w:rPr>
                <w:rFonts w:eastAsia="Calibri" w:cs="Arial"/>
                <w:b/>
                <w:sz w:val="18"/>
                <w:szCs w:val="18"/>
                <w:lang w:val="en-CA"/>
              </w:rPr>
              <w:t>very uncertain</w:t>
            </w:r>
            <w:r w:rsidRPr="004354DB">
              <w:rPr>
                <w:rFonts w:eastAsia="Calibri" w:cs="Arial"/>
                <w:sz w:val="18"/>
                <w:szCs w:val="18"/>
                <w:lang w:val="en-CA"/>
              </w:rPr>
              <w:t xml:space="preserve"> about the effects on referrals to colposcopy for hrHPV testing with cytology triage compared with cytology testing with hrHPV triage</w:t>
            </w:r>
            <w:r w:rsidR="00763D4F">
              <w:rPr>
                <w:rFonts w:eastAsia="Calibri" w:cs="Arial"/>
                <w:sz w:val="18"/>
                <w:szCs w:val="18"/>
                <w:lang w:val="en-CA"/>
              </w:rPr>
              <w:t>.</w:t>
            </w:r>
          </w:p>
          <w:p w14:paraId="09E870CD" w14:textId="353C26BD" w:rsidR="00763D4F" w:rsidRDefault="00763D4F" w:rsidP="003C6B9D">
            <w:pPr>
              <w:rPr>
                <w:rFonts w:eastAsia="Calibri" w:cs="Arial"/>
                <w:sz w:val="18"/>
                <w:szCs w:val="18"/>
                <w:lang w:val="en-CA"/>
              </w:rPr>
            </w:pPr>
          </w:p>
          <w:p w14:paraId="5FA6F853" w14:textId="10DFB743" w:rsidR="00763D4F" w:rsidRDefault="00763D4F" w:rsidP="003C6B9D">
            <w:pPr>
              <w:rPr>
                <w:rFonts w:eastAsia="Calibri" w:cs="Arial"/>
                <w:sz w:val="18"/>
                <w:szCs w:val="18"/>
                <w:lang w:val="en-CA"/>
              </w:rPr>
            </w:pPr>
            <w:r>
              <w:rPr>
                <w:rFonts w:eastAsia="Calibri" w:cs="Arial"/>
                <w:sz w:val="18"/>
                <w:szCs w:val="18"/>
                <w:lang w:val="en-CA"/>
              </w:rPr>
              <w:t xml:space="preserve">Among screened people with a cervix aged 30 to 69 years, </w:t>
            </w:r>
          </w:p>
          <w:p w14:paraId="71864C4B" w14:textId="4829D9F9" w:rsidR="00763D4F" w:rsidRPr="004354DB" w:rsidRDefault="00763D4F" w:rsidP="003C6B9D">
            <w:pPr>
              <w:rPr>
                <w:rFonts w:eastAsia="Calibri" w:cs="Arial"/>
                <w:sz w:val="18"/>
                <w:szCs w:val="18"/>
                <w:lang w:val="en-CA"/>
              </w:rPr>
            </w:pPr>
            <w:r w:rsidRPr="004354DB">
              <w:rPr>
                <w:rFonts w:eastAsia="Calibri" w:cs="Arial"/>
                <w:sz w:val="18"/>
                <w:szCs w:val="18"/>
                <w:lang w:val="en-CA"/>
              </w:rPr>
              <w:t xml:space="preserve">hrHPV testing with cytology triage </w:t>
            </w:r>
            <w:r w:rsidRPr="007701DF">
              <w:rPr>
                <w:rFonts w:eastAsia="Calibri" w:cs="Arial"/>
                <w:b/>
                <w:sz w:val="18"/>
                <w:szCs w:val="18"/>
                <w:lang w:val="en-CA"/>
              </w:rPr>
              <w:t xml:space="preserve">probably </w:t>
            </w:r>
            <w:r w:rsidRPr="004354DB">
              <w:rPr>
                <w:rFonts w:eastAsia="Calibri" w:cs="Arial"/>
                <w:b/>
                <w:sz w:val="18"/>
                <w:szCs w:val="18"/>
                <w:lang w:val="en-CA"/>
              </w:rPr>
              <w:t xml:space="preserve">has little-to-no effect </w:t>
            </w:r>
            <w:r w:rsidRPr="004354DB">
              <w:rPr>
                <w:rFonts w:eastAsia="Calibri" w:cs="Arial"/>
                <w:sz w:val="18"/>
                <w:szCs w:val="18"/>
                <w:lang w:val="en-CA"/>
              </w:rPr>
              <w:t>on the rate of referral to colposcopy compared with cytology testing with hrHPV triage.</w:t>
            </w:r>
          </w:p>
          <w:p w14:paraId="0B0C532E" w14:textId="77777777" w:rsidR="008352F7" w:rsidRPr="004354DB" w:rsidRDefault="008352F7" w:rsidP="003C6B9D">
            <w:pPr>
              <w:rPr>
                <w:rFonts w:eastAsia="Calibri" w:cs="Arial"/>
                <w:sz w:val="18"/>
                <w:szCs w:val="18"/>
                <w:lang w:val="en-CA"/>
              </w:rPr>
            </w:pPr>
          </w:p>
        </w:tc>
      </w:tr>
    </w:tbl>
    <w:p w14:paraId="3309D322" w14:textId="1AF598F8"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4A9135A6"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3FC3EFFB" w14:textId="77777777" w:rsidR="008352F7" w:rsidRPr="00742D24"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5ADA3F62"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01BE6C38" w14:textId="2B3BB6ED" w:rsidR="008352F7" w:rsidRDefault="008352F7" w:rsidP="008352F7">
      <w:pPr>
        <w:rPr>
          <w:rFonts w:eastAsia="Calibri" w:cs="Arial"/>
          <w:b/>
          <w:i/>
          <w:sz w:val="18"/>
          <w:szCs w:val="18"/>
          <w:lang w:val="en-CA"/>
        </w:rPr>
      </w:pPr>
      <w:r w:rsidRPr="004354DB">
        <w:rPr>
          <w:rFonts w:eastAsia="Calibri" w:cs="Arial"/>
          <w:sz w:val="18"/>
          <w:szCs w:val="18"/>
          <w:vertAlign w:val="superscript"/>
          <w:lang w:val="en-CA"/>
        </w:rPr>
        <w:t>c</w:t>
      </w:r>
      <w:r w:rsidRPr="004354DB">
        <w:rPr>
          <w:rFonts w:eastAsia="Calibri" w:cs="Arial"/>
          <w:sz w:val="18"/>
          <w:szCs w:val="18"/>
          <w:u w:val="single"/>
          <w:lang w:val="en-CA"/>
        </w:rPr>
        <w:t xml:space="preserve">Acceptors of screening; people with a cervix aged 25 to </w:t>
      </w:r>
      <w:r w:rsidR="00763D4F">
        <w:rPr>
          <w:rFonts w:eastAsia="Calibri" w:cs="Arial"/>
          <w:sz w:val="18"/>
          <w:szCs w:val="18"/>
          <w:u w:val="single"/>
          <w:lang w:val="en-CA"/>
        </w:rPr>
        <w:t>29</w:t>
      </w:r>
      <w:r w:rsidRPr="004354DB">
        <w:rPr>
          <w:rFonts w:eastAsia="Calibri" w:cs="Arial"/>
          <w:sz w:val="18"/>
          <w:szCs w:val="18"/>
          <w:u w:val="single"/>
          <w:lang w:val="en-CA"/>
        </w:rPr>
        <w:t xml:space="preserve"> years</w:t>
      </w:r>
      <w:r>
        <w:rPr>
          <w:rFonts w:eastAsia="Calibri" w:cs="Arial"/>
          <w:sz w:val="18"/>
          <w:szCs w:val="18"/>
          <w:u w:val="single"/>
          <w:lang w:val="en-CA"/>
        </w:rPr>
        <w:t>:</w:t>
      </w:r>
      <w:r>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401DF8" w:rsidRPr="00401DF8">
        <w:rPr>
          <w:rFonts w:eastAsia="Calibri" w:cs="Arial"/>
          <w:sz w:val="18"/>
          <w:szCs w:val="18"/>
          <w:lang w:val="en-CA"/>
        </w:rPr>
        <w:t xml:space="preserve"> </w:t>
      </w:r>
      <w:r w:rsidR="00401DF8">
        <w:rPr>
          <w:rFonts w:eastAsia="Calibri" w:cs="Arial"/>
          <w:sz w:val="18"/>
          <w:szCs w:val="18"/>
          <w:lang w:val="en-CA"/>
        </w:rPr>
        <w:t>due to single study</w:t>
      </w:r>
      <w:r w:rsidRPr="004354DB">
        <w:rPr>
          <w:rFonts w:eastAsia="Calibri" w:cs="Arial"/>
          <w:sz w:val="18"/>
          <w:szCs w:val="18"/>
          <w:lang w:val="en-CA"/>
        </w:rPr>
        <w:t xml:space="preserve">. </w:t>
      </w:r>
      <w:r>
        <w:rPr>
          <w:rFonts w:eastAsia="Calibri" w:cs="Arial"/>
          <w:b/>
          <w:i/>
          <w:sz w:val="18"/>
          <w:szCs w:val="18"/>
          <w:lang w:val="en-CA"/>
        </w:rPr>
        <w:t>Very 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sidR="00763D4F">
        <w:rPr>
          <w:rFonts w:eastAsia="Calibri" w:cs="Arial"/>
          <w:sz w:val="18"/>
          <w:szCs w:val="18"/>
          <w:lang w:val="en-CA"/>
        </w:rPr>
        <w:t>the study data is not directly applicable for this age group due to a small sample</w:t>
      </w:r>
      <w:r w:rsidR="005A768E">
        <w:rPr>
          <w:rFonts w:eastAsia="Calibri" w:cs="Arial"/>
          <w:sz w:val="18"/>
          <w:szCs w:val="18"/>
          <w:lang w:val="en-CA"/>
        </w:rPr>
        <w:t xml:space="preserve"> (n=2,188 [8.7%]</w:t>
      </w:r>
      <w:r w:rsidR="00BD0BFF">
        <w:rPr>
          <w:rFonts w:eastAsia="Calibri" w:cs="Arial"/>
          <w:sz w:val="18"/>
          <w:szCs w:val="18"/>
          <w:lang w:val="en-CA"/>
        </w:rPr>
        <w:t xml:space="preserve"> enrolled</w:t>
      </w:r>
      <w:r w:rsidR="005A768E">
        <w:rPr>
          <w:rFonts w:eastAsia="Calibri" w:cs="Arial"/>
          <w:sz w:val="18"/>
          <w:szCs w:val="18"/>
          <w:lang w:val="en-CA"/>
        </w:rPr>
        <w:t>)</w:t>
      </w:r>
      <w:r w:rsidR="00763D4F">
        <w:rPr>
          <w:rFonts w:eastAsia="Calibri" w:cs="Arial"/>
          <w:sz w:val="18"/>
          <w:szCs w:val="18"/>
          <w:lang w:val="en-CA"/>
        </w:rPr>
        <w:t xml:space="preserve"> and evidence from other outcomes of differing effects. </w:t>
      </w:r>
      <w:r w:rsidRPr="004354DB">
        <w:rPr>
          <w:rFonts w:eastAsia="Calibri" w:cs="Arial"/>
          <w:sz w:val="18"/>
          <w:szCs w:val="18"/>
          <w:lang w:val="en-CA"/>
        </w:rPr>
        <w:t xml:space="preserve"> </w:t>
      </w:r>
      <w:r>
        <w:rPr>
          <w:rFonts w:eastAsia="Calibri" w:cs="Arial"/>
          <w:b/>
          <w:i/>
          <w:sz w:val="18"/>
          <w:szCs w:val="18"/>
          <w:lang w:val="en-CA"/>
        </w:rPr>
        <w:t>No serious</w:t>
      </w:r>
      <w:r w:rsidRPr="004354DB">
        <w:rPr>
          <w:rFonts w:eastAsia="Times New Roman" w:cs="Arial"/>
          <w:b/>
          <w:bCs/>
          <w:i/>
          <w:iCs/>
          <w:color w:val="000000"/>
          <w:sz w:val="18"/>
          <w:szCs w:val="18"/>
          <w:lang w:val="en-CA"/>
        </w:rPr>
        <w:t xml:space="preserve">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24EE0C7C" w14:textId="680C6955" w:rsidR="00763D4F" w:rsidRDefault="00763D4F" w:rsidP="00763D4F">
      <w:pPr>
        <w:rPr>
          <w:rFonts w:eastAsia="Calibri" w:cs="Arial"/>
          <w:b/>
          <w:i/>
          <w:sz w:val="18"/>
          <w:szCs w:val="18"/>
          <w:lang w:val="en-CA"/>
        </w:rPr>
      </w:pPr>
      <w:r>
        <w:rPr>
          <w:rFonts w:eastAsia="Calibri" w:cs="Arial"/>
          <w:sz w:val="18"/>
          <w:szCs w:val="18"/>
          <w:vertAlign w:val="superscript"/>
          <w:lang w:val="en-CA"/>
        </w:rPr>
        <w:lastRenderedPageBreak/>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w:t>
      </w:r>
      <w:r w:rsidRPr="004354DB">
        <w:rPr>
          <w:rFonts w:eastAsia="Calibri" w:cs="Arial"/>
          <w:sz w:val="18"/>
          <w:szCs w:val="18"/>
          <w:u w:val="single"/>
          <w:lang w:val="en-CA"/>
        </w:rPr>
        <w:t xml:space="preserve"> years</w:t>
      </w:r>
      <w:r>
        <w:rPr>
          <w:rFonts w:eastAsia="Calibri" w:cs="Arial"/>
          <w:sz w:val="18"/>
          <w:szCs w:val="18"/>
          <w:u w:val="single"/>
          <w:lang w:val="en-CA"/>
        </w:rPr>
        <w:t>:</w:t>
      </w:r>
      <w:r>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401DF8" w:rsidRPr="00401DF8">
        <w:rPr>
          <w:rFonts w:eastAsia="Calibri" w:cs="Arial"/>
          <w:sz w:val="18"/>
          <w:szCs w:val="18"/>
          <w:lang w:val="en-CA"/>
        </w:rPr>
        <w:t xml:space="preserve"> </w:t>
      </w:r>
      <w:r w:rsidR="00401DF8">
        <w:rPr>
          <w:rFonts w:eastAsia="Calibri" w:cs="Arial"/>
          <w:sz w:val="18"/>
          <w:szCs w:val="18"/>
          <w:lang w:val="en-CA"/>
        </w:rPr>
        <w:t>due to single study</w:t>
      </w:r>
      <w:r w:rsidRPr="004354DB">
        <w:rPr>
          <w:rFonts w:eastAsia="Calibri" w:cs="Arial"/>
          <w:sz w:val="18"/>
          <w:szCs w:val="18"/>
          <w:lang w:val="en-CA"/>
        </w:rPr>
        <w:t xml:space="preserve">. </w:t>
      </w:r>
      <w:r w:rsidR="0088237A">
        <w:rPr>
          <w:rFonts w:eastAsia="Calibri" w:cs="Arial"/>
          <w:b/>
          <w:i/>
          <w:sz w:val="18"/>
          <w:szCs w:val="18"/>
          <w:lang w:val="en-CA"/>
        </w:rPr>
        <w:t>No</w:t>
      </w:r>
      <w:r>
        <w:rPr>
          <w:rFonts w:eastAsia="Calibri" w:cs="Arial"/>
          <w:b/>
          <w:i/>
          <w:sz w:val="18"/>
          <w:szCs w:val="18"/>
          <w:lang w:val="en-CA"/>
        </w:rPr>
        <w:t xml:space="preserve"> 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sidR="0088237A" w:rsidRPr="00495DF4">
        <w:rPr>
          <w:rFonts w:eastAsia="Calibri" w:cs="Arial"/>
          <w:sz w:val="18"/>
          <w:szCs w:val="18"/>
          <w:lang w:val="en-CA"/>
        </w:rPr>
        <w:t>the study data is directly applicable</w:t>
      </w:r>
      <w:r w:rsidRPr="004354DB">
        <w:rPr>
          <w:rFonts w:eastAsia="Calibri" w:cs="Arial"/>
          <w:sz w:val="18"/>
          <w:szCs w:val="18"/>
          <w:lang w:val="en-CA"/>
        </w:rPr>
        <w:t xml:space="preserve">. </w:t>
      </w:r>
      <w:r>
        <w:rPr>
          <w:rFonts w:eastAsia="Calibri" w:cs="Arial"/>
          <w:b/>
          <w:i/>
          <w:sz w:val="18"/>
          <w:szCs w:val="18"/>
          <w:lang w:val="en-CA"/>
        </w:rPr>
        <w:t>No serious</w:t>
      </w:r>
      <w:r w:rsidRPr="004354DB">
        <w:rPr>
          <w:rFonts w:eastAsia="Times New Roman" w:cs="Arial"/>
          <w:b/>
          <w:bCs/>
          <w:i/>
          <w:iCs/>
          <w:color w:val="000000"/>
          <w:sz w:val="18"/>
          <w:szCs w:val="18"/>
          <w:lang w:val="en-CA"/>
        </w:rPr>
        <w:t xml:space="preserve">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6675D3D6" w14:textId="16979F04" w:rsidR="0088237A" w:rsidRPr="004354DB" w:rsidRDefault="0088237A" w:rsidP="0088237A">
      <w:pPr>
        <w:rPr>
          <w:rFonts w:eastAsia="Calibri" w:cs="Arial"/>
          <w:b/>
          <w:i/>
          <w:sz w:val="18"/>
          <w:szCs w:val="18"/>
          <w:lang w:val="en-CA"/>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sidR="006C4869">
        <w:rPr>
          <w:rFonts w:eastAsia="Calibri" w:cs="Arial"/>
          <w:sz w:val="18"/>
          <w:szCs w:val="18"/>
          <w:u w:val="single"/>
          <w:lang w:val="en-CA"/>
        </w:rPr>
        <w:t>6</w:t>
      </w:r>
      <w:r>
        <w:rPr>
          <w:rFonts w:eastAsia="Calibri" w:cs="Arial"/>
          <w:sz w:val="18"/>
          <w:szCs w:val="18"/>
          <w:u w:val="single"/>
          <w:lang w:val="en-CA"/>
        </w:rPr>
        <w:t>0</w:t>
      </w:r>
      <w:r w:rsidRPr="004354DB">
        <w:rPr>
          <w:rFonts w:eastAsia="Calibri" w:cs="Arial"/>
          <w:sz w:val="18"/>
          <w:szCs w:val="18"/>
          <w:u w:val="single"/>
          <w:lang w:val="en-CA"/>
        </w:rPr>
        <w:t xml:space="preserve"> to </w:t>
      </w:r>
      <w:r w:rsidR="006C4869">
        <w:rPr>
          <w:rFonts w:eastAsia="Calibri" w:cs="Arial"/>
          <w:sz w:val="18"/>
          <w:szCs w:val="18"/>
          <w:u w:val="single"/>
          <w:lang w:val="en-CA"/>
        </w:rPr>
        <w:t>6</w:t>
      </w:r>
      <w:r>
        <w:rPr>
          <w:rFonts w:eastAsia="Calibri" w:cs="Arial"/>
          <w:sz w:val="18"/>
          <w:szCs w:val="18"/>
          <w:u w:val="single"/>
          <w:lang w:val="en-CA"/>
        </w:rPr>
        <w:t>9</w:t>
      </w:r>
      <w:r w:rsidRPr="004354DB">
        <w:rPr>
          <w:rFonts w:eastAsia="Calibri" w:cs="Arial"/>
          <w:sz w:val="18"/>
          <w:szCs w:val="18"/>
          <w:u w:val="single"/>
          <w:lang w:val="en-CA"/>
        </w:rPr>
        <w:t xml:space="preserve"> years</w:t>
      </w:r>
      <w:r>
        <w:rPr>
          <w:rFonts w:eastAsia="Calibri" w:cs="Arial"/>
          <w:sz w:val="18"/>
          <w:szCs w:val="18"/>
          <w:u w:val="single"/>
          <w:lang w:val="en-CA"/>
        </w:rPr>
        <w:t>:</w:t>
      </w:r>
      <w:r>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025CF4">
        <w:rPr>
          <w:rFonts w:eastAsia="Calibri" w:cs="Arial"/>
          <w:sz w:val="18"/>
          <w:szCs w:val="18"/>
          <w:lang w:val="en-CA"/>
        </w:rPr>
        <w:t xml:space="preserve"> due to single study</w:t>
      </w:r>
      <w:r w:rsidRPr="004354DB">
        <w:rPr>
          <w:rFonts w:eastAsia="Calibri" w:cs="Arial"/>
          <w:sz w:val="18"/>
          <w:szCs w:val="18"/>
          <w:lang w:val="en-CA"/>
        </w:rPr>
        <w:t xml:space="preserve">. </w:t>
      </w:r>
      <w:r w:rsidR="005A768E">
        <w:rPr>
          <w:rFonts w:eastAsia="Calibri" w:cs="Arial"/>
          <w:b/>
          <w:i/>
          <w:sz w:val="18"/>
          <w:szCs w:val="18"/>
          <w:lang w:val="en-CA"/>
        </w:rPr>
        <w:t>Some</w:t>
      </w:r>
      <w:r w:rsidRPr="004354DB">
        <w:rPr>
          <w:rFonts w:eastAsia="Calibri" w:cs="Arial"/>
          <w:b/>
          <w:i/>
          <w:sz w:val="18"/>
          <w:szCs w:val="18"/>
          <w:lang w:val="en-CA"/>
        </w:rPr>
        <w:t xml:space="preserve"> concerns about indirectness</w:t>
      </w:r>
      <w:r w:rsidRPr="004354DB">
        <w:rPr>
          <w:rFonts w:eastAsia="Calibri" w:cs="Arial"/>
          <w:i/>
          <w:sz w:val="18"/>
          <w:szCs w:val="18"/>
          <w:lang w:val="en-CA"/>
        </w:rPr>
        <w:t xml:space="preserve">: </w:t>
      </w:r>
      <w:r w:rsidR="00C069AC" w:rsidRPr="004354DB">
        <w:rPr>
          <w:rFonts w:eastAsia="Calibri" w:cs="Arial"/>
          <w:sz w:val="18"/>
          <w:szCs w:val="18"/>
          <w:lang w:val="en-CA"/>
        </w:rPr>
        <w:t xml:space="preserve">the </w:t>
      </w:r>
      <w:r w:rsidR="00C069AC">
        <w:rPr>
          <w:rFonts w:eastAsia="Calibri" w:cs="Arial"/>
          <w:sz w:val="18"/>
          <w:szCs w:val="18"/>
          <w:lang w:val="en-CA"/>
        </w:rPr>
        <w:t xml:space="preserve">study data </w:t>
      </w:r>
      <w:r w:rsidR="00D50B49">
        <w:rPr>
          <w:rFonts w:eastAsia="Calibri" w:cs="Arial"/>
          <w:sz w:val="18"/>
          <w:szCs w:val="18"/>
          <w:lang w:val="en-CA"/>
        </w:rPr>
        <w:t>is</w:t>
      </w:r>
      <w:r w:rsidR="000657DB">
        <w:rPr>
          <w:rFonts w:eastAsia="Calibri" w:cs="Arial"/>
          <w:sz w:val="18"/>
          <w:szCs w:val="18"/>
          <w:lang w:val="en-CA"/>
        </w:rPr>
        <w:t xml:space="preserve"> not directly applicable for this age group due to a small sample</w:t>
      </w:r>
      <w:r w:rsidR="00D50B49">
        <w:rPr>
          <w:rFonts w:eastAsia="Calibri" w:cs="Arial"/>
          <w:sz w:val="18"/>
          <w:szCs w:val="18"/>
          <w:lang w:val="en-CA"/>
        </w:rPr>
        <w:t xml:space="preserve"> (n=2,094 [8.3%]</w:t>
      </w:r>
      <w:r w:rsidR="00BD0BFF">
        <w:rPr>
          <w:rFonts w:eastAsia="Calibri" w:cs="Arial"/>
          <w:sz w:val="18"/>
          <w:szCs w:val="18"/>
          <w:lang w:val="en-CA"/>
        </w:rPr>
        <w:t xml:space="preserve"> enrolled</w:t>
      </w:r>
      <w:r w:rsidR="00D50B49">
        <w:rPr>
          <w:rFonts w:eastAsia="Calibri" w:cs="Arial"/>
          <w:sz w:val="18"/>
          <w:szCs w:val="18"/>
          <w:lang w:val="en-CA"/>
        </w:rPr>
        <w:t xml:space="preserve">) though there is some evidence from the </w:t>
      </w:r>
      <w:proofErr w:type="gramStart"/>
      <w:r w:rsidR="00D50B49">
        <w:rPr>
          <w:rFonts w:eastAsia="Calibri" w:cs="Arial"/>
          <w:sz w:val="18"/>
          <w:szCs w:val="18"/>
          <w:lang w:val="en-CA"/>
        </w:rPr>
        <w:t>referrals</w:t>
      </w:r>
      <w:proofErr w:type="gramEnd"/>
      <w:r w:rsidR="00D50B49">
        <w:rPr>
          <w:rFonts w:eastAsia="Calibri" w:cs="Arial"/>
          <w:sz w:val="18"/>
          <w:szCs w:val="18"/>
          <w:lang w:val="en-CA"/>
        </w:rPr>
        <w:t xml:space="preserve"> outcome of similar effects</w:t>
      </w:r>
      <w:r w:rsidRPr="004354DB">
        <w:rPr>
          <w:rFonts w:eastAsia="Calibri" w:cs="Arial"/>
          <w:sz w:val="18"/>
          <w:szCs w:val="18"/>
          <w:lang w:val="en-CA"/>
        </w:rPr>
        <w:t xml:space="preserve">. </w:t>
      </w:r>
      <w:r>
        <w:rPr>
          <w:rFonts w:eastAsia="Calibri" w:cs="Arial"/>
          <w:b/>
          <w:i/>
          <w:sz w:val="18"/>
          <w:szCs w:val="18"/>
          <w:lang w:val="en-CA"/>
        </w:rPr>
        <w:t>No serious</w:t>
      </w:r>
      <w:r w:rsidRPr="004354DB">
        <w:rPr>
          <w:rFonts w:eastAsia="Times New Roman" w:cs="Arial"/>
          <w:b/>
          <w:bCs/>
          <w:i/>
          <w:iCs/>
          <w:color w:val="000000"/>
          <w:sz w:val="18"/>
          <w:szCs w:val="18"/>
          <w:lang w:val="en-CA"/>
        </w:rPr>
        <w:t xml:space="preserve">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bookmarkEnd w:id="113"/>
    <w:p w14:paraId="0C85074D" w14:textId="77777777" w:rsidR="0088237A" w:rsidRPr="004354DB" w:rsidRDefault="0088237A" w:rsidP="00763D4F">
      <w:pPr>
        <w:rPr>
          <w:rFonts w:eastAsia="Calibri" w:cs="Arial"/>
          <w:b/>
          <w:i/>
          <w:sz w:val="18"/>
          <w:szCs w:val="18"/>
          <w:lang w:val="en-CA"/>
        </w:rPr>
      </w:pPr>
    </w:p>
    <w:p w14:paraId="5B0333FB" w14:textId="56AE9E38" w:rsidR="00763D4F" w:rsidRDefault="00763D4F" w:rsidP="008352F7">
      <w:pPr>
        <w:rPr>
          <w:rFonts w:eastAsia="Calibri" w:cs="Arial"/>
          <w:b/>
          <w:i/>
          <w:sz w:val="18"/>
          <w:szCs w:val="18"/>
          <w:lang w:val="en-CA"/>
        </w:rPr>
      </w:pPr>
    </w:p>
    <w:p w14:paraId="03F8BC77" w14:textId="7862C6D7" w:rsidR="00443E89" w:rsidRDefault="00443E89" w:rsidP="008352F7">
      <w:pPr>
        <w:rPr>
          <w:rFonts w:eastAsia="Calibri" w:cs="Arial"/>
          <w:b/>
          <w:i/>
          <w:sz w:val="18"/>
          <w:szCs w:val="18"/>
          <w:lang w:val="en-CA"/>
        </w:rPr>
      </w:pPr>
    </w:p>
    <w:p w14:paraId="00732D5B" w14:textId="5D9FAA4A" w:rsidR="00443E89" w:rsidRDefault="00443E89" w:rsidP="008352F7">
      <w:pPr>
        <w:rPr>
          <w:rFonts w:eastAsia="Calibri" w:cs="Arial"/>
          <w:b/>
          <w:i/>
          <w:sz w:val="18"/>
          <w:szCs w:val="18"/>
          <w:lang w:val="en-CA"/>
        </w:rPr>
      </w:pPr>
    </w:p>
    <w:p w14:paraId="5154B57F" w14:textId="39C39B8F" w:rsidR="00443E89" w:rsidRDefault="00443E89" w:rsidP="008352F7">
      <w:pPr>
        <w:rPr>
          <w:rFonts w:eastAsia="Calibri" w:cs="Arial"/>
          <w:b/>
          <w:i/>
          <w:sz w:val="18"/>
          <w:szCs w:val="18"/>
          <w:lang w:val="en-CA"/>
        </w:rPr>
      </w:pPr>
    </w:p>
    <w:p w14:paraId="20338F4C" w14:textId="750D21FC" w:rsidR="00443E89" w:rsidRDefault="00443E89" w:rsidP="008352F7">
      <w:pPr>
        <w:rPr>
          <w:rFonts w:eastAsia="Calibri" w:cs="Arial"/>
          <w:b/>
          <w:i/>
          <w:sz w:val="18"/>
          <w:szCs w:val="18"/>
          <w:lang w:val="en-CA"/>
        </w:rPr>
      </w:pPr>
    </w:p>
    <w:p w14:paraId="13DDB669" w14:textId="3BABA958" w:rsidR="00443E89" w:rsidRDefault="00443E89" w:rsidP="008352F7">
      <w:pPr>
        <w:rPr>
          <w:rFonts w:eastAsia="Calibri" w:cs="Arial"/>
          <w:b/>
          <w:i/>
          <w:sz w:val="18"/>
          <w:szCs w:val="18"/>
          <w:lang w:val="en-CA"/>
        </w:rPr>
      </w:pPr>
    </w:p>
    <w:p w14:paraId="438C6E95" w14:textId="7D7B2D41" w:rsidR="00443E89" w:rsidRDefault="00443E89" w:rsidP="008352F7">
      <w:pPr>
        <w:rPr>
          <w:rFonts w:eastAsia="Calibri" w:cs="Arial"/>
          <w:b/>
          <w:i/>
          <w:sz w:val="18"/>
          <w:szCs w:val="18"/>
          <w:lang w:val="en-CA"/>
        </w:rPr>
      </w:pPr>
    </w:p>
    <w:p w14:paraId="798422BA" w14:textId="5D352D2F" w:rsidR="00443E89" w:rsidRDefault="00443E89" w:rsidP="008352F7">
      <w:pPr>
        <w:rPr>
          <w:rFonts w:eastAsia="Calibri" w:cs="Arial"/>
          <w:b/>
          <w:i/>
          <w:sz w:val="18"/>
          <w:szCs w:val="18"/>
          <w:lang w:val="en-CA"/>
        </w:rPr>
      </w:pPr>
    </w:p>
    <w:p w14:paraId="5C134867" w14:textId="6ACD7992" w:rsidR="00443E89" w:rsidRDefault="00443E89" w:rsidP="008352F7">
      <w:pPr>
        <w:rPr>
          <w:rFonts w:eastAsia="Calibri" w:cs="Arial"/>
          <w:b/>
          <w:i/>
          <w:sz w:val="18"/>
          <w:szCs w:val="18"/>
          <w:lang w:val="en-CA"/>
        </w:rPr>
      </w:pPr>
    </w:p>
    <w:p w14:paraId="67BDD44B" w14:textId="78861DA1" w:rsidR="00443E89" w:rsidRDefault="00443E89" w:rsidP="008352F7">
      <w:pPr>
        <w:rPr>
          <w:rFonts w:eastAsia="Calibri" w:cs="Arial"/>
          <w:b/>
          <w:i/>
          <w:sz w:val="18"/>
          <w:szCs w:val="18"/>
          <w:lang w:val="en-CA"/>
        </w:rPr>
      </w:pPr>
    </w:p>
    <w:p w14:paraId="4C2BA844" w14:textId="41E31F6E" w:rsidR="00443E89" w:rsidRDefault="00443E89" w:rsidP="008352F7">
      <w:pPr>
        <w:rPr>
          <w:rFonts w:eastAsia="Calibri" w:cs="Arial"/>
          <w:b/>
          <w:i/>
          <w:sz w:val="18"/>
          <w:szCs w:val="18"/>
          <w:lang w:val="en-CA"/>
        </w:rPr>
      </w:pPr>
    </w:p>
    <w:p w14:paraId="413999ED" w14:textId="77777777" w:rsidR="00443E89" w:rsidRPr="004354DB" w:rsidRDefault="00443E89" w:rsidP="008352F7">
      <w:pPr>
        <w:rPr>
          <w:rFonts w:eastAsia="Calibri" w:cs="Arial"/>
          <w:b/>
          <w:i/>
          <w:sz w:val="18"/>
          <w:szCs w:val="18"/>
          <w:lang w:val="en-CA"/>
        </w:rPr>
      </w:pPr>
    </w:p>
    <w:p w14:paraId="014A5D1D" w14:textId="77777777" w:rsidR="008352F7" w:rsidRDefault="008352F7" w:rsidP="008352F7">
      <w:pPr>
        <w:rPr>
          <w:rFonts w:eastAsia="Calibri" w:cs="Arial"/>
          <w:b/>
          <w:i/>
          <w:sz w:val="18"/>
          <w:szCs w:val="18"/>
          <w:lang w:val="en-CA"/>
        </w:rPr>
      </w:pPr>
    </w:p>
    <w:p w14:paraId="1CE2E0EE" w14:textId="77777777" w:rsidR="008352F7" w:rsidRPr="004354DB" w:rsidRDefault="008352F7" w:rsidP="008352F7">
      <w:pPr>
        <w:rPr>
          <w:rFonts w:eastAsia="Times New Roman" w:cs="Arial"/>
          <w:b/>
          <w:bCs/>
          <w:i/>
          <w:iCs/>
          <w:color w:val="000000"/>
          <w:sz w:val="18"/>
          <w:szCs w:val="18"/>
        </w:rPr>
      </w:pPr>
    </w:p>
    <w:p w14:paraId="46DBC832" w14:textId="526B1165" w:rsidR="008352F7" w:rsidRPr="004354DB" w:rsidRDefault="00DB3B5C" w:rsidP="008352F7">
      <w:pPr>
        <w:rPr>
          <w:rFonts w:eastAsia="Calibri" w:cs="Arial"/>
          <w:lang w:val="en-CA"/>
        </w:rPr>
      </w:pPr>
      <w:r w:rsidRPr="00AC54DB">
        <w:rPr>
          <w:noProof/>
        </w:rPr>
        <w:lastRenderedPageBreak/>
        <w:drawing>
          <wp:inline distT="0" distB="0" distL="0" distR="0" wp14:anchorId="559AFB5E" wp14:editId="714556E0">
            <wp:extent cx="8486317" cy="1695450"/>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8494259" cy="1697037"/>
                    </a:xfrm>
                    <a:prstGeom prst="rect">
                      <a:avLst/>
                    </a:prstGeom>
                  </pic:spPr>
                </pic:pic>
              </a:graphicData>
            </a:graphic>
          </wp:inline>
        </w:drawing>
      </w:r>
    </w:p>
    <w:p w14:paraId="789C06A2" w14:textId="77777777"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.2</w:t>
      </w:r>
      <w:r>
        <w:rPr>
          <w:rFonts w:eastAsia="Calibri" w:cs="Times New Roman"/>
        </w:rPr>
        <w:t>b</w:t>
      </w:r>
      <w:r w:rsidRPr="004354DB">
        <w:rPr>
          <w:rFonts w:eastAsia="Calibri" w:cs="Times New Roman"/>
        </w:rPr>
        <w:t>. Number of colposcopies</w:t>
      </w:r>
    </w:p>
    <w:p w14:paraId="14B75C8E" w14:textId="77777777" w:rsidR="008352F7" w:rsidRPr="004354DB" w:rsidRDefault="008352F7" w:rsidP="008352F7">
      <w:pPr>
        <w:rPr>
          <w:rFonts w:eastAsia="Calibri" w:cs="Arial"/>
          <w:lang w:val="en-CA"/>
        </w:rPr>
      </w:pPr>
    </w:p>
    <w:p w14:paraId="5966760C" w14:textId="77777777" w:rsidR="008352F7" w:rsidRDefault="008352F7" w:rsidP="008352F7">
      <w:pPr>
        <w:rPr>
          <w:rFonts w:eastAsia="Calibri" w:cs="Times New Roman"/>
        </w:rPr>
      </w:pPr>
    </w:p>
    <w:p w14:paraId="4ACB889E" w14:textId="77777777" w:rsidR="008352F7" w:rsidRDefault="008352F7" w:rsidP="008352F7">
      <w:pPr>
        <w:rPr>
          <w:rFonts w:eastAsia="Calibri" w:cs="Times New Roman"/>
        </w:rPr>
      </w:pPr>
    </w:p>
    <w:p w14:paraId="7D450291" w14:textId="77777777" w:rsidR="008352F7" w:rsidRDefault="008352F7" w:rsidP="008352F7">
      <w:pPr>
        <w:rPr>
          <w:rFonts w:eastAsia="Calibri" w:cs="Times New Roman"/>
        </w:rPr>
      </w:pPr>
    </w:p>
    <w:p w14:paraId="5B806777" w14:textId="77777777" w:rsidR="008352F7" w:rsidRDefault="008352F7" w:rsidP="008352F7">
      <w:pPr>
        <w:rPr>
          <w:rFonts w:eastAsia="Calibri" w:cs="Times New Roman"/>
        </w:rPr>
      </w:pPr>
    </w:p>
    <w:p w14:paraId="680E248F" w14:textId="77777777" w:rsidR="008352F7" w:rsidRDefault="008352F7" w:rsidP="008352F7">
      <w:pPr>
        <w:rPr>
          <w:rFonts w:eastAsia="Calibri" w:cs="Times New Roman"/>
        </w:rPr>
      </w:pPr>
    </w:p>
    <w:p w14:paraId="019D641C" w14:textId="77777777" w:rsidR="008352F7" w:rsidRDefault="008352F7" w:rsidP="008352F7">
      <w:pPr>
        <w:rPr>
          <w:rFonts w:eastAsia="Calibri" w:cs="Times New Roman"/>
        </w:rPr>
      </w:pPr>
    </w:p>
    <w:p w14:paraId="0E1637B4" w14:textId="77777777" w:rsidR="008352F7" w:rsidRDefault="008352F7" w:rsidP="008352F7">
      <w:pPr>
        <w:rPr>
          <w:rFonts w:eastAsia="Calibri" w:cs="Times New Roman"/>
        </w:rPr>
      </w:pPr>
    </w:p>
    <w:p w14:paraId="0563AA58" w14:textId="77777777" w:rsidR="008352F7" w:rsidRDefault="008352F7" w:rsidP="008352F7">
      <w:pPr>
        <w:rPr>
          <w:rFonts w:eastAsia="Calibri" w:cs="Times New Roman"/>
        </w:rPr>
      </w:pPr>
    </w:p>
    <w:p w14:paraId="5B8AA88D" w14:textId="77777777" w:rsidR="008352F7" w:rsidRDefault="008352F7" w:rsidP="008352F7">
      <w:pPr>
        <w:rPr>
          <w:rFonts w:eastAsia="Calibri" w:cs="Times New Roman"/>
        </w:rPr>
      </w:pPr>
    </w:p>
    <w:p w14:paraId="717122B7" w14:textId="52C59BB6" w:rsidR="008352F7" w:rsidRDefault="008352F7" w:rsidP="008352F7">
      <w:pPr>
        <w:rPr>
          <w:rFonts w:eastAsia="Calibri" w:cs="Times New Roman"/>
        </w:rPr>
      </w:pPr>
    </w:p>
    <w:p w14:paraId="01F37195" w14:textId="77777777" w:rsidR="00E74CC4" w:rsidRDefault="00E74CC4" w:rsidP="008352F7">
      <w:pPr>
        <w:rPr>
          <w:rFonts w:eastAsia="Calibri" w:cs="Times New Roman"/>
        </w:rPr>
      </w:pPr>
    </w:p>
    <w:p w14:paraId="1C4DC7CF" w14:textId="77777777" w:rsidR="008352F7" w:rsidRDefault="008352F7" w:rsidP="008352F7">
      <w:pPr>
        <w:rPr>
          <w:rFonts w:eastAsia="Calibri" w:cs="Times New Roman"/>
        </w:rPr>
      </w:pPr>
    </w:p>
    <w:p w14:paraId="6EF71774" w14:textId="77777777" w:rsidR="008352F7" w:rsidRDefault="008352F7" w:rsidP="008352F7">
      <w:pPr>
        <w:rPr>
          <w:rFonts w:eastAsia="Calibri" w:cs="Times New Roman"/>
        </w:rPr>
      </w:pPr>
    </w:p>
    <w:p w14:paraId="184BB361" w14:textId="77777777" w:rsidR="008352F7" w:rsidRDefault="008352F7" w:rsidP="008352F7">
      <w:pPr>
        <w:rPr>
          <w:rFonts w:eastAsia="Calibri" w:cs="Times New Roman"/>
        </w:rPr>
      </w:pPr>
    </w:p>
    <w:p w14:paraId="2B2D5BFE" w14:textId="77777777" w:rsidR="008352F7" w:rsidRDefault="008352F7" w:rsidP="008352F7">
      <w:pPr>
        <w:rPr>
          <w:rFonts w:eastAsia="Calibri" w:cs="Times New Roman"/>
        </w:rPr>
      </w:pPr>
    </w:p>
    <w:p w14:paraId="062EEB41" w14:textId="77777777"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.3</w:t>
      </w:r>
      <w:r>
        <w:rPr>
          <w:rFonts w:eastAsia="Calibri" w:cs="Times New Roman"/>
        </w:rPr>
        <w:t>b</w:t>
      </w:r>
      <w:r w:rsidRPr="004354DB">
        <w:rPr>
          <w:rFonts w:eastAsia="Calibri" w:cs="Times New Roman"/>
        </w:rPr>
        <w:t>. Detection of CIN2+ (as an indirect indicator of the incidence of CIN3+)</w:t>
      </w:r>
    </w:p>
    <w:p w14:paraId="5103D722"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reports: </w:t>
      </w:r>
      <w:r>
        <w:rPr>
          <w:rFonts w:eastAsia="Calibri" w:cs="Arial"/>
          <w:szCs w:val="20"/>
          <w:lang w:val="en-CA"/>
        </w:rPr>
        <w:t>Nygard 2022 (Norwegian);</w:t>
      </w:r>
      <w:r w:rsidRPr="004354DB">
        <w:rPr>
          <w:rFonts w:eastAsia="Calibri" w:cs="Arial"/>
          <w:szCs w:val="20"/>
          <w:lang w:val="en-CA"/>
        </w:rPr>
        <w:t xml:space="preserve"> Ogilvie 2017 (HPV FOCAL)</w:t>
      </w:r>
    </w:p>
    <w:p w14:paraId="1B6107E0" w14:textId="77777777"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.3</w:t>
      </w:r>
      <w:r>
        <w:rPr>
          <w:rFonts w:eastAsia="Calibri" w:cs="Times New Roman"/>
        </w:rPr>
        <w:t>b</w:t>
      </w:r>
      <w:r w:rsidRPr="004354DB">
        <w:rPr>
          <w:rFonts w:eastAsia="Calibri" w:cs="Times New Roman"/>
        </w:rPr>
        <w:t>. Detection of CIN2+ (as an indirect indicator of the incidence of CIN3+)</w:t>
      </w:r>
    </w:p>
    <w:tbl>
      <w:tblPr>
        <w:tblStyle w:val="TableGrid"/>
        <w:tblW w:w="0" w:type="auto"/>
        <w:tblLook w:val="04A0" w:firstRow="1" w:lastRow="0" w:firstColumn="1" w:lastColumn="0" w:noHBand="0" w:noVBand="1"/>
      </w:tblPr>
      <w:tblGrid>
        <w:gridCol w:w="1676"/>
        <w:gridCol w:w="11"/>
        <w:gridCol w:w="1581"/>
        <w:gridCol w:w="1628"/>
        <w:gridCol w:w="1628"/>
        <w:gridCol w:w="1633"/>
        <w:gridCol w:w="1887"/>
        <w:gridCol w:w="2906"/>
      </w:tblGrid>
      <w:tr w:rsidR="008352F7" w:rsidRPr="004354DB" w14:paraId="4903D10C" w14:textId="77777777" w:rsidTr="003C6B9D">
        <w:trPr>
          <w:tblHeader/>
        </w:trPr>
        <w:tc>
          <w:tcPr>
            <w:tcW w:w="1687" w:type="dxa"/>
            <w:gridSpan w:val="2"/>
            <w:vMerge w:val="restart"/>
            <w:shd w:val="clear" w:color="auto" w:fill="D5DCE4"/>
          </w:tcPr>
          <w:p w14:paraId="7477CBA7"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32CCB71C"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7299874F"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81" w:type="dxa"/>
            <w:vMerge w:val="restart"/>
            <w:shd w:val="clear" w:color="auto" w:fill="D5DCE4"/>
          </w:tcPr>
          <w:p w14:paraId="06E8CF40" w14:textId="5B4A8F89" w:rsidR="008352F7" w:rsidRDefault="008352F7" w:rsidP="003C6B9D">
            <w:pPr>
              <w:rPr>
                <w:rFonts w:eastAsia="Calibri" w:cs="Arial"/>
                <w:b/>
                <w:sz w:val="18"/>
                <w:szCs w:val="18"/>
                <w:lang w:val="en-CA"/>
              </w:rPr>
            </w:pPr>
            <w:r>
              <w:rPr>
                <w:rFonts w:eastAsia="Calibri" w:cs="Arial"/>
                <w:b/>
                <w:sz w:val="18"/>
                <w:szCs w:val="18"/>
                <w:lang w:val="en-CA"/>
              </w:rPr>
              <w:t>Relative effects</w:t>
            </w:r>
          </w:p>
          <w:p w14:paraId="7D573735" w14:textId="350A4684" w:rsidR="008352F7" w:rsidRPr="004354DB" w:rsidRDefault="008352F7" w:rsidP="00437394">
            <w:pPr>
              <w:rPr>
                <w:rFonts w:eastAsia="Calibri" w:cs="Arial"/>
                <w:b/>
                <w:sz w:val="18"/>
                <w:szCs w:val="18"/>
                <w:vertAlign w:val="superscript"/>
                <w:lang w:val="en-CA"/>
              </w:rPr>
            </w:pPr>
            <w:r>
              <w:rPr>
                <w:rFonts w:eastAsia="Calibri" w:cs="Arial"/>
                <w:b/>
                <w:sz w:val="18"/>
                <w:szCs w:val="18"/>
                <w:lang w:val="en-CA"/>
              </w:rPr>
              <w:t xml:space="preserve">Peto OR </w:t>
            </w:r>
            <w:r w:rsidR="00437394">
              <w:rPr>
                <w:rFonts w:eastAsia="Calibri" w:cs="Arial"/>
                <w:b/>
                <w:sz w:val="18"/>
                <w:szCs w:val="18"/>
                <w:lang w:val="en-CA"/>
              </w:rPr>
              <w:t xml:space="preserve">and RR </w:t>
            </w:r>
            <w:r w:rsidRPr="004354DB">
              <w:rPr>
                <w:rFonts w:eastAsia="Calibri" w:cs="Arial"/>
                <w:b/>
                <w:sz w:val="18"/>
                <w:szCs w:val="18"/>
                <w:lang w:val="en-CA"/>
              </w:rPr>
              <w:t>(95% CI)</w:t>
            </w:r>
          </w:p>
        </w:tc>
        <w:tc>
          <w:tcPr>
            <w:tcW w:w="4889" w:type="dxa"/>
            <w:gridSpan w:val="3"/>
            <w:shd w:val="clear" w:color="auto" w:fill="D5DCE4"/>
          </w:tcPr>
          <w:p w14:paraId="15EDEE68"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887" w:type="dxa"/>
            <w:vMerge w:val="restart"/>
            <w:shd w:val="clear" w:color="auto" w:fill="D5DCE4"/>
          </w:tcPr>
          <w:p w14:paraId="63DFD2E3"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906" w:type="dxa"/>
            <w:vMerge w:val="restart"/>
            <w:shd w:val="clear" w:color="auto" w:fill="D5DCE4"/>
          </w:tcPr>
          <w:p w14:paraId="1CAA36C4"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14FDCACC" w14:textId="77777777" w:rsidTr="003C6B9D">
        <w:trPr>
          <w:tblHeader/>
        </w:trPr>
        <w:tc>
          <w:tcPr>
            <w:tcW w:w="1687" w:type="dxa"/>
            <w:gridSpan w:val="2"/>
            <w:vMerge/>
          </w:tcPr>
          <w:p w14:paraId="32779D04" w14:textId="77777777" w:rsidR="008352F7" w:rsidRPr="004354DB" w:rsidRDefault="008352F7" w:rsidP="003C6B9D">
            <w:pPr>
              <w:rPr>
                <w:rFonts w:eastAsia="Calibri" w:cs="Arial"/>
                <w:b/>
                <w:sz w:val="18"/>
                <w:szCs w:val="18"/>
                <w:lang w:val="en-CA"/>
              </w:rPr>
            </w:pPr>
          </w:p>
        </w:tc>
        <w:tc>
          <w:tcPr>
            <w:tcW w:w="1581" w:type="dxa"/>
            <w:vMerge/>
          </w:tcPr>
          <w:p w14:paraId="31CF6C42" w14:textId="77777777" w:rsidR="008352F7" w:rsidRPr="004354DB" w:rsidRDefault="008352F7" w:rsidP="003C6B9D">
            <w:pPr>
              <w:rPr>
                <w:rFonts w:eastAsia="Calibri" w:cs="Arial"/>
                <w:b/>
                <w:sz w:val="18"/>
                <w:szCs w:val="18"/>
                <w:lang w:val="en-CA"/>
              </w:rPr>
            </w:pPr>
          </w:p>
        </w:tc>
        <w:tc>
          <w:tcPr>
            <w:tcW w:w="1628" w:type="dxa"/>
            <w:shd w:val="clear" w:color="auto" w:fill="D5DCE4"/>
          </w:tcPr>
          <w:p w14:paraId="7D78F697"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8" w:type="dxa"/>
            <w:shd w:val="clear" w:color="auto" w:fill="D5DCE4"/>
          </w:tcPr>
          <w:p w14:paraId="2498FE2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3" w:type="dxa"/>
            <w:shd w:val="clear" w:color="auto" w:fill="D5DCE4"/>
          </w:tcPr>
          <w:p w14:paraId="1C5B35C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887" w:type="dxa"/>
            <w:vMerge/>
          </w:tcPr>
          <w:p w14:paraId="7229CBD5" w14:textId="77777777" w:rsidR="008352F7" w:rsidRPr="004354DB" w:rsidRDefault="008352F7" w:rsidP="003C6B9D">
            <w:pPr>
              <w:rPr>
                <w:rFonts w:eastAsia="Calibri" w:cs="Arial"/>
                <w:b/>
                <w:sz w:val="18"/>
                <w:szCs w:val="18"/>
                <w:lang w:val="en-CA"/>
              </w:rPr>
            </w:pPr>
          </w:p>
        </w:tc>
        <w:tc>
          <w:tcPr>
            <w:tcW w:w="2906" w:type="dxa"/>
            <w:vMerge/>
          </w:tcPr>
          <w:p w14:paraId="487D965A" w14:textId="77777777" w:rsidR="008352F7" w:rsidRPr="004354DB" w:rsidRDefault="008352F7" w:rsidP="003C6B9D">
            <w:pPr>
              <w:rPr>
                <w:rFonts w:eastAsia="Calibri" w:cs="Arial"/>
                <w:b/>
                <w:sz w:val="18"/>
                <w:szCs w:val="18"/>
                <w:lang w:val="en-CA"/>
              </w:rPr>
            </w:pPr>
          </w:p>
        </w:tc>
      </w:tr>
      <w:tr w:rsidR="008352F7" w:rsidRPr="004354DB" w14:paraId="767ECBA7" w14:textId="77777777" w:rsidTr="003C6B9D">
        <w:tc>
          <w:tcPr>
            <w:tcW w:w="12950" w:type="dxa"/>
            <w:gridSpan w:val="8"/>
            <w:shd w:val="clear" w:color="auto" w:fill="F2F2F2"/>
            <w:vAlign w:val="center"/>
          </w:tcPr>
          <w:p w14:paraId="6759AE40" w14:textId="77777777"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 xml:space="preserve">Nygard 2022 (Norwegian); </w:t>
            </w:r>
            <w:r w:rsidRPr="004354DB">
              <w:rPr>
                <w:rFonts w:eastAsia="Calibri" w:cs="Arial"/>
                <w:b/>
                <w:sz w:val="18"/>
                <w:szCs w:val="18"/>
              </w:rPr>
              <w:t>Ogilvie 2017 (HPV FOCAL); acceptors of screening)</w:t>
            </w:r>
          </w:p>
        </w:tc>
      </w:tr>
      <w:tr w:rsidR="008352F7" w:rsidRPr="004354DB" w14:paraId="178189C4" w14:textId="77777777" w:rsidTr="003C6B9D">
        <w:trPr>
          <w:trHeight w:val="1863"/>
        </w:trPr>
        <w:tc>
          <w:tcPr>
            <w:tcW w:w="1676" w:type="dxa"/>
          </w:tcPr>
          <w:p w14:paraId="7957AFEA"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Detection of CIN2+ </w:t>
            </w:r>
          </w:p>
          <w:p w14:paraId="340493BA" w14:textId="77777777" w:rsidR="008352F7" w:rsidRPr="004354DB" w:rsidRDefault="008352F7" w:rsidP="003C6B9D">
            <w:pPr>
              <w:rPr>
                <w:rFonts w:eastAsia="Calibri" w:cs="Arial"/>
                <w:sz w:val="18"/>
                <w:szCs w:val="18"/>
                <w:lang w:val="en-CA"/>
              </w:rPr>
            </w:pPr>
          </w:p>
          <w:p w14:paraId="2EA419D1"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687F3932" w14:textId="77777777" w:rsidR="008352F7" w:rsidRPr="004354DB" w:rsidRDefault="008352F7" w:rsidP="003C6B9D">
            <w:pPr>
              <w:rPr>
                <w:rFonts w:eastAsia="Calibri" w:cs="Arial"/>
                <w:sz w:val="18"/>
                <w:szCs w:val="18"/>
                <w:lang w:val="en-CA"/>
              </w:rPr>
            </w:pPr>
          </w:p>
          <w:p w14:paraId="73C21DEF" w14:textId="77777777" w:rsidR="008352F7" w:rsidRPr="004354DB" w:rsidRDefault="008352F7" w:rsidP="003C6B9D">
            <w:pPr>
              <w:rPr>
                <w:rFonts w:eastAsia="Calibri" w:cs="Arial"/>
                <w:sz w:val="18"/>
                <w:szCs w:val="18"/>
                <w:lang w:val="en-CA"/>
              </w:rPr>
            </w:pPr>
            <w:r>
              <w:rPr>
                <w:rFonts w:eastAsia="Calibri" w:cs="Arial"/>
                <w:sz w:val="18"/>
                <w:szCs w:val="18"/>
                <w:lang w:val="en-CA"/>
              </w:rPr>
              <w:t>182,541</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592" w:type="dxa"/>
            <w:gridSpan w:val="2"/>
          </w:tcPr>
          <w:p w14:paraId="4262D3A7" w14:textId="77777777" w:rsidR="008352F7" w:rsidRDefault="008352F7" w:rsidP="003C6B9D">
            <w:pPr>
              <w:rPr>
                <w:rFonts w:eastAsia="Calibri" w:cs="Arial"/>
                <w:sz w:val="18"/>
                <w:szCs w:val="18"/>
                <w:lang w:val="en-CA"/>
              </w:rPr>
            </w:pPr>
            <w:r>
              <w:rPr>
                <w:rFonts w:eastAsia="Calibri" w:cs="Arial"/>
                <w:sz w:val="18"/>
                <w:szCs w:val="18"/>
                <w:lang w:val="en-CA"/>
              </w:rPr>
              <w:t>Peto OR: 1.70 (1.57 to 1.85)</w:t>
            </w:r>
          </w:p>
          <w:p w14:paraId="17A14D80" w14:textId="77777777" w:rsidR="00437394" w:rsidRDefault="00437394" w:rsidP="003C6B9D">
            <w:pPr>
              <w:rPr>
                <w:rFonts w:eastAsia="Calibri" w:cs="Arial"/>
                <w:sz w:val="18"/>
                <w:szCs w:val="18"/>
                <w:lang w:val="en-CA"/>
              </w:rPr>
            </w:pPr>
          </w:p>
          <w:p w14:paraId="790353CE" w14:textId="02700EC8" w:rsidR="00437394" w:rsidRPr="004354DB" w:rsidRDefault="00437394" w:rsidP="003C6B9D">
            <w:pPr>
              <w:rPr>
                <w:rFonts w:eastAsia="Calibri" w:cs="Arial"/>
                <w:sz w:val="18"/>
                <w:szCs w:val="18"/>
                <w:lang w:val="en-CA"/>
              </w:rPr>
            </w:pPr>
            <w:r>
              <w:rPr>
                <w:rFonts w:eastAsia="Calibri" w:cs="Arial"/>
                <w:sz w:val="18"/>
                <w:szCs w:val="18"/>
                <w:lang w:val="en-CA"/>
              </w:rPr>
              <w:t>RR: 1.69 (1.56 to 1.84)</w:t>
            </w:r>
          </w:p>
        </w:tc>
        <w:tc>
          <w:tcPr>
            <w:tcW w:w="1628" w:type="dxa"/>
            <w:shd w:val="clear" w:color="auto" w:fill="FFFFFF" w:themeFill="background1"/>
          </w:tcPr>
          <w:p w14:paraId="0FB2FAF4"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89.9 </w:t>
            </w:r>
            <w:r w:rsidRPr="004354DB">
              <w:rPr>
                <w:rFonts w:eastAsia="Calibri" w:cs="Arial"/>
                <w:sz w:val="18"/>
                <w:szCs w:val="18"/>
                <w:lang w:val="en-CA"/>
              </w:rPr>
              <w:t>per 10,000</w:t>
            </w:r>
          </w:p>
        </w:tc>
        <w:tc>
          <w:tcPr>
            <w:tcW w:w="1628" w:type="dxa"/>
            <w:shd w:val="clear" w:color="auto" w:fill="FFFFFF" w:themeFill="background1"/>
          </w:tcPr>
          <w:p w14:paraId="60521285"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151.9 </w:t>
            </w:r>
            <w:r w:rsidRPr="004354DB">
              <w:rPr>
                <w:rFonts w:eastAsia="Calibri" w:cs="Arial"/>
                <w:sz w:val="18"/>
                <w:szCs w:val="18"/>
                <w:lang w:val="en-CA"/>
              </w:rPr>
              <w:t>per 10,000</w:t>
            </w:r>
          </w:p>
        </w:tc>
        <w:tc>
          <w:tcPr>
            <w:tcW w:w="1633" w:type="dxa"/>
            <w:shd w:val="clear" w:color="auto" w:fill="FFFFFF" w:themeFill="background1"/>
          </w:tcPr>
          <w:p w14:paraId="479D54C7" w14:textId="1EE138AA" w:rsidR="008352F7" w:rsidRPr="004354DB" w:rsidRDefault="008352F7" w:rsidP="003C6B9D">
            <w:pPr>
              <w:rPr>
                <w:rFonts w:eastAsia="Calibri" w:cs="Arial"/>
                <w:sz w:val="18"/>
                <w:szCs w:val="18"/>
                <w:lang w:val="en-CA"/>
              </w:rPr>
            </w:pPr>
            <w:r>
              <w:rPr>
                <w:rFonts w:eastAsia="Calibri" w:cs="Arial"/>
                <w:sz w:val="18"/>
                <w:szCs w:val="18"/>
                <w:lang w:val="en-CA"/>
              </w:rPr>
              <w:t xml:space="preserve">62.0 </w:t>
            </w:r>
            <w:r w:rsidRPr="004354DB">
              <w:rPr>
                <w:rFonts w:eastAsia="Calibri" w:cs="Arial"/>
                <w:sz w:val="18"/>
                <w:szCs w:val="18"/>
                <w:lang w:val="en-CA"/>
              </w:rPr>
              <w:t>more per 10,000</w:t>
            </w:r>
            <w:r>
              <w:rPr>
                <w:rFonts w:eastAsia="Calibri" w:cs="Arial"/>
                <w:sz w:val="18"/>
                <w:szCs w:val="18"/>
                <w:lang w:val="en-CA"/>
              </w:rPr>
              <w:t xml:space="preserve"> (50.</w:t>
            </w:r>
            <w:r w:rsidR="00437394">
              <w:rPr>
                <w:rFonts w:eastAsia="Calibri" w:cs="Arial"/>
                <w:sz w:val="18"/>
                <w:szCs w:val="18"/>
                <w:lang w:val="en-CA"/>
              </w:rPr>
              <w:t>5</w:t>
            </w:r>
            <w:r>
              <w:rPr>
                <w:rFonts w:eastAsia="Calibri" w:cs="Arial"/>
                <w:sz w:val="18"/>
                <w:szCs w:val="18"/>
                <w:lang w:val="en-CA"/>
              </w:rPr>
              <w:t xml:space="preserve"> more to 75.</w:t>
            </w:r>
            <w:r w:rsidR="00437394">
              <w:rPr>
                <w:rFonts w:eastAsia="Calibri" w:cs="Arial"/>
                <w:sz w:val="18"/>
                <w:szCs w:val="18"/>
                <w:lang w:val="en-CA"/>
              </w:rPr>
              <w:t>2</w:t>
            </w:r>
            <w:r>
              <w:rPr>
                <w:rFonts w:eastAsia="Calibri" w:cs="Arial"/>
                <w:sz w:val="18"/>
                <w:szCs w:val="18"/>
                <w:lang w:val="en-CA"/>
              </w:rPr>
              <w:t xml:space="preserve"> more)</w:t>
            </w:r>
          </w:p>
        </w:tc>
        <w:tc>
          <w:tcPr>
            <w:tcW w:w="1887" w:type="dxa"/>
          </w:tcPr>
          <w:p w14:paraId="2ED60D7B" w14:textId="2966E081" w:rsidR="008352F7" w:rsidRPr="004354DB" w:rsidRDefault="00443E89" w:rsidP="003C6B9D">
            <w:pPr>
              <w:rPr>
                <w:rFonts w:eastAsia="Calibri" w:cs="Arial"/>
                <w:sz w:val="18"/>
                <w:szCs w:val="18"/>
                <w:lang w:val="en-CA"/>
              </w:rPr>
            </w:pPr>
            <w:r w:rsidRPr="00783FAF">
              <w:rPr>
                <w:rFonts w:eastAsia="Times New Roman" w:cs="Arial"/>
                <w:b/>
                <w:sz w:val="18"/>
                <w:szCs w:val="18"/>
              </w:rPr>
              <w:t>NA</w:t>
            </w:r>
          </w:p>
        </w:tc>
        <w:tc>
          <w:tcPr>
            <w:tcW w:w="2906" w:type="dxa"/>
          </w:tcPr>
          <w:p w14:paraId="64CFEB44" w14:textId="3F950B11" w:rsidR="008352F7" w:rsidRPr="004354DB" w:rsidRDefault="008352F7" w:rsidP="003C6B9D">
            <w:pPr>
              <w:rPr>
                <w:rFonts w:eastAsia="Calibri" w:cs="Arial"/>
                <w:b/>
                <w:sz w:val="18"/>
                <w:szCs w:val="18"/>
                <w:lang w:val="en-CA"/>
              </w:rPr>
            </w:pPr>
          </w:p>
        </w:tc>
      </w:tr>
      <w:tr w:rsidR="008352F7" w:rsidRPr="004354DB" w14:paraId="0556E700" w14:textId="77777777" w:rsidTr="003C6B9D">
        <w:tc>
          <w:tcPr>
            <w:tcW w:w="12950" w:type="dxa"/>
            <w:gridSpan w:val="8"/>
            <w:shd w:val="clear" w:color="auto" w:fill="F2F2F2"/>
          </w:tcPr>
          <w:p w14:paraId="5F8ED38E"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w:t>
            </w:r>
            <w:r w:rsidRPr="004354DB">
              <w:rPr>
                <w:rFonts w:eastAsia="Calibri" w:cs="Arial"/>
                <w:b/>
                <w:sz w:val="18"/>
                <w:szCs w:val="18"/>
                <w:vertAlign w:val="superscript"/>
                <w:lang w:val="en-CA"/>
              </w:rPr>
              <w:t>c</w:t>
            </w:r>
            <w:r w:rsidRPr="004354DB">
              <w:rPr>
                <w:rFonts w:eastAsia="Calibri" w:cs="Arial"/>
                <w:b/>
                <w:sz w:val="18"/>
                <w:szCs w:val="18"/>
                <w:lang w:val="en-CA"/>
              </w:rPr>
              <w:t>: People with a cervix aged 25 to 29 years (Ogilvie 2017 (HPV FOCAL); acceptors of screening)</w:t>
            </w:r>
          </w:p>
        </w:tc>
      </w:tr>
      <w:tr w:rsidR="008352F7" w:rsidRPr="004354DB" w14:paraId="4AC01C7B" w14:textId="77777777" w:rsidTr="003C6B9D">
        <w:tc>
          <w:tcPr>
            <w:tcW w:w="1676" w:type="dxa"/>
          </w:tcPr>
          <w:p w14:paraId="71E89A80"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CIN2+</w:t>
            </w:r>
          </w:p>
          <w:p w14:paraId="037C26DA" w14:textId="77777777" w:rsidR="008352F7" w:rsidRPr="004354DB" w:rsidRDefault="008352F7" w:rsidP="003C6B9D">
            <w:pPr>
              <w:rPr>
                <w:rFonts w:eastAsia="Calibri" w:cs="Arial"/>
                <w:sz w:val="18"/>
                <w:szCs w:val="18"/>
                <w:lang w:val="en-CA"/>
              </w:rPr>
            </w:pPr>
          </w:p>
          <w:p w14:paraId="4CEB2088"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734BE91B" w14:textId="77777777" w:rsidR="008352F7" w:rsidRPr="004354DB" w:rsidRDefault="008352F7" w:rsidP="003C6B9D">
            <w:pPr>
              <w:rPr>
                <w:rFonts w:eastAsia="Calibri" w:cs="Arial"/>
                <w:sz w:val="18"/>
                <w:szCs w:val="18"/>
                <w:lang w:val="en-CA"/>
              </w:rPr>
            </w:pPr>
          </w:p>
          <w:p w14:paraId="423A99A2"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2,188 (1 RCT)</w:t>
            </w:r>
          </w:p>
        </w:tc>
        <w:tc>
          <w:tcPr>
            <w:tcW w:w="1592" w:type="dxa"/>
            <w:gridSpan w:val="2"/>
          </w:tcPr>
          <w:p w14:paraId="156F113C" w14:textId="63B566D1" w:rsidR="008352F7" w:rsidRDefault="00437394" w:rsidP="003C6B9D">
            <w:pPr>
              <w:rPr>
                <w:rFonts w:eastAsia="Calibri" w:cs="Arial"/>
                <w:sz w:val="18"/>
                <w:szCs w:val="18"/>
                <w:lang w:val="en-CA"/>
              </w:rPr>
            </w:pPr>
            <w:r>
              <w:rPr>
                <w:rFonts w:eastAsia="Calibri" w:cs="Arial"/>
                <w:sz w:val="18"/>
                <w:szCs w:val="18"/>
                <w:lang w:val="en-CA"/>
              </w:rPr>
              <w:t>Peto OR: 1.89 (1.28 to 2.79)</w:t>
            </w:r>
          </w:p>
          <w:p w14:paraId="30E84819" w14:textId="77777777" w:rsidR="00437394" w:rsidRDefault="00437394" w:rsidP="003C6B9D">
            <w:pPr>
              <w:rPr>
                <w:rFonts w:eastAsia="Calibri" w:cs="Arial"/>
                <w:sz w:val="18"/>
                <w:szCs w:val="18"/>
                <w:lang w:val="en-CA"/>
              </w:rPr>
            </w:pPr>
          </w:p>
          <w:p w14:paraId="5D24BA2F" w14:textId="2E0F4A3D" w:rsidR="00437394" w:rsidRPr="004354DB" w:rsidRDefault="00437394" w:rsidP="003C6B9D">
            <w:pPr>
              <w:rPr>
                <w:rFonts w:eastAsia="Calibri" w:cs="Arial"/>
                <w:sz w:val="18"/>
                <w:szCs w:val="18"/>
                <w:lang w:val="en-CA"/>
              </w:rPr>
            </w:pPr>
            <w:r>
              <w:rPr>
                <w:rFonts w:eastAsia="Calibri" w:cs="Arial"/>
                <w:sz w:val="18"/>
                <w:szCs w:val="18"/>
                <w:lang w:val="en-CA"/>
              </w:rPr>
              <w:t>RR: 1.84 (1.27 to 2.64)</w:t>
            </w:r>
          </w:p>
        </w:tc>
        <w:tc>
          <w:tcPr>
            <w:tcW w:w="1628" w:type="dxa"/>
          </w:tcPr>
          <w:p w14:paraId="65079136"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323.7 per 10,000</w:t>
            </w:r>
          </w:p>
        </w:tc>
        <w:tc>
          <w:tcPr>
            <w:tcW w:w="1628" w:type="dxa"/>
          </w:tcPr>
          <w:p w14:paraId="6E5AB349" w14:textId="0A73B02E" w:rsidR="008352F7" w:rsidRPr="004354DB" w:rsidRDefault="00437394" w:rsidP="003C6B9D">
            <w:pPr>
              <w:rPr>
                <w:rFonts w:eastAsia="Calibri" w:cs="Arial"/>
                <w:sz w:val="18"/>
                <w:szCs w:val="18"/>
                <w:lang w:val="en-CA"/>
              </w:rPr>
            </w:pPr>
            <w:r>
              <w:rPr>
                <w:rFonts w:eastAsia="Calibri" w:cs="Arial"/>
                <w:sz w:val="18"/>
                <w:szCs w:val="18"/>
                <w:lang w:val="en-CA"/>
              </w:rPr>
              <w:t>594.7</w:t>
            </w:r>
            <w:r w:rsidR="008352F7" w:rsidRPr="004354DB">
              <w:rPr>
                <w:rFonts w:eastAsia="Calibri" w:cs="Arial"/>
                <w:sz w:val="18"/>
                <w:szCs w:val="18"/>
                <w:lang w:val="en-CA"/>
              </w:rPr>
              <w:t xml:space="preserve"> per 10,000</w:t>
            </w:r>
          </w:p>
        </w:tc>
        <w:tc>
          <w:tcPr>
            <w:tcW w:w="1633" w:type="dxa"/>
          </w:tcPr>
          <w:p w14:paraId="289CDC3A" w14:textId="36532C8D" w:rsidR="008352F7" w:rsidRPr="004354DB" w:rsidRDefault="00437394" w:rsidP="003C6B9D">
            <w:pPr>
              <w:rPr>
                <w:rFonts w:eastAsia="Calibri" w:cs="Arial"/>
                <w:sz w:val="18"/>
                <w:szCs w:val="18"/>
                <w:lang w:val="en-CA"/>
              </w:rPr>
            </w:pPr>
            <w:r>
              <w:rPr>
                <w:rFonts w:eastAsia="Calibri" w:cs="Arial"/>
                <w:sz w:val="18"/>
                <w:szCs w:val="18"/>
                <w:lang w:val="en-CA"/>
              </w:rPr>
              <w:t>271.0</w:t>
            </w:r>
            <w:r w:rsidR="008352F7" w:rsidRPr="004354DB">
              <w:rPr>
                <w:rFonts w:eastAsia="Calibri" w:cs="Arial"/>
                <w:sz w:val="18"/>
                <w:szCs w:val="18"/>
                <w:lang w:val="en-CA"/>
              </w:rPr>
              <w:t xml:space="preserve"> more per 10,000</w:t>
            </w:r>
            <w:r w:rsidR="008352F7">
              <w:rPr>
                <w:rFonts w:eastAsia="Calibri" w:cs="Arial"/>
                <w:sz w:val="18"/>
                <w:szCs w:val="18"/>
                <w:lang w:val="en-CA"/>
              </w:rPr>
              <w:t xml:space="preserve"> (</w:t>
            </w:r>
            <w:r>
              <w:rPr>
                <w:rFonts w:eastAsia="Calibri" w:cs="Arial"/>
                <w:sz w:val="18"/>
                <w:szCs w:val="18"/>
                <w:lang w:val="en-CA"/>
              </w:rPr>
              <w:t>86.9</w:t>
            </w:r>
            <w:r w:rsidR="008352F7">
              <w:rPr>
                <w:rFonts w:eastAsia="Calibri" w:cs="Arial"/>
                <w:sz w:val="18"/>
                <w:szCs w:val="18"/>
                <w:lang w:val="en-CA"/>
              </w:rPr>
              <w:t xml:space="preserve"> more to </w:t>
            </w:r>
            <w:r>
              <w:rPr>
                <w:rFonts w:eastAsia="Calibri" w:cs="Arial"/>
                <w:sz w:val="18"/>
                <w:szCs w:val="18"/>
                <w:lang w:val="en-CA"/>
              </w:rPr>
              <w:t>530.0</w:t>
            </w:r>
            <w:r w:rsidR="008352F7">
              <w:rPr>
                <w:rFonts w:eastAsia="Calibri" w:cs="Arial"/>
                <w:sz w:val="18"/>
                <w:szCs w:val="18"/>
                <w:lang w:val="en-CA"/>
              </w:rPr>
              <w:t xml:space="preserve"> more)</w:t>
            </w:r>
          </w:p>
        </w:tc>
        <w:tc>
          <w:tcPr>
            <w:tcW w:w="1887" w:type="dxa"/>
          </w:tcPr>
          <w:p w14:paraId="20C34A86" w14:textId="77777777" w:rsidR="00932C5D" w:rsidRPr="004354DB" w:rsidRDefault="00932C5D" w:rsidP="00932C5D">
            <w:pPr>
              <w:rPr>
                <w:rFonts w:eastAsia="Times New Roman" w:cs="Arial"/>
                <w:sz w:val="18"/>
                <w:szCs w:val="18"/>
                <w:vertAlign w:val="superscript"/>
              </w:rPr>
            </w:pPr>
            <w:r w:rsidRPr="004354DB">
              <w:rPr>
                <w:rFonts w:eastAsia="Times New Roman" w:cs="Arial"/>
                <w:sz w:val="18"/>
                <w:szCs w:val="18"/>
              </w:rPr>
              <w:t>LOW</w:t>
            </w:r>
            <w:r>
              <w:rPr>
                <w:rFonts w:eastAsia="Times New Roman" w:cs="Arial"/>
                <w:sz w:val="18"/>
                <w:szCs w:val="18"/>
                <w:vertAlign w:val="superscript"/>
              </w:rPr>
              <w:t>c</w:t>
            </w:r>
          </w:p>
          <w:p w14:paraId="7F0EBE9B" w14:textId="77777777" w:rsidR="00932C5D" w:rsidRPr="004354DB" w:rsidRDefault="00932C5D" w:rsidP="00932C5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Pr="00D5541C">
              <w:rPr>
                <w:rFonts w:ascii="Cambria Math" w:eastAsia="Times New Roman" w:hAnsi="Cambria Math" w:cs="Cambria Math"/>
                <w:kern w:val="24"/>
                <w:sz w:val="18"/>
                <w:szCs w:val="18"/>
                <w:lang w:eastAsia="en-CA"/>
              </w:rPr>
              <w:t>⊕</w:t>
            </w:r>
            <w:r w:rsidRPr="004354DB">
              <w:rPr>
                <w:rFonts w:ascii="Cambria Math" w:eastAsia="Times New Roman" w:hAnsi="Cambria Math" w:cs="Cambria Math"/>
                <w:kern w:val="24"/>
                <w:sz w:val="18"/>
                <w:szCs w:val="18"/>
                <w:lang w:eastAsia="en-CA"/>
              </w:rPr>
              <w:t>⊝</w:t>
            </w:r>
            <w:r w:rsidRPr="001333B0">
              <w:rPr>
                <w:rFonts w:ascii="Cambria Math" w:eastAsia="Times New Roman" w:hAnsi="Cambria Math" w:cs="Cambria Math"/>
                <w:kern w:val="24"/>
                <w:sz w:val="18"/>
                <w:szCs w:val="18"/>
                <w:lang w:eastAsia="en-CA"/>
              </w:rPr>
              <w:t>⊝</w:t>
            </w:r>
          </w:p>
          <w:p w14:paraId="61DA9FCC" w14:textId="631FD5F4" w:rsidR="008352F7" w:rsidRPr="004354DB" w:rsidRDefault="00932C5D" w:rsidP="003C6B9D">
            <w:pPr>
              <w:rPr>
                <w:rFonts w:eastAsia="Calibri" w:cs="Arial"/>
                <w:b/>
                <w:sz w:val="18"/>
                <w:szCs w:val="18"/>
                <w:lang w:val="en-CA"/>
              </w:rPr>
            </w:pPr>
            <w:r w:rsidRPr="004354DB">
              <w:rPr>
                <w:rFonts w:eastAsia="Times New Roman" w:cs="Arial"/>
                <w:kern w:val="24"/>
                <w:sz w:val="18"/>
                <w:szCs w:val="18"/>
                <w:lang w:eastAsia="en-CA"/>
              </w:rPr>
              <w:t>due to lack of evidence of consistency</w:t>
            </w:r>
            <w:r>
              <w:rPr>
                <w:rFonts w:eastAsia="Times New Roman" w:cs="Arial"/>
                <w:kern w:val="24"/>
                <w:sz w:val="18"/>
                <w:szCs w:val="18"/>
                <w:lang w:eastAsia="en-CA"/>
              </w:rPr>
              <w:t>,</w:t>
            </w:r>
            <w:r w:rsidRPr="004354DB">
              <w:rPr>
                <w:rFonts w:eastAsia="Times New Roman" w:cs="Arial"/>
                <w:kern w:val="24"/>
                <w:sz w:val="18"/>
                <w:szCs w:val="18"/>
                <w:lang w:eastAsia="en-CA"/>
              </w:rPr>
              <w:t xml:space="preserve"> indirectness</w:t>
            </w:r>
            <w:r>
              <w:rPr>
                <w:rFonts w:eastAsia="Times New Roman" w:cs="Arial"/>
                <w:kern w:val="24"/>
                <w:sz w:val="18"/>
                <w:szCs w:val="18"/>
                <w:lang w:eastAsia="en-CA"/>
              </w:rPr>
              <w:t>, and imprecision</w:t>
            </w:r>
          </w:p>
        </w:tc>
        <w:tc>
          <w:tcPr>
            <w:tcW w:w="2906" w:type="dxa"/>
          </w:tcPr>
          <w:p w14:paraId="1B313B64" w14:textId="11169EF8"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25 to 29 years, hrHPV testing with cytology triage </w:t>
            </w:r>
            <w:r w:rsidRPr="004354DB">
              <w:rPr>
                <w:rFonts w:eastAsia="Calibri" w:cs="Arial"/>
                <w:b/>
                <w:sz w:val="18"/>
                <w:szCs w:val="18"/>
                <w:lang w:val="en-CA"/>
              </w:rPr>
              <w:t xml:space="preserve">may </w:t>
            </w:r>
            <w:r w:rsidR="004F4B73">
              <w:rPr>
                <w:rFonts w:eastAsia="Calibri" w:cs="Arial"/>
                <w:b/>
                <w:sz w:val="18"/>
                <w:szCs w:val="18"/>
                <w:lang w:val="en-CA"/>
              </w:rPr>
              <w:t>reduce</w:t>
            </w:r>
            <w:r w:rsidRPr="004354DB">
              <w:rPr>
                <w:rFonts w:eastAsia="Calibri" w:cs="Arial"/>
                <w:sz w:val="18"/>
                <w:szCs w:val="18"/>
                <w:lang w:val="en-CA"/>
              </w:rPr>
              <w:t xml:space="preserve"> the incidence of CIN3+ compared with cytology testing with hrHPV triage</w:t>
            </w:r>
            <w:r w:rsidR="00932C5D">
              <w:rPr>
                <w:rFonts w:eastAsia="Calibri" w:cs="Arial"/>
                <w:sz w:val="18"/>
                <w:szCs w:val="18"/>
                <w:lang w:val="en-CA"/>
              </w:rPr>
              <w:t>.</w:t>
            </w:r>
          </w:p>
        </w:tc>
      </w:tr>
      <w:tr w:rsidR="008352F7" w:rsidRPr="004354DB" w14:paraId="04960002" w14:textId="77777777" w:rsidTr="003C6B9D">
        <w:tc>
          <w:tcPr>
            <w:tcW w:w="12950" w:type="dxa"/>
            <w:gridSpan w:val="8"/>
            <w:shd w:val="clear" w:color="auto" w:fill="F2F2F2"/>
          </w:tcPr>
          <w:p w14:paraId="47117A84" w14:textId="2BDD5D1F" w:rsidR="008352F7" w:rsidRPr="004354DB" w:rsidRDefault="008352F7" w:rsidP="003C6B9D">
            <w:pPr>
              <w:rPr>
                <w:rFonts w:eastAsia="Calibri" w:cs="Arial"/>
                <w:b/>
                <w:sz w:val="18"/>
                <w:szCs w:val="18"/>
                <w:lang w:val="en-CA"/>
              </w:rPr>
            </w:pPr>
            <w:r w:rsidRPr="004354DB">
              <w:rPr>
                <w:rFonts w:eastAsia="Calibri" w:cs="Arial"/>
                <w:b/>
                <w:sz w:val="18"/>
                <w:szCs w:val="18"/>
                <w:lang w:val="en-CA"/>
              </w:rPr>
              <w:t xml:space="preserve">&gt;Subgroup: People with a cervix aged 30 to </w:t>
            </w:r>
            <w:r w:rsidR="00443E89">
              <w:rPr>
                <w:rFonts w:eastAsia="Calibri" w:cs="Arial"/>
                <w:b/>
                <w:sz w:val="18"/>
                <w:szCs w:val="18"/>
                <w:lang w:val="en-CA"/>
              </w:rPr>
              <w:t>59</w:t>
            </w:r>
            <w:r w:rsidRPr="004354DB">
              <w:rPr>
                <w:rFonts w:eastAsia="Calibri" w:cs="Arial"/>
                <w:b/>
                <w:sz w:val="18"/>
                <w:szCs w:val="18"/>
                <w:lang w:val="en-CA"/>
              </w:rPr>
              <w:t xml:space="preserve"> years (</w:t>
            </w:r>
            <w:r>
              <w:rPr>
                <w:rFonts w:eastAsia="Calibri" w:cs="Arial"/>
                <w:b/>
                <w:sz w:val="18"/>
                <w:szCs w:val="18"/>
                <w:lang w:val="en-CA"/>
              </w:rPr>
              <w:t xml:space="preserve">Nygard 2022 (Norwegian); </w:t>
            </w:r>
            <w:r w:rsidRPr="004354DB">
              <w:rPr>
                <w:rFonts w:eastAsia="Calibri" w:cs="Arial"/>
                <w:b/>
                <w:sz w:val="18"/>
                <w:szCs w:val="18"/>
                <w:lang w:val="en-CA"/>
              </w:rPr>
              <w:t>Ogilvie 2017 (HPV FOCAL); acceptors of screening)</w:t>
            </w:r>
          </w:p>
        </w:tc>
      </w:tr>
      <w:tr w:rsidR="008352F7" w:rsidRPr="004354DB" w14:paraId="12DFCA90" w14:textId="77777777" w:rsidTr="003C6B9D">
        <w:tc>
          <w:tcPr>
            <w:tcW w:w="1676" w:type="dxa"/>
          </w:tcPr>
          <w:p w14:paraId="098B0F57"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CIN2+</w:t>
            </w:r>
          </w:p>
          <w:p w14:paraId="36D84271" w14:textId="77777777" w:rsidR="008352F7" w:rsidRPr="004354DB" w:rsidRDefault="008352F7" w:rsidP="003C6B9D">
            <w:pPr>
              <w:rPr>
                <w:rFonts w:eastAsia="Calibri" w:cs="Arial"/>
                <w:sz w:val="18"/>
                <w:szCs w:val="18"/>
                <w:lang w:val="en-CA"/>
              </w:rPr>
            </w:pPr>
          </w:p>
          <w:p w14:paraId="2179A79E"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53202593" w14:textId="77777777" w:rsidR="008352F7" w:rsidRPr="004354DB" w:rsidRDefault="008352F7" w:rsidP="003C6B9D">
            <w:pPr>
              <w:rPr>
                <w:rFonts w:eastAsia="Calibri" w:cs="Arial"/>
                <w:sz w:val="18"/>
                <w:szCs w:val="18"/>
                <w:lang w:val="en-CA"/>
              </w:rPr>
            </w:pPr>
          </w:p>
          <w:p w14:paraId="134E55B1" w14:textId="77777777" w:rsidR="008352F7" w:rsidRPr="004354DB" w:rsidRDefault="008352F7" w:rsidP="003C6B9D">
            <w:pPr>
              <w:rPr>
                <w:rFonts w:eastAsia="Calibri" w:cs="Arial"/>
                <w:sz w:val="18"/>
                <w:szCs w:val="18"/>
                <w:lang w:val="en-CA"/>
              </w:rPr>
            </w:pPr>
            <w:r>
              <w:rPr>
                <w:rFonts w:eastAsia="Calibri" w:cs="Arial"/>
                <w:sz w:val="18"/>
                <w:szCs w:val="18"/>
                <w:lang w:val="en-CA"/>
              </w:rPr>
              <w:t>147,028</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592" w:type="dxa"/>
            <w:gridSpan w:val="2"/>
          </w:tcPr>
          <w:p w14:paraId="6575A6D8" w14:textId="77777777" w:rsidR="008352F7" w:rsidRDefault="008352F7" w:rsidP="003C6B9D">
            <w:pPr>
              <w:rPr>
                <w:rFonts w:eastAsia="Calibri" w:cs="Arial"/>
                <w:sz w:val="18"/>
                <w:szCs w:val="18"/>
                <w:lang w:val="en-CA"/>
              </w:rPr>
            </w:pPr>
            <w:r>
              <w:rPr>
                <w:rFonts w:eastAsia="Calibri" w:cs="Arial"/>
                <w:sz w:val="18"/>
                <w:szCs w:val="18"/>
                <w:lang w:val="en-CA"/>
              </w:rPr>
              <w:t>Peto OR: 1.67 (1.53 to 1.82)</w:t>
            </w:r>
          </w:p>
          <w:p w14:paraId="119AC12A" w14:textId="77777777" w:rsidR="00437394" w:rsidRDefault="00437394" w:rsidP="003C6B9D">
            <w:pPr>
              <w:rPr>
                <w:rFonts w:eastAsia="Calibri" w:cs="Arial"/>
                <w:sz w:val="18"/>
                <w:szCs w:val="18"/>
                <w:lang w:val="en-CA"/>
              </w:rPr>
            </w:pPr>
          </w:p>
          <w:p w14:paraId="3F3A203F" w14:textId="2670E004" w:rsidR="00437394" w:rsidRPr="004354DB" w:rsidRDefault="00437394" w:rsidP="003C6B9D">
            <w:pPr>
              <w:rPr>
                <w:rFonts w:eastAsia="Calibri" w:cs="Arial"/>
                <w:sz w:val="18"/>
                <w:szCs w:val="18"/>
                <w:lang w:val="en-CA"/>
              </w:rPr>
            </w:pPr>
            <w:r>
              <w:rPr>
                <w:rFonts w:eastAsia="Calibri" w:cs="Arial"/>
                <w:sz w:val="18"/>
                <w:szCs w:val="18"/>
                <w:lang w:val="en-CA"/>
              </w:rPr>
              <w:t>RR: 1.66 (1.52 to 1.80)</w:t>
            </w:r>
          </w:p>
        </w:tc>
        <w:tc>
          <w:tcPr>
            <w:tcW w:w="1628" w:type="dxa"/>
          </w:tcPr>
          <w:p w14:paraId="33F3EC86"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103.7 </w:t>
            </w:r>
            <w:r w:rsidRPr="004354DB">
              <w:rPr>
                <w:rFonts w:eastAsia="Calibri" w:cs="Arial"/>
                <w:sz w:val="18"/>
                <w:szCs w:val="18"/>
                <w:lang w:val="en-CA"/>
              </w:rPr>
              <w:t>per 10,000</w:t>
            </w:r>
          </w:p>
        </w:tc>
        <w:tc>
          <w:tcPr>
            <w:tcW w:w="1628" w:type="dxa"/>
          </w:tcPr>
          <w:p w14:paraId="2FC5B024" w14:textId="015A946E" w:rsidR="008352F7" w:rsidRPr="004354DB" w:rsidRDefault="008352F7" w:rsidP="003C6B9D">
            <w:pPr>
              <w:rPr>
                <w:rFonts w:eastAsia="Calibri" w:cs="Arial"/>
                <w:sz w:val="18"/>
                <w:szCs w:val="18"/>
                <w:lang w:val="en-CA"/>
              </w:rPr>
            </w:pPr>
            <w:r>
              <w:rPr>
                <w:rFonts w:eastAsia="Calibri" w:cs="Arial"/>
                <w:sz w:val="18"/>
                <w:szCs w:val="18"/>
                <w:lang w:val="en-CA"/>
              </w:rPr>
              <w:t>17</w:t>
            </w:r>
            <w:r w:rsidR="00437394">
              <w:rPr>
                <w:rFonts w:eastAsia="Calibri" w:cs="Arial"/>
                <w:sz w:val="18"/>
                <w:szCs w:val="18"/>
                <w:lang w:val="en-CA"/>
              </w:rPr>
              <w:t>1.9</w:t>
            </w:r>
            <w:r>
              <w:rPr>
                <w:rFonts w:eastAsia="Calibri" w:cs="Arial"/>
                <w:sz w:val="18"/>
                <w:szCs w:val="18"/>
                <w:lang w:val="en-CA"/>
              </w:rPr>
              <w:t xml:space="preserve"> </w:t>
            </w:r>
            <w:r w:rsidRPr="004354DB">
              <w:rPr>
                <w:rFonts w:eastAsia="Calibri" w:cs="Arial"/>
                <w:sz w:val="18"/>
                <w:szCs w:val="18"/>
                <w:lang w:val="en-CA"/>
              </w:rPr>
              <w:t>per 10,000</w:t>
            </w:r>
          </w:p>
        </w:tc>
        <w:tc>
          <w:tcPr>
            <w:tcW w:w="1633" w:type="dxa"/>
          </w:tcPr>
          <w:p w14:paraId="4E03184A" w14:textId="5B1774B5" w:rsidR="008352F7" w:rsidRPr="004354DB" w:rsidRDefault="008352F7" w:rsidP="003C6B9D">
            <w:pPr>
              <w:rPr>
                <w:rFonts w:eastAsia="Calibri" w:cs="Arial"/>
                <w:sz w:val="18"/>
                <w:szCs w:val="18"/>
                <w:lang w:val="en-CA"/>
              </w:rPr>
            </w:pPr>
            <w:r>
              <w:rPr>
                <w:rFonts w:eastAsia="Calibri" w:cs="Arial"/>
                <w:sz w:val="18"/>
                <w:szCs w:val="18"/>
                <w:lang w:val="en-CA"/>
              </w:rPr>
              <w:t>68.</w:t>
            </w:r>
            <w:r w:rsidR="00437394">
              <w:rPr>
                <w:rFonts w:eastAsia="Calibri" w:cs="Arial"/>
                <w:sz w:val="18"/>
                <w:szCs w:val="18"/>
                <w:lang w:val="en-CA"/>
              </w:rPr>
              <w:t>3</w:t>
            </w:r>
            <w:r>
              <w:rPr>
                <w:rFonts w:eastAsia="Calibri" w:cs="Arial"/>
                <w:sz w:val="18"/>
                <w:szCs w:val="18"/>
                <w:lang w:val="en-CA"/>
              </w:rPr>
              <w:t xml:space="preserve"> </w:t>
            </w:r>
            <w:r w:rsidRPr="004354DB">
              <w:rPr>
                <w:rFonts w:eastAsia="Calibri" w:cs="Arial"/>
                <w:sz w:val="18"/>
                <w:szCs w:val="18"/>
                <w:lang w:val="en-CA"/>
              </w:rPr>
              <w:t>more per 10,000</w:t>
            </w:r>
            <w:r>
              <w:rPr>
                <w:rFonts w:eastAsia="Calibri" w:cs="Arial"/>
                <w:sz w:val="18"/>
                <w:szCs w:val="18"/>
                <w:lang w:val="en-CA"/>
              </w:rPr>
              <w:t xml:space="preserve"> (5</w:t>
            </w:r>
            <w:r w:rsidR="00437394">
              <w:rPr>
                <w:rFonts w:eastAsia="Calibri" w:cs="Arial"/>
                <w:sz w:val="18"/>
                <w:szCs w:val="18"/>
                <w:lang w:val="en-CA"/>
              </w:rPr>
              <w:t>4.1</w:t>
            </w:r>
            <w:r>
              <w:rPr>
                <w:rFonts w:eastAsia="Calibri" w:cs="Arial"/>
                <w:sz w:val="18"/>
                <w:szCs w:val="18"/>
                <w:lang w:val="en-CA"/>
              </w:rPr>
              <w:t xml:space="preserve"> more to 83.</w:t>
            </w:r>
            <w:r w:rsidR="00437394">
              <w:rPr>
                <w:rFonts w:eastAsia="Calibri" w:cs="Arial"/>
                <w:sz w:val="18"/>
                <w:szCs w:val="18"/>
                <w:lang w:val="en-CA"/>
              </w:rPr>
              <w:t>4</w:t>
            </w:r>
            <w:r>
              <w:rPr>
                <w:rFonts w:eastAsia="Calibri" w:cs="Arial"/>
                <w:sz w:val="18"/>
                <w:szCs w:val="18"/>
                <w:lang w:val="en-CA"/>
              </w:rPr>
              <w:t xml:space="preserve"> more)</w:t>
            </w:r>
          </w:p>
        </w:tc>
        <w:tc>
          <w:tcPr>
            <w:tcW w:w="1887" w:type="dxa"/>
          </w:tcPr>
          <w:p w14:paraId="42D979DB" w14:textId="77777777" w:rsidR="00932C5D" w:rsidRPr="00DB7DED" w:rsidRDefault="00932C5D" w:rsidP="00932C5D">
            <w:pPr>
              <w:rPr>
                <w:rFonts w:eastAsia="Times New Roman" w:cs="Arial"/>
                <w:sz w:val="18"/>
                <w:szCs w:val="18"/>
                <w:vertAlign w:val="superscript"/>
              </w:rPr>
            </w:pPr>
            <w:r>
              <w:rPr>
                <w:rFonts w:eastAsia="Times New Roman" w:cs="Arial"/>
                <w:sz w:val="18"/>
                <w:szCs w:val="18"/>
              </w:rPr>
              <w:t>LOW</w:t>
            </w:r>
            <w:r w:rsidRPr="00175760">
              <w:rPr>
                <w:rFonts w:eastAsia="Times New Roman" w:cs="Arial"/>
                <w:sz w:val="18"/>
                <w:szCs w:val="18"/>
                <w:vertAlign w:val="superscript"/>
              </w:rPr>
              <w:t>d</w:t>
            </w:r>
          </w:p>
          <w:p w14:paraId="2C249E4D" w14:textId="77777777" w:rsidR="00932C5D" w:rsidRPr="004354DB" w:rsidRDefault="00932C5D" w:rsidP="00932C5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Pr="00FD373D">
              <w:rPr>
                <w:rFonts w:ascii="Cambria Math" w:eastAsia="Times New Roman" w:hAnsi="Cambria Math" w:cs="Cambria Math"/>
                <w:kern w:val="24"/>
                <w:sz w:val="18"/>
                <w:szCs w:val="18"/>
                <w:lang w:eastAsia="en-CA"/>
              </w:rPr>
              <w:t>⊝</w:t>
            </w:r>
          </w:p>
          <w:p w14:paraId="6FED47EA" w14:textId="77777777" w:rsidR="00932C5D" w:rsidRDefault="00932C5D" w:rsidP="003C6B9D">
            <w:pPr>
              <w:rPr>
                <w:rFonts w:eastAsia="Times New Roman" w:cs="Arial"/>
                <w:kern w:val="24"/>
                <w:sz w:val="18"/>
                <w:szCs w:val="18"/>
                <w:lang w:eastAsia="en-CA"/>
              </w:rPr>
            </w:pPr>
            <w:r w:rsidRPr="004354DB">
              <w:rPr>
                <w:rFonts w:eastAsia="Times New Roman" w:cs="Arial"/>
                <w:kern w:val="24"/>
                <w:sz w:val="18"/>
                <w:szCs w:val="18"/>
                <w:lang w:eastAsia="en-CA"/>
              </w:rPr>
              <w:t>due to</w:t>
            </w:r>
            <w:r>
              <w:rPr>
                <w:rFonts w:eastAsia="Times New Roman" w:cs="Arial"/>
                <w:kern w:val="24"/>
                <w:sz w:val="18"/>
                <w:szCs w:val="18"/>
                <w:lang w:eastAsia="en-CA"/>
              </w:rPr>
              <w:t xml:space="preserve"> risk of bias, </w:t>
            </w:r>
          </w:p>
          <w:p w14:paraId="248F20F5" w14:textId="20D3362D" w:rsidR="008352F7" w:rsidRPr="004354DB" w:rsidRDefault="00932C5D" w:rsidP="003C6B9D">
            <w:pPr>
              <w:rPr>
                <w:rFonts w:eastAsia="Calibri" w:cs="Arial"/>
                <w:b/>
                <w:sz w:val="18"/>
                <w:szCs w:val="18"/>
                <w:lang w:val="en-CA"/>
              </w:rPr>
            </w:pPr>
            <w:r>
              <w:rPr>
                <w:rFonts w:eastAsia="Times New Roman" w:cs="Arial"/>
                <w:kern w:val="24"/>
                <w:sz w:val="18"/>
                <w:szCs w:val="18"/>
                <w:lang w:eastAsia="en-CA"/>
              </w:rPr>
              <w:t>lack of consistency, and</w:t>
            </w:r>
            <w:r w:rsidRPr="004354DB">
              <w:rPr>
                <w:rFonts w:eastAsia="Times New Roman" w:cs="Arial"/>
                <w:kern w:val="24"/>
                <w:sz w:val="18"/>
                <w:szCs w:val="18"/>
                <w:lang w:eastAsia="en-CA"/>
              </w:rPr>
              <w:t xml:space="preserve"> indirectness</w:t>
            </w:r>
          </w:p>
        </w:tc>
        <w:tc>
          <w:tcPr>
            <w:tcW w:w="2906" w:type="dxa"/>
          </w:tcPr>
          <w:p w14:paraId="21F01845" w14:textId="5BF814B1"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30</w:t>
            </w:r>
            <w:r w:rsidRPr="004354DB">
              <w:rPr>
                <w:rFonts w:eastAsia="Calibri" w:cs="Arial"/>
                <w:sz w:val="18"/>
                <w:szCs w:val="18"/>
                <w:lang w:val="en-CA"/>
              </w:rPr>
              <w:t xml:space="preserve"> to </w:t>
            </w:r>
            <w:r w:rsidR="00A60DA3">
              <w:rPr>
                <w:rFonts w:eastAsia="Calibri" w:cs="Arial"/>
                <w:sz w:val="18"/>
                <w:szCs w:val="18"/>
                <w:lang w:val="en-CA"/>
              </w:rPr>
              <w:t>59</w:t>
            </w:r>
            <w:r w:rsidRPr="004354DB">
              <w:rPr>
                <w:rFonts w:eastAsia="Calibri" w:cs="Arial"/>
                <w:sz w:val="18"/>
                <w:szCs w:val="18"/>
                <w:lang w:val="en-CA"/>
              </w:rPr>
              <w:t xml:space="preserve"> years, hrHPV testing with cytology triage </w:t>
            </w:r>
            <w:r w:rsidR="00932C5D">
              <w:rPr>
                <w:rFonts w:eastAsia="Calibri" w:cs="Arial"/>
                <w:b/>
                <w:sz w:val="18"/>
                <w:szCs w:val="18"/>
                <w:lang w:val="en-CA"/>
              </w:rPr>
              <w:t>may have</w:t>
            </w:r>
            <w:r w:rsidR="007A469C">
              <w:rPr>
                <w:rFonts w:eastAsia="Calibri" w:cs="Arial"/>
                <w:b/>
                <w:sz w:val="18"/>
                <w:szCs w:val="18"/>
                <w:lang w:val="en-CA"/>
              </w:rPr>
              <w:t xml:space="preserve"> little-to-no effect</w:t>
            </w:r>
            <w:r w:rsidR="007A469C">
              <w:rPr>
                <w:rFonts w:eastAsia="Calibri" w:cs="Arial"/>
                <w:sz w:val="18"/>
                <w:szCs w:val="18"/>
                <w:lang w:val="en-CA"/>
              </w:rPr>
              <w:t xml:space="preserve"> on</w:t>
            </w:r>
            <w:r w:rsidRPr="004354DB">
              <w:rPr>
                <w:rFonts w:eastAsia="Calibri" w:cs="Arial"/>
                <w:sz w:val="18"/>
                <w:szCs w:val="18"/>
                <w:lang w:val="en-CA"/>
              </w:rPr>
              <w:t xml:space="preserve"> the incidence of CIN3+ compared with cytology testing with hrHPV triage</w:t>
            </w:r>
            <w:r w:rsidR="00932C5D">
              <w:rPr>
                <w:rFonts w:eastAsia="Calibri" w:cs="Arial"/>
                <w:sz w:val="18"/>
                <w:szCs w:val="18"/>
                <w:lang w:val="en-CA"/>
              </w:rPr>
              <w:t>.</w:t>
            </w:r>
          </w:p>
        </w:tc>
      </w:tr>
      <w:tr w:rsidR="008352F7" w:rsidRPr="004354DB" w14:paraId="4E482D50" w14:textId="77777777" w:rsidTr="003C6B9D">
        <w:tc>
          <w:tcPr>
            <w:tcW w:w="12950" w:type="dxa"/>
            <w:gridSpan w:val="8"/>
            <w:shd w:val="clear" w:color="auto" w:fill="F2F2F2"/>
          </w:tcPr>
          <w:p w14:paraId="2E6AB25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 xml:space="preserve">&gt;Subgroup: People with a cervix aged </w:t>
            </w:r>
            <w:r>
              <w:rPr>
                <w:rFonts w:eastAsia="Calibri" w:cs="Arial"/>
                <w:b/>
                <w:sz w:val="18"/>
                <w:szCs w:val="18"/>
                <w:lang w:val="en-CA"/>
              </w:rPr>
              <w:t xml:space="preserve">60 to </w:t>
            </w:r>
            <w:r w:rsidRPr="004354DB">
              <w:rPr>
                <w:rFonts w:eastAsia="Calibri" w:cs="Arial"/>
                <w:b/>
                <w:sz w:val="18"/>
                <w:szCs w:val="18"/>
                <w:lang w:val="en-CA"/>
              </w:rPr>
              <w:t>6</w:t>
            </w:r>
            <w:r>
              <w:rPr>
                <w:rFonts w:eastAsia="Calibri" w:cs="Arial"/>
                <w:b/>
                <w:sz w:val="18"/>
                <w:szCs w:val="18"/>
                <w:lang w:val="en-CA"/>
              </w:rPr>
              <w:t>9</w:t>
            </w:r>
            <w:r w:rsidRPr="004354DB">
              <w:rPr>
                <w:rFonts w:eastAsia="Calibri" w:cs="Arial"/>
                <w:b/>
                <w:sz w:val="18"/>
                <w:szCs w:val="18"/>
                <w:lang w:val="en-CA"/>
              </w:rPr>
              <w:t xml:space="preserve"> years (</w:t>
            </w:r>
            <w:r>
              <w:rPr>
                <w:rFonts w:eastAsia="Calibri" w:cs="Arial"/>
                <w:b/>
                <w:sz w:val="18"/>
                <w:szCs w:val="18"/>
                <w:lang w:val="en-CA"/>
              </w:rPr>
              <w:t>Nygard 2022 (Norwegian</w:t>
            </w:r>
            <w:r w:rsidRPr="004354DB">
              <w:rPr>
                <w:rFonts w:eastAsia="Calibri" w:cs="Arial"/>
                <w:b/>
                <w:sz w:val="18"/>
                <w:szCs w:val="18"/>
                <w:lang w:val="en-CA"/>
              </w:rPr>
              <w:t>); acceptors of screening)</w:t>
            </w:r>
          </w:p>
        </w:tc>
      </w:tr>
      <w:tr w:rsidR="008352F7" w:rsidRPr="004354DB" w14:paraId="2D0D6ACA" w14:textId="77777777" w:rsidTr="003C6B9D">
        <w:tc>
          <w:tcPr>
            <w:tcW w:w="1676" w:type="dxa"/>
          </w:tcPr>
          <w:p w14:paraId="41FF2603"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CIN2+</w:t>
            </w:r>
          </w:p>
          <w:p w14:paraId="746213A8" w14:textId="77777777" w:rsidR="008352F7" w:rsidRPr="004354DB" w:rsidRDefault="008352F7" w:rsidP="003C6B9D">
            <w:pPr>
              <w:rPr>
                <w:rFonts w:eastAsia="Calibri" w:cs="Arial"/>
                <w:sz w:val="18"/>
                <w:szCs w:val="18"/>
                <w:lang w:val="en-CA"/>
              </w:rPr>
            </w:pPr>
          </w:p>
          <w:p w14:paraId="71991AAD"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19A1486D" w14:textId="77777777" w:rsidR="008352F7" w:rsidRPr="004354DB" w:rsidRDefault="008352F7" w:rsidP="003C6B9D">
            <w:pPr>
              <w:rPr>
                <w:rFonts w:eastAsia="Calibri" w:cs="Arial"/>
                <w:sz w:val="18"/>
                <w:szCs w:val="18"/>
                <w:lang w:val="en-CA"/>
              </w:rPr>
            </w:pPr>
          </w:p>
          <w:p w14:paraId="5B642E86" w14:textId="77777777" w:rsidR="008352F7" w:rsidRPr="004354DB" w:rsidRDefault="008352F7" w:rsidP="003C6B9D">
            <w:pPr>
              <w:rPr>
                <w:rFonts w:eastAsia="Calibri" w:cs="Arial"/>
                <w:sz w:val="18"/>
                <w:szCs w:val="18"/>
                <w:lang w:val="en-CA"/>
              </w:rPr>
            </w:pPr>
            <w:r>
              <w:rPr>
                <w:rFonts w:eastAsia="Calibri" w:cs="Arial"/>
                <w:sz w:val="18"/>
                <w:szCs w:val="18"/>
                <w:lang w:val="en-CA"/>
              </w:rPr>
              <w:t>33,474</w:t>
            </w:r>
            <w:r w:rsidRPr="004354DB">
              <w:rPr>
                <w:rFonts w:eastAsia="Calibri" w:cs="Arial"/>
                <w:sz w:val="18"/>
                <w:szCs w:val="18"/>
                <w:lang w:val="en-CA"/>
              </w:rPr>
              <w:t xml:space="preserve"> (1 RCT)</w:t>
            </w:r>
          </w:p>
        </w:tc>
        <w:tc>
          <w:tcPr>
            <w:tcW w:w="1592" w:type="dxa"/>
            <w:gridSpan w:val="2"/>
          </w:tcPr>
          <w:p w14:paraId="3410F6D3" w14:textId="4B8A8711" w:rsidR="008352F7" w:rsidRDefault="004461BD" w:rsidP="003C6B9D">
            <w:pPr>
              <w:rPr>
                <w:rFonts w:eastAsia="Calibri" w:cs="Arial"/>
                <w:sz w:val="18"/>
                <w:szCs w:val="18"/>
                <w:lang w:val="en-CA"/>
              </w:rPr>
            </w:pPr>
            <w:r>
              <w:rPr>
                <w:rFonts w:eastAsia="Calibri" w:cs="Arial"/>
                <w:sz w:val="18"/>
                <w:szCs w:val="18"/>
                <w:lang w:val="en-CA"/>
              </w:rPr>
              <w:t>Peto OR: 2.29 (1.59 to 3.29)</w:t>
            </w:r>
          </w:p>
          <w:p w14:paraId="03D5BF28" w14:textId="77777777" w:rsidR="004461BD" w:rsidRDefault="004461BD" w:rsidP="003C6B9D">
            <w:pPr>
              <w:rPr>
                <w:rFonts w:eastAsia="Calibri" w:cs="Arial"/>
                <w:sz w:val="18"/>
                <w:szCs w:val="18"/>
                <w:lang w:val="en-CA"/>
              </w:rPr>
            </w:pPr>
          </w:p>
          <w:p w14:paraId="2D59BBF9" w14:textId="3ED584F4" w:rsidR="004461BD" w:rsidRPr="004354DB" w:rsidRDefault="004461BD" w:rsidP="003C6B9D">
            <w:pPr>
              <w:rPr>
                <w:rFonts w:eastAsia="Calibri" w:cs="Arial"/>
                <w:sz w:val="18"/>
                <w:szCs w:val="18"/>
                <w:lang w:val="en-CA"/>
              </w:rPr>
            </w:pPr>
            <w:r>
              <w:rPr>
                <w:rFonts w:eastAsia="Calibri" w:cs="Arial"/>
                <w:sz w:val="18"/>
                <w:szCs w:val="18"/>
                <w:lang w:val="en-CA"/>
              </w:rPr>
              <w:t>RR: 2.28 (1.59 to 3.27)</w:t>
            </w:r>
          </w:p>
        </w:tc>
        <w:tc>
          <w:tcPr>
            <w:tcW w:w="1628" w:type="dxa"/>
          </w:tcPr>
          <w:p w14:paraId="668D0B82" w14:textId="77777777" w:rsidR="008352F7" w:rsidRPr="004354DB" w:rsidRDefault="008352F7" w:rsidP="003C6B9D">
            <w:pPr>
              <w:rPr>
                <w:rFonts w:eastAsia="Calibri" w:cs="Arial"/>
                <w:sz w:val="18"/>
                <w:szCs w:val="18"/>
                <w:lang w:val="en-CA"/>
              </w:rPr>
            </w:pPr>
            <w:r>
              <w:rPr>
                <w:rFonts w:eastAsia="Calibri" w:cs="Arial"/>
                <w:sz w:val="18"/>
                <w:szCs w:val="18"/>
                <w:lang w:val="en-CA"/>
              </w:rPr>
              <w:t>20.9</w:t>
            </w:r>
            <w:r w:rsidRPr="004354DB">
              <w:rPr>
                <w:rFonts w:eastAsia="Calibri" w:cs="Arial"/>
                <w:sz w:val="18"/>
                <w:szCs w:val="18"/>
                <w:lang w:val="en-CA"/>
              </w:rPr>
              <w:t xml:space="preserve"> per 10,000</w:t>
            </w:r>
          </w:p>
        </w:tc>
        <w:tc>
          <w:tcPr>
            <w:tcW w:w="1628" w:type="dxa"/>
          </w:tcPr>
          <w:p w14:paraId="4BFF6214" w14:textId="6D6C2C96" w:rsidR="008352F7" w:rsidRPr="004354DB" w:rsidRDefault="008352F7" w:rsidP="003C6B9D">
            <w:pPr>
              <w:rPr>
                <w:rFonts w:eastAsia="Calibri" w:cs="Arial"/>
                <w:sz w:val="18"/>
                <w:szCs w:val="18"/>
                <w:lang w:val="en-CA"/>
              </w:rPr>
            </w:pPr>
            <w:r>
              <w:rPr>
                <w:rFonts w:eastAsia="Calibri" w:cs="Arial"/>
                <w:sz w:val="18"/>
                <w:szCs w:val="18"/>
                <w:lang w:val="en-CA"/>
              </w:rPr>
              <w:t>4</w:t>
            </w:r>
            <w:r w:rsidR="004461BD">
              <w:rPr>
                <w:rFonts w:eastAsia="Calibri" w:cs="Arial"/>
                <w:sz w:val="18"/>
                <w:szCs w:val="18"/>
                <w:lang w:val="en-CA"/>
              </w:rPr>
              <w:t>7.8</w:t>
            </w:r>
            <w:r>
              <w:rPr>
                <w:rFonts w:eastAsia="Calibri" w:cs="Arial"/>
                <w:sz w:val="18"/>
                <w:szCs w:val="18"/>
                <w:lang w:val="en-CA"/>
              </w:rPr>
              <w:t xml:space="preserve"> </w:t>
            </w:r>
            <w:r w:rsidRPr="004354DB">
              <w:rPr>
                <w:rFonts w:eastAsia="Calibri" w:cs="Arial"/>
                <w:sz w:val="18"/>
                <w:szCs w:val="18"/>
                <w:lang w:val="en-CA"/>
              </w:rPr>
              <w:t>per 10,000</w:t>
            </w:r>
          </w:p>
        </w:tc>
        <w:tc>
          <w:tcPr>
            <w:tcW w:w="1633" w:type="dxa"/>
          </w:tcPr>
          <w:p w14:paraId="1F6269AA" w14:textId="23BC9481" w:rsidR="008352F7" w:rsidRPr="004354DB" w:rsidRDefault="008352F7" w:rsidP="003C6B9D">
            <w:pPr>
              <w:rPr>
                <w:rFonts w:eastAsia="Calibri" w:cs="Arial"/>
                <w:sz w:val="18"/>
                <w:szCs w:val="18"/>
                <w:lang w:val="en-CA"/>
              </w:rPr>
            </w:pPr>
            <w:r>
              <w:rPr>
                <w:rFonts w:eastAsia="Calibri" w:cs="Arial"/>
                <w:sz w:val="18"/>
                <w:szCs w:val="18"/>
                <w:lang w:val="en-CA"/>
              </w:rPr>
              <w:t>2</w:t>
            </w:r>
            <w:r w:rsidR="004461BD">
              <w:rPr>
                <w:rFonts w:eastAsia="Calibri" w:cs="Arial"/>
                <w:sz w:val="18"/>
                <w:szCs w:val="18"/>
                <w:lang w:val="en-CA"/>
              </w:rPr>
              <w:t>6</w:t>
            </w:r>
            <w:r>
              <w:rPr>
                <w:rFonts w:eastAsia="Calibri" w:cs="Arial"/>
                <w:sz w:val="18"/>
                <w:szCs w:val="18"/>
                <w:lang w:val="en-CA"/>
              </w:rPr>
              <w:t>.9</w:t>
            </w:r>
            <w:r w:rsidRPr="004354DB">
              <w:rPr>
                <w:rFonts w:eastAsia="Calibri" w:cs="Arial"/>
                <w:sz w:val="18"/>
                <w:szCs w:val="18"/>
                <w:lang w:val="en-CA"/>
              </w:rPr>
              <w:t xml:space="preserve"> more per 10,000</w:t>
            </w:r>
            <w:r>
              <w:rPr>
                <w:rFonts w:eastAsia="Calibri" w:cs="Arial"/>
                <w:sz w:val="18"/>
                <w:szCs w:val="18"/>
                <w:lang w:val="en-CA"/>
              </w:rPr>
              <w:t xml:space="preserve"> (</w:t>
            </w:r>
            <w:r w:rsidR="004461BD">
              <w:rPr>
                <w:rFonts w:eastAsia="Calibri" w:cs="Arial"/>
                <w:sz w:val="18"/>
                <w:szCs w:val="18"/>
                <w:lang w:val="en-CA"/>
              </w:rPr>
              <w:t>12.3</w:t>
            </w:r>
            <w:r>
              <w:rPr>
                <w:rFonts w:eastAsia="Calibri" w:cs="Arial"/>
                <w:sz w:val="18"/>
                <w:szCs w:val="18"/>
                <w:lang w:val="en-CA"/>
              </w:rPr>
              <w:t xml:space="preserve"> more to 4</w:t>
            </w:r>
            <w:r w:rsidR="004461BD">
              <w:rPr>
                <w:rFonts w:eastAsia="Calibri" w:cs="Arial"/>
                <w:sz w:val="18"/>
                <w:szCs w:val="18"/>
                <w:lang w:val="en-CA"/>
              </w:rPr>
              <w:t>7.6</w:t>
            </w:r>
            <w:r>
              <w:rPr>
                <w:rFonts w:eastAsia="Calibri" w:cs="Arial"/>
                <w:sz w:val="18"/>
                <w:szCs w:val="18"/>
                <w:lang w:val="en-CA"/>
              </w:rPr>
              <w:t xml:space="preserve"> more)</w:t>
            </w:r>
          </w:p>
        </w:tc>
        <w:tc>
          <w:tcPr>
            <w:tcW w:w="1887" w:type="dxa"/>
          </w:tcPr>
          <w:p w14:paraId="1D7C74C7" w14:textId="573E9F58" w:rsidR="008352F7" w:rsidRPr="004354DB" w:rsidRDefault="008352F7" w:rsidP="003C6B9D">
            <w:pPr>
              <w:rPr>
                <w:rFonts w:eastAsia="Times New Roman" w:cs="Arial"/>
                <w:kern w:val="24"/>
                <w:sz w:val="18"/>
                <w:szCs w:val="18"/>
                <w:lang w:eastAsia="en-CA"/>
              </w:rPr>
            </w:pPr>
            <w:r w:rsidRPr="004354DB">
              <w:rPr>
                <w:rFonts w:eastAsia="Times New Roman" w:cs="Arial"/>
                <w:kern w:val="24"/>
                <w:sz w:val="18"/>
                <w:szCs w:val="18"/>
                <w:lang w:eastAsia="en-CA"/>
              </w:rPr>
              <w:t>LOW</w:t>
            </w:r>
            <w:r w:rsidR="00932C5D">
              <w:rPr>
                <w:rFonts w:eastAsia="Times New Roman" w:cs="Arial"/>
                <w:kern w:val="24"/>
                <w:sz w:val="18"/>
                <w:szCs w:val="18"/>
                <w:vertAlign w:val="superscript"/>
                <w:lang w:eastAsia="en-CA"/>
              </w:rPr>
              <w:t>e</w:t>
            </w:r>
          </w:p>
          <w:p w14:paraId="4A98BDD9" w14:textId="77777777" w:rsidR="008352F7" w:rsidRPr="004354DB" w:rsidRDefault="008352F7" w:rsidP="003C6B9D">
            <w:pPr>
              <w:rPr>
                <w:rFonts w:ascii="Cambria Math" w:eastAsia="Times New Roman" w:hAnsi="Cambria Math" w:cs="Cambria Math"/>
                <w:kern w:val="24"/>
                <w:sz w:val="18"/>
                <w:szCs w:val="18"/>
                <w:lang w:eastAsia="en-CA"/>
              </w:rPr>
            </w:pPr>
            <w:r w:rsidRPr="004354DB">
              <w:rPr>
                <w:rFonts w:ascii="Cambria Math" w:eastAsia="Times New Roman" w:hAnsi="Cambria Math" w:cs="Cambria Math"/>
                <w:kern w:val="24"/>
                <w:sz w:val="18"/>
                <w:szCs w:val="18"/>
                <w:lang w:eastAsia="en-CA"/>
              </w:rPr>
              <w:t>⊕⊕⊝⊝</w:t>
            </w:r>
          </w:p>
          <w:p w14:paraId="60B81994" w14:textId="77777777" w:rsidR="008352F7" w:rsidRPr="004354DB" w:rsidRDefault="008352F7" w:rsidP="003C6B9D">
            <w:pPr>
              <w:rPr>
                <w:rFonts w:eastAsia="Calibri" w:cs="Arial"/>
                <w:b/>
                <w:sz w:val="18"/>
                <w:szCs w:val="18"/>
                <w:lang w:val="en-CA"/>
              </w:rPr>
            </w:pPr>
            <w:r w:rsidRPr="004354DB">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4354DB">
              <w:rPr>
                <w:rFonts w:eastAsia="Times New Roman" w:cs="Arial"/>
                <w:kern w:val="24"/>
                <w:sz w:val="18"/>
                <w:szCs w:val="18"/>
                <w:lang w:eastAsia="en-CA"/>
              </w:rPr>
              <w:t>lack of evidence of consistency and indirectness</w:t>
            </w:r>
          </w:p>
        </w:tc>
        <w:tc>
          <w:tcPr>
            <w:tcW w:w="2906" w:type="dxa"/>
          </w:tcPr>
          <w:p w14:paraId="11BA2440" w14:textId="2E738823"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60</w:t>
            </w:r>
            <w:r w:rsidRPr="004354DB">
              <w:rPr>
                <w:rFonts w:eastAsia="Calibri" w:cs="Arial"/>
                <w:sz w:val="18"/>
                <w:szCs w:val="18"/>
                <w:lang w:val="en-CA"/>
              </w:rPr>
              <w:t xml:space="preserve"> to </w:t>
            </w:r>
            <w:r>
              <w:rPr>
                <w:rFonts w:eastAsia="Calibri" w:cs="Arial"/>
                <w:sz w:val="18"/>
                <w:szCs w:val="18"/>
                <w:lang w:val="en-CA"/>
              </w:rPr>
              <w:t>6</w:t>
            </w:r>
            <w:r w:rsidRPr="004354DB">
              <w:rPr>
                <w:rFonts w:eastAsia="Calibri" w:cs="Arial"/>
                <w:sz w:val="18"/>
                <w:szCs w:val="18"/>
                <w:lang w:val="en-CA"/>
              </w:rPr>
              <w:t xml:space="preserve">9 years, hrHPV testing with cytology triage </w:t>
            </w:r>
            <w:r w:rsidRPr="004354DB">
              <w:rPr>
                <w:rFonts w:eastAsia="Calibri" w:cs="Arial"/>
                <w:b/>
                <w:sz w:val="18"/>
                <w:szCs w:val="18"/>
                <w:lang w:val="en-CA"/>
              </w:rPr>
              <w:t xml:space="preserve">may </w:t>
            </w:r>
            <w:r>
              <w:rPr>
                <w:rFonts w:eastAsia="Calibri" w:cs="Arial"/>
                <w:b/>
                <w:sz w:val="18"/>
                <w:szCs w:val="18"/>
                <w:lang w:val="en-CA"/>
              </w:rPr>
              <w:t xml:space="preserve">have little-to-no effect </w:t>
            </w:r>
            <w:r>
              <w:rPr>
                <w:rFonts w:eastAsia="Calibri" w:cs="Arial"/>
                <w:sz w:val="18"/>
                <w:szCs w:val="18"/>
                <w:lang w:val="en-CA"/>
              </w:rPr>
              <w:t>on</w:t>
            </w:r>
            <w:r w:rsidRPr="004354DB">
              <w:rPr>
                <w:rFonts w:eastAsia="Calibri" w:cs="Arial"/>
                <w:sz w:val="18"/>
                <w:szCs w:val="18"/>
                <w:lang w:val="en-CA"/>
              </w:rPr>
              <w:t xml:space="preserve"> the incidence of CIN3+ compared with cytology testing with hrHPV triage</w:t>
            </w:r>
            <w:r w:rsidR="00932C5D">
              <w:rPr>
                <w:rFonts w:eastAsia="Calibri" w:cs="Arial"/>
                <w:sz w:val="18"/>
                <w:szCs w:val="18"/>
                <w:lang w:val="en-CA"/>
              </w:rPr>
              <w:t>.</w:t>
            </w:r>
          </w:p>
        </w:tc>
      </w:tr>
    </w:tbl>
    <w:p w14:paraId="5AFA1EDC" w14:textId="5B6014D0"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932C5D">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3D51D74F"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lastRenderedPageBreak/>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07BDD608"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18C8ACB4"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4B364966" w14:textId="244DB361" w:rsidR="00932C5D" w:rsidRPr="004354DB" w:rsidRDefault="00932C5D" w:rsidP="00932C5D">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Acceptors of screening; people with a cervix aged 25 to 29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401DF8" w:rsidRPr="00401DF8">
        <w:rPr>
          <w:rFonts w:eastAsia="Calibri" w:cs="Arial"/>
          <w:sz w:val="18"/>
          <w:szCs w:val="18"/>
          <w:lang w:val="en-CA"/>
        </w:rPr>
        <w:t xml:space="preserve"> </w:t>
      </w:r>
      <w:r w:rsidR="00401DF8">
        <w:rPr>
          <w:rFonts w:eastAsia="Calibri" w:cs="Arial"/>
          <w:sz w:val="18"/>
          <w:szCs w:val="18"/>
          <w:lang w:val="en-CA"/>
        </w:rPr>
        <w:t>due to single study</w:t>
      </w:r>
      <w:r w:rsidRPr="004354DB">
        <w:rPr>
          <w:rFonts w:eastAsia="Calibri" w:cs="Arial"/>
          <w:sz w:val="18"/>
          <w:szCs w:val="18"/>
          <w:lang w:val="en-CA"/>
        </w:rPr>
        <w:t xml:space="preserve">. </w:t>
      </w:r>
      <w:r>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w:t>
      </w:r>
      <w:r w:rsidRPr="004354DB">
        <w:rPr>
          <w:rFonts w:eastAsia="Calibri" w:cs="Arial"/>
          <w:sz w:val="18"/>
          <w:szCs w:val="18"/>
          <w:lang w:val="en-CA"/>
        </w:rPr>
        <w:t xml:space="preserve">. </w:t>
      </w:r>
      <w:r>
        <w:rPr>
          <w:rFonts w:eastAsia="Calibri" w:cs="Arial"/>
          <w:b/>
          <w:i/>
          <w:sz w:val="18"/>
          <w:szCs w:val="18"/>
          <w:lang w:val="en-CA"/>
        </w:rPr>
        <w:t xml:space="preserve">Some </w:t>
      </w:r>
      <w:r w:rsidRPr="004354DB">
        <w:rPr>
          <w:rFonts w:eastAsia="Times New Roman" w:cs="Arial"/>
          <w:b/>
          <w:bCs/>
          <w:i/>
          <w:iCs/>
          <w:color w:val="000000"/>
          <w:sz w:val="18"/>
          <w:szCs w:val="18"/>
          <w:lang w:val="en-CA"/>
        </w:rPr>
        <w:t>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lower limit of </w:t>
      </w:r>
      <w:r w:rsidRPr="00175760">
        <w:rPr>
          <w:rFonts w:eastAsia="Times New Roman" w:cs="Arial"/>
          <w:color w:val="000000"/>
          <w:sz w:val="18"/>
          <w:szCs w:val="18"/>
          <w:lang w:val="en-CA"/>
        </w:rPr>
        <w:t>95</w:t>
      </w:r>
      <w:r w:rsidRPr="004354DB">
        <w:rPr>
          <w:rFonts w:eastAsia="Times New Roman" w:cs="Arial"/>
          <w:color w:val="000000"/>
          <w:sz w:val="18"/>
          <w:szCs w:val="18"/>
          <w:lang w:val="en-CA"/>
        </w:rPr>
        <w:t xml:space="preserve">% CI </w:t>
      </w:r>
      <w:r>
        <w:rPr>
          <w:rFonts w:eastAsia="Times New Roman" w:cs="Arial"/>
          <w:color w:val="000000"/>
          <w:sz w:val="18"/>
          <w:szCs w:val="18"/>
          <w:lang w:val="en-CA"/>
        </w:rPr>
        <w:t>indicates possibility of little-to-no effect</w:t>
      </w:r>
      <w:r w:rsidRPr="004354DB">
        <w:rPr>
          <w:rFonts w:eastAsia="Times New Roman" w:cs="Arial"/>
          <w:color w:val="000000"/>
          <w:sz w:val="18"/>
          <w:szCs w:val="18"/>
          <w:lang w:val="en-CA"/>
        </w:rPr>
        <w:t xml:space="preserve">. </w:t>
      </w:r>
      <w:r w:rsidRPr="004354DB">
        <w:rPr>
          <w:rFonts w:eastAsia="Calibri" w:cs="Arial"/>
          <w:b/>
          <w:i/>
          <w:sz w:val="18"/>
          <w:szCs w:val="18"/>
          <w:lang w:val="en-CA"/>
        </w:rPr>
        <w:t>No other serious concerns.</w:t>
      </w:r>
    </w:p>
    <w:p w14:paraId="7CAA98C2" w14:textId="3F56993E" w:rsidR="00932C5D" w:rsidRPr="004354DB" w:rsidRDefault="00932C5D" w:rsidP="00932C5D">
      <w:pPr>
        <w:rPr>
          <w:rFonts w:eastAsia="Times New Roman" w:cs="Arial"/>
          <w:b/>
          <w:bCs/>
          <w:i/>
          <w:iCs/>
          <w:color w:val="000000"/>
          <w:sz w:val="18"/>
          <w:szCs w:val="18"/>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 to 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 xml:space="preserve">Some </w:t>
      </w:r>
      <w:r w:rsidRPr="004354DB">
        <w:rPr>
          <w:rFonts w:eastAsia="Calibri" w:cs="Arial"/>
          <w:b/>
          <w:i/>
          <w:sz w:val="18"/>
          <w:szCs w:val="18"/>
          <w:lang w:val="en-CA"/>
        </w:rPr>
        <w:t>concerns about risk of bias</w:t>
      </w:r>
      <w:r w:rsidRPr="004354DB">
        <w:rPr>
          <w:rFonts w:eastAsia="Calibri" w:cs="Arial"/>
          <w:sz w:val="18"/>
          <w:szCs w:val="18"/>
          <w:lang w:val="en-CA"/>
        </w:rPr>
        <w:t xml:space="preserve">: </w:t>
      </w:r>
      <w:r w:rsidRPr="00FD373D">
        <w:rPr>
          <w:rFonts w:eastAsia="Calibri" w:cs="Arial"/>
          <w:sz w:val="18"/>
          <w:szCs w:val="18"/>
          <w:lang w:val="en-CA"/>
        </w:rPr>
        <w:t>8</w:t>
      </w:r>
      <w:r>
        <w:rPr>
          <w:rFonts w:eastAsia="Calibri" w:cs="Arial"/>
          <w:sz w:val="18"/>
          <w:szCs w:val="18"/>
          <w:lang w:val="en-CA"/>
        </w:rPr>
        <w:t>5</w:t>
      </w:r>
      <w:r w:rsidRPr="00FD373D">
        <w:rPr>
          <w:rFonts w:eastAsia="Calibri" w:cs="Arial"/>
          <w:sz w:val="18"/>
          <w:szCs w:val="18"/>
          <w:lang w:val="en-CA"/>
        </w:rPr>
        <w:t>% weight in analysis from single study at risk of selection bias because randomization occurred before enrollment, without adequate information about baseline characteristics across groups.</w:t>
      </w:r>
      <w:r w:rsidRPr="004354DB">
        <w:rPr>
          <w:rFonts w:eastAsia="Calibri" w:cs="Arial"/>
          <w:sz w:val="18"/>
          <w:szCs w:val="18"/>
          <w:lang w:val="en-CA"/>
        </w:rPr>
        <w:t xml:space="preserve"> </w:t>
      </w:r>
      <w:bookmarkStart w:id="114" w:name="_Hlk162882693"/>
      <w:r>
        <w:rPr>
          <w:rFonts w:eastAsia="Calibri" w:cs="Arial"/>
          <w:b/>
          <w:i/>
          <w:sz w:val="18"/>
          <w:szCs w:val="18"/>
          <w:lang w:val="en-CA"/>
        </w:rPr>
        <w:t xml:space="preserve">Some </w:t>
      </w:r>
      <w:r w:rsidRPr="004354DB">
        <w:rPr>
          <w:rFonts w:eastAsia="Calibri" w:cs="Arial"/>
          <w:b/>
          <w:i/>
          <w:sz w:val="18"/>
          <w:szCs w:val="18"/>
          <w:lang w:val="en-CA"/>
        </w:rPr>
        <w:t>concerns about inconsistency</w:t>
      </w:r>
      <w:r w:rsidRPr="004354DB">
        <w:rPr>
          <w:rFonts w:eastAsia="Calibri" w:cs="Arial"/>
          <w:sz w:val="18"/>
          <w:szCs w:val="18"/>
          <w:lang w:val="en-CA"/>
        </w:rPr>
        <w:t xml:space="preserve">: </w:t>
      </w:r>
      <w:r>
        <w:rPr>
          <w:rFonts w:eastAsia="Calibri" w:cs="Arial"/>
          <w:sz w:val="18"/>
          <w:szCs w:val="18"/>
          <w:lang w:val="en-CA"/>
        </w:rPr>
        <w:t>85% of weight comes from single study.</w:t>
      </w:r>
      <w:r>
        <w:rPr>
          <w:rFonts w:eastAsia="Calibri" w:cs="Arial"/>
          <w:b/>
          <w:i/>
          <w:sz w:val="18"/>
          <w:szCs w:val="18"/>
          <w:lang w:val="en-CA"/>
        </w:rPr>
        <w:t xml:space="preserve"> </w:t>
      </w:r>
      <w:bookmarkEnd w:id="114"/>
      <w:r>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37B33660" w14:textId="184D9752" w:rsidR="00932C5D" w:rsidRPr="004354DB" w:rsidRDefault="00932C5D" w:rsidP="00932C5D">
      <w:pPr>
        <w:rPr>
          <w:rFonts w:eastAsia="Times New Roman" w:cs="Arial"/>
          <w:b/>
          <w:bCs/>
          <w:i/>
          <w:iCs/>
          <w:color w:val="000000"/>
          <w:sz w:val="18"/>
          <w:szCs w:val="18"/>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6</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w:t>
      </w:r>
      <w:r>
        <w:rPr>
          <w:rFonts w:eastAsia="Calibri" w:cs="Arial"/>
          <w:sz w:val="18"/>
          <w:szCs w:val="18"/>
          <w:lang w:val="en-CA"/>
        </w:rPr>
        <w:t>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4354DB">
        <w:rPr>
          <w:rFonts w:eastAsia="Calibri" w:cs="Arial"/>
          <w:sz w:val="18"/>
          <w:szCs w:val="18"/>
          <w:lang w:val="en-CA"/>
        </w:rPr>
        <w:t xml:space="preserve">. </w:t>
      </w:r>
      <w:r>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w:t>
      </w:r>
      <w:r w:rsidRPr="004354DB">
        <w:rPr>
          <w:rFonts w:eastAsia="Calibri" w:cs="Arial"/>
          <w:sz w:val="18"/>
          <w:szCs w:val="18"/>
          <w:lang w:val="en-CA"/>
        </w:rPr>
        <w:t xml:space="preserve">. </w:t>
      </w:r>
      <w:r w:rsidRPr="004354DB">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little-to-no effect. </w:t>
      </w:r>
      <w:r w:rsidRPr="004354DB">
        <w:rPr>
          <w:rFonts w:eastAsia="Calibri" w:cs="Arial"/>
          <w:b/>
          <w:i/>
          <w:sz w:val="18"/>
          <w:szCs w:val="18"/>
          <w:lang w:val="en-CA"/>
        </w:rPr>
        <w:t>No other serious concerns.</w:t>
      </w:r>
    </w:p>
    <w:p w14:paraId="28C71E59" w14:textId="77777777" w:rsidR="008352F7" w:rsidRPr="004354DB" w:rsidRDefault="008352F7" w:rsidP="008352F7">
      <w:pPr>
        <w:rPr>
          <w:rFonts w:eastAsia="Calibri" w:cs="Arial"/>
          <w:lang w:val="en-CA"/>
        </w:rPr>
      </w:pPr>
    </w:p>
    <w:p w14:paraId="79E406F5" w14:textId="43BB222D" w:rsidR="008352F7" w:rsidRPr="004354DB" w:rsidRDefault="00DB3B5C" w:rsidP="008352F7">
      <w:pPr>
        <w:rPr>
          <w:rFonts w:eastAsia="Calibri" w:cs="Arial"/>
          <w:lang w:val="en-CA"/>
        </w:rPr>
      </w:pPr>
      <w:r w:rsidRPr="00152EE7">
        <w:rPr>
          <w:noProof/>
        </w:rPr>
        <w:lastRenderedPageBreak/>
        <w:drawing>
          <wp:inline distT="0" distB="0" distL="0" distR="0" wp14:anchorId="146BA0AA" wp14:editId="2279190B">
            <wp:extent cx="8610600" cy="5017330"/>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8643172" cy="5036310"/>
                    </a:xfrm>
                    <a:prstGeom prst="rect">
                      <a:avLst/>
                    </a:prstGeom>
                  </pic:spPr>
                </pic:pic>
              </a:graphicData>
            </a:graphic>
          </wp:inline>
        </w:drawing>
      </w:r>
    </w:p>
    <w:p w14:paraId="3BEBE1E9" w14:textId="77777777"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.3</w:t>
      </w:r>
      <w:r>
        <w:rPr>
          <w:rFonts w:eastAsia="Calibri" w:cs="Times New Roman"/>
        </w:rPr>
        <w:t>b</w:t>
      </w:r>
      <w:r w:rsidRPr="004354DB">
        <w:rPr>
          <w:rFonts w:eastAsia="Calibri" w:cs="Times New Roman"/>
        </w:rPr>
        <w:t>. Detection of CIN2+ (as an indirect indicator of the incidence of CIN3+)</w:t>
      </w:r>
    </w:p>
    <w:p w14:paraId="634679B0" w14:textId="77777777" w:rsidR="008352F7" w:rsidRPr="004354DB" w:rsidRDefault="008352F7" w:rsidP="008352F7">
      <w:pPr>
        <w:rPr>
          <w:rFonts w:eastAsia="Calibri" w:cs="Times New Roman"/>
        </w:rPr>
      </w:pPr>
    </w:p>
    <w:p w14:paraId="21B7512C" w14:textId="77777777" w:rsidR="008352F7" w:rsidRDefault="008352F7" w:rsidP="008352F7">
      <w:pPr>
        <w:rPr>
          <w:rFonts w:eastAsia="Calibri" w:cs="Times New Roman"/>
        </w:rPr>
      </w:pPr>
    </w:p>
    <w:p w14:paraId="10B1BE9C" w14:textId="73591A26" w:rsidR="008352F7" w:rsidRDefault="008352F7" w:rsidP="008352F7">
      <w:pPr>
        <w:rPr>
          <w:rFonts w:eastAsia="Calibri" w:cs="Times New Roman"/>
        </w:rPr>
      </w:pPr>
    </w:p>
    <w:p w14:paraId="3C4D066A" w14:textId="77777777" w:rsidR="00E74CC4" w:rsidRDefault="00E74CC4" w:rsidP="008352F7">
      <w:pPr>
        <w:rPr>
          <w:rFonts w:eastAsia="Calibri" w:cs="Times New Roman"/>
        </w:rPr>
      </w:pPr>
    </w:p>
    <w:p w14:paraId="0DEA0DF0" w14:textId="77777777"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.4</w:t>
      </w:r>
      <w:r>
        <w:rPr>
          <w:rFonts w:eastAsia="Calibri" w:cs="Times New Roman"/>
        </w:rPr>
        <w:t>b</w:t>
      </w:r>
      <w:r w:rsidRPr="004354DB">
        <w:rPr>
          <w:rFonts w:eastAsia="Calibri" w:cs="Times New Roman"/>
        </w:rPr>
        <w:t>. Detection of CIN3+ (as an indirect indicator of the incidence of ICC)</w:t>
      </w:r>
    </w:p>
    <w:p w14:paraId="67256A8E"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reports: </w:t>
      </w:r>
      <w:r>
        <w:rPr>
          <w:rFonts w:eastAsia="Calibri" w:cs="Arial"/>
          <w:szCs w:val="20"/>
          <w:lang w:val="en-CA"/>
        </w:rPr>
        <w:t>Nygard 2022 (Norwegian);</w:t>
      </w:r>
      <w:r w:rsidRPr="004354DB">
        <w:rPr>
          <w:rFonts w:eastAsia="Calibri" w:cs="Arial"/>
          <w:szCs w:val="20"/>
          <w:lang w:val="en-CA"/>
        </w:rPr>
        <w:t xml:space="preserve"> Ogilvie 2017 (HPV FOCAL)</w:t>
      </w:r>
    </w:p>
    <w:p w14:paraId="2175B689" w14:textId="77777777"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.4</w:t>
      </w:r>
      <w:r>
        <w:rPr>
          <w:rFonts w:eastAsia="Calibri" w:cs="Times New Roman"/>
        </w:rPr>
        <w:t>b</w:t>
      </w:r>
      <w:r w:rsidRPr="004354DB">
        <w:rPr>
          <w:rFonts w:eastAsia="Calibri" w:cs="Times New Roman"/>
        </w:rPr>
        <w:t>. Detection of CIN3+ (as an indirect indicator of the incidence of ICC)</w:t>
      </w:r>
    </w:p>
    <w:tbl>
      <w:tblPr>
        <w:tblStyle w:val="TableGrid"/>
        <w:tblW w:w="0" w:type="auto"/>
        <w:tblLook w:val="04A0" w:firstRow="1" w:lastRow="0" w:firstColumn="1" w:lastColumn="0" w:noHBand="0" w:noVBand="1"/>
      </w:tblPr>
      <w:tblGrid>
        <w:gridCol w:w="1673"/>
        <w:gridCol w:w="11"/>
        <w:gridCol w:w="1577"/>
        <w:gridCol w:w="1626"/>
        <w:gridCol w:w="1626"/>
        <w:gridCol w:w="1630"/>
        <w:gridCol w:w="1910"/>
        <w:gridCol w:w="2897"/>
      </w:tblGrid>
      <w:tr w:rsidR="008352F7" w:rsidRPr="004354DB" w14:paraId="50ADF7EC" w14:textId="77777777" w:rsidTr="003C6B9D">
        <w:trPr>
          <w:tblHeader/>
        </w:trPr>
        <w:tc>
          <w:tcPr>
            <w:tcW w:w="1684" w:type="dxa"/>
            <w:gridSpan w:val="2"/>
            <w:vMerge w:val="restart"/>
            <w:shd w:val="clear" w:color="auto" w:fill="D5DCE4"/>
          </w:tcPr>
          <w:p w14:paraId="3BE85D4B"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5C4FD093"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7D01786E"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77" w:type="dxa"/>
            <w:vMerge w:val="restart"/>
            <w:shd w:val="clear" w:color="auto" w:fill="D5DCE4"/>
          </w:tcPr>
          <w:p w14:paraId="3C761CC8" w14:textId="724B28B7" w:rsidR="008352F7" w:rsidRDefault="008352F7" w:rsidP="003C6B9D">
            <w:pPr>
              <w:rPr>
                <w:rFonts w:eastAsia="Calibri" w:cs="Arial"/>
                <w:b/>
                <w:sz w:val="18"/>
                <w:szCs w:val="18"/>
                <w:lang w:val="en-CA"/>
              </w:rPr>
            </w:pPr>
            <w:r>
              <w:rPr>
                <w:rFonts w:eastAsia="Calibri" w:cs="Arial"/>
                <w:b/>
                <w:sz w:val="18"/>
                <w:szCs w:val="18"/>
                <w:lang w:val="en-CA"/>
              </w:rPr>
              <w:t>Relative effects</w:t>
            </w:r>
          </w:p>
          <w:p w14:paraId="626AB504" w14:textId="0D185359" w:rsidR="008352F7" w:rsidRPr="004354DB" w:rsidRDefault="008352F7" w:rsidP="00467E92">
            <w:pPr>
              <w:rPr>
                <w:rFonts w:eastAsia="Calibri" w:cs="Arial"/>
                <w:b/>
                <w:sz w:val="18"/>
                <w:szCs w:val="18"/>
                <w:vertAlign w:val="superscript"/>
                <w:lang w:val="en-CA"/>
              </w:rPr>
            </w:pPr>
            <w:r>
              <w:rPr>
                <w:rFonts w:eastAsia="Calibri" w:cs="Arial"/>
                <w:b/>
                <w:sz w:val="18"/>
                <w:szCs w:val="18"/>
                <w:lang w:val="en-CA"/>
              </w:rPr>
              <w:t xml:space="preserve">Peto OR </w:t>
            </w:r>
            <w:r w:rsidR="00467E92">
              <w:rPr>
                <w:rFonts w:eastAsia="Calibri" w:cs="Arial"/>
                <w:b/>
                <w:sz w:val="18"/>
                <w:szCs w:val="18"/>
                <w:lang w:val="en-CA"/>
              </w:rPr>
              <w:t>and RR</w:t>
            </w:r>
            <w:r w:rsidRPr="004354DB">
              <w:rPr>
                <w:rFonts w:eastAsia="Calibri" w:cs="Arial"/>
                <w:b/>
                <w:sz w:val="18"/>
                <w:szCs w:val="18"/>
                <w:lang w:val="en-CA"/>
              </w:rPr>
              <w:t xml:space="preserve"> (95% CI)</w:t>
            </w:r>
          </w:p>
        </w:tc>
        <w:tc>
          <w:tcPr>
            <w:tcW w:w="4882" w:type="dxa"/>
            <w:gridSpan w:val="3"/>
            <w:shd w:val="clear" w:color="auto" w:fill="D5DCE4"/>
          </w:tcPr>
          <w:p w14:paraId="32AF4B8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910" w:type="dxa"/>
            <w:vMerge w:val="restart"/>
            <w:shd w:val="clear" w:color="auto" w:fill="D5DCE4"/>
          </w:tcPr>
          <w:p w14:paraId="09F10AD5"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897" w:type="dxa"/>
            <w:vMerge w:val="restart"/>
            <w:shd w:val="clear" w:color="auto" w:fill="D5DCE4"/>
          </w:tcPr>
          <w:p w14:paraId="7F3934DD"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29035522" w14:textId="77777777" w:rsidTr="003C6B9D">
        <w:trPr>
          <w:tblHeader/>
        </w:trPr>
        <w:tc>
          <w:tcPr>
            <w:tcW w:w="1684" w:type="dxa"/>
            <w:gridSpan w:val="2"/>
            <w:vMerge/>
          </w:tcPr>
          <w:p w14:paraId="3D0CF978" w14:textId="77777777" w:rsidR="008352F7" w:rsidRPr="004354DB" w:rsidRDefault="008352F7" w:rsidP="003C6B9D">
            <w:pPr>
              <w:rPr>
                <w:rFonts w:eastAsia="Calibri" w:cs="Arial"/>
                <w:b/>
                <w:sz w:val="18"/>
                <w:szCs w:val="18"/>
                <w:lang w:val="en-CA"/>
              </w:rPr>
            </w:pPr>
          </w:p>
        </w:tc>
        <w:tc>
          <w:tcPr>
            <w:tcW w:w="1577" w:type="dxa"/>
            <w:vMerge/>
          </w:tcPr>
          <w:p w14:paraId="35CB372D" w14:textId="77777777" w:rsidR="008352F7" w:rsidRPr="004354DB" w:rsidRDefault="008352F7" w:rsidP="003C6B9D">
            <w:pPr>
              <w:rPr>
                <w:rFonts w:eastAsia="Calibri" w:cs="Arial"/>
                <w:b/>
                <w:sz w:val="18"/>
                <w:szCs w:val="18"/>
                <w:lang w:val="en-CA"/>
              </w:rPr>
            </w:pPr>
          </w:p>
        </w:tc>
        <w:tc>
          <w:tcPr>
            <w:tcW w:w="1626" w:type="dxa"/>
            <w:shd w:val="clear" w:color="auto" w:fill="D5DCE4"/>
          </w:tcPr>
          <w:p w14:paraId="5010973B"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6" w:type="dxa"/>
            <w:shd w:val="clear" w:color="auto" w:fill="D5DCE4"/>
          </w:tcPr>
          <w:p w14:paraId="2786A321"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0" w:type="dxa"/>
            <w:shd w:val="clear" w:color="auto" w:fill="D5DCE4"/>
          </w:tcPr>
          <w:p w14:paraId="732CE3A8"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10" w:type="dxa"/>
            <w:vMerge/>
          </w:tcPr>
          <w:p w14:paraId="1C26867D" w14:textId="77777777" w:rsidR="008352F7" w:rsidRPr="004354DB" w:rsidRDefault="008352F7" w:rsidP="003C6B9D">
            <w:pPr>
              <w:rPr>
                <w:rFonts w:eastAsia="Calibri" w:cs="Arial"/>
                <w:b/>
                <w:sz w:val="18"/>
                <w:szCs w:val="18"/>
                <w:lang w:val="en-CA"/>
              </w:rPr>
            </w:pPr>
          </w:p>
        </w:tc>
        <w:tc>
          <w:tcPr>
            <w:tcW w:w="2897" w:type="dxa"/>
            <w:vMerge/>
          </w:tcPr>
          <w:p w14:paraId="0D0236F7" w14:textId="77777777" w:rsidR="008352F7" w:rsidRPr="004354DB" w:rsidRDefault="008352F7" w:rsidP="003C6B9D">
            <w:pPr>
              <w:rPr>
                <w:rFonts w:eastAsia="Calibri" w:cs="Arial"/>
                <w:b/>
                <w:sz w:val="18"/>
                <w:szCs w:val="18"/>
                <w:lang w:val="en-CA"/>
              </w:rPr>
            </w:pPr>
          </w:p>
        </w:tc>
      </w:tr>
      <w:tr w:rsidR="008352F7" w:rsidRPr="004354DB" w14:paraId="2C9F2A99" w14:textId="77777777" w:rsidTr="003C6B9D">
        <w:tc>
          <w:tcPr>
            <w:tcW w:w="12950" w:type="dxa"/>
            <w:gridSpan w:val="8"/>
            <w:shd w:val="clear" w:color="auto" w:fill="F2F2F2"/>
            <w:vAlign w:val="center"/>
          </w:tcPr>
          <w:p w14:paraId="7FE5C40D" w14:textId="77777777"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 xml:space="preserve">Nygard 2022 (Norwegian); </w:t>
            </w:r>
            <w:r w:rsidRPr="004354DB">
              <w:rPr>
                <w:rFonts w:eastAsia="Calibri" w:cs="Arial"/>
                <w:b/>
                <w:sz w:val="18"/>
                <w:szCs w:val="18"/>
              </w:rPr>
              <w:t>Ogilvie 2017 (HPV FOCAL); acceptors of screening)</w:t>
            </w:r>
          </w:p>
        </w:tc>
      </w:tr>
      <w:tr w:rsidR="008352F7" w:rsidRPr="004354DB" w14:paraId="0A731C14" w14:textId="77777777" w:rsidTr="003C6B9D">
        <w:trPr>
          <w:trHeight w:val="1656"/>
        </w:trPr>
        <w:tc>
          <w:tcPr>
            <w:tcW w:w="1673" w:type="dxa"/>
          </w:tcPr>
          <w:p w14:paraId="7131FD6E"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CIN3+</w:t>
            </w:r>
          </w:p>
          <w:p w14:paraId="25D45A9A" w14:textId="77777777" w:rsidR="008352F7" w:rsidRPr="004354DB" w:rsidRDefault="008352F7" w:rsidP="003C6B9D">
            <w:pPr>
              <w:rPr>
                <w:rFonts w:eastAsia="Calibri" w:cs="Arial"/>
                <w:sz w:val="18"/>
                <w:szCs w:val="18"/>
                <w:lang w:val="en-CA"/>
              </w:rPr>
            </w:pPr>
          </w:p>
          <w:p w14:paraId="5EA48050"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67DB6A02" w14:textId="77777777" w:rsidR="008352F7" w:rsidRPr="004354DB" w:rsidRDefault="008352F7" w:rsidP="003C6B9D">
            <w:pPr>
              <w:rPr>
                <w:rFonts w:eastAsia="Calibri" w:cs="Arial"/>
                <w:sz w:val="18"/>
                <w:szCs w:val="18"/>
                <w:lang w:val="en-CA"/>
              </w:rPr>
            </w:pPr>
          </w:p>
          <w:p w14:paraId="677EAC9C" w14:textId="77777777" w:rsidR="008352F7" w:rsidRPr="004354DB" w:rsidRDefault="008352F7" w:rsidP="003C6B9D">
            <w:pPr>
              <w:rPr>
                <w:rFonts w:eastAsia="Calibri" w:cs="Arial"/>
                <w:sz w:val="18"/>
                <w:szCs w:val="18"/>
                <w:lang w:val="en-CA"/>
              </w:rPr>
            </w:pPr>
            <w:r>
              <w:rPr>
                <w:rFonts w:eastAsia="Calibri" w:cs="Arial"/>
                <w:sz w:val="18"/>
                <w:szCs w:val="18"/>
                <w:lang w:val="en-CA"/>
              </w:rPr>
              <w:t>182,541</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588" w:type="dxa"/>
            <w:gridSpan w:val="2"/>
          </w:tcPr>
          <w:p w14:paraId="794EFE47" w14:textId="77777777" w:rsidR="008352F7" w:rsidRDefault="008352F7" w:rsidP="003C6B9D">
            <w:pPr>
              <w:rPr>
                <w:rFonts w:eastAsia="Calibri" w:cs="Arial"/>
                <w:sz w:val="18"/>
                <w:szCs w:val="18"/>
                <w:lang w:val="en-CA"/>
              </w:rPr>
            </w:pPr>
            <w:r>
              <w:rPr>
                <w:rFonts w:eastAsia="Calibri" w:cs="Arial"/>
                <w:sz w:val="18"/>
                <w:szCs w:val="18"/>
                <w:lang w:val="en-CA"/>
              </w:rPr>
              <w:t>Peto OR: 1.56 (1.42 to 1.72)</w:t>
            </w:r>
          </w:p>
          <w:p w14:paraId="044512E4" w14:textId="77777777" w:rsidR="00467E92" w:rsidRDefault="00467E92" w:rsidP="003C6B9D">
            <w:pPr>
              <w:rPr>
                <w:rFonts w:eastAsia="Calibri" w:cs="Arial"/>
                <w:sz w:val="18"/>
                <w:szCs w:val="18"/>
                <w:lang w:val="en-CA"/>
              </w:rPr>
            </w:pPr>
          </w:p>
          <w:p w14:paraId="01B0CD5E" w14:textId="5C402416" w:rsidR="00467E92" w:rsidRPr="004354DB" w:rsidRDefault="00467E92" w:rsidP="003C6B9D">
            <w:pPr>
              <w:rPr>
                <w:rFonts w:eastAsia="Calibri" w:cs="Arial"/>
                <w:sz w:val="18"/>
                <w:szCs w:val="18"/>
                <w:lang w:val="en-CA"/>
              </w:rPr>
            </w:pPr>
            <w:r>
              <w:rPr>
                <w:rFonts w:eastAsia="Calibri" w:cs="Arial"/>
                <w:sz w:val="18"/>
                <w:szCs w:val="18"/>
                <w:lang w:val="en-CA"/>
              </w:rPr>
              <w:t>RR: 1.55 (1.42 to 1.71)</w:t>
            </w:r>
          </w:p>
        </w:tc>
        <w:tc>
          <w:tcPr>
            <w:tcW w:w="1626" w:type="dxa"/>
            <w:shd w:val="clear" w:color="auto" w:fill="auto"/>
          </w:tcPr>
          <w:p w14:paraId="76C349D0" w14:textId="77777777" w:rsidR="008352F7" w:rsidRPr="004354DB" w:rsidRDefault="008352F7" w:rsidP="003C6B9D">
            <w:pPr>
              <w:rPr>
                <w:rFonts w:eastAsia="Calibri" w:cs="Arial"/>
                <w:sz w:val="18"/>
                <w:szCs w:val="18"/>
                <w:lang w:val="en-CA"/>
              </w:rPr>
            </w:pPr>
            <w:r>
              <w:rPr>
                <w:rFonts w:eastAsia="Calibri" w:cs="Arial"/>
                <w:sz w:val="18"/>
                <w:szCs w:val="18"/>
                <w:lang w:val="en-CA"/>
              </w:rPr>
              <w:t>74.2</w:t>
            </w:r>
            <w:r w:rsidRPr="004354DB">
              <w:rPr>
                <w:rFonts w:eastAsia="Calibri" w:cs="Arial"/>
                <w:sz w:val="18"/>
                <w:szCs w:val="18"/>
                <w:lang w:val="en-CA"/>
              </w:rPr>
              <w:t xml:space="preserve"> per 10,000</w:t>
            </w:r>
          </w:p>
        </w:tc>
        <w:tc>
          <w:tcPr>
            <w:tcW w:w="1626" w:type="dxa"/>
            <w:shd w:val="clear" w:color="auto" w:fill="auto"/>
          </w:tcPr>
          <w:p w14:paraId="3CF3B962" w14:textId="7A1C7630" w:rsidR="008352F7" w:rsidRPr="004354DB" w:rsidRDefault="008352F7" w:rsidP="003C6B9D">
            <w:pPr>
              <w:rPr>
                <w:rFonts w:eastAsia="Calibri" w:cs="Arial"/>
                <w:sz w:val="18"/>
                <w:szCs w:val="18"/>
                <w:lang w:val="en-CA"/>
              </w:rPr>
            </w:pPr>
            <w:r>
              <w:rPr>
                <w:rFonts w:eastAsia="Calibri" w:cs="Arial"/>
                <w:sz w:val="18"/>
                <w:szCs w:val="18"/>
                <w:lang w:val="en-CA"/>
              </w:rPr>
              <w:t>115.</w:t>
            </w:r>
            <w:r w:rsidR="00467E92">
              <w:rPr>
                <w:rFonts w:eastAsia="Calibri" w:cs="Arial"/>
                <w:sz w:val="18"/>
                <w:szCs w:val="18"/>
                <w:lang w:val="en-CA"/>
              </w:rPr>
              <w:t>2</w:t>
            </w:r>
            <w:r w:rsidRPr="004354DB">
              <w:rPr>
                <w:rFonts w:eastAsia="Calibri" w:cs="Arial"/>
                <w:sz w:val="18"/>
                <w:szCs w:val="18"/>
                <w:lang w:val="en-CA"/>
              </w:rPr>
              <w:t xml:space="preserve"> per 10,000</w:t>
            </w:r>
          </w:p>
        </w:tc>
        <w:tc>
          <w:tcPr>
            <w:tcW w:w="1630" w:type="dxa"/>
            <w:shd w:val="clear" w:color="auto" w:fill="auto"/>
          </w:tcPr>
          <w:p w14:paraId="6D1BC914" w14:textId="630D24B4" w:rsidR="008352F7" w:rsidRPr="004354DB" w:rsidRDefault="008352F7" w:rsidP="003C6B9D">
            <w:pPr>
              <w:rPr>
                <w:rFonts w:eastAsia="Calibri" w:cs="Arial"/>
                <w:sz w:val="18"/>
                <w:szCs w:val="18"/>
                <w:lang w:val="en-CA"/>
              </w:rPr>
            </w:pPr>
            <w:r>
              <w:rPr>
                <w:rFonts w:eastAsia="Calibri" w:cs="Arial"/>
                <w:sz w:val="18"/>
                <w:szCs w:val="18"/>
                <w:lang w:val="en-CA"/>
              </w:rPr>
              <w:t>4</w:t>
            </w:r>
            <w:r w:rsidR="00467E92">
              <w:rPr>
                <w:rFonts w:eastAsia="Calibri" w:cs="Arial"/>
                <w:sz w:val="18"/>
                <w:szCs w:val="18"/>
                <w:lang w:val="en-CA"/>
              </w:rPr>
              <w:t>1.1</w:t>
            </w:r>
            <w:r w:rsidRPr="004354DB">
              <w:rPr>
                <w:rFonts w:eastAsia="Calibri" w:cs="Arial"/>
                <w:sz w:val="18"/>
                <w:szCs w:val="18"/>
                <w:lang w:val="en-CA"/>
              </w:rPr>
              <w:t xml:space="preserve"> more per 10,000</w:t>
            </w:r>
            <w:r>
              <w:rPr>
                <w:rFonts w:eastAsia="Calibri" w:cs="Arial"/>
                <w:sz w:val="18"/>
                <w:szCs w:val="18"/>
                <w:lang w:val="en-CA"/>
              </w:rPr>
              <w:t xml:space="preserve"> (3</w:t>
            </w:r>
            <w:r w:rsidR="00467E92">
              <w:rPr>
                <w:rFonts w:eastAsia="Calibri" w:cs="Arial"/>
                <w:sz w:val="18"/>
                <w:szCs w:val="18"/>
                <w:lang w:val="en-CA"/>
              </w:rPr>
              <w:t>0.8</w:t>
            </w:r>
            <w:r>
              <w:rPr>
                <w:rFonts w:eastAsia="Calibri" w:cs="Arial"/>
                <w:sz w:val="18"/>
                <w:szCs w:val="18"/>
                <w:lang w:val="en-CA"/>
              </w:rPr>
              <w:t xml:space="preserve"> more to 52.7 more)</w:t>
            </w:r>
          </w:p>
        </w:tc>
        <w:tc>
          <w:tcPr>
            <w:tcW w:w="1910" w:type="dxa"/>
          </w:tcPr>
          <w:p w14:paraId="3BF7B89A" w14:textId="249C8A2E" w:rsidR="008352F7" w:rsidRPr="004354DB" w:rsidRDefault="00B71141" w:rsidP="003C6B9D">
            <w:pPr>
              <w:rPr>
                <w:rFonts w:eastAsia="Calibri" w:cs="Arial"/>
                <w:sz w:val="18"/>
                <w:szCs w:val="18"/>
                <w:lang w:val="en-CA"/>
              </w:rPr>
            </w:pPr>
            <w:r w:rsidRPr="00783FAF">
              <w:rPr>
                <w:rFonts w:eastAsia="Times New Roman" w:cs="Arial"/>
                <w:b/>
                <w:sz w:val="18"/>
                <w:szCs w:val="18"/>
              </w:rPr>
              <w:t>NA</w:t>
            </w:r>
          </w:p>
        </w:tc>
        <w:tc>
          <w:tcPr>
            <w:tcW w:w="2897" w:type="dxa"/>
          </w:tcPr>
          <w:p w14:paraId="2971B680" w14:textId="3BB64539" w:rsidR="008352F7" w:rsidRPr="004354DB" w:rsidRDefault="008352F7" w:rsidP="003C6B9D">
            <w:pPr>
              <w:rPr>
                <w:rFonts w:eastAsia="Calibri" w:cs="Arial"/>
                <w:b/>
                <w:sz w:val="18"/>
                <w:szCs w:val="18"/>
                <w:lang w:val="en-CA"/>
              </w:rPr>
            </w:pPr>
          </w:p>
        </w:tc>
      </w:tr>
      <w:tr w:rsidR="008352F7" w:rsidRPr="004354DB" w14:paraId="57C63729" w14:textId="77777777" w:rsidTr="003C6B9D">
        <w:tc>
          <w:tcPr>
            <w:tcW w:w="12950" w:type="dxa"/>
            <w:gridSpan w:val="8"/>
            <w:shd w:val="clear" w:color="auto" w:fill="EDEDED" w:themeFill="accent3" w:themeFillTint="33"/>
          </w:tcPr>
          <w:p w14:paraId="7D08DAFE"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25 to 29 years (Ogilvie 2017 (HPV FOCAL); acceptors of screening)</w:t>
            </w:r>
          </w:p>
        </w:tc>
      </w:tr>
      <w:tr w:rsidR="008352F7" w:rsidRPr="004354DB" w14:paraId="64E68C1A" w14:textId="77777777" w:rsidTr="003C6B9D">
        <w:tc>
          <w:tcPr>
            <w:tcW w:w="1673" w:type="dxa"/>
          </w:tcPr>
          <w:p w14:paraId="6A3F0785"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CIN3+</w:t>
            </w:r>
          </w:p>
          <w:p w14:paraId="0F105B2D" w14:textId="77777777" w:rsidR="008352F7" w:rsidRPr="004354DB" w:rsidRDefault="008352F7" w:rsidP="003C6B9D">
            <w:pPr>
              <w:rPr>
                <w:rFonts w:eastAsia="Calibri" w:cs="Arial"/>
                <w:sz w:val="18"/>
                <w:szCs w:val="18"/>
                <w:lang w:val="en-CA"/>
              </w:rPr>
            </w:pPr>
          </w:p>
          <w:p w14:paraId="0186895F"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2150A195" w14:textId="77777777" w:rsidR="008352F7" w:rsidRPr="004354DB" w:rsidRDefault="008352F7" w:rsidP="003C6B9D">
            <w:pPr>
              <w:rPr>
                <w:rFonts w:eastAsia="Calibri" w:cs="Arial"/>
                <w:sz w:val="18"/>
                <w:szCs w:val="18"/>
                <w:lang w:val="en-CA"/>
              </w:rPr>
            </w:pPr>
          </w:p>
          <w:p w14:paraId="2D53A114"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2,188 (1 RCT)</w:t>
            </w:r>
          </w:p>
        </w:tc>
        <w:tc>
          <w:tcPr>
            <w:tcW w:w="1588" w:type="dxa"/>
            <w:gridSpan w:val="2"/>
          </w:tcPr>
          <w:p w14:paraId="19F5F895" w14:textId="05D52819" w:rsidR="008352F7" w:rsidRDefault="00467E92" w:rsidP="003C6B9D">
            <w:pPr>
              <w:rPr>
                <w:rFonts w:eastAsia="Calibri" w:cs="Arial"/>
                <w:sz w:val="18"/>
                <w:szCs w:val="18"/>
                <w:lang w:val="en-CA"/>
              </w:rPr>
            </w:pPr>
            <w:r>
              <w:rPr>
                <w:rFonts w:eastAsia="Calibri" w:cs="Arial"/>
                <w:sz w:val="18"/>
                <w:szCs w:val="18"/>
                <w:lang w:val="en-CA"/>
              </w:rPr>
              <w:t>Peto OR: 1.64 (0.95 to 2.83)</w:t>
            </w:r>
          </w:p>
          <w:p w14:paraId="2B86F5D6" w14:textId="77777777" w:rsidR="00467E92" w:rsidRDefault="00467E92" w:rsidP="003C6B9D">
            <w:pPr>
              <w:rPr>
                <w:rFonts w:eastAsia="Calibri" w:cs="Arial"/>
                <w:sz w:val="18"/>
                <w:szCs w:val="18"/>
                <w:lang w:val="en-CA"/>
              </w:rPr>
            </w:pPr>
          </w:p>
          <w:p w14:paraId="3E31842D" w14:textId="1823DE02" w:rsidR="00467E92" w:rsidRPr="004354DB" w:rsidRDefault="00467E92" w:rsidP="003C6B9D">
            <w:pPr>
              <w:rPr>
                <w:rFonts w:eastAsia="Calibri" w:cs="Arial"/>
                <w:sz w:val="18"/>
                <w:szCs w:val="18"/>
                <w:lang w:val="en-CA"/>
              </w:rPr>
            </w:pPr>
            <w:r>
              <w:rPr>
                <w:rFonts w:eastAsia="Calibri" w:cs="Arial"/>
                <w:sz w:val="18"/>
                <w:szCs w:val="18"/>
                <w:lang w:val="en-CA"/>
              </w:rPr>
              <w:t>RR: 1.62 (0.95 to 2.74)</w:t>
            </w:r>
          </w:p>
        </w:tc>
        <w:tc>
          <w:tcPr>
            <w:tcW w:w="1626" w:type="dxa"/>
          </w:tcPr>
          <w:p w14:paraId="0CA87603"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179.9 per 10,000</w:t>
            </w:r>
          </w:p>
        </w:tc>
        <w:tc>
          <w:tcPr>
            <w:tcW w:w="1626" w:type="dxa"/>
          </w:tcPr>
          <w:p w14:paraId="35C40564" w14:textId="328AEEC8" w:rsidR="008352F7" w:rsidRPr="004354DB" w:rsidRDefault="00467E92" w:rsidP="003C6B9D">
            <w:pPr>
              <w:rPr>
                <w:rFonts w:eastAsia="Calibri" w:cs="Arial"/>
                <w:sz w:val="18"/>
                <w:szCs w:val="18"/>
                <w:lang w:val="en-CA"/>
              </w:rPr>
            </w:pPr>
            <w:r>
              <w:rPr>
                <w:rFonts w:eastAsia="Calibri" w:cs="Arial"/>
                <w:sz w:val="18"/>
                <w:szCs w:val="18"/>
                <w:lang w:val="en-CA"/>
              </w:rPr>
              <w:t>291.6</w:t>
            </w:r>
            <w:r w:rsidR="008352F7" w:rsidRPr="004354DB">
              <w:rPr>
                <w:rFonts w:eastAsia="Calibri" w:cs="Arial"/>
                <w:sz w:val="18"/>
                <w:szCs w:val="18"/>
                <w:lang w:val="en-CA"/>
              </w:rPr>
              <w:t xml:space="preserve"> per 10,000</w:t>
            </w:r>
          </w:p>
        </w:tc>
        <w:tc>
          <w:tcPr>
            <w:tcW w:w="1630" w:type="dxa"/>
          </w:tcPr>
          <w:p w14:paraId="3C0F9EED" w14:textId="1C6ECEF6" w:rsidR="008352F7" w:rsidRPr="004354DB" w:rsidRDefault="008352F7" w:rsidP="003C6B9D">
            <w:pPr>
              <w:rPr>
                <w:rFonts w:eastAsia="Calibri" w:cs="Arial"/>
                <w:sz w:val="18"/>
                <w:szCs w:val="18"/>
                <w:lang w:val="en-CA"/>
              </w:rPr>
            </w:pPr>
            <w:r w:rsidRPr="004354DB">
              <w:rPr>
                <w:rFonts w:eastAsia="Calibri" w:cs="Arial"/>
                <w:sz w:val="18"/>
                <w:szCs w:val="18"/>
                <w:lang w:val="en-CA"/>
              </w:rPr>
              <w:t>1</w:t>
            </w:r>
            <w:r w:rsidR="00467E92">
              <w:rPr>
                <w:rFonts w:eastAsia="Calibri" w:cs="Arial"/>
                <w:sz w:val="18"/>
                <w:szCs w:val="18"/>
                <w:lang w:val="en-CA"/>
              </w:rPr>
              <w:t>11.8</w:t>
            </w:r>
            <w:r w:rsidRPr="004354DB">
              <w:rPr>
                <w:rFonts w:eastAsia="Calibri" w:cs="Arial"/>
                <w:sz w:val="18"/>
                <w:szCs w:val="18"/>
                <w:lang w:val="en-CA"/>
              </w:rPr>
              <w:t xml:space="preserve"> more per 10,000</w:t>
            </w:r>
            <w:r>
              <w:rPr>
                <w:rFonts w:eastAsia="Calibri" w:cs="Arial"/>
                <w:sz w:val="18"/>
                <w:szCs w:val="18"/>
                <w:lang w:val="en-CA"/>
              </w:rPr>
              <w:t xml:space="preserve"> (</w:t>
            </w:r>
            <w:r w:rsidR="00467E92">
              <w:rPr>
                <w:rFonts w:eastAsia="Calibri" w:cs="Arial"/>
                <w:sz w:val="18"/>
                <w:szCs w:val="18"/>
                <w:lang w:val="en-CA"/>
              </w:rPr>
              <w:t>8.8</w:t>
            </w:r>
            <w:r>
              <w:rPr>
                <w:rFonts w:eastAsia="Calibri" w:cs="Arial"/>
                <w:sz w:val="18"/>
                <w:szCs w:val="18"/>
                <w:lang w:val="en-CA"/>
              </w:rPr>
              <w:t xml:space="preserve"> less to </w:t>
            </w:r>
            <w:r w:rsidR="00467E92">
              <w:rPr>
                <w:rFonts w:eastAsia="Calibri" w:cs="Arial"/>
                <w:sz w:val="18"/>
                <w:szCs w:val="18"/>
                <w:lang w:val="en-CA"/>
              </w:rPr>
              <w:t>312.9</w:t>
            </w:r>
            <w:r>
              <w:rPr>
                <w:rFonts w:eastAsia="Calibri" w:cs="Arial"/>
                <w:sz w:val="18"/>
                <w:szCs w:val="18"/>
                <w:lang w:val="en-CA"/>
              </w:rPr>
              <w:t xml:space="preserve"> more)</w:t>
            </w:r>
          </w:p>
        </w:tc>
        <w:tc>
          <w:tcPr>
            <w:tcW w:w="1910" w:type="dxa"/>
          </w:tcPr>
          <w:p w14:paraId="3E50BC85" w14:textId="5A8A7F96" w:rsidR="008352F7" w:rsidRPr="004354DB" w:rsidRDefault="008352F7" w:rsidP="003C6B9D">
            <w:pPr>
              <w:rPr>
                <w:rFonts w:eastAsia="Times New Roman" w:cs="Arial"/>
                <w:sz w:val="18"/>
                <w:szCs w:val="18"/>
                <w:vertAlign w:val="superscript"/>
              </w:rPr>
            </w:pPr>
            <w:r w:rsidRPr="004354DB">
              <w:rPr>
                <w:rFonts w:eastAsia="Times New Roman" w:cs="Arial"/>
                <w:sz w:val="18"/>
                <w:szCs w:val="18"/>
              </w:rPr>
              <w:t>VERY LOW</w:t>
            </w:r>
            <w:r w:rsidR="00B71141">
              <w:rPr>
                <w:rFonts w:eastAsia="Times New Roman" w:cs="Arial"/>
                <w:sz w:val="18"/>
                <w:szCs w:val="18"/>
                <w:vertAlign w:val="superscript"/>
              </w:rPr>
              <w:t>c</w:t>
            </w:r>
          </w:p>
          <w:p w14:paraId="3A5D0CAA"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1EBBA123" w14:textId="77777777" w:rsidR="008352F7" w:rsidRPr="004354DB" w:rsidRDefault="008352F7" w:rsidP="003C6B9D">
            <w:pPr>
              <w:rPr>
                <w:rFonts w:eastAsia="Calibri" w:cs="Arial"/>
                <w:b/>
                <w:sz w:val="18"/>
                <w:szCs w:val="18"/>
                <w:lang w:val="en-CA"/>
              </w:rPr>
            </w:pPr>
            <w:r w:rsidRPr="004354DB">
              <w:rPr>
                <w:rFonts w:eastAsia="Times New Roman" w:cs="Arial"/>
                <w:kern w:val="24"/>
                <w:sz w:val="18"/>
                <w:szCs w:val="18"/>
                <w:lang w:eastAsia="en-CA"/>
              </w:rPr>
              <w:t>due to lack of evidence of consistency, indirectness, and imprecision</w:t>
            </w:r>
          </w:p>
        </w:tc>
        <w:tc>
          <w:tcPr>
            <w:tcW w:w="2897" w:type="dxa"/>
          </w:tcPr>
          <w:p w14:paraId="1F218B37" w14:textId="4DA2A125"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25 to 29 years, we are </w:t>
            </w:r>
            <w:r w:rsidRPr="004354DB">
              <w:rPr>
                <w:rFonts w:eastAsia="Calibri" w:cs="Arial"/>
                <w:b/>
                <w:sz w:val="18"/>
                <w:szCs w:val="18"/>
                <w:lang w:val="en-CA"/>
              </w:rPr>
              <w:t>very uncertain</w:t>
            </w:r>
            <w:r w:rsidRPr="004354DB">
              <w:rPr>
                <w:rFonts w:eastAsia="Calibri" w:cs="Arial"/>
                <w:sz w:val="18"/>
                <w:szCs w:val="18"/>
                <w:lang w:val="en-CA"/>
              </w:rPr>
              <w:t xml:space="preserve"> about the effects on the</w:t>
            </w:r>
            <w:r w:rsidRPr="004354DB">
              <w:rPr>
                <w:rFonts w:eastAsia="Calibri" w:cs="Times New Roman"/>
              </w:rPr>
              <w:t xml:space="preserve"> </w:t>
            </w:r>
            <w:r w:rsidRPr="004354DB">
              <w:rPr>
                <w:rFonts w:eastAsia="Calibri" w:cs="Arial"/>
                <w:sz w:val="18"/>
                <w:szCs w:val="18"/>
                <w:lang w:val="en-CA"/>
              </w:rPr>
              <w:t xml:space="preserve">incidence of </w:t>
            </w:r>
            <w:r w:rsidR="00E328F8">
              <w:rPr>
                <w:rFonts w:eastAsia="Calibri" w:cs="Arial"/>
                <w:sz w:val="18"/>
                <w:szCs w:val="18"/>
                <w:lang w:val="en-CA"/>
              </w:rPr>
              <w:t>invasive cervical cancer</w:t>
            </w:r>
            <w:r w:rsidRPr="004354DB">
              <w:rPr>
                <w:rFonts w:eastAsia="Calibri" w:cs="Arial"/>
                <w:sz w:val="18"/>
                <w:szCs w:val="18"/>
                <w:lang w:val="en-CA"/>
              </w:rPr>
              <w:t xml:space="preserve"> </w:t>
            </w:r>
            <w:r>
              <w:rPr>
                <w:rFonts w:eastAsia="Calibri" w:cs="Arial"/>
                <w:sz w:val="18"/>
                <w:szCs w:val="18"/>
                <w:lang w:val="en-CA"/>
              </w:rPr>
              <w:t>for</w:t>
            </w:r>
            <w:r w:rsidRPr="004354DB">
              <w:rPr>
                <w:rFonts w:eastAsia="Calibri" w:cs="Arial"/>
                <w:sz w:val="18"/>
                <w:szCs w:val="18"/>
                <w:lang w:val="en-CA"/>
              </w:rPr>
              <w:t xml:space="preserve"> hrHPV testing with cytology triage compared with cytology testing with hrHPV triage</w:t>
            </w:r>
            <w:r w:rsidR="00EC1579">
              <w:rPr>
                <w:rFonts w:eastAsia="Calibri" w:cs="Arial"/>
                <w:sz w:val="18"/>
                <w:szCs w:val="18"/>
                <w:lang w:val="en-CA"/>
              </w:rPr>
              <w:t>.</w:t>
            </w:r>
          </w:p>
        </w:tc>
      </w:tr>
      <w:tr w:rsidR="008352F7" w:rsidRPr="004354DB" w14:paraId="5392DB64" w14:textId="77777777" w:rsidTr="003C6B9D">
        <w:tc>
          <w:tcPr>
            <w:tcW w:w="12950" w:type="dxa"/>
            <w:gridSpan w:val="8"/>
            <w:shd w:val="clear" w:color="auto" w:fill="EDEDED" w:themeFill="accent3" w:themeFillTint="33"/>
          </w:tcPr>
          <w:p w14:paraId="7B99BA74" w14:textId="730CE281" w:rsidR="008352F7" w:rsidRPr="004354DB" w:rsidRDefault="008352F7" w:rsidP="003C6B9D">
            <w:pPr>
              <w:rPr>
                <w:rFonts w:eastAsia="Calibri" w:cs="Arial"/>
                <w:b/>
                <w:sz w:val="18"/>
                <w:szCs w:val="18"/>
                <w:lang w:val="en-CA"/>
              </w:rPr>
            </w:pPr>
            <w:r w:rsidRPr="004354DB">
              <w:rPr>
                <w:rFonts w:eastAsia="Calibri" w:cs="Arial"/>
                <w:b/>
                <w:sz w:val="18"/>
                <w:szCs w:val="18"/>
                <w:lang w:val="en-CA"/>
              </w:rPr>
              <w:t xml:space="preserve">&gt;Subgroup: People with a cervix aged 30 to </w:t>
            </w:r>
            <w:r w:rsidR="00B71141">
              <w:rPr>
                <w:rFonts w:eastAsia="Calibri" w:cs="Arial"/>
                <w:b/>
                <w:sz w:val="18"/>
                <w:szCs w:val="18"/>
                <w:lang w:val="en-CA"/>
              </w:rPr>
              <w:t>59</w:t>
            </w:r>
            <w:r w:rsidRPr="004354DB">
              <w:rPr>
                <w:rFonts w:eastAsia="Calibri" w:cs="Arial"/>
                <w:b/>
                <w:sz w:val="18"/>
                <w:szCs w:val="18"/>
                <w:lang w:val="en-CA"/>
              </w:rPr>
              <w:t xml:space="preserve"> years (</w:t>
            </w:r>
            <w:r>
              <w:rPr>
                <w:rFonts w:eastAsia="Calibri" w:cs="Arial"/>
                <w:b/>
                <w:sz w:val="18"/>
                <w:szCs w:val="18"/>
                <w:lang w:val="en-CA"/>
              </w:rPr>
              <w:t xml:space="preserve">Nygard 2022 (Norwegian); </w:t>
            </w:r>
            <w:r w:rsidRPr="004354DB">
              <w:rPr>
                <w:rFonts w:eastAsia="Calibri" w:cs="Arial"/>
                <w:b/>
                <w:sz w:val="18"/>
                <w:szCs w:val="18"/>
                <w:lang w:val="en-CA"/>
              </w:rPr>
              <w:t>Ogilvie 2017 (HPV FOCAL); acceptors of screening)</w:t>
            </w:r>
          </w:p>
        </w:tc>
      </w:tr>
      <w:tr w:rsidR="008352F7" w:rsidRPr="004354DB" w14:paraId="3EF98634" w14:textId="77777777" w:rsidTr="003C6B9D">
        <w:tc>
          <w:tcPr>
            <w:tcW w:w="1673" w:type="dxa"/>
          </w:tcPr>
          <w:p w14:paraId="43F770DB"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CIN3+</w:t>
            </w:r>
          </w:p>
          <w:p w14:paraId="06B1601F" w14:textId="77777777" w:rsidR="008352F7" w:rsidRPr="004354DB" w:rsidRDefault="008352F7" w:rsidP="003C6B9D">
            <w:pPr>
              <w:rPr>
                <w:rFonts w:eastAsia="Calibri" w:cs="Arial"/>
                <w:sz w:val="18"/>
                <w:szCs w:val="18"/>
                <w:lang w:val="en-CA"/>
              </w:rPr>
            </w:pPr>
          </w:p>
          <w:p w14:paraId="5DC14194"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59FDAD12" w14:textId="77777777" w:rsidR="008352F7" w:rsidRPr="004354DB" w:rsidRDefault="008352F7" w:rsidP="003C6B9D">
            <w:pPr>
              <w:rPr>
                <w:rFonts w:eastAsia="Calibri" w:cs="Arial"/>
                <w:sz w:val="18"/>
                <w:szCs w:val="18"/>
                <w:lang w:val="en-CA"/>
              </w:rPr>
            </w:pPr>
          </w:p>
          <w:p w14:paraId="73E5715D" w14:textId="77777777" w:rsidR="008352F7" w:rsidRPr="004354DB" w:rsidRDefault="008352F7" w:rsidP="003C6B9D">
            <w:pPr>
              <w:rPr>
                <w:rFonts w:eastAsia="Calibri" w:cs="Arial"/>
                <w:sz w:val="18"/>
                <w:szCs w:val="18"/>
                <w:lang w:val="en-CA"/>
              </w:rPr>
            </w:pPr>
            <w:r>
              <w:rPr>
                <w:rFonts w:eastAsia="Calibri" w:cs="Arial"/>
                <w:sz w:val="18"/>
                <w:szCs w:val="18"/>
                <w:lang w:val="en-CA"/>
              </w:rPr>
              <w:t>147,028</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588" w:type="dxa"/>
            <w:gridSpan w:val="2"/>
          </w:tcPr>
          <w:p w14:paraId="2D0E0F99" w14:textId="77777777" w:rsidR="008352F7" w:rsidRDefault="008352F7" w:rsidP="003C6B9D">
            <w:pPr>
              <w:rPr>
                <w:rFonts w:eastAsia="Calibri" w:cs="Arial"/>
                <w:sz w:val="18"/>
                <w:szCs w:val="18"/>
                <w:lang w:val="en-CA"/>
              </w:rPr>
            </w:pPr>
            <w:r>
              <w:rPr>
                <w:rFonts w:eastAsia="Calibri" w:cs="Arial"/>
                <w:sz w:val="18"/>
                <w:szCs w:val="18"/>
                <w:lang w:val="en-CA"/>
              </w:rPr>
              <w:t>Peto OR: 1.54 (1.39 to 1.70)</w:t>
            </w:r>
          </w:p>
          <w:p w14:paraId="347EC40D" w14:textId="77777777" w:rsidR="004E3434" w:rsidRDefault="004E3434" w:rsidP="003C6B9D">
            <w:pPr>
              <w:rPr>
                <w:rFonts w:eastAsia="Calibri" w:cs="Arial"/>
                <w:sz w:val="18"/>
                <w:szCs w:val="18"/>
                <w:lang w:val="en-CA"/>
              </w:rPr>
            </w:pPr>
          </w:p>
          <w:p w14:paraId="443AF738" w14:textId="2780C7EA" w:rsidR="004E3434" w:rsidRPr="004354DB" w:rsidRDefault="004E3434" w:rsidP="003C6B9D">
            <w:pPr>
              <w:rPr>
                <w:rFonts w:eastAsia="Calibri" w:cs="Arial"/>
                <w:sz w:val="18"/>
                <w:szCs w:val="18"/>
                <w:lang w:val="en-CA"/>
              </w:rPr>
            </w:pPr>
            <w:r>
              <w:rPr>
                <w:rFonts w:eastAsia="Calibri" w:cs="Arial"/>
                <w:sz w:val="18"/>
                <w:szCs w:val="18"/>
                <w:lang w:val="en-CA"/>
              </w:rPr>
              <w:t>RR: 1.53 (1.39 to 1.69)</w:t>
            </w:r>
          </w:p>
        </w:tc>
        <w:tc>
          <w:tcPr>
            <w:tcW w:w="1626" w:type="dxa"/>
          </w:tcPr>
          <w:p w14:paraId="252AF1B1" w14:textId="77777777" w:rsidR="008352F7" w:rsidRPr="004354DB" w:rsidRDefault="008352F7" w:rsidP="003C6B9D">
            <w:pPr>
              <w:rPr>
                <w:rFonts w:eastAsia="Calibri" w:cs="Arial"/>
                <w:sz w:val="18"/>
                <w:szCs w:val="18"/>
                <w:lang w:val="en-CA"/>
              </w:rPr>
            </w:pPr>
            <w:r>
              <w:rPr>
                <w:rFonts w:eastAsia="Calibri" w:cs="Arial"/>
                <w:sz w:val="18"/>
                <w:szCs w:val="18"/>
                <w:lang w:val="en-CA"/>
              </w:rPr>
              <w:t>86.4</w:t>
            </w:r>
            <w:r w:rsidRPr="004354DB">
              <w:rPr>
                <w:rFonts w:eastAsia="Calibri" w:cs="Arial"/>
                <w:sz w:val="18"/>
                <w:szCs w:val="18"/>
                <w:lang w:val="en-CA"/>
              </w:rPr>
              <w:t xml:space="preserve"> per 10,000</w:t>
            </w:r>
          </w:p>
        </w:tc>
        <w:tc>
          <w:tcPr>
            <w:tcW w:w="1626" w:type="dxa"/>
          </w:tcPr>
          <w:p w14:paraId="7B86DEAD" w14:textId="25BAD5A4" w:rsidR="008352F7" w:rsidRPr="004354DB" w:rsidRDefault="008352F7" w:rsidP="003C6B9D">
            <w:pPr>
              <w:rPr>
                <w:rFonts w:eastAsia="Calibri" w:cs="Arial"/>
                <w:sz w:val="18"/>
                <w:szCs w:val="18"/>
                <w:lang w:val="en-CA"/>
              </w:rPr>
            </w:pPr>
            <w:r>
              <w:rPr>
                <w:rFonts w:eastAsia="Calibri" w:cs="Arial"/>
                <w:sz w:val="18"/>
                <w:szCs w:val="18"/>
                <w:lang w:val="en-CA"/>
              </w:rPr>
              <w:t>132.</w:t>
            </w:r>
            <w:r w:rsidR="004E3434">
              <w:rPr>
                <w:rFonts w:eastAsia="Calibri" w:cs="Arial"/>
                <w:sz w:val="18"/>
                <w:szCs w:val="18"/>
                <w:lang w:val="en-CA"/>
              </w:rPr>
              <w:t>4</w:t>
            </w:r>
            <w:r w:rsidRPr="004354DB">
              <w:rPr>
                <w:rFonts w:eastAsia="Calibri" w:cs="Arial"/>
                <w:sz w:val="18"/>
                <w:szCs w:val="18"/>
                <w:lang w:val="en-CA"/>
              </w:rPr>
              <w:t xml:space="preserve"> per 10,000</w:t>
            </w:r>
          </w:p>
        </w:tc>
        <w:tc>
          <w:tcPr>
            <w:tcW w:w="1630" w:type="dxa"/>
          </w:tcPr>
          <w:p w14:paraId="001988B7" w14:textId="527FDF61" w:rsidR="008352F7" w:rsidRPr="004354DB" w:rsidRDefault="008352F7" w:rsidP="003C6B9D">
            <w:pPr>
              <w:rPr>
                <w:rFonts w:eastAsia="Calibri" w:cs="Arial"/>
                <w:sz w:val="18"/>
                <w:szCs w:val="18"/>
                <w:lang w:val="en-CA"/>
              </w:rPr>
            </w:pPr>
            <w:r>
              <w:rPr>
                <w:rFonts w:eastAsia="Calibri" w:cs="Arial"/>
                <w:sz w:val="18"/>
                <w:szCs w:val="18"/>
                <w:lang w:val="en-CA"/>
              </w:rPr>
              <w:t>4</w:t>
            </w:r>
            <w:r w:rsidR="004E3434">
              <w:rPr>
                <w:rFonts w:eastAsia="Calibri" w:cs="Arial"/>
                <w:sz w:val="18"/>
                <w:szCs w:val="18"/>
                <w:lang w:val="en-CA"/>
              </w:rPr>
              <w:t>6.0</w:t>
            </w:r>
            <w:r w:rsidRPr="004354DB">
              <w:rPr>
                <w:rFonts w:eastAsia="Calibri" w:cs="Arial"/>
                <w:sz w:val="18"/>
                <w:szCs w:val="18"/>
                <w:lang w:val="en-CA"/>
              </w:rPr>
              <w:t xml:space="preserve"> more per 10,000</w:t>
            </w:r>
            <w:r>
              <w:rPr>
                <w:rFonts w:eastAsia="Calibri" w:cs="Arial"/>
                <w:sz w:val="18"/>
                <w:szCs w:val="18"/>
                <w:lang w:val="en-CA"/>
              </w:rPr>
              <w:t xml:space="preserve"> (33.</w:t>
            </w:r>
            <w:r w:rsidR="004E3434">
              <w:rPr>
                <w:rFonts w:eastAsia="Calibri" w:cs="Arial"/>
                <w:sz w:val="18"/>
                <w:szCs w:val="18"/>
                <w:lang w:val="en-CA"/>
              </w:rPr>
              <w:t>3</w:t>
            </w:r>
            <w:r>
              <w:rPr>
                <w:rFonts w:eastAsia="Calibri" w:cs="Arial"/>
                <w:sz w:val="18"/>
                <w:szCs w:val="18"/>
                <w:lang w:val="en-CA"/>
              </w:rPr>
              <w:t xml:space="preserve"> more to 59.6 more)</w:t>
            </w:r>
          </w:p>
        </w:tc>
        <w:tc>
          <w:tcPr>
            <w:tcW w:w="1910" w:type="dxa"/>
          </w:tcPr>
          <w:p w14:paraId="6E9E7D50" w14:textId="0CDC379F" w:rsidR="008352F7" w:rsidRPr="00B71141" w:rsidRDefault="008352F7" w:rsidP="003C6B9D">
            <w:pPr>
              <w:rPr>
                <w:rFonts w:eastAsia="Times New Roman" w:cs="Arial"/>
                <w:sz w:val="18"/>
                <w:szCs w:val="18"/>
                <w:vertAlign w:val="superscript"/>
              </w:rPr>
            </w:pPr>
            <w:r>
              <w:rPr>
                <w:rFonts w:eastAsia="Times New Roman" w:cs="Arial"/>
                <w:sz w:val="18"/>
                <w:szCs w:val="18"/>
              </w:rPr>
              <w:t>MODERATE</w:t>
            </w:r>
            <w:r w:rsidR="00B71141">
              <w:rPr>
                <w:rFonts w:eastAsia="Times New Roman" w:cs="Arial"/>
                <w:sz w:val="18"/>
                <w:szCs w:val="18"/>
                <w:vertAlign w:val="superscript"/>
              </w:rPr>
              <w:t>d</w:t>
            </w:r>
          </w:p>
          <w:p w14:paraId="513A660A"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48697E8D" w14:textId="15526853" w:rsidR="008352F7" w:rsidRPr="004354DB" w:rsidRDefault="008352F7" w:rsidP="003C6B9D">
            <w:pPr>
              <w:rPr>
                <w:rFonts w:eastAsia="Calibri" w:cs="Arial"/>
                <w:b/>
                <w:sz w:val="18"/>
                <w:szCs w:val="18"/>
                <w:lang w:val="en-CA"/>
              </w:rPr>
            </w:pPr>
            <w:r w:rsidRPr="004354DB">
              <w:rPr>
                <w:rFonts w:eastAsia="Times New Roman" w:cs="Arial"/>
                <w:kern w:val="24"/>
                <w:sz w:val="18"/>
                <w:szCs w:val="18"/>
                <w:lang w:eastAsia="en-CA"/>
              </w:rPr>
              <w:t xml:space="preserve">due to </w:t>
            </w:r>
            <w:r w:rsidR="00EC1579">
              <w:rPr>
                <w:rFonts w:eastAsia="Times New Roman" w:cs="Arial"/>
                <w:kern w:val="24"/>
                <w:sz w:val="18"/>
                <w:szCs w:val="18"/>
                <w:lang w:eastAsia="en-CA"/>
              </w:rPr>
              <w:t xml:space="preserve">lack of consistency, and </w:t>
            </w:r>
            <w:r w:rsidRPr="004354DB">
              <w:rPr>
                <w:rFonts w:eastAsia="Times New Roman" w:cs="Arial"/>
                <w:kern w:val="24"/>
                <w:sz w:val="18"/>
                <w:szCs w:val="18"/>
                <w:lang w:eastAsia="en-CA"/>
              </w:rPr>
              <w:t>indirectness</w:t>
            </w:r>
            <w:r w:rsidRPr="004354DB">
              <w:rPr>
                <w:rFonts w:eastAsia="Times New Roman" w:cs="Arial"/>
                <w:sz w:val="18"/>
                <w:szCs w:val="18"/>
              </w:rPr>
              <w:t xml:space="preserve"> </w:t>
            </w:r>
          </w:p>
        </w:tc>
        <w:tc>
          <w:tcPr>
            <w:tcW w:w="2897" w:type="dxa"/>
          </w:tcPr>
          <w:p w14:paraId="1228B6CD" w14:textId="6C0CF379"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30</w:t>
            </w:r>
            <w:r w:rsidRPr="004354DB">
              <w:rPr>
                <w:rFonts w:eastAsia="Calibri" w:cs="Arial"/>
                <w:sz w:val="18"/>
                <w:szCs w:val="18"/>
                <w:lang w:val="en-CA"/>
              </w:rPr>
              <w:t xml:space="preserve"> to </w:t>
            </w:r>
            <w:r w:rsidR="005460E2">
              <w:rPr>
                <w:rFonts w:eastAsia="Calibri" w:cs="Arial"/>
                <w:sz w:val="18"/>
                <w:szCs w:val="18"/>
                <w:lang w:val="en-CA"/>
              </w:rPr>
              <w:t>59</w:t>
            </w:r>
            <w:r w:rsidRPr="004354DB">
              <w:rPr>
                <w:rFonts w:eastAsia="Calibri" w:cs="Arial"/>
                <w:sz w:val="18"/>
                <w:szCs w:val="18"/>
                <w:lang w:val="en-CA"/>
              </w:rPr>
              <w:t xml:space="preserve"> years, hrHPV testing with cytology triage </w:t>
            </w:r>
            <w:r>
              <w:rPr>
                <w:rFonts w:eastAsia="Calibri" w:cs="Arial"/>
                <w:b/>
                <w:sz w:val="18"/>
                <w:szCs w:val="18"/>
                <w:lang w:val="en-CA"/>
              </w:rPr>
              <w:t>probably</w:t>
            </w:r>
            <w:r w:rsidRPr="004354DB">
              <w:rPr>
                <w:rFonts w:eastAsia="Calibri" w:cs="Arial"/>
                <w:b/>
                <w:sz w:val="18"/>
                <w:szCs w:val="18"/>
                <w:lang w:val="en-CA"/>
              </w:rPr>
              <w:t xml:space="preserve"> </w:t>
            </w:r>
            <w:r w:rsidR="007B1B71">
              <w:rPr>
                <w:rFonts w:eastAsia="Calibri" w:cs="Arial"/>
                <w:b/>
                <w:sz w:val="18"/>
                <w:szCs w:val="18"/>
                <w:lang w:val="en-CA"/>
              </w:rPr>
              <w:t>reduces</w:t>
            </w:r>
            <w:r w:rsidRPr="004354DB">
              <w:rPr>
                <w:rFonts w:eastAsia="Calibri" w:cs="Arial"/>
                <w:sz w:val="18"/>
                <w:szCs w:val="18"/>
                <w:lang w:val="en-CA"/>
              </w:rPr>
              <w:t xml:space="preserve"> the incidence of </w:t>
            </w:r>
            <w:r w:rsidR="00E328F8">
              <w:rPr>
                <w:rFonts w:eastAsia="Calibri" w:cs="Arial"/>
                <w:sz w:val="18"/>
                <w:szCs w:val="18"/>
                <w:lang w:val="en-CA"/>
              </w:rPr>
              <w:t>invasive cervical cancer</w:t>
            </w:r>
            <w:r w:rsidRPr="004354DB">
              <w:rPr>
                <w:rFonts w:eastAsia="Calibri" w:cs="Arial"/>
                <w:sz w:val="18"/>
                <w:szCs w:val="18"/>
                <w:lang w:val="en-CA"/>
              </w:rPr>
              <w:t xml:space="preserve"> compared with cytology testing with hrHPV triage</w:t>
            </w:r>
            <w:r w:rsidR="00EC1579">
              <w:rPr>
                <w:rFonts w:eastAsia="Calibri" w:cs="Arial"/>
                <w:sz w:val="18"/>
                <w:szCs w:val="18"/>
                <w:lang w:val="en-CA"/>
              </w:rPr>
              <w:t>.</w:t>
            </w:r>
          </w:p>
        </w:tc>
      </w:tr>
      <w:tr w:rsidR="008352F7" w:rsidRPr="004354DB" w14:paraId="24269523" w14:textId="77777777" w:rsidTr="003C6B9D">
        <w:tc>
          <w:tcPr>
            <w:tcW w:w="12950" w:type="dxa"/>
            <w:gridSpan w:val="8"/>
            <w:shd w:val="clear" w:color="auto" w:fill="EDEDED" w:themeFill="accent3" w:themeFillTint="33"/>
          </w:tcPr>
          <w:p w14:paraId="059E476B"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 xml:space="preserve">&gt;Subgroup: People with a cervix aged </w:t>
            </w:r>
            <w:r>
              <w:rPr>
                <w:rFonts w:eastAsia="Calibri" w:cs="Arial"/>
                <w:b/>
                <w:sz w:val="18"/>
                <w:szCs w:val="18"/>
                <w:lang w:val="en-CA"/>
              </w:rPr>
              <w:t>60 to 69</w:t>
            </w:r>
            <w:r w:rsidRPr="004354DB">
              <w:rPr>
                <w:rFonts w:eastAsia="Calibri" w:cs="Arial"/>
                <w:b/>
                <w:sz w:val="18"/>
                <w:szCs w:val="18"/>
                <w:lang w:val="en-CA"/>
              </w:rPr>
              <w:t xml:space="preserve"> years (</w:t>
            </w:r>
            <w:r>
              <w:rPr>
                <w:rFonts w:eastAsia="Calibri" w:cs="Arial"/>
                <w:b/>
                <w:sz w:val="18"/>
                <w:szCs w:val="18"/>
                <w:lang w:val="en-CA"/>
              </w:rPr>
              <w:t>Nygard 2022 (Norwegian</w:t>
            </w:r>
            <w:r w:rsidRPr="004354DB">
              <w:rPr>
                <w:rFonts w:eastAsia="Calibri" w:cs="Arial"/>
                <w:b/>
                <w:sz w:val="18"/>
                <w:szCs w:val="18"/>
                <w:lang w:val="en-CA"/>
              </w:rPr>
              <w:t>); acceptors of screening)</w:t>
            </w:r>
          </w:p>
        </w:tc>
      </w:tr>
      <w:tr w:rsidR="008352F7" w:rsidRPr="004354DB" w14:paraId="09B25086" w14:textId="77777777" w:rsidTr="003C6B9D">
        <w:tc>
          <w:tcPr>
            <w:tcW w:w="1673" w:type="dxa"/>
          </w:tcPr>
          <w:p w14:paraId="77341B34"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CIN3+</w:t>
            </w:r>
          </w:p>
          <w:p w14:paraId="2504A2A3" w14:textId="77777777" w:rsidR="008352F7" w:rsidRPr="004354DB" w:rsidRDefault="008352F7" w:rsidP="003C6B9D">
            <w:pPr>
              <w:rPr>
                <w:rFonts w:eastAsia="Calibri" w:cs="Arial"/>
                <w:sz w:val="18"/>
                <w:szCs w:val="18"/>
                <w:lang w:val="en-CA"/>
              </w:rPr>
            </w:pPr>
          </w:p>
          <w:p w14:paraId="3DE00DB9"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577B491F" w14:textId="77777777" w:rsidR="008352F7" w:rsidRPr="004354DB" w:rsidRDefault="008352F7" w:rsidP="003C6B9D">
            <w:pPr>
              <w:rPr>
                <w:rFonts w:eastAsia="Calibri" w:cs="Arial"/>
                <w:sz w:val="18"/>
                <w:szCs w:val="18"/>
                <w:lang w:val="en-CA"/>
              </w:rPr>
            </w:pPr>
          </w:p>
          <w:p w14:paraId="2FB11F14" w14:textId="77777777" w:rsidR="008352F7" w:rsidRPr="004354DB" w:rsidRDefault="008352F7" w:rsidP="003C6B9D">
            <w:pPr>
              <w:rPr>
                <w:rFonts w:eastAsia="Calibri" w:cs="Arial"/>
                <w:sz w:val="18"/>
                <w:szCs w:val="18"/>
                <w:lang w:val="en-CA"/>
              </w:rPr>
            </w:pPr>
            <w:r>
              <w:rPr>
                <w:rFonts w:eastAsia="Calibri" w:cs="Arial"/>
                <w:sz w:val="18"/>
                <w:szCs w:val="18"/>
                <w:lang w:val="en-CA"/>
              </w:rPr>
              <w:t>33,474</w:t>
            </w:r>
            <w:r w:rsidRPr="004354DB">
              <w:rPr>
                <w:rFonts w:eastAsia="Calibri" w:cs="Arial"/>
                <w:sz w:val="18"/>
                <w:szCs w:val="18"/>
                <w:lang w:val="en-CA"/>
              </w:rPr>
              <w:t xml:space="preserve"> (1 RCT)</w:t>
            </w:r>
          </w:p>
        </w:tc>
        <w:tc>
          <w:tcPr>
            <w:tcW w:w="1588" w:type="dxa"/>
            <w:gridSpan w:val="2"/>
          </w:tcPr>
          <w:p w14:paraId="4B48B435" w14:textId="6B76B63F" w:rsidR="008352F7" w:rsidRDefault="004E3434" w:rsidP="003C6B9D">
            <w:pPr>
              <w:rPr>
                <w:rFonts w:eastAsia="Calibri" w:cs="Arial"/>
                <w:sz w:val="18"/>
                <w:szCs w:val="18"/>
                <w:lang w:val="en-CA"/>
              </w:rPr>
            </w:pPr>
            <w:r>
              <w:rPr>
                <w:rFonts w:eastAsia="Calibri" w:cs="Arial"/>
                <w:sz w:val="18"/>
                <w:szCs w:val="18"/>
                <w:lang w:val="en-CA"/>
              </w:rPr>
              <w:t>Peto OR: 1.92 (1.27 to 2.89)</w:t>
            </w:r>
          </w:p>
          <w:p w14:paraId="1F73FDF7" w14:textId="77777777" w:rsidR="004E3434" w:rsidRDefault="004E3434" w:rsidP="003C6B9D">
            <w:pPr>
              <w:rPr>
                <w:rFonts w:eastAsia="Calibri" w:cs="Arial"/>
                <w:sz w:val="18"/>
                <w:szCs w:val="18"/>
                <w:lang w:val="en-CA"/>
              </w:rPr>
            </w:pPr>
          </w:p>
          <w:p w14:paraId="3901FC90" w14:textId="5BF7ABB1" w:rsidR="004E3434" w:rsidRPr="004354DB" w:rsidRDefault="004E3434" w:rsidP="003C6B9D">
            <w:pPr>
              <w:rPr>
                <w:rFonts w:eastAsia="Calibri" w:cs="Arial"/>
                <w:sz w:val="18"/>
                <w:szCs w:val="18"/>
                <w:lang w:val="en-CA"/>
              </w:rPr>
            </w:pPr>
            <w:r>
              <w:rPr>
                <w:rFonts w:eastAsia="Calibri" w:cs="Arial"/>
                <w:sz w:val="18"/>
                <w:szCs w:val="18"/>
                <w:lang w:val="en-CA"/>
              </w:rPr>
              <w:t>RR: 1.92 (1.27 to 2.88)</w:t>
            </w:r>
          </w:p>
        </w:tc>
        <w:tc>
          <w:tcPr>
            <w:tcW w:w="1626" w:type="dxa"/>
          </w:tcPr>
          <w:p w14:paraId="1C42DFEE"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18.6 </w:t>
            </w:r>
            <w:r w:rsidRPr="004354DB">
              <w:rPr>
                <w:rFonts w:eastAsia="Calibri" w:cs="Arial"/>
                <w:sz w:val="18"/>
                <w:szCs w:val="18"/>
                <w:lang w:val="en-CA"/>
              </w:rPr>
              <w:t>per 10,000</w:t>
            </w:r>
          </w:p>
        </w:tc>
        <w:tc>
          <w:tcPr>
            <w:tcW w:w="1626" w:type="dxa"/>
          </w:tcPr>
          <w:p w14:paraId="4C95691A" w14:textId="1E45EAED" w:rsidR="008352F7" w:rsidRPr="004354DB" w:rsidRDefault="008352F7" w:rsidP="003C6B9D">
            <w:pPr>
              <w:rPr>
                <w:rFonts w:eastAsia="Calibri" w:cs="Arial"/>
                <w:sz w:val="18"/>
                <w:szCs w:val="18"/>
                <w:lang w:val="en-CA"/>
              </w:rPr>
            </w:pPr>
            <w:r>
              <w:rPr>
                <w:rFonts w:eastAsia="Calibri" w:cs="Arial"/>
                <w:sz w:val="18"/>
                <w:szCs w:val="18"/>
                <w:lang w:val="en-CA"/>
              </w:rPr>
              <w:t>3</w:t>
            </w:r>
            <w:r w:rsidR="004E3434">
              <w:rPr>
                <w:rFonts w:eastAsia="Calibri" w:cs="Arial"/>
                <w:sz w:val="18"/>
                <w:szCs w:val="18"/>
                <w:lang w:val="en-CA"/>
              </w:rPr>
              <w:t>5.7</w:t>
            </w:r>
            <w:r w:rsidRPr="004354DB">
              <w:rPr>
                <w:rFonts w:eastAsia="Calibri" w:cs="Arial"/>
                <w:sz w:val="18"/>
                <w:szCs w:val="18"/>
                <w:lang w:val="en-CA"/>
              </w:rPr>
              <w:t xml:space="preserve"> per 10,000</w:t>
            </w:r>
          </w:p>
        </w:tc>
        <w:tc>
          <w:tcPr>
            <w:tcW w:w="1630" w:type="dxa"/>
          </w:tcPr>
          <w:p w14:paraId="1AEDFAC4" w14:textId="5CF026BD" w:rsidR="008352F7" w:rsidRPr="004354DB" w:rsidRDefault="008352F7" w:rsidP="003C6B9D">
            <w:pPr>
              <w:rPr>
                <w:rFonts w:eastAsia="Calibri" w:cs="Arial"/>
                <w:sz w:val="18"/>
                <w:szCs w:val="18"/>
                <w:lang w:val="en-CA"/>
              </w:rPr>
            </w:pPr>
            <w:r>
              <w:rPr>
                <w:rFonts w:eastAsia="Calibri" w:cs="Arial"/>
                <w:sz w:val="18"/>
                <w:szCs w:val="18"/>
                <w:lang w:val="en-CA"/>
              </w:rPr>
              <w:t>17.</w:t>
            </w:r>
            <w:r w:rsidR="004E3434">
              <w:rPr>
                <w:rFonts w:eastAsia="Calibri" w:cs="Arial"/>
                <w:sz w:val="18"/>
                <w:szCs w:val="18"/>
                <w:lang w:val="en-CA"/>
              </w:rPr>
              <w:t>1</w:t>
            </w:r>
            <w:r w:rsidRPr="004354DB">
              <w:rPr>
                <w:rFonts w:eastAsia="Calibri" w:cs="Arial"/>
                <w:sz w:val="18"/>
                <w:szCs w:val="18"/>
                <w:lang w:val="en-CA"/>
              </w:rPr>
              <w:t xml:space="preserve"> more per 10,000</w:t>
            </w:r>
            <w:r>
              <w:rPr>
                <w:rFonts w:eastAsia="Calibri" w:cs="Arial"/>
                <w:sz w:val="18"/>
                <w:szCs w:val="18"/>
                <w:lang w:val="en-CA"/>
              </w:rPr>
              <w:t xml:space="preserve"> (</w:t>
            </w:r>
            <w:r w:rsidR="004E3434">
              <w:rPr>
                <w:rFonts w:eastAsia="Calibri" w:cs="Arial"/>
                <w:sz w:val="18"/>
                <w:szCs w:val="18"/>
                <w:lang w:val="en-CA"/>
              </w:rPr>
              <w:t>5.0</w:t>
            </w:r>
            <w:r>
              <w:rPr>
                <w:rFonts w:eastAsia="Calibri" w:cs="Arial"/>
                <w:sz w:val="18"/>
                <w:szCs w:val="18"/>
                <w:lang w:val="en-CA"/>
              </w:rPr>
              <w:t xml:space="preserve"> more to </w:t>
            </w:r>
            <w:r w:rsidR="004E3434">
              <w:rPr>
                <w:rFonts w:eastAsia="Calibri" w:cs="Arial"/>
                <w:sz w:val="18"/>
                <w:szCs w:val="18"/>
                <w:lang w:val="en-CA"/>
              </w:rPr>
              <w:t>35.0</w:t>
            </w:r>
            <w:r>
              <w:rPr>
                <w:rFonts w:eastAsia="Calibri" w:cs="Arial"/>
                <w:sz w:val="18"/>
                <w:szCs w:val="18"/>
                <w:lang w:val="en-CA"/>
              </w:rPr>
              <w:t xml:space="preserve"> more)</w:t>
            </w:r>
          </w:p>
        </w:tc>
        <w:tc>
          <w:tcPr>
            <w:tcW w:w="1910" w:type="dxa"/>
          </w:tcPr>
          <w:p w14:paraId="36B9EF65" w14:textId="77777777" w:rsidR="008352F7" w:rsidRPr="004354DB" w:rsidRDefault="008352F7" w:rsidP="003C6B9D">
            <w:pPr>
              <w:rPr>
                <w:rFonts w:eastAsia="Times New Roman" w:cs="Arial"/>
                <w:sz w:val="18"/>
                <w:szCs w:val="18"/>
                <w:vertAlign w:val="superscript"/>
              </w:rPr>
            </w:pPr>
            <w:r w:rsidRPr="004354DB">
              <w:rPr>
                <w:rFonts w:eastAsia="Times New Roman" w:cs="Arial"/>
                <w:sz w:val="18"/>
                <w:szCs w:val="18"/>
              </w:rPr>
              <w:t>VERY LOW</w:t>
            </w:r>
            <w:r w:rsidRPr="004354DB">
              <w:rPr>
                <w:rFonts w:eastAsia="Times New Roman" w:cs="Arial"/>
                <w:sz w:val="18"/>
                <w:szCs w:val="18"/>
                <w:vertAlign w:val="superscript"/>
              </w:rPr>
              <w:t>e</w:t>
            </w:r>
          </w:p>
          <w:p w14:paraId="1621C664"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28C4B5DC" w14:textId="77777777" w:rsidR="008352F7" w:rsidRPr="004354DB" w:rsidRDefault="008352F7" w:rsidP="003C6B9D">
            <w:pPr>
              <w:rPr>
                <w:rFonts w:eastAsia="Calibri" w:cs="Arial"/>
                <w:b/>
                <w:sz w:val="18"/>
                <w:szCs w:val="18"/>
                <w:lang w:val="en-CA"/>
              </w:rPr>
            </w:pPr>
            <w:r w:rsidRPr="004354DB">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4354DB">
              <w:rPr>
                <w:rFonts w:eastAsia="Times New Roman" w:cs="Arial"/>
                <w:kern w:val="24"/>
                <w:sz w:val="18"/>
                <w:szCs w:val="18"/>
                <w:lang w:eastAsia="en-CA"/>
              </w:rPr>
              <w:t>lack of evidence of consistency, indirectness, and imprecision</w:t>
            </w:r>
            <w:r w:rsidRPr="004354DB">
              <w:rPr>
                <w:rFonts w:eastAsia="Times New Roman" w:cs="Arial"/>
                <w:sz w:val="18"/>
                <w:szCs w:val="18"/>
              </w:rPr>
              <w:t xml:space="preserve"> </w:t>
            </w:r>
          </w:p>
        </w:tc>
        <w:tc>
          <w:tcPr>
            <w:tcW w:w="2897" w:type="dxa"/>
          </w:tcPr>
          <w:p w14:paraId="1D816FFF" w14:textId="4736B942"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60</w:t>
            </w:r>
            <w:r w:rsidRPr="004354DB">
              <w:rPr>
                <w:rFonts w:eastAsia="Calibri" w:cs="Arial"/>
                <w:sz w:val="18"/>
                <w:szCs w:val="18"/>
                <w:lang w:val="en-CA"/>
              </w:rPr>
              <w:t xml:space="preserve"> to </w:t>
            </w:r>
            <w:r>
              <w:rPr>
                <w:rFonts w:eastAsia="Calibri" w:cs="Arial"/>
                <w:sz w:val="18"/>
                <w:szCs w:val="18"/>
                <w:lang w:val="en-CA"/>
              </w:rPr>
              <w:t>6</w:t>
            </w:r>
            <w:r w:rsidRPr="004354DB">
              <w:rPr>
                <w:rFonts w:eastAsia="Calibri" w:cs="Arial"/>
                <w:sz w:val="18"/>
                <w:szCs w:val="18"/>
                <w:lang w:val="en-CA"/>
              </w:rPr>
              <w:t xml:space="preserve">9 years, we are </w:t>
            </w:r>
            <w:r w:rsidRPr="004354DB">
              <w:rPr>
                <w:rFonts w:eastAsia="Calibri" w:cs="Arial"/>
                <w:b/>
                <w:sz w:val="18"/>
                <w:szCs w:val="18"/>
                <w:lang w:val="en-CA"/>
              </w:rPr>
              <w:t>very uncertain</w:t>
            </w:r>
            <w:r w:rsidRPr="004354DB">
              <w:rPr>
                <w:rFonts w:eastAsia="Calibri" w:cs="Arial"/>
                <w:sz w:val="18"/>
                <w:szCs w:val="18"/>
                <w:lang w:val="en-CA"/>
              </w:rPr>
              <w:t xml:space="preserve"> about the effects on the</w:t>
            </w:r>
            <w:r w:rsidRPr="004354DB">
              <w:rPr>
                <w:rFonts w:eastAsia="Calibri" w:cs="Times New Roman"/>
              </w:rPr>
              <w:t xml:space="preserve"> </w:t>
            </w:r>
            <w:r w:rsidRPr="004354DB">
              <w:rPr>
                <w:rFonts w:eastAsia="Calibri" w:cs="Arial"/>
                <w:sz w:val="18"/>
                <w:szCs w:val="18"/>
                <w:lang w:val="en-CA"/>
              </w:rPr>
              <w:t xml:space="preserve">incidence of </w:t>
            </w:r>
            <w:r w:rsidR="00E328F8">
              <w:rPr>
                <w:rFonts w:eastAsia="Calibri" w:cs="Arial"/>
                <w:sz w:val="18"/>
                <w:szCs w:val="18"/>
                <w:lang w:val="en-CA"/>
              </w:rPr>
              <w:t>invasive cervical cancer</w:t>
            </w:r>
            <w:r w:rsidRPr="004354DB">
              <w:rPr>
                <w:rFonts w:eastAsia="Calibri" w:cs="Arial"/>
                <w:sz w:val="18"/>
                <w:szCs w:val="18"/>
                <w:lang w:val="en-CA"/>
              </w:rPr>
              <w:t xml:space="preserve"> </w:t>
            </w:r>
            <w:r>
              <w:rPr>
                <w:rFonts w:eastAsia="Calibri" w:cs="Arial"/>
                <w:sz w:val="18"/>
                <w:szCs w:val="18"/>
                <w:lang w:val="en-CA"/>
              </w:rPr>
              <w:t>for</w:t>
            </w:r>
            <w:r w:rsidRPr="004354DB">
              <w:rPr>
                <w:rFonts w:eastAsia="Calibri" w:cs="Arial"/>
                <w:sz w:val="18"/>
                <w:szCs w:val="18"/>
                <w:lang w:val="en-CA"/>
              </w:rPr>
              <w:t xml:space="preserve"> hrHPV testing with cytology triage compared with cytology testing with hrHPV triage</w:t>
            </w:r>
            <w:r w:rsidR="00EC1579">
              <w:rPr>
                <w:rFonts w:eastAsia="Calibri" w:cs="Arial"/>
                <w:sz w:val="18"/>
                <w:szCs w:val="18"/>
                <w:lang w:val="en-CA"/>
              </w:rPr>
              <w:t>.</w:t>
            </w:r>
          </w:p>
        </w:tc>
      </w:tr>
    </w:tbl>
    <w:p w14:paraId="487EC3AD" w14:textId="7EEEB392"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EC1579">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44C51353"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lastRenderedPageBreak/>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578339AF"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6048C2F1"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1CE8475A" w14:textId="2F53380C" w:rsidR="007400C3" w:rsidRPr="004354DB" w:rsidRDefault="007400C3" w:rsidP="007400C3">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Acceptors of screening; people with a cervix aged 25 to 29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4354DB">
        <w:rPr>
          <w:rFonts w:eastAsia="Calibri" w:cs="Arial"/>
          <w:sz w:val="18"/>
          <w:szCs w:val="18"/>
          <w:lang w:val="en-CA"/>
        </w:rPr>
        <w:t xml:space="preserve">. </w:t>
      </w:r>
      <w:r>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w:t>
      </w:r>
      <w:r w:rsidRPr="004354DB">
        <w:rPr>
          <w:rFonts w:eastAsia="Calibri" w:cs="Arial"/>
          <w:sz w:val="18"/>
          <w:szCs w:val="18"/>
          <w:lang w:val="en-CA"/>
        </w:rPr>
        <w:t xml:space="preserve">. </w:t>
      </w:r>
      <w:r>
        <w:rPr>
          <w:rFonts w:eastAsia="Calibri" w:cs="Arial"/>
          <w:b/>
          <w:i/>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lower limit of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indicates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1606140D" w14:textId="70CAD1B6" w:rsidR="007400C3" w:rsidRPr="004354DB" w:rsidRDefault="007400C3" w:rsidP="007400C3">
      <w:pPr>
        <w:rPr>
          <w:rFonts w:eastAsia="Times New Roman" w:cs="Arial"/>
          <w:b/>
          <w:bCs/>
          <w:i/>
          <w:iCs/>
          <w:color w:val="000000"/>
          <w:sz w:val="18"/>
          <w:szCs w:val="18"/>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 to 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Pr>
          <w:rFonts w:eastAsia="Calibri" w:cs="Arial"/>
          <w:b/>
          <w:i/>
          <w:sz w:val="18"/>
          <w:szCs w:val="18"/>
          <w:lang w:val="en-CA"/>
        </w:rPr>
        <w:t xml:space="preserve">Some </w:t>
      </w:r>
      <w:r w:rsidRPr="004354DB">
        <w:rPr>
          <w:rFonts w:eastAsia="Calibri" w:cs="Arial"/>
          <w:b/>
          <w:i/>
          <w:sz w:val="18"/>
          <w:szCs w:val="18"/>
          <w:lang w:val="en-CA"/>
        </w:rPr>
        <w:t>concerns about inconsistency</w:t>
      </w:r>
      <w:r w:rsidRPr="004354DB">
        <w:rPr>
          <w:rFonts w:eastAsia="Calibri" w:cs="Arial"/>
          <w:sz w:val="18"/>
          <w:szCs w:val="18"/>
          <w:lang w:val="en-CA"/>
        </w:rPr>
        <w:t xml:space="preserve">: </w:t>
      </w:r>
      <w:r>
        <w:rPr>
          <w:rFonts w:eastAsia="Calibri" w:cs="Arial"/>
          <w:sz w:val="18"/>
          <w:szCs w:val="18"/>
          <w:lang w:val="en-CA"/>
        </w:rPr>
        <w:t>93% weight comes from one study, though results are consistent.</w:t>
      </w:r>
      <w:r>
        <w:rPr>
          <w:rFonts w:eastAsia="Calibri" w:cs="Arial"/>
          <w:b/>
          <w:i/>
          <w:sz w:val="18"/>
          <w:szCs w:val="18"/>
          <w:lang w:val="en-CA"/>
        </w:rPr>
        <w:t xml:space="preserve"> 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 xml:space="preserve">precise for increased </w:t>
      </w:r>
      <w:r w:rsidRPr="004354DB">
        <w:rPr>
          <w:rFonts w:eastAsia="Times New Roman" w:cs="Arial"/>
          <w:color w:val="000000"/>
          <w:sz w:val="18"/>
          <w:szCs w:val="18"/>
          <w:lang w:val="en-CA"/>
        </w:rPr>
        <w:t xml:space="preserve">effect. </w:t>
      </w:r>
      <w:r w:rsidRPr="004354DB">
        <w:rPr>
          <w:rFonts w:eastAsia="Calibri" w:cs="Arial"/>
          <w:b/>
          <w:i/>
          <w:sz w:val="18"/>
          <w:szCs w:val="18"/>
          <w:lang w:val="en-CA"/>
        </w:rPr>
        <w:t>No other serious concerns.</w:t>
      </w:r>
    </w:p>
    <w:p w14:paraId="023BEDB9" w14:textId="7D0A3893" w:rsidR="007400C3" w:rsidRPr="004354DB" w:rsidRDefault="007400C3" w:rsidP="007400C3">
      <w:pPr>
        <w:rPr>
          <w:rFonts w:eastAsia="Times New Roman" w:cs="Arial"/>
          <w:b/>
          <w:bCs/>
          <w:i/>
          <w:iCs/>
          <w:color w:val="000000"/>
          <w:sz w:val="18"/>
          <w:szCs w:val="18"/>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6</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4354DB">
        <w:rPr>
          <w:rFonts w:eastAsia="Calibri" w:cs="Arial"/>
          <w:sz w:val="18"/>
          <w:szCs w:val="18"/>
          <w:lang w:val="en-CA"/>
        </w:rPr>
        <w:t xml:space="preserve">. </w:t>
      </w:r>
      <w:r>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w:t>
      </w:r>
      <w:r w:rsidRPr="004354DB">
        <w:rPr>
          <w:rFonts w:eastAsia="Calibri" w:cs="Arial"/>
          <w:sz w:val="18"/>
          <w:szCs w:val="18"/>
          <w:lang w:val="en-CA"/>
        </w:rPr>
        <w:t xml:space="preserve">. </w:t>
      </w:r>
      <w:r>
        <w:rPr>
          <w:rFonts w:eastAsia="Calibri" w:cs="Arial"/>
          <w:b/>
          <w:i/>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lower limit of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 xml:space="preserve">indicates </w:t>
      </w:r>
      <w:r w:rsidRPr="004354DB">
        <w:rPr>
          <w:rFonts w:eastAsia="Times New Roman" w:cs="Arial"/>
          <w:color w:val="000000"/>
          <w:sz w:val="18"/>
          <w:szCs w:val="18"/>
          <w:lang w:val="en-CA"/>
        </w:rPr>
        <w:t xml:space="preserve">little-to-no effect. </w:t>
      </w:r>
      <w:r w:rsidRPr="004354DB">
        <w:rPr>
          <w:rFonts w:eastAsia="Calibri" w:cs="Arial"/>
          <w:b/>
          <w:i/>
          <w:sz w:val="18"/>
          <w:szCs w:val="18"/>
          <w:lang w:val="en-CA"/>
        </w:rPr>
        <w:t>No other serious concerns.</w:t>
      </w:r>
    </w:p>
    <w:p w14:paraId="70CE42F7" w14:textId="77777777" w:rsidR="008352F7" w:rsidRPr="004354DB" w:rsidRDefault="008352F7" w:rsidP="008352F7">
      <w:pPr>
        <w:rPr>
          <w:rFonts w:eastAsia="Calibri" w:cs="Arial"/>
          <w:lang w:val="en-CA"/>
        </w:rPr>
      </w:pPr>
    </w:p>
    <w:p w14:paraId="33EBEF53" w14:textId="77777777" w:rsidR="008352F7" w:rsidRPr="004354DB" w:rsidRDefault="008352F7" w:rsidP="008352F7">
      <w:pPr>
        <w:rPr>
          <w:rFonts w:eastAsia="Calibri" w:cs="Arial"/>
          <w:lang w:val="en-CA"/>
        </w:rPr>
      </w:pPr>
    </w:p>
    <w:p w14:paraId="7D4904B6" w14:textId="2B487159" w:rsidR="008352F7" w:rsidRPr="004354DB" w:rsidRDefault="00DB3B5C" w:rsidP="008352F7">
      <w:pPr>
        <w:rPr>
          <w:rFonts w:eastAsia="Calibri" w:cs="Arial"/>
          <w:lang w:val="en-CA"/>
        </w:rPr>
      </w:pPr>
      <w:r w:rsidRPr="000D1A09">
        <w:rPr>
          <w:noProof/>
        </w:rPr>
        <w:lastRenderedPageBreak/>
        <w:drawing>
          <wp:inline distT="0" distB="0" distL="0" distR="0" wp14:anchorId="5BEDFE42" wp14:editId="68D81BC7">
            <wp:extent cx="8434812" cy="4914900"/>
            <wp:effectExtent l="0" t="0" r="4445"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8462105" cy="4930804"/>
                    </a:xfrm>
                    <a:prstGeom prst="rect">
                      <a:avLst/>
                    </a:prstGeom>
                  </pic:spPr>
                </pic:pic>
              </a:graphicData>
            </a:graphic>
          </wp:inline>
        </w:drawing>
      </w:r>
    </w:p>
    <w:p w14:paraId="7546B7D8" w14:textId="77777777" w:rsidR="008352F7" w:rsidRPr="004354DB" w:rsidRDefault="008352F7" w:rsidP="008352F7">
      <w:pPr>
        <w:rPr>
          <w:rFonts w:eastAsia="Calibri" w:cs="Arial"/>
          <w:lang w:val="en-CA"/>
        </w:rPr>
      </w:pPr>
    </w:p>
    <w:p w14:paraId="3507D1E1" w14:textId="77777777"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.4</w:t>
      </w:r>
      <w:r>
        <w:rPr>
          <w:rFonts w:eastAsia="Calibri" w:cs="Times New Roman"/>
        </w:rPr>
        <w:t>b</w:t>
      </w:r>
      <w:r w:rsidRPr="004354DB">
        <w:rPr>
          <w:rFonts w:eastAsia="Calibri" w:cs="Times New Roman"/>
        </w:rPr>
        <w:t>. Detection of CIN3+ (as an indirect indicator of the incidence of ICC)</w:t>
      </w:r>
    </w:p>
    <w:p w14:paraId="080B7AAF" w14:textId="77777777" w:rsidR="008352F7" w:rsidRPr="004354DB" w:rsidRDefault="008352F7" w:rsidP="008352F7">
      <w:pPr>
        <w:rPr>
          <w:rFonts w:eastAsia="Calibri" w:cs="Times New Roman"/>
          <w:lang w:val="en-CA"/>
        </w:rPr>
      </w:pPr>
    </w:p>
    <w:p w14:paraId="3B6E4C2A" w14:textId="71FBDC8F" w:rsidR="008352F7" w:rsidRDefault="008352F7" w:rsidP="008352F7">
      <w:pPr>
        <w:rPr>
          <w:rFonts w:eastAsia="Calibri" w:cs="Times New Roman"/>
          <w:lang w:val="en-CA"/>
        </w:rPr>
      </w:pPr>
    </w:p>
    <w:p w14:paraId="664941CC" w14:textId="77777777" w:rsidR="00E74CC4" w:rsidRDefault="00E74CC4" w:rsidP="008352F7">
      <w:pPr>
        <w:rPr>
          <w:rFonts w:eastAsia="Calibri" w:cs="Times New Roman"/>
          <w:lang w:val="en-CA"/>
        </w:rPr>
      </w:pPr>
    </w:p>
    <w:p w14:paraId="116CB0C4" w14:textId="14F93AC0"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.5</w:t>
      </w:r>
      <w:r>
        <w:rPr>
          <w:rFonts w:eastAsia="Calibri" w:cs="Times New Roman"/>
        </w:rPr>
        <w:t>b</w:t>
      </w:r>
      <w:r w:rsidRPr="004354DB">
        <w:rPr>
          <w:rFonts w:eastAsia="Calibri" w:cs="Times New Roman"/>
        </w:rPr>
        <w:t xml:space="preserve">. Detection of invasive cervical cancer </w:t>
      </w:r>
    </w:p>
    <w:p w14:paraId="11C609F3"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 </w:t>
      </w:r>
      <w:r>
        <w:rPr>
          <w:rFonts w:eastAsia="Calibri" w:cs="Arial"/>
          <w:szCs w:val="20"/>
          <w:lang w:val="en-CA"/>
        </w:rPr>
        <w:t>Nygard 2022 (Norwegian)</w:t>
      </w:r>
    </w:p>
    <w:p w14:paraId="75787256" w14:textId="384FA108"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.5</w:t>
      </w:r>
      <w:r>
        <w:rPr>
          <w:rFonts w:eastAsia="Calibri" w:cs="Times New Roman"/>
        </w:rPr>
        <w:t>b</w:t>
      </w:r>
      <w:r w:rsidRPr="004354DB">
        <w:rPr>
          <w:rFonts w:eastAsia="Calibri" w:cs="Times New Roman"/>
        </w:rPr>
        <w:t xml:space="preserve">. Detection of invasive cervical cancer </w:t>
      </w:r>
    </w:p>
    <w:tbl>
      <w:tblPr>
        <w:tblStyle w:val="TableGrid"/>
        <w:tblW w:w="0" w:type="auto"/>
        <w:tblLook w:val="04A0" w:firstRow="1" w:lastRow="0" w:firstColumn="1" w:lastColumn="0" w:noHBand="0" w:noVBand="1"/>
      </w:tblPr>
      <w:tblGrid>
        <w:gridCol w:w="1672"/>
        <w:gridCol w:w="11"/>
        <w:gridCol w:w="1592"/>
        <w:gridCol w:w="1624"/>
        <w:gridCol w:w="1624"/>
        <w:gridCol w:w="1628"/>
        <w:gridCol w:w="1909"/>
        <w:gridCol w:w="2890"/>
      </w:tblGrid>
      <w:tr w:rsidR="008352F7" w:rsidRPr="004354DB" w14:paraId="6512AB2F" w14:textId="77777777" w:rsidTr="003C6B9D">
        <w:trPr>
          <w:tblHeader/>
        </w:trPr>
        <w:tc>
          <w:tcPr>
            <w:tcW w:w="1683" w:type="dxa"/>
            <w:gridSpan w:val="2"/>
            <w:vMerge w:val="restart"/>
            <w:shd w:val="clear" w:color="auto" w:fill="D5DCE4"/>
          </w:tcPr>
          <w:p w14:paraId="28C73CE3"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7E779CD0"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4DC7DB4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2" w:type="dxa"/>
            <w:vMerge w:val="restart"/>
            <w:shd w:val="clear" w:color="auto" w:fill="D5DCE4"/>
          </w:tcPr>
          <w:p w14:paraId="073465F3" w14:textId="2E19F18C" w:rsidR="008352F7" w:rsidRPr="004354DB" w:rsidRDefault="006B5806" w:rsidP="003C6B9D">
            <w:pPr>
              <w:rPr>
                <w:rFonts w:eastAsia="Calibri" w:cs="Arial"/>
                <w:b/>
                <w:sz w:val="18"/>
                <w:szCs w:val="18"/>
                <w:lang w:val="en-CA"/>
              </w:rPr>
            </w:pPr>
            <w:r>
              <w:rPr>
                <w:rFonts w:eastAsia="Calibri" w:cs="Arial"/>
                <w:b/>
                <w:sz w:val="18"/>
                <w:szCs w:val="18"/>
                <w:lang w:val="en-CA"/>
              </w:rPr>
              <w:t>Relative</w:t>
            </w:r>
            <w:r w:rsidR="008352F7" w:rsidRPr="004354DB">
              <w:rPr>
                <w:rFonts w:eastAsia="Calibri" w:cs="Arial"/>
                <w:b/>
                <w:sz w:val="18"/>
                <w:szCs w:val="18"/>
                <w:lang w:val="en-CA"/>
              </w:rPr>
              <w:t xml:space="preserve"> effects, </w:t>
            </w:r>
            <w:r>
              <w:rPr>
                <w:rFonts w:eastAsia="Calibri" w:cs="Arial"/>
                <w:b/>
                <w:sz w:val="18"/>
                <w:szCs w:val="18"/>
                <w:lang w:val="en-CA"/>
              </w:rPr>
              <w:t>Peto OR and RR</w:t>
            </w:r>
            <w:r w:rsidR="008352F7" w:rsidRPr="004354DB">
              <w:rPr>
                <w:rFonts w:eastAsia="Calibri" w:cs="Arial"/>
                <w:b/>
                <w:sz w:val="18"/>
                <w:szCs w:val="18"/>
                <w:lang w:val="en-CA"/>
              </w:rPr>
              <w:t xml:space="preserve"> (95 % CI)</w:t>
            </w:r>
          </w:p>
        </w:tc>
        <w:tc>
          <w:tcPr>
            <w:tcW w:w="4876" w:type="dxa"/>
            <w:gridSpan w:val="3"/>
            <w:shd w:val="clear" w:color="auto" w:fill="D5DCE4"/>
          </w:tcPr>
          <w:p w14:paraId="0037DA5F"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w:t>
            </w:r>
          </w:p>
        </w:tc>
        <w:tc>
          <w:tcPr>
            <w:tcW w:w="1909" w:type="dxa"/>
            <w:vMerge w:val="restart"/>
            <w:shd w:val="clear" w:color="auto" w:fill="D5DCE4"/>
          </w:tcPr>
          <w:p w14:paraId="79C11FBD"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Certainty of evidence (GRADE)</w:t>
            </w:r>
            <w:r w:rsidRPr="004354DB">
              <w:rPr>
                <w:rFonts w:eastAsia="Calibri" w:cs="Arial"/>
                <w:b/>
                <w:sz w:val="18"/>
                <w:szCs w:val="18"/>
                <w:vertAlign w:val="superscript"/>
                <w:lang w:val="en-CA"/>
              </w:rPr>
              <w:t>b</w:t>
            </w:r>
          </w:p>
        </w:tc>
        <w:tc>
          <w:tcPr>
            <w:tcW w:w="2890" w:type="dxa"/>
            <w:vMerge w:val="restart"/>
            <w:shd w:val="clear" w:color="auto" w:fill="D5DCE4"/>
          </w:tcPr>
          <w:p w14:paraId="00EB7C78"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6669E4FA" w14:textId="77777777" w:rsidTr="003C6B9D">
        <w:trPr>
          <w:tblHeader/>
        </w:trPr>
        <w:tc>
          <w:tcPr>
            <w:tcW w:w="1683" w:type="dxa"/>
            <w:gridSpan w:val="2"/>
            <w:vMerge/>
          </w:tcPr>
          <w:p w14:paraId="183E0EA2" w14:textId="77777777" w:rsidR="008352F7" w:rsidRPr="004354DB" w:rsidRDefault="008352F7" w:rsidP="003C6B9D">
            <w:pPr>
              <w:rPr>
                <w:rFonts w:eastAsia="Calibri" w:cs="Arial"/>
                <w:b/>
                <w:sz w:val="18"/>
                <w:szCs w:val="18"/>
                <w:lang w:val="en-CA"/>
              </w:rPr>
            </w:pPr>
          </w:p>
        </w:tc>
        <w:tc>
          <w:tcPr>
            <w:tcW w:w="1592" w:type="dxa"/>
            <w:vMerge/>
          </w:tcPr>
          <w:p w14:paraId="1FC412A7" w14:textId="77777777" w:rsidR="008352F7" w:rsidRPr="004354DB" w:rsidRDefault="008352F7" w:rsidP="003C6B9D">
            <w:pPr>
              <w:rPr>
                <w:rFonts w:eastAsia="Calibri" w:cs="Arial"/>
                <w:b/>
                <w:sz w:val="18"/>
                <w:szCs w:val="18"/>
                <w:lang w:val="en-CA"/>
              </w:rPr>
            </w:pPr>
          </w:p>
        </w:tc>
        <w:tc>
          <w:tcPr>
            <w:tcW w:w="1624" w:type="dxa"/>
            <w:shd w:val="clear" w:color="auto" w:fill="D5DCE4"/>
          </w:tcPr>
          <w:p w14:paraId="400C542E"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4" w:type="dxa"/>
            <w:shd w:val="clear" w:color="auto" w:fill="D5DCE4"/>
          </w:tcPr>
          <w:p w14:paraId="3406357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28" w:type="dxa"/>
            <w:shd w:val="clear" w:color="auto" w:fill="D5DCE4"/>
          </w:tcPr>
          <w:p w14:paraId="6D3CE38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09" w:type="dxa"/>
            <w:vMerge/>
          </w:tcPr>
          <w:p w14:paraId="53F183B7" w14:textId="77777777" w:rsidR="008352F7" w:rsidRPr="004354DB" w:rsidRDefault="008352F7" w:rsidP="003C6B9D">
            <w:pPr>
              <w:rPr>
                <w:rFonts w:eastAsia="Calibri" w:cs="Arial"/>
                <w:b/>
                <w:sz w:val="18"/>
                <w:szCs w:val="18"/>
                <w:lang w:val="en-CA"/>
              </w:rPr>
            </w:pPr>
          </w:p>
        </w:tc>
        <w:tc>
          <w:tcPr>
            <w:tcW w:w="2890" w:type="dxa"/>
            <w:vMerge/>
          </w:tcPr>
          <w:p w14:paraId="7356DD04" w14:textId="77777777" w:rsidR="008352F7" w:rsidRPr="004354DB" w:rsidRDefault="008352F7" w:rsidP="003C6B9D">
            <w:pPr>
              <w:rPr>
                <w:rFonts w:eastAsia="Calibri" w:cs="Arial"/>
                <w:b/>
                <w:sz w:val="18"/>
                <w:szCs w:val="18"/>
                <w:lang w:val="en-CA"/>
              </w:rPr>
            </w:pPr>
          </w:p>
        </w:tc>
      </w:tr>
      <w:tr w:rsidR="008352F7" w:rsidRPr="004354DB" w14:paraId="29321D22" w14:textId="77777777" w:rsidTr="003C6B9D">
        <w:tc>
          <w:tcPr>
            <w:tcW w:w="12950" w:type="dxa"/>
            <w:gridSpan w:val="8"/>
            <w:shd w:val="clear" w:color="auto" w:fill="F2F2F2"/>
          </w:tcPr>
          <w:p w14:paraId="078234D9" w14:textId="77E8C561" w:rsidR="008352F7" w:rsidRPr="004354DB" w:rsidRDefault="008352F7" w:rsidP="003C6B9D">
            <w:pPr>
              <w:rPr>
                <w:rFonts w:eastAsia="Calibri" w:cs="Arial"/>
                <w:b/>
                <w:sz w:val="18"/>
                <w:szCs w:val="18"/>
                <w:lang w:val="en-CA"/>
              </w:rPr>
            </w:pPr>
            <w:r w:rsidRPr="004354DB">
              <w:rPr>
                <w:rFonts w:eastAsia="Calibri" w:cs="Arial"/>
                <w:b/>
                <w:sz w:val="18"/>
                <w:szCs w:val="18"/>
              </w:rPr>
              <w:t xml:space="preserve">People with a cervix aged </w:t>
            </w:r>
            <w:r>
              <w:rPr>
                <w:rFonts w:eastAsia="Calibri" w:cs="Arial"/>
                <w:b/>
                <w:sz w:val="18"/>
                <w:szCs w:val="18"/>
              </w:rPr>
              <w:t>3</w:t>
            </w:r>
            <w:r w:rsidR="007400C3">
              <w:rPr>
                <w:rFonts w:eastAsia="Calibri" w:cs="Arial"/>
                <w:b/>
                <w:sz w:val="18"/>
                <w:szCs w:val="18"/>
              </w:rPr>
              <w:t>0</w:t>
            </w:r>
            <w:r w:rsidRPr="004354DB">
              <w:rPr>
                <w:rFonts w:eastAsia="Calibri" w:cs="Arial"/>
                <w:b/>
                <w:sz w:val="18"/>
                <w:szCs w:val="18"/>
              </w:rPr>
              <w:t xml:space="preserve"> to 6</w:t>
            </w:r>
            <w:r>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Nygard 2022 (Norwegian);</w:t>
            </w:r>
            <w:r w:rsidRPr="004354DB">
              <w:rPr>
                <w:rFonts w:eastAsia="Calibri" w:cs="Arial"/>
                <w:b/>
                <w:sz w:val="18"/>
                <w:szCs w:val="18"/>
              </w:rPr>
              <w:t xml:space="preserve"> acceptors of screening</w:t>
            </w:r>
          </w:p>
        </w:tc>
      </w:tr>
      <w:tr w:rsidR="008352F7" w:rsidRPr="004354DB" w14:paraId="0B3B7513" w14:textId="77777777" w:rsidTr="003C6B9D">
        <w:trPr>
          <w:trHeight w:val="1656"/>
        </w:trPr>
        <w:tc>
          <w:tcPr>
            <w:tcW w:w="1672" w:type="dxa"/>
          </w:tcPr>
          <w:p w14:paraId="029472F4"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invasive cervical cancer</w:t>
            </w:r>
          </w:p>
          <w:p w14:paraId="140AA6B4" w14:textId="77777777" w:rsidR="008352F7" w:rsidRPr="004354DB" w:rsidRDefault="008352F7" w:rsidP="003C6B9D">
            <w:pPr>
              <w:rPr>
                <w:rFonts w:eastAsia="Calibri" w:cs="Arial"/>
                <w:sz w:val="18"/>
                <w:szCs w:val="18"/>
                <w:lang w:val="en-CA"/>
              </w:rPr>
            </w:pPr>
          </w:p>
          <w:p w14:paraId="77A9F35F"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4DEA8C41" w14:textId="77777777" w:rsidR="008352F7" w:rsidRPr="004354DB" w:rsidRDefault="008352F7" w:rsidP="003C6B9D">
            <w:pPr>
              <w:rPr>
                <w:rFonts w:eastAsia="Calibri" w:cs="Arial"/>
                <w:sz w:val="18"/>
                <w:szCs w:val="18"/>
                <w:lang w:val="en-CA"/>
              </w:rPr>
            </w:pPr>
          </w:p>
          <w:p w14:paraId="3A13867C" w14:textId="77777777" w:rsidR="008352F7" w:rsidRPr="004354DB" w:rsidRDefault="008352F7" w:rsidP="003C6B9D">
            <w:pPr>
              <w:rPr>
                <w:rFonts w:eastAsia="Calibri" w:cs="Arial"/>
                <w:sz w:val="18"/>
                <w:szCs w:val="18"/>
                <w:lang w:val="en-CA"/>
              </w:rPr>
            </w:pPr>
            <w:r>
              <w:rPr>
                <w:rFonts w:eastAsia="Calibri" w:cs="Arial"/>
                <w:sz w:val="18"/>
                <w:szCs w:val="18"/>
                <w:lang w:val="en-CA"/>
              </w:rPr>
              <w:t>157,447</w:t>
            </w:r>
            <w:r w:rsidRPr="004354DB">
              <w:rPr>
                <w:rFonts w:eastAsia="Calibri" w:cs="Arial"/>
                <w:sz w:val="18"/>
                <w:szCs w:val="18"/>
                <w:lang w:val="en-CA"/>
              </w:rPr>
              <w:t xml:space="preserve"> (1 RCT)</w:t>
            </w:r>
          </w:p>
        </w:tc>
        <w:tc>
          <w:tcPr>
            <w:tcW w:w="1603" w:type="dxa"/>
            <w:gridSpan w:val="2"/>
          </w:tcPr>
          <w:p w14:paraId="0780F0F0" w14:textId="77777777" w:rsidR="008352F7" w:rsidRDefault="006B5806" w:rsidP="003C6B9D">
            <w:pPr>
              <w:rPr>
                <w:rFonts w:eastAsia="Calibri" w:cs="Arial"/>
                <w:sz w:val="18"/>
                <w:szCs w:val="18"/>
                <w:lang w:val="en-CA"/>
              </w:rPr>
            </w:pPr>
            <w:r>
              <w:rPr>
                <w:rFonts w:eastAsia="Calibri" w:cs="Arial"/>
                <w:sz w:val="18"/>
                <w:szCs w:val="18"/>
                <w:lang w:val="en-CA"/>
              </w:rPr>
              <w:t>Peto OR: 1.43 (0.99 to 2.06)</w:t>
            </w:r>
          </w:p>
          <w:p w14:paraId="5CEF213C" w14:textId="77777777" w:rsidR="006B5806" w:rsidRDefault="006B5806" w:rsidP="003C6B9D">
            <w:pPr>
              <w:rPr>
                <w:rFonts w:eastAsia="Calibri" w:cs="Arial"/>
                <w:sz w:val="18"/>
                <w:szCs w:val="18"/>
                <w:lang w:val="en-CA"/>
              </w:rPr>
            </w:pPr>
          </w:p>
          <w:p w14:paraId="1A1B19F7" w14:textId="74271931" w:rsidR="006B5806" w:rsidRPr="004354DB" w:rsidRDefault="006B5806" w:rsidP="003C6B9D">
            <w:pPr>
              <w:rPr>
                <w:rFonts w:eastAsia="Calibri" w:cs="Arial"/>
                <w:sz w:val="18"/>
                <w:szCs w:val="18"/>
                <w:lang w:val="en-CA"/>
              </w:rPr>
            </w:pPr>
            <w:r>
              <w:rPr>
                <w:rFonts w:eastAsia="Calibri" w:cs="Arial"/>
                <w:sz w:val="18"/>
                <w:szCs w:val="18"/>
                <w:lang w:val="en-CA"/>
              </w:rPr>
              <w:t>RR: 1.43 (0.99 to 2.06)</w:t>
            </w:r>
          </w:p>
        </w:tc>
        <w:tc>
          <w:tcPr>
            <w:tcW w:w="1624" w:type="dxa"/>
            <w:shd w:val="clear" w:color="auto" w:fill="auto"/>
          </w:tcPr>
          <w:p w14:paraId="1CBFE72F" w14:textId="77777777" w:rsidR="008352F7" w:rsidRPr="004354DB" w:rsidRDefault="008352F7" w:rsidP="003C6B9D">
            <w:pPr>
              <w:rPr>
                <w:rFonts w:eastAsia="Calibri" w:cs="Arial"/>
                <w:sz w:val="18"/>
                <w:szCs w:val="18"/>
                <w:lang w:val="en-CA"/>
              </w:rPr>
            </w:pPr>
            <w:r>
              <w:rPr>
                <w:rFonts w:eastAsia="Calibri" w:cs="Arial"/>
                <w:sz w:val="18"/>
                <w:szCs w:val="18"/>
                <w:lang w:val="en-CA"/>
              </w:rPr>
              <w:t>6.0</w:t>
            </w:r>
            <w:r w:rsidRPr="004354DB">
              <w:rPr>
                <w:rFonts w:eastAsia="Calibri" w:cs="Arial"/>
                <w:sz w:val="18"/>
                <w:szCs w:val="18"/>
                <w:lang w:val="en-CA"/>
              </w:rPr>
              <w:t xml:space="preserve"> per 10,000</w:t>
            </w:r>
          </w:p>
        </w:tc>
        <w:tc>
          <w:tcPr>
            <w:tcW w:w="1624" w:type="dxa"/>
            <w:shd w:val="clear" w:color="auto" w:fill="auto"/>
          </w:tcPr>
          <w:p w14:paraId="0914B05F" w14:textId="2C10637A" w:rsidR="008352F7" w:rsidRPr="004354DB" w:rsidRDefault="008352F7" w:rsidP="003C6B9D">
            <w:pPr>
              <w:rPr>
                <w:rFonts w:eastAsia="Calibri" w:cs="Arial"/>
                <w:sz w:val="18"/>
                <w:szCs w:val="18"/>
                <w:lang w:val="en-CA"/>
              </w:rPr>
            </w:pPr>
            <w:r>
              <w:rPr>
                <w:rFonts w:eastAsia="Calibri" w:cs="Arial"/>
                <w:sz w:val="18"/>
                <w:szCs w:val="18"/>
                <w:lang w:val="en-CA"/>
              </w:rPr>
              <w:t>8.</w:t>
            </w:r>
            <w:r w:rsidR="006B5806">
              <w:rPr>
                <w:rFonts w:eastAsia="Calibri" w:cs="Arial"/>
                <w:sz w:val="18"/>
                <w:szCs w:val="18"/>
                <w:lang w:val="en-CA"/>
              </w:rPr>
              <w:t>6</w:t>
            </w:r>
            <w:r w:rsidRPr="004354DB">
              <w:rPr>
                <w:rFonts w:eastAsia="Calibri" w:cs="Arial"/>
                <w:sz w:val="18"/>
                <w:szCs w:val="18"/>
                <w:lang w:val="en-CA"/>
              </w:rPr>
              <w:t xml:space="preserve"> per 10,000</w:t>
            </w:r>
          </w:p>
        </w:tc>
        <w:tc>
          <w:tcPr>
            <w:tcW w:w="1628" w:type="dxa"/>
            <w:shd w:val="clear" w:color="auto" w:fill="auto"/>
          </w:tcPr>
          <w:p w14:paraId="79BEEC1F" w14:textId="39D2A5A7" w:rsidR="008352F7" w:rsidRPr="004354DB" w:rsidRDefault="008352F7" w:rsidP="003C6B9D">
            <w:pPr>
              <w:rPr>
                <w:rFonts w:eastAsia="Calibri" w:cs="Arial"/>
                <w:sz w:val="18"/>
                <w:szCs w:val="18"/>
                <w:lang w:val="en-CA"/>
              </w:rPr>
            </w:pPr>
            <w:r>
              <w:rPr>
                <w:rFonts w:eastAsia="Calibri" w:cs="Arial"/>
                <w:sz w:val="18"/>
                <w:szCs w:val="18"/>
                <w:lang w:val="en-CA"/>
              </w:rPr>
              <w:t>2.6</w:t>
            </w:r>
            <w:r w:rsidRPr="004354DB">
              <w:rPr>
                <w:rFonts w:eastAsia="Calibri" w:cs="Arial"/>
                <w:sz w:val="18"/>
                <w:szCs w:val="18"/>
                <w:lang w:val="en-CA"/>
              </w:rPr>
              <w:t xml:space="preserve"> more per 10,000</w:t>
            </w:r>
            <w:r>
              <w:rPr>
                <w:rFonts w:eastAsia="Calibri" w:cs="Arial"/>
                <w:sz w:val="18"/>
                <w:szCs w:val="18"/>
                <w:lang w:val="en-CA"/>
              </w:rPr>
              <w:t xml:space="preserve"> (0.1 less to </w:t>
            </w:r>
            <w:r w:rsidR="009B6888">
              <w:rPr>
                <w:rFonts w:eastAsia="Calibri" w:cs="Arial"/>
                <w:sz w:val="18"/>
                <w:szCs w:val="18"/>
                <w:lang w:val="en-CA"/>
              </w:rPr>
              <w:t>6.3</w:t>
            </w:r>
            <w:r>
              <w:rPr>
                <w:rFonts w:eastAsia="Calibri" w:cs="Arial"/>
                <w:sz w:val="18"/>
                <w:szCs w:val="18"/>
                <w:lang w:val="en-CA"/>
              </w:rPr>
              <w:t xml:space="preserve"> more)</w:t>
            </w:r>
          </w:p>
        </w:tc>
        <w:tc>
          <w:tcPr>
            <w:tcW w:w="1909" w:type="dxa"/>
          </w:tcPr>
          <w:p w14:paraId="0BBDAE26" w14:textId="01E0BD76" w:rsidR="007400C3" w:rsidRDefault="007400C3" w:rsidP="007400C3">
            <w:pPr>
              <w:rPr>
                <w:rFonts w:eastAsia="Calibri" w:cs="Arial"/>
                <w:sz w:val="18"/>
                <w:szCs w:val="18"/>
                <w:lang w:val="en-CA"/>
              </w:rPr>
            </w:pPr>
            <w:r>
              <w:rPr>
                <w:rFonts w:eastAsia="Calibri" w:cs="Arial"/>
                <w:sz w:val="18"/>
                <w:szCs w:val="18"/>
                <w:lang w:val="en-CA"/>
              </w:rPr>
              <w:t>25-29 yrs:</w:t>
            </w:r>
          </w:p>
          <w:p w14:paraId="131EEDEA" w14:textId="63D2B7EB" w:rsidR="007400C3" w:rsidRPr="00212E8C" w:rsidRDefault="007400C3" w:rsidP="007400C3">
            <w:pPr>
              <w:rPr>
                <w:rFonts w:eastAsia="Calibri" w:cs="Arial"/>
                <w:sz w:val="18"/>
                <w:szCs w:val="18"/>
                <w:vertAlign w:val="superscript"/>
                <w:lang w:val="en-CA"/>
              </w:rPr>
            </w:pPr>
            <w:r>
              <w:rPr>
                <w:rFonts w:eastAsia="Calibri" w:cs="Arial"/>
                <w:sz w:val="18"/>
                <w:szCs w:val="18"/>
                <w:lang w:val="en-CA"/>
              </w:rPr>
              <w:t>VERY LOW</w:t>
            </w:r>
          </w:p>
          <w:p w14:paraId="2499DFCF" w14:textId="77777777" w:rsidR="007400C3" w:rsidRPr="00921FD0" w:rsidRDefault="007400C3" w:rsidP="007400C3">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6E838A13" w14:textId="4509195F" w:rsidR="007400C3" w:rsidRDefault="007400C3" w:rsidP="003C6B9D">
            <w:pPr>
              <w:rPr>
                <w:rFonts w:eastAsia="Calibri" w:cs="Arial"/>
                <w:sz w:val="18"/>
                <w:szCs w:val="18"/>
                <w:lang w:val="en-CA"/>
              </w:rPr>
            </w:pPr>
            <w:r>
              <w:rPr>
                <w:rFonts w:eastAsia="Calibri" w:cs="Arial"/>
                <w:sz w:val="18"/>
                <w:szCs w:val="18"/>
                <w:lang w:val="en-CA"/>
              </w:rPr>
              <w:t>NR</w:t>
            </w:r>
          </w:p>
          <w:p w14:paraId="1D80829E" w14:textId="77777777" w:rsidR="007400C3" w:rsidRDefault="007400C3" w:rsidP="003C6B9D">
            <w:pPr>
              <w:rPr>
                <w:rFonts w:eastAsia="Calibri" w:cs="Arial"/>
                <w:sz w:val="18"/>
                <w:szCs w:val="18"/>
                <w:lang w:val="en-CA"/>
              </w:rPr>
            </w:pPr>
          </w:p>
          <w:p w14:paraId="7FED3967" w14:textId="7720352B" w:rsidR="007400C3" w:rsidRDefault="007400C3" w:rsidP="003C6B9D">
            <w:pPr>
              <w:rPr>
                <w:rFonts w:eastAsia="Calibri" w:cs="Arial"/>
                <w:sz w:val="18"/>
                <w:szCs w:val="18"/>
                <w:lang w:val="en-CA"/>
              </w:rPr>
            </w:pPr>
            <w:r>
              <w:rPr>
                <w:rFonts w:eastAsia="Calibri" w:cs="Arial"/>
                <w:sz w:val="18"/>
                <w:szCs w:val="18"/>
                <w:lang w:val="en-CA"/>
              </w:rPr>
              <w:t>30-59 yrs:</w:t>
            </w:r>
          </w:p>
          <w:p w14:paraId="2C7569A2" w14:textId="337739B2" w:rsidR="008352F7" w:rsidRPr="00212E8C" w:rsidRDefault="008352F7" w:rsidP="003C6B9D">
            <w:pPr>
              <w:rPr>
                <w:rFonts w:eastAsia="Calibri" w:cs="Arial"/>
                <w:sz w:val="18"/>
                <w:szCs w:val="18"/>
                <w:vertAlign w:val="superscript"/>
                <w:lang w:val="en-CA"/>
              </w:rPr>
            </w:pPr>
            <w:r>
              <w:rPr>
                <w:rFonts w:eastAsia="Calibri" w:cs="Arial"/>
                <w:sz w:val="18"/>
                <w:szCs w:val="18"/>
                <w:lang w:val="en-CA"/>
              </w:rPr>
              <w:t>VERY LOW</w:t>
            </w:r>
            <w:r>
              <w:rPr>
                <w:rFonts w:eastAsia="Calibri" w:cs="Arial"/>
                <w:sz w:val="18"/>
                <w:szCs w:val="18"/>
                <w:vertAlign w:val="superscript"/>
                <w:lang w:val="en-CA"/>
              </w:rPr>
              <w:t>c</w:t>
            </w:r>
          </w:p>
          <w:p w14:paraId="2F6235CF" w14:textId="77777777" w:rsidR="008352F7" w:rsidRPr="00921FD0"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0993E1E2" w14:textId="37E90337" w:rsidR="008352F7" w:rsidRDefault="008352F7" w:rsidP="003C6B9D">
            <w:pPr>
              <w:rPr>
                <w:rFonts w:eastAsia="Calibri" w:cs="Arial"/>
                <w:sz w:val="18"/>
                <w:szCs w:val="18"/>
                <w:lang w:val="en-CA"/>
              </w:rPr>
            </w:pPr>
            <w:r>
              <w:rPr>
                <w:rFonts w:eastAsia="Calibri" w:cs="Arial"/>
                <w:sz w:val="18"/>
                <w:szCs w:val="18"/>
                <w:lang w:val="en-CA"/>
              </w:rPr>
              <w:t>d</w:t>
            </w:r>
            <w:r w:rsidRPr="003D500B">
              <w:rPr>
                <w:rFonts w:eastAsia="Calibri" w:cs="Arial"/>
                <w:sz w:val="18"/>
                <w:szCs w:val="18"/>
                <w:lang w:val="en-CA"/>
              </w:rPr>
              <w:t>ue to risk of bias, lack of evidence of consis</w:t>
            </w:r>
            <w:r>
              <w:rPr>
                <w:rFonts w:eastAsia="Calibri" w:cs="Arial"/>
                <w:sz w:val="18"/>
                <w:szCs w:val="18"/>
                <w:lang w:val="en-CA"/>
              </w:rPr>
              <w:t>ten</w:t>
            </w:r>
            <w:r w:rsidRPr="003D500B">
              <w:rPr>
                <w:rFonts w:eastAsia="Calibri" w:cs="Arial"/>
                <w:sz w:val="18"/>
                <w:szCs w:val="18"/>
                <w:lang w:val="en-CA"/>
              </w:rPr>
              <w:t>cy</w:t>
            </w:r>
            <w:r>
              <w:rPr>
                <w:rFonts w:eastAsia="Calibri" w:cs="Arial"/>
                <w:sz w:val="18"/>
                <w:szCs w:val="18"/>
                <w:lang w:val="en-CA"/>
              </w:rPr>
              <w:t>, indirectness and imprecision</w:t>
            </w:r>
          </w:p>
          <w:p w14:paraId="73960EE9" w14:textId="77777777" w:rsidR="007400C3" w:rsidRDefault="007400C3" w:rsidP="003C6B9D">
            <w:pPr>
              <w:rPr>
                <w:rFonts w:eastAsia="Calibri" w:cs="Arial"/>
                <w:sz w:val="18"/>
                <w:szCs w:val="18"/>
                <w:lang w:val="en-CA"/>
              </w:rPr>
            </w:pPr>
          </w:p>
          <w:p w14:paraId="2C36D3F4" w14:textId="248FBD74" w:rsidR="007400C3" w:rsidRDefault="007400C3" w:rsidP="007400C3">
            <w:pPr>
              <w:rPr>
                <w:rFonts w:eastAsia="Calibri" w:cs="Arial"/>
                <w:sz w:val="18"/>
                <w:szCs w:val="18"/>
                <w:lang w:val="en-CA"/>
              </w:rPr>
            </w:pPr>
            <w:r>
              <w:rPr>
                <w:rFonts w:eastAsia="Calibri" w:cs="Arial"/>
                <w:sz w:val="18"/>
                <w:szCs w:val="18"/>
                <w:lang w:val="en-CA"/>
              </w:rPr>
              <w:t>60-69 yrs:</w:t>
            </w:r>
          </w:p>
          <w:p w14:paraId="5EC7069D" w14:textId="26190B29" w:rsidR="007400C3" w:rsidRPr="00212E8C" w:rsidRDefault="007400C3" w:rsidP="007400C3">
            <w:pPr>
              <w:rPr>
                <w:rFonts w:eastAsia="Calibri" w:cs="Arial"/>
                <w:sz w:val="18"/>
                <w:szCs w:val="18"/>
                <w:vertAlign w:val="superscript"/>
                <w:lang w:val="en-CA"/>
              </w:rPr>
            </w:pPr>
            <w:r>
              <w:rPr>
                <w:rFonts w:eastAsia="Calibri" w:cs="Arial"/>
                <w:sz w:val="18"/>
                <w:szCs w:val="18"/>
                <w:lang w:val="en-CA"/>
              </w:rPr>
              <w:t>VERY LOW</w:t>
            </w:r>
            <w:r w:rsidR="00823DC3">
              <w:rPr>
                <w:rFonts w:eastAsia="Calibri" w:cs="Arial"/>
                <w:sz w:val="18"/>
                <w:szCs w:val="18"/>
                <w:vertAlign w:val="superscript"/>
                <w:lang w:val="en-CA"/>
              </w:rPr>
              <w:t>d</w:t>
            </w:r>
          </w:p>
          <w:p w14:paraId="1455AC8C" w14:textId="77777777" w:rsidR="007400C3" w:rsidRPr="00921FD0" w:rsidRDefault="007400C3" w:rsidP="007400C3">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65B70463" w14:textId="7543F0A0" w:rsidR="007400C3" w:rsidRPr="003D500B" w:rsidRDefault="007400C3" w:rsidP="007400C3">
            <w:pPr>
              <w:rPr>
                <w:rFonts w:eastAsia="Calibri" w:cs="Arial"/>
                <w:sz w:val="18"/>
                <w:szCs w:val="18"/>
                <w:lang w:val="en-CA"/>
              </w:rPr>
            </w:pPr>
            <w:r>
              <w:rPr>
                <w:rFonts w:eastAsia="Calibri" w:cs="Arial"/>
                <w:sz w:val="18"/>
                <w:szCs w:val="18"/>
                <w:lang w:val="en-CA"/>
              </w:rPr>
              <w:t>d</w:t>
            </w:r>
            <w:r w:rsidRPr="003D500B">
              <w:rPr>
                <w:rFonts w:eastAsia="Calibri" w:cs="Arial"/>
                <w:sz w:val="18"/>
                <w:szCs w:val="18"/>
                <w:lang w:val="en-CA"/>
              </w:rPr>
              <w:t>ue to risk of bias, lack of evidence of consis</w:t>
            </w:r>
            <w:r>
              <w:rPr>
                <w:rFonts w:eastAsia="Calibri" w:cs="Arial"/>
                <w:sz w:val="18"/>
                <w:szCs w:val="18"/>
                <w:lang w:val="en-CA"/>
              </w:rPr>
              <w:t>ten</w:t>
            </w:r>
            <w:r w:rsidRPr="003D500B">
              <w:rPr>
                <w:rFonts w:eastAsia="Calibri" w:cs="Arial"/>
                <w:sz w:val="18"/>
                <w:szCs w:val="18"/>
                <w:lang w:val="en-CA"/>
              </w:rPr>
              <w:t>cy</w:t>
            </w:r>
            <w:r>
              <w:rPr>
                <w:rFonts w:eastAsia="Calibri" w:cs="Arial"/>
                <w:sz w:val="18"/>
                <w:szCs w:val="18"/>
                <w:lang w:val="en-CA"/>
              </w:rPr>
              <w:t>, indirectness and imprecision</w:t>
            </w:r>
          </w:p>
        </w:tc>
        <w:tc>
          <w:tcPr>
            <w:tcW w:w="2890" w:type="dxa"/>
          </w:tcPr>
          <w:p w14:paraId="39304107" w14:textId="012D1AE5" w:rsidR="008352F7" w:rsidRPr="004354DB" w:rsidRDefault="008352F7" w:rsidP="003C6B9D">
            <w:pPr>
              <w:rPr>
                <w:rFonts w:eastAsia="Calibri" w:cs="Arial"/>
                <w:b/>
                <w:sz w:val="18"/>
                <w:szCs w:val="18"/>
                <w:lang w:val="en-CA"/>
              </w:rPr>
            </w:pPr>
            <w:r w:rsidRPr="004354DB">
              <w:rPr>
                <w:rFonts w:eastAsia="Calibri" w:cs="Arial"/>
                <w:sz w:val="18"/>
                <w:szCs w:val="18"/>
                <w:lang w:val="en-CA"/>
              </w:rPr>
              <w:t xml:space="preserve">Among screened people with a cervix aged </w:t>
            </w:r>
            <w:r w:rsidR="007400C3">
              <w:rPr>
                <w:rFonts w:eastAsia="Calibri" w:cs="Arial"/>
                <w:sz w:val="18"/>
                <w:szCs w:val="18"/>
                <w:lang w:val="en-CA"/>
              </w:rPr>
              <w:t>25</w:t>
            </w:r>
            <w:r w:rsidRPr="004354DB">
              <w:rPr>
                <w:rFonts w:eastAsia="Calibri" w:cs="Arial"/>
                <w:sz w:val="18"/>
                <w:szCs w:val="18"/>
                <w:lang w:val="en-CA"/>
              </w:rPr>
              <w:t xml:space="preserve"> to </w:t>
            </w:r>
            <w:r>
              <w:rPr>
                <w:rFonts w:eastAsia="Calibri" w:cs="Arial"/>
                <w:sz w:val="18"/>
                <w:szCs w:val="18"/>
                <w:lang w:val="en-CA"/>
              </w:rPr>
              <w:t>6</w:t>
            </w:r>
            <w:r w:rsidRPr="004354DB">
              <w:rPr>
                <w:rFonts w:eastAsia="Calibri" w:cs="Arial"/>
                <w:sz w:val="18"/>
                <w:szCs w:val="18"/>
                <w:lang w:val="en-CA"/>
              </w:rPr>
              <w:t xml:space="preserve">9 years, we are </w:t>
            </w:r>
            <w:r w:rsidRPr="004354DB">
              <w:rPr>
                <w:rFonts w:eastAsia="Calibri" w:cs="Arial"/>
                <w:b/>
                <w:sz w:val="18"/>
                <w:szCs w:val="18"/>
                <w:lang w:val="en-CA"/>
              </w:rPr>
              <w:t>very uncertain</w:t>
            </w:r>
            <w:r w:rsidRPr="004354DB">
              <w:rPr>
                <w:rFonts w:eastAsia="Calibri" w:cs="Arial"/>
                <w:sz w:val="18"/>
                <w:szCs w:val="18"/>
                <w:lang w:val="en-CA"/>
              </w:rPr>
              <w:t xml:space="preserve"> about the effects on the</w:t>
            </w:r>
            <w:r w:rsidRPr="004354DB">
              <w:rPr>
                <w:rFonts w:eastAsia="Calibri" w:cs="Times New Roman"/>
              </w:rPr>
              <w:t xml:space="preserve"> </w:t>
            </w:r>
            <w:r w:rsidR="00982807">
              <w:rPr>
                <w:rFonts w:eastAsia="Calibri" w:cs="Arial"/>
                <w:sz w:val="18"/>
                <w:szCs w:val="18"/>
                <w:lang w:val="en-CA"/>
              </w:rPr>
              <w:t xml:space="preserve">detection </w:t>
            </w:r>
            <w:r w:rsidRPr="004354DB">
              <w:rPr>
                <w:rFonts w:eastAsia="Calibri" w:cs="Arial"/>
                <w:sz w:val="18"/>
                <w:szCs w:val="18"/>
                <w:lang w:val="en-CA"/>
              </w:rPr>
              <w:t xml:space="preserve">of </w:t>
            </w:r>
            <w:r w:rsidR="00E328F8">
              <w:rPr>
                <w:rFonts w:eastAsia="Calibri" w:cs="Arial"/>
                <w:sz w:val="18"/>
                <w:szCs w:val="18"/>
                <w:lang w:val="en-CA"/>
              </w:rPr>
              <w:t>invasive cervical cancer</w:t>
            </w:r>
            <w:r w:rsidRPr="004354DB">
              <w:rPr>
                <w:rFonts w:eastAsia="Calibri" w:cs="Arial"/>
                <w:sz w:val="18"/>
                <w:szCs w:val="18"/>
                <w:lang w:val="en-CA"/>
              </w:rPr>
              <w:t xml:space="preserve"> </w:t>
            </w:r>
            <w:r>
              <w:rPr>
                <w:rFonts w:eastAsia="Calibri" w:cs="Arial"/>
                <w:sz w:val="18"/>
                <w:szCs w:val="18"/>
                <w:lang w:val="en-CA"/>
              </w:rPr>
              <w:t>for</w:t>
            </w:r>
            <w:r w:rsidRPr="004354DB">
              <w:rPr>
                <w:rFonts w:eastAsia="Calibri" w:cs="Arial"/>
                <w:sz w:val="18"/>
                <w:szCs w:val="18"/>
                <w:lang w:val="en-CA"/>
              </w:rPr>
              <w:t xml:space="preserve"> hrHPV testing with cytology triage of positive tests compared with cytology testing with hrHPV triage.</w:t>
            </w:r>
          </w:p>
        </w:tc>
      </w:tr>
      <w:tr w:rsidR="008352F7" w:rsidRPr="004354DB" w14:paraId="41230DB4" w14:textId="77777777" w:rsidTr="003C6B9D">
        <w:tc>
          <w:tcPr>
            <w:tcW w:w="12950" w:type="dxa"/>
            <w:gridSpan w:val="8"/>
            <w:shd w:val="clear" w:color="auto" w:fill="F2F2F2"/>
          </w:tcPr>
          <w:p w14:paraId="030710FB" w14:textId="3A6D625D" w:rsidR="008352F7" w:rsidRPr="004354DB" w:rsidRDefault="008352F7" w:rsidP="003C6B9D">
            <w:pPr>
              <w:rPr>
                <w:rFonts w:eastAsia="Calibri" w:cs="Arial"/>
                <w:b/>
                <w:sz w:val="18"/>
                <w:szCs w:val="18"/>
                <w:lang w:val="en-CA"/>
              </w:rPr>
            </w:pPr>
            <w:r>
              <w:rPr>
                <w:rFonts w:eastAsia="Calibri" w:cs="Arial"/>
                <w:b/>
                <w:sz w:val="18"/>
                <w:szCs w:val="18"/>
              </w:rPr>
              <w:t xml:space="preserve">&gt;Subgroup: </w:t>
            </w:r>
            <w:r w:rsidRPr="004354DB">
              <w:rPr>
                <w:rFonts w:eastAsia="Calibri" w:cs="Arial"/>
                <w:b/>
                <w:sz w:val="18"/>
                <w:szCs w:val="18"/>
              </w:rPr>
              <w:t xml:space="preserve">People with a cervix aged </w:t>
            </w:r>
            <w:r>
              <w:rPr>
                <w:rFonts w:eastAsia="Calibri" w:cs="Arial"/>
                <w:b/>
                <w:sz w:val="18"/>
                <w:szCs w:val="18"/>
              </w:rPr>
              <w:t>3</w:t>
            </w:r>
            <w:r w:rsidR="007400C3">
              <w:rPr>
                <w:rFonts w:eastAsia="Calibri" w:cs="Arial"/>
                <w:b/>
                <w:sz w:val="18"/>
                <w:szCs w:val="18"/>
              </w:rPr>
              <w:t>0</w:t>
            </w:r>
            <w:r w:rsidRPr="004354DB">
              <w:rPr>
                <w:rFonts w:eastAsia="Calibri" w:cs="Arial"/>
                <w:b/>
                <w:sz w:val="18"/>
                <w:szCs w:val="18"/>
              </w:rPr>
              <w:t xml:space="preserve"> to </w:t>
            </w:r>
            <w:r>
              <w:rPr>
                <w:rFonts w:eastAsia="Calibri" w:cs="Arial"/>
                <w:b/>
                <w:sz w:val="18"/>
                <w:szCs w:val="18"/>
              </w:rPr>
              <w:t>59</w:t>
            </w:r>
            <w:r w:rsidRPr="004354DB">
              <w:rPr>
                <w:rFonts w:eastAsia="Calibri" w:cs="Arial"/>
                <w:b/>
                <w:sz w:val="18"/>
                <w:szCs w:val="18"/>
              </w:rPr>
              <w:t xml:space="preserve"> years (</w:t>
            </w:r>
            <w:r>
              <w:rPr>
                <w:rFonts w:eastAsia="Calibri" w:cs="Arial"/>
                <w:b/>
                <w:sz w:val="18"/>
                <w:szCs w:val="18"/>
              </w:rPr>
              <w:t>Nygard 2022 (Norwegian);</w:t>
            </w:r>
            <w:r w:rsidRPr="004354DB">
              <w:rPr>
                <w:rFonts w:eastAsia="Calibri" w:cs="Arial"/>
                <w:b/>
                <w:sz w:val="18"/>
                <w:szCs w:val="18"/>
              </w:rPr>
              <w:t xml:space="preserve"> acceptors of screening</w:t>
            </w:r>
          </w:p>
        </w:tc>
      </w:tr>
      <w:tr w:rsidR="008352F7" w:rsidRPr="004354DB" w14:paraId="24E87633" w14:textId="77777777" w:rsidTr="003C6B9D">
        <w:tc>
          <w:tcPr>
            <w:tcW w:w="1672" w:type="dxa"/>
          </w:tcPr>
          <w:p w14:paraId="78D185C9"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invasive cervical cancer</w:t>
            </w:r>
          </w:p>
          <w:p w14:paraId="1906673C" w14:textId="77777777" w:rsidR="008352F7" w:rsidRPr="004354DB" w:rsidRDefault="008352F7" w:rsidP="003C6B9D">
            <w:pPr>
              <w:rPr>
                <w:rFonts w:eastAsia="Calibri" w:cs="Arial"/>
                <w:sz w:val="18"/>
                <w:szCs w:val="18"/>
                <w:lang w:val="en-CA"/>
              </w:rPr>
            </w:pPr>
          </w:p>
          <w:p w14:paraId="25B31BFA"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6344FB9E" w14:textId="77777777" w:rsidR="008352F7" w:rsidRPr="004354DB" w:rsidRDefault="008352F7" w:rsidP="003C6B9D">
            <w:pPr>
              <w:rPr>
                <w:rFonts w:eastAsia="Calibri" w:cs="Arial"/>
                <w:sz w:val="18"/>
                <w:szCs w:val="18"/>
                <w:lang w:val="en-CA"/>
              </w:rPr>
            </w:pPr>
          </w:p>
          <w:p w14:paraId="6875C645" w14:textId="77777777" w:rsidR="008352F7" w:rsidRPr="004354DB" w:rsidRDefault="008352F7" w:rsidP="003C6B9D">
            <w:pPr>
              <w:rPr>
                <w:rFonts w:eastAsia="Calibri" w:cs="Arial"/>
                <w:sz w:val="18"/>
                <w:szCs w:val="18"/>
                <w:lang w:val="en-CA"/>
              </w:rPr>
            </w:pPr>
            <w:r>
              <w:rPr>
                <w:rFonts w:eastAsia="Calibri" w:cs="Arial"/>
                <w:sz w:val="18"/>
                <w:szCs w:val="18"/>
                <w:lang w:val="en-CA"/>
              </w:rPr>
              <w:t>123,973</w:t>
            </w:r>
            <w:r w:rsidRPr="004354DB">
              <w:rPr>
                <w:rFonts w:eastAsia="Calibri" w:cs="Arial"/>
                <w:sz w:val="18"/>
                <w:szCs w:val="18"/>
                <w:lang w:val="en-CA"/>
              </w:rPr>
              <w:t xml:space="preserve"> (1 RCT)</w:t>
            </w:r>
          </w:p>
        </w:tc>
        <w:tc>
          <w:tcPr>
            <w:tcW w:w="1603" w:type="dxa"/>
            <w:gridSpan w:val="2"/>
          </w:tcPr>
          <w:p w14:paraId="70980CFA" w14:textId="7A5DF038" w:rsidR="008352F7" w:rsidRDefault="009B6888" w:rsidP="003C6B9D">
            <w:pPr>
              <w:rPr>
                <w:rFonts w:eastAsia="Calibri" w:cs="Arial"/>
                <w:sz w:val="18"/>
                <w:szCs w:val="18"/>
                <w:lang w:val="en-CA"/>
              </w:rPr>
            </w:pPr>
            <w:r>
              <w:rPr>
                <w:rFonts w:eastAsia="Calibri" w:cs="Arial"/>
                <w:sz w:val="18"/>
                <w:szCs w:val="18"/>
                <w:lang w:val="en-CA"/>
              </w:rPr>
              <w:t>Peto OR: 1.38 (0.94 to 2.04)</w:t>
            </w:r>
          </w:p>
          <w:p w14:paraId="15A68660" w14:textId="77777777" w:rsidR="009B6888" w:rsidRDefault="009B6888" w:rsidP="003C6B9D">
            <w:pPr>
              <w:rPr>
                <w:rFonts w:eastAsia="Calibri" w:cs="Arial"/>
                <w:sz w:val="18"/>
                <w:szCs w:val="18"/>
                <w:lang w:val="en-CA"/>
              </w:rPr>
            </w:pPr>
          </w:p>
          <w:p w14:paraId="09443829" w14:textId="30D18A84" w:rsidR="009B6888" w:rsidRPr="00510BED" w:rsidRDefault="009B6888" w:rsidP="003C6B9D">
            <w:pPr>
              <w:rPr>
                <w:rFonts w:eastAsia="Calibri" w:cs="Arial"/>
                <w:sz w:val="18"/>
                <w:szCs w:val="18"/>
                <w:lang w:val="en-CA"/>
              </w:rPr>
            </w:pPr>
            <w:r>
              <w:rPr>
                <w:rFonts w:eastAsia="Calibri" w:cs="Arial"/>
                <w:sz w:val="18"/>
                <w:szCs w:val="18"/>
                <w:lang w:val="en-CA"/>
              </w:rPr>
              <w:t>RR: 1.38 (0.94 to 2.04)</w:t>
            </w:r>
          </w:p>
        </w:tc>
        <w:tc>
          <w:tcPr>
            <w:tcW w:w="1624" w:type="dxa"/>
          </w:tcPr>
          <w:p w14:paraId="192B305F" w14:textId="77777777" w:rsidR="008352F7" w:rsidRPr="004354DB" w:rsidRDefault="008352F7" w:rsidP="003C6B9D">
            <w:pPr>
              <w:rPr>
                <w:rFonts w:eastAsia="Calibri" w:cs="Arial"/>
                <w:sz w:val="18"/>
                <w:szCs w:val="18"/>
                <w:lang w:val="en-CA"/>
              </w:rPr>
            </w:pPr>
            <w:r>
              <w:rPr>
                <w:rFonts w:eastAsia="Calibri" w:cs="Arial"/>
                <w:sz w:val="18"/>
                <w:szCs w:val="18"/>
                <w:lang w:val="en-CA"/>
              </w:rPr>
              <w:t>7.0 per 10,000</w:t>
            </w:r>
          </w:p>
        </w:tc>
        <w:tc>
          <w:tcPr>
            <w:tcW w:w="1624" w:type="dxa"/>
          </w:tcPr>
          <w:p w14:paraId="28EB7E2F" w14:textId="46F4E6BA" w:rsidR="008352F7" w:rsidRPr="004354DB" w:rsidRDefault="008352F7" w:rsidP="003C6B9D">
            <w:pPr>
              <w:rPr>
                <w:rFonts w:eastAsia="Calibri" w:cs="Arial"/>
                <w:sz w:val="18"/>
                <w:szCs w:val="18"/>
                <w:lang w:val="en-CA"/>
              </w:rPr>
            </w:pPr>
            <w:r>
              <w:rPr>
                <w:rFonts w:eastAsia="Calibri" w:cs="Arial"/>
                <w:sz w:val="18"/>
                <w:szCs w:val="18"/>
                <w:lang w:val="en-CA"/>
              </w:rPr>
              <w:t>9.</w:t>
            </w:r>
            <w:r w:rsidR="009B6888">
              <w:rPr>
                <w:rFonts w:eastAsia="Calibri" w:cs="Arial"/>
                <w:sz w:val="18"/>
                <w:szCs w:val="18"/>
                <w:lang w:val="en-CA"/>
              </w:rPr>
              <w:t>6</w:t>
            </w:r>
            <w:r>
              <w:rPr>
                <w:rFonts w:eastAsia="Calibri" w:cs="Arial"/>
                <w:sz w:val="18"/>
                <w:szCs w:val="18"/>
                <w:lang w:val="en-CA"/>
              </w:rPr>
              <w:t xml:space="preserve"> per 10,000</w:t>
            </w:r>
          </w:p>
        </w:tc>
        <w:tc>
          <w:tcPr>
            <w:tcW w:w="1628" w:type="dxa"/>
          </w:tcPr>
          <w:p w14:paraId="6D54AA76" w14:textId="2F433C91" w:rsidR="008352F7" w:rsidRPr="004354DB" w:rsidRDefault="008352F7" w:rsidP="003C6B9D">
            <w:pPr>
              <w:rPr>
                <w:rFonts w:eastAsia="Calibri" w:cs="Arial"/>
                <w:sz w:val="18"/>
                <w:szCs w:val="18"/>
                <w:lang w:val="en-CA"/>
              </w:rPr>
            </w:pPr>
            <w:r>
              <w:rPr>
                <w:rFonts w:eastAsia="Calibri" w:cs="Arial"/>
                <w:sz w:val="18"/>
                <w:szCs w:val="18"/>
                <w:lang w:val="en-CA"/>
              </w:rPr>
              <w:t>2.</w:t>
            </w:r>
            <w:r w:rsidR="009B6888">
              <w:rPr>
                <w:rFonts w:eastAsia="Calibri" w:cs="Arial"/>
                <w:sz w:val="18"/>
                <w:szCs w:val="18"/>
                <w:lang w:val="en-CA"/>
              </w:rPr>
              <w:t>6</w:t>
            </w:r>
            <w:r>
              <w:rPr>
                <w:rFonts w:eastAsia="Calibri" w:cs="Arial"/>
                <w:sz w:val="18"/>
                <w:szCs w:val="18"/>
                <w:lang w:val="en-CA"/>
              </w:rPr>
              <w:t xml:space="preserve"> per 10,000 (0.</w:t>
            </w:r>
            <w:r w:rsidR="009B6888">
              <w:rPr>
                <w:rFonts w:eastAsia="Calibri" w:cs="Arial"/>
                <w:sz w:val="18"/>
                <w:szCs w:val="18"/>
                <w:lang w:val="en-CA"/>
              </w:rPr>
              <w:t>4</w:t>
            </w:r>
            <w:r>
              <w:rPr>
                <w:rFonts w:eastAsia="Calibri" w:cs="Arial"/>
                <w:sz w:val="18"/>
                <w:szCs w:val="18"/>
                <w:lang w:val="en-CA"/>
              </w:rPr>
              <w:t xml:space="preserve"> less to </w:t>
            </w:r>
            <w:r w:rsidR="009B6888">
              <w:rPr>
                <w:rFonts w:eastAsia="Calibri" w:cs="Arial"/>
                <w:sz w:val="18"/>
                <w:szCs w:val="18"/>
                <w:lang w:val="en-CA"/>
              </w:rPr>
              <w:t>7.2</w:t>
            </w:r>
            <w:r>
              <w:rPr>
                <w:rFonts w:eastAsia="Calibri" w:cs="Arial"/>
                <w:sz w:val="18"/>
                <w:szCs w:val="18"/>
                <w:lang w:val="en-CA"/>
              </w:rPr>
              <w:t xml:space="preserve"> more)</w:t>
            </w:r>
          </w:p>
        </w:tc>
        <w:tc>
          <w:tcPr>
            <w:tcW w:w="1909" w:type="dxa"/>
          </w:tcPr>
          <w:p w14:paraId="616F80F4" w14:textId="4750B2A5" w:rsidR="008352F7" w:rsidRPr="004354DB" w:rsidRDefault="007400C3" w:rsidP="003C6B9D">
            <w:pPr>
              <w:rPr>
                <w:rFonts w:eastAsia="Calibri" w:cs="Arial"/>
                <w:b/>
                <w:sz w:val="18"/>
                <w:szCs w:val="18"/>
                <w:lang w:val="en-CA"/>
              </w:rPr>
            </w:pPr>
            <w:r w:rsidRPr="00783FAF">
              <w:rPr>
                <w:rFonts w:eastAsia="Calibri" w:cs="Arial"/>
                <w:b/>
                <w:sz w:val="18"/>
                <w:szCs w:val="18"/>
                <w:lang w:val="en-CA"/>
              </w:rPr>
              <w:t>NA</w:t>
            </w:r>
          </w:p>
        </w:tc>
        <w:tc>
          <w:tcPr>
            <w:tcW w:w="2890" w:type="dxa"/>
          </w:tcPr>
          <w:p w14:paraId="0DB2F187" w14:textId="209EAC7B" w:rsidR="008352F7" w:rsidRPr="004354DB" w:rsidRDefault="008352F7" w:rsidP="003C6B9D">
            <w:pPr>
              <w:rPr>
                <w:rFonts w:eastAsia="Calibri" w:cs="Arial"/>
                <w:b/>
                <w:sz w:val="18"/>
                <w:szCs w:val="18"/>
                <w:lang w:val="en-CA"/>
              </w:rPr>
            </w:pPr>
          </w:p>
        </w:tc>
      </w:tr>
      <w:tr w:rsidR="008352F7" w:rsidRPr="004354DB" w14:paraId="1F425B11" w14:textId="77777777" w:rsidTr="003C6B9D">
        <w:tc>
          <w:tcPr>
            <w:tcW w:w="12950" w:type="dxa"/>
            <w:gridSpan w:val="8"/>
            <w:shd w:val="clear" w:color="auto" w:fill="EDEDED" w:themeFill="accent3" w:themeFillTint="33"/>
          </w:tcPr>
          <w:p w14:paraId="050B582D" w14:textId="77777777" w:rsidR="008352F7" w:rsidRPr="004354DB" w:rsidRDefault="008352F7" w:rsidP="003C6B9D">
            <w:pPr>
              <w:rPr>
                <w:rFonts w:eastAsia="Calibri" w:cs="Arial"/>
                <w:b/>
                <w:sz w:val="18"/>
                <w:szCs w:val="18"/>
                <w:lang w:val="en-CA"/>
              </w:rPr>
            </w:pPr>
            <w:r>
              <w:rPr>
                <w:rFonts w:eastAsia="Calibri" w:cs="Arial"/>
                <w:b/>
                <w:sz w:val="18"/>
                <w:szCs w:val="18"/>
              </w:rPr>
              <w:t xml:space="preserve">&gt;Subgroup: </w:t>
            </w:r>
            <w:r w:rsidRPr="004354DB">
              <w:rPr>
                <w:rFonts w:eastAsia="Calibri" w:cs="Arial"/>
                <w:b/>
                <w:sz w:val="18"/>
                <w:szCs w:val="18"/>
              </w:rPr>
              <w:t xml:space="preserve">People with a cervix aged </w:t>
            </w:r>
            <w:r>
              <w:rPr>
                <w:rFonts w:eastAsia="Calibri" w:cs="Arial"/>
                <w:b/>
                <w:sz w:val="18"/>
                <w:szCs w:val="18"/>
              </w:rPr>
              <w:t>60</w:t>
            </w:r>
            <w:r w:rsidRPr="004354DB">
              <w:rPr>
                <w:rFonts w:eastAsia="Calibri" w:cs="Arial"/>
                <w:b/>
                <w:sz w:val="18"/>
                <w:szCs w:val="18"/>
              </w:rPr>
              <w:t xml:space="preserve"> to </w:t>
            </w:r>
            <w:r>
              <w:rPr>
                <w:rFonts w:eastAsia="Calibri" w:cs="Arial"/>
                <w:b/>
                <w:sz w:val="18"/>
                <w:szCs w:val="18"/>
              </w:rPr>
              <w:t>69</w:t>
            </w:r>
            <w:r w:rsidRPr="004354DB">
              <w:rPr>
                <w:rFonts w:eastAsia="Calibri" w:cs="Arial"/>
                <w:b/>
                <w:sz w:val="18"/>
                <w:szCs w:val="18"/>
              </w:rPr>
              <w:t xml:space="preserve"> years (</w:t>
            </w:r>
            <w:r>
              <w:rPr>
                <w:rFonts w:eastAsia="Calibri" w:cs="Arial"/>
                <w:b/>
                <w:sz w:val="18"/>
                <w:szCs w:val="18"/>
              </w:rPr>
              <w:t>Nygard 2022 (Norwegian);</w:t>
            </w:r>
            <w:r w:rsidRPr="004354DB">
              <w:rPr>
                <w:rFonts w:eastAsia="Calibri" w:cs="Arial"/>
                <w:b/>
                <w:sz w:val="18"/>
                <w:szCs w:val="18"/>
              </w:rPr>
              <w:t xml:space="preserve"> acceptors of screening</w:t>
            </w:r>
          </w:p>
        </w:tc>
      </w:tr>
      <w:tr w:rsidR="008352F7" w:rsidRPr="004354DB" w14:paraId="7D451CB4" w14:textId="77777777" w:rsidTr="003C6B9D">
        <w:tc>
          <w:tcPr>
            <w:tcW w:w="1672" w:type="dxa"/>
          </w:tcPr>
          <w:p w14:paraId="4FAC4ECD"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invasive cervical cancer</w:t>
            </w:r>
          </w:p>
          <w:p w14:paraId="2057EE15" w14:textId="77777777" w:rsidR="008352F7" w:rsidRPr="004354DB" w:rsidRDefault="008352F7" w:rsidP="003C6B9D">
            <w:pPr>
              <w:rPr>
                <w:rFonts w:eastAsia="Calibri" w:cs="Arial"/>
                <w:sz w:val="18"/>
                <w:szCs w:val="18"/>
                <w:lang w:val="en-CA"/>
              </w:rPr>
            </w:pPr>
          </w:p>
          <w:p w14:paraId="68556CC6"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lastRenderedPageBreak/>
              <w:t>Follow-up: 1 round</w:t>
            </w:r>
          </w:p>
          <w:p w14:paraId="303ADD45" w14:textId="77777777" w:rsidR="008352F7" w:rsidRPr="004354DB" w:rsidRDefault="008352F7" w:rsidP="003C6B9D">
            <w:pPr>
              <w:rPr>
                <w:rFonts w:eastAsia="Calibri" w:cs="Arial"/>
                <w:sz w:val="18"/>
                <w:szCs w:val="18"/>
                <w:lang w:val="en-CA"/>
              </w:rPr>
            </w:pPr>
          </w:p>
          <w:p w14:paraId="5D4764C6" w14:textId="77777777" w:rsidR="008352F7" w:rsidRPr="004354DB" w:rsidRDefault="008352F7" w:rsidP="003C6B9D">
            <w:pPr>
              <w:rPr>
                <w:rFonts w:eastAsia="Calibri" w:cs="Arial"/>
                <w:sz w:val="18"/>
                <w:szCs w:val="18"/>
                <w:lang w:val="en-CA"/>
              </w:rPr>
            </w:pPr>
            <w:r>
              <w:rPr>
                <w:rFonts w:eastAsia="Calibri" w:cs="Arial"/>
                <w:sz w:val="18"/>
                <w:szCs w:val="18"/>
                <w:lang w:val="en-CA"/>
              </w:rPr>
              <w:t>33,474</w:t>
            </w:r>
            <w:r w:rsidRPr="004354DB">
              <w:rPr>
                <w:rFonts w:eastAsia="Calibri" w:cs="Arial"/>
                <w:sz w:val="18"/>
                <w:szCs w:val="18"/>
                <w:lang w:val="en-CA"/>
              </w:rPr>
              <w:t xml:space="preserve"> (1 RCT)</w:t>
            </w:r>
          </w:p>
        </w:tc>
        <w:tc>
          <w:tcPr>
            <w:tcW w:w="1603" w:type="dxa"/>
            <w:gridSpan w:val="2"/>
          </w:tcPr>
          <w:p w14:paraId="742685C0" w14:textId="58BF6C33" w:rsidR="008352F7" w:rsidRDefault="009B6888" w:rsidP="003C6B9D">
            <w:pPr>
              <w:rPr>
                <w:rFonts w:eastAsia="Calibri" w:cs="Arial"/>
                <w:sz w:val="18"/>
                <w:szCs w:val="18"/>
                <w:lang w:val="en-CA"/>
              </w:rPr>
            </w:pPr>
            <w:r>
              <w:rPr>
                <w:rFonts w:eastAsia="Calibri" w:cs="Arial"/>
                <w:sz w:val="18"/>
                <w:szCs w:val="18"/>
                <w:lang w:val="en-CA"/>
              </w:rPr>
              <w:lastRenderedPageBreak/>
              <w:t>Peto OR: 1.83 (0.56 to 5.95)</w:t>
            </w:r>
          </w:p>
          <w:p w14:paraId="0ADA5714" w14:textId="77777777" w:rsidR="009B6888" w:rsidRDefault="009B6888" w:rsidP="003C6B9D">
            <w:pPr>
              <w:rPr>
                <w:rFonts w:eastAsia="Calibri" w:cs="Arial"/>
                <w:sz w:val="18"/>
                <w:szCs w:val="18"/>
                <w:lang w:val="en-CA"/>
              </w:rPr>
            </w:pPr>
          </w:p>
          <w:p w14:paraId="16F1EF6D" w14:textId="2D9181C8" w:rsidR="009B6888" w:rsidRPr="009E3B4E" w:rsidRDefault="009B6888" w:rsidP="003C6B9D">
            <w:pPr>
              <w:rPr>
                <w:rFonts w:eastAsia="Calibri" w:cs="Arial"/>
                <w:sz w:val="18"/>
                <w:szCs w:val="18"/>
                <w:lang w:val="en-CA"/>
              </w:rPr>
            </w:pPr>
            <w:r>
              <w:rPr>
                <w:rFonts w:eastAsia="Calibri" w:cs="Arial"/>
                <w:sz w:val="18"/>
                <w:szCs w:val="18"/>
                <w:lang w:val="en-CA"/>
              </w:rPr>
              <w:lastRenderedPageBreak/>
              <w:t>RR: 1.83 (0.56 to 5.94)</w:t>
            </w:r>
          </w:p>
        </w:tc>
        <w:tc>
          <w:tcPr>
            <w:tcW w:w="1624" w:type="dxa"/>
          </w:tcPr>
          <w:p w14:paraId="5A7AE6DD" w14:textId="77777777" w:rsidR="008352F7" w:rsidRPr="004354DB" w:rsidRDefault="008352F7" w:rsidP="003C6B9D">
            <w:pPr>
              <w:rPr>
                <w:rFonts w:eastAsia="Calibri" w:cs="Arial"/>
                <w:sz w:val="18"/>
                <w:szCs w:val="18"/>
                <w:lang w:val="en-CA"/>
              </w:rPr>
            </w:pPr>
            <w:r>
              <w:rPr>
                <w:rFonts w:eastAsia="Calibri" w:cs="Arial"/>
                <w:sz w:val="18"/>
                <w:szCs w:val="18"/>
                <w:lang w:val="en-CA"/>
              </w:rPr>
              <w:lastRenderedPageBreak/>
              <w:t>2.3 per 10,000</w:t>
            </w:r>
          </w:p>
        </w:tc>
        <w:tc>
          <w:tcPr>
            <w:tcW w:w="1624" w:type="dxa"/>
          </w:tcPr>
          <w:p w14:paraId="37F783F4" w14:textId="77777777" w:rsidR="008352F7" w:rsidRPr="004354DB" w:rsidRDefault="008352F7" w:rsidP="003C6B9D">
            <w:pPr>
              <w:rPr>
                <w:rFonts w:eastAsia="Calibri" w:cs="Arial"/>
                <w:sz w:val="18"/>
                <w:szCs w:val="18"/>
                <w:lang w:val="en-CA"/>
              </w:rPr>
            </w:pPr>
            <w:r>
              <w:rPr>
                <w:rFonts w:eastAsia="Calibri" w:cs="Arial"/>
                <w:sz w:val="18"/>
                <w:szCs w:val="18"/>
                <w:lang w:val="en-CA"/>
              </w:rPr>
              <w:t>4.3 per 10,000</w:t>
            </w:r>
          </w:p>
        </w:tc>
        <w:tc>
          <w:tcPr>
            <w:tcW w:w="1628" w:type="dxa"/>
          </w:tcPr>
          <w:p w14:paraId="2D8DEF0C" w14:textId="0F293B80" w:rsidR="008352F7" w:rsidRPr="004354DB" w:rsidRDefault="009B6888" w:rsidP="003C6B9D">
            <w:pPr>
              <w:rPr>
                <w:rFonts w:eastAsia="Calibri" w:cs="Arial"/>
                <w:sz w:val="18"/>
                <w:szCs w:val="18"/>
                <w:lang w:val="en-CA"/>
              </w:rPr>
            </w:pPr>
            <w:r>
              <w:rPr>
                <w:rFonts w:eastAsia="Calibri" w:cs="Arial"/>
                <w:sz w:val="18"/>
                <w:szCs w:val="18"/>
                <w:lang w:val="en-CA"/>
              </w:rPr>
              <w:t>1.9</w:t>
            </w:r>
            <w:r w:rsidR="008352F7">
              <w:rPr>
                <w:rFonts w:eastAsia="Calibri" w:cs="Arial"/>
                <w:sz w:val="18"/>
                <w:szCs w:val="18"/>
                <w:lang w:val="en-CA"/>
              </w:rPr>
              <w:t xml:space="preserve"> per 10,000 (1.</w:t>
            </w:r>
            <w:r>
              <w:rPr>
                <w:rFonts w:eastAsia="Calibri" w:cs="Arial"/>
                <w:sz w:val="18"/>
                <w:szCs w:val="18"/>
                <w:lang w:val="en-CA"/>
              </w:rPr>
              <w:t>0</w:t>
            </w:r>
            <w:r w:rsidR="008352F7">
              <w:rPr>
                <w:rFonts w:eastAsia="Calibri" w:cs="Arial"/>
                <w:sz w:val="18"/>
                <w:szCs w:val="18"/>
                <w:lang w:val="en-CA"/>
              </w:rPr>
              <w:t xml:space="preserve"> less to </w:t>
            </w:r>
            <w:r>
              <w:rPr>
                <w:rFonts w:eastAsia="Calibri" w:cs="Arial"/>
                <w:sz w:val="18"/>
                <w:szCs w:val="18"/>
                <w:lang w:val="en-CA"/>
              </w:rPr>
              <w:t>11.5</w:t>
            </w:r>
            <w:r w:rsidR="008352F7">
              <w:rPr>
                <w:rFonts w:eastAsia="Calibri" w:cs="Arial"/>
                <w:sz w:val="18"/>
                <w:szCs w:val="18"/>
                <w:lang w:val="en-CA"/>
              </w:rPr>
              <w:t xml:space="preserve"> more)</w:t>
            </w:r>
          </w:p>
        </w:tc>
        <w:tc>
          <w:tcPr>
            <w:tcW w:w="1909" w:type="dxa"/>
          </w:tcPr>
          <w:p w14:paraId="7C27491E" w14:textId="695736BE" w:rsidR="008352F7" w:rsidRPr="004354DB" w:rsidRDefault="007400C3" w:rsidP="003C6B9D">
            <w:pPr>
              <w:rPr>
                <w:rFonts w:eastAsia="Calibri" w:cs="Arial"/>
                <w:b/>
                <w:sz w:val="18"/>
                <w:szCs w:val="18"/>
                <w:lang w:val="en-CA"/>
              </w:rPr>
            </w:pPr>
            <w:r w:rsidRPr="007701DF">
              <w:rPr>
                <w:rFonts w:eastAsia="Calibri" w:cs="Arial"/>
                <w:b/>
                <w:sz w:val="18"/>
                <w:szCs w:val="18"/>
                <w:lang w:val="en-CA"/>
              </w:rPr>
              <w:t>NA</w:t>
            </w:r>
          </w:p>
        </w:tc>
        <w:tc>
          <w:tcPr>
            <w:tcW w:w="2890" w:type="dxa"/>
          </w:tcPr>
          <w:p w14:paraId="0A2D0C7F" w14:textId="62B6C9F4" w:rsidR="008352F7" w:rsidRPr="004354DB" w:rsidRDefault="008352F7" w:rsidP="003C6B9D">
            <w:pPr>
              <w:rPr>
                <w:rFonts w:eastAsia="Calibri" w:cs="Arial"/>
                <w:b/>
                <w:sz w:val="18"/>
                <w:szCs w:val="18"/>
                <w:lang w:val="en-CA"/>
              </w:rPr>
            </w:pPr>
          </w:p>
        </w:tc>
      </w:tr>
    </w:tbl>
    <w:p w14:paraId="422590F3" w14:textId="3F095370"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sidR="007400C3">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2D5A20DC"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75AB6731"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4BA2C9BF"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3F228379" w14:textId="3C97F4C7" w:rsidR="008352F7" w:rsidRDefault="008352F7" w:rsidP="008352F7">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w:t>
      </w:r>
      <w:r w:rsidR="005A44F4">
        <w:rPr>
          <w:rFonts w:eastAsia="Calibri" w:cs="Arial"/>
          <w:sz w:val="18"/>
          <w:szCs w:val="18"/>
          <w:u w:val="single"/>
          <w:lang w:val="en-CA"/>
        </w:rPr>
        <w:t>0</w:t>
      </w:r>
      <w:r w:rsidRPr="004354DB">
        <w:rPr>
          <w:rFonts w:eastAsia="Calibri" w:cs="Arial"/>
          <w:sz w:val="18"/>
          <w:szCs w:val="18"/>
          <w:u w:val="single"/>
          <w:lang w:val="en-CA"/>
        </w:rPr>
        <w:t xml:space="preserve"> to </w:t>
      </w:r>
      <w:r w:rsidR="005A44F4">
        <w:rPr>
          <w:rFonts w:eastAsia="Calibri" w:cs="Arial"/>
          <w:sz w:val="18"/>
          <w:szCs w:val="18"/>
          <w:u w:val="single"/>
          <w:lang w:val="en-CA"/>
        </w:rPr>
        <w:t>5</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4354DB">
        <w:rPr>
          <w:rFonts w:eastAsia="Calibri" w:cs="Arial"/>
          <w:sz w:val="18"/>
          <w:szCs w:val="18"/>
          <w:lang w:val="en-CA"/>
        </w:rPr>
        <w:t xml:space="preserve">. </w:t>
      </w:r>
      <w:r>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 xml:space="preserve">detection is an indirect </w:t>
      </w:r>
      <w:r w:rsidR="00982807">
        <w:rPr>
          <w:rFonts w:eastAsia="Calibri" w:cs="Arial"/>
          <w:sz w:val="18"/>
          <w:szCs w:val="18"/>
          <w:lang w:val="en-CA"/>
        </w:rPr>
        <w:t>outcome</w:t>
      </w:r>
      <w:r w:rsidRPr="004354DB">
        <w:rPr>
          <w:rFonts w:eastAsia="Calibri" w:cs="Arial"/>
          <w:sz w:val="18"/>
          <w:szCs w:val="18"/>
          <w:lang w:val="en-CA"/>
        </w:rPr>
        <w:t xml:space="preserve">. </w:t>
      </w:r>
      <w:r>
        <w:rPr>
          <w:rFonts w:eastAsia="Calibri" w:cs="Arial"/>
          <w:b/>
          <w:i/>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upper limit of </w:t>
      </w:r>
      <w:r w:rsidRPr="004354DB">
        <w:rPr>
          <w:rFonts w:eastAsia="Times New Roman" w:cs="Arial"/>
          <w:color w:val="000000"/>
          <w:sz w:val="18"/>
          <w:szCs w:val="18"/>
          <w:lang w:val="en-CA"/>
        </w:rPr>
        <w:t xml:space="preserve">95% CI </w:t>
      </w:r>
      <w:proofErr w:type="gramStart"/>
      <w:r>
        <w:rPr>
          <w:rFonts w:eastAsia="Times New Roman" w:cs="Arial"/>
          <w:color w:val="000000"/>
          <w:sz w:val="18"/>
          <w:szCs w:val="18"/>
          <w:lang w:val="en-CA"/>
        </w:rPr>
        <w:t>indicates</w:t>
      </w:r>
      <w:proofErr w:type="gramEnd"/>
      <w:r>
        <w:rPr>
          <w:rFonts w:eastAsia="Times New Roman" w:cs="Arial"/>
          <w:color w:val="000000"/>
          <w:sz w:val="18"/>
          <w:szCs w:val="18"/>
          <w:lang w:val="en-CA"/>
        </w:rPr>
        <w:t xml:space="preserve"> increased</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55A16EC2" w14:textId="2CFB440F" w:rsidR="008352F7" w:rsidRPr="004354DB" w:rsidRDefault="00C85C03" w:rsidP="008352F7">
      <w:pPr>
        <w:rPr>
          <w:rFonts w:eastAsia="Times New Roman" w:cs="Arial"/>
          <w:b/>
          <w:bCs/>
          <w:i/>
          <w:iCs/>
          <w:color w:val="000000"/>
          <w:sz w:val="18"/>
          <w:szCs w:val="18"/>
        </w:rPr>
      </w:pPr>
      <w:r>
        <w:rPr>
          <w:rFonts w:eastAsia="Calibri" w:cs="Arial"/>
          <w:sz w:val="18"/>
          <w:szCs w:val="18"/>
          <w:vertAlign w:val="superscript"/>
          <w:lang w:val="en-CA"/>
        </w:rPr>
        <w:t>d</w:t>
      </w:r>
      <w:r w:rsidR="008352F7" w:rsidRPr="004354DB">
        <w:rPr>
          <w:rFonts w:eastAsia="Calibri" w:cs="Arial"/>
          <w:sz w:val="18"/>
          <w:szCs w:val="18"/>
          <w:u w:val="single"/>
          <w:lang w:val="en-CA"/>
        </w:rPr>
        <w:t xml:space="preserve">Acceptors of screening; people with a cervix aged </w:t>
      </w:r>
      <w:r w:rsidR="005A44F4">
        <w:rPr>
          <w:rFonts w:eastAsia="Calibri" w:cs="Arial"/>
          <w:sz w:val="18"/>
          <w:szCs w:val="18"/>
          <w:u w:val="single"/>
          <w:lang w:val="en-CA"/>
        </w:rPr>
        <w:t>60</w:t>
      </w:r>
      <w:r w:rsidR="008352F7" w:rsidRPr="004354DB">
        <w:rPr>
          <w:rFonts w:eastAsia="Calibri" w:cs="Arial"/>
          <w:sz w:val="18"/>
          <w:szCs w:val="18"/>
          <w:u w:val="single"/>
          <w:lang w:val="en-CA"/>
        </w:rPr>
        <w:t xml:space="preserve"> to 6</w:t>
      </w:r>
      <w:r w:rsidR="008352F7">
        <w:rPr>
          <w:rFonts w:eastAsia="Calibri" w:cs="Arial"/>
          <w:sz w:val="18"/>
          <w:szCs w:val="18"/>
          <w:u w:val="single"/>
          <w:lang w:val="en-CA"/>
        </w:rPr>
        <w:t>9</w:t>
      </w:r>
      <w:r w:rsidR="008352F7" w:rsidRPr="004354DB">
        <w:rPr>
          <w:rFonts w:eastAsia="Calibri" w:cs="Arial"/>
          <w:sz w:val="18"/>
          <w:szCs w:val="18"/>
          <w:u w:val="single"/>
          <w:lang w:val="en-CA"/>
        </w:rPr>
        <w:t xml:space="preserve"> years:</w:t>
      </w:r>
      <w:r w:rsidR="008352F7" w:rsidRPr="004354DB">
        <w:rPr>
          <w:rFonts w:eastAsia="Calibri" w:cs="Arial"/>
          <w:sz w:val="18"/>
          <w:szCs w:val="18"/>
          <w:lang w:val="en-CA"/>
        </w:rPr>
        <w:t xml:space="preserve"> </w:t>
      </w:r>
      <w:r w:rsidR="008352F7" w:rsidRPr="004354DB">
        <w:rPr>
          <w:rFonts w:eastAsia="Calibri" w:cs="Arial"/>
          <w:b/>
          <w:i/>
          <w:sz w:val="18"/>
          <w:szCs w:val="18"/>
          <w:lang w:val="en-CA"/>
        </w:rPr>
        <w:t xml:space="preserve"> </w:t>
      </w:r>
      <w:r w:rsidR="008352F7">
        <w:rPr>
          <w:rFonts w:eastAsia="Calibri" w:cs="Arial"/>
          <w:b/>
          <w:i/>
          <w:sz w:val="18"/>
          <w:szCs w:val="18"/>
          <w:lang w:val="en-CA"/>
        </w:rPr>
        <w:t>Some</w:t>
      </w:r>
      <w:r w:rsidR="008352F7" w:rsidRPr="004354DB">
        <w:rPr>
          <w:rFonts w:eastAsia="Calibri" w:cs="Arial"/>
          <w:b/>
          <w:i/>
          <w:sz w:val="18"/>
          <w:szCs w:val="18"/>
          <w:lang w:val="en-CA"/>
        </w:rPr>
        <w:t xml:space="preserve"> concerns about risk of bias</w:t>
      </w:r>
      <w:r w:rsidR="008352F7" w:rsidRPr="004354DB">
        <w:rPr>
          <w:rFonts w:eastAsia="Calibri" w:cs="Arial"/>
          <w:sz w:val="18"/>
          <w:szCs w:val="18"/>
          <w:lang w:val="en-CA"/>
        </w:rPr>
        <w:t xml:space="preserve">: </w:t>
      </w:r>
      <w:r w:rsidR="008352F7">
        <w:rPr>
          <w:rFonts w:eastAsia="Calibri" w:cs="Arial"/>
          <w:sz w:val="18"/>
          <w:szCs w:val="18"/>
          <w:lang w:val="en-CA"/>
        </w:rPr>
        <w:t xml:space="preserve">at </w:t>
      </w:r>
      <w:r w:rsidR="008352F7"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008352F7" w:rsidRPr="004354DB">
        <w:rPr>
          <w:rFonts w:eastAsia="Calibri" w:cs="Arial"/>
          <w:b/>
          <w:i/>
          <w:sz w:val="18"/>
          <w:szCs w:val="18"/>
          <w:lang w:val="en-CA"/>
        </w:rPr>
        <w:t>Some concerns about inconsistency</w:t>
      </w:r>
      <w:r w:rsidR="008352F7" w:rsidRPr="004354DB">
        <w:rPr>
          <w:rFonts w:eastAsia="Calibri" w:cs="Arial"/>
          <w:sz w:val="18"/>
          <w:szCs w:val="18"/>
          <w:lang w:val="en-CA"/>
        </w:rPr>
        <w:t>: lack of evidence of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008352F7" w:rsidRPr="004354DB">
        <w:rPr>
          <w:rFonts w:eastAsia="Calibri" w:cs="Arial"/>
          <w:sz w:val="18"/>
          <w:szCs w:val="18"/>
          <w:lang w:val="en-CA"/>
        </w:rPr>
        <w:t xml:space="preserve">. </w:t>
      </w:r>
      <w:r w:rsidR="008352F7">
        <w:rPr>
          <w:rFonts w:eastAsia="Calibri" w:cs="Arial"/>
          <w:b/>
          <w:i/>
          <w:sz w:val="18"/>
          <w:szCs w:val="18"/>
          <w:lang w:val="en-CA"/>
        </w:rPr>
        <w:t>S</w:t>
      </w:r>
      <w:r w:rsidR="008352F7" w:rsidRPr="004354DB">
        <w:rPr>
          <w:rFonts w:eastAsia="Calibri" w:cs="Arial"/>
          <w:b/>
          <w:i/>
          <w:sz w:val="18"/>
          <w:szCs w:val="18"/>
          <w:lang w:val="en-CA"/>
        </w:rPr>
        <w:t>erious concerns about indirectness</w:t>
      </w:r>
      <w:r w:rsidR="008352F7" w:rsidRPr="004354DB">
        <w:rPr>
          <w:rFonts w:eastAsia="Calibri" w:cs="Arial"/>
          <w:i/>
          <w:sz w:val="18"/>
          <w:szCs w:val="18"/>
          <w:lang w:val="en-CA"/>
        </w:rPr>
        <w:t xml:space="preserve">: </w:t>
      </w:r>
      <w:r w:rsidR="008352F7">
        <w:rPr>
          <w:rFonts w:eastAsia="Calibri" w:cs="Arial"/>
          <w:sz w:val="18"/>
          <w:szCs w:val="18"/>
          <w:lang w:val="en-CA"/>
        </w:rPr>
        <w:t xml:space="preserve">detection is an indirect </w:t>
      </w:r>
      <w:r w:rsidR="00982807">
        <w:rPr>
          <w:rFonts w:eastAsia="Calibri" w:cs="Arial"/>
          <w:sz w:val="18"/>
          <w:szCs w:val="18"/>
          <w:lang w:val="en-CA"/>
        </w:rPr>
        <w:t>outcome</w:t>
      </w:r>
      <w:r w:rsidR="008352F7" w:rsidRPr="004354DB">
        <w:rPr>
          <w:rFonts w:eastAsia="Calibri" w:cs="Arial"/>
          <w:sz w:val="18"/>
          <w:szCs w:val="18"/>
          <w:lang w:val="en-CA"/>
        </w:rPr>
        <w:t xml:space="preserve">. </w:t>
      </w:r>
      <w:r w:rsidR="008352F7">
        <w:rPr>
          <w:rFonts w:eastAsia="Calibri" w:cs="Arial"/>
          <w:b/>
          <w:i/>
          <w:sz w:val="18"/>
          <w:szCs w:val="18"/>
          <w:lang w:val="en-CA"/>
        </w:rPr>
        <w:t>S</w:t>
      </w:r>
      <w:r w:rsidR="008352F7" w:rsidRPr="004354DB">
        <w:rPr>
          <w:rFonts w:eastAsia="Times New Roman" w:cs="Arial"/>
          <w:b/>
          <w:bCs/>
          <w:i/>
          <w:iCs/>
          <w:color w:val="000000"/>
          <w:sz w:val="18"/>
          <w:szCs w:val="18"/>
          <w:lang w:val="en-CA"/>
        </w:rPr>
        <w:t>erious concerns about imprecision</w:t>
      </w:r>
      <w:r w:rsidR="008352F7" w:rsidRPr="004354DB">
        <w:rPr>
          <w:rFonts w:eastAsia="Times New Roman" w:cs="Arial"/>
          <w:i/>
          <w:iCs/>
          <w:color w:val="000000"/>
          <w:sz w:val="18"/>
          <w:szCs w:val="18"/>
          <w:lang w:val="en-CA"/>
        </w:rPr>
        <w:t xml:space="preserve">: </w:t>
      </w:r>
      <w:r w:rsidR="008352F7">
        <w:rPr>
          <w:rFonts w:eastAsia="Times New Roman" w:cs="Arial"/>
          <w:iCs/>
          <w:color w:val="000000"/>
          <w:sz w:val="18"/>
          <w:szCs w:val="18"/>
          <w:lang w:val="en-CA"/>
        </w:rPr>
        <w:t xml:space="preserve">upper limit of </w:t>
      </w:r>
      <w:r w:rsidR="008352F7" w:rsidRPr="004354DB">
        <w:rPr>
          <w:rFonts w:eastAsia="Times New Roman" w:cs="Arial"/>
          <w:color w:val="000000"/>
          <w:sz w:val="18"/>
          <w:szCs w:val="18"/>
          <w:lang w:val="en-CA"/>
        </w:rPr>
        <w:t xml:space="preserve">95% CI </w:t>
      </w:r>
      <w:proofErr w:type="gramStart"/>
      <w:r w:rsidR="008352F7">
        <w:rPr>
          <w:rFonts w:eastAsia="Times New Roman" w:cs="Arial"/>
          <w:color w:val="000000"/>
          <w:sz w:val="18"/>
          <w:szCs w:val="18"/>
          <w:lang w:val="en-CA"/>
        </w:rPr>
        <w:t>indicates</w:t>
      </w:r>
      <w:proofErr w:type="gramEnd"/>
      <w:r w:rsidR="008352F7">
        <w:rPr>
          <w:rFonts w:eastAsia="Times New Roman" w:cs="Arial"/>
          <w:color w:val="000000"/>
          <w:sz w:val="18"/>
          <w:szCs w:val="18"/>
          <w:lang w:val="en-CA"/>
        </w:rPr>
        <w:t xml:space="preserve"> increased</w:t>
      </w:r>
      <w:r w:rsidR="008352F7" w:rsidRPr="004354DB">
        <w:rPr>
          <w:rFonts w:eastAsia="Times New Roman" w:cs="Arial"/>
          <w:color w:val="000000"/>
          <w:sz w:val="18"/>
          <w:szCs w:val="18"/>
          <w:lang w:val="en-CA"/>
        </w:rPr>
        <w:t xml:space="preserve"> effect. </w:t>
      </w:r>
      <w:r w:rsidR="008352F7" w:rsidRPr="004354DB">
        <w:rPr>
          <w:rFonts w:eastAsia="Calibri" w:cs="Arial"/>
          <w:b/>
          <w:i/>
          <w:sz w:val="18"/>
          <w:szCs w:val="18"/>
          <w:lang w:val="en-CA"/>
        </w:rPr>
        <w:t>No other serious concerns.</w:t>
      </w:r>
    </w:p>
    <w:p w14:paraId="2D22F0EE" w14:textId="77777777" w:rsidR="008352F7" w:rsidRPr="004354DB" w:rsidRDefault="008352F7" w:rsidP="008352F7">
      <w:pPr>
        <w:rPr>
          <w:rFonts w:eastAsia="Times New Roman" w:cs="Arial"/>
          <w:b/>
          <w:bCs/>
          <w:i/>
          <w:iCs/>
          <w:color w:val="000000"/>
          <w:sz w:val="18"/>
          <w:szCs w:val="18"/>
        </w:rPr>
      </w:pPr>
    </w:p>
    <w:p w14:paraId="308195E1" w14:textId="77777777" w:rsidR="008352F7" w:rsidRDefault="008352F7" w:rsidP="008352F7">
      <w:pPr>
        <w:rPr>
          <w:rFonts w:eastAsia="Calibri" w:cs="Arial"/>
          <w:lang w:val="en-CA"/>
        </w:rPr>
      </w:pPr>
    </w:p>
    <w:p w14:paraId="765FB426" w14:textId="77777777" w:rsidR="008352F7" w:rsidRDefault="008352F7" w:rsidP="008352F7">
      <w:pPr>
        <w:rPr>
          <w:rFonts w:eastAsia="Calibri" w:cs="Arial"/>
          <w:lang w:val="en-CA"/>
        </w:rPr>
      </w:pPr>
    </w:p>
    <w:p w14:paraId="508F06B9" w14:textId="77777777" w:rsidR="008352F7" w:rsidRDefault="008352F7" w:rsidP="008352F7">
      <w:pPr>
        <w:rPr>
          <w:rFonts w:eastAsia="Calibri" w:cs="Arial"/>
          <w:lang w:val="en-CA"/>
        </w:rPr>
      </w:pPr>
    </w:p>
    <w:p w14:paraId="1A01B6DC" w14:textId="77777777" w:rsidR="008352F7" w:rsidRDefault="008352F7" w:rsidP="008352F7">
      <w:pPr>
        <w:rPr>
          <w:rFonts w:eastAsia="Calibri" w:cs="Arial"/>
          <w:lang w:val="en-CA"/>
        </w:rPr>
      </w:pPr>
    </w:p>
    <w:p w14:paraId="4ED0CC9E" w14:textId="77777777" w:rsidR="008352F7" w:rsidRPr="004354DB" w:rsidRDefault="008352F7" w:rsidP="008352F7">
      <w:pPr>
        <w:rPr>
          <w:rFonts w:eastAsia="Calibri" w:cs="Arial"/>
          <w:lang w:val="en-CA"/>
        </w:rPr>
      </w:pPr>
    </w:p>
    <w:p w14:paraId="3B46BA2B" w14:textId="77777777" w:rsidR="008352F7" w:rsidRPr="004354DB" w:rsidRDefault="008352F7" w:rsidP="008352F7">
      <w:pPr>
        <w:rPr>
          <w:rFonts w:eastAsia="Calibri" w:cs="Arial"/>
          <w:lang w:val="en-CA"/>
        </w:rPr>
      </w:pPr>
    </w:p>
    <w:p w14:paraId="2360C543" w14:textId="56EC69F4" w:rsidR="008352F7" w:rsidRPr="004354DB" w:rsidRDefault="00DB3B5C" w:rsidP="008352F7">
      <w:pPr>
        <w:rPr>
          <w:rFonts w:eastAsia="Calibri" w:cs="Arial"/>
          <w:lang w:val="en-CA"/>
        </w:rPr>
      </w:pPr>
      <w:r w:rsidRPr="000D1A09">
        <w:rPr>
          <w:noProof/>
        </w:rPr>
        <w:lastRenderedPageBreak/>
        <w:drawing>
          <wp:inline distT="0" distB="0" distL="0" distR="0" wp14:anchorId="3C946C98" wp14:editId="6D272BC8">
            <wp:extent cx="8764217" cy="3810000"/>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8797582" cy="3824505"/>
                    </a:xfrm>
                    <a:prstGeom prst="rect">
                      <a:avLst/>
                    </a:prstGeom>
                  </pic:spPr>
                </pic:pic>
              </a:graphicData>
            </a:graphic>
          </wp:inline>
        </w:drawing>
      </w:r>
    </w:p>
    <w:p w14:paraId="527C534F" w14:textId="78A19818"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.5</w:t>
      </w:r>
      <w:r>
        <w:rPr>
          <w:rFonts w:eastAsia="Calibri" w:cs="Times New Roman"/>
        </w:rPr>
        <w:t>b</w:t>
      </w:r>
      <w:r w:rsidRPr="004354DB">
        <w:rPr>
          <w:rFonts w:eastAsia="Calibri" w:cs="Times New Roman"/>
        </w:rPr>
        <w:t xml:space="preserve">. Detection of invasive cervical cancer </w:t>
      </w:r>
    </w:p>
    <w:p w14:paraId="0694F1D8" w14:textId="77777777" w:rsidR="008352F7" w:rsidRPr="004354DB" w:rsidRDefault="008352F7" w:rsidP="008352F7">
      <w:pPr>
        <w:rPr>
          <w:rFonts w:eastAsia="Calibri" w:cs="Times New Roman"/>
          <w:lang w:val="en-CA"/>
        </w:rPr>
      </w:pPr>
    </w:p>
    <w:p w14:paraId="1B0E8D6A" w14:textId="77777777" w:rsidR="008352F7" w:rsidRPr="004354DB" w:rsidRDefault="008352F7" w:rsidP="008352F7">
      <w:pPr>
        <w:rPr>
          <w:rFonts w:eastAsia="Calibri" w:cs="Times New Roman"/>
          <w:lang w:val="en-CA"/>
        </w:rPr>
      </w:pPr>
    </w:p>
    <w:p w14:paraId="1853D9DA" w14:textId="77777777" w:rsidR="008352F7" w:rsidRPr="004354DB" w:rsidRDefault="008352F7" w:rsidP="008352F7">
      <w:pPr>
        <w:rPr>
          <w:rFonts w:eastAsia="Calibri" w:cs="Times New Roman"/>
          <w:lang w:val="en-CA"/>
        </w:rPr>
      </w:pPr>
    </w:p>
    <w:p w14:paraId="63D93877" w14:textId="77777777" w:rsidR="008352F7" w:rsidRPr="004354DB" w:rsidRDefault="008352F7" w:rsidP="008352F7">
      <w:pPr>
        <w:rPr>
          <w:rFonts w:eastAsia="Calibri" w:cs="Times New Roman"/>
          <w:lang w:val="en-CA"/>
        </w:rPr>
      </w:pPr>
    </w:p>
    <w:p w14:paraId="1F5816E2" w14:textId="77777777" w:rsidR="008352F7" w:rsidRPr="004354DB" w:rsidRDefault="008352F7" w:rsidP="008352F7">
      <w:pPr>
        <w:rPr>
          <w:rFonts w:eastAsia="Calibri" w:cs="Times New Roman"/>
          <w:lang w:val="en-CA"/>
        </w:rPr>
      </w:pPr>
    </w:p>
    <w:p w14:paraId="117293ED" w14:textId="77777777" w:rsidR="008352F7" w:rsidRPr="004354DB" w:rsidRDefault="008352F7" w:rsidP="008352F7">
      <w:pPr>
        <w:rPr>
          <w:rFonts w:eastAsia="Calibri" w:cs="Times New Roman"/>
          <w:lang w:val="en-CA"/>
        </w:rPr>
      </w:pPr>
    </w:p>
    <w:p w14:paraId="73A1AAEF" w14:textId="77777777" w:rsidR="008352F7" w:rsidRPr="004354DB" w:rsidRDefault="008352F7" w:rsidP="008352F7">
      <w:pPr>
        <w:rPr>
          <w:rFonts w:eastAsia="Calibri" w:cs="Times New Roman"/>
          <w:lang w:val="en-CA"/>
        </w:rPr>
      </w:pPr>
    </w:p>
    <w:p w14:paraId="4243CF05" w14:textId="77777777" w:rsidR="00E74CC4" w:rsidRDefault="00E74CC4" w:rsidP="008352F7">
      <w:pPr>
        <w:rPr>
          <w:rFonts w:eastAsia="Calibri" w:cs="Times New Roman"/>
          <w:lang w:val="en-CA"/>
        </w:rPr>
      </w:pPr>
      <w:bookmarkStart w:id="115" w:name="_Toc107391581"/>
    </w:p>
    <w:p w14:paraId="33DBD554" w14:textId="77777777" w:rsidR="008352F7" w:rsidRPr="004354DB" w:rsidRDefault="008352F7" w:rsidP="008352F7">
      <w:pPr>
        <w:rPr>
          <w:rFonts w:eastAsia="Calibri" w:cs="Times New Roman"/>
        </w:rPr>
      </w:pPr>
      <w:bookmarkStart w:id="116" w:name="_Hlk163464698"/>
      <w:r w:rsidRPr="004354DB">
        <w:rPr>
          <w:rFonts w:eastAsia="Calibri" w:cs="Times New Roman"/>
        </w:rPr>
        <w:lastRenderedPageBreak/>
        <w:t xml:space="preserve">Evidence Set </w:t>
      </w:r>
      <w:r>
        <w:rPr>
          <w:rFonts w:eastAsia="Calibri" w:cs="Times New Roman"/>
        </w:rPr>
        <w:t>3</w:t>
      </w:r>
      <w:r w:rsidRPr="004354DB">
        <w:rPr>
          <w:rFonts w:eastAsia="Calibri" w:cs="Times New Roman"/>
        </w:rPr>
        <w:t>.6</w:t>
      </w:r>
      <w:r>
        <w:rPr>
          <w:rFonts w:eastAsia="Calibri" w:cs="Times New Roman"/>
        </w:rPr>
        <w:t>b</w:t>
      </w:r>
      <w:r w:rsidRPr="004354DB">
        <w:rPr>
          <w:rFonts w:eastAsia="Calibri" w:cs="Times New Roman"/>
        </w:rPr>
        <w:t>. Incidence of CIN2</w:t>
      </w:r>
      <w:bookmarkEnd w:id="115"/>
    </w:p>
    <w:p w14:paraId="1393BDCD" w14:textId="77777777" w:rsidR="008352F7" w:rsidRPr="004354DB" w:rsidRDefault="008352F7" w:rsidP="008352F7">
      <w:pPr>
        <w:rPr>
          <w:rFonts w:eastAsia="Calibri" w:cs="Arial"/>
          <w:szCs w:val="20"/>
          <w:lang w:val="en-CA"/>
        </w:rPr>
      </w:pPr>
      <w:r w:rsidRPr="004354DB">
        <w:rPr>
          <w:rFonts w:eastAsia="Calibri" w:cs="Arial"/>
          <w:b/>
          <w:szCs w:val="20"/>
          <w:lang w:val="en-CA"/>
        </w:rPr>
        <w:t>Included report:</w:t>
      </w:r>
      <w:r w:rsidRPr="004354DB">
        <w:rPr>
          <w:rFonts w:eastAsia="Calibri" w:cs="Arial"/>
          <w:szCs w:val="20"/>
          <w:lang w:val="en-CA"/>
        </w:rPr>
        <w:t xml:space="preserve"> </w:t>
      </w:r>
      <w:r>
        <w:rPr>
          <w:rFonts w:eastAsia="Calibri" w:cs="Arial"/>
          <w:szCs w:val="20"/>
          <w:lang w:val="en-CA"/>
        </w:rPr>
        <w:t>Ogilvie 2018</w:t>
      </w:r>
      <w:r w:rsidRPr="004354DB">
        <w:rPr>
          <w:rFonts w:eastAsia="Calibri" w:cs="Arial"/>
          <w:szCs w:val="20"/>
          <w:lang w:val="en-CA"/>
        </w:rPr>
        <w:t xml:space="preserve"> (HPV FOCAL)</w:t>
      </w:r>
    </w:p>
    <w:p w14:paraId="25E5237D" w14:textId="77777777" w:rsidR="008352F7" w:rsidRPr="004354DB" w:rsidRDefault="008352F7" w:rsidP="008352F7">
      <w:pPr>
        <w:rPr>
          <w:rFonts w:eastAsia="Calibri" w:cs="Times New Roman"/>
        </w:rPr>
      </w:pPr>
      <w:bookmarkStart w:id="117" w:name="_Toc107391582"/>
      <w:r w:rsidRPr="004354DB">
        <w:rPr>
          <w:rFonts w:eastAsia="Calibri" w:cs="Times New Roman"/>
        </w:rPr>
        <w:t xml:space="preserve">GRADE Summary of Findings Table </w:t>
      </w:r>
      <w:r>
        <w:rPr>
          <w:rFonts w:eastAsia="Calibri" w:cs="Times New Roman"/>
        </w:rPr>
        <w:t>3</w:t>
      </w:r>
      <w:r w:rsidRPr="004354DB">
        <w:rPr>
          <w:rFonts w:eastAsia="Calibri" w:cs="Times New Roman"/>
        </w:rPr>
        <w:t>.6</w:t>
      </w:r>
      <w:r>
        <w:rPr>
          <w:rFonts w:eastAsia="Calibri" w:cs="Times New Roman"/>
        </w:rPr>
        <w:t>b</w:t>
      </w:r>
      <w:r w:rsidRPr="004354DB">
        <w:rPr>
          <w:rFonts w:eastAsia="Calibri" w:cs="Times New Roman"/>
        </w:rPr>
        <w:t xml:space="preserve">. </w:t>
      </w:r>
      <w:r w:rsidRPr="009B6888">
        <w:rPr>
          <w:rFonts w:eastAsia="Calibri" w:cs="Times New Roman"/>
        </w:rPr>
        <w:t>Incidence of CIN2</w:t>
      </w:r>
      <w:bookmarkEnd w:id="117"/>
    </w:p>
    <w:tbl>
      <w:tblPr>
        <w:tblStyle w:val="TableGrid"/>
        <w:tblW w:w="0" w:type="auto"/>
        <w:tblLook w:val="04A0" w:firstRow="1" w:lastRow="0" w:firstColumn="1" w:lastColumn="0" w:noHBand="0" w:noVBand="1"/>
      </w:tblPr>
      <w:tblGrid>
        <w:gridCol w:w="1673"/>
        <w:gridCol w:w="12"/>
        <w:gridCol w:w="1593"/>
        <w:gridCol w:w="1625"/>
        <w:gridCol w:w="1625"/>
        <w:gridCol w:w="1630"/>
        <w:gridCol w:w="1899"/>
        <w:gridCol w:w="2893"/>
      </w:tblGrid>
      <w:tr w:rsidR="008352F7" w:rsidRPr="004354DB" w14:paraId="38ADFDE6" w14:textId="77777777" w:rsidTr="003C6B9D">
        <w:trPr>
          <w:tblHeader/>
        </w:trPr>
        <w:tc>
          <w:tcPr>
            <w:tcW w:w="1685" w:type="dxa"/>
            <w:gridSpan w:val="2"/>
            <w:vMerge w:val="restart"/>
            <w:shd w:val="clear" w:color="auto" w:fill="D5DCE4"/>
          </w:tcPr>
          <w:p w14:paraId="628F26DC"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28D2A575"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342243AF"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3" w:type="dxa"/>
            <w:vMerge w:val="restart"/>
            <w:shd w:val="clear" w:color="auto" w:fill="D5DCE4"/>
          </w:tcPr>
          <w:p w14:paraId="218B63AC" w14:textId="63D07C65" w:rsidR="008352F7" w:rsidRPr="004354DB" w:rsidRDefault="00097DD7" w:rsidP="003C6B9D">
            <w:pPr>
              <w:rPr>
                <w:rFonts w:eastAsia="Calibri" w:cs="Arial"/>
                <w:b/>
                <w:sz w:val="18"/>
                <w:szCs w:val="18"/>
                <w:lang w:val="en-CA"/>
              </w:rPr>
            </w:pPr>
            <w:r>
              <w:rPr>
                <w:rFonts w:eastAsia="Calibri" w:cs="Arial"/>
                <w:b/>
                <w:sz w:val="18"/>
                <w:szCs w:val="18"/>
                <w:lang w:val="en-CA"/>
              </w:rPr>
              <w:t>Relative</w:t>
            </w:r>
            <w:r w:rsidR="008352F7" w:rsidRPr="004354DB">
              <w:rPr>
                <w:rFonts w:eastAsia="Calibri" w:cs="Arial"/>
                <w:b/>
                <w:sz w:val="18"/>
                <w:szCs w:val="18"/>
                <w:lang w:val="en-CA"/>
              </w:rPr>
              <w:t xml:space="preserve"> effects, </w:t>
            </w:r>
            <w:r>
              <w:rPr>
                <w:rFonts w:eastAsia="Calibri" w:cs="Arial"/>
                <w:b/>
                <w:sz w:val="18"/>
                <w:szCs w:val="18"/>
                <w:lang w:val="en-CA"/>
              </w:rPr>
              <w:t>Peto OR and RR</w:t>
            </w:r>
            <w:r w:rsidR="008352F7" w:rsidRPr="004354DB">
              <w:rPr>
                <w:rFonts w:eastAsia="Calibri" w:cs="Arial"/>
                <w:b/>
                <w:sz w:val="18"/>
                <w:szCs w:val="18"/>
                <w:lang w:val="en-CA"/>
              </w:rPr>
              <w:t xml:space="preserve"> (95 % CI)</w:t>
            </w:r>
          </w:p>
        </w:tc>
        <w:tc>
          <w:tcPr>
            <w:tcW w:w="4880" w:type="dxa"/>
            <w:gridSpan w:val="3"/>
            <w:shd w:val="clear" w:color="auto" w:fill="D5DCE4"/>
          </w:tcPr>
          <w:p w14:paraId="7B7B81D1"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w:t>
            </w:r>
          </w:p>
        </w:tc>
        <w:tc>
          <w:tcPr>
            <w:tcW w:w="1899" w:type="dxa"/>
            <w:vMerge w:val="restart"/>
            <w:shd w:val="clear" w:color="auto" w:fill="D5DCE4"/>
          </w:tcPr>
          <w:p w14:paraId="4C3021F1"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Certainty of evidence (GRADE)</w:t>
            </w:r>
            <w:r w:rsidRPr="004354DB">
              <w:rPr>
                <w:rFonts w:eastAsia="Calibri" w:cs="Arial"/>
                <w:b/>
                <w:sz w:val="18"/>
                <w:szCs w:val="18"/>
                <w:vertAlign w:val="superscript"/>
                <w:lang w:val="en-CA"/>
              </w:rPr>
              <w:t>b</w:t>
            </w:r>
          </w:p>
        </w:tc>
        <w:tc>
          <w:tcPr>
            <w:tcW w:w="2893" w:type="dxa"/>
            <w:vMerge w:val="restart"/>
            <w:shd w:val="clear" w:color="auto" w:fill="D5DCE4"/>
          </w:tcPr>
          <w:p w14:paraId="6D92ED7E"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3268E7B0" w14:textId="77777777" w:rsidTr="003C6B9D">
        <w:trPr>
          <w:tblHeader/>
        </w:trPr>
        <w:tc>
          <w:tcPr>
            <w:tcW w:w="1685" w:type="dxa"/>
            <w:gridSpan w:val="2"/>
            <w:vMerge/>
          </w:tcPr>
          <w:p w14:paraId="05F2359A" w14:textId="77777777" w:rsidR="008352F7" w:rsidRPr="004354DB" w:rsidRDefault="008352F7" w:rsidP="003C6B9D">
            <w:pPr>
              <w:rPr>
                <w:rFonts w:eastAsia="Calibri" w:cs="Arial"/>
                <w:b/>
                <w:sz w:val="18"/>
                <w:szCs w:val="18"/>
                <w:lang w:val="en-CA"/>
              </w:rPr>
            </w:pPr>
          </w:p>
        </w:tc>
        <w:tc>
          <w:tcPr>
            <w:tcW w:w="1593" w:type="dxa"/>
            <w:vMerge/>
          </w:tcPr>
          <w:p w14:paraId="37FF0EA4" w14:textId="77777777" w:rsidR="008352F7" w:rsidRPr="004354DB" w:rsidRDefault="008352F7" w:rsidP="003C6B9D">
            <w:pPr>
              <w:rPr>
                <w:rFonts w:eastAsia="Calibri" w:cs="Arial"/>
                <w:b/>
                <w:sz w:val="18"/>
                <w:szCs w:val="18"/>
                <w:lang w:val="en-CA"/>
              </w:rPr>
            </w:pPr>
          </w:p>
        </w:tc>
        <w:tc>
          <w:tcPr>
            <w:tcW w:w="1625" w:type="dxa"/>
            <w:shd w:val="clear" w:color="auto" w:fill="D5DCE4"/>
          </w:tcPr>
          <w:p w14:paraId="4EE17E2C"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5" w:type="dxa"/>
            <w:shd w:val="clear" w:color="auto" w:fill="D5DCE4"/>
          </w:tcPr>
          <w:p w14:paraId="3BB23A9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0" w:type="dxa"/>
            <w:shd w:val="clear" w:color="auto" w:fill="D5DCE4"/>
          </w:tcPr>
          <w:p w14:paraId="3F7EC68A"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899" w:type="dxa"/>
            <w:vMerge/>
          </w:tcPr>
          <w:p w14:paraId="7D93767E" w14:textId="77777777" w:rsidR="008352F7" w:rsidRPr="004354DB" w:rsidRDefault="008352F7" w:rsidP="003C6B9D">
            <w:pPr>
              <w:rPr>
                <w:rFonts w:eastAsia="Calibri" w:cs="Arial"/>
                <w:b/>
                <w:sz w:val="18"/>
                <w:szCs w:val="18"/>
                <w:lang w:val="en-CA"/>
              </w:rPr>
            </w:pPr>
          </w:p>
        </w:tc>
        <w:tc>
          <w:tcPr>
            <w:tcW w:w="2893" w:type="dxa"/>
            <w:vMerge/>
          </w:tcPr>
          <w:p w14:paraId="1D35C23A" w14:textId="77777777" w:rsidR="008352F7" w:rsidRPr="004354DB" w:rsidRDefault="008352F7" w:rsidP="003C6B9D">
            <w:pPr>
              <w:rPr>
                <w:rFonts w:eastAsia="Calibri" w:cs="Arial"/>
                <w:b/>
                <w:sz w:val="18"/>
                <w:szCs w:val="18"/>
                <w:lang w:val="en-CA"/>
              </w:rPr>
            </w:pPr>
          </w:p>
        </w:tc>
      </w:tr>
      <w:tr w:rsidR="008352F7" w:rsidRPr="004354DB" w14:paraId="2A7B1B75" w14:textId="77777777" w:rsidTr="003C6B9D">
        <w:tc>
          <w:tcPr>
            <w:tcW w:w="12950" w:type="dxa"/>
            <w:gridSpan w:val="8"/>
            <w:shd w:val="clear" w:color="auto" w:fill="F2F2F2"/>
            <w:vAlign w:val="center"/>
          </w:tcPr>
          <w:p w14:paraId="7D8D22C0" w14:textId="3E6EC053"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5D18F8">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Ogilvie</w:t>
            </w:r>
            <w:r w:rsidRPr="004354DB">
              <w:rPr>
                <w:rFonts w:eastAsia="Calibri" w:cs="Arial"/>
                <w:b/>
                <w:sz w:val="18"/>
                <w:szCs w:val="18"/>
              </w:rPr>
              <w:t xml:space="preserve"> 20</w:t>
            </w:r>
            <w:r>
              <w:rPr>
                <w:rFonts w:eastAsia="Calibri" w:cs="Arial"/>
                <w:b/>
                <w:sz w:val="18"/>
                <w:szCs w:val="18"/>
              </w:rPr>
              <w:t>18</w:t>
            </w:r>
            <w:r w:rsidRPr="004354DB">
              <w:rPr>
                <w:rFonts w:eastAsia="Calibri" w:cs="Arial"/>
                <w:b/>
                <w:sz w:val="18"/>
                <w:szCs w:val="18"/>
              </w:rPr>
              <w:t xml:space="preserve"> (HPV FOCAL); acceptors of screening at follow up)</w:t>
            </w:r>
          </w:p>
        </w:tc>
      </w:tr>
      <w:tr w:rsidR="008352F7" w:rsidRPr="004354DB" w14:paraId="6D653007" w14:textId="77777777" w:rsidTr="003C6B9D">
        <w:trPr>
          <w:trHeight w:val="1863"/>
        </w:trPr>
        <w:tc>
          <w:tcPr>
            <w:tcW w:w="1673" w:type="dxa"/>
          </w:tcPr>
          <w:p w14:paraId="4FD92D25"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Incidence of CIN2</w:t>
            </w:r>
          </w:p>
          <w:p w14:paraId="59A5D5E2" w14:textId="77777777" w:rsidR="008352F7" w:rsidRPr="004354DB" w:rsidRDefault="008352F7" w:rsidP="003C6B9D">
            <w:pPr>
              <w:rPr>
                <w:rFonts w:eastAsia="Calibri" w:cs="Arial"/>
                <w:sz w:val="18"/>
                <w:szCs w:val="18"/>
                <w:lang w:val="en-CA"/>
              </w:rPr>
            </w:pPr>
          </w:p>
          <w:p w14:paraId="4A0B1917"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48 months</w:t>
            </w:r>
          </w:p>
          <w:p w14:paraId="26CE66F7" w14:textId="77777777" w:rsidR="008352F7" w:rsidRPr="004354DB" w:rsidRDefault="008352F7" w:rsidP="003C6B9D">
            <w:pPr>
              <w:rPr>
                <w:rFonts w:eastAsia="Calibri" w:cs="Arial"/>
                <w:sz w:val="18"/>
                <w:szCs w:val="18"/>
                <w:lang w:val="en-CA"/>
              </w:rPr>
            </w:pPr>
          </w:p>
          <w:p w14:paraId="5750E2E0" w14:textId="77777777" w:rsidR="008352F7" w:rsidRPr="004354DB" w:rsidRDefault="008352F7" w:rsidP="003C6B9D">
            <w:pPr>
              <w:rPr>
                <w:rFonts w:eastAsia="Calibri" w:cs="Arial"/>
                <w:sz w:val="18"/>
                <w:szCs w:val="18"/>
                <w:lang w:val="en-CA"/>
              </w:rPr>
            </w:pPr>
            <w:r>
              <w:rPr>
                <w:rFonts w:eastAsia="Calibri" w:cs="Arial"/>
                <w:sz w:val="18"/>
                <w:szCs w:val="18"/>
                <w:lang w:val="en-CA"/>
              </w:rPr>
              <w:t>18,711</w:t>
            </w:r>
            <w:r w:rsidRPr="004354DB">
              <w:rPr>
                <w:rFonts w:eastAsia="Calibri" w:cs="Arial"/>
                <w:sz w:val="18"/>
                <w:szCs w:val="18"/>
                <w:lang w:val="en-CA"/>
              </w:rPr>
              <w:t xml:space="preserve"> (1 RCT)</w:t>
            </w:r>
          </w:p>
        </w:tc>
        <w:tc>
          <w:tcPr>
            <w:tcW w:w="1605" w:type="dxa"/>
            <w:gridSpan w:val="2"/>
          </w:tcPr>
          <w:p w14:paraId="50F523B9" w14:textId="3077C8DE" w:rsidR="008352F7" w:rsidRDefault="00097DD7" w:rsidP="003C6B9D">
            <w:pPr>
              <w:rPr>
                <w:rFonts w:eastAsia="Calibri" w:cs="Arial"/>
                <w:sz w:val="18"/>
                <w:szCs w:val="18"/>
                <w:lang w:val="en-CA"/>
              </w:rPr>
            </w:pPr>
            <w:r>
              <w:rPr>
                <w:rFonts w:eastAsia="Calibri" w:cs="Arial"/>
                <w:sz w:val="18"/>
                <w:szCs w:val="18"/>
                <w:lang w:val="en-CA"/>
              </w:rPr>
              <w:t>Peto OR: 0.55 (0.35 to 0.86)</w:t>
            </w:r>
          </w:p>
          <w:p w14:paraId="29716310" w14:textId="77777777" w:rsidR="00097DD7" w:rsidRDefault="00097DD7" w:rsidP="003C6B9D">
            <w:pPr>
              <w:rPr>
                <w:rFonts w:eastAsia="Calibri" w:cs="Arial"/>
                <w:sz w:val="18"/>
                <w:szCs w:val="18"/>
                <w:lang w:val="en-CA"/>
              </w:rPr>
            </w:pPr>
          </w:p>
          <w:p w14:paraId="551CA0B6" w14:textId="128ECF8C" w:rsidR="00097DD7" w:rsidRPr="004354DB" w:rsidRDefault="00097DD7" w:rsidP="003C6B9D">
            <w:pPr>
              <w:rPr>
                <w:rFonts w:eastAsia="Calibri" w:cs="Arial"/>
                <w:sz w:val="18"/>
                <w:szCs w:val="18"/>
                <w:lang w:val="en-CA"/>
              </w:rPr>
            </w:pPr>
            <w:r>
              <w:rPr>
                <w:rFonts w:eastAsia="Calibri" w:cs="Arial"/>
                <w:sz w:val="18"/>
                <w:szCs w:val="18"/>
                <w:lang w:val="en-CA"/>
              </w:rPr>
              <w:t>RR: 0.55 (0.35 to 0.86)</w:t>
            </w:r>
          </w:p>
        </w:tc>
        <w:tc>
          <w:tcPr>
            <w:tcW w:w="1625" w:type="dxa"/>
            <w:shd w:val="clear" w:color="auto" w:fill="auto"/>
          </w:tcPr>
          <w:p w14:paraId="464E5131" w14:textId="11AEC808" w:rsidR="008352F7" w:rsidRPr="004354DB" w:rsidRDefault="00305199" w:rsidP="003C6B9D">
            <w:pPr>
              <w:rPr>
                <w:rFonts w:eastAsia="Calibri" w:cs="Arial"/>
                <w:sz w:val="18"/>
                <w:szCs w:val="18"/>
                <w:lang w:val="en-CA"/>
              </w:rPr>
            </w:pPr>
            <w:r>
              <w:rPr>
                <w:rFonts w:eastAsia="Calibri" w:cs="Arial"/>
                <w:sz w:val="18"/>
                <w:szCs w:val="18"/>
                <w:lang w:val="en-CA"/>
              </w:rPr>
              <w:t>51.5</w:t>
            </w:r>
            <w:r w:rsidR="008352F7" w:rsidRPr="004354DB">
              <w:rPr>
                <w:rFonts w:eastAsia="Calibri" w:cs="Arial"/>
                <w:sz w:val="18"/>
                <w:szCs w:val="18"/>
                <w:lang w:val="en-CA"/>
              </w:rPr>
              <w:t xml:space="preserve"> per 10,000</w:t>
            </w:r>
          </w:p>
        </w:tc>
        <w:tc>
          <w:tcPr>
            <w:tcW w:w="1625" w:type="dxa"/>
            <w:shd w:val="clear" w:color="auto" w:fill="auto"/>
          </w:tcPr>
          <w:p w14:paraId="458D8DEE" w14:textId="7647CAB5" w:rsidR="008352F7" w:rsidRPr="004354DB" w:rsidRDefault="008352F7" w:rsidP="003C6B9D">
            <w:pPr>
              <w:rPr>
                <w:rFonts w:eastAsia="Calibri" w:cs="Arial"/>
                <w:sz w:val="18"/>
                <w:szCs w:val="18"/>
                <w:lang w:val="en-CA"/>
              </w:rPr>
            </w:pPr>
            <w:r>
              <w:rPr>
                <w:rFonts w:eastAsia="Calibri" w:cs="Arial"/>
                <w:sz w:val="18"/>
                <w:szCs w:val="18"/>
                <w:lang w:val="en-CA"/>
              </w:rPr>
              <w:t>2</w:t>
            </w:r>
            <w:r w:rsidR="00097DD7">
              <w:rPr>
                <w:rFonts w:eastAsia="Calibri" w:cs="Arial"/>
                <w:sz w:val="18"/>
                <w:szCs w:val="18"/>
                <w:lang w:val="en-CA"/>
              </w:rPr>
              <w:t>8.4</w:t>
            </w:r>
            <w:r w:rsidRPr="004354DB">
              <w:rPr>
                <w:rFonts w:eastAsia="Calibri" w:cs="Arial"/>
                <w:sz w:val="18"/>
                <w:szCs w:val="18"/>
                <w:lang w:val="en-CA"/>
              </w:rPr>
              <w:t xml:space="preserve"> per 10,000</w:t>
            </w:r>
          </w:p>
        </w:tc>
        <w:tc>
          <w:tcPr>
            <w:tcW w:w="1630" w:type="dxa"/>
            <w:shd w:val="clear" w:color="auto" w:fill="auto"/>
          </w:tcPr>
          <w:p w14:paraId="628AC816" w14:textId="0550E65B" w:rsidR="008352F7" w:rsidRPr="004354DB" w:rsidRDefault="00305199" w:rsidP="003C6B9D">
            <w:pPr>
              <w:rPr>
                <w:rFonts w:eastAsia="Calibri" w:cs="Arial"/>
                <w:sz w:val="18"/>
                <w:szCs w:val="18"/>
                <w:lang w:val="en-CA"/>
              </w:rPr>
            </w:pPr>
            <w:r>
              <w:rPr>
                <w:rFonts w:eastAsia="Calibri" w:cs="Arial"/>
                <w:sz w:val="18"/>
                <w:szCs w:val="18"/>
                <w:lang w:val="en-CA"/>
              </w:rPr>
              <w:t>23.</w:t>
            </w:r>
            <w:r w:rsidR="00097DD7">
              <w:rPr>
                <w:rFonts w:eastAsia="Calibri" w:cs="Arial"/>
                <w:sz w:val="18"/>
                <w:szCs w:val="18"/>
                <w:lang w:val="en-CA"/>
              </w:rPr>
              <w:t>1</w:t>
            </w:r>
            <w:r>
              <w:rPr>
                <w:rFonts w:eastAsia="Calibri" w:cs="Arial"/>
                <w:sz w:val="18"/>
                <w:szCs w:val="18"/>
                <w:lang w:val="en-CA"/>
              </w:rPr>
              <w:t xml:space="preserve"> less per 10,000 (</w:t>
            </w:r>
            <w:r w:rsidR="00097DD7">
              <w:rPr>
                <w:rFonts w:eastAsia="Calibri" w:cs="Arial"/>
                <w:sz w:val="18"/>
                <w:szCs w:val="18"/>
                <w:lang w:val="en-CA"/>
              </w:rPr>
              <w:t>33.4</w:t>
            </w:r>
            <w:r>
              <w:rPr>
                <w:rFonts w:eastAsia="Calibri" w:cs="Arial"/>
                <w:sz w:val="18"/>
                <w:szCs w:val="18"/>
                <w:lang w:val="en-CA"/>
              </w:rPr>
              <w:t xml:space="preserve"> less to </w:t>
            </w:r>
            <w:r w:rsidR="00097DD7">
              <w:rPr>
                <w:rFonts w:eastAsia="Calibri" w:cs="Arial"/>
                <w:sz w:val="18"/>
                <w:szCs w:val="18"/>
                <w:lang w:val="en-CA"/>
              </w:rPr>
              <w:t>7.2</w:t>
            </w:r>
            <w:r>
              <w:rPr>
                <w:rFonts w:eastAsia="Calibri" w:cs="Arial"/>
                <w:sz w:val="18"/>
                <w:szCs w:val="18"/>
                <w:lang w:val="en-CA"/>
              </w:rPr>
              <w:t xml:space="preserve"> less)</w:t>
            </w:r>
          </w:p>
        </w:tc>
        <w:tc>
          <w:tcPr>
            <w:tcW w:w="1899" w:type="dxa"/>
          </w:tcPr>
          <w:p w14:paraId="190800C5" w14:textId="44B084BC" w:rsidR="005D18F8" w:rsidRDefault="005D18F8" w:rsidP="003C6B9D">
            <w:pPr>
              <w:rPr>
                <w:rFonts w:eastAsia="Calibri" w:cs="Arial"/>
                <w:sz w:val="18"/>
                <w:szCs w:val="18"/>
              </w:rPr>
            </w:pPr>
            <w:r>
              <w:rPr>
                <w:rFonts w:eastAsia="Calibri" w:cs="Arial"/>
                <w:sz w:val="18"/>
                <w:szCs w:val="18"/>
              </w:rPr>
              <w:t>25-29 yrs:</w:t>
            </w:r>
          </w:p>
          <w:p w14:paraId="653DC033" w14:textId="62CD522D" w:rsidR="005D18F8" w:rsidRPr="00783FAF" w:rsidRDefault="005D18F8" w:rsidP="003C6B9D">
            <w:pPr>
              <w:rPr>
                <w:rFonts w:eastAsia="Calibri" w:cs="Arial"/>
                <w:sz w:val="18"/>
                <w:szCs w:val="18"/>
                <w:vertAlign w:val="superscript"/>
              </w:rPr>
            </w:pPr>
            <w:r>
              <w:rPr>
                <w:rFonts w:eastAsia="Calibri" w:cs="Arial"/>
                <w:sz w:val="18"/>
                <w:szCs w:val="18"/>
              </w:rPr>
              <w:t>LOW</w:t>
            </w:r>
            <w:r>
              <w:rPr>
                <w:rFonts w:eastAsia="Calibri" w:cs="Arial"/>
                <w:sz w:val="18"/>
                <w:szCs w:val="18"/>
                <w:vertAlign w:val="superscript"/>
              </w:rPr>
              <w:t>c</w:t>
            </w:r>
          </w:p>
          <w:p w14:paraId="53C987CC" w14:textId="79D67178" w:rsidR="005D18F8" w:rsidRDefault="005D18F8" w:rsidP="003C6B9D">
            <w:pPr>
              <w:rPr>
                <w:rFonts w:ascii="Cambria Math" w:eastAsia="Times New Roman" w:hAnsi="Cambria Math" w:cs="Cambria Math"/>
                <w:kern w:val="24"/>
                <w:sz w:val="18"/>
                <w:szCs w:val="18"/>
                <w:lang w:eastAsia="en-CA"/>
              </w:rPr>
            </w:pPr>
            <w:r w:rsidRPr="004354DB">
              <w:rPr>
                <w:rFonts w:ascii="Cambria Math" w:eastAsia="Times New Roman" w:hAnsi="Cambria Math" w:cs="Cambria Math"/>
                <w:kern w:val="24"/>
                <w:sz w:val="18"/>
                <w:szCs w:val="18"/>
                <w:lang w:eastAsia="en-CA"/>
              </w:rPr>
              <w:t>⊕</w:t>
            </w:r>
            <w:r w:rsidRPr="00FD5565">
              <w:rPr>
                <w:rFonts w:ascii="Cambria Math" w:eastAsia="Times New Roman" w:hAnsi="Cambria Math" w:cs="Cambria Math"/>
                <w:kern w:val="24"/>
                <w:sz w:val="18"/>
                <w:szCs w:val="18"/>
                <w:lang w:eastAsia="en-CA"/>
              </w:rPr>
              <w:t>⊕</w:t>
            </w:r>
            <w:r w:rsidRPr="004354DB">
              <w:rPr>
                <w:rFonts w:ascii="Cambria Math" w:eastAsia="Times New Roman" w:hAnsi="Cambria Math" w:cs="Cambria Math"/>
                <w:kern w:val="24"/>
                <w:sz w:val="18"/>
                <w:szCs w:val="18"/>
                <w:lang w:eastAsia="en-CA"/>
              </w:rPr>
              <w:t>⊝⊝</w:t>
            </w:r>
          </w:p>
          <w:p w14:paraId="32CC02BA" w14:textId="1A40675A" w:rsidR="005D18F8" w:rsidRPr="00783FAF" w:rsidRDefault="005D18F8" w:rsidP="003C6B9D">
            <w:pPr>
              <w:rPr>
                <w:rFonts w:eastAsia="Times New Roman" w:cs="Arial"/>
                <w:kern w:val="24"/>
                <w:sz w:val="18"/>
                <w:szCs w:val="18"/>
                <w:lang w:eastAsia="en-CA"/>
              </w:rPr>
            </w:pPr>
            <w:r w:rsidRPr="004354DB">
              <w:rPr>
                <w:rFonts w:eastAsia="Times New Roman" w:cs="Arial"/>
                <w:kern w:val="24"/>
                <w:sz w:val="18"/>
                <w:szCs w:val="18"/>
                <w:lang w:eastAsia="en-CA"/>
              </w:rPr>
              <w:t>due to lack of evidence of consistency</w:t>
            </w:r>
            <w:r>
              <w:rPr>
                <w:rFonts w:eastAsia="Times New Roman" w:cs="Arial"/>
                <w:kern w:val="24"/>
                <w:sz w:val="18"/>
                <w:szCs w:val="18"/>
                <w:lang w:eastAsia="en-CA"/>
              </w:rPr>
              <w:t>, and indirectness</w:t>
            </w:r>
          </w:p>
          <w:p w14:paraId="23817506" w14:textId="36928582" w:rsidR="005D18F8" w:rsidRDefault="005D18F8" w:rsidP="003C6B9D">
            <w:pPr>
              <w:rPr>
                <w:rFonts w:eastAsia="Calibri" w:cs="Arial"/>
                <w:sz w:val="18"/>
                <w:szCs w:val="18"/>
              </w:rPr>
            </w:pPr>
          </w:p>
          <w:p w14:paraId="2E18AA43" w14:textId="0D1BA0D3" w:rsidR="005D18F8" w:rsidRDefault="005D18F8" w:rsidP="003C6B9D">
            <w:pPr>
              <w:rPr>
                <w:rFonts w:eastAsia="Calibri" w:cs="Arial"/>
                <w:sz w:val="18"/>
                <w:szCs w:val="18"/>
              </w:rPr>
            </w:pPr>
            <w:r>
              <w:rPr>
                <w:rFonts w:eastAsia="Calibri" w:cs="Arial"/>
                <w:sz w:val="18"/>
                <w:szCs w:val="18"/>
              </w:rPr>
              <w:t>30-59 yrs:</w:t>
            </w:r>
          </w:p>
          <w:p w14:paraId="012AF207" w14:textId="39D517EE" w:rsidR="008352F7" w:rsidRPr="004354DB" w:rsidRDefault="00FD5565" w:rsidP="003C6B9D">
            <w:pPr>
              <w:rPr>
                <w:rFonts w:eastAsia="Calibri" w:cs="Arial"/>
                <w:sz w:val="18"/>
                <w:szCs w:val="18"/>
                <w:vertAlign w:val="superscript"/>
              </w:rPr>
            </w:pPr>
            <w:r>
              <w:rPr>
                <w:rFonts w:eastAsia="Calibri" w:cs="Arial"/>
                <w:sz w:val="18"/>
                <w:szCs w:val="18"/>
              </w:rPr>
              <w:t>MODERATE</w:t>
            </w:r>
            <w:r w:rsidR="005D18F8">
              <w:rPr>
                <w:rFonts w:eastAsia="Calibri" w:cs="Arial"/>
                <w:sz w:val="18"/>
                <w:szCs w:val="18"/>
                <w:vertAlign w:val="superscript"/>
              </w:rPr>
              <w:t>d</w:t>
            </w:r>
          </w:p>
          <w:p w14:paraId="67939796" w14:textId="72DFD844"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00FD5565" w:rsidRPr="00FD5565">
              <w:rPr>
                <w:rFonts w:ascii="Cambria Math" w:eastAsia="Times New Roman" w:hAnsi="Cambria Math" w:cs="Cambria Math"/>
                <w:kern w:val="24"/>
                <w:sz w:val="18"/>
                <w:szCs w:val="18"/>
                <w:lang w:eastAsia="en-CA"/>
              </w:rPr>
              <w:t>⊕</w:t>
            </w:r>
            <w:r w:rsidRPr="004354DB">
              <w:rPr>
                <w:rFonts w:ascii="Cambria Math" w:eastAsia="Times New Roman" w:hAnsi="Cambria Math" w:cs="Cambria Math"/>
                <w:kern w:val="24"/>
                <w:sz w:val="18"/>
                <w:szCs w:val="18"/>
                <w:lang w:eastAsia="en-CA"/>
              </w:rPr>
              <w:t>⊝</w:t>
            </w:r>
          </w:p>
          <w:p w14:paraId="4EB2BA0B" w14:textId="77777777" w:rsidR="008352F7" w:rsidRDefault="008352F7" w:rsidP="003C6B9D">
            <w:pPr>
              <w:rPr>
                <w:rFonts w:eastAsia="Times New Roman" w:cs="Arial"/>
                <w:kern w:val="24"/>
                <w:sz w:val="18"/>
                <w:szCs w:val="18"/>
                <w:lang w:eastAsia="en-CA"/>
              </w:rPr>
            </w:pPr>
            <w:r w:rsidRPr="004354DB">
              <w:rPr>
                <w:rFonts w:eastAsia="Times New Roman" w:cs="Arial"/>
                <w:kern w:val="24"/>
                <w:sz w:val="18"/>
                <w:szCs w:val="18"/>
                <w:lang w:eastAsia="en-CA"/>
              </w:rPr>
              <w:t>due to lack of evidence of consistency</w:t>
            </w:r>
          </w:p>
          <w:p w14:paraId="1D7D678D" w14:textId="77777777" w:rsidR="005D18F8" w:rsidRDefault="005D18F8" w:rsidP="003C6B9D">
            <w:pPr>
              <w:rPr>
                <w:rFonts w:eastAsia="Calibri" w:cs="Arial"/>
                <w:b/>
                <w:sz w:val="18"/>
                <w:szCs w:val="18"/>
                <w:lang w:val="en-CA"/>
              </w:rPr>
            </w:pPr>
          </w:p>
          <w:p w14:paraId="6EFA4158" w14:textId="116FFA65" w:rsidR="005D18F8" w:rsidRDefault="005D18F8" w:rsidP="005D18F8">
            <w:pPr>
              <w:rPr>
                <w:rFonts w:eastAsia="Calibri" w:cs="Arial"/>
                <w:sz w:val="18"/>
                <w:szCs w:val="18"/>
              </w:rPr>
            </w:pPr>
            <w:r>
              <w:rPr>
                <w:rFonts w:eastAsia="Calibri" w:cs="Arial"/>
                <w:sz w:val="18"/>
                <w:szCs w:val="18"/>
              </w:rPr>
              <w:t>60-69 yrs:</w:t>
            </w:r>
          </w:p>
          <w:p w14:paraId="11A9C4DB" w14:textId="3F03CEE4" w:rsidR="005D18F8" w:rsidRPr="004354DB" w:rsidRDefault="00271435" w:rsidP="005D18F8">
            <w:pPr>
              <w:rPr>
                <w:rFonts w:eastAsia="Calibri" w:cs="Arial"/>
                <w:sz w:val="18"/>
                <w:szCs w:val="18"/>
                <w:vertAlign w:val="superscript"/>
              </w:rPr>
            </w:pPr>
            <w:r>
              <w:rPr>
                <w:rFonts w:eastAsia="Calibri" w:cs="Arial"/>
                <w:sz w:val="18"/>
                <w:szCs w:val="18"/>
              </w:rPr>
              <w:t>LOW</w:t>
            </w:r>
            <w:r w:rsidR="005D18F8">
              <w:rPr>
                <w:rFonts w:eastAsia="Calibri" w:cs="Arial"/>
                <w:sz w:val="18"/>
                <w:szCs w:val="18"/>
                <w:vertAlign w:val="superscript"/>
              </w:rPr>
              <w:t>e</w:t>
            </w:r>
          </w:p>
          <w:p w14:paraId="38F1D103" w14:textId="629EF505" w:rsidR="005D18F8" w:rsidRPr="004354DB" w:rsidRDefault="005D18F8" w:rsidP="005D18F8">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009A62C7" w:rsidRPr="004354DB">
              <w:rPr>
                <w:rFonts w:ascii="Cambria Math" w:eastAsia="Times New Roman" w:hAnsi="Cambria Math" w:cs="Cambria Math"/>
                <w:kern w:val="24"/>
                <w:sz w:val="18"/>
                <w:szCs w:val="18"/>
                <w:lang w:eastAsia="en-CA"/>
              </w:rPr>
              <w:t>⊝</w:t>
            </w:r>
            <w:r w:rsidRPr="004354DB">
              <w:rPr>
                <w:rFonts w:ascii="Cambria Math" w:eastAsia="Times New Roman" w:hAnsi="Cambria Math" w:cs="Cambria Math"/>
                <w:kern w:val="24"/>
                <w:sz w:val="18"/>
                <w:szCs w:val="18"/>
                <w:lang w:eastAsia="en-CA"/>
              </w:rPr>
              <w:t>⊝</w:t>
            </w:r>
          </w:p>
          <w:p w14:paraId="242B334E" w14:textId="018286EA" w:rsidR="005D18F8" w:rsidRPr="004354DB" w:rsidRDefault="005D18F8" w:rsidP="005D18F8">
            <w:pPr>
              <w:rPr>
                <w:rFonts w:eastAsia="Calibri" w:cs="Arial"/>
                <w:b/>
                <w:sz w:val="18"/>
                <w:szCs w:val="18"/>
                <w:lang w:val="en-CA"/>
              </w:rPr>
            </w:pPr>
            <w:r w:rsidRPr="004354DB">
              <w:rPr>
                <w:rFonts w:eastAsia="Times New Roman" w:cs="Arial"/>
                <w:kern w:val="24"/>
                <w:sz w:val="18"/>
                <w:szCs w:val="18"/>
                <w:lang w:eastAsia="en-CA"/>
              </w:rPr>
              <w:t>due to lack of evidence of consistency</w:t>
            </w:r>
            <w:r w:rsidR="00271435">
              <w:rPr>
                <w:rFonts w:eastAsia="Times New Roman" w:cs="Arial"/>
                <w:kern w:val="24"/>
                <w:sz w:val="18"/>
                <w:szCs w:val="18"/>
                <w:lang w:eastAsia="en-CA"/>
              </w:rPr>
              <w:t>, and ind</w:t>
            </w:r>
            <w:r w:rsidR="000657DB">
              <w:rPr>
                <w:rFonts w:eastAsia="Times New Roman" w:cs="Arial"/>
                <w:kern w:val="24"/>
                <w:sz w:val="18"/>
                <w:szCs w:val="18"/>
                <w:lang w:eastAsia="en-CA"/>
              </w:rPr>
              <w:t>i</w:t>
            </w:r>
            <w:r w:rsidR="00271435">
              <w:rPr>
                <w:rFonts w:eastAsia="Times New Roman" w:cs="Arial"/>
                <w:kern w:val="24"/>
                <w:sz w:val="18"/>
                <w:szCs w:val="18"/>
                <w:lang w:eastAsia="en-CA"/>
              </w:rPr>
              <w:t>rectness</w:t>
            </w:r>
          </w:p>
        </w:tc>
        <w:tc>
          <w:tcPr>
            <w:tcW w:w="2893" w:type="dxa"/>
          </w:tcPr>
          <w:p w14:paraId="5CDC0468" w14:textId="645CEAE3" w:rsidR="005D18F8" w:rsidRPr="005D18F8" w:rsidRDefault="005D18F8" w:rsidP="003C6B9D">
            <w:pPr>
              <w:rPr>
                <w:rFonts w:eastAsia="Calibri" w:cs="Arial"/>
                <w:sz w:val="18"/>
                <w:szCs w:val="18"/>
                <w:lang w:val="en-CA"/>
              </w:rPr>
            </w:pPr>
            <w:r>
              <w:rPr>
                <w:rFonts w:eastAsia="Calibri" w:cs="Arial"/>
                <w:sz w:val="18"/>
                <w:szCs w:val="18"/>
                <w:lang w:val="en-CA"/>
              </w:rPr>
              <w:t xml:space="preserve">Among screened people with a cervix aged 25 to 29 years, hrHPV screening with cytology triage </w:t>
            </w:r>
            <w:r>
              <w:rPr>
                <w:rFonts w:eastAsia="Calibri" w:cs="Arial"/>
                <w:b/>
                <w:sz w:val="18"/>
                <w:szCs w:val="18"/>
                <w:lang w:val="en-CA"/>
              </w:rPr>
              <w:t xml:space="preserve">may have little-to-no effect </w:t>
            </w:r>
            <w:r w:rsidR="00191325">
              <w:rPr>
                <w:rFonts w:eastAsia="Calibri" w:cs="Arial"/>
                <w:sz w:val="18"/>
                <w:szCs w:val="18"/>
                <w:lang w:val="en-CA"/>
              </w:rPr>
              <w:t>on the incidence of CIN2 compared with cytology screening with hrHPV triage.</w:t>
            </w:r>
          </w:p>
          <w:p w14:paraId="040A3562" w14:textId="77777777" w:rsidR="005D18F8" w:rsidRDefault="005D18F8" w:rsidP="003C6B9D">
            <w:pPr>
              <w:rPr>
                <w:rFonts w:eastAsia="Calibri" w:cs="Arial"/>
                <w:sz w:val="18"/>
                <w:szCs w:val="18"/>
                <w:lang w:val="en-CA"/>
              </w:rPr>
            </w:pPr>
          </w:p>
          <w:p w14:paraId="50E4BD7F" w14:textId="6DD40DA7" w:rsidR="008352F7"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sidR="00191325">
              <w:rPr>
                <w:rFonts w:eastAsia="Calibri" w:cs="Arial"/>
                <w:sz w:val="18"/>
                <w:szCs w:val="18"/>
                <w:lang w:val="en-CA"/>
              </w:rPr>
              <w:t>30</w:t>
            </w:r>
            <w:r w:rsidRPr="004354DB">
              <w:rPr>
                <w:rFonts w:eastAsia="Calibri" w:cs="Arial"/>
                <w:sz w:val="18"/>
                <w:szCs w:val="18"/>
                <w:lang w:val="en-CA"/>
              </w:rPr>
              <w:t xml:space="preserve"> to </w:t>
            </w:r>
            <w:r w:rsidR="00271435">
              <w:rPr>
                <w:rFonts w:eastAsia="Calibri" w:cs="Arial"/>
                <w:sz w:val="18"/>
                <w:szCs w:val="18"/>
                <w:lang w:val="en-CA"/>
              </w:rPr>
              <w:t>5</w:t>
            </w:r>
            <w:r w:rsidR="00191325">
              <w:rPr>
                <w:rFonts w:eastAsia="Calibri" w:cs="Arial"/>
                <w:sz w:val="18"/>
                <w:szCs w:val="18"/>
                <w:lang w:val="en-CA"/>
              </w:rPr>
              <w:t>9</w:t>
            </w:r>
            <w:r w:rsidRPr="004354DB">
              <w:rPr>
                <w:rFonts w:eastAsia="Calibri" w:cs="Arial"/>
                <w:sz w:val="18"/>
                <w:szCs w:val="18"/>
                <w:lang w:val="en-CA"/>
              </w:rPr>
              <w:t xml:space="preserve"> years, hrHPV screening with cytology triage </w:t>
            </w:r>
            <w:r w:rsidR="00FD5565" w:rsidRPr="00783FAF">
              <w:rPr>
                <w:rFonts w:eastAsia="Calibri" w:cs="Arial"/>
                <w:b/>
                <w:sz w:val="18"/>
                <w:szCs w:val="18"/>
                <w:lang w:val="en-CA"/>
              </w:rPr>
              <w:t>probably</w:t>
            </w:r>
            <w:r w:rsidR="00FD5565">
              <w:rPr>
                <w:rFonts w:eastAsia="Calibri" w:cs="Arial"/>
                <w:sz w:val="18"/>
                <w:szCs w:val="18"/>
                <w:lang w:val="en-CA"/>
              </w:rPr>
              <w:t xml:space="preserve"> </w:t>
            </w:r>
            <w:r w:rsidR="005D18F8">
              <w:rPr>
                <w:rFonts w:eastAsia="Calibri" w:cs="Arial"/>
                <w:b/>
                <w:sz w:val="18"/>
                <w:szCs w:val="18"/>
                <w:lang w:val="en-CA"/>
              </w:rPr>
              <w:t>has</w:t>
            </w:r>
            <w:r w:rsidR="005D18F8">
              <w:rPr>
                <w:rFonts w:eastAsia="Calibri" w:cs="Arial"/>
                <w:sz w:val="18"/>
                <w:szCs w:val="18"/>
                <w:lang w:val="en-CA"/>
              </w:rPr>
              <w:t xml:space="preserve"> </w:t>
            </w:r>
            <w:r w:rsidRPr="004354DB">
              <w:rPr>
                <w:rFonts w:eastAsia="Calibri" w:cs="Arial"/>
                <w:b/>
                <w:sz w:val="18"/>
                <w:szCs w:val="18"/>
                <w:lang w:val="en-CA"/>
              </w:rPr>
              <w:t xml:space="preserve">little-to-no </w:t>
            </w:r>
            <w:r w:rsidR="005D18F8">
              <w:rPr>
                <w:rFonts w:eastAsia="Calibri" w:cs="Arial"/>
                <w:b/>
                <w:sz w:val="18"/>
                <w:szCs w:val="18"/>
                <w:lang w:val="en-CA"/>
              </w:rPr>
              <w:t xml:space="preserve">effect </w:t>
            </w:r>
            <w:r w:rsidR="00191325">
              <w:rPr>
                <w:rFonts w:eastAsia="Calibri" w:cs="Arial"/>
                <w:sz w:val="18"/>
                <w:szCs w:val="18"/>
                <w:lang w:val="en-CA"/>
              </w:rPr>
              <w:t>on</w:t>
            </w:r>
            <w:r w:rsidR="00FD5565" w:rsidRPr="00FD5565">
              <w:rPr>
                <w:rFonts w:eastAsia="Calibri" w:cs="Arial"/>
                <w:sz w:val="18"/>
                <w:szCs w:val="18"/>
                <w:lang w:val="en-CA"/>
              </w:rPr>
              <w:t xml:space="preserve"> </w:t>
            </w:r>
            <w:r w:rsidRPr="004354DB">
              <w:rPr>
                <w:rFonts w:eastAsia="Calibri" w:cs="Arial"/>
                <w:sz w:val="18"/>
                <w:szCs w:val="18"/>
                <w:lang w:val="en-CA"/>
              </w:rPr>
              <w:t>the incidence of CIN2 compared with cytology screening with hrHPV triage.</w:t>
            </w:r>
          </w:p>
          <w:p w14:paraId="17EF6341" w14:textId="77777777" w:rsidR="00271435" w:rsidRDefault="00271435" w:rsidP="003C6B9D">
            <w:pPr>
              <w:rPr>
                <w:rFonts w:eastAsia="Calibri" w:cs="Arial"/>
                <w:sz w:val="18"/>
                <w:szCs w:val="18"/>
                <w:lang w:val="en-CA"/>
              </w:rPr>
            </w:pPr>
          </w:p>
          <w:p w14:paraId="285C062A" w14:textId="18FE4D71" w:rsidR="00271435" w:rsidRPr="004354DB" w:rsidRDefault="00271435"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60</w:t>
            </w:r>
            <w:r w:rsidRPr="004354DB">
              <w:rPr>
                <w:rFonts w:eastAsia="Calibri" w:cs="Arial"/>
                <w:sz w:val="18"/>
                <w:szCs w:val="18"/>
                <w:lang w:val="en-CA"/>
              </w:rPr>
              <w:t xml:space="preserve"> to 6</w:t>
            </w:r>
            <w:r>
              <w:rPr>
                <w:rFonts w:eastAsia="Calibri" w:cs="Arial"/>
                <w:sz w:val="18"/>
                <w:szCs w:val="18"/>
                <w:lang w:val="en-CA"/>
              </w:rPr>
              <w:t>9</w:t>
            </w:r>
            <w:r w:rsidRPr="004354DB">
              <w:rPr>
                <w:rFonts w:eastAsia="Calibri" w:cs="Arial"/>
                <w:sz w:val="18"/>
                <w:szCs w:val="18"/>
                <w:lang w:val="en-CA"/>
              </w:rPr>
              <w:t xml:space="preserve"> years, hrHPV screening with cytology triage </w:t>
            </w:r>
            <w:r>
              <w:rPr>
                <w:rFonts w:eastAsia="Calibri" w:cs="Arial"/>
                <w:b/>
                <w:sz w:val="18"/>
                <w:szCs w:val="18"/>
                <w:lang w:val="en-CA"/>
              </w:rPr>
              <w:t>may have</w:t>
            </w:r>
            <w:r>
              <w:rPr>
                <w:rFonts w:eastAsia="Calibri" w:cs="Arial"/>
                <w:sz w:val="18"/>
                <w:szCs w:val="18"/>
                <w:lang w:val="en-CA"/>
              </w:rPr>
              <w:t xml:space="preserve"> </w:t>
            </w:r>
            <w:r w:rsidRPr="004354DB">
              <w:rPr>
                <w:rFonts w:eastAsia="Calibri" w:cs="Arial"/>
                <w:b/>
                <w:sz w:val="18"/>
                <w:szCs w:val="18"/>
                <w:lang w:val="en-CA"/>
              </w:rPr>
              <w:t xml:space="preserve">little-to-no </w:t>
            </w:r>
            <w:r>
              <w:rPr>
                <w:rFonts w:eastAsia="Calibri" w:cs="Arial"/>
                <w:b/>
                <w:sz w:val="18"/>
                <w:szCs w:val="18"/>
                <w:lang w:val="en-CA"/>
              </w:rPr>
              <w:t xml:space="preserve">effect </w:t>
            </w:r>
            <w:r>
              <w:rPr>
                <w:rFonts w:eastAsia="Calibri" w:cs="Arial"/>
                <w:sz w:val="18"/>
                <w:szCs w:val="18"/>
                <w:lang w:val="en-CA"/>
              </w:rPr>
              <w:t>on</w:t>
            </w:r>
            <w:r w:rsidRPr="00FD5565">
              <w:rPr>
                <w:rFonts w:eastAsia="Calibri" w:cs="Arial"/>
                <w:sz w:val="18"/>
                <w:szCs w:val="18"/>
                <w:lang w:val="en-CA"/>
              </w:rPr>
              <w:t xml:space="preserve"> </w:t>
            </w:r>
            <w:r w:rsidRPr="004354DB">
              <w:rPr>
                <w:rFonts w:eastAsia="Calibri" w:cs="Arial"/>
                <w:sz w:val="18"/>
                <w:szCs w:val="18"/>
                <w:lang w:val="en-CA"/>
              </w:rPr>
              <w:t>the incidence of CIN2 compared with cytology screening with hrHPV triage.</w:t>
            </w:r>
          </w:p>
        </w:tc>
      </w:tr>
      <w:tr w:rsidR="00305199" w:rsidRPr="004354DB" w14:paraId="091B50F7" w14:textId="77777777" w:rsidTr="00305199">
        <w:trPr>
          <w:trHeight w:val="233"/>
        </w:trPr>
        <w:tc>
          <w:tcPr>
            <w:tcW w:w="12950" w:type="dxa"/>
            <w:gridSpan w:val="8"/>
            <w:shd w:val="clear" w:color="auto" w:fill="F2F2F2" w:themeFill="background1" w:themeFillShade="F2"/>
          </w:tcPr>
          <w:p w14:paraId="6CC2D2BB" w14:textId="79144CC7" w:rsidR="00305199" w:rsidRPr="004354DB" w:rsidRDefault="00305199" w:rsidP="00305199">
            <w:pPr>
              <w:rPr>
                <w:rFonts w:eastAsia="Calibri" w:cs="Arial"/>
                <w:sz w:val="18"/>
                <w:szCs w:val="18"/>
                <w:lang w:val="en-CA"/>
              </w:rPr>
            </w:pPr>
            <w:r>
              <w:rPr>
                <w:rFonts w:eastAsia="Calibri" w:cs="Arial"/>
                <w:b/>
                <w:sz w:val="18"/>
                <w:szCs w:val="18"/>
              </w:rPr>
              <w:t xml:space="preserve">&gt;Subgroup: </w:t>
            </w:r>
            <w:r w:rsidRPr="004354DB">
              <w:rPr>
                <w:rFonts w:eastAsia="Calibri" w:cs="Arial"/>
                <w:b/>
                <w:sz w:val="18"/>
                <w:szCs w:val="18"/>
              </w:rPr>
              <w:t xml:space="preserve">People with a cervix aged 25 to </w:t>
            </w:r>
            <w:r>
              <w:rPr>
                <w:rFonts w:eastAsia="Calibri" w:cs="Arial"/>
                <w:b/>
                <w:sz w:val="18"/>
                <w:szCs w:val="18"/>
              </w:rPr>
              <w:t>29</w:t>
            </w:r>
            <w:r w:rsidRPr="004354DB">
              <w:rPr>
                <w:rFonts w:eastAsia="Calibri" w:cs="Arial"/>
                <w:b/>
                <w:sz w:val="18"/>
                <w:szCs w:val="18"/>
              </w:rPr>
              <w:t xml:space="preserve"> years (</w:t>
            </w:r>
            <w:r>
              <w:rPr>
                <w:rFonts w:eastAsia="Calibri" w:cs="Arial"/>
                <w:b/>
                <w:sz w:val="18"/>
                <w:szCs w:val="18"/>
              </w:rPr>
              <w:t>Ogilvie 2018</w:t>
            </w:r>
            <w:r w:rsidRPr="004354DB">
              <w:rPr>
                <w:rFonts w:eastAsia="Calibri" w:cs="Arial"/>
                <w:b/>
                <w:sz w:val="18"/>
                <w:szCs w:val="18"/>
              </w:rPr>
              <w:t xml:space="preserve"> (HPV FOCAL); acceptors of screening at follow up)</w:t>
            </w:r>
          </w:p>
        </w:tc>
      </w:tr>
      <w:tr w:rsidR="00305199" w:rsidRPr="004354DB" w14:paraId="70FA4580" w14:textId="77777777" w:rsidTr="00305199">
        <w:trPr>
          <w:trHeight w:val="323"/>
        </w:trPr>
        <w:tc>
          <w:tcPr>
            <w:tcW w:w="1673" w:type="dxa"/>
          </w:tcPr>
          <w:p w14:paraId="1AD266EE" w14:textId="77777777" w:rsidR="00305199" w:rsidRPr="004354DB" w:rsidRDefault="00305199" w:rsidP="00305199">
            <w:pPr>
              <w:rPr>
                <w:rFonts w:eastAsia="Calibri" w:cs="Arial"/>
                <w:sz w:val="18"/>
                <w:szCs w:val="18"/>
                <w:lang w:val="en-CA"/>
              </w:rPr>
            </w:pPr>
            <w:r w:rsidRPr="004354DB">
              <w:rPr>
                <w:rFonts w:eastAsia="Calibri" w:cs="Arial"/>
                <w:sz w:val="18"/>
                <w:szCs w:val="18"/>
                <w:lang w:val="en-CA"/>
              </w:rPr>
              <w:t>Incidence of CIN2</w:t>
            </w:r>
          </w:p>
          <w:p w14:paraId="14C37D06" w14:textId="77777777" w:rsidR="00305199" w:rsidRPr="004354DB" w:rsidRDefault="00305199" w:rsidP="00305199">
            <w:pPr>
              <w:rPr>
                <w:rFonts w:eastAsia="Calibri" w:cs="Arial"/>
                <w:sz w:val="18"/>
                <w:szCs w:val="18"/>
                <w:lang w:val="en-CA"/>
              </w:rPr>
            </w:pPr>
          </w:p>
          <w:p w14:paraId="2AA00A60" w14:textId="77777777" w:rsidR="00305199" w:rsidRPr="004354DB" w:rsidRDefault="00305199" w:rsidP="00305199">
            <w:pPr>
              <w:rPr>
                <w:rFonts w:eastAsia="Calibri" w:cs="Arial"/>
                <w:sz w:val="18"/>
                <w:szCs w:val="18"/>
                <w:lang w:val="en-CA"/>
              </w:rPr>
            </w:pPr>
            <w:r w:rsidRPr="004354DB">
              <w:rPr>
                <w:rFonts w:eastAsia="Calibri" w:cs="Arial"/>
                <w:sz w:val="18"/>
                <w:szCs w:val="18"/>
                <w:lang w:val="en-CA"/>
              </w:rPr>
              <w:t>Follow-up: 48 months</w:t>
            </w:r>
          </w:p>
          <w:p w14:paraId="58BACB62" w14:textId="77777777" w:rsidR="00305199" w:rsidRPr="004354DB" w:rsidRDefault="00305199" w:rsidP="00305199">
            <w:pPr>
              <w:rPr>
                <w:rFonts w:eastAsia="Calibri" w:cs="Arial"/>
                <w:sz w:val="18"/>
                <w:szCs w:val="18"/>
                <w:lang w:val="en-CA"/>
              </w:rPr>
            </w:pPr>
          </w:p>
          <w:p w14:paraId="2E5E7462" w14:textId="11194586" w:rsidR="00305199" w:rsidRPr="004354DB" w:rsidRDefault="00305199" w:rsidP="00305199">
            <w:pPr>
              <w:rPr>
                <w:rFonts w:eastAsia="Calibri" w:cs="Arial"/>
                <w:sz w:val="18"/>
                <w:szCs w:val="18"/>
                <w:lang w:val="en-CA"/>
              </w:rPr>
            </w:pPr>
            <w:r>
              <w:rPr>
                <w:rFonts w:eastAsia="Calibri" w:cs="Arial"/>
                <w:sz w:val="18"/>
                <w:szCs w:val="18"/>
                <w:lang w:val="en-CA"/>
              </w:rPr>
              <w:t>1,654</w:t>
            </w:r>
            <w:r w:rsidRPr="004354DB">
              <w:rPr>
                <w:rFonts w:eastAsia="Calibri" w:cs="Arial"/>
                <w:sz w:val="18"/>
                <w:szCs w:val="18"/>
                <w:lang w:val="en-CA"/>
              </w:rPr>
              <w:t xml:space="preserve"> (1 RCT)</w:t>
            </w:r>
          </w:p>
        </w:tc>
        <w:tc>
          <w:tcPr>
            <w:tcW w:w="1605" w:type="dxa"/>
            <w:gridSpan w:val="2"/>
          </w:tcPr>
          <w:p w14:paraId="1E736F41" w14:textId="33153471" w:rsidR="00305199" w:rsidRDefault="00097DD7" w:rsidP="00305199">
            <w:pPr>
              <w:rPr>
                <w:rFonts w:eastAsia="Calibri" w:cs="Arial"/>
                <w:sz w:val="18"/>
                <w:szCs w:val="18"/>
                <w:lang w:val="en-CA"/>
              </w:rPr>
            </w:pPr>
            <w:r>
              <w:rPr>
                <w:rFonts w:eastAsia="Calibri" w:cs="Arial"/>
                <w:sz w:val="18"/>
                <w:szCs w:val="18"/>
                <w:lang w:val="en-CA"/>
              </w:rPr>
              <w:t>Peto OR: 0.67 (0.28 to 1.62)</w:t>
            </w:r>
          </w:p>
          <w:p w14:paraId="393C3BE8" w14:textId="77777777" w:rsidR="00097DD7" w:rsidRDefault="00097DD7" w:rsidP="00305199">
            <w:pPr>
              <w:rPr>
                <w:rFonts w:eastAsia="Calibri" w:cs="Arial"/>
                <w:sz w:val="18"/>
                <w:szCs w:val="18"/>
                <w:lang w:val="en-CA"/>
              </w:rPr>
            </w:pPr>
          </w:p>
          <w:p w14:paraId="78A3AC17" w14:textId="7E8F4B94" w:rsidR="00097DD7" w:rsidRDefault="00097DD7" w:rsidP="00305199">
            <w:pPr>
              <w:rPr>
                <w:rFonts w:eastAsia="Calibri" w:cs="Arial"/>
                <w:sz w:val="18"/>
                <w:szCs w:val="18"/>
                <w:lang w:val="en-CA"/>
              </w:rPr>
            </w:pPr>
            <w:r>
              <w:rPr>
                <w:rFonts w:eastAsia="Calibri" w:cs="Arial"/>
                <w:sz w:val="18"/>
                <w:szCs w:val="18"/>
                <w:lang w:val="en-CA"/>
              </w:rPr>
              <w:t>RR: 0.67 (0.28 to 1.61)</w:t>
            </w:r>
          </w:p>
        </w:tc>
        <w:tc>
          <w:tcPr>
            <w:tcW w:w="1625" w:type="dxa"/>
            <w:shd w:val="clear" w:color="auto" w:fill="auto"/>
          </w:tcPr>
          <w:p w14:paraId="3A0DDC0D" w14:textId="61BEB8DC" w:rsidR="00305199" w:rsidRDefault="00305199" w:rsidP="00305199">
            <w:pPr>
              <w:rPr>
                <w:rFonts w:eastAsia="Calibri" w:cs="Arial"/>
                <w:sz w:val="18"/>
                <w:szCs w:val="18"/>
                <w:lang w:val="en-CA"/>
              </w:rPr>
            </w:pPr>
            <w:r>
              <w:rPr>
                <w:rFonts w:eastAsia="Calibri" w:cs="Arial"/>
                <w:sz w:val="18"/>
                <w:szCs w:val="18"/>
                <w:lang w:val="en-CA"/>
              </w:rPr>
              <w:t>144.9 per 10,000</w:t>
            </w:r>
          </w:p>
        </w:tc>
        <w:tc>
          <w:tcPr>
            <w:tcW w:w="1625" w:type="dxa"/>
            <w:shd w:val="clear" w:color="auto" w:fill="auto"/>
          </w:tcPr>
          <w:p w14:paraId="40BFB591" w14:textId="0AF8939C" w:rsidR="00305199" w:rsidRDefault="00305199" w:rsidP="00305199">
            <w:pPr>
              <w:rPr>
                <w:rFonts w:eastAsia="Calibri" w:cs="Arial"/>
                <w:sz w:val="18"/>
                <w:szCs w:val="18"/>
                <w:lang w:val="en-CA"/>
              </w:rPr>
            </w:pPr>
            <w:r>
              <w:rPr>
                <w:rFonts w:eastAsia="Calibri" w:cs="Arial"/>
                <w:sz w:val="18"/>
                <w:szCs w:val="18"/>
                <w:lang w:val="en-CA"/>
              </w:rPr>
              <w:t>9</w:t>
            </w:r>
            <w:r w:rsidR="00097DD7">
              <w:rPr>
                <w:rFonts w:eastAsia="Calibri" w:cs="Arial"/>
                <w:sz w:val="18"/>
                <w:szCs w:val="18"/>
                <w:lang w:val="en-CA"/>
              </w:rPr>
              <w:t>7.6</w:t>
            </w:r>
            <w:r>
              <w:rPr>
                <w:rFonts w:eastAsia="Calibri" w:cs="Arial"/>
                <w:sz w:val="18"/>
                <w:szCs w:val="18"/>
                <w:lang w:val="en-CA"/>
              </w:rPr>
              <w:t xml:space="preserve"> per 10,000</w:t>
            </w:r>
          </w:p>
        </w:tc>
        <w:tc>
          <w:tcPr>
            <w:tcW w:w="1630" w:type="dxa"/>
            <w:shd w:val="clear" w:color="auto" w:fill="auto"/>
          </w:tcPr>
          <w:p w14:paraId="15A54329" w14:textId="0A06D98A" w:rsidR="00305199" w:rsidRDefault="00305199" w:rsidP="00305199">
            <w:pPr>
              <w:rPr>
                <w:rFonts w:eastAsia="Calibri" w:cs="Arial"/>
                <w:sz w:val="18"/>
                <w:szCs w:val="18"/>
                <w:lang w:val="en-CA"/>
              </w:rPr>
            </w:pPr>
            <w:r>
              <w:rPr>
                <w:rFonts w:eastAsia="Calibri" w:cs="Arial"/>
                <w:sz w:val="18"/>
                <w:szCs w:val="18"/>
                <w:lang w:val="en-CA"/>
              </w:rPr>
              <w:t>4</w:t>
            </w:r>
            <w:r w:rsidR="00097DD7">
              <w:rPr>
                <w:rFonts w:eastAsia="Calibri" w:cs="Arial"/>
                <w:sz w:val="18"/>
                <w:szCs w:val="18"/>
                <w:lang w:val="en-CA"/>
              </w:rPr>
              <w:t>7.4</w:t>
            </w:r>
            <w:r>
              <w:rPr>
                <w:rFonts w:eastAsia="Calibri" w:cs="Arial"/>
                <w:sz w:val="18"/>
                <w:szCs w:val="18"/>
                <w:lang w:val="en-CA"/>
              </w:rPr>
              <w:t xml:space="preserve"> less per 10,000 (1</w:t>
            </w:r>
            <w:r w:rsidR="00097DD7">
              <w:rPr>
                <w:rFonts w:eastAsia="Calibri" w:cs="Arial"/>
                <w:sz w:val="18"/>
                <w:szCs w:val="18"/>
                <w:lang w:val="en-CA"/>
              </w:rPr>
              <w:t>03.9</w:t>
            </w:r>
            <w:r>
              <w:rPr>
                <w:rFonts w:eastAsia="Calibri" w:cs="Arial"/>
                <w:sz w:val="18"/>
                <w:szCs w:val="18"/>
                <w:lang w:val="en-CA"/>
              </w:rPr>
              <w:t xml:space="preserve"> less to </w:t>
            </w:r>
            <w:r w:rsidR="00097DD7">
              <w:rPr>
                <w:rFonts w:eastAsia="Calibri" w:cs="Arial"/>
                <w:sz w:val="18"/>
                <w:szCs w:val="18"/>
                <w:lang w:val="en-CA"/>
              </w:rPr>
              <w:t>87.8</w:t>
            </w:r>
            <w:r>
              <w:rPr>
                <w:rFonts w:eastAsia="Calibri" w:cs="Arial"/>
                <w:sz w:val="18"/>
                <w:szCs w:val="18"/>
                <w:lang w:val="en-CA"/>
              </w:rPr>
              <w:t xml:space="preserve"> more)</w:t>
            </w:r>
          </w:p>
        </w:tc>
        <w:tc>
          <w:tcPr>
            <w:tcW w:w="1899" w:type="dxa"/>
          </w:tcPr>
          <w:p w14:paraId="000E3A50" w14:textId="1B3130A6" w:rsidR="00305199" w:rsidRDefault="00116A5E" w:rsidP="00305199">
            <w:pPr>
              <w:rPr>
                <w:rFonts w:eastAsia="Calibri" w:cs="Arial"/>
                <w:sz w:val="18"/>
                <w:szCs w:val="18"/>
              </w:rPr>
            </w:pPr>
            <w:r w:rsidRPr="00783FAF">
              <w:rPr>
                <w:rFonts w:eastAsia="Calibri" w:cs="Arial"/>
                <w:b/>
                <w:sz w:val="18"/>
                <w:szCs w:val="18"/>
                <w:lang w:val="en-CA"/>
              </w:rPr>
              <w:t>NA</w:t>
            </w:r>
          </w:p>
        </w:tc>
        <w:tc>
          <w:tcPr>
            <w:tcW w:w="2893" w:type="dxa"/>
          </w:tcPr>
          <w:p w14:paraId="3CDFCE4D" w14:textId="08F5CD2D" w:rsidR="00305199" w:rsidRPr="004354DB" w:rsidRDefault="00305199" w:rsidP="00305199">
            <w:pPr>
              <w:rPr>
                <w:rFonts w:eastAsia="Calibri" w:cs="Arial"/>
                <w:sz w:val="18"/>
                <w:szCs w:val="18"/>
                <w:lang w:val="en-CA"/>
              </w:rPr>
            </w:pPr>
          </w:p>
        </w:tc>
      </w:tr>
      <w:tr w:rsidR="00305199" w:rsidRPr="004354DB" w14:paraId="1670CB9B" w14:textId="77777777" w:rsidTr="00305199">
        <w:trPr>
          <w:trHeight w:val="278"/>
        </w:trPr>
        <w:tc>
          <w:tcPr>
            <w:tcW w:w="12950" w:type="dxa"/>
            <w:gridSpan w:val="8"/>
            <w:shd w:val="clear" w:color="auto" w:fill="F2F2F2" w:themeFill="background1" w:themeFillShade="F2"/>
          </w:tcPr>
          <w:p w14:paraId="546088E6" w14:textId="58CCE594" w:rsidR="00305199" w:rsidRPr="004354DB" w:rsidRDefault="00305199" w:rsidP="00305199">
            <w:pPr>
              <w:rPr>
                <w:rFonts w:eastAsia="Calibri" w:cs="Arial"/>
                <w:sz w:val="18"/>
                <w:szCs w:val="18"/>
                <w:lang w:val="en-CA"/>
              </w:rPr>
            </w:pPr>
            <w:r>
              <w:rPr>
                <w:rFonts w:eastAsia="Calibri" w:cs="Arial"/>
                <w:b/>
                <w:sz w:val="18"/>
                <w:szCs w:val="18"/>
              </w:rPr>
              <w:t xml:space="preserve">&gt;Subgroup: </w:t>
            </w:r>
            <w:r w:rsidRPr="004354DB">
              <w:rPr>
                <w:rFonts w:eastAsia="Calibri" w:cs="Arial"/>
                <w:b/>
                <w:sz w:val="18"/>
                <w:szCs w:val="18"/>
              </w:rPr>
              <w:t xml:space="preserve">People with a cervix aged </w:t>
            </w:r>
            <w:r>
              <w:rPr>
                <w:rFonts w:eastAsia="Calibri" w:cs="Arial"/>
                <w:b/>
                <w:sz w:val="18"/>
                <w:szCs w:val="18"/>
              </w:rPr>
              <w:t>30</w:t>
            </w:r>
            <w:r w:rsidRPr="004354DB">
              <w:rPr>
                <w:rFonts w:eastAsia="Calibri" w:cs="Arial"/>
                <w:b/>
                <w:sz w:val="18"/>
                <w:szCs w:val="18"/>
              </w:rPr>
              <w:t xml:space="preserve"> to </w:t>
            </w:r>
            <w:r>
              <w:rPr>
                <w:rFonts w:eastAsia="Calibri" w:cs="Arial"/>
                <w:b/>
                <w:sz w:val="18"/>
                <w:szCs w:val="18"/>
              </w:rPr>
              <w:t>6</w:t>
            </w:r>
            <w:r w:rsidR="005D18F8">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Ogilvie 2018</w:t>
            </w:r>
            <w:r w:rsidRPr="004354DB">
              <w:rPr>
                <w:rFonts w:eastAsia="Calibri" w:cs="Arial"/>
                <w:b/>
                <w:sz w:val="18"/>
                <w:szCs w:val="18"/>
              </w:rPr>
              <w:t xml:space="preserve"> (HPV FOCAL); acceptors of screening at follow up)</w:t>
            </w:r>
          </w:p>
        </w:tc>
      </w:tr>
      <w:tr w:rsidR="00305199" w:rsidRPr="004354DB" w14:paraId="48BE7F82" w14:textId="77777777" w:rsidTr="00305199">
        <w:trPr>
          <w:trHeight w:val="323"/>
        </w:trPr>
        <w:tc>
          <w:tcPr>
            <w:tcW w:w="1673" w:type="dxa"/>
          </w:tcPr>
          <w:p w14:paraId="310AB4F2" w14:textId="77777777" w:rsidR="00305199" w:rsidRPr="004354DB" w:rsidRDefault="00305199" w:rsidP="00305199">
            <w:pPr>
              <w:rPr>
                <w:rFonts w:eastAsia="Calibri" w:cs="Arial"/>
                <w:sz w:val="18"/>
                <w:szCs w:val="18"/>
                <w:lang w:val="en-CA"/>
              </w:rPr>
            </w:pPr>
            <w:r w:rsidRPr="004354DB">
              <w:rPr>
                <w:rFonts w:eastAsia="Calibri" w:cs="Arial"/>
                <w:sz w:val="18"/>
                <w:szCs w:val="18"/>
                <w:lang w:val="en-CA"/>
              </w:rPr>
              <w:t>Incidence of CIN2</w:t>
            </w:r>
          </w:p>
          <w:p w14:paraId="02CC7B50" w14:textId="77777777" w:rsidR="00305199" w:rsidRPr="004354DB" w:rsidRDefault="00305199" w:rsidP="00305199">
            <w:pPr>
              <w:rPr>
                <w:rFonts w:eastAsia="Calibri" w:cs="Arial"/>
                <w:sz w:val="18"/>
                <w:szCs w:val="18"/>
                <w:lang w:val="en-CA"/>
              </w:rPr>
            </w:pPr>
          </w:p>
          <w:p w14:paraId="79A365E7" w14:textId="77777777" w:rsidR="00305199" w:rsidRPr="004354DB" w:rsidRDefault="00305199" w:rsidP="00305199">
            <w:pPr>
              <w:rPr>
                <w:rFonts w:eastAsia="Calibri" w:cs="Arial"/>
                <w:sz w:val="18"/>
                <w:szCs w:val="18"/>
                <w:lang w:val="en-CA"/>
              </w:rPr>
            </w:pPr>
            <w:r w:rsidRPr="004354DB">
              <w:rPr>
                <w:rFonts w:eastAsia="Calibri" w:cs="Arial"/>
                <w:sz w:val="18"/>
                <w:szCs w:val="18"/>
                <w:lang w:val="en-CA"/>
              </w:rPr>
              <w:t>Follow-up: 48 months</w:t>
            </w:r>
          </w:p>
          <w:p w14:paraId="0C8957D1" w14:textId="77777777" w:rsidR="00305199" w:rsidRPr="004354DB" w:rsidRDefault="00305199" w:rsidP="00305199">
            <w:pPr>
              <w:rPr>
                <w:rFonts w:eastAsia="Calibri" w:cs="Arial"/>
                <w:sz w:val="18"/>
                <w:szCs w:val="18"/>
                <w:lang w:val="en-CA"/>
              </w:rPr>
            </w:pPr>
          </w:p>
          <w:p w14:paraId="2DBA3919" w14:textId="0BFAB1F0" w:rsidR="00305199" w:rsidRPr="004354DB" w:rsidRDefault="00305199" w:rsidP="00305199">
            <w:pPr>
              <w:rPr>
                <w:rFonts w:eastAsia="Calibri" w:cs="Arial"/>
                <w:sz w:val="18"/>
                <w:szCs w:val="18"/>
                <w:lang w:val="en-CA"/>
              </w:rPr>
            </w:pPr>
            <w:r>
              <w:rPr>
                <w:rFonts w:eastAsia="Calibri" w:cs="Arial"/>
                <w:sz w:val="18"/>
                <w:szCs w:val="18"/>
                <w:lang w:val="en-CA"/>
              </w:rPr>
              <w:lastRenderedPageBreak/>
              <w:t>17,294</w:t>
            </w:r>
            <w:r w:rsidRPr="004354DB">
              <w:rPr>
                <w:rFonts w:eastAsia="Calibri" w:cs="Arial"/>
                <w:sz w:val="18"/>
                <w:szCs w:val="18"/>
                <w:lang w:val="en-CA"/>
              </w:rPr>
              <w:t xml:space="preserve"> (1 RCT)</w:t>
            </w:r>
          </w:p>
        </w:tc>
        <w:tc>
          <w:tcPr>
            <w:tcW w:w="1605" w:type="dxa"/>
            <w:gridSpan w:val="2"/>
          </w:tcPr>
          <w:p w14:paraId="7C3C21BB" w14:textId="3BACBBF3" w:rsidR="00097DD7" w:rsidRDefault="00097DD7" w:rsidP="00097DD7">
            <w:pPr>
              <w:rPr>
                <w:rFonts w:eastAsia="Calibri" w:cs="Arial"/>
                <w:sz w:val="18"/>
                <w:szCs w:val="18"/>
                <w:lang w:val="en-CA"/>
              </w:rPr>
            </w:pPr>
            <w:r>
              <w:rPr>
                <w:rFonts w:eastAsia="Calibri" w:cs="Arial"/>
                <w:sz w:val="18"/>
                <w:szCs w:val="18"/>
                <w:lang w:val="en-CA"/>
              </w:rPr>
              <w:lastRenderedPageBreak/>
              <w:t>Peto OR: 0.50 (0.30 to 0.86)</w:t>
            </w:r>
          </w:p>
          <w:p w14:paraId="29E6FC18" w14:textId="77777777" w:rsidR="00097DD7" w:rsidRDefault="00097DD7" w:rsidP="00097DD7">
            <w:pPr>
              <w:rPr>
                <w:rFonts w:eastAsia="Calibri" w:cs="Arial"/>
                <w:sz w:val="18"/>
                <w:szCs w:val="18"/>
                <w:lang w:val="en-CA"/>
              </w:rPr>
            </w:pPr>
          </w:p>
          <w:p w14:paraId="5C2D46CD" w14:textId="13F670B1" w:rsidR="00305199" w:rsidRDefault="00097DD7" w:rsidP="00097DD7">
            <w:pPr>
              <w:rPr>
                <w:rFonts w:eastAsia="Calibri" w:cs="Arial"/>
                <w:sz w:val="18"/>
                <w:szCs w:val="18"/>
                <w:lang w:val="en-CA"/>
              </w:rPr>
            </w:pPr>
            <w:r>
              <w:rPr>
                <w:rFonts w:eastAsia="Calibri" w:cs="Arial"/>
                <w:sz w:val="18"/>
                <w:szCs w:val="18"/>
                <w:lang w:val="en-CA"/>
              </w:rPr>
              <w:t>RR: 0.50 (0.30 to 0.86)</w:t>
            </w:r>
          </w:p>
        </w:tc>
        <w:tc>
          <w:tcPr>
            <w:tcW w:w="1625" w:type="dxa"/>
            <w:shd w:val="clear" w:color="auto" w:fill="auto"/>
          </w:tcPr>
          <w:p w14:paraId="500214B1" w14:textId="423E5329" w:rsidR="00305199" w:rsidRDefault="00305199" w:rsidP="00305199">
            <w:pPr>
              <w:rPr>
                <w:rFonts w:eastAsia="Calibri" w:cs="Arial"/>
                <w:sz w:val="18"/>
                <w:szCs w:val="18"/>
                <w:lang w:val="en-CA"/>
              </w:rPr>
            </w:pPr>
            <w:r>
              <w:rPr>
                <w:rFonts w:eastAsia="Calibri" w:cs="Arial"/>
                <w:sz w:val="18"/>
                <w:szCs w:val="18"/>
                <w:lang w:val="en-CA"/>
              </w:rPr>
              <w:t>42.0 per 10,000</w:t>
            </w:r>
          </w:p>
        </w:tc>
        <w:tc>
          <w:tcPr>
            <w:tcW w:w="1625" w:type="dxa"/>
            <w:shd w:val="clear" w:color="auto" w:fill="auto"/>
          </w:tcPr>
          <w:p w14:paraId="7AE0AB8E" w14:textId="207DB012" w:rsidR="00305199" w:rsidRDefault="00305199" w:rsidP="00305199">
            <w:pPr>
              <w:rPr>
                <w:rFonts w:eastAsia="Calibri" w:cs="Arial"/>
                <w:sz w:val="18"/>
                <w:szCs w:val="18"/>
                <w:lang w:val="en-CA"/>
              </w:rPr>
            </w:pPr>
            <w:r>
              <w:rPr>
                <w:rFonts w:eastAsia="Calibri" w:cs="Arial"/>
                <w:sz w:val="18"/>
                <w:szCs w:val="18"/>
                <w:lang w:val="en-CA"/>
              </w:rPr>
              <w:t>2</w:t>
            </w:r>
            <w:r w:rsidR="00097DD7">
              <w:rPr>
                <w:rFonts w:eastAsia="Calibri" w:cs="Arial"/>
                <w:sz w:val="18"/>
                <w:szCs w:val="18"/>
                <w:lang w:val="en-CA"/>
              </w:rPr>
              <w:t>1.0</w:t>
            </w:r>
            <w:r>
              <w:rPr>
                <w:rFonts w:eastAsia="Calibri" w:cs="Arial"/>
                <w:sz w:val="18"/>
                <w:szCs w:val="18"/>
                <w:lang w:val="en-CA"/>
              </w:rPr>
              <w:t xml:space="preserve"> per 10,000</w:t>
            </w:r>
          </w:p>
        </w:tc>
        <w:tc>
          <w:tcPr>
            <w:tcW w:w="1630" w:type="dxa"/>
            <w:shd w:val="clear" w:color="auto" w:fill="auto"/>
          </w:tcPr>
          <w:p w14:paraId="18225DF3" w14:textId="6F4EB907" w:rsidR="00305199" w:rsidRDefault="00305199" w:rsidP="00305199">
            <w:pPr>
              <w:rPr>
                <w:rFonts w:eastAsia="Calibri" w:cs="Arial"/>
                <w:sz w:val="18"/>
                <w:szCs w:val="18"/>
                <w:lang w:val="en-CA"/>
              </w:rPr>
            </w:pPr>
            <w:r>
              <w:rPr>
                <w:rFonts w:eastAsia="Calibri" w:cs="Arial"/>
                <w:sz w:val="18"/>
                <w:szCs w:val="18"/>
                <w:lang w:val="en-CA"/>
              </w:rPr>
              <w:t>2</w:t>
            </w:r>
            <w:r w:rsidR="00097DD7">
              <w:rPr>
                <w:rFonts w:eastAsia="Calibri" w:cs="Arial"/>
                <w:sz w:val="18"/>
                <w:szCs w:val="18"/>
                <w:lang w:val="en-CA"/>
              </w:rPr>
              <w:t>0.9</w:t>
            </w:r>
            <w:r>
              <w:rPr>
                <w:rFonts w:eastAsia="Calibri" w:cs="Arial"/>
                <w:sz w:val="18"/>
                <w:szCs w:val="18"/>
                <w:lang w:val="en-CA"/>
              </w:rPr>
              <w:t xml:space="preserve"> less per 10,000 (</w:t>
            </w:r>
            <w:r w:rsidR="00097DD7">
              <w:rPr>
                <w:rFonts w:eastAsia="Calibri" w:cs="Arial"/>
                <w:sz w:val="18"/>
                <w:szCs w:val="18"/>
                <w:lang w:val="en-CA"/>
              </w:rPr>
              <w:t>29.3</w:t>
            </w:r>
            <w:r>
              <w:rPr>
                <w:rFonts w:eastAsia="Calibri" w:cs="Arial"/>
                <w:sz w:val="18"/>
                <w:szCs w:val="18"/>
                <w:lang w:val="en-CA"/>
              </w:rPr>
              <w:t xml:space="preserve"> less to </w:t>
            </w:r>
            <w:r w:rsidR="00097DD7">
              <w:rPr>
                <w:rFonts w:eastAsia="Calibri" w:cs="Arial"/>
                <w:sz w:val="18"/>
                <w:szCs w:val="18"/>
                <w:lang w:val="en-CA"/>
              </w:rPr>
              <w:t>5.9</w:t>
            </w:r>
            <w:r>
              <w:rPr>
                <w:rFonts w:eastAsia="Calibri" w:cs="Arial"/>
                <w:sz w:val="18"/>
                <w:szCs w:val="18"/>
                <w:lang w:val="en-CA"/>
              </w:rPr>
              <w:t xml:space="preserve"> less)</w:t>
            </w:r>
          </w:p>
        </w:tc>
        <w:tc>
          <w:tcPr>
            <w:tcW w:w="1899" w:type="dxa"/>
          </w:tcPr>
          <w:p w14:paraId="797AF463" w14:textId="288A9345" w:rsidR="00305199" w:rsidRDefault="005D18F8" w:rsidP="00305199">
            <w:pPr>
              <w:rPr>
                <w:rFonts w:eastAsia="Calibri" w:cs="Arial"/>
                <w:sz w:val="18"/>
                <w:szCs w:val="18"/>
              </w:rPr>
            </w:pPr>
            <w:r w:rsidRPr="007701DF">
              <w:rPr>
                <w:rFonts w:eastAsia="Calibri" w:cs="Arial"/>
                <w:b/>
                <w:sz w:val="18"/>
                <w:szCs w:val="18"/>
                <w:lang w:val="en-CA"/>
              </w:rPr>
              <w:t>NA</w:t>
            </w:r>
          </w:p>
        </w:tc>
        <w:tc>
          <w:tcPr>
            <w:tcW w:w="2893" w:type="dxa"/>
          </w:tcPr>
          <w:p w14:paraId="7CFE743F" w14:textId="0DF77489" w:rsidR="00305199" w:rsidRPr="004354DB" w:rsidRDefault="00305199" w:rsidP="00305199">
            <w:pPr>
              <w:rPr>
                <w:rFonts w:eastAsia="Calibri" w:cs="Arial"/>
                <w:sz w:val="18"/>
                <w:szCs w:val="18"/>
                <w:lang w:val="en-CA"/>
              </w:rPr>
            </w:pPr>
          </w:p>
        </w:tc>
      </w:tr>
    </w:tbl>
    <w:p w14:paraId="6655FAA6" w14:textId="6DF996B0"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10792C">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6CA9ABD2" w14:textId="5A664E1E"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at follow up includes all randomized participants who completed the screening protocol and attended the second round of screening (i.e., </w:t>
      </w:r>
      <w:r>
        <w:rPr>
          <w:rFonts w:eastAsia="Calibri" w:cs="Arial"/>
          <w:sz w:val="18"/>
          <w:szCs w:val="18"/>
          <w:lang w:val="en-CA"/>
        </w:rPr>
        <w:t xml:space="preserve">round two for the cytology arm and in both arms the </w:t>
      </w:r>
      <w:r w:rsidRPr="004354DB">
        <w:rPr>
          <w:rFonts w:eastAsia="Calibri" w:cs="Arial"/>
          <w:sz w:val="18"/>
          <w:szCs w:val="18"/>
          <w:lang w:val="en-CA"/>
        </w:rPr>
        <w:t>48-month follow up testing via hrHPV and cytology co-testing). The denominator excludes those who tested positive and were histologically diagnosed with CIN2+ before the 48-month exit screen</w:t>
      </w:r>
      <w:r w:rsidR="00E03F6C">
        <w:rPr>
          <w:rFonts w:eastAsia="Calibri" w:cs="Arial"/>
          <w:sz w:val="18"/>
          <w:szCs w:val="18"/>
          <w:lang w:val="en-CA"/>
        </w:rPr>
        <w:t xml:space="preserve"> in the hrHPV arm and before round 2 in the cytology arm.  The numerators were taken f</w:t>
      </w:r>
      <w:r w:rsidR="00FD5565">
        <w:rPr>
          <w:rFonts w:eastAsia="Calibri" w:cs="Arial"/>
          <w:sz w:val="18"/>
          <w:szCs w:val="18"/>
          <w:lang w:val="en-CA"/>
        </w:rPr>
        <w:t>rom</w:t>
      </w:r>
      <w:r w:rsidR="00E03F6C">
        <w:rPr>
          <w:rFonts w:eastAsia="Calibri" w:cs="Arial"/>
          <w:sz w:val="18"/>
          <w:szCs w:val="18"/>
          <w:lang w:val="en-CA"/>
        </w:rPr>
        <w:t xml:space="preserve"> Table 2</w:t>
      </w:r>
      <w:r w:rsidR="00FD5565">
        <w:rPr>
          <w:rFonts w:eastAsia="Calibri" w:cs="Arial"/>
          <w:sz w:val="18"/>
          <w:szCs w:val="18"/>
          <w:lang w:val="en-CA"/>
        </w:rPr>
        <w:t xml:space="preserve"> and included cases detected during round 2 (in the cyolotgy arm) and during the 48-month exit round (both arms). </w:t>
      </w:r>
      <w:r w:rsidRPr="004354DB">
        <w:rPr>
          <w:rFonts w:eastAsia="Calibri" w:cs="Arial"/>
          <w:sz w:val="18"/>
          <w:szCs w:val="18"/>
          <w:lang w:val="en-CA"/>
        </w:rPr>
        <w:t>Those who attended follow-up testing for a positive screening result but were histologically confirmed negative or CIN1 are included.</w:t>
      </w:r>
    </w:p>
    <w:p w14:paraId="443183EF"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3A9F505A"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0CDA4F16" w14:textId="449DC041" w:rsidR="008352F7" w:rsidRDefault="008352F7" w:rsidP="008352F7">
      <w:pPr>
        <w:rPr>
          <w:rFonts w:eastAsia="Calibri" w:cs="Arial"/>
          <w:b/>
          <w:i/>
          <w:sz w:val="18"/>
          <w:szCs w:val="18"/>
          <w:lang w:val="en-CA"/>
        </w:rPr>
      </w:pPr>
      <w:r w:rsidRPr="004354DB">
        <w:rPr>
          <w:rFonts w:eastAsia="Calibri" w:cs="Arial"/>
          <w:sz w:val="18"/>
          <w:szCs w:val="18"/>
          <w:vertAlign w:val="superscript"/>
          <w:lang w:val="en-CA"/>
        </w:rPr>
        <w:t>c</w:t>
      </w:r>
      <w:r w:rsidRPr="004354DB">
        <w:rPr>
          <w:rFonts w:eastAsia="Calibri" w:cs="Arial"/>
          <w:sz w:val="18"/>
          <w:szCs w:val="18"/>
          <w:u w:val="single"/>
          <w:lang w:val="en-CA"/>
        </w:rPr>
        <w:t xml:space="preserve">Acceptors of screening at follow up; people with a cervix aged 25 to </w:t>
      </w:r>
      <w:r w:rsidR="005D18F8">
        <w:rPr>
          <w:rFonts w:eastAsia="Calibri" w:cs="Arial"/>
          <w:sz w:val="18"/>
          <w:szCs w:val="18"/>
          <w:u w:val="single"/>
          <w:lang w:val="en-CA"/>
        </w:rPr>
        <w:t>29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for consistency</w:t>
      </w:r>
      <w:r w:rsidR="00025051">
        <w:rPr>
          <w:rFonts w:eastAsia="Calibri" w:cs="Arial"/>
          <w:sz w:val="18"/>
          <w:szCs w:val="18"/>
          <w:lang w:val="en-CA"/>
        </w:rPr>
        <w:t xml:space="preserve"> due to single study</w:t>
      </w:r>
      <w:r w:rsidRPr="004354DB">
        <w:rPr>
          <w:rFonts w:eastAsia="Calibri" w:cs="Arial"/>
          <w:sz w:val="18"/>
          <w:szCs w:val="18"/>
          <w:lang w:val="en-CA"/>
        </w:rPr>
        <w:t xml:space="preserve">. </w:t>
      </w:r>
      <w:r w:rsidR="00025051">
        <w:rPr>
          <w:rFonts w:eastAsia="Calibri" w:cs="Arial"/>
          <w:b/>
          <w:i/>
          <w:sz w:val="18"/>
          <w:szCs w:val="18"/>
          <w:lang w:val="en-CA"/>
        </w:rPr>
        <w:t>S</w:t>
      </w:r>
      <w:r w:rsidR="008C0818" w:rsidRPr="008C0818">
        <w:rPr>
          <w:rFonts w:eastAsia="Calibri" w:cs="Arial"/>
          <w:b/>
          <w:i/>
          <w:sz w:val="18"/>
          <w:szCs w:val="18"/>
          <w:lang w:val="en-CA"/>
        </w:rPr>
        <w:t>e</w:t>
      </w:r>
      <w:r w:rsidRPr="008C0818">
        <w:rPr>
          <w:rFonts w:eastAsia="Calibri" w:cs="Arial"/>
          <w:b/>
          <w:i/>
          <w:sz w:val="18"/>
          <w:szCs w:val="18"/>
          <w:lang w:val="en-CA"/>
        </w:rPr>
        <w:t>rious concerns about indirectness</w:t>
      </w:r>
      <w:r w:rsidRPr="008C0818">
        <w:rPr>
          <w:rFonts w:eastAsia="Calibri" w:cs="Arial"/>
          <w:i/>
          <w:sz w:val="18"/>
          <w:szCs w:val="18"/>
          <w:lang w:val="en-CA"/>
        </w:rPr>
        <w:t>:</w:t>
      </w:r>
      <w:r w:rsidRPr="008C0818">
        <w:rPr>
          <w:rFonts w:eastAsia="Calibri" w:cs="Arial"/>
          <w:sz w:val="18"/>
          <w:szCs w:val="18"/>
          <w:lang w:val="en-CA"/>
        </w:rPr>
        <w:t xml:space="preserve"> </w:t>
      </w:r>
      <w:r w:rsidR="005D18F8">
        <w:rPr>
          <w:rFonts w:eastAsia="Calibri" w:cs="Arial"/>
          <w:sz w:val="18"/>
          <w:szCs w:val="18"/>
          <w:lang w:val="en-CA"/>
        </w:rPr>
        <w:t>the study data is not directly applicable for this age group due to a small sample</w:t>
      </w:r>
      <w:r w:rsidR="00CF0002">
        <w:rPr>
          <w:rFonts w:eastAsia="Calibri" w:cs="Arial"/>
          <w:sz w:val="18"/>
          <w:szCs w:val="18"/>
          <w:lang w:val="en-CA"/>
        </w:rPr>
        <w:t xml:space="preserve"> (n=1,654 [8.8%])</w:t>
      </w:r>
      <w:r w:rsidR="005D18F8">
        <w:rPr>
          <w:rFonts w:eastAsia="Calibri" w:cs="Arial"/>
          <w:sz w:val="18"/>
          <w:szCs w:val="18"/>
          <w:lang w:val="en-CA"/>
        </w:rPr>
        <w:t xml:space="preserve"> and evidence from other outcomes of differing effects</w:t>
      </w:r>
      <w:r w:rsidRPr="008C0818">
        <w:rPr>
          <w:rFonts w:eastAsia="Calibri" w:cs="Arial"/>
          <w:sz w:val="18"/>
          <w:szCs w:val="18"/>
          <w:lang w:val="en-CA"/>
        </w:rPr>
        <w:t>.</w:t>
      </w:r>
      <w:r w:rsidRPr="004354DB">
        <w:rPr>
          <w:rFonts w:eastAsia="Calibri" w:cs="Arial"/>
          <w:sz w:val="18"/>
          <w:szCs w:val="18"/>
          <w:lang w:val="en-CA"/>
        </w:rPr>
        <w:t xml:space="preserve"> </w:t>
      </w:r>
      <w:r w:rsidRPr="004354DB">
        <w:rPr>
          <w:rFonts w:eastAsia="Times New Roman" w:cs="Arial"/>
          <w:b/>
          <w:bCs/>
          <w:i/>
          <w:iCs/>
          <w:color w:val="000000"/>
          <w:sz w:val="18"/>
          <w:szCs w:val="18"/>
          <w:lang w:val="en-CA"/>
        </w:rPr>
        <w:t>No serious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95% CI precise for little-to-no effect.</w:t>
      </w:r>
      <w:r w:rsidRPr="004354DB">
        <w:rPr>
          <w:rFonts w:eastAsia="Calibri" w:cs="Arial"/>
          <w:sz w:val="18"/>
          <w:szCs w:val="18"/>
          <w:lang w:val="en-CA"/>
        </w:rPr>
        <w:t xml:space="preserve"> </w:t>
      </w:r>
      <w:r w:rsidRPr="004354DB">
        <w:rPr>
          <w:rFonts w:eastAsia="Calibri" w:cs="Arial"/>
          <w:b/>
          <w:i/>
          <w:sz w:val="18"/>
          <w:szCs w:val="18"/>
          <w:lang w:val="en-CA"/>
        </w:rPr>
        <w:t>No other serious concerns.</w:t>
      </w:r>
    </w:p>
    <w:p w14:paraId="2C70B621" w14:textId="77AAB46E" w:rsidR="007B3E51" w:rsidRPr="004354DB" w:rsidRDefault="007B3E51" w:rsidP="007B3E51">
      <w:pPr>
        <w:rPr>
          <w:rFonts w:eastAsia="Times New Roman" w:cs="Arial"/>
          <w:b/>
          <w:bCs/>
          <w:i/>
          <w:iCs/>
          <w:color w:val="000000"/>
          <w:sz w:val="18"/>
          <w:szCs w:val="18"/>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at follow up; people with a cervix aged </w:t>
      </w:r>
      <w:r w:rsidR="00191325">
        <w:rPr>
          <w:rFonts w:eastAsia="Calibri" w:cs="Arial"/>
          <w:sz w:val="18"/>
          <w:szCs w:val="18"/>
          <w:u w:val="single"/>
          <w:lang w:val="en-CA"/>
        </w:rPr>
        <w:t>30</w:t>
      </w:r>
      <w:r w:rsidRPr="004354DB">
        <w:rPr>
          <w:rFonts w:eastAsia="Calibri" w:cs="Arial"/>
          <w:sz w:val="18"/>
          <w:szCs w:val="18"/>
          <w:u w:val="single"/>
          <w:lang w:val="en-CA"/>
        </w:rPr>
        <w:t xml:space="preserve"> to </w:t>
      </w:r>
      <w:r w:rsidR="00191325">
        <w:rPr>
          <w:rFonts w:eastAsia="Calibri" w:cs="Arial"/>
          <w:sz w:val="18"/>
          <w:szCs w:val="18"/>
          <w:u w:val="single"/>
          <w:lang w:val="en-CA"/>
        </w:rPr>
        <w:t>5</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for consistency</w:t>
      </w:r>
      <w:r w:rsidR="00025051">
        <w:rPr>
          <w:rFonts w:eastAsia="Calibri" w:cs="Arial"/>
          <w:sz w:val="18"/>
          <w:szCs w:val="18"/>
          <w:lang w:val="en-CA"/>
        </w:rPr>
        <w:t xml:space="preserve"> due to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w:t>
      </w:r>
      <w:r w:rsidRPr="004354DB">
        <w:rPr>
          <w:rFonts w:eastAsia="Calibri" w:cs="Arial"/>
          <w:sz w:val="18"/>
          <w:szCs w:val="18"/>
          <w:lang w:val="en-CA"/>
        </w:rPr>
        <w:t xml:space="preserve"> the </w:t>
      </w:r>
      <w:r>
        <w:rPr>
          <w:rFonts w:eastAsia="Calibri" w:cs="Arial"/>
          <w:sz w:val="18"/>
          <w:szCs w:val="18"/>
          <w:lang w:val="en-CA"/>
        </w:rPr>
        <w:t>study provides direct evidence</w:t>
      </w:r>
      <w:r w:rsidRPr="004354DB">
        <w:rPr>
          <w:rFonts w:eastAsia="Calibri" w:cs="Arial"/>
          <w:sz w:val="18"/>
          <w:szCs w:val="18"/>
          <w:lang w:val="en-CA"/>
        </w:rPr>
        <w:t xml:space="preserve">. </w:t>
      </w:r>
      <w:r>
        <w:rPr>
          <w:rFonts w:eastAsia="Times New Roman" w:cs="Arial"/>
          <w:b/>
          <w:bCs/>
          <w:i/>
          <w:iCs/>
          <w:color w:val="000000"/>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00191325" w:rsidRPr="004354DB">
        <w:rPr>
          <w:rFonts w:eastAsia="Times New Roman" w:cs="Arial"/>
          <w:color w:val="000000"/>
          <w:sz w:val="18"/>
          <w:szCs w:val="18"/>
          <w:lang w:val="en-CA"/>
        </w:rPr>
        <w:t>95% CI precise for little-to-no effect.</w:t>
      </w:r>
      <w:r w:rsidRPr="004354DB">
        <w:rPr>
          <w:rFonts w:eastAsia="Calibri" w:cs="Arial"/>
          <w:sz w:val="18"/>
          <w:szCs w:val="18"/>
          <w:lang w:val="en-CA"/>
        </w:rPr>
        <w:t xml:space="preserve"> </w:t>
      </w:r>
      <w:r w:rsidRPr="004354DB">
        <w:rPr>
          <w:rFonts w:eastAsia="Calibri" w:cs="Arial"/>
          <w:b/>
          <w:i/>
          <w:sz w:val="18"/>
          <w:szCs w:val="18"/>
          <w:lang w:val="en-CA"/>
        </w:rPr>
        <w:t>No other serious concerns.</w:t>
      </w:r>
    </w:p>
    <w:p w14:paraId="7B07CA5B" w14:textId="4A4DA40E" w:rsidR="007B3E51" w:rsidRPr="004354DB" w:rsidRDefault="007B3E51" w:rsidP="007B3E51">
      <w:pPr>
        <w:rPr>
          <w:rFonts w:eastAsia="Times New Roman" w:cs="Arial"/>
          <w:b/>
          <w:bCs/>
          <w:i/>
          <w:iCs/>
          <w:color w:val="000000"/>
          <w:sz w:val="18"/>
          <w:szCs w:val="18"/>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at follow up; people with a cervix aged </w:t>
      </w:r>
      <w:r w:rsidR="00191325">
        <w:rPr>
          <w:rFonts w:eastAsia="Calibri" w:cs="Arial"/>
          <w:sz w:val="18"/>
          <w:szCs w:val="18"/>
          <w:u w:val="single"/>
          <w:lang w:val="en-CA"/>
        </w:rPr>
        <w:t>6</w:t>
      </w:r>
      <w:r>
        <w:rPr>
          <w:rFonts w:eastAsia="Calibri" w:cs="Arial"/>
          <w:sz w:val="18"/>
          <w:szCs w:val="18"/>
          <w:u w:val="single"/>
          <w:lang w:val="en-CA"/>
        </w:rPr>
        <w:t>0</w:t>
      </w:r>
      <w:r w:rsidRPr="004354DB">
        <w:rPr>
          <w:rFonts w:eastAsia="Calibri" w:cs="Arial"/>
          <w:sz w:val="18"/>
          <w:szCs w:val="18"/>
          <w:u w:val="single"/>
          <w:lang w:val="en-CA"/>
        </w:rPr>
        <w:t xml:space="preserve"> to 6</w:t>
      </w:r>
      <w:r w:rsidR="00191325">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for consistency</w:t>
      </w:r>
      <w:r w:rsidR="00025051">
        <w:rPr>
          <w:rFonts w:eastAsia="Calibri" w:cs="Arial"/>
          <w:sz w:val="18"/>
          <w:szCs w:val="18"/>
          <w:lang w:val="en-CA"/>
        </w:rPr>
        <w:t xml:space="preserve"> due to single study</w:t>
      </w:r>
      <w:r w:rsidRPr="004354DB">
        <w:rPr>
          <w:rFonts w:eastAsia="Calibri" w:cs="Arial"/>
          <w:sz w:val="18"/>
          <w:szCs w:val="18"/>
          <w:lang w:val="en-CA"/>
        </w:rPr>
        <w:t xml:space="preserve">. </w:t>
      </w:r>
      <w:r w:rsidR="000657DB">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w:t>
      </w:r>
      <w:r w:rsidRPr="004354DB">
        <w:rPr>
          <w:rFonts w:eastAsia="Calibri" w:cs="Arial"/>
          <w:sz w:val="18"/>
          <w:szCs w:val="18"/>
          <w:lang w:val="en-CA"/>
        </w:rPr>
        <w:t xml:space="preserve"> the </w:t>
      </w:r>
      <w:r>
        <w:rPr>
          <w:rFonts w:eastAsia="Calibri" w:cs="Arial"/>
          <w:sz w:val="18"/>
          <w:szCs w:val="18"/>
          <w:lang w:val="en-CA"/>
        </w:rPr>
        <w:t xml:space="preserve">study </w:t>
      </w:r>
      <w:r w:rsidR="00191325">
        <w:rPr>
          <w:rFonts w:eastAsia="Calibri" w:cs="Arial"/>
          <w:sz w:val="18"/>
          <w:szCs w:val="18"/>
          <w:lang w:val="en-CA"/>
        </w:rPr>
        <w:t>data i</w:t>
      </w:r>
      <w:r w:rsidR="00CF0002">
        <w:rPr>
          <w:rFonts w:eastAsia="Calibri" w:cs="Arial"/>
          <w:sz w:val="18"/>
          <w:szCs w:val="18"/>
          <w:lang w:val="en-CA"/>
        </w:rPr>
        <w:t>s not directly applicable for this age group due to a small sample</w:t>
      </w:r>
      <w:r w:rsidR="009A62C7">
        <w:rPr>
          <w:rFonts w:eastAsia="Calibri" w:cs="Arial"/>
          <w:sz w:val="18"/>
          <w:szCs w:val="18"/>
          <w:lang w:val="en-CA"/>
        </w:rPr>
        <w:t xml:space="preserve"> </w:t>
      </w:r>
      <w:r w:rsidR="00684510" w:rsidRPr="00FA520D">
        <w:rPr>
          <w:rFonts w:eastAsia="Calibri" w:cs="Arial"/>
          <w:sz w:val="18"/>
          <w:szCs w:val="18"/>
          <w:lang w:val="en-CA"/>
        </w:rPr>
        <w:t>(</w:t>
      </w:r>
      <w:r w:rsidR="00684510">
        <w:rPr>
          <w:rFonts w:eastAsia="Calibri" w:cs="Arial"/>
          <w:sz w:val="18"/>
          <w:szCs w:val="18"/>
          <w:lang w:val="en-CA"/>
        </w:rPr>
        <w:t>n=2,094 [8.3%]) enrolled</w:t>
      </w:r>
      <w:r w:rsidR="00684510" w:rsidRPr="00FA520D">
        <w:rPr>
          <w:rFonts w:eastAsia="Calibri" w:cs="Arial"/>
          <w:sz w:val="18"/>
          <w:szCs w:val="18"/>
          <w:lang w:val="en-CA"/>
        </w:rPr>
        <w:t>).</w:t>
      </w:r>
      <w:r w:rsidR="00684510">
        <w:rPr>
          <w:rFonts w:eastAsia="Calibri" w:cs="Arial"/>
          <w:sz w:val="18"/>
          <w:szCs w:val="18"/>
          <w:lang w:val="en-CA"/>
        </w:rPr>
        <w:t xml:space="preserve"> </w:t>
      </w:r>
      <w:r w:rsidRPr="004354DB">
        <w:rPr>
          <w:rFonts w:eastAsia="Times New Roman" w:cs="Arial"/>
          <w:b/>
          <w:bCs/>
          <w:i/>
          <w:iCs/>
          <w:color w:val="000000"/>
          <w:sz w:val="18"/>
          <w:szCs w:val="18"/>
          <w:lang w:val="en-CA"/>
        </w:rPr>
        <w:t>No serious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95% CI precise for little-to-no effect.</w:t>
      </w:r>
      <w:r w:rsidRPr="004354DB">
        <w:rPr>
          <w:rFonts w:eastAsia="Calibri" w:cs="Arial"/>
          <w:sz w:val="18"/>
          <w:szCs w:val="18"/>
          <w:lang w:val="en-CA"/>
        </w:rPr>
        <w:t xml:space="preserve"> </w:t>
      </w:r>
      <w:r w:rsidRPr="004354DB">
        <w:rPr>
          <w:rFonts w:eastAsia="Calibri" w:cs="Arial"/>
          <w:b/>
          <w:i/>
          <w:sz w:val="18"/>
          <w:szCs w:val="18"/>
          <w:lang w:val="en-CA"/>
        </w:rPr>
        <w:t>No other serious concerns.</w:t>
      </w:r>
    </w:p>
    <w:bookmarkEnd w:id="116"/>
    <w:p w14:paraId="3CD40280" w14:textId="77777777" w:rsidR="007B3E51" w:rsidRPr="004354DB" w:rsidRDefault="007B3E51" w:rsidP="008352F7">
      <w:pPr>
        <w:rPr>
          <w:rFonts w:eastAsia="Times New Roman" w:cs="Arial"/>
          <w:b/>
          <w:bCs/>
          <w:i/>
          <w:iCs/>
          <w:color w:val="000000"/>
          <w:sz w:val="18"/>
          <w:szCs w:val="18"/>
        </w:rPr>
      </w:pPr>
    </w:p>
    <w:p w14:paraId="2E18AFEC" w14:textId="77777777" w:rsidR="008352F7" w:rsidRDefault="008352F7" w:rsidP="008352F7">
      <w:pPr>
        <w:rPr>
          <w:rFonts w:eastAsia="Calibri" w:cs="Arial"/>
          <w:lang w:val="en-CA"/>
        </w:rPr>
      </w:pPr>
    </w:p>
    <w:p w14:paraId="0421BBAB" w14:textId="77777777" w:rsidR="008352F7" w:rsidRDefault="008352F7" w:rsidP="008352F7">
      <w:pPr>
        <w:rPr>
          <w:rFonts w:eastAsia="Calibri" w:cs="Arial"/>
          <w:lang w:val="en-CA"/>
        </w:rPr>
      </w:pPr>
    </w:p>
    <w:p w14:paraId="1D2934D0" w14:textId="77777777" w:rsidR="008352F7" w:rsidRDefault="008352F7" w:rsidP="008352F7">
      <w:pPr>
        <w:rPr>
          <w:rFonts w:eastAsia="Calibri" w:cs="Arial"/>
          <w:lang w:val="en-CA"/>
        </w:rPr>
      </w:pPr>
    </w:p>
    <w:p w14:paraId="50DBD10D" w14:textId="77777777" w:rsidR="008352F7" w:rsidRPr="004354DB" w:rsidRDefault="008352F7" w:rsidP="008352F7">
      <w:pPr>
        <w:rPr>
          <w:rFonts w:eastAsia="Calibri" w:cs="Arial"/>
          <w:lang w:val="en-CA"/>
        </w:rPr>
      </w:pPr>
    </w:p>
    <w:p w14:paraId="1BEFB020" w14:textId="4CEA9E1F" w:rsidR="008352F7" w:rsidRPr="004354DB" w:rsidRDefault="00DB3B5C" w:rsidP="008352F7">
      <w:pPr>
        <w:rPr>
          <w:rFonts w:eastAsia="Calibri" w:cs="Arial"/>
          <w:lang w:val="en-CA"/>
        </w:rPr>
      </w:pPr>
      <w:r w:rsidRPr="000D1A09">
        <w:rPr>
          <w:noProof/>
        </w:rPr>
        <w:lastRenderedPageBreak/>
        <w:drawing>
          <wp:inline distT="0" distB="0" distL="0" distR="0" wp14:anchorId="52653A4A" wp14:editId="10866150">
            <wp:extent cx="8697420" cy="3800475"/>
            <wp:effectExtent l="0" t="0" r="889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8727355" cy="3813555"/>
                    </a:xfrm>
                    <a:prstGeom prst="rect">
                      <a:avLst/>
                    </a:prstGeom>
                  </pic:spPr>
                </pic:pic>
              </a:graphicData>
            </a:graphic>
          </wp:inline>
        </w:drawing>
      </w:r>
    </w:p>
    <w:p w14:paraId="55446B47" w14:textId="77777777" w:rsidR="008352F7" w:rsidRPr="004354DB" w:rsidRDefault="008352F7" w:rsidP="008352F7">
      <w:pPr>
        <w:rPr>
          <w:rFonts w:eastAsia="Calibri" w:cs="Times New Roman"/>
        </w:rPr>
      </w:pPr>
      <w:bookmarkStart w:id="118" w:name="_Toc107391583"/>
      <w:r w:rsidRPr="004354DB">
        <w:rPr>
          <w:rFonts w:eastAsia="Calibri" w:cs="Times New Roman"/>
        </w:rPr>
        <w:t xml:space="preserve">Forest Plot </w:t>
      </w:r>
      <w:r>
        <w:rPr>
          <w:rFonts w:eastAsia="Calibri" w:cs="Times New Roman"/>
        </w:rPr>
        <w:t>3</w:t>
      </w:r>
      <w:r w:rsidRPr="004354DB">
        <w:rPr>
          <w:rFonts w:eastAsia="Calibri" w:cs="Times New Roman"/>
        </w:rPr>
        <w:t>.6</w:t>
      </w:r>
      <w:r>
        <w:rPr>
          <w:rFonts w:eastAsia="Calibri" w:cs="Times New Roman"/>
        </w:rPr>
        <w:t>b</w:t>
      </w:r>
      <w:r w:rsidRPr="004354DB">
        <w:rPr>
          <w:rFonts w:eastAsia="Calibri" w:cs="Times New Roman"/>
        </w:rPr>
        <w:t>. Incidence of CIN2</w:t>
      </w:r>
      <w:bookmarkEnd w:id="118"/>
    </w:p>
    <w:p w14:paraId="3CD470B7" w14:textId="77777777" w:rsidR="008352F7" w:rsidRPr="004354DB" w:rsidRDefault="008352F7" w:rsidP="008352F7">
      <w:pPr>
        <w:rPr>
          <w:rFonts w:eastAsia="Calibri" w:cs="Times New Roman"/>
        </w:rPr>
      </w:pPr>
    </w:p>
    <w:p w14:paraId="3CF4E1DD" w14:textId="77777777" w:rsidR="008352F7" w:rsidRPr="004354DB" w:rsidRDefault="008352F7" w:rsidP="008352F7">
      <w:pPr>
        <w:rPr>
          <w:rFonts w:eastAsia="Calibri" w:cs="Times New Roman"/>
        </w:rPr>
      </w:pPr>
    </w:p>
    <w:p w14:paraId="1989BCC5" w14:textId="77777777" w:rsidR="008352F7" w:rsidRPr="004354DB" w:rsidRDefault="008352F7" w:rsidP="008352F7">
      <w:pPr>
        <w:rPr>
          <w:rFonts w:eastAsia="Calibri" w:cs="Times New Roman"/>
        </w:rPr>
      </w:pPr>
    </w:p>
    <w:p w14:paraId="541B911B" w14:textId="77777777" w:rsidR="008352F7" w:rsidRPr="004354DB" w:rsidRDefault="008352F7" w:rsidP="008352F7">
      <w:pPr>
        <w:rPr>
          <w:rFonts w:eastAsia="Calibri" w:cs="Arial"/>
          <w:lang w:val="en-CA"/>
        </w:rPr>
      </w:pPr>
    </w:p>
    <w:p w14:paraId="409A93D9" w14:textId="77777777" w:rsidR="008352F7" w:rsidRDefault="008352F7" w:rsidP="008352F7">
      <w:pPr>
        <w:rPr>
          <w:rFonts w:eastAsia="Calibri" w:cs="Arial"/>
          <w:lang w:val="en-CA"/>
        </w:rPr>
      </w:pPr>
      <w:bookmarkStart w:id="119" w:name="_Toc107391584"/>
    </w:p>
    <w:p w14:paraId="0526B9E9" w14:textId="77777777" w:rsidR="008352F7" w:rsidRDefault="008352F7" w:rsidP="008352F7">
      <w:pPr>
        <w:rPr>
          <w:rFonts w:eastAsia="Calibri" w:cs="Times New Roman"/>
        </w:rPr>
      </w:pPr>
    </w:p>
    <w:p w14:paraId="39B6DD76" w14:textId="77777777" w:rsidR="008352F7" w:rsidRDefault="008352F7" w:rsidP="008352F7">
      <w:pPr>
        <w:rPr>
          <w:rFonts w:eastAsia="Calibri" w:cs="Times New Roman"/>
        </w:rPr>
      </w:pPr>
    </w:p>
    <w:p w14:paraId="31544820" w14:textId="77777777" w:rsidR="008352F7" w:rsidRDefault="008352F7" w:rsidP="008352F7">
      <w:pPr>
        <w:rPr>
          <w:rFonts w:eastAsia="Calibri" w:cs="Times New Roman"/>
        </w:rPr>
      </w:pPr>
    </w:p>
    <w:p w14:paraId="7D157675" w14:textId="77777777"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.7</w:t>
      </w:r>
      <w:r>
        <w:rPr>
          <w:rFonts w:eastAsia="Calibri" w:cs="Times New Roman"/>
        </w:rPr>
        <w:t>b</w:t>
      </w:r>
      <w:r w:rsidRPr="00097DD7">
        <w:rPr>
          <w:rFonts w:eastAsia="Calibri" w:cs="Times New Roman"/>
        </w:rPr>
        <w:t>. Incidence of CIN2+</w:t>
      </w:r>
      <w:bookmarkEnd w:id="119"/>
    </w:p>
    <w:p w14:paraId="3B6E5A58" w14:textId="77777777" w:rsidR="008352F7" w:rsidRPr="004354DB" w:rsidRDefault="008352F7" w:rsidP="008352F7">
      <w:pPr>
        <w:rPr>
          <w:rFonts w:eastAsia="Calibri" w:cs="Arial"/>
          <w:szCs w:val="20"/>
          <w:lang w:val="en-CA"/>
        </w:rPr>
      </w:pPr>
      <w:r w:rsidRPr="004354DB">
        <w:rPr>
          <w:rFonts w:eastAsia="Calibri" w:cs="Arial"/>
          <w:b/>
          <w:szCs w:val="20"/>
          <w:lang w:val="en-CA"/>
        </w:rPr>
        <w:t>Included report:</w:t>
      </w:r>
      <w:r w:rsidRPr="004354DB">
        <w:rPr>
          <w:rFonts w:eastAsia="Calibri" w:cs="Arial"/>
          <w:szCs w:val="20"/>
          <w:lang w:val="en-CA"/>
        </w:rPr>
        <w:t xml:space="preserve"> </w:t>
      </w:r>
      <w:r>
        <w:rPr>
          <w:rFonts w:eastAsia="Calibri" w:cs="Arial"/>
          <w:szCs w:val="20"/>
          <w:lang w:val="en-CA"/>
        </w:rPr>
        <w:t>Ogilvie 2018</w:t>
      </w:r>
      <w:r w:rsidRPr="004354DB">
        <w:rPr>
          <w:rFonts w:eastAsia="Calibri" w:cs="Arial"/>
          <w:szCs w:val="20"/>
          <w:lang w:val="en-CA"/>
        </w:rPr>
        <w:t xml:space="preserve"> (HPV FOCAL)</w:t>
      </w:r>
    </w:p>
    <w:p w14:paraId="138CB4EB" w14:textId="77777777" w:rsidR="008352F7" w:rsidRPr="004354DB" w:rsidRDefault="008352F7" w:rsidP="008352F7">
      <w:pPr>
        <w:rPr>
          <w:rFonts w:eastAsia="Calibri" w:cs="Times New Roman"/>
        </w:rPr>
      </w:pPr>
      <w:bookmarkStart w:id="120" w:name="_Toc107391585"/>
      <w:r w:rsidRPr="004354DB">
        <w:rPr>
          <w:rFonts w:eastAsia="Calibri" w:cs="Times New Roman"/>
        </w:rPr>
        <w:t xml:space="preserve">GRADE Summary of Findings Table </w:t>
      </w:r>
      <w:r>
        <w:rPr>
          <w:rFonts w:eastAsia="Calibri" w:cs="Times New Roman"/>
        </w:rPr>
        <w:t>3</w:t>
      </w:r>
      <w:r w:rsidRPr="004354DB">
        <w:rPr>
          <w:rFonts w:eastAsia="Calibri" w:cs="Times New Roman"/>
        </w:rPr>
        <w:t>.7</w:t>
      </w:r>
      <w:r>
        <w:rPr>
          <w:rFonts w:eastAsia="Calibri" w:cs="Times New Roman"/>
        </w:rPr>
        <w:t>b</w:t>
      </w:r>
      <w:r w:rsidRPr="004354DB">
        <w:rPr>
          <w:rFonts w:eastAsia="Calibri" w:cs="Times New Roman"/>
        </w:rPr>
        <w:t>. Incidence of CIN2+</w:t>
      </w:r>
      <w:bookmarkEnd w:id="120"/>
    </w:p>
    <w:tbl>
      <w:tblPr>
        <w:tblStyle w:val="TableGrid"/>
        <w:tblW w:w="0" w:type="auto"/>
        <w:tblLook w:val="04A0" w:firstRow="1" w:lastRow="0" w:firstColumn="1" w:lastColumn="0" w:noHBand="0" w:noVBand="1"/>
      </w:tblPr>
      <w:tblGrid>
        <w:gridCol w:w="1675"/>
        <w:gridCol w:w="12"/>
        <w:gridCol w:w="1578"/>
        <w:gridCol w:w="1627"/>
        <w:gridCol w:w="1627"/>
        <w:gridCol w:w="1631"/>
        <w:gridCol w:w="1901"/>
        <w:gridCol w:w="2899"/>
      </w:tblGrid>
      <w:tr w:rsidR="008352F7" w:rsidRPr="004354DB" w14:paraId="15E44FE1" w14:textId="77777777" w:rsidTr="003C6B9D">
        <w:trPr>
          <w:tblHeader/>
        </w:trPr>
        <w:tc>
          <w:tcPr>
            <w:tcW w:w="1687" w:type="dxa"/>
            <w:gridSpan w:val="2"/>
            <w:vMerge w:val="restart"/>
            <w:shd w:val="clear" w:color="auto" w:fill="D5DCE4"/>
          </w:tcPr>
          <w:p w14:paraId="180551C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1F1EC776"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7AD6CBFC"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78" w:type="dxa"/>
            <w:vMerge w:val="restart"/>
            <w:shd w:val="clear" w:color="auto" w:fill="D5DCE4"/>
          </w:tcPr>
          <w:p w14:paraId="1D5C85C0" w14:textId="43A2CFEB" w:rsidR="008352F7" w:rsidRPr="004354DB" w:rsidRDefault="0083424E" w:rsidP="003C6B9D">
            <w:pPr>
              <w:rPr>
                <w:rFonts w:eastAsia="Calibri" w:cs="Arial"/>
                <w:b/>
                <w:sz w:val="18"/>
                <w:szCs w:val="18"/>
                <w:lang w:val="en-CA"/>
              </w:rPr>
            </w:pPr>
            <w:r>
              <w:rPr>
                <w:rFonts w:eastAsia="Calibri" w:cs="Arial"/>
                <w:b/>
                <w:sz w:val="18"/>
                <w:szCs w:val="18"/>
                <w:lang w:val="en-CA"/>
              </w:rPr>
              <w:t>Relative</w:t>
            </w:r>
            <w:r w:rsidR="008352F7" w:rsidRPr="004354DB">
              <w:rPr>
                <w:rFonts w:eastAsia="Calibri" w:cs="Arial"/>
                <w:b/>
                <w:sz w:val="18"/>
                <w:szCs w:val="18"/>
                <w:lang w:val="en-CA"/>
              </w:rPr>
              <w:t xml:space="preserve"> effects, </w:t>
            </w:r>
            <w:r>
              <w:rPr>
                <w:rFonts w:eastAsia="Calibri" w:cs="Arial"/>
                <w:b/>
                <w:sz w:val="18"/>
                <w:szCs w:val="18"/>
                <w:lang w:val="en-CA"/>
              </w:rPr>
              <w:t>Peto OR and RR</w:t>
            </w:r>
            <w:r w:rsidR="008352F7" w:rsidRPr="004354DB">
              <w:rPr>
                <w:rFonts w:eastAsia="Calibri" w:cs="Arial"/>
                <w:b/>
                <w:sz w:val="18"/>
                <w:szCs w:val="18"/>
                <w:lang w:val="en-CA"/>
              </w:rPr>
              <w:t xml:space="preserve"> (95 % CI)</w:t>
            </w:r>
          </w:p>
        </w:tc>
        <w:tc>
          <w:tcPr>
            <w:tcW w:w="4885" w:type="dxa"/>
            <w:gridSpan w:val="3"/>
            <w:shd w:val="clear" w:color="auto" w:fill="D5DCE4"/>
          </w:tcPr>
          <w:p w14:paraId="0183CC54"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w:t>
            </w:r>
          </w:p>
        </w:tc>
        <w:tc>
          <w:tcPr>
            <w:tcW w:w="1901" w:type="dxa"/>
            <w:vMerge w:val="restart"/>
            <w:shd w:val="clear" w:color="auto" w:fill="D5DCE4"/>
          </w:tcPr>
          <w:p w14:paraId="3842611F"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Certainty of evidence (GRADE)</w:t>
            </w:r>
            <w:r w:rsidRPr="004354DB">
              <w:rPr>
                <w:rFonts w:eastAsia="Calibri" w:cs="Arial"/>
                <w:b/>
                <w:sz w:val="18"/>
                <w:szCs w:val="18"/>
                <w:vertAlign w:val="superscript"/>
                <w:lang w:val="en-CA"/>
              </w:rPr>
              <w:t>b</w:t>
            </w:r>
          </w:p>
        </w:tc>
        <w:tc>
          <w:tcPr>
            <w:tcW w:w="2899" w:type="dxa"/>
            <w:vMerge w:val="restart"/>
            <w:shd w:val="clear" w:color="auto" w:fill="D5DCE4"/>
          </w:tcPr>
          <w:p w14:paraId="6594BB5A"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7B613AAA" w14:textId="77777777" w:rsidTr="003C6B9D">
        <w:trPr>
          <w:tblHeader/>
        </w:trPr>
        <w:tc>
          <w:tcPr>
            <w:tcW w:w="1687" w:type="dxa"/>
            <w:gridSpan w:val="2"/>
            <w:vMerge/>
          </w:tcPr>
          <w:p w14:paraId="72D91897" w14:textId="77777777" w:rsidR="008352F7" w:rsidRPr="004354DB" w:rsidRDefault="008352F7" w:rsidP="003C6B9D">
            <w:pPr>
              <w:rPr>
                <w:rFonts w:eastAsia="Calibri" w:cs="Arial"/>
                <w:b/>
                <w:sz w:val="18"/>
                <w:szCs w:val="18"/>
                <w:lang w:val="en-CA"/>
              </w:rPr>
            </w:pPr>
          </w:p>
        </w:tc>
        <w:tc>
          <w:tcPr>
            <w:tcW w:w="1578" w:type="dxa"/>
            <w:vMerge/>
          </w:tcPr>
          <w:p w14:paraId="0D915F5B" w14:textId="77777777" w:rsidR="008352F7" w:rsidRPr="004354DB" w:rsidRDefault="008352F7" w:rsidP="003C6B9D">
            <w:pPr>
              <w:rPr>
                <w:rFonts w:eastAsia="Calibri" w:cs="Arial"/>
                <w:b/>
                <w:sz w:val="18"/>
                <w:szCs w:val="18"/>
                <w:lang w:val="en-CA"/>
              </w:rPr>
            </w:pPr>
          </w:p>
        </w:tc>
        <w:tc>
          <w:tcPr>
            <w:tcW w:w="1627" w:type="dxa"/>
            <w:shd w:val="clear" w:color="auto" w:fill="D5DCE4"/>
          </w:tcPr>
          <w:p w14:paraId="1D03DB5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7" w:type="dxa"/>
            <w:shd w:val="clear" w:color="auto" w:fill="D5DCE4"/>
          </w:tcPr>
          <w:p w14:paraId="38022B57"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1" w:type="dxa"/>
            <w:shd w:val="clear" w:color="auto" w:fill="D5DCE4"/>
          </w:tcPr>
          <w:p w14:paraId="46456BD1"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01" w:type="dxa"/>
            <w:vMerge/>
          </w:tcPr>
          <w:p w14:paraId="70460824" w14:textId="77777777" w:rsidR="008352F7" w:rsidRPr="004354DB" w:rsidRDefault="008352F7" w:rsidP="003C6B9D">
            <w:pPr>
              <w:rPr>
                <w:rFonts w:eastAsia="Calibri" w:cs="Arial"/>
                <w:b/>
                <w:sz w:val="18"/>
                <w:szCs w:val="18"/>
                <w:lang w:val="en-CA"/>
              </w:rPr>
            </w:pPr>
          </w:p>
        </w:tc>
        <w:tc>
          <w:tcPr>
            <w:tcW w:w="2899" w:type="dxa"/>
            <w:vMerge/>
          </w:tcPr>
          <w:p w14:paraId="49B33767" w14:textId="77777777" w:rsidR="008352F7" w:rsidRPr="004354DB" w:rsidRDefault="008352F7" w:rsidP="003C6B9D">
            <w:pPr>
              <w:rPr>
                <w:rFonts w:eastAsia="Calibri" w:cs="Arial"/>
                <w:b/>
                <w:sz w:val="18"/>
                <w:szCs w:val="18"/>
                <w:lang w:val="en-CA"/>
              </w:rPr>
            </w:pPr>
          </w:p>
        </w:tc>
      </w:tr>
      <w:tr w:rsidR="008352F7" w:rsidRPr="004354DB" w14:paraId="18A0ECD8" w14:textId="77777777" w:rsidTr="003C6B9D">
        <w:tc>
          <w:tcPr>
            <w:tcW w:w="12950" w:type="dxa"/>
            <w:gridSpan w:val="8"/>
            <w:shd w:val="clear" w:color="auto" w:fill="F2F2F2"/>
            <w:vAlign w:val="center"/>
          </w:tcPr>
          <w:p w14:paraId="5C147A33" w14:textId="72C1CA9E"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C033EA">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Ogilvie 2018</w:t>
            </w:r>
            <w:r w:rsidRPr="004354DB">
              <w:rPr>
                <w:rFonts w:eastAsia="Calibri" w:cs="Arial"/>
                <w:b/>
                <w:sz w:val="18"/>
                <w:szCs w:val="18"/>
              </w:rPr>
              <w:t xml:space="preserve"> (HPV FOCAL); acceptors of screening at follow up)</w:t>
            </w:r>
          </w:p>
        </w:tc>
      </w:tr>
      <w:tr w:rsidR="008352F7" w:rsidRPr="004354DB" w14:paraId="774E50D4" w14:textId="77777777" w:rsidTr="003C6B9D">
        <w:trPr>
          <w:trHeight w:val="1863"/>
        </w:trPr>
        <w:tc>
          <w:tcPr>
            <w:tcW w:w="1675" w:type="dxa"/>
          </w:tcPr>
          <w:p w14:paraId="70AAC6AC"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Incidence of CIN2+</w:t>
            </w:r>
          </w:p>
          <w:p w14:paraId="6294BB21" w14:textId="77777777" w:rsidR="008352F7" w:rsidRPr="004354DB" w:rsidRDefault="008352F7" w:rsidP="003C6B9D">
            <w:pPr>
              <w:rPr>
                <w:rFonts w:eastAsia="Calibri" w:cs="Arial"/>
                <w:sz w:val="18"/>
                <w:szCs w:val="18"/>
                <w:lang w:val="en-CA"/>
              </w:rPr>
            </w:pPr>
          </w:p>
          <w:p w14:paraId="7EDBCA8F"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48 months</w:t>
            </w:r>
          </w:p>
          <w:p w14:paraId="50F6CD87" w14:textId="77777777" w:rsidR="008352F7" w:rsidRPr="004354DB" w:rsidRDefault="008352F7" w:rsidP="003C6B9D">
            <w:pPr>
              <w:rPr>
                <w:rFonts w:eastAsia="Calibri" w:cs="Arial"/>
                <w:sz w:val="18"/>
                <w:szCs w:val="18"/>
                <w:lang w:val="en-CA"/>
              </w:rPr>
            </w:pPr>
          </w:p>
          <w:p w14:paraId="27379E5E" w14:textId="77777777" w:rsidR="008352F7" w:rsidRPr="004354DB" w:rsidRDefault="008352F7" w:rsidP="003C6B9D">
            <w:pPr>
              <w:rPr>
                <w:rFonts w:eastAsia="Calibri" w:cs="Arial"/>
                <w:sz w:val="18"/>
                <w:szCs w:val="18"/>
                <w:lang w:val="en-CA"/>
              </w:rPr>
            </w:pPr>
            <w:r>
              <w:rPr>
                <w:rFonts w:eastAsia="Calibri" w:cs="Arial"/>
                <w:sz w:val="18"/>
                <w:szCs w:val="18"/>
                <w:lang w:val="en-CA"/>
              </w:rPr>
              <w:t>18,711</w:t>
            </w:r>
            <w:r w:rsidRPr="004354DB">
              <w:rPr>
                <w:rFonts w:eastAsia="Calibri" w:cs="Arial"/>
                <w:sz w:val="18"/>
                <w:szCs w:val="18"/>
                <w:lang w:val="en-CA"/>
              </w:rPr>
              <w:t xml:space="preserve"> (1 RCT)</w:t>
            </w:r>
          </w:p>
        </w:tc>
        <w:tc>
          <w:tcPr>
            <w:tcW w:w="1590" w:type="dxa"/>
            <w:gridSpan w:val="2"/>
          </w:tcPr>
          <w:p w14:paraId="595E653E" w14:textId="71501CFC" w:rsidR="008352F7" w:rsidRDefault="0083424E" w:rsidP="003C6B9D">
            <w:pPr>
              <w:rPr>
                <w:rFonts w:eastAsia="Calibri" w:cs="Arial"/>
                <w:sz w:val="18"/>
                <w:szCs w:val="18"/>
                <w:lang w:val="en-CA"/>
              </w:rPr>
            </w:pPr>
            <w:r>
              <w:rPr>
                <w:rFonts w:eastAsia="Calibri" w:cs="Arial"/>
                <w:sz w:val="18"/>
                <w:szCs w:val="18"/>
                <w:lang w:val="en-CA"/>
              </w:rPr>
              <w:t>Peto OR: 0.49 (0.35 to 0.68)</w:t>
            </w:r>
          </w:p>
          <w:p w14:paraId="756DBCF3" w14:textId="77777777" w:rsidR="0083424E" w:rsidRDefault="0083424E" w:rsidP="003C6B9D">
            <w:pPr>
              <w:rPr>
                <w:rFonts w:eastAsia="Calibri" w:cs="Arial"/>
                <w:sz w:val="18"/>
                <w:szCs w:val="18"/>
                <w:lang w:val="en-CA"/>
              </w:rPr>
            </w:pPr>
          </w:p>
          <w:p w14:paraId="1BC34C53" w14:textId="644D3275" w:rsidR="0083424E" w:rsidRPr="004354DB" w:rsidRDefault="0083424E" w:rsidP="003C6B9D">
            <w:pPr>
              <w:rPr>
                <w:rFonts w:eastAsia="Calibri" w:cs="Arial"/>
                <w:sz w:val="18"/>
                <w:szCs w:val="18"/>
                <w:lang w:val="en-CA"/>
              </w:rPr>
            </w:pPr>
            <w:r>
              <w:rPr>
                <w:rFonts w:eastAsia="Calibri" w:cs="Arial"/>
                <w:sz w:val="18"/>
                <w:szCs w:val="18"/>
                <w:lang w:val="en-CA"/>
              </w:rPr>
              <w:t>RR: 0.49 (0.35 to 0.68)</w:t>
            </w:r>
          </w:p>
        </w:tc>
        <w:tc>
          <w:tcPr>
            <w:tcW w:w="1627" w:type="dxa"/>
            <w:shd w:val="clear" w:color="auto" w:fill="auto"/>
          </w:tcPr>
          <w:p w14:paraId="2E53CD44" w14:textId="7969DA64" w:rsidR="008352F7" w:rsidRPr="004354DB" w:rsidRDefault="008352F7" w:rsidP="003C6B9D">
            <w:pPr>
              <w:rPr>
                <w:rFonts w:eastAsia="Calibri" w:cs="Arial"/>
                <w:sz w:val="18"/>
                <w:szCs w:val="18"/>
                <w:lang w:val="en-CA"/>
              </w:rPr>
            </w:pPr>
            <w:r>
              <w:rPr>
                <w:rFonts w:eastAsia="Calibri" w:cs="Arial"/>
                <w:sz w:val="18"/>
                <w:szCs w:val="18"/>
                <w:lang w:val="en-CA"/>
              </w:rPr>
              <w:t>1</w:t>
            </w:r>
            <w:r w:rsidR="004E7225">
              <w:rPr>
                <w:rFonts w:eastAsia="Calibri" w:cs="Arial"/>
                <w:sz w:val="18"/>
                <w:szCs w:val="18"/>
                <w:lang w:val="en-CA"/>
              </w:rPr>
              <w:t>07.3</w:t>
            </w:r>
            <w:r>
              <w:rPr>
                <w:rFonts w:eastAsia="Calibri" w:cs="Arial"/>
                <w:sz w:val="18"/>
                <w:szCs w:val="18"/>
                <w:lang w:val="en-CA"/>
              </w:rPr>
              <w:t xml:space="preserve"> </w:t>
            </w:r>
            <w:r w:rsidRPr="004354DB">
              <w:rPr>
                <w:rFonts w:eastAsia="Calibri" w:cs="Arial"/>
                <w:sz w:val="18"/>
                <w:szCs w:val="18"/>
                <w:lang w:val="en-CA"/>
              </w:rPr>
              <w:t>per 10,000</w:t>
            </w:r>
          </w:p>
        </w:tc>
        <w:tc>
          <w:tcPr>
            <w:tcW w:w="1627" w:type="dxa"/>
            <w:shd w:val="clear" w:color="auto" w:fill="auto"/>
          </w:tcPr>
          <w:p w14:paraId="5FF67D9F" w14:textId="6B533108" w:rsidR="008352F7" w:rsidRPr="004354DB" w:rsidRDefault="008352F7" w:rsidP="003C6B9D">
            <w:pPr>
              <w:rPr>
                <w:rFonts w:eastAsia="Calibri" w:cs="Arial"/>
                <w:sz w:val="18"/>
                <w:szCs w:val="18"/>
                <w:lang w:val="en-CA"/>
              </w:rPr>
            </w:pPr>
            <w:r w:rsidRPr="004354DB">
              <w:rPr>
                <w:rFonts w:eastAsia="Calibri" w:cs="Arial"/>
                <w:sz w:val="18"/>
                <w:szCs w:val="18"/>
                <w:lang w:val="en-CA"/>
              </w:rPr>
              <w:t>5</w:t>
            </w:r>
            <w:r w:rsidR="0083424E">
              <w:rPr>
                <w:rFonts w:eastAsia="Calibri" w:cs="Arial"/>
                <w:sz w:val="18"/>
                <w:szCs w:val="18"/>
                <w:lang w:val="en-CA"/>
              </w:rPr>
              <w:t>2.9</w:t>
            </w:r>
            <w:r w:rsidRPr="004354DB">
              <w:rPr>
                <w:rFonts w:eastAsia="Calibri" w:cs="Arial"/>
                <w:sz w:val="18"/>
                <w:szCs w:val="18"/>
                <w:lang w:val="en-CA"/>
              </w:rPr>
              <w:t xml:space="preserve"> per 10,000</w:t>
            </w:r>
          </w:p>
        </w:tc>
        <w:tc>
          <w:tcPr>
            <w:tcW w:w="1631" w:type="dxa"/>
            <w:shd w:val="clear" w:color="auto" w:fill="auto"/>
          </w:tcPr>
          <w:p w14:paraId="0E3E2763" w14:textId="13AD6436" w:rsidR="008352F7" w:rsidRPr="004354DB" w:rsidRDefault="004E7225" w:rsidP="003C6B9D">
            <w:pPr>
              <w:rPr>
                <w:rFonts w:eastAsia="Calibri" w:cs="Arial"/>
                <w:sz w:val="18"/>
                <w:szCs w:val="18"/>
                <w:lang w:val="en-CA"/>
              </w:rPr>
            </w:pPr>
            <w:r>
              <w:rPr>
                <w:rFonts w:eastAsia="Calibri" w:cs="Arial"/>
                <w:sz w:val="18"/>
                <w:szCs w:val="18"/>
                <w:lang w:val="en-CA"/>
              </w:rPr>
              <w:t>5</w:t>
            </w:r>
            <w:r w:rsidR="0083424E">
              <w:rPr>
                <w:rFonts w:eastAsia="Calibri" w:cs="Arial"/>
                <w:sz w:val="18"/>
                <w:szCs w:val="18"/>
                <w:lang w:val="en-CA"/>
              </w:rPr>
              <w:t>4.4</w:t>
            </w:r>
            <w:r>
              <w:rPr>
                <w:rFonts w:eastAsia="Calibri" w:cs="Arial"/>
                <w:sz w:val="18"/>
                <w:szCs w:val="18"/>
                <w:lang w:val="en-CA"/>
              </w:rPr>
              <w:t xml:space="preserve"> less per 10,000 (</w:t>
            </w:r>
            <w:r w:rsidR="0083424E">
              <w:rPr>
                <w:rFonts w:eastAsia="Calibri" w:cs="Arial"/>
                <w:sz w:val="18"/>
                <w:szCs w:val="18"/>
                <w:lang w:val="en-CA"/>
              </w:rPr>
              <w:t>69.5</w:t>
            </w:r>
            <w:r>
              <w:rPr>
                <w:rFonts w:eastAsia="Calibri" w:cs="Arial"/>
                <w:sz w:val="18"/>
                <w:szCs w:val="18"/>
                <w:lang w:val="en-CA"/>
              </w:rPr>
              <w:t xml:space="preserve"> less to </w:t>
            </w:r>
            <w:r w:rsidR="0083424E">
              <w:rPr>
                <w:rFonts w:eastAsia="Calibri" w:cs="Arial"/>
                <w:sz w:val="18"/>
                <w:szCs w:val="18"/>
                <w:lang w:val="en-CA"/>
              </w:rPr>
              <w:t>34.1</w:t>
            </w:r>
            <w:r>
              <w:rPr>
                <w:rFonts w:eastAsia="Calibri" w:cs="Arial"/>
                <w:sz w:val="18"/>
                <w:szCs w:val="18"/>
                <w:lang w:val="en-CA"/>
              </w:rPr>
              <w:t xml:space="preserve"> less)</w:t>
            </w:r>
          </w:p>
        </w:tc>
        <w:tc>
          <w:tcPr>
            <w:tcW w:w="1901" w:type="dxa"/>
          </w:tcPr>
          <w:p w14:paraId="5AC02A07" w14:textId="6AC940B8" w:rsidR="008352F7" w:rsidRPr="004354DB" w:rsidRDefault="00C033EA" w:rsidP="003C6B9D">
            <w:pPr>
              <w:rPr>
                <w:rFonts w:eastAsia="Calibri" w:cs="Arial"/>
                <w:b/>
                <w:sz w:val="18"/>
                <w:szCs w:val="18"/>
                <w:lang w:val="en-CA"/>
              </w:rPr>
            </w:pPr>
            <w:r w:rsidRPr="00783FAF">
              <w:rPr>
                <w:rFonts w:eastAsia="Calibri" w:cs="Arial"/>
                <w:b/>
                <w:sz w:val="18"/>
                <w:szCs w:val="18"/>
              </w:rPr>
              <w:t>NA</w:t>
            </w:r>
          </w:p>
        </w:tc>
        <w:tc>
          <w:tcPr>
            <w:tcW w:w="2899" w:type="dxa"/>
          </w:tcPr>
          <w:p w14:paraId="1919368C" w14:textId="73DC9EE9" w:rsidR="008352F7" w:rsidRPr="004354DB" w:rsidRDefault="008352F7" w:rsidP="003C6B9D">
            <w:pPr>
              <w:rPr>
                <w:rFonts w:eastAsia="Calibri" w:cs="Arial"/>
                <w:sz w:val="18"/>
                <w:szCs w:val="18"/>
                <w:lang w:val="en-CA"/>
              </w:rPr>
            </w:pPr>
          </w:p>
        </w:tc>
      </w:tr>
      <w:tr w:rsidR="004E7225" w:rsidRPr="004354DB" w14:paraId="528B1E1A" w14:textId="77777777" w:rsidTr="004E7225">
        <w:trPr>
          <w:trHeight w:val="233"/>
        </w:trPr>
        <w:tc>
          <w:tcPr>
            <w:tcW w:w="12950" w:type="dxa"/>
            <w:gridSpan w:val="8"/>
            <w:shd w:val="clear" w:color="auto" w:fill="F2F2F2" w:themeFill="background1" w:themeFillShade="F2"/>
            <w:vAlign w:val="center"/>
          </w:tcPr>
          <w:p w14:paraId="2461AF34" w14:textId="098B18C0" w:rsidR="004E7225" w:rsidRPr="004354DB" w:rsidRDefault="004E7225" w:rsidP="004E7225">
            <w:pPr>
              <w:rPr>
                <w:rFonts w:eastAsia="Calibri" w:cs="Arial"/>
                <w:sz w:val="18"/>
                <w:szCs w:val="18"/>
                <w:lang w:val="en-CA"/>
              </w:rPr>
            </w:pPr>
            <w:r>
              <w:rPr>
                <w:rFonts w:eastAsia="Calibri" w:cs="Arial"/>
                <w:b/>
                <w:sz w:val="18"/>
                <w:szCs w:val="18"/>
              </w:rPr>
              <w:t xml:space="preserve">&gt;Subgroup: </w:t>
            </w:r>
            <w:r w:rsidRPr="004354DB">
              <w:rPr>
                <w:rFonts w:eastAsia="Calibri" w:cs="Arial"/>
                <w:b/>
                <w:sz w:val="18"/>
                <w:szCs w:val="18"/>
              </w:rPr>
              <w:t xml:space="preserve">People with a cervix aged 25 to </w:t>
            </w:r>
            <w:r>
              <w:rPr>
                <w:rFonts w:eastAsia="Calibri" w:cs="Arial"/>
                <w:b/>
                <w:sz w:val="18"/>
                <w:szCs w:val="18"/>
              </w:rPr>
              <w:t>29</w:t>
            </w:r>
            <w:r w:rsidRPr="004354DB">
              <w:rPr>
                <w:rFonts w:eastAsia="Calibri" w:cs="Arial"/>
                <w:b/>
                <w:sz w:val="18"/>
                <w:szCs w:val="18"/>
              </w:rPr>
              <w:t xml:space="preserve"> years (</w:t>
            </w:r>
            <w:r>
              <w:rPr>
                <w:rFonts w:eastAsia="Calibri" w:cs="Arial"/>
                <w:b/>
                <w:sz w:val="18"/>
                <w:szCs w:val="18"/>
              </w:rPr>
              <w:t>Ogilvie 2018</w:t>
            </w:r>
            <w:r w:rsidRPr="004354DB">
              <w:rPr>
                <w:rFonts w:eastAsia="Calibri" w:cs="Arial"/>
                <w:b/>
                <w:sz w:val="18"/>
                <w:szCs w:val="18"/>
              </w:rPr>
              <w:t xml:space="preserve"> (HPV FOCAL); acceptors of screening at follow up)</w:t>
            </w:r>
          </w:p>
        </w:tc>
      </w:tr>
      <w:tr w:rsidR="004E7225" w:rsidRPr="004354DB" w14:paraId="721E46AA" w14:textId="77777777" w:rsidTr="004E7225">
        <w:trPr>
          <w:trHeight w:val="503"/>
        </w:trPr>
        <w:tc>
          <w:tcPr>
            <w:tcW w:w="1675" w:type="dxa"/>
          </w:tcPr>
          <w:p w14:paraId="38413785" w14:textId="77777777" w:rsidR="004E7225" w:rsidRPr="004354DB" w:rsidRDefault="004E7225" w:rsidP="004E7225">
            <w:pPr>
              <w:rPr>
                <w:rFonts w:eastAsia="Calibri" w:cs="Arial"/>
                <w:sz w:val="18"/>
                <w:szCs w:val="18"/>
                <w:lang w:val="en-CA"/>
              </w:rPr>
            </w:pPr>
            <w:r w:rsidRPr="004354DB">
              <w:rPr>
                <w:rFonts w:eastAsia="Calibri" w:cs="Arial"/>
                <w:sz w:val="18"/>
                <w:szCs w:val="18"/>
                <w:lang w:val="en-CA"/>
              </w:rPr>
              <w:t>Incidence of CIN2+</w:t>
            </w:r>
          </w:p>
          <w:p w14:paraId="38FBC4E1" w14:textId="77777777" w:rsidR="004E7225" w:rsidRPr="004354DB" w:rsidRDefault="004E7225" w:rsidP="004E7225">
            <w:pPr>
              <w:rPr>
                <w:rFonts w:eastAsia="Calibri" w:cs="Arial"/>
                <w:sz w:val="18"/>
                <w:szCs w:val="18"/>
                <w:lang w:val="en-CA"/>
              </w:rPr>
            </w:pPr>
          </w:p>
          <w:p w14:paraId="2DBCC43B" w14:textId="77777777" w:rsidR="004E7225" w:rsidRPr="004354DB" w:rsidRDefault="004E7225" w:rsidP="004E7225">
            <w:pPr>
              <w:rPr>
                <w:rFonts w:eastAsia="Calibri" w:cs="Arial"/>
                <w:sz w:val="18"/>
                <w:szCs w:val="18"/>
                <w:lang w:val="en-CA"/>
              </w:rPr>
            </w:pPr>
            <w:r w:rsidRPr="004354DB">
              <w:rPr>
                <w:rFonts w:eastAsia="Calibri" w:cs="Arial"/>
                <w:sz w:val="18"/>
                <w:szCs w:val="18"/>
                <w:lang w:val="en-CA"/>
              </w:rPr>
              <w:t>Follow-up: 48 months</w:t>
            </w:r>
          </w:p>
          <w:p w14:paraId="3DC0D2C4" w14:textId="77777777" w:rsidR="004E7225" w:rsidRPr="004354DB" w:rsidRDefault="004E7225" w:rsidP="004E7225">
            <w:pPr>
              <w:rPr>
                <w:rFonts w:eastAsia="Calibri" w:cs="Arial"/>
                <w:sz w:val="18"/>
                <w:szCs w:val="18"/>
                <w:lang w:val="en-CA"/>
              </w:rPr>
            </w:pPr>
          </w:p>
          <w:p w14:paraId="023682AD" w14:textId="2962800C" w:rsidR="004E7225" w:rsidRPr="004354DB" w:rsidRDefault="004E7225" w:rsidP="004E7225">
            <w:pPr>
              <w:rPr>
                <w:rFonts w:eastAsia="Calibri" w:cs="Arial"/>
                <w:sz w:val="18"/>
                <w:szCs w:val="18"/>
                <w:lang w:val="en-CA"/>
              </w:rPr>
            </w:pPr>
            <w:r>
              <w:rPr>
                <w:rFonts w:eastAsia="Calibri" w:cs="Arial"/>
                <w:sz w:val="18"/>
                <w:szCs w:val="18"/>
                <w:lang w:val="en-CA"/>
              </w:rPr>
              <w:t>1,654</w:t>
            </w:r>
            <w:r w:rsidRPr="004354DB">
              <w:rPr>
                <w:rFonts w:eastAsia="Calibri" w:cs="Arial"/>
                <w:sz w:val="18"/>
                <w:szCs w:val="18"/>
                <w:lang w:val="en-CA"/>
              </w:rPr>
              <w:t xml:space="preserve"> (1 RCT)</w:t>
            </w:r>
          </w:p>
        </w:tc>
        <w:tc>
          <w:tcPr>
            <w:tcW w:w="1590" w:type="dxa"/>
            <w:gridSpan w:val="2"/>
          </w:tcPr>
          <w:p w14:paraId="1EC4D681" w14:textId="5FFCA971" w:rsidR="004E7225" w:rsidRDefault="0083424E" w:rsidP="004E7225">
            <w:pPr>
              <w:rPr>
                <w:rFonts w:eastAsia="Calibri" w:cs="Arial"/>
                <w:sz w:val="18"/>
                <w:szCs w:val="18"/>
                <w:lang w:val="en-CA"/>
              </w:rPr>
            </w:pPr>
            <w:r>
              <w:rPr>
                <w:rFonts w:eastAsia="Calibri" w:cs="Arial"/>
                <w:sz w:val="18"/>
                <w:szCs w:val="18"/>
                <w:lang w:val="en-CA"/>
              </w:rPr>
              <w:t>Peto OR: 0.52 (0.28 to 0.97)</w:t>
            </w:r>
          </w:p>
          <w:p w14:paraId="5E50E86D" w14:textId="77777777" w:rsidR="0083424E" w:rsidRDefault="0083424E" w:rsidP="004E7225">
            <w:pPr>
              <w:rPr>
                <w:rFonts w:eastAsia="Calibri" w:cs="Arial"/>
                <w:sz w:val="18"/>
                <w:szCs w:val="18"/>
                <w:lang w:val="en-CA"/>
              </w:rPr>
            </w:pPr>
          </w:p>
          <w:p w14:paraId="003FC7D2" w14:textId="5E5B53E6" w:rsidR="0083424E" w:rsidRDefault="0083424E" w:rsidP="004E7225">
            <w:pPr>
              <w:rPr>
                <w:rFonts w:eastAsia="Calibri" w:cs="Arial"/>
                <w:sz w:val="18"/>
                <w:szCs w:val="18"/>
                <w:lang w:val="en-CA"/>
              </w:rPr>
            </w:pPr>
            <w:r>
              <w:rPr>
                <w:rFonts w:eastAsia="Calibri" w:cs="Arial"/>
                <w:sz w:val="18"/>
                <w:szCs w:val="18"/>
                <w:lang w:val="en-CA"/>
              </w:rPr>
              <w:t>RR: 0.53 (0.29 to 0.97)</w:t>
            </w:r>
          </w:p>
        </w:tc>
        <w:tc>
          <w:tcPr>
            <w:tcW w:w="1627" w:type="dxa"/>
            <w:shd w:val="clear" w:color="auto" w:fill="auto"/>
          </w:tcPr>
          <w:p w14:paraId="29E173C6" w14:textId="502103E2" w:rsidR="004E7225" w:rsidRDefault="004E7225" w:rsidP="004E7225">
            <w:pPr>
              <w:rPr>
                <w:rFonts w:eastAsia="Calibri" w:cs="Arial"/>
                <w:sz w:val="18"/>
                <w:szCs w:val="18"/>
                <w:lang w:val="en-CA"/>
              </w:rPr>
            </w:pPr>
            <w:r>
              <w:rPr>
                <w:rFonts w:eastAsia="Calibri" w:cs="Arial"/>
                <w:sz w:val="18"/>
                <w:szCs w:val="18"/>
                <w:lang w:val="en-CA"/>
              </w:rPr>
              <w:t>326.1 per 10,000</w:t>
            </w:r>
          </w:p>
        </w:tc>
        <w:tc>
          <w:tcPr>
            <w:tcW w:w="1627" w:type="dxa"/>
            <w:shd w:val="clear" w:color="auto" w:fill="auto"/>
          </w:tcPr>
          <w:p w14:paraId="49232B0C" w14:textId="5C4249BD" w:rsidR="004E7225" w:rsidRPr="004354DB" w:rsidRDefault="004E7225" w:rsidP="004E7225">
            <w:pPr>
              <w:rPr>
                <w:rFonts w:eastAsia="Calibri" w:cs="Arial"/>
                <w:sz w:val="18"/>
                <w:szCs w:val="18"/>
                <w:lang w:val="en-CA"/>
              </w:rPr>
            </w:pPr>
            <w:r>
              <w:rPr>
                <w:rFonts w:eastAsia="Calibri" w:cs="Arial"/>
                <w:sz w:val="18"/>
                <w:szCs w:val="18"/>
                <w:lang w:val="en-CA"/>
              </w:rPr>
              <w:t>1</w:t>
            </w:r>
            <w:r w:rsidR="0083424E">
              <w:rPr>
                <w:rFonts w:eastAsia="Calibri" w:cs="Arial"/>
                <w:sz w:val="18"/>
                <w:szCs w:val="18"/>
                <w:lang w:val="en-CA"/>
              </w:rPr>
              <w:t>72.3</w:t>
            </w:r>
            <w:r>
              <w:rPr>
                <w:rFonts w:eastAsia="Calibri" w:cs="Arial"/>
                <w:sz w:val="18"/>
                <w:szCs w:val="18"/>
                <w:lang w:val="en-CA"/>
              </w:rPr>
              <w:t xml:space="preserve"> per 10,000</w:t>
            </w:r>
          </w:p>
        </w:tc>
        <w:tc>
          <w:tcPr>
            <w:tcW w:w="1631" w:type="dxa"/>
            <w:shd w:val="clear" w:color="auto" w:fill="auto"/>
          </w:tcPr>
          <w:p w14:paraId="653736CF" w14:textId="5BFEF047" w:rsidR="004E7225" w:rsidRDefault="004E7225" w:rsidP="004E7225">
            <w:pPr>
              <w:rPr>
                <w:rFonts w:eastAsia="Calibri" w:cs="Arial"/>
                <w:sz w:val="18"/>
                <w:szCs w:val="18"/>
                <w:lang w:val="en-CA"/>
              </w:rPr>
            </w:pPr>
            <w:r>
              <w:rPr>
                <w:rFonts w:eastAsia="Calibri" w:cs="Arial"/>
                <w:sz w:val="18"/>
                <w:szCs w:val="18"/>
                <w:lang w:val="en-CA"/>
              </w:rPr>
              <w:t>15</w:t>
            </w:r>
            <w:r w:rsidR="0083424E">
              <w:rPr>
                <w:rFonts w:eastAsia="Calibri" w:cs="Arial"/>
                <w:sz w:val="18"/>
                <w:szCs w:val="18"/>
                <w:lang w:val="en-CA"/>
              </w:rPr>
              <w:t>3.8</w:t>
            </w:r>
            <w:r>
              <w:rPr>
                <w:rFonts w:eastAsia="Calibri" w:cs="Arial"/>
                <w:sz w:val="18"/>
                <w:szCs w:val="18"/>
                <w:lang w:val="en-CA"/>
              </w:rPr>
              <w:t xml:space="preserve"> less per 10,000 (</w:t>
            </w:r>
            <w:r w:rsidR="0083424E">
              <w:rPr>
                <w:rFonts w:eastAsia="Calibri" w:cs="Arial"/>
                <w:sz w:val="18"/>
                <w:szCs w:val="18"/>
                <w:lang w:val="en-CA"/>
              </w:rPr>
              <w:t>232.6</w:t>
            </w:r>
            <w:r>
              <w:rPr>
                <w:rFonts w:eastAsia="Calibri" w:cs="Arial"/>
                <w:sz w:val="18"/>
                <w:szCs w:val="18"/>
                <w:lang w:val="en-CA"/>
              </w:rPr>
              <w:t xml:space="preserve"> less to </w:t>
            </w:r>
            <w:r w:rsidR="0083424E">
              <w:rPr>
                <w:rFonts w:eastAsia="Calibri" w:cs="Arial"/>
                <w:sz w:val="18"/>
                <w:szCs w:val="18"/>
                <w:lang w:val="en-CA"/>
              </w:rPr>
              <w:t>9.5</w:t>
            </w:r>
            <w:r>
              <w:rPr>
                <w:rFonts w:eastAsia="Calibri" w:cs="Arial"/>
                <w:sz w:val="18"/>
                <w:szCs w:val="18"/>
                <w:lang w:val="en-CA"/>
              </w:rPr>
              <w:t xml:space="preserve"> less)</w:t>
            </w:r>
          </w:p>
        </w:tc>
        <w:tc>
          <w:tcPr>
            <w:tcW w:w="1901" w:type="dxa"/>
          </w:tcPr>
          <w:p w14:paraId="124AE5EF" w14:textId="71C93F29" w:rsidR="004E7225" w:rsidRPr="0091683B" w:rsidRDefault="004E7225" w:rsidP="004E7225">
            <w:pPr>
              <w:rPr>
                <w:rFonts w:eastAsia="Calibri" w:cs="Arial"/>
                <w:sz w:val="18"/>
                <w:szCs w:val="18"/>
                <w:vertAlign w:val="superscript"/>
                <w:lang w:val="en-CA"/>
              </w:rPr>
            </w:pPr>
            <w:r>
              <w:rPr>
                <w:rFonts w:eastAsia="Calibri" w:cs="Arial"/>
                <w:sz w:val="18"/>
                <w:szCs w:val="18"/>
                <w:lang w:val="en-CA"/>
              </w:rPr>
              <w:t>VERY LOW</w:t>
            </w:r>
            <w:r w:rsidR="00C033EA">
              <w:rPr>
                <w:rFonts w:eastAsia="Calibri" w:cs="Arial"/>
                <w:sz w:val="18"/>
                <w:szCs w:val="18"/>
                <w:vertAlign w:val="superscript"/>
                <w:lang w:val="en-CA"/>
              </w:rPr>
              <w:t>c</w:t>
            </w:r>
          </w:p>
          <w:p w14:paraId="5E63BE4A" w14:textId="50890519" w:rsidR="004E7225" w:rsidRPr="009126DB" w:rsidRDefault="004E7225" w:rsidP="004E7225">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00C033EA" w:rsidRPr="004354DB">
              <w:rPr>
                <w:rFonts w:ascii="Cambria Math" w:eastAsia="Times New Roman" w:hAnsi="Cambria Math" w:cs="Cambria Math"/>
                <w:kern w:val="24"/>
                <w:sz w:val="18"/>
                <w:szCs w:val="18"/>
                <w:lang w:eastAsia="en-CA"/>
              </w:rPr>
              <w:t>⊝</w:t>
            </w:r>
            <w:r w:rsidRPr="004354DB">
              <w:rPr>
                <w:rFonts w:ascii="Cambria Math" w:eastAsia="Times New Roman" w:hAnsi="Cambria Math" w:cs="Cambria Math"/>
                <w:kern w:val="24"/>
                <w:sz w:val="18"/>
                <w:szCs w:val="18"/>
                <w:lang w:eastAsia="en-CA"/>
              </w:rPr>
              <w:t>⊝⊝</w:t>
            </w:r>
          </w:p>
          <w:p w14:paraId="123EA008" w14:textId="022874B1" w:rsidR="004E7225" w:rsidRPr="008E5F64" w:rsidRDefault="004E7225" w:rsidP="004E7225">
            <w:pPr>
              <w:rPr>
                <w:rFonts w:eastAsia="Calibri" w:cs="Arial"/>
                <w:sz w:val="18"/>
                <w:szCs w:val="18"/>
              </w:rPr>
            </w:pPr>
            <w:r>
              <w:rPr>
                <w:rFonts w:eastAsia="Calibri" w:cs="Arial"/>
                <w:sz w:val="18"/>
                <w:szCs w:val="18"/>
                <w:lang w:val="en-CA"/>
              </w:rPr>
              <w:t>d</w:t>
            </w:r>
            <w:r w:rsidRPr="007B0B80">
              <w:rPr>
                <w:rFonts w:eastAsia="Calibri" w:cs="Arial"/>
                <w:sz w:val="18"/>
                <w:szCs w:val="18"/>
                <w:lang w:val="en-CA"/>
              </w:rPr>
              <w:t>ue to lack of evidence of consistency</w:t>
            </w:r>
            <w:r w:rsidR="008C0818">
              <w:rPr>
                <w:rFonts w:eastAsia="Calibri" w:cs="Arial"/>
                <w:sz w:val="18"/>
                <w:szCs w:val="18"/>
                <w:lang w:val="en-CA"/>
              </w:rPr>
              <w:t>, indirectness</w:t>
            </w:r>
            <w:r w:rsidRPr="007B0B80">
              <w:rPr>
                <w:rFonts w:eastAsia="Calibri" w:cs="Arial"/>
                <w:sz w:val="18"/>
                <w:szCs w:val="18"/>
                <w:lang w:val="en-CA"/>
              </w:rPr>
              <w:t xml:space="preserve"> and imprecision</w:t>
            </w:r>
          </w:p>
        </w:tc>
        <w:tc>
          <w:tcPr>
            <w:tcW w:w="2899" w:type="dxa"/>
          </w:tcPr>
          <w:p w14:paraId="078E1DEA" w14:textId="6A5E2D12" w:rsidR="004E7225" w:rsidRPr="004354DB" w:rsidRDefault="008C0818" w:rsidP="004E7225">
            <w:pPr>
              <w:rPr>
                <w:rFonts w:eastAsia="Calibri" w:cs="Arial"/>
                <w:sz w:val="18"/>
                <w:szCs w:val="18"/>
                <w:lang w:val="en-CA"/>
              </w:rPr>
            </w:pPr>
            <w:r w:rsidRPr="008C0818">
              <w:rPr>
                <w:rFonts w:eastAsia="Calibri" w:cs="Arial"/>
                <w:sz w:val="18"/>
                <w:szCs w:val="18"/>
                <w:lang w:val="en-CA"/>
              </w:rPr>
              <w:t xml:space="preserve">Among screened people with a cervix aged 25 to </w:t>
            </w:r>
            <w:r>
              <w:rPr>
                <w:rFonts w:eastAsia="Calibri" w:cs="Arial"/>
                <w:sz w:val="18"/>
                <w:szCs w:val="18"/>
                <w:lang w:val="en-CA"/>
              </w:rPr>
              <w:t>29</w:t>
            </w:r>
            <w:r w:rsidRPr="008C0818">
              <w:rPr>
                <w:rFonts w:eastAsia="Calibri" w:cs="Arial"/>
                <w:sz w:val="18"/>
                <w:szCs w:val="18"/>
                <w:lang w:val="en-CA"/>
              </w:rPr>
              <w:t xml:space="preserve"> years, we are </w:t>
            </w:r>
            <w:r w:rsidRPr="008C0818">
              <w:rPr>
                <w:rFonts w:eastAsia="Calibri" w:cs="Arial"/>
                <w:b/>
                <w:sz w:val="18"/>
                <w:szCs w:val="18"/>
                <w:lang w:val="en-CA"/>
              </w:rPr>
              <w:t>very uncertain</w:t>
            </w:r>
            <w:r w:rsidRPr="008C0818">
              <w:rPr>
                <w:rFonts w:eastAsia="Calibri" w:cs="Arial"/>
                <w:sz w:val="18"/>
                <w:szCs w:val="18"/>
                <w:lang w:val="en-CA"/>
              </w:rPr>
              <w:t xml:space="preserve"> about the effects on the incidence of CIN2+ for hrHPV screening with cytology triage compared with cytology screening with hrHPV triage</w:t>
            </w:r>
            <w:r>
              <w:rPr>
                <w:rFonts w:eastAsia="Calibri" w:cs="Arial"/>
                <w:sz w:val="18"/>
                <w:szCs w:val="18"/>
                <w:lang w:val="en-CA"/>
              </w:rPr>
              <w:t>.</w:t>
            </w:r>
          </w:p>
        </w:tc>
      </w:tr>
      <w:tr w:rsidR="004E7225" w:rsidRPr="004354DB" w14:paraId="1B3D6A01" w14:textId="77777777" w:rsidTr="004E7225">
        <w:trPr>
          <w:trHeight w:val="215"/>
        </w:trPr>
        <w:tc>
          <w:tcPr>
            <w:tcW w:w="12950" w:type="dxa"/>
            <w:gridSpan w:val="8"/>
            <w:shd w:val="clear" w:color="auto" w:fill="F2F2F2" w:themeFill="background1" w:themeFillShade="F2"/>
            <w:vAlign w:val="center"/>
          </w:tcPr>
          <w:p w14:paraId="722F4A2C" w14:textId="33957E01" w:rsidR="004E7225" w:rsidRPr="004354DB" w:rsidRDefault="004E7225" w:rsidP="004E7225">
            <w:pPr>
              <w:rPr>
                <w:rFonts w:eastAsia="Calibri" w:cs="Arial"/>
                <w:sz w:val="18"/>
                <w:szCs w:val="18"/>
                <w:lang w:val="en-CA"/>
              </w:rPr>
            </w:pPr>
            <w:r>
              <w:rPr>
                <w:rFonts w:eastAsia="Calibri" w:cs="Arial"/>
                <w:b/>
                <w:sz w:val="18"/>
                <w:szCs w:val="18"/>
              </w:rPr>
              <w:t xml:space="preserve">&gt;Subgroup: </w:t>
            </w:r>
            <w:r w:rsidRPr="004354DB">
              <w:rPr>
                <w:rFonts w:eastAsia="Calibri" w:cs="Arial"/>
                <w:b/>
                <w:sz w:val="18"/>
                <w:szCs w:val="18"/>
              </w:rPr>
              <w:t xml:space="preserve">People with a cervix aged </w:t>
            </w:r>
            <w:r>
              <w:rPr>
                <w:rFonts w:eastAsia="Calibri" w:cs="Arial"/>
                <w:b/>
                <w:sz w:val="18"/>
                <w:szCs w:val="18"/>
              </w:rPr>
              <w:t>30</w:t>
            </w:r>
            <w:r w:rsidRPr="004354DB">
              <w:rPr>
                <w:rFonts w:eastAsia="Calibri" w:cs="Arial"/>
                <w:b/>
                <w:sz w:val="18"/>
                <w:szCs w:val="18"/>
              </w:rPr>
              <w:t xml:space="preserve"> to 6</w:t>
            </w:r>
            <w:r w:rsidR="00C033EA">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Ogilvie 2018</w:t>
            </w:r>
            <w:r w:rsidRPr="004354DB">
              <w:rPr>
                <w:rFonts w:eastAsia="Calibri" w:cs="Arial"/>
                <w:b/>
                <w:sz w:val="18"/>
                <w:szCs w:val="18"/>
              </w:rPr>
              <w:t xml:space="preserve"> (HPV FOCAL); acceptors of screening at follow up)</w:t>
            </w:r>
          </w:p>
        </w:tc>
      </w:tr>
      <w:tr w:rsidR="004E7225" w:rsidRPr="004354DB" w14:paraId="31B235B1" w14:textId="77777777" w:rsidTr="004E7225">
        <w:trPr>
          <w:trHeight w:val="503"/>
        </w:trPr>
        <w:tc>
          <w:tcPr>
            <w:tcW w:w="1675" w:type="dxa"/>
          </w:tcPr>
          <w:p w14:paraId="713241D7" w14:textId="77777777" w:rsidR="004E7225" w:rsidRPr="004354DB" w:rsidRDefault="004E7225" w:rsidP="004E7225">
            <w:pPr>
              <w:rPr>
                <w:rFonts w:eastAsia="Calibri" w:cs="Arial"/>
                <w:sz w:val="18"/>
                <w:szCs w:val="18"/>
                <w:lang w:val="en-CA"/>
              </w:rPr>
            </w:pPr>
            <w:r w:rsidRPr="004354DB">
              <w:rPr>
                <w:rFonts w:eastAsia="Calibri" w:cs="Arial"/>
                <w:sz w:val="18"/>
                <w:szCs w:val="18"/>
                <w:lang w:val="en-CA"/>
              </w:rPr>
              <w:t>Incidence of CIN2+</w:t>
            </w:r>
          </w:p>
          <w:p w14:paraId="3014B610" w14:textId="77777777" w:rsidR="004E7225" w:rsidRPr="004354DB" w:rsidRDefault="004E7225" w:rsidP="004E7225">
            <w:pPr>
              <w:rPr>
                <w:rFonts w:eastAsia="Calibri" w:cs="Arial"/>
                <w:sz w:val="18"/>
                <w:szCs w:val="18"/>
                <w:lang w:val="en-CA"/>
              </w:rPr>
            </w:pPr>
          </w:p>
          <w:p w14:paraId="25995F74" w14:textId="77777777" w:rsidR="004E7225" w:rsidRPr="004354DB" w:rsidRDefault="004E7225" w:rsidP="004E7225">
            <w:pPr>
              <w:rPr>
                <w:rFonts w:eastAsia="Calibri" w:cs="Arial"/>
                <w:sz w:val="18"/>
                <w:szCs w:val="18"/>
                <w:lang w:val="en-CA"/>
              </w:rPr>
            </w:pPr>
            <w:r w:rsidRPr="004354DB">
              <w:rPr>
                <w:rFonts w:eastAsia="Calibri" w:cs="Arial"/>
                <w:sz w:val="18"/>
                <w:szCs w:val="18"/>
                <w:lang w:val="en-CA"/>
              </w:rPr>
              <w:t>Follow-up: 48 months</w:t>
            </w:r>
          </w:p>
          <w:p w14:paraId="07EF9E3D" w14:textId="77777777" w:rsidR="004E7225" w:rsidRPr="004354DB" w:rsidRDefault="004E7225" w:rsidP="004E7225">
            <w:pPr>
              <w:rPr>
                <w:rFonts w:eastAsia="Calibri" w:cs="Arial"/>
                <w:sz w:val="18"/>
                <w:szCs w:val="18"/>
                <w:lang w:val="en-CA"/>
              </w:rPr>
            </w:pPr>
          </w:p>
          <w:p w14:paraId="5E402EA0" w14:textId="0E964D60" w:rsidR="004E7225" w:rsidRPr="004354DB" w:rsidRDefault="004E7225" w:rsidP="004E7225">
            <w:pPr>
              <w:rPr>
                <w:rFonts w:eastAsia="Calibri" w:cs="Arial"/>
                <w:sz w:val="18"/>
                <w:szCs w:val="18"/>
                <w:lang w:val="en-CA"/>
              </w:rPr>
            </w:pPr>
            <w:r>
              <w:rPr>
                <w:rFonts w:eastAsia="Calibri" w:cs="Arial"/>
                <w:sz w:val="18"/>
                <w:szCs w:val="18"/>
                <w:lang w:val="en-CA"/>
              </w:rPr>
              <w:t>17,294</w:t>
            </w:r>
            <w:r w:rsidRPr="004354DB">
              <w:rPr>
                <w:rFonts w:eastAsia="Calibri" w:cs="Arial"/>
                <w:sz w:val="18"/>
                <w:szCs w:val="18"/>
                <w:lang w:val="en-CA"/>
              </w:rPr>
              <w:t xml:space="preserve"> (1 RCT)</w:t>
            </w:r>
          </w:p>
        </w:tc>
        <w:tc>
          <w:tcPr>
            <w:tcW w:w="1590" w:type="dxa"/>
            <w:gridSpan w:val="2"/>
          </w:tcPr>
          <w:p w14:paraId="47023A51" w14:textId="7FD48D13" w:rsidR="0083424E" w:rsidRDefault="0083424E" w:rsidP="0083424E">
            <w:pPr>
              <w:rPr>
                <w:rFonts w:eastAsia="Calibri" w:cs="Arial"/>
                <w:sz w:val="18"/>
                <w:szCs w:val="18"/>
                <w:lang w:val="en-CA"/>
              </w:rPr>
            </w:pPr>
            <w:r>
              <w:rPr>
                <w:rFonts w:eastAsia="Calibri" w:cs="Arial"/>
                <w:sz w:val="18"/>
                <w:szCs w:val="18"/>
                <w:lang w:val="en-CA"/>
              </w:rPr>
              <w:t>Peto OR: 0.47 (0.32 to 0.69)</w:t>
            </w:r>
          </w:p>
          <w:p w14:paraId="3B840AB2" w14:textId="77777777" w:rsidR="0083424E" w:rsidRDefault="0083424E" w:rsidP="0083424E">
            <w:pPr>
              <w:rPr>
                <w:rFonts w:eastAsia="Calibri" w:cs="Arial"/>
                <w:sz w:val="18"/>
                <w:szCs w:val="18"/>
                <w:lang w:val="en-CA"/>
              </w:rPr>
            </w:pPr>
          </w:p>
          <w:p w14:paraId="5F498C0F" w14:textId="64886E0C" w:rsidR="004E7225" w:rsidRDefault="0083424E" w:rsidP="0083424E">
            <w:pPr>
              <w:rPr>
                <w:rFonts w:eastAsia="Calibri" w:cs="Arial"/>
                <w:sz w:val="18"/>
                <w:szCs w:val="18"/>
                <w:lang w:val="en-CA"/>
              </w:rPr>
            </w:pPr>
            <w:r>
              <w:rPr>
                <w:rFonts w:eastAsia="Calibri" w:cs="Arial"/>
                <w:sz w:val="18"/>
                <w:szCs w:val="18"/>
                <w:lang w:val="en-CA"/>
              </w:rPr>
              <w:t xml:space="preserve">RR: </w:t>
            </w:r>
            <w:r w:rsidR="00595502">
              <w:rPr>
                <w:rFonts w:eastAsia="Calibri" w:cs="Arial"/>
                <w:sz w:val="18"/>
                <w:szCs w:val="18"/>
                <w:lang w:val="en-CA"/>
              </w:rPr>
              <w:t>0</w:t>
            </w:r>
            <w:r>
              <w:rPr>
                <w:rFonts w:eastAsia="Calibri" w:cs="Arial"/>
                <w:sz w:val="18"/>
                <w:szCs w:val="18"/>
                <w:lang w:val="en-CA"/>
              </w:rPr>
              <w:t>.47 (0.32 to 0.69)</w:t>
            </w:r>
          </w:p>
        </w:tc>
        <w:tc>
          <w:tcPr>
            <w:tcW w:w="1627" w:type="dxa"/>
            <w:shd w:val="clear" w:color="auto" w:fill="auto"/>
          </w:tcPr>
          <w:p w14:paraId="238F16C9" w14:textId="56AC25E4" w:rsidR="004E7225" w:rsidRDefault="004E7225" w:rsidP="004E7225">
            <w:pPr>
              <w:rPr>
                <w:rFonts w:eastAsia="Calibri" w:cs="Arial"/>
                <w:sz w:val="18"/>
                <w:szCs w:val="18"/>
                <w:lang w:val="en-CA"/>
              </w:rPr>
            </w:pPr>
            <w:r>
              <w:rPr>
                <w:rFonts w:eastAsia="Calibri" w:cs="Arial"/>
                <w:sz w:val="18"/>
                <w:szCs w:val="18"/>
                <w:lang w:val="en-CA"/>
              </w:rPr>
              <w:t>85.1 per 10,000</w:t>
            </w:r>
          </w:p>
        </w:tc>
        <w:tc>
          <w:tcPr>
            <w:tcW w:w="1627" w:type="dxa"/>
            <w:shd w:val="clear" w:color="auto" w:fill="auto"/>
          </w:tcPr>
          <w:p w14:paraId="4369CFBF" w14:textId="6EEEBA55" w:rsidR="004E7225" w:rsidRPr="004354DB" w:rsidRDefault="00595502" w:rsidP="004E7225">
            <w:pPr>
              <w:rPr>
                <w:rFonts w:eastAsia="Calibri" w:cs="Arial"/>
                <w:sz w:val="18"/>
                <w:szCs w:val="18"/>
                <w:lang w:val="en-CA"/>
              </w:rPr>
            </w:pPr>
            <w:r>
              <w:rPr>
                <w:rFonts w:eastAsia="Calibri" w:cs="Arial"/>
                <w:sz w:val="18"/>
                <w:szCs w:val="18"/>
                <w:lang w:val="en-CA"/>
              </w:rPr>
              <w:t>40.2</w:t>
            </w:r>
            <w:r w:rsidR="004E7225">
              <w:rPr>
                <w:rFonts w:eastAsia="Calibri" w:cs="Arial"/>
                <w:sz w:val="18"/>
                <w:szCs w:val="18"/>
                <w:lang w:val="en-CA"/>
              </w:rPr>
              <w:t xml:space="preserve"> per 10,000</w:t>
            </w:r>
          </w:p>
        </w:tc>
        <w:tc>
          <w:tcPr>
            <w:tcW w:w="1631" w:type="dxa"/>
            <w:shd w:val="clear" w:color="auto" w:fill="auto"/>
          </w:tcPr>
          <w:p w14:paraId="4D53AB1A" w14:textId="62D746AE" w:rsidR="004E7225" w:rsidRDefault="004E7225" w:rsidP="004E7225">
            <w:pPr>
              <w:rPr>
                <w:rFonts w:eastAsia="Calibri" w:cs="Arial"/>
                <w:sz w:val="18"/>
                <w:szCs w:val="18"/>
                <w:lang w:val="en-CA"/>
              </w:rPr>
            </w:pPr>
            <w:r>
              <w:rPr>
                <w:rFonts w:eastAsia="Calibri" w:cs="Arial"/>
                <w:sz w:val="18"/>
                <w:szCs w:val="18"/>
                <w:lang w:val="en-CA"/>
              </w:rPr>
              <w:t>4</w:t>
            </w:r>
            <w:r w:rsidR="00595502">
              <w:rPr>
                <w:rFonts w:eastAsia="Calibri" w:cs="Arial"/>
                <w:sz w:val="18"/>
                <w:szCs w:val="18"/>
                <w:lang w:val="en-CA"/>
              </w:rPr>
              <w:t>4.9</w:t>
            </w:r>
            <w:r>
              <w:rPr>
                <w:rFonts w:eastAsia="Calibri" w:cs="Arial"/>
                <w:sz w:val="18"/>
                <w:szCs w:val="18"/>
                <w:lang w:val="en-CA"/>
              </w:rPr>
              <w:t xml:space="preserve"> less per 10,000 (</w:t>
            </w:r>
            <w:r w:rsidR="00595502">
              <w:rPr>
                <w:rFonts w:eastAsia="Calibri" w:cs="Arial"/>
                <w:sz w:val="18"/>
                <w:szCs w:val="18"/>
                <w:lang w:val="en-CA"/>
              </w:rPr>
              <w:t>57.7</w:t>
            </w:r>
            <w:r>
              <w:rPr>
                <w:rFonts w:eastAsia="Calibri" w:cs="Arial"/>
                <w:sz w:val="18"/>
                <w:szCs w:val="18"/>
                <w:lang w:val="en-CA"/>
              </w:rPr>
              <w:t xml:space="preserve"> less to 2</w:t>
            </w:r>
            <w:r w:rsidR="00595502">
              <w:rPr>
                <w:rFonts w:eastAsia="Calibri" w:cs="Arial"/>
                <w:sz w:val="18"/>
                <w:szCs w:val="18"/>
                <w:lang w:val="en-CA"/>
              </w:rPr>
              <w:t>6.2</w:t>
            </w:r>
            <w:r>
              <w:rPr>
                <w:rFonts w:eastAsia="Calibri" w:cs="Arial"/>
                <w:sz w:val="18"/>
                <w:szCs w:val="18"/>
                <w:lang w:val="en-CA"/>
              </w:rPr>
              <w:t xml:space="preserve"> less)</w:t>
            </w:r>
          </w:p>
        </w:tc>
        <w:tc>
          <w:tcPr>
            <w:tcW w:w="1901" w:type="dxa"/>
          </w:tcPr>
          <w:p w14:paraId="419D622E" w14:textId="05D7B292" w:rsidR="005B4AED" w:rsidRDefault="005B4AED" w:rsidP="004E7225">
            <w:pPr>
              <w:rPr>
                <w:rFonts w:eastAsia="Calibri" w:cs="Arial"/>
                <w:sz w:val="18"/>
                <w:szCs w:val="18"/>
                <w:lang w:val="en-CA"/>
              </w:rPr>
            </w:pPr>
            <w:r>
              <w:rPr>
                <w:rFonts w:eastAsia="Calibri" w:cs="Arial"/>
                <w:sz w:val="18"/>
                <w:szCs w:val="18"/>
                <w:lang w:val="en-CA"/>
              </w:rPr>
              <w:t>30-59 yrs:</w:t>
            </w:r>
          </w:p>
          <w:p w14:paraId="5F639B42" w14:textId="090FB1C0" w:rsidR="004E7225" w:rsidRPr="0091683B" w:rsidRDefault="008C0818" w:rsidP="004E7225">
            <w:pPr>
              <w:rPr>
                <w:rFonts w:eastAsia="Calibri" w:cs="Arial"/>
                <w:sz w:val="18"/>
                <w:szCs w:val="18"/>
                <w:vertAlign w:val="superscript"/>
                <w:lang w:val="en-CA"/>
              </w:rPr>
            </w:pPr>
            <w:r>
              <w:rPr>
                <w:rFonts w:eastAsia="Calibri" w:cs="Arial"/>
                <w:sz w:val="18"/>
                <w:szCs w:val="18"/>
                <w:lang w:val="en-CA"/>
              </w:rPr>
              <w:t>LOW</w:t>
            </w:r>
            <w:r w:rsidR="00C033EA">
              <w:rPr>
                <w:rFonts w:eastAsia="Calibri" w:cs="Arial"/>
                <w:sz w:val="18"/>
                <w:szCs w:val="18"/>
                <w:vertAlign w:val="superscript"/>
                <w:lang w:val="en-CA"/>
              </w:rPr>
              <w:t>d</w:t>
            </w:r>
          </w:p>
          <w:p w14:paraId="0B481D9A" w14:textId="15626F7A" w:rsidR="004E7225" w:rsidRPr="009126DB" w:rsidRDefault="004E7225" w:rsidP="004E7225">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008C0818" w:rsidRPr="008C0818">
              <w:rPr>
                <w:rFonts w:ascii="Cambria Math" w:eastAsia="Times New Roman" w:hAnsi="Cambria Math" w:cs="Cambria Math"/>
                <w:kern w:val="24"/>
                <w:sz w:val="18"/>
                <w:szCs w:val="18"/>
                <w:lang w:eastAsia="en-CA"/>
              </w:rPr>
              <w:t>⊝</w:t>
            </w:r>
          </w:p>
          <w:p w14:paraId="3CC6101B" w14:textId="3A22CDDE" w:rsidR="004E7225" w:rsidRDefault="004E7225" w:rsidP="004E7225">
            <w:pPr>
              <w:rPr>
                <w:rFonts w:eastAsia="Calibri" w:cs="Arial"/>
                <w:sz w:val="18"/>
                <w:szCs w:val="18"/>
                <w:lang w:val="en-CA"/>
              </w:rPr>
            </w:pPr>
            <w:r>
              <w:rPr>
                <w:rFonts w:eastAsia="Calibri" w:cs="Arial"/>
                <w:sz w:val="18"/>
                <w:szCs w:val="18"/>
                <w:lang w:val="en-CA"/>
              </w:rPr>
              <w:t>d</w:t>
            </w:r>
            <w:r w:rsidRPr="009E3488">
              <w:rPr>
                <w:rFonts w:eastAsia="Calibri" w:cs="Arial"/>
                <w:sz w:val="18"/>
                <w:szCs w:val="18"/>
                <w:lang w:val="en-CA"/>
              </w:rPr>
              <w:t>ue to lack of evidence of consistency</w:t>
            </w:r>
            <w:r w:rsidR="00A20D91">
              <w:rPr>
                <w:rFonts w:eastAsia="Calibri" w:cs="Arial"/>
                <w:sz w:val="18"/>
                <w:szCs w:val="18"/>
                <w:lang w:val="en-CA"/>
              </w:rPr>
              <w:t>,</w:t>
            </w:r>
            <w:r w:rsidR="008C0818">
              <w:t xml:space="preserve"> </w:t>
            </w:r>
            <w:r w:rsidR="008C0818" w:rsidRPr="008C0818">
              <w:rPr>
                <w:rFonts w:eastAsia="Calibri" w:cs="Arial"/>
                <w:sz w:val="18"/>
                <w:szCs w:val="18"/>
                <w:lang w:val="en-CA"/>
              </w:rPr>
              <w:t>and indirectness</w:t>
            </w:r>
          </w:p>
          <w:p w14:paraId="54292C82" w14:textId="77777777" w:rsidR="005B4AED" w:rsidRDefault="005B4AED" w:rsidP="004E7225">
            <w:pPr>
              <w:rPr>
                <w:rFonts w:eastAsia="Calibri" w:cs="Arial"/>
                <w:sz w:val="18"/>
                <w:szCs w:val="18"/>
              </w:rPr>
            </w:pPr>
          </w:p>
          <w:p w14:paraId="09DE76C8" w14:textId="77777777" w:rsidR="005B4AED" w:rsidRDefault="005B4AED" w:rsidP="004E7225">
            <w:pPr>
              <w:rPr>
                <w:rFonts w:eastAsia="Calibri" w:cs="Arial"/>
                <w:sz w:val="18"/>
                <w:szCs w:val="18"/>
              </w:rPr>
            </w:pPr>
            <w:r>
              <w:rPr>
                <w:rFonts w:eastAsia="Calibri" w:cs="Arial"/>
                <w:sz w:val="18"/>
                <w:szCs w:val="18"/>
              </w:rPr>
              <w:t>60-69 yrs:</w:t>
            </w:r>
          </w:p>
          <w:p w14:paraId="367F8A0F" w14:textId="7344B3C6" w:rsidR="005B4AED" w:rsidRPr="0091683B" w:rsidRDefault="009A62C7" w:rsidP="005B4AED">
            <w:pPr>
              <w:rPr>
                <w:rFonts w:eastAsia="Calibri" w:cs="Arial"/>
                <w:sz w:val="18"/>
                <w:szCs w:val="18"/>
                <w:vertAlign w:val="superscript"/>
                <w:lang w:val="en-CA"/>
              </w:rPr>
            </w:pPr>
            <w:r>
              <w:rPr>
                <w:rFonts w:eastAsia="Calibri" w:cs="Arial"/>
                <w:sz w:val="18"/>
                <w:szCs w:val="18"/>
                <w:lang w:val="en-CA"/>
              </w:rPr>
              <w:t xml:space="preserve">VERY </w:t>
            </w:r>
            <w:r w:rsidR="005B4AED">
              <w:rPr>
                <w:rFonts w:eastAsia="Calibri" w:cs="Arial"/>
                <w:sz w:val="18"/>
                <w:szCs w:val="18"/>
                <w:lang w:val="en-CA"/>
              </w:rPr>
              <w:t>LOW</w:t>
            </w:r>
            <w:r w:rsidR="005B4AED">
              <w:rPr>
                <w:rFonts w:eastAsia="Calibri" w:cs="Arial"/>
                <w:sz w:val="18"/>
                <w:szCs w:val="18"/>
                <w:vertAlign w:val="superscript"/>
                <w:lang w:val="en-CA"/>
              </w:rPr>
              <w:t>e</w:t>
            </w:r>
          </w:p>
          <w:p w14:paraId="55E02C27" w14:textId="32100FA8" w:rsidR="005B4AED" w:rsidRPr="009126DB" w:rsidRDefault="005B4AED" w:rsidP="005B4AE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009A62C7" w:rsidRPr="004354DB">
              <w:rPr>
                <w:rFonts w:ascii="Cambria Math" w:eastAsia="Times New Roman" w:hAnsi="Cambria Math" w:cs="Cambria Math"/>
                <w:kern w:val="24"/>
                <w:sz w:val="18"/>
                <w:szCs w:val="18"/>
                <w:lang w:eastAsia="en-CA"/>
              </w:rPr>
              <w:t>⊝</w:t>
            </w:r>
            <w:r w:rsidRPr="004354DB">
              <w:rPr>
                <w:rFonts w:ascii="Cambria Math" w:eastAsia="Times New Roman" w:hAnsi="Cambria Math" w:cs="Cambria Math"/>
                <w:kern w:val="24"/>
                <w:sz w:val="18"/>
                <w:szCs w:val="18"/>
                <w:lang w:eastAsia="en-CA"/>
              </w:rPr>
              <w:t>⊝</w:t>
            </w:r>
            <w:r w:rsidRPr="008C0818">
              <w:rPr>
                <w:rFonts w:ascii="Cambria Math" w:eastAsia="Times New Roman" w:hAnsi="Cambria Math" w:cs="Cambria Math"/>
                <w:kern w:val="24"/>
                <w:sz w:val="18"/>
                <w:szCs w:val="18"/>
                <w:lang w:eastAsia="en-CA"/>
              </w:rPr>
              <w:t>⊝</w:t>
            </w:r>
          </w:p>
          <w:p w14:paraId="1DD7E0AF" w14:textId="2862973B" w:rsidR="005B4AED" w:rsidRPr="00783FAF" w:rsidRDefault="005B4AED" w:rsidP="004E7225">
            <w:pPr>
              <w:rPr>
                <w:rFonts w:eastAsia="Calibri" w:cs="Arial"/>
                <w:sz w:val="18"/>
                <w:szCs w:val="18"/>
                <w:lang w:val="en-CA"/>
              </w:rPr>
            </w:pPr>
            <w:r>
              <w:rPr>
                <w:rFonts w:eastAsia="Calibri" w:cs="Arial"/>
                <w:sz w:val="18"/>
                <w:szCs w:val="18"/>
                <w:lang w:val="en-CA"/>
              </w:rPr>
              <w:t>d</w:t>
            </w:r>
            <w:r w:rsidRPr="009E3488">
              <w:rPr>
                <w:rFonts w:eastAsia="Calibri" w:cs="Arial"/>
                <w:sz w:val="18"/>
                <w:szCs w:val="18"/>
                <w:lang w:val="en-CA"/>
              </w:rPr>
              <w:t>ue to lack of evidence of consistency</w:t>
            </w:r>
            <w:r>
              <w:rPr>
                <w:rFonts w:eastAsia="Calibri" w:cs="Arial"/>
                <w:sz w:val="18"/>
                <w:szCs w:val="18"/>
                <w:lang w:val="en-CA"/>
              </w:rPr>
              <w:t>,</w:t>
            </w:r>
            <w:r>
              <w:t xml:space="preserve"> </w:t>
            </w:r>
            <w:r w:rsidRPr="008C0818">
              <w:rPr>
                <w:rFonts w:eastAsia="Calibri" w:cs="Arial"/>
                <w:sz w:val="18"/>
                <w:szCs w:val="18"/>
                <w:lang w:val="en-CA"/>
              </w:rPr>
              <w:t xml:space="preserve">and </w:t>
            </w:r>
            <w:r w:rsidR="009A62C7">
              <w:rPr>
                <w:rFonts w:eastAsia="Calibri" w:cs="Arial"/>
                <w:sz w:val="18"/>
                <w:szCs w:val="18"/>
                <w:lang w:val="en-CA"/>
              </w:rPr>
              <w:t xml:space="preserve">(very serious) </w:t>
            </w:r>
            <w:r w:rsidRPr="008C0818">
              <w:rPr>
                <w:rFonts w:eastAsia="Calibri" w:cs="Arial"/>
                <w:sz w:val="18"/>
                <w:szCs w:val="18"/>
                <w:lang w:val="en-CA"/>
              </w:rPr>
              <w:t>indirectness</w:t>
            </w:r>
          </w:p>
        </w:tc>
        <w:tc>
          <w:tcPr>
            <w:tcW w:w="2899" w:type="dxa"/>
          </w:tcPr>
          <w:p w14:paraId="202E0D2D" w14:textId="1ECF3343" w:rsidR="004E7225" w:rsidRDefault="004E7225" w:rsidP="004E7225">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30</w:t>
            </w:r>
            <w:r w:rsidRPr="004354DB">
              <w:rPr>
                <w:rFonts w:eastAsia="Calibri" w:cs="Arial"/>
                <w:sz w:val="18"/>
                <w:szCs w:val="18"/>
                <w:lang w:val="en-CA"/>
              </w:rPr>
              <w:t xml:space="preserve"> to </w:t>
            </w:r>
            <w:r w:rsidR="009A62C7">
              <w:rPr>
                <w:rFonts w:eastAsia="Calibri" w:cs="Arial"/>
                <w:sz w:val="18"/>
                <w:szCs w:val="18"/>
                <w:lang w:val="en-CA"/>
              </w:rPr>
              <w:t>5</w:t>
            </w:r>
            <w:r w:rsidR="005B4AED">
              <w:rPr>
                <w:rFonts w:eastAsia="Calibri" w:cs="Arial"/>
                <w:sz w:val="18"/>
                <w:szCs w:val="18"/>
                <w:lang w:val="en-CA"/>
              </w:rPr>
              <w:t>9</w:t>
            </w:r>
            <w:r w:rsidRPr="004354DB">
              <w:rPr>
                <w:rFonts w:eastAsia="Calibri" w:cs="Arial"/>
                <w:sz w:val="18"/>
                <w:szCs w:val="18"/>
                <w:lang w:val="en-CA"/>
              </w:rPr>
              <w:t xml:space="preserve"> years, hrHPV screening with cytology triage of positive tests </w:t>
            </w:r>
            <w:r w:rsidR="008C0818" w:rsidRPr="008C0818">
              <w:rPr>
                <w:rFonts w:eastAsia="Calibri" w:cs="Arial"/>
                <w:b/>
                <w:sz w:val="18"/>
                <w:szCs w:val="18"/>
                <w:lang w:val="en-CA"/>
              </w:rPr>
              <w:t>may</w:t>
            </w:r>
            <w:r w:rsidRPr="008C0818">
              <w:rPr>
                <w:rFonts w:eastAsia="Calibri" w:cs="Arial"/>
                <w:b/>
                <w:sz w:val="18"/>
                <w:szCs w:val="18"/>
                <w:lang w:val="en-CA"/>
              </w:rPr>
              <w:t xml:space="preserve"> </w:t>
            </w:r>
            <w:r>
              <w:rPr>
                <w:rFonts w:eastAsia="Calibri" w:cs="Arial"/>
                <w:b/>
                <w:sz w:val="18"/>
                <w:szCs w:val="18"/>
                <w:lang w:val="en-CA"/>
              </w:rPr>
              <w:t>ha</w:t>
            </w:r>
            <w:r w:rsidR="008C0818">
              <w:rPr>
                <w:rFonts w:eastAsia="Calibri" w:cs="Arial"/>
                <w:b/>
                <w:sz w:val="18"/>
                <w:szCs w:val="18"/>
                <w:lang w:val="en-CA"/>
              </w:rPr>
              <w:t>ve</w:t>
            </w:r>
            <w:r w:rsidRPr="004354DB">
              <w:rPr>
                <w:rFonts w:eastAsia="Calibri" w:cs="Arial"/>
                <w:b/>
                <w:sz w:val="18"/>
                <w:szCs w:val="18"/>
                <w:lang w:val="en-CA"/>
              </w:rPr>
              <w:t xml:space="preserve"> little-to-no effect</w:t>
            </w:r>
            <w:r w:rsidRPr="004354DB">
              <w:rPr>
                <w:rFonts w:eastAsia="Calibri" w:cs="Arial"/>
                <w:sz w:val="18"/>
                <w:szCs w:val="18"/>
                <w:lang w:val="en-CA"/>
              </w:rPr>
              <w:t xml:space="preserve"> on the incidence of CIN2+ compared with cytology screening with hrHPV triage.</w:t>
            </w:r>
          </w:p>
          <w:p w14:paraId="4D6CF3AC" w14:textId="77777777" w:rsidR="009A62C7" w:rsidRDefault="009A62C7" w:rsidP="004E7225">
            <w:pPr>
              <w:rPr>
                <w:rFonts w:eastAsia="Calibri" w:cs="Arial"/>
                <w:sz w:val="18"/>
                <w:szCs w:val="18"/>
                <w:lang w:val="en-CA"/>
              </w:rPr>
            </w:pPr>
          </w:p>
          <w:p w14:paraId="7DD3640D" w14:textId="7A5D560B" w:rsidR="009A62C7" w:rsidRPr="004354DB" w:rsidRDefault="009A62C7" w:rsidP="004E7225">
            <w:pPr>
              <w:rPr>
                <w:rFonts w:eastAsia="Calibri" w:cs="Arial"/>
                <w:sz w:val="18"/>
                <w:szCs w:val="18"/>
                <w:lang w:val="en-CA"/>
              </w:rPr>
            </w:pPr>
            <w:r w:rsidRPr="008C0818">
              <w:rPr>
                <w:rFonts w:eastAsia="Calibri" w:cs="Arial"/>
                <w:sz w:val="18"/>
                <w:szCs w:val="18"/>
                <w:lang w:val="en-CA"/>
              </w:rPr>
              <w:t xml:space="preserve">Among screened people with a cervix aged </w:t>
            </w:r>
            <w:r>
              <w:rPr>
                <w:rFonts w:eastAsia="Calibri" w:cs="Arial"/>
                <w:sz w:val="18"/>
                <w:szCs w:val="18"/>
                <w:lang w:val="en-CA"/>
              </w:rPr>
              <w:t>60</w:t>
            </w:r>
            <w:r w:rsidRPr="008C0818">
              <w:rPr>
                <w:rFonts w:eastAsia="Calibri" w:cs="Arial"/>
                <w:sz w:val="18"/>
                <w:szCs w:val="18"/>
                <w:lang w:val="en-CA"/>
              </w:rPr>
              <w:t xml:space="preserve"> to </w:t>
            </w:r>
            <w:r>
              <w:rPr>
                <w:rFonts w:eastAsia="Calibri" w:cs="Arial"/>
                <w:sz w:val="18"/>
                <w:szCs w:val="18"/>
                <w:lang w:val="en-CA"/>
              </w:rPr>
              <w:t>69</w:t>
            </w:r>
            <w:r w:rsidRPr="008C0818">
              <w:rPr>
                <w:rFonts w:eastAsia="Calibri" w:cs="Arial"/>
                <w:sz w:val="18"/>
                <w:szCs w:val="18"/>
                <w:lang w:val="en-CA"/>
              </w:rPr>
              <w:t xml:space="preserve"> years, we are </w:t>
            </w:r>
            <w:r w:rsidRPr="008C0818">
              <w:rPr>
                <w:rFonts w:eastAsia="Calibri" w:cs="Arial"/>
                <w:b/>
                <w:sz w:val="18"/>
                <w:szCs w:val="18"/>
                <w:lang w:val="en-CA"/>
              </w:rPr>
              <w:t>very uncertain</w:t>
            </w:r>
            <w:r w:rsidRPr="008C0818">
              <w:rPr>
                <w:rFonts w:eastAsia="Calibri" w:cs="Arial"/>
                <w:sz w:val="18"/>
                <w:szCs w:val="18"/>
                <w:lang w:val="en-CA"/>
              </w:rPr>
              <w:t xml:space="preserve"> about the effects on the incidence of CIN2+ for hrHPV screening with cytology triage compared with cytology screening with hrHPV triage</w:t>
            </w:r>
            <w:r>
              <w:rPr>
                <w:rFonts w:eastAsia="Calibri" w:cs="Arial"/>
                <w:sz w:val="18"/>
                <w:szCs w:val="18"/>
                <w:lang w:val="en-CA"/>
              </w:rPr>
              <w:t>.</w:t>
            </w:r>
          </w:p>
        </w:tc>
      </w:tr>
    </w:tbl>
    <w:p w14:paraId="0B7D8D92" w14:textId="6819B0AE" w:rsidR="004E1B47" w:rsidRPr="004354DB" w:rsidRDefault="004E1B47" w:rsidP="004E1B47">
      <w:pPr>
        <w:rPr>
          <w:rFonts w:eastAsia="Calibri" w:cs="Arial"/>
          <w:sz w:val="18"/>
          <w:szCs w:val="18"/>
          <w:lang w:val="en-CA"/>
        </w:rPr>
      </w:pPr>
      <w:r w:rsidRPr="004354DB">
        <w:rPr>
          <w:rFonts w:eastAsia="Calibri" w:cs="Arial"/>
          <w:sz w:val="18"/>
          <w:szCs w:val="18"/>
          <w:lang w:val="en-CA"/>
        </w:rPr>
        <w:lastRenderedPageBreak/>
        <w:t xml:space="preserve">CI = confidence interval; </w:t>
      </w:r>
      <w:r>
        <w:rPr>
          <w:rFonts w:eastAsia="Calibri" w:cs="Arial"/>
          <w:sz w:val="18"/>
          <w:szCs w:val="18"/>
          <w:lang w:val="en-CA"/>
        </w:rPr>
        <w:t xml:space="preserve">CIN = cervical intraepithelial neoplasia; </w:t>
      </w:r>
      <w:r w:rsidR="00C033EA">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541D15B1" w14:textId="36BAE4C6" w:rsidR="00E03F6C" w:rsidRPr="004354DB" w:rsidRDefault="00E03F6C" w:rsidP="00E03F6C">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at follow up includes all randomized participants who completed the screening protocol and attended the second round of screening (i.e., </w:t>
      </w:r>
      <w:r>
        <w:rPr>
          <w:rFonts w:eastAsia="Calibri" w:cs="Arial"/>
          <w:sz w:val="18"/>
          <w:szCs w:val="18"/>
          <w:lang w:val="en-CA"/>
        </w:rPr>
        <w:t xml:space="preserve">round two for the cytology arm and in both arms the </w:t>
      </w:r>
      <w:r w:rsidRPr="004354DB">
        <w:rPr>
          <w:rFonts w:eastAsia="Calibri" w:cs="Arial"/>
          <w:sz w:val="18"/>
          <w:szCs w:val="18"/>
          <w:lang w:val="en-CA"/>
        </w:rPr>
        <w:t>48-month follow up testing via hrHPV and cytology co-testing). The denominator excludes those who tested positive and were histologically diagnosed with CIN2+ before the 48-month exit screen</w:t>
      </w:r>
      <w:r>
        <w:rPr>
          <w:rFonts w:eastAsia="Calibri" w:cs="Arial"/>
          <w:sz w:val="18"/>
          <w:szCs w:val="18"/>
          <w:lang w:val="en-CA"/>
        </w:rPr>
        <w:t xml:space="preserve"> in the hrHPV arm and before round 2 in the cytology arm.  The numerators were taken fr</w:t>
      </w:r>
      <w:r w:rsidR="008C0818">
        <w:rPr>
          <w:rFonts w:eastAsia="Calibri" w:cs="Arial"/>
          <w:sz w:val="18"/>
          <w:szCs w:val="18"/>
          <w:lang w:val="en-CA"/>
        </w:rPr>
        <w:t>o</w:t>
      </w:r>
      <w:r>
        <w:rPr>
          <w:rFonts w:eastAsia="Calibri" w:cs="Arial"/>
          <w:sz w:val="18"/>
          <w:szCs w:val="18"/>
          <w:lang w:val="en-CA"/>
        </w:rPr>
        <w:t>m Table 2</w:t>
      </w:r>
      <w:r w:rsidR="008C0818" w:rsidRPr="008C0818">
        <w:t xml:space="preserve"> </w:t>
      </w:r>
      <w:r w:rsidR="008C0818" w:rsidRPr="008C0818">
        <w:rPr>
          <w:rFonts w:eastAsia="Calibri" w:cs="Arial"/>
          <w:sz w:val="18"/>
          <w:szCs w:val="18"/>
          <w:lang w:val="en-CA"/>
        </w:rPr>
        <w:t>and included cases detected during round 2 (in the cyolotgy arm) and during the 48-month exit round (both arms).</w:t>
      </w:r>
      <w:r w:rsidRPr="004354DB">
        <w:rPr>
          <w:rFonts w:eastAsia="Calibri" w:cs="Arial"/>
          <w:sz w:val="18"/>
          <w:szCs w:val="18"/>
          <w:lang w:val="en-CA"/>
        </w:rPr>
        <w:t xml:space="preserve"> Those who attended follow-up testing for a positive screening result but were histologically confirmed negative or CIN1 are included.</w:t>
      </w:r>
    </w:p>
    <w:p w14:paraId="0F227531"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37F688D5"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704303AD" w14:textId="7F3F30FF" w:rsidR="005B4AED" w:rsidRPr="00114203" w:rsidRDefault="005B4AED" w:rsidP="005B4AED">
      <w:pPr>
        <w:rPr>
          <w:rFonts w:eastAsia="Times New Roman" w:cs="Arial"/>
          <w:b/>
          <w:bCs/>
          <w:i/>
          <w:iCs/>
          <w:color w:val="000000"/>
          <w:sz w:val="18"/>
          <w:szCs w:val="18"/>
        </w:rPr>
      </w:pPr>
      <w:r>
        <w:rPr>
          <w:rFonts w:eastAsia="Calibri" w:cs="Arial"/>
          <w:sz w:val="18"/>
          <w:szCs w:val="18"/>
          <w:vertAlign w:val="superscript"/>
          <w:lang w:val="en-CA"/>
        </w:rPr>
        <w:t>c</w:t>
      </w:r>
      <w:r w:rsidRPr="00114203">
        <w:rPr>
          <w:rFonts w:eastAsia="Calibri" w:cs="Arial"/>
          <w:sz w:val="18"/>
          <w:szCs w:val="18"/>
          <w:u w:val="single"/>
          <w:lang w:val="en-CA"/>
        </w:rPr>
        <w:t>Acceptors of screening at follow up; people with a cervix aged 25 to 29 years:</w:t>
      </w:r>
      <w:r w:rsidRPr="00114203">
        <w:rPr>
          <w:rFonts w:eastAsia="Calibri" w:cs="Arial"/>
          <w:sz w:val="18"/>
          <w:szCs w:val="18"/>
          <w:lang w:val="en-CA"/>
        </w:rPr>
        <w:t xml:space="preserve"> </w:t>
      </w:r>
      <w:r w:rsidRPr="00114203">
        <w:rPr>
          <w:rFonts w:eastAsia="Calibri" w:cs="Arial"/>
          <w:b/>
          <w:i/>
          <w:sz w:val="18"/>
          <w:szCs w:val="18"/>
          <w:lang w:val="en-CA"/>
        </w:rPr>
        <w:t>No serious concerns about risk of bias</w:t>
      </w:r>
      <w:r w:rsidRPr="00114203">
        <w:rPr>
          <w:rFonts w:eastAsia="Calibri" w:cs="Arial"/>
          <w:sz w:val="18"/>
          <w:szCs w:val="18"/>
          <w:lang w:val="en-CA"/>
        </w:rPr>
        <w:t xml:space="preserve">: no domains judged high risk. </w:t>
      </w:r>
      <w:r w:rsidRPr="00114203">
        <w:rPr>
          <w:rFonts w:eastAsia="Calibri" w:cs="Arial"/>
          <w:b/>
          <w:i/>
          <w:sz w:val="18"/>
          <w:szCs w:val="18"/>
          <w:lang w:val="en-CA"/>
        </w:rPr>
        <w:t>Some concerns about inconsistency</w:t>
      </w:r>
      <w:r w:rsidRPr="00114203">
        <w:rPr>
          <w:rFonts w:eastAsia="Calibri" w:cs="Arial"/>
          <w:sz w:val="18"/>
          <w:szCs w:val="18"/>
          <w:lang w:val="en-CA"/>
        </w:rPr>
        <w:t>: lack of evidence for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114203">
        <w:rPr>
          <w:rFonts w:eastAsia="Calibri" w:cs="Arial"/>
          <w:sz w:val="18"/>
          <w:szCs w:val="18"/>
          <w:lang w:val="en-CA"/>
        </w:rPr>
        <w:t xml:space="preserve">. </w:t>
      </w:r>
      <w:r w:rsidRPr="00114203">
        <w:rPr>
          <w:rFonts w:eastAsia="Calibri" w:cs="Arial"/>
          <w:b/>
          <w:i/>
          <w:sz w:val="18"/>
          <w:szCs w:val="18"/>
          <w:lang w:val="en-CA"/>
        </w:rPr>
        <w:t>Serious concerns about indirectness</w:t>
      </w:r>
      <w:r w:rsidRPr="00114203">
        <w:rPr>
          <w:rFonts w:eastAsia="Calibri" w:cs="Arial"/>
          <w:i/>
          <w:sz w:val="18"/>
          <w:szCs w:val="18"/>
          <w:lang w:val="en-CA"/>
        </w:rPr>
        <w:t>:</w:t>
      </w:r>
      <w:r w:rsidRPr="00114203">
        <w:rPr>
          <w:rFonts w:eastAsia="Calibri" w:cs="Arial"/>
          <w:sz w:val="18"/>
          <w:szCs w:val="18"/>
          <w:lang w:val="en-CA"/>
        </w:rPr>
        <w:t xml:space="preserve"> the outcome is considered indirect because only those with normal results at baseline received follow-up thus the outcome does not capture cases of CIN2 or CIN 3 that progressed during follow-up, and incidence ascertainment does not capture cases, especially for ICC, detected clinically. </w:t>
      </w:r>
      <w:r w:rsidRPr="00114203">
        <w:rPr>
          <w:rFonts w:eastAsia="Times New Roman" w:cs="Arial"/>
          <w:b/>
          <w:bCs/>
          <w:i/>
          <w:iCs/>
          <w:color w:val="000000"/>
          <w:sz w:val="18"/>
          <w:szCs w:val="18"/>
          <w:lang w:val="en-CA"/>
        </w:rPr>
        <w:t>Serious concerns about imprecision</w:t>
      </w:r>
      <w:r w:rsidRPr="00114203">
        <w:rPr>
          <w:rFonts w:eastAsia="Times New Roman" w:cs="Arial"/>
          <w:i/>
          <w:iCs/>
          <w:color w:val="000000"/>
          <w:sz w:val="18"/>
          <w:szCs w:val="18"/>
          <w:lang w:val="en-CA"/>
        </w:rPr>
        <w:t xml:space="preserve">: </w:t>
      </w:r>
      <w:r w:rsidRPr="00114203">
        <w:rPr>
          <w:rFonts w:eastAsia="Times New Roman" w:cs="Arial"/>
          <w:iCs/>
          <w:color w:val="000000"/>
          <w:sz w:val="18"/>
          <w:szCs w:val="18"/>
          <w:lang w:val="en-CA"/>
        </w:rPr>
        <w:t xml:space="preserve">upper limit of </w:t>
      </w:r>
      <w:r w:rsidRPr="00114203">
        <w:rPr>
          <w:rFonts w:eastAsia="Times New Roman" w:cs="Arial"/>
          <w:color w:val="000000"/>
          <w:sz w:val="18"/>
          <w:szCs w:val="18"/>
          <w:lang w:val="en-CA"/>
        </w:rPr>
        <w:t>95% CI indicates little-to-no effect.</w:t>
      </w:r>
      <w:r w:rsidRPr="00114203">
        <w:rPr>
          <w:rFonts w:eastAsia="Calibri" w:cs="Arial"/>
          <w:sz w:val="18"/>
          <w:szCs w:val="18"/>
          <w:lang w:val="en-CA"/>
        </w:rPr>
        <w:t xml:space="preserve"> </w:t>
      </w:r>
      <w:r w:rsidRPr="00114203">
        <w:rPr>
          <w:rFonts w:eastAsia="Calibri" w:cs="Arial"/>
          <w:b/>
          <w:i/>
          <w:sz w:val="18"/>
          <w:szCs w:val="18"/>
          <w:lang w:val="en-CA"/>
        </w:rPr>
        <w:t>No other serious concerns.</w:t>
      </w:r>
    </w:p>
    <w:p w14:paraId="55F0EBFF" w14:textId="72EFD945" w:rsidR="005B4AED" w:rsidRPr="00114203" w:rsidRDefault="005B4AED" w:rsidP="005B4AED">
      <w:pPr>
        <w:rPr>
          <w:rFonts w:eastAsia="Calibri" w:cs="Arial"/>
          <w:b/>
          <w:i/>
          <w:sz w:val="18"/>
          <w:szCs w:val="18"/>
          <w:lang w:val="en-CA"/>
        </w:rPr>
      </w:pPr>
      <w:r>
        <w:rPr>
          <w:rFonts w:eastAsia="Calibri" w:cs="Arial"/>
          <w:sz w:val="18"/>
          <w:szCs w:val="18"/>
          <w:vertAlign w:val="superscript"/>
          <w:lang w:val="en-CA"/>
        </w:rPr>
        <w:t>d</w:t>
      </w:r>
      <w:r w:rsidRPr="00114203">
        <w:rPr>
          <w:rFonts w:eastAsia="Calibri" w:cs="Arial"/>
          <w:sz w:val="18"/>
          <w:szCs w:val="18"/>
          <w:u w:val="single"/>
          <w:lang w:val="en-CA"/>
        </w:rPr>
        <w:t xml:space="preserve">Acceptors of screening at follow up; people with a cervix aged 30 to </w:t>
      </w:r>
      <w:r>
        <w:rPr>
          <w:rFonts w:eastAsia="Calibri" w:cs="Arial"/>
          <w:sz w:val="18"/>
          <w:szCs w:val="18"/>
          <w:u w:val="single"/>
          <w:lang w:val="en-CA"/>
        </w:rPr>
        <w:t>59</w:t>
      </w:r>
      <w:r w:rsidRPr="00114203">
        <w:rPr>
          <w:rFonts w:eastAsia="Calibri" w:cs="Arial"/>
          <w:sz w:val="18"/>
          <w:szCs w:val="18"/>
          <w:u w:val="single"/>
          <w:lang w:val="en-CA"/>
        </w:rPr>
        <w:t xml:space="preserve"> years:</w:t>
      </w:r>
      <w:r w:rsidRPr="00114203">
        <w:rPr>
          <w:rFonts w:eastAsia="Calibri" w:cs="Arial"/>
          <w:sz w:val="18"/>
          <w:szCs w:val="18"/>
          <w:lang w:val="en-CA"/>
        </w:rPr>
        <w:t xml:space="preserve"> </w:t>
      </w:r>
      <w:r w:rsidRPr="00114203">
        <w:rPr>
          <w:rFonts w:eastAsia="Calibri" w:cs="Arial"/>
          <w:b/>
          <w:i/>
          <w:sz w:val="18"/>
          <w:szCs w:val="18"/>
          <w:lang w:val="en-CA"/>
        </w:rPr>
        <w:t>No serious concerns about risk of bias</w:t>
      </w:r>
      <w:r w:rsidRPr="00114203">
        <w:rPr>
          <w:rFonts w:eastAsia="Calibri" w:cs="Arial"/>
          <w:sz w:val="18"/>
          <w:szCs w:val="18"/>
          <w:lang w:val="en-CA"/>
        </w:rPr>
        <w:t xml:space="preserve">: no domains judged high risk. </w:t>
      </w:r>
      <w:r w:rsidRPr="00114203">
        <w:rPr>
          <w:rFonts w:eastAsia="Calibri" w:cs="Arial"/>
          <w:b/>
          <w:i/>
          <w:sz w:val="18"/>
          <w:szCs w:val="18"/>
          <w:lang w:val="en-CA"/>
        </w:rPr>
        <w:t>Some concerns about inconsistency</w:t>
      </w:r>
      <w:r w:rsidRPr="00114203">
        <w:rPr>
          <w:rFonts w:eastAsia="Calibri" w:cs="Arial"/>
          <w:sz w:val="18"/>
          <w:szCs w:val="18"/>
          <w:lang w:val="en-CA"/>
        </w:rPr>
        <w:t>: lack of evidence for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114203">
        <w:rPr>
          <w:rFonts w:eastAsia="Calibri" w:cs="Arial"/>
          <w:sz w:val="18"/>
          <w:szCs w:val="18"/>
          <w:lang w:val="en-CA"/>
        </w:rPr>
        <w:t xml:space="preserve">. </w:t>
      </w:r>
      <w:r w:rsidRPr="00114203">
        <w:rPr>
          <w:rFonts w:eastAsia="Calibri" w:cs="Arial"/>
          <w:b/>
          <w:i/>
          <w:sz w:val="18"/>
          <w:szCs w:val="18"/>
          <w:lang w:val="en-CA"/>
        </w:rPr>
        <w:t>Serious concerns about indirectness</w:t>
      </w:r>
      <w:r w:rsidRPr="00114203">
        <w:rPr>
          <w:rFonts w:eastAsia="Calibri" w:cs="Arial"/>
          <w:i/>
          <w:sz w:val="18"/>
          <w:szCs w:val="18"/>
          <w:lang w:val="en-CA"/>
        </w:rPr>
        <w:t>:</w:t>
      </w:r>
      <w:r w:rsidRPr="00114203">
        <w:rPr>
          <w:rFonts w:eastAsia="Calibri" w:cs="Arial"/>
          <w:sz w:val="18"/>
          <w:szCs w:val="18"/>
          <w:lang w:val="en-CA"/>
        </w:rPr>
        <w:t xml:space="preserve"> the outcome is considered indirect because only those with normal results at baseline received follow-up thus the outcome does not capture cases of CIN2 or CIN3 that progressed during follow-up, and incidence ascertainment does not capture cases, especially for ICC, detected clinically. </w:t>
      </w:r>
      <w:r w:rsidRPr="00114203">
        <w:rPr>
          <w:rFonts w:eastAsia="Times New Roman" w:cs="Arial"/>
          <w:b/>
          <w:bCs/>
          <w:i/>
          <w:iCs/>
          <w:color w:val="000000"/>
          <w:sz w:val="18"/>
          <w:szCs w:val="18"/>
          <w:lang w:val="en-CA"/>
        </w:rPr>
        <w:t>No serious concerns about imprecision</w:t>
      </w:r>
      <w:r w:rsidRPr="00114203">
        <w:rPr>
          <w:rFonts w:eastAsia="Times New Roman" w:cs="Arial"/>
          <w:i/>
          <w:iCs/>
          <w:color w:val="000000"/>
          <w:sz w:val="18"/>
          <w:szCs w:val="18"/>
          <w:lang w:val="en-CA"/>
        </w:rPr>
        <w:t xml:space="preserve">: </w:t>
      </w:r>
      <w:r w:rsidRPr="00114203">
        <w:rPr>
          <w:rFonts w:eastAsia="Times New Roman" w:cs="Arial"/>
          <w:color w:val="000000"/>
          <w:sz w:val="18"/>
          <w:szCs w:val="18"/>
          <w:lang w:val="en-CA"/>
        </w:rPr>
        <w:t>95% CI precise for little-to-no effect.</w:t>
      </w:r>
      <w:r w:rsidRPr="00114203">
        <w:rPr>
          <w:rFonts w:eastAsia="Calibri" w:cs="Arial"/>
          <w:sz w:val="18"/>
          <w:szCs w:val="18"/>
          <w:lang w:val="en-CA"/>
        </w:rPr>
        <w:t xml:space="preserve"> </w:t>
      </w:r>
      <w:r w:rsidRPr="00114203">
        <w:rPr>
          <w:rFonts w:eastAsia="Calibri" w:cs="Arial"/>
          <w:b/>
          <w:i/>
          <w:sz w:val="18"/>
          <w:szCs w:val="18"/>
          <w:lang w:val="en-CA"/>
        </w:rPr>
        <w:t>No other serious concerns.</w:t>
      </w:r>
    </w:p>
    <w:p w14:paraId="4C82400B" w14:textId="5F03588B" w:rsidR="00F52D53" w:rsidRPr="00F52D53" w:rsidRDefault="00F52D53" w:rsidP="00F52D53">
      <w:pPr>
        <w:rPr>
          <w:rFonts w:eastAsia="Calibri" w:cs="Arial"/>
          <w:b/>
          <w:i/>
          <w:sz w:val="18"/>
          <w:szCs w:val="18"/>
          <w:lang w:val="en-CA"/>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at follow up; people with a cervix aged </w:t>
      </w:r>
      <w:r w:rsidR="005B4AED">
        <w:rPr>
          <w:rFonts w:eastAsia="Calibri" w:cs="Arial"/>
          <w:sz w:val="18"/>
          <w:szCs w:val="18"/>
          <w:u w:val="single"/>
          <w:lang w:val="en-CA"/>
        </w:rPr>
        <w:t>6</w:t>
      </w:r>
      <w:r>
        <w:rPr>
          <w:rFonts w:eastAsia="Calibri" w:cs="Arial"/>
          <w:sz w:val="18"/>
          <w:szCs w:val="18"/>
          <w:u w:val="single"/>
          <w:lang w:val="en-CA"/>
        </w:rPr>
        <w:t>0</w:t>
      </w:r>
      <w:r w:rsidRPr="004354DB">
        <w:rPr>
          <w:rFonts w:eastAsia="Calibri" w:cs="Arial"/>
          <w:sz w:val="18"/>
          <w:szCs w:val="18"/>
          <w:u w:val="single"/>
          <w:lang w:val="en-CA"/>
        </w:rPr>
        <w:t xml:space="preserve"> to 6</w:t>
      </w:r>
      <w:r w:rsidR="005B4AED">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for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4354DB">
        <w:rPr>
          <w:rFonts w:eastAsia="Calibri" w:cs="Arial"/>
          <w:sz w:val="18"/>
          <w:szCs w:val="18"/>
          <w:lang w:val="en-CA"/>
        </w:rPr>
        <w:t xml:space="preserve">. </w:t>
      </w:r>
      <w:r w:rsidR="00BE331F">
        <w:rPr>
          <w:rFonts w:eastAsia="Calibri" w:cs="Arial"/>
          <w:b/>
          <w:i/>
          <w:sz w:val="18"/>
          <w:szCs w:val="18"/>
          <w:lang w:val="en-CA"/>
        </w:rPr>
        <w:t>Very s</w:t>
      </w:r>
      <w:r w:rsidRPr="004354DB">
        <w:rPr>
          <w:rFonts w:eastAsia="Calibri" w:cs="Arial"/>
          <w:b/>
          <w:i/>
          <w:sz w:val="18"/>
          <w:szCs w:val="18"/>
          <w:lang w:val="en-CA"/>
        </w:rPr>
        <w:t>erious concerns about indirectness</w:t>
      </w:r>
      <w:r w:rsidRPr="004354DB">
        <w:rPr>
          <w:rFonts w:eastAsia="Calibri" w:cs="Arial"/>
          <w:i/>
          <w:sz w:val="18"/>
          <w:szCs w:val="18"/>
          <w:lang w:val="en-CA"/>
        </w:rPr>
        <w:t>:</w:t>
      </w:r>
      <w:r w:rsidRPr="004354DB">
        <w:rPr>
          <w:rFonts w:eastAsia="Calibri" w:cs="Arial"/>
          <w:sz w:val="18"/>
          <w:szCs w:val="18"/>
          <w:lang w:val="en-CA"/>
        </w:rPr>
        <w:t xml:space="preserve"> </w:t>
      </w:r>
      <w:r w:rsidR="00133E39" w:rsidRPr="00133E39">
        <w:rPr>
          <w:rFonts w:eastAsia="Calibri" w:cs="Arial"/>
          <w:sz w:val="18"/>
          <w:szCs w:val="18"/>
          <w:lang w:val="en-CA"/>
        </w:rPr>
        <w:t>the outcome is considered indirect because only those with normal results at baseline received follow-up thus the outcome does not capture cases of CIN2</w:t>
      </w:r>
      <w:r w:rsidR="000B537C">
        <w:rPr>
          <w:rFonts w:eastAsia="Calibri" w:cs="Arial"/>
          <w:sz w:val="18"/>
          <w:szCs w:val="18"/>
          <w:lang w:val="en-CA"/>
        </w:rPr>
        <w:t xml:space="preserve"> or CIN3</w:t>
      </w:r>
      <w:r w:rsidR="00133E39" w:rsidRPr="00133E39">
        <w:rPr>
          <w:rFonts w:eastAsia="Calibri" w:cs="Arial"/>
          <w:sz w:val="18"/>
          <w:szCs w:val="18"/>
          <w:lang w:val="en-CA"/>
        </w:rPr>
        <w:t xml:space="preserve"> that progressed during follow-up</w:t>
      </w:r>
      <w:r w:rsidR="000B537C">
        <w:rPr>
          <w:rFonts w:eastAsia="Calibri" w:cs="Arial"/>
          <w:sz w:val="18"/>
          <w:szCs w:val="18"/>
          <w:lang w:val="en-CA"/>
        </w:rPr>
        <w:t xml:space="preserve">, </w:t>
      </w:r>
      <w:r w:rsidR="000B537C" w:rsidRPr="000B537C">
        <w:rPr>
          <w:rFonts w:eastAsia="Calibri" w:cs="Arial"/>
          <w:sz w:val="18"/>
          <w:szCs w:val="18"/>
          <w:lang w:val="en-CA"/>
        </w:rPr>
        <w:t>and incidence ascertainment does not capture cases, especially for ICC, detected clinically.</w:t>
      </w:r>
      <w:r w:rsidR="00BE331F">
        <w:rPr>
          <w:rFonts w:eastAsia="Calibri" w:cs="Arial"/>
          <w:sz w:val="18"/>
          <w:szCs w:val="18"/>
          <w:lang w:val="en-CA"/>
        </w:rPr>
        <w:t xml:space="preserve"> T</w:t>
      </w:r>
      <w:r w:rsidR="00BE331F" w:rsidRPr="004354DB">
        <w:rPr>
          <w:rFonts w:eastAsia="Calibri" w:cs="Arial"/>
          <w:sz w:val="18"/>
          <w:szCs w:val="18"/>
          <w:lang w:val="en-CA"/>
        </w:rPr>
        <w:t xml:space="preserve">he </w:t>
      </w:r>
      <w:r w:rsidR="00BE331F">
        <w:rPr>
          <w:rFonts w:eastAsia="Calibri" w:cs="Arial"/>
          <w:sz w:val="18"/>
          <w:szCs w:val="18"/>
          <w:lang w:val="en-CA"/>
        </w:rPr>
        <w:t xml:space="preserve">study data is not directly applicable for this age group due to a small sample </w:t>
      </w:r>
      <w:r w:rsidR="00684510" w:rsidRPr="00FA520D">
        <w:rPr>
          <w:rFonts w:eastAsia="Calibri" w:cs="Arial"/>
          <w:sz w:val="18"/>
          <w:szCs w:val="18"/>
          <w:lang w:val="en-CA"/>
        </w:rPr>
        <w:t>(</w:t>
      </w:r>
      <w:r w:rsidR="00684510">
        <w:rPr>
          <w:rFonts w:eastAsia="Calibri" w:cs="Arial"/>
          <w:sz w:val="18"/>
          <w:szCs w:val="18"/>
          <w:lang w:val="en-CA"/>
        </w:rPr>
        <w:t>n=2,094 [8.3%]) enrolled</w:t>
      </w:r>
      <w:r w:rsidR="00684510" w:rsidRPr="00FA520D">
        <w:rPr>
          <w:rFonts w:eastAsia="Calibri" w:cs="Arial"/>
          <w:sz w:val="18"/>
          <w:szCs w:val="18"/>
          <w:lang w:val="en-CA"/>
        </w:rPr>
        <w:t>).</w:t>
      </w:r>
      <w:r w:rsidR="00684510" w:rsidRPr="00114203">
        <w:rPr>
          <w:rFonts w:eastAsia="Calibri" w:cs="Arial"/>
          <w:sz w:val="18"/>
          <w:szCs w:val="18"/>
          <w:lang w:val="en-CA"/>
        </w:rPr>
        <w:t xml:space="preserve"> </w:t>
      </w:r>
      <w:r w:rsidRPr="004354DB">
        <w:rPr>
          <w:rFonts w:eastAsia="Times New Roman" w:cs="Arial"/>
          <w:b/>
          <w:bCs/>
          <w:i/>
          <w:iCs/>
          <w:color w:val="000000"/>
          <w:sz w:val="18"/>
          <w:szCs w:val="18"/>
          <w:lang w:val="en-CA"/>
        </w:rPr>
        <w:t>No serious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95% CI precise for little-to-no effect.</w:t>
      </w:r>
      <w:r w:rsidRPr="004354DB">
        <w:rPr>
          <w:rFonts w:eastAsia="Calibri" w:cs="Arial"/>
          <w:sz w:val="18"/>
          <w:szCs w:val="18"/>
          <w:lang w:val="en-CA"/>
        </w:rPr>
        <w:t xml:space="preserve"> </w:t>
      </w:r>
      <w:r w:rsidRPr="004354DB">
        <w:rPr>
          <w:rFonts w:eastAsia="Calibri" w:cs="Arial"/>
          <w:b/>
          <w:i/>
          <w:sz w:val="18"/>
          <w:szCs w:val="18"/>
          <w:lang w:val="en-CA"/>
        </w:rPr>
        <w:t>No other serious concerns.</w:t>
      </w:r>
    </w:p>
    <w:p w14:paraId="074B14A7" w14:textId="77777777" w:rsidR="008352F7" w:rsidRDefault="008352F7" w:rsidP="008352F7">
      <w:pPr>
        <w:rPr>
          <w:rFonts w:eastAsia="Calibri" w:cs="Arial"/>
          <w:lang w:val="en-CA"/>
        </w:rPr>
      </w:pPr>
    </w:p>
    <w:p w14:paraId="666407A8" w14:textId="7F7FD825" w:rsidR="008352F7" w:rsidRDefault="008352F7" w:rsidP="008352F7">
      <w:pPr>
        <w:rPr>
          <w:rFonts w:eastAsia="Calibri" w:cs="Arial"/>
          <w:lang w:val="en-CA"/>
        </w:rPr>
      </w:pPr>
    </w:p>
    <w:p w14:paraId="66940211" w14:textId="77777777" w:rsidR="004E7225" w:rsidRDefault="004E7225" w:rsidP="008352F7">
      <w:pPr>
        <w:rPr>
          <w:rFonts w:eastAsia="Calibri" w:cs="Arial"/>
          <w:lang w:val="en-CA"/>
        </w:rPr>
      </w:pPr>
    </w:p>
    <w:p w14:paraId="2686B2B1" w14:textId="77777777" w:rsidR="008352F7" w:rsidRDefault="008352F7" w:rsidP="008352F7">
      <w:pPr>
        <w:rPr>
          <w:rFonts w:eastAsia="Calibri" w:cs="Arial"/>
          <w:lang w:val="en-CA"/>
        </w:rPr>
      </w:pPr>
    </w:p>
    <w:p w14:paraId="1881F10B" w14:textId="77777777" w:rsidR="008352F7" w:rsidRPr="004354DB" w:rsidRDefault="008352F7" w:rsidP="008352F7">
      <w:pPr>
        <w:rPr>
          <w:rFonts w:eastAsia="Calibri" w:cs="Arial"/>
          <w:lang w:val="en-CA"/>
        </w:rPr>
      </w:pPr>
    </w:p>
    <w:p w14:paraId="4C08E413" w14:textId="06B4BFEB" w:rsidR="008352F7" w:rsidRPr="004354DB" w:rsidRDefault="00DB3B5C" w:rsidP="008352F7">
      <w:pPr>
        <w:rPr>
          <w:rFonts w:eastAsia="Calibri" w:cs="Arial"/>
          <w:lang w:val="en-CA"/>
        </w:rPr>
      </w:pPr>
      <w:r w:rsidRPr="000D1A09">
        <w:rPr>
          <w:noProof/>
        </w:rPr>
        <w:lastRenderedPageBreak/>
        <w:drawing>
          <wp:inline distT="0" distB="0" distL="0" distR="0" wp14:anchorId="5C718D64" wp14:editId="15E5457D">
            <wp:extent cx="8715375" cy="3772938"/>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8741062" cy="3784058"/>
                    </a:xfrm>
                    <a:prstGeom prst="rect">
                      <a:avLst/>
                    </a:prstGeom>
                  </pic:spPr>
                </pic:pic>
              </a:graphicData>
            </a:graphic>
          </wp:inline>
        </w:drawing>
      </w:r>
    </w:p>
    <w:p w14:paraId="0C2285C5" w14:textId="77777777" w:rsidR="008352F7" w:rsidRPr="004354DB" w:rsidRDefault="008352F7" w:rsidP="008352F7">
      <w:pPr>
        <w:rPr>
          <w:rFonts w:eastAsia="Calibri" w:cs="Times New Roman"/>
        </w:rPr>
      </w:pPr>
      <w:bookmarkStart w:id="121" w:name="_Toc107391586"/>
      <w:r w:rsidRPr="004354DB">
        <w:rPr>
          <w:rFonts w:eastAsia="Calibri" w:cs="Times New Roman"/>
        </w:rPr>
        <w:t xml:space="preserve">Forest Plot </w:t>
      </w:r>
      <w:r>
        <w:rPr>
          <w:rFonts w:eastAsia="Calibri" w:cs="Times New Roman"/>
        </w:rPr>
        <w:t>3</w:t>
      </w:r>
      <w:r w:rsidRPr="004354DB">
        <w:rPr>
          <w:rFonts w:eastAsia="Calibri" w:cs="Times New Roman"/>
        </w:rPr>
        <w:t>.7</w:t>
      </w:r>
      <w:r>
        <w:rPr>
          <w:rFonts w:eastAsia="Calibri" w:cs="Times New Roman"/>
        </w:rPr>
        <w:t>b</w:t>
      </w:r>
      <w:r w:rsidRPr="004354DB">
        <w:rPr>
          <w:rFonts w:eastAsia="Calibri" w:cs="Times New Roman"/>
        </w:rPr>
        <w:t>. Incidence of CIN2+</w:t>
      </w:r>
      <w:bookmarkEnd w:id="121"/>
    </w:p>
    <w:p w14:paraId="23729A61" w14:textId="77777777" w:rsidR="008352F7" w:rsidRPr="004354DB" w:rsidRDefault="008352F7" w:rsidP="008352F7">
      <w:pPr>
        <w:rPr>
          <w:rFonts w:eastAsia="Calibri" w:cs="Times New Roman"/>
        </w:rPr>
      </w:pPr>
    </w:p>
    <w:p w14:paraId="7E993D79" w14:textId="77777777" w:rsidR="008352F7" w:rsidRPr="004354DB" w:rsidRDefault="008352F7" w:rsidP="008352F7">
      <w:pPr>
        <w:rPr>
          <w:rFonts w:eastAsia="Calibri" w:cs="Times New Roman"/>
        </w:rPr>
      </w:pPr>
    </w:p>
    <w:p w14:paraId="57D83AAD" w14:textId="77777777" w:rsidR="008352F7" w:rsidRPr="004354DB" w:rsidRDefault="008352F7" w:rsidP="008352F7">
      <w:pPr>
        <w:rPr>
          <w:rFonts w:eastAsia="Calibri" w:cs="Times New Roman"/>
        </w:rPr>
      </w:pPr>
    </w:p>
    <w:p w14:paraId="1D4FD218" w14:textId="77777777" w:rsidR="008352F7" w:rsidRPr="004354DB" w:rsidRDefault="008352F7" w:rsidP="008352F7">
      <w:pPr>
        <w:rPr>
          <w:rFonts w:eastAsia="Calibri" w:cs="Times New Roman"/>
        </w:rPr>
      </w:pPr>
    </w:p>
    <w:p w14:paraId="1A3BB4FE" w14:textId="77777777" w:rsidR="008352F7" w:rsidRPr="004354DB" w:rsidRDefault="008352F7" w:rsidP="008352F7">
      <w:pPr>
        <w:rPr>
          <w:rFonts w:eastAsia="Calibri" w:cs="Times New Roman"/>
        </w:rPr>
      </w:pPr>
    </w:p>
    <w:p w14:paraId="7F9B38AE" w14:textId="77777777" w:rsidR="008352F7" w:rsidRDefault="008352F7" w:rsidP="008352F7">
      <w:pPr>
        <w:rPr>
          <w:rFonts w:eastAsia="Calibri" w:cs="Times New Roman"/>
        </w:rPr>
      </w:pPr>
    </w:p>
    <w:p w14:paraId="00DA6533" w14:textId="77777777" w:rsidR="008352F7" w:rsidRDefault="008352F7" w:rsidP="008352F7">
      <w:pPr>
        <w:rPr>
          <w:rFonts w:eastAsia="Calibri" w:cs="Times New Roman"/>
        </w:rPr>
      </w:pPr>
    </w:p>
    <w:p w14:paraId="251AF4FB" w14:textId="77777777" w:rsidR="007571D3" w:rsidRDefault="007571D3" w:rsidP="008352F7">
      <w:pPr>
        <w:rPr>
          <w:rFonts w:eastAsia="Calibri" w:cs="Times New Roman"/>
        </w:rPr>
      </w:pPr>
      <w:bookmarkStart w:id="122" w:name="_Toc107391587"/>
    </w:p>
    <w:p w14:paraId="055E1AFB" w14:textId="6CE194EB"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.8</w:t>
      </w:r>
      <w:r>
        <w:rPr>
          <w:rFonts w:eastAsia="Calibri" w:cs="Times New Roman"/>
        </w:rPr>
        <w:t>b</w:t>
      </w:r>
      <w:r w:rsidRPr="004354DB">
        <w:rPr>
          <w:rFonts w:eastAsia="Calibri" w:cs="Times New Roman"/>
        </w:rPr>
        <w:t xml:space="preserve">. </w:t>
      </w:r>
      <w:r w:rsidRPr="002C55A6">
        <w:rPr>
          <w:rFonts w:eastAsia="Calibri" w:cs="Times New Roman"/>
        </w:rPr>
        <w:t>Incidence of CIN3+</w:t>
      </w:r>
      <w:bookmarkEnd w:id="122"/>
    </w:p>
    <w:p w14:paraId="063DB7F3" w14:textId="77777777" w:rsidR="008352F7" w:rsidRPr="004354DB" w:rsidRDefault="008352F7" w:rsidP="008352F7">
      <w:pPr>
        <w:rPr>
          <w:rFonts w:eastAsia="Calibri" w:cs="Arial"/>
          <w:szCs w:val="20"/>
          <w:lang w:val="en-CA"/>
        </w:rPr>
      </w:pPr>
      <w:r w:rsidRPr="004354DB">
        <w:rPr>
          <w:rFonts w:eastAsia="Calibri" w:cs="Arial"/>
          <w:b/>
          <w:szCs w:val="20"/>
          <w:lang w:val="en-CA"/>
        </w:rPr>
        <w:t>Included report:</w:t>
      </w:r>
      <w:r w:rsidRPr="004354DB">
        <w:rPr>
          <w:rFonts w:eastAsia="Calibri" w:cs="Arial"/>
          <w:szCs w:val="20"/>
          <w:lang w:val="en-CA"/>
        </w:rPr>
        <w:t xml:space="preserve"> </w:t>
      </w:r>
      <w:r>
        <w:rPr>
          <w:rFonts w:eastAsia="Calibri" w:cs="Arial"/>
          <w:szCs w:val="20"/>
          <w:lang w:val="en-CA"/>
        </w:rPr>
        <w:t>Ogilvie 2018</w:t>
      </w:r>
      <w:r w:rsidRPr="004354DB">
        <w:rPr>
          <w:rFonts w:eastAsia="Calibri" w:cs="Arial"/>
          <w:szCs w:val="20"/>
          <w:lang w:val="en-CA"/>
        </w:rPr>
        <w:t xml:space="preserve"> (HPV FOCAL)</w:t>
      </w:r>
    </w:p>
    <w:p w14:paraId="08C69190" w14:textId="77777777" w:rsidR="008352F7" w:rsidRPr="004354DB" w:rsidRDefault="008352F7" w:rsidP="008352F7">
      <w:pPr>
        <w:rPr>
          <w:rFonts w:eastAsia="Calibri" w:cs="Times New Roman"/>
        </w:rPr>
      </w:pPr>
      <w:bookmarkStart w:id="123" w:name="_Toc107391588"/>
      <w:r w:rsidRPr="004354DB">
        <w:rPr>
          <w:rFonts w:eastAsia="Calibri" w:cs="Times New Roman"/>
        </w:rPr>
        <w:t xml:space="preserve">GRADE Summary of Findings Table </w:t>
      </w:r>
      <w:r>
        <w:rPr>
          <w:rFonts w:eastAsia="Calibri" w:cs="Times New Roman"/>
        </w:rPr>
        <w:t>3</w:t>
      </w:r>
      <w:r w:rsidRPr="004354DB">
        <w:rPr>
          <w:rFonts w:eastAsia="Calibri" w:cs="Times New Roman"/>
        </w:rPr>
        <w:t>.8</w:t>
      </w:r>
      <w:r>
        <w:rPr>
          <w:rFonts w:eastAsia="Calibri" w:cs="Times New Roman"/>
        </w:rPr>
        <w:t>b</w:t>
      </w:r>
      <w:r w:rsidRPr="004354DB">
        <w:rPr>
          <w:rFonts w:eastAsia="Calibri" w:cs="Times New Roman"/>
        </w:rPr>
        <w:t>. Incidence of CIN3+</w:t>
      </w:r>
      <w:bookmarkEnd w:id="123"/>
    </w:p>
    <w:tbl>
      <w:tblPr>
        <w:tblStyle w:val="TableGrid"/>
        <w:tblW w:w="0" w:type="auto"/>
        <w:tblLook w:val="04A0" w:firstRow="1" w:lastRow="0" w:firstColumn="1" w:lastColumn="0" w:noHBand="0" w:noVBand="1"/>
      </w:tblPr>
      <w:tblGrid>
        <w:gridCol w:w="1676"/>
        <w:gridCol w:w="12"/>
        <w:gridCol w:w="1597"/>
        <w:gridCol w:w="1628"/>
        <w:gridCol w:w="1628"/>
        <w:gridCol w:w="1633"/>
        <w:gridCol w:w="1872"/>
        <w:gridCol w:w="2904"/>
      </w:tblGrid>
      <w:tr w:rsidR="008352F7" w:rsidRPr="004354DB" w14:paraId="5B169837" w14:textId="77777777" w:rsidTr="003C6B9D">
        <w:trPr>
          <w:tblHeader/>
        </w:trPr>
        <w:tc>
          <w:tcPr>
            <w:tcW w:w="1688" w:type="dxa"/>
            <w:gridSpan w:val="2"/>
            <w:vMerge w:val="restart"/>
            <w:shd w:val="clear" w:color="auto" w:fill="D5DCE4"/>
          </w:tcPr>
          <w:p w14:paraId="44CB0233"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3B2043E8"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5FD9EBE7"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7" w:type="dxa"/>
            <w:vMerge w:val="restart"/>
            <w:shd w:val="clear" w:color="auto" w:fill="D5DCE4"/>
          </w:tcPr>
          <w:p w14:paraId="463BE7D7" w14:textId="03734582" w:rsidR="008352F7" w:rsidRPr="004354DB" w:rsidRDefault="002C55A6" w:rsidP="003C6B9D">
            <w:pPr>
              <w:rPr>
                <w:rFonts w:eastAsia="Calibri" w:cs="Arial"/>
                <w:b/>
                <w:sz w:val="18"/>
                <w:szCs w:val="18"/>
                <w:lang w:val="en-CA"/>
              </w:rPr>
            </w:pPr>
            <w:r>
              <w:rPr>
                <w:rFonts w:eastAsia="Calibri" w:cs="Arial"/>
                <w:b/>
                <w:sz w:val="18"/>
                <w:szCs w:val="18"/>
                <w:lang w:val="en-CA"/>
              </w:rPr>
              <w:t>Relative</w:t>
            </w:r>
            <w:r w:rsidR="008352F7" w:rsidRPr="004354DB">
              <w:rPr>
                <w:rFonts w:eastAsia="Calibri" w:cs="Arial"/>
                <w:b/>
                <w:sz w:val="18"/>
                <w:szCs w:val="18"/>
                <w:lang w:val="en-CA"/>
              </w:rPr>
              <w:t xml:space="preserve"> effects, </w:t>
            </w:r>
            <w:r>
              <w:rPr>
                <w:rFonts w:eastAsia="Calibri" w:cs="Arial"/>
                <w:b/>
                <w:sz w:val="18"/>
                <w:szCs w:val="18"/>
                <w:lang w:val="en-CA"/>
              </w:rPr>
              <w:t>Peto OR and RR</w:t>
            </w:r>
            <w:r w:rsidR="008352F7" w:rsidRPr="004354DB">
              <w:rPr>
                <w:rFonts w:eastAsia="Calibri" w:cs="Arial"/>
                <w:b/>
                <w:sz w:val="18"/>
                <w:szCs w:val="18"/>
                <w:lang w:val="en-CA"/>
              </w:rPr>
              <w:t xml:space="preserve"> (95 % CI)</w:t>
            </w:r>
          </w:p>
        </w:tc>
        <w:tc>
          <w:tcPr>
            <w:tcW w:w="4889" w:type="dxa"/>
            <w:gridSpan w:val="3"/>
            <w:shd w:val="clear" w:color="auto" w:fill="D5DCE4"/>
          </w:tcPr>
          <w:p w14:paraId="033A04AB"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w:t>
            </w:r>
          </w:p>
        </w:tc>
        <w:tc>
          <w:tcPr>
            <w:tcW w:w="1872" w:type="dxa"/>
            <w:vMerge w:val="restart"/>
            <w:shd w:val="clear" w:color="auto" w:fill="D5DCE4"/>
          </w:tcPr>
          <w:p w14:paraId="63D1B443"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Certainty of evidence (GRADE)</w:t>
            </w:r>
            <w:r w:rsidRPr="004354DB">
              <w:rPr>
                <w:rFonts w:eastAsia="Calibri" w:cs="Arial"/>
                <w:b/>
                <w:sz w:val="18"/>
                <w:szCs w:val="18"/>
                <w:vertAlign w:val="superscript"/>
                <w:lang w:val="en-CA"/>
              </w:rPr>
              <w:t>b</w:t>
            </w:r>
          </w:p>
        </w:tc>
        <w:tc>
          <w:tcPr>
            <w:tcW w:w="2904" w:type="dxa"/>
            <w:vMerge w:val="restart"/>
            <w:shd w:val="clear" w:color="auto" w:fill="D5DCE4"/>
          </w:tcPr>
          <w:p w14:paraId="7EFD6B9E"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1BC39DCA" w14:textId="77777777" w:rsidTr="003C6B9D">
        <w:trPr>
          <w:tblHeader/>
        </w:trPr>
        <w:tc>
          <w:tcPr>
            <w:tcW w:w="1688" w:type="dxa"/>
            <w:gridSpan w:val="2"/>
            <w:vMerge/>
          </w:tcPr>
          <w:p w14:paraId="0CDA4DBA" w14:textId="77777777" w:rsidR="008352F7" w:rsidRPr="004354DB" w:rsidRDefault="008352F7" w:rsidP="003C6B9D">
            <w:pPr>
              <w:rPr>
                <w:rFonts w:eastAsia="Calibri" w:cs="Arial"/>
                <w:b/>
                <w:sz w:val="18"/>
                <w:szCs w:val="18"/>
                <w:lang w:val="en-CA"/>
              </w:rPr>
            </w:pPr>
          </w:p>
        </w:tc>
        <w:tc>
          <w:tcPr>
            <w:tcW w:w="1597" w:type="dxa"/>
            <w:vMerge/>
          </w:tcPr>
          <w:p w14:paraId="2DE48095" w14:textId="77777777" w:rsidR="008352F7" w:rsidRPr="004354DB" w:rsidRDefault="008352F7" w:rsidP="003C6B9D">
            <w:pPr>
              <w:rPr>
                <w:rFonts w:eastAsia="Calibri" w:cs="Arial"/>
                <w:b/>
                <w:sz w:val="18"/>
                <w:szCs w:val="18"/>
                <w:lang w:val="en-CA"/>
              </w:rPr>
            </w:pPr>
          </w:p>
        </w:tc>
        <w:tc>
          <w:tcPr>
            <w:tcW w:w="1628" w:type="dxa"/>
            <w:shd w:val="clear" w:color="auto" w:fill="D5DCE4"/>
          </w:tcPr>
          <w:p w14:paraId="3225ADD2"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8" w:type="dxa"/>
            <w:shd w:val="clear" w:color="auto" w:fill="D5DCE4"/>
          </w:tcPr>
          <w:p w14:paraId="6A8A150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3" w:type="dxa"/>
            <w:shd w:val="clear" w:color="auto" w:fill="D5DCE4"/>
          </w:tcPr>
          <w:p w14:paraId="4E5568D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872" w:type="dxa"/>
            <w:vMerge/>
          </w:tcPr>
          <w:p w14:paraId="3DA2C10A" w14:textId="77777777" w:rsidR="008352F7" w:rsidRPr="004354DB" w:rsidRDefault="008352F7" w:rsidP="003C6B9D">
            <w:pPr>
              <w:rPr>
                <w:rFonts w:eastAsia="Calibri" w:cs="Arial"/>
                <w:b/>
                <w:sz w:val="18"/>
                <w:szCs w:val="18"/>
                <w:lang w:val="en-CA"/>
              </w:rPr>
            </w:pPr>
          </w:p>
        </w:tc>
        <w:tc>
          <w:tcPr>
            <w:tcW w:w="2904" w:type="dxa"/>
            <w:vMerge/>
          </w:tcPr>
          <w:p w14:paraId="27D46F6E" w14:textId="77777777" w:rsidR="008352F7" w:rsidRPr="004354DB" w:rsidRDefault="008352F7" w:rsidP="003C6B9D">
            <w:pPr>
              <w:rPr>
                <w:rFonts w:eastAsia="Calibri" w:cs="Arial"/>
                <w:b/>
                <w:sz w:val="18"/>
                <w:szCs w:val="18"/>
                <w:lang w:val="en-CA"/>
              </w:rPr>
            </w:pPr>
          </w:p>
        </w:tc>
      </w:tr>
      <w:tr w:rsidR="008352F7" w:rsidRPr="004354DB" w14:paraId="3597A0E8" w14:textId="77777777" w:rsidTr="003C6B9D">
        <w:tc>
          <w:tcPr>
            <w:tcW w:w="12950" w:type="dxa"/>
            <w:gridSpan w:val="8"/>
            <w:shd w:val="clear" w:color="auto" w:fill="F2F2F2"/>
            <w:vAlign w:val="center"/>
          </w:tcPr>
          <w:p w14:paraId="3A890528" w14:textId="1E68B27A"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6219F9">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Ogilvie 2018</w:t>
            </w:r>
            <w:r w:rsidRPr="004354DB">
              <w:rPr>
                <w:rFonts w:eastAsia="Calibri" w:cs="Arial"/>
                <w:b/>
                <w:sz w:val="18"/>
                <w:szCs w:val="18"/>
              </w:rPr>
              <w:t xml:space="preserve"> (HPV FOCAL); acceptors of screening at follow up)</w:t>
            </w:r>
          </w:p>
        </w:tc>
      </w:tr>
      <w:tr w:rsidR="008352F7" w:rsidRPr="004354DB" w14:paraId="649D65B5" w14:textId="77777777" w:rsidTr="003C6B9D">
        <w:trPr>
          <w:trHeight w:val="1863"/>
        </w:trPr>
        <w:tc>
          <w:tcPr>
            <w:tcW w:w="1676" w:type="dxa"/>
          </w:tcPr>
          <w:p w14:paraId="1504A1CD"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Incidence of CIN3+</w:t>
            </w:r>
          </w:p>
          <w:p w14:paraId="6DBFEDD1" w14:textId="77777777" w:rsidR="008352F7" w:rsidRPr="004354DB" w:rsidRDefault="008352F7" w:rsidP="003C6B9D">
            <w:pPr>
              <w:rPr>
                <w:rFonts w:eastAsia="Calibri" w:cs="Arial"/>
                <w:sz w:val="18"/>
                <w:szCs w:val="18"/>
                <w:lang w:val="en-CA"/>
              </w:rPr>
            </w:pPr>
          </w:p>
          <w:p w14:paraId="77135B8A"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48 months</w:t>
            </w:r>
          </w:p>
          <w:p w14:paraId="3CABBDA3" w14:textId="77777777" w:rsidR="008352F7" w:rsidRPr="004354DB" w:rsidRDefault="008352F7" w:rsidP="003C6B9D">
            <w:pPr>
              <w:rPr>
                <w:rFonts w:eastAsia="Calibri" w:cs="Arial"/>
                <w:sz w:val="18"/>
                <w:szCs w:val="18"/>
                <w:lang w:val="en-CA"/>
              </w:rPr>
            </w:pPr>
          </w:p>
          <w:p w14:paraId="2396DD79" w14:textId="77777777" w:rsidR="008352F7" w:rsidRPr="004354DB" w:rsidRDefault="008352F7" w:rsidP="003C6B9D">
            <w:pPr>
              <w:rPr>
                <w:rFonts w:eastAsia="Calibri" w:cs="Arial"/>
                <w:sz w:val="18"/>
                <w:szCs w:val="18"/>
                <w:lang w:val="en-CA"/>
              </w:rPr>
            </w:pPr>
            <w:r>
              <w:rPr>
                <w:rFonts w:eastAsia="Calibri" w:cs="Arial"/>
                <w:sz w:val="18"/>
                <w:szCs w:val="18"/>
                <w:lang w:val="en-CA"/>
              </w:rPr>
              <w:t>18,711</w:t>
            </w:r>
            <w:r w:rsidRPr="004354DB">
              <w:rPr>
                <w:rFonts w:eastAsia="Calibri" w:cs="Arial"/>
                <w:sz w:val="18"/>
                <w:szCs w:val="18"/>
                <w:lang w:val="en-CA"/>
              </w:rPr>
              <w:t xml:space="preserve"> (1 RCT)</w:t>
            </w:r>
          </w:p>
        </w:tc>
        <w:tc>
          <w:tcPr>
            <w:tcW w:w="1609" w:type="dxa"/>
            <w:gridSpan w:val="2"/>
          </w:tcPr>
          <w:p w14:paraId="02AC5921" w14:textId="64A5B800" w:rsidR="008352F7" w:rsidRDefault="002C55A6" w:rsidP="003C6B9D">
            <w:pPr>
              <w:rPr>
                <w:rFonts w:eastAsia="Calibri" w:cs="Arial"/>
                <w:sz w:val="18"/>
                <w:szCs w:val="18"/>
                <w:lang w:val="en-CA"/>
              </w:rPr>
            </w:pPr>
            <w:r>
              <w:rPr>
                <w:rFonts w:eastAsia="Calibri" w:cs="Arial"/>
                <w:sz w:val="18"/>
                <w:szCs w:val="18"/>
                <w:lang w:val="en-CA"/>
              </w:rPr>
              <w:t>Peto OR: 0.44 (0.28 to 0.69)</w:t>
            </w:r>
          </w:p>
          <w:p w14:paraId="4C4EC171" w14:textId="77777777" w:rsidR="002C55A6" w:rsidRDefault="002C55A6" w:rsidP="003C6B9D">
            <w:pPr>
              <w:rPr>
                <w:rFonts w:eastAsia="Calibri" w:cs="Arial"/>
                <w:sz w:val="18"/>
                <w:szCs w:val="18"/>
                <w:lang w:val="en-CA"/>
              </w:rPr>
            </w:pPr>
          </w:p>
          <w:p w14:paraId="6DBB3AD4" w14:textId="72E2E56E" w:rsidR="002C55A6" w:rsidRPr="004354DB" w:rsidRDefault="002C55A6" w:rsidP="003C6B9D">
            <w:pPr>
              <w:rPr>
                <w:rFonts w:eastAsia="Calibri" w:cs="Arial"/>
                <w:sz w:val="18"/>
                <w:szCs w:val="18"/>
                <w:lang w:val="en-CA"/>
              </w:rPr>
            </w:pPr>
            <w:r>
              <w:rPr>
                <w:rFonts w:eastAsia="Calibri" w:cs="Arial"/>
                <w:sz w:val="18"/>
                <w:szCs w:val="18"/>
                <w:lang w:val="en-CA"/>
              </w:rPr>
              <w:t>RR: 0.44 (0.28 to 0.69)</w:t>
            </w:r>
          </w:p>
        </w:tc>
        <w:tc>
          <w:tcPr>
            <w:tcW w:w="1628" w:type="dxa"/>
            <w:shd w:val="clear" w:color="auto" w:fill="auto"/>
          </w:tcPr>
          <w:p w14:paraId="42CCC8FB" w14:textId="76F46890" w:rsidR="008352F7" w:rsidRPr="004354DB" w:rsidRDefault="00975EC8" w:rsidP="003C6B9D">
            <w:pPr>
              <w:rPr>
                <w:rFonts w:eastAsia="Calibri" w:cs="Arial"/>
                <w:sz w:val="18"/>
                <w:szCs w:val="18"/>
                <w:lang w:val="en-CA"/>
              </w:rPr>
            </w:pPr>
            <w:r>
              <w:rPr>
                <w:rFonts w:eastAsia="Calibri" w:cs="Arial"/>
                <w:sz w:val="18"/>
                <w:szCs w:val="18"/>
                <w:lang w:val="en-CA"/>
              </w:rPr>
              <w:t>55.8</w:t>
            </w:r>
            <w:r w:rsidR="008352F7" w:rsidRPr="004354DB">
              <w:rPr>
                <w:rFonts w:eastAsia="Calibri" w:cs="Arial"/>
                <w:sz w:val="18"/>
                <w:szCs w:val="18"/>
                <w:lang w:val="en-CA"/>
              </w:rPr>
              <w:t xml:space="preserve"> per 10,000</w:t>
            </w:r>
          </w:p>
        </w:tc>
        <w:tc>
          <w:tcPr>
            <w:tcW w:w="1628" w:type="dxa"/>
            <w:shd w:val="clear" w:color="auto" w:fill="auto"/>
          </w:tcPr>
          <w:p w14:paraId="454729AA" w14:textId="0AB0B464" w:rsidR="008352F7" w:rsidRPr="004354DB" w:rsidRDefault="008352F7" w:rsidP="003C6B9D">
            <w:pPr>
              <w:rPr>
                <w:rFonts w:eastAsia="Calibri" w:cs="Arial"/>
                <w:sz w:val="18"/>
                <w:szCs w:val="18"/>
                <w:lang w:val="en-CA"/>
              </w:rPr>
            </w:pPr>
            <w:r>
              <w:rPr>
                <w:rFonts w:eastAsia="Calibri" w:cs="Arial"/>
                <w:sz w:val="18"/>
                <w:szCs w:val="18"/>
                <w:lang w:val="en-CA"/>
              </w:rPr>
              <w:t>2</w:t>
            </w:r>
            <w:r w:rsidR="002C55A6">
              <w:rPr>
                <w:rFonts w:eastAsia="Calibri" w:cs="Arial"/>
                <w:sz w:val="18"/>
                <w:szCs w:val="18"/>
                <w:lang w:val="en-CA"/>
              </w:rPr>
              <w:t>4.6</w:t>
            </w:r>
            <w:r w:rsidRPr="004354DB">
              <w:rPr>
                <w:rFonts w:eastAsia="Calibri" w:cs="Arial"/>
                <w:sz w:val="18"/>
                <w:szCs w:val="18"/>
                <w:lang w:val="en-CA"/>
              </w:rPr>
              <w:t xml:space="preserve"> per 10,000</w:t>
            </w:r>
          </w:p>
        </w:tc>
        <w:tc>
          <w:tcPr>
            <w:tcW w:w="1633" w:type="dxa"/>
            <w:shd w:val="clear" w:color="auto" w:fill="auto"/>
          </w:tcPr>
          <w:p w14:paraId="5616287C" w14:textId="3A64A57F" w:rsidR="008352F7" w:rsidRPr="004354DB" w:rsidRDefault="00975EC8" w:rsidP="003C6B9D">
            <w:pPr>
              <w:rPr>
                <w:rFonts w:eastAsia="Calibri" w:cs="Arial"/>
                <w:sz w:val="18"/>
                <w:szCs w:val="18"/>
                <w:lang w:val="en-CA"/>
              </w:rPr>
            </w:pPr>
            <w:r>
              <w:rPr>
                <w:rFonts w:eastAsia="Calibri" w:cs="Arial"/>
                <w:sz w:val="18"/>
                <w:szCs w:val="18"/>
                <w:lang w:val="en-CA"/>
              </w:rPr>
              <w:t>3</w:t>
            </w:r>
            <w:r w:rsidR="002C55A6">
              <w:rPr>
                <w:rFonts w:eastAsia="Calibri" w:cs="Arial"/>
                <w:sz w:val="18"/>
                <w:szCs w:val="18"/>
                <w:lang w:val="en-CA"/>
              </w:rPr>
              <w:t>1.2</w:t>
            </w:r>
            <w:r>
              <w:rPr>
                <w:rFonts w:eastAsia="Calibri" w:cs="Arial"/>
                <w:sz w:val="18"/>
                <w:szCs w:val="18"/>
                <w:lang w:val="en-CA"/>
              </w:rPr>
              <w:t xml:space="preserve"> less per 10,000 (</w:t>
            </w:r>
            <w:r w:rsidR="002C55A6">
              <w:rPr>
                <w:rFonts w:eastAsia="Calibri" w:cs="Arial"/>
                <w:sz w:val="18"/>
                <w:szCs w:val="18"/>
                <w:lang w:val="en-CA"/>
              </w:rPr>
              <w:t>40.1</w:t>
            </w:r>
            <w:r>
              <w:rPr>
                <w:rFonts w:eastAsia="Calibri" w:cs="Arial"/>
                <w:sz w:val="18"/>
                <w:szCs w:val="18"/>
                <w:lang w:val="en-CA"/>
              </w:rPr>
              <w:t xml:space="preserve"> less to 1</w:t>
            </w:r>
            <w:r w:rsidR="002C55A6">
              <w:rPr>
                <w:rFonts w:eastAsia="Calibri" w:cs="Arial"/>
                <w:sz w:val="18"/>
                <w:szCs w:val="18"/>
                <w:lang w:val="en-CA"/>
              </w:rPr>
              <w:t>7.2</w:t>
            </w:r>
            <w:r>
              <w:rPr>
                <w:rFonts w:eastAsia="Calibri" w:cs="Arial"/>
                <w:sz w:val="18"/>
                <w:szCs w:val="18"/>
                <w:lang w:val="en-CA"/>
              </w:rPr>
              <w:t xml:space="preserve"> less)</w:t>
            </w:r>
          </w:p>
        </w:tc>
        <w:tc>
          <w:tcPr>
            <w:tcW w:w="1872" w:type="dxa"/>
          </w:tcPr>
          <w:p w14:paraId="6DD782FE" w14:textId="14C5CA02" w:rsidR="008352F7" w:rsidRPr="004354DB" w:rsidRDefault="006219F9" w:rsidP="003C6B9D">
            <w:pPr>
              <w:rPr>
                <w:rFonts w:eastAsia="Calibri" w:cs="Arial"/>
                <w:b/>
                <w:sz w:val="18"/>
                <w:szCs w:val="18"/>
                <w:lang w:val="en-CA"/>
              </w:rPr>
            </w:pPr>
            <w:r w:rsidRPr="00783FAF">
              <w:rPr>
                <w:rFonts w:eastAsia="Calibri" w:cs="Arial"/>
                <w:b/>
                <w:sz w:val="18"/>
                <w:szCs w:val="18"/>
              </w:rPr>
              <w:t>NA</w:t>
            </w:r>
          </w:p>
        </w:tc>
        <w:tc>
          <w:tcPr>
            <w:tcW w:w="2904" w:type="dxa"/>
          </w:tcPr>
          <w:p w14:paraId="7FC93258" w14:textId="27B87FE6" w:rsidR="008352F7" w:rsidRPr="004354DB" w:rsidRDefault="00BE3C9E" w:rsidP="003C6B9D">
            <w:pPr>
              <w:rPr>
                <w:rFonts w:eastAsia="Calibri" w:cs="Arial"/>
                <w:sz w:val="18"/>
                <w:szCs w:val="18"/>
                <w:lang w:val="en-CA"/>
              </w:rPr>
            </w:pPr>
            <w:r>
              <w:rPr>
                <w:rFonts w:eastAsia="Calibri" w:cs="Arial"/>
                <w:sz w:val="18"/>
                <w:szCs w:val="18"/>
                <w:lang w:val="en-CA"/>
              </w:rPr>
              <w:t xml:space="preserve"> </w:t>
            </w:r>
          </w:p>
        </w:tc>
      </w:tr>
      <w:tr w:rsidR="00975EC8" w:rsidRPr="004354DB" w14:paraId="0C5CB14B" w14:textId="77777777" w:rsidTr="00975EC8">
        <w:trPr>
          <w:trHeight w:val="233"/>
        </w:trPr>
        <w:tc>
          <w:tcPr>
            <w:tcW w:w="12950" w:type="dxa"/>
            <w:gridSpan w:val="8"/>
            <w:shd w:val="clear" w:color="auto" w:fill="F2F2F2" w:themeFill="background1" w:themeFillShade="F2"/>
          </w:tcPr>
          <w:p w14:paraId="646185F3" w14:textId="4D779CC9" w:rsidR="00975EC8" w:rsidRPr="00BE3C9E" w:rsidRDefault="00975EC8" w:rsidP="00975EC8">
            <w:pPr>
              <w:rPr>
                <w:rFonts w:eastAsia="Calibri" w:cs="Arial"/>
                <w:sz w:val="18"/>
                <w:szCs w:val="18"/>
                <w:lang w:val="en-CA"/>
              </w:rPr>
            </w:pPr>
            <w:r w:rsidRPr="004354DB">
              <w:rPr>
                <w:rFonts w:eastAsia="Calibri" w:cs="Arial"/>
                <w:b/>
                <w:sz w:val="18"/>
                <w:szCs w:val="18"/>
              </w:rPr>
              <w:t xml:space="preserve">People with a cervix aged 25 to </w:t>
            </w:r>
            <w:r>
              <w:rPr>
                <w:rFonts w:eastAsia="Calibri" w:cs="Arial"/>
                <w:b/>
                <w:sz w:val="18"/>
                <w:szCs w:val="18"/>
              </w:rPr>
              <w:t>29</w:t>
            </w:r>
            <w:r w:rsidRPr="004354DB">
              <w:rPr>
                <w:rFonts w:eastAsia="Calibri" w:cs="Arial"/>
                <w:b/>
                <w:sz w:val="18"/>
                <w:szCs w:val="18"/>
              </w:rPr>
              <w:t xml:space="preserve"> years (</w:t>
            </w:r>
            <w:r w:rsidRPr="00A71FD0">
              <w:rPr>
                <w:rFonts w:eastAsia="Calibri" w:cs="Arial"/>
                <w:b/>
                <w:sz w:val="18"/>
                <w:szCs w:val="18"/>
                <w:lang w:val="en-CA"/>
              </w:rPr>
              <w:t>Ogilvie 2018</w:t>
            </w:r>
            <w:r w:rsidRPr="004354DB">
              <w:rPr>
                <w:rFonts w:eastAsia="Calibri" w:cs="Arial"/>
                <w:szCs w:val="20"/>
                <w:lang w:val="en-CA"/>
              </w:rPr>
              <w:t xml:space="preserve"> </w:t>
            </w:r>
            <w:r w:rsidRPr="004354DB">
              <w:rPr>
                <w:rFonts w:eastAsia="Calibri" w:cs="Arial"/>
                <w:b/>
                <w:sz w:val="18"/>
                <w:szCs w:val="18"/>
              </w:rPr>
              <w:t>(HPV FOCAL); acceptors of screening at follow up)</w:t>
            </w:r>
          </w:p>
        </w:tc>
      </w:tr>
      <w:tr w:rsidR="00975EC8" w:rsidRPr="004354DB" w14:paraId="5F268B9B" w14:textId="77777777" w:rsidTr="007571D3">
        <w:trPr>
          <w:trHeight w:val="323"/>
        </w:trPr>
        <w:tc>
          <w:tcPr>
            <w:tcW w:w="1676" w:type="dxa"/>
          </w:tcPr>
          <w:p w14:paraId="00C69AD3" w14:textId="77777777" w:rsidR="00975EC8" w:rsidRPr="004354DB" w:rsidRDefault="00975EC8" w:rsidP="00975EC8">
            <w:pPr>
              <w:rPr>
                <w:rFonts w:eastAsia="Calibri" w:cs="Arial"/>
                <w:sz w:val="18"/>
                <w:szCs w:val="18"/>
                <w:lang w:val="en-CA"/>
              </w:rPr>
            </w:pPr>
            <w:r w:rsidRPr="004354DB">
              <w:rPr>
                <w:rFonts w:eastAsia="Calibri" w:cs="Arial"/>
                <w:sz w:val="18"/>
                <w:szCs w:val="18"/>
                <w:lang w:val="en-CA"/>
              </w:rPr>
              <w:t>Incidence of CIN3+</w:t>
            </w:r>
          </w:p>
          <w:p w14:paraId="5E2E2EEC" w14:textId="77777777" w:rsidR="00975EC8" w:rsidRPr="004354DB" w:rsidRDefault="00975EC8" w:rsidP="00975EC8">
            <w:pPr>
              <w:rPr>
                <w:rFonts w:eastAsia="Calibri" w:cs="Arial"/>
                <w:sz w:val="18"/>
                <w:szCs w:val="18"/>
                <w:lang w:val="en-CA"/>
              </w:rPr>
            </w:pPr>
          </w:p>
          <w:p w14:paraId="2CCAFC43" w14:textId="77777777" w:rsidR="00975EC8" w:rsidRPr="004354DB" w:rsidRDefault="00975EC8" w:rsidP="00975EC8">
            <w:pPr>
              <w:rPr>
                <w:rFonts w:eastAsia="Calibri" w:cs="Arial"/>
                <w:sz w:val="18"/>
                <w:szCs w:val="18"/>
                <w:lang w:val="en-CA"/>
              </w:rPr>
            </w:pPr>
            <w:r w:rsidRPr="004354DB">
              <w:rPr>
                <w:rFonts w:eastAsia="Calibri" w:cs="Arial"/>
                <w:sz w:val="18"/>
                <w:szCs w:val="18"/>
                <w:lang w:val="en-CA"/>
              </w:rPr>
              <w:t>Follow-up: 48 months</w:t>
            </w:r>
          </w:p>
          <w:p w14:paraId="023C6432" w14:textId="77777777" w:rsidR="00975EC8" w:rsidRPr="004354DB" w:rsidRDefault="00975EC8" w:rsidP="00975EC8">
            <w:pPr>
              <w:rPr>
                <w:rFonts w:eastAsia="Calibri" w:cs="Arial"/>
                <w:sz w:val="18"/>
                <w:szCs w:val="18"/>
                <w:lang w:val="en-CA"/>
              </w:rPr>
            </w:pPr>
          </w:p>
          <w:p w14:paraId="0C8C2C41" w14:textId="61DC7B13" w:rsidR="00975EC8" w:rsidRPr="004354DB" w:rsidRDefault="00975EC8" w:rsidP="00975EC8">
            <w:pPr>
              <w:rPr>
                <w:rFonts w:eastAsia="Calibri" w:cs="Arial"/>
                <w:sz w:val="18"/>
                <w:szCs w:val="18"/>
                <w:lang w:val="en-CA"/>
              </w:rPr>
            </w:pPr>
            <w:r>
              <w:rPr>
                <w:rFonts w:eastAsia="Calibri" w:cs="Arial"/>
                <w:sz w:val="18"/>
                <w:szCs w:val="18"/>
                <w:lang w:val="en-CA"/>
              </w:rPr>
              <w:t>1,654</w:t>
            </w:r>
            <w:r w:rsidRPr="004354DB">
              <w:rPr>
                <w:rFonts w:eastAsia="Calibri" w:cs="Arial"/>
                <w:sz w:val="18"/>
                <w:szCs w:val="18"/>
                <w:lang w:val="en-CA"/>
              </w:rPr>
              <w:t xml:space="preserve"> (1 RCT)</w:t>
            </w:r>
          </w:p>
        </w:tc>
        <w:tc>
          <w:tcPr>
            <w:tcW w:w="1609" w:type="dxa"/>
            <w:gridSpan w:val="2"/>
          </w:tcPr>
          <w:p w14:paraId="7357738A" w14:textId="269FF29A" w:rsidR="002C55A6" w:rsidRDefault="002C55A6" w:rsidP="002C55A6">
            <w:pPr>
              <w:rPr>
                <w:rFonts w:eastAsia="Calibri" w:cs="Arial"/>
                <w:sz w:val="18"/>
                <w:szCs w:val="18"/>
                <w:lang w:val="en-CA"/>
              </w:rPr>
            </w:pPr>
            <w:r>
              <w:rPr>
                <w:rFonts w:eastAsia="Calibri" w:cs="Arial"/>
                <w:sz w:val="18"/>
                <w:szCs w:val="18"/>
                <w:lang w:val="en-CA"/>
              </w:rPr>
              <w:t>Peto OR: 0.42 (0.18 to 1.00)</w:t>
            </w:r>
          </w:p>
          <w:p w14:paraId="7CF86D77" w14:textId="77777777" w:rsidR="002C55A6" w:rsidRDefault="002C55A6" w:rsidP="002C55A6">
            <w:pPr>
              <w:rPr>
                <w:rFonts w:eastAsia="Calibri" w:cs="Arial"/>
                <w:sz w:val="18"/>
                <w:szCs w:val="18"/>
                <w:lang w:val="en-CA"/>
              </w:rPr>
            </w:pPr>
          </w:p>
          <w:p w14:paraId="788A82F7" w14:textId="447D6C3D" w:rsidR="00975EC8" w:rsidRDefault="002C55A6" w:rsidP="002C55A6">
            <w:pPr>
              <w:rPr>
                <w:rFonts w:eastAsia="Calibri" w:cs="Arial"/>
                <w:sz w:val="18"/>
                <w:szCs w:val="18"/>
                <w:lang w:val="en-CA"/>
              </w:rPr>
            </w:pPr>
            <w:r>
              <w:rPr>
                <w:rFonts w:eastAsia="Calibri" w:cs="Arial"/>
                <w:sz w:val="18"/>
                <w:szCs w:val="18"/>
                <w:lang w:val="en-CA"/>
              </w:rPr>
              <w:t>RR: 0.42 (0.18 to 1.00)</w:t>
            </w:r>
          </w:p>
        </w:tc>
        <w:tc>
          <w:tcPr>
            <w:tcW w:w="1628" w:type="dxa"/>
            <w:shd w:val="clear" w:color="auto" w:fill="auto"/>
          </w:tcPr>
          <w:p w14:paraId="74CF3743" w14:textId="27375310" w:rsidR="00975EC8" w:rsidRDefault="00975EC8" w:rsidP="00975EC8">
            <w:pPr>
              <w:rPr>
                <w:rFonts w:eastAsia="Calibri" w:cs="Arial"/>
                <w:sz w:val="18"/>
                <w:szCs w:val="18"/>
                <w:lang w:val="en-CA"/>
              </w:rPr>
            </w:pPr>
            <w:r>
              <w:rPr>
                <w:rFonts w:eastAsia="Calibri" w:cs="Arial"/>
                <w:sz w:val="18"/>
                <w:szCs w:val="18"/>
                <w:lang w:val="en-CA"/>
              </w:rPr>
              <w:t>181.2 per 10,000</w:t>
            </w:r>
          </w:p>
        </w:tc>
        <w:tc>
          <w:tcPr>
            <w:tcW w:w="1628" w:type="dxa"/>
            <w:shd w:val="clear" w:color="auto" w:fill="auto"/>
          </w:tcPr>
          <w:p w14:paraId="4C87F728" w14:textId="28C305DF" w:rsidR="00975EC8" w:rsidRDefault="00975EC8" w:rsidP="00975EC8">
            <w:pPr>
              <w:rPr>
                <w:rFonts w:eastAsia="Calibri" w:cs="Arial"/>
                <w:sz w:val="18"/>
                <w:szCs w:val="18"/>
                <w:lang w:val="en-CA"/>
              </w:rPr>
            </w:pPr>
            <w:r>
              <w:rPr>
                <w:rFonts w:eastAsia="Calibri" w:cs="Arial"/>
                <w:sz w:val="18"/>
                <w:szCs w:val="18"/>
                <w:lang w:val="en-CA"/>
              </w:rPr>
              <w:t>72.</w:t>
            </w:r>
            <w:r w:rsidR="002C55A6">
              <w:rPr>
                <w:rFonts w:eastAsia="Calibri" w:cs="Arial"/>
                <w:sz w:val="18"/>
                <w:szCs w:val="18"/>
                <w:lang w:val="en-CA"/>
              </w:rPr>
              <w:t>9</w:t>
            </w:r>
            <w:r>
              <w:rPr>
                <w:rFonts w:eastAsia="Calibri" w:cs="Arial"/>
                <w:sz w:val="18"/>
                <w:szCs w:val="18"/>
                <w:lang w:val="en-CA"/>
              </w:rPr>
              <w:t xml:space="preserve"> per 10,000</w:t>
            </w:r>
          </w:p>
        </w:tc>
        <w:tc>
          <w:tcPr>
            <w:tcW w:w="1633" w:type="dxa"/>
            <w:shd w:val="clear" w:color="auto" w:fill="auto"/>
          </w:tcPr>
          <w:p w14:paraId="17219014" w14:textId="07D3300E" w:rsidR="00975EC8" w:rsidRDefault="00975EC8" w:rsidP="00975EC8">
            <w:pPr>
              <w:rPr>
                <w:rFonts w:eastAsia="Calibri" w:cs="Arial"/>
                <w:sz w:val="18"/>
                <w:szCs w:val="18"/>
                <w:lang w:val="en-CA"/>
              </w:rPr>
            </w:pPr>
            <w:r>
              <w:rPr>
                <w:rFonts w:eastAsia="Calibri" w:cs="Arial"/>
                <w:sz w:val="18"/>
                <w:szCs w:val="18"/>
                <w:lang w:val="en-CA"/>
              </w:rPr>
              <w:t>10</w:t>
            </w:r>
            <w:r w:rsidR="002C55A6">
              <w:rPr>
                <w:rFonts w:eastAsia="Calibri" w:cs="Arial"/>
                <w:sz w:val="18"/>
                <w:szCs w:val="18"/>
                <w:lang w:val="en-CA"/>
              </w:rPr>
              <w:t>4.3</w:t>
            </w:r>
            <w:r>
              <w:rPr>
                <w:rFonts w:eastAsia="Calibri" w:cs="Arial"/>
                <w:sz w:val="18"/>
                <w:szCs w:val="18"/>
                <w:lang w:val="en-CA"/>
              </w:rPr>
              <w:t xml:space="preserve"> less per 10,000 (</w:t>
            </w:r>
            <w:r w:rsidR="002C55A6">
              <w:rPr>
                <w:rFonts w:eastAsia="Calibri" w:cs="Arial"/>
                <w:sz w:val="18"/>
                <w:szCs w:val="18"/>
                <w:lang w:val="en-CA"/>
              </w:rPr>
              <w:t>148.1</w:t>
            </w:r>
            <w:r>
              <w:rPr>
                <w:rFonts w:eastAsia="Calibri" w:cs="Arial"/>
                <w:sz w:val="18"/>
                <w:szCs w:val="18"/>
                <w:lang w:val="en-CA"/>
              </w:rPr>
              <w:t xml:space="preserve"> less to 0.</w:t>
            </w:r>
            <w:r w:rsidR="002C55A6">
              <w:rPr>
                <w:rFonts w:eastAsia="Calibri" w:cs="Arial"/>
                <w:sz w:val="18"/>
                <w:szCs w:val="18"/>
                <w:lang w:val="en-CA"/>
              </w:rPr>
              <w:t>0</w:t>
            </w:r>
            <w:r>
              <w:rPr>
                <w:rFonts w:eastAsia="Calibri" w:cs="Arial"/>
                <w:sz w:val="18"/>
                <w:szCs w:val="18"/>
                <w:lang w:val="en-CA"/>
              </w:rPr>
              <w:t xml:space="preserve"> less)</w:t>
            </w:r>
          </w:p>
        </w:tc>
        <w:tc>
          <w:tcPr>
            <w:tcW w:w="1872" w:type="dxa"/>
          </w:tcPr>
          <w:p w14:paraId="76517245" w14:textId="6C0F5632" w:rsidR="00975EC8" w:rsidRPr="004354DB" w:rsidRDefault="00133E39" w:rsidP="00975EC8">
            <w:pPr>
              <w:rPr>
                <w:rFonts w:eastAsia="Calibri" w:cs="Arial"/>
                <w:sz w:val="18"/>
                <w:szCs w:val="18"/>
                <w:vertAlign w:val="superscript"/>
              </w:rPr>
            </w:pPr>
            <w:r>
              <w:rPr>
                <w:rFonts w:eastAsia="Calibri" w:cs="Arial"/>
                <w:sz w:val="18"/>
                <w:szCs w:val="18"/>
              </w:rPr>
              <w:t xml:space="preserve">VERY </w:t>
            </w:r>
            <w:r w:rsidR="00975EC8" w:rsidRPr="004354DB">
              <w:rPr>
                <w:rFonts w:eastAsia="Calibri" w:cs="Arial"/>
                <w:sz w:val="18"/>
                <w:szCs w:val="18"/>
              </w:rPr>
              <w:t>LOW</w:t>
            </w:r>
            <w:r w:rsidR="00C124A5">
              <w:rPr>
                <w:rFonts w:eastAsia="Calibri" w:cs="Arial"/>
                <w:sz w:val="18"/>
                <w:szCs w:val="18"/>
                <w:vertAlign w:val="superscript"/>
              </w:rPr>
              <w:t>c</w:t>
            </w:r>
          </w:p>
          <w:p w14:paraId="2D99C5C4" w14:textId="0FF85DFD" w:rsidR="00975EC8" w:rsidRPr="004354DB" w:rsidRDefault="00975EC8" w:rsidP="00975EC8">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00133E39" w:rsidRPr="004354DB">
              <w:rPr>
                <w:rFonts w:ascii="Cambria Math" w:eastAsia="Times New Roman" w:hAnsi="Cambria Math" w:cs="Cambria Math"/>
                <w:kern w:val="24"/>
                <w:sz w:val="18"/>
                <w:szCs w:val="18"/>
                <w:lang w:eastAsia="en-CA"/>
              </w:rPr>
              <w:t>⊝</w:t>
            </w:r>
            <w:r w:rsidRPr="004354DB">
              <w:rPr>
                <w:rFonts w:ascii="Cambria Math" w:eastAsia="Times New Roman" w:hAnsi="Cambria Math" w:cs="Cambria Math"/>
                <w:kern w:val="24"/>
                <w:sz w:val="18"/>
                <w:szCs w:val="18"/>
                <w:lang w:eastAsia="en-CA"/>
              </w:rPr>
              <w:t>⊝⊝</w:t>
            </w:r>
          </w:p>
          <w:p w14:paraId="7DA0FADF" w14:textId="162B40C3" w:rsidR="00975EC8" w:rsidRDefault="00975EC8" w:rsidP="00975EC8">
            <w:pPr>
              <w:rPr>
                <w:rFonts w:eastAsia="Calibri" w:cs="Arial"/>
                <w:sz w:val="18"/>
                <w:szCs w:val="18"/>
              </w:rPr>
            </w:pPr>
            <w:r w:rsidRPr="004354DB">
              <w:rPr>
                <w:rFonts w:eastAsia="Times New Roman" w:cs="Arial"/>
                <w:kern w:val="24"/>
                <w:sz w:val="18"/>
                <w:szCs w:val="18"/>
                <w:lang w:eastAsia="en-CA"/>
              </w:rPr>
              <w:t>due to lack of evidence of consistency</w:t>
            </w:r>
            <w:r w:rsidR="00133E39">
              <w:rPr>
                <w:rFonts w:eastAsia="Times New Roman" w:cs="Arial"/>
                <w:kern w:val="24"/>
                <w:sz w:val="18"/>
                <w:szCs w:val="18"/>
                <w:lang w:eastAsia="en-CA"/>
              </w:rPr>
              <w:t xml:space="preserve">, </w:t>
            </w:r>
            <w:r w:rsidR="00677D02" w:rsidRPr="00677D02">
              <w:rPr>
                <w:rFonts w:eastAsia="Times New Roman" w:cs="Arial"/>
                <w:kern w:val="24"/>
                <w:sz w:val="18"/>
                <w:szCs w:val="18"/>
                <w:lang w:eastAsia="en-CA"/>
              </w:rPr>
              <w:t>(very serious)</w:t>
            </w:r>
            <w:r w:rsidR="00677D02">
              <w:rPr>
                <w:rFonts w:eastAsia="Times New Roman" w:cs="Arial"/>
                <w:kern w:val="24"/>
                <w:sz w:val="18"/>
                <w:szCs w:val="18"/>
                <w:lang w:eastAsia="en-CA"/>
              </w:rPr>
              <w:t xml:space="preserve"> </w:t>
            </w:r>
            <w:r w:rsidR="00133E39">
              <w:rPr>
                <w:rFonts w:eastAsia="Times New Roman" w:cs="Arial"/>
                <w:kern w:val="24"/>
                <w:sz w:val="18"/>
                <w:szCs w:val="18"/>
                <w:lang w:eastAsia="en-CA"/>
              </w:rPr>
              <w:t>indirectness,</w:t>
            </w:r>
            <w:r w:rsidRPr="004354DB">
              <w:rPr>
                <w:rFonts w:eastAsia="Times New Roman" w:cs="Arial"/>
                <w:kern w:val="24"/>
                <w:sz w:val="18"/>
                <w:szCs w:val="18"/>
                <w:lang w:eastAsia="en-CA"/>
              </w:rPr>
              <w:t xml:space="preserve"> and imprecision</w:t>
            </w:r>
          </w:p>
        </w:tc>
        <w:tc>
          <w:tcPr>
            <w:tcW w:w="2904" w:type="dxa"/>
          </w:tcPr>
          <w:p w14:paraId="23C53247" w14:textId="2A850098" w:rsidR="00975EC8" w:rsidRPr="00BE3C9E" w:rsidRDefault="00677D02" w:rsidP="00975EC8">
            <w:pPr>
              <w:rPr>
                <w:rFonts w:eastAsia="Calibri" w:cs="Arial"/>
                <w:sz w:val="18"/>
                <w:szCs w:val="18"/>
                <w:lang w:val="en-CA"/>
              </w:rPr>
            </w:pPr>
            <w:r w:rsidRPr="00BE3C9E">
              <w:rPr>
                <w:rFonts w:eastAsia="Calibri" w:cs="Arial"/>
                <w:sz w:val="18"/>
                <w:szCs w:val="18"/>
                <w:lang w:val="en-CA"/>
              </w:rPr>
              <w:t xml:space="preserve">Among screened people with a cervix aged 25 to </w:t>
            </w:r>
            <w:r>
              <w:rPr>
                <w:rFonts w:eastAsia="Calibri" w:cs="Arial"/>
                <w:sz w:val="18"/>
                <w:szCs w:val="18"/>
                <w:lang w:val="en-CA"/>
              </w:rPr>
              <w:t>29</w:t>
            </w:r>
            <w:r w:rsidRPr="00BE3C9E">
              <w:rPr>
                <w:rFonts w:eastAsia="Calibri" w:cs="Arial"/>
                <w:sz w:val="18"/>
                <w:szCs w:val="18"/>
                <w:lang w:val="en-CA"/>
              </w:rPr>
              <w:t xml:space="preserve"> years, we are </w:t>
            </w:r>
            <w:r w:rsidRPr="00BE3C9E">
              <w:rPr>
                <w:rFonts w:eastAsia="Calibri" w:cs="Arial"/>
                <w:b/>
                <w:sz w:val="18"/>
                <w:szCs w:val="18"/>
                <w:lang w:val="en-CA"/>
              </w:rPr>
              <w:t>very uncertain</w:t>
            </w:r>
            <w:r w:rsidRPr="00BE3C9E">
              <w:rPr>
                <w:rFonts w:eastAsia="Calibri" w:cs="Arial"/>
                <w:sz w:val="18"/>
                <w:szCs w:val="18"/>
                <w:lang w:val="en-CA"/>
              </w:rPr>
              <w:t xml:space="preserve"> about the effects on the incidence of CIN</w:t>
            </w:r>
            <w:r>
              <w:rPr>
                <w:rFonts w:eastAsia="Calibri" w:cs="Arial"/>
                <w:sz w:val="18"/>
                <w:szCs w:val="18"/>
                <w:lang w:val="en-CA"/>
              </w:rPr>
              <w:t>3</w:t>
            </w:r>
            <w:r w:rsidRPr="00BE3C9E">
              <w:rPr>
                <w:rFonts w:eastAsia="Calibri" w:cs="Arial"/>
                <w:sz w:val="18"/>
                <w:szCs w:val="18"/>
                <w:lang w:val="en-CA"/>
              </w:rPr>
              <w:t>+ for hrHPV screening with cytology triage compared with cytology screening with hrHPV triage.</w:t>
            </w:r>
          </w:p>
        </w:tc>
      </w:tr>
      <w:tr w:rsidR="00975EC8" w:rsidRPr="004354DB" w14:paraId="05ECB6C6" w14:textId="77777777" w:rsidTr="00975EC8">
        <w:trPr>
          <w:trHeight w:val="188"/>
        </w:trPr>
        <w:tc>
          <w:tcPr>
            <w:tcW w:w="12950" w:type="dxa"/>
            <w:gridSpan w:val="8"/>
            <w:shd w:val="clear" w:color="auto" w:fill="F2F2F2" w:themeFill="background1" w:themeFillShade="F2"/>
          </w:tcPr>
          <w:p w14:paraId="574B7C4F" w14:textId="236AAC7C" w:rsidR="00975EC8" w:rsidRPr="00BE3C9E" w:rsidRDefault="00975EC8" w:rsidP="00975EC8">
            <w:pPr>
              <w:rPr>
                <w:rFonts w:eastAsia="Calibri" w:cs="Arial"/>
                <w:sz w:val="18"/>
                <w:szCs w:val="18"/>
                <w:lang w:val="en-CA"/>
              </w:rPr>
            </w:pPr>
            <w:r w:rsidRPr="004354DB">
              <w:rPr>
                <w:rFonts w:eastAsia="Calibri" w:cs="Arial"/>
                <w:b/>
                <w:sz w:val="18"/>
                <w:szCs w:val="18"/>
              </w:rPr>
              <w:t xml:space="preserve">People with a cervix aged </w:t>
            </w:r>
            <w:r>
              <w:rPr>
                <w:rFonts w:eastAsia="Calibri" w:cs="Arial"/>
                <w:b/>
                <w:sz w:val="18"/>
                <w:szCs w:val="18"/>
              </w:rPr>
              <w:t>30</w:t>
            </w:r>
            <w:r w:rsidRPr="004354DB">
              <w:rPr>
                <w:rFonts w:eastAsia="Calibri" w:cs="Arial"/>
                <w:b/>
                <w:sz w:val="18"/>
                <w:szCs w:val="18"/>
              </w:rPr>
              <w:t xml:space="preserve"> to </w:t>
            </w:r>
            <w:r w:rsidR="006219F9">
              <w:rPr>
                <w:rFonts w:eastAsia="Calibri" w:cs="Arial"/>
                <w:b/>
                <w:sz w:val="18"/>
                <w:szCs w:val="18"/>
              </w:rPr>
              <w:t>69</w:t>
            </w:r>
            <w:r w:rsidRPr="004354DB">
              <w:rPr>
                <w:rFonts w:eastAsia="Calibri" w:cs="Arial"/>
                <w:b/>
                <w:sz w:val="18"/>
                <w:szCs w:val="18"/>
              </w:rPr>
              <w:t xml:space="preserve"> years (</w:t>
            </w:r>
            <w:r w:rsidRPr="00A71FD0">
              <w:rPr>
                <w:rFonts w:eastAsia="Calibri" w:cs="Arial"/>
                <w:b/>
                <w:sz w:val="18"/>
                <w:szCs w:val="18"/>
                <w:lang w:val="en-CA"/>
              </w:rPr>
              <w:t>Ogilvie 2018</w:t>
            </w:r>
            <w:r w:rsidRPr="004354DB">
              <w:rPr>
                <w:rFonts w:eastAsia="Calibri" w:cs="Arial"/>
                <w:szCs w:val="20"/>
                <w:lang w:val="en-CA"/>
              </w:rPr>
              <w:t xml:space="preserve"> </w:t>
            </w:r>
            <w:r w:rsidRPr="004354DB">
              <w:rPr>
                <w:rFonts w:eastAsia="Calibri" w:cs="Arial"/>
                <w:b/>
                <w:sz w:val="18"/>
                <w:szCs w:val="18"/>
              </w:rPr>
              <w:t>(HPV FOCAL); acceptors of screening at follow up)</w:t>
            </w:r>
          </w:p>
        </w:tc>
      </w:tr>
      <w:tr w:rsidR="00975EC8" w:rsidRPr="004354DB" w14:paraId="7AD1843D" w14:textId="77777777" w:rsidTr="007571D3">
        <w:trPr>
          <w:trHeight w:val="323"/>
        </w:trPr>
        <w:tc>
          <w:tcPr>
            <w:tcW w:w="1676" w:type="dxa"/>
          </w:tcPr>
          <w:p w14:paraId="0BC2651E" w14:textId="77777777" w:rsidR="00975EC8" w:rsidRPr="004354DB" w:rsidRDefault="00975EC8" w:rsidP="00975EC8">
            <w:pPr>
              <w:rPr>
                <w:rFonts w:eastAsia="Calibri" w:cs="Arial"/>
                <w:sz w:val="18"/>
                <w:szCs w:val="18"/>
                <w:lang w:val="en-CA"/>
              </w:rPr>
            </w:pPr>
            <w:r w:rsidRPr="004354DB">
              <w:rPr>
                <w:rFonts w:eastAsia="Calibri" w:cs="Arial"/>
                <w:sz w:val="18"/>
                <w:szCs w:val="18"/>
                <w:lang w:val="en-CA"/>
              </w:rPr>
              <w:t>Incidence of CIN3+</w:t>
            </w:r>
          </w:p>
          <w:p w14:paraId="3BADE76C" w14:textId="77777777" w:rsidR="00975EC8" w:rsidRPr="004354DB" w:rsidRDefault="00975EC8" w:rsidP="00975EC8">
            <w:pPr>
              <w:rPr>
                <w:rFonts w:eastAsia="Calibri" w:cs="Arial"/>
                <w:sz w:val="18"/>
                <w:szCs w:val="18"/>
                <w:lang w:val="en-CA"/>
              </w:rPr>
            </w:pPr>
          </w:p>
          <w:p w14:paraId="1993E491" w14:textId="77777777" w:rsidR="00975EC8" w:rsidRPr="004354DB" w:rsidRDefault="00975EC8" w:rsidP="00975EC8">
            <w:pPr>
              <w:rPr>
                <w:rFonts w:eastAsia="Calibri" w:cs="Arial"/>
                <w:sz w:val="18"/>
                <w:szCs w:val="18"/>
                <w:lang w:val="en-CA"/>
              </w:rPr>
            </w:pPr>
            <w:r w:rsidRPr="004354DB">
              <w:rPr>
                <w:rFonts w:eastAsia="Calibri" w:cs="Arial"/>
                <w:sz w:val="18"/>
                <w:szCs w:val="18"/>
                <w:lang w:val="en-CA"/>
              </w:rPr>
              <w:t>Follow-up: 48 months</w:t>
            </w:r>
          </w:p>
          <w:p w14:paraId="59B44958" w14:textId="77777777" w:rsidR="00975EC8" w:rsidRPr="004354DB" w:rsidRDefault="00975EC8" w:rsidP="00975EC8">
            <w:pPr>
              <w:rPr>
                <w:rFonts w:eastAsia="Calibri" w:cs="Arial"/>
                <w:sz w:val="18"/>
                <w:szCs w:val="18"/>
                <w:lang w:val="en-CA"/>
              </w:rPr>
            </w:pPr>
          </w:p>
          <w:p w14:paraId="38385415" w14:textId="746E976C" w:rsidR="00975EC8" w:rsidRPr="004354DB" w:rsidRDefault="00975EC8" w:rsidP="00975EC8">
            <w:pPr>
              <w:rPr>
                <w:rFonts w:eastAsia="Calibri" w:cs="Arial"/>
                <w:sz w:val="18"/>
                <w:szCs w:val="18"/>
                <w:lang w:val="en-CA"/>
              </w:rPr>
            </w:pPr>
            <w:r>
              <w:rPr>
                <w:rFonts w:eastAsia="Calibri" w:cs="Arial"/>
                <w:sz w:val="18"/>
                <w:szCs w:val="18"/>
                <w:lang w:val="en-CA"/>
              </w:rPr>
              <w:t>17,294</w:t>
            </w:r>
            <w:r w:rsidRPr="004354DB">
              <w:rPr>
                <w:rFonts w:eastAsia="Calibri" w:cs="Arial"/>
                <w:sz w:val="18"/>
                <w:szCs w:val="18"/>
                <w:lang w:val="en-CA"/>
              </w:rPr>
              <w:t xml:space="preserve"> (1 RCT)</w:t>
            </w:r>
          </w:p>
        </w:tc>
        <w:tc>
          <w:tcPr>
            <w:tcW w:w="1609" w:type="dxa"/>
            <w:gridSpan w:val="2"/>
          </w:tcPr>
          <w:p w14:paraId="22D784A5" w14:textId="6449DA9C" w:rsidR="002C55A6" w:rsidRDefault="002C55A6" w:rsidP="002C55A6">
            <w:pPr>
              <w:rPr>
                <w:rFonts w:eastAsia="Calibri" w:cs="Arial"/>
                <w:sz w:val="18"/>
                <w:szCs w:val="18"/>
                <w:lang w:val="en-CA"/>
              </w:rPr>
            </w:pPr>
            <w:r>
              <w:rPr>
                <w:rFonts w:eastAsia="Calibri" w:cs="Arial"/>
                <w:sz w:val="18"/>
                <w:szCs w:val="18"/>
                <w:lang w:val="en-CA"/>
              </w:rPr>
              <w:t>Peto OR: 0.44 (0.26 to 0.76)</w:t>
            </w:r>
          </w:p>
          <w:p w14:paraId="41086876" w14:textId="77777777" w:rsidR="002C55A6" w:rsidRDefault="002C55A6" w:rsidP="002C55A6">
            <w:pPr>
              <w:rPr>
                <w:rFonts w:eastAsia="Calibri" w:cs="Arial"/>
                <w:sz w:val="18"/>
                <w:szCs w:val="18"/>
                <w:lang w:val="en-CA"/>
              </w:rPr>
            </w:pPr>
          </w:p>
          <w:p w14:paraId="63FE7681" w14:textId="18B6FEBD" w:rsidR="00975EC8" w:rsidRDefault="002C55A6" w:rsidP="002C55A6">
            <w:pPr>
              <w:rPr>
                <w:rFonts w:eastAsia="Calibri" w:cs="Arial"/>
                <w:sz w:val="18"/>
                <w:szCs w:val="18"/>
                <w:lang w:val="en-CA"/>
              </w:rPr>
            </w:pPr>
            <w:r>
              <w:rPr>
                <w:rFonts w:eastAsia="Calibri" w:cs="Arial"/>
                <w:sz w:val="18"/>
                <w:szCs w:val="18"/>
                <w:lang w:val="en-CA"/>
              </w:rPr>
              <w:t>RR: 0.44 (0.26 to 0.76)</w:t>
            </w:r>
          </w:p>
        </w:tc>
        <w:tc>
          <w:tcPr>
            <w:tcW w:w="1628" w:type="dxa"/>
            <w:shd w:val="clear" w:color="auto" w:fill="auto"/>
          </w:tcPr>
          <w:p w14:paraId="34151AA4" w14:textId="012411E8" w:rsidR="00975EC8" w:rsidRDefault="00975EC8" w:rsidP="00975EC8">
            <w:pPr>
              <w:rPr>
                <w:rFonts w:eastAsia="Calibri" w:cs="Arial"/>
                <w:sz w:val="18"/>
                <w:szCs w:val="18"/>
                <w:lang w:val="en-CA"/>
              </w:rPr>
            </w:pPr>
            <w:r>
              <w:rPr>
                <w:rFonts w:eastAsia="Calibri" w:cs="Arial"/>
                <w:sz w:val="18"/>
                <w:szCs w:val="18"/>
                <w:lang w:val="en-CA"/>
              </w:rPr>
              <w:t>43.1 per 10,000</w:t>
            </w:r>
          </w:p>
        </w:tc>
        <w:tc>
          <w:tcPr>
            <w:tcW w:w="1628" w:type="dxa"/>
            <w:shd w:val="clear" w:color="auto" w:fill="auto"/>
          </w:tcPr>
          <w:p w14:paraId="28ABCF02" w14:textId="5C460560" w:rsidR="00975EC8" w:rsidRDefault="00975EC8" w:rsidP="00975EC8">
            <w:pPr>
              <w:rPr>
                <w:rFonts w:eastAsia="Calibri" w:cs="Arial"/>
                <w:sz w:val="18"/>
                <w:szCs w:val="18"/>
                <w:lang w:val="en-CA"/>
              </w:rPr>
            </w:pPr>
            <w:r>
              <w:rPr>
                <w:rFonts w:eastAsia="Calibri" w:cs="Arial"/>
                <w:sz w:val="18"/>
                <w:szCs w:val="18"/>
                <w:lang w:val="en-CA"/>
              </w:rPr>
              <w:t>1</w:t>
            </w:r>
            <w:r w:rsidR="002C55A6">
              <w:rPr>
                <w:rFonts w:eastAsia="Calibri" w:cs="Arial"/>
                <w:sz w:val="18"/>
                <w:szCs w:val="18"/>
                <w:lang w:val="en-CA"/>
              </w:rPr>
              <w:t>9.0</w:t>
            </w:r>
            <w:r>
              <w:rPr>
                <w:rFonts w:eastAsia="Calibri" w:cs="Arial"/>
                <w:sz w:val="18"/>
                <w:szCs w:val="18"/>
                <w:lang w:val="en-CA"/>
              </w:rPr>
              <w:t xml:space="preserve"> per 10,000</w:t>
            </w:r>
          </w:p>
        </w:tc>
        <w:tc>
          <w:tcPr>
            <w:tcW w:w="1633" w:type="dxa"/>
            <w:shd w:val="clear" w:color="auto" w:fill="auto"/>
          </w:tcPr>
          <w:p w14:paraId="623159DD" w14:textId="6EBDC65C" w:rsidR="00975EC8" w:rsidRDefault="00975EC8" w:rsidP="00975EC8">
            <w:pPr>
              <w:rPr>
                <w:rFonts w:eastAsia="Calibri" w:cs="Arial"/>
                <w:sz w:val="18"/>
                <w:szCs w:val="18"/>
                <w:lang w:val="en-CA"/>
              </w:rPr>
            </w:pPr>
            <w:r>
              <w:rPr>
                <w:rFonts w:eastAsia="Calibri" w:cs="Arial"/>
                <w:sz w:val="18"/>
                <w:szCs w:val="18"/>
                <w:lang w:val="en-CA"/>
              </w:rPr>
              <w:t>24.</w:t>
            </w:r>
            <w:r w:rsidR="002C55A6">
              <w:rPr>
                <w:rFonts w:eastAsia="Calibri" w:cs="Arial"/>
                <w:sz w:val="18"/>
                <w:szCs w:val="18"/>
                <w:lang w:val="en-CA"/>
              </w:rPr>
              <w:t>1</w:t>
            </w:r>
            <w:r>
              <w:rPr>
                <w:rFonts w:eastAsia="Calibri" w:cs="Arial"/>
                <w:sz w:val="18"/>
                <w:szCs w:val="18"/>
                <w:lang w:val="en-CA"/>
              </w:rPr>
              <w:t xml:space="preserve"> less per 10,000 (</w:t>
            </w:r>
            <w:r w:rsidR="002C55A6">
              <w:rPr>
                <w:rFonts w:eastAsia="Calibri" w:cs="Arial"/>
                <w:sz w:val="18"/>
                <w:szCs w:val="18"/>
                <w:lang w:val="en-CA"/>
              </w:rPr>
              <w:t>31.9</w:t>
            </w:r>
            <w:r>
              <w:rPr>
                <w:rFonts w:eastAsia="Calibri" w:cs="Arial"/>
                <w:sz w:val="18"/>
                <w:szCs w:val="18"/>
                <w:lang w:val="en-CA"/>
              </w:rPr>
              <w:t xml:space="preserve"> less to </w:t>
            </w:r>
            <w:r w:rsidR="002C55A6">
              <w:rPr>
                <w:rFonts w:eastAsia="Calibri" w:cs="Arial"/>
                <w:sz w:val="18"/>
                <w:szCs w:val="18"/>
                <w:lang w:val="en-CA"/>
              </w:rPr>
              <w:t>10.3</w:t>
            </w:r>
            <w:r>
              <w:rPr>
                <w:rFonts w:eastAsia="Calibri" w:cs="Arial"/>
                <w:sz w:val="18"/>
                <w:szCs w:val="18"/>
                <w:lang w:val="en-CA"/>
              </w:rPr>
              <w:t xml:space="preserve"> less)</w:t>
            </w:r>
          </w:p>
        </w:tc>
        <w:tc>
          <w:tcPr>
            <w:tcW w:w="1872" w:type="dxa"/>
          </w:tcPr>
          <w:p w14:paraId="2219E3E7" w14:textId="62E4947F" w:rsidR="00C124A5" w:rsidRDefault="00C124A5" w:rsidP="00975EC8">
            <w:pPr>
              <w:rPr>
                <w:rFonts w:eastAsia="Calibri" w:cs="Arial"/>
                <w:sz w:val="18"/>
                <w:szCs w:val="18"/>
              </w:rPr>
            </w:pPr>
            <w:r>
              <w:rPr>
                <w:rFonts w:eastAsia="Calibri" w:cs="Arial"/>
                <w:sz w:val="18"/>
                <w:szCs w:val="18"/>
              </w:rPr>
              <w:t>30-59 yrs:</w:t>
            </w:r>
          </w:p>
          <w:p w14:paraId="0184988E" w14:textId="4E67CF50" w:rsidR="00975EC8" w:rsidRPr="004354DB" w:rsidRDefault="00133E39" w:rsidP="00975EC8">
            <w:pPr>
              <w:rPr>
                <w:rFonts w:eastAsia="Calibri" w:cs="Arial"/>
                <w:sz w:val="18"/>
                <w:szCs w:val="18"/>
                <w:vertAlign w:val="superscript"/>
              </w:rPr>
            </w:pPr>
            <w:r>
              <w:rPr>
                <w:rFonts w:eastAsia="Calibri" w:cs="Arial"/>
                <w:sz w:val="18"/>
                <w:szCs w:val="18"/>
              </w:rPr>
              <w:t xml:space="preserve">VERY </w:t>
            </w:r>
            <w:r w:rsidR="00975EC8" w:rsidRPr="004354DB">
              <w:rPr>
                <w:rFonts w:eastAsia="Calibri" w:cs="Arial"/>
                <w:sz w:val="18"/>
                <w:szCs w:val="18"/>
              </w:rPr>
              <w:t>LOW</w:t>
            </w:r>
            <w:r w:rsidR="00C124A5">
              <w:rPr>
                <w:rFonts w:eastAsia="Calibri" w:cs="Arial"/>
                <w:sz w:val="18"/>
                <w:szCs w:val="18"/>
                <w:vertAlign w:val="superscript"/>
              </w:rPr>
              <w:t>d</w:t>
            </w:r>
          </w:p>
          <w:p w14:paraId="56DD1FCE" w14:textId="2B9A1E60" w:rsidR="00975EC8" w:rsidRPr="004354DB" w:rsidRDefault="00975EC8" w:rsidP="00975EC8">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00133E39" w:rsidRPr="00133E39">
              <w:rPr>
                <w:rFonts w:ascii="Cambria Math" w:eastAsia="Times New Roman" w:hAnsi="Cambria Math" w:cs="Cambria Math"/>
                <w:kern w:val="24"/>
                <w:sz w:val="18"/>
                <w:szCs w:val="18"/>
                <w:lang w:eastAsia="en-CA"/>
              </w:rPr>
              <w:t>⊝</w:t>
            </w:r>
            <w:r w:rsidRPr="004354DB">
              <w:rPr>
                <w:rFonts w:ascii="Cambria Math" w:eastAsia="Times New Roman" w:hAnsi="Cambria Math" w:cs="Cambria Math"/>
                <w:kern w:val="24"/>
                <w:sz w:val="18"/>
                <w:szCs w:val="18"/>
                <w:lang w:eastAsia="en-CA"/>
              </w:rPr>
              <w:t>⊝⊝</w:t>
            </w:r>
          </w:p>
          <w:p w14:paraId="2B0F9580" w14:textId="468ACE28" w:rsidR="00C124A5" w:rsidRDefault="00C124A5" w:rsidP="00975EC8">
            <w:pPr>
              <w:rPr>
                <w:rFonts w:eastAsia="Times New Roman" w:cs="Arial"/>
                <w:kern w:val="24"/>
                <w:sz w:val="18"/>
                <w:szCs w:val="18"/>
                <w:lang w:eastAsia="en-CA"/>
              </w:rPr>
            </w:pPr>
            <w:r w:rsidRPr="00114203">
              <w:rPr>
                <w:rFonts w:eastAsia="Times New Roman" w:cs="Arial"/>
                <w:kern w:val="24"/>
                <w:sz w:val="18"/>
                <w:lang w:eastAsia="en-CA"/>
              </w:rPr>
              <w:t>due to lack of evidence of consistency, (very serious) indirectness</w:t>
            </w:r>
            <w:r w:rsidRPr="004354DB" w:rsidDel="00C124A5">
              <w:rPr>
                <w:rFonts w:eastAsia="Times New Roman" w:cs="Arial"/>
                <w:kern w:val="24"/>
                <w:sz w:val="18"/>
                <w:szCs w:val="18"/>
                <w:lang w:eastAsia="en-CA"/>
              </w:rPr>
              <w:t xml:space="preserve"> </w:t>
            </w:r>
          </w:p>
          <w:p w14:paraId="477B04A9" w14:textId="77777777" w:rsidR="00C124A5" w:rsidRDefault="00C124A5" w:rsidP="00975EC8">
            <w:pPr>
              <w:rPr>
                <w:rFonts w:eastAsia="Calibri" w:cs="Arial"/>
                <w:sz w:val="18"/>
                <w:szCs w:val="18"/>
              </w:rPr>
            </w:pPr>
          </w:p>
          <w:p w14:paraId="061C85A2" w14:textId="5D1B5BC6" w:rsidR="00C124A5" w:rsidRDefault="00C124A5" w:rsidP="00C124A5">
            <w:pPr>
              <w:rPr>
                <w:rFonts w:eastAsia="Calibri" w:cs="Arial"/>
                <w:sz w:val="18"/>
                <w:szCs w:val="18"/>
              </w:rPr>
            </w:pPr>
            <w:r>
              <w:rPr>
                <w:rFonts w:eastAsia="Calibri" w:cs="Arial"/>
                <w:sz w:val="18"/>
                <w:szCs w:val="18"/>
              </w:rPr>
              <w:t>60-69 yrs:</w:t>
            </w:r>
          </w:p>
          <w:p w14:paraId="0FE72A8B" w14:textId="1977058C" w:rsidR="00C124A5" w:rsidRPr="004354DB" w:rsidRDefault="00C124A5" w:rsidP="00C124A5">
            <w:pPr>
              <w:rPr>
                <w:rFonts w:eastAsia="Calibri" w:cs="Arial"/>
                <w:sz w:val="18"/>
                <w:szCs w:val="18"/>
                <w:vertAlign w:val="superscript"/>
              </w:rPr>
            </w:pPr>
            <w:r>
              <w:rPr>
                <w:rFonts w:eastAsia="Calibri" w:cs="Arial"/>
                <w:sz w:val="18"/>
                <w:szCs w:val="18"/>
              </w:rPr>
              <w:t xml:space="preserve">VERY </w:t>
            </w:r>
            <w:r w:rsidRPr="004354DB">
              <w:rPr>
                <w:rFonts w:eastAsia="Calibri" w:cs="Arial"/>
                <w:sz w:val="18"/>
                <w:szCs w:val="18"/>
              </w:rPr>
              <w:t>LOW</w:t>
            </w:r>
            <w:r>
              <w:rPr>
                <w:rFonts w:eastAsia="Calibri" w:cs="Arial"/>
                <w:sz w:val="18"/>
                <w:szCs w:val="18"/>
                <w:vertAlign w:val="superscript"/>
              </w:rPr>
              <w:t>e</w:t>
            </w:r>
          </w:p>
          <w:p w14:paraId="3257BE36" w14:textId="77777777" w:rsidR="00C124A5" w:rsidRPr="004354DB" w:rsidRDefault="00C124A5" w:rsidP="00C124A5">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Pr="00133E39">
              <w:rPr>
                <w:rFonts w:ascii="Cambria Math" w:eastAsia="Times New Roman" w:hAnsi="Cambria Math" w:cs="Cambria Math"/>
                <w:kern w:val="24"/>
                <w:sz w:val="18"/>
                <w:szCs w:val="18"/>
                <w:lang w:eastAsia="en-CA"/>
              </w:rPr>
              <w:t>⊝</w:t>
            </w:r>
            <w:r w:rsidRPr="004354DB">
              <w:rPr>
                <w:rFonts w:ascii="Cambria Math" w:eastAsia="Times New Roman" w:hAnsi="Cambria Math" w:cs="Cambria Math"/>
                <w:kern w:val="24"/>
                <w:sz w:val="18"/>
                <w:szCs w:val="18"/>
                <w:lang w:eastAsia="en-CA"/>
              </w:rPr>
              <w:t>⊝⊝</w:t>
            </w:r>
          </w:p>
          <w:p w14:paraId="1A5160D5" w14:textId="415749BC" w:rsidR="00C124A5" w:rsidRDefault="00C124A5" w:rsidP="00C124A5">
            <w:pPr>
              <w:rPr>
                <w:rFonts w:eastAsia="Calibri" w:cs="Arial"/>
                <w:sz w:val="18"/>
                <w:szCs w:val="18"/>
              </w:rPr>
            </w:pPr>
            <w:r w:rsidRPr="00114203">
              <w:rPr>
                <w:rFonts w:eastAsia="Times New Roman" w:cs="Arial"/>
                <w:kern w:val="24"/>
                <w:sz w:val="18"/>
                <w:lang w:eastAsia="en-CA"/>
              </w:rPr>
              <w:t>due to lack of evidence of consistency, (very serious) indirectness</w:t>
            </w:r>
          </w:p>
        </w:tc>
        <w:tc>
          <w:tcPr>
            <w:tcW w:w="2904" w:type="dxa"/>
          </w:tcPr>
          <w:p w14:paraId="3EFC9449" w14:textId="5613BEB4" w:rsidR="00975EC8" w:rsidRPr="00BE3C9E" w:rsidRDefault="00677D02" w:rsidP="00975EC8">
            <w:pPr>
              <w:rPr>
                <w:rFonts w:eastAsia="Calibri" w:cs="Arial"/>
                <w:sz w:val="18"/>
                <w:szCs w:val="18"/>
                <w:lang w:val="en-CA"/>
              </w:rPr>
            </w:pPr>
            <w:r w:rsidRPr="00BE3C9E">
              <w:rPr>
                <w:rFonts w:eastAsia="Calibri" w:cs="Arial"/>
                <w:sz w:val="18"/>
                <w:szCs w:val="18"/>
                <w:lang w:val="en-CA"/>
              </w:rPr>
              <w:t xml:space="preserve">Among screened people with a cervix aged </w:t>
            </w:r>
            <w:r>
              <w:rPr>
                <w:rFonts w:eastAsia="Calibri" w:cs="Arial"/>
                <w:sz w:val="18"/>
                <w:szCs w:val="18"/>
                <w:lang w:val="en-CA"/>
              </w:rPr>
              <w:t>30</w:t>
            </w:r>
            <w:r w:rsidRPr="00BE3C9E">
              <w:rPr>
                <w:rFonts w:eastAsia="Calibri" w:cs="Arial"/>
                <w:sz w:val="18"/>
                <w:szCs w:val="18"/>
                <w:lang w:val="en-CA"/>
              </w:rPr>
              <w:t xml:space="preserve"> to 6</w:t>
            </w:r>
            <w:r w:rsidR="00C124A5">
              <w:rPr>
                <w:rFonts w:eastAsia="Calibri" w:cs="Arial"/>
                <w:sz w:val="18"/>
                <w:szCs w:val="18"/>
                <w:lang w:val="en-CA"/>
              </w:rPr>
              <w:t>9</w:t>
            </w:r>
            <w:r w:rsidRPr="00BE3C9E">
              <w:rPr>
                <w:rFonts w:eastAsia="Calibri" w:cs="Arial"/>
                <w:sz w:val="18"/>
                <w:szCs w:val="18"/>
                <w:lang w:val="en-CA"/>
              </w:rPr>
              <w:t xml:space="preserve"> years, we are </w:t>
            </w:r>
            <w:r w:rsidRPr="00BE3C9E">
              <w:rPr>
                <w:rFonts w:eastAsia="Calibri" w:cs="Arial"/>
                <w:b/>
                <w:sz w:val="18"/>
                <w:szCs w:val="18"/>
                <w:lang w:val="en-CA"/>
              </w:rPr>
              <w:t>very uncertain</w:t>
            </w:r>
            <w:r w:rsidRPr="00BE3C9E">
              <w:rPr>
                <w:rFonts w:eastAsia="Calibri" w:cs="Arial"/>
                <w:sz w:val="18"/>
                <w:szCs w:val="18"/>
                <w:lang w:val="en-CA"/>
              </w:rPr>
              <w:t xml:space="preserve"> about the effects on the incidence of CIN</w:t>
            </w:r>
            <w:r>
              <w:rPr>
                <w:rFonts w:eastAsia="Calibri" w:cs="Arial"/>
                <w:sz w:val="18"/>
                <w:szCs w:val="18"/>
                <w:lang w:val="en-CA"/>
              </w:rPr>
              <w:t>3</w:t>
            </w:r>
            <w:r w:rsidRPr="00BE3C9E">
              <w:rPr>
                <w:rFonts w:eastAsia="Calibri" w:cs="Arial"/>
                <w:sz w:val="18"/>
                <w:szCs w:val="18"/>
                <w:lang w:val="en-CA"/>
              </w:rPr>
              <w:t>+ for hrHPV screening with cytology triage compared with cytology screening with hrHPV triage.</w:t>
            </w:r>
          </w:p>
        </w:tc>
      </w:tr>
    </w:tbl>
    <w:p w14:paraId="6AACD6A7" w14:textId="077993C5"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3A1169">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4E16FC52" w14:textId="22DA2FD4" w:rsidR="00E03F6C" w:rsidRPr="004354DB" w:rsidRDefault="00E03F6C" w:rsidP="00E03F6C">
      <w:pPr>
        <w:rPr>
          <w:rFonts w:eastAsia="Calibri" w:cs="Arial"/>
          <w:sz w:val="18"/>
          <w:szCs w:val="18"/>
          <w:lang w:val="en-CA"/>
        </w:rPr>
      </w:pPr>
      <w:r w:rsidRPr="004354DB">
        <w:rPr>
          <w:rFonts w:eastAsia="Calibri" w:cs="Arial"/>
          <w:sz w:val="18"/>
          <w:szCs w:val="18"/>
          <w:vertAlign w:val="superscript"/>
          <w:lang w:val="en-CA"/>
        </w:rPr>
        <w:lastRenderedPageBreak/>
        <w:t>a</w:t>
      </w:r>
      <w:r w:rsidRPr="004354DB">
        <w:rPr>
          <w:rFonts w:eastAsia="Calibri" w:cs="Arial"/>
          <w:sz w:val="18"/>
          <w:szCs w:val="18"/>
          <w:lang w:val="en-CA"/>
        </w:rPr>
        <w:t xml:space="preserve">Acceptors of screening at follow up includes all randomized participants who completed the screening protocol and attended the second round of screening (i.e., </w:t>
      </w:r>
      <w:r>
        <w:rPr>
          <w:rFonts w:eastAsia="Calibri" w:cs="Arial"/>
          <w:sz w:val="18"/>
          <w:szCs w:val="18"/>
          <w:lang w:val="en-CA"/>
        </w:rPr>
        <w:t xml:space="preserve">round two for the cytology arm and in both arms the </w:t>
      </w:r>
      <w:r w:rsidRPr="004354DB">
        <w:rPr>
          <w:rFonts w:eastAsia="Calibri" w:cs="Arial"/>
          <w:sz w:val="18"/>
          <w:szCs w:val="18"/>
          <w:lang w:val="en-CA"/>
        </w:rPr>
        <w:t>48-month follow up testing via hrHPV and cytology co-testing). The denominator excludes those who tested positive and were histologically diagnosed with CIN2+ before the 48-month exit screen</w:t>
      </w:r>
      <w:r>
        <w:rPr>
          <w:rFonts w:eastAsia="Calibri" w:cs="Arial"/>
          <w:sz w:val="18"/>
          <w:szCs w:val="18"/>
          <w:lang w:val="en-CA"/>
        </w:rPr>
        <w:t xml:space="preserve"> in the hrHPV arm and before round 2 in the cytology arm.  The numerators were taken f</w:t>
      </w:r>
      <w:r w:rsidR="00133E39">
        <w:rPr>
          <w:rFonts w:eastAsia="Calibri" w:cs="Arial"/>
          <w:sz w:val="18"/>
          <w:szCs w:val="18"/>
          <w:lang w:val="en-CA"/>
        </w:rPr>
        <w:t>rom</w:t>
      </w:r>
      <w:r>
        <w:rPr>
          <w:rFonts w:eastAsia="Calibri" w:cs="Arial"/>
          <w:sz w:val="18"/>
          <w:szCs w:val="18"/>
          <w:lang w:val="en-CA"/>
        </w:rPr>
        <w:t xml:space="preserve"> Table 2</w:t>
      </w:r>
      <w:r w:rsidR="00133E39" w:rsidRPr="00133E39">
        <w:t xml:space="preserve"> </w:t>
      </w:r>
      <w:r w:rsidR="00133E39" w:rsidRPr="00133E39">
        <w:rPr>
          <w:rFonts w:eastAsia="Calibri" w:cs="Arial"/>
          <w:sz w:val="18"/>
          <w:szCs w:val="18"/>
          <w:lang w:val="en-CA"/>
        </w:rPr>
        <w:t>and included cases detected during round 2 (in the cyolotgy arm) and during the 48-month exit round (both arms)</w:t>
      </w:r>
      <w:r>
        <w:rPr>
          <w:rFonts w:eastAsia="Calibri" w:cs="Arial"/>
          <w:sz w:val="18"/>
          <w:szCs w:val="18"/>
          <w:lang w:val="en-CA"/>
        </w:rPr>
        <w:t>.</w:t>
      </w:r>
      <w:r w:rsidRPr="004354DB">
        <w:rPr>
          <w:rFonts w:eastAsia="Calibri" w:cs="Arial"/>
          <w:sz w:val="18"/>
          <w:szCs w:val="18"/>
          <w:lang w:val="en-CA"/>
        </w:rPr>
        <w:t xml:space="preserve"> Those who attended follow-up testing for a positive screening result but were histologically confirmed negative or CIN1 are included.</w:t>
      </w:r>
    </w:p>
    <w:p w14:paraId="08250794"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0FA07FBA"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70B80034" w14:textId="567350EE" w:rsidR="003A1169" w:rsidRPr="00114203" w:rsidRDefault="003A1169" w:rsidP="003A1169">
      <w:pPr>
        <w:rPr>
          <w:rFonts w:eastAsia="Times New Roman" w:cs="Arial"/>
          <w:b/>
          <w:bCs/>
          <w:i/>
          <w:iCs/>
          <w:color w:val="000000"/>
          <w:sz w:val="18"/>
          <w:szCs w:val="18"/>
        </w:rPr>
      </w:pPr>
      <w:r>
        <w:rPr>
          <w:rFonts w:eastAsia="Calibri" w:cs="Arial"/>
          <w:sz w:val="18"/>
          <w:szCs w:val="18"/>
          <w:vertAlign w:val="superscript"/>
          <w:lang w:val="en-CA"/>
        </w:rPr>
        <w:t>c</w:t>
      </w:r>
      <w:r w:rsidRPr="00114203">
        <w:rPr>
          <w:rFonts w:eastAsia="Calibri" w:cs="Arial"/>
          <w:sz w:val="18"/>
          <w:szCs w:val="18"/>
          <w:u w:val="single"/>
          <w:lang w:val="en-CA"/>
        </w:rPr>
        <w:t>Acceptors of screening at follow up; people with a cervix aged 25 to 29 years:</w:t>
      </w:r>
      <w:r w:rsidRPr="00114203">
        <w:rPr>
          <w:rFonts w:eastAsia="Calibri" w:cs="Arial"/>
          <w:sz w:val="18"/>
          <w:szCs w:val="18"/>
          <w:lang w:val="en-CA"/>
        </w:rPr>
        <w:t xml:space="preserve"> </w:t>
      </w:r>
      <w:r w:rsidRPr="00114203">
        <w:rPr>
          <w:rFonts w:eastAsia="Calibri" w:cs="Arial"/>
          <w:b/>
          <w:i/>
          <w:sz w:val="18"/>
          <w:szCs w:val="18"/>
          <w:lang w:val="en-CA"/>
        </w:rPr>
        <w:t>No serious concerns about risk of bias</w:t>
      </w:r>
      <w:r w:rsidRPr="00114203">
        <w:rPr>
          <w:rFonts w:eastAsia="Calibri" w:cs="Arial"/>
          <w:sz w:val="18"/>
          <w:szCs w:val="18"/>
          <w:lang w:val="en-CA"/>
        </w:rPr>
        <w:t xml:space="preserve">: no domains judged high risk. </w:t>
      </w:r>
      <w:r w:rsidRPr="00114203">
        <w:rPr>
          <w:rFonts w:eastAsia="Calibri" w:cs="Arial"/>
          <w:b/>
          <w:i/>
          <w:sz w:val="18"/>
          <w:szCs w:val="18"/>
          <w:lang w:val="en-CA"/>
        </w:rPr>
        <w:t>Some concerns about inconsistency</w:t>
      </w:r>
      <w:r w:rsidRPr="00114203">
        <w:rPr>
          <w:rFonts w:eastAsia="Calibri" w:cs="Arial"/>
          <w:sz w:val="18"/>
          <w:szCs w:val="18"/>
          <w:lang w:val="en-CA"/>
        </w:rPr>
        <w:t>: lack of evidence for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114203">
        <w:rPr>
          <w:rFonts w:eastAsia="Calibri" w:cs="Arial"/>
          <w:sz w:val="18"/>
          <w:szCs w:val="18"/>
          <w:lang w:val="en-CA"/>
        </w:rPr>
        <w:t xml:space="preserve">. </w:t>
      </w:r>
      <w:r w:rsidRPr="00114203">
        <w:rPr>
          <w:rFonts w:eastAsia="Calibri" w:cs="Arial"/>
          <w:b/>
          <w:i/>
          <w:sz w:val="18"/>
          <w:szCs w:val="18"/>
          <w:lang w:val="en-CA"/>
        </w:rPr>
        <w:t>Very serious concerns about indirectness</w:t>
      </w:r>
      <w:r w:rsidRPr="00114203">
        <w:rPr>
          <w:rFonts w:eastAsia="Calibri" w:cs="Arial"/>
          <w:i/>
          <w:sz w:val="18"/>
          <w:szCs w:val="18"/>
          <w:lang w:val="en-CA"/>
        </w:rPr>
        <w:t>:</w:t>
      </w:r>
      <w:r w:rsidRPr="00114203">
        <w:rPr>
          <w:rFonts w:eastAsia="Calibri" w:cs="Arial"/>
          <w:sz w:val="18"/>
          <w:szCs w:val="18"/>
          <w:lang w:val="en-CA"/>
        </w:rPr>
        <w:t xml:space="preserve"> the outcome is considered very indirect because only those with normal results received follow-up thus the outcome does not capture cases of CIN2 or CIN3 that progressed during follow-up, and incidence ascertainment does not capture cases, especially for ICC, detected clinically. </w:t>
      </w:r>
      <w:r w:rsidRPr="00114203">
        <w:rPr>
          <w:rFonts w:eastAsia="Times New Roman" w:cs="Arial"/>
          <w:b/>
          <w:bCs/>
          <w:i/>
          <w:iCs/>
          <w:color w:val="000000"/>
          <w:sz w:val="18"/>
          <w:szCs w:val="18"/>
          <w:lang w:val="en-CA"/>
        </w:rPr>
        <w:t>Serious concerns about imprecision</w:t>
      </w:r>
      <w:r w:rsidRPr="00114203">
        <w:rPr>
          <w:rFonts w:eastAsia="Times New Roman" w:cs="Arial"/>
          <w:i/>
          <w:iCs/>
          <w:color w:val="000000"/>
          <w:sz w:val="18"/>
          <w:szCs w:val="18"/>
          <w:lang w:val="en-CA"/>
        </w:rPr>
        <w:t xml:space="preserve">: </w:t>
      </w:r>
      <w:r w:rsidRPr="00114203">
        <w:rPr>
          <w:rFonts w:eastAsia="Times New Roman" w:cs="Arial"/>
          <w:iCs/>
          <w:color w:val="000000"/>
          <w:sz w:val="18"/>
          <w:szCs w:val="18"/>
          <w:lang w:val="en-CA"/>
        </w:rPr>
        <w:t xml:space="preserve">upper limit of </w:t>
      </w:r>
      <w:r w:rsidRPr="00114203">
        <w:rPr>
          <w:rFonts w:eastAsia="Times New Roman" w:cs="Arial"/>
          <w:color w:val="000000"/>
          <w:sz w:val="18"/>
          <w:szCs w:val="18"/>
          <w:lang w:val="en-CA"/>
        </w:rPr>
        <w:t>95% CI indicates little-to-no effect.</w:t>
      </w:r>
      <w:r w:rsidRPr="00114203">
        <w:rPr>
          <w:rFonts w:eastAsia="Calibri" w:cs="Arial"/>
          <w:sz w:val="18"/>
          <w:szCs w:val="18"/>
          <w:lang w:val="en-CA"/>
        </w:rPr>
        <w:t xml:space="preserve"> </w:t>
      </w:r>
      <w:r w:rsidRPr="00114203">
        <w:rPr>
          <w:rFonts w:eastAsia="Calibri" w:cs="Arial"/>
          <w:b/>
          <w:i/>
          <w:sz w:val="18"/>
          <w:szCs w:val="18"/>
          <w:lang w:val="en-CA"/>
        </w:rPr>
        <w:t>No other serious concerns.</w:t>
      </w:r>
    </w:p>
    <w:p w14:paraId="5DECB30A" w14:textId="648501A4" w:rsidR="003A1169" w:rsidRDefault="003A1169" w:rsidP="003A1169">
      <w:pPr>
        <w:rPr>
          <w:rFonts w:eastAsia="Calibri" w:cs="Arial"/>
          <w:b/>
          <w:i/>
          <w:sz w:val="18"/>
          <w:szCs w:val="18"/>
          <w:lang w:val="en-CA"/>
        </w:rPr>
      </w:pPr>
      <w:r>
        <w:rPr>
          <w:rFonts w:eastAsia="Calibri" w:cs="Arial"/>
          <w:sz w:val="18"/>
          <w:szCs w:val="18"/>
          <w:vertAlign w:val="superscript"/>
          <w:lang w:val="en-CA"/>
        </w:rPr>
        <w:t>d</w:t>
      </w:r>
      <w:r w:rsidRPr="00114203">
        <w:rPr>
          <w:rFonts w:eastAsia="Calibri" w:cs="Arial"/>
          <w:sz w:val="18"/>
          <w:szCs w:val="18"/>
          <w:u w:val="single"/>
          <w:lang w:val="en-CA"/>
        </w:rPr>
        <w:t xml:space="preserve">Acceptors of screening at follow up; people with a cervix aged 30 to </w:t>
      </w:r>
      <w:r>
        <w:rPr>
          <w:rFonts w:eastAsia="Calibri" w:cs="Arial"/>
          <w:sz w:val="18"/>
          <w:szCs w:val="18"/>
          <w:u w:val="single"/>
          <w:lang w:val="en-CA"/>
        </w:rPr>
        <w:t>59</w:t>
      </w:r>
      <w:r w:rsidRPr="00114203">
        <w:rPr>
          <w:rFonts w:eastAsia="Calibri" w:cs="Arial"/>
          <w:sz w:val="18"/>
          <w:szCs w:val="18"/>
          <w:u w:val="single"/>
          <w:lang w:val="en-CA"/>
        </w:rPr>
        <w:t xml:space="preserve"> years:</w:t>
      </w:r>
      <w:r w:rsidRPr="00114203">
        <w:rPr>
          <w:rFonts w:eastAsia="Calibri" w:cs="Arial"/>
          <w:sz w:val="18"/>
          <w:szCs w:val="18"/>
          <w:lang w:val="en-CA"/>
        </w:rPr>
        <w:t xml:space="preserve"> </w:t>
      </w:r>
      <w:r w:rsidRPr="00114203">
        <w:rPr>
          <w:rFonts w:eastAsia="Calibri" w:cs="Arial"/>
          <w:b/>
          <w:i/>
          <w:sz w:val="18"/>
          <w:szCs w:val="18"/>
          <w:lang w:val="en-CA"/>
        </w:rPr>
        <w:t>No serious concerns about risk of bias</w:t>
      </w:r>
      <w:r w:rsidRPr="00114203">
        <w:rPr>
          <w:rFonts w:eastAsia="Calibri" w:cs="Arial"/>
          <w:sz w:val="18"/>
          <w:szCs w:val="18"/>
          <w:lang w:val="en-CA"/>
        </w:rPr>
        <w:t xml:space="preserve">: no domains judged high risk. </w:t>
      </w:r>
      <w:r w:rsidRPr="00114203">
        <w:rPr>
          <w:rFonts w:eastAsia="Calibri" w:cs="Arial"/>
          <w:b/>
          <w:i/>
          <w:sz w:val="18"/>
          <w:szCs w:val="18"/>
          <w:lang w:val="en-CA"/>
        </w:rPr>
        <w:t>Some concerns about inconsistency</w:t>
      </w:r>
      <w:r w:rsidRPr="00114203">
        <w:rPr>
          <w:rFonts w:eastAsia="Calibri" w:cs="Arial"/>
          <w:sz w:val="18"/>
          <w:szCs w:val="18"/>
          <w:lang w:val="en-CA"/>
        </w:rPr>
        <w:t>: lack of evidence for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114203">
        <w:rPr>
          <w:rFonts w:eastAsia="Calibri" w:cs="Arial"/>
          <w:sz w:val="18"/>
          <w:szCs w:val="18"/>
          <w:lang w:val="en-CA"/>
        </w:rPr>
        <w:t xml:space="preserve">. </w:t>
      </w:r>
      <w:r w:rsidRPr="00114203">
        <w:rPr>
          <w:rFonts w:eastAsia="Calibri" w:cs="Arial"/>
          <w:b/>
          <w:i/>
          <w:sz w:val="18"/>
          <w:szCs w:val="18"/>
          <w:lang w:val="en-CA"/>
        </w:rPr>
        <w:t>Very serious concerns about indirectness</w:t>
      </w:r>
      <w:r w:rsidRPr="00114203">
        <w:rPr>
          <w:rFonts w:eastAsia="Calibri" w:cs="Arial"/>
          <w:i/>
          <w:sz w:val="18"/>
          <w:szCs w:val="18"/>
          <w:lang w:val="en-CA"/>
        </w:rPr>
        <w:t>:</w:t>
      </w:r>
      <w:r w:rsidRPr="00114203">
        <w:rPr>
          <w:rFonts w:eastAsia="Calibri" w:cs="Arial"/>
          <w:sz w:val="18"/>
          <w:szCs w:val="18"/>
          <w:lang w:val="en-CA"/>
        </w:rPr>
        <w:t xml:space="preserve"> the outcome is considered very indirect because only those with normal results received follow-up thus the outcome does not capture cases of CIN2 or CIN3 that progressed during follow-up, and incidence ascertainment does not capture cases, especially for ICC, detected clinically. </w:t>
      </w:r>
      <w:r>
        <w:rPr>
          <w:rFonts w:eastAsia="Times New Roman" w:cs="Arial"/>
          <w:b/>
          <w:bCs/>
          <w:i/>
          <w:iCs/>
          <w:color w:val="000000"/>
          <w:sz w:val="18"/>
          <w:szCs w:val="18"/>
          <w:lang w:val="en-CA"/>
        </w:rPr>
        <w:t>No s</w:t>
      </w:r>
      <w:r w:rsidRPr="00114203">
        <w:rPr>
          <w:rFonts w:eastAsia="Times New Roman" w:cs="Arial"/>
          <w:b/>
          <w:bCs/>
          <w:i/>
          <w:iCs/>
          <w:color w:val="000000"/>
          <w:sz w:val="18"/>
          <w:szCs w:val="18"/>
          <w:lang w:val="en-CA"/>
        </w:rPr>
        <w:t>erious concerns about imprecision</w:t>
      </w:r>
      <w:r w:rsidRPr="00114203">
        <w:rPr>
          <w:rFonts w:eastAsia="Times New Roman" w:cs="Arial"/>
          <w:i/>
          <w:iCs/>
          <w:color w:val="000000"/>
          <w:sz w:val="18"/>
          <w:szCs w:val="18"/>
          <w:lang w:val="en-CA"/>
        </w:rPr>
        <w:t xml:space="preserve">: </w:t>
      </w:r>
      <w:r w:rsidRPr="00451387">
        <w:rPr>
          <w:rFonts w:eastAsia="Times New Roman" w:cs="Arial"/>
          <w:iCs/>
          <w:color w:val="000000"/>
          <w:sz w:val="18"/>
          <w:szCs w:val="18"/>
          <w:lang w:val="en-CA"/>
        </w:rPr>
        <w:t xml:space="preserve">the </w:t>
      </w:r>
      <w:r w:rsidRPr="00114203">
        <w:rPr>
          <w:rFonts w:eastAsia="Times New Roman" w:cs="Arial"/>
          <w:color w:val="000000"/>
          <w:sz w:val="18"/>
          <w:szCs w:val="18"/>
          <w:lang w:val="en-CA"/>
        </w:rPr>
        <w:t xml:space="preserve">95% CI </w:t>
      </w:r>
      <w:r>
        <w:rPr>
          <w:rFonts w:eastAsia="Times New Roman" w:cs="Arial"/>
          <w:color w:val="000000"/>
          <w:sz w:val="18"/>
          <w:szCs w:val="18"/>
          <w:lang w:val="en-CA"/>
        </w:rPr>
        <w:t>is precise for fewer events</w:t>
      </w:r>
      <w:r w:rsidRPr="00114203">
        <w:rPr>
          <w:rFonts w:eastAsia="Times New Roman" w:cs="Arial"/>
          <w:color w:val="000000"/>
          <w:sz w:val="18"/>
          <w:szCs w:val="18"/>
          <w:lang w:val="en-CA"/>
        </w:rPr>
        <w:t>.</w:t>
      </w:r>
      <w:r w:rsidRPr="00114203">
        <w:rPr>
          <w:rFonts w:eastAsia="Calibri" w:cs="Arial"/>
          <w:sz w:val="18"/>
          <w:szCs w:val="18"/>
          <w:lang w:val="en-CA"/>
        </w:rPr>
        <w:t xml:space="preserve"> </w:t>
      </w:r>
      <w:r w:rsidRPr="00114203">
        <w:rPr>
          <w:rFonts w:eastAsia="Calibri" w:cs="Arial"/>
          <w:b/>
          <w:i/>
          <w:sz w:val="18"/>
          <w:szCs w:val="18"/>
          <w:lang w:val="en-CA"/>
        </w:rPr>
        <w:t>No other serious concerns.</w:t>
      </w:r>
    </w:p>
    <w:p w14:paraId="7A47583F" w14:textId="2B8FC14E" w:rsidR="003A1169" w:rsidRPr="00114203" w:rsidRDefault="003A1169" w:rsidP="003A1169">
      <w:pPr>
        <w:rPr>
          <w:rFonts w:eastAsia="Times New Roman" w:cs="Arial"/>
          <w:b/>
          <w:bCs/>
          <w:i/>
          <w:iCs/>
          <w:color w:val="000000"/>
          <w:sz w:val="18"/>
          <w:szCs w:val="18"/>
        </w:rPr>
      </w:pPr>
      <w:r>
        <w:rPr>
          <w:rFonts w:eastAsia="Calibri" w:cs="Arial"/>
          <w:sz w:val="18"/>
          <w:szCs w:val="18"/>
          <w:vertAlign w:val="superscript"/>
          <w:lang w:val="en-CA"/>
        </w:rPr>
        <w:t>e</w:t>
      </w:r>
      <w:r w:rsidRPr="00114203">
        <w:rPr>
          <w:rFonts w:eastAsia="Calibri" w:cs="Arial"/>
          <w:sz w:val="18"/>
          <w:szCs w:val="18"/>
          <w:u w:val="single"/>
          <w:lang w:val="en-CA"/>
        </w:rPr>
        <w:t xml:space="preserve">Acceptors of screening at follow up; people with a cervix aged </w:t>
      </w:r>
      <w:r>
        <w:rPr>
          <w:rFonts w:eastAsia="Calibri" w:cs="Arial"/>
          <w:sz w:val="18"/>
          <w:szCs w:val="18"/>
          <w:u w:val="single"/>
          <w:lang w:val="en-CA"/>
        </w:rPr>
        <w:t>6</w:t>
      </w:r>
      <w:r w:rsidRPr="00114203">
        <w:rPr>
          <w:rFonts w:eastAsia="Calibri" w:cs="Arial"/>
          <w:sz w:val="18"/>
          <w:szCs w:val="18"/>
          <w:u w:val="single"/>
          <w:lang w:val="en-CA"/>
        </w:rPr>
        <w:t>0 to 6</w:t>
      </w:r>
      <w:r>
        <w:rPr>
          <w:rFonts w:eastAsia="Calibri" w:cs="Arial"/>
          <w:sz w:val="18"/>
          <w:szCs w:val="18"/>
          <w:u w:val="single"/>
          <w:lang w:val="en-CA"/>
        </w:rPr>
        <w:t>9</w:t>
      </w:r>
      <w:r w:rsidRPr="00114203">
        <w:rPr>
          <w:rFonts w:eastAsia="Calibri" w:cs="Arial"/>
          <w:sz w:val="18"/>
          <w:szCs w:val="18"/>
          <w:u w:val="single"/>
          <w:lang w:val="en-CA"/>
        </w:rPr>
        <w:t xml:space="preserve"> years:</w:t>
      </w:r>
      <w:r w:rsidRPr="00114203">
        <w:rPr>
          <w:rFonts w:eastAsia="Calibri" w:cs="Arial"/>
          <w:sz w:val="18"/>
          <w:szCs w:val="18"/>
          <w:lang w:val="en-CA"/>
        </w:rPr>
        <w:t xml:space="preserve"> </w:t>
      </w:r>
      <w:r w:rsidRPr="00114203">
        <w:rPr>
          <w:rFonts w:eastAsia="Calibri" w:cs="Arial"/>
          <w:b/>
          <w:i/>
          <w:sz w:val="18"/>
          <w:szCs w:val="18"/>
          <w:lang w:val="en-CA"/>
        </w:rPr>
        <w:t>No serious concerns about risk of bias</w:t>
      </w:r>
      <w:r w:rsidRPr="00114203">
        <w:rPr>
          <w:rFonts w:eastAsia="Calibri" w:cs="Arial"/>
          <w:sz w:val="18"/>
          <w:szCs w:val="18"/>
          <w:lang w:val="en-CA"/>
        </w:rPr>
        <w:t xml:space="preserve">: no domains judged high risk. </w:t>
      </w:r>
      <w:r w:rsidRPr="00114203">
        <w:rPr>
          <w:rFonts w:eastAsia="Calibri" w:cs="Arial"/>
          <w:b/>
          <w:i/>
          <w:sz w:val="18"/>
          <w:szCs w:val="18"/>
          <w:lang w:val="en-CA"/>
        </w:rPr>
        <w:t>Some concerns about inconsistency</w:t>
      </w:r>
      <w:r w:rsidRPr="00114203">
        <w:rPr>
          <w:rFonts w:eastAsia="Calibri" w:cs="Arial"/>
          <w:sz w:val="18"/>
          <w:szCs w:val="18"/>
          <w:lang w:val="en-CA"/>
        </w:rPr>
        <w:t>: lack of evidence for consistency</w:t>
      </w:r>
      <w:r>
        <w:rPr>
          <w:rFonts w:eastAsia="Calibri" w:cs="Arial"/>
          <w:sz w:val="18"/>
          <w:szCs w:val="18"/>
          <w:lang w:val="en-CA"/>
        </w:rPr>
        <w:t xml:space="preserve"> due to single study</w:t>
      </w:r>
      <w:r w:rsidRPr="00114203">
        <w:rPr>
          <w:rFonts w:eastAsia="Calibri" w:cs="Arial"/>
          <w:sz w:val="18"/>
          <w:szCs w:val="18"/>
          <w:lang w:val="en-CA"/>
        </w:rPr>
        <w:t xml:space="preserve">. </w:t>
      </w:r>
      <w:r w:rsidRPr="00114203">
        <w:rPr>
          <w:rFonts w:eastAsia="Calibri" w:cs="Arial"/>
          <w:b/>
          <w:i/>
          <w:sz w:val="18"/>
          <w:szCs w:val="18"/>
          <w:lang w:val="en-CA"/>
        </w:rPr>
        <w:t>Very serious concerns about indirectness</w:t>
      </w:r>
      <w:r w:rsidRPr="00114203">
        <w:rPr>
          <w:rFonts w:eastAsia="Calibri" w:cs="Arial"/>
          <w:i/>
          <w:sz w:val="18"/>
          <w:szCs w:val="18"/>
          <w:lang w:val="en-CA"/>
        </w:rPr>
        <w:t>:</w:t>
      </w:r>
      <w:r w:rsidRPr="00114203">
        <w:rPr>
          <w:rFonts w:eastAsia="Calibri" w:cs="Arial"/>
          <w:sz w:val="18"/>
          <w:szCs w:val="18"/>
          <w:lang w:val="en-CA"/>
        </w:rPr>
        <w:t xml:space="preserve"> the outcome is considered very indirect because only those with normal results received follow-up thus the outcome does not capture cases of CIN2 or CIN3 that progressed during follow-up, and incidence ascertainment does not capture cases, especially for ICC, detected clinically.</w:t>
      </w:r>
      <w:r w:rsidR="00FA520D">
        <w:rPr>
          <w:rFonts w:eastAsia="Calibri" w:cs="Arial"/>
          <w:sz w:val="18"/>
          <w:szCs w:val="18"/>
          <w:lang w:val="en-CA"/>
        </w:rPr>
        <w:t xml:space="preserve"> T</w:t>
      </w:r>
      <w:r w:rsidR="00FA520D" w:rsidRPr="00FA520D">
        <w:rPr>
          <w:rFonts w:eastAsia="Calibri" w:cs="Arial"/>
          <w:sz w:val="18"/>
          <w:szCs w:val="18"/>
          <w:lang w:val="en-CA"/>
        </w:rPr>
        <w:t>he study data is not directly applicable for this age group due to a small sample (</w:t>
      </w:r>
      <w:r w:rsidR="00684510">
        <w:rPr>
          <w:rFonts w:eastAsia="Calibri" w:cs="Arial"/>
          <w:sz w:val="18"/>
          <w:szCs w:val="18"/>
          <w:lang w:val="en-CA"/>
        </w:rPr>
        <w:t>n=2,094 [8.3%]) enrolled</w:t>
      </w:r>
      <w:r w:rsidR="00FA520D" w:rsidRPr="00FA520D">
        <w:rPr>
          <w:rFonts w:eastAsia="Calibri" w:cs="Arial"/>
          <w:sz w:val="18"/>
          <w:szCs w:val="18"/>
          <w:lang w:val="en-CA"/>
        </w:rPr>
        <w:t>).</w:t>
      </w:r>
      <w:r w:rsidRPr="00114203">
        <w:rPr>
          <w:rFonts w:eastAsia="Calibri" w:cs="Arial"/>
          <w:sz w:val="18"/>
          <w:szCs w:val="18"/>
          <w:lang w:val="en-CA"/>
        </w:rPr>
        <w:t xml:space="preserve"> </w:t>
      </w:r>
      <w:r>
        <w:rPr>
          <w:rFonts w:eastAsia="Times New Roman" w:cs="Arial"/>
          <w:b/>
          <w:bCs/>
          <w:i/>
          <w:iCs/>
          <w:color w:val="000000"/>
          <w:sz w:val="18"/>
          <w:szCs w:val="18"/>
          <w:lang w:val="en-CA"/>
        </w:rPr>
        <w:t>No s</w:t>
      </w:r>
      <w:r w:rsidRPr="00114203">
        <w:rPr>
          <w:rFonts w:eastAsia="Times New Roman" w:cs="Arial"/>
          <w:b/>
          <w:bCs/>
          <w:i/>
          <w:iCs/>
          <w:color w:val="000000"/>
          <w:sz w:val="18"/>
          <w:szCs w:val="18"/>
          <w:lang w:val="en-CA"/>
        </w:rPr>
        <w:t>erious concerns about imprecision</w:t>
      </w:r>
      <w:r w:rsidRPr="00114203">
        <w:rPr>
          <w:rFonts w:eastAsia="Times New Roman" w:cs="Arial"/>
          <w:i/>
          <w:iCs/>
          <w:color w:val="000000"/>
          <w:sz w:val="18"/>
          <w:szCs w:val="18"/>
          <w:lang w:val="en-CA"/>
        </w:rPr>
        <w:t xml:space="preserve">: </w:t>
      </w:r>
      <w:r w:rsidRPr="00451387">
        <w:rPr>
          <w:rFonts w:eastAsia="Times New Roman" w:cs="Arial"/>
          <w:iCs/>
          <w:color w:val="000000"/>
          <w:sz w:val="18"/>
          <w:szCs w:val="18"/>
          <w:lang w:val="en-CA"/>
        </w:rPr>
        <w:t xml:space="preserve">the </w:t>
      </w:r>
      <w:r w:rsidRPr="00114203">
        <w:rPr>
          <w:rFonts w:eastAsia="Times New Roman" w:cs="Arial"/>
          <w:color w:val="000000"/>
          <w:sz w:val="18"/>
          <w:szCs w:val="18"/>
          <w:lang w:val="en-CA"/>
        </w:rPr>
        <w:t xml:space="preserve">95% CI </w:t>
      </w:r>
      <w:r>
        <w:rPr>
          <w:rFonts w:eastAsia="Times New Roman" w:cs="Arial"/>
          <w:color w:val="000000"/>
          <w:sz w:val="18"/>
          <w:szCs w:val="18"/>
          <w:lang w:val="en-CA"/>
        </w:rPr>
        <w:t>is precise for fewer events</w:t>
      </w:r>
      <w:r w:rsidRPr="00114203">
        <w:rPr>
          <w:rFonts w:eastAsia="Times New Roman" w:cs="Arial"/>
          <w:color w:val="000000"/>
          <w:sz w:val="18"/>
          <w:szCs w:val="18"/>
          <w:lang w:val="en-CA"/>
        </w:rPr>
        <w:t>.</w:t>
      </w:r>
      <w:r w:rsidRPr="00114203">
        <w:rPr>
          <w:rFonts w:eastAsia="Calibri" w:cs="Arial"/>
          <w:sz w:val="18"/>
          <w:szCs w:val="18"/>
          <w:lang w:val="en-CA"/>
        </w:rPr>
        <w:t xml:space="preserve"> </w:t>
      </w:r>
      <w:r w:rsidRPr="00114203">
        <w:rPr>
          <w:rFonts w:eastAsia="Calibri" w:cs="Arial"/>
          <w:b/>
          <w:i/>
          <w:sz w:val="18"/>
          <w:szCs w:val="18"/>
          <w:lang w:val="en-CA"/>
        </w:rPr>
        <w:t>No other serious concerns.</w:t>
      </w:r>
    </w:p>
    <w:p w14:paraId="691C35C3" w14:textId="77777777" w:rsidR="003A1169" w:rsidRPr="00114203" w:rsidRDefault="003A1169" w:rsidP="003A1169">
      <w:pPr>
        <w:rPr>
          <w:rFonts w:eastAsia="Times New Roman" w:cs="Arial"/>
          <w:b/>
          <w:bCs/>
          <w:i/>
          <w:iCs/>
          <w:color w:val="000000"/>
          <w:sz w:val="18"/>
          <w:szCs w:val="18"/>
        </w:rPr>
      </w:pPr>
    </w:p>
    <w:p w14:paraId="0F72119A" w14:textId="77777777" w:rsidR="009B5F7A" w:rsidRPr="004354DB" w:rsidRDefault="009B5F7A" w:rsidP="008352F7">
      <w:pPr>
        <w:rPr>
          <w:rFonts w:eastAsia="Times New Roman" w:cs="Arial"/>
          <w:b/>
          <w:bCs/>
          <w:i/>
          <w:iCs/>
          <w:color w:val="000000"/>
          <w:sz w:val="18"/>
          <w:szCs w:val="18"/>
        </w:rPr>
      </w:pPr>
    </w:p>
    <w:p w14:paraId="0278DB21" w14:textId="77777777" w:rsidR="008352F7" w:rsidRPr="004354DB" w:rsidRDefault="008352F7" w:rsidP="008352F7">
      <w:pPr>
        <w:rPr>
          <w:rFonts w:eastAsia="Calibri" w:cs="Arial"/>
          <w:lang w:val="en-CA"/>
        </w:rPr>
      </w:pPr>
    </w:p>
    <w:p w14:paraId="717B3D87" w14:textId="15A60FEA" w:rsidR="008352F7" w:rsidRDefault="008352F7" w:rsidP="008352F7">
      <w:pPr>
        <w:rPr>
          <w:rFonts w:eastAsia="Calibri" w:cs="Arial"/>
          <w:lang w:val="en-CA"/>
        </w:rPr>
      </w:pPr>
    </w:p>
    <w:p w14:paraId="1EBD4845" w14:textId="77777777" w:rsidR="009B5F7A" w:rsidRDefault="009B5F7A" w:rsidP="008352F7">
      <w:pPr>
        <w:rPr>
          <w:rFonts w:eastAsia="Calibri" w:cs="Arial"/>
          <w:lang w:val="en-CA"/>
        </w:rPr>
      </w:pPr>
    </w:p>
    <w:p w14:paraId="1FF45B42" w14:textId="77777777" w:rsidR="008352F7" w:rsidRDefault="008352F7" w:rsidP="008352F7">
      <w:pPr>
        <w:rPr>
          <w:rFonts w:eastAsia="Calibri" w:cs="Arial"/>
          <w:lang w:val="en-CA"/>
        </w:rPr>
      </w:pPr>
    </w:p>
    <w:p w14:paraId="7C5DBD14" w14:textId="77777777" w:rsidR="008352F7" w:rsidRPr="004354DB" w:rsidRDefault="008352F7" w:rsidP="008352F7">
      <w:pPr>
        <w:rPr>
          <w:rFonts w:eastAsia="Calibri" w:cs="Arial"/>
          <w:lang w:val="en-CA"/>
        </w:rPr>
      </w:pPr>
    </w:p>
    <w:p w14:paraId="332B9AC2" w14:textId="365228A4" w:rsidR="008352F7" w:rsidRPr="004354DB" w:rsidRDefault="00DB3B5C" w:rsidP="008352F7">
      <w:pPr>
        <w:rPr>
          <w:rFonts w:eastAsia="Calibri" w:cs="Arial"/>
          <w:lang w:val="en-CA"/>
        </w:rPr>
      </w:pPr>
      <w:r w:rsidRPr="000D1A09">
        <w:rPr>
          <w:noProof/>
        </w:rPr>
        <w:lastRenderedPageBreak/>
        <w:drawing>
          <wp:inline distT="0" distB="0" distL="0" distR="0" wp14:anchorId="3A92AA8A" wp14:editId="20D3F19A">
            <wp:extent cx="8800987" cy="3810000"/>
            <wp:effectExtent l="0" t="0" r="635"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8827072" cy="3821292"/>
                    </a:xfrm>
                    <a:prstGeom prst="rect">
                      <a:avLst/>
                    </a:prstGeom>
                  </pic:spPr>
                </pic:pic>
              </a:graphicData>
            </a:graphic>
          </wp:inline>
        </w:drawing>
      </w:r>
    </w:p>
    <w:p w14:paraId="2ADCCCEF" w14:textId="77777777" w:rsidR="008352F7" w:rsidRPr="004354DB" w:rsidRDefault="008352F7" w:rsidP="008352F7">
      <w:pPr>
        <w:rPr>
          <w:rFonts w:eastAsia="Calibri" w:cs="Times New Roman"/>
        </w:rPr>
      </w:pPr>
      <w:bookmarkStart w:id="124" w:name="_Toc107391589"/>
      <w:r w:rsidRPr="004354DB">
        <w:rPr>
          <w:rFonts w:eastAsia="Calibri" w:cs="Times New Roman"/>
        </w:rPr>
        <w:t xml:space="preserve">Forest Plot </w:t>
      </w:r>
      <w:r>
        <w:rPr>
          <w:rFonts w:eastAsia="Calibri" w:cs="Times New Roman"/>
        </w:rPr>
        <w:t>3</w:t>
      </w:r>
      <w:r w:rsidRPr="004354DB">
        <w:rPr>
          <w:rFonts w:eastAsia="Calibri" w:cs="Times New Roman"/>
        </w:rPr>
        <w:t>.8</w:t>
      </w:r>
      <w:r>
        <w:rPr>
          <w:rFonts w:eastAsia="Calibri" w:cs="Times New Roman"/>
        </w:rPr>
        <w:t>b</w:t>
      </w:r>
      <w:r w:rsidRPr="004354DB">
        <w:rPr>
          <w:rFonts w:eastAsia="Calibri" w:cs="Times New Roman"/>
        </w:rPr>
        <w:t>. Incidence of CIN3+</w:t>
      </w:r>
      <w:bookmarkEnd w:id="124"/>
    </w:p>
    <w:p w14:paraId="73AEB919" w14:textId="77777777" w:rsidR="008352F7" w:rsidRDefault="008352F7" w:rsidP="008352F7">
      <w:pPr>
        <w:rPr>
          <w:rFonts w:eastAsia="Calibri" w:cs="Times New Roman"/>
        </w:rPr>
      </w:pPr>
    </w:p>
    <w:p w14:paraId="10FFF0D7" w14:textId="77777777" w:rsidR="008352F7" w:rsidRDefault="008352F7" w:rsidP="008352F7">
      <w:pPr>
        <w:rPr>
          <w:rFonts w:eastAsia="Calibri" w:cs="Times New Roman"/>
        </w:rPr>
      </w:pPr>
    </w:p>
    <w:p w14:paraId="45C72C37" w14:textId="77777777" w:rsidR="008352F7" w:rsidRDefault="008352F7" w:rsidP="008352F7">
      <w:pPr>
        <w:rPr>
          <w:rFonts w:eastAsia="Calibri" w:cs="Times New Roman"/>
        </w:rPr>
      </w:pPr>
    </w:p>
    <w:p w14:paraId="04F81818" w14:textId="77777777" w:rsidR="008352F7" w:rsidRDefault="008352F7" w:rsidP="008352F7">
      <w:pPr>
        <w:rPr>
          <w:rFonts w:eastAsia="Calibri" w:cs="Times New Roman"/>
        </w:rPr>
      </w:pPr>
    </w:p>
    <w:p w14:paraId="3CC10997" w14:textId="77777777" w:rsidR="008352F7" w:rsidRDefault="008352F7" w:rsidP="008352F7">
      <w:pPr>
        <w:rPr>
          <w:rFonts w:eastAsia="Calibri" w:cs="Times New Roman"/>
        </w:rPr>
      </w:pPr>
    </w:p>
    <w:p w14:paraId="5499BA86" w14:textId="77777777" w:rsidR="008352F7" w:rsidRDefault="008352F7" w:rsidP="008352F7">
      <w:pPr>
        <w:rPr>
          <w:rFonts w:eastAsia="Calibri" w:cs="Times New Roman"/>
        </w:rPr>
      </w:pPr>
    </w:p>
    <w:p w14:paraId="28958A43" w14:textId="77777777" w:rsidR="008352F7" w:rsidRDefault="008352F7" w:rsidP="008352F7">
      <w:pPr>
        <w:rPr>
          <w:rFonts w:eastAsia="Calibri" w:cs="Times New Roman"/>
        </w:rPr>
      </w:pPr>
    </w:p>
    <w:p w14:paraId="4D7DB866" w14:textId="77777777" w:rsidR="009B5F7A" w:rsidRDefault="009B5F7A" w:rsidP="008352F7">
      <w:pPr>
        <w:rPr>
          <w:rFonts w:eastAsia="Calibri" w:cs="Times New Roman"/>
        </w:rPr>
      </w:pPr>
    </w:p>
    <w:p w14:paraId="7F81E37E" w14:textId="6C81DAC2"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w:t>
      </w:r>
      <w:r>
        <w:rPr>
          <w:rFonts w:eastAsia="Calibri" w:cs="Times New Roman"/>
        </w:rPr>
        <w:t>9b</w:t>
      </w:r>
      <w:r w:rsidRPr="004354DB">
        <w:rPr>
          <w:rFonts w:eastAsia="Calibri" w:cs="Times New Roman"/>
        </w:rPr>
        <w:t xml:space="preserve">. Incidence of </w:t>
      </w:r>
      <w:r w:rsidR="004E1B47">
        <w:rPr>
          <w:rFonts w:eastAsia="Calibri" w:cs="Times New Roman"/>
        </w:rPr>
        <w:t>invasive cervical cancer</w:t>
      </w:r>
    </w:p>
    <w:p w14:paraId="3501530F" w14:textId="533D258B" w:rsidR="008352F7" w:rsidRPr="004354DB" w:rsidRDefault="008352F7" w:rsidP="008352F7">
      <w:pPr>
        <w:rPr>
          <w:rFonts w:eastAsia="Calibri" w:cs="Arial"/>
          <w:szCs w:val="20"/>
          <w:lang w:val="en-CA"/>
        </w:rPr>
      </w:pPr>
      <w:r w:rsidRPr="004354DB">
        <w:rPr>
          <w:rFonts w:eastAsia="Calibri" w:cs="Arial"/>
          <w:b/>
          <w:szCs w:val="20"/>
          <w:lang w:val="en-CA"/>
        </w:rPr>
        <w:t>Included report:</w:t>
      </w:r>
      <w:r w:rsidRPr="004354DB">
        <w:rPr>
          <w:rFonts w:eastAsia="Calibri" w:cs="Arial"/>
          <w:szCs w:val="20"/>
          <w:lang w:val="en-CA"/>
        </w:rPr>
        <w:t xml:space="preserve"> </w:t>
      </w:r>
      <w:r>
        <w:rPr>
          <w:rFonts w:eastAsia="Calibri" w:cs="Arial"/>
          <w:szCs w:val="20"/>
          <w:lang w:val="en-CA"/>
        </w:rPr>
        <w:t>Rebolj 2022</w:t>
      </w:r>
      <w:r w:rsidR="00A34020">
        <w:rPr>
          <w:rFonts w:eastAsia="Calibri" w:cs="Arial"/>
          <w:szCs w:val="20"/>
          <w:lang w:val="en-CA"/>
        </w:rPr>
        <w:t xml:space="preserve"> (UK </w:t>
      </w:r>
      <w:r w:rsidR="00341FF5">
        <w:rPr>
          <w:rFonts w:eastAsia="Calibri" w:cs="Arial"/>
          <w:szCs w:val="20"/>
          <w:lang w:val="en-CA"/>
        </w:rPr>
        <w:t>observational</w:t>
      </w:r>
      <w:r w:rsidR="00A34020">
        <w:rPr>
          <w:rFonts w:eastAsia="Calibri" w:cs="Arial"/>
          <w:szCs w:val="20"/>
          <w:lang w:val="en-CA"/>
        </w:rPr>
        <w:t>)</w:t>
      </w:r>
    </w:p>
    <w:p w14:paraId="0EDC2AB6" w14:textId="29FFAC28"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w:t>
      </w:r>
      <w:r>
        <w:rPr>
          <w:rFonts w:eastAsia="Calibri" w:cs="Times New Roman"/>
        </w:rPr>
        <w:t>9b</w:t>
      </w:r>
      <w:r w:rsidRPr="004354DB">
        <w:rPr>
          <w:rFonts w:eastAsia="Calibri" w:cs="Times New Roman"/>
        </w:rPr>
        <w:t xml:space="preserve">. Incidence of </w:t>
      </w:r>
      <w:r w:rsidR="004E1B47">
        <w:rPr>
          <w:rFonts w:eastAsia="Calibri" w:cs="Times New Roman"/>
        </w:rPr>
        <w:t>invasive cervical cancer</w:t>
      </w:r>
    </w:p>
    <w:tbl>
      <w:tblPr>
        <w:tblStyle w:val="TableGrid"/>
        <w:tblW w:w="0" w:type="auto"/>
        <w:tblLook w:val="04A0" w:firstRow="1" w:lastRow="0" w:firstColumn="1" w:lastColumn="0" w:noHBand="0" w:noVBand="1"/>
      </w:tblPr>
      <w:tblGrid>
        <w:gridCol w:w="1676"/>
        <w:gridCol w:w="12"/>
        <w:gridCol w:w="1597"/>
        <w:gridCol w:w="1628"/>
        <w:gridCol w:w="1628"/>
        <w:gridCol w:w="1633"/>
        <w:gridCol w:w="1872"/>
        <w:gridCol w:w="2904"/>
      </w:tblGrid>
      <w:tr w:rsidR="008352F7" w:rsidRPr="004354DB" w14:paraId="07516D78" w14:textId="77777777" w:rsidTr="003C6B9D">
        <w:trPr>
          <w:tblHeader/>
        </w:trPr>
        <w:tc>
          <w:tcPr>
            <w:tcW w:w="1688" w:type="dxa"/>
            <w:gridSpan w:val="2"/>
            <w:vMerge w:val="restart"/>
            <w:shd w:val="clear" w:color="auto" w:fill="D5DCE4"/>
          </w:tcPr>
          <w:p w14:paraId="2F5F4DCD"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76388876"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71D812A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7" w:type="dxa"/>
            <w:vMerge w:val="restart"/>
            <w:shd w:val="clear" w:color="auto" w:fill="D5DCE4"/>
          </w:tcPr>
          <w:p w14:paraId="095046D8" w14:textId="21EF35E5" w:rsidR="008352F7" w:rsidRPr="004354DB" w:rsidRDefault="00743481" w:rsidP="003C6B9D">
            <w:pPr>
              <w:rPr>
                <w:rFonts w:eastAsia="Calibri" w:cs="Arial"/>
                <w:b/>
                <w:sz w:val="18"/>
                <w:szCs w:val="18"/>
                <w:lang w:val="en-CA"/>
              </w:rPr>
            </w:pPr>
            <w:r>
              <w:rPr>
                <w:rFonts w:eastAsia="Calibri" w:cs="Arial"/>
                <w:b/>
                <w:sz w:val="18"/>
                <w:szCs w:val="18"/>
                <w:lang w:val="en-CA"/>
              </w:rPr>
              <w:t>Relative</w:t>
            </w:r>
            <w:r w:rsidR="008352F7">
              <w:rPr>
                <w:rFonts w:eastAsia="Calibri" w:cs="Arial"/>
                <w:b/>
                <w:sz w:val="18"/>
                <w:szCs w:val="18"/>
                <w:lang w:val="en-CA"/>
              </w:rPr>
              <w:t xml:space="preserve"> </w:t>
            </w:r>
            <w:r w:rsidR="008352F7" w:rsidRPr="004354DB">
              <w:rPr>
                <w:rFonts w:eastAsia="Calibri" w:cs="Arial"/>
                <w:b/>
                <w:sz w:val="18"/>
                <w:szCs w:val="18"/>
                <w:lang w:val="en-CA"/>
              </w:rPr>
              <w:t xml:space="preserve">effects, </w:t>
            </w:r>
            <w:r w:rsidR="006C0C9A">
              <w:rPr>
                <w:rFonts w:eastAsia="Calibri" w:cs="Arial"/>
                <w:b/>
                <w:sz w:val="18"/>
                <w:szCs w:val="18"/>
                <w:lang w:val="en-CA"/>
              </w:rPr>
              <w:t>Peto OR and RR</w:t>
            </w:r>
            <w:r w:rsidR="008352F7" w:rsidRPr="004354DB">
              <w:rPr>
                <w:rFonts w:eastAsia="Calibri" w:cs="Arial"/>
                <w:b/>
                <w:sz w:val="18"/>
                <w:szCs w:val="18"/>
                <w:lang w:val="en-CA"/>
              </w:rPr>
              <w:t xml:space="preserve"> (95 % CI)</w:t>
            </w:r>
          </w:p>
        </w:tc>
        <w:tc>
          <w:tcPr>
            <w:tcW w:w="4889" w:type="dxa"/>
            <w:gridSpan w:val="3"/>
            <w:shd w:val="clear" w:color="auto" w:fill="D5DCE4"/>
          </w:tcPr>
          <w:p w14:paraId="67BA8C88"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w:t>
            </w:r>
          </w:p>
        </w:tc>
        <w:tc>
          <w:tcPr>
            <w:tcW w:w="1872" w:type="dxa"/>
            <w:vMerge w:val="restart"/>
            <w:shd w:val="clear" w:color="auto" w:fill="D5DCE4"/>
          </w:tcPr>
          <w:p w14:paraId="7AAE22DB"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Certainty of evidence (GRADE)</w:t>
            </w:r>
            <w:r w:rsidRPr="004354DB">
              <w:rPr>
                <w:rFonts w:eastAsia="Calibri" w:cs="Arial"/>
                <w:b/>
                <w:sz w:val="18"/>
                <w:szCs w:val="18"/>
                <w:vertAlign w:val="superscript"/>
                <w:lang w:val="en-CA"/>
              </w:rPr>
              <w:t>b</w:t>
            </w:r>
          </w:p>
        </w:tc>
        <w:tc>
          <w:tcPr>
            <w:tcW w:w="2904" w:type="dxa"/>
            <w:vMerge w:val="restart"/>
            <w:shd w:val="clear" w:color="auto" w:fill="D5DCE4"/>
          </w:tcPr>
          <w:p w14:paraId="057C2984"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0A8A2486" w14:textId="77777777" w:rsidTr="003C6B9D">
        <w:trPr>
          <w:tblHeader/>
        </w:trPr>
        <w:tc>
          <w:tcPr>
            <w:tcW w:w="1688" w:type="dxa"/>
            <w:gridSpan w:val="2"/>
            <w:vMerge/>
          </w:tcPr>
          <w:p w14:paraId="59E15721" w14:textId="77777777" w:rsidR="008352F7" w:rsidRPr="004354DB" w:rsidRDefault="008352F7" w:rsidP="003C6B9D">
            <w:pPr>
              <w:rPr>
                <w:rFonts w:eastAsia="Calibri" w:cs="Arial"/>
                <w:b/>
                <w:sz w:val="18"/>
                <w:szCs w:val="18"/>
                <w:lang w:val="en-CA"/>
              </w:rPr>
            </w:pPr>
          </w:p>
        </w:tc>
        <w:tc>
          <w:tcPr>
            <w:tcW w:w="1597" w:type="dxa"/>
            <w:vMerge/>
          </w:tcPr>
          <w:p w14:paraId="34D87238" w14:textId="77777777" w:rsidR="008352F7" w:rsidRPr="004354DB" w:rsidRDefault="008352F7" w:rsidP="003C6B9D">
            <w:pPr>
              <w:rPr>
                <w:rFonts w:eastAsia="Calibri" w:cs="Arial"/>
                <w:b/>
                <w:sz w:val="18"/>
                <w:szCs w:val="18"/>
                <w:lang w:val="en-CA"/>
              </w:rPr>
            </w:pPr>
          </w:p>
        </w:tc>
        <w:tc>
          <w:tcPr>
            <w:tcW w:w="1628" w:type="dxa"/>
            <w:shd w:val="clear" w:color="auto" w:fill="D5DCE4"/>
          </w:tcPr>
          <w:p w14:paraId="6EA29107"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8" w:type="dxa"/>
            <w:shd w:val="clear" w:color="auto" w:fill="D5DCE4"/>
          </w:tcPr>
          <w:p w14:paraId="6DA2ACB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3" w:type="dxa"/>
            <w:shd w:val="clear" w:color="auto" w:fill="D5DCE4"/>
          </w:tcPr>
          <w:p w14:paraId="14C87CA4"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872" w:type="dxa"/>
            <w:vMerge/>
          </w:tcPr>
          <w:p w14:paraId="6A624DCE" w14:textId="77777777" w:rsidR="008352F7" w:rsidRPr="004354DB" w:rsidRDefault="008352F7" w:rsidP="003C6B9D">
            <w:pPr>
              <w:rPr>
                <w:rFonts w:eastAsia="Calibri" w:cs="Arial"/>
                <w:b/>
                <w:sz w:val="18"/>
                <w:szCs w:val="18"/>
                <w:lang w:val="en-CA"/>
              </w:rPr>
            </w:pPr>
          </w:p>
        </w:tc>
        <w:tc>
          <w:tcPr>
            <w:tcW w:w="2904" w:type="dxa"/>
            <w:vMerge/>
          </w:tcPr>
          <w:p w14:paraId="584FDACF" w14:textId="77777777" w:rsidR="008352F7" w:rsidRPr="004354DB" w:rsidRDefault="008352F7" w:rsidP="003C6B9D">
            <w:pPr>
              <w:rPr>
                <w:rFonts w:eastAsia="Calibri" w:cs="Arial"/>
                <w:b/>
                <w:sz w:val="18"/>
                <w:szCs w:val="18"/>
                <w:lang w:val="en-CA"/>
              </w:rPr>
            </w:pPr>
          </w:p>
        </w:tc>
      </w:tr>
      <w:tr w:rsidR="008352F7" w:rsidRPr="004354DB" w14:paraId="72C9DB4C" w14:textId="77777777" w:rsidTr="003C6B9D">
        <w:tc>
          <w:tcPr>
            <w:tcW w:w="12950" w:type="dxa"/>
            <w:gridSpan w:val="8"/>
            <w:shd w:val="clear" w:color="auto" w:fill="F2F2F2"/>
            <w:vAlign w:val="center"/>
          </w:tcPr>
          <w:p w14:paraId="70A7DCAD" w14:textId="3E8E9BDF"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w:t>
            </w:r>
            <w:r w:rsidR="003A1169">
              <w:rPr>
                <w:rFonts w:eastAsia="Calibri" w:cs="Arial"/>
                <w:b/>
                <w:sz w:val="18"/>
                <w:szCs w:val="18"/>
              </w:rPr>
              <w:t>5</w:t>
            </w:r>
            <w:r w:rsidRPr="004354DB">
              <w:rPr>
                <w:rFonts w:eastAsia="Calibri" w:cs="Arial"/>
                <w:b/>
                <w:sz w:val="18"/>
                <w:szCs w:val="18"/>
              </w:rPr>
              <w:t xml:space="preserve"> to </w:t>
            </w:r>
            <w:r>
              <w:rPr>
                <w:rFonts w:eastAsia="Calibri" w:cs="Arial"/>
                <w:b/>
                <w:sz w:val="18"/>
                <w:szCs w:val="18"/>
              </w:rPr>
              <w:t>59</w:t>
            </w:r>
            <w:r w:rsidRPr="004354DB">
              <w:rPr>
                <w:rFonts w:eastAsia="Calibri" w:cs="Arial"/>
                <w:b/>
                <w:sz w:val="18"/>
                <w:szCs w:val="18"/>
              </w:rPr>
              <w:t xml:space="preserve"> years (</w:t>
            </w:r>
            <w:r>
              <w:rPr>
                <w:rFonts w:eastAsia="Calibri" w:cs="Arial"/>
                <w:b/>
                <w:sz w:val="18"/>
                <w:szCs w:val="18"/>
              </w:rPr>
              <w:t>Rebolj 2022</w:t>
            </w:r>
            <w:r w:rsidR="00A34020">
              <w:rPr>
                <w:rFonts w:eastAsia="Calibri" w:cs="Arial"/>
                <w:b/>
                <w:sz w:val="18"/>
                <w:szCs w:val="18"/>
              </w:rPr>
              <w:t xml:space="preserve"> (UK </w:t>
            </w:r>
            <w:r w:rsidR="00341FF5">
              <w:rPr>
                <w:rFonts w:eastAsia="Calibri" w:cs="Arial"/>
                <w:b/>
                <w:sz w:val="18"/>
                <w:szCs w:val="18"/>
              </w:rPr>
              <w:t>observational</w:t>
            </w:r>
            <w:r>
              <w:rPr>
                <w:rFonts w:eastAsia="Calibri" w:cs="Arial"/>
                <w:b/>
                <w:sz w:val="18"/>
                <w:szCs w:val="18"/>
              </w:rPr>
              <w:t>;</w:t>
            </w:r>
            <w:r w:rsidRPr="004354DB">
              <w:rPr>
                <w:rFonts w:eastAsia="Calibri" w:cs="Arial"/>
                <w:b/>
                <w:sz w:val="18"/>
                <w:szCs w:val="18"/>
              </w:rPr>
              <w:t xml:space="preserve"> acceptors of screening at follow up)</w:t>
            </w:r>
          </w:p>
        </w:tc>
      </w:tr>
      <w:tr w:rsidR="008352F7" w:rsidRPr="004354DB" w14:paraId="6EBE8B33" w14:textId="77777777" w:rsidTr="003C6B9D">
        <w:trPr>
          <w:trHeight w:val="1449"/>
        </w:trPr>
        <w:tc>
          <w:tcPr>
            <w:tcW w:w="1676" w:type="dxa"/>
          </w:tcPr>
          <w:p w14:paraId="44EED597"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Incidence of </w:t>
            </w:r>
            <w:r>
              <w:rPr>
                <w:rFonts w:eastAsia="Calibri" w:cs="Arial"/>
                <w:sz w:val="18"/>
                <w:szCs w:val="18"/>
                <w:lang w:val="en-CA"/>
              </w:rPr>
              <w:t>ICC</w:t>
            </w:r>
          </w:p>
          <w:p w14:paraId="1984D9C0" w14:textId="77777777" w:rsidR="008352F7" w:rsidRPr="004354DB" w:rsidRDefault="008352F7" w:rsidP="003C6B9D">
            <w:pPr>
              <w:rPr>
                <w:rFonts w:eastAsia="Calibri" w:cs="Arial"/>
                <w:sz w:val="18"/>
                <w:szCs w:val="18"/>
                <w:lang w:val="en-CA"/>
              </w:rPr>
            </w:pPr>
          </w:p>
          <w:p w14:paraId="18A250B3" w14:textId="77777777" w:rsidR="008352F7" w:rsidRPr="004354DB" w:rsidRDefault="008352F7" w:rsidP="003C6B9D">
            <w:pPr>
              <w:rPr>
                <w:rFonts w:eastAsia="Calibri" w:cs="Arial"/>
                <w:sz w:val="18"/>
                <w:szCs w:val="18"/>
                <w:lang w:val="en-CA"/>
              </w:rPr>
            </w:pPr>
            <w:r w:rsidRPr="001B794E">
              <w:rPr>
                <w:rFonts w:eastAsia="Calibri" w:cs="Arial"/>
                <w:sz w:val="18"/>
                <w:szCs w:val="18"/>
                <w:lang w:val="en-CA"/>
              </w:rPr>
              <w:t>Follow-up:</w:t>
            </w:r>
            <w:r w:rsidRPr="004354DB">
              <w:rPr>
                <w:rFonts w:eastAsia="Calibri" w:cs="Arial"/>
                <w:sz w:val="18"/>
                <w:szCs w:val="18"/>
                <w:lang w:val="en-CA"/>
              </w:rPr>
              <w:t xml:space="preserve"> </w:t>
            </w:r>
            <w:r>
              <w:rPr>
                <w:rFonts w:eastAsia="Calibri" w:cs="Arial"/>
                <w:sz w:val="18"/>
                <w:szCs w:val="18"/>
                <w:lang w:val="en-CA"/>
              </w:rPr>
              <w:t>3-3.8 years</w:t>
            </w:r>
          </w:p>
          <w:p w14:paraId="25FEB47A" w14:textId="77777777" w:rsidR="008352F7" w:rsidRPr="004354DB" w:rsidRDefault="008352F7" w:rsidP="003C6B9D">
            <w:pPr>
              <w:rPr>
                <w:rFonts w:eastAsia="Calibri" w:cs="Arial"/>
                <w:sz w:val="18"/>
                <w:szCs w:val="18"/>
                <w:lang w:val="en-CA"/>
              </w:rPr>
            </w:pPr>
          </w:p>
          <w:p w14:paraId="375E70CE" w14:textId="4CA4A46F" w:rsidR="008352F7" w:rsidRPr="004354DB" w:rsidRDefault="008352F7" w:rsidP="003C6B9D">
            <w:pPr>
              <w:rPr>
                <w:rFonts w:eastAsia="Calibri" w:cs="Arial"/>
                <w:sz w:val="18"/>
                <w:szCs w:val="18"/>
                <w:lang w:val="en-CA"/>
              </w:rPr>
            </w:pPr>
            <w:r>
              <w:rPr>
                <w:rFonts w:eastAsia="Calibri" w:cs="Arial"/>
                <w:sz w:val="18"/>
                <w:szCs w:val="18"/>
                <w:lang w:val="en-CA"/>
              </w:rPr>
              <w:t>1,171,192</w:t>
            </w:r>
            <w:r w:rsidRPr="004354DB">
              <w:rPr>
                <w:rFonts w:eastAsia="Calibri" w:cs="Arial"/>
                <w:sz w:val="18"/>
                <w:szCs w:val="18"/>
                <w:lang w:val="en-CA"/>
              </w:rPr>
              <w:t xml:space="preserve"> (1 </w:t>
            </w:r>
            <w:r w:rsidR="00187FF3">
              <w:rPr>
                <w:rFonts w:eastAsia="Calibri" w:cs="Arial"/>
                <w:sz w:val="18"/>
                <w:szCs w:val="18"/>
                <w:lang w:val="en-CA"/>
              </w:rPr>
              <w:t>observational)</w:t>
            </w:r>
          </w:p>
        </w:tc>
        <w:tc>
          <w:tcPr>
            <w:tcW w:w="1609" w:type="dxa"/>
            <w:gridSpan w:val="2"/>
          </w:tcPr>
          <w:p w14:paraId="3D390684" w14:textId="38288523" w:rsidR="008352F7" w:rsidRDefault="006C0C9A" w:rsidP="003C6B9D">
            <w:pPr>
              <w:rPr>
                <w:rFonts w:eastAsia="Calibri" w:cs="Arial"/>
                <w:sz w:val="18"/>
                <w:szCs w:val="18"/>
                <w:lang w:val="en-CA"/>
              </w:rPr>
            </w:pPr>
            <w:r>
              <w:rPr>
                <w:rFonts w:eastAsia="Calibri" w:cs="Arial"/>
                <w:sz w:val="18"/>
                <w:szCs w:val="18"/>
                <w:lang w:val="en-CA"/>
              </w:rPr>
              <w:t>Peto OR: 0.41 (0.29 to 0.58)</w:t>
            </w:r>
          </w:p>
          <w:p w14:paraId="6FAA183F" w14:textId="77777777" w:rsidR="006C0C9A" w:rsidRDefault="006C0C9A" w:rsidP="003C6B9D">
            <w:pPr>
              <w:rPr>
                <w:rFonts w:eastAsia="Calibri" w:cs="Arial"/>
                <w:sz w:val="18"/>
                <w:szCs w:val="18"/>
                <w:lang w:val="en-CA"/>
              </w:rPr>
            </w:pPr>
          </w:p>
          <w:p w14:paraId="3D1A696D" w14:textId="2152F08A" w:rsidR="006C0C9A" w:rsidRPr="004354DB" w:rsidRDefault="006C0C9A" w:rsidP="003C6B9D">
            <w:pPr>
              <w:rPr>
                <w:rFonts w:eastAsia="Calibri" w:cs="Arial"/>
                <w:sz w:val="18"/>
                <w:szCs w:val="18"/>
                <w:lang w:val="en-CA"/>
              </w:rPr>
            </w:pPr>
            <w:r>
              <w:rPr>
                <w:rFonts w:eastAsia="Calibri" w:cs="Arial"/>
                <w:sz w:val="18"/>
                <w:szCs w:val="18"/>
                <w:lang w:val="en-CA"/>
              </w:rPr>
              <w:t>RR: 0.41 (0.29 to 0.58)</w:t>
            </w:r>
          </w:p>
        </w:tc>
        <w:tc>
          <w:tcPr>
            <w:tcW w:w="1628" w:type="dxa"/>
            <w:shd w:val="clear" w:color="auto" w:fill="auto"/>
          </w:tcPr>
          <w:p w14:paraId="394B453A"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1.6 </w:t>
            </w:r>
            <w:r w:rsidRPr="004354DB">
              <w:rPr>
                <w:rFonts w:eastAsia="Calibri" w:cs="Arial"/>
                <w:sz w:val="18"/>
                <w:szCs w:val="18"/>
                <w:lang w:val="en-CA"/>
              </w:rPr>
              <w:t>per 10,000</w:t>
            </w:r>
          </w:p>
        </w:tc>
        <w:tc>
          <w:tcPr>
            <w:tcW w:w="1628" w:type="dxa"/>
            <w:shd w:val="clear" w:color="auto" w:fill="auto"/>
          </w:tcPr>
          <w:p w14:paraId="17AB989E" w14:textId="639C3571" w:rsidR="008352F7" w:rsidRPr="004354DB" w:rsidRDefault="008352F7" w:rsidP="003C6B9D">
            <w:pPr>
              <w:rPr>
                <w:rFonts w:eastAsia="Calibri" w:cs="Arial"/>
                <w:sz w:val="18"/>
                <w:szCs w:val="18"/>
                <w:lang w:val="en-CA"/>
              </w:rPr>
            </w:pPr>
            <w:r>
              <w:rPr>
                <w:rFonts w:eastAsia="Calibri" w:cs="Arial"/>
                <w:sz w:val="18"/>
                <w:szCs w:val="18"/>
                <w:lang w:val="en-CA"/>
              </w:rPr>
              <w:t>0.</w:t>
            </w:r>
            <w:r w:rsidR="006C0C9A">
              <w:rPr>
                <w:rFonts w:eastAsia="Calibri" w:cs="Arial"/>
                <w:sz w:val="18"/>
                <w:szCs w:val="18"/>
                <w:lang w:val="en-CA"/>
              </w:rPr>
              <w:t>7</w:t>
            </w:r>
            <w:r>
              <w:rPr>
                <w:rFonts w:eastAsia="Calibri" w:cs="Arial"/>
                <w:sz w:val="18"/>
                <w:szCs w:val="18"/>
                <w:lang w:val="en-CA"/>
              </w:rPr>
              <w:t xml:space="preserve"> </w:t>
            </w:r>
            <w:r w:rsidRPr="004354DB">
              <w:rPr>
                <w:rFonts w:eastAsia="Calibri" w:cs="Arial"/>
                <w:sz w:val="18"/>
                <w:szCs w:val="18"/>
                <w:lang w:val="en-CA"/>
              </w:rPr>
              <w:t>per 10,000</w:t>
            </w:r>
          </w:p>
        </w:tc>
        <w:tc>
          <w:tcPr>
            <w:tcW w:w="1633" w:type="dxa"/>
            <w:shd w:val="clear" w:color="auto" w:fill="auto"/>
          </w:tcPr>
          <w:p w14:paraId="2D0A9102" w14:textId="6AE75DD8" w:rsidR="008352F7" w:rsidRPr="004354DB" w:rsidRDefault="006C0C9A" w:rsidP="003C6B9D">
            <w:pPr>
              <w:rPr>
                <w:rFonts w:eastAsia="Calibri" w:cs="Arial"/>
                <w:sz w:val="18"/>
                <w:szCs w:val="18"/>
                <w:lang w:val="en-CA"/>
              </w:rPr>
            </w:pPr>
            <w:r>
              <w:rPr>
                <w:rFonts w:eastAsia="Calibri" w:cs="Arial"/>
                <w:sz w:val="18"/>
                <w:szCs w:val="18"/>
                <w:lang w:val="en-CA"/>
              </w:rPr>
              <w:t>0.9</w:t>
            </w:r>
            <w:r w:rsidR="008352F7">
              <w:rPr>
                <w:rFonts w:eastAsia="Calibri" w:cs="Arial"/>
                <w:sz w:val="18"/>
                <w:szCs w:val="18"/>
                <w:lang w:val="en-CA"/>
              </w:rPr>
              <w:t xml:space="preserve"> </w:t>
            </w:r>
            <w:r w:rsidR="008352F7" w:rsidRPr="004354DB">
              <w:rPr>
                <w:rFonts w:eastAsia="Calibri" w:cs="Arial"/>
                <w:sz w:val="18"/>
                <w:szCs w:val="18"/>
                <w:lang w:val="en-CA"/>
              </w:rPr>
              <w:t>less per 10,000</w:t>
            </w:r>
            <w:r w:rsidR="008352F7">
              <w:rPr>
                <w:rFonts w:eastAsia="Calibri" w:cs="Arial"/>
                <w:sz w:val="18"/>
                <w:szCs w:val="18"/>
                <w:lang w:val="en-CA"/>
              </w:rPr>
              <w:t xml:space="preserve"> (1.</w:t>
            </w:r>
            <w:r>
              <w:rPr>
                <w:rFonts w:eastAsia="Calibri" w:cs="Arial"/>
                <w:sz w:val="18"/>
                <w:szCs w:val="18"/>
                <w:lang w:val="en-CA"/>
              </w:rPr>
              <w:t>1</w:t>
            </w:r>
            <w:r w:rsidR="008352F7">
              <w:rPr>
                <w:rFonts w:eastAsia="Calibri" w:cs="Arial"/>
                <w:sz w:val="18"/>
                <w:szCs w:val="18"/>
                <w:lang w:val="en-CA"/>
              </w:rPr>
              <w:t xml:space="preserve"> less to 0.</w:t>
            </w:r>
            <w:r>
              <w:rPr>
                <w:rFonts w:eastAsia="Calibri" w:cs="Arial"/>
                <w:sz w:val="18"/>
                <w:szCs w:val="18"/>
                <w:lang w:val="en-CA"/>
              </w:rPr>
              <w:t>7</w:t>
            </w:r>
            <w:r w:rsidR="008352F7">
              <w:rPr>
                <w:rFonts w:eastAsia="Calibri" w:cs="Arial"/>
                <w:sz w:val="18"/>
                <w:szCs w:val="18"/>
                <w:lang w:val="en-CA"/>
              </w:rPr>
              <w:t xml:space="preserve"> less)</w:t>
            </w:r>
          </w:p>
        </w:tc>
        <w:tc>
          <w:tcPr>
            <w:tcW w:w="1872" w:type="dxa"/>
          </w:tcPr>
          <w:p w14:paraId="252452B0" w14:textId="6D210BCA" w:rsidR="008352F7" w:rsidRPr="004354DB" w:rsidRDefault="003A1169" w:rsidP="003C6B9D">
            <w:pPr>
              <w:rPr>
                <w:rFonts w:eastAsia="Calibri" w:cs="Arial"/>
                <w:b/>
                <w:sz w:val="18"/>
                <w:szCs w:val="18"/>
                <w:lang w:val="en-CA"/>
              </w:rPr>
            </w:pPr>
            <w:r w:rsidRPr="00783FAF">
              <w:rPr>
                <w:rFonts w:eastAsia="Calibri" w:cs="Arial"/>
                <w:b/>
                <w:sz w:val="18"/>
                <w:szCs w:val="18"/>
              </w:rPr>
              <w:t>NA</w:t>
            </w:r>
            <w:r w:rsidR="008352F7" w:rsidRPr="00783FAF">
              <w:rPr>
                <w:rFonts w:eastAsia="Times New Roman" w:cs="Arial"/>
                <w:b/>
                <w:kern w:val="24"/>
                <w:sz w:val="18"/>
                <w:szCs w:val="18"/>
                <w:lang w:eastAsia="en-CA"/>
              </w:rPr>
              <w:t xml:space="preserve"> </w:t>
            </w:r>
          </w:p>
        </w:tc>
        <w:tc>
          <w:tcPr>
            <w:tcW w:w="2904" w:type="dxa"/>
          </w:tcPr>
          <w:p w14:paraId="7D84E7D3" w14:textId="3A62E948" w:rsidR="008352F7" w:rsidRPr="004354DB" w:rsidRDefault="008352F7" w:rsidP="003C6B9D">
            <w:pPr>
              <w:rPr>
                <w:rFonts w:eastAsia="Calibri" w:cs="Arial"/>
                <w:sz w:val="18"/>
                <w:szCs w:val="18"/>
                <w:lang w:val="en-CA"/>
              </w:rPr>
            </w:pPr>
          </w:p>
        </w:tc>
      </w:tr>
      <w:tr w:rsidR="008352F7" w:rsidRPr="004354DB" w14:paraId="5790CACD" w14:textId="77777777" w:rsidTr="003C6B9D">
        <w:tc>
          <w:tcPr>
            <w:tcW w:w="12950" w:type="dxa"/>
            <w:gridSpan w:val="8"/>
            <w:shd w:val="clear" w:color="auto" w:fill="EDEDED" w:themeFill="accent3" w:themeFillTint="33"/>
          </w:tcPr>
          <w:p w14:paraId="1EEF25FB" w14:textId="7F9C37FC"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w:t>
            </w:r>
            <w:r w:rsidR="003A1169">
              <w:rPr>
                <w:rFonts w:eastAsia="Calibri" w:cs="Arial"/>
                <w:b/>
                <w:sz w:val="18"/>
                <w:szCs w:val="18"/>
              </w:rPr>
              <w:t>5</w:t>
            </w:r>
            <w:r w:rsidRPr="004354DB">
              <w:rPr>
                <w:rFonts w:eastAsia="Calibri" w:cs="Arial"/>
                <w:b/>
                <w:sz w:val="18"/>
                <w:szCs w:val="18"/>
              </w:rPr>
              <w:t xml:space="preserve"> to </w:t>
            </w:r>
            <w:r>
              <w:rPr>
                <w:rFonts w:eastAsia="Calibri" w:cs="Arial"/>
                <w:b/>
                <w:sz w:val="18"/>
                <w:szCs w:val="18"/>
              </w:rPr>
              <w:t>29</w:t>
            </w:r>
            <w:r w:rsidRPr="004354DB">
              <w:rPr>
                <w:rFonts w:eastAsia="Calibri" w:cs="Arial"/>
                <w:b/>
                <w:sz w:val="18"/>
                <w:szCs w:val="18"/>
              </w:rPr>
              <w:t xml:space="preserve"> years (</w:t>
            </w:r>
            <w:r>
              <w:rPr>
                <w:rFonts w:eastAsia="Calibri" w:cs="Arial"/>
                <w:b/>
                <w:sz w:val="18"/>
                <w:szCs w:val="18"/>
              </w:rPr>
              <w:t>Rebolj 2021</w:t>
            </w:r>
            <w:r w:rsidR="00A34020">
              <w:rPr>
                <w:rFonts w:eastAsia="Calibri" w:cs="Arial"/>
                <w:b/>
                <w:sz w:val="18"/>
                <w:szCs w:val="18"/>
              </w:rPr>
              <w:t xml:space="preserve"> (UK </w:t>
            </w:r>
            <w:r w:rsidR="00341FF5">
              <w:rPr>
                <w:rFonts w:eastAsia="Calibri" w:cs="Arial"/>
                <w:b/>
                <w:sz w:val="18"/>
                <w:szCs w:val="18"/>
              </w:rPr>
              <w:t>observational</w:t>
            </w:r>
            <w:r w:rsidR="00A34020">
              <w:rPr>
                <w:rFonts w:eastAsia="Calibri" w:cs="Arial"/>
                <w:b/>
                <w:sz w:val="18"/>
                <w:szCs w:val="18"/>
              </w:rPr>
              <w:t>)</w:t>
            </w:r>
            <w:r>
              <w:rPr>
                <w:rFonts w:eastAsia="Calibri" w:cs="Arial"/>
                <w:b/>
                <w:sz w:val="18"/>
                <w:szCs w:val="18"/>
              </w:rPr>
              <w:t>;</w:t>
            </w:r>
            <w:r w:rsidRPr="004354DB">
              <w:rPr>
                <w:rFonts w:eastAsia="Calibri" w:cs="Arial"/>
                <w:b/>
                <w:sz w:val="18"/>
                <w:szCs w:val="18"/>
              </w:rPr>
              <w:t xml:space="preserve"> acceptors of screening at follow up)</w:t>
            </w:r>
          </w:p>
        </w:tc>
      </w:tr>
      <w:tr w:rsidR="008352F7" w:rsidRPr="004354DB" w14:paraId="7B9ABCF0" w14:textId="77777777" w:rsidTr="003C6B9D">
        <w:tc>
          <w:tcPr>
            <w:tcW w:w="1676" w:type="dxa"/>
          </w:tcPr>
          <w:p w14:paraId="68C0F249"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Incidence of </w:t>
            </w:r>
            <w:r>
              <w:rPr>
                <w:rFonts w:eastAsia="Calibri" w:cs="Arial"/>
                <w:sz w:val="18"/>
                <w:szCs w:val="18"/>
                <w:lang w:val="en-CA"/>
              </w:rPr>
              <w:t>ICC</w:t>
            </w:r>
          </w:p>
          <w:p w14:paraId="4D1BD63A" w14:textId="77777777" w:rsidR="008352F7" w:rsidRPr="004354DB" w:rsidRDefault="008352F7" w:rsidP="003C6B9D">
            <w:pPr>
              <w:rPr>
                <w:rFonts w:eastAsia="Calibri" w:cs="Arial"/>
                <w:sz w:val="18"/>
                <w:szCs w:val="18"/>
                <w:lang w:val="en-CA"/>
              </w:rPr>
            </w:pPr>
          </w:p>
          <w:p w14:paraId="3FF644A4" w14:textId="77777777" w:rsidR="008352F7" w:rsidRPr="004354DB" w:rsidRDefault="008352F7" w:rsidP="003C6B9D">
            <w:pPr>
              <w:rPr>
                <w:rFonts w:eastAsia="Calibri" w:cs="Arial"/>
                <w:sz w:val="18"/>
                <w:szCs w:val="18"/>
                <w:lang w:val="en-CA"/>
              </w:rPr>
            </w:pPr>
            <w:r w:rsidRPr="001B794E">
              <w:rPr>
                <w:rFonts w:eastAsia="Calibri" w:cs="Arial"/>
                <w:sz w:val="18"/>
                <w:szCs w:val="18"/>
                <w:lang w:val="en-CA"/>
              </w:rPr>
              <w:t>Follow-up:</w:t>
            </w:r>
            <w:r w:rsidRPr="004354DB">
              <w:rPr>
                <w:rFonts w:eastAsia="Calibri" w:cs="Arial"/>
                <w:sz w:val="18"/>
                <w:szCs w:val="18"/>
                <w:lang w:val="en-CA"/>
              </w:rPr>
              <w:t xml:space="preserve"> </w:t>
            </w:r>
            <w:r>
              <w:rPr>
                <w:rFonts w:eastAsia="Calibri" w:cs="Arial"/>
                <w:sz w:val="18"/>
                <w:szCs w:val="18"/>
                <w:lang w:val="en-CA"/>
              </w:rPr>
              <w:t>3-3.8 years</w:t>
            </w:r>
          </w:p>
          <w:p w14:paraId="65B40BB0" w14:textId="77777777" w:rsidR="008352F7" w:rsidRPr="004354DB" w:rsidRDefault="008352F7" w:rsidP="003C6B9D">
            <w:pPr>
              <w:rPr>
                <w:rFonts w:eastAsia="Calibri" w:cs="Arial"/>
                <w:sz w:val="18"/>
                <w:szCs w:val="18"/>
                <w:lang w:val="en-CA"/>
              </w:rPr>
            </w:pPr>
          </w:p>
          <w:p w14:paraId="47313D0C" w14:textId="3B6850CA" w:rsidR="008352F7" w:rsidRPr="004354DB" w:rsidRDefault="008352F7" w:rsidP="003C6B9D">
            <w:pPr>
              <w:rPr>
                <w:rFonts w:eastAsia="Calibri" w:cs="Arial"/>
                <w:sz w:val="18"/>
                <w:szCs w:val="18"/>
                <w:lang w:val="en-CA"/>
              </w:rPr>
            </w:pPr>
            <w:r>
              <w:rPr>
                <w:rFonts w:eastAsia="Calibri" w:cs="Arial"/>
                <w:sz w:val="18"/>
                <w:szCs w:val="18"/>
                <w:lang w:val="en-CA"/>
              </w:rPr>
              <w:t>115,197</w:t>
            </w:r>
            <w:r w:rsidRPr="004354DB">
              <w:rPr>
                <w:rFonts w:eastAsia="Calibri" w:cs="Arial"/>
                <w:sz w:val="18"/>
                <w:szCs w:val="18"/>
                <w:lang w:val="en-CA"/>
              </w:rPr>
              <w:t xml:space="preserve"> (1 </w:t>
            </w:r>
            <w:r w:rsidR="00187FF3">
              <w:rPr>
                <w:rFonts w:eastAsia="Calibri" w:cs="Arial"/>
                <w:sz w:val="18"/>
                <w:szCs w:val="18"/>
                <w:lang w:val="en-CA"/>
              </w:rPr>
              <w:t>o</w:t>
            </w:r>
            <w:r w:rsidR="009D57EE">
              <w:rPr>
                <w:rFonts w:eastAsia="Calibri" w:cs="Arial"/>
                <w:sz w:val="18"/>
                <w:szCs w:val="18"/>
                <w:lang w:val="en-CA"/>
              </w:rPr>
              <w:t>b</w:t>
            </w:r>
            <w:r w:rsidR="00187FF3">
              <w:rPr>
                <w:rFonts w:eastAsia="Calibri" w:cs="Arial"/>
                <w:sz w:val="18"/>
                <w:szCs w:val="18"/>
                <w:lang w:val="en-CA"/>
              </w:rPr>
              <w:t>servational)</w:t>
            </w:r>
          </w:p>
        </w:tc>
        <w:tc>
          <w:tcPr>
            <w:tcW w:w="1609" w:type="dxa"/>
            <w:gridSpan w:val="2"/>
          </w:tcPr>
          <w:p w14:paraId="393A8FEF" w14:textId="025F1D27" w:rsidR="006C0C9A" w:rsidRDefault="006C0C9A" w:rsidP="006C0C9A">
            <w:pPr>
              <w:rPr>
                <w:rFonts w:eastAsia="Calibri" w:cs="Arial"/>
                <w:sz w:val="18"/>
                <w:szCs w:val="18"/>
                <w:lang w:val="en-CA"/>
              </w:rPr>
            </w:pPr>
            <w:r>
              <w:rPr>
                <w:rFonts w:eastAsia="Calibri" w:cs="Arial"/>
                <w:sz w:val="18"/>
                <w:szCs w:val="18"/>
                <w:lang w:val="en-CA"/>
              </w:rPr>
              <w:t>Peto OR: 0.29 (0.15 to 0.56)</w:t>
            </w:r>
          </w:p>
          <w:p w14:paraId="16B08DA2" w14:textId="77777777" w:rsidR="006C0C9A" w:rsidRDefault="006C0C9A" w:rsidP="006C0C9A">
            <w:pPr>
              <w:rPr>
                <w:rFonts w:eastAsia="Calibri" w:cs="Arial"/>
                <w:sz w:val="18"/>
                <w:szCs w:val="18"/>
                <w:lang w:val="en-CA"/>
              </w:rPr>
            </w:pPr>
          </w:p>
          <w:p w14:paraId="46FFD498" w14:textId="534E7063" w:rsidR="008352F7" w:rsidRPr="00454F8E" w:rsidRDefault="006C0C9A" w:rsidP="006C0C9A">
            <w:pPr>
              <w:rPr>
                <w:rFonts w:eastAsia="Calibri" w:cs="Arial"/>
                <w:sz w:val="18"/>
                <w:szCs w:val="18"/>
                <w:lang w:val="en-CA"/>
              </w:rPr>
            </w:pPr>
            <w:r>
              <w:rPr>
                <w:rFonts w:eastAsia="Calibri" w:cs="Arial"/>
                <w:sz w:val="18"/>
                <w:szCs w:val="18"/>
                <w:lang w:val="en-CA"/>
              </w:rPr>
              <w:t>RR: 0.29 (0.15 to 0.56)</w:t>
            </w:r>
          </w:p>
        </w:tc>
        <w:tc>
          <w:tcPr>
            <w:tcW w:w="1628" w:type="dxa"/>
          </w:tcPr>
          <w:p w14:paraId="5F8B9FE3" w14:textId="77777777" w:rsidR="008352F7" w:rsidRPr="004354DB" w:rsidRDefault="008352F7" w:rsidP="003C6B9D">
            <w:pPr>
              <w:rPr>
                <w:rFonts w:eastAsia="Calibri" w:cs="Arial"/>
                <w:sz w:val="18"/>
                <w:szCs w:val="18"/>
                <w:lang w:val="en-CA"/>
              </w:rPr>
            </w:pPr>
            <w:r>
              <w:rPr>
                <w:rFonts w:eastAsia="Calibri" w:cs="Arial"/>
                <w:sz w:val="18"/>
                <w:szCs w:val="18"/>
                <w:lang w:val="en-CA"/>
              </w:rPr>
              <w:t>4.7 per 10,000</w:t>
            </w:r>
          </w:p>
        </w:tc>
        <w:tc>
          <w:tcPr>
            <w:tcW w:w="1628" w:type="dxa"/>
          </w:tcPr>
          <w:p w14:paraId="0A81AB0C" w14:textId="58159120" w:rsidR="008352F7" w:rsidRPr="004354DB" w:rsidRDefault="006C0C9A" w:rsidP="003C6B9D">
            <w:pPr>
              <w:rPr>
                <w:rFonts w:eastAsia="Calibri" w:cs="Arial"/>
                <w:sz w:val="18"/>
                <w:szCs w:val="18"/>
                <w:lang w:val="en-CA"/>
              </w:rPr>
            </w:pPr>
            <w:r>
              <w:rPr>
                <w:rFonts w:eastAsia="Calibri" w:cs="Arial"/>
                <w:sz w:val="18"/>
                <w:szCs w:val="18"/>
                <w:lang w:val="en-CA"/>
              </w:rPr>
              <w:t>1.4</w:t>
            </w:r>
            <w:r w:rsidR="008352F7">
              <w:rPr>
                <w:rFonts w:eastAsia="Calibri" w:cs="Arial"/>
                <w:sz w:val="18"/>
                <w:szCs w:val="18"/>
                <w:lang w:val="en-CA"/>
              </w:rPr>
              <w:t xml:space="preserve"> per 10,000</w:t>
            </w:r>
          </w:p>
        </w:tc>
        <w:tc>
          <w:tcPr>
            <w:tcW w:w="1633" w:type="dxa"/>
          </w:tcPr>
          <w:p w14:paraId="2B8BAE32" w14:textId="3131BB4F" w:rsidR="008352F7" w:rsidRPr="004354DB" w:rsidRDefault="006C0C9A" w:rsidP="003C6B9D">
            <w:pPr>
              <w:rPr>
                <w:rFonts w:eastAsia="Calibri" w:cs="Arial"/>
                <w:sz w:val="18"/>
                <w:szCs w:val="18"/>
                <w:lang w:val="en-CA"/>
              </w:rPr>
            </w:pPr>
            <w:r>
              <w:rPr>
                <w:rFonts w:eastAsia="Calibri" w:cs="Arial"/>
                <w:sz w:val="18"/>
                <w:szCs w:val="18"/>
                <w:lang w:val="en-CA"/>
              </w:rPr>
              <w:t>3.3</w:t>
            </w:r>
            <w:r w:rsidR="008352F7">
              <w:rPr>
                <w:rFonts w:eastAsia="Calibri" w:cs="Arial"/>
                <w:sz w:val="18"/>
                <w:szCs w:val="18"/>
                <w:lang w:val="en-CA"/>
              </w:rPr>
              <w:t xml:space="preserve"> less per 10,000 (</w:t>
            </w:r>
            <w:r>
              <w:rPr>
                <w:rFonts w:eastAsia="Calibri" w:cs="Arial"/>
                <w:sz w:val="18"/>
                <w:szCs w:val="18"/>
                <w:lang w:val="en-CA"/>
              </w:rPr>
              <w:t>4.0</w:t>
            </w:r>
            <w:r w:rsidR="008352F7">
              <w:rPr>
                <w:rFonts w:eastAsia="Calibri" w:cs="Arial"/>
                <w:sz w:val="18"/>
                <w:szCs w:val="18"/>
                <w:lang w:val="en-CA"/>
              </w:rPr>
              <w:t xml:space="preserve"> less to 2.</w:t>
            </w:r>
            <w:r>
              <w:rPr>
                <w:rFonts w:eastAsia="Calibri" w:cs="Arial"/>
                <w:sz w:val="18"/>
                <w:szCs w:val="18"/>
                <w:lang w:val="en-CA"/>
              </w:rPr>
              <w:t>1</w:t>
            </w:r>
            <w:r w:rsidR="008352F7">
              <w:rPr>
                <w:rFonts w:eastAsia="Calibri" w:cs="Arial"/>
                <w:sz w:val="18"/>
                <w:szCs w:val="18"/>
                <w:lang w:val="en-CA"/>
              </w:rPr>
              <w:t xml:space="preserve"> less)</w:t>
            </w:r>
          </w:p>
        </w:tc>
        <w:tc>
          <w:tcPr>
            <w:tcW w:w="1872" w:type="dxa"/>
          </w:tcPr>
          <w:p w14:paraId="28A68EE7" w14:textId="271CADAB" w:rsidR="008352F7" w:rsidRPr="00A6443D" w:rsidRDefault="008352F7" w:rsidP="003C6B9D">
            <w:pPr>
              <w:rPr>
                <w:rFonts w:eastAsia="Calibri" w:cs="Arial"/>
                <w:sz w:val="18"/>
                <w:szCs w:val="18"/>
                <w:vertAlign w:val="superscript"/>
                <w:lang w:val="en-CA"/>
              </w:rPr>
            </w:pPr>
            <w:r>
              <w:rPr>
                <w:rFonts w:eastAsia="Calibri" w:cs="Arial"/>
                <w:sz w:val="18"/>
                <w:szCs w:val="18"/>
                <w:lang w:val="en-CA"/>
              </w:rPr>
              <w:t>VERY LOW</w:t>
            </w:r>
            <w:r w:rsidR="003A1169">
              <w:rPr>
                <w:rFonts w:eastAsia="Calibri" w:cs="Arial"/>
                <w:sz w:val="18"/>
                <w:szCs w:val="18"/>
                <w:vertAlign w:val="superscript"/>
                <w:lang w:val="en-CA"/>
              </w:rPr>
              <w:t>c</w:t>
            </w:r>
          </w:p>
          <w:p w14:paraId="18C50C7C" w14:textId="77777777" w:rsidR="008352F7" w:rsidRPr="004C5652"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5A7CBF58" w14:textId="123F3AFC" w:rsidR="008352F7" w:rsidRPr="001B794E" w:rsidRDefault="008352F7" w:rsidP="003C6B9D">
            <w:pPr>
              <w:rPr>
                <w:rFonts w:eastAsia="Calibri" w:cs="Arial"/>
                <w:sz w:val="18"/>
                <w:szCs w:val="18"/>
                <w:lang w:val="en-CA"/>
              </w:rPr>
            </w:pPr>
            <w:r>
              <w:rPr>
                <w:rFonts w:eastAsia="Times New Roman" w:cs="Arial"/>
                <w:kern w:val="24"/>
                <w:sz w:val="18"/>
                <w:szCs w:val="18"/>
                <w:lang w:eastAsia="en-CA"/>
              </w:rPr>
              <w:t>d</w:t>
            </w:r>
            <w:r w:rsidRPr="004354DB">
              <w:rPr>
                <w:rFonts w:eastAsia="Times New Roman" w:cs="Arial"/>
                <w:kern w:val="24"/>
                <w:sz w:val="18"/>
                <w:szCs w:val="18"/>
                <w:lang w:eastAsia="en-CA"/>
              </w:rPr>
              <w:t>ue</w:t>
            </w:r>
            <w:r>
              <w:rPr>
                <w:rFonts w:eastAsia="Times New Roman" w:cs="Arial"/>
                <w:kern w:val="24"/>
                <w:sz w:val="18"/>
                <w:szCs w:val="18"/>
                <w:lang w:eastAsia="en-CA"/>
              </w:rPr>
              <w:t xml:space="preserve"> </w:t>
            </w:r>
            <w:r w:rsidR="0006541B">
              <w:rPr>
                <w:rFonts w:eastAsia="Times New Roman" w:cs="Arial"/>
                <w:kern w:val="24"/>
                <w:sz w:val="18"/>
                <w:szCs w:val="18"/>
                <w:lang w:eastAsia="en-CA"/>
              </w:rPr>
              <w:t>to risk of bias</w:t>
            </w:r>
            <w:r w:rsidR="003A1169">
              <w:rPr>
                <w:rFonts w:eastAsia="Times New Roman" w:cs="Arial"/>
                <w:kern w:val="24"/>
                <w:sz w:val="18"/>
                <w:szCs w:val="18"/>
                <w:lang w:eastAsia="en-CA"/>
              </w:rPr>
              <w:t>,</w:t>
            </w:r>
            <w:r w:rsidR="0006541B">
              <w:rPr>
                <w:rFonts w:eastAsia="Times New Roman" w:cs="Arial"/>
                <w:kern w:val="24"/>
                <w:sz w:val="18"/>
                <w:szCs w:val="18"/>
                <w:lang w:eastAsia="en-CA"/>
              </w:rPr>
              <w:t xml:space="preserve"> </w:t>
            </w:r>
            <w:r w:rsidRPr="004354DB">
              <w:rPr>
                <w:rFonts w:eastAsia="Times New Roman" w:cs="Arial"/>
                <w:kern w:val="24"/>
                <w:sz w:val="18"/>
                <w:szCs w:val="18"/>
                <w:lang w:eastAsia="en-CA"/>
              </w:rPr>
              <w:t>lack of evidence of consistency</w:t>
            </w:r>
            <w:r w:rsidR="00BE3C9E">
              <w:rPr>
                <w:rFonts w:eastAsia="Times New Roman" w:cs="Arial"/>
                <w:kern w:val="24"/>
                <w:sz w:val="18"/>
                <w:szCs w:val="18"/>
                <w:lang w:eastAsia="en-CA"/>
              </w:rPr>
              <w:t xml:space="preserve"> </w:t>
            </w:r>
            <w:r>
              <w:rPr>
                <w:rFonts w:eastAsia="Times New Roman" w:cs="Arial"/>
                <w:kern w:val="24"/>
                <w:sz w:val="18"/>
                <w:szCs w:val="18"/>
                <w:lang w:eastAsia="en-CA"/>
              </w:rPr>
              <w:t xml:space="preserve">and </w:t>
            </w:r>
            <w:r>
              <w:rPr>
                <w:rFonts w:eastAsia="Calibri" w:cs="Arial"/>
                <w:sz w:val="18"/>
                <w:szCs w:val="18"/>
                <w:lang w:val="en-CA"/>
              </w:rPr>
              <w:t>imprecision</w:t>
            </w:r>
          </w:p>
        </w:tc>
        <w:tc>
          <w:tcPr>
            <w:tcW w:w="2904" w:type="dxa"/>
          </w:tcPr>
          <w:p w14:paraId="7EC58C0D" w14:textId="1EC6A26D" w:rsidR="008352F7" w:rsidRPr="004354DB" w:rsidRDefault="008352F7" w:rsidP="003C6B9D">
            <w:pPr>
              <w:rPr>
                <w:rFonts w:eastAsia="Calibri" w:cs="Arial"/>
                <w:b/>
                <w:sz w:val="18"/>
                <w:szCs w:val="18"/>
                <w:lang w:val="en-CA"/>
              </w:rPr>
            </w:pPr>
            <w:r w:rsidRPr="004354DB">
              <w:rPr>
                <w:rFonts w:eastAsia="Calibri" w:cs="Arial"/>
                <w:sz w:val="18"/>
                <w:szCs w:val="18"/>
                <w:lang w:val="en-CA"/>
              </w:rPr>
              <w:t>Among screened people with a cervix aged 2</w:t>
            </w:r>
            <w:r w:rsidR="000E5E54">
              <w:rPr>
                <w:rFonts w:eastAsia="Calibri" w:cs="Arial"/>
                <w:sz w:val="18"/>
                <w:szCs w:val="18"/>
                <w:lang w:val="en-CA"/>
              </w:rPr>
              <w:t>5</w:t>
            </w:r>
            <w:r w:rsidRPr="004354DB">
              <w:rPr>
                <w:rFonts w:eastAsia="Calibri" w:cs="Arial"/>
                <w:sz w:val="18"/>
                <w:szCs w:val="18"/>
                <w:lang w:val="en-CA"/>
              </w:rPr>
              <w:t xml:space="preserve"> to </w:t>
            </w:r>
            <w:r w:rsidR="00BE3C9E">
              <w:rPr>
                <w:rFonts w:eastAsia="Calibri" w:cs="Arial"/>
                <w:sz w:val="18"/>
                <w:szCs w:val="18"/>
                <w:lang w:val="en-CA"/>
              </w:rPr>
              <w:t>2</w:t>
            </w:r>
            <w:r>
              <w:rPr>
                <w:rFonts w:eastAsia="Calibri" w:cs="Arial"/>
                <w:sz w:val="18"/>
                <w:szCs w:val="18"/>
                <w:lang w:val="en-CA"/>
              </w:rPr>
              <w:t>9</w:t>
            </w:r>
            <w:r w:rsidRPr="004354DB">
              <w:rPr>
                <w:rFonts w:eastAsia="Calibri" w:cs="Arial"/>
                <w:sz w:val="18"/>
                <w:szCs w:val="18"/>
                <w:lang w:val="en-CA"/>
              </w:rPr>
              <w:t xml:space="preserve"> years, </w:t>
            </w:r>
            <w:r>
              <w:rPr>
                <w:rFonts w:eastAsia="Calibri" w:cs="Arial"/>
                <w:sz w:val="18"/>
                <w:szCs w:val="18"/>
                <w:lang w:val="en-CA"/>
              </w:rPr>
              <w:t xml:space="preserve">we are </w:t>
            </w:r>
            <w:r>
              <w:rPr>
                <w:rFonts w:eastAsia="Calibri" w:cs="Arial"/>
                <w:b/>
                <w:sz w:val="18"/>
                <w:szCs w:val="18"/>
                <w:lang w:val="en-CA"/>
              </w:rPr>
              <w:t xml:space="preserve">very </w:t>
            </w:r>
            <w:r w:rsidRPr="00A6443D">
              <w:rPr>
                <w:rFonts w:eastAsia="Calibri" w:cs="Arial"/>
                <w:b/>
                <w:sz w:val="18"/>
                <w:szCs w:val="18"/>
                <w:lang w:val="en-CA"/>
              </w:rPr>
              <w:t>uncertain</w:t>
            </w:r>
            <w:r>
              <w:rPr>
                <w:rFonts w:eastAsia="Calibri" w:cs="Arial"/>
                <w:sz w:val="18"/>
                <w:szCs w:val="18"/>
                <w:lang w:val="en-CA"/>
              </w:rPr>
              <w:t xml:space="preserve"> about the effects on incidence of invasive cervical cancer for </w:t>
            </w:r>
            <w:r w:rsidRPr="00A6443D">
              <w:rPr>
                <w:rFonts w:eastAsia="Calibri" w:cs="Arial"/>
                <w:sz w:val="18"/>
                <w:szCs w:val="18"/>
                <w:lang w:val="en-CA"/>
              </w:rPr>
              <w:t>hrHPV</w:t>
            </w:r>
            <w:r w:rsidRPr="004354DB">
              <w:rPr>
                <w:rFonts w:eastAsia="Calibri" w:cs="Arial"/>
                <w:sz w:val="18"/>
                <w:szCs w:val="18"/>
                <w:lang w:val="en-CA"/>
              </w:rPr>
              <w:t xml:space="preserve"> screening with cytology triage compared with cytology screening</w:t>
            </w:r>
            <w:r>
              <w:rPr>
                <w:rFonts w:eastAsia="Calibri" w:cs="Arial"/>
                <w:sz w:val="18"/>
                <w:szCs w:val="18"/>
                <w:lang w:val="en-CA"/>
              </w:rPr>
              <w:t>.</w:t>
            </w:r>
          </w:p>
        </w:tc>
      </w:tr>
      <w:tr w:rsidR="008352F7" w:rsidRPr="004354DB" w14:paraId="4EF89824" w14:textId="77777777" w:rsidTr="003C6B9D">
        <w:tc>
          <w:tcPr>
            <w:tcW w:w="12950" w:type="dxa"/>
            <w:gridSpan w:val="8"/>
            <w:shd w:val="clear" w:color="auto" w:fill="EDEDED" w:themeFill="accent3" w:themeFillTint="33"/>
          </w:tcPr>
          <w:p w14:paraId="7A4F4AE1" w14:textId="58ED2D91" w:rsidR="008352F7" w:rsidRPr="004354DB" w:rsidRDefault="008352F7" w:rsidP="003C6B9D">
            <w:pPr>
              <w:rPr>
                <w:rFonts w:eastAsia="Calibri" w:cs="Arial"/>
                <w:b/>
                <w:sz w:val="18"/>
                <w:szCs w:val="18"/>
                <w:lang w:val="en-CA"/>
              </w:rPr>
            </w:pPr>
            <w:r w:rsidRPr="004354DB">
              <w:rPr>
                <w:rFonts w:eastAsia="Calibri" w:cs="Arial"/>
                <w:b/>
                <w:sz w:val="18"/>
                <w:szCs w:val="18"/>
              </w:rPr>
              <w:t xml:space="preserve">People with a cervix aged </w:t>
            </w:r>
            <w:r>
              <w:rPr>
                <w:rFonts w:eastAsia="Calibri" w:cs="Arial"/>
                <w:b/>
                <w:sz w:val="18"/>
                <w:szCs w:val="18"/>
              </w:rPr>
              <w:t>30</w:t>
            </w:r>
            <w:r w:rsidRPr="004354DB">
              <w:rPr>
                <w:rFonts w:eastAsia="Calibri" w:cs="Arial"/>
                <w:b/>
                <w:sz w:val="18"/>
                <w:szCs w:val="18"/>
              </w:rPr>
              <w:t xml:space="preserve"> to </w:t>
            </w:r>
            <w:r>
              <w:rPr>
                <w:rFonts w:eastAsia="Calibri" w:cs="Arial"/>
                <w:b/>
                <w:sz w:val="18"/>
                <w:szCs w:val="18"/>
              </w:rPr>
              <w:t>59</w:t>
            </w:r>
            <w:r w:rsidRPr="004354DB">
              <w:rPr>
                <w:rFonts w:eastAsia="Calibri" w:cs="Arial"/>
                <w:b/>
                <w:sz w:val="18"/>
                <w:szCs w:val="18"/>
              </w:rPr>
              <w:t xml:space="preserve"> years (</w:t>
            </w:r>
            <w:r>
              <w:rPr>
                <w:rFonts w:eastAsia="Calibri" w:cs="Arial"/>
                <w:b/>
                <w:sz w:val="18"/>
                <w:szCs w:val="18"/>
              </w:rPr>
              <w:t>Rebolj 2021</w:t>
            </w:r>
            <w:r w:rsidR="00A34020">
              <w:rPr>
                <w:rFonts w:eastAsia="Calibri" w:cs="Arial"/>
                <w:b/>
                <w:sz w:val="18"/>
                <w:szCs w:val="18"/>
              </w:rPr>
              <w:t xml:space="preserve"> (UK </w:t>
            </w:r>
            <w:r w:rsidR="00341FF5">
              <w:rPr>
                <w:rFonts w:eastAsia="Calibri" w:cs="Arial"/>
                <w:b/>
                <w:sz w:val="18"/>
                <w:szCs w:val="18"/>
              </w:rPr>
              <w:t>observational</w:t>
            </w:r>
            <w:r w:rsidR="00A34020">
              <w:rPr>
                <w:rFonts w:eastAsia="Calibri" w:cs="Arial"/>
                <w:b/>
                <w:sz w:val="18"/>
                <w:szCs w:val="18"/>
              </w:rPr>
              <w:t>)</w:t>
            </w:r>
            <w:r>
              <w:rPr>
                <w:rFonts w:eastAsia="Calibri" w:cs="Arial"/>
                <w:b/>
                <w:sz w:val="18"/>
                <w:szCs w:val="18"/>
              </w:rPr>
              <w:t>;</w:t>
            </w:r>
            <w:r w:rsidRPr="004354DB">
              <w:rPr>
                <w:rFonts w:eastAsia="Calibri" w:cs="Arial"/>
                <w:b/>
                <w:sz w:val="18"/>
                <w:szCs w:val="18"/>
              </w:rPr>
              <w:t xml:space="preserve"> acceptors of screening at follow up)</w:t>
            </w:r>
          </w:p>
        </w:tc>
      </w:tr>
      <w:tr w:rsidR="008352F7" w:rsidRPr="004354DB" w14:paraId="4FED9ED2" w14:textId="77777777" w:rsidTr="003C6B9D">
        <w:tc>
          <w:tcPr>
            <w:tcW w:w="1676" w:type="dxa"/>
          </w:tcPr>
          <w:p w14:paraId="31F18767"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Incidence of </w:t>
            </w:r>
            <w:r>
              <w:rPr>
                <w:rFonts w:eastAsia="Calibri" w:cs="Arial"/>
                <w:sz w:val="18"/>
                <w:szCs w:val="18"/>
                <w:lang w:val="en-CA"/>
              </w:rPr>
              <w:t>ICC</w:t>
            </w:r>
          </w:p>
          <w:p w14:paraId="19E44A98" w14:textId="77777777" w:rsidR="008352F7" w:rsidRPr="004354DB" w:rsidRDefault="008352F7" w:rsidP="003C6B9D">
            <w:pPr>
              <w:rPr>
                <w:rFonts w:eastAsia="Calibri" w:cs="Arial"/>
                <w:sz w:val="18"/>
                <w:szCs w:val="18"/>
                <w:lang w:val="en-CA"/>
              </w:rPr>
            </w:pPr>
          </w:p>
          <w:p w14:paraId="660E6A54" w14:textId="77777777" w:rsidR="008352F7" w:rsidRPr="004354DB" w:rsidRDefault="008352F7" w:rsidP="003C6B9D">
            <w:pPr>
              <w:rPr>
                <w:rFonts w:eastAsia="Calibri" w:cs="Arial"/>
                <w:sz w:val="18"/>
                <w:szCs w:val="18"/>
                <w:lang w:val="en-CA"/>
              </w:rPr>
            </w:pPr>
            <w:r w:rsidRPr="001B794E">
              <w:rPr>
                <w:rFonts w:eastAsia="Calibri" w:cs="Arial"/>
                <w:sz w:val="18"/>
                <w:szCs w:val="18"/>
                <w:lang w:val="en-CA"/>
              </w:rPr>
              <w:t>Follow-up:</w:t>
            </w:r>
            <w:r w:rsidRPr="004354DB">
              <w:rPr>
                <w:rFonts w:eastAsia="Calibri" w:cs="Arial"/>
                <w:sz w:val="18"/>
                <w:szCs w:val="18"/>
                <w:lang w:val="en-CA"/>
              </w:rPr>
              <w:t xml:space="preserve"> </w:t>
            </w:r>
            <w:r>
              <w:rPr>
                <w:rFonts w:eastAsia="Calibri" w:cs="Arial"/>
                <w:sz w:val="18"/>
                <w:szCs w:val="18"/>
                <w:lang w:val="en-CA"/>
              </w:rPr>
              <w:t>3-3.8 years</w:t>
            </w:r>
          </w:p>
          <w:p w14:paraId="521212CC" w14:textId="77777777" w:rsidR="008352F7" w:rsidRPr="004354DB" w:rsidRDefault="008352F7" w:rsidP="003C6B9D">
            <w:pPr>
              <w:rPr>
                <w:rFonts w:eastAsia="Calibri" w:cs="Arial"/>
                <w:sz w:val="18"/>
                <w:szCs w:val="18"/>
                <w:lang w:val="en-CA"/>
              </w:rPr>
            </w:pPr>
          </w:p>
          <w:p w14:paraId="1A6806BC" w14:textId="5AC538E4" w:rsidR="008352F7" w:rsidRPr="004354DB" w:rsidRDefault="008352F7" w:rsidP="003C6B9D">
            <w:pPr>
              <w:rPr>
                <w:rFonts w:eastAsia="Calibri" w:cs="Arial"/>
                <w:sz w:val="18"/>
                <w:szCs w:val="18"/>
                <w:lang w:val="en-CA"/>
              </w:rPr>
            </w:pPr>
            <w:r>
              <w:rPr>
                <w:rFonts w:eastAsia="Calibri" w:cs="Arial"/>
                <w:sz w:val="18"/>
                <w:szCs w:val="18"/>
                <w:lang w:val="en-CA"/>
              </w:rPr>
              <w:t>673,619</w:t>
            </w:r>
            <w:r w:rsidRPr="004354DB">
              <w:rPr>
                <w:rFonts w:eastAsia="Calibri" w:cs="Arial"/>
                <w:sz w:val="18"/>
                <w:szCs w:val="18"/>
                <w:lang w:val="en-CA"/>
              </w:rPr>
              <w:t xml:space="preserve"> (1 </w:t>
            </w:r>
            <w:r w:rsidR="00187FF3">
              <w:rPr>
                <w:rFonts w:eastAsia="Calibri" w:cs="Arial"/>
                <w:sz w:val="18"/>
                <w:szCs w:val="18"/>
                <w:lang w:val="en-CA"/>
              </w:rPr>
              <w:t>observational)</w:t>
            </w:r>
          </w:p>
        </w:tc>
        <w:tc>
          <w:tcPr>
            <w:tcW w:w="1609" w:type="dxa"/>
            <w:gridSpan w:val="2"/>
          </w:tcPr>
          <w:p w14:paraId="6C201487" w14:textId="1F943D87" w:rsidR="006C0C9A" w:rsidRDefault="006C0C9A" w:rsidP="006C0C9A">
            <w:pPr>
              <w:rPr>
                <w:rFonts w:eastAsia="Calibri" w:cs="Arial"/>
                <w:sz w:val="18"/>
                <w:szCs w:val="18"/>
                <w:lang w:val="en-CA"/>
              </w:rPr>
            </w:pPr>
            <w:r>
              <w:rPr>
                <w:rFonts w:eastAsia="Calibri" w:cs="Arial"/>
                <w:sz w:val="18"/>
                <w:szCs w:val="18"/>
                <w:lang w:val="en-CA"/>
              </w:rPr>
              <w:t>Peto OR: 0.32 (0.21 to 0.49)</w:t>
            </w:r>
          </w:p>
          <w:p w14:paraId="25C06386" w14:textId="77777777" w:rsidR="006C0C9A" w:rsidRDefault="006C0C9A" w:rsidP="006C0C9A">
            <w:pPr>
              <w:rPr>
                <w:rFonts w:eastAsia="Calibri" w:cs="Arial"/>
                <w:sz w:val="18"/>
                <w:szCs w:val="18"/>
                <w:lang w:val="en-CA"/>
              </w:rPr>
            </w:pPr>
          </w:p>
          <w:p w14:paraId="23D71FFB" w14:textId="2BAD722C" w:rsidR="008352F7" w:rsidRPr="00454F8E" w:rsidRDefault="006C0C9A" w:rsidP="006C0C9A">
            <w:pPr>
              <w:rPr>
                <w:rFonts w:eastAsia="Calibri" w:cs="Arial"/>
                <w:sz w:val="18"/>
                <w:szCs w:val="18"/>
                <w:lang w:val="en-CA"/>
              </w:rPr>
            </w:pPr>
            <w:r>
              <w:rPr>
                <w:rFonts w:eastAsia="Calibri" w:cs="Arial"/>
                <w:sz w:val="18"/>
                <w:szCs w:val="18"/>
                <w:lang w:val="en-CA"/>
              </w:rPr>
              <w:t>RR: 0.32 (0.21 to 0.49)</w:t>
            </w:r>
          </w:p>
        </w:tc>
        <w:tc>
          <w:tcPr>
            <w:tcW w:w="1628" w:type="dxa"/>
          </w:tcPr>
          <w:p w14:paraId="0EF2B72E" w14:textId="77777777" w:rsidR="008352F7" w:rsidRPr="004354DB" w:rsidRDefault="008352F7" w:rsidP="003C6B9D">
            <w:pPr>
              <w:rPr>
                <w:rFonts w:eastAsia="Calibri" w:cs="Arial"/>
                <w:sz w:val="18"/>
                <w:szCs w:val="18"/>
                <w:lang w:val="en-CA"/>
              </w:rPr>
            </w:pPr>
            <w:r>
              <w:rPr>
                <w:rFonts w:eastAsia="Calibri" w:cs="Arial"/>
                <w:sz w:val="18"/>
                <w:szCs w:val="18"/>
                <w:lang w:val="en-CA"/>
              </w:rPr>
              <w:t>2.0 per 10,000</w:t>
            </w:r>
          </w:p>
        </w:tc>
        <w:tc>
          <w:tcPr>
            <w:tcW w:w="1628" w:type="dxa"/>
          </w:tcPr>
          <w:p w14:paraId="106A0EC5" w14:textId="39CB45CB" w:rsidR="008352F7" w:rsidRPr="004354DB" w:rsidRDefault="008352F7" w:rsidP="003C6B9D">
            <w:pPr>
              <w:rPr>
                <w:rFonts w:eastAsia="Calibri" w:cs="Arial"/>
                <w:sz w:val="18"/>
                <w:szCs w:val="18"/>
                <w:lang w:val="en-CA"/>
              </w:rPr>
            </w:pPr>
            <w:r>
              <w:rPr>
                <w:rFonts w:eastAsia="Calibri" w:cs="Arial"/>
                <w:sz w:val="18"/>
                <w:szCs w:val="18"/>
                <w:lang w:val="en-CA"/>
              </w:rPr>
              <w:t>0.</w:t>
            </w:r>
            <w:r w:rsidR="006C0C9A">
              <w:rPr>
                <w:rFonts w:eastAsia="Calibri" w:cs="Arial"/>
                <w:sz w:val="18"/>
                <w:szCs w:val="18"/>
                <w:lang w:val="en-CA"/>
              </w:rPr>
              <w:t>6</w:t>
            </w:r>
            <w:r>
              <w:rPr>
                <w:rFonts w:eastAsia="Calibri" w:cs="Arial"/>
                <w:sz w:val="18"/>
                <w:szCs w:val="18"/>
                <w:lang w:val="en-CA"/>
              </w:rPr>
              <w:t xml:space="preserve"> per 10,000</w:t>
            </w:r>
          </w:p>
        </w:tc>
        <w:tc>
          <w:tcPr>
            <w:tcW w:w="1633" w:type="dxa"/>
          </w:tcPr>
          <w:p w14:paraId="4FC551BD" w14:textId="6EB5974B" w:rsidR="008352F7" w:rsidRPr="004354DB" w:rsidRDefault="008352F7" w:rsidP="003C6B9D">
            <w:pPr>
              <w:rPr>
                <w:rFonts w:eastAsia="Calibri" w:cs="Arial"/>
                <w:sz w:val="18"/>
                <w:szCs w:val="18"/>
                <w:lang w:val="en-CA"/>
              </w:rPr>
            </w:pPr>
            <w:r>
              <w:rPr>
                <w:rFonts w:eastAsia="Calibri" w:cs="Arial"/>
                <w:sz w:val="18"/>
                <w:szCs w:val="18"/>
                <w:lang w:val="en-CA"/>
              </w:rPr>
              <w:t>1.</w:t>
            </w:r>
            <w:r w:rsidR="006C0C9A">
              <w:rPr>
                <w:rFonts w:eastAsia="Calibri" w:cs="Arial"/>
                <w:sz w:val="18"/>
                <w:szCs w:val="18"/>
                <w:lang w:val="en-CA"/>
              </w:rPr>
              <w:t>3</w:t>
            </w:r>
            <w:r>
              <w:rPr>
                <w:rFonts w:eastAsia="Calibri" w:cs="Arial"/>
                <w:sz w:val="18"/>
                <w:szCs w:val="18"/>
                <w:lang w:val="en-CA"/>
              </w:rPr>
              <w:t xml:space="preserve"> less per 10,000 (</w:t>
            </w:r>
            <w:r w:rsidR="006C0C9A">
              <w:rPr>
                <w:rFonts w:eastAsia="Calibri" w:cs="Arial"/>
                <w:sz w:val="18"/>
                <w:szCs w:val="18"/>
                <w:lang w:val="en-CA"/>
              </w:rPr>
              <w:t>1.5</w:t>
            </w:r>
            <w:r>
              <w:rPr>
                <w:rFonts w:eastAsia="Calibri" w:cs="Arial"/>
                <w:sz w:val="18"/>
                <w:szCs w:val="18"/>
                <w:lang w:val="en-CA"/>
              </w:rPr>
              <w:t xml:space="preserve"> less to 1.</w:t>
            </w:r>
            <w:r w:rsidR="006C0C9A">
              <w:rPr>
                <w:rFonts w:eastAsia="Calibri" w:cs="Arial"/>
                <w:sz w:val="18"/>
                <w:szCs w:val="18"/>
                <w:lang w:val="en-CA"/>
              </w:rPr>
              <w:t>0</w:t>
            </w:r>
            <w:r>
              <w:rPr>
                <w:rFonts w:eastAsia="Calibri" w:cs="Arial"/>
                <w:sz w:val="18"/>
                <w:szCs w:val="18"/>
                <w:lang w:val="en-CA"/>
              </w:rPr>
              <w:t xml:space="preserve"> less)</w:t>
            </w:r>
          </w:p>
        </w:tc>
        <w:tc>
          <w:tcPr>
            <w:tcW w:w="1872" w:type="dxa"/>
          </w:tcPr>
          <w:p w14:paraId="6CF4A027" w14:textId="5CB86724" w:rsidR="005205B3" w:rsidRDefault="005205B3" w:rsidP="003C6B9D">
            <w:pPr>
              <w:rPr>
                <w:rFonts w:eastAsia="Calibri" w:cs="Arial"/>
                <w:sz w:val="18"/>
                <w:szCs w:val="18"/>
              </w:rPr>
            </w:pPr>
            <w:r>
              <w:rPr>
                <w:rFonts w:eastAsia="Calibri" w:cs="Arial"/>
                <w:sz w:val="18"/>
                <w:szCs w:val="18"/>
              </w:rPr>
              <w:t>30-59 yrs:</w:t>
            </w:r>
          </w:p>
          <w:p w14:paraId="5FDDA603" w14:textId="4551F103" w:rsidR="008352F7" w:rsidRPr="004354DB" w:rsidRDefault="00BE3C9E" w:rsidP="003C6B9D">
            <w:pPr>
              <w:rPr>
                <w:rFonts w:eastAsia="Calibri" w:cs="Arial"/>
                <w:sz w:val="18"/>
                <w:szCs w:val="18"/>
                <w:vertAlign w:val="superscript"/>
              </w:rPr>
            </w:pPr>
            <w:r>
              <w:rPr>
                <w:rFonts w:eastAsia="Calibri" w:cs="Arial"/>
                <w:sz w:val="18"/>
                <w:szCs w:val="18"/>
              </w:rPr>
              <w:t xml:space="preserve">VERY </w:t>
            </w:r>
            <w:r w:rsidR="008352F7" w:rsidRPr="004354DB">
              <w:rPr>
                <w:rFonts w:eastAsia="Calibri" w:cs="Arial"/>
                <w:sz w:val="18"/>
                <w:szCs w:val="18"/>
              </w:rPr>
              <w:t>LOW</w:t>
            </w:r>
            <w:r w:rsidR="003A1169">
              <w:rPr>
                <w:rFonts w:eastAsia="Calibri" w:cs="Arial"/>
                <w:sz w:val="18"/>
                <w:szCs w:val="18"/>
                <w:vertAlign w:val="superscript"/>
              </w:rPr>
              <w:t>d</w:t>
            </w:r>
          </w:p>
          <w:p w14:paraId="55369F93" w14:textId="4151840E"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00BE3C9E" w:rsidRPr="00BE3C9E">
              <w:rPr>
                <w:rFonts w:ascii="Cambria Math" w:eastAsia="Times New Roman" w:hAnsi="Cambria Math" w:cs="Cambria Math"/>
                <w:kern w:val="24"/>
                <w:sz w:val="18"/>
                <w:szCs w:val="18"/>
                <w:lang w:eastAsia="en-CA"/>
              </w:rPr>
              <w:t>⊝</w:t>
            </w:r>
          </w:p>
          <w:p w14:paraId="738463C0" w14:textId="77777777" w:rsidR="008352F7" w:rsidRDefault="008352F7" w:rsidP="003C6B9D">
            <w:pPr>
              <w:rPr>
                <w:rFonts w:eastAsia="Times New Roman" w:cs="Arial"/>
                <w:kern w:val="24"/>
                <w:sz w:val="18"/>
                <w:szCs w:val="18"/>
                <w:lang w:eastAsia="en-CA"/>
              </w:rPr>
            </w:pPr>
            <w:r w:rsidRPr="004354DB">
              <w:rPr>
                <w:rFonts w:eastAsia="Times New Roman" w:cs="Arial"/>
                <w:kern w:val="24"/>
                <w:sz w:val="18"/>
                <w:szCs w:val="18"/>
                <w:lang w:eastAsia="en-CA"/>
              </w:rPr>
              <w:t xml:space="preserve">due to </w:t>
            </w:r>
            <w:r w:rsidR="0006541B">
              <w:rPr>
                <w:rFonts w:eastAsia="Times New Roman" w:cs="Arial"/>
                <w:kern w:val="24"/>
                <w:sz w:val="18"/>
                <w:szCs w:val="18"/>
                <w:lang w:eastAsia="en-CA"/>
              </w:rPr>
              <w:t>risk of bias</w:t>
            </w:r>
            <w:r w:rsidR="003A1169">
              <w:rPr>
                <w:rFonts w:eastAsia="Times New Roman" w:cs="Arial"/>
                <w:kern w:val="24"/>
                <w:sz w:val="18"/>
                <w:szCs w:val="18"/>
                <w:lang w:eastAsia="en-CA"/>
              </w:rPr>
              <w:t>,</w:t>
            </w:r>
            <w:r w:rsidR="00DF55B1">
              <w:rPr>
                <w:rFonts w:eastAsia="Times New Roman" w:cs="Arial"/>
                <w:kern w:val="24"/>
                <w:sz w:val="18"/>
                <w:szCs w:val="18"/>
                <w:lang w:eastAsia="en-CA"/>
              </w:rPr>
              <w:t xml:space="preserve"> and</w:t>
            </w:r>
            <w:r w:rsidR="0006541B">
              <w:rPr>
                <w:rFonts w:eastAsia="Times New Roman" w:cs="Arial"/>
                <w:kern w:val="24"/>
                <w:sz w:val="18"/>
                <w:szCs w:val="18"/>
                <w:lang w:eastAsia="en-CA"/>
              </w:rPr>
              <w:t xml:space="preserve"> </w:t>
            </w:r>
            <w:r w:rsidRPr="004354DB">
              <w:rPr>
                <w:rFonts w:eastAsia="Times New Roman" w:cs="Arial"/>
                <w:kern w:val="24"/>
                <w:sz w:val="18"/>
                <w:szCs w:val="18"/>
                <w:lang w:eastAsia="en-CA"/>
              </w:rPr>
              <w:t>lack of evidence of consistency</w:t>
            </w:r>
          </w:p>
          <w:p w14:paraId="78D8977E" w14:textId="77777777" w:rsidR="005205B3" w:rsidRDefault="005205B3" w:rsidP="003C6B9D">
            <w:pPr>
              <w:rPr>
                <w:rFonts w:eastAsia="Calibri" w:cs="Arial"/>
                <w:b/>
                <w:sz w:val="18"/>
                <w:szCs w:val="18"/>
                <w:lang w:val="en-CA"/>
              </w:rPr>
            </w:pPr>
          </w:p>
          <w:p w14:paraId="1A0AA558" w14:textId="2B4F4BD7" w:rsidR="005205B3" w:rsidRDefault="005205B3" w:rsidP="003C6B9D">
            <w:pPr>
              <w:rPr>
                <w:rFonts w:eastAsia="Calibri" w:cs="Arial"/>
                <w:sz w:val="18"/>
                <w:szCs w:val="18"/>
                <w:lang w:val="en-CA"/>
              </w:rPr>
            </w:pPr>
            <w:r w:rsidRPr="00783FAF">
              <w:rPr>
                <w:rFonts w:eastAsia="Calibri" w:cs="Arial"/>
                <w:sz w:val="18"/>
                <w:szCs w:val="18"/>
                <w:lang w:val="en-CA"/>
              </w:rPr>
              <w:t xml:space="preserve">60-69 yrs: </w:t>
            </w:r>
          </w:p>
          <w:p w14:paraId="26E5FD12" w14:textId="0B8BD8F9" w:rsidR="005205B3" w:rsidRPr="004354DB" w:rsidRDefault="005205B3" w:rsidP="005205B3">
            <w:pPr>
              <w:rPr>
                <w:rFonts w:eastAsia="Calibri" w:cs="Arial"/>
                <w:sz w:val="18"/>
                <w:szCs w:val="18"/>
                <w:vertAlign w:val="superscript"/>
              </w:rPr>
            </w:pPr>
            <w:r>
              <w:rPr>
                <w:rFonts w:eastAsia="Calibri" w:cs="Arial"/>
                <w:sz w:val="18"/>
                <w:szCs w:val="18"/>
              </w:rPr>
              <w:t xml:space="preserve">VERY </w:t>
            </w:r>
            <w:r w:rsidRPr="004354DB">
              <w:rPr>
                <w:rFonts w:eastAsia="Calibri" w:cs="Arial"/>
                <w:sz w:val="18"/>
                <w:szCs w:val="18"/>
              </w:rPr>
              <w:t>LOW</w:t>
            </w:r>
          </w:p>
          <w:p w14:paraId="1C1D30CE" w14:textId="52907957" w:rsidR="005205B3" w:rsidRPr="00783FAF" w:rsidRDefault="005205B3"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Pr="00BE3C9E">
              <w:rPr>
                <w:rFonts w:ascii="Cambria Math" w:eastAsia="Times New Roman" w:hAnsi="Cambria Math" w:cs="Cambria Math"/>
                <w:kern w:val="24"/>
                <w:sz w:val="18"/>
                <w:szCs w:val="18"/>
                <w:lang w:eastAsia="en-CA"/>
              </w:rPr>
              <w:t>⊝</w:t>
            </w:r>
          </w:p>
          <w:p w14:paraId="2B94A61E" w14:textId="35134333" w:rsidR="005205B3" w:rsidRPr="004354DB" w:rsidRDefault="005205B3" w:rsidP="003C6B9D">
            <w:pPr>
              <w:rPr>
                <w:rFonts w:eastAsia="Calibri" w:cs="Arial"/>
                <w:b/>
                <w:sz w:val="18"/>
                <w:szCs w:val="18"/>
                <w:lang w:val="en-CA"/>
              </w:rPr>
            </w:pPr>
            <w:r w:rsidRPr="00783FAF">
              <w:rPr>
                <w:rFonts w:eastAsia="Calibri" w:cs="Arial"/>
                <w:sz w:val="18"/>
                <w:szCs w:val="18"/>
                <w:lang w:val="en-CA"/>
              </w:rPr>
              <w:t>NR</w:t>
            </w:r>
          </w:p>
        </w:tc>
        <w:tc>
          <w:tcPr>
            <w:tcW w:w="2904" w:type="dxa"/>
          </w:tcPr>
          <w:p w14:paraId="00B58CF7" w14:textId="06909209" w:rsidR="008352F7" w:rsidRPr="004354DB" w:rsidRDefault="00BE3C9E" w:rsidP="003C6B9D">
            <w:pPr>
              <w:rPr>
                <w:rFonts w:eastAsia="Calibri" w:cs="Arial"/>
                <w:b/>
                <w:sz w:val="18"/>
                <w:szCs w:val="18"/>
                <w:lang w:val="en-CA"/>
              </w:rPr>
            </w:pPr>
            <w:r w:rsidRPr="004354DB">
              <w:rPr>
                <w:rFonts w:eastAsia="Calibri" w:cs="Arial"/>
                <w:sz w:val="18"/>
                <w:szCs w:val="18"/>
                <w:lang w:val="en-CA"/>
              </w:rPr>
              <w:t xml:space="preserve">Among screened people with a cervix aged </w:t>
            </w:r>
            <w:r w:rsidR="005205B3">
              <w:rPr>
                <w:rFonts w:eastAsia="Calibri" w:cs="Arial"/>
                <w:sz w:val="18"/>
                <w:szCs w:val="18"/>
                <w:lang w:val="en-CA"/>
              </w:rPr>
              <w:t>30</w:t>
            </w:r>
            <w:r w:rsidRPr="004354DB">
              <w:rPr>
                <w:rFonts w:eastAsia="Calibri" w:cs="Arial"/>
                <w:sz w:val="18"/>
                <w:szCs w:val="18"/>
                <w:lang w:val="en-CA"/>
              </w:rPr>
              <w:t xml:space="preserve"> to </w:t>
            </w:r>
            <w:r w:rsidR="00250F80">
              <w:rPr>
                <w:rFonts w:eastAsia="Calibri" w:cs="Arial"/>
                <w:sz w:val="18"/>
                <w:szCs w:val="18"/>
                <w:lang w:val="en-CA"/>
              </w:rPr>
              <w:t>6</w:t>
            </w:r>
            <w:r>
              <w:rPr>
                <w:rFonts w:eastAsia="Calibri" w:cs="Arial"/>
                <w:sz w:val="18"/>
                <w:szCs w:val="18"/>
                <w:lang w:val="en-CA"/>
              </w:rPr>
              <w:t>9</w:t>
            </w:r>
            <w:r w:rsidRPr="004354DB">
              <w:rPr>
                <w:rFonts w:eastAsia="Calibri" w:cs="Arial"/>
                <w:sz w:val="18"/>
                <w:szCs w:val="18"/>
                <w:lang w:val="en-CA"/>
              </w:rPr>
              <w:t xml:space="preserve"> years, </w:t>
            </w:r>
            <w:r>
              <w:rPr>
                <w:rFonts w:eastAsia="Calibri" w:cs="Arial"/>
                <w:sz w:val="18"/>
                <w:szCs w:val="18"/>
                <w:lang w:val="en-CA"/>
              </w:rPr>
              <w:t xml:space="preserve">we are </w:t>
            </w:r>
            <w:r>
              <w:rPr>
                <w:rFonts w:eastAsia="Calibri" w:cs="Arial"/>
                <w:b/>
                <w:sz w:val="18"/>
                <w:szCs w:val="18"/>
                <w:lang w:val="en-CA"/>
              </w:rPr>
              <w:t xml:space="preserve">very </w:t>
            </w:r>
            <w:r w:rsidRPr="00A6443D">
              <w:rPr>
                <w:rFonts w:eastAsia="Calibri" w:cs="Arial"/>
                <w:b/>
                <w:sz w:val="18"/>
                <w:szCs w:val="18"/>
                <w:lang w:val="en-CA"/>
              </w:rPr>
              <w:t>uncertain</w:t>
            </w:r>
            <w:r>
              <w:rPr>
                <w:rFonts w:eastAsia="Calibri" w:cs="Arial"/>
                <w:sz w:val="18"/>
                <w:szCs w:val="18"/>
                <w:lang w:val="en-CA"/>
              </w:rPr>
              <w:t xml:space="preserve"> about the effects on incidence of invasive cervical cancer within 3.8 years for </w:t>
            </w:r>
            <w:r w:rsidRPr="00A6443D">
              <w:rPr>
                <w:rFonts w:eastAsia="Calibri" w:cs="Arial"/>
                <w:sz w:val="18"/>
                <w:szCs w:val="18"/>
                <w:lang w:val="en-CA"/>
              </w:rPr>
              <w:t>hrHPV</w:t>
            </w:r>
            <w:r w:rsidRPr="004354DB">
              <w:rPr>
                <w:rFonts w:eastAsia="Calibri" w:cs="Arial"/>
                <w:sz w:val="18"/>
                <w:szCs w:val="18"/>
                <w:lang w:val="en-CA"/>
              </w:rPr>
              <w:t xml:space="preserve"> screening with cytology triage compared with cytology screening with hrHPV triage</w:t>
            </w:r>
            <w:r w:rsidR="003A1169">
              <w:rPr>
                <w:rFonts w:eastAsia="Calibri" w:cs="Arial"/>
                <w:sz w:val="18"/>
                <w:szCs w:val="18"/>
                <w:lang w:val="en-CA"/>
              </w:rPr>
              <w:t>.</w:t>
            </w:r>
          </w:p>
        </w:tc>
      </w:tr>
    </w:tbl>
    <w:p w14:paraId="507C4C34" w14:textId="2A4DAC09"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sidR="005205B3">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1F386B02"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at follow up includes all </w:t>
      </w:r>
      <w:r>
        <w:rPr>
          <w:rFonts w:eastAsia="Calibri" w:cs="Arial"/>
          <w:sz w:val="18"/>
          <w:szCs w:val="18"/>
          <w:lang w:val="en-CA"/>
        </w:rPr>
        <w:t>participants who completed the screening protocol and second round of screening. The denominator excludes those positive and diagnosed with CIN2+ on the baseline screening round.</w:t>
      </w:r>
    </w:p>
    <w:p w14:paraId="526DDF47"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5C1B7F6F"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55927861" w14:textId="17C67CB0" w:rsidR="003A1169" w:rsidRPr="00114203" w:rsidRDefault="003A1169" w:rsidP="003A1169">
      <w:pPr>
        <w:rPr>
          <w:rFonts w:eastAsia="Times New Roman" w:cs="Arial"/>
          <w:b/>
          <w:bCs/>
          <w:i/>
          <w:iCs/>
          <w:color w:val="000000"/>
          <w:sz w:val="18"/>
          <w:szCs w:val="18"/>
        </w:rPr>
      </w:pPr>
      <w:r>
        <w:rPr>
          <w:rFonts w:eastAsia="Calibri" w:cs="Arial"/>
          <w:sz w:val="18"/>
          <w:szCs w:val="18"/>
          <w:vertAlign w:val="superscript"/>
          <w:lang w:val="en-CA"/>
        </w:rPr>
        <w:lastRenderedPageBreak/>
        <w:t>c</w:t>
      </w:r>
      <w:r w:rsidRPr="00114203">
        <w:rPr>
          <w:rFonts w:eastAsia="Calibri" w:cs="Arial"/>
          <w:sz w:val="18"/>
          <w:szCs w:val="18"/>
          <w:u w:val="single"/>
          <w:lang w:val="en-CA"/>
        </w:rPr>
        <w:t>Acceptors of screening at follow up; people with a cervix aged 2</w:t>
      </w:r>
      <w:r w:rsidR="008766DD">
        <w:rPr>
          <w:rFonts w:eastAsia="Calibri" w:cs="Arial"/>
          <w:sz w:val="18"/>
          <w:szCs w:val="18"/>
          <w:u w:val="single"/>
          <w:lang w:val="en-CA"/>
        </w:rPr>
        <w:t>5</w:t>
      </w:r>
      <w:r w:rsidRPr="00114203">
        <w:rPr>
          <w:rFonts w:eastAsia="Calibri" w:cs="Arial"/>
          <w:sz w:val="18"/>
          <w:szCs w:val="18"/>
          <w:u w:val="single"/>
          <w:lang w:val="en-CA"/>
        </w:rPr>
        <w:t xml:space="preserve"> to 29 years:</w:t>
      </w:r>
      <w:r w:rsidRPr="00114203">
        <w:rPr>
          <w:rFonts w:eastAsia="Calibri" w:cs="Arial"/>
          <w:sz w:val="18"/>
          <w:szCs w:val="18"/>
          <w:lang w:val="en-CA"/>
        </w:rPr>
        <w:t xml:space="preserve"> </w:t>
      </w:r>
      <w:r w:rsidRPr="00114203">
        <w:rPr>
          <w:rFonts w:eastAsia="Calibri" w:cs="Arial"/>
          <w:b/>
          <w:i/>
          <w:sz w:val="18"/>
          <w:szCs w:val="18"/>
          <w:lang w:val="en-CA"/>
        </w:rPr>
        <w:t>Serious concerns about risk of bias</w:t>
      </w:r>
      <w:r w:rsidRPr="00114203">
        <w:rPr>
          <w:rFonts w:eastAsia="Calibri" w:cs="Arial"/>
          <w:sz w:val="18"/>
          <w:szCs w:val="18"/>
          <w:lang w:val="en-CA"/>
        </w:rPr>
        <w:t xml:space="preserve">: not a randomized trial or adjusted anaysis, and outcomes were not actively ascertained (mainly data linkage), possibility of missing outcomes. </w:t>
      </w:r>
      <w:r w:rsidRPr="00114203">
        <w:rPr>
          <w:rFonts w:eastAsia="Calibri" w:cs="Arial"/>
          <w:b/>
          <w:i/>
          <w:sz w:val="18"/>
          <w:szCs w:val="18"/>
          <w:lang w:val="en-CA"/>
        </w:rPr>
        <w:t>S</w:t>
      </w:r>
      <w:r w:rsidR="00FD4E45">
        <w:rPr>
          <w:rFonts w:eastAsia="Calibri" w:cs="Arial"/>
          <w:b/>
          <w:i/>
          <w:sz w:val="18"/>
          <w:szCs w:val="18"/>
          <w:lang w:val="en-CA"/>
        </w:rPr>
        <w:t>ome</w:t>
      </w:r>
      <w:r w:rsidRPr="00114203">
        <w:rPr>
          <w:rFonts w:eastAsia="Calibri" w:cs="Arial"/>
          <w:b/>
          <w:i/>
          <w:sz w:val="18"/>
          <w:szCs w:val="18"/>
          <w:lang w:val="en-CA"/>
        </w:rPr>
        <w:t xml:space="preserve"> concerns about inconsistency</w:t>
      </w:r>
      <w:r w:rsidRPr="00114203">
        <w:rPr>
          <w:rFonts w:eastAsia="Calibri" w:cs="Arial"/>
          <w:sz w:val="18"/>
          <w:szCs w:val="18"/>
          <w:lang w:val="en-CA"/>
        </w:rPr>
        <w:t xml:space="preserve">: lack of evidence </w:t>
      </w:r>
      <w:r w:rsidR="005205B3">
        <w:rPr>
          <w:rFonts w:eastAsia="Calibri" w:cs="Arial"/>
          <w:sz w:val="18"/>
          <w:szCs w:val="18"/>
          <w:lang w:val="en-CA"/>
        </w:rPr>
        <w:t>of</w:t>
      </w:r>
      <w:r w:rsidRPr="00114203">
        <w:rPr>
          <w:rFonts w:eastAsia="Calibri" w:cs="Arial"/>
          <w:sz w:val="18"/>
          <w:szCs w:val="18"/>
          <w:lang w:val="en-CA"/>
        </w:rPr>
        <w:t xml:space="preserve">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114203">
        <w:rPr>
          <w:rFonts w:eastAsia="Calibri" w:cs="Arial"/>
          <w:sz w:val="18"/>
          <w:szCs w:val="18"/>
          <w:lang w:val="en-CA"/>
        </w:rPr>
        <w:t xml:space="preserve">. </w:t>
      </w:r>
      <w:r w:rsidRPr="00114203">
        <w:rPr>
          <w:rFonts w:eastAsia="Calibri" w:cs="Arial"/>
          <w:b/>
          <w:i/>
          <w:sz w:val="18"/>
          <w:szCs w:val="18"/>
          <w:lang w:val="en-CA"/>
        </w:rPr>
        <w:t>No serious concerns about indirectness</w:t>
      </w:r>
      <w:r w:rsidRPr="00114203">
        <w:rPr>
          <w:rFonts w:eastAsia="Calibri" w:cs="Arial"/>
          <w:i/>
          <w:sz w:val="18"/>
          <w:szCs w:val="18"/>
          <w:lang w:val="en-CA"/>
        </w:rPr>
        <w:t>:</w:t>
      </w:r>
      <w:r w:rsidRPr="00114203">
        <w:rPr>
          <w:rFonts w:eastAsia="Calibri" w:cs="Arial"/>
          <w:sz w:val="18"/>
          <w:szCs w:val="18"/>
          <w:lang w:val="en-CA"/>
        </w:rPr>
        <w:t xml:space="preserve"> the study provides direct evidence. </w:t>
      </w:r>
      <w:r w:rsidRPr="00114203">
        <w:rPr>
          <w:rFonts w:eastAsia="Times New Roman" w:cs="Arial"/>
          <w:b/>
          <w:bCs/>
          <w:i/>
          <w:iCs/>
          <w:color w:val="000000"/>
          <w:sz w:val="18"/>
          <w:szCs w:val="18"/>
          <w:lang w:val="en-CA"/>
        </w:rPr>
        <w:t>Serious concerns about imprecision</w:t>
      </w:r>
      <w:r w:rsidRPr="00114203">
        <w:rPr>
          <w:rFonts w:eastAsia="Times New Roman" w:cs="Arial"/>
          <w:i/>
          <w:iCs/>
          <w:color w:val="000000"/>
          <w:sz w:val="18"/>
          <w:szCs w:val="18"/>
          <w:lang w:val="en-CA"/>
        </w:rPr>
        <w:t xml:space="preserve">: </w:t>
      </w:r>
      <w:r w:rsidRPr="00114203">
        <w:rPr>
          <w:rFonts w:eastAsia="Times New Roman" w:cs="Arial"/>
          <w:iCs/>
          <w:color w:val="000000"/>
          <w:sz w:val="18"/>
          <w:szCs w:val="18"/>
          <w:lang w:val="en-CA"/>
        </w:rPr>
        <w:t xml:space="preserve">upper limit of </w:t>
      </w:r>
      <w:r w:rsidRPr="00114203">
        <w:rPr>
          <w:rFonts w:eastAsia="Times New Roman" w:cs="Arial"/>
          <w:color w:val="000000"/>
          <w:sz w:val="18"/>
          <w:szCs w:val="18"/>
          <w:lang w:val="en-CA"/>
        </w:rPr>
        <w:t>95% CI indicates little-to-no effect</w:t>
      </w:r>
      <w:r w:rsidRPr="00114203">
        <w:rPr>
          <w:rFonts w:eastAsia="Calibri" w:cs="Arial"/>
          <w:sz w:val="18"/>
          <w:szCs w:val="18"/>
          <w:lang w:val="en-CA"/>
        </w:rPr>
        <w:t xml:space="preserve">. </w:t>
      </w:r>
      <w:r w:rsidRPr="00114203">
        <w:rPr>
          <w:rFonts w:eastAsia="Calibri" w:cs="Arial"/>
          <w:b/>
          <w:i/>
          <w:sz w:val="18"/>
          <w:szCs w:val="18"/>
          <w:lang w:val="en-CA"/>
        </w:rPr>
        <w:t>No other serious concerns.</w:t>
      </w:r>
    </w:p>
    <w:p w14:paraId="6F210437" w14:textId="6FAE2604" w:rsidR="003A1169" w:rsidRPr="00114203" w:rsidRDefault="003A1169" w:rsidP="003A1169">
      <w:pPr>
        <w:rPr>
          <w:rFonts w:eastAsia="Times New Roman" w:cs="Arial"/>
          <w:b/>
          <w:bCs/>
          <w:i/>
          <w:iCs/>
          <w:color w:val="000000"/>
          <w:sz w:val="18"/>
          <w:szCs w:val="18"/>
        </w:rPr>
      </w:pPr>
      <w:r>
        <w:rPr>
          <w:rFonts w:eastAsia="Calibri" w:cs="Arial"/>
          <w:sz w:val="18"/>
          <w:szCs w:val="18"/>
          <w:vertAlign w:val="superscript"/>
          <w:lang w:val="en-CA"/>
        </w:rPr>
        <w:t>d</w:t>
      </w:r>
      <w:r w:rsidRPr="00114203">
        <w:rPr>
          <w:rFonts w:eastAsia="Calibri" w:cs="Arial"/>
          <w:sz w:val="18"/>
          <w:szCs w:val="18"/>
          <w:u w:val="single"/>
          <w:lang w:val="en-CA"/>
        </w:rPr>
        <w:t>Acceptors of screening at follow up; people with a cervix aged 30 to 59 years:</w:t>
      </w:r>
      <w:r w:rsidRPr="00114203">
        <w:rPr>
          <w:rFonts w:eastAsia="Calibri" w:cs="Arial"/>
          <w:sz w:val="18"/>
          <w:szCs w:val="18"/>
          <w:lang w:val="en-CA"/>
        </w:rPr>
        <w:t xml:space="preserve"> </w:t>
      </w:r>
      <w:r w:rsidRPr="00114203">
        <w:rPr>
          <w:rFonts w:eastAsia="Calibri" w:cs="Arial"/>
          <w:b/>
          <w:i/>
          <w:sz w:val="18"/>
          <w:szCs w:val="18"/>
          <w:lang w:val="en-CA"/>
        </w:rPr>
        <w:t>Serious concerns about risk of bias</w:t>
      </w:r>
      <w:r w:rsidRPr="00114203">
        <w:rPr>
          <w:rFonts w:eastAsia="Calibri" w:cs="Arial"/>
          <w:sz w:val="18"/>
          <w:szCs w:val="18"/>
          <w:lang w:val="en-CA"/>
        </w:rPr>
        <w:t xml:space="preserve">: not a randomized trial or adjusted analysis, and outcomes were not actively ascertained (mainly data linkage), possibility of missing outcomes. </w:t>
      </w:r>
      <w:r w:rsidRPr="00114203">
        <w:rPr>
          <w:rFonts w:eastAsia="Calibri" w:cs="Arial"/>
          <w:b/>
          <w:i/>
          <w:sz w:val="18"/>
          <w:szCs w:val="18"/>
          <w:lang w:val="en-CA"/>
        </w:rPr>
        <w:t>S</w:t>
      </w:r>
      <w:r w:rsidR="00FD4E45">
        <w:rPr>
          <w:rFonts w:eastAsia="Calibri" w:cs="Arial"/>
          <w:b/>
          <w:i/>
          <w:sz w:val="18"/>
          <w:szCs w:val="18"/>
          <w:lang w:val="en-CA"/>
        </w:rPr>
        <w:t xml:space="preserve">ome </w:t>
      </w:r>
      <w:r w:rsidRPr="00114203">
        <w:rPr>
          <w:rFonts w:eastAsia="Calibri" w:cs="Arial"/>
          <w:b/>
          <w:i/>
          <w:sz w:val="18"/>
          <w:szCs w:val="18"/>
          <w:lang w:val="en-CA"/>
        </w:rPr>
        <w:t>concerns about inconsistency</w:t>
      </w:r>
      <w:r w:rsidRPr="00114203">
        <w:rPr>
          <w:rFonts w:eastAsia="Calibri" w:cs="Arial"/>
          <w:sz w:val="18"/>
          <w:szCs w:val="18"/>
          <w:lang w:val="en-CA"/>
        </w:rPr>
        <w:t xml:space="preserve">: lack of evidence </w:t>
      </w:r>
      <w:r w:rsidR="005205B3">
        <w:rPr>
          <w:rFonts w:eastAsia="Calibri" w:cs="Arial"/>
          <w:sz w:val="18"/>
          <w:szCs w:val="18"/>
          <w:lang w:val="en-CA"/>
        </w:rPr>
        <w:t>of</w:t>
      </w:r>
      <w:r w:rsidRPr="00114203">
        <w:rPr>
          <w:rFonts w:eastAsia="Calibri" w:cs="Arial"/>
          <w:sz w:val="18"/>
          <w:szCs w:val="18"/>
          <w:lang w:val="en-CA"/>
        </w:rPr>
        <w:t xml:space="preserve">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114203">
        <w:rPr>
          <w:rFonts w:eastAsia="Calibri" w:cs="Arial"/>
          <w:sz w:val="18"/>
          <w:szCs w:val="18"/>
          <w:lang w:val="en-CA"/>
        </w:rPr>
        <w:t xml:space="preserve">. </w:t>
      </w:r>
      <w:r w:rsidRPr="00114203">
        <w:rPr>
          <w:rFonts w:eastAsia="Calibri" w:cs="Arial"/>
          <w:b/>
          <w:i/>
          <w:sz w:val="18"/>
          <w:szCs w:val="18"/>
          <w:lang w:val="en-CA"/>
        </w:rPr>
        <w:t>No serious concerns about indirectness</w:t>
      </w:r>
      <w:r w:rsidRPr="00114203">
        <w:rPr>
          <w:rFonts w:eastAsia="Calibri" w:cs="Arial"/>
          <w:i/>
          <w:sz w:val="18"/>
          <w:szCs w:val="18"/>
          <w:lang w:val="en-CA"/>
        </w:rPr>
        <w:t>:</w:t>
      </w:r>
      <w:r w:rsidRPr="00114203">
        <w:rPr>
          <w:rFonts w:eastAsia="Calibri" w:cs="Arial"/>
          <w:sz w:val="18"/>
          <w:szCs w:val="18"/>
          <w:lang w:val="en-CA"/>
        </w:rPr>
        <w:t xml:space="preserve"> the study provides direct evidence. </w:t>
      </w:r>
      <w:r w:rsidRPr="00114203">
        <w:rPr>
          <w:rFonts w:eastAsia="Times New Roman" w:cs="Arial"/>
          <w:b/>
          <w:bCs/>
          <w:i/>
          <w:iCs/>
          <w:color w:val="000000"/>
          <w:sz w:val="18"/>
          <w:szCs w:val="18"/>
          <w:lang w:val="en-CA"/>
        </w:rPr>
        <w:t>No serious concerns about imprecision</w:t>
      </w:r>
      <w:r w:rsidRPr="00114203">
        <w:rPr>
          <w:rFonts w:eastAsia="Times New Roman" w:cs="Arial"/>
          <w:i/>
          <w:iCs/>
          <w:color w:val="000000"/>
          <w:sz w:val="18"/>
          <w:szCs w:val="18"/>
          <w:lang w:val="en-CA"/>
        </w:rPr>
        <w:t xml:space="preserve">: </w:t>
      </w:r>
      <w:r w:rsidRPr="00114203">
        <w:rPr>
          <w:rFonts w:eastAsia="Times New Roman" w:cs="Arial"/>
          <w:color w:val="000000"/>
          <w:sz w:val="18"/>
          <w:szCs w:val="18"/>
          <w:lang w:val="en-CA"/>
        </w:rPr>
        <w:t>95% CI precise for little-to-no effect</w:t>
      </w:r>
      <w:r w:rsidRPr="00114203">
        <w:rPr>
          <w:rFonts w:eastAsia="Calibri" w:cs="Arial"/>
          <w:sz w:val="18"/>
          <w:szCs w:val="18"/>
          <w:lang w:val="en-CA"/>
        </w:rPr>
        <w:t xml:space="preserve">. </w:t>
      </w:r>
      <w:r w:rsidRPr="00114203">
        <w:rPr>
          <w:rFonts w:eastAsia="Calibri" w:cs="Arial"/>
          <w:b/>
          <w:i/>
          <w:sz w:val="18"/>
          <w:szCs w:val="18"/>
          <w:lang w:val="en-CA"/>
        </w:rPr>
        <w:t>No other serious concerns.</w:t>
      </w:r>
    </w:p>
    <w:p w14:paraId="0EBC0B0E" w14:textId="77777777" w:rsidR="008352F7" w:rsidRPr="004354DB" w:rsidRDefault="008352F7" w:rsidP="008352F7">
      <w:pPr>
        <w:rPr>
          <w:rFonts w:eastAsia="Times New Roman" w:cs="Arial"/>
          <w:b/>
          <w:bCs/>
          <w:i/>
          <w:iCs/>
          <w:color w:val="000000"/>
          <w:sz w:val="18"/>
          <w:szCs w:val="18"/>
        </w:rPr>
      </w:pPr>
    </w:p>
    <w:p w14:paraId="5F00D47A" w14:textId="77777777" w:rsidR="008352F7" w:rsidRPr="004354DB" w:rsidRDefault="008352F7" w:rsidP="008352F7">
      <w:pPr>
        <w:rPr>
          <w:rFonts w:eastAsia="Calibri" w:cs="Arial"/>
          <w:lang w:val="en-CA"/>
        </w:rPr>
      </w:pPr>
    </w:p>
    <w:p w14:paraId="3DE43598" w14:textId="77777777" w:rsidR="008352F7" w:rsidRDefault="008352F7" w:rsidP="008352F7">
      <w:pPr>
        <w:rPr>
          <w:rFonts w:eastAsia="Calibri" w:cs="Arial"/>
          <w:lang w:val="en-CA"/>
        </w:rPr>
      </w:pPr>
    </w:p>
    <w:p w14:paraId="76E8E9EC" w14:textId="77777777" w:rsidR="008352F7" w:rsidRDefault="008352F7" w:rsidP="008352F7">
      <w:pPr>
        <w:rPr>
          <w:rFonts w:eastAsia="Calibri" w:cs="Arial"/>
          <w:lang w:val="en-CA"/>
        </w:rPr>
      </w:pPr>
    </w:p>
    <w:p w14:paraId="6062FD8A" w14:textId="77777777" w:rsidR="008352F7" w:rsidRDefault="008352F7" w:rsidP="008352F7">
      <w:pPr>
        <w:rPr>
          <w:rFonts w:eastAsia="Calibri" w:cs="Arial"/>
          <w:lang w:val="en-CA"/>
        </w:rPr>
      </w:pPr>
    </w:p>
    <w:p w14:paraId="50A58C3F" w14:textId="77777777" w:rsidR="008352F7" w:rsidRDefault="008352F7" w:rsidP="008352F7">
      <w:pPr>
        <w:rPr>
          <w:rFonts w:eastAsia="Calibri" w:cs="Arial"/>
          <w:lang w:val="en-CA"/>
        </w:rPr>
      </w:pPr>
    </w:p>
    <w:p w14:paraId="7A02230D" w14:textId="77777777" w:rsidR="008352F7" w:rsidRDefault="008352F7" w:rsidP="008352F7">
      <w:pPr>
        <w:rPr>
          <w:rFonts w:eastAsia="Calibri" w:cs="Arial"/>
          <w:lang w:val="en-CA"/>
        </w:rPr>
      </w:pPr>
    </w:p>
    <w:p w14:paraId="3F07A594" w14:textId="77777777" w:rsidR="008352F7" w:rsidRDefault="008352F7" w:rsidP="008352F7">
      <w:pPr>
        <w:rPr>
          <w:rFonts w:eastAsia="Calibri" w:cs="Arial"/>
          <w:lang w:val="en-CA"/>
        </w:rPr>
      </w:pPr>
    </w:p>
    <w:p w14:paraId="23680259" w14:textId="77777777" w:rsidR="008352F7" w:rsidRPr="004354DB" w:rsidRDefault="008352F7" w:rsidP="008352F7">
      <w:pPr>
        <w:rPr>
          <w:rFonts w:eastAsia="Calibri" w:cs="Arial"/>
          <w:lang w:val="en-CA"/>
        </w:rPr>
      </w:pPr>
    </w:p>
    <w:p w14:paraId="682ED32A" w14:textId="47D45BB9" w:rsidR="008352F7" w:rsidRPr="004354DB" w:rsidRDefault="00DB3B5C" w:rsidP="008352F7">
      <w:pPr>
        <w:rPr>
          <w:rFonts w:eastAsia="Calibri" w:cs="Arial"/>
          <w:lang w:val="en-CA"/>
        </w:rPr>
      </w:pPr>
      <w:r w:rsidRPr="001E111D">
        <w:rPr>
          <w:noProof/>
        </w:rPr>
        <w:lastRenderedPageBreak/>
        <w:drawing>
          <wp:inline distT="0" distB="0" distL="0" distR="0" wp14:anchorId="469A4063" wp14:editId="6431046C">
            <wp:extent cx="8768894" cy="3876675"/>
            <wp:effectExtent l="0" t="0" r="0"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8786700" cy="3884547"/>
                    </a:xfrm>
                    <a:prstGeom prst="rect">
                      <a:avLst/>
                    </a:prstGeom>
                  </pic:spPr>
                </pic:pic>
              </a:graphicData>
            </a:graphic>
          </wp:inline>
        </w:drawing>
      </w:r>
    </w:p>
    <w:p w14:paraId="6767F35B" w14:textId="6DA0308A"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w:t>
      </w:r>
      <w:r>
        <w:rPr>
          <w:rFonts w:eastAsia="Calibri" w:cs="Times New Roman"/>
        </w:rPr>
        <w:t>9b</w:t>
      </w:r>
      <w:r w:rsidRPr="004354DB">
        <w:rPr>
          <w:rFonts w:eastAsia="Calibri" w:cs="Times New Roman"/>
        </w:rPr>
        <w:t xml:space="preserve">. Incidence of </w:t>
      </w:r>
      <w:r w:rsidR="004E1B47">
        <w:rPr>
          <w:rFonts w:eastAsia="Calibri" w:cs="Times New Roman"/>
        </w:rPr>
        <w:t>invasive cervical cancer</w:t>
      </w:r>
    </w:p>
    <w:p w14:paraId="19EFE8FD" w14:textId="77777777" w:rsidR="008352F7" w:rsidRDefault="008352F7" w:rsidP="008352F7">
      <w:pPr>
        <w:rPr>
          <w:rFonts w:eastAsia="Calibri" w:cs="Times New Roman"/>
        </w:rPr>
      </w:pPr>
    </w:p>
    <w:p w14:paraId="23CA0036" w14:textId="77777777" w:rsidR="008352F7" w:rsidRDefault="008352F7" w:rsidP="008352F7">
      <w:pPr>
        <w:rPr>
          <w:rFonts w:eastAsia="Calibri" w:cs="Times New Roman"/>
        </w:rPr>
      </w:pPr>
    </w:p>
    <w:p w14:paraId="1776EA57" w14:textId="77777777" w:rsidR="008352F7" w:rsidRDefault="008352F7" w:rsidP="008352F7">
      <w:pPr>
        <w:rPr>
          <w:rFonts w:eastAsia="Calibri" w:cs="Times New Roman"/>
        </w:rPr>
      </w:pPr>
    </w:p>
    <w:p w14:paraId="4808D376" w14:textId="77777777" w:rsidR="008352F7" w:rsidRDefault="008352F7" w:rsidP="008352F7">
      <w:pPr>
        <w:rPr>
          <w:rFonts w:eastAsia="Calibri" w:cs="Times New Roman"/>
        </w:rPr>
      </w:pPr>
    </w:p>
    <w:p w14:paraId="15A53721" w14:textId="77777777" w:rsidR="008352F7" w:rsidRDefault="008352F7" w:rsidP="008352F7">
      <w:pPr>
        <w:rPr>
          <w:rFonts w:eastAsia="Calibri" w:cs="Times New Roman"/>
        </w:rPr>
      </w:pPr>
    </w:p>
    <w:p w14:paraId="7E40979E" w14:textId="77777777" w:rsidR="008352F7" w:rsidRDefault="008352F7" w:rsidP="008352F7">
      <w:pPr>
        <w:rPr>
          <w:rFonts w:eastAsia="Calibri" w:cs="Times New Roman"/>
        </w:rPr>
      </w:pPr>
    </w:p>
    <w:p w14:paraId="0F05962B" w14:textId="77777777" w:rsidR="008352F7" w:rsidRDefault="008352F7" w:rsidP="008352F7">
      <w:pPr>
        <w:rPr>
          <w:rFonts w:eastAsia="Calibri" w:cs="Times New Roman"/>
        </w:rPr>
      </w:pPr>
    </w:p>
    <w:p w14:paraId="447626AA" w14:textId="77777777" w:rsidR="00E74CC4" w:rsidRDefault="00E74CC4" w:rsidP="008352F7">
      <w:pPr>
        <w:rPr>
          <w:rFonts w:eastAsia="Calibri" w:cs="Times New Roman"/>
        </w:rPr>
      </w:pPr>
    </w:p>
    <w:p w14:paraId="1BB55E00" w14:textId="77777777"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w:t>
      </w:r>
      <w:r>
        <w:rPr>
          <w:rFonts w:eastAsia="Calibri" w:cs="Times New Roman"/>
        </w:rPr>
        <w:t>10b</w:t>
      </w:r>
      <w:r w:rsidRPr="004354DB">
        <w:rPr>
          <w:rFonts w:eastAsia="Calibri" w:cs="Times New Roman"/>
        </w:rPr>
        <w:t>. False positives for CIN2+ (those referred for colposcopy who did not have CIN2+)</w:t>
      </w:r>
    </w:p>
    <w:p w14:paraId="17E3EB50"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reports: </w:t>
      </w:r>
      <w:r>
        <w:rPr>
          <w:rFonts w:eastAsia="Calibri" w:cs="Arial"/>
          <w:szCs w:val="20"/>
          <w:lang w:val="en-CA"/>
        </w:rPr>
        <w:t>Nygard 2022 (Norwegian);</w:t>
      </w:r>
      <w:r w:rsidRPr="004354DB">
        <w:rPr>
          <w:rFonts w:eastAsia="Calibri" w:cs="Arial"/>
          <w:szCs w:val="20"/>
          <w:lang w:val="en-CA"/>
        </w:rPr>
        <w:t xml:space="preserve"> Ogilvie 2017 (HPV FOCAL)</w:t>
      </w:r>
    </w:p>
    <w:p w14:paraId="1DC71037" w14:textId="4CB47F21" w:rsidR="008352F7" w:rsidRPr="00CD70FA"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w:t>
      </w:r>
      <w:r>
        <w:rPr>
          <w:rFonts w:eastAsia="Calibri" w:cs="Times New Roman"/>
        </w:rPr>
        <w:t>10b</w:t>
      </w:r>
      <w:r w:rsidRPr="004354DB">
        <w:rPr>
          <w:rFonts w:eastAsia="Calibri" w:cs="Times New Roman"/>
        </w:rPr>
        <w:t>. False positives for CIN2+</w:t>
      </w:r>
      <w:r w:rsidR="00E74CC4">
        <w:rPr>
          <w:rFonts w:eastAsia="Calibri" w:cs="Times New Roman"/>
        </w:rPr>
        <w:t xml:space="preserve"> </w:t>
      </w:r>
      <w:r w:rsidR="00E74CC4" w:rsidRPr="004354DB">
        <w:rPr>
          <w:rFonts w:eastAsia="Calibri" w:cs="Times New Roman"/>
        </w:rPr>
        <w:t>(those referred for colposcopy who did not have CIN2+)</w:t>
      </w:r>
    </w:p>
    <w:tbl>
      <w:tblPr>
        <w:tblStyle w:val="TableGrid"/>
        <w:tblW w:w="0" w:type="auto"/>
        <w:tblLook w:val="04A0" w:firstRow="1" w:lastRow="0" w:firstColumn="1" w:lastColumn="0" w:noHBand="0" w:noVBand="1"/>
      </w:tblPr>
      <w:tblGrid>
        <w:gridCol w:w="1674"/>
        <w:gridCol w:w="12"/>
        <w:gridCol w:w="1587"/>
        <w:gridCol w:w="1625"/>
        <w:gridCol w:w="1625"/>
        <w:gridCol w:w="1630"/>
        <w:gridCol w:w="1901"/>
        <w:gridCol w:w="2896"/>
      </w:tblGrid>
      <w:tr w:rsidR="008352F7" w:rsidRPr="004354DB" w14:paraId="5DE62357" w14:textId="77777777" w:rsidTr="003C6B9D">
        <w:trPr>
          <w:tblHeader/>
        </w:trPr>
        <w:tc>
          <w:tcPr>
            <w:tcW w:w="1686" w:type="dxa"/>
            <w:gridSpan w:val="2"/>
            <w:vMerge w:val="restart"/>
            <w:shd w:val="clear" w:color="auto" w:fill="D5DCE4"/>
          </w:tcPr>
          <w:p w14:paraId="78C5D1A3"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58085B3D"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53A12B4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87" w:type="dxa"/>
            <w:vMerge w:val="restart"/>
            <w:shd w:val="clear" w:color="auto" w:fill="D5DCE4"/>
          </w:tcPr>
          <w:p w14:paraId="6905D66C" w14:textId="7FEC3274" w:rsidR="008352F7" w:rsidRDefault="008352F7" w:rsidP="003C6B9D">
            <w:pPr>
              <w:rPr>
                <w:rFonts w:eastAsia="Calibri" w:cs="Arial"/>
                <w:b/>
                <w:sz w:val="18"/>
                <w:szCs w:val="18"/>
                <w:lang w:val="en-CA"/>
              </w:rPr>
            </w:pPr>
            <w:r>
              <w:rPr>
                <w:rFonts w:eastAsia="Calibri" w:cs="Arial"/>
                <w:b/>
                <w:sz w:val="18"/>
                <w:szCs w:val="18"/>
                <w:lang w:val="en-CA"/>
              </w:rPr>
              <w:t xml:space="preserve">Relative </w:t>
            </w:r>
            <w:r w:rsidRPr="004354DB">
              <w:rPr>
                <w:rFonts w:eastAsia="Calibri" w:cs="Arial"/>
                <w:b/>
                <w:sz w:val="18"/>
                <w:szCs w:val="18"/>
                <w:lang w:val="en-CA"/>
              </w:rPr>
              <w:t>effects</w:t>
            </w:r>
          </w:p>
          <w:p w14:paraId="35E90E85" w14:textId="7D609142" w:rsidR="008352F7" w:rsidRPr="004354DB" w:rsidRDefault="008352F7" w:rsidP="003B4395">
            <w:pPr>
              <w:rPr>
                <w:rFonts w:eastAsia="Calibri" w:cs="Arial"/>
                <w:b/>
                <w:sz w:val="18"/>
                <w:szCs w:val="18"/>
                <w:vertAlign w:val="superscript"/>
                <w:lang w:val="en-CA"/>
              </w:rPr>
            </w:pPr>
            <w:r>
              <w:rPr>
                <w:rFonts w:eastAsia="Calibri" w:cs="Arial"/>
                <w:b/>
                <w:sz w:val="18"/>
                <w:szCs w:val="18"/>
                <w:lang w:val="en-CA"/>
              </w:rPr>
              <w:t xml:space="preserve">Peto OR </w:t>
            </w:r>
            <w:r w:rsidR="003B4395">
              <w:rPr>
                <w:rFonts w:eastAsia="Calibri" w:cs="Arial"/>
                <w:b/>
                <w:sz w:val="18"/>
                <w:szCs w:val="18"/>
                <w:lang w:val="en-CA"/>
              </w:rPr>
              <w:t xml:space="preserve">and RR </w:t>
            </w:r>
            <w:r w:rsidRPr="004354DB">
              <w:rPr>
                <w:rFonts w:eastAsia="Calibri" w:cs="Arial"/>
                <w:b/>
                <w:sz w:val="18"/>
                <w:szCs w:val="18"/>
                <w:lang w:val="en-CA"/>
              </w:rPr>
              <w:t>(95% CI)</w:t>
            </w:r>
          </w:p>
        </w:tc>
        <w:tc>
          <w:tcPr>
            <w:tcW w:w="4880" w:type="dxa"/>
            <w:gridSpan w:val="3"/>
            <w:shd w:val="clear" w:color="auto" w:fill="D5DCE4"/>
          </w:tcPr>
          <w:p w14:paraId="48DECCC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901" w:type="dxa"/>
            <w:vMerge w:val="restart"/>
            <w:shd w:val="clear" w:color="auto" w:fill="D5DCE4"/>
          </w:tcPr>
          <w:p w14:paraId="26629435"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896" w:type="dxa"/>
            <w:vMerge w:val="restart"/>
            <w:shd w:val="clear" w:color="auto" w:fill="D5DCE4"/>
          </w:tcPr>
          <w:p w14:paraId="2EDC8BA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634FB586" w14:textId="77777777" w:rsidTr="003C6B9D">
        <w:trPr>
          <w:tblHeader/>
        </w:trPr>
        <w:tc>
          <w:tcPr>
            <w:tcW w:w="1686" w:type="dxa"/>
            <w:gridSpan w:val="2"/>
            <w:vMerge/>
          </w:tcPr>
          <w:p w14:paraId="60E697BF" w14:textId="77777777" w:rsidR="008352F7" w:rsidRPr="004354DB" w:rsidRDefault="008352F7" w:rsidP="003C6B9D">
            <w:pPr>
              <w:rPr>
                <w:rFonts w:eastAsia="Calibri" w:cs="Arial"/>
                <w:b/>
                <w:sz w:val="18"/>
                <w:szCs w:val="18"/>
                <w:lang w:val="en-CA"/>
              </w:rPr>
            </w:pPr>
          </w:p>
        </w:tc>
        <w:tc>
          <w:tcPr>
            <w:tcW w:w="1587" w:type="dxa"/>
            <w:vMerge/>
          </w:tcPr>
          <w:p w14:paraId="09585DBF" w14:textId="77777777" w:rsidR="008352F7" w:rsidRPr="004354DB" w:rsidRDefault="008352F7" w:rsidP="003C6B9D">
            <w:pPr>
              <w:rPr>
                <w:rFonts w:eastAsia="Calibri" w:cs="Arial"/>
                <w:b/>
                <w:sz w:val="18"/>
                <w:szCs w:val="18"/>
                <w:lang w:val="en-CA"/>
              </w:rPr>
            </w:pPr>
          </w:p>
        </w:tc>
        <w:tc>
          <w:tcPr>
            <w:tcW w:w="1625" w:type="dxa"/>
            <w:shd w:val="clear" w:color="auto" w:fill="D5DCE4"/>
          </w:tcPr>
          <w:p w14:paraId="1E111652"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5" w:type="dxa"/>
            <w:shd w:val="clear" w:color="auto" w:fill="D5DCE4"/>
          </w:tcPr>
          <w:p w14:paraId="10920888"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0" w:type="dxa"/>
            <w:shd w:val="clear" w:color="auto" w:fill="D5DCE4"/>
          </w:tcPr>
          <w:p w14:paraId="4D5DFA7C"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01" w:type="dxa"/>
            <w:vMerge/>
          </w:tcPr>
          <w:p w14:paraId="295F3FEA" w14:textId="77777777" w:rsidR="008352F7" w:rsidRPr="004354DB" w:rsidRDefault="008352F7" w:rsidP="003C6B9D">
            <w:pPr>
              <w:rPr>
                <w:rFonts w:eastAsia="Calibri" w:cs="Arial"/>
                <w:b/>
                <w:sz w:val="18"/>
                <w:szCs w:val="18"/>
                <w:lang w:val="en-CA"/>
              </w:rPr>
            </w:pPr>
          </w:p>
        </w:tc>
        <w:tc>
          <w:tcPr>
            <w:tcW w:w="2896" w:type="dxa"/>
            <w:vMerge/>
          </w:tcPr>
          <w:p w14:paraId="4623B7D1" w14:textId="77777777" w:rsidR="008352F7" w:rsidRPr="004354DB" w:rsidRDefault="008352F7" w:rsidP="003C6B9D">
            <w:pPr>
              <w:rPr>
                <w:rFonts w:eastAsia="Calibri" w:cs="Arial"/>
                <w:b/>
                <w:sz w:val="18"/>
                <w:szCs w:val="18"/>
                <w:lang w:val="en-CA"/>
              </w:rPr>
            </w:pPr>
          </w:p>
        </w:tc>
      </w:tr>
      <w:tr w:rsidR="008352F7" w:rsidRPr="004354DB" w14:paraId="39E8AD3A" w14:textId="77777777" w:rsidTr="003C6B9D">
        <w:tc>
          <w:tcPr>
            <w:tcW w:w="12950" w:type="dxa"/>
            <w:gridSpan w:val="8"/>
            <w:shd w:val="clear" w:color="auto" w:fill="F2F2F2"/>
            <w:vAlign w:val="center"/>
          </w:tcPr>
          <w:p w14:paraId="03F3C567" w14:textId="1E05405B"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0C0806">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 xml:space="preserve">Nygard 2022 (Norwegian); </w:t>
            </w:r>
            <w:r w:rsidRPr="004354DB">
              <w:rPr>
                <w:rFonts w:eastAsia="Calibri" w:cs="Arial"/>
                <w:b/>
                <w:sz w:val="18"/>
                <w:szCs w:val="18"/>
              </w:rPr>
              <w:t>Ogilvie 2017 (HPV FOCAL); acceptors of screening)</w:t>
            </w:r>
          </w:p>
        </w:tc>
      </w:tr>
      <w:tr w:rsidR="008352F7" w:rsidRPr="004354DB" w14:paraId="33B73718" w14:textId="77777777" w:rsidTr="003C6B9D">
        <w:trPr>
          <w:trHeight w:val="2070"/>
        </w:trPr>
        <w:tc>
          <w:tcPr>
            <w:tcW w:w="1674" w:type="dxa"/>
          </w:tcPr>
          <w:p w14:paraId="2E4A5560"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CIN2+</w:t>
            </w:r>
          </w:p>
          <w:p w14:paraId="74BA0C67" w14:textId="77777777" w:rsidR="008352F7" w:rsidRPr="004354DB" w:rsidRDefault="008352F7" w:rsidP="003C6B9D">
            <w:pPr>
              <w:rPr>
                <w:rFonts w:eastAsia="Calibri" w:cs="Arial"/>
                <w:sz w:val="18"/>
                <w:szCs w:val="18"/>
                <w:lang w:val="en-CA"/>
              </w:rPr>
            </w:pPr>
          </w:p>
          <w:p w14:paraId="207AC507"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20E56FE4" w14:textId="77777777" w:rsidR="008352F7" w:rsidRPr="004354DB" w:rsidRDefault="008352F7" w:rsidP="003C6B9D">
            <w:pPr>
              <w:rPr>
                <w:rFonts w:eastAsia="Calibri" w:cs="Arial"/>
                <w:sz w:val="18"/>
                <w:szCs w:val="18"/>
                <w:lang w:val="en-CA"/>
              </w:rPr>
            </w:pPr>
          </w:p>
          <w:p w14:paraId="1D024935" w14:textId="77777777" w:rsidR="008352F7" w:rsidRPr="004354DB" w:rsidRDefault="008352F7" w:rsidP="003C6B9D">
            <w:pPr>
              <w:rPr>
                <w:rFonts w:eastAsia="Calibri" w:cs="Arial"/>
                <w:sz w:val="18"/>
                <w:szCs w:val="18"/>
                <w:lang w:val="en-CA"/>
              </w:rPr>
            </w:pPr>
            <w:r>
              <w:rPr>
                <w:rFonts w:eastAsia="Calibri" w:cs="Arial"/>
                <w:sz w:val="18"/>
                <w:szCs w:val="18"/>
                <w:lang w:val="en-CA"/>
              </w:rPr>
              <w:t>182,541</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599" w:type="dxa"/>
            <w:gridSpan w:val="2"/>
          </w:tcPr>
          <w:p w14:paraId="3FABCB08" w14:textId="77777777" w:rsidR="008352F7" w:rsidRDefault="008352F7" w:rsidP="003C6B9D">
            <w:pPr>
              <w:rPr>
                <w:rFonts w:eastAsia="Calibri" w:cs="Arial"/>
                <w:sz w:val="18"/>
                <w:szCs w:val="18"/>
                <w:lang w:val="en-CA"/>
              </w:rPr>
            </w:pPr>
            <w:r>
              <w:rPr>
                <w:rFonts w:eastAsia="Calibri" w:cs="Arial"/>
                <w:sz w:val="18"/>
                <w:szCs w:val="18"/>
                <w:lang w:val="en-CA"/>
              </w:rPr>
              <w:t>Peto OR: 2.43 (2.27 to 2.60)</w:t>
            </w:r>
          </w:p>
          <w:p w14:paraId="4D0C6D37" w14:textId="77777777" w:rsidR="003B4395" w:rsidRDefault="003B4395" w:rsidP="003C6B9D">
            <w:pPr>
              <w:rPr>
                <w:rFonts w:eastAsia="Calibri" w:cs="Arial"/>
                <w:sz w:val="18"/>
                <w:szCs w:val="18"/>
                <w:lang w:val="en-CA"/>
              </w:rPr>
            </w:pPr>
          </w:p>
          <w:p w14:paraId="7BBF45C0" w14:textId="2BEA22F5" w:rsidR="003B4395" w:rsidRPr="004354DB" w:rsidRDefault="003B4395" w:rsidP="003C6B9D">
            <w:pPr>
              <w:rPr>
                <w:rFonts w:eastAsia="Calibri" w:cs="Arial"/>
                <w:sz w:val="18"/>
                <w:szCs w:val="18"/>
                <w:lang w:val="en-CA"/>
              </w:rPr>
            </w:pPr>
            <w:r>
              <w:rPr>
                <w:rFonts w:eastAsia="Calibri" w:cs="Arial"/>
                <w:sz w:val="18"/>
                <w:szCs w:val="18"/>
                <w:lang w:val="en-CA"/>
              </w:rPr>
              <w:t>RR: 2.40 (2.24 to 2.56)</w:t>
            </w:r>
          </w:p>
        </w:tc>
        <w:tc>
          <w:tcPr>
            <w:tcW w:w="1625" w:type="dxa"/>
            <w:shd w:val="clear" w:color="auto" w:fill="auto"/>
          </w:tcPr>
          <w:p w14:paraId="73E3CC3C" w14:textId="77777777" w:rsidR="008352F7" w:rsidRPr="004354DB" w:rsidRDefault="008352F7" w:rsidP="003C6B9D">
            <w:pPr>
              <w:rPr>
                <w:rFonts w:eastAsia="Calibri" w:cs="Arial"/>
                <w:sz w:val="18"/>
                <w:szCs w:val="18"/>
                <w:lang w:val="en-CA"/>
              </w:rPr>
            </w:pPr>
            <w:r>
              <w:rPr>
                <w:rFonts w:eastAsia="Calibri" w:cs="Arial"/>
                <w:sz w:val="18"/>
                <w:szCs w:val="18"/>
                <w:lang w:val="en-CA"/>
              </w:rPr>
              <w:t>100.2</w:t>
            </w:r>
            <w:r w:rsidRPr="004354DB">
              <w:rPr>
                <w:rFonts w:eastAsia="Calibri" w:cs="Arial"/>
                <w:sz w:val="18"/>
                <w:szCs w:val="18"/>
                <w:lang w:val="en-CA"/>
              </w:rPr>
              <w:t xml:space="preserve"> per 10,000</w:t>
            </w:r>
          </w:p>
        </w:tc>
        <w:tc>
          <w:tcPr>
            <w:tcW w:w="1625" w:type="dxa"/>
            <w:shd w:val="clear" w:color="auto" w:fill="auto"/>
          </w:tcPr>
          <w:p w14:paraId="051F12CF" w14:textId="06950AA9" w:rsidR="008352F7" w:rsidRPr="004354DB" w:rsidRDefault="008352F7" w:rsidP="003C6B9D">
            <w:pPr>
              <w:rPr>
                <w:rFonts w:eastAsia="Calibri" w:cs="Arial"/>
                <w:sz w:val="18"/>
                <w:szCs w:val="18"/>
                <w:lang w:val="en-CA"/>
              </w:rPr>
            </w:pPr>
            <w:r>
              <w:rPr>
                <w:rFonts w:eastAsia="Calibri" w:cs="Arial"/>
                <w:sz w:val="18"/>
                <w:szCs w:val="18"/>
                <w:lang w:val="en-CA"/>
              </w:rPr>
              <w:t>240.</w:t>
            </w:r>
            <w:r w:rsidR="003B4395">
              <w:rPr>
                <w:rFonts w:eastAsia="Calibri" w:cs="Arial"/>
                <w:sz w:val="18"/>
                <w:szCs w:val="18"/>
                <w:lang w:val="en-CA"/>
              </w:rPr>
              <w:t>0</w:t>
            </w:r>
            <w:r w:rsidRPr="004354DB">
              <w:rPr>
                <w:rFonts w:eastAsia="Calibri" w:cs="Arial"/>
                <w:sz w:val="18"/>
                <w:szCs w:val="18"/>
                <w:lang w:val="en-CA"/>
              </w:rPr>
              <w:t xml:space="preserve"> per 10,000</w:t>
            </w:r>
          </w:p>
        </w:tc>
        <w:tc>
          <w:tcPr>
            <w:tcW w:w="1630" w:type="dxa"/>
            <w:shd w:val="clear" w:color="auto" w:fill="auto"/>
          </w:tcPr>
          <w:p w14:paraId="1421502A" w14:textId="23FEA767" w:rsidR="008352F7" w:rsidRPr="004354DB" w:rsidRDefault="008352F7" w:rsidP="003C6B9D">
            <w:pPr>
              <w:rPr>
                <w:rFonts w:eastAsia="Calibri" w:cs="Arial"/>
                <w:sz w:val="18"/>
                <w:szCs w:val="18"/>
                <w:lang w:val="en-CA"/>
              </w:rPr>
            </w:pPr>
            <w:r>
              <w:rPr>
                <w:rFonts w:eastAsia="Calibri" w:cs="Arial"/>
                <w:sz w:val="18"/>
                <w:szCs w:val="18"/>
                <w:lang w:val="en-CA"/>
              </w:rPr>
              <w:t>1</w:t>
            </w:r>
            <w:r w:rsidR="003B4395">
              <w:rPr>
                <w:rFonts w:eastAsia="Calibri" w:cs="Arial"/>
                <w:sz w:val="18"/>
                <w:szCs w:val="18"/>
                <w:lang w:val="en-CA"/>
              </w:rPr>
              <w:t>39.8</w:t>
            </w:r>
            <w:r w:rsidRPr="004354DB">
              <w:rPr>
                <w:rFonts w:eastAsia="Calibri" w:cs="Arial"/>
                <w:sz w:val="18"/>
                <w:szCs w:val="18"/>
                <w:lang w:val="en-CA"/>
              </w:rPr>
              <w:t xml:space="preserve"> more per 10,000</w:t>
            </w:r>
            <w:r>
              <w:rPr>
                <w:rFonts w:eastAsia="Calibri" w:cs="Arial"/>
                <w:sz w:val="18"/>
                <w:szCs w:val="18"/>
                <w:lang w:val="en-CA"/>
              </w:rPr>
              <w:t xml:space="preserve"> (124.</w:t>
            </w:r>
            <w:r w:rsidR="003B4395">
              <w:rPr>
                <w:rFonts w:eastAsia="Calibri" w:cs="Arial"/>
                <w:sz w:val="18"/>
                <w:szCs w:val="18"/>
                <w:lang w:val="en-CA"/>
              </w:rPr>
              <w:t>4</w:t>
            </w:r>
            <w:r>
              <w:rPr>
                <w:rFonts w:eastAsia="Calibri" w:cs="Arial"/>
                <w:sz w:val="18"/>
                <w:szCs w:val="18"/>
                <w:lang w:val="en-CA"/>
              </w:rPr>
              <w:t xml:space="preserve"> more to 156.</w:t>
            </w:r>
            <w:r w:rsidR="003B4395">
              <w:rPr>
                <w:rFonts w:eastAsia="Calibri" w:cs="Arial"/>
                <w:sz w:val="18"/>
                <w:szCs w:val="18"/>
                <w:lang w:val="en-CA"/>
              </w:rPr>
              <w:t>2</w:t>
            </w:r>
            <w:r>
              <w:rPr>
                <w:rFonts w:eastAsia="Calibri" w:cs="Arial"/>
                <w:sz w:val="18"/>
                <w:szCs w:val="18"/>
                <w:lang w:val="en-CA"/>
              </w:rPr>
              <w:t xml:space="preserve"> more)</w:t>
            </w:r>
          </w:p>
        </w:tc>
        <w:tc>
          <w:tcPr>
            <w:tcW w:w="1901" w:type="dxa"/>
          </w:tcPr>
          <w:p w14:paraId="192A157B" w14:textId="3685C2D2" w:rsidR="008352F7" w:rsidRPr="004354DB" w:rsidRDefault="000E1522" w:rsidP="003C6B9D">
            <w:pPr>
              <w:rPr>
                <w:rFonts w:eastAsia="Calibri" w:cs="Arial"/>
                <w:sz w:val="18"/>
                <w:szCs w:val="18"/>
                <w:lang w:val="en-CA"/>
              </w:rPr>
            </w:pPr>
            <w:r w:rsidRPr="00783FAF">
              <w:rPr>
                <w:rFonts w:eastAsia="Times New Roman" w:cs="Arial"/>
                <w:b/>
                <w:sz w:val="18"/>
                <w:szCs w:val="18"/>
              </w:rPr>
              <w:t>NA</w:t>
            </w:r>
          </w:p>
        </w:tc>
        <w:tc>
          <w:tcPr>
            <w:tcW w:w="2896" w:type="dxa"/>
          </w:tcPr>
          <w:p w14:paraId="139AC654" w14:textId="77777777" w:rsidR="008352F7" w:rsidRPr="004354DB" w:rsidRDefault="008352F7">
            <w:pPr>
              <w:rPr>
                <w:rFonts w:eastAsia="Calibri" w:cs="Arial"/>
                <w:b/>
                <w:sz w:val="18"/>
                <w:szCs w:val="18"/>
                <w:lang w:val="en-CA"/>
              </w:rPr>
            </w:pPr>
          </w:p>
        </w:tc>
      </w:tr>
      <w:tr w:rsidR="008352F7" w:rsidRPr="004354DB" w14:paraId="463B129E" w14:textId="77777777" w:rsidTr="003C6B9D">
        <w:tc>
          <w:tcPr>
            <w:tcW w:w="12950" w:type="dxa"/>
            <w:gridSpan w:val="8"/>
            <w:shd w:val="clear" w:color="auto" w:fill="F2F2F2"/>
          </w:tcPr>
          <w:p w14:paraId="16C95E8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25 to 29 years (Ogilvie 2017 (HPV FOCAL); acceptors of screening)</w:t>
            </w:r>
          </w:p>
        </w:tc>
      </w:tr>
      <w:tr w:rsidR="008352F7" w:rsidRPr="004354DB" w14:paraId="328B62E1" w14:textId="77777777" w:rsidTr="003C6B9D">
        <w:tc>
          <w:tcPr>
            <w:tcW w:w="1674" w:type="dxa"/>
          </w:tcPr>
          <w:p w14:paraId="63460120"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CIN2+</w:t>
            </w:r>
          </w:p>
          <w:p w14:paraId="0FA61EA4" w14:textId="77777777" w:rsidR="008352F7" w:rsidRPr="004354DB" w:rsidRDefault="008352F7" w:rsidP="003C6B9D">
            <w:pPr>
              <w:rPr>
                <w:rFonts w:eastAsia="Calibri" w:cs="Arial"/>
                <w:sz w:val="18"/>
                <w:szCs w:val="18"/>
                <w:lang w:val="en-CA"/>
              </w:rPr>
            </w:pPr>
          </w:p>
          <w:p w14:paraId="72F23046"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5032DE32" w14:textId="77777777" w:rsidR="008352F7" w:rsidRPr="004354DB" w:rsidRDefault="008352F7" w:rsidP="003C6B9D">
            <w:pPr>
              <w:rPr>
                <w:rFonts w:eastAsia="Calibri" w:cs="Arial"/>
                <w:sz w:val="18"/>
                <w:szCs w:val="18"/>
                <w:lang w:val="en-CA"/>
              </w:rPr>
            </w:pPr>
          </w:p>
          <w:p w14:paraId="4A830C3D"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2,188 (1 RCT)</w:t>
            </w:r>
          </w:p>
        </w:tc>
        <w:tc>
          <w:tcPr>
            <w:tcW w:w="1599" w:type="dxa"/>
            <w:gridSpan w:val="2"/>
          </w:tcPr>
          <w:p w14:paraId="048A256E" w14:textId="6A535CDA" w:rsidR="008352F7" w:rsidRDefault="003B4395" w:rsidP="003C6B9D">
            <w:pPr>
              <w:rPr>
                <w:rFonts w:eastAsia="Calibri" w:cs="Arial"/>
                <w:sz w:val="18"/>
                <w:szCs w:val="18"/>
                <w:lang w:val="en-CA"/>
              </w:rPr>
            </w:pPr>
            <w:r>
              <w:rPr>
                <w:rFonts w:eastAsia="Calibri" w:cs="Arial"/>
                <w:sz w:val="18"/>
                <w:szCs w:val="18"/>
                <w:lang w:val="en-CA"/>
              </w:rPr>
              <w:t>Peto OR: 2.55 (1.92 to 3.39)</w:t>
            </w:r>
          </w:p>
          <w:p w14:paraId="707171C4" w14:textId="77777777" w:rsidR="003B4395" w:rsidRDefault="003B4395" w:rsidP="003C6B9D">
            <w:pPr>
              <w:rPr>
                <w:rFonts w:eastAsia="Calibri" w:cs="Arial"/>
                <w:sz w:val="18"/>
                <w:szCs w:val="18"/>
                <w:lang w:val="en-CA"/>
              </w:rPr>
            </w:pPr>
          </w:p>
          <w:p w14:paraId="20796577" w14:textId="4DA74BBD" w:rsidR="003B4395" w:rsidRPr="004354DB" w:rsidRDefault="003B4395" w:rsidP="003C6B9D">
            <w:pPr>
              <w:rPr>
                <w:rFonts w:eastAsia="Calibri" w:cs="Arial"/>
                <w:sz w:val="18"/>
                <w:szCs w:val="18"/>
                <w:lang w:val="en-CA"/>
              </w:rPr>
            </w:pPr>
            <w:r>
              <w:rPr>
                <w:rFonts w:eastAsia="Calibri" w:cs="Arial"/>
                <w:sz w:val="18"/>
                <w:szCs w:val="18"/>
                <w:lang w:val="en-CA"/>
              </w:rPr>
              <w:t>RR: 2.37 (1.84 to 3.03)</w:t>
            </w:r>
          </w:p>
        </w:tc>
        <w:tc>
          <w:tcPr>
            <w:tcW w:w="1625" w:type="dxa"/>
          </w:tcPr>
          <w:p w14:paraId="6C364FE2"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491.6 per 10,000</w:t>
            </w:r>
          </w:p>
        </w:tc>
        <w:tc>
          <w:tcPr>
            <w:tcW w:w="1625" w:type="dxa"/>
          </w:tcPr>
          <w:p w14:paraId="7AA38024" w14:textId="33EEA567" w:rsidR="008352F7" w:rsidRPr="004354DB" w:rsidRDefault="003B4395" w:rsidP="003C6B9D">
            <w:pPr>
              <w:rPr>
                <w:rFonts w:eastAsia="Calibri" w:cs="Arial"/>
                <w:sz w:val="18"/>
                <w:szCs w:val="18"/>
                <w:lang w:val="en-CA"/>
              </w:rPr>
            </w:pPr>
            <w:r>
              <w:rPr>
                <w:rFonts w:eastAsia="Calibri" w:cs="Arial"/>
                <w:sz w:val="18"/>
                <w:szCs w:val="18"/>
                <w:lang w:val="en-CA"/>
              </w:rPr>
              <w:t>1164.8</w:t>
            </w:r>
            <w:r w:rsidR="008352F7" w:rsidRPr="004354DB">
              <w:rPr>
                <w:rFonts w:eastAsia="Calibri" w:cs="Arial"/>
                <w:sz w:val="18"/>
                <w:szCs w:val="18"/>
                <w:lang w:val="en-CA"/>
              </w:rPr>
              <w:t xml:space="preserve"> per 10,000</w:t>
            </w:r>
          </w:p>
        </w:tc>
        <w:tc>
          <w:tcPr>
            <w:tcW w:w="1630" w:type="dxa"/>
          </w:tcPr>
          <w:p w14:paraId="6D77ECC5" w14:textId="2D6C7CB7" w:rsidR="008352F7" w:rsidRPr="004354DB" w:rsidRDefault="003B4395" w:rsidP="003C6B9D">
            <w:pPr>
              <w:rPr>
                <w:rFonts w:eastAsia="Calibri" w:cs="Arial"/>
                <w:sz w:val="18"/>
                <w:szCs w:val="18"/>
                <w:lang w:val="en-CA"/>
              </w:rPr>
            </w:pPr>
            <w:r>
              <w:rPr>
                <w:rFonts w:eastAsia="Calibri" w:cs="Arial"/>
                <w:sz w:val="18"/>
                <w:szCs w:val="18"/>
                <w:lang w:val="en-CA"/>
              </w:rPr>
              <w:t>673.2</w:t>
            </w:r>
            <w:r w:rsidR="008352F7" w:rsidRPr="004354DB">
              <w:rPr>
                <w:rFonts w:eastAsia="Calibri" w:cs="Arial"/>
                <w:sz w:val="18"/>
                <w:szCs w:val="18"/>
                <w:lang w:val="en-CA"/>
              </w:rPr>
              <w:t xml:space="preserve"> more per 10,000</w:t>
            </w:r>
            <w:r w:rsidR="008352F7">
              <w:rPr>
                <w:rFonts w:eastAsia="Calibri" w:cs="Arial"/>
                <w:sz w:val="18"/>
                <w:szCs w:val="18"/>
                <w:lang w:val="en-CA"/>
              </w:rPr>
              <w:t xml:space="preserve"> (</w:t>
            </w:r>
            <w:r>
              <w:rPr>
                <w:rFonts w:eastAsia="Calibri" w:cs="Arial"/>
                <w:sz w:val="18"/>
                <w:szCs w:val="18"/>
                <w:lang w:val="en-CA"/>
              </w:rPr>
              <w:t>411.4</w:t>
            </w:r>
            <w:r w:rsidR="008352F7">
              <w:rPr>
                <w:rFonts w:eastAsia="Calibri" w:cs="Arial"/>
                <w:sz w:val="18"/>
                <w:szCs w:val="18"/>
                <w:lang w:val="en-CA"/>
              </w:rPr>
              <w:t xml:space="preserve"> more to </w:t>
            </w:r>
            <w:r>
              <w:rPr>
                <w:rFonts w:eastAsia="Calibri" w:cs="Arial"/>
                <w:sz w:val="18"/>
                <w:szCs w:val="18"/>
                <w:lang w:val="en-CA"/>
              </w:rPr>
              <w:t>999.7</w:t>
            </w:r>
            <w:r w:rsidR="008352F7">
              <w:rPr>
                <w:rFonts w:eastAsia="Calibri" w:cs="Arial"/>
                <w:sz w:val="18"/>
                <w:szCs w:val="18"/>
                <w:lang w:val="en-CA"/>
              </w:rPr>
              <w:t xml:space="preserve"> more)</w:t>
            </w:r>
          </w:p>
        </w:tc>
        <w:tc>
          <w:tcPr>
            <w:tcW w:w="1901" w:type="dxa"/>
          </w:tcPr>
          <w:p w14:paraId="2CC33FF9" w14:textId="7B5E093E" w:rsidR="008352F7" w:rsidRPr="004354DB" w:rsidRDefault="008352F7" w:rsidP="003C6B9D">
            <w:pPr>
              <w:rPr>
                <w:rFonts w:eastAsia="Times New Roman" w:cs="Arial"/>
                <w:sz w:val="18"/>
                <w:szCs w:val="18"/>
                <w:vertAlign w:val="superscript"/>
              </w:rPr>
            </w:pPr>
            <w:r w:rsidRPr="004354DB">
              <w:rPr>
                <w:rFonts w:eastAsia="Times New Roman" w:cs="Arial"/>
                <w:sz w:val="18"/>
                <w:szCs w:val="18"/>
              </w:rPr>
              <w:t>MODERATE</w:t>
            </w:r>
            <w:r w:rsidR="00ED45B8">
              <w:rPr>
                <w:rFonts w:eastAsia="Times New Roman" w:cs="Arial"/>
                <w:sz w:val="18"/>
                <w:szCs w:val="18"/>
                <w:vertAlign w:val="superscript"/>
              </w:rPr>
              <w:t>c</w:t>
            </w:r>
          </w:p>
          <w:p w14:paraId="5979F76A"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3715940C" w14:textId="77777777" w:rsidR="008352F7" w:rsidRPr="004354DB" w:rsidRDefault="008352F7" w:rsidP="003C6B9D">
            <w:pPr>
              <w:rPr>
                <w:rFonts w:eastAsia="Calibri" w:cs="Arial"/>
                <w:b/>
                <w:sz w:val="18"/>
                <w:szCs w:val="18"/>
                <w:lang w:val="en-CA"/>
              </w:rPr>
            </w:pPr>
            <w:r w:rsidRPr="004354DB">
              <w:rPr>
                <w:rFonts w:eastAsia="Times New Roman" w:cs="Arial"/>
                <w:kern w:val="24"/>
                <w:sz w:val="18"/>
                <w:szCs w:val="18"/>
                <w:lang w:eastAsia="en-CA"/>
              </w:rPr>
              <w:t>due to lack of evidence of consistency</w:t>
            </w:r>
          </w:p>
        </w:tc>
        <w:tc>
          <w:tcPr>
            <w:tcW w:w="2896" w:type="dxa"/>
          </w:tcPr>
          <w:p w14:paraId="51DD5179" w14:textId="5E770EAA"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25 to 29 years, hrHPV screening with cytology triage </w:t>
            </w:r>
            <w:r w:rsidRPr="004354DB">
              <w:rPr>
                <w:rFonts w:eastAsia="Calibri" w:cs="Arial"/>
                <w:b/>
                <w:sz w:val="18"/>
                <w:szCs w:val="18"/>
                <w:lang w:val="en-CA"/>
              </w:rPr>
              <w:t>probably increases</w:t>
            </w:r>
            <w:r w:rsidRPr="004354DB">
              <w:rPr>
                <w:rFonts w:eastAsia="Calibri" w:cs="Arial"/>
                <w:sz w:val="18"/>
                <w:szCs w:val="18"/>
                <w:lang w:val="en-CA"/>
              </w:rPr>
              <w:t xml:space="preserve"> the number of false positives for CIN2+ compared with cytology screening with hrHPV triage</w:t>
            </w:r>
            <w:r w:rsidR="000E1522">
              <w:rPr>
                <w:rFonts w:eastAsia="Calibri" w:cs="Arial"/>
                <w:sz w:val="18"/>
                <w:szCs w:val="18"/>
                <w:lang w:val="en-CA"/>
              </w:rPr>
              <w:t>.</w:t>
            </w:r>
          </w:p>
        </w:tc>
      </w:tr>
      <w:tr w:rsidR="008352F7" w:rsidRPr="004354DB" w14:paraId="1621C3B0" w14:textId="77777777" w:rsidTr="003C6B9D">
        <w:tc>
          <w:tcPr>
            <w:tcW w:w="12950" w:type="dxa"/>
            <w:gridSpan w:val="8"/>
            <w:shd w:val="clear" w:color="auto" w:fill="F2F2F2"/>
          </w:tcPr>
          <w:p w14:paraId="285D1600" w14:textId="187A8AF1" w:rsidR="008352F7" w:rsidRPr="004354DB" w:rsidRDefault="008352F7" w:rsidP="003C6B9D">
            <w:pPr>
              <w:rPr>
                <w:rFonts w:eastAsia="Calibri" w:cs="Arial"/>
                <w:b/>
                <w:sz w:val="18"/>
                <w:szCs w:val="18"/>
                <w:lang w:val="en-CA"/>
              </w:rPr>
            </w:pPr>
            <w:r w:rsidRPr="004354DB">
              <w:rPr>
                <w:rFonts w:eastAsia="Calibri" w:cs="Arial"/>
                <w:b/>
                <w:sz w:val="18"/>
                <w:szCs w:val="18"/>
                <w:lang w:val="en-CA"/>
              </w:rPr>
              <w:t xml:space="preserve">&gt;Subgroup: People with a cervix aged 30 to </w:t>
            </w:r>
            <w:r w:rsidR="00884B21">
              <w:rPr>
                <w:rFonts w:eastAsia="Calibri" w:cs="Arial"/>
                <w:b/>
                <w:sz w:val="18"/>
                <w:szCs w:val="18"/>
                <w:lang w:val="en-CA"/>
              </w:rPr>
              <w:t>59</w:t>
            </w:r>
            <w:r w:rsidRPr="004354DB">
              <w:rPr>
                <w:rFonts w:eastAsia="Calibri" w:cs="Arial"/>
                <w:b/>
                <w:sz w:val="18"/>
                <w:szCs w:val="18"/>
                <w:lang w:val="en-CA"/>
              </w:rPr>
              <w:t xml:space="preserve"> years (</w:t>
            </w:r>
            <w:r>
              <w:rPr>
                <w:rFonts w:eastAsia="Calibri" w:cs="Arial"/>
                <w:b/>
                <w:sz w:val="18"/>
                <w:szCs w:val="18"/>
                <w:lang w:val="en-CA"/>
              </w:rPr>
              <w:t xml:space="preserve">Nygard 2022 (Norwegian); </w:t>
            </w:r>
            <w:r w:rsidRPr="004354DB">
              <w:rPr>
                <w:rFonts w:eastAsia="Calibri" w:cs="Arial"/>
                <w:b/>
                <w:sz w:val="18"/>
                <w:szCs w:val="18"/>
                <w:lang w:val="en-CA"/>
              </w:rPr>
              <w:t>Ogilvie 2017 (HPV FOCAL); acceptors of screening)</w:t>
            </w:r>
          </w:p>
        </w:tc>
      </w:tr>
      <w:tr w:rsidR="008352F7" w:rsidRPr="004354DB" w14:paraId="77A2D9CB" w14:textId="77777777" w:rsidTr="003C6B9D">
        <w:tc>
          <w:tcPr>
            <w:tcW w:w="1674" w:type="dxa"/>
          </w:tcPr>
          <w:p w14:paraId="285CE791"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CIN2+</w:t>
            </w:r>
          </w:p>
          <w:p w14:paraId="0F2C7B19" w14:textId="77777777" w:rsidR="008352F7" w:rsidRPr="004354DB" w:rsidRDefault="008352F7" w:rsidP="003C6B9D">
            <w:pPr>
              <w:rPr>
                <w:rFonts w:eastAsia="Calibri" w:cs="Arial"/>
                <w:sz w:val="18"/>
                <w:szCs w:val="18"/>
                <w:lang w:val="en-CA"/>
              </w:rPr>
            </w:pPr>
          </w:p>
          <w:p w14:paraId="387B2442"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672AB7F7" w14:textId="77777777" w:rsidR="008352F7" w:rsidRPr="004354DB" w:rsidRDefault="008352F7" w:rsidP="003C6B9D">
            <w:pPr>
              <w:rPr>
                <w:rFonts w:eastAsia="Calibri" w:cs="Arial"/>
                <w:sz w:val="18"/>
                <w:szCs w:val="18"/>
                <w:lang w:val="en-CA"/>
              </w:rPr>
            </w:pPr>
          </w:p>
          <w:p w14:paraId="6CE05D36" w14:textId="77777777" w:rsidR="008352F7" w:rsidRPr="004354DB" w:rsidRDefault="008352F7" w:rsidP="003C6B9D">
            <w:pPr>
              <w:rPr>
                <w:rFonts w:eastAsia="Calibri" w:cs="Arial"/>
                <w:sz w:val="18"/>
                <w:szCs w:val="18"/>
                <w:lang w:val="en-CA"/>
              </w:rPr>
            </w:pPr>
            <w:r>
              <w:rPr>
                <w:rFonts w:eastAsia="Calibri" w:cs="Arial"/>
                <w:sz w:val="18"/>
                <w:szCs w:val="18"/>
                <w:lang w:val="en-CA"/>
              </w:rPr>
              <w:t>147,028</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599" w:type="dxa"/>
            <w:gridSpan w:val="2"/>
          </w:tcPr>
          <w:p w14:paraId="37E39074" w14:textId="77777777" w:rsidR="008352F7" w:rsidRDefault="008352F7" w:rsidP="003C6B9D">
            <w:pPr>
              <w:rPr>
                <w:rFonts w:eastAsia="Calibri" w:cs="Arial"/>
                <w:sz w:val="18"/>
                <w:szCs w:val="18"/>
                <w:lang w:val="en-CA"/>
              </w:rPr>
            </w:pPr>
            <w:r>
              <w:rPr>
                <w:rFonts w:eastAsia="Calibri" w:cs="Arial"/>
                <w:sz w:val="18"/>
                <w:szCs w:val="18"/>
                <w:lang w:val="en-CA"/>
              </w:rPr>
              <w:t>Peto OR: 2.33 (2.17 to 2.51)</w:t>
            </w:r>
          </w:p>
          <w:p w14:paraId="459B45F7" w14:textId="77777777" w:rsidR="003B4395" w:rsidRDefault="003B4395" w:rsidP="003C6B9D">
            <w:pPr>
              <w:rPr>
                <w:rFonts w:eastAsia="Calibri" w:cs="Arial"/>
                <w:sz w:val="18"/>
                <w:szCs w:val="18"/>
                <w:lang w:val="en-CA"/>
              </w:rPr>
            </w:pPr>
          </w:p>
          <w:p w14:paraId="7664E2B1" w14:textId="5BF881FB" w:rsidR="003B4395" w:rsidRPr="004354DB" w:rsidRDefault="003B4395" w:rsidP="003C6B9D">
            <w:pPr>
              <w:rPr>
                <w:rFonts w:eastAsia="Calibri" w:cs="Arial"/>
                <w:sz w:val="18"/>
                <w:szCs w:val="18"/>
                <w:lang w:val="en-CA"/>
              </w:rPr>
            </w:pPr>
            <w:r>
              <w:rPr>
                <w:rFonts w:eastAsia="Calibri" w:cs="Arial"/>
                <w:sz w:val="18"/>
                <w:szCs w:val="18"/>
                <w:lang w:val="en-CA"/>
              </w:rPr>
              <w:t>RR: 2.30 (2.14 to 2.47)</w:t>
            </w:r>
          </w:p>
        </w:tc>
        <w:tc>
          <w:tcPr>
            <w:tcW w:w="1625" w:type="dxa"/>
          </w:tcPr>
          <w:p w14:paraId="175986BB" w14:textId="77777777" w:rsidR="008352F7" w:rsidRPr="004354DB" w:rsidRDefault="008352F7" w:rsidP="003C6B9D">
            <w:pPr>
              <w:rPr>
                <w:rFonts w:eastAsia="Calibri" w:cs="Arial"/>
                <w:sz w:val="18"/>
                <w:szCs w:val="18"/>
                <w:lang w:val="en-CA"/>
              </w:rPr>
            </w:pPr>
            <w:r>
              <w:rPr>
                <w:rFonts w:eastAsia="Calibri" w:cs="Arial"/>
                <w:sz w:val="18"/>
                <w:szCs w:val="18"/>
                <w:lang w:val="en-CA"/>
              </w:rPr>
              <w:t>108.7</w:t>
            </w:r>
            <w:r w:rsidRPr="004354DB">
              <w:rPr>
                <w:rFonts w:eastAsia="Calibri" w:cs="Arial"/>
                <w:sz w:val="18"/>
                <w:szCs w:val="18"/>
                <w:lang w:val="en-CA"/>
              </w:rPr>
              <w:t xml:space="preserve"> per 10,000</w:t>
            </w:r>
          </w:p>
        </w:tc>
        <w:tc>
          <w:tcPr>
            <w:tcW w:w="1625" w:type="dxa"/>
          </w:tcPr>
          <w:p w14:paraId="60927319" w14:textId="551CE088" w:rsidR="008352F7" w:rsidRPr="004354DB" w:rsidRDefault="008352F7" w:rsidP="003C6B9D">
            <w:pPr>
              <w:rPr>
                <w:rFonts w:eastAsia="Calibri" w:cs="Arial"/>
                <w:sz w:val="18"/>
                <w:szCs w:val="18"/>
                <w:lang w:val="en-CA"/>
              </w:rPr>
            </w:pPr>
            <w:r>
              <w:rPr>
                <w:rFonts w:eastAsia="Calibri" w:cs="Arial"/>
                <w:sz w:val="18"/>
                <w:szCs w:val="18"/>
                <w:lang w:val="en-CA"/>
              </w:rPr>
              <w:t>2</w:t>
            </w:r>
            <w:r w:rsidR="00CB7184">
              <w:rPr>
                <w:rFonts w:eastAsia="Calibri" w:cs="Arial"/>
                <w:sz w:val="18"/>
                <w:szCs w:val="18"/>
                <w:lang w:val="en-CA"/>
              </w:rPr>
              <w:t>49.6</w:t>
            </w:r>
            <w:r w:rsidRPr="004354DB">
              <w:rPr>
                <w:rFonts w:eastAsia="Calibri" w:cs="Arial"/>
                <w:sz w:val="18"/>
                <w:szCs w:val="18"/>
                <w:lang w:val="en-CA"/>
              </w:rPr>
              <w:t xml:space="preserve"> per 10,000</w:t>
            </w:r>
          </w:p>
        </w:tc>
        <w:tc>
          <w:tcPr>
            <w:tcW w:w="1630" w:type="dxa"/>
          </w:tcPr>
          <w:p w14:paraId="6D5664A4" w14:textId="44211B46" w:rsidR="008352F7" w:rsidRPr="004354DB" w:rsidRDefault="008352F7" w:rsidP="003C6B9D">
            <w:pPr>
              <w:rPr>
                <w:rFonts w:eastAsia="Calibri" w:cs="Arial"/>
                <w:sz w:val="18"/>
                <w:szCs w:val="18"/>
                <w:lang w:val="en-CA"/>
              </w:rPr>
            </w:pPr>
            <w:r>
              <w:rPr>
                <w:rFonts w:eastAsia="Calibri" w:cs="Arial"/>
                <w:sz w:val="18"/>
                <w:szCs w:val="18"/>
                <w:lang w:val="en-CA"/>
              </w:rPr>
              <w:t>141.</w:t>
            </w:r>
            <w:r w:rsidR="00CB7184">
              <w:rPr>
                <w:rFonts w:eastAsia="Calibri" w:cs="Arial"/>
                <w:sz w:val="18"/>
                <w:szCs w:val="18"/>
                <w:lang w:val="en-CA"/>
              </w:rPr>
              <w:t>0</w:t>
            </w:r>
            <w:r w:rsidRPr="004354DB">
              <w:rPr>
                <w:rFonts w:eastAsia="Calibri" w:cs="Arial"/>
                <w:sz w:val="18"/>
                <w:szCs w:val="18"/>
                <w:lang w:val="en-CA"/>
              </w:rPr>
              <w:t xml:space="preserve"> more per 10,000</w:t>
            </w:r>
            <w:r>
              <w:rPr>
                <w:rFonts w:eastAsia="Calibri" w:cs="Arial"/>
                <w:sz w:val="18"/>
                <w:szCs w:val="18"/>
                <w:lang w:val="en-CA"/>
              </w:rPr>
              <w:t xml:space="preserve"> (12</w:t>
            </w:r>
            <w:r w:rsidR="00CB7184">
              <w:rPr>
                <w:rFonts w:eastAsia="Calibri" w:cs="Arial"/>
                <w:sz w:val="18"/>
                <w:szCs w:val="18"/>
                <w:lang w:val="en-CA"/>
              </w:rPr>
              <w:t>4.2</w:t>
            </w:r>
            <w:r>
              <w:rPr>
                <w:rFonts w:eastAsia="Calibri" w:cs="Arial"/>
                <w:sz w:val="18"/>
                <w:szCs w:val="18"/>
                <w:lang w:val="en-CA"/>
              </w:rPr>
              <w:t xml:space="preserve"> more to 159.</w:t>
            </w:r>
            <w:r w:rsidR="00CB7184">
              <w:rPr>
                <w:rFonts w:eastAsia="Calibri" w:cs="Arial"/>
                <w:sz w:val="18"/>
                <w:szCs w:val="18"/>
                <w:lang w:val="en-CA"/>
              </w:rPr>
              <w:t>7</w:t>
            </w:r>
            <w:r>
              <w:rPr>
                <w:rFonts w:eastAsia="Calibri" w:cs="Arial"/>
                <w:sz w:val="18"/>
                <w:szCs w:val="18"/>
                <w:lang w:val="en-CA"/>
              </w:rPr>
              <w:t xml:space="preserve"> more)</w:t>
            </w:r>
          </w:p>
        </w:tc>
        <w:tc>
          <w:tcPr>
            <w:tcW w:w="1901" w:type="dxa"/>
          </w:tcPr>
          <w:p w14:paraId="265FCA43" w14:textId="30310AB5" w:rsidR="008352F7" w:rsidRPr="004354DB" w:rsidRDefault="008352F7" w:rsidP="003C6B9D">
            <w:pPr>
              <w:rPr>
                <w:rFonts w:eastAsia="Times New Roman" w:cs="Arial"/>
                <w:sz w:val="18"/>
                <w:szCs w:val="18"/>
                <w:vertAlign w:val="superscript"/>
              </w:rPr>
            </w:pPr>
            <w:r w:rsidRPr="009226E4">
              <w:rPr>
                <w:rFonts w:eastAsia="Times New Roman" w:cs="Arial"/>
                <w:sz w:val="18"/>
                <w:szCs w:val="18"/>
              </w:rPr>
              <w:t>MODERATE</w:t>
            </w:r>
            <w:r w:rsidR="00ED45B8">
              <w:rPr>
                <w:rFonts w:eastAsia="Times New Roman" w:cs="Arial"/>
                <w:sz w:val="18"/>
                <w:szCs w:val="18"/>
                <w:vertAlign w:val="superscript"/>
              </w:rPr>
              <w:t>d</w:t>
            </w:r>
          </w:p>
          <w:p w14:paraId="43DF285C"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631C17DA" w14:textId="77777777" w:rsidR="008352F7" w:rsidRPr="004354DB" w:rsidRDefault="008352F7" w:rsidP="003C6B9D">
            <w:pPr>
              <w:rPr>
                <w:rFonts w:eastAsia="Calibri" w:cs="Arial"/>
                <w:b/>
                <w:sz w:val="18"/>
                <w:szCs w:val="18"/>
                <w:lang w:val="en-CA"/>
              </w:rPr>
            </w:pPr>
            <w:r w:rsidRPr="004354DB">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and </w:t>
            </w:r>
            <w:r w:rsidRPr="004354DB">
              <w:rPr>
                <w:rFonts w:eastAsia="Times New Roman" w:cs="Arial"/>
                <w:kern w:val="24"/>
                <w:sz w:val="18"/>
                <w:szCs w:val="18"/>
                <w:lang w:eastAsia="en-CA"/>
              </w:rPr>
              <w:t>lack of evidence of consistency</w:t>
            </w:r>
            <w:r w:rsidRPr="004354DB">
              <w:rPr>
                <w:rFonts w:eastAsia="Times New Roman" w:cs="Arial"/>
                <w:sz w:val="18"/>
                <w:szCs w:val="18"/>
              </w:rPr>
              <w:t xml:space="preserve"> </w:t>
            </w:r>
          </w:p>
        </w:tc>
        <w:tc>
          <w:tcPr>
            <w:tcW w:w="2896" w:type="dxa"/>
          </w:tcPr>
          <w:p w14:paraId="47CBFC82" w14:textId="4122ACEC"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30 to </w:t>
            </w:r>
            <w:r w:rsidR="00884B21">
              <w:rPr>
                <w:rFonts w:eastAsia="Calibri" w:cs="Arial"/>
                <w:sz w:val="18"/>
                <w:szCs w:val="18"/>
                <w:lang w:val="en-CA"/>
              </w:rPr>
              <w:t>59</w:t>
            </w:r>
            <w:r w:rsidRPr="004354DB">
              <w:rPr>
                <w:rFonts w:eastAsia="Calibri" w:cs="Arial"/>
                <w:sz w:val="18"/>
                <w:szCs w:val="18"/>
                <w:lang w:val="en-CA"/>
              </w:rPr>
              <w:t xml:space="preserve"> years, hrHPV screening with cytology triage </w:t>
            </w:r>
            <w:r w:rsidR="00EF3E65">
              <w:rPr>
                <w:rFonts w:eastAsia="Calibri" w:cs="Arial"/>
                <w:b/>
                <w:sz w:val="18"/>
                <w:szCs w:val="18"/>
                <w:lang w:val="en-CA"/>
              </w:rPr>
              <w:t>probably</w:t>
            </w:r>
            <w:r w:rsidRPr="004354DB">
              <w:rPr>
                <w:rFonts w:eastAsia="Calibri" w:cs="Arial"/>
                <w:b/>
                <w:sz w:val="18"/>
                <w:szCs w:val="18"/>
                <w:lang w:val="en-CA"/>
              </w:rPr>
              <w:t xml:space="preserve"> </w:t>
            </w:r>
            <w:r>
              <w:rPr>
                <w:rFonts w:eastAsia="Calibri" w:cs="Arial"/>
                <w:b/>
                <w:sz w:val="18"/>
                <w:szCs w:val="18"/>
                <w:lang w:val="en-CA"/>
              </w:rPr>
              <w:t xml:space="preserve">have little-to-no effect </w:t>
            </w:r>
            <w:r>
              <w:rPr>
                <w:rFonts w:eastAsia="Calibri" w:cs="Arial"/>
                <w:sz w:val="18"/>
                <w:szCs w:val="18"/>
                <w:lang w:val="en-CA"/>
              </w:rPr>
              <w:t>on</w:t>
            </w:r>
            <w:r w:rsidRPr="004354DB">
              <w:rPr>
                <w:rFonts w:eastAsia="Calibri" w:cs="Arial"/>
                <w:sz w:val="18"/>
                <w:szCs w:val="18"/>
                <w:lang w:val="en-CA"/>
              </w:rPr>
              <w:t xml:space="preserve"> the number of false positives for CIN2+ compared with cytology screening with hrHPV triage.</w:t>
            </w:r>
          </w:p>
        </w:tc>
      </w:tr>
      <w:tr w:rsidR="008352F7" w:rsidRPr="004354DB" w14:paraId="7CE1B0E6" w14:textId="77777777" w:rsidTr="003C6B9D">
        <w:tc>
          <w:tcPr>
            <w:tcW w:w="12950" w:type="dxa"/>
            <w:gridSpan w:val="8"/>
            <w:shd w:val="clear" w:color="auto" w:fill="F2F2F2"/>
          </w:tcPr>
          <w:p w14:paraId="3D8A476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 xml:space="preserve">&gt;Subgroup: People with a cervix aged </w:t>
            </w:r>
            <w:r>
              <w:rPr>
                <w:rFonts w:eastAsia="Calibri" w:cs="Arial"/>
                <w:b/>
                <w:sz w:val="18"/>
                <w:szCs w:val="18"/>
                <w:lang w:val="en-CA"/>
              </w:rPr>
              <w:t xml:space="preserve">60 to </w:t>
            </w:r>
            <w:r w:rsidRPr="004354DB">
              <w:rPr>
                <w:rFonts w:eastAsia="Calibri" w:cs="Arial"/>
                <w:b/>
                <w:sz w:val="18"/>
                <w:szCs w:val="18"/>
                <w:lang w:val="en-CA"/>
              </w:rPr>
              <w:t>6</w:t>
            </w:r>
            <w:r>
              <w:rPr>
                <w:rFonts w:eastAsia="Calibri" w:cs="Arial"/>
                <w:b/>
                <w:sz w:val="18"/>
                <w:szCs w:val="18"/>
                <w:lang w:val="en-CA"/>
              </w:rPr>
              <w:t>9</w:t>
            </w:r>
            <w:r w:rsidRPr="004354DB">
              <w:rPr>
                <w:rFonts w:eastAsia="Calibri" w:cs="Arial"/>
                <w:b/>
                <w:sz w:val="18"/>
                <w:szCs w:val="18"/>
                <w:lang w:val="en-CA"/>
              </w:rPr>
              <w:t xml:space="preserve"> years (</w:t>
            </w:r>
            <w:r>
              <w:rPr>
                <w:rFonts w:eastAsia="Calibri" w:cs="Arial"/>
                <w:b/>
                <w:sz w:val="18"/>
                <w:szCs w:val="18"/>
                <w:lang w:val="en-CA"/>
              </w:rPr>
              <w:t>Nygard 2022 (Norwegian);</w:t>
            </w:r>
            <w:r w:rsidRPr="004354DB">
              <w:rPr>
                <w:rFonts w:eastAsia="Calibri" w:cs="Arial"/>
                <w:b/>
                <w:sz w:val="18"/>
                <w:szCs w:val="18"/>
                <w:lang w:val="en-CA"/>
              </w:rPr>
              <w:t xml:space="preserve"> acceptors of screening)</w:t>
            </w:r>
          </w:p>
        </w:tc>
      </w:tr>
      <w:tr w:rsidR="008352F7" w:rsidRPr="004354DB" w14:paraId="79B8A03A" w14:textId="77777777" w:rsidTr="003C6B9D">
        <w:tc>
          <w:tcPr>
            <w:tcW w:w="1674" w:type="dxa"/>
          </w:tcPr>
          <w:p w14:paraId="794C6522"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CIN2+</w:t>
            </w:r>
          </w:p>
          <w:p w14:paraId="02D0B3AE" w14:textId="77777777" w:rsidR="008352F7" w:rsidRPr="004354DB" w:rsidRDefault="008352F7" w:rsidP="003C6B9D">
            <w:pPr>
              <w:rPr>
                <w:rFonts w:eastAsia="Calibri" w:cs="Arial"/>
                <w:sz w:val="18"/>
                <w:szCs w:val="18"/>
                <w:lang w:val="en-CA"/>
              </w:rPr>
            </w:pPr>
          </w:p>
          <w:p w14:paraId="1B89C419"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0F34BB2B" w14:textId="77777777" w:rsidR="008352F7" w:rsidRPr="004354DB" w:rsidRDefault="008352F7" w:rsidP="003C6B9D">
            <w:pPr>
              <w:rPr>
                <w:rFonts w:eastAsia="Calibri" w:cs="Arial"/>
                <w:sz w:val="18"/>
                <w:szCs w:val="18"/>
                <w:lang w:val="en-CA"/>
              </w:rPr>
            </w:pPr>
          </w:p>
          <w:p w14:paraId="74FD210E" w14:textId="77777777" w:rsidR="008352F7" w:rsidRPr="004354DB" w:rsidRDefault="008352F7" w:rsidP="003C6B9D">
            <w:pPr>
              <w:rPr>
                <w:rFonts w:eastAsia="Calibri" w:cs="Arial"/>
                <w:sz w:val="18"/>
                <w:szCs w:val="18"/>
                <w:lang w:val="en-CA"/>
              </w:rPr>
            </w:pPr>
            <w:r>
              <w:rPr>
                <w:rFonts w:eastAsia="Calibri" w:cs="Arial"/>
                <w:sz w:val="18"/>
                <w:szCs w:val="18"/>
                <w:lang w:val="en-CA"/>
              </w:rPr>
              <w:t>33,474</w:t>
            </w:r>
            <w:r w:rsidRPr="004354DB">
              <w:rPr>
                <w:rFonts w:eastAsia="Calibri" w:cs="Arial"/>
                <w:sz w:val="18"/>
                <w:szCs w:val="18"/>
                <w:lang w:val="en-CA"/>
              </w:rPr>
              <w:t xml:space="preserve"> (1 RCT)</w:t>
            </w:r>
          </w:p>
        </w:tc>
        <w:tc>
          <w:tcPr>
            <w:tcW w:w="1599" w:type="dxa"/>
            <w:gridSpan w:val="2"/>
          </w:tcPr>
          <w:p w14:paraId="1B14FA7C" w14:textId="75847A66" w:rsidR="008352F7" w:rsidRDefault="00CB7184" w:rsidP="003C6B9D">
            <w:pPr>
              <w:rPr>
                <w:rFonts w:eastAsia="Calibri" w:cs="Arial"/>
                <w:sz w:val="18"/>
                <w:szCs w:val="18"/>
                <w:lang w:val="en-CA"/>
              </w:rPr>
            </w:pPr>
            <w:r>
              <w:rPr>
                <w:rFonts w:eastAsia="Calibri" w:cs="Arial"/>
                <w:sz w:val="18"/>
                <w:szCs w:val="18"/>
                <w:lang w:val="en-CA"/>
              </w:rPr>
              <w:t>Peto OR: 3.37 (2.75 to 4.13)</w:t>
            </w:r>
          </w:p>
          <w:p w14:paraId="61B6A726" w14:textId="77777777" w:rsidR="00CB7184" w:rsidRDefault="00CB7184" w:rsidP="003C6B9D">
            <w:pPr>
              <w:rPr>
                <w:rFonts w:eastAsia="Calibri" w:cs="Arial"/>
                <w:sz w:val="18"/>
                <w:szCs w:val="18"/>
                <w:lang w:val="en-CA"/>
              </w:rPr>
            </w:pPr>
          </w:p>
          <w:p w14:paraId="2DEA1E62" w14:textId="4BDBFAFD" w:rsidR="00CB7184" w:rsidRPr="004354DB" w:rsidRDefault="00CB7184" w:rsidP="003C6B9D">
            <w:pPr>
              <w:rPr>
                <w:rFonts w:eastAsia="Calibri" w:cs="Arial"/>
                <w:sz w:val="18"/>
                <w:szCs w:val="18"/>
                <w:lang w:val="en-CA"/>
              </w:rPr>
            </w:pPr>
            <w:r>
              <w:rPr>
                <w:rFonts w:eastAsia="Calibri" w:cs="Arial"/>
                <w:sz w:val="18"/>
                <w:szCs w:val="18"/>
                <w:lang w:val="en-CA"/>
              </w:rPr>
              <w:t>RR: 3.33 (2.73 to 4.07)</w:t>
            </w:r>
          </w:p>
        </w:tc>
        <w:tc>
          <w:tcPr>
            <w:tcW w:w="1625" w:type="dxa"/>
          </w:tcPr>
          <w:p w14:paraId="099C58AB" w14:textId="77777777" w:rsidR="008352F7" w:rsidRPr="004354DB" w:rsidRDefault="008352F7" w:rsidP="003C6B9D">
            <w:pPr>
              <w:rPr>
                <w:rFonts w:eastAsia="Calibri" w:cs="Arial"/>
                <w:sz w:val="18"/>
                <w:szCs w:val="18"/>
                <w:lang w:val="en-CA"/>
              </w:rPr>
            </w:pPr>
            <w:r>
              <w:rPr>
                <w:rFonts w:eastAsia="Calibri" w:cs="Arial"/>
                <w:sz w:val="18"/>
                <w:szCs w:val="18"/>
                <w:lang w:val="en-CA"/>
              </w:rPr>
              <w:t>46.5</w:t>
            </w:r>
            <w:r w:rsidRPr="004354DB">
              <w:rPr>
                <w:rFonts w:eastAsia="Calibri" w:cs="Arial"/>
                <w:sz w:val="18"/>
                <w:szCs w:val="18"/>
                <w:lang w:val="en-CA"/>
              </w:rPr>
              <w:t xml:space="preserve"> per 10,000</w:t>
            </w:r>
          </w:p>
        </w:tc>
        <w:tc>
          <w:tcPr>
            <w:tcW w:w="1625" w:type="dxa"/>
          </w:tcPr>
          <w:p w14:paraId="4E023B0A" w14:textId="31A635D8" w:rsidR="008352F7" w:rsidRPr="004354DB" w:rsidRDefault="008352F7" w:rsidP="003C6B9D">
            <w:pPr>
              <w:rPr>
                <w:rFonts w:eastAsia="Calibri" w:cs="Arial"/>
                <w:sz w:val="18"/>
                <w:szCs w:val="18"/>
                <w:lang w:val="en-CA"/>
              </w:rPr>
            </w:pPr>
            <w:r>
              <w:rPr>
                <w:rFonts w:eastAsia="Calibri" w:cs="Arial"/>
                <w:sz w:val="18"/>
                <w:szCs w:val="18"/>
                <w:lang w:val="en-CA"/>
              </w:rPr>
              <w:t>1</w:t>
            </w:r>
            <w:r w:rsidR="00CB7184">
              <w:rPr>
                <w:rFonts w:eastAsia="Calibri" w:cs="Arial"/>
                <w:sz w:val="18"/>
                <w:szCs w:val="18"/>
                <w:lang w:val="en-CA"/>
              </w:rPr>
              <w:t>55.0</w:t>
            </w:r>
            <w:r w:rsidRPr="004354DB">
              <w:rPr>
                <w:rFonts w:eastAsia="Calibri" w:cs="Arial"/>
                <w:sz w:val="18"/>
                <w:szCs w:val="18"/>
                <w:lang w:val="en-CA"/>
              </w:rPr>
              <w:t xml:space="preserve"> per 10,000</w:t>
            </w:r>
          </w:p>
        </w:tc>
        <w:tc>
          <w:tcPr>
            <w:tcW w:w="1630" w:type="dxa"/>
          </w:tcPr>
          <w:p w14:paraId="469FBAD6" w14:textId="3EF6803C" w:rsidR="008352F7" w:rsidRPr="004354DB" w:rsidRDefault="008352F7" w:rsidP="003C6B9D">
            <w:pPr>
              <w:rPr>
                <w:rFonts w:eastAsia="Calibri" w:cs="Arial"/>
                <w:sz w:val="18"/>
                <w:szCs w:val="18"/>
                <w:lang w:val="en-CA"/>
              </w:rPr>
            </w:pPr>
            <w:r>
              <w:rPr>
                <w:rFonts w:eastAsia="Calibri" w:cs="Arial"/>
                <w:sz w:val="18"/>
                <w:szCs w:val="18"/>
                <w:lang w:val="en-CA"/>
              </w:rPr>
              <w:t>1</w:t>
            </w:r>
            <w:r w:rsidR="00CB7184">
              <w:rPr>
                <w:rFonts w:eastAsia="Calibri" w:cs="Arial"/>
                <w:sz w:val="18"/>
                <w:szCs w:val="18"/>
                <w:lang w:val="en-CA"/>
              </w:rPr>
              <w:t>08.5</w:t>
            </w:r>
            <w:r w:rsidRPr="004354DB">
              <w:rPr>
                <w:rFonts w:eastAsia="Calibri" w:cs="Arial"/>
                <w:sz w:val="18"/>
                <w:szCs w:val="18"/>
                <w:lang w:val="en-CA"/>
              </w:rPr>
              <w:t xml:space="preserve"> more per 10,000</w:t>
            </w:r>
            <w:r>
              <w:rPr>
                <w:rFonts w:eastAsia="Calibri" w:cs="Arial"/>
                <w:sz w:val="18"/>
                <w:szCs w:val="18"/>
                <w:lang w:val="en-CA"/>
              </w:rPr>
              <w:t xml:space="preserve"> (</w:t>
            </w:r>
            <w:r w:rsidR="00CB7184">
              <w:rPr>
                <w:rFonts w:eastAsia="Calibri" w:cs="Arial"/>
                <w:sz w:val="18"/>
                <w:szCs w:val="18"/>
                <w:lang w:val="en-CA"/>
              </w:rPr>
              <w:t>80.4</w:t>
            </w:r>
            <w:r>
              <w:rPr>
                <w:rFonts w:eastAsia="Calibri" w:cs="Arial"/>
                <w:sz w:val="18"/>
                <w:szCs w:val="18"/>
                <w:lang w:val="en-CA"/>
              </w:rPr>
              <w:t xml:space="preserve"> more to 1</w:t>
            </w:r>
            <w:r w:rsidR="00CB7184">
              <w:rPr>
                <w:rFonts w:eastAsia="Calibri" w:cs="Arial"/>
                <w:sz w:val="18"/>
                <w:szCs w:val="18"/>
                <w:lang w:val="en-CA"/>
              </w:rPr>
              <w:t>42.8</w:t>
            </w:r>
            <w:r>
              <w:rPr>
                <w:rFonts w:eastAsia="Calibri" w:cs="Arial"/>
                <w:sz w:val="18"/>
                <w:szCs w:val="18"/>
                <w:lang w:val="en-CA"/>
              </w:rPr>
              <w:t xml:space="preserve"> more)</w:t>
            </w:r>
          </w:p>
        </w:tc>
        <w:tc>
          <w:tcPr>
            <w:tcW w:w="1901" w:type="dxa"/>
          </w:tcPr>
          <w:p w14:paraId="78CF732A" w14:textId="6A50A4BC" w:rsidR="008352F7" w:rsidRPr="004354DB" w:rsidRDefault="008352F7" w:rsidP="003C6B9D">
            <w:pPr>
              <w:rPr>
                <w:rFonts w:eastAsia="Times New Roman" w:cs="Arial"/>
                <w:sz w:val="18"/>
                <w:szCs w:val="18"/>
              </w:rPr>
            </w:pPr>
            <w:r w:rsidRPr="004354DB">
              <w:rPr>
                <w:rFonts w:eastAsia="Times New Roman" w:cs="Arial"/>
                <w:sz w:val="18"/>
                <w:szCs w:val="18"/>
              </w:rPr>
              <w:t>MODERATE</w:t>
            </w:r>
            <w:r w:rsidR="00ED45B8">
              <w:rPr>
                <w:rFonts w:eastAsia="Times New Roman" w:cs="Arial"/>
                <w:sz w:val="18"/>
                <w:szCs w:val="18"/>
                <w:vertAlign w:val="superscript"/>
              </w:rPr>
              <w:t>e</w:t>
            </w:r>
          </w:p>
          <w:p w14:paraId="498200C7" w14:textId="77777777" w:rsidR="008352F7" w:rsidRPr="004354DB" w:rsidRDefault="008352F7" w:rsidP="003C6B9D">
            <w:pPr>
              <w:rPr>
                <w:rFonts w:eastAsia="Times New Roman" w:cs="Arial"/>
                <w:sz w:val="18"/>
                <w:szCs w:val="18"/>
              </w:rPr>
            </w:pPr>
            <w:r w:rsidRPr="004354DB">
              <w:rPr>
                <w:rFonts w:ascii="Cambria Math" w:eastAsia="Times New Roman" w:hAnsi="Cambria Math" w:cs="Cambria Math"/>
                <w:sz w:val="18"/>
                <w:szCs w:val="18"/>
              </w:rPr>
              <w:t>⊕⊕⊕⊝</w:t>
            </w:r>
          </w:p>
          <w:p w14:paraId="1B64A923" w14:textId="77777777" w:rsidR="008352F7" w:rsidRPr="004354DB" w:rsidRDefault="008352F7" w:rsidP="003C6B9D">
            <w:pPr>
              <w:rPr>
                <w:rFonts w:eastAsia="Times New Roman" w:cs="Arial"/>
                <w:sz w:val="18"/>
                <w:szCs w:val="18"/>
              </w:rPr>
            </w:pPr>
            <w:r w:rsidRPr="004354DB">
              <w:rPr>
                <w:rFonts w:eastAsia="Times New Roman" w:cs="Arial"/>
                <w:sz w:val="18"/>
                <w:szCs w:val="18"/>
              </w:rPr>
              <w:t xml:space="preserve">due to </w:t>
            </w:r>
            <w:r>
              <w:rPr>
                <w:rFonts w:eastAsia="Times New Roman" w:cs="Arial"/>
                <w:sz w:val="18"/>
                <w:szCs w:val="18"/>
              </w:rPr>
              <w:t xml:space="preserve">risk of bias, and </w:t>
            </w:r>
            <w:r w:rsidRPr="004354DB">
              <w:rPr>
                <w:rFonts w:eastAsia="Times New Roman" w:cs="Arial"/>
                <w:sz w:val="18"/>
                <w:szCs w:val="18"/>
              </w:rPr>
              <w:t xml:space="preserve">lack of evidence of consistency </w:t>
            </w:r>
          </w:p>
          <w:p w14:paraId="7FB96B31" w14:textId="77777777" w:rsidR="008352F7" w:rsidRPr="004354DB" w:rsidRDefault="008352F7" w:rsidP="003C6B9D">
            <w:pPr>
              <w:rPr>
                <w:rFonts w:eastAsia="Calibri" w:cs="Arial"/>
                <w:b/>
                <w:sz w:val="18"/>
                <w:szCs w:val="18"/>
                <w:lang w:val="en-CA"/>
              </w:rPr>
            </w:pPr>
            <w:r w:rsidRPr="004354DB">
              <w:rPr>
                <w:rFonts w:eastAsia="Times New Roman" w:cs="Arial"/>
                <w:sz w:val="18"/>
                <w:szCs w:val="18"/>
              </w:rPr>
              <w:t xml:space="preserve"> </w:t>
            </w:r>
          </w:p>
        </w:tc>
        <w:tc>
          <w:tcPr>
            <w:tcW w:w="2896" w:type="dxa"/>
          </w:tcPr>
          <w:p w14:paraId="075241F2" w14:textId="47F07BCC"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60 to 69</w:t>
            </w:r>
            <w:r w:rsidRPr="004354DB">
              <w:rPr>
                <w:rFonts w:eastAsia="Calibri" w:cs="Arial"/>
                <w:sz w:val="18"/>
                <w:szCs w:val="18"/>
                <w:lang w:val="en-CA"/>
              </w:rPr>
              <w:t xml:space="preserve"> years, hrHPV screening with cytology triage </w:t>
            </w:r>
            <w:r w:rsidRPr="004354DB">
              <w:rPr>
                <w:rFonts w:eastAsia="Calibri" w:cs="Arial"/>
                <w:b/>
                <w:sz w:val="18"/>
                <w:szCs w:val="18"/>
                <w:lang w:val="en-CA"/>
              </w:rPr>
              <w:t xml:space="preserve">probably </w:t>
            </w:r>
            <w:r>
              <w:rPr>
                <w:rFonts w:eastAsia="Calibri" w:cs="Arial"/>
                <w:b/>
                <w:sz w:val="18"/>
                <w:szCs w:val="18"/>
                <w:lang w:val="en-CA"/>
              </w:rPr>
              <w:t>has</w:t>
            </w:r>
            <w:r w:rsidRPr="004354DB">
              <w:rPr>
                <w:rFonts w:eastAsia="Calibri" w:cs="Arial"/>
                <w:b/>
                <w:sz w:val="18"/>
                <w:szCs w:val="18"/>
                <w:lang w:val="en-CA"/>
              </w:rPr>
              <w:t xml:space="preserve"> little-to-no </w:t>
            </w:r>
            <w:r>
              <w:rPr>
                <w:rFonts w:eastAsia="Calibri" w:cs="Arial"/>
                <w:b/>
                <w:sz w:val="18"/>
                <w:szCs w:val="18"/>
                <w:lang w:val="en-CA"/>
              </w:rPr>
              <w:t>effect</w:t>
            </w:r>
            <w:r w:rsidRPr="004354DB">
              <w:rPr>
                <w:rFonts w:eastAsia="Calibri" w:cs="Arial"/>
                <w:sz w:val="18"/>
                <w:szCs w:val="18"/>
                <w:lang w:val="en-CA"/>
              </w:rPr>
              <w:t xml:space="preserve"> </w:t>
            </w:r>
            <w:r>
              <w:rPr>
                <w:rFonts w:eastAsia="Calibri" w:cs="Arial"/>
                <w:sz w:val="18"/>
                <w:szCs w:val="18"/>
                <w:lang w:val="en-CA"/>
              </w:rPr>
              <w:t>on</w:t>
            </w:r>
            <w:r w:rsidRPr="004354DB">
              <w:rPr>
                <w:rFonts w:eastAsia="Calibri" w:cs="Arial"/>
                <w:sz w:val="18"/>
                <w:szCs w:val="18"/>
                <w:lang w:val="en-CA"/>
              </w:rPr>
              <w:t xml:space="preserve"> the number of false positives for CIN2+ compared with cytology screening with hrHPV triage</w:t>
            </w:r>
            <w:r w:rsidR="000E1522">
              <w:rPr>
                <w:rFonts w:eastAsia="Calibri" w:cs="Arial"/>
                <w:sz w:val="18"/>
                <w:szCs w:val="18"/>
                <w:lang w:val="en-CA"/>
              </w:rPr>
              <w:t>.</w:t>
            </w:r>
          </w:p>
        </w:tc>
      </w:tr>
    </w:tbl>
    <w:p w14:paraId="3573206F" w14:textId="29B32CBB" w:rsidR="004E1B47" w:rsidRPr="004354DB" w:rsidRDefault="004E1B47" w:rsidP="004E1B47">
      <w:pPr>
        <w:rPr>
          <w:rFonts w:eastAsia="Calibri" w:cs="Arial"/>
          <w:sz w:val="18"/>
          <w:szCs w:val="18"/>
          <w:lang w:val="en-CA"/>
        </w:rPr>
      </w:pPr>
      <w:r w:rsidRPr="004354DB">
        <w:rPr>
          <w:rFonts w:eastAsia="Calibri" w:cs="Arial"/>
          <w:sz w:val="18"/>
          <w:szCs w:val="18"/>
          <w:lang w:val="en-CA"/>
        </w:rPr>
        <w:lastRenderedPageBreak/>
        <w:t xml:space="preserve">CI = confidence interval; </w:t>
      </w:r>
      <w:r>
        <w:rPr>
          <w:rFonts w:eastAsia="Calibri" w:cs="Arial"/>
          <w:sz w:val="18"/>
          <w:szCs w:val="18"/>
          <w:lang w:val="en-CA"/>
        </w:rPr>
        <w:t xml:space="preserve">CIN = cervical intraepithelial neoplasia; </w:t>
      </w:r>
      <w:r w:rsidR="00ED45B8">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67603E1D"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723BC196"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797E9CA3"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06301BE1" w14:textId="0978D0F6" w:rsidR="00ED45B8" w:rsidRPr="004354DB" w:rsidRDefault="00ED45B8" w:rsidP="00ED45B8">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Acceptors of screening; people with a cervix aged 25 to 29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Pr="004354DB">
        <w:rPr>
          <w:rFonts w:eastAsia="Calibri" w:cs="Arial"/>
          <w:sz w:val="18"/>
          <w:szCs w:val="18"/>
          <w:lang w:val="en-CA"/>
        </w:rPr>
        <w:t xml:space="preserve">the study provides direct evidence. </w:t>
      </w:r>
      <w:r w:rsidRPr="004354DB">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w:t>
      </w:r>
      <w:r>
        <w:rPr>
          <w:rFonts w:eastAsia="Times New Roman" w:cs="Arial"/>
          <w:color w:val="000000"/>
          <w:sz w:val="18"/>
          <w:szCs w:val="18"/>
          <w:lang w:val="en-CA"/>
        </w:rPr>
        <w:t>increased</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7EAA4287" w14:textId="291F2E76" w:rsidR="00ED45B8" w:rsidRPr="004354DB" w:rsidRDefault="00ED45B8" w:rsidP="00ED45B8">
      <w:pPr>
        <w:rPr>
          <w:rFonts w:eastAsia="Times New Roman" w:cs="Arial"/>
          <w:b/>
          <w:bCs/>
          <w:i/>
          <w:iCs/>
          <w:color w:val="000000"/>
          <w:sz w:val="18"/>
          <w:szCs w:val="18"/>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 to 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bookmarkStart w:id="125" w:name="_Hlk162883894"/>
      <w:r>
        <w:rPr>
          <w:rFonts w:eastAsia="Calibri" w:cs="Arial"/>
          <w:sz w:val="18"/>
          <w:szCs w:val="18"/>
          <w:lang w:val="en-CA"/>
        </w:rPr>
        <w:t>~80% weight in analysis from single study</w:t>
      </w:r>
      <w:bookmarkEnd w:id="125"/>
      <w:r>
        <w:rPr>
          <w:rFonts w:eastAsia="Calibri" w:cs="Arial"/>
          <w:sz w:val="18"/>
          <w:szCs w:val="18"/>
          <w:lang w:val="en-CA"/>
        </w:rPr>
        <w:t xml:space="preserve"> 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w:t>
      </w:r>
      <w:r w:rsidRPr="00314B9D">
        <w:t xml:space="preserve"> </w:t>
      </w:r>
      <w:r w:rsidRPr="00314B9D">
        <w:rPr>
          <w:rFonts w:eastAsia="Calibri" w:cs="Arial"/>
          <w:sz w:val="18"/>
          <w:szCs w:val="18"/>
          <w:lang w:val="en-CA"/>
        </w:rPr>
        <w:t>~80% weight in analysis from single study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Pr="004354DB">
        <w:rPr>
          <w:rFonts w:eastAsia="Calibri" w:cs="Arial"/>
          <w:sz w:val="18"/>
          <w:szCs w:val="18"/>
          <w:lang w:val="en-CA"/>
        </w:rPr>
        <w:t xml:space="preserve">the study provides direct evidence.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64C7334C" w14:textId="1B8A9254" w:rsidR="00ED45B8" w:rsidRPr="004354DB" w:rsidRDefault="00ED45B8" w:rsidP="00ED45B8">
      <w:pPr>
        <w:rPr>
          <w:rFonts w:eastAsia="Times New Roman" w:cs="Arial"/>
          <w:b/>
          <w:bCs/>
          <w:i/>
          <w:iCs/>
          <w:color w:val="000000"/>
          <w:sz w:val="18"/>
          <w:szCs w:val="18"/>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6</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Pr="004354DB">
        <w:rPr>
          <w:rFonts w:eastAsia="Calibri" w:cs="Arial"/>
          <w:sz w:val="18"/>
          <w:szCs w:val="18"/>
          <w:lang w:val="en-CA"/>
        </w:rPr>
        <w:t xml:space="preserve">the study provides direct evidence. </w:t>
      </w:r>
      <w:r w:rsidRPr="004354DB">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little-to-no effect. </w:t>
      </w:r>
      <w:r w:rsidRPr="004354DB">
        <w:rPr>
          <w:rFonts w:eastAsia="Calibri" w:cs="Arial"/>
          <w:b/>
          <w:i/>
          <w:sz w:val="18"/>
          <w:szCs w:val="18"/>
          <w:lang w:val="en-CA"/>
        </w:rPr>
        <w:t>No other serious concerns.</w:t>
      </w:r>
    </w:p>
    <w:p w14:paraId="503B8431" w14:textId="77777777" w:rsidR="008352F7" w:rsidRPr="004354DB" w:rsidRDefault="008352F7" w:rsidP="008352F7">
      <w:pPr>
        <w:rPr>
          <w:rFonts w:eastAsia="Calibri" w:cs="Arial"/>
          <w:sz w:val="18"/>
          <w:szCs w:val="18"/>
          <w:lang w:val="en-CA"/>
        </w:rPr>
      </w:pPr>
    </w:p>
    <w:p w14:paraId="164B1D1A" w14:textId="77777777" w:rsidR="008352F7" w:rsidRPr="004354DB" w:rsidRDefault="008352F7" w:rsidP="008352F7">
      <w:pPr>
        <w:rPr>
          <w:rFonts w:eastAsia="Calibri" w:cs="Arial"/>
          <w:sz w:val="18"/>
          <w:szCs w:val="18"/>
          <w:lang w:val="en-CA"/>
        </w:rPr>
      </w:pPr>
    </w:p>
    <w:p w14:paraId="5AA824FE" w14:textId="57242261" w:rsidR="008352F7" w:rsidRPr="004354DB" w:rsidRDefault="000253F9" w:rsidP="008352F7">
      <w:pPr>
        <w:rPr>
          <w:rFonts w:eastAsia="Calibri" w:cs="Arial"/>
          <w:lang w:val="en-CA"/>
        </w:rPr>
      </w:pPr>
      <w:r w:rsidRPr="001E111D">
        <w:rPr>
          <w:noProof/>
        </w:rPr>
        <w:lastRenderedPageBreak/>
        <w:drawing>
          <wp:inline distT="0" distB="0" distL="0" distR="0" wp14:anchorId="5672AD76" wp14:editId="42728379">
            <wp:extent cx="8591550" cy="5006230"/>
            <wp:effectExtent l="0" t="0" r="0" b="4445"/>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8645552" cy="5037696"/>
                    </a:xfrm>
                    <a:prstGeom prst="rect">
                      <a:avLst/>
                    </a:prstGeom>
                  </pic:spPr>
                </pic:pic>
              </a:graphicData>
            </a:graphic>
          </wp:inline>
        </w:drawing>
      </w:r>
    </w:p>
    <w:p w14:paraId="7FA0071A" w14:textId="77777777"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w:t>
      </w:r>
      <w:r>
        <w:rPr>
          <w:rFonts w:eastAsia="Calibri" w:cs="Times New Roman"/>
        </w:rPr>
        <w:t>10b</w:t>
      </w:r>
      <w:r w:rsidRPr="004354DB">
        <w:rPr>
          <w:rFonts w:eastAsia="Calibri" w:cs="Times New Roman"/>
        </w:rPr>
        <w:t>. False positives for CIN2+</w:t>
      </w:r>
    </w:p>
    <w:p w14:paraId="393D60B0" w14:textId="77777777" w:rsidR="008352F7" w:rsidRPr="004354DB" w:rsidRDefault="008352F7" w:rsidP="008352F7">
      <w:pPr>
        <w:rPr>
          <w:rFonts w:eastAsia="Calibri" w:cs="Arial"/>
          <w:lang w:val="en-CA"/>
        </w:rPr>
      </w:pPr>
    </w:p>
    <w:p w14:paraId="02B31DAD" w14:textId="77777777" w:rsidR="008352F7" w:rsidRDefault="008352F7" w:rsidP="008352F7">
      <w:pPr>
        <w:rPr>
          <w:rFonts w:eastAsia="Calibri" w:cs="Times New Roman"/>
        </w:rPr>
      </w:pPr>
    </w:p>
    <w:p w14:paraId="2C86323E" w14:textId="77777777" w:rsidR="008352F7" w:rsidRDefault="008352F7" w:rsidP="008352F7">
      <w:pPr>
        <w:rPr>
          <w:rFonts w:eastAsia="Calibri" w:cs="Times New Roman"/>
        </w:rPr>
      </w:pPr>
    </w:p>
    <w:p w14:paraId="79F752C4" w14:textId="77777777" w:rsidR="002605D2" w:rsidRDefault="002605D2" w:rsidP="008352F7">
      <w:pPr>
        <w:rPr>
          <w:rFonts w:eastAsia="Calibri" w:cs="Times New Roman"/>
        </w:rPr>
      </w:pPr>
    </w:p>
    <w:p w14:paraId="33423770" w14:textId="6AEF50B0"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w:t>
      </w:r>
      <w:r>
        <w:rPr>
          <w:rFonts w:eastAsia="Calibri" w:cs="Times New Roman"/>
        </w:rPr>
        <w:t>11b</w:t>
      </w:r>
      <w:r w:rsidRPr="004354DB">
        <w:rPr>
          <w:rFonts w:eastAsia="Calibri" w:cs="Times New Roman"/>
        </w:rPr>
        <w:t>. False positives for CIN2+ (</w:t>
      </w:r>
      <w:r>
        <w:rPr>
          <w:rFonts w:eastAsia="Calibri" w:cs="Times New Roman"/>
        </w:rPr>
        <w:t>to recall)</w:t>
      </w:r>
    </w:p>
    <w:p w14:paraId="0E559609"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reports: </w:t>
      </w:r>
      <w:r>
        <w:rPr>
          <w:rFonts w:eastAsia="Calibri" w:cs="Arial"/>
          <w:szCs w:val="20"/>
          <w:lang w:val="en-CA"/>
        </w:rPr>
        <w:t>Nygard 2022 (Norwegian);</w:t>
      </w:r>
      <w:r w:rsidRPr="004354DB">
        <w:rPr>
          <w:rFonts w:eastAsia="Calibri" w:cs="Arial"/>
          <w:szCs w:val="20"/>
          <w:lang w:val="en-CA"/>
        </w:rPr>
        <w:t xml:space="preserve"> Ogilvie 2017 (HPV FOCAL)</w:t>
      </w:r>
    </w:p>
    <w:p w14:paraId="0469A2A7" w14:textId="77777777" w:rsidR="008352F7" w:rsidRPr="00CD70FA"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w:t>
      </w:r>
      <w:r>
        <w:rPr>
          <w:rFonts w:eastAsia="Calibri" w:cs="Times New Roman"/>
        </w:rPr>
        <w:t>11b</w:t>
      </w:r>
      <w:r w:rsidRPr="004354DB">
        <w:rPr>
          <w:rFonts w:eastAsia="Calibri" w:cs="Times New Roman"/>
        </w:rPr>
        <w:t>. False positives for CIN2+</w:t>
      </w:r>
      <w:r>
        <w:rPr>
          <w:rFonts w:eastAsia="Calibri" w:cs="Times New Roman"/>
        </w:rPr>
        <w:t xml:space="preserve"> (to recall)</w:t>
      </w:r>
    </w:p>
    <w:tbl>
      <w:tblPr>
        <w:tblStyle w:val="TableGrid"/>
        <w:tblW w:w="0" w:type="auto"/>
        <w:tblLook w:val="04A0" w:firstRow="1" w:lastRow="0" w:firstColumn="1" w:lastColumn="0" w:noHBand="0" w:noVBand="1"/>
      </w:tblPr>
      <w:tblGrid>
        <w:gridCol w:w="1674"/>
        <w:gridCol w:w="11"/>
        <w:gridCol w:w="1587"/>
        <w:gridCol w:w="1625"/>
        <w:gridCol w:w="1625"/>
        <w:gridCol w:w="1630"/>
        <w:gridCol w:w="1901"/>
        <w:gridCol w:w="2897"/>
      </w:tblGrid>
      <w:tr w:rsidR="008352F7" w:rsidRPr="004354DB" w14:paraId="2176E16F" w14:textId="77777777" w:rsidTr="003C6B9D">
        <w:trPr>
          <w:tblHeader/>
        </w:trPr>
        <w:tc>
          <w:tcPr>
            <w:tcW w:w="1685" w:type="dxa"/>
            <w:gridSpan w:val="2"/>
            <w:vMerge w:val="restart"/>
            <w:shd w:val="clear" w:color="auto" w:fill="D5DCE4"/>
          </w:tcPr>
          <w:p w14:paraId="639189CD"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616072F5"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4C271A03"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87" w:type="dxa"/>
            <w:vMerge w:val="restart"/>
            <w:shd w:val="clear" w:color="auto" w:fill="D5DCE4"/>
          </w:tcPr>
          <w:p w14:paraId="131DCC58" w14:textId="11A241AF" w:rsidR="008352F7" w:rsidRDefault="008352F7" w:rsidP="003C6B9D">
            <w:pPr>
              <w:rPr>
                <w:rFonts w:eastAsia="Calibri" w:cs="Arial"/>
                <w:b/>
                <w:sz w:val="18"/>
                <w:szCs w:val="18"/>
                <w:lang w:val="en-CA"/>
              </w:rPr>
            </w:pPr>
            <w:r>
              <w:rPr>
                <w:rFonts w:eastAsia="Calibri" w:cs="Arial"/>
                <w:b/>
                <w:sz w:val="18"/>
                <w:szCs w:val="18"/>
                <w:lang w:val="en-CA"/>
              </w:rPr>
              <w:t xml:space="preserve">Relative </w:t>
            </w:r>
            <w:r w:rsidRPr="004354DB">
              <w:rPr>
                <w:rFonts w:eastAsia="Calibri" w:cs="Arial"/>
                <w:b/>
                <w:sz w:val="18"/>
                <w:szCs w:val="18"/>
                <w:lang w:val="en-CA"/>
              </w:rPr>
              <w:t>effects</w:t>
            </w:r>
          </w:p>
          <w:p w14:paraId="02F3362C" w14:textId="0AB714F4" w:rsidR="008352F7" w:rsidRPr="00CB7184" w:rsidRDefault="008352F7" w:rsidP="003C6B9D">
            <w:pPr>
              <w:rPr>
                <w:rFonts w:eastAsia="Calibri" w:cs="Arial"/>
                <w:b/>
                <w:sz w:val="18"/>
                <w:szCs w:val="18"/>
                <w:lang w:val="en-CA"/>
              </w:rPr>
            </w:pPr>
            <w:r>
              <w:rPr>
                <w:rFonts w:eastAsia="Calibri" w:cs="Arial"/>
                <w:b/>
                <w:sz w:val="18"/>
                <w:szCs w:val="18"/>
                <w:lang w:val="en-CA"/>
              </w:rPr>
              <w:t xml:space="preserve">Peto OR </w:t>
            </w:r>
            <w:r w:rsidR="00CB7184">
              <w:rPr>
                <w:rFonts w:eastAsia="Calibri" w:cs="Arial"/>
                <w:b/>
                <w:sz w:val="18"/>
                <w:szCs w:val="18"/>
                <w:lang w:val="en-CA"/>
              </w:rPr>
              <w:t>and RR</w:t>
            </w:r>
            <w:r w:rsidRPr="004354DB">
              <w:rPr>
                <w:rFonts w:eastAsia="Calibri" w:cs="Arial"/>
                <w:b/>
                <w:sz w:val="18"/>
                <w:szCs w:val="18"/>
                <w:lang w:val="en-CA"/>
              </w:rPr>
              <w:t xml:space="preserve"> (95% CI)</w:t>
            </w:r>
          </w:p>
        </w:tc>
        <w:tc>
          <w:tcPr>
            <w:tcW w:w="4880" w:type="dxa"/>
            <w:gridSpan w:val="3"/>
            <w:shd w:val="clear" w:color="auto" w:fill="D5DCE4"/>
          </w:tcPr>
          <w:p w14:paraId="4771FA8B"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901" w:type="dxa"/>
            <w:vMerge w:val="restart"/>
            <w:shd w:val="clear" w:color="auto" w:fill="D5DCE4"/>
          </w:tcPr>
          <w:p w14:paraId="7AA5880D"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897" w:type="dxa"/>
            <w:vMerge w:val="restart"/>
            <w:shd w:val="clear" w:color="auto" w:fill="D5DCE4"/>
          </w:tcPr>
          <w:p w14:paraId="3B615E9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36A595B2" w14:textId="77777777" w:rsidTr="003C6B9D">
        <w:trPr>
          <w:tblHeader/>
        </w:trPr>
        <w:tc>
          <w:tcPr>
            <w:tcW w:w="1685" w:type="dxa"/>
            <w:gridSpan w:val="2"/>
            <w:vMerge/>
          </w:tcPr>
          <w:p w14:paraId="68B32E99" w14:textId="77777777" w:rsidR="008352F7" w:rsidRPr="004354DB" w:rsidRDefault="008352F7" w:rsidP="003C6B9D">
            <w:pPr>
              <w:rPr>
                <w:rFonts w:eastAsia="Calibri" w:cs="Arial"/>
                <w:b/>
                <w:sz w:val="18"/>
                <w:szCs w:val="18"/>
                <w:lang w:val="en-CA"/>
              </w:rPr>
            </w:pPr>
          </w:p>
        </w:tc>
        <w:tc>
          <w:tcPr>
            <w:tcW w:w="1587" w:type="dxa"/>
            <w:vMerge/>
          </w:tcPr>
          <w:p w14:paraId="3D0F842A" w14:textId="77777777" w:rsidR="008352F7" w:rsidRPr="004354DB" w:rsidRDefault="008352F7" w:rsidP="003C6B9D">
            <w:pPr>
              <w:rPr>
                <w:rFonts w:eastAsia="Calibri" w:cs="Arial"/>
                <w:b/>
                <w:sz w:val="18"/>
                <w:szCs w:val="18"/>
                <w:lang w:val="en-CA"/>
              </w:rPr>
            </w:pPr>
          </w:p>
        </w:tc>
        <w:tc>
          <w:tcPr>
            <w:tcW w:w="1625" w:type="dxa"/>
            <w:shd w:val="clear" w:color="auto" w:fill="D5DCE4"/>
          </w:tcPr>
          <w:p w14:paraId="174E1E4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5" w:type="dxa"/>
            <w:shd w:val="clear" w:color="auto" w:fill="D5DCE4"/>
          </w:tcPr>
          <w:p w14:paraId="2AEBFCD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0" w:type="dxa"/>
            <w:shd w:val="clear" w:color="auto" w:fill="D5DCE4"/>
          </w:tcPr>
          <w:p w14:paraId="3A4F40F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01" w:type="dxa"/>
            <w:vMerge/>
          </w:tcPr>
          <w:p w14:paraId="0D7BDF15" w14:textId="77777777" w:rsidR="008352F7" w:rsidRPr="004354DB" w:rsidRDefault="008352F7" w:rsidP="003C6B9D">
            <w:pPr>
              <w:rPr>
                <w:rFonts w:eastAsia="Calibri" w:cs="Arial"/>
                <w:b/>
                <w:sz w:val="18"/>
                <w:szCs w:val="18"/>
                <w:lang w:val="en-CA"/>
              </w:rPr>
            </w:pPr>
          </w:p>
        </w:tc>
        <w:tc>
          <w:tcPr>
            <w:tcW w:w="2897" w:type="dxa"/>
            <w:vMerge/>
          </w:tcPr>
          <w:p w14:paraId="6429E791" w14:textId="77777777" w:rsidR="008352F7" w:rsidRPr="004354DB" w:rsidRDefault="008352F7" w:rsidP="003C6B9D">
            <w:pPr>
              <w:rPr>
                <w:rFonts w:eastAsia="Calibri" w:cs="Arial"/>
                <w:b/>
                <w:sz w:val="18"/>
                <w:szCs w:val="18"/>
                <w:lang w:val="en-CA"/>
              </w:rPr>
            </w:pPr>
          </w:p>
        </w:tc>
      </w:tr>
      <w:tr w:rsidR="008352F7" w:rsidRPr="004354DB" w14:paraId="25D08F27" w14:textId="77777777" w:rsidTr="003C6B9D">
        <w:tc>
          <w:tcPr>
            <w:tcW w:w="12950" w:type="dxa"/>
            <w:gridSpan w:val="8"/>
            <w:shd w:val="clear" w:color="auto" w:fill="F2F2F2"/>
            <w:vAlign w:val="center"/>
          </w:tcPr>
          <w:p w14:paraId="096C9659" w14:textId="77777777"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 xml:space="preserve">Nygard 2022 (Norwegian); </w:t>
            </w:r>
            <w:r w:rsidRPr="004354DB">
              <w:rPr>
                <w:rFonts w:eastAsia="Calibri" w:cs="Arial"/>
                <w:b/>
                <w:sz w:val="18"/>
                <w:szCs w:val="18"/>
              </w:rPr>
              <w:t>Ogilvie 2017 (HPV FOCAL); acceptors of screening)</w:t>
            </w:r>
          </w:p>
        </w:tc>
      </w:tr>
      <w:tr w:rsidR="008352F7" w:rsidRPr="004354DB" w14:paraId="60BEC377" w14:textId="77777777" w:rsidTr="003C6B9D">
        <w:trPr>
          <w:trHeight w:val="2070"/>
        </w:trPr>
        <w:tc>
          <w:tcPr>
            <w:tcW w:w="1674" w:type="dxa"/>
          </w:tcPr>
          <w:p w14:paraId="4D109532"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CIN2+</w:t>
            </w:r>
            <w:r>
              <w:rPr>
                <w:rFonts w:eastAsia="Calibri" w:cs="Arial"/>
                <w:sz w:val="18"/>
                <w:szCs w:val="18"/>
                <w:lang w:val="en-CA"/>
              </w:rPr>
              <w:t xml:space="preserve"> (to recall)</w:t>
            </w:r>
          </w:p>
          <w:p w14:paraId="10388AB0" w14:textId="77777777" w:rsidR="008352F7" w:rsidRPr="004354DB" w:rsidRDefault="008352F7" w:rsidP="003C6B9D">
            <w:pPr>
              <w:rPr>
                <w:rFonts w:eastAsia="Calibri" w:cs="Arial"/>
                <w:sz w:val="18"/>
                <w:szCs w:val="18"/>
                <w:lang w:val="en-CA"/>
              </w:rPr>
            </w:pPr>
          </w:p>
          <w:p w14:paraId="642D4E83"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3929E9DB" w14:textId="77777777" w:rsidR="008352F7" w:rsidRPr="004354DB" w:rsidRDefault="008352F7" w:rsidP="003C6B9D">
            <w:pPr>
              <w:rPr>
                <w:rFonts w:eastAsia="Calibri" w:cs="Arial"/>
                <w:sz w:val="18"/>
                <w:szCs w:val="18"/>
                <w:lang w:val="en-CA"/>
              </w:rPr>
            </w:pPr>
          </w:p>
          <w:p w14:paraId="17FD507A" w14:textId="77777777" w:rsidR="008352F7" w:rsidRPr="004354DB" w:rsidRDefault="008352F7" w:rsidP="003C6B9D">
            <w:pPr>
              <w:rPr>
                <w:rFonts w:eastAsia="Calibri" w:cs="Arial"/>
                <w:sz w:val="18"/>
                <w:szCs w:val="18"/>
                <w:lang w:val="en-CA"/>
              </w:rPr>
            </w:pPr>
            <w:r>
              <w:rPr>
                <w:rFonts w:eastAsia="Calibri" w:cs="Arial"/>
                <w:sz w:val="18"/>
                <w:szCs w:val="18"/>
                <w:lang w:val="en-CA"/>
              </w:rPr>
              <w:t>182,541</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598" w:type="dxa"/>
            <w:gridSpan w:val="2"/>
          </w:tcPr>
          <w:p w14:paraId="4C2FD175" w14:textId="77777777" w:rsidR="008352F7" w:rsidRDefault="008352F7" w:rsidP="003C6B9D">
            <w:pPr>
              <w:rPr>
                <w:rFonts w:eastAsia="Calibri" w:cs="Arial"/>
                <w:sz w:val="18"/>
                <w:szCs w:val="18"/>
                <w:lang w:val="en-CA"/>
              </w:rPr>
            </w:pPr>
            <w:r>
              <w:rPr>
                <w:rFonts w:eastAsia="Calibri" w:cs="Arial"/>
                <w:sz w:val="18"/>
                <w:szCs w:val="18"/>
                <w:lang w:val="en-CA"/>
              </w:rPr>
              <w:t>Peto OR: 2.93 (2.78 to 3.08)</w:t>
            </w:r>
          </w:p>
          <w:p w14:paraId="05FD8F58" w14:textId="77777777" w:rsidR="00CB7184" w:rsidRDefault="00CB7184" w:rsidP="003C6B9D">
            <w:pPr>
              <w:rPr>
                <w:rFonts w:eastAsia="Calibri" w:cs="Arial"/>
                <w:sz w:val="18"/>
                <w:szCs w:val="18"/>
                <w:lang w:val="en-CA"/>
              </w:rPr>
            </w:pPr>
          </w:p>
          <w:p w14:paraId="6C050A98" w14:textId="605F2058" w:rsidR="00CB7184" w:rsidRPr="004354DB" w:rsidRDefault="00CB7184" w:rsidP="003C6B9D">
            <w:pPr>
              <w:rPr>
                <w:rFonts w:eastAsia="Calibri" w:cs="Arial"/>
                <w:sz w:val="18"/>
                <w:szCs w:val="18"/>
                <w:lang w:val="en-CA"/>
              </w:rPr>
            </w:pPr>
            <w:r>
              <w:rPr>
                <w:rFonts w:eastAsia="Calibri" w:cs="Arial"/>
                <w:sz w:val="18"/>
                <w:szCs w:val="18"/>
                <w:lang w:val="en-CA"/>
              </w:rPr>
              <w:t>RR: 2.85 (2.71 to 2.99)</w:t>
            </w:r>
          </w:p>
        </w:tc>
        <w:tc>
          <w:tcPr>
            <w:tcW w:w="1625" w:type="dxa"/>
            <w:shd w:val="clear" w:color="auto" w:fill="auto"/>
          </w:tcPr>
          <w:p w14:paraId="187464DA" w14:textId="77777777" w:rsidR="008352F7" w:rsidRPr="004354DB" w:rsidRDefault="008352F7" w:rsidP="003C6B9D">
            <w:pPr>
              <w:rPr>
                <w:rFonts w:eastAsia="Calibri" w:cs="Arial"/>
                <w:sz w:val="18"/>
                <w:szCs w:val="18"/>
                <w:lang w:val="en-CA"/>
              </w:rPr>
            </w:pPr>
            <w:r>
              <w:rPr>
                <w:rFonts w:eastAsia="Calibri" w:cs="Arial"/>
                <w:sz w:val="18"/>
                <w:szCs w:val="18"/>
                <w:lang w:val="en-CA"/>
              </w:rPr>
              <w:t>149.7</w:t>
            </w:r>
            <w:r w:rsidRPr="004354DB">
              <w:rPr>
                <w:rFonts w:eastAsia="Calibri" w:cs="Arial"/>
                <w:sz w:val="18"/>
                <w:szCs w:val="18"/>
                <w:lang w:val="en-CA"/>
              </w:rPr>
              <w:t xml:space="preserve"> per 10,000</w:t>
            </w:r>
          </w:p>
        </w:tc>
        <w:tc>
          <w:tcPr>
            <w:tcW w:w="1625" w:type="dxa"/>
            <w:shd w:val="clear" w:color="auto" w:fill="auto"/>
          </w:tcPr>
          <w:p w14:paraId="444DCDF2" w14:textId="1691F883" w:rsidR="008352F7" w:rsidRPr="004354DB" w:rsidRDefault="008352F7" w:rsidP="003C6B9D">
            <w:pPr>
              <w:rPr>
                <w:rFonts w:eastAsia="Calibri" w:cs="Arial"/>
                <w:sz w:val="18"/>
                <w:szCs w:val="18"/>
                <w:lang w:val="en-CA"/>
              </w:rPr>
            </w:pPr>
            <w:r>
              <w:rPr>
                <w:rFonts w:eastAsia="Calibri" w:cs="Arial"/>
                <w:sz w:val="18"/>
                <w:szCs w:val="18"/>
                <w:lang w:val="en-CA"/>
              </w:rPr>
              <w:t>426.</w:t>
            </w:r>
            <w:r w:rsidR="00CB7184">
              <w:rPr>
                <w:rFonts w:eastAsia="Calibri" w:cs="Arial"/>
                <w:sz w:val="18"/>
                <w:szCs w:val="18"/>
                <w:lang w:val="en-CA"/>
              </w:rPr>
              <w:t>3</w:t>
            </w:r>
            <w:r w:rsidRPr="004354DB">
              <w:rPr>
                <w:rFonts w:eastAsia="Calibri" w:cs="Arial"/>
                <w:sz w:val="18"/>
                <w:szCs w:val="18"/>
                <w:lang w:val="en-CA"/>
              </w:rPr>
              <w:t xml:space="preserve"> per 10,000</w:t>
            </w:r>
          </w:p>
        </w:tc>
        <w:tc>
          <w:tcPr>
            <w:tcW w:w="1630" w:type="dxa"/>
            <w:shd w:val="clear" w:color="auto" w:fill="auto"/>
          </w:tcPr>
          <w:p w14:paraId="77E29314" w14:textId="0BC7BEBD" w:rsidR="008352F7" w:rsidRPr="004354DB" w:rsidRDefault="008352F7" w:rsidP="003C6B9D">
            <w:pPr>
              <w:rPr>
                <w:rFonts w:eastAsia="Calibri" w:cs="Arial"/>
                <w:sz w:val="18"/>
                <w:szCs w:val="18"/>
                <w:lang w:val="en-CA"/>
              </w:rPr>
            </w:pPr>
            <w:r>
              <w:rPr>
                <w:rFonts w:eastAsia="Calibri" w:cs="Arial"/>
                <w:sz w:val="18"/>
                <w:szCs w:val="18"/>
                <w:lang w:val="en-CA"/>
              </w:rPr>
              <w:t>276.</w:t>
            </w:r>
            <w:r w:rsidR="00CB7184">
              <w:rPr>
                <w:rFonts w:eastAsia="Calibri" w:cs="Arial"/>
                <w:sz w:val="18"/>
                <w:szCs w:val="18"/>
                <w:lang w:val="en-CA"/>
              </w:rPr>
              <w:t>6</w:t>
            </w:r>
            <w:r w:rsidRPr="004354DB">
              <w:rPr>
                <w:rFonts w:eastAsia="Calibri" w:cs="Arial"/>
                <w:sz w:val="18"/>
                <w:szCs w:val="18"/>
                <w:lang w:val="en-CA"/>
              </w:rPr>
              <w:t xml:space="preserve"> more per 10,000</w:t>
            </w:r>
            <w:r>
              <w:rPr>
                <w:rFonts w:eastAsia="Calibri" w:cs="Arial"/>
                <w:sz w:val="18"/>
                <w:szCs w:val="18"/>
                <w:lang w:val="en-CA"/>
              </w:rPr>
              <w:t xml:space="preserve"> (25</w:t>
            </w:r>
            <w:r w:rsidR="00CB7184">
              <w:rPr>
                <w:rFonts w:eastAsia="Calibri" w:cs="Arial"/>
                <w:sz w:val="18"/>
                <w:szCs w:val="18"/>
                <w:lang w:val="en-CA"/>
              </w:rPr>
              <w:t>5.7</w:t>
            </w:r>
            <w:r>
              <w:rPr>
                <w:rFonts w:eastAsia="Calibri" w:cs="Arial"/>
                <w:sz w:val="18"/>
                <w:szCs w:val="18"/>
                <w:lang w:val="en-CA"/>
              </w:rPr>
              <w:t xml:space="preserve"> more to 297.</w:t>
            </w:r>
            <w:r w:rsidR="00CB7184">
              <w:rPr>
                <w:rFonts w:eastAsia="Calibri" w:cs="Arial"/>
                <w:sz w:val="18"/>
                <w:szCs w:val="18"/>
                <w:lang w:val="en-CA"/>
              </w:rPr>
              <w:t>5</w:t>
            </w:r>
            <w:r>
              <w:rPr>
                <w:rFonts w:eastAsia="Calibri" w:cs="Arial"/>
                <w:sz w:val="18"/>
                <w:szCs w:val="18"/>
                <w:lang w:val="en-CA"/>
              </w:rPr>
              <w:t xml:space="preserve"> more)</w:t>
            </w:r>
          </w:p>
        </w:tc>
        <w:tc>
          <w:tcPr>
            <w:tcW w:w="1901" w:type="dxa"/>
          </w:tcPr>
          <w:p w14:paraId="5EDB7B4E" w14:textId="427EB093" w:rsidR="008352F7" w:rsidRPr="004354DB" w:rsidRDefault="003959AB" w:rsidP="003C6B9D">
            <w:pPr>
              <w:rPr>
                <w:rFonts w:eastAsia="Calibri" w:cs="Arial"/>
                <w:sz w:val="18"/>
                <w:szCs w:val="18"/>
                <w:lang w:val="en-CA"/>
              </w:rPr>
            </w:pPr>
            <w:r w:rsidRPr="00783FAF">
              <w:rPr>
                <w:rFonts w:eastAsia="Times New Roman" w:cs="Arial"/>
                <w:b/>
                <w:sz w:val="18"/>
                <w:szCs w:val="18"/>
              </w:rPr>
              <w:t>NA</w:t>
            </w:r>
          </w:p>
        </w:tc>
        <w:tc>
          <w:tcPr>
            <w:tcW w:w="2897" w:type="dxa"/>
          </w:tcPr>
          <w:p w14:paraId="25163A13" w14:textId="7D6CA56D" w:rsidR="008352F7" w:rsidRPr="00B900D8" w:rsidRDefault="008352F7" w:rsidP="003C6B9D">
            <w:pPr>
              <w:rPr>
                <w:rFonts w:eastAsia="Calibri" w:cs="Arial"/>
                <w:sz w:val="18"/>
                <w:szCs w:val="18"/>
                <w:lang w:val="en-CA"/>
              </w:rPr>
            </w:pPr>
          </w:p>
        </w:tc>
      </w:tr>
      <w:tr w:rsidR="008352F7" w:rsidRPr="004354DB" w14:paraId="4FF243E9" w14:textId="77777777" w:rsidTr="003C6B9D">
        <w:tc>
          <w:tcPr>
            <w:tcW w:w="12950" w:type="dxa"/>
            <w:gridSpan w:val="8"/>
            <w:shd w:val="clear" w:color="auto" w:fill="F2F2F2"/>
          </w:tcPr>
          <w:p w14:paraId="115DA0E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25 to 29 years (Ogilvie 2017 (HPV FOCAL); acceptors of screening)</w:t>
            </w:r>
          </w:p>
        </w:tc>
      </w:tr>
      <w:tr w:rsidR="008352F7" w:rsidRPr="004354DB" w14:paraId="62975830" w14:textId="77777777" w:rsidTr="003C6B9D">
        <w:tc>
          <w:tcPr>
            <w:tcW w:w="1674" w:type="dxa"/>
          </w:tcPr>
          <w:p w14:paraId="1C242FDE"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CIN2+</w:t>
            </w:r>
            <w:r>
              <w:rPr>
                <w:rFonts w:eastAsia="Calibri" w:cs="Arial"/>
                <w:sz w:val="18"/>
                <w:szCs w:val="18"/>
                <w:lang w:val="en-CA"/>
              </w:rPr>
              <w:t xml:space="preserve"> (to recall)</w:t>
            </w:r>
          </w:p>
          <w:p w14:paraId="334D128B" w14:textId="77777777" w:rsidR="008352F7" w:rsidRPr="004354DB" w:rsidRDefault="008352F7" w:rsidP="003C6B9D">
            <w:pPr>
              <w:rPr>
                <w:rFonts w:eastAsia="Calibri" w:cs="Arial"/>
                <w:sz w:val="18"/>
                <w:szCs w:val="18"/>
                <w:lang w:val="en-CA"/>
              </w:rPr>
            </w:pPr>
          </w:p>
          <w:p w14:paraId="2ECD2F7F"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10A3DC2D" w14:textId="77777777" w:rsidR="008352F7" w:rsidRPr="004354DB" w:rsidRDefault="008352F7" w:rsidP="003C6B9D">
            <w:pPr>
              <w:rPr>
                <w:rFonts w:eastAsia="Calibri" w:cs="Arial"/>
                <w:sz w:val="18"/>
                <w:szCs w:val="18"/>
                <w:lang w:val="en-CA"/>
              </w:rPr>
            </w:pPr>
          </w:p>
          <w:p w14:paraId="7942774C"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2,188 (1 RCT)</w:t>
            </w:r>
          </w:p>
        </w:tc>
        <w:tc>
          <w:tcPr>
            <w:tcW w:w="1598" w:type="dxa"/>
            <w:gridSpan w:val="2"/>
          </w:tcPr>
          <w:p w14:paraId="0B1DF992" w14:textId="34C94DB8" w:rsidR="008352F7" w:rsidRDefault="00CB7184" w:rsidP="003C6B9D">
            <w:pPr>
              <w:rPr>
                <w:rFonts w:eastAsia="Calibri" w:cs="Arial"/>
                <w:sz w:val="18"/>
                <w:szCs w:val="18"/>
                <w:lang w:val="en-CA"/>
              </w:rPr>
            </w:pPr>
            <w:r>
              <w:rPr>
                <w:rFonts w:eastAsia="Calibri" w:cs="Arial"/>
                <w:sz w:val="18"/>
                <w:szCs w:val="18"/>
                <w:lang w:val="en-CA"/>
              </w:rPr>
              <w:t>Peto OR: 3.02 (2.34 to 3.89)</w:t>
            </w:r>
          </w:p>
          <w:p w14:paraId="3BA117A4" w14:textId="77777777" w:rsidR="00CB7184" w:rsidRDefault="00CB7184" w:rsidP="003C6B9D">
            <w:pPr>
              <w:rPr>
                <w:rFonts w:eastAsia="Calibri" w:cs="Arial"/>
                <w:sz w:val="18"/>
                <w:szCs w:val="18"/>
                <w:lang w:val="en-CA"/>
              </w:rPr>
            </w:pPr>
          </w:p>
          <w:p w14:paraId="05E78D5B" w14:textId="34553357" w:rsidR="00CB7184" w:rsidRPr="004354DB" w:rsidRDefault="00CB7184" w:rsidP="003C6B9D">
            <w:pPr>
              <w:rPr>
                <w:rFonts w:eastAsia="Calibri" w:cs="Arial"/>
                <w:sz w:val="18"/>
                <w:szCs w:val="18"/>
                <w:lang w:val="en-CA"/>
              </w:rPr>
            </w:pPr>
            <w:r>
              <w:rPr>
                <w:rFonts w:eastAsia="Calibri" w:cs="Arial"/>
                <w:sz w:val="18"/>
                <w:szCs w:val="18"/>
                <w:lang w:val="en-CA"/>
              </w:rPr>
              <w:t>RR: 2.72 (2.18 to 3.37)</w:t>
            </w:r>
          </w:p>
        </w:tc>
        <w:tc>
          <w:tcPr>
            <w:tcW w:w="1625" w:type="dxa"/>
          </w:tcPr>
          <w:p w14:paraId="1F26A185" w14:textId="77777777" w:rsidR="008352F7" w:rsidRPr="004354DB" w:rsidRDefault="008352F7" w:rsidP="003C6B9D">
            <w:pPr>
              <w:rPr>
                <w:rFonts w:eastAsia="Calibri" w:cs="Arial"/>
                <w:sz w:val="18"/>
                <w:szCs w:val="18"/>
                <w:lang w:val="en-CA"/>
              </w:rPr>
            </w:pPr>
            <w:r>
              <w:rPr>
                <w:rFonts w:eastAsia="Calibri" w:cs="Arial"/>
                <w:sz w:val="18"/>
                <w:szCs w:val="18"/>
                <w:lang w:val="en-CA"/>
              </w:rPr>
              <w:t>539.6</w:t>
            </w:r>
            <w:r w:rsidRPr="004354DB">
              <w:rPr>
                <w:rFonts w:eastAsia="Calibri" w:cs="Arial"/>
                <w:sz w:val="18"/>
                <w:szCs w:val="18"/>
                <w:lang w:val="en-CA"/>
              </w:rPr>
              <w:t xml:space="preserve"> per 10,000</w:t>
            </w:r>
          </w:p>
        </w:tc>
        <w:tc>
          <w:tcPr>
            <w:tcW w:w="1625" w:type="dxa"/>
          </w:tcPr>
          <w:p w14:paraId="280F2D68" w14:textId="2E9D02FE" w:rsidR="008352F7" w:rsidRPr="004354DB" w:rsidRDefault="008352F7" w:rsidP="003C6B9D">
            <w:pPr>
              <w:rPr>
                <w:rFonts w:eastAsia="Calibri" w:cs="Arial"/>
                <w:sz w:val="18"/>
                <w:szCs w:val="18"/>
                <w:lang w:val="en-CA"/>
              </w:rPr>
            </w:pPr>
            <w:r>
              <w:rPr>
                <w:rFonts w:eastAsia="Calibri" w:cs="Arial"/>
                <w:sz w:val="18"/>
                <w:szCs w:val="18"/>
                <w:lang w:val="en-CA"/>
              </w:rPr>
              <w:t>1</w:t>
            </w:r>
            <w:r w:rsidR="002F528D">
              <w:rPr>
                <w:rFonts w:eastAsia="Calibri" w:cs="Arial"/>
                <w:sz w:val="18"/>
                <w:szCs w:val="18"/>
                <w:lang w:val="en-CA"/>
              </w:rPr>
              <w:t>,</w:t>
            </w:r>
            <w:r w:rsidR="00CB7184">
              <w:rPr>
                <w:rFonts w:eastAsia="Calibri" w:cs="Arial"/>
                <w:sz w:val="18"/>
                <w:szCs w:val="18"/>
                <w:lang w:val="en-CA"/>
              </w:rPr>
              <w:t>469.3</w:t>
            </w:r>
            <w:r w:rsidRPr="004354DB">
              <w:rPr>
                <w:rFonts w:eastAsia="Calibri" w:cs="Arial"/>
                <w:sz w:val="18"/>
                <w:szCs w:val="18"/>
                <w:lang w:val="en-CA"/>
              </w:rPr>
              <w:t xml:space="preserve"> per 10,000</w:t>
            </w:r>
          </w:p>
        </w:tc>
        <w:tc>
          <w:tcPr>
            <w:tcW w:w="1630" w:type="dxa"/>
          </w:tcPr>
          <w:p w14:paraId="694DAA32" w14:textId="794076D4" w:rsidR="008352F7" w:rsidRPr="004354DB" w:rsidRDefault="002F528D" w:rsidP="003C6B9D">
            <w:pPr>
              <w:rPr>
                <w:rFonts w:eastAsia="Calibri" w:cs="Arial"/>
                <w:sz w:val="18"/>
                <w:szCs w:val="18"/>
                <w:lang w:val="en-CA"/>
              </w:rPr>
            </w:pPr>
            <w:r>
              <w:rPr>
                <w:rFonts w:eastAsia="Calibri" w:cs="Arial"/>
                <w:sz w:val="18"/>
                <w:szCs w:val="18"/>
                <w:lang w:val="en-CA"/>
              </w:rPr>
              <w:t>929.8</w:t>
            </w:r>
            <w:r w:rsidR="008352F7" w:rsidRPr="004354DB">
              <w:rPr>
                <w:rFonts w:eastAsia="Calibri" w:cs="Arial"/>
                <w:sz w:val="18"/>
                <w:szCs w:val="18"/>
                <w:lang w:val="en-CA"/>
              </w:rPr>
              <w:t xml:space="preserve"> more per 10,000</w:t>
            </w:r>
            <w:r w:rsidR="008352F7">
              <w:rPr>
                <w:rFonts w:eastAsia="Calibri" w:cs="Arial"/>
                <w:sz w:val="18"/>
                <w:szCs w:val="18"/>
                <w:lang w:val="en-CA"/>
              </w:rPr>
              <w:t xml:space="preserve"> (</w:t>
            </w:r>
            <w:r>
              <w:rPr>
                <w:rFonts w:eastAsia="Calibri" w:cs="Arial"/>
                <w:sz w:val="18"/>
                <w:szCs w:val="18"/>
                <w:lang w:val="en-CA"/>
              </w:rPr>
              <w:t>637.9</w:t>
            </w:r>
            <w:r w:rsidR="008352F7">
              <w:rPr>
                <w:rFonts w:eastAsia="Calibri" w:cs="Arial"/>
                <w:sz w:val="18"/>
                <w:szCs w:val="18"/>
                <w:lang w:val="en-CA"/>
              </w:rPr>
              <w:t xml:space="preserve"> more to 1</w:t>
            </w:r>
            <w:r>
              <w:rPr>
                <w:rFonts w:eastAsia="Calibri" w:cs="Arial"/>
                <w:sz w:val="18"/>
                <w:szCs w:val="18"/>
                <w:lang w:val="en-CA"/>
              </w:rPr>
              <w:t>,276.2</w:t>
            </w:r>
            <w:r w:rsidR="008352F7">
              <w:rPr>
                <w:rFonts w:eastAsia="Calibri" w:cs="Arial"/>
                <w:sz w:val="18"/>
                <w:szCs w:val="18"/>
                <w:lang w:val="en-CA"/>
              </w:rPr>
              <w:t xml:space="preserve"> more)</w:t>
            </w:r>
          </w:p>
        </w:tc>
        <w:tc>
          <w:tcPr>
            <w:tcW w:w="1901" w:type="dxa"/>
          </w:tcPr>
          <w:p w14:paraId="638741F0" w14:textId="4C1352B7" w:rsidR="008352F7" w:rsidRPr="004354DB" w:rsidRDefault="008352F7" w:rsidP="003C6B9D">
            <w:pPr>
              <w:rPr>
                <w:rFonts w:eastAsia="Times New Roman" w:cs="Arial"/>
                <w:sz w:val="18"/>
                <w:szCs w:val="18"/>
                <w:vertAlign w:val="superscript"/>
              </w:rPr>
            </w:pPr>
            <w:r w:rsidRPr="004354DB">
              <w:rPr>
                <w:rFonts w:eastAsia="Times New Roman" w:cs="Arial"/>
                <w:sz w:val="18"/>
                <w:szCs w:val="18"/>
              </w:rPr>
              <w:t>MODERATE</w:t>
            </w:r>
            <w:r w:rsidR="003959AB">
              <w:rPr>
                <w:rFonts w:eastAsia="Times New Roman" w:cs="Arial"/>
                <w:sz w:val="18"/>
                <w:szCs w:val="18"/>
                <w:vertAlign w:val="superscript"/>
              </w:rPr>
              <w:t>c</w:t>
            </w:r>
          </w:p>
          <w:p w14:paraId="56F9851A"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3D742C62" w14:textId="77777777" w:rsidR="008352F7" w:rsidRPr="004354DB" w:rsidRDefault="008352F7" w:rsidP="003C6B9D">
            <w:pPr>
              <w:rPr>
                <w:rFonts w:eastAsia="Calibri" w:cs="Arial"/>
                <w:b/>
                <w:sz w:val="18"/>
                <w:szCs w:val="18"/>
                <w:lang w:val="en-CA"/>
              </w:rPr>
            </w:pPr>
            <w:r w:rsidRPr="004354DB">
              <w:rPr>
                <w:rFonts w:eastAsia="Times New Roman" w:cs="Arial"/>
                <w:kern w:val="24"/>
                <w:sz w:val="18"/>
                <w:szCs w:val="18"/>
                <w:lang w:eastAsia="en-CA"/>
              </w:rPr>
              <w:t>due to lack of evidence of consistency</w:t>
            </w:r>
          </w:p>
        </w:tc>
        <w:tc>
          <w:tcPr>
            <w:tcW w:w="2897" w:type="dxa"/>
          </w:tcPr>
          <w:p w14:paraId="2CD781B2" w14:textId="41C769A0"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25 to 29 years, hrHPV screening with cytology triage </w:t>
            </w:r>
            <w:r w:rsidRPr="004354DB">
              <w:rPr>
                <w:rFonts w:eastAsia="Calibri" w:cs="Arial"/>
                <w:b/>
                <w:sz w:val="18"/>
                <w:szCs w:val="18"/>
                <w:lang w:val="en-CA"/>
              </w:rPr>
              <w:t>probably increases</w:t>
            </w:r>
            <w:r w:rsidRPr="004354DB">
              <w:rPr>
                <w:rFonts w:eastAsia="Calibri" w:cs="Arial"/>
                <w:sz w:val="18"/>
                <w:szCs w:val="18"/>
                <w:lang w:val="en-CA"/>
              </w:rPr>
              <w:t xml:space="preserve"> the number of false positives for CIN2+ compared with cytology screening with hrHPV triage.</w:t>
            </w:r>
          </w:p>
        </w:tc>
      </w:tr>
      <w:tr w:rsidR="008352F7" w:rsidRPr="004354DB" w14:paraId="39DE74AB" w14:textId="77777777" w:rsidTr="003C6B9D">
        <w:tc>
          <w:tcPr>
            <w:tcW w:w="12950" w:type="dxa"/>
            <w:gridSpan w:val="8"/>
            <w:shd w:val="clear" w:color="auto" w:fill="F2F2F2"/>
          </w:tcPr>
          <w:p w14:paraId="631F1110" w14:textId="1A2BFB24" w:rsidR="008352F7" w:rsidRPr="004354DB" w:rsidRDefault="008352F7" w:rsidP="003C6B9D">
            <w:pPr>
              <w:rPr>
                <w:rFonts w:eastAsia="Calibri" w:cs="Arial"/>
                <w:b/>
                <w:sz w:val="18"/>
                <w:szCs w:val="18"/>
                <w:lang w:val="en-CA"/>
              </w:rPr>
            </w:pPr>
            <w:r w:rsidRPr="004354DB">
              <w:rPr>
                <w:rFonts w:eastAsia="Calibri" w:cs="Arial"/>
                <w:b/>
                <w:sz w:val="18"/>
                <w:szCs w:val="18"/>
                <w:lang w:val="en-CA"/>
              </w:rPr>
              <w:t xml:space="preserve">&gt;Subgroup: People with a cervix aged 30 to </w:t>
            </w:r>
            <w:r>
              <w:rPr>
                <w:rFonts w:eastAsia="Calibri" w:cs="Arial"/>
                <w:b/>
                <w:sz w:val="18"/>
                <w:szCs w:val="18"/>
                <w:lang w:val="en-CA"/>
              </w:rPr>
              <w:t>69</w:t>
            </w:r>
            <w:r w:rsidRPr="004354DB">
              <w:rPr>
                <w:rFonts w:eastAsia="Calibri" w:cs="Arial"/>
                <w:b/>
                <w:sz w:val="18"/>
                <w:szCs w:val="18"/>
                <w:lang w:val="en-CA"/>
              </w:rPr>
              <w:t xml:space="preserve"> years (</w:t>
            </w:r>
            <w:r>
              <w:rPr>
                <w:rFonts w:eastAsia="Calibri" w:cs="Arial"/>
                <w:b/>
                <w:sz w:val="18"/>
                <w:szCs w:val="18"/>
                <w:lang w:val="en-CA"/>
              </w:rPr>
              <w:t xml:space="preserve">Nygard 2022 (Norwegian); </w:t>
            </w:r>
            <w:r w:rsidRPr="004354DB">
              <w:rPr>
                <w:rFonts w:eastAsia="Calibri" w:cs="Arial"/>
                <w:b/>
                <w:sz w:val="18"/>
                <w:szCs w:val="18"/>
                <w:lang w:val="en-CA"/>
              </w:rPr>
              <w:t>Ogilvie 2017 (HPV FOCAL); acceptors of screening)</w:t>
            </w:r>
          </w:p>
        </w:tc>
      </w:tr>
      <w:tr w:rsidR="008352F7" w:rsidRPr="004354DB" w14:paraId="23DC78C7" w14:textId="77777777" w:rsidTr="003C6B9D">
        <w:tc>
          <w:tcPr>
            <w:tcW w:w="1674" w:type="dxa"/>
          </w:tcPr>
          <w:p w14:paraId="262EA681"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CIN2+</w:t>
            </w:r>
            <w:r>
              <w:rPr>
                <w:rFonts w:eastAsia="Calibri" w:cs="Arial"/>
                <w:sz w:val="18"/>
                <w:szCs w:val="18"/>
                <w:lang w:val="en-CA"/>
              </w:rPr>
              <w:t xml:space="preserve"> (to recall)</w:t>
            </w:r>
          </w:p>
          <w:p w14:paraId="66B6694B" w14:textId="77777777" w:rsidR="008352F7" w:rsidRPr="004354DB" w:rsidRDefault="008352F7" w:rsidP="003C6B9D">
            <w:pPr>
              <w:rPr>
                <w:rFonts w:eastAsia="Calibri" w:cs="Arial"/>
                <w:sz w:val="18"/>
                <w:szCs w:val="18"/>
                <w:lang w:val="en-CA"/>
              </w:rPr>
            </w:pPr>
          </w:p>
          <w:p w14:paraId="7EF2588E"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323C3885" w14:textId="77777777" w:rsidR="008352F7" w:rsidRPr="004354DB" w:rsidRDefault="008352F7" w:rsidP="003C6B9D">
            <w:pPr>
              <w:rPr>
                <w:rFonts w:eastAsia="Calibri" w:cs="Arial"/>
                <w:sz w:val="18"/>
                <w:szCs w:val="18"/>
                <w:lang w:val="en-CA"/>
              </w:rPr>
            </w:pPr>
          </w:p>
          <w:p w14:paraId="4B5126C0" w14:textId="77777777" w:rsidR="008352F7" w:rsidRPr="004354DB" w:rsidRDefault="008352F7" w:rsidP="003C6B9D">
            <w:pPr>
              <w:rPr>
                <w:rFonts w:eastAsia="Calibri" w:cs="Arial"/>
                <w:sz w:val="18"/>
                <w:szCs w:val="18"/>
                <w:lang w:val="en-CA"/>
              </w:rPr>
            </w:pPr>
            <w:r>
              <w:rPr>
                <w:rFonts w:eastAsia="Calibri" w:cs="Arial"/>
                <w:sz w:val="18"/>
                <w:szCs w:val="18"/>
                <w:lang w:val="en-CA"/>
              </w:rPr>
              <w:t>180,502</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598" w:type="dxa"/>
            <w:gridSpan w:val="2"/>
          </w:tcPr>
          <w:p w14:paraId="71D349CC" w14:textId="77777777" w:rsidR="008352F7" w:rsidRDefault="008352F7" w:rsidP="003C6B9D">
            <w:pPr>
              <w:rPr>
                <w:rFonts w:eastAsia="Calibri" w:cs="Arial"/>
                <w:sz w:val="18"/>
                <w:szCs w:val="18"/>
                <w:lang w:val="en-CA"/>
              </w:rPr>
            </w:pPr>
            <w:r>
              <w:rPr>
                <w:rFonts w:eastAsia="Calibri" w:cs="Arial"/>
                <w:sz w:val="18"/>
                <w:szCs w:val="18"/>
                <w:lang w:val="en-CA"/>
              </w:rPr>
              <w:t>Peto OR: 2.93 (2.78 to 3.09)</w:t>
            </w:r>
          </w:p>
          <w:p w14:paraId="447C0892" w14:textId="77777777" w:rsidR="002F528D" w:rsidRDefault="002F528D" w:rsidP="003C6B9D">
            <w:pPr>
              <w:rPr>
                <w:rFonts w:eastAsia="Calibri" w:cs="Arial"/>
                <w:sz w:val="18"/>
                <w:szCs w:val="18"/>
                <w:lang w:val="en-CA"/>
              </w:rPr>
            </w:pPr>
          </w:p>
          <w:p w14:paraId="034864D4" w14:textId="4725F65D" w:rsidR="002F528D" w:rsidRPr="004354DB" w:rsidRDefault="002F528D" w:rsidP="003C6B9D">
            <w:pPr>
              <w:rPr>
                <w:rFonts w:eastAsia="Calibri" w:cs="Arial"/>
                <w:sz w:val="18"/>
                <w:szCs w:val="18"/>
                <w:lang w:val="en-CA"/>
              </w:rPr>
            </w:pPr>
            <w:r>
              <w:rPr>
                <w:rFonts w:eastAsia="Calibri" w:cs="Arial"/>
                <w:sz w:val="18"/>
                <w:szCs w:val="18"/>
                <w:lang w:val="en-CA"/>
              </w:rPr>
              <w:t>RR: 2.85 (2.71 to 3.00)</w:t>
            </w:r>
          </w:p>
        </w:tc>
        <w:tc>
          <w:tcPr>
            <w:tcW w:w="1625" w:type="dxa"/>
          </w:tcPr>
          <w:p w14:paraId="0B50BAA9"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145.9 </w:t>
            </w:r>
            <w:r w:rsidRPr="004354DB">
              <w:rPr>
                <w:rFonts w:eastAsia="Calibri" w:cs="Arial"/>
                <w:sz w:val="18"/>
                <w:szCs w:val="18"/>
                <w:lang w:val="en-CA"/>
              </w:rPr>
              <w:t>per 10,000</w:t>
            </w:r>
          </w:p>
        </w:tc>
        <w:tc>
          <w:tcPr>
            <w:tcW w:w="1625" w:type="dxa"/>
          </w:tcPr>
          <w:p w14:paraId="3315AE3A" w14:textId="5944CC44" w:rsidR="008352F7" w:rsidRPr="004354DB" w:rsidRDefault="008352F7" w:rsidP="003C6B9D">
            <w:pPr>
              <w:rPr>
                <w:rFonts w:eastAsia="Calibri" w:cs="Arial"/>
                <w:sz w:val="18"/>
                <w:szCs w:val="18"/>
                <w:lang w:val="en-CA"/>
              </w:rPr>
            </w:pPr>
            <w:r>
              <w:rPr>
                <w:rFonts w:eastAsia="Calibri" w:cs="Arial"/>
                <w:sz w:val="18"/>
                <w:szCs w:val="18"/>
                <w:lang w:val="en-CA"/>
              </w:rPr>
              <w:t>415.</w:t>
            </w:r>
            <w:r w:rsidR="002F528D">
              <w:rPr>
                <w:rFonts w:eastAsia="Calibri" w:cs="Arial"/>
                <w:sz w:val="18"/>
                <w:szCs w:val="18"/>
                <w:lang w:val="en-CA"/>
              </w:rPr>
              <w:t>9</w:t>
            </w:r>
            <w:r>
              <w:rPr>
                <w:rFonts w:eastAsia="Calibri" w:cs="Arial"/>
                <w:sz w:val="18"/>
                <w:szCs w:val="18"/>
                <w:lang w:val="en-CA"/>
              </w:rPr>
              <w:t xml:space="preserve"> </w:t>
            </w:r>
            <w:r w:rsidRPr="004354DB">
              <w:rPr>
                <w:rFonts w:eastAsia="Calibri" w:cs="Arial"/>
                <w:sz w:val="18"/>
                <w:szCs w:val="18"/>
                <w:lang w:val="en-CA"/>
              </w:rPr>
              <w:t>per 10,000</w:t>
            </w:r>
          </w:p>
        </w:tc>
        <w:tc>
          <w:tcPr>
            <w:tcW w:w="1630" w:type="dxa"/>
          </w:tcPr>
          <w:p w14:paraId="61C9C6D1" w14:textId="72940010" w:rsidR="008352F7" w:rsidRPr="004354DB" w:rsidRDefault="008352F7" w:rsidP="003C6B9D">
            <w:pPr>
              <w:rPr>
                <w:rFonts w:eastAsia="Calibri" w:cs="Arial"/>
                <w:sz w:val="18"/>
                <w:szCs w:val="18"/>
                <w:lang w:val="en-CA"/>
              </w:rPr>
            </w:pPr>
            <w:r>
              <w:rPr>
                <w:rFonts w:eastAsia="Calibri" w:cs="Arial"/>
                <w:sz w:val="18"/>
                <w:szCs w:val="18"/>
                <w:lang w:val="en-CA"/>
              </w:rPr>
              <w:t xml:space="preserve">269.9 </w:t>
            </w:r>
            <w:r w:rsidRPr="004354DB">
              <w:rPr>
                <w:rFonts w:eastAsia="Calibri" w:cs="Arial"/>
                <w:sz w:val="18"/>
                <w:szCs w:val="18"/>
                <w:lang w:val="en-CA"/>
              </w:rPr>
              <w:t>more per 10,000</w:t>
            </w:r>
            <w:r>
              <w:rPr>
                <w:rFonts w:eastAsia="Calibri" w:cs="Arial"/>
                <w:sz w:val="18"/>
                <w:szCs w:val="18"/>
                <w:lang w:val="en-CA"/>
              </w:rPr>
              <w:t xml:space="preserve"> (249.5 more to 291.</w:t>
            </w:r>
            <w:r w:rsidR="002F528D">
              <w:rPr>
                <w:rFonts w:eastAsia="Calibri" w:cs="Arial"/>
                <w:sz w:val="18"/>
                <w:szCs w:val="18"/>
                <w:lang w:val="en-CA"/>
              </w:rPr>
              <w:t>7</w:t>
            </w:r>
            <w:r>
              <w:rPr>
                <w:rFonts w:eastAsia="Calibri" w:cs="Arial"/>
                <w:sz w:val="18"/>
                <w:szCs w:val="18"/>
                <w:lang w:val="en-CA"/>
              </w:rPr>
              <w:t xml:space="preserve"> more)</w:t>
            </w:r>
          </w:p>
        </w:tc>
        <w:tc>
          <w:tcPr>
            <w:tcW w:w="1901" w:type="dxa"/>
          </w:tcPr>
          <w:p w14:paraId="215DF549" w14:textId="2F386A59" w:rsidR="003959AB" w:rsidRDefault="003959AB" w:rsidP="003C6B9D">
            <w:pPr>
              <w:rPr>
                <w:rFonts w:eastAsia="Times New Roman" w:cs="Arial"/>
                <w:sz w:val="18"/>
                <w:szCs w:val="18"/>
              </w:rPr>
            </w:pPr>
            <w:r>
              <w:rPr>
                <w:rFonts w:eastAsia="Times New Roman" w:cs="Arial"/>
                <w:sz w:val="18"/>
                <w:szCs w:val="18"/>
              </w:rPr>
              <w:t>30-59 yrs:</w:t>
            </w:r>
          </w:p>
          <w:p w14:paraId="14DD3621" w14:textId="244E49A7" w:rsidR="008352F7" w:rsidRPr="004354DB" w:rsidRDefault="008352F7" w:rsidP="003C6B9D">
            <w:pPr>
              <w:rPr>
                <w:rFonts w:eastAsia="Times New Roman" w:cs="Arial"/>
                <w:sz w:val="18"/>
                <w:szCs w:val="18"/>
                <w:vertAlign w:val="superscript"/>
              </w:rPr>
            </w:pPr>
            <w:r>
              <w:rPr>
                <w:rFonts w:eastAsia="Times New Roman" w:cs="Arial"/>
                <w:sz w:val="18"/>
                <w:szCs w:val="18"/>
              </w:rPr>
              <w:t>MODERATE</w:t>
            </w:r>
            <w:r w:rsidR="003959AB">
              <w:rPr>
                <w:rFonts w:eastAsia="Times New Roman" w:cs="Arial"/>
                <w:sz w:val="18"/>
                <w:szCs w:val="18"/>
                <w:vertAlign w:val="superscript"/>
              </w:rPr>
              <w:t>d</w:t>
            </w:r>
          </w:p>
          <w:p w14:paraId="057244E4"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230838E7" w14:textId="77777777" w:rsidR="008352F7" w:rsidRDefault="008352F7" w:rsidP="003C6B9D">
            <w:pPr>
              <w:rPr>
                <w:rFonts w:eastAsia="Times New Roman" w:cs="Arial"/>
                <w:kern w:val="24"/>
                <w:sz w:val="18"/>
                <w:szCs w:val="18"/>
                <w:lang w:eastAsia="en-CA"/>
              </w:rPr>
            </w:pPr>
            <w:r w:rsidRPr="004354DB">
              <w:rPr>
                <w:rFonts w:eastAsia="Times New Roman" w:cs="Arial"/>
                <w:kern w:val="24"/>
                <w:sz w:val="18"/>
                <w:szCs w:val="18"/>
                <w:lang w:eastAsia="en-CA"/>
              </w:rPr>
              <w:t>due to</w:t>
            </w:r>
            <w:r>
              <w:rPr>
                <w:rFonts w:eastAsia="Times New Roman" w:cs="Arial"/>
                <w:kern w:val="24"/>
                <w:sz w:val="18"/>
                <w:szCs w:val="18"/>
                <w:lang w:eastAsia="en-CA"/>
              </w:rPr>
              <w:t xml:space="preserve"> risk of bias, and </w:t>
            </w:r>
            <w:r w:rsidRPr="004354DB">
              <w:rPr>
                <w:rFonts w:eastAsia="Times New Roman" w:cs="Arial"/>
                <w:kern w:val="24"/>
                <w:sz w:val="18"/>
                <w:szCs w:val="18"/>
                <w:lang w:eastAsia="en-CA"/>
              </w:rPr>
              <w:t>lack of evidence of consistency</w:t>
            </w:r>
          </w:p>
          <w:p w14:paraId="6170DC10" w14:textId="77777777" w:rsidR="003959AB" w:rsidRDefault="003959AB" w:rsidP="003C6B9D">
            <w:pPr>
              <w:rPr>
                <w:rFonts w:eastAsia="Calibri" w:cs="Arial"/>
                <w:b/>
                <w:sz w:val="18"/>
                <w:szCs w:val="18"/>
                <w:lang w:val="en-CA"/>
              </w:rPr>
            </w:pPr>
          </w:p>
          <w:p w14:paraId="5E4EEAB5" w14:textId="77777777" w:rsidR="003959AB" w:rsidRDefault="003959AB" w:rsidP="003C6B9D">
            <w:pPr>
              <w:rPr>
                <w:rFonts w:eastAsia="Calibri" w:cs="Arial"/>
                <w:sz w:val="18"/>
                <w:szCs w:val="18"/>
                <w:lang w:val="en-CA"/>
              </w:rPr>
            </w:pPr>
            <w:r w:rsidRPr="00783FAF">
              <w:rPr>
                <w:rFonts w:eastAsia="Calibri" w:cs="Arial"/>
                <w:sz w:val="18"/>
                <w:szCs w:val="18"/>
                <w:lang w:val="en-CA"/>
              </w:rPr>
              <w:t>60-69 yrs:</w:t>
            </w:r>
          </w:p>
          <w:p w14:paraId="148F0231" w14:textId="7F4F27AE" w:rsidR="003959AB" w:rsidRPr="004354DB" w:rsidRDefault="003959AB" w:rsidP="003959AB">
            <w:pPr>
              <w:rPr>
                <w:rFonts w:eastAsia="Times New Roman" w:cs="Arial"/>
                <w:sz w:val="18"/>
                <w:szCs w:val="18"/>
                <w:vertAlign w:val="superscript"/>
              </w:rPr>
            </w:pPr>
            <w:r>
              <w:rPr>
                <w:rFonts w:eastAsia="Times New Roman" w:cs="Arial"/>
                <w:sz w:val="18"/>
                <w:szCs w:val="18"/>
              </w:rPr>
              <w:t>MODERATE</w:t>
            </w:r>
            <w:r>
              <w:rPr>
                <w:rFonts w:eastAsia="Times New Roman" w:cs="Arial"/>
                <w:sz w:val="18"/>
                <w:szCs w:val="18"/>
                <w:vertAlign w:val="superscript"/>
              </w:rPr>
              <w:t>e</w:t>
            </w:r>
          </w:p>
          <w:p w14:paraId="4D53BC82" w14:textId="77777777" w:rsidR="003959AB" w:rsidRPr="004354DB" w:rsidRDefault="003959AB" w:rsidP="003959AB">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0BC99B73" w14:textId="1AB22A1C" w:rsidR="003959AB" w:rsidRPr="00783FAF" w:rsidRDefault="003959AB" w:rsidP="003C6B9D">
            <w:pPr>
              <w:rPr>
                <w:rFonts w:eastAsia="Times New Roman" w:cs="Arial"/>
                <w:kern w:val="24"/>
                <w:sz w:val="18"/>
                <w:szCs w:val="18"/>
                <w:lang w:eastAsia="en-CA"/>
              </w:rPr>
            </w:pPr>
            <w:r w:rsidRPr="004354DB">
              <w:rPr>
                <w:rFonts w:eastAsia="Times New Roman" w:cs="Arial"/>
                <w:kern w:val="24"/>
                <w:sz w:val="18"/>
                <w:szCs w:val="18"/>
                <w:lang w:eastAsia="en-CA"/>
              </w:rPr>
              <w:t>due to</w:t>
            </w:r>
            <w:r>
              <w:rPr>
                <w:rFonts w:eastAsia="Times New Roman" w:cs="Arial"/>
                <w:kern w:val="24"/>
                <w:sz w:val="18"/>
                <w:szCs w:val="18"/>
                <w:lang w:eastAsia="en-CA"/>
              </w:rPr>
              <w:t xml:space="preserve"> risk of bias, and </w:t>
            </w:r>
            <w:r w:rsidRPr="004354DB">
              <w:rPr>
                <w:rFonts w:eastAsia="Times New Roman" w:cs="Arial"/>
                <w:kern w:val="24"/>
                <w:sz w:val="18"/>
                <w:szCs w:val="18"/>
                <w:lang w:eastAsia="en-CA"/>
              </w:rPr>
              <w:t>lack of evidence of consistency</w:t>
            </w:r>
          </w:p>
        </w:tc>
        <w:tc>
          <w:tcPr>
            <w:tcW w:w="2897" w:type="dxa"/>
          </w:tcPr>
          <w:p w14:paraId="505D3C3B" w14:textId="1CA66971"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30 to </w:t>
            </w:r>
            <w:r>
              <w:rPr>
                <w:rFonts w:eastAsia="Calibri" w:cs="Arial"/>
                <w:sz w:val="18"/>
                <w:szCs w:val="18"/>
                <w:lang w:val="en-CA"/>
              </w:rPr>
              <w:t>69</w:t>
            </w:r>
            <w:r w:rsidRPr="004354DB">
              <w:rPr>
                <w:rFonts w:eastAsia="Calibri" w:cs="Arial"/>
                <w:sz w:val="18"/>
                <w:szCs w:val="18"/>
                <w:lang w:val="en-CA"/>
              </w:rPr>
              <w:t xml:space="preserve"> years, hrHPV screening with cytology triage </w:t>
            </w:r>
            <w:r w:rsidR="007D76B2">
              <w:rPr>
                <w:rFonts w:eastAsia="Calibri" w:cs="Arial"/>
                <w:b/>
                <w:sz w:val="18"/>
                <w:szCs w:val="18"/>
                <w:lang w:val="en-CA"/>
              </w:rPr>
              <w:t>probably has</w:t>
            </w:r>
            <w:r>
              <w:rPr>
                <w:rFonts w:eastAsia="Calibri" w:cs="Arial"/>
                <w:b/>
                <w:sz w:val="18"/>
                <w:szCs w:val="18"/>
                <w:lang w:val="en-CA"/>
              </w:rPr>
              <w:t xml:space="preserve"> little-to-no effect </w:t>
            </w:r>
            <w:r>
              <w:rPr>
                <w:rFonts w:eastAsia="Calibri" w:cs="Arial"/>
                <w:sz w:val="18"/>
                <w:szCs w:val="18"/>
                <w:lang w:val="en-CA"/>
              </w:rPr>
              <w:t>on</w:t>
            </w:r>
            <w:r w:rsidRPr="004354DB">
              <w:rPr>
                <w:rFonts w:eastAsia="Calibri" w:cs="Arial"/>
                <w:sz w:val="18"/>
                <w:szCs w:val="18"/>
                <w:lang w:val="en-CA"/>
              </w:rPr>
              <w:t xml:space="preserve"> the number of false positives for CIN2+ compared with cytology screening with hrHPV triage.</w:t>
            </w:r>
          </w:p>
        </w:tc>
      </w:tr>
    </w:tbl>
    <w:p w14:paraId="1CB0175F" w14:textId="10F1EC3E"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3959AB">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4328C565"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lastRenderedPageBreak/>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r w:rsidRPr="003B05C7">
        <w:rPr>
          <w:rFonts w:eastAsia="Calibri" w:cs="Arial"/>
          <w:sz w:val="18"/>
          <w:szCs w:val="18"/>
          <w:lang w:val="en-CA"/>
        </w:rPr>
        <w:t>False positives were calculated based on</w:t>
      </w:r>
      <w:r>
        <w:rPr>
          <w:rFonts w:eastAsia="Calibri" w:cs="Arial"/>
          <w:sz w:val="18"/>
          <w:szCs w:val="18"/>
          <w:lang w:val="en-CA"/>
        </w:rPr>
        <w:t xml:space="preserve"> those with a positive screening result and any referral for follow-up.</w:t>
      </w:r>
    </w:p>
    <w:p w14:paraId="0E2991CE"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6BCB44B4"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56A51AF6" w14:textId="0166A6A9" w:rsidR="008352F7" w:rsidRPr="004354DB" w:rsidRDefault="00B818C4" w:rsidP="008352F7">
      <w:pPr>
        <w:rPr>
          <w:rFonts w:eastAsia="Calibri" w:cs="Arial"/>
          <w:b/>
          <w:i/>
          <w:sz w:val="18"/>
          <w:szCs w:val="18"/>
          <w:lang w:val="en-CA"/>
        </w:rPr>
      </w:pPr>
      <w:r>
        <w:rPr>
          <w:rFonts w:eastAsia="Calibri" w:cs="Arial"/>
          <w:sz w:val="18"/>
          <w:szCs w:val="18"/>
          <w:vertAlign w:val="superscript"/>
          <w:lang w:val="en-CA"/>
        </w:rPr>
        <w:t>c</w:t>
      </w:r>
      <w:r w:rsidR="008352F7" w:rsidRPr="004354DB">
        <w:rPr>
          <w:rFonts w:eastAsia="Calibri" w:cs="Arial"/>
          <w:sz w:val="18"/>
          <w:szCs w:val="18"/>
          <w:u w:val="single"/>
          <w:lang w:val="en-CA"/>
        </w:rPr>
        <w:t>Acceptors of screening; people with a cervix aged 25 to 29 years:</w:t>
      </w:r>
      <w:r w:rsidR="008352F7" w:rsidRPr="004354DB">
        <w:rPr>
          <w:rFonts w:eastAsia="Calibri" w:cs="Arial"/>
          <w:sz w:val="18"/>
          <w:szCs w:val="18"/>
          <w:lang w:val="en-CA"/>
        </w:rPr>
        <w:t xml:space="preserve"> </w:t>
      </w:r>
      <w:r w:rsidR="008352F7" w:rsidRPr="004354DB">
        <w:rPr>
          <w:rFonts w:eastAsia="Calibri" w:cs="Arial"/>
          <w:b/>
          <w:i/>
          <w:sz w:val="18"/>
          <w:szCs w:val="18"/>
          <w:lang w:val="en-CA"/>
        </w:rPr>
        <w:t xml:space="preserve"> No serious concerns about risk of bias</w:t>
      </w:r>
      <w:r w:rsidR="008352F7" w:rsidRPr="004354DB">
        <w:rPr>
          <w:rFonts w:eastAsia="Calibri" w:cs="Arial"/>
          <w:sz w:val="18"/>
          <w:szCs w:val="18"/>
          <w:lang w:val="en-CA"/>
        </w:rPr>
        <w:t xml:space="preserve">: no domains judged high risk. </w:t>
      </w:r>
      <w:r w:rsidR="008352F7" w:rsidRPr="004354DB">
        <w:rPr>
          <w:rFonts w:eastAsia="Calibri" w:cs="Arial"/>
          <w:b/>
          <w:i/>
          <w:sz w:val="18"/>
          <w:szCs w:val="18"/>
          <w:lang w:val="en-CA"/>
        </w:rPr>
        <w:t>Some concerns about inconsistency</w:t>
      </w:r>
      <w:r w:rsidR="008352F7" w:rsidRPr="004354DB">
        <w:rPr>
          <w:rFonts w:eastAsia="Calibri" w:cs="Arial"/>
          <w:sz w:val="18"/>
          <w:szCs w:val="18"/>
          <w:lang w:val="en-CA"/>
        </w:rPr>
        <w:t>: lack of evidence of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008352F7" w:rsidRPr="004354DB">
        <w:rPr>
          <w:rFonts w:eastAsia="Calibri" w:cs="Arial"/>
          <w:sz w:val="18"/>
          <w:szCs w:val="18"/>
          <w:lang w:val="en-CA"/>
        </w:rPr>
        <w:t xml:space="preserve">. </w:t>
      </w:r>
      <w:r w:rsidR="008352F7" w:rsidRPr="004354DB">
        <w:rPr>
          <w:rFonts w:eastAsia="Calibri" w:cs="Arial"/>
          <w:b/>
          <w:i/>
          <w:sz w:val="18"/>
          <w:szCs w:val="18"/>
          <w:lang w:val="en-CA"/>
        </w:rPr>
        <w:t>No serious concerns about indirectness</w:t>
      </w:r>
      <w:r w:rsidR="008352F7" w:rsidRPr="004354DB">
        <w:rPr>
          <w:rFonts w:eastAsia="Calibri" w:cs="Arial"/>
          <w:i/>
          <w:sz w:val="18"/>
          <w:szCs w:val="18"/>
          <w:lang w:val="en-CA"/>
        </w:rPr>
        <w:t xml:space="preserve">: </w:t>
      </w:r>
      <w:r w:rsidR="008352F7" w:rsidRPr="004354DB">
        <w:rPr>
          <w:rFonts w:eastAsia="Calibri" w:cs="Arial"/>
          <w:sz w:val="18"/>
          <w:szCs w:val="18"/>
          <w:lang w:val="en-CA"/>
        </w:rPr>
        <w:t xml:space="preserve">the study provides direct evidence. </w:t>
      </w:r>
      <w:r w:rsidR="008352F7" w:rsidRPr="004354DB">
        <w:rPr>
          <w:rFonts w:eastAsia="Calibri" w:cs="Arial"/>
          <w:b/>
          <w:i/>
          <w:sz w:val="18"/>
          <w:szCs w:val="18"/>
          <w:lang w:val="en-CA"/>
        </w:rPr>
        <w:t>No s</w:t>
      </w:r>
      <w:r w:rsidR="008352F7" w:rsidRPr="004354DB">
        <w:rPr>
          <w:rFonts w:eastAsia="Times New Roman" w:cs="Arial"/>
          <w:b/>
          <w:bCs/>
          <w:i/>
          <w:iCs/>
          <w:color w:val="000000"/>
          <w:sz w:val="18"/>
          <w:szCs w:val="18"/>
          <w:lang w:val="en-CA"/>
        </w:rPr>
        <w:t>erious concerns about imprecision</w:t>
      </w:r>
      <w:r w:rsidR="008352F7" w:rsidRPr="004354DB">
        <w:rPr>
          <w:rFonts w:eastAsia="Times New Roman" w:cs="Arial"/>
          <w:i/>
          <w:iCs/>
          <w:color w:val="000000"/>
          <w:sz w:val="18"/>
          <w:szCs w:val="18"/>
          <w:lang w:val="en-CA"/>
        </w:rPr>
        <w:t xml:space="preserve">: </w:t>
      </w:r>
      <w:r w:rsidR="008352F7" w:rsidRPr="004354DB">
        <w:rPr>
          <w:rFonts w:eastAsia="Times New Roman" w:cs="Arial"/>
          <w:color w:val="000000"/>
          <w:sz w:val="18"/>
          <w:szCs w:val="18"/>
          <w:lang w:val="en-CA"/>
        </w:rPr>
        <w:t xml:space="preserve">95% CI precise for </w:t>
      </w:r>
      <w:r w:rsidR="008352F7">
        <w:rPr>
          <w:rFonts w:eastAsia="Times New Roman" w:cs="Arial"/>
          <w:color w:val="000000"/>
          <w:sz w:val="18"/>
          <w:szCs w:val="18"/>
          <w:lang w:val="en-CA"/>
        </w:rPr>
        <w:t>increased</w:t>
      </w:r>
      <w:r w:rsidR="008352F7" w:rsidRPr="004354DB">
        <w:rPr>
          <w:rFonts w:eastAsia="Times New Roman" w:cs="Arial"/>
          <w:color w:val="000000"/>
          <w:sz w:val="18"/>
          <w:szCs w:val="18"/>
          <w:lang w:val="en-CA"/>
        </w:rPr>
        <w:t xml:space="preserve"> effect. </w:t>
      </w:r>
      <w:r w:rsidR="008352F7" w:rsidRPr="004354DB">
        <w:rPr>
          <w:rFonts w:eastAsia="Calibri" w:cs="Arial"/>
          <w:b/>
          <w:i/>
          <w:sz w:val="18"/>
          <w:szCs w:val="18"/>
          <w:lang w:val="en-CA"/>
        </w:rPr>
        <w:t>No other serious concerns.</w:t>
      </w:r>
    </w:p>
    <w:p w14:paraId="17084695" w14:textId="56CCBA6B" w:rsidR="008352F7" w:rsidRPr="004354DB" w:rsidRDefault="00B818C4" w:rsidP="008352F7">
      <w:pPr>
        <w:rPr>
          <w:rFonts w:eastAsia="Times New Roman" w:cs="Arial"/>
          <w:b/>
          <w:bCs/>
          <w:i/>
          <w:iCs/>
          <w:color w:val="000000"/>
          <w:sz w:val="18"/>
          <w:szCs w:val="18"/>
        </w:rPr>
      </w:pPr>
      <w:r>
        <w:rPr>
          <w:rFonts w:eastAsia="Calibri" w:cs="Arial"/>
          <w:sz w:val="18"/>
          <w:szCs w:val="18"/>
          <w:vertAlign w:val="superscript"/>
          <w:lang w:val="en-CA"/>
        </w:rPr>
        <w:t>d</w:t>
      </w:r>
      <w:r w:rsidR="008352F7" w:rsidRPr="004354DB">
        <w:rPr>
          <w:rFonts w:eastAsia="Calibri" w:cs="Arial"/>
          <w:sz w:val="18"/>
          <w:szCs w:val="18"/>
          <w:u w:val="single"/>
          <w:lang w:val="en-CA"/>
        </w:rPr>
        <w:t xml:space="preserve">Acceptors of screening; people with a cervix aged </w:t>
      </w:r>
      <w:r w:rsidR="008352F7">
        <w:rPr>
          <w:rFonts w:eastAsia="Calibri" w:cs="Arial"/>
          <w:sz w:val="18"/>
          <w:szCs w:val="18"/>
          <w:u w:val="single"/>
          <w:lang w:val="en-CA"/>
        </w:rPr>
        <w:t xml:space="preserve">30 to </w:t>
      </w:r>
      <w:r>
        <w:rPr>
          <w:rFonts w:eastAsia="Calibri" w:cs="Arial"/>
          <w:sz w:val="18"/>
          <w:szCs w:val="18"/>
          <w:u w:val="single"/>
          <w:lang w:val="en-CA"/>
        </w:rPr>
        <w:t>59</w:t>
      </w:r>
      <w:r w:rsidR="008352F7" w:rsidRPr="004354DB">
        <w:rPr>
          <w:rFonts w:eastAsia="Calibri" w:cs="Arial"/>
          <w:sz w:val="18"/>
          <w:szCs w:val="18"/>
          <w:u w:val="single"/>
          <w:lang w:val="en-CA"/>
        </w:rPr>
        <w:t xml:space="preserve"> years:</w:t>
      </w:r>
      <w:r w:rsidR="008352F7" w:rsidRPr="004354DB">
        <w:rPr>
          <w:rFonts w:eastAsia="Calibri" w:cs="Arial"/>
          <w:sz w:val="18"/>
          <w:szCs w:val="18"/>
          <w:lang w:val="en-CA"/>
        </w:rPr>
        <w:t xml:space="preserve"> </w:t>
      </w:r>
      <w:r w:rsidR="008352F7" w:rsidRPr="004354DB">
        <w:rPr>
          <w:rFonts w:eastAsia="Calibri" w:cs="Arial"/>
          <w:b/>
          <w:i/>
          <w:sz w:val="18"/>
          <w:szCs w:val="18"/>
          <w:lang w:val="en-CA"/>
        </w:rPr>
        <w:t xml:space="preserve"> </w:t>
      </w:r>
      <w:r w:rsidR="008352F7">
        <w:rPr>
          <w:rFonts w:eastAsia="Calibri" w:cs="Arial"/>
          <w:b/>
          <w:i/>
          <w:sz w:val="18"/>
          <w:szCs w:val="18"/>
          <w:lang w:val="en-CA"/>
        </w:rPr>
        <w:t>Some</w:t>
      </w:r>
      <w:r w:rsidR="008352F7" w:rsidRPr="004354DB">
        <w:rPr>
          <w:rFonts w:eastAsia="Calibri" w:cs="Arial"/>
          <w:b/>
          <w:i/>
          <w:sz w:val="18"/>
          <w:szCs w:val="18"/>
          <w:lang w:val="en-CA"/>
        </w:rPr>
        <w:t xml:space="preserve"> concerns about risk of bias</w:t>
      </w:r>
      <w:r w:rsidR="008352F7" w:rsidRPr="004354DB">
        <w:rPr>
          <w:rFonts w:eastAsia="Calibri" w:cs="Arial"/>
          <w:sz w:val="18"/>
          <w:szCs w:val="18"/>
          <w:lang w:val="en-CA"/>
        </w:rPr>
        <w:t>:</w:t>
      </w:r>
      <w:r w:rsidR="008352F7">
        <w:rPr>
          <w:rFonts w:eastAsia="Calibri" w:cs="Arial"/>
          <w:sz w:val="18"/>
          <w:szCs w:val="18"/>
          <w:lang w:val="en-CA"/>
        </w:rPr>
        <w:t xml:space="preserve"> at </w:t>
      </w:r>
      <w:r w:rsidR="008352F7"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008352F7" w:rsidRPr="004354DB">
        <w:rPr>
          <w:rFonts w:eastAsia="Calibri" w:cs="Arial"/>
          <w:b/>
          <w:i/>
          <w:sz w:val="18"/>
          <w:szCs w:val="18"/>
          <w:lang w:val="en-CA"/>
        </w:rPr>
        <w:t>Some concerns about inconsistency</w:t>
      </w:r>
      <w:r w:rsidR="008352F7" w:rsidRPr="004354DB">
        <w:rPr>
          <w:rFonts w:eastAsia="Calibri" w:cs="Arial"/>
          <w:sz w:val="18"/>
          <w:szCs w:val="18"/>
          <w:lang w:val="en-CA"/>
        </w:rPr>
        <w:t>: lack of evidence of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008352F7">
        <w:rPr>
          <w:rFonts w:eastAsia="Calibri" w:cs="Arial"/>
          <w:sz w:val="18"/>
          <w:szCs w:val="18"/>
          <w:lang w:val="en-CA"/>
        </w:rPr>
        <w:t xml:space="preserve">. </w:t>
      </w:r>
      <w:r w:rsidR="008352F7" w:rsidRPr="004354DB">
        <w:rPr>
          <w:rFonts w:eastAsia="Calibri" w:cs="Arial"/>
          <w:b/>
          <w:i/>
          <w:sz w:val="18"/>
          <w:szCs w:val="18"/>
          <w:lang w:val="en-CA"/>
        </w:rPr>
        <w:t>No serious concerns about indirectness</w:t>
      </w:r>
      <w:r w:rsidR="008352F7" w:rsidRPr="004354DB">
        <w:rPr>
          <w:rFonts w:eastAsia="Calibri" w:cs="Arial"/>
          <w:i/>
          <w:sz w:val="18"/>
          <w:szCs w:val="18"/>
          <w:lang w:val="en-CA"/>
        </w:rPr>
        <w:t xml:space="preserve">: </w:t>
      </w:r>
      <w:r w:rsidR="008352F7" w:rsidRPr="004354DB">
        <w:rPr>
          <w:rFonts w:eastAsia="Calibri" w:cs="Arial"/>
          <w:sz w:val="18"/>
          <w:szCs w:val="18"/>
          <w:lang w:val="en-CA"/>
        </w:rPr>
        <w:t xml:space="preserve">the study provides direct evidence. </w:t>
      </w:r>
      <w:r w:rsidR="008352F7">
        <w:rPr>
          <w:rFonts w:eastAsia="Calibri" w:cs="Arial"/>
          <w:b/>
          <w:i/>
          <w:sz w:val="18"/>
          <w:szCs w:val="18"/>
          <w:lang w:val="en-CA"/>
        </w:rPr>
        <w:t>No s</w:t>
      </w:r>
      <w:r w:rsidR="008352F7" w:rsidRPr="004354DB">
        <w:rPr>
          <w:rFonts w:eastAsia="Times New Roman" w:cs="Arial"/>
          <w:b/>
          <w:bCs/>
          <w:i/>
          <w:iCs/>
          <w:color w:val="000000"/>
          <w:sz w:val="18"/>
          <w:szCs w:val="18"/>
          <w:lang w:val="en-CA"/>
        </w:rPr>
        <w:t>erious concerns about imprecision</w:t>
      </w:r>
      <w:r w:rsidR="008352F7" w:rsidRPr="004354DB">
        <w:rPr>
          <w:rFonts w:eastAsia="Times New Roman" w:cs="Arial"/>
          <w:i/>
          <w:iCs/>
          <w:color w:val="000000"/>
          <w:sz w:val="18"/>
          <w:szCs w:val="18"/>
          <w:lang w:val="en-CA"/>
        </w:rPr>
        <w:t xml:space="preserve">: </w:t>
      </w:r>
      <w:r w:rsidR="008352F7" w:rsidRPr="004354DB">
        <w:rPr>
          <w:rFonts w:eastAsia="Times New Roman" w:cs="Arial"/>
          <w:color w:val="000000"/>
          <w:sz w:val="18"/>
          <w:szCs w:val="18"/>
          <w:lang w:val="en-CA"/>
        </w:rPr>
        <w:t xml:space="preserve">95% CI </w:t>
      </w:r>
      <w:r w:rsidR="008352F7">
        <w:rPr>
          <w:rFonts w:eastAsia="Times New Roman" w:cs="Arial"/>
          <w:color w:val="000000"/>
          <w:sz w:val="18"/>
          <w:szCs w:val="18"/>
          <w:lang w:val="en-CA"/>
        </w:rPr>
        <w:t>precise for little-to-no</w:t>
      </w:r>
      <w:r w:rsidR="008352F7" w:rsidRPr="004354DB">
        <w:rPr>
          <w:rFonts w:eastAsia="Times New Roman" w:cs="Arial"/>
          <w:color w:val="000000"/>
          <w:sz w:val="18"/>
          <w:szCs w:val="18"/>
          <w:lang w:val="en-CA"/>
        </w:rPr>
        <w:t xml:space="preserve"> effect. </w:t>
      </w:r>
      <w:r w:rsidR="008352F7" w:rsidRPr="004354DB">
        <w:rPr>
          <w:rFonts w:eastAsia="Calibri" w:cs="Arial"/>
          <w:b/>
          <w:i/>
          <w:sz w:val="18"/>
          <w:szCs w:val="18"/>
          <w:lang w:val="en-CA"/>
        </w:rPr>
        <w:t>No other serious concerns.</w:t>
      </w:r>
    </w:p>
    <w:p w14:paraId="3388753B" w14:textId="5E278288" w:rsidR="008352F7" w:rsidRDefault="00B818C4" w:rsidP="008352F7">
      <w:pPr>
        <w:rPr>
          <w:rFonts w:eastAsia="Calibri" w:cs="Arial"/>
          <w:sz w:val="18"/>
          <w:szCs w:val="18"/>
          <w:lang w:val="en-CA"/>
        </w:rPr>
      </w:pPr>
      <w:r>
        <w:rPr>
          <w:rFonts w:eastAsia="Calibri" w:cs="Arial"/>
          <w:sz w:val="18"/>
          <w:szCs w:val="18"/>
          <w:vertAlign w:val="superscript"/>
          <w:lang w:val="en-CA"/>
        </w:rPr>
        <w:t>e</w:t>
      </w:r>
      <w:r w:rsidR="005F0832" w:rsidRPr="00783FAF">
        <w:rPr>
          <w:rFonts w:eastAsia="Calibri" w:cs="Arial"/>
          <w:sz w:val="18"/>
          <w:szCs w:val="18"/>
          <w:u w:val="single"/>
          <w:lang w:val="en-CA"/>
        </w:rPr>
        <w:t>Acceptors of screening; people with a cervix aged 60 to 69 years:</w:t>
      </w:r>
      <w:r w:rsidR="005F0832">
        <w:rPr>
          <w:rFonts w:eastAsia="Calibri" w:cs="Arial"/>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w:t>
      </w:r>
      <w:r>
        <w:rPr>
          <w:rFonts w:eastAsia="Calibri" w:cs="Arial"/>
          <w:sz w:val="18"/>
          <w:szCs w:val="18"/>
          <w:lang w:val="en-CA"/>
        </w:rPr>
        <w:t xml:space="preserve"> 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Pr="004354DB">
        <w:rPr>
          <w:rFonts w:eastAsia="Calibri" w:cs="Arial"/>
          <w:sz w:val="18"/>
          <w:szCs w:val="18"/>
          <w:lang w:val="en-CA"/>
        </w:rPr>
        <w:t xml:space="preserve">the study </w:t>
      </w:r>
      <w:r>
        <w:rPr>
          <w:rFonts w:eastAsia="Calibri" w:cs="Arial"/>
          <w:sz w:val="18"/>
          <w:szCs w:val="18"/>
          <w:lang w:val="en-CA"/>
        </w:rPr>
        <w:t>data is highly applicable to this age group</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r w:rsidR="005F0832">
        <w:rPr>
          <w:rFonts w:eastAsia="Calibri" w:cs="Arial"/>
          <w:sz w:val="18"/>
          <w:szCs w:val="18"/>
          <w:lang w:val="en-CA"/>
        </w:rPr>
        <w:t xml:space="preserve"> </w:t>
      </w:r>
    </w:p>
    <w:p w14:paraId="15062DA1" w14:textId="77777777" w:rsidR="008352F7" w:rsidRPr="004354DB" w:rsidRDefault="008352F7" w:rsidP="008352F7">
      <w:pPr>
        <w:rPr>
          <w:rFonts w:eastAsia="Calibri" w:cs="Arial"/>
          <w:sz w:val="18"/>
          <w:szCs w:val="18"/>
          <w:lang w:val="en-CA"/>
        </w:rPr>
      </w:pPr>
    </w:p>
    <w:p w14:paraId="2911411F" w14:textId="77777777" w:rsidR="008352F7" w:rsidRPr="004354DB" w:rsidRDefault="008352F7" w:rsidP="008352F7">
      <w:pPr>
        <w:rPr>
          <w:rFonts w:eastAsia="Calibri" w:cs="Arial"/>
          <w:sz w:val="18"/>
          <w:szCs w:val="18"/>
          <w:lang w:val="en-CA"/>
        </w:rPr>
      </w:pPr>
    </w:p>
    <w:p w14:paraId="15FC0E9E" w14:textId="3B8043F7" w:rsidR="008352F7" w:rsidRPr="004354DB" w:rsidRDefault="002A0214" w:rsidP="008352F7">
      <w:pPr>
        <w:rPr>
          <w:rFonts w:eastAsia="Calibri" w:cs="Arial"/>
          <w:lang w:val="en-CA"/>
        </w:rPr>
      </w:pPr>
      <w:r w:rsidRPr="003F1955">
        <w:rPr>
          <w:noProof/>
        </w:rPr>
        <w:lastRenderedPageBreak/>
        <w:drawing>
          <wp:inline distT="0" distB="0" distL="0" distR="0" wp14:anchorId="62BF20E1" wp14:editId="3F754AE7">
            <wp:extent cx="8801100" cy="4102479"/>
            <wp:effectExtent l="0" t="0" r="0"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8828651" cy="4115321"/>
                    </a:xfrm>
                    <a:prstGeom prst="rect">
                      <a:avLst/>
                    </a:prstGeom>
                  </pic:spPr>
                </pic:pic>
              </a:graphicData>
            </a:graphic>
          </wp:inline>
        </w:drawing>
      </w:r>
    </w:p>
    <w:p w14:paraId="01C97A66" w14:textId="77777777"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w:t>
      </w:r>
      <w:r>
        <w:rPr>
          <w:rFonts w:eastAsia="Calibri" w:cs="Times New Roman"/>
        </w:rPr>
        <w:t>11b</w:t>
      </w:r>
      <w:r w:rsidRPr="004354DB">
        <w:rPr>
          <w:rFonts w:eastAsia="Calibri" w:cs="Times New Roman"/>
        </w:rPr>
        <w:t>. False positives for CIN2+</w:t>
      </w:r>
      <w:r>
        <w:rPr>
          <w:rFonts w:eastAsia="Calibri" w:cs="Times New Roman"/>
        </w:rPr>
        <w:t xml:space="preserve"> (to recall)</w:t>
      </w:r>
    </w:p>
    <w:p w14:paraId="29695AF8" w14:textId="77777777" w:rsidR="008352F7" w:rsidRDefault="008352F7" w:rsidP="008352F7">
      <w:pPr>
        <w:rPr>
          <w:rFonts w:eastAsia="Calibri" w:cs="Times New Roman"/>
        </w:rPr>
      </w:pPr>
    </w:p>
    <w:p w14:paraId="49D3B39D" w14:textId="77777777" w:rsidR="008352F7" w:rsidRDefault="008352F7" w:rsidP="008352F7">
      <w:pPr>
        <w:rPr>
          <w:rFonts w:eastAsia="Calibri" w:cs="Times New Roman"/>
        </w:rPr>
      </w:pPr>
    </w:p>
    <w:p w14:paraId="599E5E82" w14:textId="77777777" w:rsidR="008352F7" w:rsidRDefault="008352F7" w:rsidP="008352F7">
      <w:pPr>
        <w:rPr>
          <w:rFonts w:eastAsia="Calibri" w:cs="Times New Roman"/>
        </w:rPr>
      </w:pPr>
    </w:p>
    <w:p w14:paraId="2B9C7E37" w14:textId="77777777" w:rsidR="008352F7" w:rsidRDefault="008352F7" w:rsidP="008352F7">
      <w:pPr>
        <w:rPr>
          <w:rFonts w:eastAsia="Calibri" w:cs="Times New Roman"/>
        </w:rPr>
      </w:pPr>
    </w:p>
    <w:p w14:paraId="2DA2C76B" w14:textId="77777777" w:rsidR="008352F7" w:rsidRDefault="008352F7" w:rsidP="008352F7">
      <w:pPr>
        <w:rPr>
          <w:rFonts w:eastAsia="Calibri" w:cs="Times New Roman"/>
        </w:rPr>
      </w:pPr>
    </w:p>
    <w:p w14:paraId="58C919A1" w14:textId="77777777" w:rsidR="008352F7" w:rsidRDefault="008352F7" w:rsidP="008352F7">
      <w:pPr>
        <w:rPr>
          <w:rFonts w:eastAsia="Calibri" w:cs="Times New Roman"/>
        </w:rPr>
      </w:pPr>
    </w:p>
    <w:p w14:paraId="49F2E7F2" w14:textId="77777777" w:rsidR="002605D2" w:rsidRDefault="002605D2" w:rsidP="008352F7">
      <w:pPr>
        <w:rPr>
          <w:rFonts w:eastAsia="Calibri" w:cs="Times New Roman"/>
        </w:rPr>
      </w:pPr>
    </w:p>
    <w:p w14:paraId="499BF413" w14:textId="202F1986"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.1</w:t>
      </w:r>
      <w:r>
        <w:rPr>
          <w:rFonts w:eastAsia="Calibri" w:cs="Times New Roman"/>
        </w:rPr>
        <w:t>2b</w:t>
      </w:r>
      <w:r w:rsidRPr="004354DB">
        <w:rPr>
          <w:rFonts w:eastAsia="Calibri" w:cs="Times New Roman"/>
        </w:rPr>
        <w:t>. False positives for CIN3+</w:t>
      </w:r>
      <w:r>
        <w:rPr>
          <w:rFonts w:eastAsia="Calibri" w:cs="Times New Roman"/>
        </w:rPr>
        <w:t xml:space="preserve"> </w:t>
      </w:r>
      <w:r w:rsidRPr="004354DB">
        <w:rPr>
          <w:rFonts w:eastAsia="Calibri" w:cs="Times New Roman"/>
        </w:rPr>
        <w:t>(those referred for colposcopy who did not have CIN</w:t>
      </w:r>
      <w:r>
        <w:rPr>
          <w:rFonts w:eastAsia="Calibri" w:cs="Times New Roman"/>
        </w:rPr>
        <w:t>3</w:t>
      </w:r>
      <w:r w:rsidRPr="004354DB">
        <w:rPr>
          <w:rFonts w:eastAsia="Calibri" w:cs="Times New Roman"/>
        </w:rPr>
        <w:t>+)</w:t>
      </w:r>
    </w:p>
    <w:p w14:paraId="7EEF59CF"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reports: </w:t>
      </w:r>
      <w:r>
        <w:rPr>
          <w:rFonts w:eastAsia="Calibri" w:cs="Arial"/>
          <w:szCs w:val="20"/>
          <w:lang w:val="en-CA"/>
        </w:rPr>
        <w:t>Nygard 2022 (Norwegian);</w:t>
      </w:r>
      <w:r w:rsidRPr="004354DB">
        <w:rPr>
          <w:rFonts w:eastAsia="Calibri" w:cs="Arial"/>
          <w:szCs w:val="20"/>
          <w:lang w:val="en-CA"/>
        </w:rPr>
        <w:t xml:space="preserve"> Ogilvie 2018 (HPV FOCAL)</w:t>
      </w:r>
    </w:p>
    <w:p w14:paraId="3F556365" w14:textId="77777777"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.1</w:t>
      </w:r>
      <w:r>
        <w:rPr>
          <w:rFonts w:eastAsia="Calibri" w:cs="Times New Roman"/>
        </w:rPr>
        <w:t>2b</w:t>
      </w:r>
      <w:r w:rsidRPr="004354DB">
        <w:rPr>
          <w:rFonts w:eastAsia="Calibri" w:cs="Times New Roman"/>
        </w:rPr>
        <w:t>. False positives for CIN3+</w:t>
      </w:r>
      <w:r>
        <w:rPr>
          <w:rFonts w:eastAsia="Calibri" w:cs="Times New Roman"/>
        </w:rPr>
        <w:t xml:space="preserve"> </w:t>
      </w:r>
      <w:r w:rsidRPr="004354DB">
        <w:rPr>
          <w:rFonts w:eastAsia="Calibri" w:cs="Times New Roman"/>
        </w:rPr>
        <w:t>(those referred for colposcopy who did not have CIN</w:t>
      </w:r>
      <w:r>
        <w:rPr>
          <w:rFonts w:eastAsia="Calibri" w:cs="Times New Roman"/>
        </w:rPr>
        <w:t>3</w:t>
      </w:r>
      <w:r w:rsidRPr="004354DB">
        <w:rPr>
          <w:rFonts w:eastAsia="Calibri" w:cs="Times New Roman"/>
        </w:rPr>
        <w:t>+)</w:t>
      </w:r>
    </w:p>
    <w:tbl>
      <w:tblPr>
        <w:tblStyle w:val="TableGrid"/>
        <w:tblW w:w="0" w:type="auto"/>
        <w:tblLook w:val="04A0" w:firstRow="1" w:lastRow="0" w:firstColumn="1" w:lastColumn="0" w:noHBand="0" w:noVBand="1"/>
      </w:tblPr>
      <w:tblGrid>
        <w:gridCol w:w="1672"/>
        <w:gridCol w:w="12"/>
        <w:gridCol w:w="1593"/>
        <w:gridCol w:w="1625"/>
        <w:gridCol w:w="1625"/>
        <w:gridCol w:w="1629"/>
        <w:gridCol w:w="1900"/>
        <w:gridCol w:w="2894"/>
      </w:tblGrid>
      <w:tr w:rsidR="008352F7" w:rsidRPr="004354DB" w14:paraId="342B80AA" w14:textId="77777777" w:rsidTr="003C6B9D">
        <w:trPr>
          <w:tblHeader/>
        </w:trPr>
        <w:tc>
          <w:tcPr>
            <w:tcW w:w="1684" w:type="dxa"/>
            <w:gridSpan w:val="2"/>
            <w:vMerge w:val="restart"/>
            <w:shd w:val="clear" w:color="auto" w:fill="D5DCE4"/>
          </w:tcPr>
          <w:p w14:paraId="49D2E3A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3A74157F"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126979D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3" w:type="dxa"/>
            <w:vMerge w:val="restart"/>
            <w:shd w:val="clear" w:color="auto" w:fill="D5DCE4"/>
          </w:tcPr>
          <w:p w14:paraId="7373D244" w14:textId="1D4AFDD1" w:rsidR="008352F7" w:rsidRDefault="008352F7" w:rsidP="003C6B9D">
            <w:pPr>
              <w:rPr>
                <w:rFonts w:eastAsia="Calibri" w:cs="Arial"/>
                <w:b/>
                <w:sz w:val="18"/>
                <w:szCs w:val="18"/>
                <w:lang w:val="en-CA"/>
              </w:rPr>
            </w:pPr>
            <w:r>
              <w:rPr>
                <w:rFonts w:eastAsia="Calibri" w:cs="Arial"/>
                <w:b/>
                <w:sz w:val="18"/>
                <w:szCs w:val="18"/>
                <w:lang w:val="en-CA"/>
              </w:rPr>
              <w:t xml:space="preserve">Relative </w:t>
            </w:r>
            <w:r w:rsidRPr="004354DB">
              <w:rPr>
                <w:rFonts w:eastAsia="Calibri" w:cs="Arial"/>
                <w:b/>
                <w:sz w:val="18"/>
                <w:szCs w:val="18"/>
                <w:lang w:val="en-CA"/>
              </w:rPr>
              <w:t>effects</w:t>
            </w:r>
          </w:p>
          <w:p w14:paraId="3A3FE1D2" w14:textId="596405F1" w:rsidR="008352F7" w:rsidRPr="00F855E6" w:rsidRDefault="008352F7" w:rsidP="003C6B9D">
            <w:pPr>
              <w:rPr>
                <w:rFonts w:eastAsia="Calibri" w:cs="Arial"/>
                <w:b/>
                <w:sz w:val="18"/>
                <w:szCs w:val="18"/>
                <w:lang w:val="en-CA"/>
              </w:rPr>
            </w:pPr>
            <w:r>
              <w:rPr>
                <w:rFonts w:eastAsia="Calibri" w:cs="Arial"/>
                <w:b/>
                <w:sz w:val="18"/>
                <w:szCs w:val="18"/>
                <w:lang w:val="en-CA"/>
              </w:rPr>
              <w:t xml:space="preserve">Peto OR </w:t>
            </w:r>
            <w:r w:rsidR="00F855E6">
              <w:rPr>
                <w:rFonts w:eastAsia="Calibri" w:cs="Arial"/>
                <w:b/>
                <w:sz w:val="18"/>
                <w:szCs w:val="18"/>
                <w:lang w:val="en-CA"/>
              </w:rPr>
              <w:t>and RR</w:t>
            </w:r>
            <w:r w:rsidRPr="004354DB">
              <w:rPr>
                <w:rFonts w:eastAsia="Calibri" w:cs="Arial"/>
                <w:b/>
                <w:sz w:val="18"/>
                <w:szCs w:val="18"/>
                <w:lang w:val="en-CA"/>
              </w:rPr>
              <w:t xml:space="preserve"> (95% CI)</w:t>
            </w:r>
          </w:p>
        </w:tc>
        <w:tc>
          <w:tcPr>
            <w:tcW w:w="4879" w:type="dxa"/>
            <w:gridSpan w:val="3"/>
            <w:shd w:val="clear" w:color="auto" w:fill="D5DCE4"/>
          </w:tcPr>
          <w:p w14:paraId="3FC70FA7"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900" w:type="dxa"/>
            <w:vMerge w:val="restart"/>
            <w:shd w:val="clear" w:color="auto" w:fill="D5DCE4"/>
          </w:tcPr>
          <w:p w14:paraId="52B055C1"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894" w:type="dxa"/>
            <w:vMerge w:val="restart"/>
            <w:shd w:val="clear" w:color="auto" w:fill="D5DCE4"/>
          </w:tcPr>
          <w:p w14:paraId="51D6B00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41713F36" w14:textId="77777777" w:rsidTr="003C6B9D">
        <w:trPr>
          <w:tblHeader/>
        </w:trPr>
        <w:tc>
          <w:tcPr>
            <w:tcW w:w="1684" w:type="dxa"/>
            <w:gridSpan w:val="2"/>
            <w:vMerge/>
          </w:tcPr>
          <w:p w14:paraId="03F3D33A" w14:textId="77777777" w:rsidR="008352F7" w:rsidRPr="004354DB" w:rsidRDefault="008352F7" w:rsidP="003C6B9D">
            <w:pPr>
              <w:rPr>
                <w:rFonts w:eastAsia="Calibri" w:cs="Arial"/>
                <w:b/>
                <w:sz w:val="18"/>
                <w:szCs w:val="18"/>
                <w:lang w:val="en-CA"/>
              </w:rPr>
            </w:pPr>
          </w:p>
        </w:tc>
        <w:tc>
          <w:tcPr>
            <w:tcW w:w="1593" w:type="dxa"/>
            <w:vMerge/>
          </w:tcPr>
          <w:p w14:paraId="3BFB06E7" w14:textId="77777777" w:rsidR="008352F7" w:rsidRPr="004354DB" w:rsidRDefault="008352F7" w:rsidP="003C6B9D">
            <w:pPr>
              <w:rPr>
                <w:rFonts w:eastAsia="Calibri" w:cs="Arial"/>
                <w:b/>
                <w:sz w:val="18"/>
                <w:szCs w:val="18"/>
                <w:lang w:val="en-CA"/>
              </w:rPr>
            </w:pPr>
          </w:p>
        </w:tc>
        <w:tc>
          <w:tcPr>
            <w:tcW w:w="1625" w:type="dxa"/>
            <w:shd w:val="clear" w:color="auto" w:fill="D5DCE4"/>
          </w:tcPr>
          <w:p w14:paraId="2844938D"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5" w:type="dxa"/>
            <w:shd w:val="clear" w:color="auto" w:fill="D5DCE4"/>
          </w:tcPr>
          <w:p w14:paraId="69DD5493"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29" w:type="dxa"/>
            <w:shd w:val="clear" w:color="auto" w:fill="D5DCE4"/>
          </w:tcPr>
          <w:p w14:paraId="6B0268C3"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00" w:type="dxa"/>
            <w:vMerge/>
          </w:tcPr>
          <w:p w14:paraId="5679E71E" w14:textId="77777777" w:rsidR="008352F7" w:rsidRPr="004354DB" w:rsidRDefault="008352F7" w:rsidP="003C6B9D">
            <w:pPr>
              <w:rPr>
                <w:rFonts w:eastAsia="Calibri" w:cs="Arial"/>
                <w:b/>
                <w:sz w:val="18"/>
                <w:szCs w:val="18"/>
                <w:lang w:val="en-CA"/>
              </w:rPr>
            </w:pPr>
          </w:p>
        </w:tc>
        <w:tc>
          <w:tcPr>
            <w:tcW w:w="2894" w:type="dxa"/>
            <w:vMerge/>
          </w:tcPr>
          <w:p w14:paraId="1DA4417E" w14:textId="77777777" w:rsidR="008352F7" w:rsidRPr="004354DB" w:rsidRDefault="008352F7" w:rsidP="003C6B9D">
            <w:pPr>
              <w:rPr>
                <w:rFonts w:eastAsia="Calibri" w:cs="Arial"/>
                <w:b/>
                <w:sz w:val="18"/>
                <w:szCs w:val="18"/>
                <w:lang w:val="en-CA"/>
              </w:rPr>
            </w:pPr>
          </w:p>
        </w:tc>
      </w:tr>
      <w:tr w:rsidR="008352F7" w:rsidRPr="004354DB" w14:paraId="0D23D036" w14:textId="77777777" w:rsidTr="003C6B9D">
        <w:tc>
          <w:tcPr>
            <w:tcW w:w="12950" w:type="dxa"/>
            <w:gridSpan w:val="8"/>
            <w:shd w:val="clear" w:color="auto" w:fill="F2F2F2"/>
            <w:vAlign w:val="center"/>
          </w:tcPr>
          <w:p w14:paraId="3092DC8D" w14:textId="2CC79431"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2A172A">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 xml:space="preserve">Nygard 2022 (Norwegian); </w:t>
            </w:r>
            <w:r w:rsidRPr="004354DB">
              <w:rPr>
                <w:rFonts w:eastAsia="Calibri" w:cs="Arial"/>
                <w:b/>
                <w:sz w:val="18"/>
                <w:szCs w:val="18"/>
              </w:rPr>
              <w:t>Ogilvie 2017 (HPV FOCAL); acceptors of screening)</w:t>
            </w:r>
          </w:p>
        </w:tc>
      </w:tr>
      <w:tr w:rsidR="008352F7" w:rsidRPr="004354DB" w14:paraId="3EBE55CF" w14:textId="77777777" w:rsidTr="003C6B9D">
        <w:trPr>
          <w:trHeight w:val="2070"/>
        </w:trPr>
        <w:tc>
          <w:tcPr>
            <w:tcW w:w="1672" w:type="dxa"/>
          </w:tcPr>
          <w:p w14:paraId="31F769EE"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CIN3+</w:t>
            </w:r>
          </w:p>
          <w:p w14:paraId="7BA79FC8" w14:textId="77777777" w:rsidR="008352F7" w:rsidRPr="004354DB" w:rsidRDefault="008352F7" w:rsidP="003C6B9D">
            <w:pPr>
              <w:rPr>
                <w:rFonts w:eastAsia="Calibri" w:cs="Arial"/>
                <w:sz w:val="18"/>
                <w:szCs w:val="18"/>
                <w:lang w:val="en-CA"/>
              </w:rPr>
            </w:pPr>
          </w:p>
          <w:p w14:paraId="68A9B111"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50FACB4A" w14:textId="77777777" w:rsidR="008352F7" w:rsidRPr="004354DB" w:rsidRDefault="008352F7" w:rsidP="003C6B9D">
            <w:pPr>
              <w:rPr>
                <w:rFonts w:eastAsia="Calibri" w:cs="Arial"/>
                <w:sz w:val="18"/>
                <w:szCs w:val="18"/>
                <w:lang w:val="en-CA"/>
              </w:rPr>
            </w:pPr>
          </w:p>
          <w:p w14:paraId="4055C839" w14:textId="77777777" w:rsidR="008352F7" w:rsidRPr="004354DB" w:rsidRDefault="008352F7" w:rsidP="003C6B9D">
            <w:pPr>
              <w:rPr>
                <w:rFonts w:eastAsia="Calibri" w:cs="Arial"/>
                <w:sz w:val="18"/>
                <w:szCs w:val="18"/>
                <w:lang w:val="en-CA"/>
              </w:rPr>
            </w:pPr>
            <w:r>
              <w:rPr>
                <w:rFonts w:eastAsia="Calibri" w:cs="Arial"/>
                <w:sz w:val="18"/>
                <w:szCs w:val="18"/>
                <w:lang w:val="en-CA"/>
              </w:rPr>
              <w:t>182,541</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605" w:type="dxa"/>
            <w:gridSpan w:val="2"/>
          </w:tcPr>
          <w:p w14:paraId="0232FCBB" w14:textId="77777777" w:rsidR="008352F7" w:rsidRDefault="008352F7" w:rsidP="003C6B9D">
            <w:pPr>
              <w:rPr>
                <w:rFonts w:eastAsia="Calibri" w:cs="Arial"/>
                <w:sz w:val="18"/>
                <w:szCs w:val="18"/>
                <w:lang w:val="en-CA"/>
              </w:rPr>
            </w:pPr>
            <w:r>
              <w:rPr>
                <w:rFonts w:eastAsia="Calibri" w:cs="Arial"/>
                <w:sz w:val="18"/>
                <w:szCs w:val="18"/>
                <w:lang w:val="en-CA"/>
              </w:rPr>
              <w:t>Peto OR: 2.41 (2.26 to 2.57)</w:t>
            </w:r>
          </w:p>
          <w:p w14:paraId="6404BAC0" w14:textId="77777777" w:rsidR="00F855E6" w:rsidRDefault="00F855E6" w:rsidP="003C6B9D">
            <w:pPr>
              <w:rPr>
                <w:rFonts w:eastAsia="Calibri" w:cs="Arial"/>
                <w:sz w:val="18"/>
                <w:szCs w:val="18"/>
                <w:lang w:val="en-CA"/>
              </w:rPr>
            </w:pPr>
          </w:p>
          <w:p w14:paraId="35EF1397" w14:textId="010EA693" w:rsidR="00F855E6" w:rsidRPr="004354DB" w:rsidRDefault="00F855E6" w:rsidP="003C6B9D">
            <w:pPr>
              <w:rPr>
                <w:rFonts w:eastAsia="Calibri" w:cs="Arial"/>
                <w:sz w:val="18"/>
                <w:szCs w:val="18"/>
                <w:lang w:val="en-CA"/>
              </w:rPr>
            </w:pPr>
            <w:r>
              <w:rPr>
                <w:rFonts w:eastAsia="Calibri" w:cs="Arial"/>
                <w:sz w:val="18"/>
                <w:szCs w:val="18"/>
                <w:lang w:val="en-CA"/>
              </w:rPr>
              <w:t>RR: 2.37 (2.23 to 2.52)</w:t>
            </w:r>
          </w:p>
        </w:tc>
        <w:tc>
          <w:tcPr>
            <w:tcW w:w="1625" w:type="dxa"/>
            <w:shd w:val="clear" w:color="auto" w:fill="auto"/>
          </w:tcPr>
          <w:p w14:paraId="2FCF5C60"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115.9 </w:t>
            </w:r>
            <w:r w:rsidRPr="004354DB">
              <w:rPr>
                <w:rFonts w:eastAsia="Calibri" w:cs="Arial"/>
                <w:sz w:val="18"/>
                <w:szCs w:val="18"/>
                <w:lang w:val="en-CA"/>
              </w:rPr>
              <w:t>per 10,000</w:t>
            </w:r>
          </w:p>
        </w:tc>
        <w:tc>
          <w:tcPr>
            <w:tcW w:w="1625" w:type="dxa"/>
            <w:shd w:val="clear" w:color="auto" w:fill="auto"/>
          </w:tcPr>
          <w:p w14:paraId="4117A485" w14:textId="1D84D0C4" w:rsidR="008352F7" w:rsidRPr="004354DB" w:rsidRDefault="008352F7" w:rsidP="003C6B9D">
            <w:pPr>
              <w:rPr>
                <w:rFonts w:eastAsia="Calibri" w:cs="Arial"/>
                <w:sz w:val="18"/>
                <w:szCs w:val="18"/>
                <w:lang w:val="en-CA"/>
              </w:rPr>
            </w:pPr>
            <w:r>
              <w:rPr>
                <w:rFonts w:eastAsia="Calibri" w:cs="Arial"/>
                <w:sz w:val="18"/>
                <w:szCs w:val="18"/>
                <w:lang w:val="en-CA"/>
              </w:rPr>
              <w:t>274.</w:t>
            </w:r>
            <w:r w:rsidR="00F855E6">
              <w:rPr>
                <w:rFonts w:eastAsia="Calibri" w:cs="Arial"/>
                <w:sz w:val="18"/>
                <w:szCs w:val="18"/>
                <w:lang w:val="en-CA"/>
              </w:rPr>
              <w:t>8</w:t>
            </w:r>
            <w:r>
              <w:rPr>
                <w:rFonts w:eastAsia="Calibri" w:cs="Arial"/>
                <w:sz w:val="18"/>
                <w:szCs w:val="18"/>
                <w:lang w:val="en-CA"/>
              </w:rPr>
              <w:t xml:space="preserve"> </w:t>
            </w:r>
            <w:r w:rsidRPr="004354DB">
              <w:rPr>
                <w:rFonts w:eastAsia="Calibri" w:cs="Arial"/>
                <w:sz w:val="18"/>
                <w:szCs w:val="18"/>
                <w:lang w:val="en-CA"/>
              </w:rPr>
              <w:t>per 10,000</w:t>
            </w:r>
          </w:p>
        </w:tc>
        <w:tc>
          <w:tcPr>
            <w:tcW w:w="1629" w:type="dxa"/>
            <w:shd w:val="clear" w:color="auto" w:fill="auto"/>
          </w:tcPr>
          <w:p w14:paraId="430F4D65" w14:textId="61DF256C" w:rsidR="008352F7" w:rsidRPr="004354DB" w:rsidRDefault="008352F7" w:rsidP="003C6B9D">
            <w:pPr>
              <w:rPr>
                <w:rFonts w:eastAsia="Calibri" w:cs="Arial"/>
                <w:sz w:val="18"/>
                <w:szCs w:val="18"/>
                <w:lang w:val="en-CA"/>
              </w:rPr>
            </w:pPr>
            <w:r>
              <w:rPr>
                <w:rFonts w:eastAsia="Calibri" w:cs="Arial"/>
                <w:sz w:val="18"/>
                <w:szCs w:val="18"/>
                <w:lang w:val="en-CA"/>
              </w:rPr>
              <w:t>158.</w:t>
            </w:r>
            <w:r w:rsidR="00F855E6">
              <w:rPr>
                <w:rFonts w:eastAsia="Calibri" w:cs="Arial"/>
                <w:sz w:val="18"/>
                <w:szCs w:val="18"/>
                <w:lang w:val="en-CA"/>
              </w:rPr>
              <w:t>9</w:t>
            </w:r>
            <w:r>
              <w:rPr>
                <w:rFonts w:eastAsia="Calibri" w:cs="Arial"/>
                <w:sz w:val="18"/>
                <w:szCs w:val="18"/>
                <w:lang w:val="en-CA"/>
              </w:rPr>
              <w:t xml:space="preserve"> </w:t>
            </w:r>
            <w:r w:rsidRPr="004354DB">
              <w:rPr>
                <w:rFonts w:eastAsia="Calibri" w:cs="Arial"/>
                <w:sz w:val="18"/>
                <w:szCs w:val="18"/>
                <w:lang w:val="en-CA"/>
              </w:rPr>
              <w:t>more per 10,000</w:t>
            </w:r>
            <w:r>
              <w:rPr>
                <w:rFonts w:eastAsia="Calibri" w:cs="Arial"/>
                <w:sz w:val="18"/>
                <w:szCs w:val="18"/>
                <w:lang w:val="en-CA"/>
              </w:rPr>
              <w:t xml:space="preserve"> (142.</w:t>
            </w:r>
            <w:r w:rsidR="00F855E6">
              <w:rPr>
                <w:rFonts w:eastAsia="Calibri" w:cs="Arial"/>
                <w:sz w:val="18"/>
                <w:szCs w:val="18"/>
                <w:lang w:val="en-CA"/>
              </w:rPr>
              <w:t>3</w:t>
            </w:r>
            <w:r>
              <w:rPr>
                <w:rFonts w:eastAsia="Calibri" w:cs="Arial"/>
                <w:sz w:val="18"/>
                <w:szCs w:val="18"/>
                <w:lang w:val="en-CA"/>
              </w:rPr>
              <w:t xml:space="preserve"> more to 176.</w:t>
            </w:r>
            <w:r w:rsidR="00F855E6">
              <w:rPr>
                <w:rFonts w:eastAsia="Calibri" w:cs="Arial"/>
                <w:sz w:val="18"/>
                <w:szCs w:val="18"/>
                <w:lang w:val="en-CA"/>
              </w:rPr>
              <w:t>6</w:t>
            </w:r>
            <w:r>
              <w:rPr>
                <w:rFonts w:eastAsia="Calibri" w:cs="Arial"/>
                <w:sz w:val="18"/>
                <w:szCs w:val="18"/>
                <w:lang w:val="en-CA"/>
              </w:rPr>
              <w:t xml:space="preserve"> more)</w:t>
            </w:r>
          </w:p>
        </w:tc>
        <w:tc>
          <w:tcPr>
            <w:tcW w:w="1900" w:type="dxa"/>
          </w:tcPr>
          <w:p w14:paraId="70B7906F" w14:textId="72B621B8" w:rsidR="008352F7" w:rsidRPr="004354DB" w:rsidRDefault="002A172A" w:rsidP="003C6B9D">
            <w:pPr>
              <w:rPr>
                <w:rFonts w:eastAsia="Calibri" w:cs="Arial"/>
                <w:sz w:val="18"/>
                <w:szCs w:val="18"/>
                <w:lang w:val="en-CA"/>
              </w:rPr>
            </w:pPr>
            <w:r>
              <w:rPr>
                <w:rFonts w:eastAsia="Times New Roman" w:cs="Arial"/>
                <w:b/>
                <w:sz w:val="18"/>
                <w:szCs w:val="18"/>
              </w:rPr>
              <w:t>NA</w:t>
            </w:r>
          </w:p>
        </w:tc>
        <w:tc>
          <w:tcPr>
            <w:tcW w:w="2894" w:type="dxa"/>
          </w:tcPr>
          <w:p w14:paraId="4EC03501" w14:textId="77777777" w:rsidR="008352F7" w:rsidRPr="004354DB" w:rsidRDefault="008352F7">
            <w:pPr>
              <w:rPr>
                <w:rFonts w:eastAsia="Calibri" w:cs="Arial"/>
                <w:b/>
                <w:sz w:val="18"/>
                <w:szCs w:val="18"/>
                <w:lang w:val="en-CA"/>
              </w:rPr>
            </w:pPr>
          </w:p>
        </w:tc>
      </w:tr>
      <w:tr w:rsidR="008352F7" w:rsidRPr="004354DB" w14:paraId="2EC8E2A3" w14:textId="77777777" w:rsidTr="003C6B9D">
        <w:tc>
          <w:tcPr>
            <w:tcW w:w="12950" w:type="dxa"/>
            <w:gridSpan w:val="8"/>
            <w:shd w:val="clear" w:color="auto" w:fill="F2F2F2"/>
          </w:tcPr>
          <w:p w14:paraId="26EEB60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25 to 29 years (Ogilvie 2017 (HPV FOCAL); acceptors of screening)</w:t>
            </w:r>
          </w:p>
        </w:tc>
      </w:tr>
      <w:tr w:rsidR="008352F7" w:rsidRPr="004354DB" w14:paraId="5FD903BD" w14:textId="77777777" w:rsidTr="003C6B9D">
        <w:tc>
          <w:tcPr>
            <w:tcW w:w="1672" w:type="dxa"/>
          </w:tcPr>
          <w:p w14:paraId="6BAB4960"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CIN3+</w:t>
            </w:r>
          </w:p>
          <w:p w14:paraId="252AD0A0" w14:textId="77777777" w:rsidR="008352F7" w:rsidRPr="004354DB" w:rsidRDefault="008352F7" w:rsidP="003C6B9D">
            <w:pPr>
              <w:rPr>
                <w:rFonts w:eastAsia="Calibri" w:cs="Arial"/>
                <w:sz w:val="18"/>
                <w:szCs w:val="18"/>
                <w:lang w:val="en-CA"/>
              </w:rPr>
            </w:pPr>
          </w:p>
          <w:p w14:paraId="76926190"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68B5D08A" w14:textId="77777777" w:rsidR="008352F7" w:rsidRPr="004354DB" w:rsidRDefault="008352F7" w:rsidP="003C6B9D">
            <w:pPr>
              <w:rPr>
                <w:rFonts w:eastAsia="Calibri" w:cs="Arial"/>
                <w:sz w:val="18"/>
                <w:szCs w:val="18"/>
                <w:lang w:val="en-CA"/>
              </w:rPr>
            </w:pPr>
          </w:p>
          <w:p w14:paraId="220E2875"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2,188 (1 RCT)</w:t>
            </w:r>
          </w:p>
        </w:tc>
        <w:tc>
          <w:tcPr>
            <w:tcW w:w="1605" w:type="dxa"/>
            <w:gridSpan w:val="2"/>
          </w:tcPr>
          <w:p w14:paraId="184DC2DC" w14:textId="10586AF3" w:rsidR="008352F7" w:rsidRDefault="00F855E6" w:rsidP="003C6B9D">
            <w:pPr>
              <w:rPr>
                <w:rFonts w:eastAsia="Calibri" w:cs="Arial"/>
                <w:sz w:val="18"/>
                <w:szCs w:val="18"/>
                <w:lang w:val="en-CA"/>
              </w:rPr>
            </w:pPr>
            <w:r>
              <w:rPr>
                <w:rFonts w:eastAsia="Calibri" w:cs="Arial"/>
                <w:sz w:val="18"/>
                <w:szCs w:val="18"/>
                <w:lang w:val="en-CA"/>
              </w:rPr>
              <w:t>Peto OR: 2.55 (1.97 to 3.30)</w:t>
            </w:r>
          </w:p>
          <w:p w14:paraId="7CDB318B" w14:textId="77777777" w:rsidR="00F855E6" w:rsidRDefault="00F855E6" w:rsidP="003C6B9D">
            <w:pPr>
              <w:rPr>
                <w:rFonts w:eastAsia="Calibri" w:cs="Arial"/>
                <w:sz w:val="18"/>
                <w:szCs w:val="18"/>
                <w:lang w:val="en-CA"/>
              </w:rPr>
            </w:pPr>
          </w:p>
          <w:p w14:paraId="1432E0AE" w14:textId="0AF2EBE5" w:rsidR="00F855E6" w:rsidRPr="004354DB" w:rsidRDefault="00F855E6" w:rsidP="003C6B9D">
            <w:pPr>
              <w:rPr>
                <w:rFonts w:eastAsia="Calibri" w:cs="Arial"/>
                <w:sz w:val="18"/>
                <w:szCs w:val="18"/>
                <w:lang w:val="en-CA"/>
              </w:rPr>
            </w:pPr>
            <w:r>
              <w:rPr>
                <w:rFonts w:eastAsia="Calibri" w:cs="Arial"/>
                <w:sz w:val="18"/>
                <w:szCs w:val="18"/>
                <w:lang w:val="en-CA"/>
              </w:rPr>
              <w:t>RR: 2.32 (1.86 to 2.88)</w:t>
            </w:r>
          </w:p>
        </w:tc>
        <w:tc>
          <w:tcPr>
            <w:tcW w:w="1625" w:type="dxa"/>
          </w:tcPr>
          <w:p w14:paraId="7EE23452"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635.5 </w:t>
            </w:r>
            <w:r w:rsidRPr="004354DB">
              <w:rPr>
                <w:rFonts w:eastAsia="Calibri" w:cs="Arial"/>
                <w:sz w:val="18"/>
                <w:szCs w:val="18"/>
                <w:lang w:val="en-CA"/>
              </w:rPr>
              <w:t>per 10,000</w:t>
            </w:r>
          </w:p>
        </w:tc>
        <w:tc>
          <w:tcPr>
            <w:tcW w:w="1625" w:type="dxa"/>
          </w:tcPr>
          <w:p w14:paraId="46FE2812" w14:textId="427BD80D" w:rsidR="008352F7" w:rsidRPr="004354DB" w:rsidRDefault="00F855E6" w:rsidP="003C6B9D">
            <w:pPr>
              <w:rPr>
                <w:rFonts w:eastAsia="Calibri" w:cs="Arial"/>
                <w:sz w:val="18"/>
                <w:szCs w:val="18"/>
                <w:lang w:val="en-CA"/>
              </w:rPr>
            </w:pPr>
            <w:r>
              <w:rPr>
                <w:rFonts w:eastAsia="Calibri" w:cs="Arial"/>
                <w:sz w:val="18"/>
                <w:szCs w:val="18"/>
                <w:lang w:val="en-CA"/>
              </w:rPr>
              <w:t>1,475.2</w:t>
            </w:r>
            <w:r w:rsidR="008352F7">
              <w:rPr>
                <w:rFonts w:eastAsia="Calibri" w:cs="Arial"/>
                <w:sz w:val="18"/>
                <w:szCs w:val="18"/>
                <w:lang w:val="en-CA"/>
              </w:rPr>
              <w:t xml:space="preserve"> </w:t>
            </w:r>
            <w:r w:rsidR="008352F7" w:rsidRPr="004354DB">
              <w:rPr>
                <w:rFonts w:eastAsia="Calibri" w:cs="Arial"/>
                <w:sz w:val="18"/>
                <w:szCs w:val="18"/>
                <w:lang w:val="en-CA"/>
              </w:rPr>
              <w:t>per 10,000</w:t>
            </w:r>
          </w:p>
        </w:tc>
        <w:tc>
          <w:tcPr>
            <w:tcW w:w="1629" w:type="dxa"/>
          </w:tcPr>
          <w:p w14:paraId="1F54252A" w14:textId="6E6C0F18" w:rsidR="008352F7" w:rsidRPr="004354DB" w:rsidRDefault="00F855E6" w:rsidP="003C6B9D">
            <w:pPr>
              <w:rPr>
                <w:rFonts w:eastAsia="Calibri" w:cs="Arial"/>
                <w:sz w:val="18"/>
                <w:szCs w:val="18"/>
                <w:lang w:val="en-CA"/>
              </w:rPr>
            </w:pPr>
            <w:r>
              <w:rPr>
                <w:rFonts w:eastAsia="Calibri" w:cs="Arial"/>
                <w:sz w:val="18"/>
                <w:szCs w:val="18"/>
                <w:lang w:val="en-CA"/>
              </w:rPr>
              <w:t>839.7</w:t>
            </w:r>
            <w:r w:rsidR="008352F7" w:rsidRPr="004354DB">
              <w:rPr>
                <w:rFonts w:eastAsia="Calibri" w:cs="Arial"/>
                <w:sz w:val="18"/>
                <w:szCs w:val="18"/>
                <w:lang w:val="en-CA"/>
              </w:rPr>
              <w:t xml:space="preserve"> more per 10,000</w:t>
            </w:r>
            <w:r w:rsidR="008352F7">
              <w:rPr>
                <w:rFonts w:eastAsia="Calibri" w:cs="Arial"/>
                <w:sz w:val="18"/>
                <w:szCs w:val="18"/>
                <w:lang w:val="en-CA"/>
              </w:rPr>
              <w:t xml:space="preserve"> (</w:t>
            </w:r>
            <w:r>
              <w:rPr>
                <w:rFonts w:eastAsia="Calibri" w:cs="Arial"/>
                <w:sz w:val="18"/>
                <w:szCs w:val="18"/>
                <w:lang w:val="en-CA"/>
              </w:rPr>
              <w:t>543.7</w:t>
            </w:r>
            <w:r w:rsidR="008352F7">
              <w:rPr>
                <w:rFonts w:eastAsia="Calibri" w:cs="Arial"/>
                <w:sz w:val="18"/>
                <w:szCs w:val="18"/>
                <w:lang w:val="en-CA"/>
              </w:rPr>
              <w:t xml:space="preserve"> more to 1</w:t>
            </w:r>
            <w:r>
              <w:rPr>
                <w:rFonts w:eastAsia="Calibri" w:cs="Arial"/>
                <w:sz w:val="18"/>
                <w:szCs w:val="18"/>
                <w:lang w:val="en-CA"/>
              </w:rPr>
              <w:t>,194.2</w:t>
            </w:r>
            <w:r w:rsidR="008352F7">
              <w:rPr>
                <w:rFonts w:eastAsia="Calibri" w:cs="Arial"/>
                <w:sz w:val="18"/>
                <w:szCs w:val="18"/>
                <w:lang w:val="en-CA"/>
              </w:rPr>
              <w:t xml:space="preserve"> more)</w:t>
            </w:r>
          </w:p>
        </w:tc>
        <w:tc>
          <w:tcPr>
            <w:tcW w:w="1900" w:type="dxa"/>
          </w:tcPr>
          <w:p w14:paraId="7A2281F0" w14:textId="5C26B33C" w:rsidR="008352F7" w:rsidRPr="004354DB" w:rsidRDefault="008352F7" w:rsidP="003C6B9D">
            <w:pPr>
              <w:rPr>
                <w:rFonts w:eastAsia="Times New Roman" w:cs="Arial"/>
                <w:sz w:val="18"/>
                <w:szCs w:val="18"/>
                <w:vertAlign w:val="superscript"/>
              </w:rPr>
            </w:pPr>
            <w:r w:rsidRPr="004354DB">
              <w:rPr>
                <w:rFonts w:eastAsia="Times New Roman" w:cs="Arial"/>
                <w:sz w:val="18"/>
                <w:szCs w:val="18"/>
              </w:rPr>
              <w:t>MODERATE</w:t>
            </w:r>
            <w:r w:rsidR="00B94B91">
              <w:rPr>
                <w:rFonts w:eastAsia="Times New Roman" w:cs="Arial"/>
                <w:sz w:val="18"/>
                <w:szCs w:val="18"/>
                <w:vertAlign w:val="superscript"/>
              </w:rPr>
              <w:t>c</w:t>
            </w:r>
          </w:p>
          <w:p w14:paraId="18DFD18C"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5D7696FD" w14:textId="77777777" w:rsidR="008352F7" w:rsidRPr="004354DB" w:rsidRDefault="008352F7" w:rsidP="003C6B9D">
            <w:pPr>
              <w:rPr>
                <w:rFonts w:eastAsia="Calibri" w:cs="Arial"/>
                <w:b/>
                <w:sz w:val="18"/>
                <w:szCs w:val="18"/>
                <w:lang w:val="en-CA"/>
              </w:rPr>
            </w:pPr>
            <w:r w:rsidRPr="004354DB">
              <w:rPr>
                <w:rFonts w:eastAsia="Times New Roman" w:cs="Arial"/>
                <w:kern w:val="24"/>
                <w:sz w:val="18"/>
                <w:szCs w:val="18"/>
                <w:lang w:eastAsia="en-CA"/>
              </w:rPr>
              <w:t>due to lack of evidence of consistency</w:t>
            </w:r>
          </w:p>
        </w:tc>
        <w:tc>
          <w:tcPr>
            <w:tcW w:w="2894" w:type="dxa"/>
          </w:tcPr>
          <w:p w14:paraId="298B4B6B" w14:textId="49C437AE"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25 to 29 years, hrHPV screening with cytology triage </w:t>
            </w:r>
            <w:r w:rsidRPr="004354DB">
              <w:rPr>
                <w:rFonts w:eastAsia="Calibri" w:cs="Arial"/>
                <w:b/>
                <w:sz w:val="18"/>
                <w:szCs w:val="18"/>
                <w:lang w:val="en-CA"/>
              </w:rPr>
              <w:t>probably increases</w:t>
            </w:r>
            <w:r w:rsidRPr="004354DB">
              <w:rPr>
                <w:rFonts w:eastAsia="Calibri" w:cs="Arial"/>
                <w:sz w:val="18"/>
                <w:szCs w:val="18"/>
                <w:lang w:val="en-CA"/>
              </w:rPr>
              <w:t xml:space="preserve"> the number of false positives for CIN</w:t>
            </w:r>
            <w:r>
              <w:rPr>
                <w:rFonts w:eastAsia="Calibri" w:cs="Arial"/>
                <w:sz w:val="18"/>
                <w:szCs w:val="18"/>
                <w:lang w:val="en-CA"/>
              </w:rPr>
              <w:t>3</w:t>
            </w:r>
            <w:r w:rsidRPr="004354DB">
              <w:rPr>
                <w:rFonts w:eastAsia="Calibri" w:cs="Arial"/>
                <w:sz w:val="18"/>
                <w:szCs w:val="18"/>
                <w:lang w:val="en-CA"/>
              </w:rPr>
              <w:t>+ compared with cytology screening with hrHPV triage.</w:t>
            </w:r>
          </w:p>
        </w:tc>
      </w:tr>
      <w:tr w:rsidR="008352F7" w:rsidRPr="004354DB" w14:paraId="4BF7EE82" w14:textId="77777777" w:rsidTr="003C6B9D">
        <w:tc>
          <w:tcPr>
            <w:tcW w:w="12950" w:type="dxa"/>
            <w:gridSpan w:val="8"/>
            <w:shd w:val="clear" w:color="auto" w:fill="F2F2F2"/>
          </w:tcPr>
          <w:p w14:paraId="23714885" w14:textId="0798F5B1" w:rsidR="008352F7" w:rsidRPr="004354DB" w:rsidRDefault="008352F7" w:rsidP="003C6B9D">
            <w:pPr>
              <w:rPr>
                <w:rFonts w:eastAsia="Calibri" w:cs="Arial"/>
                <w:b/>
                <w:sz w:val="18"/>
                <w:szCs w:val="18"/>
                <w:lang w:val="en-CA"/>
              </w:rPr>
            </w:pPr>
            <w:r w:rsidRPr="004354DB">
              <w:rPr>
                <w:rFonts w:eastAsia="Calibri" w:cs="Arial"/>
                <w:b/>
                <w:sz w:val="18"/>
                <w:szCs w:val="18"/>
                <w:lang w:val="en-CA"/>
              </w:rPr>
              <w:t xml:space="preserve">&gt;Subgroup: People with a cervix aged 30 to </w:t>
            </w:r>
            <w:r w:rsidR="00B94B91">
              <w:rPr>
                <w:rFonts w:eastAsia="Calibri" w:cs="Arial"/>
                <w:b/>
                <w:sz w:val="18"/>
                <w:szCs w:val="18"/>
                <w:lang w:val="en-CA"/>
              </w:rPr>
              <w:t>59</w:t>
            </w:r>
            <w:r w:rsidRPr="004354DB">
              <w:rPr>
                <w:rFonts w:eastAsia="Calibri" w:cs="Arial"/>
                <w:b/>
                <w:sz w:val="18"/>
                <w:szCs w:val="18"/>
                <w:lang w:val="en-CA"/>
              </w:rPr>
              <w:t xml:space="preserve"> years (</w:t>
            </w:r>
            <w:r>
              <w:rPr>
                <w:rFonts w:eastAsia="Calibri" w:cs="Arial"/>
                <w:b/>
                <w:sz w:val="18"/>
                <w:szCs w:val="18"/>
                <w:lang w:val="en-CA"/>
              </w:rPr>
              <w:t xml:space="preserve">Nygard 2022 (Norwegian); </w:t>
            </w:r>
            <w:r w:rsidRPr="004354DB">
              <w:rPr>
                <w:rFonts w:eastAsia="Calibri" w:cs="Arial"/>
                <w:b/>
                <w:sz w:val="18"/>
                <w:szCs w:val="18"/>
                <w:lang w:val="en-CA"/>
              </w:rPr>
              <w:t>Ogilvie 2017 (HPV FOCAL); acceptors of screening)</w:t>
            </w:r>
          </w:p>
        </w:tc>
      </w:tr>
      <w:tr w:rsidR="008352F7" w:rsidRPr="004354DB" w14:paraId="31EEBB80" w14:textId="77777777" w:rsidTr="003C6B9D">
        <w:tc>
          <w:tcPr>
            <w:tcW w:w="1672" w:type="dxa"/>
          </w:tcPr>
          <w:p w14:paraId="0185C30D"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CIN3+</w:t>
            </w:r>
          </w:p>
          <w:p w14:paraId="03988AB1" w14:textId="77777777" w:rsidR="008352F7" w:rsidRPr="004354DB" w:rsidRDefault="008352F7" w:rsidP="003C6B9D">
            <w:pPr>
              <w:rPr>
                <w:rFonts w:eastAsia="Calibri" w:cs="Arial"/>
                <w:sz w:val="18"/>
                <w:szCs w:val="18"/>
                <w:lang w:val="en-CA"/>
              </w:rPr>
            </w:pPr>
          </w:p>
          <w:p w14:paraId="0E0D47ED"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2E8D00BC" w14:textId="77777777" w:rsidR="008352F7" w:rsidRPr="004354DB" w:rsidRDefault="008352F7" w:rsidP="003C6B9D">
            <w:pPr>
              <w:rPr>
                <w:rFonts w:eastAsia="Calibri" w:cs="Arial"/>
                <w:sz w:val="18"/>
                <w:szCs w:val="18"/>
                <w:lang w:val="en-CA"/>
              </w:rPr>
            </w:pPr>
          </w:p>
          <w:p w14:paraId="7261F841" w14:textId="77777777" w:rsidR="008352F7" w:rsidRPr="004354DB" w:rsidRDefault="008352F7" w:rsidP="003C6B9D">
            <w:pPr>
              <w:rPr>
                <w:rFonts w:eastAsia="Calibri" w:cs="Arial"/>
                <w:sz w:val="18"/>
                <w:szCs w:val="18"/>
                <w:lang w:val="en-CA"/>
              </w:rPr>
            </w:pPr>
            <w:r>
              <w:rPr>
                <w:rFonts w:eastAsia="Calibri" w:cs="Arial"/>
                <w:sz w:val="18"/>
                <w:szCs w:val="18"/>
                <w:lang w:val="en-CA"/>
              </w:rPr>
              <w:t>147,028</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605" w:type="dxa"/>
            <w:gridSpan w:val="2"/>
          </w:tcPr>
          <w:p w14:paraId="0E6DB40B" w14:textId="77777777" w:rsidR="008352F7" w:rsidRDefault="008352F7" w:rsidP="003C6B9D">
            <w:pPr>
              <w:rPr>
                <w:rFonts w:eastAsia="Calibri" w:cs="Arial"/>
                <w:sz w:val="18"/>
                <w:szCs w:val="18"/>
                <w:lang w:val="en-CA"/>
              </w:rPr>
            </w:pPr>
            <w:r>
              <w:rPr>
                <w:rFonts w:eastAsia="Calibri" w:cs="Arial"/>
                <w:sz w:val="18"/>
                <w:szCs w:val="18"/>
                <w:lang w:val="en-CA"/>
              </w:rPr>
              <w:t>Peto OR: 2.32 (2.17 to 2.49)</w:t>
            </w:r>
          </w:p>
          <w:p w14:paraId="2FFEAC35" w14:textId="77777777" w:rsidR="00F855E6" w:rsidRDefault="00F855E6" w:rsidP="003C6B9D">
            <w:pPr>
              <w:rPr>
                <w:rFonts w:eastAsia="Calibri" w:cs="Arial"/>
                <w:sz w:val="18"/>
                <w:szCs w:val="18"/>
                <w:lang w:val="en-CA"/>
              </w:rPr>
            </w:pPr>
          </w:p>
          <w:p w14:paraId="337DBE5D" w14:textId="4E05FBE7" w:rsidR="00F855E6" w:rsidRPr="004354DB" w:rsidRDefault="00F855E6" w:rsidP="003C6B9D">
            <w:pPr>
              <w:rPr>
                <w:rFonts w:eastAsia="Calibri" w:cs="Arial"/>
                <w:sz w:val="18"/>
                <w:szCs w:val="18"/>
                <w:lang w:val="en-CA"/>
              </w:rPr>
            </w:pPr>
            <w:r>
              <w:rPr>
                <w:rFonts w:eastAsia="Calibri" w:cs="Arial"/>
                <w:sz w:val="18"/>
                <w:szCs w:val="18"/>
                <w:lang w:val="en-CA"/>
              </w:rPr>
              <w:t>RR: 2.28 (2.14 to 2.44)</w:t>
            </w:r>
          </w:p>
        </w:tc>
        <w:tc>
          <w:tcPr>
            <w:tcW w:w="1625" w:type="dxa"/>
          </w:tcPr>
          <w:p w14:paraId="79FCCD39" w14:textId="77777777" w:rsidR="008352F7" w:rsidRPr="004354DB" w:rsidRDefault="008352F7" w:rsidP="003C6B9D">
            <w:pPr>
              <w:rPr>
                <w:rFonts w:eastAsia="Calibri" w:cs="Arial"/>
                <w:sz w:val="18"/>
                <w:szCs w:val="18"/>
                <w:lang w:val="en-CA"/>
              </w:rPr>
            </w:pPr>
            <w:r>
              <w:rPr>
                <w:rFonts w:eastAsia="Calibri" w:cs="Arial"/>
                <w:sz w:val="18"/>
                <w:szCs w:val="18"/>
                <w:lang w:val="en-CA"/>
              </w:rPr>
              <w:t>126.0</w:t>
            </w:r>
            <w:r w:rsidRPr="004354DB">
              <w:rPr>
                <w:rFonts w:eastAsia="Calibri" w:cs="Arial"/>
                <w:sz w:val="18"/>
                <w:szCs w:val="18"/>
                <w:lang w:val="en-CA"/>
              </w:rPr>
              <w:t xml:space="preserve"> per 10,000</w:t>
            </w:r>
          </w:p>
        </w:tc>
        <w:tc>
          <w:tcPr>
            <w:tcW w:w="1625" w:type="dxa"/>
          </w:tcPr>
          <w:p w14:paraId="725A02EF" w14:textId="791EC004" w:rsidR="008352F7" w:rsidRPr="004354DB" w:rsidRDefault="008352F7" w:rsidP="003C6B9D">
            <w:pPr>
              <w:rPr>
                <w:rFonts w:eastAsia="Calibri" w:cs="Arial"/>
                <w:sz w:val="18"/>
                <w:szCs w:val="18"/>
                <w:lang w:val="en-CA"/>
              </w:rPr>
            </w:pPr>
            <w:r>
              <w:rPr>
                <w:rFonts w:eastAsia="Calibri" w:cs="Arial"/>
                <w:sz w:val="18"/>
                <w:szCs w:val="18"/>
                <w:lang w:val="en-CA"/>
              </w:rPr>
              <w:t>287.</w:t>
            </w:r>
            <w:r w:rsidR="00F855E6">
              <w:rPr>
                <w:rFonts w:eastAsia="Calibri" w:cs="Arial"/>
                <w:sz w:val="18"/>
                <w:szCs w:val="18"/>
                <w:lang w:val="en-CA"/>
              </w:rPr>
              <w:t>5</w:t>
            </w:r>
            <w:r w:rsidRPr="004354DB">
              <w:rPr>
                <w:rFonts w:eastAsia="Calibri" w:cs="Arial"/>
                <w:sz w:val="18"/>
                <w:szCs w:val="18"/>
                <w:lang w:val="en-CA"/>
              </w:rPr>
              <w:t xml:space="preserve"> per 10,000</w:t>
            </w:r>
          </w:p>
        </w:tc>
        <w:tc>
          <w:tcPr>
            <w:tcW w:w="1629" w:type="dxa"/>
          </w:tcPr>
          <w:p w14:paraId="022F7527" w14:textId="10C46231" w:rsidR="008352F7" w:rsidRPr="004354DB" w:rsidRDefault="008352F7" w:rsidP="003C6B9D">
            <w:pPr>
              <w:rPr>
                <w:rFonts w:eastAsia="Calibri" w:cs="Arial"/>
                <w:sz w:val="18"/>
                <w:szCs w:val="18"/>
                <w:lang w:val="en-CA"/>
              </w:rPr>
            </w:pPr>
            <w:r>
              <w:rPr>
                <w:rFonts w:eastAsia="Calibri" w:cs="Arial"/>
                <w:sz w:val="18"/>
                <w:szCs w:val="18"/>
                <w:lang w:val="en-CA"/>
              </w:rPr>
              <w:t>161.</w:t>
            </w:r>
            <w:r w:rsidR="00F855E6">
              <w:rPr>
                <w:rFonts w:eastAsia="Calibri" w:cs="Arial"/>
                <w:sz w:val="18"/>
                <w:szCs w:val="18"/>
                <w:lang w:val="en-CA"/>
              </w:rPr>
              <w:t>5</w:t>
            </w:r>
            <w:r w:rsidRPr="004354DB">
              <w:rPr>
                <w:rFonts w:eastAsia="Calibri" w:cs="Arial"/>
                <w:sz w:val="18"/>
                <w:szCs w:val="18"/>
                <w:lang w:val="en-CA"/>
              </w:rPr>
              <w:t xml:space="preserve"> more per 10,000</w:t>
            </w:r>
            <w:r>
              <w:rPr>
                <w:rFonts w:eastAsia="Calibri" w:cs="Arial"/>
                <w:sz w:val="18"/>
                <w:szCs w:val="18"/>
                <w:lang w:val="en-CA"/>
              </w:rPr>
              <w:t xml:space="preserve"> (143.</w:t>
            </w:r>
            <w:r w:rsidR="00F855E6">
              <w:rPr>
                <w:rFonts w:eastAsia="Calibri" w:cs="Arial"/>
                <w:sz w:val="18"/>
                <w:szCs w:val="18"/>
                <w:lang w:val="en-CA"/>
              </w:rPr>
              <w:t>4</w:t>
            </w:r>
            <w:r>
              <w:rPr>
                <w:rFonts w:eastAsia="Calibri" w:cs="Arial"/>
                <w:sz w:val="18"/>
                <w:szCs w:val="18"/>
                <w:lang w:val="en-CA"/>
              </w:rPr>
              <w:t xml:space="preserve"> more to 181.</w:t>
            </w:r>
            <w:r w:rsidR="00F855E6">
              <w:rPr>
                <w:rFonts w:eastAsia="Calibri" w:cs="Arial"/>
                <w:sz w:val="18"/>
                <w:szCs w:val="18"/>
                <w:lang w:val="en-CA"/>
              </w:rPr>
              <w:t>9</w:t>
            </w:r>
            <w:r>
              <w:rPr>
                <w:rFonts w:eastAsia="Calibri" w:cs="Arial"/>
                <w:sz w:val="18"/>
                <w:szCs w:val="18"/>
                <w:lang w:val="en-CA"/>
              </w:rPr>
              <w:t xml:space="preserve"> more)</w:t>
            </w:r>
          </w:p>
        </w:tc>
        <w:tc>
          <w:tcPr>
            <w:tcW w:w="1900" w:type="dxa"/>
          </w:tcPr>
          <w:p w14:paraId="71AE030D" w14:textId="121634DC" w:rsidR="008352F7" w:rsidRPr="004354DB" w:rsidRDefault="008352F7" w:rsidP="003C6B9D">
            <w:pPr>
              <w:rPr>
                <w:rFonts w:eastAsia="Times New Roman" w:cs="Arial"/>
                <w:sz w:val="18"/>
                <w:szCs w:val="18"/>
                <w:vertAlign w:val="superscript"/>
              </w:rPr>
            </w:pPr>
            <w:r w:rsidRPr="00851422">
              <w:rPr>
                <w:rFonts w:eastAsia="Times New Roman" w:cs="Arial"/>
                <w:sz w:val="18"/>
                <w:szCs w:val="18"/>
              </w:rPr>
              <w:t>MODERATE</w:t>
            </w:r>
            <w:r w:rsidR="00B94B91">
              <w:rPr>
                <w:rFonts w:eastAsia="Times New Roman" w:cs="Arial"/>
                <w:sz w:val="18"/>
                <w:szCs w:val="18"/>
                <w:vertAlign w:val="superscript"/>
              </w:rPr>
              <w:t>d</w:t>
            </w:r>
          </w:p>
          <w:p w14:paraId="3BB7F82B"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1BB87080" w14:textId="77777777" w:rsidR="008352F7" w:rsidRPr="004354DB" w:rsidRDefault="008352F7" w:rsidP="003C6B9D">
            <w:pPr>
              <w:rPr>
                <w:rFonts w:eastAsia="Calibri" w:cs="Arial"/>
                <w:b/>
                <w:sz w:val="18"/>
                <w:szCs w:val="18"/>
                <w:lang w:val="en-CA"/>
              </w:rPr>
            </w:pPr>
            <w:r w:rsidRPr="004354DB">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4354DB">
              <w:rPr>
                <w:rFonts w:eastAsia="Times New Roman" w:cs="Arial"/>
                <w:kern w:val="24"/>
                <w:sz w:val="18"/>
                <w:szCs w:val="18"/>
                <w:lang w:eastAsia="en-CA"/>
              </w:rPr>
              <w:t xml:space="preserve">lack of evidence of consistency </w:t>
            </w:r>
          </w:p>
        </w:tc>
        <w:tc>
          <w:tcPr>
            <w:tcW w:w="2894" w:type="dxa"/>
          </w:tcPr>
          <w:p w14:paraId="0DC0A10A" w14:textId="2EE3A5C1"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30 to </w:t>
            </w:r>
            <w:r w:rsidR="00BE441E">
              <w:rPr>
                <w:rFonts w:eastAsia="Calibri" w:cs="Arial"/>
                <w:sz w:val="18"/>
                <w:szCs w:val="18"/>
                <w:lang w:val="en-CA"/>
              </w:rPr>
              <w:t>59</w:t>
            </w:r>
            <w:r w:rsidRPr="004354DB">
              <w:rPr>
                <w:rFonts w:eastAsia="Calibri" w:cs="Arial"/>
                <w:sz w:val="18"/>
                <w:szCs w:val="18"/>
                <w:lang w:val="en-CA"/>
              </w:rPr>
              <w:t xml:space="preserve"> years, hrHPV screening with cytology triage </w:t>
            </w:r>
            <w:r>
              <w:rPr>
                <w:rFonts w:eastAsia="Calibri" w:cs="Arial"/>
                <w:b/>
                <w:sz w:val="18"/>
                <w:szCs w:val="18"/>
                <w:lang w:val="en-CA"/>
              </w:rPr>
              <w:t xml:space="preserve">probably has little-to-no effect </w:t>
            </w:r>
            <w:r>
              <w:rPr>
                <w:rFonts w:eastAsia="Calibri" w:cs="Arial"/>
                <w:sz w:val="18"/>
                <w:szCs w:val="18"/>
                <w:lang w:val="en-CA"/>
              </w:rPr>
              <w:t xml:space="preserve">on </w:t>
            </w:r>
            <w:r w:rsidRPr="004354DB">
              <w:rPr>
                <w:rFonts w:eastAsia="Calibri" w:cs="Arial"/>
                <w:sz w:val="18"/>
                <w:szCs w:val="18"/>
                <w:lang w:val="en-CA"/>
              </w:rPr>
              <w:t>the number of false positives for CIN</w:t>
            </w:r>
            <w:r>
              <w:rPr>
                <w:rFonts w:eastAsia="Calibri" w:cs="Arial"/>
                <w:sz w:val="18"/>
                <w:szCs w:val="18"/>
                <w:lang w:val="en-CA"/>
              </w:rPr>
              <w:t>3</w:t>
            </w:r>
            <w:r w:rsidRPr="004354DB">
              <w:rPr>
                <w:rFonts w:eastAsia="Calibri" w:cs="Arial"/>
                <w:sz w:val="18"/>
                <w:szCs w:val="18"/>
                <w:lang w:val="en-CA"/>
              </w:rPr>
              <w:t>+ compared with cytology screening with hrHPV triage.</w:t>
            </w:r>
          </w:p>
        </w:tc>
      </w:tr>
      <w:tr w:rsidR="008352F7" w:rsidRPr="004354DB" w14:paraId="2CF45E3E" w14:textId="77777777" w:rsidTr="003C6B9D">
        <w:tc>
          <w:tcPr>
            <w:tcW w:w="12950" w:type="dxa"/>
            <w:gridSpan w:val="8"/>
            <w:shd w:val="clear" w:color="auto" w:fill="F2F2F2"/>
          </w:tcPr>
          <w:p w14:paraId="2E9BE03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 xml:space="preserve">&gt;Subgroup: People with a cervix aged </w:t>
            </w:r>
            <w:r>
              <w:rPr>
                <w:rFonts w:eastAsia="Calibri" w:cs="Arial"/>
                <w:b/>
                <w:sz w:val="18"/>
                <w:szCs w:val="18"/>
                <w:lang w:val="en-CA"/>
              </w:rPr>
              <w:t xml:space="preserve">60 to </w:t>
            </w:r>
            <w:r w:rsidRPr="004354DB">
              <w:rPr>
                <w:rFonts w:eastAsia="Calibri" w:cs="Arial"/>
                <w:b/>
                <w:sz w:val="18"/>
                <w:szCs w:val="18"/>
                <w:lang w:val="en-CA"/>
              </w:rPr>
              <w:t>6</w:t>
            </w:r>
            <w:r>
              <w:rPr>
                <w:rFonts w:eastAsia="Calibri" w:cs="Arial"/>
                <w:b/>
                <w:sz w:val="18"/>
                <w:szCs w:val="18"/>
                <w:lang w:val="en-CA"/>
              </w:rPr>
              <w:t>9</w:t>
            </w:r>
            <w:r w:rsidRPr="004354DB">
              <w:rPr>
                <w:rFonts w:eastAsia="Calibri" w:cs="Arial"/>
                <w:b/>
                <w:sz w:val="18"/>
                <w:szCs w:val="18"/>
                <w:lang w:val="en-CA"/>
              </w:rPr>
              <w:t xml:space="preserve"> years (</w:t>
            </w:r>
            <w:r>
              <w:rPr>
                <w:rFonts w:eastAsia="Calibri" w:cs="Arial"/>
                <w:b/>
                <w:sz w:val="18"/>
                <w:szCs w:val="18"/>
                <w:lang w:val="en-CA"/>
              </w:rPr>
              <w:t>Nygard 2022 (Norwegian</w:t>
            </w:r>
            <w:r w:rsidRPr="004354DB">
              <w:rPr>
                <w:rFonts w:eastAsia="Calibri" w:cs="Arial"/>
                <w:b/>
                <w:sz w:val="18"/>
                <w:szCs w:val="18"/>
                <w:lang w:val="en-CA"/>
              </w:rPr>
              <w:t>); acceptors of screening)</w:t>
            </w:r>
          </w:p>
        </w:tc>
      </w:tr>
      <w:tr w:rsidR="008352F7" w:rsidRPr="004354DB" w14:paraId="7E2A6C41" w14:textId="77777777" w:rsidTr="003C6B9D">
        <w:tc>
          <w:tcPr>
            <w:tcW w:w="1672" w:type="dxa"/>
          </w:tcPr>
          <w:p w14:paraId="35D02AF8"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CIN3+</w:t>
            </w:r>
          </w:p>
          <w:p w14:paraId="0E0D39A6" w14:textId="77777777" w:rsidR="008352F7" w:rsidRPr="004354DB" w:rsidRDefault="008352F7" w:rsidP="003C6B9D">
            <w:pPr>
              <w:rPr>
                <w:rFonts w:eastAsia="Calibri" w:cs="Arial"/>
                <w:sz w:val="18"/>
                <w:szCs w:val="18"/>
                <w:lang w:val="en-CA"/>
              </w:rPr>
            </w:pPr>
          </w:p>
          <w:p w14:paraId="2C6948B5"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5E171275" w14:textId="77777777" w:rsidR="008352F7" w:rsidRPr="004354DB" w:rsidRDefault="008352F7" w:rsidP="003C6B9D">
            <w:pPr>
              <w:rPr>
                <w:rFonts w:eastAsia="Calibri" w:cs="Arial"/>
                <w:sz w:val="18"/>
                <w:szCs w:val="18"/>
                <w:lang w:val="en-CA"/>
              </w:rPr>
            </w:pPr>
          </w:p>
          <w:p w14:paraId="362BF004" w14:textId="77777777" w:rsidR="008352F7" w:rsidRPr="004354DB" w:rsidRDefault="008352F7" w:rsidP="003C6B9D">
            <w:pPr>
              <w:rPr>
                <w:rFonts w:eastAsia="Calibri" w:cs="Arial"/>
                <w:sz w:val="18"/>
                <w:szCs w:val="18"/>
                <w:lang w:val="en-CA"/>
              </w:rPr>
            </w:pPr>
            <w:r>
              <w:rPr>
                <w:rFonts w:eastAsia="Calibri" w:cs="Arial"/>
                <w:sz w:val="18"/>
                <w:szCs w:val="18"/>
                <w:lang w:val="en-CA"/>
              </w:rPr>
              <w:t>33,474</w:t>
            </w:r>
            <w:r w:rsidRPr="004354DB">
              <w:rPr>
                <w:rFonts w:eastAsia="Calibri" w:cs="Arial"/>
                <w:sz w:val="18"/>
                <w:szCs w:val="18"/>
                <w:lang w:val="en-CA"/>
              </w:rPr>
              <w:t xml:space="preserve"> (1 RCT)</w:t>
            </w:r>
          </w:p>
        </w:tc>
        <w:tc>
          <w:tcPr>
            <w:tcW w:w="1605" w:type="dxa"/>
            <w:gridSpan w:val="2"/>
          </w:tcPr>
          <w:p w14:paraId="731529E0" w14:textId="0F10859F" w:rsidR="008352F7" w:rsidRDefault="00F855E6" w:rsidP="003C6B9D">
            <w:pPr>
              <w:rPr>
                <w:rFonts w:eastAsia="Calibri" w:cs="Arial"/>
                <w:sz w:val="18"/>
                <w:szCs w:val="18"/>
                <w:lang w:val="en-CA"/>
              </w:rPr>
            </w:pPr>
            <w:r>
              <w:rPr>
                <w:rFonts w:eastAsia="Calibri" w:cs="Arial"/>
                <w:sz w:val="18"/>
                <w:szCs w:val="18"/>
                <w:lang w:val="en-CA"/>
              </w:rPr>
              <w:t>Peto OR: 3.37 (2.77 to 4.10)</w:t>
            </w:r>
          </w:p>
          <w:p w14:paraId="73765FF7" w14:textId="77777777" w:rsidR="00F855E6" w:rsidRDefault="00F855E6" w:rsidP="003C6B9D">
            <w:pPr>
              <w:rPr>
                <w:rFonts w:eastAsia="Calibri" w:cs="Arial"/>
                <w:sz w:val="18"/>
                <w:szCs w:val="18"/>
                <w:lang w:val="en-CA"/>
              </w:rPr>
            </w:pPr>
          </w:p>
          <w:p w14:paraId="4EA3974E" w14:textId="32B3FEC7" w:rsidR="00F855E6" w:rsidRPr="004354DB" w:rsidRDefault="00F855E6" w:rsidP="003C6B9D">
            <w:pPr>
              <w:rPr>
                <w:rFonts w:eastAsia="Calibri" w:cs="Arial"/>
                <w:sz w:val="18"/>
                <w:szCs w:val="18"/>
                <w:lang w:val="en-CA"/>
              </w:rPr>
            </w:pPr>
            <w:r>
              <w:rPr>
                <w:rFonts w:eastAsia="Calibri" w:cs="Arial"/>
                <w:sz w:val="18"/>
                <w:szCs w:val="18"/>
                <w:lang w:val="en-CA"/>
              </w:rPr>
              <w:t>RR: 3.33 (2.75 to 4.04)</w:t>
            </w:r>
          </w:p>
        </w:tc>
        <w:tc>
          <w:tcPr>
            <w:tcW w:w="1625" w:type="dxa"/>
          </w:tcPr>
          <w:p w14:paraId="74F05A9B"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50.0 </w:t>
            </w:r>
            <w:r w:rsidRPr="004354DB">
              <w:rPr>
                <w:rFonts w:eastAsia="Calibri" w:cs="Arial"/>
                <w:sz w:val="18"/>
                <w:szCs w:val="18"/>
                <w:lang w:val="en-CA"/>
              </w:rPr>
              <w:t>per 10,000</w:t>
            </w:r>
          </w:p>
        </w:tc>
        <w:tc>
          <w:tcPr>
            <w:tcW w:w="1625" w:type="dxa"/>
          </w:tcPr>
          <w:p w14:paraId="43D0F341" w14:textId="52AFF229" w:rsidR="008352F7" w:rsidRPr="004354DB" w:rsidRDefault="008352F7" w:rsidP="003C6B9D">
            <w:pPr>
              <w:rPr>
                <w:rFonts w:eastAsia="Calibri" w:cs="Arial"/>
                <w:sz w:val="18"/>
                <w:szCs w:val="18"/>
                <w:lang w:val="en-CA"/>
              </w:rPr>
            </w:pPr>
            <w:r>
              <w:rPr>
                <w:rFonts w:eastAsia="Calibri" w:cs="Arial"/>
                <w:sz w:val="18"/>
                <w:szCs w:val="18"/>
                <w:lang w:val="en-CA"/>
              </w:rPr>
              <w:t>1</w:t>
            </w:r>
            <w:r w:rsidR="00F855E6">
              <w:rPr>
                <w:rFonts w:eastAsia="Calibri" w:cs="Arial"/>
                <w:sz w:val="18"/>
                <w:szCs w:val="18"/>
                <w:lang w:val="en-CA"/>
              </w:rPr>
              <w:t>66.5</w:t>
            </w:r>
            <w:r w:rsidRPr="004354DB">
              <w:rPr>
                <w:rFonts w:eastAsia="Calibri" w:cs="Arial"/>
                <w:sz w:val="18"/>
                <w:szCs w:val="18"/>
                <w:lang w:val="en-CA"/>
              </w:rPr>
              <w:t xml:space="preserve"> per 10,000</w:t>
            </w:r>
          </w:p>
        </w:tc>
        <w:tc>
          <w:tcPr>
            <w:tcW w:w="1629" w:type="dxa"/>
          </w:tcPr>
          <w:p w14:paraId="4210E3B3" w14:textId="6FBA2C7E" w:rsidR="008352F7" w:rsidRPr="004354DB" w:rsidRDefault="008352F7" w:rsidP="003C6B9D">
            <w:pPr>
              <w:rPr>
                <w:rFonts w:eastAsia="Calibri" w:cs="Arial"/>
                <w:sz w:val="18"/>
                <w:szCs w:val="18"/>
                <w:lang w:val="en-CA"/>
              </w:rPr>
            </w:pPr>
            <w:r>
              <w:rPr>
                <w:rFonts w:eastAsia="Calibri" w:cs="Arial"/>
                <w:sz w:val="18"/>
                <w:szCs w:val="18"/>
                <w:lang w:val="en-CA"/>
              </w:rPr>
              <w:t>1</w:t>
            </w:r>
            <w:r w:rsidR="00F855E6">
              <w:rPr>
                <w:rFonts w:eastAsia="Calibri" w:cs="Arial"/>
                <w:sz w:val="18"/>
                <w:szCs w:val="18"/>
                <w:lang w:val="en-CA"/>
              </w:rPr>
              <w:t>16.5</w:t>
            </w:r>
            <w:r w:rsidRPr="004354DB">
              <w:rPr>
                <w:rFonts w:eastAsia="Calibri" w:cs="Arial"/>
                <w:sz w:val="18"/>
                <w:szCs w:val="18"/>
                <w:lang w:val="en-CA"/>
              </w:rPr>
              <w:t xml:space="preserve"> more per 10,000</w:t>
            </w:r>
            <w:r>
              <w:rPr>
                <w:rFonts w:eastAsia="Calibri" w:cs="Arial"/>
                <w:sz w:val="18"/>
                <w:szCs w:val="18"/>
                <w:lang w:val="en-CA"/>
              </w:rPr>
              <w:t xml:space="preserve"> (</w:t>
            </w:r>
            <w:r w:rsidR="00F855E6">
              <w:rPr>
                <w:rFonts w:eastAsia="Calibri" w:cs="Arial"/>
                <w:sz w:val="18"/>
                <w:szCs w:val="18"/>
                <w:lang w:val="en-CA"/>
              </w:rPr>
              <w:t>87.3</w:t>
            </w:r>
            <w:r>
              <w:rPr>
                <w:rFonts w:eastAsia="Calibri" w:cs="Arial"/>
                <w:sz w:val="18"/>
                <w:szCs w:val="18"/>
                <w:lang w:val="en-CA"/>
              </w:rPr>
              <w:t xml:space="preserve"> more to 1</w:t>
            </w:r>
            <w:r w:rsidR="00F855E6">
              <w:rPr>
                <w:rFonts w:eastAsia="Calibri" w:cs="Arial"/>
                <w:sz w:val="18"/>
                <w:szCs w:val="18"/>
                <w:lang w:val="en-CA"/>
              </w:rPr>
              <w:t xml:space="preserve">51.9 </w:t>
            </w:r>
            <w:r>
              <w:rPr>
                <w:rFonts w:eastAsia="Calibri" w:cs="Arial"/>
                <w:sz w:val="18"/>
                <w:szCs w:val="18"/>
                <w:lang w:val="en-CA"/>
              </w:rPr>
              <w:t>more)</w:t>
            </w:r>
          </w:p>
        </w:tc>
        <w:tc>
          <w:tcPr>
            <w:tcW w:w="1900" w:type="dxa"/>
          </w:tcPr>
          <w:p w14:paraId="1CFC10C3" w14:textId="6E5AB168" w:rsidR="008352F7" w:rsidRPr="004354DB" w:rsidRDefault="008352F7" w:rsidP="003C6B9D">
            <w:pPr>
              <w:rPr>
                <w:rFonts w:eastAsia="Times New Roman" w:cs="Arial"/>
                <w:sz w:val="18"/>
                <w:szCs w:val="18"/>
              </w:rPr>
            </w:pPr>
            <w:r w:rsidRPr="004354DB">
              <w:rPr>
                <w:rFonts w:eastAsia="Times New Roman" w:cs="Arial"/>
                <w:sz w:val="18"/>
                <w:szCs w:val="18"/>
              </w:rPr>
              <w:t>MODERAT</w:t>
            </w:r>
            <w:r>
              <w:rPr>
                <w:rFonts w:eastAsia="Times New Roman" w:cs="Arial"/>
                <w:sz w:val="18"/>
                <w:szCs w:val="18"/>
              </w:rPr>
              <w:t>E</w:t>
            </w:r>
            <w:r w:rsidR="00B94B91">
              <w:rPr>
                <w:rFonts w:eastAsia="Times New Roman" w:cs="Arial"/>
                <w:sz w:val="18"/>
                <w:szCs w:val="18"/>
                <w:vertAlign w:val="superscript"/>
              </w:rPr>
              <w:t>e</w:t>
            </w:r>
          </w:p>
          <w:p w14:paraId="0D1BCE4D" w14:textId="77777777" w:rsidR="008352F7" w:rsidRPr="004354DB" w:rsidRDefault="008352F7" w:rsidP="003C6B9D">
            <w:pPr>
              <w:rPr>
                <w:rFonts w:eastAsia="Times New Roman" w:cs="Arial"/>
                <w:sz w:val="18"/>
                <w:szCs w:val="18"/>
              </w:rPr>
            </w:pPr>
            <w:r w:rsidRPr="004354DB">
              <w:rPr>
                <w:rFonts w:ascii="Cambria Math" w:eastAsia="Times New Roman" w:hAnsi="Cambria Math" w:cs="Cambria Math"/>
                <w:sz w:val="18"/>
                <w:szCs w:val="18"/>
              </w:rPr>
              <w:t>⊕⊕⊕⊝</w:t>
            </w:r>
          </w:p>
          <w:p w14:paraId="7EC6220E" w14:textId="77777777" w:rsidR="008352F7" w:rsidRPr="004354DB" w:rsidRDefault="008352F7" w:rsidP="003C6B9D">
            <w:pPr>
              <w:rPr>
                <w:rFonts w:eastAsia="Times New Roman" w:cs="Arial"/>
                <w:sz w:val="18"/>
                <w:szCs w:val="18"/>
              </w:rPr>
            </w:pPr>
            <w:r w:rsidRPr="004354DB">
              <w:rPr>
                <w:rFonts w:eastAsia="Times New Roman" w:cs="Arial"/>
                <w:sz w:val="18"/>
                <w:szCs w:val="18"/>
              </w:rPr>
              <w:t xml:space="preserve">due to </w:t>
            </w:r>
            <w:r>
              <w:rPr>
                <w:rFonts w:eastAsia="Times New Roman" w:cs="Arial"/>
                <w:sz w:val="18"/>
                <w:szCs w:val="18"/>
              </w:rPr>
              <w:t xml:space="preserve">risk of bias, and </w:t>
            </w:r>
            <w:r w:rsidRPr="004354DB">
              <w:rPr>
                <w:rFonts w:eastAsia="Times New Roman" w:cs="Arial"/>
                <w:sz w:val="18"/>
                <w:szCs w:val="18"/>
              </w:rPr>
              <w:t xml:space="preserve">lack of evidence of consistency </w:t>
            </w:r>
          </w:p>
          <w:p w14:paraId="12157B3C" w14:textId="77777777" w:rsidR="008352F7" w:rsidRPr="004354DB" w:rsidRDefault="008352F7" w:rsidP="003C6B9D">
            <w:pPr>
              <w:rPr>
                <w:rFonts w:eastAsia="Calibri" w:cs="Arial"/>
                <w:b/>
                <w:sz w:val="18"/>
                <w:szCs w:val="18"/>
                <w:lang w:val="en-CA"/>
              </w:rPr>
            </w:pPr>
            <w:r w:rsidRPr="004354DB">
              <w:rPr>
                <w:rFonts w:eastAsia="Times New Roman" w:cs="Arial"/>
                <w:sz w:val="18"/>
                <w:szCs w:val="18"/>
              </w:rPr>
              <w:t xml:space="preserve"> </w:t>
            </w:r>
          </w:p>
        </w:tc>
        <w:tc>
          <w:tcPr>
            <w:tcW w:w="2894" w:type="dxa"/>
          </w:tcPr>
          <w:p w14:paraId="5D2561EB" w14:textId="23EE3F5D"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60 to 69</w:t>
            </w:r>
            <w:r w:rsidRPr="004354DB">
              <w:rPr>
                <w:rFonts w:eastAsia="Calibri" w:cs="Arial"/>
                <w:sz w:val="18"/>
                <w:szCs w:val="18"/>
                <w:lang w:val="en-CA"/>
              </w:rPr>
              <w:t xml:space="preserve"> years, hrHPV screening with cytology triage </w:t>
            </w:r>
            <w:r w:rsidRPr="004354DB">
              <w:rPr>
                <w:rFonts w:eastAsia="Calibri" w:cs="Arial"/>
                <w:b/>
                <w:sz w:val="18"/>
                <w:szCs w:val="18"/>
                <w:lang w:val="en-CA"/>
              </w:rPr>
              <w:t xml:space="preserve">probably </w:t>
            </w:r>
            <w:r>
              <w:rPr>
                <w:rFonts w:eastAsia="Calibri" w:cs="Arial"/>
                <w:b/>
                <w:sz w:val="18"/>
                <w:szCs w:val="18"/>
                <w:lang w:val="en-CA"/>
              </w:rPr>
              <w:t>has</w:t>
            </w:r>
            <w:r w:rsidRPr="004354DB">
              <w:rPr>
                <w:rFonts w:eastAsia="Calibri" w:cs="Arial"/>
                <w:b/>
                <w:sz w:val="18"/>
                <w:szCs w:val="18"/>
                <w:lang w:val="en-CA"/>
              </w:rPr>
              <w:t xml:space="preserve"> little-to-no </w:t>
            </w:r>
            <w:r>
              <w:rPr>
                <w:rFonts w:eastAsia="Calibri" w:cs="Arial"/>
                <w:b/>
                <w:sz w:val="18"/>
                <w:szCs w:val="18"/>
                <w:lang w:val="en-CA"/>
              </w:rPr>
              <w:t>effect</w:t>
            </w:r>
            <w:r w:rsidRPr="004354DB">
              <w:rPr>
                <w:rFonts w:eastAsia="Calibri" w:cs="Arial"/>
                <w:sz w:val="18"/>
                <w:szCs w:val="18"/>
                <w:lang w:val="en-CA"/>
              </w:rPr>
              <w:t xml:space="preserve"> in the number of false positives for CIN</w:t>
            </w:r>
            <w:r>
              <w:rPr>
                <w:rFonts w:eastAsia="Calibri" w:cs="Arial"/>
                <w:sz w:val="18"/>
                <w:szCs w:val="18"/>
                <w:lang w:val="en-CA"/>
              </w:rPr>
              <w:t>3</w:t>
            </w:r>
            <w:r w:rsidRPr="004354DB">
              <w:rPr>
                <w:rFonts w:eastAsia="Calibri" w:cs="Arial"/>
                <w:sz w:val="18"/>
                <w:szCs w:val="18"/>
                <w:lang w:val="en-CA"/>
              </w:rPr>
              <w:t>+ compared with cytology screening with hrHPV triage.</w:t>
            </w:r>
          </w:p>
        </w:tc>
      </w:tr>
    </w:tbl>
    <w:p w14:paraId="2A7D5135" w14:textId="72352AF4" w:rsidR="004E1B47" w:rsidRPr="004354DB" w:rsidRDefault="004E1B47" w:rsidP="004E1B47">
      <w:pPr>
        <w:rPr>
          <w:rFonts w:eastAsia="Calibri" w:cs="Arial"/>
          <w:sz w:val="18"/>
          <w:szCs w:val="18"/>
          <w:lang w:val="en-CA"/>
        </w:rPr>
      </w:pPr>
      <w:r w:rsidRPr="004354DB">
        <w:rPr>
          <w:rFonts w:eastAsia="Calibri" w:cs="Arial"/>
          <w:sz w:val="18"/>
          <w:szCs w:val="18"/>
          <w:lang w:val="en-CA"/>
        </w:rPr>
        <w:lastRenderedPageBreak/>
        <w:t xml:space="preserve">CI = confidence interval; </w:t>
      </w:r>
      <w:r>
        <w:rPr>
          <w:rFonts w:eastAsia="Calibri" w:cs="Arial"/>
          <w:sz w:val="18"/>
          <w:szCs w:val="18"/>
          <w:lang w:val="en-CA"/>
        </w:rPr>
        <w:t xml:space="preserve">CIN = cervical intraepithelial neoplasia; </w:t>
      </w:r>
      <w:r w:rsidR="00BE441E">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455FB181"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032973D7"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684DA7A4"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2EB68F92" w14:textId="6597482B" w:rsidR="00B94B91" w:rsidRPr="004354DB" w:rsidRDefault="00B94B91" w:rsidP="00B94B91">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Acceptors of screening; people with a cervix aged 25 to 29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Pr="004354DB">
        <w:rPr>
          <w:rFonts w:eastAsia="Calibri" w:cs="Arial"/>
          <w:sz w:val="18"/>
          <w:szCs w:val="18"/>
          <w:lang w:val="en-CA"/>
        </w:rPr>
        <w:t xml:space="preserve">the study provides direct evidence. </w:t>
      </w:r>
      <w:r w:rsidRPr="004354DB">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w:t>
      </w:r>
      <w:r>
        <w:rPr>
          <w:rFonts w:eastAsia="Times New Roman" w:cs="Arial"/>
          <w:color w:val="000000"/>
          <w:sz w:val="18"/>
          <w:szCs w:val="18"/>
          <w:lang w:val="en-CA"/>
        </w:rPr>
        <w:t>increased</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2CAEAE8E" w14:textId="4AE01BE8" w:rsidR="00B94B91" w:rsidRPr="004354DB" w:rsidRDefault="00B94B91" w:rsidP="00B94B91">
      <w:pPr>
        <w:rPr>
          <w:rFonts w:eastAsia="Times New Roman" w:cs="Arial"/>
          <w:b/>
          <w:bCs/>
          <w:i/>
          <w:iCs/>
          <w:color w:val="000000"/>
          <w:sz w:val="18"/>
          <w:szCs w:val="18"/>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 to 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~80% weight in analysis from single study 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xml:space="preserve">: </w:t>
      </w:r>
      <w:r>
        <w:rPr>
          <w:rFonts w:eastAsia="Calibri" w:cs="Arial"/>
          <w:sz w:val="18"/>
          <w:szCs w:val="18"/>
          <w:lang w:val="en-CA"/>
        </w:rPr>
        <w:t>~80% weight in analysis from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Pr="004354DB">
        <w:rPr>
          <w:rFonts w:eastAsia="Calibri" w:cs="Arial"/>
          <w:sz w:val="18"/>
          <w:szCs w:val="18"/>
          <w:lang w:val="en-CA"/>
        </w:rPr>
        <w:t xml:space="preserve">the study provides direct evidence.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446B413F" w14:textId="7C37B042" w:rsidR="00B94B91" w:rsidRPr="004354DB" w:rsidRDefault="00B94B91" w:rsidP="00B94B91">
      <w:pPr>
        <w:rPr>
          <w:rFonts w:eastAsia="Times New Roman" w:cs="Arial"/>
          <w:b/>
          <w:bCs/>
          <w:i/>
          <w:iCs/>
          <w:color w:val="000000"/>
          <w:sz w:val="18"/>
          <w:szCs w:val="18"/>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6</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Pr="004354DB">
        <w:rPr>
          <w:rFonts w:eastAsia="Calibri" w:cs="Arial"/>
          <w:sz w:val="18"/>
          <w:szCs w:val="18"/>
          <w:lang w:val="en-CA"/>
        </w:rPr>
        <w:t xml:space="preserve">the study provides direct evidence. </w:t>
      </w:r>
      <w:r w:rsidRPr="004354DB">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little-to-no effect. </w:t>
      </w:r>
      <w:r w:rsidRPr="004354DB">
        <w:rPr>
          <w:rFonts w:eastAsia="Calibri" w:cs="Arial"/>
          <w:b/>
          <w:i/>
          <w:sz w:val="18"/>
          <w:szCs w:val="18"/>
          <w:lang w:val="en-CA"/>
        </w:rPr>
        <w:t>No other serious concerns.</w:t>
      </w:r>
    </w:p>
    <w:p w14:paraId="5CE7BADB" w14:textId="77777777" w:rsidR="008352F7" w:rsidRPr="004354DB" w:rsidRDefault="008352F7" w:rsidP="008352F7">
      <w:pPr>
        <w:rPr>
          <w:rFonts w:eastAsia="Calibri" w:cs="Arial"/>
          <w:sz w:val="18"/>
          <w:szCs w:val="18"/>
          <w:lang w:val="en-CA"/>
        </w:rPr>
      </w:pPr>
    </w:p>
    <w:p w14:paraId="40F83887" w14:textId="77777777" w:rsidR="008352F7" w:rsidRPr="004354DB" w:rsidRDefault="008352F7" w:rsidP="008352F7">
      <w:pPr>
        <w:rPr>
          <w:rFonts w:eastAsia="Calibri" w:cs="Arial"/>
          <w:sz w:val="18"/>
          <w:szCs w:val="18"/>
          <w:lang w:val="en-CA"/>
        </w:rPr>
      </w:pPr>
    </w:p>
    <w:p w14:paraId="0D9D6C23" w14:textId="4C3C9E85" w:rsidR="008352F7" w:rsidRPr="004354DB" w:rsidRDefault="002A0214" w:rsidP="008352F7">
      <w:pPr>
        <w:rPr>
          <w:rFonts w:eastAsia="Calibri" w:cs="Arial"/>
          <w:sz w:val="18"/>
          <w:szCs w:val="18"/>
          <w:lang w:val="en-CA"/>
        </w:rPr>
      </w:pPr>
      <w:r w:rsidRPr="00D33244">
        <w:rPr>
          <w:noProof/>
        </w:rPr>
        <w:lastRenderedPageBreak/>
        <w:drawing>
          <wp:inline distT="0" distB="0" distL="0" distR="0" wp14:anchorId="37508782" wp14:editId="60E5CD54">
            <wp:extent cx="8601075" cy="5011780"/>
            <wp:effectExtent l="0" t="0" r="0"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8647856" cy="5039039"/>
                    </a:xfrm>
                    <a:prstGeom prst="rect">
                      <a:avLst/>
                    </a:prstGeom>
                  </pic:spPr>
                </pic:pic>
              </a:graphicData>
            </a:graphic>
          </wp:inline>
        </w:drawing>
      </w:r>
    </w:p>
    <w:p w14:paraId="6B4A2D10" w14:textId="77777777" w:rsidR="008352F7" w:rsidRPr="004354DB" w:rsidRDefault="008352F7" w:rsidP="008352F7">
      <w:pPr>
        <w:rPr>
          <w:rFonts w:eastAsia="Calibri" w:cs="Arial"/>
          <w:sz w:val="18"/>
          <w:szCs w:val="18"/>
          <w:lang w:val="en-CA"/>
        </w:rPr>
      </w:pPr>
    </w:p>
    <w:p w14:paraId="17AFC16A" w14:textId="77777777" w:rsidR="008352F7" w:rsidRPr="004354DB" w:rsidRDefault="008352F7" w:rsidP="008352F7">
      <w:pPr>
        <w:rPr>
          <w:rFonts w:eastAsia="Calibri" w:cs="Arial"/>
          <w:lang w:val="en-CA"/>
        </w:rPr>
      </w:pPr>
    </w:p>
    <w:p w14:paraId="4C9BCA10" w14:textId="77777777" w:rsidR="008352F7"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.1</w:t>
      </w:r>
      <w:r>
        <w:rPr>
          <w:rFonts w:eastAsia="Calibri" w:cs="Times New Roman"/>
        </w:rPr>
        <w:t>2b</w:t>
      </w:r>
      <w:r w:rsidRPr="004354DB">
        <w:rPr>
          <w:rFonts w:eastAsia="Calibri" w:cs="Times New Roman"/>
        </w:rPr>
        <w:t>. False positives for CIN3+</w:t>
      </w:r>
    </w:p>
    <w:p w14:paraId="0FA39764" w14:textId="77777777" w:rsidR="008352F7" w:rsidRDefault="008352F7" w:rsidP="008352F7">
      <w:pPr>
        <w:rPr>
          <w:rFonts w:eastAsia="Calibri" w:cs="Times New Roman"/>
        </w:rPr>
      </w:pPr>
    </w:p>
    <w:p w14:paraId="6A0F197D" w14:textId="77777777" w:rsidR="002605D2" w:rsidRDefault="002605D2" w:rsidP="008352F7">
      <w:pPr>
        <w:rPr>
          <w:rFonts w:eastAsia="Calibri" w:cs="Times New Roman"/>
        </w:rPr>
      </w:pPr>
    </w:p>
    <w:p w14:paraId="11F38710" w14:textId="0797EA95"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.1</w:t>
      </w:r>
      <w:r>
        <w:rPr>
          <w:rFonts w:eastAsia="Calibri" w:cs="Times New Roman"/>
        </w:rPr>
        <w:t>3b</w:t>
      </w:r>
      <w:r w:rsidRPr="004354DB">
        <w:rPr>
          <w:rFonts w:eastAsia="Calibri" w:cs="Times New Roman"/>
        </w:rPr>
        <w:t>. False positives for CIN3+</w:t>
      </w:r>
      <w:r>
        <w:rPr>
          <w:rFonts w:eastAsia="Calibri" w:cs="Times New Roman"/>
        </w:rPr>
        <w:t xml:space="preserve"> (to recall)</w:t>
      </w:r>
    </w:p>
    <w:p w14:paraId="469118F9"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reports: </w:t>
      </w:r>
      <w:r>
        <w:rPr>
          <w:rFonts w:eastAsia="Calibri" w:cs="Arial"/>
          <w:szCs w:val="20"/>
          <w:lang w:val="en-CA"/>
        </w:rPr>
        <w:t>Nygard 2022 (Norwegian);</w:t>
      </w:r>
      <w:r w:rsidRPr="004354DB">
        <w:rPr>
          <w:rFonts w:eastAsia="Calibri" w:cs="Arial"/>
          <w:szCs w:val="20"/>
          <w:lang w:val="en-CA"/>
        </w:rPr>
        <w:t xml:space="preserve"> Ogilvie 2018 (HPV FOCAL)</w:t>
      </w:r>
    </w:p>
    <w:p w14:paraId="4777F015" w14:textId="2040B3AE" w:rsidR="008352F7" w:rsidRPr="004354DB" w:rsidRDefault="008352F7" w:rsidP="008352F7">
      <w:pPr>
        <w:rPr>
          <w:rFonts w:eastAsia="Calibri" w:cs="Times New Roman"/>
        </w:rPr>
      </w:pPr>
      <w:r w:rsidRPr="004354DB">
        <w:rPr>
          <w:rFonts w:eastAsia="Calibri" w:cs="Times New Roman"/>
        </w:rPr>
        <w:t xml:space="preserve">GRADE Summary of Findings Table </w:t>
      </w:r>
      <w:r w:rsidR="00DA5D21">
        <w:rPr>
          <w:rFonts w:eastAsia="Calibri" w:cs="Times New Roman"/>
        </w:rPr>
        <w:t>3</w:t>
      </w:r>
      <w:r w:rsidRPr="004354DB">
        <w:rPr>
          <w:rFonts w:eastAsia="Calibri" w:cs="Times New Roman"/>
        </w:rPr>
        <w:t>.1</w:t>
      </w:r>
      <w:r>
        <w:rPr>
          <w:rFonts w:eastAsia="Calibri" w:cs="Times New Roman"/>
        </w:rPr>
        <w:t>3</w:t>
      </w:r>
      <w:r w:rsidRPr="004354DB">
        <w:rPr>
          <w:rFonts w:eastAsia="Calibri" w:cs="Times New Roman"/>
        </w:rPr>
        <w:t>. False positives for CIN3+</w:t>
      </w:r>
      <w:r>
        <w:rPr>
          <w:rFonts w:eastAsia="Calibri" w:cs="Times New Roman"/>
        </w:rPr>
        <w:t xml:space="preserve"> (to recall)</w:t>
      </w:r>
    </w:p>
    <w:tbl>
      <w:tblPr>
        <w:tblStyle w:val="TableGrid"/>
        <w:tblW w:w="0" w:type="auto"/>
        <w:tblLook w:val="04A0" w:firstRow="1" w:lastRow="0" w:firstColumn="1" w:lastColumn="0" w:noHBand="0" w:noVBand="1"/>
      </w:tblPr>
      <w:tblGrid>
        <w:gridCol w:w="1672"/>
        <w:gridCol w:w="11"/>
        <w:gridCol w:w="1593"/>
        <w:gridCol w:w="1625"/>
        <w:gridCol w:w="1625"/>
        <w:gridCol w:w="1629"/>
        <w:gridCol w:w="1900"/>
        <w:gridCol w:w="2895"/>
      </w:tblGrid>
      <w:tr w:rsidR="008352F7" w:rsidRPr="004354DB" w14:paraId="56A81902" w14:textId="77777777" w:rsidTr="003C6B9D">
        <w:trPr>
          <w:tblHeader/>
        </w:trPr>
        <w:tc>
          <w:tcPr>
            <w:tcW w:w="1683" w:type="dxa"/>
            <w:gridSpan w:val="2"/>
            <w:vMerge w:val="restart"/>
            <w:shd w:val="clear" w:color="auto" w:fill="D5DCE4"/>
          </w:tcPr>
          <w:p w14:paraId="5F42377C"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0A57726E"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57CDAC64"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3" w:type="dxa"/>
            <w:vMerge w:val="restart"/>
            <w:shd w:val="clear" w:color="auto" w:fill="D5DCE4"/>
          </w:tcPr>
          <w:p w14:paraId="085B6EA5" w14:textId="4DF44F0C" w:rsidR="008352F7" w:rsidRDefault="008352F7" w:rsidP="003C6B9D">
            <w:pPr>
              <w:rPr>
                <w:rFonts w:eastAsia="Calibri" w:cs="Arial"/>
                <w:b/>
                <w:sz w:val="18"/>
                <w:szCs w:val="18"/>
                <w:lang w:val="en-CA"/>
              </w:rPr>
            </w:pPr>
            <w:r>
              <w:rPr>
                <w:rFonts w:eastAsia="Calibri" w:cs="Arial"/>
                <w:b/>
                <w:sz w:val="18"/>
                <w:szCs w:val="18"/>
                <w:lang w:val="en-CA"/>
              </w:rPr>
              <w:t xml:space="preserve">Relative </w:t>
            </w:r>
            <w:r w:rsidRPr="004354DB">
              <w:rPr>
                <w:rFonts w:eastAsia="Calibri" w:cs="Arial"/>
                <w:b/>
                <w:sz w:val="18"/>
                <w:szCs w:val="18"/>
                <w:lang w:val="en-CA"/>
              </w:rPr>
              <w:t>effects</w:t>
            </w:r>
          </w:p>
          <w:p w14:paraId="26CBFE17" w14:textId="7FD1B4A5" w:rsidR="008352F7" w:rsidRPr="00C279A4" w:rsidRDefault="008352F7" w:rsidP="003C6B9D">
            <w:pPr>
              <w:rPr>
                <w:rFonts w:eastAsia="Calibri" w:cs="Arial"/>
                <w:b/>
                <w:sz w:val="18"/>
                <w:szCs w:val="18"/>
                <w:lang w:val="en-CA"/>
              </w:rPr>
            </w:pPr>
            <w:r>
              <w:rPr>
                <w:rFonts w:eastAsia="Calibri" w:cs="Arial"/>
                <w:b/>
                <w:sz w:val="18"/>
                <w:szCs w:val="18"/>
                <w:lang w:val="en-CA"/>
              </w:rPr>
              <w:t xml:space="preserve">Peto OR </w:t>
            </w:r>
            <w:r w:rsidR="00C279A4">
              <w:rPr>
                <w:rFonts w:eastAsia="Calibri" w:cs="Arial"/>
                <w:b/>
                <w:sz w:val="18"/>
                <w:szCs w:val="18"/>
                <w:lang w:val="en-CA"/>
              </w:rPr>
              <w:t>and RR</w:t>
            </w:r>
            <w:r w:rsidRPr="004354DB">
              <w:rPr>
                <w:rFonts w:eastAsia="Calibri" w:cs="Arial"/>
                <w:b/>
                <w:sz w:val="18"/>
                <w:szCs w:val="18"/>
                <w:lang w:val="en-CA"/>
              </w:rPr>
              <w:t xml:space="preserve"> (95% CI)</w:t>
            </w:r>
          </w:p>
        </w:tc>
        <w:tc>
          <w:tcPr>
            <w:tcW w:w="4879" w:type="dxa"/>
            <w:gridSpan w:val="3"/>
            <w:shd w:val="clear" w:color="auto" w:fill="D5DCE4"/>
          </w:tcPr>
          <w:p w14:paraId="7ADF7B7D"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900" w:type="dxa"/>
            <w:vMerge w:val="restart"/>
            <w:shd w:val="clear" w:color="auto" w:fill="D5DCE4"/>
          </w:tcPr>
          <w:p w14:paraId="6A916105"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895" w:type="dxa"/>
            <w:vMerge w:val="restart"/>
            <w:shd w:val="clear" w:color="auto" w:fill="D5DCE4"/>
          </w:tcPr>
          <w:p w14:paraId="6643EB5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21C16238" w14:textId="77777777" w:rsidTr="003C6B9D">
        <w:trPr>
          <w:tblHeader/>
        </w:trPr>
        <w:tc>
          <w:tcPr>
            <w:tcW w:w="1683" w:type="dxa"/>
            <w:gridSpan w:val="2"/>
            <w:vMerge/>
          </w:tcPr>
          <w:p w14:paraId="09D4489B" w14:textId="77777777" w:rsidR="008352F7" w:rsidRPr="004354DB" w:rsidRDefault="008352F7" w:rsidP="003C6B9D">
            <w:pPr>
              <w:rPr>
                <w:rFonts w:eastAsia="Calibri" w:cs="Arial"/>
                <w:b/>
                <w:sz w:val="18"/>
                <w:szCs w:val="18"/>
                <w:lang w:val="en-CA"/>
              </w:rPr>
            </w:pPr>
          </w:p>
        </w:tc>
        <w:tc>
          <w:tcPr>
            <w:tcW w:w="1593" w:type="dxa"/>
            <w:vMerge/>
          </w:tcPr>
          <w:p w14:paraId="2FF224D9" w14:textId="77777777" w:rsidR="008352F7" w:rsidRPr="004354DB" w:rsidRDefault="008352F7" w:rsidP="003C6B9D">
            <w:pPr>
              <w:rPr>
                <w:rFonts w:eastAsia="Calibri" w:cs="Arial"/>
                <w:b/>
                <w:sz w:val="18"/>
                <w:szCs w:val="18"/>
                <w:lang w:val="en-CA"/>
              </w:rPr>
            </w:pPr>
          </w:p>
        </w:tc>
        <w:tc>
          <w:tcPr>
            <w:tcW w:w="1625" w:type="dxa"/>
            <w:shd w:val="clear" w:color="auto" w:fill="D5DCE4"/>
          </w:tcPr>
          <w:p w14:paraId="777C57B2"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5" w:type="dxa"/>
            <w:shd w:val="clear" w:color="auto" w:fill="D5DCE4"/>
          </w:tcPr>
          <w:p w14:paraId="783D30B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29" w:type="dxa"/>
            <w:shd w:val="clear" w:color="auto" w:fill="D5DCE4"/>
          </w:tcPr>
          <w:p w14:paraId="5E82A96E"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00" w:type="dxa"/>
            <w:vMerge/>
          </w:tcPr>
          <w:p w14:paraId="55AACFC7" w14:textId="77777777" w:rsidR="008352F7" w:rsidRPr="004354DB" w:rsidRDefault="008352F7" w:rsidP="003C6B9D">
            <w:pPr>
              <w:rPr>
                <w:rFonts w:eastAsia="Calibri" w:cs="Arial"/>
                <w:b/>
                <w:sz w:val="18"/>
                <w:szCs w:val="18"/>
                <w:lang w:val="en-CA"/>
              </w:rPr>
            </w:pPr>
          </w:p>
        </w:tc>
        <w:tc>
          <w:tcPr>
            <w:tcW w:w="2895" w:type="dxa"/>
            <w:vMerge/>
          </w:tcPr>
          <w:p w14:paraId="14F1F7F0" w14:textId="77777777" w:rsidR="008352F7" w:rsidRPr="004354DB" w:rsidRDefault="008352F7" w:rsidP="003C6B9D">
            <w:pPr>
              <w:rPr>
                <w:rFonts w:eastAsia="Calibri" w:cs="Arial"/>
                <w:b/>
                <w:sz w:val="18"/>
                <w:szCs w:val="18"/>
                <w:lang w:val="en-CA"/>
              </w:rPr>
            </w:pPr>
          </w:p>
        </w:tc>
      </w:tr>
      <w:tr w:rsidR="008352F7" w:rsidRPr="004354DB" w14:paraId="79EADA60" w14:textId="77777777" w:rsidTr="003C6B9D">
        <w:tc>
          <w:tcPr>
            <w:tcW w:w="12950" w:type="dxa"/>
            <w:gridSpan w:val="8"/>
            <w:shd w:val="clear" w:color="auto" w:fill="F2F2F2"/>
            <w:vAlign w:val="center"/>
          </w:tcPr>
          <w:p w14:paraId="12E1C262" w14:textId="77777777"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 xml:space="preserve">Nygard 2022 (Norwegian); </w:t>
            </w:r>
            <w:r w:rsidRPr="004354DB">
              <w:rPr>
                <w:rFonts w:eastAsia="Calibri" w:cs="Arial"/>
                <w:b/>
                <w:sz w:val="18"/>
                <w:szCs w:val="18"/>
              </w:rPr>
              <w:t>Ogilvie 2017 (HPV FOCAL); acceptors of screening)</w:t>
            </w:r>
          </w:p>
        </w:tc>
      </w:tr>
      <w:tr w:rsidR="008352F7" w:rsidRPr="004354DB" w14:paraId="14A3AE96" w14:textId="77777777" w:rsidTr="003C6B9D">
        <w:trPr>
          <w:trHeight w:val="2070"/>
        </w:trPr>
        <w:tc>
          <w:tcPr>
            <w:tcW w:w="1672" w:type="dxa"/>
          </w:tcPr>
          <w:p w14:paraId="41C89E98"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CIN3+</w:t>
            </w:r>
            <w:r>
              <w:rPr>
                <w:rFonts w:eastAsia="Calibri" w:cs="Arial"/>
                <w:sz w:val="18"/>
                <w:szCs w:val="18"/>
                <w:lang w:val="en-CA"/>
              </w:rPr>
              <w:t xml:space="preserve"> (to recall)</w:t>
            </w:r>
          </w:p>
          <w:p w14:paraId="487901AA" w14:textId="77777777" w:rsidR="008352F7" w:rsidRPr="004354DB" w:rsidRDefault="008352F7" w:rsidP="003C6B9D">
            <w:pPr>
              <w:rPr>
                <w:rFonts w:eastAsia="Calibri" w:cs="Arial"/>
                <w:sz w:val="18"/>
                <w:szCs w:val="18"/>
                <w:lang w:val="en-CA"/>
              </w:rPr>
            </w:pPr>
          </w:p>
          <w:p w14:paraId="6541A56E"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22746287" w14:textId="77777777" w:rsidR="008352F7" w:rsidRPr="004354DB" w:rsidRDefault="008352F7" w:rsidP="003C6B9D">
            <w:pPr>
              <w:rPr>
                <w:rFonts w:eastAsia="Calibri" w:cs="Arial"/>
                <w:sz w:val="18"/>
                <w:szCs w:val="18"/>
                <w:lang w:val="en-CA"/>
              </w:rPr>
            </w:pPr>
          </w:p>
          <w:p w14:paraId="65F4884B" w14:textId="77777777" w:rsidR="008352F7" w:rsidRPr="004354DB" w:rsidRDefault="008352F7" w:rsidP="003C6B9D">
            <w:pPr>
              <w:rPr>
                <w:rFonts w:eastAsia="Calibri" w:cs="Arial"/>
                <w:sz w:val="18"/>
                <w:szCs w:val="18"/>
                <w:lang w:val="en-CA"/>
              </w:rPr>
            </w:pPr>
            <w:r>
              <w:rPr>
                <w:rFonts w:eastAsia="Calibri" w:cs="Arial"/>
                <w:sz w:val="18"/>
                <w:szCs w:val="18"/>
                <w:lang w:val="en-CA"/>
              </w:rPr>
              <w:t>182,541</w:t>
            </w:r>
            <w:r w:rsidRPr="004354DB">
              <w:rPr>
                <w:rFonts w:eastAsia="Calibri" w:cs="Arial"/>
                <w:sz w:val="18"/>
                <w:szCs w:val="18"/>
                <w:lang w:val="en-CA"/>
              </w:rPr>
              <w:t xml:space="preserve"> (</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604" w:type="dxa"/>
            <w:gridSpan w:val="2"/>
          </w:tcPr>
          <w:p w14:paraId="0BBF19AD" w14:textId="77777777" w:rsidR="008352F7" w:rsidRDefault="008352F7" w:rsidP="003C6B9D">
            <w:pPr>
              <w:rPr>
                <w:rFonts w:eastAsia="Calibri" w:cs="Arial"/>
                <w:sz w:val="18"/>
                <w:szCs w:val="18"/>
                <w:lang w:val="en-CA"/>
              </w:rPr>
            </w:pPr>
            <w:r>
              <w:rPr>
                <w:rFonts w:eastAsia="Calibri" w:cs="Arial"/>
                <w:sz w:val="18"/>
                <w:szCs w:val="18"/>
                <w:lang w:val="en-CA"/>
              </w:rPr>
              <w:t>Peto OR: 2.88 (2.74 to 3.03)</w:t>
            </w:r>
          </w:p>
          <w:p w14:paraId="2A389920" w14:textId="77777777" w:rsidR="00C279A4" w:rsidRDefault="00C279A4" w:rsidP="003C6B9D">
            <w:pPr>
              <w:rPr>
                <w:rFonts w:eastAsia="Calibri" w:cs="Arial"/>
                <w:sz w:val="18"/>
                <w:szCs w:val="18"/>
                <w:lang w:val="en-CA"/>
              </w:rPr>
            </w:pPr>
          </w:p>
          <w:p w14:paraId="711D8860" w14:textId="6EB97675" w:rsidR="00C279A4" w:rsidRPr="004354DB" w:rsidRDefault="00C279A4" w:rsidP="003C6B9D">
            <w:pPr>
              <w:rPr>
                <w:rFonts w:eastAsia="Calibri" w:cs="Arial"/>
                <w:sz w:val="18"/>
                <w:szCs w:val="18"/>
                <w:lang w:val="en-CA"/>
              </w:rPr>
            </w:pPr>
            <w:r>
              <w:rPr>
                <w:rFonts w:eastAsia="Calibri" w:cs="Arial"/>
                <w:sz w:val="18"/>
                <w:szCs w:val="18"/>
                <w:lang w:val="en-CA"/>
              </w:rPr>
              <w:t>RR: 2.79 (2.66 to 2.93)</w:t>
            </w:r>
          </w:p>
        </w:tc>
        <w:tc>
          <w:tcPr>
            <w:tcW w:w="1625" w:type="dxa"/>
            <w:shd w:val="clear" w:color="auto" w:fill="auto"/>
          </w:tcPr>
          <w:p w14:paraId="1505B0A1"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165.7 </w:t>
            </w:r>
            <w:r w:rsidRPr="004354DB">
              <w:rPr>
                <w:rFonts w:eastAsia="Calibri" w:cs="Arial"/>
                <w:sz w:val="18"/>
                <w:szCs w:val="18"/>
                <w:lang w:val="en-CA"/>
              </w:rPr>
              <w:t>per 10,000</w:t>
            </w:r>
          </w:p>
        </w:tc>
        <w:tc>
          <w:tcPr>
            <w:tcW w:w="1625" w:type="dxa"/>
            <w:shd w:val="clear" w:color="auto" w:fill="auto"/>
          </w:tcPr>
          <w:p w14:paraId="1655DDBE" w14:textId="6F3756F5" w:rsidR="008352F7" w:rsidRPr="004354DB" w:rsidRDefault="008352F7" w:rsidP="003C6B9D">
            <w:pPr>
              <w:rPr>
                <w:rFonts w:eastAsia="Calibri" w:cs="Arial"/>
                <w:sz w:val="18"/>
                <w:szCs w:val="18"/>
                <w:lang w:val="en-CA"/>
              </w:rPr>
            </w:pPr>
            <w:r>
              <w:rPr>
                <w:rFonts w:eastAsia="Calibri" w:cs="Arial"/>
                <w:sz w:val="18"/>
                <w:szCs w:val="18"/>
                <w:lang w:val="en-CA"/>
              </w:rPr>
              <w:t>462.</w:t>
            </w:r>
            <w:r w:rsidR="003F6A63">
              <w:rPr>
                <w:rFonts w:eastAsia="Calibri" w:cs="Arial"/>
                <w:sz w:val="18"/>
                <w:szCs w:val="18"/>
                <w:lang w:val="en-CA"/>
              </w:rPr>
              <w:t>7</w:t>
            </w:r>
            <w:r>
              <w:rPr>
                <w:rFonts w:eastAsia="Calibri" w:cs="Arial"/>
                <w:sz w:val="18"/>
                <w:szCs w:val="18"/>
                <w:lang w:val="en-CA"/>
              </w:rPr>
              <w:t xml:space="preserve"> </w:t>
            </w:r>
            <w:r w:rsidRPr="004354DB">
              <w:rPr>
                <w:rFonts w:eastAsia="Calibri" w:cs="Arial"/>
                <w:sz w:val="18"/>
                <w:szCs w:val="18"/>
                <w:lang w:val="en-CA"/>
              </w:rPr>
              <w:t>per 10,000</w:t>
            </w:r>
          </w:p>
        </w:tc>
        <w:tc>
          <w:tcPr>
            <w:tcW w:w="1629" w:type="dxa"/>
            <w:shd w:val="clear" w:color="auto" w:fill="auto"/>
          </w:tcPr>
          <w:p w14:paraId="77287FE9" w14:textId="417D4A0D" w:rsidR="008352F7" w:rsidRPr="004354DB" w:rsidRDefault="008352F7" w:rsidP="003C6B9D">
            <w:pPr>
              <w:rPr>
                <w:rFonts w:eastAsia="Calibri" w:cs="Arial"/>
                <w:sz w:val="18"/>
                <w:szCs w:val="18"/>
                <w:lang w:val="en-CA"/>
              </w:rPr>
            </w:pPr>
            <w:r>
              <w:rPr>
                <w:rFonts w:eastAsia="Calibri" w:cs="Arial"/>
                <w:sz w:val="18"/>
                <w:szCs w:val="18"/>
                <w:lang w:val="en-CA"/>
              </w:rPr>
              <w:t>29</w:t>
            </w:r>
            <w:r w:rsidR="003F6A63">
              <w:rPr>
                <w:rFonts w:eastAsia="Calibri" w:cs="Arial"/>
                <w:sz w:val="18"/>
                <w:szCs w:val="18"/>
                <w:lang w:val="en-CA"/>
              </w:rPr>
              <w:t>7.0</w:t>
            </w:r>
            <w:r>
              <w:rPr>
                <w:rFonts w:eastAsia="Calibri" w:cs="Arial"/>
                <w:sz w:val="18"/>
                <w:szCs w:val="18"/>
                <w:lang w:val="en-CA"/>
              </w:rPr>
              <w:t xml:space="preserve"> </w:t>
            </w:r>
            <w:r w:rsidRPr="004354DB">
              <w:rPr>
                <w:rFonts w:eastAsia="Calibri" w:cs="Arial"/>
                <w:sz w:val="18"/>
                <w:szCs w:val="18"/>
                <w:lang w:val="en-CA"/>
              </w:rPr>
              <w:t>more per 10,000</w:t>
            </w:r>
            <w:r>
              <w:rPr>
                <w:rFonts w:eastAsia="Calibri" w:cs="Arial"/>
                <w:sz w:val="18"/>
                <w:szCs w:val="18"/>
                <w:lang w:val="en-CA"/>
              </w:rPr>
              <w:t xml:space="preserve"> (275.</w:t>
            </w:r>
            <w:r w:rsidR="003F6A63">
              <w:rPr>
                <w:rFonts w:eastAsia="Calibri" w:cs="Arial"/>
                <w:sz w:val="18"/>
                <w:szCs w:val="18"/>
                <w:lang w:val="en-CA"/>
              </w:rPr>
              <w:t>5</w:t>
            </w:r>
            <w:r>
              <w:rPr>
                <w:rFonts w:eastAsia="Calibri" w:cs="Arial"/>
                <w:sz w:val="18"/>
                <w:szCs w:val="18"/>
                <w:lang w:val="en-CA"/>
              </w:rPr>
              <w:t xml:space="preserve"> more to 319.</w:t>
            </w:r>
            <w:r w:rsidR="003F6A63">
              <w:rPr>
                <w:rFonts w:eastAsia="Calibri" w:cs="Arial"/>
                <w:sz w:val="18"/>
                <w:szCs w:val="18"/>
                <w:lang w:val="en-CA"/>
              </w:rPr>
              <w:t>9</w:t>
            </w:r>
            <w:r>
              <w:rPr>
                <w:rFonts w:eastAsia="Calibri" w:cs="Arial"/>
                <w:sz w:val="18"/>
                <w:szCs w:val="18"/>
                <w:lang w:val="en-CA"/>
              </w:rPr>
              <w:t xml:space="preserve"> more)</w:t>
            </w:r>
          </w:p>
        </w:tc>
        <w:tc>
          <w:tcPr>
            <w:tcW w:w="1900" w:type="dxa"/>
          </w:tcPr>
          <w:p w14:paraId="68B5F327" w14:textId="1B47F7D5" w:rsidR="008352F7" w:rsidRPr="004354DB" w:rsidRDefault="00B94B91" w:rsidP="003C6B9D">
            <w:pPr>
              <w:rPr>
                <w:rFonts w:eastAsia="Calibri" w:cs="Arial"/>
                <w:sz w:val="18"/>
                <w:szCs w:val="18"/>
                <w:lang w:val="en-CA"/>
              </w:rPr>
            </w:pPr>
            <w:r w:rsidRPr="00783FAF">
              <w:rPr>
                <w:rFonts w:eastAsia="Times New Roman" w:cs="Arial"/>
                <w:b/>
                <w:sz w:val="18"/>
                <w:szCs w:val="18"/>
              </w:rPr>
              <w:t>NA</w:t>
            </w:r>
          </w:p>
        </w:tc>
        <w:tc>
          <w:tcPr>
            <w:tcW w:w="2895" w:type="dxa"/>
          </w:tcPr>
          <w:p w14:paraId="13ED60B5" w14:textId="77777777" w:rsidR="008352F7" w:rsidRPr="004354DB" w:rsidRDefault="008352F7" w:rsidP="003C6B9D">
            <w:pPr>
              <w:rPr>
                <w:rFonts w:eastAsia="Calibri" w:cs="Arial"/>
                <w:b/>
                <w:sz w:val="18"/>
                <w:szCs w:val="18"/>
                <w:lang w:val="en-CA"/>
              </w:rPr>
            </w:pPr>
          </w:p>
        </w:tc>
      </w:tr>
      <w:tr w:rsidR="008352F7" w:rsidRPr="004354DB" w14:paraId="10A62FFB" w14:textId="77777777" w:rsidTr="003C6B9D">
        <w:tc>
          <w:tcPr>
            <w:tcW w:w="12950" w:type="dxa"/>
            <w:gridSpan w:val="8"/>
            <w:shd w:val="clear" w:color="auto" w:fill="F2F2F2"/>
          </w:tcPr>
          <w:p w14:paraId="666D781F"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&gt;Subgroup: People with a cervix aged 25 to 29 years (Ogilvie 2017 (HPV FOCAL); acceptors of screening)</w:t>
            </w:r>
          </w:p>
        </w:tc>
      </w:tr>
      <w:tr w:rsidR="008352F7" w:rsidRPr="004354DB" w14:paraId="5DAB76CE" w14:textId="77777777" w:rsidTr="003C6B9D">
        <w:tc>
          <w:tcPr>
            <w:tcW w:w="1672" w:type="dxa"/>
          </w:tcPr>
          <w:p w14:paraId="528B672E"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CIN3+</w:t>
            </w:r>
            <w:r>
              <w:rPr>
                <w:rFonts w:eastAsia="Calibri" w:cs="Arial"/>
                <w:sz w:val="18"/>
                <w:szCs w:val="18"/>
                <w:lang w:val="en-CA"/>
              </w:rPr>
              <w:t xml:space="preserve"> (to recall)</w:t>
            </w:r>
          </w:p>
          <w:p w14:paraId="490235FD" w14:textId="77777777" w:rsidR="008352F7" w:rsidRPr="004354DB" w:rsidRDefault="008352F7" w:rsidP="003C6B9D">
            <w:pPr>
              <w:rPr>
                <w:rFonts w:eastAsia="Calibri" w:cs="Arial"/>
                <w:sz w:val="18"/>
                <w:szCs w:val="18"/>
                <w:lang w:val="en-CA"/>
              </w:rPr>
            </w:pPr>
          </w:p>
          <w:p w14:paraId="74DE026C"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040FEF6F" w14:textId="77777777" w:rsidR="008352F7" w:rsidRPr="004354DB" w:rsidRDefault="008352F7" w:rsidP="003C6B9D">
            <w:pPr>
              <w:rPr>
                <w:rFonts w:eastAsia="Calibri" w:cs="Arial"/>
                <w:sz w:val="18"/>
                <w:szCs w:val="18"/>
                <w:lang w:val="en-CA"/>
              </w:rPr>
            </w:pPr>
          </w:p>
          <w:p w14:paraId="72613516"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2,188 (1 RCT)</w:t>
            </w:r>
          </w:p>
        </w:tc>
        <w:tc>
          <w:tcPr>
            <w:tcW w:w="1604" w:type="dxa"/>
            <w:gridSpan w:val="2"/>
          </w:tcPr>
          <w:p w14:paraId="05B357FC" w14:textId="77777777" w:rsidR="008352F7" w:rsidRDefault="003F6A63" w:rsidP="003C6B9D">
            <w:pPr>
              <w:rPr>
                <w:rFonts w:eastAsia="Calibri" w:cs="Arial"/>
                <w:sz w:val="18"/>
                <w:szCs w:val="18"/>
                <w:lang w:val="en-CA"/>
              </w:rPr>
            </w:pPr>
            <w:r>
              <w:rPr>
                <w:rFonts w:eastAsia="Calibri" w:cs="Arial"/>
                <w:sz w:val="18"/>
                <w:szCs w:val="18"/>
                <w:lang w:val="en-CA"/>
              </w:rPr>
              <w:t>Peto OR: 2.98 (2.35 to 3.78)</w:t>
            </w:r>
          </w:p>
          <w:p w14:paraId="465907DB" w14:textId="77777777" w:rsidR="003F6A63" w:rsidRDefault="003F6A63" w:rsidP="003C6B9D">
            <w:pPr>
              <w:rPr>
                <w:rFonts w:eastAsia="Calibri" w:cs="Arial"/>
                <w:sz w:val="18"/>
                <w:szCs w:val="18"/>
                <w:lang w:val="en-CA"/>
              </w:rPr>
            </w:pPr>
          </w:p>
          <w:p w14:paraId="163E7CF0" w14:textId="707F7413" w:rsidR="003F6A63" w:rsidRPr="004354DB" w:rsidRDefault="003F6A63" w:rsidP="003C6B9D">
            <w:pPr>
              <w:rPr>
                <w:rFonts w:eastAsia="Calibri" w:cs="Arial"/>
                <w:sz w:val="18"/>
                <w:szCs w:val="18"/>
                <w:lang w:val="en-CA"/>
              </w:rPr>
            </w:pPr>
            <w:r>
              <w:rPr>
                <w:rFonts w:eastAsia="Calibri" w:cs="Arial"/>
                <w:sz w:val="18"/>
                <w:szCs w:val="18"/>
                <w:lang w:val="en-CA"/>
              </w:rPr>
              <w:t>RR: 2.62 (2.15 to 3.18)</w:t>
            </w:r>
          </w:p>
        </w:tc>
        <w:tc>
          <w:tcPr>
            <w:tcW w:w="1625" w:type="dxa"/>
          </w:tcPr>
          <w:p w14:paraId="764BC50C"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683.5 </w:t>
            </w:r>
            <w:r w:rsidRPr="004354DB">
              <w:rPr>
                <w:rFonts w:eastAsia="Calibri" w:cs="Arial"/>
                <w:sz w:val="18"/>
                <w:szCs w:val="18"/>
                <w:lang w:val="en-CA"/>
              </w:rPr>
              <w:t>per 10,000</w:t>
            </w:r>
          </w:p>
        </w:tc>
        <w:tc>
          <w:tcPr>
            <w:tcW w:w="1625" w:type="dxa"/>
          </w:tcPr>
          <w:p w14:paraId="53D35099" w14:textId="535B573E" w:rsidR="008352F7" w:rsidRPr="004354DB" w:rsidRDefault="003F6A63" w:rsidP="003C6B9D">
            <w:pPr>
              <w:rPr>
                <w:rFonts w:eastAsia="Calibri" w:cs="Arial"/>
                <w:sz w:val="18"/>
                <w:szCs w:val="18"/>
                <w:lang w:val="en-CA"/>
              </w:rPr>
            </w:pPr>
            <w:r>
              <w:rPr>
                <w:rFonts w:eastAsia="Calibri" w:cs="Arial"/>
                <w:sz w:val="18"/>
                <w:szCs w:val="18"/>
                <w:lang w:val="en-CA"/>
              </w:rPr>
              <w:t>1,793.9</w:t>
            </w:r>
            <w:r w:rsidR="008352F7">
              <w:rPr>
                <w:rFonts w:eastAsia="Calibri" w:cs="Arial"/>
                <w:sz w:val="18"/>
                <w:szCs w:val="18"/>
                <w:lang w:val="en-CA"/>
              </w:rPr>
              <w:t xml:space="preserve"> </w:t>
            </w:r>
            <w:r w:rsidR="008352F7" w:rsidRPr="004354DB">
              <w:rPr>
                <w:rFonts w:eastAsia="Calibri" w:cs="Arial"/>
                <w:sz w:val="18"/>
                <w:szCs w:val="18"/>
                <w:lang w:val="en-CA"/>
              </w:rPr>
              <w:t>per 10,000</w:t>
            </w:r>
          </w:p>
        </w:tc>
        <w:tc>
          <w:tcPr>
            <w:tcW w:w="1629" w:type="dxa"/>
          </w:tcPr>
          <w:p w14:paraId="6CC7E581" w14:textId="7231415F" w:rsidR="008352F7" w:rsidRPr="004354DB" w:rsidRDefault="003F6A63" w:rsidP="003C6B9D">
            <w:pPr>
              <w:rPr>
                <w:rFonts w:eastAsia="Calibri" w:cs="Arial"/>
                <w:sz w:val="18"/>
                <w:szCs w:val="18"/>
                <w:lang w:val="en-CA"/>
              </w:rPr>
            </w:pPr>
            <w:r>
              <w:rPr>
                <w:rFonts w:eastAsia="Calibri" w:cs="Arial"/>
                <w:sz w:val="18"/>
                <w:szCs w:val="18"/>
                <w:lang w:val="en-CA"/>
              </w:rPr>
              <w:t>1,110.5</w:t>
            </w:r>
            <w:r w:rsidR="008352F7" w:rsidRPr="004354DB">
              <w:rPr>
                <w:rFonts w:eastAsia="Calibri" w:cs="Arial"/>
                <w:sz w:val="18"/>
                <w:szCs w:val="18"/>
                <w:lang w:val="en-CA"/>
              </w:rPr>
              <w:t xml:space="preserve"> more per 10,000</w:t>
            </w:r>
            <w:r w:rsidR="008352F7">
              <w:rPr>
                <w:rFonts w:eastAsia="Calibri" w:cs="Arial"/>
                <w:sz w:val="18"/>
                <w:szCs w:val="18"/>
                <w:lang w:val="en-CA"/>
              </w:rPr>
              <w:t xml:space="preserve"> (</w:t>
            </w:r>
            <w:r>
              <w:rPr>
                <w:rFonts w:eastAsia="Calibri" w:cs="Arial"/>
                <w:sz w:val="18"/>
                <w:szCs w:val="18"/>
                <w:lang w:val="en-CA"/>
              </w:rPr>
              <w:t>787.0</w:t>
            </w:r>
            <w:r w:rsidR="008352F7">
              <w:rPr>
                <w:rFonts w:eastAsia="Calibri" w:cs="Arial"/>
                <w:sz w:val="18"/>
                <w:szCs w:val="18"/>
                <w:lang w:val="en-CA"/>
              </w:rPr>
              <w:t xml:space="preserve"> more to </w:t>
            </w:r>
            <w:r>
              <w:rPr>
                <w:rFonts w:eastAsia="Calibri" w:cs="Arial"/>
                <w:sz w:val="18"/>
                <w:szCs w:val="18"/>
                <w:lang w:val="en-CA"/>
              </w:rPr>
              <w:t>1,487.5</w:t>
            </w:r>
            <w:r w:rsidR="008352F7">
              <w:rPr>
                <w:rFonts w:eastAsia="Calibri" w:cs="Arial"/>
                <w:sz w:val="18"/>
                <w:szCs w:val="18"/>
                <w:lang w:val="en-CA"/>
              </w:rPr>
              <w:t xml:space="preserve"> more)</w:t>
            </w:r>
          </w:p>
        </w:tc>
        <w:tc>
          <w:tcPr>
            <w:tcW w:w="1900" w:type="dxa"/>
          </w:tcPr>
          <w:p w14:paraId="4BBC8398" w14:textId="65D1FD4F" w:rsidR="008352F7" w:rsidRPr="004354DB" w:rsidRDefault="008352F7" w:rsidP="003C6B9D">
            <w:pPr>
              <w:rPr>
                <w:rFonts w:eastAsia="Times New Roman" w:cs="Arial"/>
                <w:sz w:val="18"/>
                <w:szCs w:val="18"/>
                <w:vertAlign w:val="superscript"/>
              </w:rPr>
            </w:pPr>
            <w:r w:rsidRPr="004354DB">
              <w:rPr>
                <w:rFonts w:eastAsia="Times New Roman" w:cs="Arial"/>
                <w:sz w:val="18"/>
                <w:szCs w:val="18"/>
              </w:rPr>
              <w:t>MODERATE</w:t>
            </w:r>
            <w:r w:rsidR="00763C81">
              <w:rPr>
                <w:rFonts w:eastAsia="Times New Roman" w:cs="Arial"/>
                <w:sz w:val="18"/>
                <w:szCs w:val="18"/>
                <w:vertAlign w:val="superscript"/>
              </w:rPr>
              <w:t>c</w:t>
            </w:r>
          </w:p>
          <w:p w14:paraId="1A113045"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20757693" w14:textId="77777777" w:rsidR="008352F7" w:rsidRPr="004354DB" w:rsidRDefault="008352F7" w:rsidP="003C6B9D">
            <w:pPr>
              <w:rPr>
                <w:rFonts w:eastAsia="Calibri" w:cs="Arial"/>
                <w:b/>
                <w:sz w:val="18"/>
                <w:szCs w:val="18"/>
                <w:lang w:val="en-CA"/>
              </w:rPr>
            </w:pPr>
            <w:r w:rsidRPr="004354DB">
              <w:rPr>
                <w:rFonts w:eastAsia="Times New Roman" w:cs="Arial"/>
                <w:kern w:val="24"/>
                <w:sz w:val="18"/>
                <w:szCs w:val="18"/>
                <w:lang w:eastAsia="en-CA"/>
              </w:rPr>
              <w:t>due to lack of evidence of consistency</w:t>
            </w:r>
          </w:p>
        </w:tc>
        <w:tc>
          <w:tcPr>
            <w:tcW w:w="2895" w:type="dxa"/>
          </w:tcPr>
          <w:p w14:paraId="55529F05" w14:textId="09E22F5D"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25 to 29 years, hrHPV screening with cytology triage </w:t>
            </w:r>
            <w:r w:rsidRPr="004354DB">
              <w:rPr>
                <w:rFonts w:eastAsia="Calibri" w:cs="Arial"/>
                <w:b/>
                <w:sz w:val="18"/>
                <w:szCs w:val="18"/>
                <w:lang w:val="en-CA"/>
              </w:rPr>
              <w:t>probably increases</w:t>
            </w:r>
            <w:r w:rsidRPr="004354DB">
              <w:rPr>
                <w:rFonts w:eastAsia="Calibri" w:cs="Arial"/>
                <w:sz w:val="18"/>
                <w:szCs w:val="18"/>
                <w:lang w:val="en-CA"/>
              </w:rPr>
              <w:t xml:space="preserve"> the number of false positives for CIN</w:t>
            </w:r>
            <w:r>
              <w:rPr>
                <w:rFonts w:eastAsia="Calibri" w:cs="Arial"/>
                <w:sz w:val="18"/>
                <w:szCs w:val="18"/>
                <w:lang w:val="en-CA"/>
              </w:rPr>
              <w:t>3</w:t>
            </w:r>
            <w:r w:rsidRPr="004354DB">
              <w:rPr>
                <w:rFonts w:eastAsia="Calibri" w:cs="Arial"/>
                <w:sz w:val="18"/>
                <w:szCs w:val="18"/>
                <w:lang w:val="en-CA"/>
              </w:rPr>
              <w:t>+ compared with cytology screening with hrHPV triage</w:t>
            </w:r>
            <w:r>
              <w:rPr>
                <w:rFonts w:eastAsia="Calibri" w:cs="Arial"/>
                <w:sz w:val="18"/>
                <w:szCs w:val="18"/>
                <w:lang w:val="en-CA"/>
              </w:rPr>
              <w:t>.</w:t>
            </w:r>
          </w:p>
        </w:tc>
      </w:tr>
      <w:tr w:rsidR="008352F7" w:rsidRPr="004354DB" w14:paraId="241EB0A0" w14:textId="77777777" w:rsidTr="003C6B9D">
        <w:tc>
          <w:tcPr>
            <w:tcW w:w="12950" w:type="dxa"/>
            <w:gridSpan w:val="8"/>
            <w:shd w:val="clear" w:color="auto" w:fill="F2F2F2"/>
          </w:tcPr>
          <w:p w14:paraId="15F99D92" w14:textId="453FC0D3" w:rsidR="008352F7" w:rsidRPr="004354DB" w:rsidRDefault="008352F7" w:rsidP="003C6B9D">
            <w:pPr>
              <w:rPr>
                <w:rFonts w:eastAsia="Calibri" w:cs="Arial"/>
                <w:b/>
                <w:sz w:val="18"/>
                <w:szCs w:val="18"/>
                <w:lang w:val="en-CA"/>
              </w:rPr>
            </w:pPr>
            <w:r w:rsidRPr="004354DB">
              <w:rPr>
                <w:rFonts w:eastAsia="Calibri" w:cs="Arial"/>
                <w:b/>
                <w:sz w:val="18"/>
                <w:szCs w:val="18"/>
                <w:lang w:val="en-CA"/>
              </w:rPr>
              <w:t xml:space="preserve">&gt;Subgroup: People with a cervix aged 30 to </w:t>
            </w:r>
            <w:r>
              <w:rPr>
                <w:rFonts w:eastAsia="Calibri" w:cs="Arial"/>
                <w:b/>
                <w:sz w:val="18"/>
                <w:szCs w:val="18"/>
                <w:lang w:val="en-CA"/>
              </w:rPr>
              <w:t>69</w:t>
            </w:r>
            <w:r w:rsidRPr="004354DB">
              <w:rPr>
                <w:rFonts w:eastAsia="Calibri" w:cs="Arial"/>
                <w:b/>
                <w:sz w:val="18"/>
                <w:szCs w:val="18"/>
                <w:lang w:val="en-CA"/>
              </w:rPr>
              <w:t xml:space="preserve"> years (</w:t>
            </w:r>
            <w:r>
              <w:rPr>
                <w:rFonts w:eastAsia="Calibri" w:cs="Arial"/>
                <w:b/>
                <w:sz w:val="18"/>
                <w:szCs w:val="18"/>
                <w:lang w:val="en-CA"/>
              </w:rPr>
              <w:t xml:space="preserve">Nygard 2022 (Norwegian); </w:t>
            </w:r>
            <w:r w:rsidRPr="004354DB">
              <w:rPr>
                <w:rFonts w:eastAsia="Calibri" w:cs="Arial"/>
                <w:b/>
                <w:sz w:val="18"/>
                <w:szCs w:val="18"/>
                <w:lang w:val="en-CA"/>
              </w:rPr>
              <w:t>Ogilvie 2017 (HPV FOCAL); acceptors of screening)</w:t>
            </w:r>
          </w:p>
        </w:tc>
      </w:tr>
      <w:tr w:rsidR="008352F7" w:rsidRPr="004354DB" w14:paraId="6148AF01" w14:textId="77777777" w:rsidTr="003C6B9D">
        <w:tc>
          <w:tcPr>
            <w:tcW w:w="1672" w:type="dxa"/>
          </w:tcPr>
          <w:p w14:paraId="486AA1A6"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CIN3+</w:t>
            </w:r>
            <w:r>
              <w:rPr>
                <w:rFonts w:eastAsia="Calibri" w:cs="Arial"/>
                <w:sz w:val="18"/>
                <w:szCs w:val="18"/>
                <w:lang w:val="en-CA"/>
              </w:rPr>
              <w:t xml:space="preserve"> (to recall)</w:t>
            </w:r>
          </w:p>
          <w:p w14:paraId="3DC827A2" w14:textId="77777777" w:rsidR="008352F7" w:rsidRPr="004354DB" w:rsidRDefault="008352F7" w:rsidP="003C6B9D">
            <w:pPr>
              <w:rPr>
                <w:rFonts w:eastAsia="Calibri" w:cs="Arial"/>
                <w:sz w:val="18"/>
                <w:szCs w:val="18"/>
                <w:lang w:val="en-CA"/>
              </w:rPr>
            </w:pPr>
          </w:p>
          <w:p w14:paraId="42A552E2"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5B698A8E" w14:textId="77777777" w:rsidR="008352F7" w:rsidRPr="004354DB" w:rsidRDefault="008352F7" w:rsidP="003C6B9D">
            <w:pPr>
              <w:rPr>
                <w:rFonts w:eastAsia="Calibri" w:cs="Arial"/>
                <w:sz w:val="18"/>
                <w:szCs w:val="18"/>
                <w:lang w:val="en-CA"/>
              </w:rPr>
            </w:pPr>
          </w:p>
          <w:p w14:paraId="7AF55D59"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180,502 </w:t>
            </w:r>
            <w:r w:rsidRPr="004354DB">
              <w:rPr>
                <w:rFonts w:eastAsia="Calibri" w:cs="Arial"/>
                <w:sz w:val="18"/>
                <w:szCs w:val="18"/>
                <w:lang w:val="en-CA"/>
              </w:rPr>
              <w:t>(</w:t>
            </w:r>
            <w:r>
              <w:rPr>
                <w:rFonts w:eastAsia="Calibri" w:cs="Arial"/>
                <w:sz w:val="18"/>
                <w:szCs w:val="18"/>
                <w:lang w:val="en-CA"/>
              </w:rPr>
              <w:t>2</w:t>
            </w:r>
            <w:r w:rsidRPr="004354DB">
              <w:rPr>
                <w:rFonts w:eastAsia="Calibri" w:cs="Arial"/>
                <w:sz w:val="18"/>
                <w:szCs w:val="18"/>
                <w:lang w:val="en-CA"/>
              </w:rPr>
              <w:t xml:space="preserve"> RCT</w:t>
            </w:r>
            <w:r>
              <w:rPr>
                <w:rFonts w:eastAsia="Calibri" w:cs="Arial"/>
                <w:sz w:val="18"/>
                <w:szCs w:val="18"/>
                <w:lang w:val="en-CA"/>
              </w:rPr>
              <w:t>s</w:t>
            </w:r>
            <w:r w:rsidRPr="004354DB">
              <w:rPr>
                <w:rFonts w:eastAsia="Calibri" w:cs="Arial"/>
                <w:sz w:val="18"/>
                <w:szCs w:val="18"/>
                <w:lang w:val="en-CA"/>
              </w:rPr>
              <w:t>)</w:t>
            </w:r>
          </w:p>
        </w:tc>
        <w:tc>
          <w:tcPr>
            <w:tcW w:w="1604" w:type="dxa"/>
            <w:gridSpan w:val="2"/>
          </w:tcPr>
          <w:p w14:paraId="0208C58B" w14:textId="77777777" w:rsidR="008352F7" w:rsidRDefault="008352F7" w:rsidP="003C6B9D">
            <w:pPr>
              <w:rPr>
                <w:rFonts w:eastAsia="Calibri" w:cs="Arial"/>
                <w:sz w:val="18"/>
                <w:szCs w:val="18"/>
                <w:lang w:val="en-CA"/>
              </w:rPr>
            </w:pPr>
            <w:r>
              <w:rPr>
                <w:rFonts w:eastAsia="Calibri" w:cs="Arial"/>
                <w:sz w:val="18"/>
                <w:szCs w:val="18"/>
                <w:lang w:val="en-CA"/>
              </w:rPr>
              <w:t>Peto OR: 2.89 (2.75 to 3.04)</w:t>
            </w:r>
          </w:p>
          <w:p w14:paraId="7ADB1B5D" w14:textId="77777777" w:rsidR="003F6A63" w:rsidRDefault="003F6A63" w:rsidP="003C6B9D">
            <w:pPr>
              <w:rPr>
                <w:rFonts w:eastAsia="Calibri" w:cs="Arial"/>
                <w:sz w:val="18"/>
                <w:szCs w:val="18"/>
                <w:lang w:val="en-CA"/>
              </w:rPr>
            </w:pPr>
          </w:p>
          <w:p w14:paraId="320B1186" w14:textId="719B118F" w:rsidR="003F6A63" w:rsidRPr="004354DB" w:rsidRDefault="003F6A63" w:rsidP="003C6B9D">
            <w:pPr>
              <w:rPr>
                <w:rFonts w:eastAsia="Calibri" w:cs="Arial"/>
                <w:sz w:val="18"/>
                <w:szCs w:val="18"/>
                <w:lang w:val="en-CA"/>
              </w:rPr>
            </w:pPr>
            <w:r>
              <w:rPr>
                <w:rFonts w:eastAsia="Calibri" w:cs="Arial"/>
                <w:sz w:val="18"/>
                <w:szCs w:val="18"/>
                <w:lang w:val="en-CA"/>
              </w:rPr>
              <w:t>RR: 2.80 (2.67 to 2.94)</w:t>
            </w:r>
          </w:p>
        </w:tc>
        <w:tc>
          <w:tcPr>
            <w:tcW w:w="1625" w:type="dxa"/>
          </w:tcPr>
          <w:p w14:paraId="6DAC149F" w14:textId="77777777" w:rsidR="008352F7" w:rsidRPr="004354DB" w:rsidRDefault="008352F7" w:rsidP="003C6B9D">
            <w:pPr>
              <w:rPr>
                <w:rFonts w:eastAsia="Calibri" w:cs="Arial"/>
                <w:sz w:val="18"/>
                <w:szCs w:val="18"/>
                <w:lang w:val="en-CA"/>
              </w:rPr>
            </w:pPr>
            <w:r>
              <w:rPr>
                <w:rFonts w:eastAsia="Calibri" w:cs="Arial"/>
                <w:sz w:val="18"/>
                <w:szCs w:val="18"/>
                <w:lang w:val="en-CA"/>
              </w:rPr>
              <w:t xml:space="preserve">160.6 </w:t>
            </w:r>
            <w:r w:rsidRPr="004354DB">
              <w:rPr>
                <w:rFonts w:eastAsia="Calibri" w:cs="Arial"/>
                <w:sz w:val="18"/>
                <w:szCs w:val="18"/>
                <w:lang w:val="en-CA"/>
              </w:rPr>
              <w:t>per 10,000</w:t>
            </w:r>
          </w:p>
        </w:tc>
        <w:tc>
          <w:tcPr>
            <w:tcW w:w="1625" w:type="dxa"/>
          </w:tcPr>
          <w:p w14:paraId="7DA01AE2" w14:textId="5D067CA7" w:rsidR="008352F7" w:rsidRPr="004354DB" w:rsidRDefault="008352F7" w:rsidP="003C6B9D">
            <w:pPr>
              <w:rPr>
                <w:rFonts w:eastAsia="Calibri" w:cs="Arial"/>
                <w:sz w:val="18"/>
                <w:szCs w:val="18"/>
                <w:lang w:val="en-CA"/>
              </w:rPr>
            </w:pPr>
            <w:r>
              <w:rPr>
                <w:rFonts w:eastAsia="Calibri" w:cs="Arial"/>
                <w:sz w:val="18"/>
                <w:szCs w:val="18"/>
                <w:lang w:val="en-CA"/>
              </w:rPr>
              <w:t>4</w:t>
            </w:r>
            <w:r w:rsidR="003F6A63">
              <w:rPr>
                <w:rFonts w:eastAsia="Calibri" w:cs="Arial"/>
                <w:sz w:val="18"/>
                <w:szCs w:val="18"/>
                <w:lang w:val="en-CA"/>
              </w:rPr>
              <w:t>50.4</w:t>
            </w:r>
            <w:r>
              <w:rPr>
                <w:rFonts w:eastAsia="Calibri" w:cs="Arial"/>
                <w:sz w:val="18"/>
                <w:szCs w:val="18"/>
                <w:lang w:val="en-CA"/>
              </w:rPr>
              <w:t xml:space="preserve"> </w:t>
            </w:r>
            <w:r w:rsidRPr="004354DB">
              <w:rPr>
                <w:rFonts w:eastAsia="Calibri" w:cs="Arial"/>
                <w:sz w:val="18"/>
                <w:szCs w:val="18"/>
                <w:lang w:val="en-CA"/>
              </w:rPr>
              <w:t>per 10,000</w:t>
            </w:r>
          </w:p>
        </w:tc>
        <w:tc>
          <w:tcPr>
            <w:tcW w:w="1629" w:type="dxa"/>
          </w:tcPr>
          <w:p w14:paraId="02344B83" w14:textId="070FAEB6" w:rsidR="008352F7" w:rsidRPr="004354DB" w:rsidRDefault="008352F7" w:rsidP="003C6B9D">
            <w:pPr>
              <w:rPr>
                <w:rFonts w:eastAsia="Calibri" w:cs="Arial"/>
                <w:sz w:val="18"/>
                <w:szCs w:val="18"/>
                <w:lang w:val="en-CA"/>
              </w:rPr>
            </w:pPr>
            <w:r>
              <w:rPr>
                <w:rFonts w:eastAsia="Calibri" w:cs="Arial"/>
                <w:sz w:val="18"/>
                <w:szCs w:val="18"/>
                <w:lang w:val="en-CA"/>
              </w:rPr>
              <w:t>289.</w:t>
            </w:r>
            <w:r w:rsidR="003F6A63">
              <w:rPr>
                <w:rFonts w:eastAsia="Calibri" w:cs="Arial"/>
                <w:sz w:val="18"/>
                <w:szCs w:val="18"/>
                <w:lang w:val="en-CA"/>
              </w:rPr>
              <w:t>8</w:t>
            </w:r>
            <w:r>
              <w:rPr>
                <w:rFonts w:eastAsia="Calibri" w:cs="Arial"/>
                <w:sz w:val="18"/>
                <w:szCs w:val="18"/>
                <w:lang w:val="en-CA"/>
              </w:rPr>
              <w:t xml:space="preserve"> </w:t>
            </w:r>
            <w:r w:rsidRPr="004354DB">
              <w:rPr>
                <w:rFonts w:eastAsia="Calibri" w:cs="Arial"/>
                <w:sz w:val="18"/>
                <w:szCs w:val="18"/>
                <w:lang w:val="en-CA"/>
              </w:rPr>
              <w:t>more per 10,000</w:t>
            </w:r>
            <w:r>
              <w:rPr>
                <w:rFonts w:eastAsia="Calibri" w:cs="Arial"/>
                <w:sz w:val="18"/>
                <w:szCs w:val="18"/>
                <w:lang w:val="en-CA"/>
              </w:rPr>
              <w:t xml:space="preserve"> (268.</w:t>
            </w:r>
            <w:r w:rsidR="003F6A63">
              <w:rPr>
                <w:rFonts w:eastAsia="Calibri" w:cs="Arial"/>
                <w:sz w:val="18"/>
                <w:szCs w:val="18"/>
                <w:lang w:val="en-CA"/>
              </w:rPr>
              <w:t>9</w:t>
            </w:r>
            <w:r>
              <w:rPr>
                <w:rFonts w:eastAsia="Calibri" w:cs="Arial"/>
                <w:sz w:val="18"/>
                <w:szCs w:val="18"/>
                <w:lang w:val="en-CA"/>
              </w:rPr>
              <w:t xml:space="preserve"> more to 31</w:t>
            </w:r>
            <w:r w:rsidR="003F6A63">
              <w:rPr>
                <w:rFonts w:eastAsia="Calibri" w:cs="Arial"/>
                <w:sz w:val="18"/>
                <w:szCs w:val="18"/>
                <w:lang w:val="en-CA"/>
              </w:rPr>
              <w:t>2.1</w:t>
            </w:r>
            <w:r>
              <w:rPr>
                <w:rFonts w:eastAsia="Calibri" w:cs="Arial"/>
                <w:sz w:val="18"/>
                <w:szCs w:val="18"/>
                <w:lang w:val="en-CA"/>
              </w:rPr>
              <w:t xml:space="preserve"> more)</w:t>
            </w:r>
          </w:p>
        </w:tc>
        <w:tc>
          <w:tcPr>
            <w:tcW w:w="1900" w:type="dxa"/>
          </w:tcPr>
          <w:p w14:paraId="1595BAC2" w14:textId="6EAAAFCC" w:rsidR="00763C81" w:rsidRDefault="00763C81" w:rsidP="003C6B9D">
            <w:pPr>
              <w:rPr>
                <w:rFonts w:eastAsia="Times New Roman" w:cs="Arial"/>
                <w:sz w:val="18"/>
                <w:szCs w:val="18"/>
              </w:rPr>
            </w:pPr>
            <w:r>
              <w:rPr>
                <w:rFonts w:eastAsia="Times New Roman" w:cs="Arial"/>
                <w:sz w:val="18"/>
                <w:szCs w:val="18"/>
              </w:rPr>
              <w:t>30-59 yrs:</w:t>
            </w:r>
          </w:p>
          <w:p w14:paraId="2B419A5C" w14:textId="39D547C7" w:rsidR="008352F7" w:rsidRPr="004354DB" w:rsidRDefault="008352F7" w:rsidP="003C6B9D">
            <w:pPr>
              <w:rPr>
                <w:rFonts w:eastAsia="Times New Roman" w:cs="Arial"/>
                <w:sz w:val="18"/>
                <w:szCs w:val="18"/>
                <w:vertAlign w:val="superscript"/>
              </w:rPr>
            </w:pPr>
            <w:r w:rsidRPr="004354DB">
              <w:rPr>
                <w:rFonts w:eastAsia="Times New Roman" w:cs="Arial"/>
                <w:sz w:val="18"/>
                <w:szCs w:val="18"/>
              </w:rPr>
              <w:t>LOW</w:t>
            </w:r>
            <w:r w:rsidR="00763C81">
              <w:rPr>
                <w:rFonts w:eastAsia="Times New Roman" w:cs="Arial"/>
                <w:sz w:val="18"/>
                <w:szCs w:val="18"/>
                <w:vertAlign w:val="superscript"/>
              </w:rPr>
              <w:t>d</w:t>
            </w:r>
          </w:p>
          <w:p w14:paraId="0ECB96FD"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6A9596CF" w14:textId="5683F448" w:rsidR="008352F7" w:rsidRDefault="008352F7" w:rsidP="003C6B9D">
            <w:pPr>
              <w:rPr>
                <w:rFonts w:eastAsia="Times New Roman" w:cs="Arial"/>
                <w:sz w:val="18"/>
                <w:szCs w:val="18"/>
              </w:rPr>
            </w:pPr>
            <w:r w:rsidRPr="004354DB">
              <w:rPr>
                <w:rFonts w:eastAsia="Times New Roman" w:cs="Arial"/>
                <w:kern w:val="24"/>
                <w:sz w:val="18"/>
                <w:szCs w:val="18"/>
                <w:lang w:eastAsia="en-CA"/>
              </w:rPr>
              <w:t xml:space="preserve">due to </w:t>
            </w:r>
            <w:r w:rsidR="00DA5D21">
              <w:rPr>
                <w:rFonts w:eastAsia="Times New Roman" w:cs="Arial"/>
                <w:kern w:val="24"/>
                <w:sz w:val="18"/>
                <w:szCs w:val="18"/>
                <w:lang w:eastAsia="en-CA"/>
              </w:rPr>
              <w:t xml:space="preserve">risk of bias, </w:t>
            </w:r>
            <w:r w:rsidRPr="004354DB">
              <w:rPr>
                <w:rFonts w:eastAsia="Times New Roman" w:cs="Arial"/>
                <w:kern w:val="24"/>
                <w:sz w:val="18"/>
                <w:szCs w:val="18"/>
                <w:lang w:eastAsia="en-CA"/>
              </w:rPr>
              <w:t>lack of evidence of consistency</w:t>
            </w:r>
            <w:r>
              <w:rPr>
                <w:rFonts w:eastAsia="Times New Roman" w:cs="Arial"/>
                <w:kern w:val="24"/>
                <w:sz w:val="18"/>
                <w:szCs w:val="18"/>
                <w:lang w:eastAsia="en-CA"/>
              </w:rPr>
              <w:t>,</w:t>
            </w:r>
            <w:r w:rsidRPr="004354DB">
              <w:rPr>
                <w:rFonts w:eastAsia="Times New Roman" w:cs="Arial"/>
                <w:kern w:val="24"/>
                <w:sz w:val="18"/>
                <w:szCs w:val="18"/>
                <w:lang w:eastAsia="en-CA"/>
              </w:rPr>
              <w:t xml:space="preserve"> and imprecision</w:t>
            </w:r>
            <w:r w:rsidRPr="004354DB">
              <w:rPr>
                <w:rFonts w:eastAsia="Times New Roman" w:cs="Arial"/>
                <w:sz w:val="18"/>
                <w:szCs w:val="18"/>
              </w:rPr>
              <w:t xml:space="preserve"> </w:t>
            </w:r>
          </w:p>
          <w:p w14:paraId="09991428" w14:textId="77777777" w:rsidR="00763C81" w:rsidRDefault="00763C81" w:rsidP="003C6B9D">
            <w:pPr>
              <w:rPr>
                <w:rFonts w:eastAsia="Calibri" w:cs="Arial"/>
                <w:b/>
                <w:sz w:val="18"/>
                <w:szCs w:val="18"/>
                <w:lang w:val="en-CA"/>
              </w:rPr>
            </w:pPr>
          </w:p>
          <w:p w14:paraId="77A5F6DA" w14:textId="77777777" w:rsidR="00763C81" w:rsidRDefault="00763C81" w:rsidP="003C6B9D">
            <w:pPr>
              <w:rPr>
                <w:rFonts w:eastAsia="Calibri" w:cs="Arial"/>
                <w:sz w:val="18"/>
                <w:szCs w:val="18"/>
                <w:lang w:val="en-CA"/>
              </w:rPr>
            </w:pPr>
            <w:r w:rsidRPr="00783FAF">
              <w:rPr>
                <w:rFonts w:eastAsia="Calibri" w:cs="Arial"/>
                <w:sz w:val="18"/>
                <w:szCs w:val="18"/>
                <w:lang w:val="en-CA"/>
              </w:rPr>
              <w:t>60-69 yrs:</w:t>
            </w:r>
          </w:p>
          <w:p w14:paraId="34FBF864" w14:textId="26AA7026" w:rsidR="00926E2E" w:rsidRPr="004354DB" w:rsidRDefault="00926E2E" w:rsidP="00926E2E">
            <w:pPr>
              <w:rPr>
                <w:rFonts w:eastAsia="Times New Roman" w:cs="Arial"/>
                <w:sz w:val="18"/>
                <w:szCs w:val="18"/>
                <w:vertAlign w:val="superscript"/>
              </w:rPr>
            </w:pPr>
            <w:r w:rsidRPr="004354DB">
              <w:rPr>
                <w:rFonts w:eastAsia="Times New Roman" w:cs="Arial"/>
                <w:sz w:val="18"/>
                <w:szCs w:val="18"/>
              </w:rPr>
              <w:t>LOW</w:t>
            </w:r>
            <w:r>
              <w:rPr>
                <w:rFonts w:eastAsia="Times New Roman" w:cs="Arial"/>
                <w:sz w:val="18"/>
                <w:szCs w:val="18"/>
                <w:vertAlign w:val="superscript"/>
              </w:rPr>
              <w:t>e</w:t>
            </w:r>
          </w:p>
          <w:p w14:paraId="4174DD15" w14:textId="77777777" w:rsidR="00926E2E" w:rsidRPr="004354DB" w:rsidRDefault="00926E2E" w:rsidP="00926E2E">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336C310B" w14:textId="44BB8F75" w:rsidR="00926E2E" w:rsidRPr="00783FAF" w:rsidRDefault="00926E2E" w:rsidP="003C6B9D">
            <w:pPr>
              <w:rPr>
                <w:rFonts w:eastAsia="Times New Roman" w:cs="Arial"/>
                <w:sz w:val="18"/>
                <w:szCs w:val="18"/>
              </w:rPr>
            </w:pPr>
            <w:r w:rsidRPr="004354DB">
              <w:rPr>
                <w:rFonts w:eastAsia="Times New Roman" w:cs="Arial"/>
                <w:kern w:val="24"/>
                <w:sz w:val="18"/>
                <w:szCs w:val="18"/>
                <w:lang w:eastAsia="en-CA"/>
              </w:rPr>
              <w:t xml:space="preserve">due to </w:t>
            </w:r>
            <w:r w:rsidR="00DA5D21">
              <w:rPr>
                <w:rFonts w:eastAsia="Times New Roman" w:cs="Arial"/>
                <w:kern w:val="24"/>
                <w:sz w:val="18"/>
                <w:szCs w:val="18"/>
                <w:lang w:eastAsia="en-CA"/>
              </w:rPr>
              <w:t xml:space="preserve">risk of bias, </w:t>
            </w:r>
            <w:r w:rsidRPr="004354DB">
              <w:rPr>
                <w:rFonts w:eastAsia="Times New Roman" w:cs="Arial"/>
                <w:kern w:val="24"/>
                <w:sz w:val="18"/>
                <w:szCs w:val="18"/>
                <w:lang w:eastAsia="en-CA"/>
              </w:rPr>
              <w:t>lack of evidence of consistency</w:t>
            </w:r>
            <w:r>
              <w:rPr>
                <w:rFonts w:eastAsia="Times New Roman" w:cs="Arial"/>
                <w:kern w:val="24"/>
                <w:sz w:val="18"/>
                <w:szCs w:val="18"/>
                <w:lang w:eastAsia="en-CA"/>
              </w:rPr>
              <w:t>,</w:t>
            </w:r>
            <w:r w:rsidRPr="004354DB">
              <w:rPr>
                <w:rFonts w:eastAsia="Times New Roman" w:cs="Arial"/>
                <w:kern w:val="24"/>
                <w:sz w:val="18"/>
                <w:szCs w:val="18"/>
                <w:lang w:eastAsia="en-CA"/>
              </w:rPr>
              <w:t xml:space="preserve"> and imprecision</w:t>
            </w:r>
            <w:r w:rsidRPr="004354DB">
              <w:rPr>
                <w:rFonts w:eastAsia="Times New Roman" w:cs="Arial"/>
                <w:sz w:val="18"/>
                <w:szCs w:val="18"/>
              </w:rPr>
              <w:t xml:space="preserve"> </w:t>
            </w:r>
          </w:p>
        </w:tc>
        <w:tc>
          <w:tcPr>
            <w:tcW w:w="2895" w:type="dxa"/>
          </w:tcPr>
          <w:p w14:paraId="58A23143" w14:textId="2423AF6D"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30 to </w:t>
            </w:r>
            <w:r>
              <w:rPr>
                <w:rFonts w:eastAsia="Calibri" w:cs="Arial"/>
                <w:sz w:val="18"/>
                <w:szCs w:val="18"/>
                <w:lang w:val="en-CA"/>
              </w:rPr>
              <w:t>69</w:t>
            </w:r>
            <w:r w:rsidRPr="004354DB">
              <w:rPr>
                <w:rFonts w:eastAsia="Calibri" w:cs="Arial"/>
                <w:sz w:val="18"/>
                <w:szCs w:val="18"/>
                <w:lang w:val="en-CA"/>
              </w:rPr>
              <w:t xml:space="preserve"> years, hrHPV screening with cytology triage </w:t>
            </w:r>
            <w:r w:rsidRPr="004354DB">
              <w:rPr>
                <w:rFonts w:eastAsia="Calibri" w:cs="Arial"/>
                <w:b/>
                <w:sz w:val="18"/>
                <w:szCs w:val="18"/>
                <w:lang w:val="en-CA"/>
              </w:rPr>
              <w:t xml:space="preserve">may </w:t>
            </w:r>
            <w:r>
              <w:rPr>
                <w:rFonts w:eastAsia="Calibri" w:cs="Arial"/>
                <w:b/>
                <w:sz w:val="18"/>
                <w:szCs w:val="18"/>
                <w:lang w:val="en-CA"/>
              </w:rPr>
              <w:t xml:space="preserve">have little-to-no effect </w:t>
            </w:r>
            <w:r>
              <w:rPr>
                <w:rFonts w:eastAsia="Calibri" w:cs="Arial"/>
                <w:sz w:val="18"/>
                <w:szCs w:val="18"/>
                <w:lang w:val="en-CA"/>
              </w:rPr>
              <w:t>on</w:t>
            </w:r>
            <w:r w:rsidRPr="004354DB">
              <w:rPr>
                <w:rFonts w:eastAsia="Calibri" w:cs="Arial"/>
                <w:sz w:val="18"/>
                <w:szCs w:val="18"/>
                <w:lang w:val="en-CA"/>
              </w:rPr>
              <w:t xml:space="preserve"> the number of false positives for CIN</w:t>
            </w:r>
            <w:r>
              <w:rPr>
                <w:rFonts w:eastAsia="Calibri" w:cs="Arial"/>
                <w:sz w:val="18"/>
                <w:szCs w:val="18"/>
                <w:lang w:val="en-CA"/>
              </w:rPr>
              <w:t>3</w:t>
            </w:r>
            <w:r w:rsidRPr="004354DB">
              <w:rPr>
                <w:rFonts w:eastAsia="Calibri" w:cs="Arial"/>
                <w:sz w:val="18"/>
                <w:szCs w:val="18"/>
                <w:lang w:val="en-CA"/>
              </w:rPr>
              <w:t>+ compared with cytology screening with hrHPV triage</w:t>
            </w:r>
            <w:r w:rsidR="00926E2E">
              <w:rPr>
                <w:rFonts w:eastAsia="Calibri" w:cs="Arial"/>
                <w:sz w:val="18"/>
                <w:szCs w:val="18"/>
                <w:lang w:val="en-CA"/>
              </w:rPr>
              <w:t>.</w:t>
            </w:r>
          </w:p>
        </w:tc>
      </w:tr>
    </w:tbl>
    <w:p w14:paraId="24A132DA" w14:textId="219F6B8E"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926E2E">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7C0EA129"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lastRenderedPageBreak/>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r w:rsidRPr="003B05C7">
        <w:rPr>
          <w:rFonts w:eastAsia="Calibri" w:cs="Arial"/>
          <w:sz w:val="18"/>
          <w:szCs w:val="18"/>
          <w:lang w:val="en-CA"/>
        </w:rPr>
        <w:t>False positives were calculated based on</w:t>
      </w:r>
      <w:r>
        <w:rPr>
          <w:rFonts w:eastAsia="Calibri" w:cs="Arial"/>
          <w:sz w:val="18"/>
          <w:szCs w:val="18"/>
          <w:lang w:val="en-CA"/>
        </w:rPr>
        <w:t xml:space="preserve"> those with a positive screening result and any referral for follow-up.</w:t>
      </w:r>
    </w:p>
    <w:p w14:paraId="58498B9E"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187E11A1"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6DB45B26" w14:textId="69DFB4C3" w:rsidR="008352F7" w:rsidRPr="004354DB" w:rsidRDefault="00926E2E" w:rsidP="008352F7">
      <w:pPr>
        <w:rPr>
          <w:rFonts w:eastAsia="Calibri" w:cs="Arial"/>
          <w:b/>
          <w:i/>
          <w:sz w:val="18"/>
          <w:szCs w:val="18"/>
          <w:lang w:val="en-CA"/>
        </w:rPr>
      </w:pPr>
      <w:r>
        <w:rPr>
          <w:rFonts w:eastAsia="Calibri" w:cs="Arial"/>
          <w:sz w:val="18"/>
          <w:szCs w:val="18"/>
          <w:vertAlign w:val="superscript"/>
          <w:lang w:val="en-CA"/>
        </w:rPr>
        <w:t>c</w:t>
      </w:r>
      <w:r w:rsidR="008352F7" w:rsidRPr="004354DB">
        <w:rPr>
          <w:rFonts w:eastAsia="Calibri" w:cs="Arial"/>
          <w:sz w:val="18"/>
          <w:szCs w:val="18"/>
          <w:u w:val="single"/>
          <w:lang w:val="en-CA"/>
        </w:rPr>
        <w:t>Acceptors of screening; people with a cervix aged 25 to 29 years:</w:t>
      </w:r>
      <w:r w:rsidR="008352F7" w:rsidRPr="004354DB">
        <w:rPr>
          <w:rFonts w:eastAsia="Calibri" w:cs="Arial"/>
          <w:sz w:val="18"/>
          <w:szCs w:val="18"/>
          <w:lang w:val="en-CA"/>
        </w:rPr>
        <w:t xml:space="preserve"> </w:t>
      </w:r>
      <w:r w:rsidR="008352F7" w:rsidRPr="004354DB">
        <w:rPr>
          <w:rFonts w:eastAsia="Calibri" w:cs="Arial"/>
          <w:b/>
          <w:i/>
          <w:sz w:val="18"/>
          <w:szCs w:val="18"/>
          <w:lang w:val="en-CA"/>
        </w:rPr>
        <w:t xml:space="preserve"> No serious concerns about risk of bias</w:t>
      </w:r>
      <w:r w:rsidR="008352F7" w:rsidRPr="004354DB">
        <w:rPr>
          <w:rFonts w:eastAsia="Calibri" w:cs="Arial"/>
          <w:sz w:val="18"/>
          <w:szCs w:val="18"/>
          <w:lang w:val="en-CA"/>
        </w:rPr>
        <w:t xml:space="preserve">: no domains judged high risk. </w:t>
      </w:r>
      <w:r w:rsidR="008352F7" w:rsidRPr="004354DB">
        <w:rPr>
          <w:rFonts w:eastAsia="Calibri" w:cs="Arial"/>
          <w:b/>
          <w:i/>
          <w:sz w:val="18"/>
          <w:szCs w:val="18"/>
          <w:lang w:val="en-CA"/>
        </w:rPr>
        <w:t>Some concerns about inconsistency</w:t>
      </w:r>
      <w:r w:rsidR="008352F7" w:rsidRPr="004354DB">
        <w:rPr>
          <w:rFonts w:eastAsia="Calibri" w:cs="Arial"/>
          <w:sz w:val="18"/>
          <w:szCs w:val="18"/>
          <w:lang w:val="en-CA"/>
        </w:rPr>
        <w:t>: lack of evidence of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008352F7" w:rsidRPr="004354DB">
        <w:rPr>
          <w:rFonts w:eastAsia="Calibri" w:cs="Arial"/>
          <w:sz w:val="18"/>
          <w:szCs w:val="18"/>
          <w:lang w:val="en-CA"/>
        </w:rPr>
        <w:t xml:space="preserve">. </w:t>
      </w:r>
      <w:r w:rsidR="008352F7" w:rsidRPr="004354DB">
        <w:rPr>
          <w:rFonts w:eastAsia="Calibri" w:cs="Arial"/>
          <w:b/>
          <w:i/>
          <w:sz w:val="18"/>
          <w:szCs w:val="18"/>
          <w:lang w:val="en-CA"/>
        </w:rPr>
        <w:t>No serious concerns about indirectness</w:t>
      </w:r>
      <w:r w:rsidR="008352F7" w:rsidRPr="004354DB">
        <w:rPr>
          <w:rFonts w:eastAsia="Calibri" w:cs="Arial"/>
          <w:i/>
          <w:sz w:val="18"/>
          <w:szCs w:val="18"/>
          <w:lang w:val="en-CA"/>
        </w:rPr>
        <w:t xml:space="preserve">: </w:t>
      </w:r>
      <w:r w:rsidR="008352F7" w:rsidRPr="004354DB">
        <w:rPr>
          <w:rFonts w:eastAsia="Calibri" w:cs="Arial"/>
          <w:sz w:val="18"/>
          <w:szCs w:val="18"/>
          <w:lang w:val="en-CA"/>
        </w:rPr>
        <w:t xml:space="preserve">the study provides direct evidence. </w:t>
      </w:r>
      <w:r w:rsidR="008352F7" w:rsidRPr="004354DB">
        <w:rPr>
          <w:rFonts w:eastAsia="Calibri" w:cs="Arial"/>
          <w:b/>
          <w:i/>
          <w:sz w:val="18"/>
          <w:szCs w:val="18"/>
          <w:lang w:val="en-CA"/>
        </w:rPr>
        <w:t>No s</w:t>
      </w:r>
      <w:r w:rsidR="008352F7" w:rsidRPr="004354DB">
        <w:rPr>
          <w:rFonts w:eastAsia="Times New Roman" w:cs="Arial"/>
          <w:b/>
          <w:bCs/>
          <w:i/>
          <w:iCs/>
          <w:color w:val="000000"/>
          <w:sz w:val="18"/>
          <w:szCs w:val="18"/>
          <w:lang w:val="en-CA"/>
        </w:rPr>
        <w:t>erious concerns about imprecision</w:t>
      </w:r>
      <w:r w:rsidR="008352F7" w:rsidRPr="004354DB">
        <w:rPr>
          <w:rFonts w:eastAsia="Times New Roman" w:cs="Arial"/>
          <w:i/>
          <w:iCs/>
          <w:color w:val="000000"/>
          <w:sz w:val="18"/>
          <w:szCs w:val="18"/>
          <w:lang w:val="en-CA"/>
        </w:rPr>
        <w:t xml:space="preserve">: </w:t>
      </w:r>
      <w:r w:rsidR="008352F7" w:rsidRPr="004354DB">
        <w:rPr>
          <w:rFonts w:eastAsia="Times New Roman" w:cs="Arial"/>
          <w:color w:val="000000"/>
          <w:sz w:val="18"/>
          <w:szCs w:val="18"/>
          <w:lang w:val="en-CA"/>
        </w:rPr>
        <w:t xml:space="preserve">95% CI precise for </w:t>
      </w:r>
      <w:r w:rsidR="008352F7">
        <w:rPr>
          <w:rFonts w:eastAsia="Times New Roman" w:cs="Arial"/>
          <w:color w:val="000000"/>
          <w:sz w:val="18"/>
          <w:szCs w:val="18"/>
          <w:lang w:val="en-CA"/>
        </w:rPr>
        <w:t>increased</w:t>
      </w:r>
      <w:r w:rsidR="008352F7" w:rsidRPr="004354DB">
        <w:rPr>
          <w:rFonts w:eastAsia="Times New Roman" w:cs="Arial"/>
          <w:color w:val="000000"/>
          <w:sz w:val="18"/>
          <w:szCs w:val="18"/>
          <w:lang w:val="en-CA"/>
        </w:rPr>
        <w:t xml:space="preserve"> effect. </w:t>
      </w:r>
      <w:r w:rsidR="008352F7" w:rsidRPr="004354DB">
        <w:rPr>
          <w:rFonts w:eastAsia="Calibri" w:cs="Arial"/>
          <w:b/>
          <w:i/>
          <w:sz w:val="18"/>
          <w:szCs w:val="18"/>
          <w:lang w:val="en-CA"/>
        </w:rPr>
        <w:t>No other serious concerns.</w:t>
      </w:r>
    </w:p>
    <w:p w14:paraId="3B19A19D" w14:textId="2DF94631" w:rsidR="008352F7" w:rsidRDefault="00926E2E" w:rsidP="008352F7">
      <w:pPr>
        <w:rPr>
          <w:rFonts w:eastAsia="Calibri" w:cs="Arial"/>
          <w:b/>
          <w:i/>
          <w:sz w:val="18"/>
          <w:szCs w:val="18"/>
          <w:lang w:val="en-CA"/>
        </w:rPr>
      </w:pPr>
      <w:r>
        <w:rPr>
          <w:rFonts w:eastAsia="Calibri" w:cs="Arial"/>
          <w:sz w:val="18"/>
          <w:szCs w:val="18"/>
          <w:vertAlign w:val="superscript"/>
          <w:lang w:val="en-CA"/>
        </w:rPr>
        <w:t>d</w:t>
      </w:r>
      <w:r w:rsidR="008352F7" w:rsidRPr="004354DB">
        <w:rPr>
          <w:rFonts w:eastAsia="Calibri" w:cs="Arial"/>
          <w:sz w:val="18"/>
          <w:szCs w:val="18"/>
          <w:u w:val="single"/>
          <w:lang w:val="en-CA"/>
        </w:rPr>
        <w:t xml:space="preserve">Acceptors of screening; people with a cervix aged </w:t>
      </w:r>
      <w:r w:rsidR="008352F7">
        <w:rPr>
          <w:rFonts w:eastAsia="Calibri" w:cs="Arial"/>
          <w:sz w:val="18"/>
          <w:szCs w:val="18"/>
          <w:u w:val="single"/>
          <w:lang w:val="en-CA"/>
        </w:rPr>
        <w:t xml:space="preserve">30 to </w:t>
      </w:r>
      <w:r w:rsidR="00970B8E">
        <w:rPr>
          <w:rFonts w:eastAsia="Calibri" w:cs="Arial"/>
          <w:sz w:val="18"/>
          <w:szCs w:val="18"/>
          <w:u w:val="single"/>
          <w:lang w:val="en-CA"/>
        </w:rPr>
        <w:t>5</w:t>
      </w:r>
      <w:r w:rsidR="008352F7">
        <w:rPr>
          <w:rFonts w:eastAsia="Calibri" w:cs="Arial"/>
          <w:sz w:val="18"/>
          <w:szCs w:val="18"/>
          <w:u w:val="single"/>
          <w:lang w:val="en-CA"/>
        </w:rPr>
        <w:t>9</w:t>
      </w:r>
      <w:r w:rsidR="008352F7" w:rsidRPr="004354DB">
        <w:rPr>
          <w:rFonts w:eastAsia="Calibri" w:cs="Arial"/>
          <w:sz w:val="18"/>
          <w:szCs w:val="18"/>
          <w:u w:val="single"/>
          <w:lang w:val="en-CA"/>
        </w:rPr>
        <w:t xml:space="preserve"> years:</w:t>
      </w:r>
      <w:r w:rsidR="008352F7" w:rsidRPr="004354DB">
        <w:rPr>
          <w:rFonts w:eastAsia="Calibri" w:cs="Arial"/>
          <w:sz w:val="18"/>
          <w:szCs w:val="18"/>
          <w:lang w:val="en-CA"/>
        </w:rPr>
        <w:t xml:space="preserve"> </w:t>
      </w:r>
      <w:r w:rsidR="008352F7" w:rsidRPr="004354DB">
        <w:rPr>
          <w:rFonts w:eastAsia="Calibri" w:cs="Arial"/>
          <w:b/>
          <w:i/>
          <w:sz w:val="18"/>
          <w:szCs w:val="18"/>
          <w:lang w:val="en-CA"/>
        </w:rPr>
        <w:t xml:space="preserve"> </w:t>
      </w:r>
      <w:r w:rsidR="008352F7">
        <w:rPr>
          <w:rFonts w:eastAsia="Calibri" w:cs="Arial"/>
          <w:b/>
          <w:i/>
          <w:sz w:val="18"/>
          <w:szCs w:val="18"/>
          <w:lang w:val="en-CA"/>
        </w:rPr>
        <w:t>Some</w:t>
      </w:r>
      <w:r w:rsidR="008352F7" w:rsidRPr="004354DB">
        <w:rPr>
          <w:rFonts w:eastAsia="Calibri" w:cs="Arial"/>
          <w:b/>
          <w:i/>
          <w:sz w:val="18"/>
          <w:szCs w:val="18"/>
          <w:lang w:val="en-CA"/>
        </w:rPr>
        <w:t xml:space="preserve"> concerns about risk of bias</w:t>
      </w:r>
      <w:r w:rsidR="008352F7" w:rsidRPr="004354DB">
        <w:rPr>
          <w:rFonts w:eastAsia="Calibri" w:cs="Arial"/>
          <w:sz w:val="18"/>
          <w:szCs w:val="18"/>
          <w:lang w:val="en-CA"/>
        </w:rPr>
        <w:t xml:space="preserve">: </w:t>
      </w:r>
      <w:r w:rsidR="008352F7">
        <w:rPr>
          <w:rFonts w:eastAsia="Calibri" w:cs="Arial"/>
          <w:sz w:val="18"/>
          <w:szCs w:val="18"/>
          <w:lang w:val="en-CA"/>
        </w:rPr>
        <w:t xml:space="preserve">~80% weight in analysis from single study at </w:t>
      </w:r>
      <w:r w:rsidR="008352F7"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008352F7" w:rsidRPr="004354DB">
        <w:rPr>
          <w:rFonts w:eastAsia="Calibri" w:cs="Arial"/>
          <w:b/>
          <w:i/>
          <w:sz w:val="18"/>
          <w:szCs w:val="18"/>
          <w:lang w:val="en-CA"/>
        </w:rPr>
        <w:t>Some concerns about inconsistency</w:t>
      </w:r>
      <w:r w:rsidR="008352F7" w:rsidRPr="004354DB">
        <w:rPr>
          <w:rFonts w:eastAsia="Calibri" w:cs="Arial"/>
          <w:sz w:val="18"/>
          <w:szCs w:val="18"/>
          <w:lang w:val="en-CA"/>
        </w:rPr>
        <w:t>: lack of evidence of consistency</w:t>
      </w:r>
      <w:r w:rsidR="008352F7">
        <w:rPr>
          <w:rFonts w:eastAsia="Calibri" w:cs="Arial"/>
          <w:sz w:val="18"/>
          <w:szCs w:val="18"/>
          <w:lang w:val="en-CA"/>
        </w:rPr>
        <w:t xml:space="preserve"> (~80% weight in analysis from single study)</w:t>
      </w:r>
      <w:r w:rsidR="008352F7" w:rsidRPr="004354DB">
        <w:rPr>
          <w:rFonts w:eastAsia="Calibri" w:cs="Arial"/>
          <w:sz w:val="18"/>
          <w:szCs w:val="18"/>
          <w:lang w:val="en-CA"/>
        </w:rPr>
        <w:t xml:space="preserve">. </w:t>
      </w:r>
      <w:r w:rsidR="008352F7" w:rsidRPr="004354DB">
        <w:rPr>
          <w:rFonts w:eastAsia="Calibri" w:cs="Arial"/>
          <w:b/>
          <w:i/>
          <w:sz w:val="18"/>
          <w:szCs w:val="18"/>
          <w:lang w:val="en-CA"/>
        </w:rPr>
        <w:t>No serious concerns about indirectness</w:t>
      </w:r>
      <w:r w:rsidR="008352F7" w:rsidRPr="004354DB">
        <w:rPr>
          <w:rFonts w:eastAsia="Calibri" w:cs="Arial"/>
          <w:i/>
          <w:sz w:val="18"/>
          <w:szCs w:val="18"/>
          <w:lang w:val="en-CA"/>
        </w:rPr>
        <w:t xml:space="preserve">: </w:t>
      </w:r>
      <w:r w:rsidR="008352F7" w:rsidRPr="004354DB">
        <w:rPr>
          <w:rFonts w:eastAsia="Calibri" w:cs="Arial"/>
          <w:sz w:val="18"/>
          <w:szCs w:val="18"/>
          <w:lang w:val="en-CA"/>
        </w:rPr>
        <w:t xml:space="preserve">the study provides direct evidence. </w:t>
      </w:r>
      <w:r w:rsidR="008352F7">
        <w:rPr>
          <w:rFonts w:eastAsia="Calibri" w:cs="Arial"/>
          <w:b/>
          <w:i/>
          <w:sz w:val="18"/>
          <w:szCs w:val="18"/>
          <w:lang w:val="en-CA"/>
        </w:rPr>
        <w:t>S</w:t>
      </w:r>
      <w:r w:rsidR="008352F7">
        <w:rPr>
          <w:rFonts w:eastAsia="Times New Roman" w:cs="Arial"/>
          <w:b/>
          <w:bCs/>
          <w:i/>
          <w:iCs/>
          <w:color w:val="000000"/>
          <w:sz w:val="18"/>
          <w:szCs w:val="18"/>
          <w:lang w:val="en-CA"/>
        </w:rPr>
        <w:t>erious</w:t>
      </w:r>
      <w:r w:rsidR="008352F7" w:rsidRPr="004354DB">
        <w:rPr>
          <w:rFonts w:eastAsia="Times New Roman" w:cs="Arial"/>
          <w:b/>
          <w:bCs/>
          <w:i/>
          <w:iCs/>
          <w:color w:val="000000"/>
          <w:sz w:val="18"/>
          <w:szCs w:val="18"/>
          <w:lang w:val="en-CA"/>
        </w:rPr>
        <w:t xml:space="preserve"> concerns about imprecision</w:t>
      </w:r>
      <w:r w:rsidR="008352F7" w:rsidRPr="004354DB">
        <w:rPr>
          <w:rFonts w:eastAsia="Times New Roman" w:cs="Arial"/>
          <w:i/>
          <w:iCs/>
          <w:color w:val="000000"/>
          <w:sz w:val="18"/>
          <w:szCs w:val="18"/>
          <w:lang w:val="en-CA"/>
        </w:rPr>
        <w:t xml:space="preserve">: </w:t>
      </w:r>
      <w:r w:rsidR="008352F7">
        <w:rPr>
          <w:rFonts w:eastAsia="Times New Roman" w:cs="Arial"/>
          <w:iCs/>
          <w:color w:val="000000"/>
          <w:sz w:val="18"/>
          <w:szCs w:val="18"/>
          <w:lang w:val="en-CA"/>
        </w:rPr>
        <w:t xml:space="preserve">upper limit of </w:t>
      </w:r>
      <w:r w:rsidR="008352F7" w:rsidRPr="004354DB">
        <w:rPr>
          <w:rFonts w:eastAsia="Times New Roman" w:cs="Arial"/>
          <w:color w:val="000000"/>
          <w:sz w:val="18"/>
          <w:szCs w:val="18"/>
          <w:lang w:val="en-CA"/>
        </w:rPr>
        <w:t xml:space="preserve">95% CI </w:t>
      </w:r>
      <w:proofErr w:type="gramStart"/>
      <w:r w:rsidR="008352F7">
        <w:rPr>
          <w:rFonts w:eastAsia="Times New Roman" w:cs="Arial"/>
          <w:color w:val="000000"/>
          <w:sz w:val="18"/>
          <w:szCs w:val="18"/>
          <w:lang w:val="en-CA"/>
        </w:rPr>
        <w:t>indicates</w:t>
      </w:r>
      <w:proofErr w:type="gramEnd"/>
      <w:r w:rsidR="008352F7">
        <w:rPr>
          <w:rFonts w:eastAsia="Times New Roman" w:cs="Arial"/>
          <w:color w:val="000000"/>
          <w:sz w:val="18"/>
          <w:szCs w:val="18"/>
          <w:lang w:val="en-CA"/>
        </w:rPr>
        <w:t xml:space="preserve"> increased</w:t>
      </w:r>
      <w:r w:rsidR="008352F7" w:rsidRPr="004354DB">
        <w:rPr>
          <w:rFonts w:eastAsia="Times New Roman" w:cs="Arial"/>
          <w:color w:val="000000"/>
          <w:sz w:val="18"/>
          <w:szCs w:val="18"/>
          <w:lang w:val="en-CA"/>
        </w:rPr>
        <w:t xml:space="preserve"> effect. </w:t>
      </w:r>
      <w:r w:rsidR="008352F7" w:rsidRPr="004354DB">
        <w:rPr>
          <w:rFonts w:eastAsia="Calibri" w:cs="Arial"/>
          <w:b/>
          <w:i/>
          <w:sz w:val="18"/>
          <w:szCs w:val="18"/>
          <w:lang w:val="en-CA"/>
        </w:rPr>
        <w:t>No other serious concerns.</w:t>
      </w:r>
    </w:p>
    <w:p w14:paraId="214B9C00" w14:textId="3944FEA1" w:rsidR="00926E2E" w:rsidRPr="004354DB" w:rsidRDefault="00926E2E" w:rsidP="00926E2E">
      <w:pPr>
        <w:rPr>
          <w:rFonts w:eastAsia="Times New Roman" w:cs="Arial"/>
          <w:b/>
          <w:bCs/>
          <w:i/>
          <w:iCs/>
          <w:color w:val="000000"/>
          <w:sz w:val="18"/>
          <w:szCs w:val="18"/>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 to 69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~80% weight in analysis from single study 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(~80% weight in analysis from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007132D7" w:rsidRPr="004354DB">
        <w:rPr>
          <w:rFonts w:eastAsia="Calibri" w:cs="Arial"/>
          <w:sz w:val="18"/>
          <w:szCs w:val="18"/>
          <w:lang w:val="en-CA"/>
        </w:rPr>
        <w:t xml:space="preserve">the study </w:t>
      </w:r>
      <w:r w:rsidR="007132D7">
        <w:rPr>
          <w:rFonts w:eastAsia="Calibri" w:cs="Arial"/>
          <w:sz w:val="18"/>
          <w:szCs w:val="18"/>
          <w:lang w:val="en-CA"/>
        </w:rPr>
        <w:t>data is highly applicable to this age group</w:t>
      </w:r>
      <w:r w:rsidRPr="004354DB">
        <w:rPr>
          <w:rFonts w:eastAsia="Calibri" w:cs="Arial"/>
          <w:sz w:val="18"/>
          <w:szCs w:val="18"/>
          <w:lang w:val="en-CA"/>
        </w:rPr>
        <w:t xml:space="preserve">. </w:t>
      </w:r>
      <w:r>
        <w:rPr>
          <w:rFonts w:eastAsia="Calibri" w:cs="Arial"/>
          <w:b/>
          <w:i/>
          <w:sz w:val="18"/>
          <w:szCs w:val="18"/>
          <w:lang w:val="en-CA"/>
        </w:rPr>
        <w:t>S</w:t>
      </w:r>
      <w:r>
        <w:rPr>
          <w:rFonts w:eastAsia="Times New Roman" w:cs="Arial"/>
          <w:b/>
          <w:bCs/>
          <w:i/>
          <w:iCs/>
          <w:color w:val="000000"/>
          <w:sz w:val="18"/>
          <w:szCs w:val="18"/>
          <w:lang w:val="en-CA"/>
        </w:rPr>
        <w:t>erious</w:t>
      </w:r>
      <w:r w:rsidRPr="004354DB">
        <w:rPr>
          <w:rFonts w:eastAsia="Times New Roman" w:cs="Arial"/>
          <w:b/>
          <w:bCs/>
          <w:i/>
          <w:iCs/>
          <w:color w:val="000000"/>
          <w:sz w:val="18"/>
          <w:szCs w:val="18"/>
          <w:lang w:val="en-CA"/>
        </w:rPr>
        <w:t xml:space="preserve">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upper limit of </w:t>
      </w:r>
      <w:r w:rsidRPr="004354DB">
        <w:rPr>
          <w:rFonts w:eastAsia="Times New Roman" w:cs="Arial"/>
          <w:color w:val="000000"/>
          <w:sz w:val="18"/>
          <w:szCs w:val="18"/>
          <w:lang w:val="en-CA"/>
        </w:rPr>
        <w:t xml:space="preserve">95% CI </w:t>
      </w:r>
      <w:proofErr w:type="gramStart"/>
      <w:r>
        <w:rPr>
          <w:rFonts w:eastAsia="Times New Roman" w:cs="Arial"/>
          <w:color w:val="000000"/>
          <w:sz w:val="18"/>
          <w:szCs w:val="18"/>
          <w:lang w:val="en-CA"/>
        </w:rPr>
        <w:t>indicates</w:t>
      </w:r>
      <w:proofErr w:type="gramEnd"/>
      <w:r>
        <w:rPr>
          <w:rFonts w:eastAsia="Times New Roman" w:cs="Arial"/>
          <w:color w:val="000000"/>
          <w:sz w:val="18"/>
          <w:szCs w:val="18"/>
          <w:lang w:val="en-CA"/>
        </w:rPr>
        <w:t xml:space="preserve"> increased</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71C157A0" w14:textId="77777777" w:rsidR="00926E2E" w:rsidRPr="004354DB" w:rsidRDefault="00926E2E" w:rsidP="008352F7">
      <w:pPr>
        <w:rPr>
          <w:rFonts w:eastAsia="Times New Roman" w:cs="Arial"/>
          <w:b/>
          <w:bCs/>
          <w:i/>
          <w:iCs/>
          <w:color w:val="000000"/>
          <w:sz w:val="18"/>
          <w:szCs w:val="18"/>
        </w:rPr>
      </w:pPr>
    </w:p>
    <w:p w14:paraId="6159D196" w14:textId="77777777" w:rsidR="008352F7" w:rsidRPr="004354DB" w:rsidRDefault="008352F7" w:rsidP="008352F7">
      <w:pPr>
        <w:rPr>
          <w:rFonts w:eastAsia="Calibri" w:cs="Arial"/>
          <w:sz w:val="18"/>
          <w:szCs w:val="18"/>
          <w:lang w:val="en-CA"/>
        </w:rPr>
      </w:pPr>
    </w:p>
    <w:p w14:paraId="4DCA4141" w14:textId="77777777" w:rsidR="008352F7" w:rsidRPr="004354DB" w:rsidRDefault="008352F7" w:rsidP="008352F7">
      <w:pPr>
        <w:rPr>
          <w:rFonts w:eastAsia="Calibri" w:cs="Arial"/>
          <w:sz w:val="18"/>
          <w:szCs w:val="18"/>
          <w:lang w:val="en-CA"/>
        </w:rPr>
      </w:pPr>
    </w:p>
    <w:p w14:paraId="63364BAE" w14:textId="375BA704" w:rsidR="008352F7" w:rsidRPr="004354DB" w:rsidRDefault="002A0214" w:rsidP="008352F7">
      <w:pPr>
        <w:rPr>
          <w:rFonts w:eastAsia="Calibri" w:cs="Arial"/>
          <w:sz w:val="18"/>
          <w:szCs w:val="18"/>
          <w:lang w:val="en-CA"/>
        </w:rPr>
      </w:pPr>
      <w:r w:rsidRPr="00D33244">
        <w:rPr>
          <w:noProof/>
        </w:rPr>
        <w:lastRenderedPageBreak/>
        <w:drawing>
          <wp:inline distT="0" distB="0" distL="0" distR="0" wp14:anchorId="2C55EECF" wp14:editId="6DF41AB3">
            <wp:extent cx="8753475" cy="4080279"/>
            <wp:effectExtent l="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8789445" cy="4097046"/>
                    </a:xfrm>
                    <a:prstGeom prst="rect">
                      <a:avLst/>
                    </a:prstGeom>
                  </pic:spPr>
                </pic:pic>
              </a:graphicData>
            </a:graphic>
          </wp:inline>
        </w:drawing>
      </w:r>
    </w:p>
    <w:p w14:paraId="2FED9A0F" w14:textId="77777777" w:rsidR="008352F7" w:rsidRPr="004354DB" w:rsidRDefault="008352F7" w:rsidP="008352F7">
      <w:pPr>
        <w:rPr>
          <w:rFonts w:eastAsia="Calibri" w:cs="Arial"/>
          <w:lang w:val="en-CA"/>
        </w:rPr>
      </w:pPr>
    </w:p>
    <w:p w14:paraId="493C00B9" w14:textId="77777777"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.1</w:t>
      </w:r>
      <w:r>
        <w:rPr>
          <w:rFonts w:eastAsia="Calibri" w:cs="Times New Roman"/>
        </w:rPr>
        <w:t>3b</w:t>
      </w:r>
      <w:r w:rsidRPr="004354DB">
        <w:rPr>
          <w:rFonts w:eastAsia="Calibri" w:cs="Times New Roman"/>
        </w:rPr>
        <w:t>. False positives for CIN3+</w:t>
      </w:r>
      <w:r>
        <w:rPr>
          <w:rFonts w:eastAsia="Calibri" w:cs="Times New Roman"/>
        </w:rPr>
        <w:t xml:space="preserve"> (to recall)</w:t>
      </w:r>
    </w:p>
    <w:p w14:paraId="1DF499CB" w14:textId="77777777" w:rsidR="008352F7" w:rsidRDefault="008352F7" w:rsidP="008352F7">
      <w:pPr>
        <w:rPr>
          <w:rFonts w:eastAsia="Calibri" w:cs="Times New Roman"/>
        </w:rPr>
      </w:pPr>
    </w:p>
    <w:p w14:paraId="4BBCB964" w14:textId="77777777" w:rsidR="008352F7" w:rsidRDefault="008352F7" w:rsidP="008352F7">
      <w:pPr>
        <w:rPr>
          <w:rFonts w:eastAsia="Calibri" w:cs="Times New Roman"/>
        </w:rPr>
      </w:pPr>
    </w:p>
    <w:p w14:paraId="22211775" w14:textId="77777777" w:rsidR="008352F7" w:rsidRDefault="008352F7" w:rsidP="008352F7">
      <w:pPr>
        <w:rPr>
          <w:rFonts w:eastAsia="Calibri" w:cs="Times New Roman"/>
        </w:rPr>
      </w:pPr>
    </w:p>
    <w:p w14:paraId="6A8DAD15" w14:textId="77777777" w:rsidR="008352F7" w:rsidRDefault="008352F7" w:rsidP="008352F7">
      <w:pPr>
        <w:rPr>
          <w:rFonts w:eastAsia="Calibri" w:cs="Times New Roman"/>
        </w:rPr>
      </w:pPr>
    </w:p>
    <w:p w14:paraId="5835E6B4" w14:textId="77777777" w:rsidR="008352F7" w:rsidRDefault="008352F7" w:rsidP="008352F7">
      <w:pPr>
        <w:rPr>
          <w:rFonts w:eastAsia="Calibri" w:cs="Times New Roman"/>
        </w:rPr>
      </w:pPr>
    </w:p>
    <w:p w14:paraId="3D2153AE" w14:textId="77777777" w:rsidR="002605D2" w:rsidRDefault="002605D2" w:rsidP="008352F7">
      <w:pPr>
        <w:rPr>
          <w:rFonts w:eastAsia="Calibri" w:cs="Times New Roman"/>
        </w:rPr>
      </w:pPr>
    </w:p>
    <w:p w14:paraId="26E06CB2" w14:textId="6051CC8E"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.1</w:t>
      </w:r>
      <w:r>
        <w:rPr>
          <w:rFonts w:eastAsia="Calibri" w:cs="Times New Roman"/>
        </w:rPr>
        <w:t>4b</w:t>
      </w:r>
      <w:r w:rsidRPr="004354DB">
        <w:rPr>
          <w:rFonts w:eastAsia="Calibri" w:cs="Times New Roman"/>
        </w:rPr>
        <w:t>. False positives for invasive cervical cancer</w:t>
      </w:r>
      <w:r>
        <w:rPr>
          <w:rFonts w:eastAsia="Calibri" w:cs="Times New Roman"/>
        </w:rPr>
        <w:t xml:space="preserve"> (to recall)</w:t>
      </w:r>
    </w:p>
    <w:p w14:paraId="0AB6B252"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 </w:t>
      </w:r>
      <w:r>
        <w:rPr>
          <w:rFonts w:eastAsia="Calibri" w:cs="Arial"/>
          <w:szCs w:val="20"/>
          <w:lang w:val="en-CA"/>
        </w:rPr>
        <w:t>Nygard 2022 (Norwegian)</w:t>
      </w:r>
    </w:p>
    <w:p w14:paraId="1DE3BC79" w14:textId="77777777"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.1</w:t>
      </w:r>
      <w:r>
        <w:rPr>
          <w:rFonts w:eastAsia="Calibri" w:cs="Times New Roman"/>
        </w:rPr>
        <w:t>4b</w:t>
      </w:r>
      <w:r w:rsidRPr="004354DB">
        <w:rPr>
          <w:rFonts w:eastAsia="Calibri" w:cs="Times New Roman"/>
        </w:rPr>
        <w:t>. False positives for invasive cervical cancer</w:t>
      </w:r>
    </w:p>
    <w:tbl>
      <w:tblPr>
        <w:tblStyle w:val="TableGrid"/>
        <w:tblW w:w="0" w:type="auto"/>
        <w:tblLook w:val="04A0" w:firstRow="1" w:lastRow="0" w:firstColumn="1" w:lastColumn="0" w:noHBand="0" w:noVBand="1"/>
      </w:tblPr>
      <w:tblGrid>
        <w:gridCol w:w="1673"/>
        <w:gridCol w:w="11"/>
        <w:gridCol w:w="1593"/>
        <w:gridCol w:w="1625"/>
        <w:gridCol w:w="1625"/>
        <w:gridCol w:w="1630"/>
        <w:gridCol w:w="1899"/>
        <w:gridCol w:w="2894"/>
      </w:tblGrid>
      <w:tr w:rsidR="008352F7" w:rsidRPr="004354DB" w14:paraId="2746FF62" w14:textId="77777777" w:rsidTr="003C6B9D">
        <w:trPr>
          <w:tblHeader/>
        </w:trPr>
        <w:tc>
          <w:tcPr>
            <w:tcW w:w="1684" w:type="dxa"/>
            <w:gridSpan w:val="2"/>
            <w:vMerge w:val="restart"/>
            <w:shd w:val="clear" w:color="auto" w:fill="D5DCE4"/>
          </w:tcPr>
          <w:p w14:paraId="44C228C7"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67A32452"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78B5494F"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3" w:type="dxa"/>
            <w:vMerge w:val="restart"/>
            <w:shd w:val="clear" w:color="auto" w:fill="D5DCE4"/>
          </w:tcPr>
          <w:p w14:paraId="5DCA4EA3" w14:textId="35DC0014" w:rsidR="008352F7" w:rsidRPr="004354DB" w:rsidRDefault="003630E3" w:rsidP="003C6B9D">
            <w:pPr>
              <w:rPr>
                <w:rFonts w:eastAsia="Calibri" w:cs="Arial"/>
                <w:b/>
                <w:sz w:val="18"/>
                <w:szCs w:val="18"/>
                <w:lang w:val="en-CA"/>
              </w:rPr>
            </w:pPr>
            <w:r>
              <w:rPr>
                <w:rFonts w:eastAsia="Calibri" w:cs="Arial"/>
                <w:b/>
                <w:sz w:val="18"/>
                <w:szCs w:val="18"/>
                <w:lang w:val="en-CA"/>
              </w:rPr>
              <w:t xml:space="preserve">Relative </w:t>
            </w:r>
            <w:r w:rsidR="008352F7" w:rsidRPr="004354DB">
              <w:rPr>
                <w:rFonts w:eastAsia="Calibri" w:cs="Arial"/>
                <w:b/>
                <w:sz w:val="18"/>
                <w:szCs w:val="18"/>
                <w:lang w:val="en-CA"/>
              </w:rPr>
              <w:t xml:space="preserve">effects, </w:t>
            </w:r>
            <w:r>
              <w:rPr>
                <w:rFonts w:eastAsia="Calibri" w:cs="Arial"/>
                <w:b/>
                <w:sz w:val="18"/>
                <w:szCs w:val="18"/>
                <w:lang w:val="en-CA"/>
              </w:rPr>
              <w:t>Peto OR and RR</w:t>
            </w:r>
            <w:r w:rsidR="008352F7" w:rsidRPr="004354DB">
              <w:rPr>
                <w:rFonts w:eastAsia="Calibri" w:cs="Arial"/>
                <w:b/>
                <w:sz w:val="18"/>
                <w:szCs w:val="18"/>
                <w:lang w:val="en-CA"/>
              </w:rPr>
              <w:t xml:space="preserve"> (95 % CI)</w:t>
            </w:r>
          </w:p>
        </w:tc>
        <w:tc>
          <w:tcPr>
            <w:tcW w:w="4880" w:type="dxa"/>
            <w:gridSpan w:val="3"/>
            <w:shd w:val="clear" w:color="auto" w:fill="D5DCE4"/>
          </w:tcPr>
          <w:p w14:paraId="3537B5A2"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w:t>
            </w:r>
          </w:p>
        </w:tc>
        <w:tc>
          <w:tcPr>
            <w:tcW w:w="1899" w:type="dxa"/>
            <w:vMerge w:val="restart"/>
            <w:shd w:val="clear" w:color="auto" w:fill="D5DCE4"/>
          </w:tcPr>
          <w:p w14:paraId="353FC957"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Certainty of evidence (GRADE)</w:t>
            </w:r>
            <w:r w:rsidRPr="004354DB">
              <w:rPr>
                <w:rFonts w:eastAsia="Calibri" w:cs="Arial"/>
                <w:b/>
                <w:sz w:val="18"/>
                <w:szCs w:val="18"/>
                <w:vertAlign w:val="superscript"/>
                <w:lang w:val="en-CA"/>
              </w:rPr>
              <w:t>b</w:t>
            </w:r>
          </w:p>
        </w:tc>
        <w:tc>
          <w:tcPr>
            <w:tcW w:w="2894" w:type="dxa"/>
            <w:vMerge w:val="restart"/>
            <w:shd w:val="clear" w:color="auto" w:fill="D5DCE4"/>
          </w:tcPr>
          <w:p w14:paraId="6B1BDF0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030F29B7" w14:textId="77777777" w:rsidTr="003C6B9D">
        <w:trPr>
          <w:tblHeader/>
        </w:trPr>
        <w:tc>
          <w:tcPr>
            <w:tcW w:w="1684" w:type="dxa"/>
            <w:gridSpan w:val="2"/>
            <w:vMerge/>
          </w:tcPr>
          <w:p w14:paraId="69C01A28" w14:textId="77777777" w:rsidR="008352F7" w:rsidRPr="004354DB" w:rsidRDefault="008352F7" w:rsidP="003C6B9D">
            <w:pPr>
              <w:rPr>
                <w:rFonts w:eastAsia="Calibri" w:cs="Arial"/>
                <w:b/>
                <w:sz w:val="18"/>
                <w:szCs w:val="18"/>
                <w:lang w:val="en-CA"/>
              </w:rPr>
            </w:pPr>
          </w:p>
        </w:tc>
        <w:tc>
          <w:tcPr>
            <w:tcW w:w="1593" w:type="dxa"/>
            <w:vMerge/>
          </w:tcPr>
          <w:p w14:paraId="09B85C48" w14:textId="77777777" w:rsidR="008352F7" w:rsidRPr="004354DB" w:rsidRDefault="008352F7" w:rsidP="003C6B9D">
            <w:pPr>
              <w:rPr>
                <w:rFonts w:eastAsia="Calibri" w:cs="Arial"/>
                <w:b/>
                <w:sz w:val="18"/>
                <w:szCs w:val="18"/>
                <w:lang w:val="en-CA"/>
              </w:rPr>
            </w:pPr>
          </w:p>
        </w:tc>
        <w:tc>
          <w:tcPr>
            <w:tcW w:w="1625" w:type="dxa"/>
            <w:shd w:val="clear" w:color="auto" w:fill="D5DCE4"/>
          </w:tcPr>
          <w:p w14:paraId="00B8F147"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5" w:type="dxa"/>
            <w:shd w:val="clear" w:color="auto" w:fill="D5DCE4"/>
          </w:tcPr>
          <w:p w14:paraId="520CF05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0" w:type="dxa"/>
            <w:shd w:val="clear" w:color="auto" w:fill="D5DCE4"/>
          </w:tcPr>
          <w:p w14:paraId="556CC7EB"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899" w:type="dxa"/>
            <w:vMerge/>
          </w:tcPr>
          <w:p w14:paraId="493E5BE9" w14:textId="77777777" w:rsidR="008352F7" w:rsidRPr="004354DB" w:rsidRDefault="008352F7" w:rsidP="003C6B9D">
            <w:pPr>
              <w:rPr>
                <w:rFonts w:eastAsia="Calibri" w:cs="Arial"/>
                <w:b/>
                <w:sz w:val="18"/>
                <w:szCs w:val="18"/>
                <w:lang w:val="en-CA"/>
              </w:rPr>
            </w:pPr>
          </w:p>
        </w:tc>
        <w:tc>
          <w:tcPr>
            <w:tcW w:w="2894" w:type="dxa"/>
            <w:vMerge/>
          </w:tcPr>
          <w:p w14:paraId="7858D5CE" w14:textId="77777777" w:rsidR="008352F7" w:rsidRPr="004354DB" w:rsidRDefault="008352F7" w:rsidP="003C6B9D">
            <w:pPr>
              <w:rPr>
                <w:rFonts w:eastAsia="Calibri" w:cs="Arial"/>
                <w:b/>
                <w:sz w:val="18"/>
                <w:szCs w:val="18"/>
                <w:lang w:val="en-CA"/>
              </w:rPr>
            </w:pPr>
          </w:p>
        </w:tc>
      </w:tr>
      <w:tr w:rsidR="008352F7" w:rsidRPr="004354DB" w14:paraId="1A96D32F" w14:textId="77777777" w:rsidTr="003C6B9D">
        <w:tc>
          <w:tcPr>
            <w:tcW w:w="12950" w:type="dxa"/>
            <w:gridSpan w:val="8"/>
            <w:shd w:val="clear" w:color="auto" w:fill="F2F2F2"/>
            <w:vAlign w:val="center"/>
          </w:tcPr>
          <w:p w14:paraId="77BFF7EA" w14:textId="4F0689D6" w:rsidR="008352F7" w:rsidRPr="004354DB" w:rsidRDefault="008352F7" w:rsidP="003C6B9D">
            <w:pPr>
              <w:rPr>
                <w:rFonts w:eastAsia="Calibri" w:cs="Arial"/>
                <w:b/>
                <w:sz w:val="18"/>
                <w:szCs w:val="18"/>
                <w:lang w:val="en-CA"/>
              </w:rPr>
            </w:pPr>
            <w:r w:rsidRPr="004354DB">
              <w:rPr>
                <w:rFonts w:eastAsia="Calibri" w:cs="Arial"/>
                <w:b/>
                <w:sz w:val="18"/>
                <w:szCs w:val="18"/>
              </w:rPr>
              <w:t xml:space="preserve">People with a cervix aged </w:t>
            </w:r>
            <w:r>
              <w:rPr>
                <w:rFonts w:eastAsia="Calibri" w:cs="Arial"/>
                <w:b/>
                <w:sz w:val="18"/>
                <w:szCs w:val="18"/>
              </w:rPr>
              <w:t>3</w:t>
            </w:r>
            <w:r w:rsidR="009628C1">
              <w:rPr>
                <w:rFonts w:eastAsia="Calibri" w:cs="Arial"/>
                <w:b/>
                <w:sz w:val="18"/>
                <w:szCs w:val="18"/>
              </w:rPr>
              <w:t>0</w:t>
            </w:r>
            <w:r w:rsidRPr="004354DB">
              <w:rPr>
                <w:rFonts w:eastAsia="Calibri" w:cs="Arial"/>
                <w:b/>
                <w:sz w:val="18"/>
                <w:szCs w:val="18"/>
              </w:rPr>
              <w:t xml:space="preserve"> to 6</w:t>
            </w:r>
            <w:r>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Nygard 2022 (Norwegian)</w:t>
            </w:r>
            <w:r w:rsidRPr="004354DB">
              <w:rPr>
                <w:rFonts w:eastAsia="Calibri" w:cs="Arial"/>
                <w:b/>
                <w:sz w:val="18"/>
                <w:szCs w:val="18"/>
              </w:rPr>
              <w:t>; acceptors of screening</w:t>
            </w:r>
            <w:r>
              <w:rPr>
                <w:rFonts w:eastAsia="Calibri" w:cs="Arial"/>
                <w:b/>
                <w:sz w:val="18"/>
                <w:szCs w:val="18"/>
              </w:rPr>
              <w:t>)</w:t>
            </w:r>
          </w:p>
        </w:tc>
      </w:tr>
      <w:tr w:rsidR="008352F7" w:rsidRPr="004354DB" w14:paraId="257DC7DF" w14:textId="77777777" w:rsidTr="003C6B9D">
        <w:trPr>
          <w:trHeight w:val="1863"/>
        </w:trPr>
        <w:tc>
          <w:tcPr>
            <w:tcW w:w="1673" w:type="dxa"/>
          </w:tcPr>
          <w:p w14:paraId="27307057"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invasive cervical cancer</w:t>
            </w:r>
            <w:r>
              <w:rPr>
                <w:rFonts w:eastAsia="Calibri" w:cs="Arial"/>
                <w:sz w:val="18"/>
                <w:szCs w:val="18"/>
                <w:lang w:val="en-CA"/>
              </w:rPr>
              <w:t xml:space="preserve"> (to recall)</w:t>
            </w:r>
          </w:p>
          <w:p w14:paraId="08529146" w14:textId="77777777" w:rsidR="008352F7" w:rsidRPr="004354DB" w:rsidRDefault="008352F7" w:rsidP="003C6B9D">
            <w:pPr>
              <w:rPr>
                <w:rFonts w:eastAsia="Calibri" w:cs="Arial"/>
                <w:sz w:val="18"/>
                <w:szCs w:val="18"/>
                <w:lang w:val="en-CA"/>
              </w:rPr>
            </w:pPr>
          </w:p>
          <w:p w14:paraId="629BF1D6"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p>
          <w:p w14:paraId="13997C8E" w14:textId="77777777" w:rsidR="008352F7" w:rsidRPr="004354DB" w:rsidRDefault="008352F7" w:rsidP="003C6B9D">
            <w:pPr>
              <w:rPr>
                <w:rFonts w:eastAsia="Calibri" w:cs="Arial"/>
                <w:sz w:val="18"/>
                <w:szCs w:val="18"/>
                <w:lang w:val="en-CA"/>
              </w:rPr>
            </w:pPr>
          </w:p>
          <w:p w14:paraId="024C16F3"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1</w:t>
            </w:r>
            <w:r>
              <w:rPr>
                <w:rFonts w:eastAsia="Calibri" w:cs="Arial"/>
                <w:sz w:val="18"/>
                <w:szCs w:val="18"/>
                <w:lang w:val="en-CA"/>
              </w:rPr>
              <w:t>57,447</w:t>
            </w:r>
            <w:r w:rsidRPr="004354DB">
              <w:rPr>
                <w:rFonts w:eastAsia="Calibri" w:cs="Arial"/>
                <w:sz w:val="18"/>
                <w:szCs w:val="18"/>
                <w:lang w:val="en-CA"/>
              </w:rPr>
              <w:t xml:space="preserve"> (1 RCT)</w:t>
            </w:r>
          </w:p>
        </w:tc>
        <w:tc>
          <w:tcPr>
            <w:tcW w:w="1604" w:type="dxa"/>
            <w:gridSpan w:val="2"/>
          </w:tcPr>
          <w:p w14:paraId="3D558B22" w14:textId="4427C6E8" w:rsidR="008352F7" w:rsidRDefault="003630E3" w:rsidP="003C6B9D">
            <w:pPr>
              <w:rPr>
                <w:rFonts w:eastAsia="Calibri" w:cs="Arial"/>
                <w:sz w:val="18"/>
                <w:szCs w:val="18"/>
              </w:rPr>
            </w:pPr>
            <w:r>
              <w:rPr>
                <w:rFonts w:eastAsia="Calibri" w:cs="Arial"/>
                <w:sz w:val="18"/>
                <w:szCs w:val="18"/>
              </w:rPr>
              <w:t>Peto OR: 2.66 (2.53 to 2.80)</w:t>
            </w:r>
          </w:p>
          <w:p w14:paraId="1F3A1761" w14:textId="77777777" w:rsidR="003630E3" w:rsidRDefault="003630E3" w:rsidP="003C6B9D">
            <w:pPr>
              <w:rPr>
                <w:rFonts w:eastAsia="Calibri" w:cs="Arial"/>
                <w:sz w:val="18"/>
                <w:szCs w:val="18"/>
                <w:lang w:val="en-CA"/>
              </w:rPr>
            </w:pPr>
          </w:p>
          <w:p w14:paraId="3C192711" w14:textId="3667E8EE" w:rsidR="003630E3" w:rsidRPr="004354DB" w:rsidRDefault="003630E3" w:rsidP="003C6B9D">
            <w:pPr>
              <w:rPr>
                <w:rFonts w:eastAsia="Calibri" w:cs="Arial"/>
                <w:sz w:val="18"/>
                <w:szCs w:val="18"/>
                <w:lang w:val="en-CA"/>
              </w:rPr>
            </w:pPr>
            <w:r>
              <w:rPr>
                <w:rFonts w:eastAsia="Calibri" w:cs="Arial"/>
                <w:sz w:val="18"/>
                <w:szCs w:val="18"/>
                <w:lang w:val="en-CA"/>
              </w:rPr>
              <w:t>RR: 2.56 (2.45 to 2.69)</w:t>
            </w:r>
          </w:p>
        </w:tc>
        <w:tc>
          <w:tcPr>
            <w:tcW w:w="1625" w:type="dxa"/>
            <w:shd w:val="clear" w:color="auto" w:fill="auto"/>
          </w:tcPr>
          <w:p w14:paraId="2BFC9943" w14:textId="77777777" w:rsidR="008352F7" w:rsidRPr="004354DB" w:rsidRDefault="008352F7" w:rsidP="003C6B9D">
            <w:pPr>
              <w:rPr>
                <w:rFonts w:eastAsia="Calibri" w:cs="Arial"/>
                <w:sz w:val="18"/>
                <w:szCs w:val="18"/>
                <w:lang w:val="en-CA"/>
              </w:rPr>
            </w:pPr>
            <w:r>
              <w:rPr>
                <w:rFonts w:eastAsia="Calibri" w:cs="Arial"/>
                <w:sz w:val="18"/>
                <w:szCs w:val="18"/>
                <w:lang w:val="en-CA"/>
              </w:rPr>
              <w:t>223.5</w:t>
            </w:r>
            <w:r w:rsidRPr="004354DB">
              <w:rPr>
                <w:rFonts w:eastAsia="Calibri" w:cs="Arial"/>
                <w:sz w:val="18"/>
                <w:szCs w:val="18"/>
                <w:lang w:val="en-CA"/>
              </w:rPr>
              <w:t xml:space="preserve"> per 10,000</w:t>
            </w:r>
          </w:p>
        </w:tc>
        <w:tc>
          <w:tcPr>
            <w:tcW w:w="1625" w:type="dxa"/>
            <w:shd w:val="clear" w:color="auto" w:fill="auto"/>
          </w:tcPr>
          <w:p w14:paraId="149060E8" w14:textId="00AFB109" w:rsidR="008352F7" w:rsidRPr="004354DB" w:rsidRDefault="003630E3" w:rsidP="003C6B9D">
            <w:pPr>
              <w:rPr>
                <w:rFonts w:eastAsia="Calibri" w:cs="Arial"/>
                <w:sz w:val="18"/>
                <w:szCs w:val="18"/>
                <w:lang w:val="en-CA"/>
              </w:rPr>
            </w:pPr>
            <w:r>
              <w:rPr>
                <w:rFonts w:eastAsia="Calibri" w:cs="Arial"/>
                <w:sz w:val="18"/>
                <w:szCs w:val="18"/>
                <w:lang w:val="en-CA"/>
              </w:rPr>
              <w:t>573.1</w:t>
            </w:r>
            <w:r w:rsidR="008352F7" w:rsidRPr="004354DB">
              <w:rPr>
                <w:rFonts w:eastAsia="Calibri" w:cs="Arial"/>
                <w:sz w:val="18"/>
                <w:szCs w:val="18"/>
                <w:lang w:val="en-CA"/>
              </w:rPr>
              <w:t xml:space="preserve"> per 10,000</w:t>
            </w:r>
          </w:p>
        </w:tc>
        <w:tc>
          <w:tcPr>
            <w:tcW w:w="1630" w:type="dxa"/>
            <w:shd w:val="clear" w:color="auto" w:fill="auto"/>
          </w:tcPr>
          <w:p w14:paraId="01E2554A" w14:textId="6441AC8A" w:rsidR="008352F7" w:rsidRPr="004354DB" w:rsidRDefault="003630E3" w:rsidP="003C6B9D">
            <w:pPr>
              <w:rPr>
                <w:rFonts w:eastAsia="Calibri" w:cs="Arial"/>
                <w:sz w:val="18"/>
                <w:szCs w:val="18"/>
                <w:lang w:val="en-CA"/>
              </w:rPr>
            </w:pPr>
            <w:r>
              <w:rPr>
                <w:rFonts w:eastAsia="Calibri" w:cs="Arial"/>
                <w:sz w:val="18"/>
                <w:szCs w:val="18"/>
                <w:lang w:val="en-CA"/>
              </w:rPr>
              <w:t>349.7</w:t>
            </w:r>
            <w:r w:rsidR="008352F7" w:rsidRPr="004354DB">
              <w:rPr>
                <w:rFonts w:eastAsia="Calibri" w:cs="Arial"/>
                <w:sz w:val="18"/>
                <w:szCs w:val="18"/>
                <w:lang w:val="en-CA"/>
              </w:rPr>
              <w:t xml:space="preserve"> more per 10,000</w:t>
            </w:r>
            <w:r w:rsidR="008352F7">
              <w:rPr>
                <w:rFonts w:eastAsia="Calibri" w:cs="Arial"/>
                <w:sz w:val="18"/>
                <w:szCs w:val="18"/>
                <w:lang w:val="en-CA"/>
              </w:rPr>
              <w:t xml:space="preserve"> (</w:t>
            </w:r>
            <w:r>
              <w:rPr>
                <w:rFonts w:eastAsia="Calibri" w:cs="Arial"/>
                <w:sz w:val="18"/>
                <w:szCs w:val="18"/>
                <w:lang w:val="en-CA"/>
              </w:rPr>
              <w:t>323.2</w:t>
            </w:r>
            <w:r w:rsidR="008352F7">
              <w:rPr>
                <w:rFonts w:eastAsia="Calibri" w:cs="Arial"/>
                <w:sz w:val="18"/>
                <w:szCs w:val="18"/>
                <w:lang w:val="en-CA"/>
              </w:rPr>
              <w:t xml:space="preserve"> more to </w:t>
            </w:r>
            <w:r>
              <w:rPr>
                <w:rFonts w:eastAsia="Calibri" w:cs="Arial"/>
                <w:sz w:val="18"/>
                <w:szCs w:val="18"/>
                <w:lang w:val="en-CA"/>
              </w:rPr>
              <w:t>378.0</w:t>
            </w:r>
            <w:r w:rsidR="008352F7">
              <w:rPr>
                <w:rFonts w:eastAsia="Calibri" w:cs="Arial"/>
                <w:sz w:val="18"/>
                <w:szCs w:val="18"/>
                <w:lang w:val="en-CA"/>
              </w:rPr>
              <w:t xml:space="preserve"> more)</w:t>
            </w:r>
          </w:p>
        </w:tc>
        <w:tc>
          <w:tcPr>
            <w:tcW w:w="1899" w:type="dxa"/>
          </w:tcPr>
          <w:p w14:paraId="5B5238E8" w14:textId="34780F08" w:rsidR="00587730" w:rsidRDefault="00587730" w:rsidP="003C6B9D">
            <w:pPr>
              <w:rPr>
                <w:rFonts w:eastAsia="Calibri" w:cs="Arial"/>
                <w:sz w:val="18"/>
                <w:szCs w:val="18"/>
              </w:rPr>
            </w:pPr>
            <w:r>
              <w:rPr>
                <w:rFonts w:eastAsia="Calibri" w:cs="Arial"/>
                <w:sz w:val="18"/>
                <w:szCs w:val="18"/>
              </w:rPr>
              <w:t>25-29 yrs:</w:t>
            </w:r>
          </w:p>
          <w:p w14:paraId="7CE584FD" w14:textId="0F960638" w:rsidR="00587730" w:rsidRDefault="00587730" w:rsidP="003C6B9D">
            <w:pPr>
              <w:rPr>
                <w:rFonts w:eastAsia="Calibri" w:cs="Arial"/>
                <w:sz w:val="18"/>
                <w:szCs w:val="18"/>
              </w:rPr>
            </w:pPr>
            <w:r>
              <w:rPr>
                <w:rFonts w:eastAsia="Calibri" w:cs="Arial"/>
                <w:sz w:val="18"/>
                <w:szCs w:val="18"/>
              </w:rPr>
              <w:t>VERY LOW</w:t>
            </w:r>
          </w:p>
          <w:p w14:paraId="3669962D" w14:textId="359EE133" w:rsidR="00587730" w:rsidRDefault="00587730" w:rsidP="003C6B9D">
            <w:pPr>
              <w:rPr>
                <w:rFonts w:eastAsia="Calibri" w:cs="Arial"/>
                <w:sz w:val="18"/>
                <w:szCs w:val="18"/>
              </w:rPr>
            </w:pPr>
            <w:r w:rsidRPr="004354DB">
              <w:rPr>
                <w:rFonts w:ascii="Cambria Math" w:eastAsia="Times New Roman" w:hAnsi="Cambria Math" w:cs="Cambria Math"/>
                <w:kern w:val="24"/>
                <w:sz w:val="18"/>
                <w:szCs w:val="18"/>
                <w:lang w:eastAsia="en-CA"/>
              </w:rPr>
              <w:t>⊕⊝⊝⊝</w:t>
            </w:r>
          </w:p>
          <w:p w14:paraId="0979539C" w14:textId="0223E735" w:rsidR="00587730" w:rsidRDefault="00587730" w:rsidP="003C6B9D">
            <w:pPr>
              <w:rPr>
                <w:rFonts w:eastAsia="Calibri" w:cs="Arial"/>
                <w:sz w:val="18"/>
                <w:szCs w:val="18"/>
              </w:rPr>
            </w:pPr>
            <w:r>
              <w:rPr>
                <w:rFonts w:eastAsia="Calibri" w:cs="Arial"/>
                <w:sz w:val="18"/>
                <w:szCs w:val="18"/>
              </w:rPr>
              <w:t>NR</w:t>
            </w:r>
          </w:p>
          <w:p w14:paraId="3DDCDC3C" w14:textId="2B323EF7" w:rsidR="00587730" w:rsidRDefault="00587730" w:rsidP="003C6B9D">
            <w:pPr>
              <w:rPr>
                <w:rFonts w:eastAsia="Calibri" w:cs="Arial"/>
                <w:sz w:val="18"/>
                <w:szCs w:val="18"/>
              </w:rPr>
            </w:pPr>
          </w:p>
          <w:p w14:paraId="41A6509D" w14:textId="7956C12A" w:rsidR="00587730" w:rsidRDefault="00587730" w:rsidP="003C6B9D">
            <w:pPr>
              <w:rPr>
                <w:rFonts w:eastAsia="Calibri" w:cs="Arial"/>
                <w:sz w:val="18"/>
                <w:szCs w:val="18"/>
              </w:rPr>
            </w:pPr>
            <w:r>
              <w:rPr>
                <w:rFonts w:eastAsia="Calibri" w:cs="Arial"/>
                <w:sz w:val="18"/>
                <w:szCs w:val="18"/>
              </w:rPr>
              <w:t>30-59 yrs:</w:t>
            </w:r>
          </w:p>
          <w:p w14:paraId="62EEA36A" w14:textId="7C5E046E" w:rsidR="008352F7" w:rsidRPr="004354DB" w:rsidRDefault="008352F7" w:rsidP="003C6B9D">
            <w:pPr>
              <w:rPr>
                <w:rFonts w:eastAsia="Calibri" w:cs="Arial"/>
                <w:sz w:val="18"/>
                <w:szCs w:val="18"/>
                <w:vertAlign w:val="superscript"/>
              </w:rPr>
            </w:pPr>
            <w:r w:rsidRPr="001D39C3">
              <w:rPr>
                <w:rFonts w:eastAsia="Calibri" w:cs="Arial"/>
                <w:sz w:val="18"/>
                <w:szCs w:val="18"/>
              </w:rPr>
              <w:t>MODERATE</w:t>
            </w:r>
            <w:r w:rsidRPr="004354DB">
              <w:rPr>
                <w:rFonts w:eastAsia="Calibri" w:cs="Arial"/>
                <w:sz w:val="18"/>
                <w:szCs w:val="18"/>
                <w:vertAlign w:val="superscript"/>
              </w:rPr>
              <w:t>c</w:t>
            </w:r>
          </w:p>
          <w:p w14:paraId="780007CD" w14:textId="77777777" w:rsidR="008352F7" w:rsidRPr="004354DB" w:rsidRDefault="008352F7" w:rsidP="003C6B9D">
            <w:pPr>
              <w:rPr>
                <w:rFonts w:ascii="Cambria Math" w:eastAsia="Times New Roman" w:hAnsi="Cambria Math" w:cs="Cambria Math"/>
                <w:kern w:val="24"/>
                <w:sz w:val="18"/>
                <w:szCs w:val="18"/>
                <w:lang w:eastAsia="en-CA"/>
              </w:rPr>
            </w:pPr>
            <w:r w:rsidRPr="004354DB">
              <w:rPr>
                <w:rFonts w:ascii="Cambria Math" w:eastAsia="Times New Roman" w:hAnsi="Cambria Math" w:cs="Cambria Math"/>
                <w:kern w:val="24"/>
                <w:sz w:val="18"/>
                <w:szCs w:val="18"/>
                <w:lang w:eastAsia="en-CA"/>
              </w:rPr>
              <w:t>⊕⊕⊕⊝</w:t>
            </w:r>
          </w:p>
          <w:p w14:paraId="1B39F285" w14:textId="77777777" w:rsidR="008352F7" w:rsidRDefault="008352F7" w:rsidP="003C6B9D">
            <w:pPr>
              <w:rPr>
                <w:rFonts w:eastAsia="Times New Roman" w:cs="Arial"/>
                <w:kern w:val="24"/>
                <w:sz w:val="18"/>
                <w:szCs w:val="18"/>
                <w:lang w:eastAsia="en-CA"/>
              </w:rPr>
            </w:pPr>
            <w:r w:rsidRPr="004354DB">
              <w:rPr>
                <w:rFonts w:eastAsia="Times New Roman" w:cs="Arial"/>
                <w:kern w:val="24"/>
                <w:sz w:val="18"/>
                <w:szCs w:val="18"/>
                <w:lang w:eastAsia="en-CA"/>
              </w:rPr>
              <w:t>due to risk of bias and lack of evidence of consistency</w:t>
            </w:r>
          </w:p>
          <w:p w14:paraId="03EF5E1A" w14:textId="77777777" w:rsidR="00587730" w:rsidRDefault="00587730" w:rsidP="003C6B9D">
            <w:pPr>
              <w:rPr>
                <w:rFonts w:eastAsia="Calibri" w:cs="Arial"/>
                <w:b/>
                <w:sz w:val="18"/>
                <w:szCs w:val="18"/>
                <w:lang w:val="en-CA"/>
              </w:rPr>
            </w:pPr>
          </w:p>
          <w:p w14:paraId="4C74D693" w14:textId="77777777" w:rsidR="00587730" w:rsidRDefault="00587730" w:rsidP="003C6B9D">
            <w:pPr>
              <w:rPr>
                <w:rFonts w:eastAsia="Calibri" w:cs="Arial"/>
                <w:sz w:val="18"/>
                <w:szCs w:val="18"/>
                <w:lang w:val="en-CA"/>
              </w:rPr>
            </w:pPr>
            <w:r w:rsidRPr="00783FAF">
              <w:rPr>
                <w:rFonts w:eastAsia="Calibri" w:cs="Arial"/>
                <w:sz w:val="18"/>
                <w:szCs w:val="18"/>
                <w:lang w:val="en-CA"/>
              </w:rPr>
              <w:t>60-69 yrs:</w:t>
            </w:r>
          </w:p>
          <w:p w14:paraId="395895F3" w14:textId="6B949E29" w:rsidR="00587730" w:rsidRPr="004354DB" w:rsidRDefault="00587730" w:rsidP="00587730">
            <w:pPr>
              <w:rPr>
                <w:rFonts w:eastAsia="Calibri" w:cs="Arial"/>
                <w:sz w:val="18"/>
                <w:szCs w:val="18"/>
                <w:vertAlign w:val="superscript"/>
              </w:rPr>
            </w:pPr>
            <w:r w:rsidRPr="001D39C3">
              <w:rPr>
                <w:rFonts w:eastAsia="Calibri" w:cs="Arial"/>
                <w:sz w:val="18"/>
                <w:szCs w:val="18"/>
              </w:rPr>
              <w:t>MODERATE</w:t>
            </w:r>
            <w:r w:rsidR="00684510">
              <w:rPr>
                <w:rFonts w:eastAsia="Calibri" w:cs="Arial"/>
                <w:sz w:val="18"/>
                <w:szCs w:val="18"/>
                <w:vertAlign w:val="superscript"/>
              </w:rPr>
              <w:t>d</w:t>
            </w:r>
          </w:p>
          <w:p w14:paraId="167D6F3C" w14:textId="77777777" w:rsidR="00587730" w:rsidRPr="004354DB" w:rsidRDefault="00587730" w:rsidP="00587730">
            <w:pPr>
              <w:rPr>
                <w:rFonts w:ascii="Cambria Math" w:eastAsia="Times New Roman" w:hAnsi="Cambria Math" w:cs="Cambria Math"/>
                <w:kern w:val="24"/>
                <w:sz w:val="18"/>
                <w:szCs w:val="18"/>
                <w:lang w:eastAsia="en-CA"/>
              </w:rPr>
            </w:pPr>
            <w:r w:rsidRPr="004354DB">
              <w:rPr>
                <w:rFonts w:ascii="Cambria Math" w:eastAsia="Times New Roman" w:hAnsi="Cambria Math" w:cs="Cambria Math"/>
                <w:kern w:val="24"/>
                <w:sz w:val="18"/>
                <w:szCs w:val="18"/>
                <w:lang w:eastAsia="en-CA"/>
              </w:rPr>
              <w:t>⊕⊕⊕⊝</w:t>
            </w:r>
          </w:p>
          <w:p w14:paraId="343842B4" w14:textId="71F48100" w:rsidR="00587730" w:rsidRPr="00783FAF" w:rsidRDefault="00587730" w:rsidP="003C6B9D">
            <w:pPr>
              <w:rPr>
                <w:rFonts w:eastAsia="Times New Roman" w:cs="Arial"/>
                <w:kern w:val="24"/>
                <w:sz w:val="18"/>
                <w:szCs w:val="18"/>
                <w:lang w:eastAsia="en-CA"/>
              </w:rPr>
            </w:pPr>
            <w:r w:rsidRPr="004354DB">
              <w:rPr>
                <w:rFonts w:eastAsia="Times New Roman" w:cs="Arial"/>
                <w:kern w:val="24"/>
                <w:sz w:val="18"/>
                <w:szCs w:val="18"/>
                <w:lang w:eastAsia="en-CA"/>
              </w:rPr>
              <w:t>due to risk of bias and lack of evidence of consistency</w:t>
            </w:r>
          </w:p>
        </w:tc>
        <w:tc>
          <w:tcPr>
            <w:tcW w:w="2894" w:type="dxa"/>
          </w:tcPr>
          <w:p w14:paraId="1CAB3776" w14:textId="36439C4E" w:rsidR="00250F80" w:rsidRPr="00250F80" w:rsidRDefault="00250F80" w:rsidP="003C6B9D">
            <w:pPr>
              <w:rPr>
                <w:rFonts w:eastAsia="Calibri" w:cs="Arial"/>
                <w:sz w:val="18"/>
                <w:szCs w:val="18"/>
                <w:lang w:val="en-CA"/>
              </w:rPr>
            </w:pPr>
            <w:r>
              <w:rPr>
                <w:rFonts w:eastAsia="Calibri" w:cs="Arial"/>
                <w:sz w:val="18"/>
                <w:szCs w:val="18"/>
                <w:lang w:val="en-CA"/>
              </w:rPr>
              <w:t>Among screened people with a cervix aged 25</w:t>
            </w:r>
            <w:r w:rsidR="00DA5D21">
              <w:rPr>
                <w:rFonts w:eastAsia="Calibri" w:cs="Arial"/>
                <w:sz w:val="18"/>
                <w:szCs w:val="18"/>
                <w:lang w:val="en-CA"/>
              </w:rPr>
              <w:t xml:space="preserve"> to </w:t>
            </w:r>
            <w:r>
              <w:rPr>
                <w:rFonts w:eastAsia="Calibri" w:cs="Arial"/>
                <w:sz w:val="18"/>
                <w:szCs w:val="18"/>
                <w:lang w:val="en-CA"/>
              </w:rPr>
              <w:t xml:space="preserve">29 years, we are </w:t>
            </w:r>
            <w:r>
              <w:rPr>
                <w:rFonts w:eastAsia="Calibri" w:cs="Arial"/>
                <w:b/>
                <w:sz w:val="18"/>
                <w:szCs w:val="18"/>
                <w:lang w:val="en-CA"/>
              </w:rPr>
              <w:t>very uncertain</w:t>
            </w:r>
            <w:r>
              <w:rPr>
                <w:rFonts w:eastAsia="Calibri" w:cs="Arial"/>
                <w:sz w:val="18"/>
                <w:szCs w:val="18"/>
                <w:lang w:val="en-CA"/>
              </w:rPr>
              <w:t xml:space="preserve"> about the effects of hrHPV screening with cytology triage on the number of false positives for invasive cervical cancer compared with cytology screening with hrHPV triage.</w:t>
            </w:r>
          </w:p>
          <w:p w14:paraId="6EDA9B0C" w14:textId="77777777" w:rsidR="00250F80" w:rsidRDefault="00250F80" w:rsidP="003C6B9D">
            <w:pPr>
              <w:rPr>
                <w:rFonts w:eastAsia="Calibri" w:cs="Arial"/>
                <w:sz w:val="18"/>
                <w:szCs w:val="18"/>
                <w:lang w:val="en-CA"/>
              </w:rPr>
            </w:pPr>
          </w:p>
          <w:p w14:paraId="6D63B759" w14:textId="3CF4220F"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3</w:t>
            </w:r>
            <w:r w:rsidR="00B470E9">
              <w:rPr>
                <w:rFonts w:eastAsia="Calibri" w:cs="Arial"/>
                <w:sz w:val="18"/>
                <w:szCs w:val="18"/>
                <w:lang w:val="en-CA"/>
              </w:rPr>
              <w:t>0</w:t>
            </w:r>
            <w:r w:rsidRPr="004354DB">
              <w:rPr>
                <w:rFonts w:eastAsia="Calibri" w:cs="Arial"/>
                <w:sz w:val="18"/>
                <w:szCs w:val="18"/>
                <w:lang w:val="en-CA"/>
              </w:rPr>
              <w:t xml:space="preserve"> to 6</w:t>
            </w:r>
            <w:r>
              <w:rPr>
                <w:rFonts w:eastAsia="Calibri" w:cs="Arial"/>
                <w:sz w:val="18"/>
                <w:szCs w:val="18"/>
                <w:lang w:val="en-CA"/>
              </w:rPr>
              <w:t>9</w:t>
            </w:r>
            <w:r w:rsidRPr="004354DB">
              <w:rPr>
                <w:rFonts w:eastAsia="Calibri" w:cs="Arial"/>
                <w:sz w:val="18"/>
                <w:szCs w:val="18"/>
                <w:lang w:val="en-CA"/>
              </w:rPr>
              <w:t xml:space="preserve"> years, hrHPV screening with cytology triage </w:t>
            </w:r>
            <w:r>
              <w:rPr>
                <w:rFonts w:eastAsia="Calibri" w:cs="Arial"/>
                <w:b/>
                <w:sz w:val="18"/>
                <w:szCs w:val="18"/>
                <w:lang w:val="en-CA"/>
              </w:rPr>
              <w:t>probably increases</w:t>
            </w:r>
            <w:r w:rsidRPr="004354DB">
              <w:rPr>
                <w:rFonts w:eastAsia="Calibri" w:cs="Arial"/>
                <w:sz w:val="18"/>
                <w:szCs w:val="18"/>
                <w:lang w:val="en-CA"/>
              </w:rPr>
              <w:t xml:space="preserve"> the number of false positives for invasive cervical cancer compared with cytology screening with hrHPV triage</w:t>
            </w:r>
            <w:r w:rsidR="00B470E9">
              <w:rPr>
                <w:rFonts w:eastAsia="Calibri" w:cs="Arial"/>
                <w:sz w:val="18"/>
                <w:szCs w:val="18"/>
                <w:lang w:val="en-CA"/>
              </w:rPr>
              <w:t>.</w:t>
            </w:r>
          </w:p>
        </w:tc>
      </w:tr>
    </w:tbl>
    <w:p w14:paraId="57288B71" w14:textId="497A5B5F"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1A119A4A"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r w:rsidRPr="003B05C7">
        <w:rPr>
          <w:rFonts w:eastAsia="Calibri" w:cs="Arial"/>
          <w:sz w:val="18"/>
          <w:szCs w:val="18"/>
          <w:lang w:val="en-CA"/>
        </w:rPr>
        <w:t>False positives were calculated based on</w:t>
      </w:r>
      <w:r>
        <w:rPr>
          <w:rFonts w:eastAsia="Calibri" w:cs="Arial"/>
          <w:sz w:val="18"/>
          <w:szCs w:val="18"/>
          <w:lang w:val="en-CA"/>
        </w:rPr>
        <w:t xml:space="preserve"> those with a positive screening result and any referral for follow-up.</w:t>
      </w:r>
    </w:p>
    <w:p w14:paraId="3058C4E7"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58869859"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3E8F84A5" w14:textId="23F0311C" w:rsidR="008352F7" w:rsidRDefault="008352F7" w:rsidP="008352F7">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w:t>
      </w:r>
      <w:r w:rsidR="00B470E9">
        <w:rPr>
          <w:rFonts w:eastAsia="Calibri" w:cs="Arial"/>
          <w:sz w:val="18"/>
          <w:szCs w:val="18"/>
          <w:u w:val="single"/>
          <w:lang w:val="en-CA"/>
        </w:rPr>
        <w:t>0</w:t>
      </w:r>
      <w:r w:rsidRPr="004354DB">
        <w:rPr>
          <w:rFonts w:eastAsia="Calibri" w:cs="Arial"/>
          <w:sz w:val="18"/>
          <w:szCs w:val="18"/>
          <w:u w:val="single"/>
          <w:lang w:val="en-CA"/>
        </w:rPr>
        <w:t xml:space="preserve"> to </w:t>
      </w:r>
      <w:r w:rsidR="00B470E9">
        <w:rPr>
          <w:rFonts w:eastAsia="Calibri" w:cs="Arial"/>
          <w:sz w:val="18"/>
          <w:szCs w:val="18"/>
          <w:u w:val="single"/>
          <w:lang w:val="en-CA"/>
        </w:rPr>
        <w:t>5</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Pr="004354DB">
        <w:rPr>
          <w:rFonts w:eastAsia="Calibri" w:cs="Arial"/>
          <w:sz w:val="18"/>
          <w:szCs w:val="18"/>
          <w:lang w:val="en-CA"/>
        </w:rPr>
        <w:t xml:space="preserve">the study provides direct evidence. </w:t>
      </w:r>
      <w:r w:rsidRPr="004354DB">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w:t>
      </w:r>
      <w:r>
        <w:rPr>
          <w:rFonts w:eastAsia="Times New Roman" w:cs="Arial"/>
          <w:color w:val="000000"/>
          <w:sz w:val="18"/>
          <w:szCs w:val="18"/>
          <w:lang w:val="en-CA"/>
        </w:rPr>
        <w:t>an increased</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52BBF18D" w14:textId="66C6B972" w:rsidR="00B470E9" w:rsidRPr="004354DB" w:rsidRDefault="00B470E9" w:rsidP="008352F7">
      <w:pPr>
        <w:rPr>
          <w:rFonts w:eastAsia="Times New Roman" w:cs="Arial"/>
          <w:b/>
          <w:bCs/>
          <w:i/>
          <w:iCs/>
          <w:color w:val="000000"/>
          <w:sz w:val="18"/>
          <w:szCs w:val="18"/>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w:t>
      </w:r>
      <w:r>
        <w:rPr>
          <w:rFonts w:eastAsia="Calibri" w:cs="Arial"/>
          <w:sz w:val="18"/>
          <w:szCs w:val="18"/>
          <w:u w:val="single"/>
          <w:lang w:val="en-CA"/>
        </w:rPr>
        <w:t>69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Some</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w:t>
      </w:r>
      <w:r w:rsidRPr="004354DB">
        <w:rPr>
          <w:rFonts w:eastAsia="Calibri" w:cs="Arial"/>
          <w:sz w:val="18"/>
          <w:szCs w:val="18"/>
          <w:lang w:val="en-CA"/>
        </w:rPr>
        <w:t xml:space="preserve">risk of selection bias because randomization occurred before enrollment, without adequate information about baseline characteristics across groups.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0C6295" w:rsidRPr="000C6295">
        <w:rPr>
          <w:rFonts w:eastAsia="Calibri" w:cs="Arial"/>
          <w:sz w:val="18"/>
          <w:szCs w:val="18"/>
          <w:lang w:val="en-CA"/>
        </w:rPr>
        <w:t xml:space="preserve"> </w:t>
      </w:r>
      <w:r w:rsidR="000C6295">
        <w:rPr>
          <w:rFonts w:eastAsia="Calibri" w:cs="Arial"/>
          <w:sz w:val="18"/>
          <w:szCs w:val="18"/>
          <w:lang w:val="en-CA"/>
        </w:rPr>
        <w:t>due to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 xml:space="preserve">: </w:t>
      </w:r>
      <w:r w:rsidR="000C6295" w:rsidRPr="004354DB">
        <w:rPr>
          <w:rFonts w:eastAsia="Calibri" w:cs="Arial"/>
          <w:sz w:val="18"/>
          <w:szCs w:val="18"/>
          <w:lang w:val="en-CA"/>
        </w:rPr>
        <w:t>the study provides direct evidence</w:t>
      </w:r>
      <w:r w:rsidRPr="004354DB">
        <w:rPr>
          <w:rFonts w:eastAsia="Calibri" w:cs="Arial"/>
          <w:sz w:val="18"/>
          <w:szCs w:val="18"/>
          <w:lang w:val="en-CA"/>
        </w:rPr>
        <w:t xml:space="preserve">. </w:t>
      </w:r>
      <w:r w:rsidRPr="004354DB">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precise for </w:t>
      </w:r>
      <w:r>
        <w:rPr>
          <w:rFonts w:eastAsia="Times New Roman" w:cs="Arial"/>
          <w:color w:val="000000"/>
          <w:sz w:val="18"/>
          <w:szCs w:val="18"/>
          <w:lang w:val="en-CA"/>
        </w:rPr>
        <w:t>an increased</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22E08084" w14:textId="77777777" w:rsidR="008352F7" w:rsidRPr="004354DB" w:rsidRDefault="008352F7" w:rsidP="008352F7">
      <w:pPr>
        <w:rPr>
          <w:rFonts w:eastAsia="Calibri" w:cs="Arial"/>
          <w:lang w:val="en-CA"/>
        </w:rPr>
      </w:pPr>
    </w:p>
    <w:p w14:paraId="19AF01E0" w14:textId="77777777" w:rsidR="008352F7" w:rsidRPr="004354DB" w:rsidRDefault="008352F7" w:rsidP="008352F7">
      <w:pPr>
        <w:rPr>
          <w:rFonts w:eastAsia="Calibri" w:cs="Arial"/>
          <w:lang w:val="en-CA"/>
        </w:rPr>
      </w:pPr>
    </w:p>
    <w:p w14:paraId="69E7B182" w14:textId="13E2185A" w:rsidR="008352F7" w:rsidRPr="004354DB" w:rsidRDefault="002A0214" w:rsidP="008352F7">
      <w:pPr>
        <w:rPr>
          <w:rFonts w:eastAsia="Calibri" w:cs="Arial"/>
          <w:lang w:val="en-CA"/>
        </w:rPr>
      </w:pPr>
      <w:r w:rsidRPr="004F0F00">
        <w:rPr>
          <w:noProof/>
        </w:rPr>
        <w:drawing>
          <wp:inline distT="0" distB="0" distL="0" distR="0" wp14:anchorId="2042E1A2" wp14:editId="636C8E92">
            <wp:extent cx="8782475" cy="1762125"/>
            <wp:effectExtent l="0" t="0" r="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8802968" cy="1766237"/>
                    </a:xfrm>
                    <a:prstGeom prst="rect">
                      <a:avLst/>
                    </a:prstGeom>
                  </pic:spPr>
                </pic:pic>
              </a:graphicData>
            </a:graphic>
          </wp:inline>
        </w:drawing>
      </w:r>
    </w:p>
    <w:p w14:paraId="7891BED6" w14:textId="17017B15"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.1</w:t>
      </w:r>
      <w:r>
        <w:rPr>
          <w:rFonts w:eastAsia="Calibri" w:cs="Times New Roman"/>
        </w:rPr>
        <w:t>4b</w:t>
      </w:r>
      <w:r w:rsidRPr="004354DB">
        <w:rPr>
          <w:rFonts w:eastAsia="Calibri" w:cs="Times New Roman"/>
        </w:rPr>
        <w:t>. False positives for invasive cervical cancer</w:t>
      </w:r>
      <w:r w:rsidR="00DA5D21">
        <w:rPr>
          <w:rFonts w:eastAsia="Calibri" w:cs="Times New Roman"/>
        </w:rPr>
        <w:t xml:space="preserve"> (to recall)</w:t>
      </w:r>
    </w:p>
    <w:p w14:paraId="0A530631" w14:textId="77777777" w:rsidR="008352F7" w:rsidRDefault="008352F7" w:rsidP="008352F7"/>
    <w:p w14:paraId="2E212F63" w14:textId="77777777" w:rsidR="008352F7" w:rsidRDefault="008352F7" w:rsidP="008352F7"/>
    <w:p w14:paraId="4A23BB89" w14:textId="77777777" w:rsidR="008352F7" w:rsidRDefault="008352F7" w:rsidP="008352F7"/>
    <w:p w14:paraId="57DE570D" w14:textId="77777777" w:rsidR="008352F7" w:rsidRDefault="008352F7" w:rsidP="008352F7"/>
    <w:p w14:paraId="07BE773A" w14:textId="77777777" w:rsidR="008352F7" w:rsidRDefault="008352F7" w:rsidP="008352F7"/>
    <w:p w14:paraId="30F095F5" w14:textId="77777777" w:rsidR="008352F7" w:rsidRDefault="008352F7" w:rsidP="008352F7"/>
    <w:p w14:paraId="18B5A016" w14:textId="77777777" w:rsidR="008352F7" w:rsidRDefault="008352F7" w:rsidP="008352F7"/>
    <w:p w14:paraId="0ACB3BCB" w14:textId="77777777" w:rsidR="008352F7" w:rsidRDefault="008352F7" w:rsidP="008352F7"/>
    <w:p w14:paraId="31C19F62" w14:textId="77777777" w:rsidR="008352F7" w:rsidRDefault="008352F7" w:rsidP="008352F7"/>
    <w:p w14:paraId="6C0C34C3" w14:textId="77777777" w:rsidR="008352F7" w:rsidRDefault="008352F7" w:rsidP="008352F7"/>
    <w:p w14:paraId="2B510597" w14:textId="77777777" w:rsidR="008352F7" w:rsidRDefault="008352F7" w:rsidP="008352F7"/>
    <w:p w14:paraId="5E50494C" w14:textId="77777777" w:rsidR="008352F7" w:rsidRDefault="008352F7" w:rsidP="008352F7"/>
    <w:p w14:paraId="4918C179" w14:textId="77777777" w:rsidR="008352F7" w:rsidRDefault="008352F7" w:rsidP="008352F7"/>
    <w:p w14:paraId="55C32921" w14:textId="77777777" w:rsidR="008352F7" w:rsidRDefault="008352F7" w:rsidP="008352F7"/>
    <w:p w14:paraId="3B0DBF97" w14:textId="77777777" w:rsidR="008352F7" w:rsidRDefault="008352F7" w:rsidP="008352F7"/>
    <w:p w14:paraId="3D7C63CA" w14:textId="437DEEE7" w:rsidR="008352F7" w:rsidRPr="00E74CC4" w:rsidRDefault="008352F7" w:rsidP="00E74CC4">
      <w:pPr>
        <w:keepNext/>
        <w:keepLines/>
        <w:spacing w:before="40" w:after="0"/>
        <w:outlineLvl w:val="1"/>
        <w:rPr>
          <w:rFonts w:eastAsia="Times New Roman" w:cs="Times New Roman"/>
          <w:b/>
          <w:sz w:val="24"/>
          <w:szCs w:val="26"/>
        </w:rPr>
      </w:pPr>
      <w:bookmarkStart w:id="126" w:name="_Toc157511343"/>
      <w:r w:rsidRPr="004354DB">
        <w:rPr>
          <w:rFonts w:eastAsia="Times New Roman" w:cs="Times New Roman"/>
          <w:b/>
          <w:sz w:val="24"/>
          <w:szCs w:val="26"/>
        </w:rPr>
        <w:lastRenderedPageBreak/>
        <w:t xml:space="preserve">Evidence set </w:t>
      </w:r>
      <w:r>
        <w:rPr>
          <w:rFonts w:eastAsia="Times New Roman" w:cs="Times New Roman"/>
          <w:b/>
          <w:sz w:val="24"/>
          <w:szCs w:val="26"/>
        </w:rPr>
        <w:t>3</w:t>
      </w:r>
      <w:r w:rsidRPr="004354DB">
        <w:rPr>
          <w:rFonts w:eastAsia="Times New Roman" w:cs="Times New Roman"/>
          <w:b/>
          <w:sz w:val="24"/>
          <w:szCs w:val="26"/>
        </w:rPr>
        <w:t>.0</w:t>
      </w:r>
      <w:r>
        <w:rPr>
          <w:rFonts w:eastAsia="Times New Roman" w:cs="Times New Roman"/>
          <w:b/>
          <w:sz w:val="24"/>
          <w:szCs w:val="26"/>
        </w:rPr>
        <w:t>c</w:t>
      </w:r>
      <w:r w:rsidRPr="004354DB">
        <w:rPr>
          <w:rFonts w:eastAsia="Times New Roman" w:cs="Times New Roman"/>
          <w:b/>
          <w:sz w:val="24"/>
          <w:szCs w:val="26"/>
        </w:rPr>
        <w:t>: hrHPV screening (</w:t>
      </w:r>
      <w:r w:rsidRPr="003B05C7">
        <w:rPr>
          <w:rFonts w:eastAsia="Times New Roman" w:cs="Times New Roman"/>
          <w:b/>
          <w:sz w:val="24"/>
          <w:szCs w:val="26"/>
        </w:rPr>
        <w:t>threshold 1.0 RLU</w:t>
      </w:r>
      <w:r w:rsidRPr="004354DB">
        <w:rPr>
          <w:rFonts w:eastAsia="Times New Roman" w:cs="Times New Roman"/>
          <w:b/>
          <w:sz w:val="24"/>
          <w:szCs w:val="26"/>
        </w:rPr>
        <w:t xml:space="preserve">) with liquid-based cytology triage of positive tests versus </w:t>
      </w:r>
      <w:r>
        <w:rPr>
          <w:rFonts w:eastAsia="Times New Roman" w:cs="Times New Roman"/>
          <w:b/>
          <w:sz w:val="24"/>
          <w:szCs w:val="26"/>
        </w:rPr>
        <w:t xml:space="preserve">two rounds of </w:t>
      </w:r>
      <w:r w:rsidRPr="004354DB">
        <w:rPr>
          <w:rFonts w:eastAsia="Times New Roman" w:cs="Times New Roman"/>
          <w:b/>
          <w:sz w:val="24"/>
          <w:szCs w:val="26"/>
        </w:rPr>
        <w:t xml:space="preserve">liquid-based cytology screening (threshold ≥LSIL) with hrHPV triage of </w:t>
      </w:r>
      <w:r>
        <w:rPr>
          <w:rFonts w:eastAsia="Times New Roman" w:cs="Times New Roman"/>
          <w:b/>
          <w:sz w:val="24"/>
          <w:szCs w:val="26"/>
        </w:rPr>
        <w:t>ASCUS</w:t>
      </w:r>
      <w:bookmarkEnd w:id="126"/>
    </w:p>
    <w:p w14:paraId="48AA9D5C" w14:textId="77777777" w:rsidR="00D90C43" w:rsidRDefault="00D90C43" w:rsidP="0070767B">
      <w:pPr>
        <w:rPr>
          <w:rFonts w:eastAsia="Calibri" w:cs="Arial"/>
          <w:b/>
          <w:szCs w:val="20"/>
          <w:lang w:val="en-CA"/>
        </w:rPr>
      </w:pPr>
    </w:p>
    <w:p w14:paraId="083C502E" w14:textId="13052D61" w:rsidR="0070767B" w:rsidRPr="004354DB" w:rsidRDefault="0070767B" w:rsidP="0070767B">
      <w:pPr>
        <w:rPr>
          <w:rFonts w:eastAsia="Calibri" w:cs="Arial"/>
          <w:szCs w:val="20"/>
          <w:lang w:val="en-CA"/>
        </w:rPr>
      </w:pPr>
      <w:r w:rsidRPr="004354DB">
        <w:rPr>
          <w:rFonts w:eastAsia="Calibri" w:cs="Arial"/>
          <w:b/>
          <w:szCs w:val="20"/>
          <w:lang w:val="en-CA"/>
        </w:rPr>
        <w:t>Included reports:</w:t>
      </w:r>
      <w:r w:rsidRPr="004354DB">
        <w:rPr>
          <w:rFonts w:eastAsia="Calibri" w:cs="Arial"/>
          <w:szCs w:val="20"/>
          <w:lang w:val="en-CA"/>
        </w:rPr>
        <w:t xml:space="preserve"> Ogilvie 201</w:t>
      </w:r>
      <w:r>
        <w:rPr>
          <w:rFonts w:eastAsia="Calibri" w:cs="Arial"/>
          <w:szCs w:val="20"/>
          <w:lang w:val="en-CA"/>
        </w:rPr>
        <w:t>8</w:t>
      </w:r>
      <w:r w:rsidRPr="004354DB">
        <w:rPr>
          <w:rFonts w:eastAsia="Calibri" w:cs="Arial"/>
          <w:szCs w:val="20"/>
          <w:lang w:val="en-CA"/>
        </w:rPr>
        <w:t xml:space="preserve"> (HPV FOCAL</w:t>
      </w:r>
      <w:r w:rsidR="004140EF">
        <w:rPr>
          <w:rFonts w:eastAsia="Calibri" w:cs="Arial"/>
          <w:szCs w:val="20"/>
          <w:lang w:val="en-CA"/>
        </w:rPr>
        <w:t>)</w:t>
      </w:r>
      <w:r>
        <w:rPr>
          <w:rFonts w:eastAsia="Calibri" w:cs="Arial"/>
          <w:szCs w:val="20"/>
          <w:lang w:val="en-CA"/>
        </w:rPr>
        <w:t xml:space="preserve"> </w:t>
      </w:r>
      <w:r w:rsidR="004140EF">
        <w:rPr>
          <w:rFonts w:eastAsia="Calibri" w:cs="Arial"/>
          <w:szCs w:val="20"/>
          <w:lang w:val="en-CA"/>
        </w:rPr>
        <w:t>(</w:t>
      </w:r>
      <w:r>
        <w:rPr>
          <w:rFonts w:eastAsia="Calibri" w:cs="Arial"/>
          <w:szCs w:val="20"/>
          <w:lang w:val="en-CA"/>
        </w:rPr>
        <w:t>age</w:t>
      </w:r>
      <w:r w:rsidR="004140EF">
        <w:rPr>
          <w:rFonts w:eastAsia="Calibri" w:cs="Arial"/>
          <w:szCs w:val="20"/>
          <w:lang w:val="en-CA"/>
        </w:rPr>
        <w:t>s</w:t>
      </w:r>
      <w:r>
        <w:rPr>
          <w:rFonts w:eastAsia="Calibri" w:cs="Arial"/>
          <w:szCs w:val="20"/>
          <w:lang w:val="en-CA"/>
        </w:rPr>
        <w:t xml:space="preserve"> 25-65</w:t>
      </w:r>
      <w:r w:rsidR="004140EF">
        <w:rPr>
          <w:rFonts w:eastAsia="Calibri" w:cs="Arial"/>
          <w:szCs w:val="20"/>
          <w:lang w:val="en-CA"/>
        </w:rPr>
        <w:t xml:space="preserve"> [subgroups 25-29 and 30-65 years]</w:t>
      </w:r>
      <w:r w:rsidRPr="004354DB">
        <w:rPr>
          <w:rFonts w:eastAsia="Calibri" w:cs="Arial"/>
          <w:szCs w:val="20"/>
          <w:lang w:val="en-CA"/>
        </w:rPr>
        <w:t>)</w:t>
      </w:r>
    </w:p>
    <w:p w14:paraId="3D6C8BCF" w14:textId="77777777" w:rsidR="0070767B" w:rsidRDefault="0070767B" w:rsidP="008352F7">
      <w:pPr>
        <w:rPr>
          <w:rFonts w:eastAsia="Calibri" w:cs="Times New Roman"/>
        </w:rPr>
      </w:pPr>
    </w:p>
    <w:p w14:paraId="680D07AF" w14:textId="64BCE365" w:rsidR="008352F7" w:rsidRPr="004354DB" w:rsidRDefault="008352F7" w:rsidP="008352F7">
      <w:pPr>
        <w:rPr>
          <w:rFonts w:eastAsia="Calibri" w:cs="Times New Roman"/>
        </w:rPr>
      </w:pPr>
      <w:r w:rsidRPr="004354DB">
        <w:rPr>
          <w:rFonts w:eastAsia="Calibri" w:cs="Times New Roman"/>
        </w:rPr>
        <w:t xml:space="preserve">Evidence set </w:t>
      </w:r>
      <w:r>
        <w:rPr>
          <w:rFonts w:eastAsia="Calibri" w:cs="Times New Roman"/>
        </w:rPr>
        <w:t>3</w:t>
      </w:r>
      <w:r w:rsidRPr="004354DB">
        <w:rPr>
          <w:rFonts w:eastAsia="Calibri" w:cs="Times New Roman"/>
        </w:rPr>
        <w:t>.1</w:t>
      </w:r>
      <w:r>
        <w:rPr>
          <w:rFonts w:eastAsia="Calibri" w:cs="Times New Roman"/>
        </w:rPr>
        <w:t>c</w:t>
      </w:r>
      <w:r w:rsidRPr="004354DB">
        <w:rPr>
          <w:rFonts w:eastAsia="Calibri" w:cs="Times New Roman"/>
        </w:rPr>
        <w:t>. Referrals to colposcopy</w:t>
      </w:r>
    </w:p>
    <w:p w14:paraId="51ADD5D7" w14:textId="77777777"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.1</w:t>
      </w:r>
      <w:r>
        <w:rPr>
          <w:rFonts w:eastAsia="Calibri" w:cs="Times New Roman"/>
        </w:rPr>
        <w:t>c</w:t>
      </w:r>
      <w:r w:rsidRPr="004354DB">
        <w:rPr>
          <w:rFonts w:eastAsia="Calibri" w:cs="Times New Roman"/>
        </w:rPr>
        <w:t>. Referrals to colposcopy</w:t>
      </w:r>
    </w:p>
    <w:tbl>
      <w:tblPr>
        <w:tblStyle w:val="TableGrid"/>
        <w:tblW w:w="0" w:type="auto"/>
        <w:tblLook w:val="04A0" w:firstRow="1" w:lastRow="0" w:firstColumn="1" w:lastColumn="0" w:noHBand="0" w:noVBand="1"/>
      </w:tblPr>
      <w:tblGrid>
        <w:gridCol w:w="1671"/>
        <w:gridCol w:w="12"/>
        <w:gridCol w:w="1592"/>
        <w:gridCol w:w="1624"/>
        <w:gridCol w:w="1624"/>
        <w:gridCol w:w="1628"/>
        <w:gridCol w:w="1899"/>
        <w:gridCol w:w="2900"/>
      </w:tblGrid>
      <w:tr w:rsidR="008352F7" w:rsidRPr="004354DB" w14:paraId="7A5B9509" w14:textId="77777777" w:rsidTr="003C6B9D">
        <w:trPr>
          <w:tblHeader/>
        </w:trPr>
        <w:tc>
          <w:tcPr>
            <w:tcW w:w="1683" w:type="dxa"/>
            <w:gridSpan w:val="2"/>
            <w:vMerge w:val="restart"/>
            <w:shd w:val="clear" w:color="auto" w:fill="D5DCE4"/>
          </w:tcPr>
          <w:p w14:paraId="14F16B61"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0CB12CA7"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040AAFEE"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2" w:type="dxa"/>
            <w:vMerge w:val="restart"/>
            <w:shd w:val="clear" w:color="auto" w:fill="D5DCE4"/>
          </w:tcPr>
          <w:p w14:paraId="290BE5D9" w14:textId="07B67660" w:rsidR="008352F7" w:rsidRPr="004354DB" w:rsidRDefault="0029616F" w:rsidP="003C6B9D">
            <w:pPr>
              <w:rPr>
                <w:rFonts w:eastAsia="Calibri" w:cs="Arial"/>
                <w:b/>
                <w:sz w:val="18"/>
                <w:szCs w:val="18"/>
                <w:lang w:val="en-CA"/>
              </w:rPr>
            </w:pPr>
            <w:r>
              <w:rPr>
                <w:rFonts w:eastAsia="Calibri" w:cs="Arial"/>
                <w:b/>
                <w:sz w:val="18"/>
                <w:szCs w:val="18"/>
                <w:lang w:val="en-CA"/>
              </w:rPr>
              <w:t>Relative</w:t>
            </w:r>
            <w:r w:rsidR="008352F7" w:rsidRPr="004354DB">
              <w:rPr>
                <w:rFonts w:eastAsia="Calibri" w:cs="Arial"/>
                <w:b/>
                <w:sz w:val="18"/>
                <w:szCs w:val="18"/>
                <w:lang w:val="en-CA"/>
              </w:rPr>
              <w:t xml:space="preserve"> effects</w:t>
            </w:r>
            <w:r>
              <w:rPr>
                <w:rFonts w:eastAsia="Calibri" w:cs="Arial"/>
                <w:b/>
                <w:sz w:val="18"/>
                <w:szCs w:val="18"/>
                <w:lang w:val="en-CA"/>
              </w:rPr>
              <w:t>,</w:t>
            </w:r>
          </w:p>
          <w:p w14:paraId="487D8C00" w14:textId="0FF393F0" w:rsidR="008352F7" w:rsidRPr="004354DB" w:rsidRDefault="0029616F" w:rsidP="003C6B9D">
            <w:pPr>
              <w:rPr>
                <w:rFonts w:eastAsia="Calibri" w:cs="Arial"/>
                <w:b/>
                <w:sz w:val="18"/>
                <w:szCs w:val="18"/>
                <w:vertAlign w:val="superscript"/>
                <w:lang w:val="en-CA"/>
              </w:rPr>
            </w:pPr>
            <w:r>
              <w:rPr>
                <w:rFonts w:eastAsia="Calibri" w:cs="Arial"/>
                <w:b/>
                <w:sz w:val="18"/>
                <w:szCs w:val="18"/>
                <w:lang w:val="en-CA"/>
              </w:rPr>
              <w:t>Peto OR and RR</w:t>
            </w:r>
            <w:r w:rsidR="008352F7" w:rsidRPr="004354DB">
              <w:rPr>
                <w:rFonts w:eastAsia="Calibri" w:cs="Arial"/>
                <w:b/>
                <w:sz w:val="18"/>
                <w:szCs w:val="18"/>
                <w:lang w:val="en-CA"/>
              </w:rPr>
              <w:t xml:space="preserve"> (95% CI)</w:t>
            </w:r>
          </w:p>
        </w:tc>
        <w:tc>
          <w:tcPr>
            <w:tcW w:w="4876" w:type="dxa"/>
            <w:gridSpan w:val="3"/>
            <w:shd w:val="clear" w:color="auto" w:fill="D5DCE4"/>
          </w:tcPr>
          <w:p w14:paraId="1370B17F"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899" w:type="dxa"/>
            <w:vMerge w:val="restart"/>
            <w:shd w:val="clear" w:color="auto" w:fill="D5DCE4"/>
          </w:tcPr>
          <w:p w14:paraId="65561247"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900" w:type="dxa"/>
            <w:vMerge w:val="restart"/>
            <w:shd w:val="clear" w:color="auto" w:fill="D5DCE4"/>
          </w:tcPr>
          <w:p w14:paraId="3208100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2CFF9C36" w14:textId="77777777" w:rsidTr="003C6B9D">
        <w:trPr>
          <w:tblHeader/>
        </w:trPr>
        <w:tc>
          <w:tcPr>
            <w:tcW w:w="1683" w:type="dxa"/>
            <w:gridSpan w:val="2"/>
            <w:vMerge/>
          </w:tcPr>
          <w:p w14:paraId="267178D3" w14:textId="77777777" w:rsidR="008352F7" w:rsidRPr="004354DB" w:rsidRDefault="008352F7" w:rsidP="003C6B9D">
            <w:pPr>
              <w:rPr>
                <w:rFonts w:eastAsia="Calibri" w:cs="Arial"/>
                <w:b/>
                <w:sz w:val="18"/>
                <w:szCs w:val="18"/>
                <w:lang w:val="en-CA"/>
              </w:rPr>
            </w:pPr>
          </w:p>
        </w:tc>
        <w:tc>
          <w:tcPr>
            <w:tcW w:w="1592" w:type="dxa"/>
            <w:vMerge/>
          </w:tcPr>
          <w:p w14:paraId="6A35088C" w14:textId="77777777" w:rsidR="008352F7" w:rsidRPr="004354DB" w:rsidRDefault="008352F7" w:rsidP="003C6B9D">
            <w:pPr>
              <w:rPr>
                <w:rFonts w:eastAsia="Calibri" w:cs="Arial"/>
                <w:b/>
                <w:sz w:val="18"/>
                <w:szCs w:val="18"/>
                <w:lang w:val="en-CA"/>
              </w:rPr>
            </w:pPr>
          </w:p>
        </w:tc>
        <w:tc>
          <w:tcPr>
            <w:tcW w:w="1624" w:type="dxa"/>
            <w:shd w:val="clear" w:color="auto" w:fill="D5DCE4"/>
          </w:tcPr>
          <w:p w14:paraId="0F95D128"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4" w:type="dxa"/>
            <w:shd w:val="clear" w:color="auto" w:fill="D5DCE4"/>
          </w:tcPr>
          <w:p w14:paraId="0185AD6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28" w:type="dxa"/>
            <w:shd w:val="clear" w:color="auto" w:fill="D5DCE4"/>
          </w:tcPr>
          <w:p w14:paraId="0059C892"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899" w:type="dxa"/>
            <w:vMerge/>
          </w:tcPr>
          <w:p w14:paraId="0F704A75" w14:textId="77777777" w:rsidR="008352F7" w:rsidRPr="004354DB" w:rsidRDefault="008352F7" w:rsidP="003C6B9D">
            <w:pPr>
              <w:rPr>
                <w:rFonts w:eastAsia="Calibri" w:cs="Arial"/>
                <w:b/>
                <w:sz w:val="18"/>
                <w:szCs w:val="18"/>
                <w:lang w:val="en-CA"/>
              </w:rPr>
            </w:pPr>
          </w:p>
        </w:tc>
        <w:tc>
          <w:tcPr>
            <w:tcW w:w="2900" w:type="dxa"/>
            <w:vMerge/>
          </w:tcPr>
          <w:p w14:paraId="61E51911" w14:textId="77777777" w:rsidR="008352F7" w:rsidRPr="004354DB" w:rsidRDefault="008352F7" w:rsidP="003C6B9D">
            <w:pPr>
              <w:rPr>
                <w:rFonts w:eastAsia="Calibri" w:cs="Arial"/>
                <w:b/>
                <w:sz w:val="18"/>
                <w:szCs w:val="18"/>
                <w:lang w:val="en-CA"/>
              </w:rPr>
            </w:pPr>
          </w:p>
        </w:tc>
      </w:tr>
      <w:tr w:rsidR="008352F7" w:rsidRPr="004354DB" w14:paraId="78135493" w14:textId="77777777" w:rsidTr="003C6B9D">
        <w:tc>
          <w:tcPr>
            <w:tcW w:w="12950" w:type="dxa"/>
            <w:gridSpan w:val="8"/>
            <w:shd w:val="clear" w:color="auto" w:fill="F2F2F2"/>
            <w:vAlign w:val="center"/>
          </w:tcPr>
          <w:p w14:paraId="651880D5" w14:textId="264A33CF"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E57ACA">
              <w:rPr>
                <w:rFonts w:eastAsia="Calibri" w:cs="Arial"/>
                <w:b/>
                <w:sz w:val="18"/>
                <w:szCs w:val="18"/>
              </w:rPr>
              <w:t>9</w:t>
            </w:r>
            <w:r w:rsidRPr="004354DB">
              <w:rPr>
                <w:rFonts w:eastAsia="Calibri" w:cs="Arial"/>
                <w:b/>
                <w:sz w:val="18"/>
                <w:szCs w:val="18"/>
              </w:rPr>
              <w:t xml:space="preserve"> years (Ogilvie 201</w:t>
            </w:r>
            <w:r>
              <w:rPr>
                <w:rFonts w:eastAsia="Calibri" w:cs="Arial"/>
                <w:b/>
                <w:sz w:val="18"/>
                <w:szCs w:val="18"/>
              </w:rPr>
              <w:t>8</w:t>
            </w:r>
            <w:r w:rsidRPr="004354DB">
              <w:rPr>
                <w:rFonts w:eastAsia="Calibri" w:cs="Arial"/>
                <w:b/>
                <w:sz w:val="18"/>
                <w:szCs w:val="18"/>
              </w:rPr>
              <w:t xml:space="preserve"> (HPV FOCAL); acceptors of screening)</w:t>
            </w:r>
          </w:p>
        </w:tc>
      </w:tr>
      <w:tr w:rsidR="008352F7" w:rsidRPr="004354DB" w14:paraId="10DAB4F0" w14:textId="77777777" w:rsidTr="003C6B9D">
        <w:trPr>
          <w:trHeight w:val="1656"/>
        </w:trPr>
        <w:tc>
          <w:tcPr>
            <w:tcW w:w="1671" w:type="dxa"/>
          </w:tcPr>
          <w:p w14:paraId="18A08C82"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Referrals to colposcopy</w:t>
            </w:r>
          </w:p>
          <w:p w14:paraId="623B0980" w14:textId="77777777" w:rsidR="008352F7" w:rsidRPr="004354DB" w:rsidRDefault="008352F7" w:rsidP="003C6B9D">
            <w:pPr>
              <w:rPr>
                <w:rFonts w:eastAsia="Calibri" w:cs="Arial"/>
                <w:sz w:val="18"/>
                <w:szCs w:val="18"/>
                <w:lang w:val="en-CA"/>
              </w:rPr>
            </w:pPr>
          </w:p>
          <w:p w14:paraId="6FD56B91" w14:textId="77777777" w:rsidR="00EF6B10" w:rsidRPr="004354DB" w:rsidRDefault="00EF6B10" w:rsidP="00EF6B10">
            <w:pPr>
              <w:rPr>
                <w:rFonts w:eastAsia="Calibri" w:cs="Arial"/>
                <w:sz w:val="18"/>
                <w:szCs w:val="18"/>
                <w:lang w:val="en-CA"/>
              </w:rPr>
            </w:pPr>
            <w:r w:rsidRPr="004354DB">
              <w:rPr>
                <w:rFonts w:eastAsia="Calibri" w:cs="Arial"/>
                <w:sz w:val="18"/>
                <w:szCs w:val="18"/>
                <w:lang w:val="en-CA"/>
              </w:rPr>
              <w:t>Follow-up: 1 round</w:t>
            </w:r>
            <w:r>
              <w:rPr>
                <w:rFonts w:eastAsia="Calibri" w:cs="Arial"/>
                <w:sz w:val="18"/>
                <w:szCs w:val="18"/>
                <w:lang w:val="en-CA"/>
              </w:rPr>
              <w:t xml:space="preserve"> hrHPV and 2 cytology arms</w:t>
            </w:r>
          </w:p>
          <w:p w14:paraId="28FC39F4" w14:textId="77777777" w:rsidR="008352F7" w:rsidRPr="004354DB" w:rsidRDefault="008352F7" w:rsidP="003C6B9D">
            <w:pPr>
              <w:rPr>
                <w:rFonts w:eastAsia="Calibri" w:cs="Arial"/>
                <w:sz w:val="18"/>
                <w:szCs w:val="18"/>
                <w:lang w:val="en-CA"/>
              </w:rPr>
            </w:pPr>
          </w:p>
          <w:p w14:paraId="6F480DDE" w14:textId="77777777" w:rsidR="008352F7" w:rsidRPr="004354DB" w:rsidRDefault="008352F7" w:rsidP="003C6B9D">
            <w:pPr>
              <w:rPr>
                <w:rFonts w:eastAsia="Calibri" w:cs="Arial"/>
                <w:sz w:val="18"/>
                <w:szCs w:val="18"/>
                <w:lang w:val="en-CA"/>
              </w:rPr>
            </w:pPr>
            <w:r>
              <w:rPr>
                <w:rFonts w:eastAsia="Calibri" w:cs="Arial"/>
                <w:sz w:val="18"/>
                <w:szCs w:val="18"/>
                <w:lang w:val="en-CA"/>
              </w:rPr>
              <w:t>18,948</w:t>
            </w:r>
            <w:r w:rsidRPr="004354DB">
              <w:rPr>
                <w:rFonts w:eastAsia="Calibri" w:cs="Arial"/>
                <w:sz w:val="18"/>
                <w:szCs w:val="18"/>
                <w:lang w:val="en-CA"/>
              </w:rPr>
              <w:t xml:space="preserve"> (1 RCT</w:t>
            </w:r>
            <w:r>
              <w:rPr>
                <w:rFonts w:eastAsia="Calibri" w:cs="Arial"/>
                <w:sz w:val="18"/>
                <w:szCs w:val="18"/>
                <w:lang w:val="en-CA"/>
              </w:rPr>
              <w:t>)</w:t>
            </w:r>
          </w:p>
        </w:tc>
        <w:tc>
          <w:tcPr>
            <w:tcW w:w="1604" w:type="dxa"/>
            <w:gridSpan w:val="2"/>
          </w:tcPr>
          <w:p w14:paraId="775946B9" w14:textId="2BD386C3" w:rsidR="008352F7" w:rsidRDefault="0029616F" w:rsidP="003C6B9D">
            <w:pPr>
              <w:rPr>
                <w:rFonts w:eastAsia="Calibri" w:cs="Arial"/>
                <w:sz w:val="18"/>
                <w:szCs w:val="18"/>
                <w:lang w:val="en-CA"/>
              </w:rPr>
            </w:pPr>
            <w:r>
              <w:rPr>
                <w:rFonts w:eastAsia="Calibri" w:cs="Arial"/>
                <w:sz w:val="18"/>
                <w:szCs w:val="18"/>
                <w:lang w:val="en-CA"/>
              </w:rPr>
              <w:t>Peto OR: 1.24 (1.09 to 1.41)</w:t>
            </w:r>
          </w:p>
          <w:p w14:paraId="5C7FB4C0" w14:textId="77777777" w:rsidR="0029616F" w:rsidRDefault="0029616F" w:rsidP="003C6B9D">
            <w:pPr>
              <w:rPr>
                <w:rFonts w:eastAsia="Calibri" w:cs="Arial"/>
                <w:sz w:val="18"/>
                <w:szCs w:val="18"/>
                <w:lang w:val="en-CA"/>
              </w:rPr>
            </w:pPr>
          </w:p>
          <w:p w14:paraId="3A4901BF" w14:textId="7F49A007" w:rsidR="0029616F" w:rsidRPr="004354DB" w:rsidRDefault="0029616F" w:rsidP="003C6B9D">
            <w:pPr>
              <w:rPr>
                <w:rFonts w:eastAsia="Calibri" w:cs="Arial"/>
                <w:sz w:val="18"/>
                <w:szCs w:val="18"/>
                <w:lang w:val="en-CA"/>
              </w:rPr>
            </w:pPr>
            <w:r>
              <w:rPr>
                <w:rFonts w:eastAsia="Calibri" w:cs="Arial"/>
                <w:sz w:val="18"/>
                <w:szCs w:val="18"/>
                <w:lang w:val="en-CA"/>
              </w:rPr>
              <w:t>RR: 1.23 (1.09 to 1.38)</w:t>
            </w:r>
          </w:p>
        </w:tc>
        <w:tc>
          <w:tcPr>
            <w:tcW w:w="1624" w:type="dxa"/>
            <w:shd w:val="clear" w:color="auto" w:fill="auto"/>
          </w:tcPr>
          <w:p w14:paraId="1DD4DF38" w14:textId="77777777" w:rsidR="008352F7" w:rsidRPr="004354DB" w:rsidRDefault="008352F7" w:rsidP="003C6B9D">
            <w:pPr>
              <w:rPr>
                <w:rFonts w:eastAsia="Calibri" w:cs="Arial"/>
                <w:sz w:val="18"/>
                <w:szCs w:val="18"/>
                <w:lang w:val="en-CA"/>
              </w:rPr>
            </w:pPr>
            <w:r>
              <w:rPr>
                <w:rFonts w:eastAsia="Calibri" w:cs="Arial"/>
                <w:sz w:val="18"/>
                <w:szCs w:val="18"/>
                <w:lang w:val="en-CA"/>
              </w:rPr>
              <w:t>464.5</w:t>
            </w:r>
            <w:r w:rsidRPr="004354DB">
              <w:rPr>
                <w:rFonts w:eastAsia="Calibri" w:cs="Arial"/>
                <w:sz w:val="18"/>
                <w:szCs w:val="18"/>
                <w:lang w:val="en-CA"/>
              </w:rPr>
              <w:t xml:space="preserve"> per 10,000</w:t>
            </w:r>
          </w:p>
        </w:tc>
        <w:tc>
          <w:tcPr>
            <w:tcW w:w="1624" w:type="dxa"/>
            <w:shd w:val="clear" w:color="auto" w:fill="auto"/>
          </w:tcPr>
          <w:p w14:paraId="0A84313A" w14:textId="6AEA7959" w:rsidR="008352F7" w:rsidRPr="004354DB" w:rsidRDefault="008352F7" w:rsidP="003C6B9D">
            <w:pPr>
              <w:rPr>
                <w:rFonts w:eastAsia="Calibri" w:cs="Arial"/>
                <w:sz w:val="18"/>
                <w:szCs w:val="18"/>
                <w:lang w:val="en-CA"/>
              </w:rPr>
            </w:pPr>
            <w:r>
              <w:rPr>
                <w:rFonts w:eastAsia="Calibri" w:cs="Arial"/>
                <w:sz w:val="18"/>
                <w:szCs w:val="18"/>
                <w:lang w:val="en-CA"/>
              </w:rPr>
              <w:t>569.</w:t>
            </w:r>
            <w:r w:rsidR="0029616F">
              <w:rPr>
                <w:rFonts w:eastAsia="Calibri" w:cs="Arial"/>
                <w:sz w:val="18"/>
                <w:szCs w:val="18"/>
                <w:lang w:val="en-CA"/>
              </w:rPr>
              <w:t>6</w:t>
            </w:r>
            <w:r w:rsidRPr="004354DB">
              <w:rPr>
                <w:rFonts w:eastAsia="Calibri" w:cs="Arial"/>
                <w:sz w:val="18"/>
                <w:szCs w:val="18"/>
                <w:lang w:val="en-CA"/>
              </w:rPr>
              <w:t xml:space="preserve"> per 10,000</w:t>
            </w:r>
          </w:p>
        </w:tc>
        <w:tc>
          <w:tcPr>
            <w:tcW w:w="1628" w:type="dxa"/>
            <w:shd w:val="clear" w:color="auto" w:fill="auto"/>
          </w:tcPr>
          <w:p w14:paraId="0C61354C" w14:textId="4102FC43" w:rsidR="008352F7" w:rsidRPr="004354DB" w:rsidRDefault="008352F7" w:rsidP="003C6B9D">
            <w:pPr>
              <w:rPr>
                <w:rFonts w:eastAsia="Calibri" w:cs="Arial"/>
                <w:sz w:val="18"/>
                <w:szCs w:val="18"/>
                <w:lang w:val="en-CA"/>
              </w:rPr>
            </w:pPr>
            <w:r>
              <w:rPr>
                <w:rFonts w:eastAsia="Calibri" w:cs="Arial"/>
                <w:sz w:val="18"/>
                <w:szCs w:val="18"/>
                <w:lang w:val="en-CA"/>
              </w:rPr>
              <w:t>10</w:t>
            </w:r>
            <w:r w:rsidR="0029616F">
              <w:rPr>
                <w:rFonts w:eastAsia="Calibri" w:cs="Arial"/>
                <w:sz w:val="18"/>
                <w:szCs w:val="18"/>
                <w:lang w:val="en-CA"/>
              </w:rPr>
              <w:t>5.1</w:t>
            </w:r>
            <w:r w:rsidRPr="004354DB">
              <w:rPr>
                <w:rFonts w:eastAsia="Calibri" w:cs="Arial"/>
                <w:sz w:val="18"/>
                <w:szCs w:val="18"/>
                <w:lang w:val="en-CA"/>
              </w:rPr>
              <w:t xml:space="preserve"> more per 10,000</w:t>
            </w:r>
            <w:r>
              <w:rPr>
                <w:rFonts w:eastAsia="Calibri" w:cs="Arial"/>
                <w:sz w:val="18"/>
                <w:szCs w:val="18"/>
                <w:lang w:val="en-CA"/>
              </w:rPr>
              <w:t xml:space="preserve"> (</w:t>
            </w:r>
            <w:r w:rsidR="0029616F">
              <w:rPr>
                <w:rFonts w:eastAsia="Calibri" w:cs="Arial"/>
                <w:sz w:val="18"/>
                <w:szCs w:val="18"/>
                <w:lang w:val="en-CA"/>
              </w:rPr>
              <w:t>39.7</w:t>
            </w:r>
            <w:r>
              <w:rPr>
                <w:rFonts w:eastAsia="Calibri" w:cs="Arial"/>
                <w:sz w:val="18"/>
                <w:szCs w:val="18"/>
                <w:lang w:val="en-CA"/>
              </w:rPr>
              <w:t xml:space="preserve"> more to 1</w:t>
            </w:r>
            <w:r w:rsidR="0029616F">
              <w:rPr>
                <w:rFonts w:eastAsia="Calibri" w:cs="Arial"/>
                <w:sz w:val="18"/>
                <w:szCs w:val="18"/>
                <w:lang w:val="en-CA"/>
              </w:rPr>
              <w:t>78.2</w:t>
            </w:r>
            <w:r>
              <w:rPr>
                <w:rFonts w:eastAsia="Calibri" w:cs="Arial"/>
                <w:sz w:val="18"/>
                <w:szCs w:val="18"/>
                <w:lang w:val="en-CA"/>
              </w:rPr>
              <w:t xml:space="preserve"> more)</w:t>
            </w:r>
          </w:p>
        </w:tc>
        <w:tc>
          <w:tcPr>
            <w:tcW w:w="1899" w:type="dxa"/>
          </w:tcPr>
          <w:p w14:paraId="6F11CB30" w14:textId="0F2B8953" w:rsidR="00E57ACA" w:rsidRDefault="00E57ACA" w:rsidP="003C6B9D">
            <w:pPr>
              <w:rPr>
                <w:rFonts w:eastAsia="Times New Roman" w:cs="Arial"/>
                <w:sz w:val="18"/>
                <w:szCs w:val="18"/>
              </w:rPr>
            </w:pPr>
            <w:r>
              <w:rPr>
                <w:rFonts w:eastAsia="Times New Roman" w:cs="Arial"/>
                <w:sz w:val="18"/>
                <w:szCs w:val="18"/>
              </w:rPr>
              <w:t>25-29 yrs:</w:t>
            </w:r>
          </w:p>
          <w:p w14:paraId="08465312" w14:textId="5F77BC88" w:rsidR="008352F7" w:rsidRPr="004354DB" w:rsidRDefault="00250F80" w:rsidP="003C6B9D">
            <w:pPr>
              <w:rPr>
                <w:rFonts w:eastAsia="Times New Roman" w:cs="Arial"/>
                <w:sz w:val="18"/>
                <w:szCs w:val="18"/>
                <w:vertAlign w:val="superscript"/>
              </w:rPr>
            </w:pPr>
            <w:r>
              <w:rPr>
                <w:rFonts w:eastAsia="Times New Roman" w:cs="Arial"/>
                <w:sz w:val="18"/>
                <w:szCs w:val="18"/>
              </w:rPr>
              <w:t>L</w:t>
            </w:r>
            <w:r w:rsidR="008352F7" w:rsidRPr="004354DB">
              <w:rPr>
                <w:rFonts w:eastAsia="Times New Roman" w:cs="Arial"/>
                <w:sz w:val="18"/>
                <w:szCs w:val="18"/>
              </w:rPr>
              <w:t>OW</w:t>
            </w:r>
            <w:r w:rsidR="008352F7">
              <w:rPr>
                <w:rFonts w:eastAsia="Times New Roman" w:cs="Arial"/>
                <w:sz w:val="18"/>
                <w:szCs w:val="18"/>
                <w:vertAlign w:val="superscript"/>
              </w:rPr>
              <w:t>c</w:t>
            </w:r>
          </w:p>
          <w:p w14:paraId="0CED7E55" w14:textId="0F889170"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0031718F" w:rsidRPr="004354DB">
              <w:rPr>
                <w:rFonts w:ascii="Cambria Math" w:eastAsia="Times New Roman" w:hAnsi="Cambria Math" w:cs="Cambria Math"/>
                <w:kern w:val="24"/>
                <w:sz w:val="18"/>
                <w:szCs w:val="18"/>
                <w:lang w:eastAsia="en-CA"/>
              </w:rPr>
              <w:t>⊕</w:t>
            </w:r>
            <w:r w:rsidRPr="004354DB">
              <w:rPr>
                <w:rFonts w:ascii="Cambria Math" w:eastAsia="Times New Roman" w:hAnsi="Cambria Math" w:cs="Cambria Math"/>
                <w:kern w:val="24"/>
                <w:sz w:val="18"/>
                <w:szCs w:val="18"/>
                <w:lang w:eastAsia="en-CA"/>
              </w:rPr>
              <w:t>⊝⊝</w:t>
            </w:r>
          </w:p>
          <w:p w14:paraId="1CBA2BA1" w14:textId="05403BF9" w:rsidR="008352F7" w:rsidRDefault="008352F7" w:rsidP="003C6B9D">
            <w:pPr>
              <w:rPr>
                <w:rFonts w:eastAsia="Times New Roman" w:cs="Arial"/>
                <w:kern w:val="24"/>
                <w:sz w:val="18"/>
                <w:szCs w:val="18"/>
                <w:lang w:eastAsia="en-CA"/>
              </w:rPr>
            </w:pPr>
            <w:r w:rsidRPr="004354D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and</w:t>
            </w:r>
            <w:r w:rsidRPr="004354DB">
              <w:rPr>
                <w:rFonts w:eastAsia="Times New Roman" w:cs="Arial"/>
                <w:kern w:val="24"/>
                <w:sz w:val="18"/>
                <w:szCs w:val="18"/>
                <w:lang w:eastAsia="en-CA"/>
              </w:rPr>
              <w:t xml:space="preserve"> indirectness</w:t>
            </w:r>
          </w:p>
          <w:p w14:paraId="04229BA8" w14:textId="77777777" w:rsidR="00E57ACA" w:rsidRDefault="00E57ACA" w:rsidP="003C6B9D">
            <w:pPr>
              <w:rPr>
                <w:rFonts w:eastAsia="Calibri" w:cs="Arial"/>
                <w:sz w:val="18"/>
                <w:szCs w:val="18"/>
                <w:lang w:val="en-CA"/>
              </w:rPr>
            </w:pPr>
          </w:p>
          <w:p w14:paraId="6F7E9E4A" w14:textId="5D863562" w:rsidR="00E57ACA" w:rsidRDefault="00E57ACA" w:rsidP="003C6B9D">
            <w:pPr>
              <w:rPr>
                <w:rFonts w:eastAsia="Calibri" w:cs="Arial"/>
                <w:sz w:val="18"/>
                <w:szCs w:val="18"/>
                <w:lang w:val="en-CA"/>
              </w:rPr>
            </w:pPr>
            <w:r>
              <w:rPr>
                <w:rFonts w:eastAsia="Calibri" w:cs="Arial"/>
                <w:sz w:val="18"/>
                <w:szCs w:val="18"/>
                <w:lang w:val="en-CA"/>
              </w:rPr>
              <w:t>30-59 yrs:</w:t>
            </w:r>
          </w:p>
          <w:p w14:paraId="76D754FA" w14:textId="4AC942E7" w:rsidR="00E57ACA" w:rsidRPr="00783FAF" w:rsidRDefault="00E57ACA" w:rsidP="003C6B9D">
            <w:pPr>
              <w:rPr>
                <w:rFonts w:eastAsia="Calibri" w:cs="Arial"/>
                <w:sz w:val="18"/>
                <w:szCs w:val="18"/>
                <w:vertAlign w:val="superscript"/>
                <w:lang w:val="en-CA"/>
              </w:rPr>
            </w:pPr>
            <w:r>
              <w:rPr>
                <w:rFonts w:eastAsia="Calibri" w:cs="Arial"/>
                <w:sz w:val="18"/>
                <w:szCs w:val="18"/>
                <w:lang w:val="en-CA"/>
              </w:rPr>
              <w:t>MODERATE</w:t>
            </w:r>
            <w:r w:rsidR="0031718F">
              <w:rPr>
                <w:rFonts w:eastAsia="Calibri" w:cs="Arial"/>
                <w:sz w:val="18"/>
                <w:szCs w:val="18"/>
                <w:vertAlign w:val="superscript"/>
                <w:lang w:val="en-CA"/>
              </w:rPr>
              <w:t>d</w:t>
            </w:r>
          </w:p>
          <w:p w14:paraId="4B5D50B2" w14:textId="5964F0A8" w:rsidR="00E57ACA" w:rsidRPr="00783FAF" w:rsidRDefault="00E57ACA" w:rsidP="003C6B9D">
            <w:pPr>
              <w:rPr>
                <w:rFonts w:ascii="Cambria Math" w:eastAsia="Times New Roman" w:hAnsi="Cambria Math" w:cs="Cambria Math"/>
                <w:kern w:val="24"/>
                <w:sz w:val="18"/>
                <w:szCs w:val="18"/>
                <w:vertAlign w:val="superscript"/>
                <w:lang w:eastAsia="en-CA"/>
              </w:rPr>
            </w:pPr>
            <w:r w:rsidRPr="004354DB">
              <w:rPr>
                <w:rFonts w:ascii="Cambria Math" w:eastAsia="Times New Roman" w:hAnsi="Cambria Math" w:cs="Cambria Math"/>
                <w:kern w:val="24"/>
                <w:sz w:val="18"/>
                <w:szCs w:val="18"/>
                <w:lang w:eastAsia="en-CA"/>
              </w:rPr>
              <w:t>⊕⊕⊕⊝</w:t>
            </w:r>
          </w:p>
          <w:p w14:paraId="63A8D024" w14:textId="77777777" w:rsidR="00E57ACA" w:rsidRDefault="00E57ACA" w:rsidP="003C6B9D">
            <w:pPr>
              <w:rPr>
                <w:rFonts w:eastAsia="Times New Roman" w:cs="Arial"/>
                <w:kern w:val="24"/>
                <w:sz w:val="18"/>
                <w:szCs w:val="18"/>
                <w:lang w:eastAsia="en-CA"/>
              </w:rPr>
            </w:pPr>
            <w:r w:rsidRPr="004354DB">
              <w:rPr>
                <w:rFonts w:eastAsia="Times New Roman" w:cs="Arial"/>
                <w:kern w:val="24"/>
                <w:sz w:val="18"/>
                <w:szCs w:val="18"/>
                <w:lang w:eastAsia="en-CA"/>
              </w:rPr>
              <w:t>due to lack of evidence of consistency</w:t>
            </w:r>
          </w:p>
          <w:p w14:paraId="3C4D036D" w14:textId="77777777" w:rsidR="00E57ACA" w:rsidRDefault="00E57ACA" w:rsidP="003C6B9D">
            <w:pPr>
              <w:rPr>
                <w:rFonts w:eastAsia="Calibri" w:cs="Arial"/>
                <w:sz w:val="18"/>
                <w:szCs w:val="18"/>
                <w:lang w:val="en-CA"/>
              </w:rPr>
            </w:pPr>
          </w:p>
          <w:p w14:paraId="1B1FE9C4" w14:textId="381A63F1" w:rsidR="00E57ACA" w:rsidRDefault="00E57ACA" w:rsidP="00E57ACA">
            <w:pPr>
              <w:rPr>
                <w:rFonts w:eastAsia="Calibri" w:cs="Arial"/>
                <w:sz w:val="18"/>
                <w:szCs w:val="18"/>
                <w:lang w:val="en-CA"/>
              </w:rPr>
            </w:pPr>
            <w:r>
              <w:rPr>
                <w:rFonts w:eastAsia="Calibri" w:cs="Arial"/>
                <w:sz w:val="18"/>
                <w:szCs w:val="18"/>
                <w:lang w:val="en-CA"/>
              </w:rPr>
              <w:t>60-69 yrs:</w:t>
            </w:r>
          </w:p>
          <w:p w14:paraId="718931FB" w14:textId="26186938" w:rsidR="00E57ACA" w:rsidRPr="00783FAF" w:rsidRDefault="00E57ACA" w:rsidP="00E57ACA">
            <w:pPr>
              <w:rPr>
                <w:rFonts w:eastAsia="Calibri" w:cs="Arial"/>
                <w:sz w:val="18"/>
                <w:szCs w:val="18"/>
                <w:vertAlign w:val="superscript"/>
                <w:lang w:val="en-CA"/>
              </w:rPr>
            </w:pPr>
            <w:r>
              <w:rPr>
                <w:rFonts w:eastAsia="Calibri" w:cs="Arial"/>
                <w:sz w:val="18"/>
                <w:szCs w:val="18"/>
                <w:lang w:val="en-CA"/>
              </w:rPr>
              <w:t>MODERATE</w:t>
            </w:r>
            <w:r w:rsidR="0031718F">
              <w:rPr>
                <w:rFonts w:eastAsia="Calibri" w:cs="Arial"/>
                <w:sz w:val="18"/>
                <w:szCs w:val="18"/>
                <w:vertAlign w:val="superscript"/>
                <w:lang w:val="en-CA"/>
              </w:rPr>
              <w:t>e</w:t>
            </w:r>
          </w:p>
          <w:p w14:paraId="374F4BAB" w14:textId="11893FE5" w:rsidR="00E57ACA" w:rsidRPr="007701DF" w:rsidRDefault="00E57ACA" w:rsidP="00E57ACA">
            <w:pPr>
              <w:rPr>
                <w:rFonts w:ascii="Cambria Math" w:eastAsia="Times New Roman" w:hAnsi="Cambria Math" w:cs="Cambria Math"/>
                <w:kern w:val="24"/>
                <w:sz w:val="18"/>
                <w:szCs w:val="18"/>
                <w:vertAlign w:val="superscript"/>
                <w:lang w:eastAsia="en-CA"/>
              </w:rPr>
            </w:pPr>
            <w:r w:rsidRPr="004354DB">
              <w:rPr>
                <w:rFonts w:ascii="Cambria Math" w:eastAsia="Times New Roman" w:hAnsi="Cambria Math" w:cs="Cambria Math"/>
                <w:kern w:val="24"/>
                <w:sz w:val="18"/>
                <w:szCs w:val="18"/>
                <w:lang w:eastAsia="en-CA"/>
              </w:rPr>
              <w:t>⊕⊕⊕⊝</w:t>
            </w:r>
          </w:p>
          <w:p w14:paraId="0E143D7A" w14:textId="45EBD06A" w:rsidR="00E57ACA" w:rsidRPr="004354DB" w:rsidRDefault="00E57ACA" w:rsidP="00E57ACA">
            <w:pPr>
              <w:rPr>
                <w:rFonts w:eastAsia="Calibri" w:cs="Arial"/>
                <w:sz w:val="18"/>
                <w:szCs w:val="18"/>
                <w:lang w:val="en-CA"/>
              </w:rPr>
            </w:pPr>
            <w:r w:rsidRPr="004354DB">
              <w:rPr>
                <w:rFonts w:eastAsia="Times New Roman" w:cs="Arial"/>
                <w:kern w:val="24"/>
                <w:sz w:val="18"/>
                <w:szCs w:val="18"/>
                <w:lang w:eastAsia="en-CA"/>
              </w:rPr>
              <w:t>due to lack of evidence of consistency</w:t>
            </w:r>
            <w:r w:rsidR="00250F80">
              <w:rPr>
                <w:rFonts w:eastAsia="Times New Roman" w:cs="Arial"/>
                <w:kern w:val="24"/>
                <w:sz w:val="18"/>
                <w:szCs w:val="18"/>
                <w:lang w:eastAsia="en-CA"/>
              </w:rPr>
              <w:t>, and indirectness</w:t>
            </w:r>
          </w:p>
        </w:tc>
        <w:tc>
          <w:tcPr>
            <w:tcW w:w="2900" w:type="dxa"/>
          </w:tcPr>
          <w:p w14:paraId="673F5315" w14:textId="4FB05FF6" w:rsidR="00E57ACA" w:rsidRDefault="00250F80"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25</w:t>
            </w:r>
            <w:r w:rsidRPr="004354DB">
              <w:rPr>
                <w:rFonts w:eastAsia="Calibri" w:cs="Arial"/>
                <w:sz w:val="18"/>
                <w:szCs w:val="18"/>
                <w:lang w:val="en-CA"/>
              </w:rPr>
              <w:t xml:space="preserve"> to </w:t>
            </w:r>
            <w:r>
              <w:rPr>
                <w:rFonts w:eastAsia="Calibri" w:cs="Arial"/>
                <w:sz w:val="18"/>
                <w:szCs w:val="18"/>
                <w:lang w:val="en-CA"/>
              </w:rPr>
              <w:t>29</w:t>
            </w:r>
            <w:r w:rsidRPr="004354DB">
              <w:rPr>
                <w:rFonts w:eastAsia="Calibri" w:cs="Arial"/>
                <w:sz w:val="18"/>
                <w:szCs w:val="18"/>
                <w:lang w:val="en-CA"/>
              </w:rPr>
              <w:t xml:space="preserve"> years, </w:t>
            </w:r>
            <w:r>
              <w:rPr>
                <w:rFonts w:eastAsia="Calibri" w:cs="Arial"/>
                <w:sz w:val="18"/>
                <w:szCs w:val="18"/>
                <w:lang w:val="en-CA"/>
              </w:rPr>
              <w:t xml:space="preserve">one round of </w:t>
            </w:r>
            <w:r w:rsidRPr="004354DB">
              <w:rPr>
                <w:rFonts w:eastAsia="Calibri" w:cs="Arial"/>
                <w:sz w:val="18"/>
                <w:szCs w:val="18"/>
                <w:lang w:val="en-CA"/>
              </w:rPr>
              <w:t xml:space="preserve">hrHPV screening with cytology triage </w:t>
            </w:r>
            <w:r>
              <w:rPr>
                <w:rFonts w:eastAsia="Calibri" w:cs="Arial"/>
                <w:b/>
                <w:sz w:val="18"/>
                <w:szCs w:val="18"/>
                <w:lang w:val="en-CA"/>
              </w:rPr>
              <w:t xml:space="preserve">may have little-to-no effect </w:t>
            </w:r>
            <w:r>
              <w:rPr>
                <w:rFonts w:eastAsia="Calibri" w:cs="Arial"/>
                <w:sz w:val="18"/>
                <w:szCs w:val="18"/>
                <w:lang w:val="en-CA"/>
              </w:rPr>
              <w:t>on</w:t>
            </w:r>
            <w:r w:rsidRPr="004354DB">
              <w:rPr>
                <w:rFonts w:eastAsia="Calibri" w:cs="Arial"/>
                <w:sz w:val="18"/>
                <w:szCs w:val="18"/>
                <w:lang w:val="en-CA"/>
              </w:rPr>
              <w:t xml:space="preserve"> the </w:t>
            </w:r>
            <w:r>
              <w:rPr>
                <w:rFonts w:eastAsia="Calibri" w:cs="Arial"/>
                <w:sz w:val="18"/>
                <w:szCs w:val="18"/>
                <w:lang w:val="en-CA"/>
              </w:rPr>
              <w:t>referrals to colposcopy</w:t>
            </w:r>
            <w:r w:rsidRPr="004354DB">
              <w:rPr>
                <w:rFonts w:eastAsia="Calibri" w:cs="Arial"/>
                <w:sz w:val="18"/>
                <w:szCs w:val="18"/>
                <w:lang w:val="en-CA"/>
              </w:rPr>
              <w:t xml:space="preserve"> compared with </w:t>
            </w:r>
            <w:r>
              <w:rPr>
                <w:rFonts w:eastAsia="Calibri" w:cs="Arial"/>
                <w:sz w:val="18"/>
                <w:szCs w:val="18"/>
                <w:lang w:val="en-CA"/>
              </w:rPr>
              <w:t xml:space="preserve">two rounds of </w:t>
            </w:r>
            <w:r w:rsidRPr="004354DB">
              <w:rPr>
                <w:rFonts w:eastAsia="Calibri" w:cs="Arial"/>
                <w:sz w:val="18"/>
                <w:szCs w:val="18"/>
                <w:lang w:val="en-CA"/>
              </w:rPr>
              <w:t>cytology screening with hrHPV triage</w:t>
            </w:r>
            <w:r>
              <w:rPr>
                <w:rFonts w:eastAsia="Calibri" w:cs="Arial"/>
                <w:sz w:val="18"/>
                <w:szCs w:val="18"/>
                <w:lang w:val="en-CA"/>
              </w:rPr>
              <w:t>.</w:t>
            </w:r>
          </w:p>
          <w:p w14:paraId="47A21F95" w14:textId="77777777" w:rsidR="00250F80" w:rsidRDefault="00250F80" w:rsidP="003C6B9D">
            <w:pPr>
              <w:rPr>
                <w:rFonts w:eastAsia="Calibri" w:cs="Arial"/>
                <w:b/>
                <w:sz w:val="18"/>
                <w:szCs w:val="18"/>
                <w:lang w:val="en-CA"/>
              </w:rPr>
            </w:pPr>
          </w:p>
          <w:p w14:paraId="39872672" w14:textId="40CDF6C4" w:rsidR="00E57ACA" w:rsidRPr="004354DB" w:rsidRDefault="00E57ACA" w:rsidP="003C6B9D">
            <w:pPr>
              <w:rPr>
                <w:rFonts w:eastAsia="Calibri" w:cs="Arial"/>
                <w:b/>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30</w:t>
            </w:r>
            <w:r w:rsidRPr="004354DB">
              <w:rPr>
                <w:rFonts w:eastAsia="Calibri" w:cs="Arial"/>
                <w:sz w:val="18"/>
                <w:szCs w:val="18"/>
                <w:lang w:val="en-CA"/>
              </w:rPr>
              <w:t xml:space="preserve"> to 6</w:t>
            </w:r>
            <w:r>
              <w:rPr>
                <w:rFonts w:eastAsia="Calibri" w:cs="Arial"/>
                <w:sz w:val="18"/>
                <w:szCs w:val="18"/>
                <w:lang w:val="en-CA"/>
              </w:rPr>
              <w:t>9</w:t>
            </w:r>
            <w:r w:rsidRPr="004354DB">
              <w:rPr>
                <w:rFonts w:eastAsia="Calibri" w:cs="Arial"/>
                <w:sz w:val="18"/>
                <w:szCs w:val="18"/>
                <w:lang w:val="en-CA"/>
              </w:rPr>
              <w:t xml:space="preserve"> years, </w:t>
            </w:r>
            <w:r>
              <w:rPr>
                <w:rFonts w:eastAsia="Calibri" w:cs="Arial"/>
                <w:sz w:val="18"/>
                <w:szCs w:val="18"/>
                <w:lang w:val="en-CA"/>
              </w:rPr>
              <w:t xml:space="preserve">one round of </w:t>
            </w:r>
            <w:r w:rsidRPr="004354DB">
              <w:rPr>
                <w:rFonts w:eastAsia="Calibri" w:cs="Arial"/>
                <w:sz w:val="18"/>
                <w:szCs w:val="18"/>
                <w:lang w:val="en-CA"/>
              </w:rPr>
              <w:t xml:space="preserve">hrHPV screening with cytology triage </w:t>
            </w:r>
            <w:r>
              <w:rPr>
                <w:rFonts w:eastAsia="Calibri" w:cs="Arial"/>
                <w:b/>
                <w:sz w:val="18"/>
                <w:szCs w:val="18"/>
                <w:lang w:val="en-CA"/>
              </w:rPr>
              <w:t xml:space="preserve">probably has little-to-no effect </w:t>
            </w:r>
            <w:r>
              <w:rPr>
                <w:rFonts w:eastAsia="Calibri" w:cs="Arial"/>
                <w:sz w:val="18"/>
                <w:szCs w:val="18"/>
                <w:lang w:val="en-CA"/>
              </w:rPr>
              <w:t>on</w:t>
            </w:r>
            <w:r w:rsidRPr="004354DB">
              <w:rPr>
                <w:rFonts w:eastAsia="Calibri" w:cs="Arial"/>
                <w:sz w:val="18"/>
                <w:szCs w:val="18"/>
                <w:lang w:val="en-CA"/>
              </w:rPr>
              <w:t xml:space="preserve"> the </w:t>
            </w:r>
            <w:r>
              <w:rPr>
                <w:rFonts w:eastAsia="Calibri" w:cs="Arial"/>
                <w:sz w:val="18"/>
                <w:szCs w:val="18"/>
                <w:lang w:val="en-CA"/>
              </w:rPr>
              <w:t>referrals to colposcopy</w:t>
            </w:r>
            <w:r w:rsidRPr="004354DB">
              <w:rPr>
                <w:rFonts w:eastAsia="Calibri" w:cs="Arial"/>
                <w:sz w:val="18"/>
                <w:szCs w:val="18"/>
                <w:lang w:val="en-CA"/>
              </w:rPr>
              <w:t xml:space="preserve"> compared with </w:t>
            </w:r>
            <w:r>
              <w:rPr>
                <w:rFonts w:eastAsia="Calibri" w:cs="Arial"/>
                <w:sz w:val="18"/>
                <w:szCs w:val="18"/>
                <w:lang w:val="en-CA"/>
              </w:rPr>
              <w:t xml:space="preserve">two rounds of </w:t>
            </w:r>
            <w:r w:rsidRPr="004354DB">
              <w:rPr>
                <w:rFonts w:eastAsia="Calibri" w:cs="Arial"/>
                <w:sz w:val="18"/>
                <w:szCs w:val="18"/>
                <w:lang w:val="en-CA"/>
              </w:rPr>
              <w:t>cytology screening with hrHPV triage</w:t>
            </w:r>
            <w:r>
              <w:rPr>
                <w:rFonts w:eastAsia="Calibri" w:cs="Arial"/>
                <w:sz w:val="18"/>
                <w:szCs w:val="18"/>
                <w:lang w:val="en-CA"/>
              </w:rPr>
              <w:t>.</w:t>
            </w:r>
          </w:p>
        </w:tc>
      </w:tr>
    </w:tbl>
    <w:p w14:paraId="761025DF" w14:textId="15198D03" w:rsidR="004E1B47" w:rsidRPr="004354DB" w:rsidRDefault="004E1B47" w:rsidP="004E1B47">
      <w:pPr>
        <w:rPr>
          <w:rFonts w:eastAsia="Calibri" w:cs="Arial"/>
          <w:sz w:val="18"/>
          <w:szCs w:val="18"/>
          <w:lang w:val="en-CA"/>
        </w:rPr>
      </w:pPr>
      <w:r w:rsidRPr="004354DB">
        <w:rPr>
          <w:rFonts w:eastAsia="Calibri" w:cs="Arial"/>
          <w:sz w:val="18"/>
          <w:szCs w:val="18"/>
          <w:lang w:val="en-CA"/>
        </w:rPr>
        <w:t>CI = confidence interval</w:t>
      </w:r>
      <w:r>
        <w:rPr>
          <w:rFonts w:eastAsia="Calibri" w:cs="Arial"/>
          <w:sz w:val="18"/>
          <w:szCs w:val="18"/>
          <w:lang w:val="en-CA"/>
        </w:rPr>
        <w:t xml:space="preserve">; </w:t>
      </w:r>
      <w:r w:rsidR="00E57ACA">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3743380C"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28C9EF5D"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65F095CE"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153EAB73" w14:textId="3C5E4359" w:rsidR="00E57ACA" w:rsidRDefault="00E57ACA" w:rsidP="00E57ACA">
      <w:pPr>
        <w:rPr>
          <w:rFonts w:eastAsia="Calibri" w:cs="Arial"/>
          <w:b/>
          <w:i/>
          <w:sz w:val="18"/>
          <w:szCs w:val="18"/>
          <w:lang w:val="en-CA"/>
        </w:rPr>
      </w:pPr>
      <w:r>
        <w:rPr>
          <w:rFonts w:eastAsia="Calibri" w:cs="Arial"/>
          <w:sz w:val="18"/>
          <w:szCs w:val="18"/>
          <w:vertAlign w:val="superscript"/>
          <w:lang w:val="en-CA"/>
        </w:rPr>
        <w:lastRenderedPageBreak/>
        <w:t>c</w:t>
      </w:r>
      <w:r w:rsidRPr="004354DB">
        <w:rPr>
          <w:rFonts w:eastAsia="Calibri" w:cs="Arial"/>
          <w:sz w:val="18"/>
          <w:szCs w:val="18"/>
          <w:u w:val="single"/>
          <w:lang w:val="en-CA"/>
        </w:rPr>
        <w:t xml:space="preserve">Acceptors of screening; people with a cervix aged 25 to </w:t>
      </w:r>
      <w:r>
        <w:rPr>
          <w:rFonts w:eastAsia="Calibri" w:cs="Arial"/>
          <w:sz w:val="18"/>
          <w:szCs w:val="18"/>
          <w:u w:val="single"/>
          <w:lang w:val="en-CA"/>
        </w:rPr>
        <w:t>29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61222B">
        <w:rPr>
          <w:rFonts w:eastAsia="Calibri" w:cs="Arial"/>
          <w:sz w:val="18"/>
          <w:szCs w:val="18"/>
          <w:lang w:val="en-CA"/>
        </w:rPr>
        <w:t xml:space="preserve"> due to single study</w:t>
      </w:r>
      <w:r w:rsidRPr="004354DB">
        <w:rPr>
          <w:rFonts w:eastAsia="Calibri" w:cs="Arial"/>
          <w:sz w:val="18"/>
          <w:szCs w:val="18"/>
          <w:lang w:val="en-CA"/>
        </w:rPr>
        <w:t xml:space="preserve">. </w:t>
      </w:r>
      <w:r w:rsidR="00191EE6">
        <w:rPr>
          <w:rFonts w:eastAsia="Calibri" w:cs="Arial"/>
          <w:b/>
          <w:i/>
          <w:sz w:val="18"/>
          <w:szCs w:val="18"/>
          <w:lang w:val="en-CA"/>
        </w:rPr>
        <w:t>S</w:t>
      </w:r>
      <w:r>
        <w:rPr>
          <w:rFonts w:eastAsia="Calibri" w:cs="Arial"/>
          <w:b/>
          <w:i/>
          <w:sz w:val="18"/>
          <w:szCs w:val="18"/>
          <w:lang w:val="en-CA"/>
        </w:rPr>
        <w:t>e</w:t>
      </w:r>
      <w:r w:rsidRPr="004354DB">
        <w:rPr>
          <w:rFonts w:eastAsia="Calibri" w:cs="Arial"/>
          <w:b/>
          <w:i/>
          <w:sz w:val="18"/>
          <w:szCs w:val="18"/>
          <w:lang w:val="en-CA"/>
        </w:rPr>
        <w:t>rious concerns about indirectness</w:t>
      </w:r>
      <w:r w:rsidRPr="004354DB">
        <w:rPr>
          <w:rFonts w:eastAsia="Calibri" w:cs="Arial"/>
          <w:i/>
          <w:sz w:val="18"/>
          <w:szCs w:val="18"/>
          <w:lang w:val="en-CA"/>
        </w:rPr>
        <w:t xml:space="preserve">: </w:t>
      </w:r>
      <w:r>
        <w:rPr>
          <w:rFonts w:eastAsia="Calibri" w:cs="Arial"/>
          <w:sz w:val="18"/>
          <w:szCs w:val="18"/>
          <w:lang w:val="en-CA"/>
        </w:rPr>
        <w:t>the study data is not directly applicable for this age group due to a small sample</w:t>
      </w:r>
      <w:r w:rsidR="00250F80">
        <w:rPr>
          <w:rFonts w:eastAsia="Calibri" w:cs="Arial"/>
          <w:sz w:val="18"/>
          <w:szCs w:val="18"/>
          <w:lang w:val="en-CA"/>
        </w:rPr>
        <w:t xml:space="preserve"> (n=2,188 [8.7%]</w:t>
      </w:r>
      <w:r w:rsidR="00C70C98" w:rsidRPr="00C70C98">
        <w:rPr>
          <w:rFonts w:eastAsia="Calibri" w:cs="Arial"/>
          <w:sz w:val="18"/>
          <w:szCs w:val="18"/>
          <w:lang w:val="en-CA"/>
        </w:rPr>
        <w:t xml:space="preserve"> </w:t>
      </w:r>
      <w:r w:rsidR="00C70C98">
        <w:rPr>
          <w:rFonts w:eastAsia="Calibri" w:cs="Arial"/>
          <w:sz w:val="18"/>
          <w:szCs w:val="18"/>
          <w:lang w:val="en-CA"/>
        </w:rPr>
        <w:t>enrolled</w:t>
      </w:r>
      <w:r w:rsidR="00250F80">
        <w:rPr>
          <w:rFonts w:eastAsia="Calibri" w:cs="Arial"/>
          <w:sz w:val="18"/>
          <w:szCs w:val="18"/>
          <w:lang w:val="en-CA"/>
        </w:rPr>
        <w:t>)</w:t>
      </w:r>
      <w:r>
        <w:rPr>
          <w:rFonts w:eastAsia="Calibri" w:cs="Arial"/>
          <w:sz w:val="18"/>
          <w:szCs w:val="18"/>
          <w:lang w:val="en-CA"/>
        </w:rPr>
        <w:t xml:space="preserve"> and evidence from other outcomes of differing effects</w:t>
      </w:r>
      <w:r w:rsidR="00D90C43">
        <w:rPr>
          <w:rFonts w:eastAsia="Calibri" w:cs="Arial"/>
          <w:sz w:val="18"/>
          <w:szCs w:val="18"/>
          <w:lang w:val="en-CA"/>
        </w:rPr>
        <w:t xml:space="preserve"> from 3b</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20441021" w14:textId="27BE8B23" w:rsidR="00E57ACA" w:rsidRPr="004354DB" w:rsidRDefault="00E57ACA" w:rsidP="00E57ACA">
      <w:pPr>
        <w:rPr>
          <w:rFonts w:eastAsia="Calibri" w:cs="Arial"/>
          <w:b/>
          <w:i/>
          <w:sz w:val="18"/>
          <w:szCs w:val="18"/>
          <w:lang w:val="en-CA"/>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61222B" w:rsidRPr="0061222B">
        <w:rPr>
          <w:rFonts w:eastAsia="Calibri" w:cs="Arial"/>
          <w:sz w:val="18"/>
          <w:szCs w:val="18"/>
          <w:lang w:val="en-CA"/>
        </w:rPr>
        <w:t xml:space="preserve"> </w:t>
      </w:r>
      <w:r w:rsidR="0061222B">
        <w:rPr>
          <w:rFonts w:eastAsia="Calibri" w:cs="Arial"/>
          <w:sz w:val="18"/>
          <w:szCs w:val="18"/>
          <w:lang w:val="en-CA"/>
        </w:rPr>
        <w:t>due to single study</w:t>
      </w:r>
      <w:r w:rsidRPr="004354DB">
        <w:rPr>
          <w:rFonts w:eastAsia="Calibri" w:cs="Arial"/>
          <w:sz w:val="18"/>
          <w:szCs w:val="18"/>
          <w:lang w:val="en-CA"/>
        </w:rPr>
        <w:t xml:space="preserve">. </w:t>
      </w:r>
      <w:r>
        <w:rPr>
          <w:rFonts w:eastAsia="Calibri" w:cs="Arial"/>
          <w:b/>
          <w:i/>
          <w:sz w:val="18"/>
          <w:szCs w:val="18"/>
          <w:lang w:val="en-CA"/>
        </w:rPr>
        <w:t>No se</w:t>
      </w:r>
      <w:r w:rsidRPr="004354DB">
        <w:rPr>
          <w:rFonts w:eastAsia="Calibri" w:cs="Arial"/>
          <w:b/>
          <w:i/>
          <w:sz w:val="18"/>
          <w:szCs w:val="18"/>
          <w:lang w:val="en-CA"/>
        </w:rPr>
        <w:t>rious concerns about indirectness</w:t>
      </w:r>
      <w:r w:rsidRPr="004354DB">
        <w:rPr>
          <w:rFonts w:eastAsia="Calibri" w:cs="Arial"/>
          <w:i/>
          <w:sz w:val="18"/>
          <w:szCs w:val="18"/>
          <w:lang w:val="en-CA"/>
        </w:rPr>
        <w:t xml:space="preserve">: </w:t>
      </w:r>
      <w:r w:rsidRPr="00495DF4">
        <w:rPr>
          <w:rFonts w:eastAsia="Calibri" w:cs="Arial"/>
          <w:sz w:val="18"/>
          <w:szCs w:val="18"/>
          <w:lang w:val="en-CA"/>
        </w:rPr>
        <w:t>the study data is directly applicable</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6E2B820D" w14:textId="7918A6A7" w:rsidR="00E57ACA" w:rsidRPr="004354DB" w:rsidRDefault="00E57ACA" w:rsidP="00E57ACA">
      <w:pPr>
        <w:rPr>
          <w:rFonts w:eastAsia="Calibri" w:cs="Arial"/>
          <w:b/>
          <w:i/>
          <w:sz w:val="18"/>
          <w:szCs w:val="18"/>
          <w:lang w:val="en-CA"/>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w:t>
      </w:r>
      <w:r>
        <w:rPr>
          <w:rFonts w:eastAsia="Calibri" w:cs="Arial"/>
          <w:sz w:val="18"/>
          <w:szCs w:val="18"/>
          <w:u w:val="single"/>
          <w:lang w:val="en-CA"/>
        </w:rPr>
        <w:t>69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61222B" w:rsidRPr="0061222B">
        <w:rPr>
          <w:rFonts w:eastAsia="Calibri" w:cs="Arial"/>
          <w:sz w:val="18"/>
          <w:szCs w:val="18"/>
          <w:lang w:val="en-CA"/>
        </w:rPr>
        <w:t xml:space="preserve"> </w:t>
      </w:r>
      <w:r w:rsidR="0061222B">
        <w:rPr>
          <w:rFonts w:eastAsia="Calibri" w:cs="Arial"/>
          <w:sz w:val="18"/>
          <w:szCs w:val="18"/>
          <w:lang w:val="en-CA"/>
        </w:rPr>
        <w:t>due to single study</w:t>
      </w:r>
      <w:r w:rsidRPr="004354DB">
        <w:rPr>
          <w:rFonts w:eastAsia="Calibri" w:cs="Arial"/>
          <w:sz w:val="18"/>
          <w:szCs w:val="18"/>
          <w:lang w:val="en-CA"/>
        </w:rPr>
        <w:t xml:space="preserve">. </w:t>
      </w:r>
      <w:r w:rsidR="00191EE6">
        <w:rPr>
          <w:rFonts w:eastAsia="Calibri" w:cs="Arial"/>
          <w:b/>
          <w:i/>
          <w:sz w:val="18"/>
          <w:szCs w:val="18"/>
          <w:lang w:val="en-CA"/>
        </w:rPr>
        <w:t xml:space="preserve">Some </w:t>
      </w:r>
      <w:r w:rsidRPr="004354DB">
        <w:rPr>
          <w:rFonts w:eastAsia="Calibri" w:cs="Arial"/>
          <w:b/>
          <w:i/>
          <w:sz w:val="18"/>
          <w:szCs w:val="18"/>
          <w:lang w:val="en-CA"/>
        </w:rPr>
        <w:t>concern</w:t>
      </w:r>
      <w:r w:rsidR="00250F80">
        <w:rPr>
          <w:rFonts w:eastAsia="Calibri" w:cs="Arial"/>
          <w:b/>
          <w:i/>
          <w:sz w:val="18"/>
          <w:szCs w:val="18"/>
          <w:lang w:val="en-CA"/>
        </w:rPr>
        <w:t>s</w:t>
      </w:r>
      <w:r w:rsidRPr="004354DB">
        <w:rPr>
          <w:rFonts w:eastAsia="Calibri" w:cs="Arial"/>
          <w:b/>
          <w:i/>
          <w:sz w:val="18"/>
          <w:szCs w:val="18"/>
          <w:lang w:val="en-CA"/>
        </w:rPr>
        <w:t xml:space="preserve"> about indirectness</w:t>
      </w:r>
      <w:r w:rsidRPr="004354DB">
        <w:rPr>
          <w:rFonts w:eastAsia="Calibri" w:cs="Arial"/>
          <w:i/>
          <w:sz w:val="18"/>
          <w:szCs w:val="18"/>
          <w:lang w:val="en-CA"/>
        </w:rPr>
        <w:t xml:space="preserve">: </w:t>
      </w:r>
      <w:r w:rsidR="000657DB">
        <w:rPr>
          <w:rFonts w:eastAsia="Calibri" w:cs="Arial"/>
          <w:sz w:val="18"/>
          <w:szCs w:val="18"/>
          <w:lang w:val="en-CA"/>
        </w:rPr>
        <w:t>there are some concerns about the small sample size in the study for this age group (n=2,094 [8.3%]</w:t>
      </w:r>
      <w:r w:rsidR="00C70C98" w:rsidRPr="00C70C98">
        <w:rPr>
          <w:rFonts w:eastAsia="Calibri" w:cs="Arial"/>
          <w:sz w:val="18"/>
          <w:szCs w:val="18"/>
          <w:lang w:val="en-CA"/>
        </w:rPr>
        <w:t xml:space="preserve"> </w:t>
      </w:r>
      <w:r w:rsidR="00C70C98">
        <w:rPr>
          <w:rFonts w:eastAsia="Calibri" w:cs="Arial"/>
          <w:sz w:val="18"/>
          <w:szCs w:val="18"/>
          <w:lang w:val="en-CA"/>
        </w:rPr>
        <w:t>enrolled</w:t>
      </w:r>
      <w:r w:rsidR="000657DB">
        <w:rPr>
          <w:rFonts w:eastAsia="Calibri" w:cs="Arial"/>
          <w:sz w:val="18"/>
          <w:szCs w:val="18"/>
          <w:lang w:val="en-CA"/>
        </w:rPr>
        <w:t>)</w:t>
      </w:r>
      <w:r w:rsidR="000657DB"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4BBA0273" w14:textId="77777777" w:rsidR="008352F7" w:rsidRPr="004354DB" w:rsidRDefault="008352F7" w:rsidP="008352F7">
      <w:pPr>
        <w:rPr>
          <w:rFonts w:eastAsia="Calibri" w:cs="Arial"/>
          <w:lang w:val="en-CA"/>
        </w:rPr>
      </w:pPr>
    </w:p>
    <w:p w14:paraId="39FCC846" w14:textId="38809039" w:rsidR="008352F7" w:rsidRDefault="008352F7" w:rsidP="008352F7">
      <w:pPr>
        <w:rPr>
          <w:rFonts w:eastAsia="Calibri" w:cs="Arial"/>
          <w:lang w:val="en-CA"/>
        </w:rPr>
      </w:pPr>
    </w:p>
    <w:p w14:paraId="3729BE70" w14:textId="577B9F76" w:rsidR="00E57ACA" w:rsidRDefault="00E57ACA" w:rsidP="008352F7">
      <w:pPr>
        <w:rPr>
          <w:rFonts w:eastAsia="Calibri" w:cs="Arial"/>
          <w:lang w:val="en-CA"/>
        </w:rPr>
      </w:pPr>
    </w:p>
    <w:p w14:paraId="3CA1445D" w14:textId="11C87D1A" w:rsidR="00E57ACA" w:rsidRDefault="00E57ACA" w:rsidP="008352F7">
      <w:pPr>
        <w:rPr>
          <w:rFonts w:eastAsia="Calibri" w:cs="Arial"/>
          <w:lang w:val="en-CA"/>
        </w:rPr>
      </w:pPr>
    </w:p>
    <w:p w14:paraId="537415B4" w14:textId="27716A44" w:rsidR="00E57ACA" w:rsidRDefault="00E57ACA" w:rsidP="008352F7">
      <w:pPr>
        <w:rPr>
          <w:rFonts w:eastAsia="Calibri" w:cs="Arial"/>
          <w:lang w:val="en-CA"/>
        </w:rPr>
      </w:pPr>
    </w:p>
    <w:p w14:paraId="45067E4E" w14:textId="25285ABE" w:rsidR="00E57ACA" w:rsidRDefault="00E57ACA" w:rsidP="008352F7">
      <w:pPr>
        <w:rPr>
          <w:rFonts w:eastAsia="Calibri" w:cs="Arial"/>
          <w:lang w:val="en-CA"/>
        </w:rPr>
      </w:pPr>
    </w:p>
    <w:p w14:paraId="182DEDCA" w14:textId="15CD9014" w:rsidR="00E57ACA" w:rsidRDefault="00E57ACA" w:rsidP="008352F7">
      <w:pPr>
        <w:rPr>
          <w:rFonts w:eastAsia="Calibri" w:cs="Arial"/>
          <w:lang w:val="en-CA"/>
        </w:rPr>
      </w:pPr>
    </w:p>
    <w:p w14:paraId="0A1D0478" w14:textId="77777777" w:rsidR="00E57ACA" w:rsidRDefault="00E57ACA" w:rsidP="008352F7">
      <w:pPr>
        <w:rPr>
          <w:rFonts w:eastAsia="Calibri" w:cs="Arial"/>
          <w:lang w:val="en-CA"/>
        </w:rPr>
      </w:pPr>
    </w:p>
    <w:p w14:paraId="10B92113" w14:textId="29367D77" w:rsidR="00E57ACA" w:rsidRDefault="00E57ACA" w:rsidP="008352F7">
      <w:pPr>
        <w:rPr>
          <w:rFonts w:eastAsia="Calibri" w:cs="Arial"/>
          <w:lang w:val="en-CA"/>
        </w:rPr>
      </w:pPr>
    </w:p>
    <w:p w14:paraId="2A781479" w14:textId="77777777" w:rsidR="00E57ACA" w:rsidRDefault="00E57ACA" w:rsidP="008352F7">
      <w:pPr>
        <w:rPr>
          <w:rFonts w:eastAsia="Calibri" w:cs="Arial"/>
          <w:lang w:val="en-CA"/>
        </w:rPr>
      </w:pPr>
    </w:p>
    <w:p w14:paraId="319BFEBF" w14:textId="77777777" w:rsidR="008352F7" w:rsidRDefault="008352F7" w:rsidP="008352F7">
      <w:pPr>
        <w:rPr>
          <w:rFonts w:eastAsia="Calibri" w:cs="Arial"/>
          <w:lang w:val="en-CA"/>
        </w:rPr>
      </w:pPr>
    </w:p>
    <w:p w14:paraId="4888ACA5" w14:textId="77777777" w:rsidR="008352F7" w:rsidRPr="004354DB" w:rsidRDefault="008352F7" w:rsidP="008352F7">
      <w:pPr>
        <w:rPr>
          <w:rFonts w:eastAsia="Calibri" w:cs="Arial"/>
          <w:lang w:val="en-CA"/>
        </w:rPr>
      </w:pPr>
    </w:p>
    <w:p w14:paraId="3E5405D1" w14:textId="3FCF73A0" w:rsidR="008352F7" w:rsidRPr="004354DB" w:rsidRDefault="002A0214" w:rsidP="008352F7">
      <w:pPr>
        <w:ind w:right="720"/>
        <w:rPr>
          <w:rFonts w:eastAsia="Calibri" w:cs="Arial"/>
          <w:lang w:val="en-CA"/>
        </w:rPr>
      </w:pPr>
      <w:r w:rsidRPr="00C42268">
        <w:rPr>
          <w:noProof/>
        </w:rPr>
        <w:lastRenderedPageBreak/>
        <w:drawing>
          <wp:inline distT="0" distB="0" distL="0" distR="0" wp14:anchorId="64A7977C" wp14:editId="355F6FF3">
            <wp:extent cx="8581668" cy="1714500"/>
            <wp:effectExtent l="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8595011" cy="1717166"/>
                    </a:xfrm>
                    <a:prstGeom prst="rect">
                      <a:avLst/>
                    </a:prstGeom>
                  </pic:spPr>
                </pic:pic>
              </a:graphicData>
            </a:graphic>
          </wp:inline>
        </w:drawing>
      </w:r>
    </w:p>
    <w:p w14:paraId="386FEE87" w14:textId="44D4022D"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.1</w:t>
      </w:r>
      <w:r>
        <w:rPr>
          <w:rFonts w:eastAsia="Calibri" w:cs="Times New Roman"/>
        </w:rPr>
        <w:t>c</w:t>
      </w:r>
      <w:r w:rsidRPr="004354DB">
        <w:rPr>
          <w:rFonts w:eastAsia="Calibri" w:cs="Times New Roman"/>
        </w:rPr>
        <w:t xml:space="preserve">. Referrals to colposcopy </w:t>
      </w:r>
    </w:p>
    <w:p w14:paraId="391E9573" w14:textId="77777777" w:rsidR="008352F7" w:rsidRDefault="008352F7" w:rsidP="008352F7">
      <w:pPr>
        <w:rPr>
          <w:rFonts w:eastAsia="Calibri" w:cs="Times New Roman"/>
        </w:rPr>
      </w:pPr>
    </w:p>
    <w:p w14:paraId="65581F89" w14:textId="77777777" w:rsidR="008352F7" w:rsidRDefault="008352F7" w:rsidP="008352F7">
      <w:pPr>
        <w:rPr>
          <w:rFonts w:eastAsia="Calibri" w:cs="Times New Roman"/>
        </w:rPr>
      </w:pPr>
    </w:p>
    <w:p w14:paraId="00BEC4E8" w14:textId="77777777" w:rsidR="008352F7" w:rsidRDefault="008352F7" w:rsidP="008352F7">
      <w:pPr>
        <w:rPr>
          <w:rFonts w:eastAsia="Calibri" w:cs="Times New Roman"/>
        </w:rPr>
      </w:pPr>
    </w:p>
    <w:p w14:paraId="3194AE9B" w14:textId="77777777" w:rsidR="008352F7" w:rsidRDefault="008352F7" w:rsidP="008352F7">
      <w:pPr>
        <w:rPr>
          <w:rFonts w:eastAsia="Calibri" w:cs="Times New Roman"/>
        </w:rPr>
      </w:pPr>
    </w:p>
    <w:p w14:paraId="2FFB3E3D" w14:textId="77777777" w:rsidR="008352F7" w:rsidRDefault="008352F7" w:rsidP="008352F7">
      <w:pPr>
        <w:rPr>
          <w:rFonts w:eastAsia="Calibri" w:cs="Times New Roman"/>
        </w:rPr>
      </w:pPr>
    </w:p>
    <w:p w14:paraId="548F658A" w14:textId="77777777" w:rsidR="008352F7" w:rsidRDefault="008352F7" w:rsidP="008352F7">
      <w:pPr>
        <w:rPr>
          <w:rFonts w:eastAsia="Calibri" w:cs="Times New Roman"/>
        </w:rPr>
      </w:pPr>
    </w:p>
    <w:p w14:paraId="1C374A3F" w14:textId="77777777" w:rsidR="008352F7" w:rsidRDefault="008352F7" w:rsidP="008352F7">
      <w:pPr>
        <w:rPr>
          <w:rFonts w:eastAsia="Calibri" w:cs="Times New Roman"/>
        </w:rPr>
      </w:pPr>
    </w:p>
    <w:p w14:paraId="10280C49" w14:textId="77777777" w:rsidR="008352F7" w:rsidRDefault="008352F7" w:rsidP="008352F7">
      <w:pPr>
        <w:rPr>
          <w:rFonts w:eastAsia="Calibri" w:cs="Times New Roman"/>
        </w:rPr>
      </w:pPr>
    </w:p>
    <w:p w14:paraId="6B6C053D" w14:textId="77777777" w:rsidR="008352F7" w:rsidRDefault="008352F7" w:rsidP="008352F7">
      <w:pPr>
        <w:rPr>
          <w:rFonts w:eastAsia="Calibri" w:cs="Times New Roman"/>
        </w:rPr>
      </w:pPr>
    </w:p>
    <w:p w14:paraId="2A11E242" w14:textId="77777777" w:rsidR="008352F7" w:rsidRDefault="008352F7" w:rsidP="008352F7">
      <w:pPr>
        <w:rPr>
          <w:rFonts w:eastAsia="Calibri" w:cs="Times New Roman"/>
        </w:rPr>
      </w:pPr>
    </w:p>
    <w:p w14:paraId="0B21C370" w14:textId="77777777" w:rsidR="008352F7" w:rsidRDefault="008352F7" w:rsidP="008352F7">
      <w:pPr>
        <w:rPr>
          <w:rFonts w:eastAsia="Calibri" w:cs="Times New Roman"/>
        </w:rPr>
      </w:pPr>
    </w:p>
    <w:p w14:paraId="295361C7" w14:textId="77777777" w:rsidR="008352F7" w:rsidRDefault="008352F7" w:rsidP="008352F7">
      <w:pPr>
        <w:rPr>
          <w:rFonts w:eastAsia="Calibri" w:cs="Times New Roman"/>
        </w:rPr>
      </w:pPr>
    </w:p>
    <w:p w14:paraId="7EDACAB5" w14:textId="77777777" w:rsidR="008352F7" w:rsidRDefault="008352F7" w:rsidP="008352F7">
      <w:pPr>
        <w:rPr>
          <w:rFonts w:eastAsia="Calibri" w:cs="Times New Roman"/>
        </w:rPr>
      </w:pPr>
    </w:p>
    <w:p w14:paraId="2A9F8388" w14:textId="77777777" w:rsidR="008352F7" w:rsidRDefault="008352F7" w:rsidP="008352F7">
      <w:pPr>
        <w:rPr>
          <w:rFonts w:eastAsia="Calibri" w:cs="Times New Roman"/>
        </w:rPr>
      </w:pPr>
    </w:p>
    <w:p w14:paraId="4485C2F6" w14:textId="77777777" w:rsidR="008352F7" w:rsidRDefault="008352F7" w:rsidP="008352F7">
      <w:pPr>
        <w:rPr>
          <w:rFonts w:eastAsia="Calibri" w:cs="Times New Roman"/>
        </w:rPr>
      </w:pPr>
    </w:p>
    <w:p w14:paraId="34E82C47" w14:textId="77777777" w:rsidR="002605D2" w:rsidRDefault="002605D2" w:rsidP="008352F7">
      <w:pPr>
        <w:rPr>
          <w:rFonts w:eastAsia="Calibri" w:cs="Times New Roman"/>
        </w:rPr>
      </w:pPr>
    </w:p>
    <w:p w14:paraId="5A9526F1" w14:textId="1030A2F4"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.2</w:t>
      </w:r>
      <w:r>
        <w:rPr>
          <w:rFonts w:eastAsia="Calibri" w:cs="Times New Roman"/>
        </w:rPr>
        <w:t>c</w:t>
      </w:r>
      <w:r w:rsidRPr="004354DB">
        <w:rPr>
          <w:rFonts w:eastAsia="Calibri" w:cs="Times New Roman"/>
        </w:rPr>
        <w:t>. Number of colposcopies</w:t>
      </w:r>
    </w:p>
    <w:p w14:paraId="2703C1A5" w14:textId="77777777" w:rsidR="008352F7" w:rsidRPr="004354DB" w:rsidRDefault="008352F7" w:rsidP="008352F7">
      <w:pPr>
        <w:rPr>
          <w:rFonts w:eastAsia="Calibri" w:cs="Arial"/>
          <w:szCs w:val="20"/>
          <w:lang w:val="en-CA"/>
        </w:rPr>
      </w:pPr>
      <w:r w:rsidRPr="004354DB">
        <w:rPr>
          <w:rFonts w:eastAsia="Calibri" w:cs="Arial"/>
          <w:b/>
          <w:szCs w:val="20"/>
          <w:lang w:val="en-CA"/>
        </w:rPr>
        <w:t>Included reports:</w:t>
      </w:r>
      <w:r w:rsidRPr="004354DB">
        <w:rPr>
          <w:rFonts w:eastAsia="Calibri" w:cs="Arial"/>
          <w:szCs w:val="20"/>
          <w:lang w:val="en-CA"/>
        </w:rPr>
        <w:t xml:space="preserve"> Ogilvie 201</w:t>
      </w:r>
      <w:r>
        <w:rPr>
          <w:rFonts w:eastAsia="Calibri" w:cs="Arial"/>
          <w:szCs w:val="20"/>
          <w:lang w:val="en-CA"/>
        </w:rPr>
        <w:t>8</w:t>
      </w:r>
      <w:r w:rsidRPr="004354DB">
        <w:rPr>
          <w:rFonts w:eastAsia="Calibri" w:cs="Arial"/>
          <w:szCs w:val="20"/>
          <w:lang w:val="en-CA"/>
        </w:rPr>
        <w:t xml:space="preserve"> (HPV FOCAL)</w:t>
      </w:r>
    </w:p>
    <w:p w14:paraId="5628A577" w14:textId="77777777"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.2</w:t>
      </w:r>
      <w:r>
        <w:rPr>
          <w:rFonts w:eastAsia="Calibri" w:cs="Times New Roman"/>
        </w:rPr>
        <w:t>c</w:t>
      </w:r>
      <w:r w:rsidRPr="004354DB">
        <w:rPr>
          <w:rFonts w:eastAsia="Calibri" w:cs="Times New Roman"/>
        </w:rPr>
        <w:t>. Number of colposcopies</w:t>
      </w:r>
    </w:p>
    <w:tbl>
      <w:tblPr>
        <w:tblStyle w:val="TableGrid"/>
        <w:tblW w:w="0" w:type="auto"/>
        <w:tblLook w:val="04A0" w:firstRow="1" w:lastRow="0" w:firstColumn="1" w:lastColumn="0" w:noHBand="0" w:noVBand="1"/>
      </w:tblPr>
      <w:tblGrid>
        <w:gridCol w:w="1676"/>
        <w:gridCol w:w="11"/>
        <w:gridCol w:w="1579"/>
        <w:gridCol w:w="1627"/>
        <w:gridCol w:w="1627"/>
        <w:gridCol w:w="1632"/>
        <w:gridCol w:w="1885"/>
        <w:gridCol w:w="2913"/>
      </w:tblGrid>
      <w:tr w:rsidR="008352F7" w:rsidRPr="004354DB" w14:paraId="7C50F997" w14:textId="77777777" w:rsidTr="003C6B9D">
        <w:trPr>
          <w:tblHeader/>
        </w:trPr>
        <w:tc>
          <w:tcPr>
            <w:tcW w:w="1687" w:type="dxa"/>
            <w:gridSpan w:val="2"/>
            <w:vMerge w:val="restart"/>
            <w:shd w:val="clear" w:color="auto" w:fill="D5DCE4"/>
          </w:tcPr>
          <w:p w14:paraId="7060ADDB"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47FA8C6A"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71E9A10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79" w:type="dxa"/>
            <w:vMerge w:val="restart"/>
            <w:shd w:val="clear" w:color="auto" w:fill="D5DCE4"/>
          </w:tcPr>
          <w:p w14:paraId="2AD3D101" w14:textId="4EA7DF02" w:rsidR="008352F7" w:rsidRDefault="008E71A4" w:rsidP="003C6B9D">
            <w:pPr>
              <w:rPr>
                <w:rFonts w:eastAsia="Calibri" w:cs="Arial"/>
                <w:b/>
                <w:sz w:val="18"/>
                <w:szCs w:val="18"/>
                <w:lang w:val="en-CA"/>
              </w:rPr>
            </w:pPr>
            <w:r>
              <w:rPr>
                <w:rFonts w:eastAsia="Calibri" w:cs="Arial"/>
                <w:b/>
                <w:sz w:val="18"/>
                <w:szCs w:val="18"/>
                <w:lang w:val="en-CA"/>
              </w:rPr>
              <w:t xml:space="preserve">Relative </w:t>
            </w:r>
            <w:r w:rsidR="008352F7" w:rsidRPr="004354DB">
              <w:rPr>
                <w:rFonts w:eastAsia="Calibri" w:cs="Arial"/>
                <w:b/>
                <w:sz w:val="18"/>
                <w:szCs w:val="18"/>
                <w:lang w:val="en-CA"/>
              </w:rPr>
              <w:t>effects</w:t>
            </w:r>
            <w:r w:rsidR="00EE2597">
              <w:rPr>
                <w:rFonts w:eastAsia="Calibri" w:cs="Arial"/>
                <w:b/>
                <w:sz w:val="18"/>
                <w:szCs w:val="18"/>
                <w:lang w:val="en-CA"/>
              </w:rPr>
              <w:t>,</w:t>
            </w:r>
            <w:r w:rsidR="008352F7" w:rsidRPr="004354DB">
              <w:rPr>
                <w:rFonts w:eastAsia="Calibri" w:cs="Arial"/>
                <w:b/>
                <w:sz w:val="18"/>
                <w:szCs w:val="18"/>
                <w:lang w:val="en-CA"/>
              </w:rPr>
              <w:t xml:space="preserve"> </w:t>
            </w:r>
          </w:p>
          <w:p w14:paraId="1B05DB39" w14:textId="722E71A4" w:rsidR="008352F7" w:rsidRPr="004354DB" w:rsidRDefault="00EE2597" w:rsidP="003C6B9D">
            <w:pPr>
              <w:rPr>
                <w:rFonts w:eastAsia="Calibri" w:cs="Arial"/>
                <w:b/>
                <w:sz w:val="18"/>
                <w:szCs w:val="18"/>
                <w:vertAlign w:val="superscript"/>
                <w:lang w:val="en-CA"/>
              </w:rPr>
            </w:pPr>
            <w:r>
              <w:rPr>
                <w:rFonts w:eastAsia="Calibri" w:cs="Arial"/>
                <w:b/>
                <w:sz w:val="18"/>
                <w:szCs w:val="18"/>
                <w:lang w:val="en-CA"/>
              </w:rPr>
              <w:t>Peto OR and RR</w:t>
            </w:r>
            <w:r w:rsidR="008352F7" w:rsidRPr="004354DB">
              <w:rPr>
                <w:rFonts w:eastAsia="Calibri" w:cs="Arial"/>
                <w:b/>
                <w:sz w:val="18"/>
                <w:szCs w:val="18"/>
                <w:lang w:val="en-CA"/>
              </w:rPr>
              <w:t xml:space="preserve"> (95 % CI)</w:t>
            </w:r>
          </w:p>
        </w:tc>
        <w:tc>
          <w:tcPr>
            <w:tcW w:w="4886" w:type="dxa"/>
            <w:gridSpan w:val="3"/>
            <w:shd w:val="clear" w:color="auto" w:fill="D5DCE4"/>
          </w:tcPr>
          <w:p w14:paraId="4AB7D49A"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885" w:type="dxa"/>
            <w:vMerge w:val="restart"/>
            <w:shd w:val="clear" w:color="auto" w:fill="D5DCE4"/>
          </w:tcPr>
          <w:p w14:paraId="0963E8F2"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Certainty of evidence (GRADE)</w:t>
            </w:r>
            <w:r w:rsidRPr="004354DB">
              <w:rPr>
                <w:rFonts w:eastAsia="Calibri" w:cs="Arial"/>
                <w:b/>
                <w:sz w:val="18"/>
                <w:szCs w:val="18"/>
                <w:vertAlign w:val="superscript"/>
                <w:lang w:val="en-CA"/>
              </w:rPr>
              <w:t>b</w:t>
            </w:r>
          </w:p>
        </w:tc>
        <w:tc>
          <w:tcPr>
            <w:tcW w:w="2913" w:type="dxa"/>
            <w:vMerge w:val="restart"/>
            <w:shd w:val="clear" w:color="auto" w:fill="D5DCE4"/>
          </w:tcPr>
          <w:p w14:paraId="58EC4CF3"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3B460B11" w14:textId="77777777" w:rsidTr="003C6B9D">
        <w:trPr>
          <w:tblHeader/>
        </w:trPr>
        <w:tc>
          <w:tcPr>
            <w:tcW w:w="1687" w:type="dxa"/>
            <w:gridSpan w:val="2"/>
            <w:vMerge/>
          </w:tcPr>
          <w:p w14:paraId="49840499" w14:textId="77777777" w:rsidR="008352F7" w:rsidRPr="004354DB" w:rsidRDefault="008352F7" w:rsidP="003C6B9D">
            <w:pPr>
              <w:rPr>
                <w:rFonts w:eastAsia="Calibri" w:cs="Arial"/>
                <w:b/>
                <w:sz w:val="18"/>
                <w:szCs w:val="18"/>
                <w:lang w:val="en-CA"/>
              </w:rPr>
            </w:pPr>
          </w:p>
        </w:tc>
        <w:tc>
          <w:tcPr>
            <w:tcW w:w="1579" w:type="dxa"/>
            <w:vMerge/>
          </w:tcPr>
          <w:p w14:paraId="68B14D67" w14:textId="77777777" w:rsidR="008352F7" w:rsidRPr="004354DB" w:rsidRDefault="008352F7" w:rsidP="003C6B9D">
            <w:pPr>
              <w:rPr>
                <w:rFonts w:eastAsia="Calibri" w:cs="Arial"/>
                <w:b/>
                <w:sz w:val="18"/>
                <w:szCs w:val="18"/>
                <w:lang w:val="en-CA"/>
              </w:rPr>
            </w:pPr>
          </w:p>
        </w:tc>
        <w:tc>
          <w:tcPr>
            <w:tcW w:w="1627" w:type="dxa"/>
            <w:shd w:val="clear" w:color="auto" w:fill="D5DCE4"/>
          </w:tcPr>
          <w:p w14:paraId="74F350DD"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7" w:type="dxa"/>
            <w:shd w:val="clear" w:color="auto" w:fill="D5DCE4"/>
          </w:tcPr>
          <w:p w14:paraId="3572366E"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2" w:type="dxa"/>
            <w:shd w:val="clear" w:color="auto" w:fill="D5DCE4"/>
          </w:tcPr>
          <w:p w14:paraId="799EF572"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885" w:type="dxa"/>
            <w:vMerge/>
          </w:tcPr>
          <w:p w14:paraId="623B0E4C" w14:textId="77777777" w:rsidR="008352F7" w:rsidRPr="004354DB" w:rsidRDefault="008352F7" w:rsidP="003C6B9D">
            <w:pPr>
              <w:rPr>
                <w:rFonts w:eastAsia="Calibri" w:cs="Arial"/>
                <w:b/>
                <w:sz w:val="18"/>
                <w:szCs w:val="18"/>
                <w:lang w:val="en-CA"/>
              </w:rPr>
            </w:pPr>
          </w:p>
        </w:tc>
        <w:tc>
          <w:tcPr>
            <w:tcW w:w="2913" w:type="dxa"/>
            <w:vMerge/>
          </w:tcPr>
          <w:p w14:paraId="0EA06B6E" w14:textId="77777777" w:rsidR="008352F7" w:rsidRPr="004354DB" w:rsidRDefault="008352F7" w:rsidP="003C6B9D">
            <w:pPr>
              <w:rPr>
                <w:rFonts w:eastAsia="Calibri" w:cs="Arial"/>
                <w:b/>
                <w:sz w:val="18"/>
                <w:szCs w:val="18"/>
                <w:lang w:val="en-CA"/>
              </w:rPr>
            </w:pPr>
          </w:p>
        </w:tc>
      </w:tr>
      <w:tr w:rsidR="008352F7" w:rsidRPr="004354DB" w14:paraId="2BADF5BC" w14:textId="77777777" w:rsidTr="003C6B9D">
        <w:tc>
          <w:tcPr>
            <w:tcW w:w="12950" w:type="dxa"/>
            <w:gridSpan w:val="8"/>
            <w:shd w:val="clear" w:color="auto" w:fill="F2F2F2"/>
            <w:vAlign w:val="center"/>
          </w:tcPr>
          <w:p w14:paraId="0923562F" w14:textId="4800D1A9"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6A74F9">
              <w:rPr>
                <w:rFonts w:eastAsia="Calibri" w:cs="Arial"/>
                <w:b/>
                <w:sz w:val="18"/>
                <w:szCs w:val="18"/>
              </w:rPr>
              <w:t>9</w:t>
            </w:r>
            <w:r w:rsidRPr="004354DB">
              <w:rPr>
                <w:rFonts w:eastAsia="Calibri" w:cs="Arial"/>
                <w:b/>
                <w:sz w:val="18"/>
                <w:szCs w:val="18"/>
              </w:rPr>
              <w:t xml:space="preserve"> years (Ogilvie 201</w:t>
            </w:r>
            <w:r>
              <w:rPr>
                <w:rFonts w:eastAsia="Calibri" w:cs="Arial"/>
                <w:b/>
                <w:sz w:val="18"/>
                <w:szCs w:val="18"/>
              </w:rPr>
              <w:t>8</w:t>
            </w:r>
            <w:r w:rsidRPr="004354DB">
              <w:rPr>
                <w:rFonts w:eastAsia="Calibri" w:cs="Arial"/>
                <w:b/>
                <w:sz w:val="18"/>
                <w:szCs w:val="18"/>
              </w:rPr>
              <w:t xml:space="preserve"> (HPV FOCAL); acceptors of screening)</w:t>
            </w:r>
          </w:p>
        </w:tc>
      </w:tr>
      <w:tr w:rsidR="00E57ACA" w:rsidRPr="004354DB" w14:paraId="47CF9AA5" w14:textId="77777777" w:rsidTr="003C6B9D">
        <w:trPr>
          <w:trHeight w:val="1863"/>
        </w:trPr>
        <w:tc>
          <w:tcPr>
            <w:tcW w:w="1676" w:type="dxa"/>
          </w:tcPr>
          <w:p w14:paraId="4BB8EAAA" w14:textId="77777777" w:rsidR="00E57ACA" w:rsidRPr="004354DB" w:rsidRDefault="00E57ACA" w:rsidP="00E57ACA">
            <w:pPr>
              <w:rPr>
                <w:rFonts w:eastAsia="Calibri" w:cs="Arial"/>
                <w:sz w:val="18"/>
                <w:szCs w:val="18"/>
                <w:lang w:val="en-CA"/>
              </w:rPr>
            </w:pPr>
            <w:r w:rsidRPr="004354DB">
              <w:rPr>
                <w:rFonts w:eastAsia="Calibri" w:cs="Arial"/>
                <w:sz w:val="18"/>
                <w:szCs w:val="18"/>
                <w:lang w:val="en-CA"/>
              </w:rPr>
              <w:t>Number of colposcopies</w:t>
            </w:r>
          </w:p>
          <w:p w14:paraId="100F4C89" w14:textId="77777777" w:rsidR="00E57ACA" w:rsidRPr="004354DB" w:rsidRDefault="00E57ACA" w:rsidP="00E57ACA">
            <w:pPr>
              <w:rPr>
                <w:rFonts w:eastAsia="Calibri" w:cs="Arial"/>
                <w:sz w:val="18"/>
                <w:szCs w:val="18"/>
                <w:lang w:val="en-CA"/>
              </w:rPr>
            </w:pPr>
          </w:p>
          <w:p w14:paraId="698C935B" w14:textId="77777777" w:rsidR="00E57ACA" w:rsidRPr="004354DB" w:rsidRDefault="00E57ACA" w:rsidP="00E57ACA">
            <w:pPr>
              <w:rPr>
                <w:rFonts w:eastAsia="Calibri" w:cs="Arial"/>
                <w:sz w:val="18"/>
                <w:szCs w:val="18"/>
                <w:lang w:val="en-CA"/>
              </w:rPr>
            </w:pPr>
            <w:r w:rsidRPr="004354DB">
              <w:rPr>
                <w:rFonts w:eastAsia="Calibri" w:cs="Arial"/>
                <w:sz w:val="18"/>
                <w:szCs w:val="18"/>
                <w:lang w:val="en-CA"/>
              </w:rPr>
              <w:t>Follow-up: 1 round</w:t>
            </w:r>
            <w:r>
              <w:rPr>
                <w:rFonts w:eastAsia="Calibri" w:cs="Arial"/>
                <w:sz w:val="18"/>
                <w:szCs w:val="18"/>
                <w:lang w:val="en-CA"/>
              </w:rPr>
              <w:t xml:space="preserve"> hrHPV and 2 cytology arms</w:t>
            </w:r>
          </w:p>
          <w:p w14:paraId="7EEFAA3B" w14:textId="77777777" w:rsidR="00E57ACA" w:rsidRPr="004354DB" w:rsidRDefault="00E57ACA" w:rsidP="00E57ACA">
            <w:pPr>
              <w:rPr>
                <w:rFonts w:eastAsia="Calibri" w:cs="Arial"/>
                <w:sz w:val="18"/>
                <w:szCs w:val="18"/>
                <w:lang w:val="en-CA"/>
              </w:rPr>
            </w:pPr>
          </w:p>
          <w:p w14:paraId="4B62870E" w14:textId="77777777" w:rsidR="00E57ACA" w:rsidRPr="004354DB" w:rsidRDefault="00E57ACA" w:rsidP="00E57ACA">
            <w:pPr>
              <w:rPr>
                <w:rFonts w:eastAsia="Calibri" w:cs="Arial"/>
                <w:sz w:val="18"/>
                <w:szCs w:val="18"/>
                <w:lang w:val="en-CA"/>
              </w:rPr>
            </w:pPr>
            <w:r>
              <w:rPr>
                <w:rFonts w:eastAsia="Calibri" w:cs="Arial"/>
                <w:sz w:val="18"/>
                <w:szCs w:val="18"/>
                <w:lang w:val="en-CA"/>
              </w:rPr>
              <w:t>18,948</w:t>
            </w:r>
            <w:r w:rsidRPr="004354DB">
              <w:rPr>
                <w:rFonts w:eastAsia="Calibri" w:cs="Arial"/>
                <w:sz w:val="18"/>
                <w:szCs w:val="18"/>
                <w:lang w:val="en-CA"/>
              </w:rPr>
              <w:t xml:space="preserve"> (1 RCT)</w:t>
            </w:r>
          </w:p>
        </w:tc>
        <w:tc>
          <w:tcPr>
            <w:tcW w:w="1590" w:type="dxa"/>
            <w:gridSpan w:val="2"/>
          </w:tcPr>
          <w:p w14:paraId="3B3E2629" w14:textId="3E7C8554" w:rsidR="00E57ACA" w:rsidRDefault="00E57ACA" w:rsidP="00E57ACA">
            <w:pPr>
              <w:rPr>
                <w:rFonts w:eastAsia="Calibri" w:cs="Arial"/>
                <w:sz w:val="18"/>
                <w:szCs w:val="18"/>
              </w:rPr>
            </w:pPr>
            <w:r>
              <w:rPr>
                <w:rFonts w:eastAsia="Calibri" w:cs="Arial"/>
                <w:sz w:val="18"/>
                <w:szCs w:val="18"/>
              </w:rPr>
              <w:t>Peto OR: 1.22 (1.07 to 1.39)</w:t>
            </w:r>
          </w:p>
          <w:p w14:paraId="7FF6B87C" w14:textId="77777777" w:rsidR="00E57ACA" w:rsidRDefault="00E57ACA" w:rsidP="00E57ACA">
            <w:pPr>
              <w:rPr>
                <w:rFonts w:eastAsia="Calibri" w:cs="Arial"/>
                <w:sz w:val="18"/>
                <w:szCs w:val="18"/>
                <w:lang w:val="en-CA"/>
              </w:rPr>
            </w:pPr>
          </w:p>
          <w:p w14:paraId="1DE3F409" w14:textId="1799F569" w:rsidR="00E57ACA" w:rsidRPr="004354DB" w:rsidRDefault="00E57ACA" w:rsidP="00E57ACA">
            <w:pPr>
              <w:rPr>
                <w:rFonts w:eastAsia="Calibri" w:cs="Arial"/>
                <w:sz w:val="18"/>
                <w:szCs w:val="18"/>
                <w:lang w:val="en-CA"/>
              </w:rPr>
            </w:pPr>
            <w:r>
              <w:rPr>
                <w:rFonts w:eastAsia="Calibri" w:cs="Arial"/>
                <w:sz w:val="18"/>
                <w:szCs w:val="18"/>
                <w:lang w:val="en-CA"/>
              </w:rPr>
              <w:t>RR: 1.21 (1.07 to 1.37)</w:t>
            </w:r>
          </w:p>
        </w:tc>
        <w:tc>
          <w:tcPr>
            <w:tcW w:w="1627" w:type="dxa"/>
            <w:shd w:val="clear" w:color="auto" w:fill="auto"/>
          </w:tcPr>
          <w:p w14:paraId="4D15CFD7" w14:textId="77777777" w:rsidR="00E57ACA" w:rsidRPr="004354DB" w:rsidRDefault="00E57ACA" w:rsidP="00E57ACA">
            <w:pPr>
              <w:rPr>
                <w:rFonts w:eastAsia="Calibri" w:cs="Arial"/>
                <w:sz w:val="18"/>
                <w:szCs w:val="18"/>
                <w:lang w:val="en-CA"/>
              </w:rPr>
            </w:pPr>
            <w:r>
              <w:rPr>
                <w:rFonts w:eastAsia="Calibri" w:cs="Arial"/>
                <w:sz w:val="18"/>
                <w:szCs w:val="18"/>
                <w:lang w:val="en-CA"/>
              </w:rPr>
              <w:t>453.9</w:t>
            </w:r>
            <w:r w:rsidRPr="004354DB">
              <w:rPr>
                <w:rFonts w:eastAsia="Calibri" w:cs="Arial"/>
                <w:sz w:val="18"/>
                <w:szCs w:val="18"/>
                <w:lang w:val="en-CA"/>
              </w:rPr>
              <w:t xml:space="preserve"> per 10,000</w:t>
            </w:r>
          </w:p>
        </w:tc>
        <w:tc>
          <w:tcPr>
            <w:tcW w:w="1627" w:type="dxa"/>
            <w:shd w:val="clear" w:color="auto" w:fill="auto"/>
          </w:tcPr>
          <w:p w14:paraId="58D34B63" w14:textId="6FD45F23" w:rsidR="00E57ACA" w:rsidRPr="004354DB" w:rsidRDefault="00E57ACA" w:rsidP="00E57ACA">
            <w:pPr>
              <w:rPr>
                <w:rFonts w:eastAsia="Calibri" w:cs="Arial"/>
                <w:sz w:val="18"/>
                <w:szCs w:val="18"/>
                <w:lang w:val="en-CA"/>
              </w:rPr>
            </w:pPr>
            <w:r w:rsidRPr="004354DB">
              <w:rPr>
                <w:rFonts w:eastAsia="Calibri" w:cs="Arial"/>
                <w:sz w:val="18"/>
                <w:szCs w:val="18"/>
                <w:lang w:val="en-CA"/>
              </w:rPr>
              <w:t>5</w:t>
            </w:r>
            <w:r>
              <w:rPr>
                <w:rFonts w:eastAsia="Calibri" w:cs="Arial"/>
                <w:sz w:val="18"/>
                <w:szCs w:val="18"/>
                <w:lang w:val="en-CA"/>
              </w:rPr>
              <w:t>48.2</w:t>
            </w:r>
            <w:r w:rsidRPr="004354DB">
              <w:rPr>
                <w:rFonts w:eastAsia="Calibri" w:cs="Arial"/>
                <w:sz w:val="18"/>
                <w:szCs w:val="18"/>
                <w:lang w:val="en-CA"/>
              </w:rPr>
              <w:t xml:space="preserve"> per 10,000</w:t>
            </w:r>
          </w:p>
        </w:tc>
        <w:tc>
          <w:tcPr>
            <w:tcW w:w="1632" w:type="dxa"/>
            <w:shd w:val="clear" w:color="auto" w:fill="auto"/>
          </w:tcPr>
          <w:p w14:paraId="3CFFFE77" w14:textId="5EA7ED6E" w:rsidR="00E57ACA" w:rsidRPr="004354DB" w:rsidRDefault="00E57ACA" w:rsidP="00E57ACA">
            <w:pPr>
              <w:rPr>
                <w:rFonts w:eastAsia="Calibri" w:cs="Arial"/>
                <w:sz w:val="18"/>
                <w:szCs w:val="18"/>
                <w:lang w:val="en-CA"/>
              </w:rPr>
            </w:pPr>
            <w:r>
              <w:rPr>
                <w:rFonts w:eastAsia="Calibri" w:cs="Arial"/>
                <w:sz w:val="18"/>
                <w:szCs w:val="18"/>
                <w:lang w:val="en-CA"/>
              </w:rPr>
              <w:t>94.4</w:t>
            </w:r>
            <w:r w:rsidRPr="004354DB">
              <w:rPr>
                <w:rFonts w:eastAsia="Calibri" w:cs="Arial"/>
                <w:sz w:val="18"/>
                <w:szCs w:val="18"/>
                <w:lang w:val="en-CA"/>
              </w:rPr>
              <w:t xml:space="preserve"> more per 10,000</w:t>
            </w:r>
            <w:r>
              <w:rPr>
                <w:rFonts w:eastAsia="Calibri" w:cs="Arial"/>
                <w:sz w:val="18"/>
                <w:szCs w:val="18"/>
                <w:lang w:val="en-CA"/>
              </w:rPr>
              <w:t xml:space="preserve"> (30.2 more to 166.0 more)</w:t>
            </w:r>
          </w:p>
        </w:tc>
        <w:tc>
          <w:tcPr>
            <w:tcW w:w="1885" w:type="dxa"/>
          </w:tcPr>
          <w:p w14:paraId="0C4C2E98" w14:textId="77777777" w:rsidR="00E57ACA" w:rsidRDefault="00E57ACA" w:rsidP="00E57ACA">
            <w:pPr>
              <w:rPr>
                <w:rFonts w:eastAsia="Times New Roman" w:cs="Arial"/>
                <w:sz w:val="18"/>
                <w:szCs w:val="18"/>
              </w:rPr>
            </w:pPr>
            <w:r>
              <w:rPr>
                <w:rFonts w:eastAsia="Times New Roman" w:cs="Arial"/>
                <w:sz w:val="18"/>
                <w:szCs w:val="18"/>
              </w:rPr>
              <w:t>25-29 yrs:</w:t>
            </w:r>
          </w:p>
          <w:p w14:paraId="61A43590" w14:textId="2A4EBBEF" w:rsidR="00E57ACA" w:rsidRPr="004354DB" w:rsidRDefault="00E57ACA" w:rsidP="00E57ACA">
            <w:pPr>
              <w:rPr>
                <w:rFonts w:eastAsia="Times New Roman" w:cs="Arial"/>
                <w:sz w:val="18"/>
                <w:szCs w:val="18"/>
                <w:vertAlign w:val="superscript"/>
              </w:rPr>
            </w:pPr>
            <w:r w:rsidRPr="004354DB">
              <w:rPr>
                <w:rFonts w:eastAsia="Times New Roman" w:cs="Arial"/>
                <w:sz w:val="18"/>
                <w:szCs w:val="18"/>
              </w:rPr>
              <w:t>LOW</w:t>
            </w:r>
            <w:r>
              <w:rPr>
                <w:rFonts w:eastAsia="Times New Roman" w:cs="Arial"/>
                <w:sz w:val="18"/>
                <w:szCs w:val="18"/>
                <w:vertAlign w:val="superscript"/>
              </w:rPr>
              <w:t>c</w:t>
            </w:r>
          </w:p>
          <w:p w14:paraId="73A7C5ED" w14:textId="49E727B6" w:rsidR="00E57ACA" w:rsidRPr="004354DB" w:rsidRDefault="00E57ACA" w:rsidP="00E57ACA">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0031718F" w:rsidRPr="004354DB">
              <w:rPr>
                <w:rFonts w:ascii="Cambria Math" w:eastAsia="Times New Roman" w:hAnsi="Cambria Math" w:cs="Cambria Math"/>
                <w:kern w:val="24"/>
                <w:sz w:val="18"/>
                <w:szCs w:val="18"/>
                <w:lang w:eastAsia="en-CA"/>
              </w:rPr>
              <w:t>⊕</w:t>
            </w:r>
            <w:r w:rsidRPr="004354DB">
              <w:rPr>
                <w:rFonts w:ascii="Cambria Math" w:eastAsia="Times New Roman" w:hAnsi="Cambria Math" w:cs="Cambria Math"/>
                <w:kern w:val="24"/>
                <w:sz w:val="18"/>
                <w:szCs w:val="18"/>
                <w:lang w:eastAsia="en-CA"/>
              </w:rPr>
              <w:t>⊝⊝</w:t>
            </w:r>
          </w:p>
          <w:p w14:paraId="06611587" w14:textId="0AA5B13B" w:rsidR="00E57ACA" w:rsidRDefault="00E57ACA" w:rsidP="00E57ACA">
            <w:pPr>
              <w:rPr>
                <w:rFonts w:eastAsia="Times New Roman" w:cs="Arial"/>
                <w:kern w:val="24"/>
                <w:sz w:val="18"/>
                <w:szCs w:val="18"/>
                <w:lang w:eastAsia="en-CA"/>
              </w:rPr>
            </w:pPr>
            <w:r w:rsidRPr="004354D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and</w:t>
            </w:r>
            <w:r w:rsidRPr="004354DB">
              <w:rPr>
                <w:rFonts w:eastAsia="Times New Roman" w:cs="Arial"/>
                <w:kern w:val="24"/>
                <w:sz w:val="18"/>
                <w:szCs w:val="18"/>
                <w:lang w:eastAsia="en-CA"/>
              </w:rPr>
              <w:t xml:space="preserve"> indirectness</w:t>
            </w:r>
          </w:p>
          <w:p w14:paraId="55839C68" w14:textId="77777777" w:rsidR="00E57ACA" w:rsidRDefault="00E57ACA" w:rsidP="00E57ACA">
            <w:pPr>
              <w:rPr>
                <w:rFonts w:eastAsia="Calibri" w:cs="Arial"/>
                <w:sz w:val="18"/>
                <w:szCs w:val="18"/>
                <w:lang w:val="en-CA"/>
              </w:rPr>
            </w:pPr>
          </w:p>
          <w:p w14:paraId="35141CBF" w14:textId="77777777" w:rsidR="00E57ACA" w:rsidRDefault="00E57ACA" w:rsidP="00E57ACA">
            <w:pPr>
              <w:rPr>
                <w:rFonts w:eastAsia="Calibri" w:cs="Arial"/>
                <w:sz w:val="18"/>
                <w:szCs w:val="18"/>
                <w:lang w:val="en-CA"/>
              </w:rPr>
            </w:pPr>
            <w:r>
              <w:rPr>
                <w:rFonts w:eastAsia="Calibri" w:cs="Arial"/>
                <w:sz w:val="18"/>
                <w:szCs w:val="18"/>
                <w:lang w:val="en-CA"/>
              </w:rPr>
              <w:t>30-59 yrs:</w:t>
            </w:r>
          </w:p>
          <w:p w14:paraId="5F9F927E" w14:textId="347C8A5A" w:rsidR="00E57ACA" w:rsidRDefault="00E57ACA" w:rsidP="00E57ACA">
            <w:pPr>
              <w:rPr>
                <w:rFonts w:eastAsia="Calibri" w:cs="Arial"/>
                <w:sz w:val="18"/>
                <w:szCs w:val="18"/>
                <w:lang w:val="en-CA"/>
              </w:rPr>
            </w:pPr>
            <w:r>
              <w:rPr>
                <w:rFonts w:eastAsia="Calibri" w:cs="Arial"/>
                <w:sz w:val="18"/>
                <w:szCs w:val="18"/>
                <w:lang w:val="en-CA"/>
              </w:rPr>
              <w:t>MODERATE</w:t>
            </w:r>
            <w:r w:rsidR="0031718F">
              <w:rPr>
                <w:rFonts w:ascii="Cambria Math" w:eastAsia="Times New Roman" w:hAnsi="Cambria Math" w:cs="Cambria Math"/>
                <w:kern w:val="24"/>
                <w:sz w:val="18"/>
                <w:szCs w:val="18"/>
                <w:vertAlign w:val="superscript"/>
                <w:lang w:eastAsia="en-CA"/>
              </w:rPr>
              <w:t>d</w:t>
            </w:r>
          </w:p>
          <w:p w14:paraId="07C3D414" w14:textId="6BD9F245" w:rsidR="00E57ACA" w:rsidRPr="007701DF" w:rsidRDefault="00E57ACA" w:rsidP="00E57ACA">
            <w:pPr>
              <w:rPr>
                <w:rFonts w:ascii="Cambria Math" w:eastAsia="Times New Roman" w:hAnsi="Cambria Math" w:cs="Cambria Math"/>
                <w:kern w:val="24"/>
                <w:sz w:val="18"/>
                <w:szCs w:val="18"/>
                <w:vertAlign w:val="superscript"/>
                <w:lang w:eastAsia="en-CA"/>
              </w:rPr>
            </w:pPr>
            <w:r w:rsidRPr="004354DB">
              <w:rPr>
                <w:rFonts w:ascii="Cambria Math" w:eastAsia="Times New Roman" w:hAnsi="Cambria Math" w:cs="Cambria Math"/>
                <w:kern w:val="24"/>
                <w:sz w:val="18"/>
                <w:szCs w:val="18"/>
                <w:lang w:eastAsia="en-CA"/>
              </w:rPr>
              <w:t>⊕⊕⊕⊝</w:t>
            </w:r>
          </w:p>
          <w:p w14:paraId="7EABB0BE" w14:textId="77777777" w:rsidR="00E57ACA" w:rsidRDefault="00E57ACA" w:rsidP="00E57ACA">
            <w:pPr>
              <w:rPr>
                <w:rFonts w:eastAsia="Times New Roman" w:cs="Arial"/>
                <w:kern w:val="24"/>
                <w:sz w:val="18"/>
                <w:szCs w:val="18"/>
                <w:lang w:eastAsia="en-CA"/>
              </w:rPr>
            </w:pPr>
            <w:r w:rsidRPr="004354DB">
              <w:rPr>
                <w:rFonts w:eastAsia="Times New Roman" w:cs="Arial"/>
                <w:kern w:val="24"/>
                <w:sz w:val="18"/>
                <w:szCs w:val="18"/>
                <w:lang w:eastAsia="en-CA"/>
              </w:rPr>
              <w:t>due to lack of evidence of consistency</w:t>
            </w:r>
          </w:p>
          <w:p w14:paraId="1BA8730B" w14:textId="77777777" w:rsidR="00E57ACA" w:rsidRDefault="00E57ACA" w:rsidP="00E57ACA">
            <w:pPr>
              <w:rPr>
                <w:rFonts w:eastAsia="Calibri" w:cs="Arial"/>
                <w:sz w:val="18"/>
                <w:szCs w:val="18"/>
                <w:lang w:val="en-CA"/>
              </w:rPr>
            </w:pPr>
          </w:p>
          <w:p w14:paraId="285236F4" w14:textId="77777777" w:rsidR="00E57ACA" w:rsidRDefault="00E57ACA" w:rsidP="00E57ACA">
            <w:pPr>
              <w:rPr>
                <w:rFonts w:eastAsia="Calibri" w:cs="Arial"/>
                <w:sz w:val="18"/>
                <w:szCs w:val="18"/>
                <w:lang w:val="en-CA"/>
              </w:rPr>
            </w:pPr>
            <w:r>
              <w:rPr>
                <w:rFonts w:eastAsia="Calibri" w:cs="Arial"/>
                <w:sz w:val="18"/>
                <w:szCs w:val="18"/>
                <w:lang w:val="en-CA"/>
              </w:rPr>
              <w:t>60-69 yrs:</w:t>
            </w:r>
          </w:p>
          <w:p w14:paraId="7512ECD4" w14:textId="64A92F42" w:rsidR="00E57ACA" w:rsidRDefault="00E57ACA" w:rsidP="00E57ACA">
            <w:pPr>
              <w:rPr>
                <w:rFonts w:eastAsia="Calibri" w:cs="Arial"/>
                <w:sz w:val="18"/>
                <w:szCs w:val="18"/>
                <w:lang w:val="en-CA"/>
              </w:rPr>
            </w:pPr>
            <w:r>
              <w:rPr>
                <w:rFonts w:eastAsia="Calibri" w:cs="Arial"/>
                <w:sz w:val="18"/>
                <w:szCs w:val="18"/>
                <w:lang w:val="en-CA"/>
              </w:rPr>
              <w:t>MODERATE</w:t>
            </w:r>
            <w:r w:rsidR="0031718F">
              <w:rPr>
                <w:rFonts w:ascii="Cambria Math" w:eastAsia="Times New Roman" w:hAnsi="Cambria Math" w:cs="Cambria Math"/>
                <w:kern w:val="24"/>
                <w:sz w:val="18"/>
                <w:szCs w:val="18"/>
                <w:vertAlign w:val="superscript"/>
                <w:lang w:eastAsia="en-CA"/>
              </w:rPr>
              <w:t>e</w:t>
            </w:r>
          </w:p>
          <w:p w14:paraId="72147813" w14:textId="5B32AB97" w:rsidR="00E57ACA" w:rsidRPr="007701DF" w:rsidRDefault="00E57ACA" w:rsidP="00E57ACA">
            <w:pPr>
              <w:rPr>
                <w:rFonts w:ascii="Cambria Math" w:eastAsia="Times New Roman" w:hAnsi="Cambria Math" w:cs="Cambria Math"/>
                <w:kern w:val="24"/>
                <w:sz w:val="18"/>
                <w:szCs w:val="18"/>
                <w:vertAlign w:val="superscript"/>
                <w:lang w:eastAsia="en-CA"/>
              </w:rPr>
            </w:pPr>
            <w:r w:rsidRPr="004354DB">
              <w:rPr>
                <w:rFonts w:ascii="Cambria Math" w:eastAsia="Times New Roman" w:hAnsi="Cambria Math" w:cs="Cambria Math"/>
                <w:kern w:val="24"/>
                <w:sz w:val="18"/>
                <w:szCs w:val="18"/>
                <w:lang w:eastAsia="en-CA"/>
              </w:rPr>
              <w:t>⊕⊕⊕⊝</w:t>
            </w:r>
          </w:p>
          <w:p w14:paraId="26D55001" w14:textId="02E61AC4" w:rsidR="00E57ACA" w:rsidRPr="004354DB" w:rsidRDefault="00E57ACA" w:rsidP="00E57ACA">
            <w:pPr>
              <w:rPr>
                <w:rFonts w:eastAsia="Calibri" w:cs="Arial"/>
                <w:b/>
                <w:sz w:val="18"/>
                <w:szCs w:val="18"/>
                <w:lang w:val="en-CA"/>
              </w:rPr>
            </w:pPr>
            <w:r w:rsidRPr="004354DB">
              <w:rPr>
                <w:rFonts w:eastAsia="Times New Roman" w:cs="Arial"/>
                <w:kern w:val="24"/>
                <w:sz w:val="18"/>
                <w:szCs w:val="18"/>
                <w:lang w:eastAsia="en-CA"/>
              </w:rPr>
              <w:t>due to lack of evidence of consistency</w:t>
            </w:r>
            <w:r w:rsidR="0031718F">
              <w:rPr>
                <w:rFonts w:eastAsia="Times New Roman" w:cs="Arial"/>
                <w:kern w:val="24"/>
                <w:sz w:val="18"/>
                <w:szCs w:val="18"/>
                <w:lang w:eastAsia="en-CA"/>
              </w:rPr>
              <w:t>, and ind</w:t>
            </w:r>
            <w:r w:rsidR="005C5444">
              <w:rPr>
                <w:rFonts w:eastAsia="Times New Roman" w:cs="Arial"/>
                <w:kern w:val="24"/>
                <w:sz w:val="18"/>
                <w:szCs w:val="18"/>
                <w:lang w:eastAsia="en-CA"/>
              </w:rPr>
              <w:t>i</w:t>
            </w:r>
            <w:r w:rsidR="0031718F">
              <w:rPr>
                <w:rFonts w:eastAsia="Times New Roman" w:cs="Arial"/>
                <w:kern w:val="24"/>
                <w:sz w:val="18"/>
                <w:szCs w:val="18"/>
                <w:lang w:eastAsia="en-CA"/>
              </w:rPr>
              <w:t>rectness</w:t>
            </w:r>
          </w:p>
        </w:tc>
        <w:tc>
          <w:tcPr>
            <w:tcW w:w="2913" w:type="dxa"/>
          </w:tcPr>
          <w:p w14:paraId="6C5D0D38" w14:textId="2FC17512" w:rsidR="00E57ACA" w:rsidRDefault="0031718F" w:rsidP="00E57ACA">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25</w:t>
            </w:r>
            <w:r w:rsidRPr="004354DB">
              <w:rPr>
                <w:rFonts w:eastAsia="Calibri" w:cs="Arial"/>
                <w:sz w:val="18"/>
                <w:szCs w:val="18"/>
                <w:lang w:val="en-CA"/>
              </w:rPr>
              <w:t xml:space="preserve"> to </w:t>
            </w:r>
            <w:r>
              <w:rPr>
                <w:rFonts w:eastAsia="Calibri" w:cs="Arial"/>
                <w:sz w:val="18"/>
                <w:szCs w:val="18"/>
                <w:lang w:val="en-CA"/>
              </w:rPr>
              <w:t>29</w:t>
            </w:r>
            <w:r w:rsidRPr="004354DB">
              <w:rPr>
                <w:rFonts w:eastAsia="Calibri" w:cs="Arial"/>
                <w:sz w:val="18"/>
                <w:szCs w:val="18"/>
                <w:lang w:val="en-CA"/>
              </w:rPr>
              <w:t xml:space="preserve"> years, </w:t>
            </w:r>
            <w:r>
              <w:rPr>
                <w:rFonts w:eastAsia="Calibri" w:cs="Arial"/>
                <w:sz w:val="18"/>
                <w:szCs w:val="18"/>
                <w:lang w:val="en-CA"/>
              </w:rPr>
              <w:t xml:space="preserve">one round of </w:t>
            </w:r>
            <w:r w:rsidRPr="004354DB">
              <w:rPr>
                <w:rFonts w:eastAsia="Calibri" w:cs="Arial"/>
                <w:sz w:val="18"/>
                <w:szCs w:val="18"/>
                <w:lang w:val="en-CA"/>
              </w:rPr>
              <w:t xml:space="preserve">hrHPV screening with cytology triage </w:t>
            </w:r>
            <w:r>
              <w:rPr>
                <w:rFonts w:eastAsia="Calibri" w:cs="Arial"/>
                <w:b/>
                <w:sz w:val="18"/>
                <w:szCs w:val="18"/>
                <w:lang w:val="en-CA"/>
              </w:rPr>
              <w:t xml:space="preserve">may have little-to-no effect </w:t>
            </w:r>
            <w:r>
              <w:rPr>
                <w:rFonts w:eastAsia="Calibri" w:cs="Arial"/>
                <w:sz w:val="18"/>
                <w:szCs w:val="18"/>
                <w:lang w:val="en-CA"/>
              </w:rPr>
              <w:t>on</w:t>
            </w:r>
            <w:r w:rsidRPr="004354DB">
              <w:rPr>
                <w:rFonts w:eastAsia="Calibri" w:cs="Arial"/>
                <w:sz w:val="18"/>
                <w:szCs w:val="18"/>
                <w:lang w:val="en-CA"/>
              </w:rPr>
              <w:t xml:space="preserve"> the </w:t>
            </w:r>
            <w:r>
              <w:rPr>
                <w:rFonts w:eastAsia="Calibri" w:cs="Arial"/>
                <w:sz w:val="18"/>
                <w:szCs w:val="18"/>
                <w:lang w:val="en-CA"/>
              </w:rPr>
              <w:t>number of colposcopies</w:t>
            </w:r>
            <w:r w:rsidRPr="004354DB">
              <w:rPr>
                <w:rFonts w:eastAsia="Calibri" w:cs="Arial"/>
                <w:sz w:val="18"/>
                <w:szCs w:val="18"/>
                <w:lang w:val="en-CA"/>
              </w:rPr>
              <w:t xml:space="preserve"> compared with </w:t>
            </w:r>
            <w:r>
              <w:rPr>
                <w:rFonts w:eastAsia="Calibri" w:cs="Arial"/>
                <w:sz w:val="18"/>
                <w:szCs w:val="18"/>
                <w:lang w:val="en-CA"/>
              </w:rPr>
              <w:t xml:space="preserve">two rounds of </w:t>
            </w:r>
            <w:r w:rsidRPr="004354DB">
              <w:rPr>
                <w:rFonts w:eastAsia="Calibri" w:cs="Arial"/>
                <w:sz w:val="18"/>
                <w:szCs w:val="18"/>
                <w:lang w:val="en-CA"/>
              </w:rPr>
              <w:t>cytology screening with hrHPV triage</w:t>
            </w:r>
            <w:r>
              <w:rPr>
                <w:rFonts w:eastAsia="Calibri" w:cs="Arial"/>
                <w:sz w:val="18"/>
                <w:szCs w:val="18"/>
                <w:lang w:val="en-CA"/>
              </w:rPr>
              <w:t>.</w:t>
            </w:r>
          </w:p>
          <w:p w14:paraId="2E0B76B1" w14:textId="77777777" w:rsidR="0031718F" w:rsidRDefault="0031718F" w:rsidP="00E57ACA">
            <w:pPr>
              <w:rPr>
                <w:rFonts w:eastAsia="Calibri" w:cs="Arial"/>
                <w:b/>
                <w:sz w:val="18"/>
                <w:szCs w:val="18"/>
                <w:lang w:val="en-CA"/>
              </w:rPr>
            </w:pPr>
          </w:p>
          <w:p w14:paraId="032BF12A" w14:textId="4D211F2E" w:rsidR="00E57ACA" w:rsidRPr="004354DB" w:rsidRDefault="00E57ACA" w:rsidP="00E57ACA">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30</w:t>
            </w:r>
            <w:r w:rsidRPr="004354DB">
              <w:rPr>
                <w:rFonts w:eastAsia="Calibri" w:cs="Arial"/>
                <w:sz w:val="18"/>
                <w:szCs w:val="18"/>
                <w:lang w:val="en-CA"/>
              </w:rPr>
              <w:t xml:space="preserve"> to 6</w:t>
            </w:r>
            <w:r>
              <w:rPr>
                <w:rFonts w:eastAsia="Calibri" w:cs="Arial"/>
                <w:sz w:val="18"/>
                <w:szCs w:val="18"/>
                <w:lang w:val="en-CA"/>
              </w:rPr>
              <w:t>9</w:t>
            </w:r>
            <w:r w:rsidRPr="004354DB">
              <w:rPr>
                <w:rFonts w:eastAsia="Calibri" w:cs="Arial"/>
                <w:sz w:val="18"/>
                <w:szCs w:val="18"/>
                <w:lang w:val="en-CA"/>
              </w:rPr>
              <w:t xml:space="preserve"> years, </w:t>
            </w:r>
            <w:r>
              <w:rPr>
                <w:rFonts w:eastAsia="Calibri" w:cs="Arial"/>
                <w:sz w:val="18"/>
                <w:szCs w:val="18"/>
                <w:lang w:val="en-CA"/>
              </w:rPr>
              <w:t xml:space="preserve">one round of </w:t>
            </w:r>
            <w:r w:rsidRPr="004354DB">
              <w:rPr>
                <w:rFonts w:eastAsia="Calibri" w:cs="Arial"/>
                <w:sz w:val="18"/>
                <w:szCs w:val="18"/>
                <w:lang w:val="en-CA"/>
              </w:rPr>
              <w:t xml:space="preserve">hrHPV screening with cytology triage </w:t>
            </w:r>
            <w:r>
              <w:rPr>
                <w:rFonts w:eastAsia="Calibri" w:cs="Arial"/>
                <w:b/>
                <w:sz w:val="18"/>
                <w:szCs w:val="18"/>
                <w:lang w:val="en-CA"/>
              </w:rPr>
              <w:t xml:space="preserve">probably has little-to-no effect </w:t>
            </w:r>
            <w:r>
              <w:rPr>
                <w:rFonts w:eastAsia="Calibri" w:cs="Arial"/>
                <w:sz w:val="18"/>
                <w:szCs w:val="18"/>
                <w:lang w:val="en-CA"/>
              </w:rPr>
              <w:t>on</w:t>
            </w:r>
            <w:r w:rsidRPr="004354DB">
              <w:rPr>
                <w:rFonts w:eastAsia="Calibri" w:cs="Arial"/>
                <w:sz w:val="18"/>
                <w:szCs w:val="18"/>
                <w:lang w:val="en-CA"/>
              </w:rPr>
              <w:t xml:space="preserve"> the </w:t>
            </w:r>
            <w:r>
              <w:rPr>
                <w:rFonts w:eastAsia="Calibri" w:cs="Arial"/>
                <w:sz w:val="18"/>
                <w:szCs w:val="18"/>
                <w:lang w:val="en-CA"/>
              </w:rPr>
              <w:t>number of colposcopies</w:t>
            </w:r>
            <w:r w:rsidRPr="004354DB">
              <w:rPr>
                <w:rFonts w:eastAsia="Calibri" w:cs="Arial"/>
                <w:sz w:val="18"/>
                <w:szCs w:val="18"/>
                <w:lang w:val="en-CA"/>
              </w:rPr>
              <w:t xml:space="preserve"> compared with </w:t>
            </w:r>
            <w:r>
              <w:rPr>
                <w:rFonts w:eastAsia="Calibri" w:cs="Arial"/>
                <w:sz w:val="18"/>
                <w:szCs w:val="18"/>
                <w:lang w:val="en-CA"/>
              </w:rPr>
              <w:t xml:space="preserve">two rounds of </w:t>
            </w:r>
            <w:r w:rsidRPr="004354DB">
              <w:rPr>
                <w:rFonts w:eastAsia="Calibri" w:cs="Arial"/>
                <w:sz w:val="18"/>
                <w:szCs w:val="18"/>
                <w:lang w:val="en-CA"/>
              </w:rPr>
              <w:t>cytology screening with hrHPV triage</w:t>
            </w:r>
            <w:r>
              <w:rPr>
                <w:rFonts w:eastAsia="Calibri" w:cs="Arial"/>
                <w:sz w:val="18"/>
                <w:szCs w:val="18"/>
                <w:lang w:val="en-CA"/>
              </w:rPr>
              <w:t>.</w:t>
            </w:r>
          </w:p>
        </w:tc>
      </w:tr>
    </w:tbl>
    <w:p w14:paraId="59F357A6" w14:textId="5EA48722"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sidR="006A74F9">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17F376BB"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721EA6EB"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1CF6850D"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4AC59D29" w14:textId="5710F395" w:rsidR="006A74F9" w:rsidRDefault="006A74F9" w:rsidP="006A74F9">
      <w:pPr>
        <w:rPr>
          <w:rFonts w:eastAsia="Calibri" w:cs="Arial"/>
          <w:b/>
          <w:i/>
          <w:sz w:val="18"/>
          <w:szCs w:val="18"/>
          <w:lang w:val="en-CA"/>
        </w:rPr>
      </w:pPr>
      <w:bookmarkStart w:id="127" w:name="_Hlk163467122"/>
      <w:r>
        <w:rPr>
          <w:rFonts w:eastAsia="Calibri" w:cs="Arial"/>
          <w:sz w:val="18"/>
          <w:szCs w:val="18"/>
          <w:vertAlign w:val="superscript"/>
          <w:lang w:val="en-CA"/>
        </w:rPr>
        <w:t>c</w:t>
      </w:r>
      <w:r w:rsidRPr="004354DB">
        <w:rPr>
          <w:rFonts w:eastAsia="Calibri" w:cs="Arial"/>
          <w:sz w:val="18"/>
          <w:szCs w:val="18"/>
          <w:u w:val="single"/>
          <w:lang w:val="en-CA"/>
        </w:rPr>
        <w:t xml:space="preserve">Acceptors of screening; people with a cervix aged 25 to </w:t>
      </w:r>
      <w:r>
        <w:rPr>
          <w:rFonts w:eastAsia="Calibri" w:cs="Arial"/>
          <w:sz w:val="18"/>
          <w:szCs w:val="18"/>
          <w:u w:val="single"/>
          <w:lang w:val="en-CA"/>
        </w:rPr>
        <w:t>29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61222B" w:rsidRPr="0061222B">
        <w:rPr>
          <w:rFonts w:eastAsia="Calibri" w:cs="Arial"/>
          <w:sz w:val="18"/>
          <w:szCs w:val="18"/>
          <w:lang w:val="en-CA"/>
        </w:rPr>
        <w:t xml:space="preserve"> </w:t>
      </w:r>
      <w:r w:rsidR="0061222B">
        <w:rPr>
          <w:rFonts w:eastAsia="Calibri" w:cs="Arial"/>
          <w:sz w:val="18"/>
          <w:szCs w:val="18"/>
          <w:lang w:val="en-CA"/>
        </w:rPr>
        <w:t>due to single study</w:t>
      </w:r>
      <w:r w:rsidRPr="004354DB">
        <w:rPr>
          <w:rFonts w:eastAsia="Calibri" w:cs="Arial"/>
          <w:sz w:val="18"/>
          <w:szCs w:val="18"/>
          <w:lang w:val="en-CA"/>
        </w:rPr>
        <w:t xml:space="preserve">. </w:t>
      </w:r>
      <w:r w:rsidR="0031718F">
        <w:rPr>
          <w:rFonts w:eastAsia="Calibri" w:cs="Arial"/>
          <w:b/>
          <w:i/>
          <w:sz w:val="18"/>
          <w:szCs w:val="18"/>
          <w:lang w:val="en-CA"/>
        </w:rPr>
        <w:t>S</w:t>
      </w:r>
      <w:r>
        <w:rPr>
          <w:rFonts w:eastAsia="Calibri" w:cs="Arial"/>
          <w:b/>
          <w:i/>
          <w:sz w:val="18"/>
          <w:szCs w:val="18"/>
          <w:lang w:val="en-CA"/>
        </w:rPr>
        <w:t>e</w:t>
      </w:r>
      <w:r w:rsidRPr="004354DB">
        <w:rPr>
          <w:rFonts w:eastAsia="Calibri" w:cs="Arial"/>
          <w:b/>
          <w:i/>
          <w:sz w:val="18"/>
          <w:szCs w:val="18"/>
          <w:lang w:val="en-CA"/>
        </w:rPr>
        <w:t>rious concerns about indirectness</w:t>
      </w:r>
      <w:r w:rsidRPr="004354DB">
        <w:rPr>
          <w:rFonts w:eastAsia="Calibri" w:cs="Arial"/>
          <w:i/>
          <w:sz w:val="18"/>
          <w:szCs w:val="18"/>
          <w:lang w:val="en-CA"/>
        </w:rPr>
        <w:t xml:space="preserve">: </w:t>
      </w:r>
      <w:r>
        <w:rPr>
          <w:rFonts w:eastAsia="Calibri" w:cs="Arial"/>
          <w:sz w:val="18"/>
          <w:szCs w:val="18"/>
          <w:lang w:val="en-CA"/>
        </w:rPr>
        <w:t xml:space="preserve">the study data is not directly applicable for this age group due to a small sample </w:t>
      </w:r>
      <w:r w:rsidR="0031718F">
        <w:rPr>
          <w:rFonts w:eastAsia="Calibri" w:cs="Arial"/>
          <w:sz w:val="18"/>
          <w:szCs w:val="18"/>
          <w:lang w:val="en-CA"/>
        </w:rPr>
        <w:t>(n=2,188 [8.7%]</w:t>
      </w:r>
      <w:r w:rsidR="00C70C98" w:rsidRPr="00C70C98">
        <w:rPr>
          <w:rFonts w:eastAsia="Calibri" w:cs="Arial"/>
          <w:sz w:val="18"/>
          <w:szCs w:val="18"/>
          <w:lang w:val="en-CA"/>
        </w:rPr>
        <w:t xml:space="preserve"> </w:t>
      </w:r>
      <w:r w:rsidR="00C70C98">
        <w:rPr>
          <w:rFonts w:eastAsia="Calibri" w:cs="Arial"/>
          <w:sz w:val="18"/>
          <w:szCs w:val="18"/>
          <w:lang w:val="en-CA"/>
        </w:rPr>
        <w:t>enrolled</w:t>
      </w:r>
      <w:r w:rsidR="0031718F">
        <w:rPr>
          <w:rFonts w:eastAsia="Calibri" w:cs="Arial"/>
          <w:sz w:val="18"/>
          <w:szCs w:val="18"/>
          <w:lang w:val="en-CA"/>
        </w:rPr>
        <w:t xml:space="preserve">) </w:t>
      </w:r>
      <w:r>
        <w:rPr>
          <w:rFonts w:eastAsia="Calibri" w:cs="Arial"/>
          <w:sz w:val="18"/>
          <w:szCs w:val="18"/>
          <w:lang w:val="en-CA"/>
        </w:rPr>
        <w:t>and evidence from other outcomes of differing effects</w:t>
      </w:r>
      <w:r w:rsidR="00D90C43">
        <w:rPr>
          <w:rFonts w:eastAsia="Calibri" w:cs="Arial"/>
          <w:sz w:val="18"/>
          <w:szCs w:val="18"/>
          <w:lang w:val="en-CA"/>
        </w:rPr>
        <w:t xml:space="preserve"> from 3b</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1A2B0676" w14:textId="496037F0" w:rsidR="006A74F9" w:rsidRPr="004354DB" w:rsidRDefault="006A74F9" w:rsidP="006A74F9">
      <w:pPr>
        <w:rPr>
          <w:rFonts w:eastAsia="Calibri" w:cs="Arial"/>
          <w:b/>
          <w:i/>
          <w:sz w:val="18"/>
          <w:szCs w:val="18"/>
          <w:lang w:val="en-CA"/>
        </w:rPr>
      </w:pPr>
      <w:r>
        <w:rPr>
          <w:rFonts w:eastAsia="Calibri" w:cs="Arial"/>
          <w:sz w:val="18"/>
          <w:szCs w:val="18"/>
          <w:vertAlign w:val="superscript"/>
          <w:lang w:val="en-CA"/>
        </w:rPr>
        <w:lastRenderedPageBreak/>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61222B" w:rsidRPr="0061222B">
        <w:rPr>
          <w:rFonts w:eastAsia="Calibri" w:cs="Arial"/>
          <w:sz w:val="18"/>
          <w:szCs w:val="18"/>
          <w:lang w:val="en-CA"/>
        </w:rPr>
        <w:t xml:space="preserve"> </w:t>
      </w:r>
      <w:r w:rsidR="0061222B">
        <w:rPr>
          <w:rFonts w:eastAsia="Calibri" w:cs="Arial"/>
          <w:sz w:val="18"/>
          <w:szCs w:val="18"/>
          <w:lang w:val="en-CA"/>
        </w:rPr>
        <w:t>due to single study</w:t>
      </w:r>
      <w:r w:rsidRPr="004354DB">
        <w:rPr>
          <w:rFonts w:eastAsia="Calibri" w:cs="Arial"/>
          <w:sz w:val="18"/>
          <w:szCs w:val="18"/>
          <w:lang w:val="en-CA"/>
        </w:rPr>
        <w:t xml:space="preserve">. </w:t>
      </w:r>
      <w:r>
        <w:rPr>
          <w:rFonts w:eastAsia="Calibri" w:cs="Arial"/>
          <w:b/>
          <w:i/>
          <w:sz w:val="18"/>
          <w:szCs w:val="18"/>
          <w:lang w:val="en-CA"/>
        </w:rPr>
        <w:t>No se</w:t>
      </w:r>
      <w:r w:rsidRPr="004354DB">
        <w:rPr>
          <w:rFonts w:eastAsia="Calibri" w:cs="Arial"/>
          <w:b/>
          <w:i/>
          <w:sz w:val="18"/>
          <w:szCs w:val="18"/>
          <w:lang w:val="en-CA"/>
        </w:rPr>
        <w:t>rious concerns about indirectness</w:t>
      </w:r>
      <w:r w:rsidRPr="004354DB">
        <w:rPr>
          <w:rFonts w:eastAsia="Calibri" w:cs="Arial"/>
          <w:i/>
          <w:sz w:val="18"/>
          <w:szCs w:val="18"/>
          <w:lang w:val="en-CA"/>
        </w:rPr>
        <w:t xml:space="preserve">: </w:t>
      </w:r>
      <w:r w:rsidRPr="00495DF4">
        <w:rPr>
          <w:rFonts w:eastAsia="Calibri" w:cs="Arial"/>
          <w:sz w:val="18"/>
          <w:szCs w:val="18"/>
          <w:lang w:val="en-CA"/>
        </w:rPr>
        <w:t>the study data is directly applicable</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7FA3AB2A" w14:textId="1B304E38" w:rsidR="006A74F9" w:rsidRPr="004354DB" w:rsidRDefault="006A74F9" w:rsidP="006A74F9">
      <w:pPr>
        <w:rPr>
          <w:rFonts w:eastAsia="Calibri" w:cs="Arial"/>
          <w:b/>
          <w:i/>
          <w:sz w:val="18"/>
          <w:szCs w:val="18"/>
          <w:lang w:val="en-CA"/>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w:t>
      </w:r>
      <w:r>
        <w:rPr>
          <w:rFonts w:eastAsia="Calibri" w:cs="Arial"/>
          <w:sz w:val="18"/>
          <w:szCs w:val="18"/>
          <w:u w:val="single"/>
          <w:lang w:val="en-CA"/>
        </w:rPr>
        <w:t>69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61222B" w:rsidRPr="0061222B">
        <w:rPr>
          <w:rFonts w:eastAsia="Calibri" w:cs="Arial"/>
          <w:sz w:val="18"/>
          <w:szCs w:val="18"/>
          <w:lang w:val="en-CA"/>
        </w:rPr>
        <w:t xml:space="preserve"> </w:t>
      </w:r>
      <w:r w:rsidR="0061222B">
        <w:rPr>
          <w:rFonts w:eastAsia="Calibri" w:cs="Arial"/>
          <w:sz w:val="18"/>
          <w:szCs w:val="18"/>
          <w:lang w:val="en-CA"/>
        </w:rPr>
        <w:t>due to single study</w:t>
      </w:r>
      <w:r w:rsidRPr="004354DB">
        <w:rPr>
          <w:rFonts w:eastAsia="Calibri" w:cs="Arial"/>
          <w:sz w:val="18"/>
          <w:szCs w:val="18"/>
          <w:lang w:val="en-CA"/>
        </w:rPr>
        <w:t xml:space="preserve">. </w:t>
      </w:r>
      <w:r w:rsidR="0031718F">
        <w:rPr>
          <w:rFonts w:eastAsia="Calibri" w:cs="Arial"/>
          <w:b/>
          <w:i/>
          <w:sz w:val="18"/>
          <w:szCs w:val="18"/>
          <w:lang w:val="en-CA"/>
        </w:rPr>
        <w:t xml:space="preserve">Some </w:t>
      </w:r>
      <w:r w:rsidRPr="004354DB">
        <w:rPr>
          <w:rFonts w:eastAsia="Calibri" w:cs="Arial"/>
          <w:b/>
          <w:i/>
          <w:sz w:val="18"/>
          <w:szCs w:val="18"/>
          <w:lang w:val="en-CA"/>
        </w:rPr>
        <w:t>concerns about indirectness</w:t>
      </w:r>
      <w:r w:rsidRPr="004354DB">
        <w:rPr>
          <w:rFonts w:eastAsia="Calibri" w:cs="Arial"/>
          <w:i/>
          <w:sz w:val="18"/>
          <w:szCs w:val="18"/>
          <w:lang w:val="en-CA"/>
        </w:rPr>
        <w:t xml:space="preserve">: </w:t>
      </w:r>
      <w:r w:rsidR="000657DB">
        <w:rPr>
          <w:rFonts w:eastAsia="Calibri" w:cs="Arial"/>
          <w:sz w:val="18"/>
          <w:szCs w:val="18"/>
          <w:lang w:val="en-CA"/>
        </w:rPr>
        <w:t>there are some concerns about the small sample size in the study for this age group (n=2,094 [8.3%]</w:t>
      </w:r>
      <w:r w:rsidR="00C70C98" w:rsidRPr="00C70C98">
        <w:rPr>
          <w:rFonts w:eastAsia="Calibri" w:cs="Arial"/>
          <w:sz w:val="18"/>
          <w:szCs w:val="18"/>
          <w:lang w:val="en-CA"/>
        </w:rPr>
        <w:t xml:space="preserve"> </w:t>
      </w:r>
      <w:r w:rsidR="00C70C98">
        <w:rPr>
          <w:rFonts w:eastAsia="Calibri" w:cs="Arial"/>
          <w:sz w:val="18"/>
          <w:szCs w:val="18"/>
          <w:lang w:val="en-CA"/>
        </w:rPr>
        <w:t>enrolled</w:t>
      </w:r>
      <w:r w:rsidR="000657DB">
        <w:rPr>
          <w:rFonts w:eastAsia="Calibri" w:cs="Arial"/>
          <w:sz w:val="18"/>
          <w:szCs w:val="18"/>
          <w:lang w:val="en-CA"/>
        </w:rPr>
        <w:t>)</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bookmarkEnd w:id="127"/>
    <w:p w14:paraId="6EF1EED3" w14:textId="5263F5E9" w:rsidR="006A74F9" w:rsidRDefault="006A74F9" w:rsidP="008352F7">
      <w:pPr>
        <w:rPr>
          <w:rFonts w:eastAsia="Calibri" w:cs="Arial"/>
          <w:b/>
          <w:i/>
          <w:sz w:val="18"/>
          <w:szCs w:val="18"/>
          <w:lang w:val="en-CA"/>
        </w:rPr>
      </w:pPr>
    </w:p>
    <w:p w14:paraId="5FDDBCCA" w14:textId="58A086B8" w:rsidR="006A74F9" w:rsidRDefault="006A74F9" w:rsidP="008352F7">
      <w:pPr>
        <w:rPr>
          <w:rFonts w:eastAsia="Calibri" w:cs="Arial"/>
          <w:b/>
          <w:i/>
          <w:sz w:val="18"/>
          <w:szCs w:val="18"/>
          <w:lang w:val="en-CA"/>
        </w:rPr>
      </w:pPr>
    </w:p>
    <w:p w14:paraId="215D2BEB" w14:textId="0E6A9F81" w:rsidR="006A74F9" w:rsidRDefault="006A74F9" w:rsidP="008352F7">
      <w:pPr>
        <w:rPr>
          <w:rFonts w:eastAsia="Calibri" w:cs="Arial"/>
          <w:b/>
          <w:i/>
          <w:sz w:val="18"/>
          <w:szCs w:val="18"/>
          <w:lang w:val="en-CA"/>
        </w:rPr>
      </w:pPr>
    </w:p>
    <w:p w14:paraId="2B75D621" w14:textId="62A487A7" w:rsidR="006A74F9" w:rsidRDefault="006A74F9" w:rsidP="008352F7">
      <w:pPr>
        <w:rPr>
          <w:rFonts w:eastAsia="Calibri" w:cs="Arial"/>
          <w:b/>
          <w:i/>
          <w:sz w:val="18"/>
          <w:szCs w:val="18"/>
          <w:lang w:val="en-CA"/>
        </w:rPr>
      </w:pPr>
    </w:p>
    <w:p w14:paraId="5CF4FF70" w14:textId="3DF84980" w:rsidR="006A74F9" w:rsidRDefault="006A74F9" w:rsidP="008352F7">
      <w:pPr>
        <w:rPr>
          <w:rFonts w:eastAsia="Calibri" w:cs="Arial"/>
          <w:b/>
          <w:i/>
          <w:sz w:val="18"/>
          <w:szCs w:val="18"/>
          <w:lang w:val="en-CA"/>
        </w:rPr>
      </w:pPr>
    </w:p>
    <w:p w14:paraId="792876DB" w14:textId="2064BB14" w:rsidR="006A74F9" w:rsidRDefault="006A74F9" w:rsidP="008352F7">
      <w:pPr>
        <w:rPr>
          <w:rFonts w:eastAsia="Calibri" w:cs="Arial"/>
          <w:b/>
          <w:i/>
          <w:sz w:val="18"/>
          <w:szCs w:val="18"/>
          <w:lang w:val="en-CA"/>
        </w:rPr>
      </w:pPr>
    </w:p>
    <w:p w14:paraId="5369AA22" w14:textId="17B0B937" w:rsidR="006A74F9" w:rsidRDefault="006A74F9" w:rsidP="008352F7">
      <w:pPr>
        <w:rPr>
          <w:rFonts w:eastAsia="Calibri" w:cs="Arial"/>
          <w:b/>
          <w:i/>
          <w:sz w:val="18"/>
          <w:szCs w:val="18"/>
          <w:lang w:val="en-CA"/>
        </w:rPr>
      </w:pPr>
    </w:p>
    <w:p w14:paraId="71BE24CE" w14:textId="2696EB06" w:rsidR="006A74F9" w:rsidRDefault="006A74F9" w:rsidP="008352F7">
      <w:pPr>
        <w:rPr>
          <w:rFonts w:eastAsia="Calibri" w:cs="Arial"/>
          <w:b/>
          <w:i/>
          <w:sz w:val="18"/>
          <w:szCs w:val="18"/>
          <w:lang w:val="en-CA"/>
        </w:rPr>
      </w:pPr>
    </w:p>
    <w:p w14:paraId="06C30625" w14:textId="02CF7F6E" w:rsidR="006A74F9" w:rsidRDefault="006A74F9" w:rsidP="008352F7">
      <w:pPr>
        <w:rPr>
          <w:rFonts w:eastAsia="Calibri" w:cs="Arial"/>
          <w:b/>
          <w:i/>
          <w:sz w:val="18"/>
          <w:szCs w:val="18"/>
          <w:lang w:val="en-CA"/>
        </w:rPr>
      </w:pPr>
    </w:p>
    <w:p w14:paraId="69A46D59" w14:textId="77777777" w:rsidR="006A74F9" w:rsidRPr="004354DB" w:rsidRDefault="006A74F9" w:rsidP="008352F7">
      <w:pPr>
        <w:rPr>
          <w:rFonts w:eastAsia="Calibri" w:cs="Arial"/>
          <w:b/>
          <w:i/>
          <w:sz w:val="18"/>
          <w:szCs w:val="18"/>
          <w:lang w:val="en-CA"/>
        </w:rPr>
      </w:pPr>
    </w:p>
    <w:p w14:paraId="17C10F0F" w14:textId="77777777" w:rsidR="008352F7" w:rsidRDefault="008352F7" w:rsidP="008352F7">
      <w:pPr>
        <w:rPr>
          <w:rFonts w:eastAsia="Calibri" w:cs="Arial"/>
          <w:b/>
          <w:i/>
          <w:sz w:val="18"/>
          <w:szCs w:val="18"/>
          <w:lang w:val="en-CA"/>
        </w:rPr>
      </w:pPr>
    </w:p>
    <w:p w14:paraId="646B7E0D" w14:textId="77777777" w:rsidR="008352F7" w:rsidRDefault="008352F7" w:rsidP="008352F7">
      <w:pPr>
        <w:rPr>
          <w:rFonts w:eastAsia="Calibri" w:cs="Arial"/>
          <w:b/>
          <w:i/>
          <w:sz w:val="18"/>
          <w:szCs w:val="18"/>
          <w:lang w:val="en-CA"/>
        </w:rPr>
      </w:pPr>
    </w:p>
    <w:p w14:paraId="0ACF9D21" w14:textId="77777777" w:rsidR="008352F7" w:rsidRDefault="008352F7" w:rsidP="008352F7">
      <w:pPr>
        <w:rPr>
          <w:rFonts w:eastAsia="Calibri" w:cs="Arial"/>
          <w:b/>
          <w:i/>
          <w:sz w:val="18"/>
          <w:szCs w:val="18"/>
          <w:lang w:val="en-CA"/>
        </w:rPr>
      </w:pPr>
    </w:p>
    <w:p w14:paraId="59CBBDC0" w14:textId="77777777" w:rsidR="008352F7" w:rsidRDefault="008352F7" w:rsidP="008352F7">
      <w:pPr>
        <w:rPr>
          <w:rFonts w:eastAsia="Calibri" w:cs="Arial"/>
          <w:b/>
          <w:i/>
          <w:sz w:val="18"/>
          <w:szCs w:val="18"/>
          <w:lang w:val="en-CA"/>
        </w:rPr>
      </w:pPr>
    </w:p>
    <w:p w14:paraId="783B4284" w14:textId="77777777" w:rsidR="008352F7" w:rsidRPr="004354DB" w:rsidRDefault="008352F7" w:rsidP="008352F7">
      <w:pPr>
        <w:rPr>
          <w:rFonts w:eastAsia="Times New Roman" w:cs="Arial"/>
          <w:b/>
          <w:bCs/>
          <w:i/>
          <w:iCs/>
          <w:color w:val="000000"/>
          <w:sz w:val="18"/>
          <w:szCs w:val="18"/>
        </w:rPr>
      </w:pPr>
    </w:p>
    <w:p w14:paraId="1473C501" w14:textId="4B0CC711" w:rsidR="008352F7" w:rsidRPr="004354DB" w:rsidRDefault="002A0214" w:rsidP="008352F7">
      <w:pPr>
        <w:rPr>
          <w:rFonts w:eastAsia="Calibri" w:cs="Arial"/>
          <w:lang w:val="en-CA"/>
        </w:rPr>
      </w:pPr>
      <w:r w:rsidRPr="00C42268">
        <w:rPr>
          <w:noProof/>
        </w:rPr>
        <w:lastRenderedPageBreak/>
        <w:drawing>
          <wp:inline distT="0" distB="0" distL="0" distR="0" wp14:anchorId="4748BE2E" wp14:editId="04AA063C">
            <wp:extent cx="8782050" cy="1754534"/>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8800805" cy="1758281"/>
                    </a:xfrm>
                    <a:prstGeom prst="rect">
                      <a:avLst/>
                    </a:prstGeom>
                  </pic:spPr>
                </pic:pic>
              </a:graphicData>
            </a:graphic>
          </wp:inline>
        </w:drawing>
      </w:r>
    </w:p>
    <w:p w14:paraId="3859855D" w14:textId="77777777"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.2</w:t>
      </w:r>
      <w:r>
        <w:rPr>
          <w:rFonts w:eastAsia="Calibri" w:cs="Times New Roman"/>
        </w:rPr>
        <w:t>c</w:t>
      </w:r>
      <w:r w:rsidRPr="004354DB">
        <w:rPr>
          <w:rFonts w:eastAsia="Calibri" w:cs="Times New Roman"/>
        </w:rPr>
        <w:t>. Number of colposcopies</w:t>
      </w:r>
    </w:p>
    <w:p w14:paraId="5D5E1DFF" w14:textId="77777777" w:rsidR="008352F7" w:rsidRPr="004354DB" w:rsidRDefault="008352F7" w:rsidP="008352F7">
      <w:pPr>
        <w:rPr>
          <w:rFonts w:eastAsia="Calibri" w:cs="Arial"/>
          <w:lang w:val="en-CA"/>
        </w:rPr>
      </w:pPr>
    </w:p>
    <w:p w14:paraId="7EB197F9" w14:textId="77777777" w:rsidR="008352F7" w:rsidRDefault="008352F7" w:rsidP="008352F7">
      <w:pPr>
        <w:rPr>
          <w:rFonts w:eastAsia="Calibri" w:cs="Times New Roman"/>
        </w:rPr>
      </w:pPr>
    </w:p>
    <w:p w14:paraId="7E203193" w14:textId="77777777" w:rsidR="008352F7" w:rsidRDefault="008352F7" w:rsidP="008352F7">
      <w:pPr>
        <w:rPr>
          <w:rFonts w:eastAsia="Calibri" w:cs="Times New Roman"/>
        </w:rPr>
      </w:pPr>
    </w:p>
    <w:p w14:paraId="341ADA00" w14:textId="77777777" w:rsidR="008352F7" w:rsidRDefault="008352F7" w:rsidP="008352F7">
      <w:pPr>
        <w:rPr>
          <w:rFonts w:eastAsia="Calibri" w:cs="Times New Roman"/>
        </w:rPr>
      </w:pPr>
    </w:p>
    <w:p w14:paraId="052A06BF" w14:textId="77777777" w:rsidR="008352F7" w:rsidRDefault="008352F7" w:rsidP="008352F7">
      <w:pPr>
        <w:rPr>
          <w:rFonts w:eastAsia="Calibri" w:cs="Times New Roman"/>
        </w:rPr>
      </w:pPr>
    </w:p>
    <w:p w14:paraId="38519192" w14:textId="77777777" w:rsidR="008352F7" w:rsidRDefault="008352F7" w:rsidP="008352F7">
      <w:pPr>
        <w:rPr>
          <w:rFonts w:eastAsia="Calibri" w:cs="Times New Roman"/>
        </w:rPr>
      </w:pPr>
    </w:p>
    <w:p w14:paraId="2C4A731E" w14:textId="77777777" w:rsidR="008352F7" w:rsidRDefault="008352F7" w:rsidP="008352F7">
      <w:pPr>
        <w:rPr>
          <w:rFonts w:eastAsia="Calibri" w:cs="Times New Roman"/>
        </w:rPr>
      </w:pPr>
    </w:p>
    <w:p w14:paraId="3F2F2103" w14:textId="77777777" w:rsidR="008352F7" w:rsidRDefault="008352F7" w:rsidP="008352F7">
      <w:pPr>
        <w:rPr>
          <w:rFonts w:eastAsia="Calibri" w:cs="Times New Roman"/>
        </w:rPr>
      </w:pPr>
    </w:p>
    <w:p w14:paraId="0E124523" w14:textId="77777777" w:rsidR="008352F7" w:rsidRDefault="008352F7" w:rsidP="008352F7">
      <w:pPr>
        <w:rPr>
          <w:rFonts w:eastAsia="Calibri" w:cs="Times New Roman"/>
        </w:rPr>
      </w:pPr>
    </w:p>
    <w:p w14:paraId="6DF30968" w14:textId="77777777" w:rsidR="008352F7" w:rsidRDefault="008352F7" w:rsidP="008352F7">
      <w:pPr>
        <w:rPr>
          <w:rFonts w:eastAsia="Calibri" w:cs="Times New Roman"/>
        </w:rPr>
      </w:pPr>
    </w:p>
    <w:p w14:paraId="1FBCD5BE" w14:textId="77777777" w:rsidR="008352F7" w:rsidRDefault="008352F7" w:rsidP="008352F7">
      <w:pPr>
        <w:rPr>
          <w:rFonts w:eastAsia="Calibri" w:cs="Times New Roman"/>
        </w:rPr>
      </w:pPr>
    </w:p>
    <w:p w14:paraId="2A609059" w14:textId="77777777" w:rsidR="008352F7" w:rsidRDefault="008352F7" w:rsidP="008352F7">
      <w:pPr>
        <w:rPr>
          <w:rFonts w:eastAsia="Calibri" w:cs="Times New Roman"/>
        </w:rPr>
      </w:pPr>
    </w:p>
    <w:p w14:paraId="558E7442" w14:textId="49F77E21" w:rsidR="008352F7" w:rsidRDefault="008352F7" w:rsidP="008352F7">
      <w:pPr>
        <w:rPr>
          <w:rFonts w:eastAsia="Calibri" w:cs="Times New Roman"/>
        </w:rPr>
      </w:pPr>
    </w:p>
    <w:p w14:paraId="36AE85C4" w14:textId="604E7882" w:rsidR="002605D2" w:rsidRDefault="002605D2" w:rsidP="008352F7">
      <w:pPr>
        <w:rPr>
          <w:rFonts w:eastAsia="Calibri" w:cs="Times New Roman"/>
        </w:rPr>
      </w:pPr>
    </w:p>
    <w:p w14:paraId="3D71F7EE" w14:textId="77777777" w:rsidR="002605D2" w:rsidRDefault="002605D2" w:rsidP="008352F7">
      <w:pPr>
        <w:rPr>
          <w:rFonts w:eastAsia="Calibri" w:cs="Times New Roman"/>
        </w:rPr>
      </w:pPr>
    </w:p>
    <w:p w14:paraId="366FE6CE" w14:textId="77777777" w:rsidR="008352F7" w:rsidRDefault="008352F7" w:rsidP="008352F7">
      <w:pPr>
        <w:rPr>
          <w:rFonts w:eastAsia="Calibri" w:cs="Times New Roman"/>
        </w:rPr>
      </w:pPr>
    </w:p>
    <w:p w14:paraId="7DF64C37" w14:textId="77777777"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.3</w:t>
      </w:r>
      <w:r>
        <w:rPr>
          <w:rFonts w:eastAsia="Calibri" w:cs="Times New Roman"/>
        </w:rPr>
        <w:t>c</w:t>
      </w:r>
      <w:r w:rsidRPr="004354DB">
        <w:rPr>
          <w:rFonts w:eastAsia="Calibri" w:cs="Times New Roman"/>
        </w:rPr>
        <w:t>. Detection of CIN2+ (as an indirect indicator of the incidence of CIN3+)</w:t>
      </w:r>
    </w:p>
    <w:p w14:paraId="6CD6E2F2"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reports: </w:t>
      </w:r>
      <w:r w:rsidRPr="004354DB">
        <w:rPr>
          <w:rFonts w:eastAsia="Calibri" w:cs="Arial"/>
          <w:szCs w:val="20"/>
          <w:lang w:val="en-CA"/>
        </w:rPr>
        <w:t>Ogilvie 201</w:t>
      </w:r>
      <w:r>
        <w:rPr>
          <w:rFonts w:eastAsia="Calibri" w:cs="Arial"/>
          <w:szCs w:val="20"/>
          <w:lang w:val="en-CA"/>
        </w:rPr>
        <w:t>8</w:t>
      </w:r>
      <w:r w:rsidRPr="004354DB">
        <w:rPr>
          <w:rFonts w:eastAsia="Calibri" w:cs="Arial"/>
          <w:szCs w:val="20"/>
          <w:lang w:val="en-CA"/>
        </w:rPr>
        <w:t xml:space="preserve"> (HPV FOCAL)</w:t>
      </w:r>
    </w:p>
    <w:p w14:paraId="0ACD5F9E" w14:textId="77777777"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.3</w:t>
      </w:r>
      <w:r>
        <w:rPr>
          <w:rFonts w:eastAsia="Calibri" w:cs="Times New Roman"/>
        </w:rPr>
        <w:t>c</w:t>
      </w:r>
      <w:r w:rsidRPr="004354DB">
        <w:rPr>
          <w:rFonts w:eastAsia="Calibri" w:cs="Times New Roman"/>
        </w:rPr>
        <w:t>. Detection of CIN2+ (as an indirect indicator of the incidence of CIN3+)</w:t>
      </w:r>
    </w:p>
    <w:tbl>
      <w:tblPr>
        <w:tblStyle w:val="TableGrid"/>
        <w:tblW w:w="0" w:type="auto"/>
        <w:tblLook w:val="04A0" w:firstRow="1" w:lastRow="0" w:firstColumn="1" w:lastColumn="0" w:noHBand="0" w:noVBand="1"/>
      </w:tblPr>
      <w:tblGrid>
        <w:gridCol w:w="1674"/>
        <w:gridCol w:w="11"/>
        <w:gridCol w:w="1596"/>
        <w:gridCol w:w="1627"/>
        <w:gridCol w:w="1627"/>
        <w:gridCol w:w="1631"/>
        <w:gridCol w:w="1884"/>
        <w:gridCol w:w="2900"/>
      </w:tblGrid>
      <w:tr w:rsidR="008352F7" w:rsidRPr="004354DB" w14:paraId="7626CC69" w14:textId="77777777" w:rsidTr="003C6B9D">
        <w:trPr>
          <w:tblHeader/>
        </w:trPr>
        <w:tc>
          <w:tcPr>
            <w:tcW w:w="1685" w:type="dxa"/>
            <w:gridSpan w:val="2"/>
            <w:vMerge w:val="restart"/>
            <w:shd w:val="clear" w:color="auto" w:fill="D5DCE4"/>
          </w:tcPr>
          <w:p w14:paraId="03D9F41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5B74BE1C"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28AE3022"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6" w:type="dxa"/>
            <w:vMerge w:val="restart"/>
            <w:shd w:val="clear" w:color="auto" w:fill="D5DCE4"/>
          </w:tcPr>
          <w:p w14:paraId="3D795AC6" w14:textId="42693335" w:rsidR="008352F7" w:rsidRPr="004354DB" w:rsidRDefault="00157B51" w:rsidP="003C6B9D">
            <w:pPr>
              <w:rPr>
                <w:rFonts w:eastAsia="Calibri" w:cs="Arial"/>
                <w:b/>
                <w:sz w:val="18"/>
                <w:szCs w:val="18"/>
                <w:lang w:val="en-CA"/>
              </w:rPr>
            </w:pPr>
            <w:r>
              <w:rPr>
                <w:rFonts w:eastAsia="Calibri" w:cs="Arial"/>
                <w:b/>
                <w:sz w:val="18"/>
                <w:szCs w:val="18"/>
                <w:lang w:val="en-CA"/>
              </w:rPr>
              <w:t xml:space="preserve">Relative </w:t>
            </w:r>
            <w:r w:rsidR="008352F7" w:rsidRPr="004354DB">
              <w:rPr>
                <w:rFonts w:eastAsia="Calibri" w:cs="Arial"/>
                <w:b/>
                <w:sz w:val="18"/>
                <w:szCs w:val="18"/>
                <w:lang w:val="en-CA"/>
              </w:rPr>
              <w:t>effects</w:t>
            </w:r>
            <w:r>
              <w:rPr>
                <w:rFonts w:eastAsia="Calibri" w:cs="Arial"/>
                <w:b/>
                <w:sz w:val="18"/>
                <w:szCs w:val="18"/>
                <w:lang w:val="en-CA"/>
              </w:rPr>
              <w:t>,</w:t>
            </w:r>
          </w:p>
          <w:p w14:paraId="739C3046" w14:textId="5706A4E1" w:rsidR="008352F7" w:rsidRPr="004354DB" w:rsidRDefault="00157B51" w:rsidP="003C6B9D">
            <w:pPr>
              <w:rPr>
                <w:rFonts w:eastAsia="Calibri" w:cs="Arial"/>
                <w:b/>
                <w:sz w:val="18"/>
                <w:szCs w:val="18"/>
                <w:vertAlign w:val="superscript"/>
                <w:lang w:val="en-CA"/>
              </w:rPr>
            </w:pPr>
            <w:r>
              <w:rPr>
                <w:rFonts w:eastAsia="Calibri" w:cs="Arial"/>
                <w:b/>
                <w:sz w:val="18"/>
                <w:szCs w:val="18"/>
                <w:lang w:val="en-CA"/>
              </w:rPr>
              <w:t>Peto OR and RR</w:t>
            </w:r>
            <w:r w:rsidR="008352F7" w:rsidRPr="004354DB">
              <w:rPr>
                <w:rFonts w:eastAsia="Calibri" w:cs="Arial"/>
                <w:b/>
                <w:sz w:val="18"/>
                <w:szCs w:val="18"/>
                <w:lang w:val="en-CA"/>
              </w:rPr>
              <w:t xml:space="preserve"> (95% CI)</w:t>
            </w:r>
          </w:p>
        </w:tc>
        <w:tc>
          <w:tcPr>
            <w:tcW w:w="4885" w:type="dxa"/>
            <w:gridSpan w:val="3"/>
            <w:shd w:val="clear" w:color="auto" w:fill="D5DCE4"/>
          </w:tcPr>
          <w:p w14:paraId="49F4DF2C"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884" w:type="dxa"/>
            <w:vMerge w:val="restart"/>
            <w:shd w:val="clear" w:color="auto" w:fill="D5DCE4"/>
          </w:tcPr>
          <w:p w14:paraId="52226AA2"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900" w:type="dxa"/>
            <w:vMerge w:val="restart"/>
            <w:shd w:val="clear" w:color="auto" w:fill="D5DCE4"/>
          </w:tcPr>
          <w:p w14:paraId="0D61A5EA"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20AA358C" w14:textId="77777777" w:rsidTr="003C6B9D">
        <w:trPr>
          <w:tblHeader/>
        </w:trPr>
        <w:tc>
          <w:tcPr>
            <w:tcW w:w="1685" w:type="dxa"/>
            <w:gridSpan w:val="2"/>
            <w:vMerge/>
          </w:tcPr>
          <w:p w14:paraId="497CC025" w14:textId="77777777" w:rsidR="008352F7" w:rsidRPr="004354DB" w:rsidRDefault="008352F7" w:rsidP="003C6B9D">
            <w:pPr>
              <w:rPr>
                <w:rFonts w:eastAsia="Calibri" w:cs="Arial"/>
                <w:b/>
                <w:sz w:val="18"/>
                <w:szCs w:val="18"/>
                <w:lang w:val="en-CA"/>
              </w:rPr>
            </w:pPr>
          </w:p>
        </w:tc>
        <w:tc>
          <w:tcPr>
            <w:tcW w:w="1596" w:type="dxa"/>
            <w:vMerge/>
          </w:tcPr>
          <w:p w14:paraId="51E429C6" w14:textId="77777777" w:rsidR="008352F7" w:rsidRPr="004354DB" w:rsidRDefault="008352F7" w:rsidP="003C6B9D">
            <w:pPr>
              <w:rPr>
                <w:rFonts w:eastAsia="Calibri" w:cs="Arial"/>
                <w:b/>
                <w:sz w:val="18"/>
                <w:szCs w:val="18"/>
                <w:lang w:val="en-CA"/>
              </w:rPr>
            </w:pPr>
          </w:p>
        </w:tc>
        <w:tc>
          <w:tcPr>
            <w:tcW w:w="1627" w:type="dxa"/>
            <w:shd w:val="clear" w:color="auto" w:fill="D5DCE4"/>
          </w:tcPr>
          <w:p w14:paraId="39238512"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7" w:type="dxa"/>
            <w:shd w:val="clear" w:color="auto" w:fill="D5DCE4"/>
          </w:tcPr>
          <w:p w14:paraId="22B4CBD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1" w:type="dxa"/>
            <w:shd w:val="clear" w:color="auto" w:fill="D5DCE4"/>
          </w:tcPr>
          <w:p w14:paraId="0CFD022D"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884" w:type="dxa"/>
            <w:vMerge/>
          </w:tcPr>
          <w:p w14:paraId="6149309E" w14:textId="77777777" w:rsidR="008352F7" w:rsidRPr="004354DB" w:rsidRDefault="008352F7" w:rsidP="003C6B9D">
            <w:pPr>
              <w:rPr>
                <w:rFonts w:eastAsia="Calibri" w:cs="Arial"/>
                <w:b/>
                <w:sz w:val="18"/>
                <w:szCs w:val="18"/>
                <w:lang w:val="en-CA"/>
              </w:rPr>
            </w:pPr>
          </w:p>
        </w:tc>
        <w:tc>
          <w:tcPr>
            <w:tcW w:w="2900" w:type="dxa"/>
            <w:vMerge/>
          </w:tcPr>
          <w:p w14:paraId="4FDB070C" w14:textId="77777777" w:rsidR="008352F7" w:rsidRPr="004354DB" w:rsidRDefault="008352F7" w:rsidP="003C6B9D">
            <w:pPr>
              <w:rPr>
                <w:rFonts w:eastAsia="Calibri" w:cs="Arial"/>
                <w:b/>
                <w:sz w:val="18"/>
                <w:szCs w:val="18"/>
                <w:lang w:val="en-CA"/>
              </w:rPr>
            </w:pPr>
          </w:p>
        </w:tc>
      </w:tr>
      <w:tr w:rsidR="008352F7" w:rsidRPr="004354DB" w14:paraId="51C8D293" w14:textId="77777777" w:rsidTr="003C6B9D">
        <w:tc>
          <w:tcPr>
            <w:tcW w:w="12950" w:type="dxa"/>
            <w:gridSpan w:val="8"/>
            <w:shd w:val="clear" w:color="auto" w:fill="F2F2F2"/>
            <w:vAlign w:val="center"/>
          </w:tcPr>
          <w:p w14:paraId="3CD4FBB3" w14:textId="26FA3C23"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6A74F9">
              <w:rPr>
                <w:rFonts w:eastAsia="Calibri" w:cs="Arial"/>
                <w:b/>
                <w:sz w:val="18"/>
                <w:szCs w:val="18"/>
              </w:rPr>
              <w:t>9</w:t>
            </w:r>
            <w:r w:rsidRPr="004354DB">
              <w:rPr>
                <w:rFonts w:eastAsia="Calibri" w:cs="Arial"/>
                <w:b/>
                <w:sz w:val="18"/>
                <w:szCs w:val="18"/>
              </w:rPr>
              <w:t xml:space="preserve"> years (Ogilvie 201</w:t>
            </w:r>
            <w:r>
              <w:rPr>
                <w:rFonts w:eastAsia="Calibri" w:cs="Arial"/>
                <w:b/>
                <w:sz w:val="18"/>
                <w:szCs w:val="18"/>
              </w:rPr>
              <w:t>8</w:t>
            </w:r>
            <w:r w:rsidRPr="004354DB">
              <w:rPr>
                <w:rFonts w:eastAsia="Calibri" w:cs="Arial"/>
                <w:b/>
                <w:sz w:val="18"/>
                <w:szCs w:val="18"/>
              </w:rPr>
              <w:t xml:space="preserve"> (HPV FOCAL); acceptors of screening)</w:t>
            </w:r>
          </w:p>
        </w:tc>
      </w:tr>
      <w:tr w:rsidR="008352F7" w:rsidRPr="004354DB" w14:paraId="4F203069" w14:textId="77777777" w:rsidTr="003C6B9D">
        <w:trPr>
          <w:trHeight w:val="1863"/>
        </w:trPr>
        <w:tc>
          <w:tcPr>
            <w:tcW w:w="1674" w:type="dxa"/>
          </w:tcPr>
          <w:p w14:paraId="2043355C"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Detection of CIN2+ </w:t>
            </w:r>
          </w:p>
          <w:p w14:paraId="4D62C9BC" w14:textId="77777777" w:rsidR="008352F7" w:rsidRPr="004354DB" w:rsidRDefault="008352F7" w:rsidP="003C6B9D">
            <w:pPr>
              <w:rPr>
                <w:rFonts w:eastAsia="Calibri" w:cs="Arial"/>
                <w:sz w:val="18"/>
                <w:szCs w:val="18"/>
                <w:lang w:val="en-CA"/>
              </w:rPr>
            </w:pPr>
          </w:p>
          <w:p w14:paraId="72B4E971" w14:textId="77777777" w:rsidR="00A661FD" w:rsidRPr="004354DB" w:rsidRDefault="00A661FD" w:rsidP="00A661FD">
            <w:pPr>
              <w:rPr>
                <w:rFonts w:eastAsia="Calibri" w:cs="Arial"/>
                <w:sz w:val="18"/>
                <w:szCs w:val="18"/>
                <w:lang w:val="en-CA"/>
              </w:rPr>
            </w:pPr>
            <w:r w:rsidRPr="004354DB">
              <w:rPr>
                <w:rFonts w:eastAsia="Calibri" w:cs="Arial"/>
                <w:sz w:val="18"/>
                <w:szCs w:val="18"/>
                <w:lang w:val="en-CA"/>
              </w:rPr>
              <w:t>Follow-up: 1 round</w:t>
            </w:r>
            <w:r>
              <w:rPr>
                <w:rFonts w:eastAsia="Calibri" w:cs="Arial"/>
                <w:sz w:val="18"/>
                <w:szCs w:val="18"/>
                <w:lang w:val="en-CA"/>
              </w:rPr>
              <w:t xml:space="preserve"> hrHPV and 2 cytology arms</w:t>
            </w:r>
          </w:p>
          <w:p w14:paraId="3A9DCF2F" w14:textId="77777777" w:rsidR="008352F7" w:rsidRPr="004354DB" w:rsidRDefault="008352F7" w:rsidP="003C6B9D">
            <w:pPr>
              <w:rPr>
                <w:rFonts w:eastAsia="Calibri" w:cs="Arial"/>
                <w:sz w:val="18"/>
                <w:szCs w:val="18"/>
                <w:lang w:val="en-CA"/>
              </w:rPr>
            </w:pPr>
          </w:p>
          <w:p w14:paraId="53222121" w14:textId="77777777" w:rsidR="008352F7" w:rsidRPr="004354DB" w:rsidRDefault="008352F7" w:rsidP="003C6B9D">
            <w:pPr>
              <w:rPr>
                <w:rFonts w:eastAsia="Calibri" w:cs="Arial"/>
                <w:sz w:val="18"/>
                <w:szCs w:val="18"/>
                <w:lang w:val="en-CA"/>
              </w:rPr>
            </w:pPr>
            <w:r>
              <w:rPr>
                <w:rFonts w:eastAsia="Calibri" w:cs="Arial"/>
                <w:sz w:val="18"/>
                <w:szCs w:val="18"/>
                <w:lang w:val="en-CA"/>
              </w:rPr>
              <w:t>18,948</w:t>
            </w:r>
            <w:r w:rsidRPr="004354DB">
              <w:rPr>
                <w:rFonts w:eastAsia="Calibri" w:cs="Arial"/>
                <w:sz w:val="18"/>
                <w:szCs w:val="18"/>
                <w:lang w:val="en-CA"/>
              </w:rPr>
              <w:t xml:space="preserve"> (1 RCT)</w:t>
            </w:r>
          </w:p>
        </w:tc>
        <w:tc>
          <w:tcPr>
            <w:tcW w:w="1607" w:type="dxa"/>
            <w:gridSpan w:val="2"/>
          </w:tcPr>
          <w:p w14:paraId="5BB0DD6E" w14:textId="7D406E4F" w:rsidR="008352F7" w:rsidRDefault="00157B51" w:rsidP="003C6B9D">
            <w:pPr>
              <w:rPr>
                <w:rFonts w:eastAsia="Calibri" w:cs="Arial"/>
                <w:sz w:val="18"/>
                <w:szCs w:val="18"/>
                <w:lang w:val="en-CA"/>
              </w:rPr>
            </w:pPr>
            <w:r>
              <w:rPr>
                <w:rFonts w:eastAsia="Calibri" w:cs="Arial"/>
                <w:sz w:val="18"/>
                <w:szCs w:val="18"/>
                <w:lang w:val="en-CA"/>
              </w:rPr>
              <w:t>Peto OR: 1.27 (1.00 to.163)</w:t>
            </w:r>
          </w:p>
          <w:p w14:paraId="46B6AAC5" w14:textId="77777777" w:rsidR="00157B51" w:rsidRDefault="00157B51" w:rsidP="003C6B9D">
            <w:pPr>
              <w:rPr>
                <w:rFonts w:eastAsia="Calibri" w:cs="Arial"/>
                <w:sz w:val="18"/>
                <w:szCs w:val="18"/>
                <w:lang w:val="en-CA"/>
              </w:rPr>
            </w:pPr>
          </w:p>
          <w:p w14:paraId="5F5DCDC5" w14:textId="00EFB1DD" w:rsidR="00157B51" w:rsidRPr="004354DB" w:rsidRDefault="00157B51" w:rsidP="003C6B9D">
            <w:pPr>
              <w:rPr>
                <w:rFonts w:eastAsia="Calibri" w:cs="Arial"/>
                <w:sz w:val="18"/>
                <w:szCs w:val="18"/>
                <w:lang w:val="en-CA"/>
              </w:rPr>
            </w:pPr>
            <w:r>
              <w:rPr>
                <w:rFonts w:eastAsia="Calibri" w:cs="Arial"/>
                <w:sz w:val="18"/>
                <w:szCs w:val="18"/>
                <w:lang w:val="en-CA"/>
              </w:rPr>
              <w:t>RR: 1.27 (1.00 to 1.62)</w:t>
            </w:r>
          </w:p>
        </w:tc>
        <w:tc>
          <w:tcPr>
            <w:tcW w:w="1627" w:type="dxa"/>
            <w:shd w:val="clear" w:color="auto" w:fill="auto"/>
          </w:tcPr>
          <w:p w14:paraId="2CABF627"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1</w:t>
            </w:r>
            <w:r>
              <w:rPr>
                <w:rFonts w:eastAsia="Calibri" w:cs="Arial"/>
                <w:sz w:val="18"/>
                <w:szCs w:val="18"/>
                <w:lang w:val="en-CA"/>
              </w:rPr>
              <w:t>21.2</w:t>
            </w:r>
            <w:r w:rsidRPr="004354DB">
              <w:rPr>
                <w:rFonts w:eastAsia="Calibri" w:cs="Arial"/>
                <w:sz w:val="18"/>
                <w:szCs w:val="18"/>
                <w:lang w:val="en-CA"/>
              </w:rPr>
              <w:t xml:space="preserve"> per 10,000</w:t>
            </w:r>
          </w:p>
        </w:tc>
        <w:tc>
          <w:tcPr>
            <w:tcW w:w="1627" w:type="dxa"/>
            <w:shd w:val="clear" w:color="auto" w:fill="auto"/>
          </w:tcPr>
          <w:p w14:paraId="5C0F0C1C" w14:textId="2584FFD4" w:rsidR="008352F7" w:rsidRPr="004354DB" w:rsidRDefault="008352F7" w:rsidP="003C6B9D">
            <w:pPr>
              <w:rPr>
                <w:rFonts w:eastAsia="Calibri" w:cs="Arial"/>
                <w:sz w:val="18"/>
                <w:szCs w:val="18"/>
                <w:lang w:val="en-CA"/>
              </w:rPr>
            </w:pPr>
            <w:r w:rsidRPr="004354DB">
              <w:rPr>
                <w:rFonts w:eastAsia="Calibri" w:cs="Arial"/>
                <w:sz w:val="18"/>
                <w:szCs w:val="18"/>
                <w:lang w:val="en-CA"/>
              </w:rPr>
              <w:t>1</w:t>
            </w:r>
            <w:r>
              <w:rPr>
                <w:rFonts w:eastAsia="Calibri" w:cs="Arial"/>
                <w:sz w:val="18"/>
                <w:szCs w:val="18"/>
                <w:lang w:val="en-CA"/>
              </w:rPr>
              <w:t>5</w:t>
            </w:r>
            <w:r w:rsidR="00157B51">
              <w:rPr>
                <w:rFonts w:eastAsia="Calibri" w:cs="Arial"/>
                <w:sz w:val="18"/>
                <w:szCs w:val="18"/>
                <w:lang w:val="en-CA"/>
              </w:rPr>
              <w:t>3.4</w:t>
            </w:r>
            <w:r w:rsidRPr="004354DB">
              <w:rPr>
                <w:rFonts w:eastAsia="Calibri" w:cs="Arial"/>
                <w:sz w:val="18"/>
                <w:szCs w:val="18"/>
                <w:lang w:val="en-CA"/>
              </w:rPr>
              <w:t xml:space="preserve"> per 10,000</w:t>
            </w:r>
          </w:p>
        </w:tc>
        <w:tc>
          <w:tcPr>
            <w:tcW w:w="1631" w:type="dxa"/>
            <w:shd w:val="clear" w:color="auto" w:fill="auto"/>
          </w:tcPr>
          <w:p w14:paraId="48507520" w14:textId="580454AC" w:rsidR="008352F7" w:rsidRPr="004354DB" w:rsidRDefault="008352F7" w:rsidP="003C6B9D">
            <w:pPr>
              <w:rPr>
                <w:rFonts w:eastAsia="Calibri" w:cs="Arial"/>
                <w:sz w:val="18"/>
                <w:szCs w:val="18"/>
                <w:lang w:val="en-CA"/>
              </w:rPr>
            </w:pPr>
            <w:r>
              <w:rPr>
                <w:rFonts w:eastAsia="Calibri" w:cs="Arial"/>
                <w:sz w:val="18"/>
                <w:szCs w:val="18"/>
                <w:lang w:val="en-CA"/>
              </w:rPr>
              <w:t>32.</w:t>
            </w:r>
            <w:r w:rsidR="00157B51">
              <w:rPr>
                <w:rFonts w:eastAsia="Calibri" w:cs="Arial"/>
                <w:sz w:val="18"/>
                <w:szCs w:val="18"/>
                <w:lang w:val="en-CA"/>
              </w:rPr>
              <w:t>2</w:t>
            </w:r>
            <w:r w:rsidRPr="004354DB">
              <w:rPr>
                <w:rFonts w:eastAsia="Calibri" w:cs="Arial"/>
                <w:sz w:val="18"/>
                <w:szCs w:val="18"/>
                <w:lang w:val="en-CA"/>
              </w:rPr>
              <w:t xml:space="preserve"> more per 10,000</w:t>
            </w:r>
            <w:r>
              <w:rPr>
                <w:rFonts w:eastAsia="Calibri" w:cs="Arial"/>
                <w:sz w:val="18"/>
                <w:szCs w:val="18"/>
                <w:lang w:val="en-CA"/>
              </w:rPr>
              <w:t xml:space="preserve"> (0.</w:t>
            </w:r>
            <w:r w:rsidR="00157B51">
              <w:rPr>
                <w:rFonts w:eastAsia="Calibri" w:cs="Arial"/>
                <w:sz w:val="18"/>
                <w:szCs w:val="18"/>
                <w:lang w:val="en-CA"/>
              </w:rPr>
              <w:t>0 more</w:t>
            </w:r>
            <w:r>
              <w:rPr>
                <w:rFonts w:eastAsia="Calibri" w:cs="Arial"/>
                <w:sz w:val="18"/>
                <w:szCs w:val="18"/>
                <w:lang w:val="en-CA"/>
              </w:rPr>
              <w:t xml:space="preserve"> to </w:t>
            </w:r>
            <w:r w:rsidR="00157B51">
              <w:rPr>
                <w:rFonts w:eastAsia="Calibri" w:cs="Arial"/>
                <w:sz w:val="18"/>
                <w:szCs w:val="18"/>
                <w:lang w:val="en-CA"/>
              </w:rPr>
              <w:t>74.8</w:t>
            </w:r>
            <w:r>
              <w:rPr>
                <w:rFonts w:eastAsia="Calibri" w:cs="Arial"/>
                <w:sz w:val="18"/>
                <w:szCs w:val="18"/>
                <w:lang w:val="en-CA"/>
              </w:rPr>
              <w:t xml:space="preserve"> more)</w:t>
            </w:r>
          </w:p>
        </w:tc>
        <w:tc>
          <w:tcPr>
            <w:tcW w:w="1884" w:type="dxa"/>
          </w:tcPr>
          <w:p w14:paraId="4A79D450" w14:textId="77777777" w:rsidR="006A74F9" w:rsidRDefault="006A74F9" w:rsidP="006A74F9">
            <w:pPr>
              <w:rPr>
                <w:rFonts w:eastAsia="Times New Roman" w:cs="Arial"/>
                <w:sz w:val="18"/>
                <w:szCs w:val="18"/>
              </w:rPr>
            </w:pPr>
            <w:r>
              <w:rPr>
                <w:rFonts w:eastAsia="Times New Roman" w:cs="Arial"/>
                <w:sz w:val="18"/>
                <w:szCs w:val="18"/>
              </w:rPr>
              <w:t>25-29 yrs:</w:t>
            </w:r>
          </w:p>
          <w:p w14:paraId="3ED2D342" w14:textId="77777777" w:rsidR="006A74F9" w:rsidRPr="00EA75D6" w:rsidRDefault="006A74F9" w:rsidP="006A74F9">
            <w:pPr>
              <w:rPr>
                <w:rFonts w:eastAsia="Times New Roman" w:cs="Arial"/>
                <w:sz w:val="18"/>
                <w:szCs w:val="18"/>
                <w:vertAlign w:val="superscript"/>
              </w:rPr>
            </w:pPr>
            <w:r>
              <w:rPr>
                <w:rFonts w:eastAsia="Times New Roman" w:cs="Arial"/>
                <w:sz w:val="18"/>
                <w:szCs w:val="18"/>
              </w:rPr>
              <w:t>VERY LOW</w:t>
            </w:r>
            <w:r>
              <w:rPr>
                <w:rFonts w:eastAsia="Times New Roman" w:cs="Arial"/>
                <w:sz w:val="18"/>
                <w:szCs w:val="18"/>
                <w:vertAlign w:val="superscript"/>
              </w:rPr>
              <w:t>c</w:t>
            </w:r>
          </w:p>
          <w:p w14:paraId="38FF6EC8" w14:textId="77777777" w:rsidR="006A74F9" w:rsidRPr="004354DB" w:rsidRDefault="006A74F9" w:rsidP="006A74F9">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Pr="006C1BFC">
              <w:rPr>
                <w:rFonts w:ascii="Cambria Math" w:eastAsia="Times New Roman" w:hAnsi="Cambria Math" w:cs="Cambria Math"/>
                <w:kern w:val="24"/>
                <w:sz w:val="18"/>
                <w:szCs w:val="18"/>
                <w:lang w:eastAsia="en-CA"/>
              </w:rPr>
              <w:t>⊝</w:t>
            </w:r>
            <w:r w:rsidRPr="000521A3">
              <w:rPr>
                <w:rFonts w:ascii="Cambria Math" w:eastAsia="Times New Roman" w:hAnsi="Cambria Math" w:cs="Cambria Math"/>
                <w:kern w:val="24"/>
                <w:sz w:val="18"/>
                <w:szCs w:val="18"/>
                <w:lang w:eastAsia="en-CA"/>
              </w:rPr>
              <w:t>⊝</w:t>
            </w:r>
          </w:p>
          <w:p w14:paraId="3A49C666" w14:textId="77777777" w:rsidR="006A74F9" w:rsidRDefault="006A74F9" w:rsidP="006A74F9">
            <w:pPr>
              <w:rPr>
                <w:rFonts w:eastAsia="Times New Roman" w:cs="Arial"/>
                <w:kern w:val="24"/>
                <w:sz w:val="18"/>
                <w:szCs w:val="18"/>
                <w:lang w:eastAsia="en-CA"/>
              </w:rPr>
            </w:pPr>
            <w:r w:rsidRPr="004354DB">
              <w:rPr>
                <w:rFonts w:eastAsia="Times New Roman" w:cs="Arial"/>
                <w:kern w:val="24"/>
                <w:sz w:val="18"/>
                <w:szCs w:val="18"/>
                <w:lang w:eastAsia="en-CA"/>
              </w:rPr>
              <w:t>due to lack of evidence of consistency</w:t>
            </w:r>
            <w:r>
              <w:rPr>
                <w:rFonts w:eastAsia="Times New Roman" w:cs="Arial"/>
                <w:kern w:val="24"/>
                <w:sz w:val="18"/>
                <w:szCs w:val="18"/>
                <w:lang w:eastAsia="en-CA"/>
              </w:rPr>
              <w:t>,</w:t>
            </w:r>
            <w:r w:rsidRPr="004354DB">
              <w:rPr>
                <w:rFonts w:eastAsia="Times New Roman" w:cs="Arial"/>
                <w:kern w:val="24"/>
                <w:sz w:val="18"/>
                <w:szCs w:val="18"/>
                <w:lang w:eastAsia="en-CA"/>
              </w:rPr>
              <w:t xml:space="preserve"> </w:t>
            </w:r>
            <w:r>
              <w:rPr>
                <w:rFonts w:eastAsia="Times New Roman" w:cs="Arial"/>
                <w:kern w:val="24"/>
                <w:sz w:val="18"/>
                <w:szCs w:val="18"/>
                <w:lang w:eastAsia="en-CA"/>
              </w:rPr>
              <w:t xml:space="preserve">and (very serious) </w:t>
            </w:r>
            <w:r w:rsidRPr="004354DB">
              <w:rPr>
                <w:rFonts w:eastAsia="Times New Roman" w:cs="Arial"/>
                <w:kern w:val="24"/>
                <w:sz w:val="18"/>
                <w:szCs w:val="18"/>
                <w:lang w:eastAsia="en-CA"/>
              </w:rPr>
              <w:t>indirectness</w:t>
            </w:r>
          </w:p>
          <w:p w14:paraId="3B4D056E" w14:textId="77777777" w:rsidR="006A74F9" w:rsidRDefault="006A74F9" w:rsidP="006A74F9">
            <w:pPr>
              <w:rPr>
                <w:rFonts w:eastAsia="Times New Roman" w:cs="Arial"/>
                <w:sz w:val="18"/>
                <w:szCs w:val="18"/>
              </w:rPr>
            </w:pPr>
          </w:p>
          <w:p w14:paraId="14D626A7" w14:textId="77777777" w:rsidR="006A74F9" w:rsidRDefault="006A74F9" w:rsidP="006A74F9">
            <w:pPr>
              <w:rPr>
                <w:rFonts w:eastAsia="Calibri" w:cs="Arial"/>
                <w:sz w:val="18"/>
                <w:szCs w:val="18"/>
                <w:lang w:val="en-CA"/>
              </w:rPr>
            </w:pPr>
            <w:r>
              <w:rPr>
                <w:rFonts w:eastAsia="Calibri" w:cs="Arial"/>
                <w:sz w:val="18"/>
                <w:szCs w:val="18"/>
                <w:lang w:val="en-CA"/>
              </w:rPr>
              <w:t>30-59 yrs:</w:t>
            </w:r>
          </w:p>
          <w:p w14:paraId="76959866" w14:textId="77777777" w:rsidR="006A74F9" w:rsidRPr="004354DB" w:rsidRDefault="006A74F9" w:rsidP="006A74F9">
            <w:pPr>
              <w:rPr>
                <w:rFonts w:eastAsia="Times New Roman" w:cs="Arial"/>
                <w:sz w:val="18"/>
                <w:szCs w:val="18"/>
                <w:vertAlign w:val="superscript"/>
              </w:rPr>
            </w:pPr>
            <w:r>
              <w:rPr>
                <w:rFonts w:eastAsia="Times New Roman" w:cs="Arial"/>
                <w:sz w:val="18"/>
                <w:szCs w:val="18"/>
              </w:rPr>
              <w:t>LOW</w:t>
            </w:r>
            <w:r w:rsidRPr="00A92429">
              <w:rPr>
                <w:rFonts w:eastAsia="Times New Roman" w:cs="Arial"/>
                <w:sz w:val="18"/>
                <w:szCs w:val="18"/>
                <w:vertAlign w:val="superscript"/>
              </w:rPr>
              <w:t>d</w:t>
            </w:r>
          </w:p>
          <w:p w14:paraId="6404890C" w14:textId="77777777" w:rsidR="006A74F9" w:rsidRPr="004354DB" w:rsidRDefault="006A74F9" w:rsidP="006A74F9">
            <w:pPr>
              <w:rPr>
                <w:rFonts w:eastAsia="Times New Roman" w:cs="Arial"/>
                <w:sz w:val="18"/>
                <w:szCs w:val="18"/>
              </w:rPr>
            </w:pPr>
            <w:r w:rsidRPr="004354DB">
              <w:rPr>
                <w:rFonts w:ascii="Cambria Math" w:eastAsia="Times New Roman" w:hAnsi="Cambria Math" w:cs="Cambria Math"/>
                <w:sz w:val="18"/>
                <w:szCs w:val="18"/>
              </w:rPr>
              <w:t>⊕⊕⊝</w:t>
            </w:r>
            <w:r w:rsidRPr="000521A3">
              <w:rPr>
                <w:rFonts w:ascii="Cambria Math" w:eastAsia="Times New Roman" w:hAnsi="Cambria Math" w:cs="Cambria Math"/>
                <w:sz w:val="18"/>
                <w:szCs w:val="18"/>
              </w:rPr>
              <w:t>⊝</w:t>
            </w:r>
          </w:p>
          <w:p w14:paraId="1D0A8547" w14:textId="77777777" w:rsidR="006A74F9" w:rsidRDefault="006A74F9" w:rsidP="006A74F9">
            <w:pPr>
              <w:rPr>
                <w:rFonts w:eastAsia="Times New Roman" w:cs="Arial"/>
                <w:kern w:val="24"/>
                <w:sz w:val="18"/>
                <w:szCs w:val="18"/>
                <w:lang w:eastAsia="en-CA"/>
              </w:rPr>
            </w:pPr>
            <w:r w:rsidRPr="004354DB">
              <w:rPr>
                <w:rFonts w:eastAsia="Times New Roman" w:cs="Arial"/>
                <w:kern w:val="24"/>
                <w:sz w:val="18"/>
                <w:szCs w:val="18"/>
                <w:lang w:eastAsia="en-CA"/>
              </w:rPr>
              <w:t xml:space="preserve">due to lack of evidence of consistency </w:t>
            </w:r>
            <w:r>
              <w:rPr>
                <w:rFonts w:eastAsia="Times New Roman" w:cs="Arial"/>
                <w:kern w:val="24"/>
                <w:sz w:val="18"/>
                <w:szCs w:val="18"/>
                <w:lang w:eastAsia="en-CA"/>
              </w:rPr>
              <w:t>and indirectness</w:t>
            </w:r>
          </w:p>
          <w:p w14:paraId="37A7A832" w14:textId="77777777" w:rsidR="006A74F9" w:rsidRDefault="006A74F9" w:rsidP="006A74F9">
            <w:pPr>
              <w:rPr>
                <w:rFonts w:eastAsia="Calibri" w:cs="Arial"/>
                <w:sz w:val="18"/>
                <w:szCs w:val="18"/>
                <w:lang w:val="en-CA"/>
              </w:rPr>
            </w:pPr>
          </w:p>
          <w:p w14:paraId="35EC50DE" w14:textId="77777777" w:rsidR="006A74F9" w:rsidRDefault="006A74F9" w:rsidP="006A74F9">
            <w:pPr>
              <w:rPr>
                <w:rFonts w:eastAsia="Calibri" w:cs="Arial"/>
                <w:sz w:val="18"/>
                <w:szCs w:val="18"/>
                <w:lang w:val="en-CA"/>
              </w:rPr>
            </w:pPr>
            <w:r>
              <w:rPr>
                <w:rFonts w:eastAsia="Calibri" w:cs="Arial"/>
                <w:sz w:val="18"/>
                <w:szCs w:val="18"/>
                <w:lang w:val="en-CA"/>
              </w:rPr>
              <w:t>60-69 yrs:</w:t>
            </w:r>
          </w:p>
          <w:p w14:paraId="45E73229" w14:textId="77777777" w:rsidR="006A74F9" w:rsidRPr="004354DB" w:rsidRDefault="006A74F9" w:rsidP="006A74F9">
            <w:pPr>
              <w:rPr>
                <w:rFonts w:eastAsia="Times New Roman" w:cs="Arial"/>
                <w:sz w:val="18"/>
                <w:szCs w:val="18"/>
                <w:vertAlign w:val="superscript"/>
              </w:rPr>
            </w:pPr>
            <w:r>
              <w:rPr>
                <w:rFonts w:eastAsia="Times New Roman" w:cs="Arial"/>
                <w:sz w:val="18"/>
                <w:szCs w:val="18"/>
              </w:rPr>
              <w:t>LOW</w:t>
            </w:r>
            <w:r w:rsidRPr="00A92429">
              <w:rPr>
                <w:rFonts w:eastAsia="Times New Roman" w:cs="Arial"/>
                <w:sz w:val="18"/>
                <w:szCs w:val="18"/>
                <w:vertAlign w:val="superscript"/>
              </w:rPr>
              <w:t>e</w:t>
            </w:r>
          </w:p>
          <w:p w14:paraId="517C1CBF" w14:textId="77777777" w:rsidR="006A74F9" w:rsidRPr="004354DB" w:rsidRDefault="006A74F9" w:rsidP="006A74F9">
            <w:pPr>
              <w:rPr>
                <w:rFonts w:eastAsia="Times New Roman" w:cs="Arial"/>
                <w:sz w:val="18"/>
                <w:szCs w:val="18"/>
              </w:rPr>
            </w:pPr>
            <w:r w:rsidRPr="004354DB">
              <w:rPr>
                <w:rFonts w:ascii="Cambria Math" w:eastAsia="Times New Roman" w:hAnsi="Cambria Math" w:cs="Cambria Math"/>
                <w:sz w:val="18"/>
                <w:szCs w:val="18"/>
              </w:rPr>
              <w:t>⊕⊕⊝</w:t>
            </w:r>
            <w:r w:rsidRPr="000521A3">
              <w:rPr>
                <w:rFonts w:ascii="Cambria Math" w:eastAsia="Times New Roman" w:hAnsi="Cambria Math" w:cs="Cambria Math"/>
                <w:sz w:val="18"/>
                <w:szCs w:val="18"/>
              </w:rPr>
              <w:t>⊝</w:t>
            </w:r>
          </w:p>
          <w:p w14:paraId="30A56F25" w14:textId="2BC06386" w:rsidR="008352F7" w:rsidRPr="004354DB" w:rsidRDefault="006A74F9" w:rsidP="003C6B9D">
            <w:pPr>
              <w:rPr>
                <w:rFonts w:eastAsia="Calibri" w:cs="Arial"/>
                <w:sz w:val="18"/>
                <w:szCs w:val="18"/>
                <w:lang w:val="en-CA"/>
              </w:rPr>
            </w:pPr>
            <w:r w:rsidRPr="004354DB">
              <w:rPr>
                <w:rFonts w:eastAsia="Times New Roman" w:cs="Arial"/>
                <w:kern w:val="24"/>
                <w:sz w:val="18"/>
                <w:szCs w:val="18"/>
                <w:lang w:eastAsia="en-CA"/>
              </w:rPr>
              <w:t xml:space="preserve">due to lack of evidence of consistency </w:t>
            </w:r>
            <w:r>
              <w:rPr>
                <w:rFonts w:eastAsia="Times New Roman" w:cs="Arial"/>
                <w:kern w:val="24"/>
                <w:sz w:val="18"/>
                <w:szCs w:val="18"/>
                <w:lang w:eastAsia="en-CA"/>
              </w:rPr>
              <w:t>and indirectness</w:t>
            </w:r>
          </w:p>
        </w:tc>
        <w:tc>
          <w:tcPr>
            <w:tcW w:w="2900" w:type="dxa"/>
          </w:tcPr>
          <w:p w14:paraId="0B44C53B" w14:textId="17DAF855" w:rsidR="006A74F9" w:rsidRDefault="006A74F9" w:rsidP="006A74F9">
            <w:pPr>
              <w:rPr>
                <w:rFonts w:eastAsia="Calibri" w:cs="Arial"/>
                <w:sz w:val="18"/>
                <w:szCs w:val="18"/>
                <w:lang w:val="en-CA"/>
              </w:rPr>
            </w:pPr>
            <w:r w:rsidRPr="004354DB">
              <w:rPr>
                <w:rFonts w:eastAsia="Calibri" w:cs="Arial"/>
                <w:sz w:val="18"/>
                <w:szCs w:val="18"/>
                <w:lang w:val="en-CA"/>
              </w:rPr>
              <w:t xml:space="preserve">Among screened people with a cervix aged 25 to </w:t>
            </w:r>
            <w:r>
              <w:rPr>
                <w:rFonts w:eastAsia="Calibri" w:cs="Arial"/>
                <w:sz w:val="18"/>
                <w:szCs w:val="18"/>
                <w:lang w:val="en-CA"/>
              </w:rPr>
              <w:t>29</w:t>
            </w:r>
            <w:r w:rsidRPr="004354DB">
              <w:rPr>
                <w:rFonts w:eastAsia="Calibri" w:cs="Arial"/>
                <w:sz w:val="18"/>
                <w:szCs w:val="18"/>
                <w:lang w:val="en-CA"/>
              </w:rPr>
              <w:t xml:space="preserve"> years, we are</w:t>
            </w:r>
            <w:r w:rsidRPr="004354DB">
              <w:rPr>
                <w:rFonts w:eastAsia="Calibri" w:cs="Arial"/>
                <w:b/>
                <w:sz w:val="18"/>
                <w:szCs w:val="18"/>
                <w:lang w:val="en-CA"/>
              </w:rPr>
              <w:t xml:space="preserve"> very uncertain</w:t>
            </w:r>
            <w:r w:rsidRPr="004354DB">
              <w:rPr>
                <w:rFonts w:eastAsia="Calibri" w:cs="Arial"/>
                <w:sz w:val="18"/>
                <w:szCs w:val="18"/>
                <w:lang w:val="en-CA"/>
              </w:rPr>
              <w:t xml:space="preserve"> about the effect on the incidence of CIN3+</w:t>
            </w:r>
            <w:r>
              <w:rPr>
                <w:rFonts w:eastAsia="Calibri" w:cs="Arial"/>
                <w:sz w:val="18"/>
                <w:szCs w:val="18"/>
                <w:lang w:val="en-CA"/>
              </w:rPr>
              <w:t xml:space="preserve"> from</w:t>
            </w:r>
            <w:r w:rsidRPr="004354DB">
              <w:rPr>
                <w:rFonts w:eastAsia="Calibri" w:cs="Arial"/>
                <w:sz w:val="18"/>
                <w:szCs w:val="18"/>
                <w:lang w:val="en-CA"/>
              </w:rPr>
              <w:t xml:space="preserve"> </w:t>
            </w:r>
            <w:r>
              <w:rPr>
                <w:rFonts w:eastAsia="Calibri" w:cs="Arial"/>
                <w:sz w:val="18"/>
                <w:szCs w:val="18"/>
                <w:lang w:val="en-CA"/>
              </w:rPr>
              <w:t xml:space="preserve">one round of </w:t>
            </w:r>
            <w:r w:rsidRPr="004354DB">
              <w:rPr>
                <w:rFonts w:eastAsia="Calibri" w:cs="Arial"/>
                <w:sz w:val="18"/>
                <w:szCs w:val="18"/>
                <w:lang w:val="en-CA"/>
              </w:rPr>
              <w:t xml:space="preserve">hrHPV screening with cytology triage compared with </w:t>
            </w:r>
            <w:r>
              <w:rPr>
                <w:rFonts w:eastAsia="Calibri" w:cs="Arial"/>
                <w:sz w:val="18"/>
                <w:szCs w:val="18"/>
                <w:lang w:val="en-CA"/>
              </w:rPr>
              <w:t xml:space="preserve">two rounds of </w:t>
            </w:r>
            <w:r w:rsidRPr="004354DB">
              <w:rPr>
                <w:rFonts w:eastAsia="Calibri" w:cs="Arial"/>
                <w:sz w:val="18"/>
                <w:szCs w:val="18"/>
                <w:lang w:val="en-CA"/>
              </w:rPr>
              <w:t>cytology screening with hrHPV</w:t>
            </w:r>
            <w:r w:rsidR="00C73732">
              <w:rPr>
                <w:rFonts w:eastAsia="Calibri" w:cs="Arial"/>
                <w:sz w:val="18"/>
                <w:szCs w:val="18"/>
                <w:lang w:val="en-CA"/>
              </w:rPr>
              <w:t xml:space="preserve"> triage</w:t>
            </w:r>
            <w:r>
              <w:rPr>
                <w:rFonts w:eastAsia="Calibri" w:cs="Arial"/>
                <w:sz w:val="18"/>
                <w:szCs w:val="18"/>
                <w:lang w:val="en-CA"/>
              </w:rPr>
              <w:t>.</w:t>
            </w:r>
          </w:p>
          <w:p w14:paraId="684F1D42" w14:textId="77777777" w:rsidR="006A74F9" w:rsidRDefault="006A74F9" w:rsidP="006A74F9">
            <w:pPr>
              <w:rPr>
                <w:rFonts w:eastAsia="Calibri" w:cs="Arial"/>
                <w:sz w:val="18"/>
                <w:szCs w:val="18"/>
                <w:lang w:val="en-CA"/>
              </w:rPr>
            </w:pPr>
          </w:p>
          <w:p w14:paraId="3E2248FD" w14:textId="638A498A" w:rsidR="006A74F9" w:rsidRDefault="006A74F9" w:rsidP="006A74F9">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30 to 69</w:t>
            </w:r>
            <w:r w:rsidRPr="004354DB">
              <w:rPr>
                <w:rFonts w:eastAsia="Calibri" w:cs="Arial"/>
                <w:sz w:val="18"/>
                <w:szCs w:val="18"/>
                <w:lang w:val="en-CA"/>
              </w:rPr>
              <w:t xml:space="preserve"> years, </w:t>
            </w:r>
            <w:r>
              <w:rPr>
                <w:rFonts w:eastAsia="Calibri" w:cs="Arial"/>
                <w:sz w:val="18"/>
                <w:szCs w:val="18"/>
                <w:lang w:val="en-CA"/>
              </w:rPr>
              <w:t xml:space="preserve">one round of </w:t>
            </w:r>
            <w:r w:rsidRPr="004354DB">
              <w:rPr>
                <w:rFonts w:eastAsia="Calibri" w:cs="Arial"/>
                <w:sz w:val="18"/>
                <w:szCs w:val="18"/>
                <w:lang w:val="en-CA"/>
              </w:rPr>
              <w:t xml:space="preserve">hrHPV screening with cytology triage compared with </w:t>
            </w:r>
            <w:r>
              <w:rPr>
                <w:rFonts w:eastAsia="Calibri" w:cs="Arial"/>
                <w:sz w:val="18"/>
                <w:szCs w:val="18"/>
                <w:lang w:val="en-CA"/>
              </w:rPr>
              <w:t xml:space="preserve">two rounds of </w:t>
            </w:r>
            <w:r w:rsidRPr="004354DB">
              <w:rPr>
                <w:rFonts w:eastAsia="Calibri" w:cs="Arial"/>
                <w:sz w:val="18"/>
                <w:szCs w:val="18"/>
                <w:lang w:val="en-CA"/>
              </w:rPr>
              <w:t>cytology screening with hrHPV</w:t>
            </w:r>
            <w:r>
              <w:rPr>
                <w:rFonts w:eastAsia="Calibri" w:cs="Arial"/>
                <w:sz w:val="18"/>
                <w:szCs w:val="18"/>
                <w:lang w:val="en-CA"/>
              </w:rPr>
              <w:t xml:space="preserve"> </w:t>
            </w:r>
            <w:r w:rsidRPr="000521A3">
              <w:rPr>
                <w:rFonts w:eastAsia="Calibri" w:cs="Arial"/>
                <w:b/>
                <w:sz w:val="18"/>
                <w:szCs w:val="18"/>
                <w:lang w:val="en-CA"/>
              </w:rPr>
              <w:t xml:space="preserve">may </w:t>
            </w:r>
            <w:r w:rsidR="002640E8">
              <w:rPr>
                <w:rFonts w:eastAsia="Calibri" w:cs="Arial"/>
                <w:b/>
                <w:sz w:val="18"/>
                <w:szCs w:val="18"/>
                <w:lang w:val="en-CA"/>
              </w:rPr>
              <w:t>have</w:t>
            </w:r>
            <w:r w:rsidRPr="000521A3">
              <w:rPr>
                <w:rFonts w:eastAsia="Calibri" w:cs="Arial"/>
                <w:b/>
                <w:sz w:val="18"/>
                <w:szCs w:val="18"/>
                <w:lang w:val="en-CA"/>
              </w:rPr>
              <w:t xml:space="preserve"> little-to</w:t>
            </w:r>
            <w:r w:rsidR="002640E8">
              <w:rPr>
                <w:rFonts w:eastAsia="Calibri" w:cs="Arial"/>
                <w:b/>
                <w:sz w:val="18"/>
                <w:szCs w:val="18"/>
                <w:lang w:val="en-CA"/>
              </w:rPr>
              <w:t>-no effect</w:t>
            </w:r>
            <w:r>
              <w:rPr>
                <w:rFonts w:eastAsia="Calibri" w:cs="Arial"/>
                <w:sz w:val="18"/>
                <w:szCs w:val="18"/>
                <w:lang w:val="en-CA"/>
              </w:rPr>
              <w:t xml:space="preserve"> in the </w:t>
            </w:r>
            <w:r w:rsidRPr="004354DB">
              <w:rPr>
                <w:rFonts w:eastAsia="Calibri" w:cs="Arial"/>
                <w:sz w:val="18"/>
                <w:szCs w:val="18"/>
                <w:lang w:val="en-CA"/>
              </w:rPr>
              <w:t>incidence of CIN3+</w:t>
            </w:r>
            <w:r>
              <w:rPr>
                <w:rFonts w:eastAsia="Calibri" w:cs="Arial"/>
                <w:sz w:val="18"/>
                <w:szCs w:val="18"/>
                <w:lang w:val="en-CA"/>
              </w:rPr>
              <w:t>.</w:t>
            </w:r>
          </w:p>
          <w:p w14:paraId="55A5A7B8" w14:textId="0C74A0E0" w:rsidR="008352F7" w:rsidRPr="004354DB" w:rsidRDefault="008352F7" w:rsidP="003C6B9D">
            <w:pPr>
              <w:rPr>
                <w:rFonts w:eastAsia="Calibri" w:cs="Arial"/>
                <w:b/>
                <w:sz w:val="18"/>
                <w:szCs w:val="18"/>
                <w:lang w:val="en-CA"/>
              </w:rPr>
            </w:pPr>
          </w:p>
        </w:tc>
      </w:tr>
    </w:tbl>
    <w:p w14:paraId="4100C5E0" w14:textId="7C14FE4B"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sidR="006A74F9">
        <w:rPr>
          <w:rFonts w:eastAsia="Calibri" w:cs="Arial"/>
          <w:sz w:val="18"/>
          <w:szCs w:val="18"/>
          <w:lang w:val="en-CA"/>
        </w:rPr>
        <w:t xml:space="preserve">NA= not applicable (i.e., not used for conclusions); </w:t>
      </w:r>
      <w:r>
        <w:rPr>
          <w:rFonts w:eastAsia="Calibri" w:cs="Arial"/>
          <w:sz w:val="18"/>
          <w:szCs w:val="18"/>
          <w:lang w:val="en-CA"/>
        </w:rPr>
        <w:t xml:space="preserve">CIN = cervical intraepithelial neoplasia; 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64D8D831"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6DEACCEE"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63C4AD56"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67DB4DE0" w14:textId="1B72491C" w:rsidR="006A74F9" w:rsidRDefault="006A74F9" w:rsidP="006A74F9">
      <w:pPr>
        <w:rPr>
          <w:rFonts w:eastAsia="Calibri" w:cs="Arial"/>
          <w:b/>
          <w:i/>
          <w:sz w:val="18"/>
          <w:szCs w:val="18"/>
          <w:lang w:val="en-CA"/>
        </w:rPr>
      </w:pPr>
      <w:bookmarkStart w:id="128" w:name="_Hlk163467447"/>
      <w:r>
        <w:rPr>
          <w:rFonts w:eastAsia="Calibri" w:cs="Arial"/>
          <w:sz w:val="18"/>
          <w:szCs w:val="18"/>
          <w:vertAlign w:val="superscript"/>
          <w:lang w:val="en-CA"/>
        </w:rPr>
        <w:t>c</w:t>
      </w:r>
      <w:r w:rsidRPr="004354DB">
        <w:rPr>
          <w:rFonts w:eastAsia="Calibri" w:cs="Arial"/>
          <w:sz w:val="18"/>
          <w:szCs w:val="18"/>
          <w:u w:val="single"/>
          <w:lang w:val="en-CA"/>
        </w:rPr>
        <w:t xml:space="preserve">Acceptors of screening; people with a cervix aged 25 to </w:t>
      </w:r>
      <w:r>
        <w:rPr>
          <w:rFonts w:eastAsia="Calibri" w:cs="Arial"/>
          <w:sz w:val="18"/>
          <w:szCs w:val="18"/>
          <w:u w:val="single"/>
          <w:lang w:val="en-CA"/>
        </w:rPr>
        <w:t>29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61222B" w:rsidRPr="0061222B">
        <w:rPr>
          <w:rFonts w:eastAsia="Calibri" w:cs="Arial"/>
          <w:sz w:val="18"/>
          <w:szCs w:val="18"/>
          <w:lang w:val="en-CA"/>
        </w:rPr>
        <w:t xml:space="preserve"> </w:t>
      </w:r>
      <w:r w:rsidR="0061222B">
        <w:rPr>
          <w:rFonts w:eastAsia="Calibri" w:cs="Arial"/>
          <w:sz w:val="18"/>
          <w:szCs w:val="18"/>
          <w:lang w:val="en-CA"/>
        </w:rPr>
        <w:t>due to single study</w:t>
      </w:r>
      <w:r w:rsidRPr="004354DB">
        <w:rPr>
          <w:rFonts w:eastAsia="Calibri" w:cs="Arial"/>
          <w:sz w:val="18"/>
          <w:szCs w:val="18"/>
          <w:lang w:val="en-CA"/>
        </w:rPr>
        <w:t xml:space="preserve">. </w:t>
      </w:r>
      <w:r>
        <w:rPr>
          <w:rFonts w:eastAsia="Calibri" w:cs="Arial"/>
          <w:b/>
          <w:i/>
          <w:sz w:val="18"/>
          <w:szCs w:val="18"/>
          <w:lang w:val="en-CA"/>
        </w:rPr>
        <w:t>Very 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 xml:space="preserve">detection is an indirect measure of incidence, and the study data is not directly </w:t>
      </w:r>
      <w:r>
        <w:rPr>
          <w:rFonts w:eastAsia="Calibri" w:cs="Arial"/>
          <w:sz w:val="18"/>
          <w:szCs w:val="18"/>
          <w:lang w:val="en-CA"/>
        </w:rPr>
        <w:lastRenderedPageBreak/>
        <w:t xml:space="preserve">applicable for this age group due to a small sample </w:t>
      </w:r>
      <w:r w:rsidR="00D24BDE">
        <w:rPr>
          <w:rFonts w:eastAsia="Calibri" w:cs="Arial"/>
          <w:sz w:val="18"/>
          <w:szCs w:val="18"/>
          <w:lang w:val="en-CA"/>
        </w:rPr>
        <w:t>(n=2,188 [8.7%]</w:t>
      </w:r>
      <w:r w:rsidR="00C70C98" w:rsidRPr="00C70C98">
        <w:rPr>
          <w:rFonts w:eastAsia="Calibri" w:cs="Arial"/>
          <w:sz w:val="18"/>
          <w:szCs w:val="18"/>
          <w:lang w:val="en-CA"/>
        </w:rPr>
        <w:t xml:space="preserve"> </w:t>
      </w:r>
      <w:r w:rsidR="00C70C98">
        <w:rPr>
          <w:rFonts w:eastAsia="Calibri" w:cs="Arial"/>
          <w:sz w:val="18"/>
          <w:szCs w:val="18"/>
          <w:lang w:val="en-CA"/>
        </w:rPr>
        <w:t>enrolled</w:t>
      </w:r>
      <w:r w:rsidR="00D24BDE">
        <w:rPr>
          <w:rFonts w:eastAsia="Calibri" w:cs="Arial"/>
          <w:sz w:val="18"/>
          <w:szCs w:val="18"/>
          <w:lang w:val="en-CA"/>
        </w:rPr>
        <w:t>)</w:t>
      </w:r>
      <w:r>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63476868" w14:textId="168D95F0" w:rsidR="006A74F9" w:rsidRDefault="006A74F9" w:rsidP="006A74F9">
      <w:pPr>
        <w:rPr>
          <w:rFonts w:eastAsia="Calibri" w:cs="Arial"/>
          <w:b/>
          <w:i/>
          <w:sz w:val="18"/>
          <w:szCs w:val="18"/>
          <w:lang w:val="en-CA"/>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61222B" w:rsidRPr="0061222B">
        <w:rPr>
          <w:rFonts w:eastAsia="Calibri" w:cs="Arial"/>
          <w:sz w:val="18"/>
          <w:szCs w:val="18"/>
          <w:lang w:val="en-CA"/>
        </w:rPr>
        <w:t xml:space="preserve"> </w:t>
      </w:r>
      <w:r w:rsidR="0061222B">
        <w:rPr>
          <w:rFonts w:eastAsia="Calibri" w:cs="Arial"/>
          <w:sz w:val="18"/>
          <w:szCs w:val="18"/>
          <w:lang w:val="en-CA"/>
        </w:rPr>
        <w:t>due to single study</w:t>
      </w:r>
      <w:r w:rsidRPr="004354DB">
        <w:rPr>
          <w:rFonts w:eastAsia="Calibri" w:cs="Arial"/>
          <w:sz w:val="18"/>
          <w:szCs w:val="18"/>
          <w:lang w:val="en-CA"/>
        </w:rPr>
        <w:t xml:space="preserve">. </w:t>
      </w:r>
      <w:r>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457D5C69" w14:textId="38EF4A4D" w:rsidR="006A74F9" w:rsidRDefault="006A74F9" w:rsidP="006A74F9">
      <w:pPr>
        <w:rPr>
          <w:rFonts w:eastAsia="Calibri" w:cs="Arial"/>
          <w:b/>
          <w:i/>
          <w:sz w:val="18"/>
          <w:szCs w:val="18"/>
          <w:lang w:val="en-CA"/>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6</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0061222B" w:rsidRPr="0061222B">
        <w:rPr>
          <w:rFonts w:eastAsia="Calibri" w:cs="Arial"/>
          <w:sz w:val="18"/>
          <w:szCs w:val="18"/>
          <w:lang w:val="en-CA"/>
        </w:rPr>
        <w:t xml:space="preserve"> </w:t>
      </w:r>
      <w:r w:rsidR="0061222B">
        <w:rPr>
          <w:rFonts w:eastAsia="Calibri" w:cs="Arial"/>
          <w:sz w:val="18"/>
          <w:szCs w:val="18"/>
          <w:lang w:val="en-CA"/>
        </w:rPr>
        <w:t>due to single study</w:t>
      </w:r>
      <w:r w:rsidRPr="004354DB">
        <w:rPr>
          <w:rFonts w:eastAsia="Calibri" w:cs="Arial"/>
          <w:sz w:val="18"/>
          <w:szCs w:val="18"/>
          <w:lang w:val="en-CA"/>
        </w:rPr>
        <w:t xml:space="preserve">. </w:t>
      </w:r>
      <w:r>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w:t>
      </w:r>
      <w:r w:rsidR="00D24BDE">
        <w:rPr>
          <w:rFonts w:eastAsia="Calibri" w:cs="Arial"/>
          <w:sz w:val="18"/>
          <w:szCs w:val="18"/>
          <w:lang w:val="en-CA"/>
        </w:rPr>
        <w:t xml:space="preserve">, and </w:t>
      </w:r>
      <w:r w:rsidR="000657DB">
        <w:rPr>
          <w:rFonts w:eastAsia="Calibri" w:cs="Arial"/>
          <w:sz w:val="18"/>
          <w:szCs w:val="18"/>
          <w:lang w:val="en-CA"/>
        </w:rPr>
        <w:t>there are some concerns about the small sample size in the study for this age group (n=2,094 [8.3%]</w:t>
      </w:r>
      <w:r w:rsidR="00C70C98" w:rsidRPr="00C70C98">
        <w:rPr>
          <w:rFonts w:eastAsia="Calibri" w:cs="Arial"/>
          <w:sz w:val="18"/>
          <w:szCs w:val="18"/>
          <w:lang w:val="en-CA"/>
        </w:rPr>
        <w:t xml:space="preserve"> </w:t>
      </w:r>
      <w:r w:rsidR="00C70C98">
        <w:rPr>
          <w:rFonts w:eastAsia="Calibri" w:cs="Arial"/>
          <w:sz w:val="18"/>
          <w:szCs w:val="18"/>
          <w:lang w:val="en-CA"/>
        </w:rPr>
        <w:t>enrolled</w:t>
      </w:r>
      <w:r w:rsidR="000657DB">
        <w:rPr>
          <w:rFonts w:eastAsia="Calibri" w:cs="Arial"/>
          <w:sz w:val="18"/>
          <w:szCs w:val="18"/>
          <w:lang w:val="en-CA"/>
        </w:rPr>
        <w:t>)</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bookmarkEnd w:id="128"/>
    <w:p w14:paraId="63E11B2D" w14:textId="77777777" w:rsidR="008352F7" w:rsidRPr="004354DB" w:rsidRDefault="008352F7" w:rsidP="008352F7">
      <w:pPr>
        <w:rPr>
          <w:rFonts w:eastAsia="Calibri" w:cs="Arial"/>
          <w:lang w:val="en-CA"/>
        </w:rPr>
      </w:pPr>
    </w:p>
    <w:p w14:paraId="4DDC7247" w14:textId="77777777" w:rsidR="008352F7" w:rsidRDefault="008352F7" w:rsidP="008352F7">
      <w:pPr>
        <w:rPr>
          <w:rFonts w:eastAsia="Calibri" w:cs="Arial"/>
          <w:lang w:val="en-CA"/>
        </w:rPr>
      </w:pPr>
    </w:p>
    <w:p w14:paraId="1D18DAF9" w14:textId="065555B9" w:rsidR="008352F7" w:rsidRDefault="008352F7" w:rsidP="008352F7">
      <w:pPr>
        <w:rPr>
          <w:rFonts w:eastAsia="Calibri" w:cs="Arial"/>
          <w:lang w:val="en-CA"/>
        </w:rPr>
      </w:pPr>
    </w:p>
    <w:p w14:paraId="12C65E18" w14:textId="5F1487EC" w:rsidR="003B20CD" w:rsidRDefault="003B20CD" w:rsidP="008352F7">
      <w:pPr>
        <w:rPr>
          <w:rFonts w:eastAsia="Calibri" w:cs="Arial"/>
          <w:lang w:val="en-CA"/>
        </w:rPr>
      </w:pPr>
    </w:p>
    <w:p w14:paraId="31AF5455" w14:textId="2E43146D" w:rsidR="003B20CD" w:rsidRDefault="003B20CD" w:rsidP="008352F7">
      <w:pPr>
        <w:rPr>
          <w:rFonts w:eastAsia="Calibri" w:cs="Arial"/>
          <w:lang w:val="en-CA"/>
        </w:rPr>
      </w:pPr>
    </w:p>
    <w:p w14:paraId="5E736161" w14:textId="0B6BA088" w:rsidR="003B20CD" w:rsidRDefault="003B20CD" w:rsidP="008352F7">
      <w:pPr>
        <w:rPr>
          <w:rFonts w:eastAsia="Calibri" w:cs="Arial"/>
          <w:lang w:val="en-CA"/>
        </w:rPr>
      </w:pPr>
    </w:p>
    <w:p w14:paraId="3AFA302A" w14:textId="2B167BEC" w:rsidR="003B20CD" w:rsidRDefault="003B20CD" w:rsidP="008352F7">
      <w:pPr>
        <w:rPr>
          <w:rFonts w:eastAsia="Calibri" w:cs="Arial"/>
          <w:lang w:val="en-CA"/>
        </w:rPr>
      </w:pPr>
    </w:p>
    <w:p w14:paraId="189CDD36" w14:textId="54DF173D" w:rsidR="003B20CD" w:rsidRDefault="003B20CD" w:rsidP="008352F7">
      <w:pPr>
        <w:rPr>
          <w:rFonts w:eastAsia="Calibri" w:cs="Arial"/>
          <w:lang w:val="en-CA"/>
        </w:rPr>
      </w:pPr>
    </w:p>
    <w:p w14:paraId="0D8B68F6" w14:textId="77777777" w:rsidR="003B20CD" w:rsidRDefault="003B20CD" w:rsidP="008352F7">
      <w:pPr>
        <w:rPr>
          <w:rFonts w:eastAsia="Calibri" w:cs="Arial"/>
          <w:lang w:val="en-CA"/>
        </w:rPr>
      </w:pPr>
    </w:p>
    <w:p w14:paraId="5D953961" w14:textId="77777777" w:rsidR="008352F7" w:rsidRDefault="008352F7" w:rsidP="008352F7">
      <w:pPr>
        <w:rPr>
          <w:rFonts w:eastAsia="Calibri" w:cs="Arial"/>
          <w:lang w:val="en-CA"/>
        </w:rPr>
      </w:pPr>
    </w:p>
    <w:p w14:paraId="40C71D8C" w14:textId="77777777" w:rsidR="008352F7" w:rsidRDefault="008352F7" w:rsidP="008352F7">
      <w:pPr>
        <w:rPr>
          <w:rFonts w:eastAsia="Calibri" w:cs="Arial"/>
          <w:lang w:val="en-CA"/>
        </w:rPr>
      </w:pPr>
    </w:p>
    <w:p w14:paraId="31C55F7F" w14:textId="77777777" w:rsidR="008352F7" w:rsidRPr="004354DB" w:rsidRDefault="008352F7" w:rsidP="008352F7">
      <w:pPr>
        <w:rPr>
          <w:rFonts w:eastAsia="Calibri" w:cs="Arial"/>
          <w:lang w:val="en-CA"/>
        </w:rPr>
      </w:pPr>
    </w:p>
    <w:p w14:paraId="7BED6A98" w14:textId="1B7968B1" w:rsidR="008352F7" w:rsidRPr="004354DB" w:rsidRDefault="002A0214" w:rsidP="008352F7">
      <w:pPr>
        <w:rPr>
          <w:rFonts w:eastAsia="Calibri" w:cs="Arial"/>
          <w:lang w:val="en-CA"/>
        </w:rPr>
      </w:pPr>
      <w:r w:rsidRPr="007A119C">
        <w:rPr>
          <w:noProof/>
        </w:rPr>
        <w:lastRenderedPageBreak/>
        <w:drawing>
          <wp:inline distT="0" distB="0" distL="0" distR="0" wp14:anchorId="7C7A10C4" wp14:editId="258268E7">
            <wp:extent cx="8581668" cy="1714500"/>
            <wp:effectExtent l="0" t="0" r="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8639617" cy="1726077"/>
                    </a:xfrm>
                    <a:prstGeom prst="rect">
                      <a:avLst/>
                    </a:prstGeom>
                  </pic:spPr>
                </pic:pic>
              </a:graphicData>
            </a:graphic>
          </wp:inline>
        </w:drawing>
      </w:r>
    </w:p>
    <w:p w14:paraId="5E1F32CB" w14:textId="77777777" w:rsidR="008352F7" w:rsidRPr="004354DB" w:rsidRDefault="008352F7" w:rsidP="008352F7">
      <w:pPr>
        <w:rPr>
          <w:rFonts w:eastAsia="Calibri" w:cs="Arial"/>
          <w:lang w:val="en-CA"/>
        </w:rPr>
      </w:pPr>
    </w:p>
    <w:p w14:paraId="6DEC6D09" w14:textId="77777777"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.3</w:t>
      </w:r>
      <w:r>
        <w:rPr>
          <w:rFonts w:eastAsia="Calibri" w:cs="Times New Roman"/>
        </w:rPr>
        <w:t>c</w:t>
      </w:r>
      <w:r w:rsidRPr="004354DB">
        <w:rPr>
          <w:rFonts w:eastAsia="Calibri" w:cs="Times New Roman"/>
        </w:rPr>
        <w:t>. Detection of CIN2+ (as an indirect indicator of the incidence of CIN3+)</w:t>
      </w:r>
    </w:p>
    <w:p w14:paraId="221FE390" w14:textId="77777777" w:rsidR="008352F7" w:rsidRPr="004354DB" w:rsidRDefault="008352F7" w:rsidP="008352F7">
      <w:pPr>
        <w:rPr>
          <w:rFonts w:eastAsia="Calibri" w:cs="Times New Roman"/>
        </w:rPr>
      </w:pPr>
    </w:p>
    <w:p w14:paraId="3C69D75E" w14:textId="77777777" w:rsidR="008352F7" w:rsidRDefault="008352F7" w:rsidP="008352F7">
      <w:pPr>
        <w:rPr>
          <w:rFonts w:eastAsia="Calibri" w:cs="Times New Roman"/>
        </w:rPr>
      </w:pPr>
    </w:p>
    <w:p w14:paraId="4377F2A3" w14:textId="77777777" w:rsidR="008352F7" w:rsidRDefault="008352F7" w:rsidP="008352F7">
      <w:pPr>
        <w:rPr>
          <w:rFonts w:eastAsia="Calibri" w:cs="Times New Roman"/>
        </w:rPr>
      </w:pPr>
    </w:p>
    <w:p w14:paraId="6BA4279C" w14:textId="77777777" w:rsidR="008352F7" w:rsidRDefault="008352F7" w:rsidP="008352F7">
      <w:pPr>
        <w:rPr>
          <w:rFonts w:eastAsia="Calibri" w:cs="Times New Roman"/>
        </w:rPr>
      </w:pPr>
    </w:p>
    <w:p w14:paraId="1390880E" w14:textId="77777777" w:rsidR="008352F7" w:rsidRDefault="008352F7" w:rsidP="008352F7">
      <w:pPr>
        <w:rPr>
          <w:rFonts w:eastAsia="Calibri" w:cs="Times New Roman"/>
        </w:rPr>
      </w:pPr>
    </w:p>
    <w:p w14:paraId="2AC048A5" w14:textId="77777777" w:rsidR="008352F7" w:rsidRDefault="008352F7" w:rsidP="008352F7">
      <w:pPr>
        <w:rPr>
          <w:rFonts w:eastAsia="Calibri" w:cs="Times New Roman"/>
        </w:rPr>
      </w:pPr>
    </w:p>
    <w:p w14:paraId="2DAFA754" w14:textId="77777777" w:rsidR="008352F7" w:rsidRDefault="008352F7" w:rsidP="008352F7">
      <w:pPr>
        <w:rPr>
          <w:rFonts w:eastAsia="Calibri" w:cs="Times New Roman"/>
        </w:rPr>
      </w:pPr>
    </w:p>
    <w:p w14:paraId="46B2FCA2" w14:textId="77777777" w:rsidR="008352F7" w:rsidRDefault="008352F7" w:rsidP="008352F7">
      <w:pPr>
        <w:rPr>
          <w:rFonts w:eastAsia="Calibri" w:cs="Times New Roman"/>
        </w:rPr>
      </w:pPr>
    </w:p>
    <w:p w14:paraId="5B92B8C1" w14:textId="77777777" w:rsidR="008352F7" w:rsidRDefault="008352F7" w:rsidP="008352F7">
      <w:pPr>
        <w:rPr>
          <w:rFonts w:eastAsia="Calibri" w:cs="Times New Roman"/>
        </w:rPr>
      </w:pPr>
    </w:p>
    <w:p w14:paraId="26C69F27" w14:textId="77777777" w:rsidR="008352F7" w:rsidRDefault="008352F7" w:rsidP="008352F7">
      <w:pPr>
        <w:rPr>
          <w:rFonts w:eastAsia="Calibri" w:cs="Times New Roman"/>
        </w:rPr>
      </w:pPr>
    </w:p>
    <w:p w14:paraId="2CD4693F" w14:textId="77777777" w:rsidR="008352F7" w:rsidRDefault="008352F7" w:rsidP="008352F7">
      <w:pPr>
        <w:rPr>
          <w:rFonts w:eastAsia="Calibri" w:cs="Times New Roman"/>
        </w:rPr>
      </w:pPr>
    </w:p>
    <w:p w14:paraId="6BD653B3" w14:textId="58414418" w:rsidR="008352F7" w:rsidRDefault="008352F7" w:rsidP="008352F7">
      <w:pPr>
        <w:rPr>
          <w:rFonts w:eastAsia="Calibri" w:cs="Times New Roman"/>
        </w:rPr>
      </w:pPr>
    </w:p>
    <w:p w14:paraId="5ADE365E" w14:textId="19D89256" w:rsidR="002605D2" w:rsidRDefault="002605D2" w:rsidP="008352F7">
      <w:pPr>
        <w:rPr>
          <w:rFonts w:eastAsia="Calibri" w:cs="Times New Roman"/>
        </w:rPr>
      </w:pPr>
    </w:p>
    <w:p w14:paraId="2472AD15" w14:textId="77777777" w:rsidR="002605D2" w:rsidRDefault="002605D2" w:rsidP="008352F7">
      <w:pPr>
        <w:rPr>
          <w:rFonts w:eastAsia="Calibri" w:cs="Times New Roman"/>
        </w:rPr>
      </w:pPr>
    </w:p>
    <w:p w14:paraId="3495E4CE" w14:textId="77777777" w:rsidR="008352F7" w:rsidRDefault="008352F7" w:rsidP="008352F7">
      <w:pPr>
        <w:rPr>
          <w:rFonts w:eastAsia="Calibri" w:cs="Times New Roman"/>
        </w:rPr>
      </w:pPr>
    </w:p>
    <w:p w14:paraId="75778E65" w14:textId="77777777"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.4</w:t>
      </w:r>
      <w:r>
        <w:rPr>
          <w:rFonts w:eastAsia="Calibri" w:cs="Times New Roman"/>
        </w:rPr>
        <w:t>c</w:t>
      </w:r>
      <w:r w:rsidRPr="004354DB">
        <w:rPr>
          <w:rFonts w:eastAsia="Calibri" w:cs="Times New Roman"/>
        </w:rPr>
        <w:t>. Detection of CIN3+ (as an indirect indicator of the incidence of ICC)</w:t>
      </w:r>
    </w:p>
    <w:p w14:paraId="069EB78D"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reports: </w:t>
      </w:r>
      <w:r w:rsidRPr="004354DB">
        <w:rPr>
          <w:rFonts w:eastAsia="Calibri" w:cs="Arial"/>
          <w:szCs w:val="20"/>
          <w:lang w:val="en-CA"/>
        </w:rPr>
        <w:t>Ogilvie 201</w:t>
      </w:r>
      <w:r>
        <w:rPr>
          <w:rFonts w:eastAsia="Calibri" w:cs="Arial"/>
          <w:szCs w:val="20"/>
          <w:lang w:val="en-CA"/>
        </w:rPr>
        <w:t>8</w:t>
      </w:r>
      <w:r w:rsidRPr="004354DB">
        <w:rPr>
          <w:rFonts w:eastAsia="Calibri" w:cs="Arial"/>
          <w:szCs w:val="20"/>
          <w:lang w:val="en-CA"/>
        </w:rPr>
        <w:t xml:space="preserve"> (HPV FOCAL)</w:t>
      </w:r>
    </w:p>
    <w:p w14:paraId="11F43D45" w14:textId="77777777"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.4</w:t>
      </w:r>
      <w:r>
        <w:rPr>
          <w:rFonts w:eastAsia="Calibri" w:cs="Times New Roman"/>
        </w:rPr>
        <w:t>c</w:t>
      </w:r>
      <w:r w:rsidRPr="004354DB">
        <w:rPr>
          <w:rFonts w:eastAsia="Calibri" w:cs="Times New Roman"/>
        </w:rPr>
        <w:t>. Detection of CIN3+ (as an indirect indicator of the incidence of ICC)</w:t>
      </w:r>
    </w:p>
    <w:tbl>
      <w:tblPr>
        <w:tblStyle w:val="TableGrid"/>
        <w:tblW w:w="0" w:type="auto"/>
        <w:tblLook w:val="04A0" w:firstRow="1" w:lastRow="0" w:firstColumn="1" w:lastColumn="0" w:noHBand="0" w:noVBand="1"/>
      </w:tblPr>
      <w:tblGrid>
        <w:gridCol w:w="1672"/>
        <w:gridCol w:w="11"/>
        <w:gridCol w:w="1593"/>
        <w:gridCol w:w="1624"/>
        <w:gridCol w:w="1624"/>
        <w:gridCol w:w="1628"/>
        <w:gridCol w:w="1908"/>
        <w:gridCol w:w="2890"/>
      </w:tblGrid>
      <w:tr w:rsidR="008352F7" w:rsidRPr="004354DB" w14:paraId="2116E180" w14:textId="77777777" w:rsidTr="003C6B9D">
        <w:trPr>
          <w:tblHeader/>
        </w:trPr>
        <w:tc>
          <w:tcPr>
            <w:tcW w:w="1683" w:type="dxa"/>
            <w:gridSpan w:val="2"/>
            <w:vMerge w:val="restart"/>
            <w:shd w:val="clear" w:color="auto" w:fill="D5DCE4"/>
          </w:tcPr>
          <w:p w14:paraId="61DF3783"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4B618650"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776A903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3" w:type="dxa"/>
            <w:vMerge w:val="restart"/>
            <w:shd w:val="clear" w:color="auto" w:fill="D5DCE4"/>
          </w:tcPr>
          <w:p w14:paraId="4E2B7010" w14:textId="59B6A85E" w:rsidR="008352F7" w:rsidRPr="004354DB" w:rsidRDefault="00157B51" w:rsidP="003C6B9D">
            <w:pPr>
              <w:rPr>
                <w:rFonts w:eastAsia="Calibri" w:cs="Arial"/>
                <w:b/>
                <w:sz w:val="18"/>
                <w:szCs w:val="18"/>
                <w:lang w:val="en-CA"/>
              </w:rPr>
            </w:pPr>
            <w:r>
              <w:rPr>
                <w:rFonts w:eastAsia="Calibri" w:cs="Arial"/>
                <w:b/>
                <w:sz w:val="18"/>
                <w:szCs w:val="18"/>
                <w:lang w:val="en-CA"/>
              </w:rPr>
              <w:t>Relative</w:t>
            </w:r>
            <w:r w:rsidR="008352F7" w:rsidRPr="004354DB">
              <w:rPr>
                <w:rFonts w:eastAsia="Calibri" w:cs="Arial"/>
                <w:b/>
                <w:sz w:val="18"/>
                <w:szCs w:val="18"/>
                <w:lang w:val="en-CA"/>
              </w:rPr>
              <w:t xml:space="preserve"> effects</w:t>
            </w:r>
            <w:r>
              <w:rPr>
                <w:rFonts w:eastAsia="Calibri" w:cs="Arial"/>
                <w:b/>
                <w:sz w:val="18"/>
                <w:szCs w:val="18"/>
                <w:lang w:val="en-CA"/>
              </w:rPr>
              <w:t>,</w:t>
            </w:r>
          </w:p>
          <w:p w14:paraId="7376E6CF" w14:textId="402730DC" w:rsidR="008352F7" w:rsidRPr="004354DB" w:rsidRDefault="00157B51" w:rsidP="003C6B9D">
            <w:pPr>
              <w:rPr>
                <w:rFonts w:eastAsia="Calibri" w:cs="Arial"/>
                <w:b/>
                <w:sz w:val="18"/>
                <w:szCs w:val="18"/>
                <w:vertAlign w:val="superscript"/>
                <w:lang w:val="en-CA"/>
              </w:rPr>
            </w:pPr>
            <w:r>
              <w:rPr>
                <w:rFonts w:eastAsia="Calibri" w:cs="Arial"/>
                <w:b/>
                <w:sz w:val="18"/>
                <w:szCs w:val="18"/>
                <w:lang w:val="en-CA"/>
              </w:rPr>
              <w:t>Peto OR and RR</w:t>
            </w:r>
            <w:r w:rsidR="008352F7" w:rsidRPr="004354DB">
              <w:rPr>
                <w:rFonts w:eastAsia="Calibri" w:cs="Arial"/>
                <w:b/>
                <w:sz w:val="18"/>
                <w:szCs w:val="18"/>
                <w:lang w:val="en-CA"/>
              </w:rPr>
              <w:t xml:space="preserve"> (95% CI)</w:t>
            </w:r>
          </w:p>
        </w:tc>
        <w:tc>
          <w:tcPr>
            <w:tcW w:w="4876" w:type="dxa"/>
            <w:gridSpan w:val="3"/>
            <w:shd w:val="clear" w:color="auto" w:fill="D5DCE4"/>
          </w:tcPr>
          <w:p w14:paraId="33817A9A"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908" w:type="dxa"/>
            <w:vMerge w:val="restart"/>
            <w:shd w:val="clear" w:color="auto" w:fill="D5DCE4"/>
          </w:tcPr>
          <w:p w14:paraId="094932E6"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890" w:type="dxa"/>
            <w:vMerge w:val="restart"/>
            <w:shd w:val="clear" w:color="auto" w:fill="D5DCE4"/>
          </w:tcPr>
          <w:p w14:paraId="583269EF"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7BA07129" w14:textId="77777777" w:rsidTr="003C6B9D">
        <w:trPr>
          <w:tblHeader/>
        </w:trPr>
        <w:tc>
          <w:tcPr>
            <w:tcW w:w="1683" w:type="dxa"/>
            <w:gridSpan w:val="2"/>
            <w:vMerge/>
          </w:tcPr>
          <w:p w14:paraId="05D59FA7" w14:textId="77777777" w:rsidR="008352F7" w:rsidRPr="004354DB" w:rsidRDefault="008352F7" w:rsidP="003C6B9D">
            <w:pPr>
              <w:rPr>
                <w:rFonts w:eastAsia="Calibri" w:cs="Arial"/>
                <w:b/>
                <w:sz w:val="18"/>
                <w:szCs w:val="18"/>
                <w:lang w:val="en-CA"/>
              </w:rPr>
            </w:pPr>
          </w:p>
        </w:tc>
        <w:tc>
          <w:tcPr>
            <w:tcW w:w="1593" w:type="dxa"/>
            <w:vMerge/>
          </w:tcPr>
          <w:p w14:paraId="6F5A8D53" w14:textId="77777777" w:rsidR="008352F7" w:rsidRPr="004354DB" w:rsidRDefault="008352F7" w:rsidP="003C6B9D">
            <w:pPr>
              <w:rPr>
                <w:rFonts w:eastAsia="Calibri" w:cs="Arial"/>
                <w:b/>
                <w:sz w:val="18"/>
                <w:szCs w:val="18"/>
                <w:lang w:val="en-CA"/>
              </w:rPr>
            </w:pPr>
          </w:p>
        </w:tc>
        <w:tc>
          <w:tcPr>
            <w:tcW w:w="1624" w:type="dxa"/>
            <w:shd w:val="clear" w:color="auto" w:fill="D5DCE4"/>
          </w:tcPr>
          <w:p w14:paraId="7FECAA2D"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4" w:type="dxa"/>
            <w:shd w:val="clear" w:color="auto" w:fill="D5DCE4"/>
          </w:tcPr>
          <w:p w14:paraId="3549787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28" w:type="dxa"/>
            <w:shd w:val="clear" w:color="auto" w:fill="D5DCE4"/>
          </w:tcPr>
          <w:p w14:paraId="5E9F00EF"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08" w:type="dxa"/>
            <w:vMerge/>
          </w:tcPr>
          <w:p w14:paraId="14F3C843" w14:textId="77777777" w:rsidR="008352F7" w:rsidRPr="004354DB" w:rsidRDefault="008352F7" w:rsidP="003C6B9D">
            <w:pPr>
              <w:rPr>
                <w:rFonts w:eastAsia="Calibri" w:cs="Arial"/>
                <w:b/>
                <w:sz w:val="18"/>
                <w:szCs w:val="18"/>
                <w:lang w:val="en-CA"/>
              </w:rPr>
            </w:pPr>
          </w:p>
        </w:tc>
        <w:tc>
          <w:tcPr>
            <w:tcW w:w="2890" w:type="dxa"/>
            <w:vMerge/>
          </w:tcPr>
          <w:p w14:paraId="67567A58" w14:textId="77777777" w:rsidR="008352F7" w:rsidRPr="004354DB" w:rsidRDefault="008352F7" w:rsidP="003C6B9D">
            <w:pPr>
              <w:rPr>
                <w:rFonts w:eastAsia="Calibri" w:cs="Arial"/>
                <w:b/>
                <w:sz w:val="18"/>
                <w:szCs w:val="18"/>
                <w:lang w:val="en-CA"/>
              </w:rPr>
            </w:pPr>
          </w:p>
        </w:tc>
      </w:tr>
      <w:tr w:rsidR="008352F7" w:rsidRPr="004354DB" w14:paraId="19595851" w14:textId="77777777" w:rsidTr="003C6B9D">
        <w:tc>
          <w:tcPr>
            <w:tcW w:w="12950" w:type="dxa"/>
            <w:gridSpan w:val="8"/>
            <w:shd w:val="clear" w:color="auto" w:fill="F2F2F2"/>
            <w:vAlign w:val="center"/>
          </w:tcPr>
          <w:p w14:paraId="55222103" w14:textId="2A2F74A6"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3B20CD">
              <w:rPr>
                <w:rFonts w:eastAsia="Calibri" w:cs="Arial"/>
                <w:b/>
                <w:sz w:val="18"/>
                <w:szCs w:val="18"/>
              </w:rPr>
              <w:t>9</w:t>
            </w:r>
            <w:r w:rsidRPr="004354DB">
              <w:rPr>
                <w:rFonts w:eastAsia="Calibri" w:cs="Arial"/>
                <w:b/>
                <w:sz w:val="18"/>
                <w:szCs w:val="18"/>
              </w:rPr>
              <w:t xml:space="preserve"> years (Ogilvie 201</w:t>
            </w:r>
            <w:r>
              <w:rPr>
                <w:rFonts w:eastAsia="Calibri" w:cs="Arial"/>
                <w:b/>
                <w:sz w:val="18"/>
                <w:szCs w:val="18"/>
              </w:rPr>
              <w:t>8</w:t>
            </w:r>
            <w:r w:rsidRPr="004354DB">
              <w:rPr>
                <w:rFonts w:eastAsia="Calibri" w:cs="Arial"/>
                <w:b/>
                <w:sz w:val="18"/>
                <w:szCs w:val="18"/>
              </w:rPr>
              <w:t xml:space="preserve"> (HPV FOCAL); acceptors of screening)</w:t>
            </w:r>
          </w:p>
        </w:tc>
      </w:tr>
      <w:tr w:rsidR="008352F7" w:rsidRPr="004354DB" w14:paraId="5BAE4DC3" w14:textId="77777777" w:rsidTr="003C6B9D">
        <w:trPr>
          <w:trHeight w:val="1660"/>
        </w:trPr>
        <w:tc>
          <w:tcPr>
            <w:tcW w:w="1672" w:type="dxa"/>
          </w:tcPr>
          <w:p w14:paraId="139DE84E"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Detection of CIN3+</w:t>
            </w:r>
          </w:p>
          <w:p w14:paraId="2BE5B9C0" w14:textId="77777777" w:rsidR="008352F7" w:rsidRPr="004354DB" w:rsidRDefault="008352F7" w:rsidP="003C6B9D">
            <w:pPr>
              <w:rPr>
                <w:rFonts w:eastAsia="Calibri" w:cs="Arial"/>
                <w:sz w:val="18"/>
                <w:szCs w:val="18"/>
                <w:lang w:val="en-CA"/>
              </w:rPr>
            </w:pPr>
          </w:p>
          <w:p w14:paraId="2713C42E" w14:textId="66F9E954" w:rsidR="008352F7" w:rsidRPr="004354DB" w:rsidRDefault="008352F7" w:rsidP="003C6B9D">
            <w:pPr>
              <w:rPr>
                <w:rFonts w:eastAsia="Calibri" w:cs="Arial"/>
                <w:sz w:val="18"/>
                <w:szCs w:val="18"/>
                <w:lang w:val="en-CA"/>
              </w:rPr>
            </w:pPr>
            <w:r w:rsidRPr="004354DB">
              <w:rPr>
                <w:rFonts w:eastAsia="Calibri" w:cs="Arial"/>
                <w:sz w:val="18"/>
                <w:szCs w:val="18"/>
                <w:lang w:val="en-CA"/>
              </w:rPr>
              <w:t>Follow-up: 1 round</w:t>
            </w:r>
            <w:r w:rsidR="00502C1C">
              <w:rPr>
                <w:rFonts w:eastAsia="Calibri" w:cs="Arial"/>
                <w:sz w:val="18"/>
                <w:szCs w:val="18"/>
                <w:lang w:val="en-CA"/>
              </w:rPr>
              <w:t xml:space="preserve"> hrHPV and 2 cytology arms</w:t>
            </w:r>
          </w:p>
          <w:p w14:paraId="3C59F2DA" w14:textId="77777777" w:rsidR="008352F7" w:rsidRPr="004354DB" w:rsidRDefault="008352F7" w:rsidP="003C6B9D">
            <w:pPr>
              <w:rPr>
                <w:rFonts w:eastAsia="Calibri" w:cs="Arial"/>
                <w:sz w:val="18"/>
                <w:szCs w:val="18"/>
                <w:lang w:val="en-CA"/>
              </w:rPr>
            </w:pPr>
          </w:p>
          <w:p w14:paraId="61C65C60" w14:textId="77777777" w:rsidR="008352F7" w:rsidRPr="004354DB" w:rsidRDefault="008352F7" w:rsidP="003C6B9D">
            <w:pPr>
              <w:rPr>
                <w:rFonts w:eastAsia="Calibri" w:cs="Arial"/>
                <w:sz w:val="18"/>
                <w:szCs w:val="18"/>
                <w:lang w:val="en-CA"/>
              </w:rPr>
            </w:pPr>
            <w:r>
              <w:rPr>
                <w:rFonts w:eastAsia="Calibri" w:cs="Arial"/>
                <w:sz w:val="18"/>
                <w:szCs w:val="18"/>
                <w:lang w:val="en-CA"/>
              </w:rPr>
              <w:t>18,948</w:t>
            </w:r>
            <w:r w:rsidRPr="004354DB">
              <w:rPr>
                <w:rFonts w:eastAsia="Calibri" w:cs="Arial"/>
                <w:sz w:val="18"/>
                <w:szCs w:val="18"/>
                <w:lang w:val="en-CA"/>
              </w:rPr>
              <w:t xml:space="preserve"> (1 RCT)</w:t>
            </w:r>
          </w:p>
        </w:tc>
        <w:tc>
          <w:tcPr>
            <w:tcW w:w="1604" w:type="dxa"/>
            <w:gridSpan w:val="2"/>
          </w:tcPr>
          <w:p w14:paraId="63770638" w14:textId="54DD3164" w:rsidR="008352F7" w:rsidRDefault="00157B51" w:rsidP="003C6B9D">
            <w:pPr>
              <w:rPr>
                <w:rFonts w:eastAsia="Calibri" w:cs="Arial"/>
                <w:sz w:val="18"/>
                <w:szCs w:val="18"/>
                <w:lang w:val="en-CA"/>
              </w:rPr>
            </w:pPr>
            <w:r>
              <w:rPr>
                <w:rFonts w:eastAsia="Calibri" w:cs="Arial"/>
                <w:sz w:val="18"/>
                <w:szCs w:val="18"/>
                <w:lang w:val="en-CA"/>
              </w:rPr>
              <w:t>Peto OR: 1.03 (0.73 to 1.46)</w:t>
            </w:r>
          </w:p>
          <w:p w14:paraId="0E4DD14E" w14:textId="77777777" w:rsidR="00157B51" w:rsidRDefault="00157B51" w:rsidP="003C6B9D">
            <w:pPr>
              <w:rPr>
                <w:rFonts w:eastAsia="Calibri" w:cs="Arial"/>
                <w:sz w:val="18"/>
                <w:szCs w:val="18"/>
                <w:lang w:val="en-CA"/>
              </w:rPr>
            </w:pPr>
          </w:p>
          <w:p w14:paraId="11D2BE26" w14:textId="085D4D4D" w:rsidR="00157B51" w:rsidRPr="004354DB" w:rsidRDefault="00157B51" w:rsidP="003C6B9D">
            <w:pPr>
              <w:rPr>
                <w:rFonts w:eastAsia="Calibri" w:cs="Arial"/>
                <w:sz w:val="18"/>
                <w:szCs w:val="18"/>
                <w:lang w:val="en-CA"/>
              </w:rPr>
            </w:pPr>
            <w:r>
              <w:rPr>
                <w:rFonts w:eastAsia="Calibri" w:cs="Arial"/>
                <w:sz w:val="18"/>
                <w:szCs w:val="18"/>
                <w:lang w:val="en-CA"/>
              </w:rPr>
              <w:t>RR: 1.03 (0.73 to 1.46)</w:t>
            </w:r>
          </w:p>
        </w:tc>
        <w:tc>
          <w:tcPr>
            <w:tcW w:w="1624" w:type="dxa"/>
            <w:shd w:val="clear" w:color="auto" w:fill="auto"/>
          </w:tcPr>
          <w:p w14:paraId="5CD5612A" w14:textId="77777777" w:rsidR="008352F7" w:rsidRPr="004354DB" w:rsidRDefault="008352F7" w:rsidP="003C6B9D">
            <w:pPr>
              <w:rPr>
                <w:rFonts w:eastAsia="Calibri" w:cs="Arial"/>
                <w:sz w:val="18"/>
                <w:szCs w:val="18"/>
                <w:lang w:val="en-CA"/>
              </w:rPr>
            </w:pPr>
            <w:r>
              <w:rPr>
                <w:rFonts w:eastAsia="Calibri" w:cs="Arial"/>
                <w:sz w:val="18"/>
                <w:szCs w:val="18"/>
                <w:lang w:val="en-CA"/>
              </w:rPr>
              <w:t>68.0</w:t>
            </w:r>
            <w:r w:rsidRPr="004354DB">
              <w:rPr>
                <w:rFonts w:eastAsia="Calibri" w:cs="Arial"/>
                <w:sz w:val="18"/>
                <w:szCs w:val="18"/>
                <w:lang w:val="en-CA"/>
              </w:rPr>
              <w:t xml:space="preserve"> per 10,000</w:t>
            </w:r>
          </w:p>
        </w:tc>
        <w:tc>
          <w:tcPr>
            <w:tcW w:w="1624" w:type="dxa"/>
            <w:shd w:val="clear" w:color="auto" w:fill="auto"/>
          </w:tcPr>
          <w:p w14:paraId="00FD6C4B" w14:textId="73341E84" w:rsidR="008352F7" w:rsidRPr="004354DB" w:rsidRDefault="008352F7" w:rsidP="003C6B9D">
            <w:pPr>
              <w:rPr>
                <w:rFonts w:eastAsia="Calibri" w:cs="Arial"/>
                <w:sz w:val="18"/>
                <w:szCs w:val="18"/>
                <w:lang w:val="en-CA"/>
              </w:rPr>
            </w:pPr>
            <w:r w:rsidRPr="004354DB">
              <w:rPr>
                <w:rFonts w:eastAsia="Calibri" w:cs="Arial"/>
                <w:sz w:val="18"/>
                <w:szCs w:val="18"/>
                <w:lang w:val="en-CA"/>
              </w:rPr>
              <w:t>7</w:t>
            </w:r>
            <w:r>
              <w:rPr>
                <w:rFonts w:eastAsia="Calibri" w:cs="Arial"/>
                <w:sz w:val="18"/>
                <w:szCs w:val="18"/>
                <w:lang w:val="en-CA"/>
              </w:rPr>
              <w:t>0</w:t>
            </w:r>
            <w:r w:rsidRPr="004354DB">
              <w:rPr>
                <w:rFonts w:eastAsia="Calibri" w:cs="Arial"/>
                <w:sz w:val="18"/>
                <w:szCs w:val="18"/>
                <w:lang w:val="en-CA"/>
              </w:rPr>
              <w:t>.</w:t>
            </w:r>
            <w:r w:rsidR="00157B51">
              <w:rPr>
                <w:rFonts w:eastAsia="Calibri" w:cs="Arial"/>
                <w:sz w:val="18"/>
                <w:szCs w:val="18"/>
                <w:lang w:val="en-CA"/>
              </w:rPr>
              <w:t>1</w:t>
            </w:r>
            <w:r w:rsidRPr="004354DB">
              <w:rPr>
                <w:rFonts w:eastAsia="Calibri" w:cs="Arial"/>
                <w:sz w:val="18"/>
                <w:szCs w:val="18"/>
                <w:lang w:val="en-CA"/>
              </w:rPr>
              <w:t xml:space="preserve"> per 10,000</w:t>
            </w:r>
          </w:p>
        </w:tc>
        <w:tc>
          <w:tcPr>
            <w:tcW w:w="1628" w:type="dxa"/>
            <w:shd w:val="clear" w:color="auto" w:fill="auto"/>
          </w:tcPr>
          <w:p w14:paraId="1530192B" w14:textId="33445310" w:rsidR="008352F7" w:rsidRPr="004354DB" w:rsidRDefault="008352F7" w:rsidP="003C6B9D">
            <w:pPr>
              <w:rPr>
                <w:rFonts w:eastAsia="Calibri" w:cs="Arial"/>
                <w:sz w:val="18"/>
                <w:szCs w:val="18"/>
                <w:lang w:val="en-CA"/>
              </w:rPr>
            </w:pPr>
            <w:r>
              <w:rPr>
                <w:rFonts w:eastAsia="Calibri" w:cs="Arial"/>
                <w:sz w:val="18"/>
                <w:szCs w:val="18"/>
                <w:lang w:val="en-CA"/>
              </w:rPr>
              <w:t>2.</w:t>
            </w:r>
            <w:r w:rsidR="00157B51">
              <w:rPr>
                <w:rFonts w:eastAsia="Calibri" w:cs="Arial"/>
                <w:sz w:val="18"/>
                <w:szCs w:val="18"/>
                <w:lang w:val="en-CA"/>
              </w:rPr>
              <w:t>0</w:t>
            </w:r>
            <w:r w:rsidRPr="004354DB">
              <w:rPr>
                <w:rFonts w:eastAsia="Calibri" w:cs="Arial"/>
                <w:sz w:val="18"/>
                <w:szCs w:val="18"/>
                <w:lang w:val="en-CA"/>
              </w:rPr>
              <w:t xml:space="preserve"> more per 10,000</w:t>
            </w:r>
            <w:r>
              <w:rPr>
                <w:rFonts w:eastAsia="Calibri" w:cs="Arial"/>
                <w:sz w:val="18"/>
                <w:szCs w:val="18"/>
                <w:lang w:val="en-CA"/>
              </w:rPr>
              <w:t xml:space="preserve"> (</w:t>
            </w:r>
            <w:r w:rsidR="00157B51">
              <w:rPr>
                <w:rFonts w:eastAsia="Calibri" w:cs="Arial"/>
                <w:sz w:val="18"/>
                <w:szCs w:val="18"/>
                <w:lang w:val="en-CA"/>
              </w:rPr>
              <w:t>18.3</w:t>
            </w:r>
            <w:r>
              <w:rPr>
                <w:rFonts w:eastAsia="Calibri" w:cs="Arial"/>
                <w:sz w:val="18"/>
                <w:szCs w:val="18"/>
                <w:lang w:val="en-CA"/>
              </w:rPr>
              <w:t xml:space="preserve"> less to </w:t>
            </w:r>
            <w:r w:rsidR="00157B51">
              <w:rPr>
                <w:rFonts w:eastAsia="Calibri" w:cs="Arial"/>
                <w:sz w:val="18"/>
                <w:szCs w:val="18"/>
                <w:lang w:val="en-CA"/>
              </w:rPr>
              <w:t>31.0</w:t>
            </w:r>
            <w:r>
              <w:rPr>
                <w:rFonts w:eastAsia="Calibri" w:cs="Arial"/>
                <w:sz w:val="18"/>
                <w:szCs w:val="18"/>
                <w:lang w:val="en-CA"/>
              </w:rPr>
              <w:t xml:space="preserve"> more)</w:t>
            </w:r>
          </w:p>
        </w:tc>
        <w:tc>
          <w:tcPr>
            <w:tcW w:w="1908" w:type="dxa"/>
          </w:tcPr>
          <w:p w14:paraId="05FD04EC" w14:textId="77777777" w:rsidR="003B20CD" w:rsidRDefault="003B20CD" w:rsidP="003B20CD">
            <w:pPr>
              <w:rPr>
                <w:rFonts w:eastAsia="Times New Roman" w:cs="Arial"/>
                <w:sz w:val="18"/>
                <w:szCs w:val="18"/>
              </w:rPr>
            </w:pPr>
            <w:r>
              <w:rPr>
                <w:rFonts w:eastAsia="Times New Roman" w:cs="Arial"/>
                <w:sz w:val="18"/>
                <w:szCs w:val="18"/>
              </w:rPr>
              <w:t>25-29 yrs:</w:t>
            </w:r>
          </w:p>
          <w:p w14:paraId="56B273E7" w14:textId="77777777" w:rsidR="003B20CD" w:rsidRPr="00EA75D6" w:rsidRDefault="003B20CD" w:rsidP="003B20CD">
            <w:pPr>
              <w:rPr>
                <w:rFonts w:eastAsia="Times New Roman" w:cs="Arial"/>
                <w:sz w:val="18"/>
                <w:szCs w:val="18"/>
                <w:vertAlign w:val="superscript"/>
              </w:rPr>
            </w:pPr>
            <w:r>
              <w:rPr>
                <w:rFonts w:eastAsia="Times New Roman" w:cs="Arial"/>
                <w:sz w:val="18"/>
                <w:szCs w:val="18"/>
              </w:rPr>
              <w:t>VERY LOW</w:t>
            </w:r>
            <w:r>
              <w:rPr>
                <w:rFonts w:eastAsia="Times New Roman" w:cs="Arial"/>
                <w:sz w:val="18"/>
                <w:szCs w:val="18"/>
                <w:vertAlign w:val="superscript"/>
              </w:rPr>
              <w:t>c</w:t>
            </w:r>
          </w:p>
          <w:p w14:paraId="1715382B" w14:textId="77777777" w:rsidR="003B20CD" w:rsidRPr="004354DB" w:rsidRDefault="003B20CD" w:rsidP="003B20C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Pr="006C1BFC">
              <w:rPr>
                <w:rFonts w:ascii="Cambria Math" w:eastAsia="Times New Roman" w:hAnsi="Cambria Math" w:cs="Cambria Math"/>
                <w:kern w:val="24"/>
                <w:sz w:val="18"/>
                <w:szCs w:val="18"/>
                <w:lang w:eastAsia="en-CA"/>
              </w:rPr>
              <w:t>⊝</w:t>
            </w:r>
            <w:r w:rsidRPr="000521A3">
              <w:rPr>
                <w:rFonts w:ascii="Cambria Math" w:eastAsia="Times New Roman" w:hAnsi="Cambria Math" w:cs="Cambria Math"/>
                <w:kern w:val="24"/>
                <w:sz w:val="18"/>
                <w:szCs w:val="18"/>
                <w:lang w:eastAsia="en-CA"/>
              </w:rPr>
              <w:t>⊝</w:t>
            </w:r>
          </w:p>
          <w:p w14:paraId="24187588" w14:textId="77777777" w:rsidR="003B20CD" w:rsidRDefault="003B20CD" w:rsidP="003B20CD">
            <w:pPr>
              <w:rPr>
                <w:rFonts w:eastAsia="Times New Roman" w:cs="Arial"/>
                <w:kern w:val="24"/>
                <w:sz w:val="18"/>
                <w:szCs w:val="18"/>
                <w:lang w:eastAsia="en-CA"/>
              </w:rPr>
            </w:pPr>
            <w:r w:rsidRPr="004354DB">
              <w:rPr>
                <w:rFonts w:eastAsia="Times New Roman" w:cs="Arial"/>
                <w:kern w:val="24"/>
                <w:sz w:val="18"/>
                <w:szCs w:val="18"/>
                <w:lang w:eastAsia="en-CA"/>
              </w:rPr>
              <w:t>due to lack of evidence of consistency</w:t>
            </w:r>
            <w:r>
              <w:rPr>
                <w:rFonts w:eastAsia="Times New Roman" w:cs="Arial"/>
                <w:kern w:val="24"/>
                <w:sz w:val="18"/>
                <w:szCs w:val="18"/>
                <w:lang w:eastAsia="en-CA"/>
              </w:rPr>
              <w:t>,</w:t>
            </w:r>
            <w:r w:rsidRPr="004354DB">
              <w:rPr>
                <w:rFonts w:eastAsia="Times New Roman" w:cs="Arial"/>
                <w:kern w:val="24"/>
                <w:sz w:val="18"/>
                <w:szCs w:val="18"/>
                <w:lang w:eastAsia="en-CA"/>
              </w:rPr>
              <w:t xml:space="preserve"> </w:t>
            </w:r>
            <w:r>
              <w:rPr>
                <w:rFonts w:eastAsia="Times New Roman" w:cs="Arial"/>
                <w:kern w:val="24"/>
                <w:sz w:val="18"/>
                <w:szCs w:val="18"/>
                <w:lang w:eastAsia="en-CA"/>
              </w:rPr>
              <w:t xml:space="preserve">(very serious) </w:t>
            </w:r>
            <w:r w:rsidRPr="004354DB">
              <w:rPr>
                <w:rFonts w:eastAsia="Times New Roman" w:cs="Arial"/>
                <w:kern w:val="24"/>
                <w:sz w:val="18"/>
                <w:szCs w:val="18"/>
                <w:lang w:eastAsia="en-CA"/>
              </w:rPr>
              <w:t>indirectness</w:t>
            </w:r>
            <w:r>
              <w:rPr>
                <w:rFonts w:eastAsia="Times New Roman" w:cs="Arial"/>
                <w:kern w:val="24"/>
                <w:sz w:val="18"/>
                <w:szCs w:val="18"/>
                <w:lang w:eastAsia="en-CA"/>
              </w:rPr>
              <w:t>, and imprecision</w:t>
            </w:r>
          </w:p>
          <w:p w14:paraId="5961A6D1" w14:textId="77777777" w:rsidR="003B20CD" w:rsidRDefault="003B20CD" w:rsidP="003B20CD">
            <w:pPr>
              <w:rPr>
                <w:rFonts w:eastAsia="Times New Roman" w:cs="Arial"/>
                <w:sz w:val="18"/>
                <w:szCs w:val="18"/>
              </w:rPr>
            </w:pPr>
          </w:p>
          <w:p w14:paraId="1249738D" w14:textId="77777777" w:rsidR="003B20CD" w:rsidRDefault="003B20CD" w:rsidP="003B20CD">
            <w:pPr>
              <w:rPr>
                <w:rFonts w:eastAsia="Calibri" w:cs="Arial"/>
                <w:sz w:val="18"/>
                <w:szCs w:val="18"/>
                <w:lang w:val="en-CA"/>
              </w:rPr>
            </w:pPr>
            <w:r>
              <w:rPr>
                <w:rFonts w:eastAsia="Calibri" w:cs="Arial"/>
                <w:sz w:val="18"/>
                <w:szCs w:val="18"/>
                <w:lang w:val="en-CA"/>
              </w:rPr>
              <w:t>30-59 yrs:</w:t>
            </w:r>
          </w:p>
          <w:p w14:paraId="26E2909C" w14:textId="77777777" w:rsidR="003B20CD" w:rsidRPr="00EA75D6" w:rsidRDefault="003B20CD" w:rsidP="003B20CD">
            <w:pPr>
              <w:rPr>
                <w:rFonts w:eastAsia="Times New Roman" w:cs="Arial"/>
                <w:sz w:val="18"/>
                <w:szCs w:val="18"/>
                <w:vertAlign w:val="superscript"/>
              </w:rPr>
            </w:pPr>
            <w:r>
              <w:rPr>
                <w:rFonts w:eastAsia="Times New Roman" w:cs="Arial"/>
                <w:sz w:val="18"/>
                <w:szCs w:val="18"/>
              </w:rPr>
              <w:t>VERY LOW</w:t>
            </w:r>
            <w:r w:rsidRPr="00C46856">
              <w:rPr>
                <w:rFonts w:eastAsia="Times New Roman" w:cs="Arial"/>
                <w:sz w:val="18"/>
                <w:szCs w:val="18"/>
                <w:vertAlign w:val="superscript"/>
              </w:rPr>
              <w:t>d</w:t>
            </w:r>
          </w:p>
          <w:p w14:paraId="5CD286D7" w14:textId="77777777" w:rsidR="003B20CD" w:rsidRPr="004354DB" w:rsidRDefault="003B20CD" w:rsidP="003B20C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Pr="006C1BFC">
              <w:rPr>
                <w:rFonts w:ascii="Cambria Math" w:eastAsia="Times New Roman" w:hAnsi="Cambria Math" w:cs="Cambria Math"/>
                <w:kern w:val="24"/>
                <w:sz w:val="18"/>
                <w:szCs w:val="18"/>
                <w:lang w:eastAsia="en-CA"/>
              </w:rPr>
              <w:t>⊝</w:t>
            </w:r>
            <w:r w:rsidRPr="000521A3">
              <w:rPr>
                <w:rFonts w:ascii="Cambria Math" w:eastAsia="Times New Roman" w:hAnsi="Cambria Math" w:cs="Cambria Math"/>
                <w:kern w:val="24"/>
                <w:sz w:val="18"/>
                <w:szCs w:val="18"/>
                <w:lang w:eastAsia="en-CA"/>
              </w:rPr>
              <w:t>⊝</w:t>
            </w:r>
          </w:p>
          <w:p w14:paraId="138BBB9A" w14:textId="77777777" w:rsidR="003B20CD" w:rsidRDefault="003B20CD" w:rsidP="003B20CD">
            <w:pPr>
              <w:rPr>
                <w:rFonts w:eastAsia="Times New Roman" w:cs="Arial"/>
                <w:kern w:val="24"/>
                <w:sz w:val="18"/>
                <w:szCs w:val="18"/>
                <w:lang w:eastAsia="en-CA"/>
              </w:rPr>
            </w:pPr>
            <w:r w:rsidRPr="004354DB">
              <w:rPr>
                <w:rFonts w:eastAsia="Times New Roman" w:cs="Arial"/>
                <w:kern w:val="24"/>
                <w:sz w:val="18"/>
                <w:szCs w:val="18"/>
                <w:lang w:eastAsia="en-CA"/>
              </w:rPr>
              <w:t xml:space="preserve">due to lack of evidence of </w:t>
            </w:r>
            <w:proofErr w:type="gramStart"/>
            <w:r w:rsidRPr="004354DB">
              <w:rPr>
                <w:rFonts w:eastAsia="Times New Roman" w:cs="Arial"/>
                <w:kern w:val="24"/>
                <w:sz w:val="18"/>
                <w:szCs w:val="18"/>
                <w:lang w:eastAsia="en-CA"/>
              </w:rPr>
              <w:t>consistency</w:t>
            </w:r>
            <w:r>
              <w:rPr>
                <w:rFonts w:eastAsia="Times New Roman" w:cs="Arial"/>
                <w:kern w:val="24"/>
                <w:sz w:val="18"/>
                <w:szCs w:val="18"/>
                <w:lang w:eastAsia="en-CA"/>
              </w:rPr>
              <w:t>,  indirectness</w:t>
            </w:r>
            <w:proofErr w:type="gramEnd"/>
            <w:r>
              <w:rPr>
                <w:rFonts w:eastAsia="Times New Roman" w:cs="Arial"/>
                <w:kern w:val="24"/>
                <w:sz w:val="18"/>
                <w:szCs w:val="18"/>
                <w:lang w:eastAsia="en-CA"/>
              </w:rPr>
              <w:t>, and imprecision</w:t>
            </w:r>
          </w:p>
          <w:p w14:paraId="72A8C016" w14:textId="77777777" w:rsidR="003B20CD" w:rsidRDefault="003B20CD" w:rsidP="003B20CD">
            <w:pPr>
              <w:rPr>
                <w:rFonts w:eastAsia="Calibri" w:cs="Arial"/>
                <w:sz w:val="18"/>
                <w:szCs w:val="18"/>
                <w:lang w:val="en-CA"/>
              </w:rPr>
            </w:pPr>
          </w:p>
          <w:p w14:paraId="4EDDEE39" w14:textId="77777777" w:rsidR="003B20CD" w:rsidRDefault="003B20CD" w:rsidP="003B20CD">
            <w:pPr>
              <w:rPr>
                <w:rFonts w:eastAsia="Calibri" w:cs="Arial"/>
                <w:sz w:val="18"/>
                <w:szCs w:val="18"/>
                <w:lang w:val="en-CA"/>
              </w:rPr>
            </w:pPr>
            <w:r>
              <w:rPr>
                <w:rFonts w:eastAsia="Calibri" w:cs="Arial"/>
                <w:sz w:val="18"/>
                <w:szCs w:val="18"/>
                <w:lang w:val="en-CA"/>
              </w:rPr>
              <w:t>60-69 yrs:</w:t>
            </w:r>
          </w:p>
          <w:p w14:paraId="3308DFA4" w14:textId="77777777" w:rsidR="003B20CD" w:rsidRPr="00C46856" w:rsidRDefault="003B20CD" w:rsidP="003B20CD">
            <w:pPr>
              <w:rPr>
                <w:rFonts w:eastAsia="Times New Roman" w:cs="Arial"/>
                <w:sz w:val="18"/>
                <w:szCs w:val="18"/>
                <w:vertAlign w:val="superscript"/>
              </w:rPr>
            </w:pPr>
            <w:r>
              <w:rPr>
                <w:rFonts w:eastAsia="Times New Roman" w:cs="Arial"/>
                <w:sz w:val="18"/>
                <w:szCs w:val="18"/>
              </w:rPr>
              <w:t>VERY LOW</w:t>
            </w:r>
            <w:r w:rsidRPr="00C46856">
              <w:rPr>
                <w:rFonts w:eastAsia="Times New Roman" w:cs="Arial"/>
                <w:sz w:val="18"/>
                <w:szCs w:val="18"/>
                <w:vertAlign w:val="superscript"/>
              </w:rPr>
              <w:t>e</w:t>
            </w:r>
          </w:p>
          <w:p w14:paraId="767875BC" w14:textId="77777777" w:rsidR="003B20CD" w:rsidRPr="004354DB" w:rsidRDefault="003B20CD" w:rsidP="003B20C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Pr="006C1BFC">
              <w:rPr>
                <w:rFonts w:ascii="Cambria Math" w:eastAsia="Times New Roman" w:hAnsi="Cambria Math" w:cs="Cambria Math"/>
                <w:kern w:val="24"/>
                <w:sz w:val="18"/>
                <w:szCs w:val="18"/>
                <w:lang w:eastAsia="en-CA"/>
              </w:rPr>
              <w:t>⊝</w:t>
            </w:r>
            <w:r w:rsidRPr="000521A3">
              <w:rPr>
                <w:rFonts w:ascii="Cambria Math" w:eastAsia="Times New Roman" w:hAnsi="Cambria Math" w:cs="Cambria Math"/>
                <w:kern w:val="24"/>
                <w:sz w:val="18"/>
                <w:szCs w:val="18"/>
                <w:lang w:eastAsia="en-CA"/>
              </w:rPr>
              <w:t>⊝</w:t>
            </w:r>
          </w:p>
          <w:p w14:paraId="10751A7B" w14:textId="1778A509" w:rsidR="008352F7" w:rsidRPr="004354DB" w:rsidRDefault="003B20CD" w:rsidP="003C6B9D">
            <w:pPr>
              <w:rPr>
                <w:rFonts w:eastAsia="Calibri" w:cs="Arial"/>
                <w:sz w:val="18"/>
                <w:szCs w:val="18"/>
                <w:lang w:val="en-CA"/>
              </w:rPr>
            </w:pPr>
            <w:r w:rsidRPr="004354DB">
              <w:rPr>
                <w:rFonts w:eastAsia="Times New Roman" w:cs="Arial"/>
                <w:kern w:val="24"/>
                <w:sz w:val="18"/>
                <w:szCs w:val="18"/>
                <w:lang w:eastAsia="en-CA"/>
              </w:rPr>
              <w:t>due to lack of evidence of consistency</w:t>
            </w:r>
            <w:r>
              <w:rPr>
                <w:rFonts w:eastAsia="Times New Roman" w:cs="Arial"/>
                <w:kern w:val="24"/>
                <w:sz w:val="18"/>
                <w:szCs w:val="18"/>
                <w:lang w:eastAsia="en-CA"/>
              </w:rPr>
              <w:t>, indirectness</w:t>
            </w:r>
            <w:r>
              <w:t xml:space="preserve"> </w:t>
            </w:r>
            <w:r w:rsidRPr="00C46856">
              <w:rPr>
                <w:rFonts w:eastAsia="Times New Roman" w:cs="Arial"/>
                <w:kern w:val="24"/>
                <w:sz w:val="18"/>
                <w:szCs w:val="18"/>
                <w:lang w:eastAsia="en-CA"/>
              </w:rPr>
              <w:t>and imprecision</w:t>
            </w:r>
          </w:p>
        </w:tc>
        <w:tc>
          <w:tcPr>
            <w:tcW w:w="2890" w:type="dxa"/>
          </w:tcPr>
          <w:p w14:paraId="6665BEC1" w14:textId="35E31B59" w:rsidR="003B20CD" w:rsidRDefault="003B20CD" w:rsidP="003B20CD">
            <w:pPr>
              <w:rPr>
                <w:rFonts w:eastAsia="Calibri" w:cs="Arial"/>
                <w:sz w:val="18"/>
                <w:szCs w:val="18"/>
                <w:lang w:val="en-CA"/>
              </w:rPr>
            </w:pPr>
            <w:r w:rsidRPr="004354DB">
              <w:rPr>
                <w:rFonts w:eastAsia="Calibri" w:cs="Arial"/>
                <w:sz w:val="18"/>
                <w:szCs w:val="18"/>
                <w:lang w:val="en-CA"/>
              </w:rPr>
              <w:t xml:space="preserve">Among screened people with a cervix aged 25 to </w:t>
            </w:r>
            <w:r>
              <w:rPr>
                <w:rFonts w:eastAsia="Calibri" w:cs="Arial"/>
                <w:sz w:val="18"/>
                <w:szCs w:val="18"/>
                <w:lang w:val="en-CA"/>
              </w:rPr>
              <w:t>69</w:t>
            </w:r>
            <w:r w:rsidRPr="004354DB">
              <w:rPr>
                <w:rFonts w:eastAsia="Calibri" w:cs="Arial"/>
                <w:sz w:val="18"/>
                <w:szCs w:val="18"/>
                <w:lang w:val="en-CA"/>
              </w:rPr>
              <w:t xml:space="preserve"> years, we are</w:t>
            </w:r>
            <w:r w:rsidRPr="004354DB">
              <w:rPr>
                <w:rFonts w:eastAsia="Calibri" w:cs="Arial"/>
                <w:b/>
                <w:sz w:val="18"/>
                <w:szCs w:val="18"/>
                <w:lang w:val="en-CA"/>
              </w:rPr>
              <w:t xml:space="preserve"> very uncertain</w:t>
            </w:r>
            <w:r w:rsidRPr="004354DB">
              <w:rPr>
                <w:rFonts w:eastAsia="Calibri" w:cs="Arial"/>
                <w:sz w:val="18"/>
                <w:szCs w:val="18"/>
                <w:lang w:val="en-CA"/>
              </w:rPr>
              <w:t xml:space="preserve"> about the effect on the incidence of CIN3+</w:t>
            </w:r>
            <w:r>
              <w:rPr>
                <w:rFonts w:eastAsia="Calibri" w:cs="Arial"/>
                <w:sz w:val="18"/>
                <w:szCs w:val="18"/>
                <w:lang w:val="en-CA"/>
              </w:rPr>
              <w:t xml:space="preserve"> from</w:t>
            </w:r>
            <w:r w:rsidRPr="004354DB">
              <w:rPr>
                <w:rFonts w:eastAsia="Calibri" w:cs="Arial"/>
                <w:sz w:val="18"/>
                <w:szCs w:val="18"/>
                <w:lang w:val="en-CA"/>
              </w:rPr>
              <w:t xml:space="preserve"> </w:t>
            </w:r>
            <w:r>
              <w:rPr>
                <w:rFonts w:eastAsia="Calibri" w:cs="Arial"/>
                <w:sz w:val="18"/>
                <w:szCs w:val="18"/>
                <w:lang w:val="en-CA"/>
              </w:rPr>
              <w:t xml:space="preserve">one round of </w:t>
            </w:r>
            <w:r w:rsidRPr="004354DB">
              <w:rPr>
                <w:rFonts w:eastAsia="Calibri" w:cs="Arial"/>
                <w:sz w:val="18"/>
                <w:szCs w:val="18"/>
                <w:lang w:val="en-CA"/>
              </w:rPr>
              <w:t xml:space="preserve">hrHPV screening with cytology triage compared with </w:t>
            </w:r>
            <w:r>
              <w:rPr>
                <w:rFonts w:eastAsia="Calibri" w:cs="Arial"/>
                <w:sz w:val="18"/>
                <w:szCs w:val="18"/>
                <w:lang w:val="en-CA"/>
              </w:rPr>
              <w:t xml:space="preserve">two rounds of </w:t>
            </w:r>
            <w:r w:rsidRPr="004354DB">
              <w:rPr>
                <w:rFonts w:eastAsia="Calibri" w:cs="Arial"/>
                <w:sz w:val="18"/>
                <w:szCs w:val="18"/>
                <w:lang w:val="en-CA"/>
              </w:rPr>
              <w:t>cytology screening with hrHPV</w:t>
            </w:r>
            <w:r w:rsidR="00C73732">
              <w:rPr>
                <w:rFonts w:eastAsia="Calibri" w:cs="Arial"/>
                <w:sz w:val="18"/>
                <w:szCs w:val="18"/>
                <w:lang w:val="en-CA"/>
              </w:rPr>
              <w:t xml:space="preserve"> triage</w:t>
            </w:r>
            <w:r>
              <w:rPr>
                <w:rFonts w:eastAsia="Calibri" w:cs="Arial"/>
                <w:sz w:val="18"/>
                <w:szCs w:val="18"/>
                <w:lang w:val="en-CA"/>
              </w:rPr>
              <w:t>.</w:t>
            </w:r>
          </w:p>
          <w:p w14:paraId="77859B93" w14:textId="46A6473B" w:rsidR="008352F7" w:rsidRPr="004354DB" w:rsidRDefault="008352F7" w:rsidP="003C6B9D">
            <w:pPr>
              <w:rPr>
                <w:rFonts w:eastAsia="Calibri" w:cs="Arial"/>
                <w:b/>
                <w:sz w:val="18"/>
                <w:szCs w:val="18"/>
                <w:lang w:val="en-CA"/>
              </w:rPr>
            </w:pPr>
          </w:p>
        </w:tc>
      </w:tr>
    </w:tbl>
    <w:p w14:paraId="55B3E67C" w14:textId="3C3133D3"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3B20CD">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57DA0C58"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63187697"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3C8A6AE7"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1152CED6" w14:textId="74078DA7" w:rsidR="003B20CD" w:rsidRDefault="003B20CD" w:rsidP="003B20CD">
      <w:pPr>
        <w:rPr>
          <w:rFonts w:eastAsia="Calibri" w:cs="Arial"/>
          <w:b/>
          <w:i/>
          <w:sz w:val="18"/>
          <w:szCs w:val="18"/>
          <w:lang w:val="en-CA"/>
        </w:rPr>
      </w:pPr>
      <w:r>
        <w:rPr>
          <w:rFonts w:eastAsia="Calibri" w:cs="Arial"/>
          <w:sz w:val="18"/>
          <w:szCs w:val="18"/>
          <w:vertAlign w:val="superscript"/>
          <w:lang w:val="en-CA"/>
        </w:rPr>
        <w:lastRenderedPageBreak/>
        <w:t>c</w:t>
      </w:r>
      <w:r w:rsidRPr="004354DB">
        <w:rPr>
          <w:rFonts w:eastAsia="Calibri" w:cs="Arial"/>
          <w:sz w:val="18"/>
          <w:szCs w:val="18"/>
          <w:u w:val="single"/>
          <w:lang w:val="en-CA"/>
        </w:rPr>
        <w:t xml:space="preserve">Acceptors of screening; people with a cervix aged 25 to </w:t>
      </w:r>
      <w:r>
        <w:rPr>
          <w:rFonts w:eastAsia="Calibri" w:cs="Arial"/>
          <w:sz w:val="18"/>
          <w:szCs w:val="18"/>
          <w:u w:val="single"/>
          <w:lang w:val="en-CA"/>
        </w:rPr>
        <w:t>29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due to single study</w:t>
      </w:r>
      <w:r w:rsidRPr="004354DB">
        <w:rPr>
          <w:rFonts w:eastAsia="Calibri" w:cs="Arial"/>
          <w:sz w:val="18"/>
          <w:szCs w:val="18"/>
          <w:lang w:val="en-CA"/>
        </w:rPr>
        <w:t xml:space="preserve">. </w:t>
      </w:r>
      <w:r>
        <w:rPr>
          <w:rFonts w:eastAsia="Calibri" w:cs="Arial"/>
          <w:b/>
          <w:i/>
          <w:sz w:val="18"/>
          <w:szCs w:val="18"/>
          <w:lang w:val="en-CA"/>
        </w:rPr>
        <w:t>Very 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 xml:space="preserve">detection is an indirect measure of incidence, and </w:t>
      </w:r>
      <w:r w:rsidRPr="00C46856">
        <w:rPr>
          <w:rFonts w:eastAsia="Calibri" w:cs="Arial"/>
          <w:sz w:val="18"/>
          <w:szCs w:val="18"/>
          <w:lang w:val="en-CA"/>
        </w:rPr>
        <w:t>the study data is not directly applicable for this age group due to a small sample</w:t>
      </w:r>
      <w:r w:rsidR="00F445AF">
        <w:rPr>
          <w:rFonts w:eastAsia="Calibri" w:cs="Arial"/>
          <w:sz w:val="18"/>
          <w:szCs w:val="18"/>
          <w:lang w:val="en-CA"/>
        </w:rPr>
        <w:t xml:space="preserve"> (n=2,188 [8.7%]</w:t>
      </w:r>
      <w:r w:rsidR="00C70C98" w:rsidRPr="00C70C98">
        <w:rPr>
          <w:rFonts w:eastAsia="Calibri" w:cs="Arial"/>
          <w:sz w:val="18"/>
          <w:szCs w:val="18"/>
          <w:lang w:val="en-CA"/>
        </w:rPr>
        <w:t xml:space="preserve"> </w:t>
      </w:r>
      <w:r w:rsidR="00C70C98">
        <w:rPr>
          <w:rFonts w:eastAsia="Calibri" w:cs="Arial"/>
          <w:sz w:val="18"/>
          <w:szCs w:val="18"/>
          <w:lang w:val="en-CA"/>
        </w:rPr>
        <w:t>enrolled</w:t>
      </w:r>
      <w:r w:rsidR="00F445AF">
        <w:rPr>
          <w:rFonts w:eastAsia="Calibri" w:cs="Arial"/>
          <w:sz w:val="18"/>
          <w:szCs w:val="18"/>
          <w:lang w:val="en-CA"/>
        </w:rPr>
        <w:t>)</w:t>
      </w:r>
      <w:r w:rsidRPr="004354DB">
        <w:rPr>
          <w:rFonts w:eastAsia="Calibri" w:cs="Arial"/>
          <w:sz w:val="18"/>
          <w:szCs w:val="18"/>
          <w:lang w:val="en-CA"/>
        </w:rPr>
        <w:t xml:space="preserve">. </w:t>
      </w:r>
      <w:r>
        <w:rPr>
          <w:rFonts w:eastAsia="Calibri" w:cs="Arial"/>
          <w:b/>
          <w:i/>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upper and lower limit of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indicate a reduction and increase in</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30D5AB41" w14:textId="285F224E" w:rsidR="003B20CD" w:rsidRPr="004354DB" w:rsidRDefault="003B20CD" w:rsidP="003B20CD">
      <w:pPr>
        <w:rPr>
          <w:rFonts w:eastAsia="Calibri" w:cs="Arial"/>
          <w:b/>
          <w:i/>
          <w:sz w:val="18"/>
          <w:szCs w:val="18"/>
          <w:lang w:val="en-CA"/>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 to 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sidRPr="003B20CD">
        <w:rPr>
          <w:rFonts w:eastAsia="Calibri" w:cs="Arial"/>
          <w:sz w:val="18"/>
          <w:szCs w:val="18"/>
          <w:lang w:val="en-CA"/>
        </w:rPr>
        <w:t xml:space="preserve"> </w:t>
      </w:r>
      <w:r>
        <w:rPr>
          <w:rFonts w:eastAsia="Calibri" w:cs="Arial"/>
          <w:sz w:val="18"/>
          <w:szCs w:val="18"/>
          <w:lang w:val="en-CA"/>
        </w:rPr>
        <w:t>due to single study</w:t>
      </w:r>
      <w:r w:rsidRPr="004354DB">
        <w:rPr>
          <w:rFonts w:eastAsia="Calibri" w:cs="Arial"/>
          <w:sz w:val="18"/>
          <w:szCs w:val="18"/>
          <w:lang w:val="en-CA"/>
        </w:rPr>
        <w:t xml:space="preserve">. </w:t>
      </w:r>
      <w:r>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w:t>
      </w:r>
      <w:r w:rsidRPr="004354DB">
        <w:rPr>
          <w:rFonts w:eastAsia="Calibri" w:cs="Arial"/>
          <w:sz w:val="18"/>
          <w:szCs w:val="18"/>
          <w:lang w:val="en-CA"/>
        </w:rPr>
        <w:t xml:space="preserve">. </w:t>
      </w:r>
      <w:r>
        <w:rPr>
          <w:rFonts w:eastAsia="Calibri" w:cs="Arial"/>
          <w:b/>
          <w:i/>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upper and lower limit of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indicate a reduction and increase in</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1017A958" w14:textId="0D6F8313" w:rsidR="003B20CD" w:rsidRPr="004354DB" w:rsidRDefault="003B20CD" w:rsidP="003B20CD">
      <w:pPr>
        <w:rPr>
          <w:rFonts w:eastAsia="Calibri" w:cs="Arial"/>
          <w:b/>
          <w:i/>
          <w:sz w:val="18"/>
          <w:szCs w:val="18"/>
          <w:lang w:val="en-CA"/>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 to 69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due to a single study</w:t>
      </w:r>
      <w:r w:rsidRPr="004354DB">
        <w:rPr>
          <w:rFonts w:eastAsia="Calibri" w:cs="Arial"/>
          <w:sz w:val="18"/>
          <w:szCs w:val="18"/>
          <w:lang w:val="en-CA"/>
        </w:rPr>
        <w:t xml:space="preserve">. </w:t>
      </w:r>
      <w:r w:rsidR="002640E8">
        <w:rPr>
          <w:rFonts w:eastAsia="Calibri" w:cs="Arial"/>
          <w:b/>
          <w:i/>
          <w:sz w:val="18"/>
          <w:szCs w:val="18"/>
          <w:lang w:val="en-CA"/>
        </w:rPr>
        <w:t>Serious</w:t>
      </w:r>
      <w:r w:rsidRPr="004354DB">
        <w:rPr>
          <w:rFonts w:eastAsia="Calibri" w:cs="Arial"/>
          <w:b/>
          <w:i/>
          <w:sz w:val="18"/>
          <w:szCs w:val="18"/>
          <w:lang w:val="en-CA"/>
        </w:rPr>
        <w:t xml:space="preserve">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w:t>
      </w:r>
      <w:r w:rsidR="00F445AF">
        <w:rPr>
          <w:rFonts w:eastAsia="Calibri" w:cs="Arial"/>
          <w:sz w:val="18"/>
          <w:szCs w:val="18"/>
          <w:lang w:val="en-CA"/>
        </w:rPr>
        <w:t>,</w:t>
      </w:r>
      <w:r w:rsidR="00EE068E">
        <w:rPr>
          <w:rFonts w:eastAsia="Calibri" w:cs="Arial"/>
          <w:sz w:val="18"/>
          <w:szCs w:val="18"/>
          <w:lang w:val="en-CA"/>
        </w:rPr>
        <w:t xml:space="preserve"> and</w:t>
      </w:r>
      <w:r w:rsidR="00F445AF">
        <w:rPr>
          <w:rFonts w:eastAsia="Calibri" w:cs="Arial"/>
          <w:sz w:val="18"/>
          <w:szCs w:val="18"/>
          <w:lang w:val="en-CA"/>
        </w:rPr>
        <w:t xml:space="preserve"> </w:t>
      </w:r>
      <w:r w:rsidR="00EE068E">
        <w:rPr>
          <w:rFonts w:eastAsia="Calibri" w:cs="Arial"/>
          <w:sz w:val="18"/>
          <w:szCs w:val="18"/>
          <w:lang w:val="en-CA"/>
        </w:rPr>
        <w:t>there are some concerns about the small sample size in the study for this age group (n=2,094 [8.3%]</w:t>
      </w:r>
      <w:r w:rsidR="00C70C98" w:rsidRPr="00C70C98">
        <w:rPr>
          <w:rFonts w:eastAsia="Calibri" w:cs="Arial"/>
          <w:sz w:val="18"/>
          <w:szCs w:val="18"/>
          <w:lang w:val="en-CA"/>
        </w:rPr>
        <w:t xml:space="preserve"> </w:t>
      </w:r>
      <w:r w:rsidR="00C70C98">
        <w:rPr>
          <w:rFonts w:eastAsia="Calibri" w:cs="Arial"/>
          <w:sz w:val="18"/>
          <w:szCs w:val="18"/>
          <w:lang w:val="en-CA"/>
        </w:rPr>
        <w:t>enrolled</w:t>
      </w:r>
      <w:r w:rsidR="00EE068E">
        <w:rPr>
          <w:rFonts w:eastAsia="Calibri" w:cs="Arial"/>
          <w:sz w:val="18"/>
          <w:szCs w:val="18"/>
          <w:lang w:val="en-CA"/>
        </w:rPr>
        <w:t>)</w:t>
      </w:r>
      <w:r w:rsidR="00EE068E" w:rsidRPr="004354DB">
        <w:rPr>
          <w:rFonts w:eastAsia="Calibri" w:cs="Arial"/>
          <w:sz w:val="18"/>
          <w:szCs w:val="18"/>
          <w:lang w:val="en-CA"/>
        </w:rPr>
        <w:t xml:space="preserve">. </w:t>
      </w:r>
      <w:r>
        <w:rPr>
          <w:rFonts w:eastAsia="Calibri" w:cs="Arial"/>
          <w:b/>
          <w:i/>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upper and lower limit of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indicate a reduction and increase in</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63E0C88B" w14:textId="417A7308" w:rsidR="003B20CD" w:rsidRDefault="003B20CD" w:rsidP="008352F7">
      <w:pPr>
        <w:rPr>
          <w:rFonts w:eastAsia="Calibri" w:cs="Arial"/>
          <w:b/>
          <w:i/>
          <w:sz w:val="18"/>
          <w:szCs w:val="18"/>
          <w:lang w:val="en-CA"/>
        </w:rPr>
      </w:pPr>
    </w:p>
    <w:p w14:paraId="119BE163" w14:textId="24224086" w:rsidR="003B20CD" w:rsidRDefault="003B20CD" w:rsidP="008352F7">
      <w:pPr>
        <w:rPr>
          <w:rFonts w:eastAsia="Calibri" w:cs="Arial"/>
          <w:b/>
          <w:i/>
          <w:sz w:val="18"/>
          <w:szCs w:val="18"/>
          <w:lang w:val="en-CA"/>
        </w:rPr>
      </w:pPr>
    </w:p>
    <w:p w14:paraId="511218F0" w14:textId="3E539B3C" w:rsidR="003B20CD" w:rsidRDefault="003B20CD" w:rsidP="008352F7">
      <w:pPr>
        <w:rPr>
          <w:rFonts w:eastAsia="Calibri" w:cs="Arial"/>
          <w:b/>
          <w:i/>
          <w:sz w:val="18"/>
          <w:szCs w:val="18"/>
          <w:lang w:val="en-CA"/>
        </w:rPr>
      </w:pPr>
    </w:p>
    <w:p w14:paraId="287723CA" w14:textId="37118203" w:rsidR="003B20CD" w:rsidRDefault="003B20CD" w:rsidP="008352F7">
      <w:pPr>
        <w:rPr>
          <w:rFonts w:eastAsia="Calibri" w:cs="Arial"/>
          <w:b/>
          <w:i/>
          <w:sz w:val="18"/>
          <w:szCs w:val="18"/>
          <w:lang w:val="en-CA"/>
        </w:rPr>
      </w:pPr>
    </w:p>
    <w:p w14:paraId="35B56D28" w14:textId="0C2956A0" w:rsidR="003B20CD" w:rsidRDefault="003B20CD" w:rsidP="008352F7">
      <w:pPr>
        <w:rPr>
          <w:rFonts w:eastAsia="Calibri" w:cs="Arial"/>
          <w:b/>
          <w:i/>
          <w:sz w:val="18"/>
          <w:szCs w:val="18"/>
          <w:lang w:val="en-CA"/>
        </w:rPr>
      </w:pPr>
    </w:p>
    <w:p w14:paraId="28ECE95B" w14:textId="23C10880" w:rsidR="003B20CD" w:rsidRDefault="003B20CD" w:rsidP="008352F7">
      <w:pPr>
        <w:rPr>
          <w:rFonts w:eastAsia="Calibri" w:cs="Arial"/>
          <w:b/>
          <w:i/>
          <w:sz w:val="18"/>
          <w:szCs w:val="18"/>
          <w:lang w:val="en-CA"/>
        </w:rPr>
      </w:pPr>
    </w:p>
    <w:p w14:paraId="3F6FD211" w14:textId="3FDABF86" w:rsidR="003B20CD" w:rsidRDefault="003B20CD" w:rsidP="008352F7">
      <w:pPr>
        <w:rPr>
          <w:rFonts w:eastAsia="Calibri" w:cs="Arial"/>
          <w:b/>
          <w:i/>
          <w:sz w:val="18"/>
          <w:szCs w:val="18"/>
          <w:lang w:val="en-CA"/>
        </w:rPr>
      </w:pPr>
    </w:p>
    <w:p w14:paraId="45F2605B" w14:textId="7E675361" w:rsidR="003B20CD" w:rsidRDefault="003B20CD" w:rsidP="008352F7">
      <w:pPr>
        <w:rPr>
          <w:rFonts w:eastAsia="Calibri" w:cs="Arial"/>
          <w:b/>
          <w:i/>
          <w:sz w:val="18"/>
          <w:szCs w:val="18"/>
          <w:lang w:val="en-CA"/>
        </w:rPr>
      </w:pPr>
    </w:p>
    <w:p w14:paraId="5CF6A5A6" w14:textId="77777777" w:rsidR="003B20CD" w:rsidRPr="004354DB" w:rsidRDefault="003B20CD" w:rsidP="008352F7">
      <w:pPr>
        <w:rPr>
          <w:rFonts w:eastAsia="Calibri" w:cs="Arial"/>
          <w:b/>
          <w:i/>
          <w:sz w:val="18"/>
          <w:szCs w:val="18"/>
          <w:lang w:val="en-CA"/>
        </w:rPr>
      </w:pPr>
    </w:p>
    <w:p w14:paraId="55941E10" w14:textId="77777777" w:rsidR="008352F7" w:rsidRPr="004354DB" w:rsidRDefault="008352F7" w:rsidP="008352F7">
      <w:pPr>
        <w:rPr>
          <w:rFonts w:eastAsia="Calibri" w:cs="Arial"/>
          <w:lang w:val="en-CA"/>
        </w:rPr>
      </w:pPr>
    </w:p>
    <w:p w14:paraId="2E52285A" w14:textId="77777777" w:rsidR="008352F7" w:rsidRPr="004354DB" w:rsidRDefault="008352F7" w:rsidP="008352F7">
      <w:pPr>
        <w:rPr>
          <w:rFonts w:eastAsia="Calibri" w:cs="Arial"/>
          <w:lang w:val="en-CA"/>
        </w:rPr>
      </w:pPr>
    </w:p>
    <w:p w14:paraId="20E2C4B0" w14:textId="44DA0EBD" w:rsidR="008352F7" w:rsidRPr="004354DB" w:rsidRDefault="002A0214" w:rsidP="008352F7">
      <w:pPr>
        <w:rPr>
          <w:rFonts w:eastAsia="Calibri" w:cs="Arial"/>
          <w:lang w:val="en-CA"/>
        </w:rPr>
      </w:pPr>
      <w:r w:rsidRPr="007A119C">
        <w:rPr>
          <w:noProof/>
        </w:rPr>
        <w:lastRenderedPageBreak/>
        <w:drawing>
          <wp:inline distT="0" distB="0" distL="0" distR="0" wp14:anchorId="5E971163" wp14:editId="5621872B">
            <wp:extent cx="8915400" cy="1781175"/>
            <wp:effectExtent l="0" t="0" r="0" b="9525"/>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8990360" cy="1796151"/>
                    </a:xfrm>
                    <a:prstGeom prst="rect">
                      <a:avLst/>
                    </a:prstGeom>
                  </pic:spPr>
                </pic:pic>
              </a:graphicData>
            </a:graphic>
          </wp:inline>
        </w:drawing>
      </w:r>
    </w:p>
    <w:p w14:paraId="36A04C0F" w14:textId="77777777" w:rsidR="008352F7" w:rsidRPr="004354DB" w:rsidRDefault="008352F7" w:rsidP="008352F7">
      <w:pPr>
        <w:rPr>
          <w:rFonts w:eastAsia="Calibri" w:cs="Arial"/>
          <w:lang w:val="en-CA"/>
        </w:rPr>
      </w:pPr>
    </w:p>
    <w:p w14:paraId="3E92B729" w14:textId="77777777"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.4</w:t>
      </w:r>
      <w:r>
        <w:rPr>
          <w:rFonts w:eastAsia="Calibri" w:cs="Times New Roman"/>
        </w:rPr>
        <w:t>c</w:t>
      </w:r>
      <w:r w:rsidRPr="004354DB">
        <w:rPr>
          <w:rFonts w:eastAsia="Calibri" w:cs="Times New Roman"/>
        </w:rPr>
        <w:t>. Detection of CIN3+ (as an indirect indicator of the incidence of ICC)</w:t>
      </w:r>
    </w:p>
    <w:p w14:paraId="1D898653" w14:textId="77777777" w:rsidR="008352F7" w:rsidRPr="004354DB" w:rsidRDefault="008352F7" w:rsidP="008352F7">
      <w:pPr>
        <w:rPr>
          <w:rFonts w:eastAsia="Calibri" w:cs="Times New Roman"/>
          <w:lang w:val="en-CA"/>
        </w:rPr>
      </w:pPr>
    </w:p>
    <w:p w14:paraId="3FF2DD3E" w14:textId="77777777" w:rsidR="008352F7" w:rsidRDefault="008352F7" w:rsidP="008352F7">
      <w:pPr>
        <w:rPr>
          <w:rFonts w:eastAsia="Calibri" w:cs="Times New Roman"/>
          <w:lang w:val="en-CA"/>
        </w:rPr>
      </w:pPr>
    </w:p>
    <w:p w14:paraId="631E6B1D" w14:textId="77777777" w:rsidR="008352F7" w:rsidRDefault="008352F7" w:rsidP="008352F7">
      <w:pPr>
        <w:rPr>
          <w:rFonts w:eastAsia="Calibri" w:cs="Times New Roman"/>
          <w:lang w:val="en-CA"/>
        </w:rPr>
      </w:pPr>
    </w:p>
    <w:p w14:paraId="21001E57" w14:textId="77777777" w:rsidR="008352F7" w:rsidRDefault="008352F7" w:rsidP="008352F7">
      <w:pPr>
        <w:rPr>
          <w:rFonts w:eastAsia="Calibri" w:cs="Times New Roman"/>
          <w:lang w:val="en-CA"/>
        </w:rPr>
      </w:pPr>
    </w:p>
    <w:p w14:paraId="1C98AB2D" w14:textId="77777777" w:rsidR="008352F7" w:rsidRDefault="008352F7" w:rsidP="008352F7">
      <w:pPr>
        <w:rPr>
          <w:rFonts w:eastAsia="Calibri" w:cs="Times New Roman"/>
          <w:lang w:val="en-CA"/>
        </w:rPr>
      </w:pPr>
    </w:p>
    <w:p w14:paraId="27EBA056" w14:textId="77777777" w:rsidR="008352F7" w:rsidRDefault="008352F7" w:rsidP="008352F7">
      <w:pPr>
        <w:rPr>
          <w:rFonts w:eastAsia="Calibri" w:cs="Times New Roman"/>
          <w:lang w:val="en-CA"/>
        </w:rPr>
      </w:pPr>
    </w:p>
    <w:p w14:paraId="1572C58F" w14:textId="77777777" w:rsidR="008352F7" w:rsidRDefault="008352F7" w:rsidP="008352F7">
      <w:pPr>
        <w:rPr>
          <w:rFonts w:eastAsia="Calibri" w:cs="Times New Roman"/>
          <w:lang w:val="en-CA"/>
        </w:rPr>
      </w:pPr>
    </w:p>
    <w:p w14:paraId="6F11A8E8" w14:textId="77777777" w:rsidR="008352F7" w:rsidRDefault="008352F7" w:rsidP="008352F7">
      <w:pPr>
        <w:rPr>
          <w:rFonts w:eastAsia="Calibri" w:cs="Times New Roman"/>
          <w:lang w:val="en-CA"/>
        </w:rPr>
      </w:pPr>
    </w:p>
    <w:p w14:paraId="1389C1B2" w14:textId="77777777" w:rsidR="008352F7" w:rsidRDefault="008352F7" w:rsidP="008352F7">
      <w:pPr>
        <w:rPr>
          <w:rFonts w:eastAsia="Calibri" w:cs="Times New Roman"/>
          <w:lang w:val="en-CA"/>
        </w:rPr>
      </w:pPr>
    </w:p>
    <w:p w14:paraId="26D8956B" w14:textId="77777777" w:rsidR="008352F7" w:rsidRPr="004354DB" w:rsidRDefault="008352F7" w:rsidP="008352F7">
      <w:pPr>
        <w:rPr>
          <w:rFonts w:eastAsia="Calibri" w:cs="Times New Roman"/>
          <w:lang w:val="en-CA"/>
        </w:rPr>
      </w:pPr>
    </w:p>
    <w:p w14:paraId="5DE8F5D9" w14:textId="77777777" w:rsidR="008352F7" w:rsidRPr="004354DB" w:rsidRDefault="008352F7" w:rsidP="008352F7">
      <w:pPr>
        <w:rPr>
          <w:rFonts w:eastAsia="Calibri" w:cs="Times New Roman"/>
          <w:lang w:val="en-CA"/>
        </w:rPr>
      </w:pPr>
    </w:p>
    <w:p w14:paraId="4D2C66B7" w14:textId="77777777" w:rsidR="008352F7" w:rsidRDefault="008352F7" w:rsidP="008352F7">
      <w:pPr>
        <w:rPr>
          <w:rFonts w:eastAsia="Calibri" w:cs="Times New Roman"/>
        </w:rPr>
      </w:pPr>
    </w:p>
    <w:p w14:paraId="3B6D4F00" w14:textId="5E66CF2D" w:rsidR="008352F7" w:rsidRDefault="008352F7" w:rsidP="008352F7">
      <w:pPr>
        <w:rPr>
          <w:rFonts w:eastAsia="Calibri" w:cs="Times New Roman"/>
        </w:rPr>
      </w:pPr>
    </w:p>
    <w:p w14:paraId="2926D54E" w14:textId="51D1D0A6" w:rsidR="002605D2" w:rsidRDefault="002605D2" w:rsidP="008352F7">
      <w:pPr>
        <w:rPr>
          <w:rFonts w:eastAsia="Calibri" w:cs="Times New Roman"/>
        </w:rPr>
      </w:pPr>
    </w:p>
    <w:p w14:paraId="6B7C88A4" w14:textId="77777777" w:rsidR="008352F7" w:rsidRDefault="008352F7" w:rsidP="008352F7">
      <w:pPr>
        <w:rPr>
          <w:rFonts w:eastAsia="Calibri" w:cs="Times New Roman"/>
        </w:rPr>
      </w:pPr>
    </w:p>
    <w:p w14:paraId="2392ED06" w14:textId="77777777"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w:t>
      </w:r>
      <w:r>
        <w:rPr>
          <w:rFonts w:eastAsia="Calibri" w:cs="Times New Roman"/>
        </w:rPr>
        <w:t>5c</w:t>
      </w:r>
      <w:r w:rsidRPr="004354DB">
        <w:rPr>
          <w:rFonts w:eastAsia="Calibri" w:cs="Times New Roman"/>
        </w:rPr>
        <w:t xml:space="preserve">. </w:t>
      </w:r>
      <w:r w:rsidRPr="00E07971">
        <w:rPr>
          <w:rFonts w:eastAsia="Calibri" w:cs="Times New Roman"/>
        </w:rPr>
        <w:t>Incidence of CIN2</w:t>
      </w:r>
    </w:p>
    <w:p w14:paraId="569BB2F4" w14:textId="77777777" w:rsidR="008352F7" w:rsidRPr="004354DB" w:rsidRDefault="008352F7" w:rsidP="008352F7">
      <w:pPr>
        <w:rPr>
          <w:rFonts w:eastAsia="Calibri" w:cs="Arial"/>
          <w:szCs w:val="20"/>
          <w:lang w:val="en-CA"/>
        </w:rPr>
      </w:pPr>
      <w:r w:rsidRPr="004354DB">
        <w:rPr>
          <w:rFonts w:eastAsia="Calibri" w:cs="Arial"/>
          <w:b/>
          <w:szCs w:val="20"/>
          <w:lang w:val="en-CA"/>
        </w:rPr>
        <w:t>Included report:</w:t>
      </w:r>
      <w:r w:rsidRPr="004354DB">
        <w:rPr>
          <w:rFonts w:eastAsia="Calibri" w:cs="Arial"/>
          <w:szCs w:val="20"/>
          <w:lang w:val="en-CA"/>
        </w:rPr>
        <w:t xml:space="preserve"> </w:t>
      </w:r>
      <w:r>
        <w:rPr>
          <w:rFonts w:eastAsia="Calibri" w:cs="Arial"/>
          <w:szCs w:val="20"/>
          <w:lang w:val="en-CA"/>
        </w:rPr>
        <w:t>Ogilvie 2018</w:t>
      </w:r>
      <w:r w:rsidRPr="004354DB">
        <w:rPr>
          <w:rFonts w:eastAsia="Calibri" w:cs="Arial"/>
          <w:szCs w:val="20"/>
          <w:lang w:val="en-CA"/>
        </w:rPr>
        <w:t xml:space="preserve"> (HPV FOCAL)</w:t>
      </w:r>
    </w:p>
    <w:p w14:paraId="2E2D2830" w14:textId="77777777"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w:t>
      </w:r>
      <w:r>
        <w:rPr>
          <w:rFonts w:eastAsia="Calibri" w:cs="Times New Roman"/>
        </w:rPr>
        <w:t>5c</w:t>
      </w:r>
      <w:r w:rsidRPr="004354DB">
        <w:rPr>
          <w:rFonts w:eastAsia="Calibri" w:cs="Times New Roman"/>
        </w:rPr>
        <w:t>. Incidence of CIN2</w:t>
      </w:r>
    </w:p>
    <w:tbl>
      <w:tblPr>
        <w:tblStyle w:val="TableGrid"/>
        <w:tblW w:w="0" w:type="auto"/>
        <w:tblLook w:val="04A0" w:firstRow="1" w:lastRow="0" w:firstColumn="1" w:lastColumn="0" w:noHBand="0" w:noVBand="1"/>
      </w:tblPr>
      <w:tblGrid>
        <w:gridCol w:w="1673"/>
        <w:gridCol w:w="12"/>
        <w:gridCol w:w="1593"/>
        <w:gridCol w:w="1625"/>
        <w:gridCol w:w="1625"/>
        <w:gridCol w:w="1630"/>
        <w:gridCol w:w="1899"/>
        <w:gridCol w:w="2893"/>
      </w:tblGrid>
      <w:tr w:rsidR="008352F7" w:rsidRPr="004354DB" w14:paraId="02E41C82" w14:textId="77777777" w:rsidTr="003C6B9D">
        <w:trPr>
          <w:tblHeader/>
        </w:trPr>
        <w:tc>
          <w:tcPr>
            <w:tcW w:w="1685" w:type="dxa"/>
            <w:gridSpan w:val="2"/>
            <w:vMerge w:val="restart"/>
            <w:shd w:val="clear" w:color="auto" w:fill="D5DCE4"/>
          </w:tcPr>
          <w:p w14:paraId="156B8258"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587439B1"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7DD61F54"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3" w:type="dxa"/>
            <w:vMerge w:val="restart"/>
            <w:shd w:val="clear" w:color="auto" w:fill="D5DCE4"/>
          </w:tcPr>
          <w:p w14:paraId="1A7CC62A" w14:textId="6F8386FA" w:rsidR="008352F7" w:rsidRDefault="006B1A2A" w:rsidP="003C6B9D">
            <w:pPr>
              <w:rPr>
                <w:rFonts w:eastAsia="Calibri" w:cs="Arial"/>
                <w:b/>
                <w:sz w:val="18"/>
                <w:szCs w:val="18"/>
                <w:lang w:val="en-CA"/>
              </w:rPr>
            </w:pPr>
            <w:r>
              <w:rPr>
                <w:rFonts w:eastAsia="Calibri" w:cs="Arial"/>
                <w:b/>
                <w:sz w:val="18"/>
                <w:szCs w:val="18"/>
                <w:lang w:val="en-CA"/>
              </w:rPr>
              <w:t>Relative</w:t>
            </w:r>
            <w:r w:rsidR="008352F7" w:rsidRPr="004354DB">
              <w:rPr>
                <w:rFonts w:eastAsia="Calibri" w:cs="Arial"/>
                <w:b/>
                <w:sz w:val="18"/>
                <w:szCs w:val="18"/>
                <w:lang w:val="en-CA"/>
              </w:rPr>
              <w:t xml:space="preserve"> effects</w:t>
            </w:r>
            <w:r w:rsidR="007B1B71">
              <w:rPr>
                <w:rFonts w:eastAsia="Calibri" w:cs="Arial"/>
                <w:b/>
                <w:sz w:val="18"/>
                <w:szCs w:val="18"/>
                <w:lang w:val="en-CA"/>
              </w:rPr>
              <w:t>,</w:t>
            </w:r>
            <w:r w:rsidR="008352F7" w:rsidRPr="004354DB">
              <w:rPr>
                <w:rFonts w:eastAsia="Calibri" w:cs="Arial"/>
                <w:b/>
                <w:sz w:val="18"/>
                <w:szCs w:val="18"/>
                <w:lang w:val="en-CA"/>
              </w:rPr>
              <w:t xml:space="preserve"> </w:t>
            </w:r>
          </w:p>
          <w:p w14:paraId="3FCAFB6B" w14:textId="4302E18F" w:rsidR="008352F7" w:rsidRPr="004354DB" w:rsidRDefault="00617412" w:rsidP="003C6B9D">
            <w:pPr>
              <w:rPr>
                <w:rFonts w:eastAsia="Calibri" w:cs="Arial"/>
                <w:b/>
                <w:sz w:val="18"/>
                <w:szCs w:val="18"/>
                <w:lang w:val="en-CA"/>
              </w:rPr>
            </w:pPr>
            <w:r>
              <w:rPr>
                <w:rFonts w:eastAsia="Calibri" w:cs="Arial"/>
                <w:b/>
                <w:sz w:val="18"/>
                <w:szCs w:val="18"/>
                <w:lang w:val="en-CA"/>
              </w:rPr>
              <w:t>Peto OR and RR</w:t>
            </w:r>
            <w:r w:rsidR="008352F7" w:rsidRPr="004354DB">
              <w:rPr>
                <w:rFonts w:eastAsia="Calibri" w:cs="Arial"/>
                <w:b/>
                <w:sz w:val="18"/>
                <w:szCs w:val="18"/>
                <w:lang w:val="en-CA"/>
              </w:rPr>
              <w:t xml:space="preserve"> (95 % CI)</w:t>
            </w:r>
          </w:p>
        </w:tc>
        <w:tc>
          <w:tcPr>
            <w:tcW w:w="4880" w:type="dxa"/>
            <w:gridSpan w:val="3"/>
            <w:shd w:val="clear" w:color="auto" w:fill="D5DCE4"/>
          </w:tcPr>
          <w:p w14:paraId="691C209E"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w:t>
            </w:r>
          </w:p>
        </w:tc>
        <w:tc>
          <w:tcPr>
            <w:tcW w:w="1899" w:type="dxa"/>
            <w:vMerge w:val="restart"/>
            <w:shd w:val="clear" w:color="auto" w:fill="D5DCE4"/>
          </w:tcPr>
          <w:p w14:paraId="771C4B0D"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Certainty of evidence (GRADE)</w:t>
            </w:r>
            <w:r w:rsidRPr="004354DB">
              <w:rPr>
                <w:rFonts w:eastAsia="Calibri" w:cs="Arial"/>
                <w:b/>
                <w:sz w:val="18"/>
                <w:szCs w:val="18"/>
                <w:vertAlign w:val="superscript"/>
                <w:lang w:val="en-CA"/>
              </w:rPr>
              <w:t>b</w:t>
            </w:r>
          </w:p>
        </w:tc>
        <w:tc>
          <w:tcPr>
            <w:tcW w:w="2893" w:type="dxa"/>
            <w:vMerge w:val="restart"/>
            <w:shd w:val="clear" w:color="auto" w:fill="D5DCE4"/>
          </w:tcPr>
          <w:p w14:paraId="13782304"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12C72924" w14:textId="77777777" w:rsidTr="003C6B9D">
        <w:trPr>
          <w:tblHeader/>
        </w:trPr>
        <w:tc>
          <w:tcPr>
            <w:tcW w:w="1685" w:type="dxa"/>
            <w:gridSpan w:val="2"/>
            <w:vMerge/>
          </w:tcPr>
          <w:p w14:paraId="042668B8" w14:textId="77777777" w:rsidR="008352F7" w:rsidRPr="004354DB" w:rsidRDefault="008352F7" w:rsidP="003C6B9D">
            <w:pPr>
              <w:rPr>
                <w:rFonts w:eastAsia="Calibri" w:cs="Arial"/>
                <w:b/>
                <w:sz w:val="18"/>
                <w:szCs w:val="18"/>
                <w:lang w:val="en-CA"/>
              </w:rPr>
            </w:pPr>
          </w:p>
        </w:tc>
        <w:tc>
          <w:tcPr>
            <w:tcW w:w="1593" w:type="dxa"/>
            <w:vMerge/>
          </w:tcPr>
          <w:p w14:paraId="508C04E1" w14:textId="77777777" w:rsidR="008352F7" w:rsidRPr="004354DB" w:rsidRDefault="008352F7" w:rsidP="003C6B9D">
            <w:pPr>
              <w:rPr>
                <w:rFonts w:eastAsia="Calibri" w:cs="Arial"/>
                <w:b/>
                <w:sz w:val="18"/>
                <w:szCs w:val="18"/>
                <w:lang w:val="en-CA"/>
              </w:rPr>
            </w:pPr>
          </w:p>
        </w:tc>
        <w:tc>
          <w:tcPr>
            <w:tcW w:w="1625" w:type="dxa"/>
            <w:shd w:val="clear" w:color="auto" w:fill="D5DCE4"/>
          </w:tcPr>
          <w:p w14:paraId="26A418C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5" w:type="dxa"/>
            <w:shd w:val="clear" w:color="auto" w:fill="D5DCE4"/>
          </w:tcPr>
          <w:p w14:paraId="00565353"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0" w:type="dxa"/>
            <w:shd w:val="clear" w:color="auto" w:fill="D5DCE4"/>
          </w:tcPr>
          <w:p w14:paraId="0AC734E7"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899" w:type="dxa"/>
            <w:vMerge/>
          </w:tcPr>
          <w:p w14:paraId="174539AB" w14:textId="77777777" w:rsidR="008352F7" w:rsidRPr="004354DB" w:rsidRDefault="008352F7" w:rsidP="003C6B9D">
            <w:pPr>
              <w:rPr>
                <w:rFonts w:eastAsia="Calibri" w:cs="Arial"/>
                <w:b/>
                <w:sz w:val="18"/>
                <w:szCs w:val="18"/>
                <w:lang w:val="en-CA"/>
              </w:rPr>
            </w:pPr>
          </w:p>
        </w:tc>
        <w:tc>
          <w:tcPr>
            <w:tcW w:w="2893" w:type="dxa"/>
            <w:vMerge/>
          </w:tcPr>
          <w:p w14:paraId="55C21C5E" w14:textId="77777777" w:rsidR="008352F7" w:rsidRPr="004354DB" w:rsidRDefault="008352F7" w:rsidP="003C6B9D">
            <w:pPr>
              <w:rPr>
                <w:rFonts w:eastAsia="Calibri" w:cs="Arial"/>
                <w:b/>
                <w:sz w:val="18"/>
                <w:szCs w:val="18"/>
                <w:lang w:val="en-CA"/>
              </w:rPr>
            </w:pPr>
          </w:p>
        </w:tc>
      </w:tr>
      <w:tr w:rsidR="008352F7" w:rsidRPr="004354DB" w14:paraId="7FDD5743" w14:textId="77777777" w:rsidTr="003C6B9D">
        <w:tc>
          <w:tcPr>
            <w:tcW w:w="12950" w:type="dxa"/>
            <w:gridSpan w:val="8"/>
            <w:shd w:val="clear" w:color="auto" w:fill="F2F2F2"/>
            <w:vAlign w:val="center"/>
          </w:tcPr>
          <w:p w14:paraId="7D8203EB" w14:textId="5F111AEB"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3B20CD">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Ogilvie 2018</w:t>
            </w:r>
            <w:r w:rsidRPr="004354DB">
              <w:rPr>
                <w:rFonts w:eastAsia="Calibri" w:cs="Arial"/>
                <w:b/>
                <w:sz w:val="18"/>
                <w:szCs w:val="18"/>
              </w:rPr>
              <w:t xml:space="preserve"> (HPV FOCAL); acceptors of screening at follow up)</w:t>
            </w:r>
          </w:p>
        </w:tc>
      </w:tr>
      <w:tr w:rsidR="008352F7" w:rsidRPr="004354DB" w14:paraId="5539A206" w14:textId="77777777" w:rsidTr="003C6B9D">
        <w:trPr>
          <w:trHeight w:val="1863"/>
        </w:trPr>
        <w:tc>
          <w:tcPr>
            <w:tcW w:w="1673" w:type="dxa"/>
          </w:tcPr>
          <w:p w14:paraId="6969A025"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Incidence of CIN2</w:t>
            </w:r>
          </w:p>
          <w:p w14:paraId="1431A08F" w14:textId="77777777" w:rsidR="008352F7" w:rsidRPr="004354DB" w:rsidRDefault="008352F7" w:rsidP="003C6B9D">
            <w:pPr>
              <w:rPr>
                <w:rFonts w:eastAsia="Calibri" w:cs="Arial"/>
                <w:sz w:val="18"/>
                <w:szCs w:val="18"/>
                <w:lang w:val="en-CA"/>
              </w:rPr>
            </w:pPr>
          </w:p>
          <w:p w14:paraId="4EE93DC1"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48 months</w:t>
            </w:r>
          </w:p>
          <w:p w14:paraId="64F2EA9B" w14:textId="77777777" w:rsidR="008352F7" w:rsidRPr="004354DB" w:rsidRDefault="008352F7" w:rsidP="003C6B9D">
            <w:pPr>
              <w:rPr>
                <w:rFonts w:eastAsia="Calibri" w:cs="Arial"/>
                <w:sz w:val="18"/>
                <w:szCs w:val="18"/>
                <w:lang w:val="en-CA"/>
              </w:rPr>
            </w:pPr>
          </w:p>
          <w:p w14:paraId="561F1FD0" w14:textId="77777777" w:rsidR="008352F7" w:rsidRPr="004354DB" w:rsidRDefault="008352F7" w:rsidP="003C6B9D">
            <w:pPr>
              <w:rPr>
                <w:rFonts w:eastAsia="Calibri" w:cs="Arial"/>
                <w:sz w:val="18"/>
                <w:szCs w:val="18"/>
                <w:lang w:val="en-CA"/>
              </w:rPr>
            </w:pPr>
            <w:r>
              <w:rPr>
                <w:rFonts w:eastAsia="Calibri" w:cs="Arial"/>
                <w:sz w:val="18"/>
                <w:szCs w:val="18"/>
                <w:lang w:val="en-CA"/>
              </w:rPr>
              <w:t>18,673</w:t>
            </w:r>
            <w:r w:rsidRPr="004354DB">
              <w:rPr>
                <w:rFonts w:eastAsia="Calibri" w:cs="Arial"/>
                <w:sz w:val="18"/>
                <w:szCs w:val="18"/>
                <w:lang w:val="en-CA"/>
              </w:rPr>
              <w:t xml:space="preserve"> (1 RCT)</w:t>
            </w:r>
          </w:p>
        </w:tc>
        <w:tc>
          <w:tcPr>
            <w:tcW w:w="1605" w:type="dxa"/>
            <w:gridSpan w:val="2"/>
          </w:tcPr>
          <w:p w14:paraId="77D65891" w14:textId="364C4500" w:rsidR="008352F7" w:rsidRDefault="00617412" w:rsidP="003C6B9D">
            <w:pPr>
              <w:rPr>
                <w:rFonts w:eastAsia="Calibri" w:cs="Arial"/>
                <w:sz w:val="18"/>
                <w:szCs w:val="18"/>
              </w:rPr>
            </w:pPr>
            <w:r>
              <w:rPr>
                <w:rFonts w:eastAsia="Calibri" w:cs="Arial"/>
                <w:sz w:val="18"/>
                <w:szCs w:val="18"/>
              </w:rPr>
              <w:t>Peto OR: 0.78 (0.47 to 1.30)</w:t>
            </w:r>
          </w:p>
          <w:p w14:paraId="1A0A91C0" w14:textId="77777777" w:rsidR="00617412" w:rsidRDefault="00617412" w:rsidP="003C6B9D">
            <w:pPr>
              <w:rPr>
                <w:rFonts w:eastAsia="Calibri" w:cs="Arial"/>
                <w:sz w:val="18"/>
                <w:szCs w:val="18"/>
                <w:lang w:val="en-CA"/>
              </w:rPr>
            </w:pPr>
          </w:p>
          <w:p w14:paraId="031450CC" w14:textId="5F548EBC" w:rsidR="00617412" w:rsidRPr="004354DB" w:rsidRDefault="00617412" w:rsidP="003C6B9D">
            <w:pPr>
              <w:rPr>
                <w:rFonts w:eastAsia="Calibri" w:cs="Arial"/>
                <w:sz w:val="18"/>
                <w:szCs w:val="18"/>
                <w:lang w:val="en-CA"/>
              </w:rPr>
            </w:pPr>
            <w:r>
              <w:rPr>
                <w:rFonts w:eastAsia="Calibri" w:cs="Arial"/>
                <w:sz w:val="18"/>
                <w:szCs w:val="18"/>
                <w:lang w:val="en-CA"/>
              </w:rPr>
              <w:t>RR: 0.78 (0.47 to 1.30)</w:t>
            </w:r>
          </w:p>
        </w:tc>
        <w:tc>
          <w:tcPr>
            <w:tcW w:w="1625" w:type="dxa"/>
            <w:shd w:val="clear" w:color="auto" w:fill="auto"/>
          </w:tcPr>
          <w:p w14:paraId="3D6C5A9B" w14:textId="6A106215" w:rsidR="008352F7" w:rsidRPr="004354DB" w:rsidRDefault="00F41EC2" w:rsidP="003C6B9D">
            <w:pPr>
              <w:rPr>
                <w:rFonts w:eastAsia="Calibri" w:cs="Arial"/>
                <w:sz w:val="18"/>
                <w:szCs w:val="18"/>
                <w:lang w:val="en-CA"/>
              </w:rPr>
            </w:pPr>
            <w:r>
              <w:rPr>
                <w:rFonts w:eastAsia="Calibri" w:cs="Arial"/>
                <w:sz w:val="18"/>
                <w:szCs w:val="18"/>
                <w:lang w:val="en-CA"/>
              </w:rPr>
              <w:t>35.6</w:t>
            </w:r>
            <w:r w:rsidR="008352F7" w:rsidRPr="004354DB">
              <w:rPr>
                <w:rFonts w:eastAsia="Calibri" w:cs="Arial"/>
                <w:sz w:val="18"/>
                <w:szCs w:val="18"/>
                <w:lang w:val="en-CA"/>
              </w:rPr>
              <w:t xml:space="preserve"> per 10,000</w:t>
            </w:r>
          </w:p>
        </w:tc>
        <w:tc>
          <w:tcPr>
            <w:tcW w:w="1625" w:type="dxa"/>
            <w:shd w:val="clear" w:color="auto" w:fill="auto"/>
          </w:tcPr>
          <w:p w14:paraId="00DCC481" w14:textId="4AA33F08" w:rsidR="008352F7" w:rsidRPr="004354DB" w:rsidRDefault="008352F7" w:rsidP="003C6B9D">
            <w:pPr>
              <w:rPr>
                <w:rFonts w:eastAsia="Calibri" w:cs="Arial"/>
                <w:sz w:val="18"/>
                <w:szCs w:val="18"/>
                <w:lang w:val="en-CA"/>
              </w:rPr>
            </w:pPr>
            <w:r>
              <w:rPr>
                <w:rFonts w:eastAsia="Calibri" w:cs="Arial"/>
                <w:sz w:val="18"/>
                <w:szCs w:val="18"/>
                <w:lang w:val="en-CA"/>
              </w:rPr>
              <w:t>27.</w:t>
            </w:r>
            <w:r w:rsidR="00617412">
              <w:rPr>
                <w:rFonts w:eastAsia="Calibri" w:cs="Arial"/>
                <w:sz w:val="18"/>
                <w:szCs w:val="18"/>
                <w:lang w:val="en-CA"/>
              </w:rPr>
              <w:t>8</w:t>
            </w:r>
            <w:r w:rsidRPr="004354DB">
              <w:rPr>
                <w:rFonts w:eastAsia="Calibri" w:cs="Arial"/>
                <w:sz w:val="18"/>
                <w:szCs w:val="18"/>
                <w:lang w:val="en-CA"/>
              </w:rPr>
              <w:t xml:space="preserve"> per 10,000</w:t>
            </w:r>
          </w:p>
        </w:tc>
        <w:tc>
          <w:tcPr>
            <w:tcW w:w="1630" w:type="dxa"/>
            <w:shd w:val="clear" w:color="auto" w:fill="auto"/>
          </w:tcPr>
          <w:p w14:paraId="306B4B53" w14:textId="0B4572D5" w:rsidR="008352F7" w:rsidRPr="004354DB" w:rsidRDefault="00F41EC2" w:rsidP="003C6B9D">
            <w:pPr>
              <w:rPr>
                <w:rFonts w:eastAsia="Calibri" w:cs="Arial"/>
                <w:sz w:val="18"/>
                <w:szCs w:val="18"/>
                <w:lang w:val="en-CA"/>
              </w:rPr>
            </w:pPr>
            <w:r>
              <w:rPr>
                <w:rFonts w:eastAsia="Calibri" w:cs="Arial"/>
                <w:sz w:val="18"/>
                <w:szCs w:val="18"/>
                <w:lang w:val="en-CA"/>
              </w:rPr>
              <w:t>7.</w:t>
            </w:r>
            <w:r w:rsidR="00617412">
              <w:rPr>
                <w:rFonts w:eastAsia="Calibri" w:cs="Arial"/>
                <w:sz w:val="18"/>
                <w:szCs w:val="18"/>
                <w:lang w:val="en-CA"/>
              </w:rPr>
              <w:t>8</w:t>
            </w:r>
            <w:r>
              <w:rPr>
                <w:rFonts w:eastAsia="Calibri" w:cs="Arial"/>
                <w:sz w:val="18"/>
                <w:szCs w:val="18"/>
                <w:lang w:val="en-CA"/>
              </w:rPr>
              <w:t xml:space="preserve"> less per 10,000 (</w:t>
            </w:r>
            <w:r w:rsidR="00617412">
              <w:rPr>
                <w:rFonts w:eastAsia="Calibri" w:cs="Arial"/>
                <w:sz w:val="18"/>
                <w:szCs w:val="18"/>
                <w:lang w:val="en-CA"/>
              </w:rPr>
              <w:t>18.8</w:t>
            </w:r>
            <w:r>
              <w:rPr>
                <w:rFonts w:eastAsia="Calibri" w:cs="Arial"/>
                <w:sz w:val="18"/>
                <w:szCs w:val="18"/>
                <w:lang w:val="en-CA"/>
              </w:rPr>
              <w:t xml:space="preserve"> less to </w:t>
            </w:r>
            <w:r w:rsidR="00617412">
              <w:rPr>
                <w:rFonts w:eastAsia="Calibri" w:cs="Arial"/>
                <w:sz w:val="18"/>
                <w:szCs w:val="18"/>
                <w:lang w:val="en-CA"/>
              </w:rPr>
              <w:t>10.2</w:t>
            </w:r>
            <w:r>
              <w:rPr>
                <w:rFonts w:eastAsia="Calibri" w:cs="Arial"/>
                <w:sz w:val="18"/>
                <w:szCs w:val="18"/>
                <w:lang w:val="en-CA"/>
              </w:rPr>
              <w:t xml:space="preserve"> more)</w:t>
            </w:r>
          </w:p>
        </w:tc>
        <w:tc>
          <w:tcPr>
            <w:tcW w:w="1899" w:type="dxa"/>
          </w:tcPr>
          <w:p w14:paraId="1684B2C4" w14:textId="7FAA2A07" w:rsidR="003B20CD" w:rsidRDefault="003B20CD" w:rsidP="003C6B9D">
            <w:pPr>
              <w:rPr>
                <w:rFonts w:eastAsia="Calibri" w:cs="Arial"/>
                <w:sz w:val="18"/>
                <w:szCs w:val="18"/>
              </w:rPr>
            </w:pPr>
            <w:r>
              <w:rPr>
                <w:rFonts w:eastAsia="Calibri" w:cs="Arial"/>
                <w:sz w:val="18"/>
                <w:szCs w:val="18"/>
              </w:rPr>
              <w:t>25-29 yrs:</w:t>
            </w:r>
          </w:p>
          <w:p w14:paraId="3E1B58A3" w14:textId="4871BCFB" w:rsidR="003B20CD" w:rsidRPr="00783FAF" w:rsidRDefault="003B20CD" w:rsidP="003C6B9D">
            <w:pPr>
              <w:rPr>
                <w:rFonts w:eastAsia="Calibri" w:cs="Arial"/>
                <w:sz w:val="18"/>
                <w:szCs w:val="18"/>
                <w:vertAlign w:val="superscript"/>
              </w:rPr>
            </w:pPr>
            <w:r>
              <w:rPr>
                <w:rFonts w:eastAsia="Calibri" w:cs="Arial"/>
                <w:sz w:val="18"/>
                <w:szCs w:val="18"/>
              </w:rPr>
              <w:t>LOW</w:t>
            </w:r>
            <w:r>
              <w:rPr>
                <w:rFonts w:eastAsia="Calibri" w:cs="Arial"/>
                <w:sz w:val="18"/>
                <w:szCs w:val="18"/>
                <w:vertAlign w:val="superscript"/>
              </w:rPr>
              <w:t>c</w:t>
            </w:r>
          </w:p>
          <w:p w14:paraId="6E30BCC2" w14:textId="66539576" w:rsidR="003B20CD" w:rsidRDefault="003B20CD" w:rsidP="003C6B9D">
            <w:pPr>
              <w:rPr>
                <w:rFonts w:ascii="Cambria Math" w:eastAsia="Times New Roman" w:hAnsi="Cambria Math" w:cs="Cambria Math"/>
                <w:kern w:val="24"/>
                <w:sz w:val="18"/>
                <w:szCs w:val="18"/>
                <w:lang w:eastAsia="en-CA"/>
              </w:rPr>
            </w:pPr>
            <w:r w:rsidRPr="004354DB">
              <w:rPr>
                <w:rFonts w:ascii="Cambria Math" w:eastAsia="Times New Roman" w:hAnsi="Cambria Math" w:cs="Cambria Math"/>
                <w:kern w:val="24"/>
                <w:sz w:val="18"/>
                <w:szCs w:val="18"/>
                <w:lang w:eastAsia="en-CA"/>
              </w:rPr>
              <w:t>⊕⊕⊝⊝</w:t>
            </w:r>
          </w:p>
          <w:p w14:paraId="2F99B8D8" w14:textId="18A1DBA6" w:rsidR="003B20CD" w:rsidRDefault="003B20CD" w:rsidP="003C6B9D">
            <w:pPr>
              <w:rPr>
                <w:rFonts w:eastAsia="Calibri" w:cs="Arial"/>
                <w:sz w:val="18"/>
                <w:szCs w:val="18"/>
              </w:rPr>
            </w:pPr>
            <w:r w:rsidRPr="004354DB">
              <w:rPr>
                <w:rFonts w:eastAsia="Times New Roman" w:cs="Arial"/>
                <w:kern w:val="24"/>
                <w:sz w:val="18"/>
                <w:szCs w:val="18"/>
                <w:lang w:eastAsia="en-CA"/>
              </w:rPr>
              <w:t>due to lack of evidence of consistency</w:t>
            </w:r>
            <w:r>
              <w:rPr>
                <w:rFonts w:eastAsia="Times New Roman" w:cs="Arial"/>
                <w:kern w:val="24"/>
                <w:sz w:val="18"/>
                <w:szCs w:val="18"/>
                <w:lang w:eastAsia="en-CA"/>
              </w:rPr>
              <w:t>, and ind</w:t>
            </w:r>
            <w:r w:rsidR="000657DB">
              <w:rPr>
                <w:rFonts w:eastAsia="Times New Roman" w:cs="Arial"/>
                <w:kern w:val="24"/>
                <w:sz w:val="18"/>
                <w:szCs w:val="18"/>
                <w:lang w:eastAsia="en-CA"/>
              </w:rPr>
              <w:t>i</w:t>
            </w:r>
            <w:r>
              <w:rPr>
                <w:rFonts w:eastAsia="Times New Roman" w:cs="Arial"/>
                <w:kern w:val="24"/>
                <w:sz w:val="18"/>
                <w:szCs w:val="18"/>
                <w:lang w:eastAsia="en-CA"/>
              </w:rPr>
              <w:t>rectness</w:t>
            </w:r>
          </w:p>
          <w:p w14:paraId="525FFAE6" w14:textId="77777777" w:rsidR="003B20CD" w:rsidRDefault="003B20CD" w:rsidP="003C6B9D">
            <w:pPr>
              <w:rPr>
                <w:rFonts w:eastAsia="Calibri" w:cs="Arial"/>
                <w:sz w:val="18"/>
                <w:szCs w:val="18"/>
              </w:rPr>
            </w:pPr>
          </w:p>
          <w:p w14:paraId="6901DC69" w14:textId="3D3A3D2B" w:rsidR="003B20CD" w:rsidRDefault="003B20CD" w:rsidP="003C6B9D">
            <w:pPr>
              <w:rPr>
                <w:rFonts w:eastAsia="Calibri" w:cs="Arial"/>
                <w:sz w:val="18"/>
                <w:szCs w:val="18"/>
              </w:rPr>
            </w:pPr>
            <w:r>
              <w:rPr>
                <w:rFonts w:eastAsia="Calibri" w:cs="Arial"/>
                <w:sz w:val="18"/>
                <w:szCs w:val="18"/>
              </w:rPr>
              <w:t>30-59 yrs:</w:t>
            </w:r>
          </w:p>
          <w:p w14:paraId="1F358D6A" w14:textId="2E428B01" w:rsidR="008352F7" w:rsidRPr="004354DB" w:rsidRDefault="008352F7" w:rsidP="003C6B9D">
            <w:pPr>
              <w:rPr>
                <w:rFonts w:eastAsia="Calibri" w:cs="Arial"/>
                <w:sz w:val="18"/>
                <w:szCs w:val="18"/>
                <w:vertAlign w:val="superscript"/>
              </w:rPr>
            </w:pPr>
            <w:r w:rsidRPr="004354DB">
              <w:rPr>
                <w:rFonts w:eastAsia="Calibri" w:cs="Arial"/>
                <w:sz w:val="18"/>
                <w:szCs w:val="18"/>
              </w:rPr>
              <w:t>MODERATE</w:t>
            </w:r>
            <w:r w:rsidR="003B20CD">
              <w:rPr>
                <w:rFonts w:eastAsia="Calibri" w:cs="Arial"/>
                <w:sz w:val="18"/>
                <w:szCs w:val="18"/>
                <w:vertAlign w:val="superscript"/>
              </w:rPr>
              <w:t>d</w:t>
            </w:r>
          </w:p>
          <w:p w14:paraId="647EEDD1"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44F1804E" w14:textId="77777777" w:rsidR="008352F7" w:rsidRDefault="008352F7" w:rsidP="003C6B9D">
            <w:pPr>
              <w:rPr>
                <w:rFonts w:eastAsia="Times New Roman" w:cs="Arial"/>
                <w:kern w:val="24"/>
                <w:sz w:val="18"/>
                <w:szCs w:val="18"/>
                <w:lang w:eastAsia="en-CA"/>
              </w:rPr>
            </w:pPr>
            <w:r w:rsidRPr="004354DB">
              <w:rPr>
                <w:rFonts w:eastAsia="Times New Roman" w:cs="Arial"/>
                <w:kern w:val="24"/>
                <w:sz w:val="18"/>
                <w:szCs w:val="18"/>
                <w:lang w:eastAsia="en-CA"/>
              </w:rPr>
              <w:t xml:space="preserve">due to lack of evidence of consistency </w:t>
            </w:r>
          </w:p>
          <w:p w14:paraId="027ACA56" w14:textId="77777777" w:rsidR="003B20CD" w:rsidRDefault="003B20CD" w:rsidP="003C6B9D">
            <w:pPr>
              <w:rPr>
                <w:rFonts w:eastAsia="Calibri" w:cs="Arial"/>
                <w:b/>
                <w:sz w:val="18"/>
                <w:szCs w:val="18"/>
                <w:lang w:val="en-CA"/>
              </w:rPr>
            </w:pPr>
          </w:p>
          <w:p w14:paraId="3BB0FFE9" w14:textId="00E8CDA6" w:rsidR="003B20CD" w:rsidRDefault="003B20CD" w:rsidP="003B20CD">
            <w:pPr>
              <w:rPr>
                <w:rFonts w:eastAsia="Calibri" w:cs="Arial"/>
                <w:sz w:val="18"/>
                <w:szCs w:val="18"/>
              </w:rPr>
            </w:pPr>
            <w:r>
              <w:rPr>
                <w:rFonts w:eastAsia="Calibri" w:cs="Arial"/>
                <w:sz w:val="18"/>
                <w:szCs w:val="18"/>
              </w:rPr>
              <w:t>60-69 yrs:</w:t>
            </w:r>
          </w:p>
          <w:p w14:paraId="1056701B" w14:textId="1D98A7A3" w:rsidR="003B20CD" w:rsidRPr="004354DB" w:rsidRDefault="003B20CD" w:rsidP="003B20CD">
            <w:pPr>
              <w:rPr>
                <w:rFonts w:eastAsia="Calibri" w:cs="Arial"/>
                <w:sz w:val="18"/>
                <w:szCs w:val="18"/>
                <w:vertAlign w:val="superscript"/>
              </w:rPr>
            </w:pPr>
            <w:r w:rsidRPr="004354DB">
              <w:rPr>
                <w:rFonts w:eastAsia="Calibri" w:cs="Arial"/>
                <w:sz w:val="18"/>
                <w:szCs w:val="18"/>
              </w:rPr>
              <w:t>MODERATE</w:t>
            </w:r>
            <w:r w:rsidR="00EE068E">
              <w:rPr>
                <w:rFonts w:eastAsia="Calibri" w:cs="Arial"/>
                <w:sz w:val="18"/>
                <w:szCs w:val="18"/>
                <w:vertAlign w:val="superscript"/>
              </w:rPr>
              <w:t>e</w:t>
            </w:r>
          </w:p>
          <w:p w14:paraId="5F1779D9" w14:textId="77777777" w:rsidR="003B20CD" w:rsidRPr="004354DB" w:rsidRDefault="003B20CD" w:rsidP="003B20C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74764600" w14:textId="6FD19F5E" w:rsidR="003B20CD" w:rsidRPr="004354DB" w:rsidRDefault="003B20CD" w:rsidP="003B20CD">
            <w:pPr>
              <w:rPr>
                <w:rFonts w:eastAsia="Calibri" w:cs="Arial"/>
                <w:b/>
                <w:sz w:val="18"/>
                <w:szCs w:val="18"/>
                <w:lang w:val="en-CA"/>
              </w:rPr>
            </w:pPr>
            <w:r w:rsidRPr="004354DB">
              <w:rPr>
                <w:rFonts w:eastAsia="Times New Roman" w:cs="Arial"/>
                <w:kern w:val="24"/>
                <w:sz w:val="18"/>
                <w:szCs w:val="18"/>
                <w:lang w:eastAsia="en-CA"/>
              </w:rPr>
              <w:t>due to lack of evidence of consistency</w:t>
            </w:r>
            <w:r w:rsidR="00EE068E">
              <w:rPr>
                <w:rFonts w:eastAsia="Times New Roman" w:cs="Arial"/>
                <w:kern w:val="24"/>
                <w:sz w:val="18"/>
                <w:szCs w:val="18"/>
                <w:lang w:eastAsia="en-CA"/>
              </w:rPr>
              <w:t>, and indirectness</w:t>
            </w:r>
          </w:p>
        </w:tc>
        <w:tc>
          <w:tcPr>
            <w:tcW w:w="2893" w:type="dxa"/>
          </w:tcPr>
          <w:p w14:paraId="6219EF24" w14:textId="20917C4E" w:rsidR="003B20CD" w:rsidRDefault="003B20CD" w:rsidP="003C6B9D">
            <w:pPr>
              <w:rPr>
                <w:rFonts w:eastAsia="Calibri" w:cs="Arial"/>
                <w:sz w:val="18"/>
                <w:szCs w:val="18"/>
                <w:lang w:val="en-CA"/>
              </w:rPr>
            </w:pPr>
            <w:r>
              <w:rPr>
                <w:rFonts w:eastAsia="Calibri" w:cs="Arial"/>
                <w:sz w:val="18"/>
                <w:szCs w:val="18"/>
                <w:lang w:val="en-CA"/>
              </w:rPr>
              <w:t xml:space="preserve">Among screened people with a cervix aged 25 to 29 years, one round of </w:t>
            </w:r>
            <w:r w:rsidRPr="004354DB">
              <w:rPr>
                <w:rFonts w:eastAsia="Calibri" w:cs="Arial"/>
                <w:sz w:val="18"/>
                <w:szCs w:val="18"/>
                <w:lang w:val="en-CA"/>
              </w:rPr>
              <w:t xml:space="preserve">hrHPV screening with cytology triage </w:t>
            </w:r>
            <w:r>
              <w:rPr>
                <w:rFonts w:eastAsia="Calibri" w:cs="Arial"/>
                <w:b/>
                <w:sz w:val="18"/>
                <w:szCs w:val="18"/>
                <w:lang w:val="en-CA"/>
              </w:rPr>
              <w:t>may have</w:t>
            </w:r>
            <w:r w:rsidRPr="004354DB">
              <w:rPr>
                <w:rFonts w:eastAsia="Calibri" w:cs="Arial"/>
                <w:b/>
                <w:sz w:val="18"/>
                <w:szCs w:val="18"/>
                <w:lang w:val="en-CA"/>
              </w:rPr>
              <w:t xml:space="preserve"> little-to-no effect</w:t>
            </w:r>
            <w:r w:rsidRPr="004354DB">
              <w:rPr>
                <w:rFonts w:eastAsia="Calibri" w:cs="Arial"/>
                <w:sz w:val="18"/>
                <w:szCs w:val="18"/>
                <w:lang w:val="en-CA"/>
              </w:rPr>
              <w:t xml:space="preserve"> on the incidence of CIN2 compared with </w:t>
            </w:r>
            <w:r>
              <w:rPr>
                <w:rFonts w:eastAsia="Calibri" w:cs="Arial"/>
                <w:sz w:val="18"/>
                <w:szCs w:val="18"/>
                <w:lang w:val="en-CA"/>
              </w:rPr>
              <w:t>two rounds of cy</w:t>
            </w:r>
            <w:r w:rsidRPr="004354DB">
              <w:rPr>
                <w:rFonts w:eastAsia="Calibri" w:cs="Arial"/>
                <w:sz w:val="18"/>
                <w:szCs w:val="18"/>
                <w:lang w:val="en-CA"/>
              </w:rPr>
              <w:t>tology screening with hrHPV triage.</w:t>
            </w:r>
          </w:p>
          <w:p w14:paraId="4A18808A" w14:textId="5DD9AEA6" w:rsidR="003B20CD" w:rsidRDefault="003B20CD" w:rsidP="003C6B9D">
            <w:pPr>
              <w:rPr>
                <w:rFonts w:eastAsia="Calibri" w:cs="Arial"/>
                <w:sz w:val="18"/>
                <w:szCs w:val="18"/>
                <w:lang w:val="en-CA"/>
              </w:rPr>
            </w:pPr>
          </w:p>
          <w:p w14:paraId="27690148" w14:textId="77777777" w:rsidR="003B20CD" w:rsidRDefault="003B20CD" w:rsidP="003C6B9D">
            <w:pPr>
              <w:rPr>
                <w:rFonts w:eastAsia="Calibri" w:cs="Arial"/>
                <w:sz w:val="18"/>
                <w:szCs w:val="18"/>
                <w:lang w:val="en-CA"/>
              </w:rPr>
            </w:pPr>
          </w:p>
          <w:p w14:paraId="786852B3" w14:textId="02D174E8"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sidR="003B20CD">
              <w:rPr>
                <w:rFonts w:eastAsia="Calibri" w:cs="Arial"/>
                <w:sz w:val="18"/>
                <w:szCs w:val="18"/>
                <w:lang w:val="en-CA"/>
              </w:rPr>
              <w:t>30</w:t>
            </w:r>
            <w:r w:rsidRPr="004354DB">
              <w:rPr>
                <w:rFonts w:eastAsia="Calibri" w:cs="Arial"/>
                <w:sz w:val="18"/>
                <w:szCs w:val="18"/>
                <w:lang w:val="en-CA"/>
              </w:rPr>
              <w:t xml:space="preserve"> to 6</w:t>
            </w:r>
            <w:r w:rsidR="003B20CD">
              <w:rPr>
                <w:rFonts w:eastAsia="Calibri" w:cs="Arial"/>
                <w:sz w:val="18"/>
                <w:szCs w:val="18"/>
                <w:lang w:val="en-CA"/>
              </w:rPr>
              <w:t>9</w:t>
            </w:r>
            <w:r w:rsidRPr="004354DB">
              <w:rPr>
                <w:rFonts w:eastAsia="Calibri" w:cs="Arial"/>
                <w:sz w:val="18"/>
                <w:szCs w:val="18"/>
                <w:lang w:val="en-CA"/>
              </w:rPr>
              <w:t xml:space="preserve"> years, </w:t>
            </w:r>
            <w:r w:rsidR="00FF3DB7">
              <w:rPr>
                <w:rFonts w:eastAsia="Calibri" w:cs="Arial"/>
                <w:sz w:val="18"/>
                <w:szCs w:val="18"/>
                <w:lang w:val="en-CA"/>
              </w:rPr>
              <w:t xml:space="preserve">one round of </w:t>
            </w:r>
            <w:r w:rsidRPr="004354DB">
              <w:rPr>
                <w:rFonts w:eastAsia="Calibri" w:cs="Arial"/>
                <w:sz w:val="18"/>
                <w:szCs w:val="18"/>
                <w:lang w:val="en-CA"/>
              </w:rPr>
              <w:t xml:space="preserve">hrHPV screening with cytology triage </w:t>
            </w:r>
            <w:r w:rsidRPr="004354DB">
              <w:rPr>
                <w:rFonts w:eastAsia="Calibri" w:cs="Arial"/>
                <w:b/>
                <w:sz w:val="18"/>
                <w:szCs w:val="18"/>
                <w:lang w:val="en-CA"/>
              </w:rPr>
              <w:t>probably has little-to-no effect</w:t>
            </w:r>
            <w:r w:rsidRPr="004354DB">
              <w:rPr>
                <w:rFonts w:eastAsia="Calibri" w:cs="Arial"/>
                <w:sz w:val="18"/>
                <w:szCs w:val="18"/>
                <w:lang w:val="en-CA"/>
              </w:rPr>
              <w:t xml:space="preserve"> on the incidence of CIN2 compared with </w:t>
            </w:r>
            <w:r w:rsidR="00FF3DB7">
              <w:rPr>
                <w:rFonts w:eastAsia="Calibri" w:cs="Arial"/>
                <w:sz w:val="18"/>
                <w:szCs w:val="18"/>
                <w:lang w:val="en-CA"/>
              </w:rPr>
              <w:t>two rounds of cy</w:t>
            </w:r>
            <w:r w:rsidRPr="004354DB">
              <w:rPr>
                <w:rFonts w:eastAsia="Calibri" w:cs="Arial"/>
                <w:sz w:val="18"/>
                <w:szCs w:val="18"/>
                <w:lang w:val="en-CA"/>
              </w:rPr>
              <w:t>tology screening with hrHPV triage.</w:t>
            </w:r>
          </w:p>
        </w:tc>
      </w:tr>
    </w:tbl>
    <w:p w14:paraId="719E0127" w14:textId="56BDBFBE"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3B20CD">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06394B52" w14:textId="492C3EEE" w:rsidR="00F52D53" w:rsidRPr="004354DB" w:rsidRDefault="00F52D53" w:rsidP="00F52D53">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Acceptors of screening at follow up includes all randomized participants who completed the screening protocol and attended the second round of screening (i.e., 48-month follow up testing via hrHPV and cytology co-testing). The denominator excludes those who tested positive and were histologically diagnosed with CIN2+ before the 48-month exit screen</w:t>
      </w:r>
      <w:r>
        <w:rPr>
          <w:rFonts w:eastAsia="Calibri" w:cs="Arial"/>
          <w:sz w:val="18"/>
          <w:szCs w:val="18"/>
          <w:lang w:val="en-CA"/>
        </w:rPr>
        <w:t xml:space="preserve">. The numerator was calculated from Table 2 and Figure 1, by subtracting all CIN2+ detected from round </w:t>
      </w:r>
      <w:r w:rsidR="000B537C">
        <w:rPr>
          <w:rFonts w:eastAsia="Calibri" w:cs="Arial"/>
          <w:sz w:val="18"/>
          <w:szCs w:val="18"/>
          <w:lang w:val="en-CA"/>
        </w:rPr>
        <w:t>2</w:t>
      </w:r>
      <w:r>
        <w:rPr>
          <w:rFonts w:eastAsia="Calibri" w:cs="Arial"/>
          <w:sz w:val="18"/>
          <w:szCs w:val="18"/>
          <w:lang w:val="en-CA"/>
        </w:rPr>
        <w:t xml:space="preserve"> in the cytology arm. </w:t>
      </w:r>
      <w:r w:rsidRPr="004354DB">
        <w:rPr>
          <w:rFonts w:eastAsia="Calibri" w:cs="Arial"/>
          <w:sz w:val="18"/>
          <w:szCs w:val="18"/>
          <w:lang w:val="en-CA"/>
        </w:rPr>
        <w:t>Those who attended follow-up testing for a positive screening result but were histologically confirmed negative or CIN1 are included.</w:t>
      </w:r>
    </w:p>
    <w:p w14:paraId="3849D905"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04175E40"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110FBE2D" w14:textId="6A83A629" w:rsidR="00AF308B" w:rsidRDefault="00AF308B" w:rsidP="00AF308B">
      <w:pPr>
        <w:rPr>
          <w:rFonts w:eastAsia="Calibri" w:cs="Arial"/>
          <w:b/>
          <w:i/>
          <w:sz w:val="18"/>
          <w:szCs w:val="18"/>
          <w:lang w:val="en-CA"/>
        </w:rPr>
      </w:pPr>
      <w:r w:rsidRPr="004354DB">
        <w:rPr>
          <w:rFonts w:eastAsia="Calibri" w:cs="Arial"/>
          <w:sz w:val="18"/>
          <w:szCs w:val="18"/>
          <w:vertAlign w:val="superscript"/>
          <w:lang w:val="en-CA"/>
        </w:rPr>
        <w:lastRenderedPageBreak/>
        <w:t>c</w:t>
      </w:r>
      <w:r w:rsidRPr="004354DB">
        <w:rPr>
          <w:rFonts w:eastAsia="Calibri" w:cs="Arial"/>
          <w:sz w:val="18"/>
          <w:szCs w:val="18"/>
          <w:u w:val="single"/>
          <w:lang w:val="en-CA"/>
        </w:rPr>
        <w:t xml:space="preserve">Acceptors of screening at follow up; people with a cervix aged 25 to </w:t>
      </w:r>
      <w:r>
        <w:rPr>
          <w:rFonts w:eastAsia="Calibri" w:cs="Arial"/>
          <w:sz w:val="18"/>
          <w:szCs w:val="18"/>
          <w:u w:val="single"/>
          <w:lang w:val="en-CA"/>
        </w:rPr>
        <w:t>29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for consistency</w:t>
      </w:r>
      <w:r w:rsidR="00025051">
        <w:rPr>
          <w:rFonts w:eastAsia="Calibri" w:cs="Arial"/>
          <w:sz w:val="18"/>
          <w:szCs w:val="18"/>
          <w:lang w:val="en-CA"/>
        </w:rPr>
        <w:t xml:space="preserve"> due to single study</w:t>
      </w:r>
      <w:r w:rsidRPr="004354DB">
        <w:rPr>
          <w:rFonts w:eastAsia="Calibri" w:cs="Arial"/>
          <w:sz w:val="18"/>
          <w:szCs w:val="18"/>
          <w:lang w:val="en-CA"/>
        </w:rPr>
        <w:t xml:space="preserve">. </w:t>
      </w:r>
      <w:r w:rsidR="00025051">
        <w:rPr>
          <w:rFonts w:eastAsia="Calibri" w:cs="Arial"/>
          <w:b/>
          <w:i/>
          <w:sz w:val="18"/>
          <w:szCs w:val="18"/>
          <w:lang w:val="en-CA"/>
        </w:rPr>
        <w:t>S</w:t>
      </w:r>
      <w:r w:rsidRPr="008C0818">
        <w:rPr>
          <w:rFonts w:eastAsia="Calibri" w:cs="Arial"/>
          <w:b/>
          <w:i/>
          <w:sz w:val="18"/>
          <w:szCs w:val="18"/>
          <w:lang w:val="en-CA"/>
        </w:rPr>
        <w:t>erious concerns about indirectness</w:t>
      </w:r>
      <w:r w:rsidRPr="008C0818">
        <w:rPr>
          <w:rFonts w:eastAsia="Calibri" w:cs="Arial"/>
          <w:i/>
          <w:sz w:val="18"/>
          <w:szCs w:val="18"/>
          <w:lang w:val="en-CA"/>
        </w:rPr>
        <w:t>:</w:t>
      </w:r>
      <w:r w:rsidRPr="008C0818">
        <w:rPr>
          <w:rFonts w:eastAsia="Calibri" w:cs="Arial"/>
          <w:sz w:val="18"/>
          <w:szCs w:val="18"/>
          <w:lang w:val="en-CA"/>
        </w:rPr>
        <w:t xml:space="preserve"> </w:t>
      </w:r>
      <w:r>
        <w:rPr>
          <w:rFonts w:eastAsia="Calibri" w:cs="Arial"/>
          <w:sz w:val="18"/>
          <w:szCs w:val="18"/>
          <w:lang w:val="en-CA"/>
        </w:rPr>
        <w:t xml:space="preserve">the study data is not directly applicable for this age group due to a small sample </w:t>
      </w:r>
      <w:r w:rsidR="00EE068E">
        <w:rPr>
          <w:rFonts w:eastAsia="Calibri" w:cs="Arial"/>
          <w:sz w:val="18"/>
          <w:szCs w:val="18"/>
          <w:lang w:val="en-CA"/>
        </w:rPr>
        <w:t>(n=2,188 [8.7%]</w:t>
      </w:r>
      <w:r w:rsidR="00C70C98" w:rsidRPr="00C70C98">
        <w:rPr>
          <w:rFonts w:eastAsia="Calibri" w:cs="Arial"/>
          <w:sz w:val="18"/>
          <w:szCs w:val="18"/>
          <w:lang w:val="en-CA"/>
        </w:rPr>
        <w:t xml:space="preserve"> </w:t>
      </w:r>
      <w:r w:rsidR="00C70C98">
        <w:rPr>
          <w:rFonts w:eastAsia="Calibri" w:cs="Arial"/>
          <w:sz w:val="18"/>
          <w:szCs w:val="18"/>
          <w:lang w:val="en-CA"/>
        </w:rPr>
        <w:t>enrolled</w:t>
      </w:r>
      <w:r w:rsidR="00EE068E">
        <w:rPr>
          <w:rFonts w:eastAsia="Calibri" w:cs="Arial"/>
          <w:sz w:val="18"/>
          <w:szCs w:val="18"/>
          <w:lang w:val="en-CA"/>
        </w:rPr>
        <w:t>)</w:t>
      </w:r>
      <w:r w:rsidRPr="008C0818">
        <w:rPr>
          <w:rFonts w:eastAsia="Calibri" w:cs="Arial"/>
          <w:sz w:val="18"/>
          <w:szCs w:val="18"/>
          <w:lang w:val="en-CA"/>
        </w:rPr>
        <w:t>.</w:t>
      </w:r>
      <w:r w:rsidRPr="004354DB">
        <w:rPr>
          <w:rFonts w:eastAsia="Calibri" w:cs="Arial"/>
          <w:sz w:val="18"/>
          <w:szCs w:val="18"/>
          <w:lang w:val="en-CA"/>
        </w:rPr>
        <w:t xml:space="preserve"> </w:t>
      </w:r>
      <w:r w:rsidRPr="004354DB">
        <w:rPr>
          <w:rFonts w:eastAsia="Times New Roman" w:cs="Arial"/>
          <w:b/>
          <w:bCs/>
          <w:i/>
          <w:iCs/>
          <w:color w:val="000000"/>
          <w:sz w:val="18"/>
          <w:szCs w:val="18"/>
          <w:lang w:val="en-CA"/>
        </w:rPr>
        <w:t>No serious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95% CI precise for little-to-no effect.</w:t>
      </w:r>
      <w:r w:rsidRPr="004354DB">
        <w:rPr>
          <w:rFonts w:eastAsia="Calibri" w:cs="Arial"/>
          <w:sz w:val="18"/>
          <w:szCs w:val="18"/>
          <w:lang w:val="en-CA"/>
        </w:rPr>
        <w:t xml:space="preserve"> </w:t>
      </w:r>
      <w:r w:rsidRPr="004354DB">
        <w:rPr>
          <w:rFonts w:eastAsia="Calibri" w:cs="Arial"/>
          <w:b/>
          <w:i/>
          <w:sz w:val="18"/>
          <w:szCs w:val="18"/>
          <w:lang w:val="en-CA"/>
        </w:rPr>
        <w:t>No other serious concerns.</w:t>
      </w:r>
    </w:p>
    <w:p w14:paraId="23FF865D" w14:textId="568EADEE" w:rsidR="00AF308B" w:rsidRPr="004354DB" w:rsidRDefault="00AF308B" w:rsidP="00AF308B">
      <w:pPr>
        <w:rPr>
          <w:rFonts w:eastAsia="Times New Roman" w:cs="Arial"/>
          <w:b/>
          <w:bCs/>
          <w:i/>
          <w:iCs/>
          <w:color w:val="000000"/>
          <w:sz w:val="18"/>
          <w:szCs w:val="18"/>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at follow up;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for consistency</w:t>
      </w:r>
      <w:r w:rsidR="00025051">
        <w:rPr>
          <w:rFonts w:eastAsia="Calibri" w:cs="Arial"/>
          <w:sz w:val="18"/>
          <w:szCs w:val="18"/>
          <w:lang w:val="en-CA"/>
        </w:rPr>
        <w:t xml:space="preserve"> due to single study</w:t>
      </w:r>
      <w:r w:rsidRPr="004354DB">
        <w:rPr>
          <w:rFonts w:eastAsia="Calibri" w:cs="Arial"/>
          <w:sz w:val="18"/>
          <w:szCs w:val="18"/>
          <w:lang w:val="en-CA"/>
        </w:rPr>
        <w:t xml:space="preserve">. </w:t>
      </w:r>
      <w:r w:rsidRPr="004354DB">
        <w:rPr>
          <w:rFonts w:eastAsia="Calibri" w:cs="Arial"/>
          <w:b/>
          <w:i/>
          <w:sz w:val="18"/>
          <w:szCs w:val="18"/>
          <w:lang w:val="en-CA"/>
        </w:rPr>
        <w:t>No serious concerns about indirectness</w:t>
      </w:r>
      <w:r w:rsidRPr="004354DB">
        <w:rPr>
          <w:rFonts w:eastAsia="Calibri" w:cs="Arial"/>
          <w:i/>
          <w:sz w:val="18"/>
          <w:szCs w:val="18"/>
          <w:lang w:val="en-CA"/>
        </w:rPr>
        <w:t>:</w:t>
      </w:r>
      <w:r w:rsidRPr="004354DB">
        <w:rPr>
          <w:rFonts w:eastAsia="Calibri" w:cs="Arial"/>
          <w:sz w:val="18"/>
          <w:szCs w:val="18"/>
          <w:lang w:val="en-CA"/>
        </w:rPr>
        <w:t xml:space="preserve"> the </w:t>
      </w:r>
      <w:r>
        <w:rPr>
          <w:rFonts w:eastAsia="Calibri" w:cs="Arial"/>
          <w:sz w:val="18"/>
          <w:szCs w:val="18"/>
          <w:lang w:val="en-CA"/>
        </w:rPr>
        <w:t>study provides direct evidence</w:t>
      </w:r>
      <w:r w:rsidRPr="004354DB">
        <w:rPr>
          <w:rFonts w:eastAsia="Calibri" w:cs="Arial"/>
          <w:sz w:val="18"/>
          <w:szCs w:val="18"/>
          <w:lang w:val="en-CA"/>
        </w:rPr>
        <w:t xml:space="preserve">. </w:t>
      </w:r>
      <w:r>
        <w:rPr>
          <w:rFonts w:eastAsia="Times New Roman" w:cs="Arial"/>
          <w:b/>
          <w:bCs/>
          <w:i/>
          <w:iCs/>
          <w:color w:val="000000"/>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95% CI precise for little-to-no effect.</w:t>
      </w:r>
      <w:r w:rsidRPr="004354DB">
        <w:rPr>
          <w:rFonts w:eastAsia="Calibri" w:cs="Arial"/>
          <w:sz w:val="18"/>
          <w:szCs w:val="18"/>
          <w:lang w:val="en-CA"/>
        </w:rPr>
        <w:t xml:space="preserve"> </w:t>
      </w:r>
      <w:r w:rsidRPr="004354DB">
        <w:rPr>
          <w:rFonts w:eastAsia="Calibri" w:cs="Arial"/>
          <w:b/>
          <w:i/>
          <w:sz w:val="18"/>
          <w:szCs w:val="18"/>
          <w:lang w:val="en-CA"/>
        </w:rPr>
        <w:t>No other serious concerns.</w:t>
      </w:r>
    </w:p>
    <w:p w14:paraId="1CD2523D" w14:textId="5882ADA3" w:rsidR="00AF308B" w:rsidRPr="004354DB" w:rsidRDefault="00AF308B" w:rsidP="00AF308B">
      <w:pPr>
        <w:rPr>
          <w:rFonts w:eastAsia="Times New Roman" w:cs="Arial"/>
          <w:b/>
          <w:bCs/>
          <w:i/>
          <w:iCs/>
          <w:color w:val="000000"/>
          <w:sz w:val="18"/>
          <w:szCs w:val="18"/>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at follow up;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6</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for consistency</w:t>
      </w:r>
      <w:r w:rsidR="00025051">
        <w:rPr>
          <w:rFonts w:eastAsia="Calibri" w:cs="Arial"/>
          <w:sz w:val="18"/>
          <w:szCs w:val="18"/>
          <w:lang w:val="en-CA"/>
        </w:rPr>
        <w:t xml:space="preserve"> due to single study</w:t>
      </w:r>
      <w:r w:rsidRPr="004354DB">
        <w:rPr>
          <w:rFonts w:eastAsia="Calibri" w:cs="Arial"/>
          <w:sz w:val="18"/>
          <w:szCs w:val="18"/>
          <w:lang w:val="en-CA"/>
        </w:rPr>
        <w:t xml:space="preserve">. </w:t>
      </w:r>
      <w:r w:rsidR="00191EE6">
        <w:rPr>
          <w:rFonts w:eastAsia="Calibri" w:cs="Arial"/>
          <w:b/>
          <w:i/>
          <w:sz w:val="18"/>
          <w:szCs w:val="18"/>
          <w:lang w:val="en-CA"/>
        </w:rPr>
        <w:t>Some</w:t>
      </w:r>
      <w:r w:rsidRPr="004354DB">
        <w:rPr>
          <w:rFonts w:eastAsia="Calibri" w:cs="Arial"/>
          <w:b/>
          <w:i/>
          <w:sz w:val="18"/>
          <w:szCs w:val="18"/>
          <w:lang w:val="en-CA"/>
        </w:rPr>
        <w:t xml:space="preserve"> concerns about indirectness</w:t>
      </w:r>
      <w:r w:rsidRPr="004354DB">
        <w:rPr>
          <w:rFonts w:eastAsia="Calibri" w:cs="Arial"/>
          <w:i/>
          <w:sz w:val="18"/>
          <w:szCs w:val="18"/>
          <w:lang w:val="en-CA"/>
        </w:rPr>
        <w:t>:</w:t>
      </w:r>
      <w:r w:rsidRPr="004354DB">
        <w:rPr>
          <w:rFonts w:eastAsia="Calibri" w:cs="Arial"/>
          <w:sz w:val="18"/>
          <w:szCs w:val="18"/>
          <w:lang w:val="en-CA"/>
        </w:rPr>
        <w:t xml:space="preserve"> </w:t>
      </w:r>
      <w:r w:rsidR="00191EE6">
        <w:rPr>
          <w:rFonts w:eastAsia="Calibri" w:cs="Arial"/>
          <w:sz w:val="18"/>
          <w:szCs w:val="18"/>
          <w:lang w:val="en-CA"/>
        </w:rPr>
        <w:t>there are some concerns about the small sample size in the study for this age group</w:t>
      </w:r>
      <w:r w:rsidR="00EE068E">
        <w:rPr>
          <w:rFonts w:eastAsia="Calibri" w:cs="Arial"/>
          <w:sz w:val="18"/>
          <w:szCs w:val="18"/>
          <w:lang w:val="en-CA"/>
        </w:rPr>
        <w:t xml:space="preserve"> (n=2,094 [8.3%]</w:t>
      </w:r>
      <w:r w:rsidR="00C70C98" w:rsidRPr="00C70C98">
        <w:rPr>
          <w:rFonts w:eastAsia="Calibri" w:cs="Arial"/>
          <w:sz w:val="18"/>
          <w:szCs w:val="18"/>
          <w:lang w:val="en-CA"/>
        </w:rPr>
        <w:t xml:space="preserve"> </w:t>
      </w:r>
      <w:r w:rsidR="00C70C98">
        <w:rPr>
          <w:rFonts w:eastAsia="Calibri" w:cs="Arial"/>
          <w:sz w:val="18"/>
          <w:szCs w:val="18"/>
          <w:lang w:val="en-CA"/>
        </w:rPr>
        <w:t>enrolled</w:t>
      </w:r>
      <w:r w:rsidR="00EE068E">
        <w:rPr>
          <w:rFonts w:eastAsia="Calibri" w:cs="Arial"/>
          <w:sz w:val="18"/>
          <w:szCs w:val="18"/>
          <w:lang w:val="en-CA"/>
        </w:rPr>
        <w:t>)</w:t>
      </w:r>
      <w:r w:rsidRPr="004354DB">
        <w:rPr>
          <w:rFonts w:eastAsia="Calibri" w:cs="Arial"/>
          <w:sz w:val="18"/>
          <w:szCs w:val="18"/>
          <w:lang w:val="en-CA"/>
        </w:rPr>
        <w:t xml:space="preserve">. </w:t>
      </w:r>
      <w:r w:rsidRPr="004354DB">
        <w:rPr>
          <w:rFonts w:eastAsia="Times New Roman" w:cs="Arial"/>
          <w:b/>
          <w:bCs/>
          <w:i/>
          <w:iCs/>
          <w:color w:val="000000"/>
          <w:sz w:val="18"/>
          <w:szCs w:val="18"/>
          <w:lang w:val="en-CA"/>
        </w:rPr>
        <w:t>No serious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95% CI precise for little-to-no effect.</w:t>
      </w:r>
      <w:r w:rsidRPr="004354DB">
        <w:rPr>
          <w:rFonts w:eastAsia="Calibri" w:cs="Arial"/>
          <w:sz w:val="18"/>
          <w:szCs w:val="18"/>
          <w:lang w:val="en-CA"/>
        </w:rPr>
        <w:t xml:space="preserve"> </w:t>
      </w:r>
      <w:r w:rsidRPr="004354DB">
        <w:rPr>
          <w:rFonts w:eastAsia="Calibri" w:cs="Arial"/>
          <w:b/>
          <w:i/>
          <w:sz w:val="18"/>
          <w:szCs w:val="18"/>
          <w:lang w:val="en-CA"/>
        </w:rPr>
        <w:t>No other serious concerns.</w:t>
      </w:r>
    </w:p>
    <w:p w14:paraId="2263000C" w14:textId="77777777" w:rsidR="008352F7" w:rsidRPr="004354DB" w:rsidRDefault="008352F7" w:rsidP="008352F7">
      <w:pPr>
        <w:rPr>
          <w:rFonts w:eastAsia="Times New Roman" w:cs="Arial"/>
          <w:b/>
          <w:bCs/>
          <w:i/>
          <w:iCs/>
          <w:color w:val="000000"/>
          <w:sz w:val="18"/>
          <w:szCs w:val="18"/>
        </w:rPr>
      </w:pPr>
    </w:p>
    <w:p w14:paraId="4B058A06" w14:textId="77777777" w:rsidR="008352F7" w:rsidRDefault="008352F7" w:rsidP="008352F7">
      <w:pPr>
        <w:rPr>
          <w:rFonts w:eastAsia="Calibri" w:cs="Arial"/>
          <w:lang w:val="en-CA"/>
        </w:rPr>
      </w:pPr>
    </w:p>
    <w:p w14:paraId="2E8CF4D4" w14:textId="77777777" w:rsidR="008352F7" w:rsidRDefault="008352F7" w:rsidP="008352F7">
      <w:pPr>
        <w:rPr>
          <w:rFonts w:eastAsia="Calibri" w:cs="Arial"/>
          <w:lang w:val="en-CA"/>
        </w:rPr>
      </w:pPr>
    </w:p>
    <w:p w14:paraId="70992B06" w14:textId="77777777" w:rsidR="008352F7" w:rsidRDefault="008352F7" w:rsidP="008352F7">
      <w:pPr>
        <w:rPr>
          <w:rFonts w:eastAsia="Calibri" w:cs="Arial"/>
          <w:lang w:val="en-CA"/>
        </w:rPr>
      </w:pPr>
    </w:p>
    <w:p w14:paraId="3F14865B" w14:textId="2813490C" w:rsidR="008352F7" w:rsidRDefault="008352F7" w:rsidP="008352F7">
      <w:pPr>
        <w:rPr>
          <w:rFonts w:eastAsia="Calibri" w:cs="Arial"/>
          <w:lang w:val="en-CA"/>
        </w:rPr>
      </w:pPr>
    </w:p>
    <w:p w14:paraId="06E615D9" w14:textId="43E0DA0F" w:rsidR="00473E28" w:rsidRDefault="00473E28" w:rsidP="008352F7">
      <w:pPr>
        <w:rPr>
          <w:rFonts w:eastAsia="Calibri" w:cs="Arial"/>
          <w:lang w:val="en-CA"/>
        </w:rPr>
      </w:pPr>
    </w:p>
    <w:p w14:paraId="241A3C14" w14:textId="1D7FA1CF" w:rsidR="00473E28" w:rsidRDefault="00473E28" w:rsidP="008352F7">
      <w:pPr>
        <w:rPr>
          <w:rFonts w:eastAsia="Calibri" w:cs="Arial"/>
          <w:lang w:val="en-CA"/>
        </w:rPr>
      </w:pPr>
    </w:p>
    <w:p w14:paraId="446F542C" w14:textId="7DFCEAE1" w:rsidR="00473E28" w:rsidRDefault="00473E28" w:rsidP="008352F7">
      <w:pPr>
        <w:rPr>
          <w:rFonts w:eastAsia="Calibri" w:cs="Arial"/>
          <w:lang w:val="en-CA"/>
        </w:rPr>
      </w:pPr>
    </w:p>
    <w:p w14:paraId="6ACBC434" w14:textId="2632F282" w:rsidR="00473E28" w:rsidRDefault="00473E28" w:rsidP="008352F7">
      <w:pPr>
        <w:rPr>
          <w:rFonts w:eastAsia="Calibri" w:cs="Arial"/>
          <w:lang w:val="en-CA"/>
        </w:rPr>
      </w:pPr>
    </w:p>
    <w:p w14:paraId="0B8E2332" w14:textId="66E8F0F4" w:rsidR="00473E28" w:rsidRDefault="00473E28" w:rsidP="008352F7">
      <w:pPr>
        <w:rPr>
          <w:rFonts w:eastAsia="Calibri" w:cs="Arial"/>
          <w:lang w:val="en-CA"/>
        </w:rPr>
      </w:pPr>
    </w:p>
    <w:p w14:paraId="1170BEE6" w14:textId="77777777" w:rsidR="00473E28" w:rsidRDefault="00473E28" w:rsidP="008352F7">
      <w:pPr>
        <w:rPr>
          <w:rFonts w:eastAsia="Calibri" w:cs="Arial"/>
          <w:lang w:val="en-CA"/>
        </w:rPr>
      </w:pPr>
    </w:p>
    <w:p w14:paraId="11733098" w14:textId="77777777" w:rsidR="008352F7" w:rsidRDefault="008352F7" w:rsidP="008352F7">
      <w:pPr>
        <w:rPr>
          <w:rFonts w:eastAsia="Calibri" w:cs="Arial"/>
          <w:lang w:val="en-CA"/>
        </w:rPr>
      </w:pPr>
    </w:p>
    <w:p w14:paraId="0B1C0167" w14:textId="77777777" w:rsidR="008352F7" w:rsidRPr="004354DB" w:rsidRDefault="008352F7" w:rsidP="008352F7">
      <w:pPr>
        <w:rPr>
          <w:rFonts w:eastAsia="Calibri" w:cs="Arial"/>
          <w:lang w:val="en-CA"/>
        </w:rPr>
      </w:pPr>
    </w:p>
    <w:p w14:paraId="4C6E7926" w14:textId="77777777" w:rsidR="008352F7" w:rsidRPr="004354DB" w:rsidRDefault="008352F7" w:rsidP="008352F7">
      <w:pPr>
        <w:rPr>
          <w:rFonts w:eastAsia="Calibri" w:cs="Arial"/>
          <w:lang w:val="en-CA"/>
        </w:rPr>
      </w:pPr>
    </w:p>
    <w:p w14:paraId="452A9181" w14:textId="7A15DF69" w:rsidR="008352F7" w:rsidRPr="004354DB" w:rsidRDefault="002A0214" w:rsidP="008352F7">
      <w:pPr>
        <w:rPr>
          <w:rFonts w:eastAsia="Calibri" w:cs="Arial"/>
          <w:lang w:val="en-CA"/>
        </w:rPr>
      </w:pPr>
      <w:r w:rsidRPr="00F27590">
        <w:rPr>
          <w:noProof/>
        </w:rPr>
        <w:lastRenderedPageBreak/>
        <w:drawing>
          <wp:inline distT="0" distB="0" distL="0" distR="0" wp14:anchorId="5F8DFB65" wp14:editId="382123C2">
            <wp:extent cx="8924844" cy="1800225"/>
            <wp:effectExtent l="0" t="0" r="0"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8938494" cy="1802978"/>
                    </a:xfrm>
                    <a:prstGeom prst="rect">
                      <a:avLst/>
                    </a:prstGeom>
                  </pic:spPr>
                </pic:pic>
              </a:graphicData>
            </a:graphic>
          </wp:inline>
        </w:drawing>
      </w:r>
    </w:p>
    <w:p w14:paraId="0D1CCE85" w14:textId="77777777"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w:t>
      </w:r>
      <w:r>
        <w:rPr>
          <w:rFonts w:eastAsia="Calibri" w:cs="Times New Roman"/>
        </w:rPr>
        <w:t>5c</w:t>
      </w:r>
      <w:r w:rsidRPr="004354DB">
        <w:rPr>
          <w:rFonts w:eastAsia="Calibri" w:cs="Times New Roman"/>
        </w:rPr>
        <w:t>. Incidence of CIN2</w:t>
      </w:r>
    </w:p>
    <w:p w14:paraId="252B70D3" w14:textId="77777777" w:rsidR="008352F7" w:rsidRPr="004354DB" w:rsidRDefault="008352F7" w:rsidP="008352F7">
      <w:pPr>
        <w:rPr>
          <w:rFonts w:eastAsia="Calibri" w:cs="Times New Roman"/>
        </w:rPr>
      </w:pPr>
    </w:p>
    <w:p w14:paraId="0E942473" w14:textId="77777777" w:rsidR="008352F7" w:rsidRPr="004354DB" w:rsidRDefault="008352F7" w:rsidP="008352F7">
      <w:pPr>
        <w:rPr>
          <w:rFonts w:eastAsia="Calibri" w:cs="Times New Roman"/>
        </w:rPr>
      </w:pPr>
    </w:p>
    <w:p w14:paraId="6447026D" w14:textId="2D583381" w:rsidR="008352F7" w:rsidRDefault="008352F7" w:rsidP="008352F7">
      <w:pPr>
        <w:rPr>
          <w:rFonts w:eastAsia="Calibri" w:cs="Times New Roman"/>
        </w:rPr>
      </w:pPr>
    </w:p>
    <w:p w14:paraId="2BBCAD50" w14:textId="00519A8D" w:rsidR="00473E28" w:rsidRDefault="00473E28" w:rsidP="008352F7">
      <w:pPr>
        <w:rPr>
          <w:rFonts w:eastAsia="Calibri" w:cs="Times New Roman"/>
        </w:rPr>
      </w:pPr>
    </w:p>
    <w:p w14:paraId="55A2C772" w14:textId="60CA5168" w:rsidR="00473E28" w:rsidRDefault="00473E28" w:rsidP="008352F7">
      <w:pPr>
        <w:rPr>
          <w:rFonts w:eastAsia="Calibri" w:cs="Times New Roman"/>
        </w:rPr>
      </w:pPr>
    </w:p>
    <w:p w14:paraId="4CA1E7B6" w14:textId="7A42FE4A" w:rsidR="00473E28" w:rsidRDefault="00473E28" w:rsidP="008352F7">
      <w:pPr>
        <w:rPr>
          <w:rFonts w:eastAsia="Calibri" w:cs="Times New Roman"/>
        </w:rPr>
      </w:pPr>
    </w:p>
    <w:p w14:paraId="77226087" w14:textId="7CDE20C9" w:rsidR="00473E28" w:rsidRDefault="00473E28" w:rsidP="008352F7">
      <w:pPr>
        <w:rPr>
          <w:rFonts w:eastAsia="Calibri" w:cs="Times New Roman"/>
        </w:rPr>
      </w:pPr>
    </w:p>
    <w:p w14:paraId="709CC810" w14:textId="49B3F031" w:rsidR="00473E28" w:rsidRDefault="00473E28" w:rsidP="008352F7">
      <w:pPr>
        <w:rPr>
          <w:rFonts w:eastAsia="Calibri" w:cs="Times New Roman"/>
        </w:rPr>
      </w:pPr>
    </w:p>
    <w:p w14:paraId="171274AD" w14:textId="3A12C167" w:rsidR="00473E28" w:rsidRDefault="00473E28" w:rsidP="008352F7">
      <w:pPr>
        <w:rPr>
          <w:rFonts w:eastAsia="Calibri" w:cs="Times New Roman"/>
        </w:rPr>
      </w:pPr>
    </w:p>
    <w:p w14:paraId="7C925ADD" w14:textId="15B4D74F" w:rsidR="00473E28" w:rsidRDefault="00473E28" w:rsidP="008352F7">
      <w:pPr>
        <w:rPr>
          <w:rFonts w:eastAsia="Calibri" w:cs="Times New Roman"/>
        </w:rPr>
      </w:pPr>
    </w:p>
    <w:p w14:paraId="55B4B176" w14:textId="1008EBD0" w:rsidR="00473E28" w:rsidRDefault="00473E28" w:rsidP="008352F7">
      <w:pPr>
        <w:rPr>
          <w:rFonts w:eastAsia="Calibri" w:cs="Times New Roman"/>
        </w:rPr>
      </w:pPr>
    </w:p>
    <w:p w14:paraId="414B4C46" w14:textId="00B9FEBD" w:rsidR="00473E28" w:rsidRDefault="00473E28" w:rsidP="008352F7">
      <w:pPr>
        <w:rPr>
          <w:rFonts w:eastAsia="Calibri" w:cs="Times New Roman"/>
        </w:rPr>
      </w:pPr>
    </w:p>
    <w:p w14:paraId="7A6E3BF3" w14:textId="71FEC852" w:rsidR="00473E28" w:rsidRDefault="00473E28" w:rsidP="008352F7">
      <w:pPr>
        <w:rPr>
          <w:rFonts w:eastAsia="Calibri" w:cs="Times New Roman"/>
        </w:rPr>
      </w:pPr>
    </w:p>
    <w:p w14:paraId="5657DE82" w14:textId="040010A6" w:rsidR="00473E28" w:rsidRDefault="00473E28" w:rsidP="008352F7">
      <w:pPr>
        <w:rPr>
          <w:rFonts w:eastAsia="Calibri" w:cs="Times New Roman"/>
        </w:rPr>
      </w:pPr>
    </w:p>
    <w:p w14:paraId="118B679B" w14:textId="77777777" w:rsidR="00473E28" w:rsidRPr="004354DB" w:rsidRDefault="00473E28" w:rsidP="008352F7">
      <w:pPr>
        <w:rPr>
          <w:rFonts w:eastAsia="Calibri" w:cs="Times New Roman"/>
        </w:rPr>
      </w:pPr>
    </w:p>
    <w:p w14:paraId="74758B1C" w14:textId="77777777" w:rsidR="008352F7" w:rsidRPr="004354DB" w:rsidRDefault="008352F7" w:rsidP="008352F7">
      <w:pPr>
        <w:rPr>
          <w:rFonts w:eastAsia="Calibri" w:cs="Arial"/>
          <w:lang w:val="en-CA"/>
        </w:rPr>
      </w:pPr>
    </w:p>
    <w:p w14:paraId="4A8E51C9" w14:textId="4E56461C"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w:t>
      </w:r>
      <w:r>
        <w:rPr>
          <w:rFonts w:eastAsia="Calibri" w:cs="Times New Roman"/>
        </w:rPr>
        <w:t>6c</w:t>
      </w:r>
      <w:r w:rsidRPr="004354DB">
        <w:rPr>
          <w:rFonts w:eastAsia="Calibri" w:cs="Times New Roman"/>
        </w:rPr>
        <w:t xml:space="preserve">. </w:t>
      </w:r>
      <w:r w:rsidRPr="00235705">
        <w:rPr>
          <w:rFonts w:eastAsia="Calibri" w:cs="Times New Roman"/>
        </w:rPr>
        <w:t>Incidence of CIN2+</w:t>
      </w:r>
    </w:p>
    <w:p w14:paraId="50E462DC" w14:textId="77777777" w:rsidR="008352F7" w:rsidRPr="004354DB" w:rsidRDefault="008352F7" w:rsidP="008352F7">
      <w:pPr>
        <w:rPr>
          <w:rFonts w:eastAsia="Calibri" w:cs="Arial"/>
          <w:szCs w:val="20"/>
          <w:lang w:val="en-CA"/>
        </w:rPr>
      </w:pPr>
      <w:r w:rsidRPr="004354DB">
        <w:rPr>
          <w:rFonts w:eastAsia="Calibri" w:cs="Arial"/>
          <w:b/>
          <w:szCs w:val="20"/>
          <w:lang w:val="en-CA"/>
        </w:rPr>
        <w:t>Included report:</w:t>
      </w:r>
      <w:r w:rsidRPr="004354DB">
        <w:rPr>
          <w:rFonts w:eastAsia="Calibri" w:cs="Arial"/>
          <w:szCs w:val="20"/>
          <w:lang w:val="en-CA"/>
        </w:rPr>
        <w:t xml:space="preserve"> </w:t>
      </w:r>
      <w:r>
        <w:rPr>
          <w:rFonts w:eastAsia="Calibri" w:cs="Arial"/>
          <w:szCs w:val="20"/>
          <w:lang w:val="en-CA"/>
        </w:rPr>
        <w:t>Ogilvie 2018</w:t>
      </w:r>
      <w:r w:rsidRPr="004354DB">
        <w:rPr>
          <w:rFonts w:eastAsia="Calibri" w:cs="Arial"/>
          <w:szCs w:val="20"/>
          <w:lang w:val="en-CA"/>
        </w:rPr>
        <w:t xml:space="preserve"> (HPV FOCAL)</w:t>
      </w:r>
    </w:p>
    <w:p w14:paraId="64B17FC4" w14:textId="77777777"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w:t>
      </w:r>
      <w:r>
        <w:rPr>
          <w:rFonts w:eastAsia="Calibri" w:cs="Times New Roman"/>
        </w:rPr>
        <w:t>6c</w:t>
      </w:r>
      <w:r w:rsidRPr="004354DB">
        <w:rPr>
          <w:rFonts w:eastAsia="Calibri" w:cs="Times New Roman"/>
        </w:rPr>
        <w:t>. Incidence of CIN2+</w:t>
      </w:r>
    </w:p>
    <w:tbl>
      <w:tblPr>
        <w:tblStyle w:val="TableGrid"/>
        <w:tblW w:w="0" w:type="auto"/>
        <w:tblLook w:val="04A0" w:firstRow="1" w:lastRow="0" w:firstColumn="1" w:lastColumn="0" w:noHBand="0" w:noVBand="1"/>
      </w:tblPr>
      <w:tblGrid>
        <w:gridCol w:w="1673"/>
        <w:gridCol w:w="12"/>
        <w:gridCol w:w="1593"/>
        <w:gridCol w:w="1625"/>
        <w:gridCol w:w="1625"/>
        <w:gridCol w:w="1630"/>
        <w:gridCol w:w="1899"/>
        <w:gridCol w:w="2893"/>
      </w:tblGrid>
      <w:tr w:rsidR="008352F7" w:rsidRPr="004354DB" w14:paraId="759AFDD3" w14:textId="77777777" w:rsidTr="003C6B9D">
        <w:trPr>
          <w:tblHeader/>
        </w:trPr>
        <w:tc>
          <w:tcPr>
            <w:tcW w:w="1685" w:type="dxa"/>
            <w:gridSpan w:val="2"/>
            <w:vMerge w:val="restart"/>
            <w:shd w:val="clear" w:color="auto" w:fill="D5DCE4"/>
          </w:tcPr>
          <w:p w14:paraId="087F66FC"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1A9E90CA"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5025548C"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3" w:type="dxa"/>
            <w:vMerge w:val="restart"/>
            <w:shd w:val="clear" w:color="auto" w:fill="D5DCE4"/>
          </w:tcPr>
          <w:p w14:paraId="43295D6B" w14:textId="56D451F7" w:rsidR="008352F7" w:rsidRDefault="00235705" w:rsidP="003C6B9D">
            <w:pPr>
              <w:rPr>
                <w:rFonts w:eastAsia="Calibri" w:cs="Arial"/>
                <w:b/>
                <w:sz w:val="18"/>
                <w:szCs w:val="18"/>
                <w:lang w:val="en-CA"/>
              </w:rPr>
            </w:pPr>
            <w:r>
              <w:rPr>
                <w:rFonts w:eastAsia="Calibri" w:cs="Arial"/>
                <w:b/>
                <w:sz w:val="18"/>
                <w:szCs w:val="18"/>
                <w:lang w:val="en-CA"/>
              </w:rPr>
              <w:t>Relative</w:t>
            </w:r>
            <w:r w:rsidR="008352F7" w:rsidRPr="004354DB">
              <w:rPr>
                <w:rFonts w:eastAsia="Calibri" w:cs="Arial"/>
                <w:b/>
                <w:sz w:val="18"/>
                <w:szCs w:val="18"/>
                <w:lang w:val="en-CA"/>
              </w:rPr>
              <w:t xml:space="preserve"> effects</w:t>
            </w:r>
            <w:r>
              <w:rPr>
                <w:rFonts w:eastAsia="Calibri" w:cs="Arial"/>
                <w:b/>
                <w:sz w:val="18"/>
                <w:szCs w:val="18"/>
                <w:lang w:val="en-CA"/>
              </w:rPr>
              <w:t>,</w:t>
            </w:r>
          </w:p>
          <w:p w14:paraId="24F1B48E" w14:textId="639B5C53" w:rsidR="008352F7" w:rsidRPr="004354DB" w:rsidRDefault="00235705" w:rsidP="003C6B9D">
            <w:pPr>
              <w:rPr>
                <w:rFonts w:eastAsia="Calibri" w:cs="Arial"/>
                <w:b/>
                <w:sz w:val="18"/>
                <w:szCs w:val="18"/>
                <w:lang w:val="en-CA"/>
              </w:rPr>
            </w:pPr>
            <w:r>
              <w:rPr>
                <w:rFonts w:eastAsia="Calibri" w:cs="Arial"/>
                <w:b/>
                <w:sz w:val="18"/>
                <w:szCs w:val="18"/>
                <w:lang w:val="en-CA"/>
              </w:rPr>
              <w:t>Peto OR and RR</w:t>
            </w:r>
            <w:r w:rsidR="008352F7" w:rsidRPr="004354DB">
              <w:rPr>
                <w:rFonts w:eastAsia="Calibri" w:cs="Arial"/>
                <w:b/>
                <w:sz w:val="18"/>
                <w:szCs w:val="18"/>
                <w:lang w:val="en-CA"/>
              </w:rPr>
              <w:t xml:space="preserve"> (95 % CI)</w:t>
            </w:r>
          </w:p>
        </w:tc>
        <w:tc>
          <w:tcPr>
            <w:tcW w:w="4880" w:type="dxa"/>
            <w:gridSpan w:val="3"/>
            <w:shd w:val="clear" w:color="auto" w:fill="D5DCE4"/>
          </w:tcPr>
          <w:p w14:paraId="67A86787"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w:t>
            </w:r>
          </w:p>
        </w:tc>
        <w:tc>
          <w:tcPr>
            <w:tcW w:w="1899" w:type="dxa"/>
            <w:vMerge w:val="restart"/>
            <w:shd w:val="clear" w:color="auto" w:fill="D5DCE4"/>
          </w:tcPr>
          <w:p w14:paraId="42988BDF"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Certainty of evidence (GRADE)</w:t>
            </w:r>
            <w:r w:rsidRPr="004354DB">
              <w:rPr>
                <w:rFonts w:eastAsia="Calibri" w:cs="Arial"/>
                <w:b/>
                <w:sz w:val="18"/>
                <w:szCs w:val="18"/>
                <w:vertAlign w:val="superscript"/>
                <w:lang w:val="en-CA"/>
              </w:rPr>
              <w:t>b</w:t>
            </w:r>
          </w:p>
        </w:tc>
        <w:tc>
          <w:tcPr>
            <w:tcW w:w="2893" w:type="dxa"/>
            <w:vMerge w:val="restart"/>
            <w:shd w:val="clear" w:color="auto" w:fill="D5DCE4"/>
          </w:tcPr>
          <w:p w14:paraId="713ABE14"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2294EC8F" w14:textId="77777777" w:rsidTr="003C6B9D">
        <w:trPr>
          <w:tblHeader/>
        </w:trPr>
        <w:tc>
          <w:tcPr>
            <w:tcW w:w="1685" w:type="dxa"/>
            <w:gridSpan w:val="2"/>
            <w:vMerge/>
          </w:tcPr>
          <w:p w14:paraId="56086B88" w14:textId="77777777" w:rsidR="008352F7" w:rsidRPr="004354DB" w:rsidRDefault="008352F7" w:rsidP="003C6B9D">
            <w:pPr>
              <w:rPr>
                <w:rFonts w:eastAsia="Calibri" w:cs="Arial"/>
                <w:b/>
                <w:sz w:val="18"/>
                <w:szCs w:val="18"/>
                <w:lang w:val="en-CA"/>
              </w:rPr>
            </w:pPr>
          </w:p>
        </w:tc>
        <w:tc>
          <w:tcPr>
            <w:tcW w:w="1593" w:type="dxa"/>
            <w:vMerge/>
          </w:tcPr>
          <w:p w14:paraId="1C121F31" w14:textId="77777777" w:rsidR="008352F7" w:rsidRPr="004354DB" w:rsidRDefault="008352F7" w:rsidP="003C6B9D">
            <w:pPr>
              <w:rPr>
                <w:rFonts w:eastAsia="Calibri" w:cs="Arial"/>
                <w:b/>
                <w:sz w:val="18"/>
                <w:szCs w:val="18"/>
                <w:lang w:val="en-CA"/>
              </w:rPr>
            </w:pPr>
          </w:p>
        </w:tc>
        <w:tc>
          <w:tcPr>
            <w:tcW w:w="1625" w:type="dxa"/>
            <w:shd w:val="clear" w:color="auto" w:fill="D5DCE4"/>
          </w:tcPr>
          <w:p w14:paraId="7E436C0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5" w:type="dxa"/>
            <w:shd w:val="clear" w:color="auto" w:fill="D5DCE4"/>
          </w:tcPr>
          <w:p w14:paraId="7B93F81E"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0" w:type="dxa"/>
            <w:shd w:val="clear" w:color="auto" w:fill="D5DCE4"/>
          </w:tcPr>
          <w:p w14:paraId="76A2A44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899" w:type="dxa"/>
            <w:vMerge/>
          </w:tcPr>
          <w:p w14:paraId="58857B6E" w14:textId="77777777" w:rsidR="008352F7" w:rsidRPr="004354DB" w:rsidRDefault="008352F7" w:rsidP="003C6B9D">
            <w:pPr>
              <w:rPr>
                <w:rFonts w:eastAsia="Calibri" w:cs="Arial"/>
                <w:b/>
                <w:sz w:val="18"/>
                <w:szCs w:val="18"/>
                <w:lang w:val="en-CA"/>
              </w:rPr>
            </w:pPr>
          </w:p>
        </w:tc>
        <w:tc>
          <w:tcPr>
            <w:tcW w:w="2893" w:type="dxa"/>
            <w:vMerge/>
          </w:tcPr>
          <w:p w14:paraId="13DD0EFE" w14:textId="77777777" w:rsidR="008352F7" w:rsidRPr="004354DB" w:rsidRDefault="008352F7" w:rsidP="003C6B9D">
            <w:pPr>
              <w:rPr>
                <w:rFonts w:eastAsia="Calibri" w:cs="Arial"/>
                <w:b/>
                <w:sz w:val="18"/>
                <w:szCs w:val="18"/>
                <w:lang w:val="en-CA"/>
              </w:rPr>
            </w:pPr>
          </w:p>
        </w:tc>
      </w:tr>
      <w:tr w:rsidR="008352F7" w:rsidRPr="004354DB" w14:paraId="36C0172E" w14:textId="77777777" w:rsidTr="003C6B9D">
        <w:tc>
          <w:tcPr>
            <w:tcW w:w="12950" w:type="dxa"/>
            <w:gridSpan w:val="8"/>
            <w:shd w:val="clear" w:color="auto" w:fill="F2F2F2"/>
            <w:vAlign w:val="center"/>
          </w:tcPr>
          <w:p w14:paraId="4643EBF6" w14:textId="6D922A92"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473E28">
              <w:rPr>
                <w:rFonts w:eastAsia="Calibri" w:cs="Arial"/>
                <w:b/>
                <w:sz w:val="18"/>
                <w:szCs w:val="18"/>
              </w:rPr>
              <w:t>9</w:t>
            </w:r>
            <w:r w:rsidRPr="004354DB">
              <w:rPr>
                <w:rFonts w:eastAsia="Calibri" w:cs="Arial"/>
                <w:b/>
                <w:sz w:val="18"/>
                <w:szCs w:val="18"/>
              </w:rPr>
              <w:t xml:space="preserve"> years (</w:t>
            </w:r>
            <w:r>
              <w:rPr>
                <w:rFonts w:eastAsia="Calibri" w:cs="Arial"/>
                <w:b/>
                <w:sz w:val="18"/>
                <w:szCs w:val="18"/>
              </w:rPr>
              <w:t>Ogilvie 2018</w:t>
            </w:r>
            <w:r w:rsidRPr="004354DB">
              <w:rPr>
                <w:rFonts w:eastAsia="Calibri" w:cs="Arial"/>
                <w:b/>
                <w:sz w:val="18"/>
                <w:szCs w:val="18"/>
              </w:rPr>
              <w:t xml:space="preserve"> (HPV FOCAL); acceptors of screening at follow up)</w:t>
            </w:r>
          </w:p>
        </w:tc>
      </w:tr>
      <w:tr w:rsidR="008352F7" w:rsidRPr="004354DB" w14:paraId="1545AEBD" w14:textId="77777777" w:rsidTr="003C6B9D">
        <w:trPr>
          <w:trHeight w:val="1863"/>
        </w:trPr>
        <w:tc>
          <w:tcPr>
            <w:tcW w:w="1673" w:type="dxa"/>
          </w:tcPr>
          <w:p w14:paraId="02461F40"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Incidence of CIN2+</w:t>
            </w:r>
          </w:p>
          <w:p w14:paraId="57297E11" w14:textId="77777777" w:rsidR="008352F7" w:rsidRPr="004354DB" w:rsidRDefault="008352F7" w:rsidP="003C6B9D">
            <w:pPr>
              <w:rPr>
                <w:rFonts w:eastAsia="Calibri" w:cs="Arial"/>
                <w:sz w:val="18"/>
                <w:szCs w:val="18"/>
                <w:lang w:val="en-CA"/>
              </w:rPr>
            </w:pPr>
          </w:p>
          <w:p w14:paraId="6DD62545"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48 months</w:t>
            </w:r>
          </w:p>
          <w:p w14:paraId="4B60C9C4" w14:textId="77777777" w:rsidR="008352F7" w:rsidRPr="004354DB" w:rsidRDefault="008352F7" w:rsidP="003C6B9D">
            <w:pPr>
              <w:rPr>
                <w:rFonts w:eastAsia="Calibri" w:cs="Arial"/>
                <w:sz w:val="18"/>
                <w:szCs w:val="18"/>
                <w:lang w:val="en-CA"/>
              </w:rPr>
            </w:pPr>
          </w:p>
          <w:p w14:paraId="5B294E3A" w14:textId="77777777" w:rsidR="008352F7" w:rsidRPr="004354DB" w:rsidRDefault="008352F7" w:rsidP="003C6B9D">
            <w:pPr>
              <w:rPr>
                <w:rFonts w:eastAsia="Calibri" w:cs="Arial"/>
                <w:sz w:val="18"/>
                <w:szCs w:val="18"/>
                <w:lang w:val="en-CA"/>
              </w:rPr>
            </w:pPr>
            <w:r>
              <w:rPr>
                <w:rFonts w:eastAsia="Calibri" w:cs="Arial"/>
                <w:sz w:val="18"/>
                <w:szCs w:val="18"/>
                <w:lang w:val="en-CA"/>
              </w:rPr>
              <w:t>18,673</w:t>
            </w:r>
            <w:r w:rsidRPr="004354DB">
              <w:rPr>
                <w:rFonts w:eastAsia="Calibri" w:cs="Arial"/>
                <w:sz w:val="18"/>
                <w:szCs w:val="18"/>
                <w:lang w:val="en-CA"/>
              </w:rPr>
              <w:t xml:space="preserve"> (1 RCT)</w:t>
            </w:r>
          </w:p>
        </w:tc>
        <w:tc>
          <w:tcPr>
            <w:tcW w:w="1605" w:type="dxa"/>
            <w:gridSpan w:val="2"/>
          </w:tcPr>
          <w:p w14:paraId="71FF21D6" w14:textId="7EEF217C" w:rsidR="008352F7" w:rsidRDefault="00235705" w:rsidP="003C6B9D">
            <w:pPr>
              <w:rPr>
                <w:rFonts w:eastAsia="Calibri" w:cs="Arial"/>
                <w:sz w:val="18"/>
                <w:szCs w:val="18"/>
              </w:rPr>
            </w:pPr>
            <w:r>
              <w:rPr>
                <w:rFonts w:eastAsia="Calibri" w:cs="Arial"/>
                <w:sz w:val="18"/>
                <w:szCs w:val="18"/>
              </w:rPr>
              <w:t>Peto OR: 0.76 (0.53 to 1.11)</w:t>
            </w:r>
          </w:p>
          <w:p w14:paraId="23B64ED7" w14:textId="77777777" w:rsidR="00235705" w:rsidRDefault="00235705" w:rsidP="003C6B9D">
            <w:pPr>
              <w:rPr>
                <w:rFonts w:eastAsia="Calibri" w:cs="Arial"/>
                <w:sz w:val="18"/>
                <w:szCs w:val="18"/>
                <w:lang w:val="en-CA"/>
              </w:rPr>
            </w:pPr>
          </w:p>
          <w:p w14:paraId="5AAAE1BB" w14:textId="4045766B" w:rsidR="00235705" w:rsidRPr="004354DB" w:rsidRDefault="00235705" w:rsidP="003C6B9D">
            <w:pPr>
              <w:rPr>
                <w:rFonts w:eastAsia="Calibri" w:cs="Arial"/>
                <w:sz w:val="18"/>
                <w:szCs w:val="18"/>
                <w:lang w:val="en-CA"/>
              </w:rPr>
            </w:pPr>
            <w:r>
              <w:rPr>
                <w:rFonts w:eastAsia="Calibri" w:cs="Arial"/>
                <w:sz w:val="18"/>
                <w:szCs w:val="18"/>
                <w:lang w:val="en-CA"/>
              </w:rPr>
              <w:t>RR: 0.76 (0.53 to 1.11)</w:t>
            </w:r>
          </w:p>
        </w:tc>
        <w:tc>
          <w:tcPr>
            <w:tcW w:w="1625" w:type="dxa"/>
            <w:shd w:val="clear" w:color="auto" w:fill="auto"/>
          </w:tcPr>
          <w:p w14:paraId="68A2BAE4"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6</w:t>
            </w:r>
            <w:r>
              <w:rPr>
                <w:rFonts w:eastAsia="Calibri" w:cs="Arial"/>
                <w:sz w:val="18"/>
                <w:szCs w:val="18"/>
                <w:lang w:val="en-CA"/>
              </w:rPr>
              <w:t>6.8</w:t>
            </w:r>
            <w:r w:rsidRPr="004354DB">
              <w:rPr>
                <w:rFonts w:eastAsia="Calibri" w:cs="Arial"/>
                <w:sz w:val="18"/>
                <w:szCs w:val="18"/>
                <w:lang w:val="en-CA"/>
              </w:rPr>
              <w:t xml:space="preserve"> per 10,000</w:t>
            </w:r>
          </w:p>
        </w:tc>
        <w:tc>
          <w:tcPr>
            <w:tcW w:w="1625" w:type="dxa"/>
            <w:shd w:val="clear" w:color="auto" w:fill="auto"/>
          </w:tcPr>
          <w:p w14:paraId="45E8B59D" w14:textId="2A7DA343" w:rsidR="008352F7" w:rsidRPr="004354DB" w:rsidRDefault="008352F7" w:rsidP="003C6B9D">
            <w:pPr>
              <w:rPr>
                <w:rFonts w:eastAsia="Calibri" w:cs="Arial"/>
                <w:sz w:val="18"/>
                <w:szCs w:val="18"/>
                <w:lang w:val="en-CA"/>
              </w:rPr>
            </w:pPr>
            <w:r w:rsidRPr="004354DB">
              <w:rPr>
                <w:rFonts w:eastAsia="Calibri" w:cs="Arial"/>
                <w:sz w:val="18"/>
                <w:szCs w:val="18"/>
                <w:lang w:val="en-CA"/>
              </w:rPr>
              <w:t>5</w:t>
            </w:r>
            <w:r w:rsidR="00235705">
              <w:rPr>
                <w:rFonts w:eastAsia="Calibri" w:cs="Arial"/>
                <w:sz w:val="18"/>
                <w:szCs w:val="18"/>
                <w:lang w:val="en-CA"/>
              </w:rPr>
              <w:t>0.9</w:t>
            </w:r>
            <w:r w:rsidRPr="004354DB">
              <w:rPr>
                <w:rFonts w:eastAsia="Calibri" w:cs="Arial"/>
                <w:sz w:val="18"/>
                <w:szCs w:val="18"/>
                <w:lang w:val="en-CA"/>
              </w:rPr>
              <w:t xml:space="preserve"> per 10,000</w:t>
            </w:r>
          </w:p>
        </w:tc>
        <w:tc>
          <w:tcPr>
            <w:tcW w:w="1630" w:type="dxa"/>
            <w:shd w:val="clear" w:color="auto" w:fill="auto"/>
          </w:tcPr>
          <w:p w14:paraId="0B8C1A63" w14:textId="0435AC7C" w:rsidR="008352F7" w:rsidRPr="004354DB" w:rsidRDefault="008352F7" w:rsidP="003C6B9D">
            <w:pPr>
              <w:rPr>
                <w:rFonts w:eastAsia="Calibri" w:cs="Arial"/>
                <w:sz w:val="18"/>
                <w:szCs w:val="18"/>
                <w:lang w:val="en-CA"/>
              </w:rPr>
            </w:pPr>
            <w:r w:rsidRPr="004354DB">
              <w:rPr>
                <w:rFonts w:eastAsia="Calibri" w:cs="Arial"/>
                <w:sz w:val="18"/>
                <w:szCs w:val="18"/>
                <w:lang w:val="en-CA"/>
              </w:rPr>
              <w:t>1</w:t>
            </w:r>
            <w:r w:rsidR="00235705">
              <w:rPr>
                <w:rFonts w:eastAsia="Calibri" w:cs="Arial"/>
                <w:sz w:val="18"/>
                <w:szCs w:val="18"/>
                <w:lang w:val="en-CA"/>
              </w:rPr>
              <w:t>6.0</w:t>
            </w:r>
            <w:r w:rsidRPr="004354DB">
              <w:rPr>
                <w:rFonts w:eastAsia="Calibri" w:cs="Arial"/>
                <w:sz w:val="18"/>
                <w:szCs w:val="18"/>
                <w:lang w:val="en-CA"/>
              </w:rPr>
              <w:t xml:space="preserve"> less per 10,000</w:t>
            </w:r>
            <w:r>
              <w:rPr>
                <w:rFonts w:eastAsia="Calibri" w:cs="Arial"/>
                <w:sz w:val="18"/>
                <w:szCs w:val="18"/>
                <w:lang w:val="en-CA"/>
              </w:rPr>
              <w:t xml:space="preserve"> (3</w:t>
            </w:r>
            <w:r w:rsidR="00235705">
              <w:rPr>
                <w:rFonts w:eastAsia="Calibri" w:cs="Arial"/>
                <w:sz w:val="18"/>
                <w:szCs w:val="18"/>
                <w:lang w:val="en-CA"/>
              </w:rPr>
              <w:t>1.3</w:t>
            </w:r>
            <w:r>
              <w:rPr>
                <w:rFonts w:eastAsia="Calibri" w:cs="Arial"/>
                <w:sz w:val="18"/>
                <w:szCs w:val="18"/>
                <w:lang w:val="en-CA"/>
              </w:rPr>
              <w:t xml:space="preserve"> less to </w:t>
            </w:r>
            <w:r w:rsidR="00235705">
              <w:rPr>
                <w:rFonts w:eastAsia="Calibri" w:cs="Arial"/>
                <w:sz w:val="18"/>
                <w:szCs w:val="18"/>
                <w:lang w:val="en-CA"/>
              </w:rPr>
              <w:t>7</w:t>
            </w:r>
            <w:r>
              <w:rPr>
                <w:rFonts w:eastAsia="Calibri" w:cs="Arial"/>
                <w:sz w:val="18"/>
                <w:szCs w:val="18"/>
                <w:lang w:val="en-CA"/>
              </w:rPr>
              <w:t>.3 more)</w:t>
            </w:r>
          </w:p>
        </w:tc>
        <w:tc>
          <w:tcPr>
            <w:tcW w:w="1899" w:type="dxa"/>
          </w:tcPr>
          <w:p w14:paraId="711AC515" w14:textId="0344CB9F" w:rsidR="00473E28" w:rsidRDefault="00473E28" w:rsidP="003C6B9D">
            <w:pPr>
              <w:rPr>
                <w:rFonts w:eastAsia="Calibri" w:cs="Arial"/>
                <w:sz w:val="18"/>
                <w:szCs w:val="18"/>
              </w:rPr>
            </w:pPr>
            <w:r>
              <w:rPr>
                <w:rFonts w:eastAsia="Calibri" w:cs="Arial"/>
                <w:sz w:val="18"/>
                <w:szCs w:val="18"/>
              </w:rPr>
              <w:t>25-29 yrs:</w:t>
            </w:r>
          </w:p>
          <w:p w14:paraId="014452D4" w14:textId="5C863280" w:rsidR="00473E28" w:rsidRDefault="00473E28" w:rsidP="003C6B9D">
            <w:pPr>
              <w:rPr>
                <w:rFonts w:eastAsia="Calibri" w:cs="Arial"/>
                <w:sz w:val="18"/>
                <w:szCs w:val="18"/>
              </w:rPr>
            </w:pPr>
            <w:r>
              <w:rPr>
                <w:rFonts w:eastAsia="Calibri" w:cs="Arial"/>
                <w:sz w:val="18"/>
                <w:szCs w:val="18"/>
              </w:rPr>
              <w:t>VERY LOW</w:t>
            </w:r>
            <w:r w:rsidRPr="004354DB">
              <w:rPr>
                <w:rFonts w:eastAsia="Calibri" w:cs="Arial"/>
                <w:sz w:val="18"/>
                <w:szCs w:val="18"/>
                <w:vertAlign w:val="superscript"/>
              </w:rPr>
              <w:t>c</w:t>
            </w:r>
          </w:p>
          <w:p w14:paraId="61993F93" w14:textId="527932F3" w:rsidR="00473E28" w:rsidRDefault="00473E28" w:rsidP="003C6B9D">
            <w:pPr>
              <w:rPr>
                <w:rFonts w:ascii="Cambria Math" w:eastAsia="Times New Roman" w:hAnsi="Cambria Math" w:cs="Cambria Math"/>
                <w:kern w:val="24"/>
                <w:sz w:val="18"/>
                <w:szCs w:val="18"/>
                <w:lang w:eastAsia="en-CA"/>
              </w:rPr>
            </w:pPr>
            <w:r w:rsidRPr="004354DB">
              <w:rPr>
                <w:rFonts w:ascii="Cambria Math" w:eastAsia="Times New Roman" w:hAnsi="Cambria Math" w:cs="Cambria Math"/>
                <w:kern w:val="24"/>
                <w:sz w:val="18"/>
                <w:szCs w:val="18"/>
                <w:lang w:eastAsia="en-CA"/>
              </w:rPr>
              <w:t>⊕⊝⊝⊝</w:t>
            </w:r>
          </w:p>
          <w:p w14:paraId="0EA47829" w14:textId="4AF801D4" w:rsidR="00473E28" w:rsidRDefault="00473E28" w:rsidP="003C6B9D">
            <w:pPr>
              <w:rPr>
                <w:rFonts w:eastAsia="Times New Roman" w:cs="Arial"/>
                <w:kern w:val="24"/>
                <w:sz w:val="18"/>
                <w:szCs w:val="18"/>
                <w:lang w:eastAsia="en-CA"/>
              </w:rPr>
            </w:pPr>
            <w:r w:rsidRPr="004354D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and (very serious) indirectness</w:t>
            </w:r>
          </w:p>
          <w:p w14:paraId="276B0419" w14:textId="77777777" w:rsidR="00473E28" w:rsidRDefault="00473E28" w:rsidP="003C6B9D">
            <w:pPr>
              <w:rPr>
                <w:rFonts w:eastAsia="Calibri" w:cs="Arial"/>
                <w:sz w:val="18"/>
                <w:szCs w:val="18"/>
              </w:rPr>
            </w:pPr>
          </w:p>
          <w:p w14:paraId="317895C7" w14:textId="47A5C0A0" w:rsidR="00473E28" w:rsidRDefault="00473E28" w:rsidP="003C6B9D">
            <w:pPr>
              <w:rPr>
                <w:rFonts w:eastAsia="Calibri" w:cs="Arial"/>
                <w:sz w:val="18"/>
                <w:szCs w:val="18"/>
              </w:rPr>
            </w:pPr>
            <w:r>
              <w:rPr>
                <w:rFonts w:eastAsia="Calibri" w:cs="Arial"/>
                <w:sz w:val="18"/>
                <w:szCs w:val="18"/>
              </w:rPr>
              <w:t>30-59 yrs:</w:t>
            </w:r>
          </w:p>
          <w:p w14:paraId="18DCECFB" w14:textId="1B7811A3" w:rsidR="008352F7" w:rsidRPr="004354DB" w:rsidRDefault="008352F7" w:rsidP="003C6B9D">
            <w:pPr>
              <w:rPr>
                <w:rFonts w:eastAsia="Calibri" w:cs="Arial"/>
                <w:sz w:val="18"/>
                <w:szCs w:val="18"/>
                <w:vertAlign w:val="superscript"/>
              </w:rPr>
            </w:pPr>
            <w:r w:rsidRPr="009126DB">
              <w:rPr>
                <w:rFonts w:eastAsia="Calibri" w:cs="Arial"/>
                <w:sz w:val="18"/>
                <w:szCs w:val="18"/>
              </w:rPr>
              <w:t>LOW</w:t>
            </w:r>
            <w:r w:rsidR="00473E28">
              <w:rPr>
                <w:rFonts w:eastAsia="Calibri" w:cs="Arial"/>
                <w:sz w:val="18"/>
                <w:szCs w:val="18"/>
                <w:vertAlign w:val="superscript"/>
              </w:rPr>
              <w:t>d</w:t>
            </w:r>
          </w:p>
          <w:p w14:paraId="6E7C28AE"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5C036F87" w14:textId="77777777" w:rsidR="008352F7" w:rsidRDefault="008352F7" w:rsidP="003C6B9D">
            <w:pPr>
              <w:rPr>
                <w:rFonts w:eastAsia="Times New Roman" w:cs="Arial"/>
                <w:kern w:val="24"/>
                <w:sz w:val="18"/>
                <w:szCs w:val="18"/>
                <w:lang w:eastAsia="en-CA"/>
              </w:rPr>
            </w:pPr>
            <w:r w:rsidRPr="004354D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and indirectness</w:t>
            </w:r>
          </w:p>
          <w:p w14:paraId="7862B42D" w14:textId="77777777" w:rsidR="00473E28" w:rsidRDefault="00473E28" w:rsidP="003C6B9D">
            <w:pPr>
              <w:rPr>
                <w:rFonts w:eastAsia="Calibri" w:cs="Arial"/>
                <w:b/>
                <w:sz w:val="18"/>
                <w:szCs w:val="18"/>
                <w:lang w:val="en-CA"/>
              </w:rPr>
            </w:pPr>
          </w:p>
          <w:p w14:paraId="7DA70FBD" w14:textId="47D73D2E" w:rsidR="00473E28" w:rsidRDefault="00473E28" w:rsidP="00473E28">
            <w:pPr>
              <w:rPr>
                <w:rFonts w:eastAsia="Calibri" w:cs="Arial"/>
                <w:sz w:val="18"/>
                <w:szCs w:val="18"/>
              </w:rPr>
            </w:pPr>
            <w:r>
              <w:rPr>
                <w:rFonts w:eastAsia="Calibri" w:cs="Arial"/>
                <w:sz w:val="18"/>
                <w:szCs w:val="18"/>
              </w:rPr>
              <w:t>60-69 yrs:</w:t>
            </w:r>
          </w:p>
          <w:p w14:paraId="0D13CD5C" w14:textId="329B1D1F" w:rsidR="00473E28" w:rsidRPr="004354DB" w:rsidRDefault="00473E28" w:rsidP="00473E28">
            <w:pPr>
              <w:rPr>
                <w:rFonts w:eastAsia="Calibri" w:cs="Arial"/>
                <w:sz w:val="18"/>
                <w:szCs w:val="18"/>
                <w:vertAlign w:val="superscript"/>
              </w:rPr>
            </w:pPr>
            <w:r w:rsidRPr="009126DB">
              <w:rPr>
                <w:rFonts w:eastAsia="Calibri" w:cs="Arial"/>
                <w:sz w:val="18"/>
                <w:szCs w:val="18"/>
              </w:rPr>
              <w:t>LOW</w:t>
            </w:r>
            <w:r>
              <w:rPr>
                <w:rFonts w:eastAsia="Calibri" w:cs="Arial"/>
                <w:sz w:val="18"/>
                <w:szCs w:val="18"/>
                <w:vertAlign w:val="superscript"/>
              </w:rPr>
              <w:t>e</w:t>
            </w:r>
          </w:p>
          <w:p w14:paraId="4BB9F419" w14:textId="77777777" w:rsidR="00473E28" w:rsidRPr="004354DB" w:rsidRDefault="00473E28" w:rsidP="00473E28">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2C3190B3" w14:textId="37D64D55" w:rsidR="00473E28" w:rsidRPr="004354DB" w:rsidRDefault="00473E28" w:rsidP="00473E28">
            <w:pPr>
              <w:rPr>
                <w:rFonts w:eastAsia="Calibri" w:cs="Arial"/>
                <w:b/>
                <w:sz w:val="18"/>
                <w:szCs w:val="18"/>
                <w:lang w:val="en-CA"/>
              </w:rPr>
            </w:pPr>
            <w:r w:rsidRPr="004354D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and indirectness</w:t>
            </w:r>
          </w:p>
        </w:tc>
        <w:tc>
          <w:tcPr>
            <w:tcW w:w="2893" w:type="dxa"/>
          </w:tcPr>
          <w:p w14:paraId="7846594E" w14:textId="44E88A6D" w:rsidR="00473E28" w:rsidRPr="00473E28" w:rsidRDefault="00473E28" w:rsidP="003C6B9D">
            <w:pPr>
              <w:rPr>
                <w:rFonts w:eastAsia="Calibri" w:cs="Arial"/>
                <w:sz w:val="18"/>
                <w:szCs w:val="18"/>
                <w:lang w:val="en-CA"/>
              </w:rPr>
            </w:pPr>
            <w:r w:rsidRPr="004354DB">
              <w:rPr>
                <w:rFonts w:eastAsia="Calibri" w:cs="Arial"/>
                <w:sz w:val="18"/>
                <w:szCs w:val="18"/>
                <w:lang w:val="en-CA"/>
              </w:rPr>
              <w:t>Among screened people with a cervix aged</w:t>
            </w:r>
            <w:r>
              <w:rPr>
                <w:rFonts w:eastAsia="Calibri" w:cs="Arial"/>
                <w:sz w:val="18"/>
                <w:szCs w:val="18"/>
                <w:lang w:val="en-CA"/>
              </w:rPr>
              <w:t xml:space="preserve"> 25 to 29 years, we are </w:t>
            </w:r>
            <w:r>
              <w:rPr>
                <w:rFonts w:eastAsia="Calibri" w:cs="Arial"/>
                <w:b/>
                <w:sz w:val="18"/>
                <w:szCs w:val="18"/>
                <w:lang w:val="en-CA"/>
              </w:rPr>
              <w:t>very uncertain</w:t>
            </w:r>
            <w:r>
              <w:rPr>
                <w:rFonts w:eastAsia="Calibri" w:cs="Arial"/>
                <w:sz w:val="18"/>
                <w:szCs w:val="18"/>
                <w:lang w:val="en-CA"/>
              </w:rPr>
              <w:t xml:space="preserve"> about the effects of one round of hrHPV screening with cytology triage compared with two rounds of cytology screening with hrHPV triage.</w:t>
            </w:r>
          </w:p>
          <w:p w14:paraId="61CBB795" w14:textId="77777777" w:rsidR="00473E28" w:rsidRDefault="00473E28" w:rsidP="003C6B9D">
            <w:pPr>
              <w:rPr>
                <w:rFonts w:eastAsia="Calibri" w:cs="Arial"/>
                <w:sz w:val="18"/>
                <w:szCs w:val="18"/>
                <w:lang w:val="en-CA"/>
              </w:rPr>
            </w:pPr>
          </w:p>
          <w:p w14:paraId="0488F5AD" w14:textId="5FCBCA3F" w:rsidR="008352F7" w:rsidRPr="004354DB" w:rsidRDefault="008352F7"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sidR="00473E28">
              <w:rPr>
                <w:rFonts w:eastAsia="Calibri" w:cs="Arial"/>
                <w:sz w:val="18"/>
                <w:szCs w:val="18"/>
                <w:lang w:val="en-CA"/>
              </w:rPr>
              <w:t>30</w:t>
            </w:r>
            <w:r w:rsidRPr="004354DB">
              <w:rPr>
                <w:rFonts w:eastAsia="Calibri" w:cs="Arial"/>
                <w:sz w:val="18"/>
                <w:szCs w:val="18"/>
                <w:lang w:val="en-CA"/>
              </w:rPr>
              <w:t xml:space="preserve"> to 6</w:t>
            </w:r>
            <w:r w:rsidR="00473E28">
              <w:rPr>
                <w:rFonts w:eastAsia="Calibri" w:cs="Arial"/>
                <w:sz w:val="18"/>
                <w:szCs w:val="18"/>
                <w:lang w:val="en-CA"/>
              </w:rPr>
              <w:t>9</w:t>
            </w:r>
            <w:r w:rsidRPr="004354DB">
              <w:rPr>
                <w:rFonts w:eastAsia="Calibri" w:cs="Arial"/>
                <w:sz w:val="18"/>
                <w:szCs w:val="18"/>
                <w:lang w:val="en-CA"/>
              </w:rPr>
              <w:t xml:space="preserve"> years, </w:t>
            </w:r>
            <w:r w:rsidR="00B642C7">
              <w:rPr>
                <w:rFonts w:eastAsia="Calibri" w:cs="Arial"/>
                <w:sz w:val="18"/>
                <w:szCs w:val="18"/>
                <w:lang w:val="en-CA"/>
              </w:rPr>
              <w:t xml:space="preserve">one round of </w:t>
            </w:r>
            <w:r w:rsidRPr="004354DB">
              <w:rPr>
                <w:rFonts w:eastAsia="Calibri" w:cs="Arial"/>
                <w:sz w:val="18"/>
                <w:szCs w:val="18"/>
                <w:lang w:val="en-CA"/>
              </w:rPr>
              <w:t xml:space="preserve">hrHPV screening with cytology triage </w:t>
            </w:r>
            <w:r>
              <w:rPr>
                <w:rFonts w:eastAsia="Calibri" w:cs="Arial"/>
                <w:b/>
                <w:sz w:val="18"/>
                <w:szCs w:val="18"/>
                <w:lang w:val="en-CA"/>
              </w:rPr>
              <w:t>may</w:t>
            </w:r>
            <w:r w:rsidRPr="004354DB">
              <w:rPr>
                <w:rFonts w:eastAsia="Calibri" w:cs="Arial"/>
                <w:b/>
                <w:sz w:val="18"/>
                <w:szCs w:val="18"/>
                <w:lang w:val="en-CA"/>
              </w:rPr>
              <w:t xml:space="preserve"> ha</w:t>
            </w:r>
            <w:r>
              <w:rPr>
                <w:rFonts w:eastAsia="Calibri" w:cs="Arial"/>
                <w:b/>
                <w:sz w:val="18"/>
                <w:szCs w:val="18"/>
                <w:lang w:val="en-CA"/>
              </w:rPr>
              <w:t>ve</w:t>
            </w:r>
            <w:r w:rsidRPr="004354DB">
              <w:rPr>
                <w:rFonts w:eastAsia="Calibri" w:cs="Arial"/>
                <w:b/>
                <w:sz w:val="18"/>
                <w:szCs w:val="18"/>
                <w:lang w:val="en-CA"/>
              </w:rPr>
              <w:t xml:space="preserve"> little-to-no effect</w:t>
            </w:r>
            <w:r w:rsidRPr="004354DB">
              <w:rPr>
                <w:rFonts w:eastAsia="Calibri" w:cs="Arial"/>
                <w:sz w:val="18"/>
                <w:szCs w:val="18"/>
                <w:lang w:val="en-CA"/>
              </w:rPr>
              <w:t xml:space="preserve"> on the incidence of CIN2+ compared with </w:t>
            </w:r>
            <w:r w:rsidR="00B642C7">
              <w:rPr>
                <w:rFonts w:eastAsia="Calibri" w:cs="Arial"/>
                <w:sz w:val="18"/>
                <w:szCs w:val="18"/>
                <w:lang w:val="en-CA"/>
              </w:rPr>
              <w:t xml:space="preserve">two rounds of </w:t>
            </w:r>
            <w:r w:rsidRPr="004354DB">
              <w:rPr>
                <w:rFonts w:eastAsia="Calibri" w:cs="Arial"/>
                <w:sz w:val="18"/>
                <w:szCs w:val="18"/>
                <w:lang w:val="en-CA"/>
              </w:rPr>
              <w:t>cytology screening with hrHPV triage.</w:t>
            </w:r>
          </w:p>
        </w:tc>
      </w:tr>
    </w:tbl>
    <w:p w14:paraId="559F3AC4" w14:textId="470FBC83"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473E28">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60AF547B" w14:textId="6D6BBB18" w:rsidR="00F52D53" w:rsidRPr="004354DB" w:rsidRDefault="00F52D53" w:rsidP="00F52D53">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Acceptors of screening at follow up includes all randomized participants who completed the screening protocol and attended the 48-month follow up testing via hrHPV and cytology co-testing). The denominator excludes those who tested positive and were histologically diagnosed with CIN2+ before the 48-month exit screen</w:t>
      </w:r>
      <w:r>
        <w:rPr>
          <w:rFonts w:eastAsia="Calibri" w:cs="Arial"/>
          <w:sz w:val="18"/>
          <w:szCs w:val="18"/>
          <w:lang w:val="en-CA"/>
        </w:rPr>
        <w:t xml:space="preserve">. The numerator was calculated from Table 2 and Figure 1, by subtracting all CIN2+ detected from round 2 in the cytology arm. </w:t>
      </w:r>
      <w:r w:rsidRPr="004354DB">
        <w:rPr>
          <w:rFonts w:eastAsia="Calibri" w:cs="Arial"/>
          <w:sz w:val="18"/>
          <w:szCs w:val="18"/>
          <w:lang w:val="en-CA"/>
        </w:rPr>
        <w:t>Those who attended follow-up testing for a positive screening result but were histologically confirmed negative or CIN1 are included.</w:t>
      </w:r>
    </w:p>
    <w:p w14:paraId="69A44CC8"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5F2285F2"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48F222CD" w14:textId="0B81F5D5" w:rsidR="00473E28" w:rsidRDefault="00473E28" w:rsidP="00473E28">
      <w:pPr>
        <w:rPr>
          <w:rFonts w:eastAsia="Calibri" w:cs="Arial"/>
          <w:b/>
          <w:i/>
          <w:sz w:val="18"/>
          <w:szCs w:val="18"/>
          <w:lang w:val="en-CA"/>
        </w:rPr>
      </w:pPr>
      <w:r w:rsidRPr="004354DB">
        <w:rPr>
          <w:rFonts w:eastAsia="Calibri" w:cs="Arial"/>
          <w:sz w:val="18"/>
          <w:szCs w:val="18"/>
          <w:vertAlign w:val="superscript"/>
          <w:lang w:val="en-CA"/>
        </w:rPr>
        <w:lastRenderedPageBreak/>
        <w:t>c</w:t>
      </w:r>
      <w:r w:rsidRPr="004354DB">
        <w:rPr>
          <w:rFonts w:eastAsia="Calibri" w:cs="Arial"/>
          <w:sz w:val="18"/>
          <w:szCs w:val="18"/>
          <w:u w:val="single"/>
          <w:lang w:val="en-CA"/>
        </w:rPr>
        <w:t xml:space="preserve">Acceptors of screening at follow up; people with a cervix aged 25 to </w:t>
      </w:r>
      <w:r>
        <w:rPr>
          <w:rFonts w:eastAsia="Calibri" w:cs="Arial"/>
          <w:sz w:val="18"/>
          <w:szCs w:val="18"/>
          <w:u w:val="single"/>
          <w:lang w:val="en-CA"/>
        </w:rPr>
        <w:t>29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for consistency</w:t>
      </w:r>
      <w:r>
        <w:rPr>
          <w:rFonts w:eastAsia="Calibri" w:cs="Arial"/>
          <w:sz w:val="18"/>
          <w:szCs w:val="18"/>
          <w:lang w:val="en-CA"/>
        </w:rPr>
        <w:t xml:space="preserve"> due to single study</w:t>
      </w:r>
      <w:r w:rsidRPr="004354DB">
        <w:rPr>
          <w:rFonts w:eastAsia="Calibri" w:cs="Arial"/>
          <w:sz w:val="18"/>
          <w:szCs w:val="18"/>
          <w:lang w:val="en-CA"/>
        </w:rPr>
        <w:t xml:space="preserve">. </w:t>
      </w:r>
      <w:r w:rsidR="006E26DE">
        <w:rPr>
          <w:rFonts w:eastAsia="Calibri" w:cs="Arial"/>
          <w:b/>
          <w:i/>
          <w:sz w:val="18"/>
          <w:szCs w:val="18"/>
          <w:lang w:val="en-CA"/>
        </w:rPr>
        <w:t>Very s</w:t>
      </w:r>
      <w:r w:rsidRPr="008C0818">
        <w:rPr>
          <w:rFonts w:eastAsia="Calibri" w:cs="Arial"/>
          <w:b/>
          <w:i/>
          <w:sz w:val="18"/>
          <w:szCs w:val="18"/>
          <w:lang w:val="en-CA"/>
        </w:rPr>
        <w:t>erious concerns about indirectness</w:t>
      </w:r>
      <w:r w:rsidRPr="0006541B">
        <w:rPr>
          <w:rFonts w:eastAsia="Calibri" w:cs="Arial"/>
          <w:i/>
          <w:sz w:val="18"/>
          <w:szCs w:val="18"/>
          <w:lang w:val="en-CA"/>
        </w:rPr>
        <w:t>:</w:t>
      </w:r>
      <w:r w:rsidRPr="0006541B">
        <w:rPr>
          <w:rFonts w:eastAsia="Calibri" w:cs="Arial"/>
          <w:sz w:val="18"/>
          <w:szCs w:val="18"/>
          <w:lang w:val="en-CA"/>
        </w:rPr>
        <w:t xml:space="preserve"> the outcome is considered indirect because only those with normal results received follow-up thus the outcome does not capture cases of CIN2</w:t>
      </w:r>
      <w:r>
        <w:rPr>
          <w:rFonts w:eastAsia="Calibri" w:cs="Arial"/>
          <w:sz w:val="18"/>
          <w:szCs w:val="18"/>
          <w:lang w:val="en-CA"/>
        </w:rPr>
        <w:t xml:space="preserve"> or CIN3 </w:t>
      </w:r>
      <w:r w:rsidRPr="0006541B">
        <w:rPr>
          <w:rFonts w:eastAsia="Calibri" w:cs="Arial"/>
          <w:sz w:val="18"/>
          <w:szCs w:val="18"/>
          <w:lang w:val="en-CA"/>
        </w:rPr>
        <w:t>that progressed during follow-up</w:t>
      </w:r>
      <w:r>
        <w:rPr>
          <w:rFonts w:eastAsia="Calibri" w:cs="Arial"/>
          <w:sz w:val="18"/>
          <w:szCs w:val="18"/>
          <w:lang w:val="en-CA"/>
        </w:rPr>
        <w:t xml:space="preserve">, </w:t>
      </w:r>
      <w:r w:rsidRPr="000B537C">
        <w:rPr>
          <w:rFonts w:eastAsia="Calibri" w:cs="Arial"/>
          <w:sz w:val="18"/>
          <w:szCs w:val="18"/>
          <w:lang w:val="en-CA"/>
        </w:rPr>
        <w:t>and incidence ascertainment does not capture cases, especially for ICC, detected clinically</w:t>
      </w:r>
      <w:r>
        <w:rPr>
          <w:rFonts w:eastAsia="Calibri" w:cs="Arial"/>
          <w:sz w:val="18"/>
          <w:szCs w:val="18"/>
          <w:lang w:val="en-CA"/>
        </w:rPr>
        <w:t>. The study data is not directly applicable for this age group due to a small sample</w:t>
      </w:r>
      <w:r w:rsidR="003D6338">
        <w:rPr>
          <w:rFonts w:eastAsia="Calibri" w:cs="Arial"/>
          <w:sz w:val="18"/>
          <w:szCs w:val="18"/>
          <w:lang w:val="en-CA"/>
        </w:rPr>
        <w:t xml:space="preserve"> (n=2,188 [8.7%]</w:t>
      </w:r>
      <w:r w:rsidR="00C70C98" w:rsidRPr="00C70C98">
        <w:rPr>
          <w:rFonts w:eastAsia="Calibri" w:cs="Arial"/>
          <w:sz w:val="18"/>
          <w:szCs w:val="18"/>
          <w:lang w:val="en-CA"/>
        </w:rPr>
        <w:t xml:space="preserve"> </w:t>
      </w:r>
      <w:r w:rsidR="00C70C98">
        <w:rPr>
          <w:rFonts w:eastAsia="Calibri" w:cs="Arial"/>
          <w:sz w:val="18"/>
          <w:szCs w:val="18"/>
          <w:lang w:val="en-CA"/>
        </w:rPr>
        <w:t>enrolled</w:t>
      </w:r>
      <w:r w:rsidR="003D6338">
        <w:rPr>
          <w:rFonts w:eastAsia="Calibri" w:cs="Arial"/>
          <w:sz w:val="18"/>
          <w:szCs w:val="18"/>
          <w:lang w:val="en-CA"/>
        </w:rPr>
        <w:t>)</w:t>
      </w:r>
      <w:r>
        <w:rPr>
          <w:rFonts w:eastAsia="Calibri" w:cs="Arial"/>
          <w:sz w:val="18"/>
          <w:szCs w:val="18"/>
          <w:lang w:val="en-CA"/>
        </w:rPr>
        <w:t xml:space="preserve"> and evidence from other outcomes of differing effects</w:t>
      </w:r>
      <w:r w:rsidRPr="008C0818">
        <w:rPr>
          <w:rFonts w:eastAsia="Calibri" w:cs="Arial"/>
          <w:sz w:val="18"/>
          <w:szCs w:val="18"/>
          <w:lang w:val="en-CA"/>
        </w:rPr>
        <w:t>.</w:t>
      </w:r>
      <w:r w:rsidRPr="004354DB">
        <w:rPr>
          <w:rFonts w:eastAsia="Calibri" w:cs="Arial"/>
          <w:sz w:val="18"/>
          <w:szCs w:val="18"/>
          <w:lang w:val="en-CA"/>
        </w:rPr>
        <w:t xml:space="preserve"> </w:t>
      </w:r>
      <w:r w:rsidRPr="004354DB">
        <w:rPr>
          <w:rFonts w:eastAsia="Times New Roman" w:cs="Arial"/>
          <w:b/>
          <w:bCs/>
          <w:i/>
          <w:iCs/>
          <w:color w:val="000000"/>
          <w:sz w:val="18"/>
          <w:szCs w:val="18"/>
          <w:lang w:val="en-CA"/>
        </w:rPr>
        <w:t>No serious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95% CI precise for little-to-no effect.</w:t>
      </w:r>
      <w:r w:rsidRPr="004354DB">
        <w:rPr>
          <w:rFonts w:eastAsia="Calibri" w:cs="Arial"/>
          <w:sz w:val="18"/>
          <w:szCs w:val="18"/>
          <w:lang w:val="en-CA"/>
        </w:rPr>
        <w:t xml:space="preserve"> </w:t>
      </w:r>
      <w:r w:rsidRPr="004354DB">
        <w:rPr>
          <w:rFonts w:eastAsia="Calibri" w:cs="Arial"/>
          <w:b/>
          <w:i/>
          <w:sz w:val="18"/>
          <w:szCs w:val="18"/>
          <w:lang w:val="en-CA"/>
        </w:rPr>
        <w:t>No other serious concerns.</w:t>
      </w:r>
    </w:p>
    <w:p w14:paraId="0C2DFF1F" w14:textId="40CBB311" w:rsidR="00473E28" w:rsidRPr="004354DB" w:rsidRDefault="00473E28" w:rsidP="00473E28">
      <w:pPr>
        <w:rPr>
          <w:rFonts w:eastAsia="Times New Roman" w:cs="Arial"/>
          <w:b/>
          <w:bCs/>
          <w:i/>
          <w:iCs/>
          <w:color w:val="000000"/>
          <w:sz w:val="18"/>
          <w:szCs w:val="18"/>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at follow up;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for consistency</w:t>
      </w:r>
      <w:r>
        <w:rPr>
          <w:rFonts w:eastAsia="Calibri" w:cs="Arial"/>
          <w:sz w:val="18"/>
          <w:szCs w:val="18"/>
          <w:lang w:val="en-CA"/>
        </w:rPr>
        <w:t xml:space="preserve"> due to single study</w:t>
      </w:r>
      <w:r w:rsidRPr="004354DB">
        <w:rPr>
          <w:rFonts w:eastAsia="Calibri" w:cs="Arial"/>
          <w:sz w:val="18"/>
          <w:szCs w:val="18"/>
          <w:lang w:val="en-CA"/>
        </w:rPr>
        <w:t xml:space="preserve">. </w:t>
      </w:r>
      <w:r w:rsidRPr="0006541B">
        <w:rPr>
          <w:rFonts w:eastAsia="Calibri" w:cs="Arial"/>
          <w:b/>
          <w:i/>
          <w:sz w:val="18"/>
          <w:szCs w:val="18"/>
          <w:lang w:val="en-CA"/>
        </w:rPr>
        <w:t>Serious concerns about indirectness</w:t>
      </w:r>
      <w:r w:rsidRPr="0006541B">
        <w:rPr>
          <w:rFonts w:eastAsia="Calibri" w:cs="Arial"/>
          <w:i/>
          <w:sz w:val="18"/>
          <w:szCs w:val="18"/>
          <w:lang w:val="en-CA"/>
        </w:rPr>
        <w:t>:</w:t>
      </w:r>
      <w:r w:rsidRPr="0006541B">
        <w:rPr>
          <w:rFonts w:eastAsia="Calibri" w:cs="Arial"/>
          <w:sz w:val="18"/>
          <w:szCs w:val="18"/>
          <w:lang w:val="en-CA"/>
        </w:rPr>
        <w:t xml:space="preserve"> the outcome is considered indirect because only those with normal results received follow-up thus the outcome does not capture cases of CIN2</w:t>
      </w:r>
      <w:r>
        <w:rPr>
          <w:rFonts w:eastAsia="Calibri" w:cs="Arial"/>
          <w:sz w:val="18"/>
          <w:szCs w:val="18"/>
          <w:lang w:val="en-CA"/>
        </w:rPr>
        <w:t xml:space="preserve"> or CIN3 </w:t>
      </w:r>
      <w:r w:rsidRPr="0006541B">
        <w:rPr>
          <w:rFonts w:eastAsia="Calibri" w:cs="Arial"/>
          <w:sz w:val="18"/>
          <w:szCs w:val="18"/>
          <w:lang w:val="en-CA"/>
        </w:rPr>
        <w:t>that progressed during follow-up</w:t>
      </w:r>
      <w:r>
        <w:rPr>
          <w:rFonts w:eastAsia="Calibri" w:cs="Arial"/>
          <w:sz w:val="18"/>
          <w:szCs w:val="18"/>
          <w:lang w:val="en-CA"/>
        </w:rPr>
        <w:t xml:space="preserve">, </w:t>
      </w:r>
      <w:r w:rsidRPr="000B537C">
        <w:rPr>
          <w:rFonts w:eastAsia="Calibri" w:cs="Arial"/>
          <w:sz w:val="18"/>
          <w:szCs w:val="18"/>
          <w:lang w:val="en-CA"/>
        </w:rPr>
        <w:t>and incidence ascertainment does not capture cases, especially for ICC, detected clinically</w:t>
      </w:r>
      <w:r w:rsidRPr="004354DB">
        <w:rPr>
          <w:rFonts w:eastAsia="Calibri" w:cs="Arial"/>
          <w:sz w:val="18"/>
          <w:szCs w:val="18"/>
          <w:lang w:val="en-CA"/>
        </w:rPr>
        <w:t xml:space="preserve">. </w:t>
      </w:r>
      <w:r>
        <w:rPr>
          <w:rFonts w:eastAsia="Times New Roman" w:cs="Arial"/>
          <w:b/>
          <w:bCs/>
          <w:i/>
          <w:iCs/>
          <w:color w:val="000000"/>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95% CI precise for little-to-no effect.</w:t>
      </w:r>
      <w:r w:rsidRPr="004354DB">
        <w:rPr>
          <w:rFonts w:eastAsia="Calibri" w:cs="Arial"/>
          <w:sz w:val="18"/>
          <w:szCs w:val="18"/>
          <w:lang w:val="en-CA"/>
        </w:rPr>
        <w:t xml:space="preserve"> </w:t>
      </w:r>
      <w:r w:rsidRPr="004354DB">
        <w:rPr>
          <w:rFonts w:eastAsia="Calibri" w:cs="Arial"/>
          <w:b/>
          <w:i/>
          <w:sz w:val="18"/>
          <w:szCs w:val="18"/>
          <w:lang w:val="en-CA"/>
        </w:rPr>
        <w:t>No other serious concerns.</w:t>
      </w:r>
    </w:p>
    <w:p w14:paraId="5BA10A46" w14:textId="37FAD211" w:rsidR="00473E28" w:rsidRPr="004354DB" w:rsidRDefault="00473E28" w:rsidP="00473E28">
      <w:pPr>
        <w:rPr>
          <w:rFonts w:eastAsia="Times New Roman" w:cs="Arial"/>
          <w:b/>
          <w:bCs/>
          <w:i/>
          <w:iCs/>
          <w:color w:val="000000"/>
          <w:sz w:val="18"/>
          <w:szCs w:val="18"/>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at follow up;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6</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for consistency</w:t>
      </w:r>
      <w:r>
        <w:rPr>
          <w:rFonts w:eastAsia="Calibri" w:cs="Arial"/>
          <w:sz w:val="18"/>
          <w:szCs w:val="18"/>
          <w:lang w:val="en-CA"/>
        </w:rPr>
        <w:t xml:space="preserve"> due to single study</w:t>
      </w:r>
      <w:r w:rsidRPr="004354DB">
        <w:rPr>
          <w:rFonts w:eastAsia="Calibri" w:cs="Arial"/>
          <w:sz w:val="18"/>
          <w:szCs w:val="18"/>
          <w:lang w:val="en-CA"/>
        </w:rPr>
        <w:t xml:space="preserve">. </w:t>
      </w:r>
      <w:r w:rsidRPr="0006541B">
        <w:rPr>
          <w:rFonts w:eastAsia="Calibri" w:cs="Arial"/>
          <w:b/>
          <w:i/>
          <w:sz w:val="18"/>
          <w:szCs w:val="18"/>
          <w:lang w:val="en-CA"/>
        </w:rPr>
        <w:t>Serious concerns about indirectness</w:t>
      </w:r>
      <w:r w:rsidRPr="0006541B">
        <w:rPr>
          <w:rFonts w:eastAsia="Calibri" w:cs="Arial"/>
          <w:i/>
          <w:sz w:val="18"/>
          <w:szCs w:val="18"/>
          <w:lang w:val="en-CA"/>
        </w:rPr>
        <w:t>:</w:t>
      </w:r>
      <w:r w:rsidRPr="0006541B">
        <w:rPr>
          <w:rFonts w:eastAsia="Calibri" w:cs="Arial"/>
          <w:sz w:val="18"/>
          <w:szCs w:val="18"/>
          <w:lang w:val="en-CA"/>
        </w:rPr>
        <w:t xml:space="preserve"> the outcome is considered indirect because only those with normal results received follow-up thus the outcome does not capture cases of CIN2</w:t>
      </w:r>
      <w:r>
        <w:rPr>
          <w:rFonts w:eastAsia="Calibri" w:cs="Arial"/>
          <w:sz w:val="18"/>
          <w:szCs w:val="18"/>
          <w:lang w:val="en-CA"/>
        </w:rPr>
        <w:t xml:space="preserve"> or CIN3 </w:t>
      </w:r>
      <w:r w:rsidRPr="0006541B">
        <w:rPr>
          <w:rFonts w:eastAsia="Calibri" w:cs="Arial"/>
          <w:sz w:val="18"/>
          <w:szCs w:val="18"/>
          <w:lang w:val="en-CA"/>
        </w:rPr>
        <w:t>that progressed during follow-up</w:t>
      </w:r>
      <w:r>
        <w:rPr>
          <w:rFonts w:eastAsia="Calibri" w:cs="Arial"/>
          <w:sz w:val="18"/>
          <w:szCs w:val="18"/>
          <w:lang w:val="en-CA"/>
        </w:rPr>
        <w:t xml:space="preserve">, </w:t>
      </w:r>
      <w:r w:rsidRPr="000B537C">
        <w:rPr>
          <w:rFonts w:eastAsia="Calibri" w:cs="Arial"/>
          <w:sz w:val="18"/>
          <w:szCs w:val="18"/>
          <w:lang w:val="en-CA"/>
        </w:rPr>
        <w:t>and incidence ascertainment does not capture cases, especially for ICC, detected clinically</w:t>
      </w:r>
      <w:r w:rsidRPr="004354DB">
        <w:rPr>
          <w:rFonts w:eastAsia="Calibri" w:cs="Arial"/>
          <w:sz w:val="18"/>
          <w:szCs w:val="18"/>
          <w:lang w:val="en-CA"/>
        </w:rPr>
        <w:t>.</w:t>
      </w:r>
      <w:r w:rsidR="003D6338">
        <w:rPr>
          <w:rFonts w:eastAsia="Calibri" w:cs="Arial"/>
          <w:sz w:val="18"/>
          <w:szCs w:val="18"/>
          <w:lang w:val="en-CA"/>
        </w:rPr>
        <w:t xml:space="preserve"> T</w:t>
      </w:r>
      <w:r w:rsidR="003D6338" w:rsidRPr="004354DB">
        <w:rPr>
          <w:rFonts w:eastAsia="Calibri" w:cs="Arial"/>
          <w:sz w:val="18"/>
          <w:szCs w:val="18"/>
          <w:lang w:val="en-CA"/>
        </w:rPr>
        <w:t xml:space="preserve">he </w:t>
      </w:r>
      <w:r w:rsidR="003D6338">
        <w:rPr>
          <w:rFonts w:eastAsia="Calibri" w:cs="Arial"/>
          <w:sz w:val="18"/>
          <w:szCs w:val="18"/>
          <w:lang w:val="en-CA"/>
        </w:rPr>
        <w:t xml:space="preserve">study data is </w:t>
      </w:r>
      <w:r w:rsidR="003D6338" w:rsidRPr="00E70676">
        <w:rPr>
          <w:rFonts w:eastAsia="Calibri" w:cs="Arial"/>
          <w:sz w:val="18"/>
          <w:szCs w:val="18"/>
          <w:lang w:val="en-CA"/>
        </w:rPr>
        <w:t>not directly applicable for this age group due to a small sample</w:t>
      </w:r>
      <w:r w:rsidR="003D6338">
        <w:rPr>
          <w:rFonts w:eastAsia="Calibri" w:cs="Arial"/>
          <w:sz w:val="18"/>
          <w:szCs w:val="18"/>
          <w:lang w:val="en-CA"/>
        </w:rPr>
        <w:t xml:space="preserve"> (n=2,094 [8.3%]</w:t>
      </w:r>
      <w:r w:rsidR="00C70C98" w:rsidRPr="00C70C98">
        <w:rPr>
          <w:rFonts w:eastAsia="Calibri" w:cs="Arial"/>
          <w:sz w:val="18"/>
          <w:szCs w:val="18"/>
          <w:lang w:val="en-CA"/>
        </w:rPr>
        <w:t xml:space="preserve"> </w:t>
      </w:r>
      <w:r w:rsidR="00C70C98">
        <w:rPr>
          <w:rFonts w:eastAsia="Calibri" w:cs="Arial"/>
          <w:sz w:val="18"/>
          <w:szCs w:val="18"/>
          <w:lang w:val="en-CA"/>
        </w:rPr>
        <w:t>enrolled</w:t>
      </w:r>
      <w:r w:rsidR="003D6338">
        <w:rPr>
          <w:rFonts w:eastAsia="Calibri" w:cs="Arial"/>
          <w:sz w:val="18"/>
          <w:szCs w:val="18"/>
          <w:lang w:val="en-CA"/>
        </w:rPr>
        <w:t>)</w:t>
      </w:r>
      <w:r w:rsidR="003D6338" w:rsidRPr="004354DB">
        <w:rPr>
          <w:rFonts w:eastAsia="Calibri" w:cs="Arial"/>
          <w:sz w:val="18"/>
          <w:szCs w:val="18"/>
          <w:lang w:val="en-CA"/>
        </w:rPr>
        <w:t>.</w:t>
      </w:r>
      <w:r w:rsidRPr="004354DB">
        <w:rPr>
          <w:rFonts w:eastAsia="Calibri" w:cs="Arial"/>
          <w:sz w:val="18"/>
          <w:szCs w:val="18"/>
          <w:lang w:val="en-CA"/>
        </w:rPr>
        <w:t xml:space="preserve"> </w:t>
      </w:r>
      <w:r w:rsidRPr="004354DB">
        <w:rPr>
          <w:rFonts w:eastAsia="Times New Roman" w:cs="Arial"/>
          <w:b/>
          <w:bCs/>
          <w:i/>
          <w:iCs/>
          <w:color w:val="000000"/>
          <w:sz w:val="18"/>
          <w:szCs w:val="18"/>
          <w:lang w:val="en-CA"/>
        </w:rPr>
        <w:t>No serious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95% CI precise for little-to-no effect.</w:t>
      </w:r>
      <w:r w:rsidRPr="004354DB">
        <w:rPr>
          <w:rFonts w:eastAsia="Calibri" w:cs="Arial"/>
          <w:sz w:val="18"/>
          <w:szCs w:val="18"/>
          <w:lang w:val="en-CA"/>
        </w:rPr>
        <w:t xml:space="preserve"> </w:t>
      </w:r>
      <w:r w:rsidRPr="004354DB">
        <w:rPr>
          <w:rFonts w:eastAsia="Calibri" w:cs="Arial"/>
          <w:b/>
          <w:i/>
          <w:sz w:val="18"/>
          <w:szCs w:val="18"/>
          <w:lang w:val="en-CA"/>
        </w:rPr>
        <w:t>No other serious concerns.</w:t>
      </w:r>
    </w:p>
    <w:p w14:paraId="319C017F" w14:textId="7EFD8963" w:rsidR="00473E28" w:rsidRDefault="00473E28" w:rsidP="008352F7">
      <w:pPr>
        <w:rPr>
          <w:rFonts w:eastAsia="Calibri" w:cs="Arial"/>
          <w:b/>
          <w:i/>
          <w:sz w:val="18"/>
          <w:szCs w:val="18"/>
          <w:lang w:val="en-CA"/>
        </w:rPr>
      </w:pPr>
    </w:p>
    <w:p w14:paraId="5F8C8EBA" w14:textId="2E4C67D6" w:rsidR="00E57750" w:rsidRDefault="00E57750" w:rsidP="008352F7">
      <w:pPr>
        <w:rPr>
          <w:rFonts w:eastAsia="Calibri" w:cs="Arial"/>
          <w:b/>
          <w:i/>
          <w:sz w:val="18"/>
          <w:szCs w:val="18"/>
          <w:lang w:val="en-CA"/>
        </w:rPr>
      </w:pPr>
    </w:p>
    <w:p w14:paraId="443856A8" w14:textId="406143AC" w:rsidR="00E57750" w:rsidRDefault="00E57750" w:rsidP="008352F7">
      <w:pPr>
        <w:rPr>
          <w:rFonts w:eastAsia="Calibri" w:cs="Arial"/>
          <w:b/>
          <w:i/>
          <w:sz w:val="18"/>
          <w:szCs w:val="18"/>
          <w:lang w:val="en-CA"/>
        </w:rPr>
      </w:pPr>
    </w:p>
    <w:p w14:paraId="6E6DF2C0" w14:textId="0B06A4B7" w:rsidR="00E57750" w:rsidRDefault="00E57750" w:rsidP="008352F7">
      <w:pPr>
        <w:rPr>
          <w:rFonts w:eastAsia="Calibri" w:cs="Arial"/>
          <w:b/>
          <w:i/>
          <w:sz w:val="18"/>
          <w:szCs w:val="18"/>
          <w:lang w:val="en-CA"/>
        </w:rPr>
      </w:pPr>
    </w:p>
    <w:p w14:paraId="18E9C8CA" w14:textId="5BC8ABB9" w:rsidR="00E57750" w:rsidRDefault="00E57750" w:rsidP="008352F7">
      <w:pPr>
        <w:rPr>
          <w:rFonts w:eastAsia="Calibri" w:cs="Arial"/>
          <w:b/>
          <w:i/>
          <w:sz w:val="18"/>
          <w:szCs w:val="18"/>
          <w:lang w:val="en-CA"/>
        </w:rPr>
      </w:pPr>
    </w:p>
    <w:p w14:paraId="3C70B6D8" w14:textId="4B233FC1" w:rsidR="00E57750" w:rsidRDefault="00E57750" w:rsidP="008352F7">
      <w:pPr>
        <w:rPr>
          <w:rFonts w:eastAsia="Calibri" w:cs="Arial"/>
          <w:b/>
          <w:i/>
          <w:sz w:val="18"/>
          <w:szCs w:val="18"/>
          <w:lang w:val="en-CA"/>
        </w:rPr>
      </w:pPr>
    </w:p>
    <w:p w14:paraId="2251AD4D" w14:textId="327222D0" w:rsidR="00E57750" w:rsidRDefault="00E57750" w:rsidP="008352F7">
      <w:pPr>
        <w:rPr>
          <w:rFonts w:eastAsia="Calibri" w:cs="Arial"/>
          <w:b/>
          <w:i/>
          <w:sz w:val="18"/>
          <w:szCs w:val="18"/>
          <w:lang w:val="en-CA"/>
        </w:rPr>
      </w:pPr>
    </w:p>
    <w:p w14:paraId="5FAE561C" w14:textId="3E2A5420" w:rsidR="00E57750" w:rsidRDefault="00E57750" w:rsidP="008352F7">
      <w:pPr>
        <w:rPr>
          <w:rFonts w:eastAsia="Calibri" w:cs="Arial"/>
          <w:b/>
          <w:i/>
          <w:sz w:val="18"/>
          <w:szCs w:val="18"/>
          <w:lang w:val="en-CA"/>
        </w:rPr>
      </w:pPr>
    </w:p>
    <w:p w14:paraId="78EA354D" w14:textId="4C0BB778" w:rsidR="00E57750" w:rsidRDefault="00E57750" w:rsidP="008352F7">
      <w:pPr>
        <w:rPr>
          <w:rFonts w:eastAsia="Calibri" w:cs="Arial"/>
          <w:b/>
          <w:i/>
          <w:sz w:val="18"/>
          <w:szCs w:val="18"/>
          <w:lang w:val="en-CA"/>
        </w:rPr>
      </w:pPr>
    </w:p>
    <w:p w14:paraId="788A5107" w14:textId="77777777" w:rsidR="00E57750" w:rsidRDefault="00E57750" w:rsidP="008352F7">
      <w:pPr>
        <w:rPr>
          <w:rFonts w:eastAsia="Calibri" w:cs="Arial"/>
          <w:b/>
          <w:i/>
          <w:sz w:val="18"/>
          <w:szCs w:val="18"/>
          <w:lang w:val="en-CA"/>
        </w:rPr>
      </w:pPr>
    </w:p>
    <w:p w14:paraId="0850F2FF" w14:textId="558846A7" w:rsidR="008352F7" w:rsidRPr="004354DB" w:rsidRDefault="002A0214" w:rsidP="008352F7">
      <w:pPr>
        <w:rPr>
          <w:rFonts w:eastAsia="Calibri" w:cs="Arial"/>
          <w:lang w:val="en-CA"/>
        </w:rPr>
      </w:pPr>
      <w:r w:rsidRPr="00572A94">
        <w:rPr>
          <w:noProof/>
        </w:rPr>
        <w:lastRenderedPageBreak/>
        <w:drawing>
          <wp:inline distT="0" distB="0" distL="0" distR="0" wp14:anchorId="261CFE5C" wp14:editId="639D4555">
            <wp:extent cx="8830401" cy="1781175"/>
            <wp:effectExtent l="0" t="0" r="889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8840669" cy="1783246"/>
                    </a:xfrm>
                    <a:prstGeom prst="rect">
                      <a:avLst/>
                    </a:prstGeom>
                  </pic:spPr>
                </pic:pic>
              </a:graphicData>
            </a:graphic>
          </wp:inline>
        </w:drawing>
      </w:r>
    </w:p>
    <w:p w14:paraId="2486DBC2" w14:textId="77777777" w:rsidR="008352F7"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w:t>
      </w:r>
      <w:r>
        <w:rPr>
          <w:rFonts w:eastAsia="Calibri" w:cs="Times New Roman"/>
        </w:rPr>
        <w:t>6c</w:t>
      </w:r>
      <w:r w:rsidRPr="004354DB">
        <w:rPr>
          <w:rFonts w:eastAsia="Calibri" w:cs="Times New Roman"/>
        </w:rPr>
        <w:t>. Incidence of CIN2+</w:t>
      </w:r>
    </w:p>
    <w:p w14:paraId="64A96104" w14:textId="77777777" w:rsidR="008352F7" w:rsidRDefault="008352F7" w:rsidP="008352F7">
      <w:pPr>
        <w:rPr>
          <w:rFonts w:eastAsia="Calibri" w:cs="Times New Roman"/>
        </w:rPr>
      </w:pPr>
    </w:p>
    <w:p w14:paraId="50FBB17E" w14:textId="77777777" w:rsidR="008352F7" w:rsidRDefault="008352F7" w:rsidP="008352F7">
      <w:pPr>
        <w:rPr>
          <w:rFonts w:eastAsia="Calibri" w:cs="Times New Roman"/>
        </w:rPr>
      </w:pPr>
    </w:p>
    <w:p w14:paraId="62D4FCD9" w14:textId="77777777" w:rsidR="008352F7" w:rsidRDefault="008352F7" w:rsidP="008352F7">
      <w:pPr>
        <w:rPr>
          <w:rFonts w:eastAsia="Calibri" w:cs="Times New Roman"/>
        </w:rPr>
      </w:pPr>
    </w:p>
    <w:p w14:paraId="1FF4F503" w14:textId="77777777" w:rsidR="008352F7" w:rsidRDefault="008352F7" w:rsidP="008352F7">
      <w:pPr>
        <w:rPr>
          <w:rFonts w:eastAsia="Calibri" w:cs="Times New Roman"/>
        </w:rPr>
      </w:pPr>
    </w:p>
    <w:p w14:paraId="13684850" w14:textId="77777777" w:rsidR="008352F7" w:rsidRDefault="008352F7" w:rsidP="008352F7">
      <w:pPr>
        <w:rPr>
          <w:rFonts w:eastAsia="Calibri" w:cs="Times New Roman"/>
        </w:rPr>
      </w:pPr>
    </w:p>
    <w:p w14:paraId="22AADED6" w14:textId="3D598C17" w:rsidR="008352F7" w:rsidRDefault="008352F7" w:rsidP="008352F7">
      <w:pPr>
        <w:rPr>
          <w:rFonts w:eastAsia="Calibri" w:cs="Times New Roman"/>
        </w:rPr>
      </w:pPr>
    </w:p>
    <w:p w14:paraId="2F6031B6" w14:textId="185FE76A" w:rsidR="002605D2" w:rsidRDefault="002605D2" w:rsidP="008352F7">
      <w:pPr>
        <w:rPr>
          <w:rFonts w:eastAsia="Calibri" w:cs="Times New Roman"/>
        </w:rPr>
      </w:pPr>
    </w:p>
    <w:p w14:paraId="323D8E3F" w14:textId="77777777" w:rsidR="002605D2" w:rsidRDefault="002605D2" w:rsidP="008352F7">
      <w:pPr>
        <w:rPr>
          <w:rFonts w:eastAsia="Calibri" w:cs="Times New Roman"/>
        </w:rPr>
      </w:pPr>
    </w:p>
    <w:p w14:paraId="10336CF2" w14:textId="0414259C" w:rsidR="008352F7" w:rsidRDefault="008352F7" w:rsidP="008352F7">
      <w:pPr>
        <w:rPr>
          <w:rFonts w:eastAsia="Calibri" w:cs="Times New Roman"/>
        </w:rPr>
      </w:pPr>
    </w:p>
    <w:p w14:paraId="13F37CD5" w14:textId="122FBEFD" w:rsidR="00F52D53" w:rsidRDefault="00F52D53" w:rsidP="008352F7">
      <w:pPr>
        <w:rPr>
          <w:rFonts w:eastAsia="Calibri" w:cs="Times New Roman"/>
        </w:rPr>
      </w:pPr>
    </w:p>
    <w:p w14:paraId="4CBEAA81" w14:textId="499FF25A" w:rsidR="00F52D53" w:rsidRDefault="00F52D53" w:rsidP="008352F7">
      <w:pPr>
        <w:rPr>
          <w:rFonts w:eastAsia="Calibri" w:cs="Times New Roman"/>
        </w:rPr>
      </w:pPr>
    </w:p>
    <w:p w14:paraId="18213838" w14:textId="77777777" w:rsidR="00F52D53" w:rsidRDefault="00F52D53" w:rsidP="008352F7">
      <w:pPr>
        <w:rPr>
          <w:rFonts w:eastAsia="Calibri" w:cs="Times New Roman"/>
        </w:rPr>
      </w:pPr>
    </w:p>
    <w:p w14:paraId="1FE7320B" w14:textId="77777777" w:rsidR="008352F7" w:rsidRDefault="008352F7" w:rsidP="008352F7">
      <w:pPr>
        <w:rPr>
          <w:rFonts w:eastAsia="Calibri" w:cs="Times New Roman"/>
        </w:rPr>
      </w:pPr>
    </w:p>
    <w:p w14:paraId="2F3DF9BB" w14:textId="77777777" w:rsidR="00E03F6C" w:rsidRDefault="00E03F6C" w:rsidP="008352F7">
      <w:pPr>
        <w:rPr>
          <w:rFonts w:eastAsia="Calibri" w:cs="Times New Roman"/>
        </w:rPr>
      </w:pPr>
    </w:p>
    <w:p w14:paraId="28397183" w14:textId="77777777" w:rsidR="00E03F6C" w:rsidRDefault="00E03F6C" w:rsidP="008352F7">
      <w:pPr>
        <w:rPr>
          <w:rFonts w:eastAsia="Calibri" w:cs="Times New Roman"/>
        </w:rPr>
      </w:pPr>
    </w:p>
    <w:p w14:paraId="101DEA67" w14:textId="77777777" w:rsidR="00E03F6C" w:rsidRDefault="00E03F6C" w:rsidP="008352F7">
      <w:pPr>
        <w:rPr>
          <w:rFonts w:eastAsia="Calibri" w:cs="Times New Roman"/>
        </w:rPr>
      </w:pPr>
    </w:p>
    <w:p w14:paraId="03779755" w14:textId="3EC469DC"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w:t>
      </w:r>
      <w:r>
        <w:rPr>
          <w:rFonts w:eastAsia="Calibri" w:cs="Times New Roman"/>
        </w:rPr>
        <w:t>7c</w:t>
      </w:r>
      <w:r w:rsidRPr="004354DB">
        <w:rPr>
          <w:rFonts w:eastAsia="Calibri" w:cs="Times New Roman"/>
        </w:rPr>
        <w:t xml:space="preserve">. </w:t>
      </w:r>
      <w:r w:rsidRPr="003C57B7">
        <w:rPr>
          <w:rFonts w:eastAsia="Calibri" w:cs="Times New Roman"/>
        </w:rPr>
        <w:t>Incidence of CIN3+</w:t>
      </w:r>
    </w:p>
    <w:p w14:paraId="1DF5485C" w14:textId="77777777" w:rsidR="008352F7" w:rsidRPr="004354DB" w:rsidRDefault="008352F7" w:rsidP="008352F7">
      <w:pPr>
        <w:rPr>
          <w:rFonts w:eastAsia="Calibri" w:cs="Arial"/>
          <w:szCs w:val="20"/>
          <w:lang w:val="en-CA"/>
        </w:rPr>
      </w:pPr>
      <w:r w:rsidRPr="004354DB">
        <w:rPr>
          <w:rFonts w:eastAsia="Calibri" w:cs="Arial"/>
          <w:b/>
          <w:szCs w:val="20"/>
          <w:lang w:val="en-CA"/>
        </w:rPr>
        <w:t>Included report:</w:t>
      </w:r>
      <w:r w:rsidRPr="004354DB">
        <w:rPr>
          <w:rFonts w:eastAsia="Calibri" w:cs="Arial"/>
          <w:szCs w:val="20"/>
          <w:lang w:val="en-CA"/>
        </w:rPr>
        <w:t xml:space="preserve"> </w:t>
      </w:r>
      <w:r>
        <w:rPr>
          <w:rFonts w:eastAsia="Calibri" w:cs="Arial"/>
          <w:szCs w:val="20"/>
          <w:lang w:val="en-CA"/>
        </w:rPr>
        <w:t>Ogilvie 2018</w:t>
      </w:r>
      <w:r w:rsidRPr="004354DB">
        <w:rPr>
          <w:rFonts w:eastAsia="Calibri" w:cs="Arial"/>
          <w:szCs w:val="20"/>
          <w:lang w:val="en-CA"/>
        </w:rPr>
        <w:t xml:space="preserve"> (HPV FOCAL)</w:t>
      </w:r>
    </w:p>
    <w:p w14:paraId="65E5B8E7" w14:textId="77777777"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w:t>
      </w:r>
      <w:r>
        <w:rPr>
          <w:rFonts w:eastAsia="Calibri" w:cs="Times New Roman"/>
        </w:rPr>
        <w:t>7c</w:t>
      </w:r>
      <w:r w:rsidRPr="004354DB">
        <w:rPr>
          <w:rFonts w:eastAsia="Calibri" w:cs="Times New Roman"/>
        </w:rPr>
        <w:t>. Incidence of CIN3+</w:t>
      </w:r>
    </w:p>
    <w:tbl>
      <w:tblPr>
        <w:tblStyle w:val="TableGrid"/>
        <w:tblW w:w="0" w:type="auto"/>
        <w:tblLook w:val="04A0" w:firstRow="1" w:lastRow="0" w:firstColumn="1" w:lastColumn="0" w:noHBand="0" w:noVBand="1"/>
      </w:tblPr>
      <w:tblGrid>
        <w:gridCol w:w="1676"/>
        <w:gridCol w:w="11"/>
        <w:gridCol w:w="1598"/>
        <w:gridCol w:w="1628"/>
        <w:gridCol w:w="1628"/>
        <w:gridCol w:w="1633"/>
        <w:gridCol w:w="1871"/>
        <w:gridCol w:w="2905"/>
      </w:tblGrid>
      <w:tr w:rsidR="008352F7" w:rsidRPr="004354DB" w14:paraId="702EEED2" w14:textId="77777777" w:rsidTr="003C6B9D">
        <w:trPr>
          <w:tblHeader/>
        </w:trPr>
        <w:tc>
          <w:tcPr>
            <w:tcW w:w="1687" w:type="dxa"/>
            <w:gridSpan w:val="2"/>
            <w:vMerge w:val="restart"/>
            <w:shd w:val="clear" w:color="auto" w:fill="D5DCE4"/>
          </w:tcPr>
          <w:p w14:paraId="38F35AB3"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6AEB4444"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5EA6CA3B"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8" w:type="dxa"/>
            <w:vMerge w:val="restart"/>
            <w:shd w:val="clear" w:color="auto" w:fill="D5DCE4"/>
          </w:tcPr>
          <w:p w14:paraId="3FA91812" w14:textId="0B01FCB2" w:rsidR="008352F7" w:rsidRDefault="003C57B7" w:rsidP="003C6B9D">
            <w:pPr>
              <w:rPr>
                <w:rFonts w:eastAsia="Calibri" w:cs="Arial"/>
                <w:b/>
                <w:sz w:val="18"/>
                <w:szCs w:val="18"/>
                <w:lang w:val="en-CA"/>
              </w:rPr>
            </w:pPr>
            <w:r>
              <w:rPr>
                <w:rFonts w:eastAsia="Calibri" w:cs="Arial"/>
                <w:b/>
                <w:sz w:val="18"/>
                <w:szCs w:val="18"/>
                <w:lang w:val="en-CA"/>
              </w:rPr>
              <w:t xml:space="preserve">Relative </w:t>
            </w:r>
            <w:r w:rsidR="008352F7" w:rsidRPr="004354DB">
              <w:rPr>
                <w:rFonts w:eastAsia="Calibri" w:cs="Arial"/>
                <w:b/>
                <w:sz w:val="18"/>
                <w:szCs w:val="18"/>
                <w:lang w:val="en-CA"/>
              </w:rPr>
              <w:t>effects</w:t>
            </w:r>
            <w:r>
              <w:rPr>
                <w:rFonts w:eastAsia="Calibri" w:cs="Arial"/>
                <w:b/>
                <w:sz w:val="18"/>
                <w:szCs w:val="18"/>
                <w:lang w:val="en-CA"/>
              </w:rPr>
              <w:t>,</w:t>
            </w:r>
            <w:r w:rsidR="008352F7" w:rsidRPr="004354DB">
              <w:rPr>
                <w:rFonts w:eastAsia="Calibri" w:cs="Arial"/>
                <w:b/>
                <w:sz w:val="18"/>
                <w:szCs w:val="18"/>
                <w:lang w:val="en-CA"/>
              </w:rPr>
              <w:t xml:space="preserve"> </w:t>
            </w:r>
          </w:p>
          <w:p w14:paraId="550D2DD3" w14:textId="62B6156F" w:rsidR="008352F7" w:rsidRPr="004354DB" w:rsidRDefault="003C57B7" w:rsidP="003C6B9D">
            <w:pPr>
              <w:rPr>
                <w:rFonts w:eastAsia="Calibri" w:cs="Arial"/>
                <w:b/>
                <w:sz w:val="18"/>
                <w:szCs w:val="18"/>
                <w:lang w:val="en-CA"/>
              </w:rPr>
            </w:pPr>
            <w:r>
              <w:rPr>
                <w:rFonts w:eastAsia="Calibri" w:cs="Arial"/>
                <w:b/>
                <w:sz w:val="18"/>
                <w:szCs w:val="18"/>
                <w:lang w:val="en-CA"/>
              </w:rPr>
              <w:t>Peto OR and RR</w:t>
            </w:r>
            <w:r w:rsidR="008352F7" w:rsidRPr="004354DB">
              <w:rPr>
                <w:rFonts w:eastAsia="Calibri" w:cs="Arial"/>
                <w:b/>
                <w:sz w:val="18"/>
                <w:szCs w:val="18"/>
                <w:lang w:val="en-CA"/>
              </w:rPr>
              <w:t xml:space="preserve"> (95 % CI)</w:t>
            </w:r>
          </w:p>
        </w:tc>
        <w:tc>
          <w:tcPr>
            <w:tcW w:w="4889" w:type="dxa"/>
            <w:gridSpan w:val="3"/>
            <w:shd w:val="clear" w:color="auto" w:fill="D5DCE4"/>
          </w:tcPr>
          <w:p w14:paraId="75A3D5D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w:t>
            </w:r>
          </w:p>
        </w:tc>
        <w:tc>
          <w:tcPr>
            <w:tcW w:w="1871" w:type="dxa"/>
            <w:vMerge w:val="restart"/>
            <w:shd w:val="clear" w:color="auto" w:fill="D5DCE4"/>
          </w:tcPr>
          <w:p w14:paraId="294F58F2"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Certainty of evidence (GRADE)</w:t>
            </w:r>
            <w:r w:rsidRPr="004354DB">
              <w:rPr>
                <w:rFonts w:eastAsia="Calibri" w:cs="Arial"/>
                <w:b/>
                <w:sz w:val="18"/>
                <w:szCs w:val="18"/>
                <w:vertAlign w:val="superscript"/>
                <w:lang w:val="en-CA"/>
              </w:rPr>
              <w:t>b</w:t>
            </w:r>
          </w:p>
        </w:tc>
        <w:tc>
          <w:tcPr>
            <w:tcW w:w="2905" w:type="dxa"/>
            <w:vMerge w:val="restart"/>
            <w:shd w:val="clear" w:color="auto" w:fill="D5DCE4"/>
          </w:tcPr>
          <w:p w14:paraId="64140C76"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2B0D14E7" w14:textId="77777777" w:rsidTr="003C6B9D">
        <w:trPr>
          <w:tblHeader/>
        </w:trPr>
        <w:tc>
          <w:tcPr>
            <w:tcW w:w="1687" w:type="dxa"/>
            <w:gridSpan w:val="2"/>
            <w:vMerge/>
          </w:tcPr>
          <w:p w14:paraId="538CD3F7" w14:textId="77777777" w:rsidR="008352F7" w:rsidRPr="004354DB" w:rsidRDefault="008352F7" w:rsidP="003C6B9D">
            <w:pPr>
              <w:rPr>
                <w:rFonts w:eastAsia="Calibri" w:cs="Arial"/>
                <w:b/>
                <w:sz w:val="18"/>
                <w:szCs w:val="18"/>
                <w:lang w:val="en-CA"/>
              </w:rPr>
            </w:pPr>
          </w:p>
        </w:tc>
        <w:tc>
          <w:tcPr>
            <w:tcW w:w="1598" w:type="dxa"/>
            <w:vMerge/>
          </w:tcPr>
          <w:p w14:paraId="5CAC974D" w14:textId="77777777" w:rsidR="008352F7" w:rsidRPr="004354DB" w:rsidRDefault="008352F7" w:rsidP="003C6B9D">
            <w:pPr>
              <w:rPr>
                <w:rFonts w:eastAsia="Calibri" w:cs="Arial"/>
                <w:b/>
                <w:sz w:val="18"/>
                <w:szCs w:val="18"/>
                <w:lang w:val="en-CA"/>
              </w:rPr>
            </w:pPr>
          </w:p>
        </w:tc>
        <w:tc>
          <w:tcPr>
            <w:tcW w:w="1628" w:type="dxa"/>
            <w:shd w:val="clear" w:color="auto" w:fill="D5DCE4"/>
          </w:tcPr>
          <w:p w14:paraId="64354661"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8" w:type="dxa"/>
            <w:shd w:val="clear" w:color="auto" w:fill="D5DCE4"/>
          </w:tcPr>
          <w:p w14:paraId="6AD9D62C"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33" w:type="dxa"/>
            <w:shd w:val="clear" w:color="auto" w:fill="D5DCE4"/>
          </w:tcPr>
          <w:p w14:paraId="41FA352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871" w:type="dxa"/>
            <w:vMerge/>
          </w:tcPr>
          <w:p w14:paraId="36D59A4B" w14:textId="77777777" w:rsidR="008352F7" w:rsidRPr="004354DB" w:rsidRDefault="008352F7" w:rsidP="003C6B9D">
            <w:pPr>
              <w:rPr>
                <w:rFonts w:eastAsia="Calibri" w:cs="Arial"/>
                <w:b/>
                <w:sz w:val="18"/>
                <w:szCs w:val="18"/>
                <w:lang w:val="en-CA"/>
              </w:rPr>
            </w:pPr>
          </w:p>
        </w:tc>
        <w:tc>
          <w:tcPr>
            <w:tcW w:w="2905" w:type="dxa"/>
            <w:vMerge/>
          </w:tcPr>
          <w:p w14:paraId="3B8CFE85" w14:textId="77777777" w:rsidR="008352F7" w:rsidRPr="004354DB" w:rsidRDefault="008352F7" w:rsidP="003C6B9D">
            <w:pPr>
              <w:rPr>
                <w:rFonts w:eastAsia="Calibri" w:cs="Arial"/>
                <w:b/>
                <w:sz w:val="18"/>
                <w:szCs w:val="18"/>
                <w:lang w:val="en-CA"/>
              </w:rPr>
            </w:pPr>
          </w:p>
        </w:tc>
      </w:tr>
      <w:tr w:rsidR="008352F7" w:rsidRPr="004354DB" w14:paraId="63216C70" w14:textId="77777777" w:rsidTr="003C6B9D">
        <w:tc>
          <w:tcPr>
            <w:tcW w:w="12950" w:type="dxa"/>
            <w:gridSpan w:val="8"/>
            <w:shd w:val="clear" w:color="auto" w:fill="F2F2F2"/>
            <w:vAlign w:val="center"/>
          </w:tcPr>
          <w:p w14:paraId="2FE79A91" w14:textId="13C0978A"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F85354">
              <w:rPr>
                <w:rFonts w:eastAsia="Calibri" w:cs="Arial"/>
                <w:b/>
                <w:sz w:val="18"/>
                <w:szCs w:val="18"/>
              </w:rPr>
              <w:t>9</w:t>
            </w:r>
            <w:r w:rsidRPr="004354DB">
              <w:rPr>
                <w:rFonts w:eastAsia="Calibri" w:cs="Arial"/>
                <w:b/>
                <w:sz w:val="18"/>
                <w:szCs w:val="18"/>
              </w:rPr>
              <w:t xml:space="preserve"> years (</w:t>
            </w:r>
            <w:r w:rsidRPr="00A71FD0">
              <w:rPr>
                <w:rFonts w:eastAsia="Calibri" w:cs="Arial"/>
                <w:b/>
                <w:sz w:val="18"/>
                <w:szCs w:val="18"/>
                <w:lang w:val="en-CA"/>
              </w:rPr>
              <w:t>Ogilvie 2018</w:t>
            </w:r>
            <w:r w:rsidRPr="004354DB">
              <w:rPr>
                <w:rFonts w:eastAsia="Calibri" w:cs="Arial"/>
                <w:szCs w:val="20"/>
                <w:lang w:val="en-CA"/>
              </w:rPr>
              <w:t xml:space="preserve"> </w:t>
            </w:r>
            <w:r w:rsidRPr="004354DB">
              <w:rPr>
                <w:rFonts w:eastAsia="Calibri" w:cs="Arial"/>
                <w:b/>
                <w:sz w:val="18"/>
                <w:szCs w:val="18"/>
              </w:rPr>
              <w:t>(HPV FOCAL); acceptors of screening at follow up)</w:t>
            </w:r>
          </w:p>
        </w:tc>
      </w:tr>
      <w:tr w:rsidR="008352F7" w:rsidRPr="004354DB" w14:paraId="6BC0C51F" w14:textId="77777777" w:rsidTr="003C6B9D">
        <w:trPr>
          <w:trHeight w:val="1863"/>
        </w:trPr>
        <w:tc>
          <w:tcPr>
            <w:tcW w:w="1676" w:type="dxa"/>
          </w:tcPr>
          <w:p w14:paraId="1449F4A2"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Incidence of CIN3+</w:t>
            </w:r>
          </w:p>
          <w:p w14:paraId="743AAC90" w14:textId="77777777" w:rsidR="008352F7" w:rsidRPr="004354DB" w:rsidRDefault="008352F7" w:rsidP="003C6B9D">
            <w:pPr>
              <w:rPr>
                <w:rFonts w:eastAsia="Calibri" w:cs="Arial"/>
                <w:sz w:val="18"/>
                <w:szCs w:val="18"/>
                <w:lang w:val="en-CA"/>
              </w:rPr>
            </w:pPr>
          </w:p>
          <w:p w14:paraId="09FAF59F"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Follow-up: 48 months</w:t>
            </w:r>
          </w:p>
          <w:p w14:paraId="7BAD780D" w14:textId="77777777" w:rsidR="008352F7" w:rsidRPr="004354DB" w:rsidRDefault="008352F7" w:rsidP="003C6B9D">
            <w:pPr>
              <w:rPr>
                <w:rFonts w:eastAsia="Calibri" w:cs="Arial"/>
                <w:sz w:val="18"/>
                <w:szCs w:val="18"/>
                <w:lang w:val="en-CA"/>
              </w:rPr>
            </w:pPr>
          </w:p>
          <w:p w14:paraId="48E379C4" w14:textId="77777777" w:rsidR="008352F7" w:rsidRPr="004354DB" w:rsidRDefault="008352F7" w:rsidP="003C6B9D">
            <w:pPr>
              <w:rPr>
                <w:rFonts w:eastAsia="Calibri" w:cs="Arial"/>
                <w:sz w:val="18"/>
                <w:szCs w:val="18"/>
                <w:lang w:val="en-CA"/>
              </w:rPr>
            </w:pPr>
            <w:r>
              <w:rPr>
                <w:rFonts w:eastAsia="Calibri" w:cs="Arial"/>
                <w:sz w:val="18"/>
                <w:szCs w:val="18"/>
                <w:lang w:val="en-CA"/>
              </w:rPr>
              <w:t>18,673</w:t>
            </w:r>
            <w:r w:rsidRPr="004354DB">
              <w:rPr>
                <w:rFonts w:eastAsia="Calibri" w:cs="Arial"/>
                <w:sz w:val="18"/>
                <w:szCs w:val="18"/>
                <w:lang w:val="en-CA"/>
              </w:rPr>
              <w:t xml:space="preserve"> (1 RCT)</w:t>
            </w:r>
          </w:p>
        </w:tc>
        <w:tc>
          <w:tcPr>
            <w:tcW w:w="1609" w:type="dxa"/>
            <w:gridSpan w:val="2"/>
          </w:tcPr>
          <w:p w14:paraId="7045CEFD" w14:textId="09B246FB" w:rsidR="008352F7" w:rsidRDefault="003C57B7" w:rsidP="003C6B9D">
            <w:pPr>
              <w:rPr>
                <w:rFonts w:eastAsia="Calibri" w:cs="Arial"/>
                <w:sz w:val="18"/>
                <w:szCs w:val="18"/>
              </w:rPr>
            </w:pPr>
            <w:r>
              <w:rPr>
                <w:rFonts w:eastAsia="Calibri" w:cs="Arial"/>
                <w:sz w:val="18"/>
                <w:szCs w:val="18"/>
              </w:rPr>
              <w:t>Peto OR: 0.75 (0.43</w:t>
            </w:r>
            <w:r w:rsidR="005C4BBB">
              <w:rPr>
                <w:rFonts w:eastAsia="Calibri" w:cs="Arial"/>
                <w:sz w:val="18"/>
                <w:szCs w:val="18"/>
              </w:rPr>
              <w:t xml:space="preserve"> to 1.30)</w:t>
            </w:r>
          </w:p>
          <w:p w14:paraId="6AC40637" w14:textId="77777777" w:rsidR="003C57B7" w:rsidRDefault="003C57B7" w:rsidP="003C6B9D">
            <w:pPr>
              <w:rPr>
                <w:rFonts w:eastAsia="Calibri" w:cs="Arial"/>
                <w:sz w:val="18"/>
                <w:szCs w:val="18"/>
                <w:lang w:val="en-CA"/>
              </w:rPr>
            </w:pPr>
          </w:p>
          <w:p w14:paraId="59C33589" w14:textId="4D416C09" w:rsidR="003C57B7" w:rsidRPr="004354DB" w:rsidRDefault="003C57B7" w:rsidP="003C6B9D">
            <w:pPr>
              <w:rPr>
                <w:rFonts w:eastAsia="Calibri" w:cs="Arial"/>
                <w:sz w:val="18"/>
                <w:szCs w:val="18"/>
                <w:lang w:val="en-CA"/>
              </w:rPr>
            </w:pPr>
            <w:r>
              <w:rPr>
                <w:rFonts w:eastAsia="Calibri" w:cs="Arial"/>
                <w:sz w:val="18"/>
                <w:szCs w:val="18"/>
                <w:lang w:val="en-CA"/>
              </w:rPr>
              <w:t>RR:</w:t>
            </w:r>
            <w:r w:rsidR="005C4BBB">
              <w:rPr>
                <w:rFonts w:eastAsia="Calibri" w:cs="Arial"/>
                <w:sz w:val="18"/>
                <w:szCs w:val="18"/>
                <w:lang w:val="en-CA"/>
              </w:rPr>
              <w:t xml:space="preserve"> 0.75 (0.43 to 1.30)</w:t>
            </w:r>
          </w:p>
        </w:tc>
        <w:tc>
          <w:tcPr>
            <w:tcW w:w="1628" w:type="dxa"/>
            <w:shd w:val="clear" w:color="auto" w:fill="auto"/>
          </w:tcPr>
          <w:p w14:paraId="30E9A0BD" w14:textId="77777777" w:rsidR="008352F7" w:rsidRPr="004354DB" w:rsidRDefault="008352F7" w:rsidP="003C6B9D">
            <w:pPr>
              <w:rPr>
                <w:rFonts w:eastAsia="Calibri" w:cs="Arial"/>
                <w:sz w:val="18"/>
                <w:szCs w:val="18"/>
                <w:lang w:val="en-CA"/>
              </w:rPr>
            </w:pPr>
            <w:r>
              <w:rPr>
                <w:rFonts w:eastAsia="Calibri" w:cs="Arial"/>
                <w:sz w:val="18"/>
                <w:szCs w:val="18"/>
                <w:lang w:val="en-CA"/>
              </w:rPr>
              <w:t>31.3</w:t>
            </w:r>
            <w:r w:rsidRPr="004354DB">
              <w:rPr>
                <w:rFonts w:eastAsia="Calibri" w:cs="Arial"/>
                <w:sz w:val="18"/>
                <w:szCs w:val="18"/>
                <w:lang w:val="en-CA"/>
              </w:rPr>
              <w:t xml:space="preserve"> per 10,000</w:t>
            </w:r>
          </w:p>
        </w:tc>
        <w:tc>
          <w:tcPr>
            <w:tcW w:w="1628" w:type="dxa"/>
            <w:shd w:val="clear" w:color="auto" w:fill="auto"/>
          </w:tcPr>
          <w:p w14:paraId="0DC82F95" w14:textId="1685F896" w:rsidR="008352F7" w:rsidRPr="004354DB" w:rsidRDefault="008352F7" w:rsidP="003C6B9D">
            <w:pPr>
              <w:rPr>
                <w:rFonts w:eastAsia="Calibri" w:cs="Arial"/>
                <w:sz w:val="18"/>
                <w:szCs w:val="18"/>
                <w:lang w:val="en-CA"/>
              </w:rPr>
            </w:pPr>
            <w:r w:rsidRPr="004354DB">
              <w:rPr>
                <w:rFonts w:eastAsia="Calibri" w:cs="Arial"/>
                <w:sz w:val="18"/>
                <w:szCs w:val="18"/>
                <w:lang w:val="en-CA"/>
              </w:rPr>
              <w:t>2</w:t>
            </w:r>
            <w:r>
              <w:rPr>
                <w:rFonts w:eastAsia="Calibri" w:cs="Arial"/>
                <w:sz w:val="18"/>
                <w:szCs w:val="18"/>
                <w:lang w:val="en-CA"/>
              </w:rPr>
              <w:t>3.</w:t>
            </w:r>
            <w:r w:rsidR="005C4BBB">
              <w:rPr>
                <w:rFonts w:eastAsia="Calibri" w:cs="Arial"/>
                <w:sz w:val="18"/>
                <w:szCs w:val="18"/>
                <w:lang w:val="en-CA"/>
              </w:rPr>
              <w:t>5</w:t>
            </w:r>
            <w:r w:rsidRPr="004354DB">
              <w:rPr>
                <w:rFonts w:eastAsia="Calibri" w:cs="Arial"/>
                <w:sz w:val="18"/>
                <w:szCs w:val="18"/>
                <w:lang w:val="en-CA"/>
              </w:rPr>
              <w:t xml:space="preserve"> per 10,000</w:t>
            </w:r>
          </w:p>
        </w:tc>
        <w:tc>
          <w:tcPr>
            <w:tcW w:w="1633" w:type="dxa"/>
            <w:shd w:val="clear" w:color="auto" w:fill="auto"/>
          </w:tcPr>
          <w:p w14:paraId="53D60E17" w14:textId="5A185833" w:rsidR="008352F7" w:rsidRPr="004354DB" w:rsidRDefault="008352F7" w:rsidP="003C6B9D">
            <w:pPr>
              <w:rPr>
                <w:rFonts w:eastAsia="Calibri" w:cs="Arial"/>
                <w:sz w:val="18"/>
                <w:szCs w:val="18"/>
                <w:lang w:val="en-CA"/>
              </w:rPr>
            </w:pPr>
            <w:r>
              <w:rPr>
                <w:rFonts w:eastAsia="Calibri" w:cs="Arial"/>
                <w:sz w:val="18"/>
                <w:szCs w:val="18"/>
                <w:lang w:val="en-CA"/>
              </w:rPr>
              <w:t>7.8</w:t>
            </w:r>
            <w:r w:rsidRPr="004354DB">
              <w:rPr>
                <w:rFonts w:eastAsia="Calibri" w:cs="Arial"/>
                <w:sz w:val="18"/>
                <w:szCs w:val="18"/>
                <w:lang w:val="en-CA"/>
              </w:rPr>
              <w:t xml:space="preserve"> less per 10,000</w:t>
            </w:r>
            <w:r>
              <w:rPr>
                <w:rFonts w:eastAsia="Calibri" w:cs="Arial"/>
                <w:sz w:val="18"/>
                <w:szCs w:val="18"/>
                <w:lang w:val="en-CA"/>
              </w:rPr>
              <w:t xml:space="preserve"> (</w:t>
            </w:r>
            <w:r w:rsidR="005C4BBB">
              <w:rPr>
                <w:rFonts w:eastAsia="Calibri" w:cs="Arial"/>
                <w:sz w:val="18"/>
                <w:szCs w:val="18"/>
                <w:lang w:val="en-CA"/>
              </w:rPr>
              <w:t>17.8</w:t>
            </w:r>
            <w:r>
              <w:rPr>
                <w:rFonts w:eastAsia="Calibri" w:cs="Arial"/>
                <w:sz w:val="18"/>
                <w:szCs w:val="18"/>
                <w:lang w:val="en-CA"/>
              </w:rPr>
              <w:t xml:space="preserve"> less to </w:t>
            </w:r>
            <w:r w:rsidR="005C4BBB">
              <w:rPr>
                <w:rFonts w:eastAsia="Calibri" w:cs="Arial"/>
                <w:sz w:val="18"/>
                <w:szCs w:val="18"/>
                <w:lang w:val="en-CA"/>
              </w:rPr>
              <w:t>9.3</w:t>
            </w:r>
            <w:r>
              <w:rPr>
                <w:rFonts w:eastAsia="Calibri" w:cs="Arial"/>
                <w:sz w:val="18"/>
                <w:szCs w:val="18"/>
                <w:lang w:val="en-CA"/>
              </w:rPr>
              <w:t xml:space="preserve"> more)</w:t>
            </w:r>
          </w:p>
        </w:tc>
        <w:tc>
          <w:tcPr>
            <w:tcW w:w="1871" w:type="dxa"/>
          </w:tcPr>
          <w:p w14:paraId="1DD5ABCF" w14:textId="27AB9898" w:rsidR="00E57750" w:rsidRDefault="00E57750" w:rsidP="003C6B9D">
            <w:pPr>
              <w:rPr>
                <w:rFonts w:eastAsia="Calibri" w:cs="Arial"/>
                <w:sz w:val="18"/>
                <w:szCs w:val="18"/>
              </w:rPr>
            </w:pPr>
            <w:r>
              <w:rPr>
                <w:rFonts w:eastAsia="Calibri" w:cs="Arial"/>
                <w:sz w:val="18"/>
                <w:szCs w:val="18"/>
              </w:rPr>
              <w:t>25-29 yrs:</w:t>
            </w:r>
          </w:p>
          <w:p w14:paraId="55E77394" w14:textId="0B6ADE0F" w:rsidR="008352F7" w:rsidRPr="004354DB" w:rsidRDefault="008352F7" w:rsidP="003C6B9D">
            <w:pPr>
              <w:rPr>
                <w:rFonts w:eastAsia="Calibri" w:cs="Arial"/>
                <w:sz w:val="18"/>
                <w:szCs w:val="18"/>
                <w:vertAlign w:val="superscript"/>
              </w:rPr>
            </w:pPr>
            <w:r>
              <w:rPr>
                <w:rFonts w:eastAsia="Calibri" w:cs="Arial"/>
                <w:sz w:val="18"/>
                <w:szCs w:val="18"/>
              </w:rPr>
              <w:t xml:space="preserve">VERY </w:t>
            </w:r>
            <w:r w:rsidRPr="004354DB">
              <w:rPr>
                <w:rFonts w:eastAsia="Calibri" w:cs="Arial"/>
                <w:sz w:val="18"/>
                <w:szCs w:val="18"/>
              </w:rPr>
              <w:t>LOW</w:t>
            </w:r>
            <w:r w:rsidRPr="004354DB">
              <w:rPr>
                <w:rFonts w:eastAsia="Calibri" w:cs="Arial"/>
                <w:sz w:val="18"/>
                <w:szCs w:val="18"/>
                <w:vertAlign w:val="superscript"/>
              </w:rPr>
              <w:t>c</w:t>
            </w:r>
          </w:p>
          <w:p w14:paraId="2B49CBD5" w14:textId="77777777" w:rsidR="008352F7" w:rsidRPr="004354DB" w:rsidRDefault="008352F7" w:rsidP="003C6B9D">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48395DB9" w14:textId="48F3D4F6" w:rsidR="008352F7" w:rsidRDefault="008352F7" w:rsidP="003C6B9D">
            <w:pPr>
              <w:rPr>
                <w:rFonts w:eastAsia="Times New Roman" w:cs="Arial"/>
                <w:kern w:val="24"/>
                <w:sz w:val="18"/>
                <w:szCs w:val="18"/>
                <w:lang w:eastAsia="en-CA"/>
              </w:rPr>
            </w:pPr>
            <w:r w:rsidRPr="004354DB">
              <w:rPr>
                <w:rFonts w:eastAsia="Times New Roman" w:cs="Arial"/>
                <w:kern w:val="24"/>
                <w:sz w:val="18"/>
                <w:szCs w:val="18"/>
                <w:lang w:eastAsia="en-CA"/>
              </w:rPr>
              <w:t>due to lack of evidence of consistency</w:t>
            </w:r>
            <w:r>
              <w:rPr>
                <w:rFonts w:eastAsia="Times New Roman" w:cs="Arial"/>
                <w:kern w:val="24"/>
                <w:sz w:val="18"/>
                <w:szCs w:val="18"/>
                <w:lang w:eastAsia="en-CA"/>
              </w:rPr>
              <w:t>,</w:t>
            </w:r>
            <w:r w:rsidR="00200B75">
              <w:rPr>
                <w:rFonts w:eastAsia="Times New Roman" w:cs="Arial"/>
                <w:kern w:val="24"/>
                <w:sz w:val="18"/>
                <w:szCs w:val="18"/>
                <w:lang w:eastAsia="en-CA"/>
              </w:rPr>
              <w:t xml:space="preserve"> (very </w:t>
            </w:r>
            <w:r w:rsidR="00F85354">
              <w:rPr>
                <w:rFonts w:eastAsia="Times New Roman" w:cs="Arial"/>
                <w:kern w:val="24"/>
                <w:sz w:val="18"/>
                <w:szCs w:val="18"/>
                <w:lang w:eastAsia="en-CA"/>
              </w:rPr>
              <w:t>serious) indirectness</w:t>
            </w:r>
            <w:r>
              <w:rPr>
                <w:rFonts w:eastAsia="Times New Roman" w:cs="Arial"/>
                <w:kern w:val="24"/>
                <w:sz w:val="18"/>
                <w:szCs w:val="18"/>
                <w:lang w:eastAsia="en-CA"/>
              </w:rPr>
              <w:t>,</w:t>
            </w:r>
            <w:r w:rsidRPr="004354DB">
              <w:rPr>
                <w:rFonts w:eastAsia="Times New Roman" w:cs="Arial"/>
                <w:kern w:val="24"/>
                <w:sz w:val="18"/>
                <w:szCs w:val="18"/>
                <w:lang w:eastAsia="en-CA"/>
              </w:rPr>
              <w:t xml:space="preserve"> and imprecision</w:t>
            </w:r>
          </w:p>
          <w:p w14:paraId="6EA4BD4C" w14:textId="77777777" w:rsidR="00E57750" w:rsidRDefault="00E57750" w:rsidP="003C6B9D">
            <w:pPr>
              <w:rPr>
                <w:rFonts w:eastAsia="Calibri" w:cs="Arial"/>
                <w:b/>
                <w:sz w:val="18"/>
                <w:szCs w:val="18"/>
                <w:lang w:val="en-CA"/>
              </w:rPr>
            </w:pPr>
          </w:p>
          <w:p w14:paraId="5DD79E88" w14:textId="5ACAB644" w:rsidR="00E57750" w:rsidRDefault="00E57750" w:rsidP="00E57750">
            <w:pPr>
              <w:rPr>
                <w:rFonts w:eastAsia="Calibri" w:cs="Arial"/>
                <w:sz w:val="18"/>
                <w:szCs w:val="18"/>
              </w:rPr>
            </w:pPr>
            <w:r>
              <w:rPr>
                <w:rFonts w:eastAsia="Calibri" w:cs="Arial"/>
                <w:sz w:val="18"/>
                <w:szCs w:val="18"/>
              </w:rPr>
              <w:t>30-59 yrs:</w:t>
            </w:r>
          </w:p>
          <w:p w14:paraId="40FF0C96" w14:textId="290FCA7B" w:rsidR="00E57750" w:rsidRPr="004354DB" w:rsidRDefault="00E57750" w:rsidP="00E57750">
            <w:pPr>
              <w:rPr>
                <w:rFonts w:eastAsia="Calibri" w:cs="Arial"/>
                <w:sz w:val="18"/>
                <w:szCs w:val="18"/>
                <w:vertAlign w:val="superscript"/>
              </w:rPr>
            </w:pPr>
            <w:r>
              <w:rPr>
                <w:rFonts w:eastAsia="Calibri" w:cs="Arial"/>
                <w:sz w:val="18"/>
                <w:szCs w:val="18"/>
              </w:rPr>
              <w:t xml:space="preserve">VERY </w:t>
            </w:r>
            <w:r w:rsidRPr="004354DB">
              <w:rPr>
                <w:rFonts w:eastAsia="Calibri" w:cs="Arial"/>
                <w:sz w:val="18"/>
                <w:szCs w:val="18"/>
              </w:rPr>
              <w:t>LOW</w:t>
            </w:r>
            <w:r>
              <w:rPr>
                <w:rFonts w:eastAsia="Calibri" w:cs="Arial"/>
                <w:sz w:val="18"/>
                <w:szCs w:val="18"/>
                <w:vertAlign w:val="superscript"/>
              </w:rPr>
              <w:t>d</w:t>
            </w:r>
          </w:p>
          <w:p w14:paraId="1392B9A0" w14:textId="77777777" w:rsidR="00E57750" w:rsidRPr="004354DB" w:rsidRDefault="00E57750" w:rsidP="00E57750">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0313A8B9" w14:textId="21F5D003" w:rsidR="00E57750" w:rsidRDefault="00E57750" w:rsidP="00E57750">
            <w:pPr>
              <w:rPr>
                <w:rFonts w:eastAsia="Times New Roman" w:cs="Arial"/>
                <w:kern w:val="24"/>
                <w:sz w:val="18"/>
                <w:szCs w:val="18"/>
                <w:lang w:eastAsia="en-CA"/>
              </w:rPr>
            </w:pPr>
            <w:r w:rsidRPr="004354D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(very </w:t>
            </w:r>
            <w:r w:rsidR="00F85354">
              <w:rPr>
                <w:rFonts w:eastAsia="Times New Roman" w:cs="Arial"/>
                <w:kern w:val="24"/>
                <w:sz w:val="18"/>
                <w:szCs w:val="18"/>
                <w:lang w:eastAsia="en-CA"/>
              </w:rPr>
              <w:t>serious) indirectness</w:t>
            </w:r>
            <w:r>
              <w:rPr>
                <w:rFonts w:eastAsia="Times New Roman" w:cs="Arial"/>
                <w:kern w:val="24"/>
                <w:sz w:val="18"/>
                <w:szCs w:val="18"/>
                <w:lang w:eastAsia="en-CA"/>
              </w:rPr>
              <w:t>,</w:t>
            </w:r>
            <w:r w:rsidRPr="004354DB">
              <w:rPr>
                <w:rFonts w:eastAsia="Times New Roman" w:cs="Arial"/>
                <w:kern w:val="24"/>
                <w:sz w:val="18"/>
                <w:szCs w:val="18"/>
                <w:lang w:eastAsia="en-CA"/>
              </w:rPr>
              <w:t xml:space="preserve"> and imprecision</w:t>
            </w:r>
          </w:p>
          <w:p w14:paraId="3DEDB3E8" w14:textId="77777777" w:rsidR="00E57750" w:rsidRDefault="00E57750" w:rsidP="00E57750">
            <w:pPr>
              <w:rPr>
                <w:rFonts w:eastAsia="Calibri" w:cs="Arial"/>
                <w:b/>
                <w:sz w:val="18"/>
                <w:szCs w:val="18"/>
                <w:lang w:val="en-CA"/>
              </w:rPr>
            </w:pPr>
          </w:p>
          <w:p w14:paraId="1C408E9D" w14:textId="760AA938" w:rsidR="00E57750" w:rsidRDefault="00E57750" w:rsidP="00E57750">
            <w:pPr>
              <w:rPr>
                <w:rFonts w:eastAsia="Calibri" w:cs="Arial"/>
                <w:sz w:val="18"/>
                <w:szCs w:val="18"/>
              </w:rPr>
            </w:pPr>
            <w:r>
              <w:rPr>
                <w:rFonts w:eastAsia="Calibri" w:cs="Arial"/>
                <w:sz w:val="18"/>
                <w:szCs w:val="18"/>
              </w:rPr>
              <w:t>60-69 yrs:</w:t>
            </w:r>
          </w:p>
          <w:p w14:paraId="631B9037" w14:textId="43642BB6" w:rsidR="00E57750" w:rsidRPr="004354DB" w:rsidRDefault="00E57750" w:rsidP="00E57750">
            <w:pPr>
              <w:rPr>
                <w:rFonts w:eastAsia="Calibri" w:cs="Arial"/>
                <w:sz w:val="18"/>
                <w:szCs w:val="18"/>
                <w:vertAlign w:val="superscript"/>
              </w:rPr>
            </w:pPr>
            <w:r>
              <w:rPr>
                <w:rFonts w:eastAsia="Calibri" w:cs="Arial"/>
                <w:sz w:val="18"/>
                <w:szCs w:val="18"/>
              </w:rPr>
              <w:t xml:space="preserve">VERY </w:t>
            </w:r>
            <w:r w:rsidRPr="004354DB">
              <w:rPr>
                <w:rFonts w:eastAsia="Calibri" w:cs="Arial"/>
                <w:sz w:val="18"/>
                <w:szCs w:val="18"/>
              </w:rPr>
              <w:t>LOW</w:t>
            </w:r>
            <w:r>
              <w:rPr>
                <w:rFonts w:eastAsia="Calibri" w:cs="Arial"/>
                <w:sz w:val="18"/>
                <w:szCs w:val="18"/>
                <w:vertAlign w:val="superscript"/>
              </w:rPr>
              <w:t>e</w:t>
            </w:r>
          </w:p>
          <w:p w14:paraId="33786C04" w14:textId="77777777" w:rsidR="00E57750" w:rsidRPr="004354DB" w:rsidRDefault="00E57750" w:rsidP="00E57750">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p>
          <w:p w14:paraId="491D86C4" w14:textId="4EC772FE" w:rsidR="00E57750" w:rsidRPr="004354DB" w:rsidRDefault="00E57750" w:rsidP="00E57750">
            <w:pPr>
              <w:rPr>
                <w:rFonts w:eastAsia="Calibri" w:cs="Arial"/>
                <w:b/>
                <w:sz w:val="18"/>
                <w:szCs w:val="18"/>
                <w:lang w:val="en-CA"/>
              </w:rPr>
            </w:pPr>
            <w:r w:rsidRPr="004354D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(very </w:t>
            </w:r>
            <w:r w:rsidR="00F85354">
              <w:rPr>
                <w:rFonts w:eastAsia="Times New Roman" w:cs="Arial"/>
                <w:kern w:val="24"/>
                <w:sz w:val="18"/>
                <w:szCs w:val="18"/>
                <w:lang w:eastAsia="en-CA"/>
              </w:rPr>
              <w:t>serious) indirectness</w:t>
            </w:r>
            <w:r>
              <w:rPr>
                <w:rFonts w:eastAsia="Times New Roman" w:cs="Arial"/>
                <w:kern w:val="24"/>
                <w:sz w:val="18"/>
                <w:szCs w:val="18"/>
                <w:lang w:eastAsia="en-CA"/>
              </w:rPr>
              <w:t>,</w:t>
            </w:r>
            <w:r w:rsidRPr="004354DB">
              <w:rPr>
                <w:rFonts w:eastAsia="Times New Roman" w:cs="Arial"/>
                <w:kern w:val="24"/>
                <w:sz w:val="18"/>
                <w:szCs w:val="18"/>
                <w:lang w:eastAsia="en-CA"/>
              </w:rPr>
              <w:t xml:space="preserve"> and imprecision</w:t>
            </w:r>
          </w:p>
        </w:tc>
        <w:tc>
          <w:tcPr>
            <w:tcW w:w="2905" w:type="dxa"/>
          </w:tcPr>
          <w:p w14:paraId="0CC7E59F" w14:textId="4D3DAC5F" w:rsidR="008352F7" w:rsidRPr="004354DB" w:rsidRDefault="008352F7" w:rsidP="003C6B9D">
            <w:pPr>
              <w:rPr>
                <w:rFonts w:eastAsia="Calibri" w:cs="Arial"/>
                <w:sz w:val="18"/>
                <w:szCs w:val="18"/>
                <w:lang w:val="en-CA"/>
              </w:rPr>
            </w:pPr>
            <w:r w:rsidRPr="004354DB">
              <w:rPr>
                <w:rFonts w:eastAsia="Calibri" w:cs="Arial"/>
                <w:sz w:val="18"/>
                <w:szCs w:val="18"/>
                <w:lang w:val="en-CA"/>
              </w:rPr>
              <w:t>Among screened people with a cervix aged 25 to 6</w:t>
            </w:r>
            <w:r w:rsidR="00F85354">
              <w:rPr>
                <w:rFonts w:eastAsia="Calibri" w:cs="Arial"/>
                <w:sz w:val="18"/>
                <w:szCs w:val="18"/>
                <w:lang w:val="en-CA"/>
              </w:rPr>
              <w:t>9</w:t>
            </w:r>
            <w:r w:rsidRPr="004354DB">
              <w:rPr>
                <w:rFonts w:eastAsia="Calibri" w:cs="Arial"/>
                <w:sz w:val="18"/>
                <w:szCs w:val="18"/>
                <w:lang w:val="en-CA"/>
              </w:rPr>
              <w:t xml:space="preserve"> years, </w:t>
            </w:r>
            <w:r>
              <w:rPr>
                <w:rFonts w:eastAsia="Calibri" w:cs="Arial"/>
                <w:sz w:val="18"/>
                <w:szCs w:val="18"/>
                <w:lang w:val="en-CA"/>
              </w:rPr>
              <w:t xml:space="preserve">we are </w:t>
            </w:r>
            <w:r>
              <w:rPr>
                <w:rFonts w:eastAsia="Calibri" w:cs="Arial"/>
                <w:b/>
                <w:sz w:val="18"/>
                <w:szCs w:val="18"/>
                <w:lang w:val="en-CA"/>
              </w:rPr>
              <w:t xml:space="preserve">very </w:t>
            </w:r>
            <w:r w:rsidRPr="00624FED">
              <w:rPr>
                <w:rFonts w:eastAsia="Calibri" w:cs="Arial"/>
                <w:b/>
                <w:sz w:val="18"/>
                <w:szCs w:val="18"/>
                <w:lang w:val="en-CA"/>
              </w:rPr>
              <w:t xml:space="preserve">uncertain </w:t>
            </w:r>
            <w:r>
              <w:rPr>
                <w:rFonts w:eastAsia="Calibri" w:cs="Arial"/>
                <w:sz w:val="18"/>
                <w:szCs w:val="18"/>
                <w:lang w:val="en-CA"/>
              </w:rPr>
              <w:t xml:space="preserve">about the effects </w:t>
            </w:r>
            <w:r w:rsidRPr="004354DB">
              <w:rPr>
                <w:rFonts w:eastAsia="Calibri" w:cs="Arial"/>
                <w:sz w:val="18"/>
                <w:szCs w:val="18"/>
                <w:lang w:val="en-CA"/>
              </w:rPr>
              <w:t xml:space="preserve">the incidence of CIN3+ </w:t>
            </w:r>
            <w:r w:rsidR="00B642C7">
              <w:rPr>
                <w:rFonts w:eastAsia="Calibri" w:cs="Arial"/>
                <w:sz w:val="18"/>
                <w:szCs w:val="18"/>
                <w:lang w:val="en-CA"/>
              </w:rPr>
              <w:t xml:space="preserve">from one round of </w:t>
            </w:r>
            <w:r w:rsidRPr="00624FED">
              <w:rPr>
                <w:rFonts w:eastAsia="Calibri" w:cs="Arial"/>
                <w:sz w:val="18"/>
                <w:szCs w:val="18"/>
                <w:lang w:val="en-CA"/>
              </w:rPr>
              <w:t>hrHPV</w:t>
            </w:r>
            <w:r w:rsidRPr="004354DB">
              <w:rPr>
                <w:rFonts w:eastAsia="Calibri" w:cs="Arial"/>
                <w:sz w:val="18"/>
                <w:szCs w:val="18"/>
                <w:lang w:val="en-CA"/>
              </w:rPr>
              <w:t xml:space="preserve"> screening with cytology triage compared with </w:t>
            </w:r>
            <w:r w:rsidR="00B642C7">
              <w:rPr>
                <w:rFonts w:eastAsia="Calibri" w:cs="Arial"/>
                <w:sz w:val="18"/>
                <w:szCs w:val="18"/>
                <w:lang w:val="en-CA"/>
              </w:rPr>
              <w:t xml:space="preserve">two rounds of </w:t>
            </w:r>
            <w:r w:rsidRPr="004354DB">
              <w:rPr>
                <w:rFonts w:eastAsia="Calibri" w:cs="Arial"/>
                <w:sz w:val="18"/>
                <w:szCs w:val="18"/>
                <w:lang w:val="en-CA"/>
              </w:rPr>
              <w:t>cytology screening with hrHPV triage.</w:t>
            </w:r>
          </w:p>
        </w:tc>
      </w:tr>
    </w:tbl>
    <w:p w14:paraId="589E45F2" w14:textId="5425F0D5"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F85354">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66B61DD9" w14:textId="58065B1B" w:rsidR="00E03F6C" w:rsidRPr="004354DB" w:rsidRDefault="00E03F6C" w:rsidP="00E03F6C">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Acceptors of screening at follow up includes all randomized participants who completed the screening protocol and attended the second round of screening (i.e., 48-month follow up testing via hrHPV and cytology co-testing). The denominator excludes those who tested positive and were histologically diagnosed with CIN2+ before the 48-month exit screen</w:t>
      </w:r>
      <w:r>
        <w:rPr>
          <w:rFonts w:eastAsia="Calibri" w:cs="Arial"/>
          <w:sz w:val="18"/>
          <w:szCs w:val="18"/>
          <w:lang w:val="en-CA"/>
        </w:rPr>
        <w:t xml:space="preserve">. The numerator was calculated from Table 2 and Figure 1, by subtracting all CIN2+ detected from round 2 in the cytology arm. </w:t>
      </w:r>
      <w:r w:rsidRPr="004354DB">
        <w:rPr>
          <w:rFonts w:eastAsia="Calibri" w:cs="Arial"/>
          <w:sz w:val="18"/>
          <w:szCs w:val="18"/>
          <w:lang w:val="en-CA"/>
        </w:rPr>
        <w:t>Those who attended follow-up testing for a positive screening result but were histologically confirmed negative or CIN1 are included.</w:t>
      </w:r>
    </w:p>
    <w:p w14:paraId="4C58D908"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lastRenderedPageBreak/>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078AF0E2"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7847D3EE" w14:textId="4E4C437D" w:rsidR="008352F7" w:rsidRDefault="008352F7" w:rsidP="008352F7">
      <w:pPr>
        <w:rPr>
          <w:rFonts w:eastAsia="Calibri" w:cs="Arial"/>
          <w:b/>
          <w:i/>
          <w:sz w:val="18"/>
          <w:szCs w:val="18"/>
          <w:lang w:val="en-CA"/>
        </w:rPr>
      </w:pPr>
      <w:r w:rsidRPr="004354DB">
        <w:rPr>
          <w:rFonts w:eastAsia="Calibri" w:cs="Arial"/>
          <w:sz w:val="18"/>
          <w:szCs w:val="18"/>
          <w:vertAlign w:val="superscript"/>
          <w:lang w:val="en-CA"/>
        </w:rPr>
        <w:t>c</w:t>
      </w:r>
      <w:r w:rsidRPr="004354DB">
        <w:rPr>
          <w:rFonts w:eastAsia="Calibri" w:cs="Arial"/>
          <w:sz w:val="18"/>
          <w:szCs w:val="18"/>
          <w:u w:val="single"/>
          <w:lang w:val="en-CA"/>
        </w:rPr>
        <w:t xml:space="preserve">Acceptors of screening at follow up; people with a cervix aged 25 to </w:t>
      </w:r>
      <w:r w:rsidR="00F85354">
        <w:rPr>
          <w:rFonts w:eastAsia="Calibri" w:cs="Arial"/>
          <w:sz w:val="18"/>
          <w:szCs w:val="18"/>
          <w:u w:val="single"/>
          <w:lang w:val="en-CA"/>
        </w:rPr>
        <w:t>29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for consistency</w:t>
      </w:r>
      <w:r w:rsidR="00F85354">
        <w:rPr>
          <w:rFonts w:eastAsia="Calibri" w:cs="Arial"/>
          <w:sz w:val="18"/>
          <w:szCs w:val="18"/>
          <w:lang w:val="en-CA"/>
        </w:rPr>
        <w:t xml:space="preserve"> due to single study</w:t>
      </w:r>
      <w:r w:rsidRPr="004354DB">
        <w:rPr>
          <w:rFonts w:eastAsia="Calibri" w:cs="Arial"/>
          <w:sz w:val="18"/>
          <w:szCs w:val="18"/>
          <w:lang w:val="en-CA"/>
        </w:rPr>
        <w:t xml:space="preserve">. </w:t>
      </w:r>
      <w:r w:rsidR="00200B75" w:rsidRPr="00200B75">
        <w:rPr>
          <w:rFonts w:eastAsia="Calibri" w:cs="Arial"/>
          <w:b/>
          <w:i/>
          <w:sz w:val="18"/>
          <w:szCs w:val="18"/>
          <w:lang w:val="en-CA"/>
        </w:rPr>
        <w:t>Very s</w:t>
      </w:r>
      <w:r w:rsidRPr="00200B75">
        <w:rPr>
          <w:rFonts w:eastAsia="Calibri" w:cs="Arial"/>
          <w:b/>
          <w:i/>
          <w:sz w:val="18"/>
          <w:szCs w:val="18"/>
          <w:lang w:val="en-CA"/>
        </w:rPr>
        <w:t>erious concerns about indirectness</w:t>
      </w:r>
      <w:r w:rsidRPr="00200B75">
        <w:rPr>
          <w:rFonts w:eastAsia="Calibri" w:cs="Arial"/>
          <w:i/>
          <w:sz w:val="18"/>
          <w:szCs w:val="18"/>
          <w:lang w:val="en-CA"/>
        </w:rPr>
        <w:t>:</w:t>
      </w:r>
      <w:r w:rsidRPr="00200B75">
        <w:rPr>
          <w:rFonts w:eastAsia="Calibri" w:cs="Arial"/>
          <w:sz w:val="18"/>
          <w:szCs w:val="18"/>
          <w:lang w:val="en-CA"/>
        </w:rPr>
        <w:t xml:space="preserve"> </w:t>
      </w:r>
      <w:r w:rsidR="00200B75" w:rsidRPr="00200B75">
        <w:rPr>
          <w:rFonts w:eastAsia="Calibri" w:cs="Arial"/>
          <w:sz w:val="18"/>
          <w:szCs w:val="18"/>
          <w:lang w:val="en-CA"/>
        </w:rPr>
        <w:t xml:space="preserve">the outcome is considered </w:t>
      </w:r>
      <w:r w:rsidR="00200B75">
        <w:rPr>
          <w:rFonts w:eastAsia="Calibri" w:cs="Arial"/>
          <w:sz w:val="18"/>
          <w:szCs w:val="18"/>
          <w:lang w:val="en-CA"/>
        </w:rPr>
        <w:t xml:space="preserve">very </w:t>
      </w:r>
      <w:r w:rsidR="00200B75" w:rsidRPr="00200B75">
        <w:rPr>
          <w:rFonts w:eastAsia="Calibri" w:cs="Arial"/>
          <w:sz w:val="18"/>
          <w:szCs w:val="18"/>
          <w:lang w:val="en-CA"/>
        </w:rPr>
        <w:t>indirect because only those with normal results received follow-up thus the outcome does not capture cases of CIN2</w:t>
      </w:r>
      <w:r w:rsidR="000B537C">
        <w:rPr>
          <w:rFonts w:eastAsia="Calibri" w:cs="Arial"/>
          <w:sz w:val="18"/>
          <w:szCs w:val="18"/>
          <w:lang w:val="en-CA"/>
        </w:rPr>
        <w:t xml:space="preserve"> or CIN3 </w:t>
      </w:r>
      <w:r w:rsidR="00200B75" w:rsidRPr="00200B75">
        <w:rPr>
          <w:rFonts w:eastAsia="Calibri" w:cs="Arial"/>
          <w:sz w:val="18"/>
          <w:szCs w:val="18"/>
          <w:lang w:val="en-CA"/>
        </w:rPr>
        <w:t>that progressed during follow-up</w:t>
      </w:r>
      <w:r w:rsidR="000B537C">
        <w:rPr>
          <w:rFonts w:eastAsia="Calibri" w:cs="Arial"/>
          <w:sz w:val="18"/>
          <w:szCs w:val="18"/>
          <w:lang w:val="en-CA"/>
        </w:rPr>
        <w:t xml:space="preserve">, </w:t>
      </w:r>
      <w:r w:rsidR="000B537C" w:rsidRPr="000B537C">
        <w:rPr>
          <w:rFonts w:eastAsia="Calibri" w:cs="Arial"/>
          <w:sz w:val="18"/>
          <w:szCs w:val="18"/>
          <w:lang w:val="en-CA"/>
        </w:rPr>
        <w:t>and incidence ascertainment does not capture cases, especially for ICC, detected clinically.</w:t>
      </w:r>
      <w:r w:rsidR="00D46411">
        <w:rPr>
          <w:rFonts w:eastAsia="Calibri" w:cs="Arial"/>
          <w:sz w:val="18"/>
          <w:szCs w:val="18"/>
          <w:lang w:val="en-CA"/>
        </w:rPr>
        <w:t xml:space="preserve"> The study data is not directly applicable for this age group due to a small sample (n=2,188 [8.7%]</w:t>
      </w:r>
      <w:r w:rsidR="00C70C98" w:rsidRPr="00C70C98">
        <w:rPr>
          <w:rFonts w:eastAsia="Calibri" w:cs="Arial"/>
          <w:sz w:val="18"/>
          <w:szCs w:val="18"/>
          <w:lang w:val="en-CA"/>
        </w:rPr>
        <w:t xml:space="preserve"> </w:t>
      </w:r>
      <w:r w:rsidR="00C70C98">
        <w:rPr>
          <w:rFonts w:eastAsia="Calibri" w:cs="Arial"/>
          <w:sz w:val="18"/>
          <w:szCs w:val="18"/>
          <w:lang w:val="en-CA"/>
        </w:rPr>
        <w:t>enrolled</w:t>
      </w:r>
      <w:r w:rsidR="00D46411">
        <w:rPr>
          <w:rFonts w:eastAsia="Calibri" w:cs="Arial"/>
          <w:sz w:val="18"/>
          <w:szCs w:val="18"/>
          <w:lang w:val="en-CA"/>
        </w:rPr>
        <w:t xml:space="preserve">). </w:t>
      </w:r>
      <w:r>
        <w:rPr>
          <w:rFonts w:eastAsia="Times New Roman" w:cs="Arial"/>
          <w:b/>
          <w:bCs/>
          <w:i/>
          <w:iCs/>
          <w:color w:val="000000"/>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lower limit of </w:t>
      </w:r>
      <w:r w:rsidRPr="004354DB">
        <w:rPr>
          <w:rFonts w:eastAsia="Times New Roman" w:cs="Arial"/>
          <w:color w:val="000000"/>
          <w:sz w:val="18"/>
          <w:szCs w:val="18"/>
          <w:lang w:val="en-CA"/>
        </w:rPr>
        <w:t xml:space="preserve">95% CI </w:t>
      </w:r>
      <w:proofErr w:type="gramStart"/>
      <w:r>
        <w:rPr>
          <w:rFonts w:eastAsia="Times New Roman" w:cs="Arial"/>
          <w:color w:val="000000"/>
          <w:sz w:val="18"/>
          <w:szCs w:val="18"/>
          <w:lang w:val="en-CA"/>
        </w:rPr>
        <w:t>indicates</w:t>
      </w:r>
      <w:proofErr w:type="gramEnd"/>
      <w:r>
        <w:rPr>
          <w:rFonts w:eastAsia="Times New Roman" w:cs="Arial"/>
          <w:color w:val="000000"/>
          <w:sz w:val="18"/>
          <w:szCs w:val="18"/>
          <w:lang w:val="en-CA"/>
        </w:rPr>
        <w:t xml:space="preserve"> a reduced</w:t>
      </w:r>
      <w:r w:rsidRPr="004354DB">
        <w:rPr>
          <w:rFonts w:eastAsia="Times New Roman" w:cs="Arial"/>
          <w:color w:val="000000"/>
          <w:sz w:val="18"/>
          <w:szCs w:val="18"/>
          <w:lang w:val="en-CA"/>
        </w:rPr>
        <w:t xml:space="preserve"> effect.</w:t>
      </w:r>
      <w:r w:rsidRPr="004354DB">
        <w:rPr>
          <w:rFonts w:eastAsia="Calibri" w:cs="Arial"/>
          <w:sz w:val="18"/>
          <w:szCs w:val="18"/>
          <w:lang w:val="en-CA"/>
        </w:rPr>
        <w:t xml:space="preserve"> </w:t>
      </w:r>
      <w:r w:rsidRPr="004354DB">
        <w:rPr>
          <w:rFonts w:eastAsia="Calibri" w:cs="Arial"/>
          <w:b/>
          <w:i/>
          <w:sz w:val="18"/>
          <w:szCs w:val="18"/>
          <w:lang w:val="en-CA"/>
        </w:rPr>
        <w:t>No other serious concerns.</w:t>
      </w:r>
    </w:p>
    <w:p w14:paraId="6A7BEBDC" w14:textId="77777777" w:rsidR="00F85354" w:rsidRDefault="00F85354" w:rsidP="00F85354">
      <w:pPr>
        <w:rPr>
          <w:rFonts w:eastAsia="Calibri" w:cs="Arial"/>
          <w:b/>
          <w:i/>
          <w:sz w:val="18"/>
          <w:szCs w:val="18"/>
          <w:lang w:val="en-CA"/>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at follow up;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for consistency</w:t>
      </w:r>
      <w:r>
        <w:rPr>
          <w:rFonts w:eastAsia="Calibri" w:cs="Arial"/>
          <w:sz w:val="18"/>
          <w:szCs w:val="18"/>
          <w:lang w:val="en-CA"/>
        </w:rPr>
        <w:t xml:space="preserve"> due to single study</w:t>
      </w:r>
      <w:r w:rsidRPr="004354DB">
        <w:rPr>
          <w:rFonts w:eastAsia="Calibri" w:cs="Arial"/>
          <w:sz w:val="18"/>
          <w:szCs w:val="18"/>
          <w:lang w:val="en-CA"/>
        </w:rPr>
        <w:t xml:space="preserve">. </w:t>
      </w:r>
      <w:r w:rsidRPr="00200B75">
        <w:rPr>
          <w:rFonts w:eastAsia="Calibri" w:cs="Arial"/>
          <w:b/>
          <w:i/>
          <w:sz w:val="18"/>
          <w:szCs w:val="18"/>
          <w:lang w:val="en-CA"/>
        </w:rPr>
        <w:t>Very serious concerns about indirectness</w:t>
      </w:r>
      <w:r w:rsidRPr="00200B75">
        <w:rPr>
          <w:rFonts w:eastAsia="Calibri" w:cs="Arial"/>
          <w:i/>
          <w:sz w:val="18"/>
          <w:szCs w:val="18"/>
          <w:lang w:val="en-CA"/>
        </w:rPr>
        <w:t>:</w:t>
      </w:r>
      <w:r w:rsidRPr="00200B75">
        <w:rPr>
          <w:rFonts w:eastAsia="Calibri" w:cs="Arial"/>
          <w:sz w:val="18"/>
          <w:szCs w:val="18"/>
          <w:lang w:val="en-CA"/>
        </w:rPr>
        <w:t xml:space="preserve"> the outcome is considered </w:t>
      </w:r>
      <w:r>
        <w:rPr>
          <w:rFonts w:eastAsia="Calibri" w:cs="Arial"/>
          <w:sz w:val="18"/>
          <w:szCs w:val="18"/>
          <w:lang w:val="en-CA"/>
        </w:rPr>
        <w:t xml:space="preserve">very </w:t>
      </w:r>
      <w:r w:rsidRPr="00200B75">
        <w:rPr>
          <w:rFonts w:eastAsia="Calibri" w:cs="Arial"/>
          <w:sz w:val="18"/>
          <w:szCs w:val="18"/>
          <w:lang w:val="en-CA"/>
        </w:rPr>
        <w:t>indirect because only those with normal results received follow-up thus the outcome does not capture cases of CIN2</w:t>
      </w:r>
      <w:r>
        <w:rPr>
          <w:rFonts w:eastAsia="Calibri" w:cs="Arial"/>
          <w:sz w:val="18"/>
          <w:szCs w:val="18"/>
          <w:lang w:val="en-CA"/>
        </w:rPr>
        <w:t xml:space="preserve"> or CIN3 </w:t>
      </w:r>
      <w:r w:rsidRPr="00200B75">
        <w:rPr>
          <w:rFonts w:eastAsia="Calibri" w:cs="Arial"/>
          <w:sz w:val="18"/>
          <w:szCs w:val="18"/>
          <w:lang w:val="en-CA"/>
        </w:rPr>
        <w:t>that progressed during follow-up</w:t>
      </w:r>
      <w:r>
        <w:rPr>
          <w:rFonts w:eastAsia="Calibri" w:cs="Arial"/>
          <w:sz w:val="18"/>
          <w:szCs w:val="18"/>
          <w:lang w:val="en-CA"/>
        </w:rPr>
        <w:t xml:space="preserve">, </w:t>
      </w:r>
      <w:r w:rsidRPr="000B537C">
        <w:rPr>
          <w:rFonts w:eastAsia="Calibri" w:cs="Arial"/>
          <w:sz w:val="18"/>
          <w:szCs w:val="18"/>
          <w:lang w:val="en-CA"/>
        </w:rPr>
        <w:t>and incidence ascertainment does not capture cases, especially for ICC, detected clinically.</w:t>
      </w:r>
      <w:r w:rsidRPr="004354DB">
        <w:rPr>
          <w:rFonts w:eastAsia="Calibri" w:cs="Arial"/>
          <w:sz w:val="18"/>
          <w:szCs w:val="18"/>
          <w:lang w:val="en-CA"/>
        </w:rPr>
        <w:t xml:space="preserve"> </w:t>
      </w:r>
      <w:r>
        <w:rPr>
          <w:rFonts w:eastAsia="Times New Roman" w:cs="Arial"/>
          <w:b/>
          <w:bCs/>
          <w:i/>
          <w:iCs/>
          <w:color w:val="000000"/>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lower limit of </w:t>
      </w:r>
      <w:r w:rsidRPr="004354DB">
        <w:rPr>
          <w:rFonts w:eastAsia="Times New Roman" w:cs="Arial"/>
          <w:color w:val="000000"/>
          <w:sz w:val="18"/>
          <w:szCs w:val="18"/>
          <w:lang w:val="en-CA"/>
        </w:rPr>
        <w:t xml:space="preserve">95% CI </w:t>
      </w:r>
      <w:proofErr w:type="gramStart"/>
      <w:r>
        <w:rPr>
          <w:rFonts w:eastAsia="Times New Roman" w:cs="Arial"/>
          <w:color w:val="000000"/>
          <w:sz w:val="18"/>
          <w:szCs w:val="18"/>
          <w:lang w:val="en-CA"/>
        </w:rPr>
        <w:t>indicates</w:t>
      </w:r>
      <w:proofErr w:type="gramEnd"/>
      <w:r>
        <w:rPr>
          <w:rFonts w:eastAsia="Times New Roman" w:cs="Arial"/>
          <w:color w:val="000000"/>
          <w:sz w:val="18"/>
          <w:szCs w:val="18"/>
          <w:lang w:val="en-CA"/>
        </w:rPr>
        <w:t xml:space="preserve"> a reduced</w:t>
      </w:r>
      <w:r w:rsidRPr="004354DB">
        <w:rPr>
          <w:rFonts w:eastAsia="Times New Roman" w:cs="Arial"/>
          <w:color w:val="000000"/>
          <w:sz w:val="18"/>
          <w:szCs w:val="18"/>
          <w:lang w:val="en-CA"/>
        </w:rPr>
        <w:t xml:space="preserve"> effect.</w:t>
      </w:r>
      <w:r w:rsidRPr="004354DB">
        <w:rPr>
          <w:rFonts w:eastAsia="Calibri" w:cs="Arial"/>
          <w:sz w:val="18"/>
          <w:szCs w:val="18"/>
          <w:lang w:val="en-CA"/>
        </w:rPr>
        <w:t xml:space="preserve"> </w:t>
      </w:r>
      <w:r w:rsidRPr="004354DB">
        <w:rPr>
          <w:rFonts w:eastAsia="Calibri" w:cs="Arial"/>
          <w:b/>
          <w:i/>
          <w:sz w:val="18"/>
          <w:szCs w:val="18"/>
          <w:lang w:val="en-CA"/>
        </w:rPr>
        <w:t>No other serious concerns.</w:t>
      </w:r>
    </w:p>
    <w:p w14:paraId="7EC9458B" w14:textId="5CAF0107" w:rsidR="00F85354" w:rsidRDefault="00F85354" w:rsidP="00F85354">
      <w:pPr>
        <w:rPr>
          <w:rFonts w:eastAsia="Calibri" w:cs="Arial"/>
          <w:b/>
          <w:i/>
          <w:sz w:val="18"/>
          <w:szCs w:val="18"/>
          <w:lang w:val="en-CA"/>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at follow up;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6</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for consistency</w:t>
      </w:r>
      <w:r>
        <w:rPr>
          <w:rFonts w:eastAsia="Calibri" w:cs="Arial"/>
          <w:sz w:val="18"/>
          <w:szCs w:val="18"/>
          <w:lang w:val="en-CA"/>
        </w:rPr>
        <w:t xml:space="preserve"> due to single study</w:t>
      </w:r>
      <w:r w:rsidRPr="004354DB">
        <w:rPr>
          <w:rFonts w:eastAsia="Calibri" w:cs="Arial"/>
          <w:sz w:val="18"/>
          <w:szCs w:val="18"/>
          <w:lang w:val="en-CA"/>
        </w:rPr>
        <w:t xml:space="preserve">. </w:t>
      </w:r>
      <w:r w:rsidRPr="00200B75">
        <w:rPr>
          <w:rFonts w:eastAsia="Calibri" w:cs="Arial"/>
          <w:b/>
          <w:i/>
          <w:sz w:val="18"/>
          <w:szCs w:val="18"/>
          <w:lang w:val="en-CA"/>
        </w:rPr>
        <w:t>Very serious concerns about indirectness</w:t>
      </w:r>
      <w:r w:rsidRPr="00200B75">
        <w:rPr>
          <w:rFonts w:eastAsia="Calibri" w:cs="Arial"/>
          <w:i/>
          <w:sz w:val="18"/>
          <w:szCs w:val="18"/>
          <w:lang w:val="en-CA"/>
        </w:rPr>
        <w:t>:</w:t>
      </w:r>
      <w:r w:rsidRPr="00200B75">
        <w:rPr>
          <w:rFonts w:eastAsia="Calibri" w:cs="Arial"/>
          <w:sz w:val="18"/>
          <w:szCs w:val="18"/>
          <w:lang w:val="en-CA"/>
        </w:rPr>
        <w:t xml:space="preserve"> the outcome is considered </w:t>
      </w:r>
      <w:r>
        <w:rPr>
          <w:rFonts w:eastAsia="Calibri" w:cs="Arial"/>
          <w:sz w:val="18"/>
          <w:szCs w:val="18"/>
          <w:lang w:val="en-CA"/>
        </w:rPr>
        <w:t xml:space="preserve">very </w:t>
      </w:r>
      <w:r w:rsidRPr="00200B75">
        <w:rPr>
          <w:rFonts w:eastAsia="Calibri" w:cs="Arial"/>
          <w:sz w:val="18"/>
          <w:szCs w:val="18"/>
          <w:lang w:val="en-CA"/>
        </w:rPr>
        <w:t>indirect because only those with normal results received follow-up thus the outcome does not capture cases of CIN2</w:t>
      </w:r>
      <w:r>
        <w:rPr>
          <w:rFonts w:eastAsia="Calibri" w:cs="Arial"/>
          <w:sz w:val="18"/>
          <w:szCs w:val="18"/>
          <w:lang w:val="en-CA"/>
        </w:rPr>
        <w:t xml:space="preserve"> or CIN3 </w:t>
      </w:r>
      <w:r w:rsidRPr="00200B75">
        <w:rPr>
          <w:rFonts w:eastAsia="Calibri" w:cs="Arial"/>
          <w:sz w:val="18"/>
          <w:szCs w:val="18"/>
          <w:lang w:val="en-CA"/>
        </w:rPr>
        <w:t>that progressed during follow-up</w:t>
      </w:r>
      <w:r>
        <w:rPr>
          <w:rFonts w:eastAsia="Calibri" w:cs="Arial"/>
          <w:sz w:val="18"/>
          <w:szCs w:val="18"/>
          <w:lang w:val="en-CA"/>
        </w:rPr>
        <w:t xml:space="preserve">, </w:t>
      </w:r>
      <w:r w:rsidRPr="000B537C">
        <w:rPr>
          <w:rFonts w:eastAsia="Calibri" w:cs="Arial"/>
          <w:sz w:val="18"/>
          <w:szCs w:val="18"/>
          <w:lang w:val="en-CA"/>
        </w:rPr>
        <w:t>and incidence ascertainment does not capture cases, especially for ICC, detected clinically</w:t>
      </w:r>
      <w:r w:rsidR="00D46411">
        <w:rPr>
          <w:rFonts w:eastAsia="Calibri" w:cs="Arial"/>
          <w:sz w:val="18"/>
          <w:szCs w:val="18"/>
          <w:lang w:val="en-CA"/>
        </w:rPr>
        <w:t>. T</w:t>
      </w:r>
      <w:r w:rsidR="00D46411" w:rsidRPr="004354DB">
        <w:rPr>
          <w:rFonts w:eastAsia="Calibri" w:cs="Arial"/>
          <w:sz w:val="18"/>
          <w:szCs w:val="18"/>
          <w:lang w:val="en-CA"/>
        </w:rPr>
        <w:t xml:space="preserve">he </w:t>
      </w:r>
      <w:r w:rsidR="00D46411">
        <w:rPr>
          <w:rFonts w:eastAsia="Calibri" w:cs="Arial"/>
          <w:sz w:val="18"/>
          <w:szCs w:val="18"/>
          <w:lang w:val="en-CA"/>
        </w:rPr>
        <w:t xml:space="preserve">study data is </w:t>
      </w:r>
      <w:r w:rsidR="00D46411" w:rsidRPr="00E70676">
        <w:rPr>
          <w:rFonts w:eastAsia="Calibri" w:cs="Arial"/>
          <w:sz w:val="18"/>
          <w:szCs w:val="18"/>
          <w:lang w:val="en-CA"/>
        </w:rPr>
        <w:t>not directly applicable for this age group due to a small sample</w:t>
      </w:r>
      <w:r w:rsidR="00D46411">
        <w:rPr>
          <w:rFonts w:eastAsia="Calibri" w:cs="Arial"/>
          <w:sz w:val="18"/>
          <w:szCs w:val="18"/>
          <w:lang w:val="en-CA"/>
        </w:rPr>
        <w:t xml:space="preserve"> (n=2,094 [8.3%]</w:t>
      </w:r>
      <w:r w:rsidR="00C70C98" w:rsidRPr="00C70C98">
        <w:rPr>
          <w:rFonts w:eastAsia="Calibri" w:cs="Arial"/>
          <w:sz w:val="18"/>
          <w:szCs w:val="18"/>
          <w:lang w:val="en-CA"/>
        </w:rPr>
        <w:t xml:space="preserve"> </w:t>
      </w:r>
      <w:r w:rsidR="00C70C98">
        <w:rPr>
          <w:rFonts w:eastAsia="Calibri" w:cs="Arial"/>
          <w:sz w:val="18"/>
          <w:szCs w:val="18"/>
          <w:lang w:val="en-CA"/>
        </w:rPr>
        <w:t>enrolled</w:t>
      </w:r>
      <w:r w:rsidR="00D46411">
        <w:rPr>
          <w:rFonts w:eastAsia="Calibri" w:cs="Arial"/>
          <w:sz w:val="18"/>
          <w:szCs w:val="18"/>
          <w:lang w:val="en-CA"/>
        </w:rPr>
        <w:t>)</w:t>
      </w:r>
      <w:r w:rsidRPr="000B537C">
        <w:rPr>
          <w:rFonts w:eastAsia="Calibri" w:cs="Arial"/>
          <w:sz w:val="18"/>
          <w:szCs w:val="18"/>
          <w:lang w:val="en-CA"/>
        </w:rPr>
        <w:t>.</w:t>
      </w:r>
      <w:r w:rsidRPr="004354DB">
        <w:rPr>
          <w:rFonts w:eastAsia="Calibri" w:cs="Arial"/>
          <w:sz w:val="18"/>
          <w:szCs w:val="18"/>
          <w:lang w:val="en-CA"/>
        </w:rPr>
        <w:t xml:space="preserve"> </w:t>
      </w:r>
      <w:r>
        <w:rPr>
          <w:rFonts w:eastAsia="Times New Roman" w:cs="Arial"/>
          <w:b/>
          <w:bCs/>
          <w:i/>
          <w:iCs/>
          <w:color w:val="000000"/>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lower limit of </w:t>
      </w:r>
      <w:r w:rsidRPr="004354DB">
        <w:rPr>
          <w:rFonts w:eastAsia="Times New Roman" w:cs="Arial"/>
          <w:color w:val="000000"/>
          <w:sz w:val="18"/>
          <w:szCs w:val="18"/>
          <w:lang w:val="en-CA"/>
        </w:rPr>
        <w:t xml:space="preserve">95% CI </w:t>
      </w:r>
      <w:proofErr w:type="gramStart"/>
      <w:r>
        <w:rPr>
          <w:rFonts w:eastAsia="Times New Roman" w:cs="Arial"/>
          <w:color w:val="000000"/>
          <w:sz w:val="18"/>
          <w:szCs w:val="18"/>
          <w:lang w:val="en-CA"/>
        </w:rPr>
        <w:t>indicates</w:t>
      </w:r>
      <w:proofErr w:type="gramEnd"/>
      <w:r>
        <w:rPr>
          <w:rFonts w:eastAsia="Times New Roman" w:cs="Arial"/>
          <w:color w:val="000000"/>
          <w:sz w:val="18"/>
          <w:szCs w:val="18"/>
          <w:lang w:val="en-CA"/>
        </w:rPr>
        <w:t xml:space="preserve"> a reduced</w:t>
      </w:r>
      <w:r w:rsidRPr="004354DB">
        <w:rPr>
          <w:rFonts w:eastAsia="Times New Roman" w:cs="Arial"/>
          <w:color w:val="000000"/>
          <w:sz w:val="18"/>
          <w:szCs w:val="18"/>
          <w:lang w:val="en-CA"/>
        </w:rPr>
        <w:t xml:space="preserve"> effect.</w:t>
      </w:r>
      <w:r w:rsidRPr="004354DB">
        <w:rPr>
          <w:rFonts w:eastAsia="Calibri" w:cs="Arial"/>
          <w:sz w:val="18"/>
          <w:szCs w:val="18"/>
          <w:lang w:val="en-CA"/>
        </w:rPr>
        <w:t xml:space="preserve"> </w:t>
      </w:r>
      <w:r w:rsidRPr="004354DB">
        <w:rPr>
          <w:rFonts w:eastAsia="Calibri" w:cs="Arial"/>
          <w:b/>
          <w:i/>
          <w:sz w:val="18"/>
          <w:szCs w:val="18"/>
          <w:lang w:val="en-CA"/>
        </w:rPr>
        <w:t>No other serious concerns.</w:t>
      </w:r>
    </w:p>
    <w:p w14:paraId="580CE854" w14:textId="77777777" w:rsidR="00F85354" w:rsidRDefault="00F85354" w:rsidP="008352F7">
      <w:pPr>
        <w:rPr>
          <w:rFonts w:eastAsia="Calibri" w:cs="Arial"/>
          <w:b/>
          <w:i/>
          <w:sz w:val="18"/>
          <w:szCs w:val="18"/>
          <w:lang w:val="en-CA"/>
        </w:rPr>
      </w:pPr>
    </w:p>
    <w:p w14:paraId="63D7451D" w14:textId="4E94FB36" w:rsidR="008352F7" w:rsidRDefault="008352F7" w:rsidP="008352F7">
      <w:pPr>
        <w:rPr>
          <w:rFonts w:eastAsia="Calibri" w:cs="Arial"/>
          <w:lang w:val="en-CA"/>
        </w:rPr>
      </w:pPr>
    </w:p>
    <w:p w14:paraId="44762CAB" w14:textId="049C8519" w:rsidR="00F85354" w:rsidRDefault="00F85354" w:rsidP="008352F7">
      <w:pPr>
        <w:rPr>
          <w:rFonts w:eastAsia="Calibri" w:cs="Arial"/>
          <w:lang w:val="en-CA"/>
        </w:rPr>
      </w:pPr>
    </w:p>
    <w:p w14:paraId="03AAD5EB" w14:textId="4BDD56F0" w:rsidR="00F85354" w:rsidRDefault="00F85354" w:rsidP="008352F7">
      <w:pPr>
        <w:rPr>
          <w:rFonts w:eastAsia="Calibri" w:cs="Arial"/>
          <w:lang w:val="en-CA"/>
        </w:rPr>
      </w:pPr>
    </w:p>
    <w:p w14:paraId="055D025E" w14:textId="5C308712" w:rsidR="00F85354" w:rsidRDefault="00F85354" w:rsidP="008352F7">
      <w:pPr>
        <w:rPr>
          <w:rFonts w:eastAsia="Calibri" w:cs="Arial"/>
          <w:lang w:val="en-CA"/>
        </w:rPr>
      </w:pPr>
    </w:p>
    <w:p w14:paraId="4CBA9CD9" w14:textId="2E200C79" w:rsidR="00F85354" w:rsidRDefault="00F85354" w:rsidP="008352F7">
      <w:pPr>
        <w:rPr>
          <w:rFonts w:eastAsia="Calibri" w:cs="Arial"/>
          <w:lang w:val="en-CA"/>
        </w:rPr>
      </w:pPr>
    </w:p>
    <w:p w14:paraId="1E8B370E" w14:textId="5DCBD74C" w:rsidR="00F85354" w:rsidRDefault="00F85354" w:rsidP="008352F7">
      <w:pPr>
        <w:rPr>
          <w:rFonts w:eastAsia="Calibri" w:cs="Arial"/>
          <w:lang w:val="en-CA"/>
        </w:rPr>
      </w:pPr>
    </w:p>
    <w:p w14:paraId="700F55D3" w14:textId="77777777" w:rsidR="00F85354" w:rsidRDefault="00F85354" w:rsidP="008352F7">
      <w:pPr>
        <w:rPr>
          <w:rFonts w:eastAsia="Calibri" w:cs="Arial"/>
          <w:lang w:val="en-CA"/>
        </w:rPr>
      </w:pPr>
    </w:p>
    <w:p w14:paraId="170C1562" w14:textId="77777777" w:rsidR="002605D2" w:rsidRPr="004354DB" w:rsidRDefault="002605D2" w:rsidP="008352F7">
      <w:pPr>
        <w:rPr>
          <w:rFonts w:eastAsia="Calibri" w:cs="Arial"/>
          <w:lang w:val="en-CA"/>
        </w:rPr>
      </w:pPr>
    </w:p>
    <w:p w14:paraId="54834BB1" w14:textId="77777777" w:rsidR="008352F7" w:rsidRPr="004354DB" w:rsidRDefault="008352F7" w:rsidP="008352F7">
      <w:pPr>
        <w:rPr>
          <w:rFonts w:eastAsia="Calibri" w:cs="Arial"/>
          <w:lang w:val="en-CA"/>
        </w:rPr>
      </w:pPr>
    </w:p>
    <w:p w14:paraId="4BFB9D31" w14:textId="3584A3D8" w:rsidR="008352F7" w:rsidRPr="004354DB" w:rsidRDefault="002A0214" w:rsidP="008352F7">
      <w:pPr>
        <w:rPr>
          <w:rFonts w:eastAsia="Calibri" w:cs="Arial"/>
          <w:lang w:val="en-CA"/>
        </w:rPr>
      </w:pPr>
      <w:r w:rsidRPr="00572A94">
        <w:rPr>
          <w:noProof/>
        </w:rPr>
        <w:lastRenderedPageBreak/>
        <w:drawing>
          <wp:inline distT="0" distB="0" distL="0" distR="0" wp14:anchorId="0F6E4F82" wp14:editId="7906383A">
            <wp:extent cx="9010752" cy="1800225"/>
            <wp:effectExtent l="0" t="0" r="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9030438" cy="1804158"/>
                    </a:xfrm>
                    <a:prstGeom prst="rect">
                      <a:avLst/>
                    </a:prstGeom>
                  </pic:spPr>
                </pic:pic>
              </a:graphicData>
            </a:graphic>
          </wp:inline>
        </w:drawing>
      </w:r>
    </w:p>
    <w:p w14:paraId="0ECA3D1E" w14:textId="77777777"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w:t>
      </w:r>
      <w:r>
        <w:rPr>
          <w:rFonts w:eastAsia="Calibri" w:cs="Times New Roman"/>
        </w:rPr>
        <w:t>7c</w:t>
      </w:r>
      <w:r w:rsidRPr="004354DB">
        <w:rPr>
          <w:rFonts w:eastAsia="Calibri" w:cs="Times New Roman"/>
        </w:rPr>
        <w:t>. Incidence of CIN3+</w:t>
      </w:r>
    </w:p>
    <w:p w14:paraId="7F9752FB" w14:textId="77777777" w:rsidR="008352F7" w:rsidRDefault="008352F7" w:rsidP="008352F7">
      <w:pPr>
        <w:rPr>
          <w:rFonts w:eastAsia="Calibri" w:cs="Times New Roman"/>
        </w:rPr>
      </w:pPr>
    </w:p>
    <w:p w14:paraId="6B575207" w14:textId="77777777" w:rsidR="008352F7" w:rsidRDefault="008352F7" w:rsidP="008352F7">
      <w:pPr>
        <w:rPr>
          <w:rFonts w:eastAsia="Calibri" w:cs="Times New Roman"/>
        </w:rPr>
      </w:pPr>
    </w:p>
    <w:p w14:paraId="0FF2D7A6" w14:textId="77777777" w:rsidR="008352F7" w:rsidRDefault="008352F7" w:rsidP="008352F7">
      <w:pPr>
        <w:rPr>
          <w:rFonts w:eastAsia="Calibri" w:cs="Times New Roman"/>
        </w:rPr>
      </w:pPr>
    </w:p>
    <w:p w14:paraId="7247AD94" w14:textId="77777777" w:rsidR="008352F7" w:rsidRDefault="008352F7" w:rsidP="008352F7">
      <w:pPr>
        <w:rPr>
          <w:rFonts w:eastAsia="Calibri" w:cs="Times New Roman"/>
        </w:rPr>
      </w:pPr>
    </w:p>
    <w:p w14:paraId="42DB0266" w14:textId="77777777" w:rsidR="008352F7" w:rsidRDefault="008352F7" w:rsidP="008352F7">
      <w:pPr>
        <w:rPr>
          <w:rFonts w:eastAsia="Calibri" w:cs="Times New Roman"/>
        </w:rPr>
      </w:pPr>
    </w:p>
    <w:p w14:paraId="66F7D1CD" w14:textId="459D1490" w:rsidR="008352F7" w:rsidRDefault="008352F7" w:rsidP="008352F7">
      <w:pPr>
        <w:rPr>
          <w:rFonts w:eastAsia="Calibri" w:cs="Times New Roman"/>
        </w:rPr>
      </w:pPr>
    </w:p>
    <w:p w14:paraId="362AA87D" w14:textId="1D8E8486" w:rsidR="002605D2" w:rsidRDefault="002605D2" w:rsidP="008352F7">
      <w:pPr>
        <w:rPr>
          <w:rFonts w:eastAsia="Calibri" w:cs="Times New Roman"/>
        </w:rPr>
      </w:pPr>
    </w:p>
    <w:p w14:paraId="7F7EDC99" w14:textId="77777777" w:rsidR="002605D2" w:rsidRDefault="002605D2" w:rsidP="008352F7">
      <w:pPr>
        <w:rPr>
          <w:rFonts w:eastAsia="Calibri" w:cs="Times New Roman"/>
        </w:rPr>
      </w:pPr>
    </w:p>
    <w:p w14:paraId="4C38A201" w14:textId="77777777" w:rsidR="008352F7" w:rsidRDefault="008352F7" w:rsidP="008352F7">
      <w:pPr>
        <w:rPr>
          <w:rFonts w:eastAsia="Calibri" w:cs="Times New Roman"/>
        </w:rPr>
      </w:pPr>
    </w:p>
    <w:p w14:paraId="33ABD5DC" w14:textId="77777777" w:rsidR="008352F7" w:rsidRDefault="008352F7" w:rsidP="008352F7">
      <w:pPr>
        <w:rPr>
          <w:rFonts w:eastAsia="Calibri" w:cs="Times New Roman"/>
        </w:rPr>
      </w:pPr>
    </w:p>
    <w:p w14:paraId="44D8400F" w14:textId="77777777" w:rsidR="00212AA6" w:rsidRDefault="00212AA6" w:rsidP="008352F7">
      <w:pPr>
        <w:rPr>
          <w:rFonts w:eastAsia="Calibri" w:cs="Times New Roman"/>
        </w:rPr>
      </w:pPr>
    </w:p>
    <w:p w14:paraId="21A7C551" w14:textId="77777777" w:rsidR="00212AA6" w:rsidRDefault="00212AA6" w:rsidP="008352F7">
      <w:pPr>
        <w:rPr>
          <w:rFonts w:eastAsia="Calibri" w:cs="Times New Roman"/>
        </w:rPr>
      </w:pPr>
    </w:p>
    <w:p w14:paraId="69A1FDE1" w14:textId="77777777" w:rsidR="00212AA6" w:rsidRDefault="00212AA6" w:rsidP="008352F7">
      <w:pPr>
        <w:rPr>
          <w:rFonts w:eastAsia="Calibri" w:cs="Times New Roman"/>
        </w:rPr>
      </w:pPr>
    </w:p>
    <w:p w14:paraId="305B4821" w14:textId="77777777" w:rsidR="00212AA6" w:rsidRDefault="00212AA6" w:rsidP="008352F7">
      <w:pPr>
        <w:rPr>
          <w:rFonts w:eastAsia="Calibri" w:cs="Times New Roman"/>
        </w:rPr>
      </w:pPr>
    </w:p>
    <w:p w14:paraId="244ECF18" w14:textId="77777777" w:rsidR="00212AA6" w:rsidRDefault="00212AA6" w:rsidP="008352F7">
      <w:pPr>
        <w:rPr>
          <w:rFonts w:eastAsia="Calibri" w:cs="Times New Roman"/>
        </w:rPr>
      </w:pPr>
    </w:p>
    <w:p w14:paraId="7D1DF148" w14:textId="77777777" w:rsidR="00212AA6" w:rsidRDefault="00212AA6" w:rsidP="008352F7">
      <w:pPr>
        <w:rPr>
          <w:rFonts w:eastAsia="Calibri" w:cs="Times New Roman"/>
        </w:rPr>
      </w:pPr>
    </w:p>
    <w:p w14:paraId="62381610" w14:textId="7E6B8017"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w:t>
      </w:r>
      <w:r>
        <w:rPr>
          <w:rFonts w:eastAsia="Calibri" w:cs="Times New Roman"/>
        </w:rPr>
        <w:t>8c</w:t>
      </w:r>
      <w:r w:rsidRPr="004354DB">
        <w:rPr>
          <w:rFonts w:eastAsia="Calibri" w:cs="Times New Roman"/>
        </w:rPr>
        <w:t xml:space="preserve">. </w:t>
      </w:r>
      <w:r w:rsidRPr="00DC67D5">
        <w:rPr>
          <w:rFonts w:eastAsia="Calibri" w:cs="Times New Roman"/>
        </w:rPr>
        <w:t>False positives for CIN2+</w:t>
      </w:r>
      <w:r>
        <w:rPr>
          <w:rFonts w:eastAsia="Calibri" w:cs="Times New Roman"/>
        </w:rPr>
        <w:t xml:space="preserve"> </w:t>
      </w:r>
      <w:r w:rsidRPr="004354DB">
        <w:rPr>
          <w:rFonts w:eastAsia="Calibri" w:cs="Times New Roman"/>
        </w:rPr>
        <w:t>(those referred for colposcopy who did not have CIN2+)</w:t>
      </w:r>
    </w:p>
    <w:p w14:paraId="1CB3460C"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reports: </w:t>
      </w:r>
      <w:r w:rsidRPr="004354DB">
        <w:rPr>
          <w:rFonts w:eastAsia="Calibri" w:cs="Arial"/>
          <w:szCs w:val="20"/>
          <w:lang w:val="en-CA"/>
        </w:rPr>
        <w:t>Ogilvie 201</w:t>
      </w:r>
      <w:r>
        <w:rPr>
          <w:rFonts w:eastAsia="Calibri" w:cs="Arial"/>
          <w:szCs w:val="20"/>
          <w:lang w:val="en-CA"/>
        </w:rPr>
        <w:t>8</w:t>
      </w:r>
      <w:r w:rsidRPr="004354DB">
        <w:rPr>
          <w:rFonts w:eastAsia="Calibri" w:cs="Arial"/>
          <w:szCs w:val="20"/>
          <w:lang w:val="en-CA"/>
        </w:rPr>
        <w:t xml:space="preserve"> (HPV FOCAL)</w:t>
      </w:r>
    </w:p>
    <w:p w14:paraId="2492F2DB" w14:textId="77777777" w:rsidR="008352F7" w:rsidRPr="00A71FD0"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w:t>
      </w:r>
      <w:r>
        <w:rPr>
          <w:rFonts w:eastAsia="Calibri" w:cs="Times New Roman"/>
        </w:rPr>
        <w:t>8c</w:t>
      </w:r>
      <w:r w:rsidRPr="004354DB">
        <w:rPr>
          <w:rFonts w:eastAsia="Calibri" w:cs="Times New Roman"/>
        </w:rPr>
        <w:t>. False positives for CIN2+</w:t>
      </w:r>
      <w:r>
        <w:rPr>
          <w:rFonts w:eastAsia="Calibri" w:cs="Times New Roman"/>
        </w:rPr>
        <w:t xml:space="preserve"> </w:t>
      </w:r>
      <w:r w:rsidRPr="004354DB">
        <w:rPr>
          <w:rFonts w:eastAsia="Calibri" w:cs="Times New Roman"/>
        </w:rPr>
        <w:t>(those referred for colposcopy who did not have CIN2+)</w:t>
      </w:r>
    </w:p>
    <w:tbl>
      <w:tblPr>
        <w:tblStyle w:val="TableGrid"/>
        <w:tblW w:w="0" w:type="auto"/>
        <w:tblLook w:val="04A0" w:firstRow="1" w:lastRow="0" w:firstColumn="1" w:lastColumn="0" w:noHBand="0" w:noVBand="1"/>
      </w:tblPr>
      <w:tblGrid>
        <w:gridCol w:w="1672"/>
        <w:gridCol w:w="12"/>
        <w:gridCol w:w="1593"/>
        <w:gridCol w:w="1625"/>
        <w:gridCol w:w="1625"/>
        <w:gridCol w:w="1629"/>
        <w:gridCol w:w="1900"/>
        <w:gridCol w:w="2894"/>
      </w:tblGrid>
      <w:tr w:rsidR="008352F7" w:rsidRPr="004354DB" w14:paraId="684EE9E4" w14:textId="77777777" w:rsidTr="003C6B9D">
        <w:trPr>
          <w:tblHeader/>
        </w:trPr>
        <w:tc>
          <w:tcPr>
            <w:tcW w:w="1684" w:type="dxa"/>
            <w:gridSpan w:val="2"/>
            <w:vMerge w:val="restart"/>
            <w:shd w:val="clear" w:color="auto" w:fill="D5DCE4"/>
          </w:tcPr>
          <w:p w14:paraId="347B93C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03DFFE93"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43360E5E"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3" w:type="dxa"/>
            <w:vMerge w:val="restart"/>
            <w:shd w:val="clear" w:color="auto" w:fill="D5DCE4"/>
          </w:tcPr>
          <w:p w14:paraId="0BD1F223" w14:textId="45499AB1" w:rsidR="008352F7" w:rsidRPr="004354DB" w:rsidRDefault="00DC67D5" w:rsidP="003C6B9D">
            <w:pPr>
              <w:rPr>
                <w:rFonts w:eastAsia="Calibri" w:cs="Arial"/>
                <w:b/>
                <w:sz w:val="18"/>
                <w:szCs w:val="18"/>
                <w:lang w:val="en-CA"/>
              </w:rPr>
            </w:pPr>
            <w:r>
              <w:rPr>
                <w:rFonts w:eastAsia="Calibri" w:cs="Arial"/>
                <w:b/>
                <w:sz w:val="18"/>
                <w:szCs w:val="18"/>
                <w:lang w:val="en-CA"/>
              </w:rPr>
              <w:t>Relative</w:t>
            </w:r>
            <w:r w:rsidR="008352F7" w:rsidRPr="004354DB">
              <w:rPr>
                <w:rFonts w:eastAsia="Calibri" w:cs="Arial"/>
                <w:b/>
                <w:sz w:val="18"/>
                <w:szCs w:val="18"/>
                <w:lang w:val="en-CA"/>
              </w:rPr>
              <w:t xml:space="preserve"> effects</w:t>
            </w:r>
            <w:r>
              <w:rPr>
                <w:rFonts w:eastAsia="Calibri" w:cs="Arial"/>
                <w:b/>
                <w:sz w:val="18"/>
                <w:szCs w:val="18"/>
                <w:lang w:val="en-CA"/>
              </w:rPr>
              <w:t>,</w:t>
            </w:r>
          </w:p>
          <w:p w14:paraId="1042CEDB" w14:textId="2DF2922B" w:rsidR="008352F7" w:rsidRPr="004354DB" w:rsidRDefault="00DC67D5" w:rsidP="003C6B9D">
            <w:pPr>
              <w:rPr>
                <w:rFonts w:eastAsia="Calibri" w:cs="Arial"/>
                <w:b/>
                <w:sz w:val="18"/>
                <w:szCs w:val="18"/>
                <w:vertAlign w:val="superscript"/>
                <w:lang w:val="en-CA"/>
              </w:rPr>
            </w:pPr>
            <w:r>
              <w:rPr>
                <w:rFonts w:eastAsia="Calibri" w:cs="Arial"/>
                <w:b/>
                <w:sz w:val="18"/>
                <w:szCs w:val="18"/>
                <w:lang w:val="en-CA"/>
              </w:rPr>
              <w:t>Peto OR and RR</w:t>
            </w:r>
            <w:r w:rsidR="008352F7" w:rsidRPr="004354DB">
              <w:rPr>
                <w:rFonts w:eastAsia="Calibri" w:cs="Arial"/>
                <w:b/>
                <w:sz w:val="18"/>
                <w:szCs w:val="18"/>
                <w:lang w:val="en-CA"/>
              </w:rPr>
              <w:t xml:space="preserve"> (95% CI)</w:t>
            </w:r>
          </w:p>
        </w:tc>
        <w:tc>
          <w:tcPr>
            <w:tcW w:w="4879" w:type="dxa"/>
            <w:gridSpan w:val="3"/>
            <w:shd w:val="clear" w:color="auto" w:fill="D5DCE4"/>
          </w:tcPr>
          <w:p w14:paraId="6E066C7D"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900" w:type="dxa"/>
            <w:vMerge w:val="restart"/>
            <w:shd w:val="clear" w:color="auto" w:fill="D5DCE4"/>
          </w:tcPr>
          <w:p w14:paraId="077CFBD0"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894" w:type="dxa"/>
            <w:vMerge w:val="restart"/>
            <w:shd w:val="clear" w:color="auto" w:fill="D5DCE4"/>
          </w:tcPr>
          <w:p w14:paraId="60D50C8A"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0BDEFD6C" w14:textId="77777777" w:rsidTr="003C6B9D">
        <w:trPr>
          <w:tblHeader/>
        </w:trPr>
        <w:tc>
          <w:tcPr>
            <w:tcW w:w="1684" w:type="dxa"/>
            <w:gridSpan w:val="2"/>
            <w:vMerge/>
          </w:tcPr>
          <w:p w14:paraId="366FAEEA" w14:textId="77777777" w:rsidR="008352F7" w:rsidRPr="004354DB" w:rsidRDefault="008352F7" w:rsidP="003C6B9D">
            <w:pPr>
              <w:rPr>
                <w:rFonts w:eastAsia="Calibri" w:cs="Arial"/>
                <w:b/>
                <w:sz w:val="18"/>
                <w:szCs w:val="18"/>
                <w:lang w:val="en-CA"/>
              </w:rPr>
            </w:pPr>
          </w:p>
        </w:tc>
        <w:tc>
          <w:tcPr>
            <w:tcW w:w="1593" w:type="dxa"/>
            <w:vMerge/>
          </w:tcPr>
          <w:p w14:paraId="75960DBD" w14:textId="77777777" w:rsidR="008352F7" w:rsidRPr="004354DB" w:rsidRDefault="008352F7" w:rsidP="003C6B9D">
            <w:pPr>
              <w:rPr>
                <w:rFonts w:eastAsia="Calibri" w:cs="Arial"/>
                <w:b/>
                <w:sz w:val="18"/>
                <w:szCs w:val="18"/>
                <w:lang w:val="en-CA"/>
              </w:rPr>
            </w:pPr>
          </w:p>
        </w:tc>
        <w:tc>
          <w:tcPr>
            <w:tcW w:w="1625" w:type="dxa"/>
            <w:shd w:val="clear" w:color="auto" w:fill="D5DCE4"/>
          </w:tcPr>
          <w:p w14:paraId="1899F77C"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5" w:type="dxa"/>
            <w:shd w:val="clear" w:color="auto" w:fill="D5DCE4"/>
          </w:tcPr>
          <w:p w14:paraId="65B81235"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29" w:type="dxa"/>
            <w:shd w:val="clear" w:color="auto" w:fill="D5DCE4"/>
          </w:tcPr>
          <w:p w14:paraId="619F6400"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00" w:type="dxa"/>
            <w:vMerge/>
          </w:tcPr>
          <w:p w14:paraId="3ACC51A8" w14:textId="77777777" w:rsidR="008352F7" w:rsidRPr="004354DB" w:rsidRDefault="008352F7" w:rsidP="003C6B9D">
            <w:pPr>
              <w:rPr>
                <w:rFonts w:eastAsia="Calibri" w:cs="Arial"/>
                <w:b/>
                <w:sz w:val="18"/>
                <w:szCs w:val="18"/>
                <w:lang w:val="en-CA"/>
              </w:rPr>
            </w:pPr>
          </w:p>
        </w:tc>
        <w:tc>
          <w:tcPr>
            <w:tcW w:w="2894" w:type="dxa"/>
            <w:vMerge/>
          </w:tcPr>
          <w:p w14:paraId="4B6564F6" w14:textId="77777777" w:rsidR="008352F7" w:rsidRPr="004354DB" w:rsidRDefault="008352F7" w:rsidP="003C6B9D">
            <w:pPr>
              <w:rPr>
                <w:rFonts w:eastAsia="Calibri" w:cs="Arial"/>
                <w:b/>
                <w:sz w:val="18"/>
                <w:szCs w:val="18"/>
                <w:lang w:val="en-CA"/>
              </w:rPr>
            </w:pPr>
          </w:p>
        </w:tc>
      </w:tr>
      <w:tr w:rsidR="008352F7" w:rsidRPr="004354DB" w14:paraId="76295E9A" w14:textId="77777777" w:rsidTr="003C6B9D">
        <w:tc>
          <w:tcPr>
            <w:tcW w:w="12950" w:type="dxa"/>
            <w:gridSpan w:val="8"/>
            <w:shd w:val="clear" w:color="auto" w:fill="F2F2F2"/>
            <w:vAlign w:val="center"/>
          </w:tcPr>
          <w:p w14:paraId="04ACD9BA" w14:textId="5EC5E50E"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F85354">
              <w:rPr>
                <w:rFonts w:eastAsia="Calibri" w:cs="Arial"/>
                <w:b/>
                <w:sz w:val="18"/>
                <w:szCs w:val="18"/>
              </w:rPr>
              <w:t>9</w:t>
            </w:r>
            <w:r w:rsidRPr="004354DB">
              <w:rPr>
                <w:rFonts w:eastAsia="Calibri" w:cs="Arial"/>
                <w:b/>
                <w:sz w:val="18"/>
                <w:szCs w:val="18"/>
              </w:rPr>
              <w:t xml:space="preserve"> years (Ogilvie 201</w:t>
            </w:r>
            <w:r>
              <w:rPr>
                <w:rFonts w:eastAsia="Calibri" w:cs="Arial"/>
                <w:b/>
                <w:sz w:val="18"/>
                <w:szCs w:val="18"/>
              </w:rPr>
              <w:t>8</w:t>
            </w:r>
            <w:r w:rsidRPr="004354DB">
              <w:rPr>
                <w:rFonts w:eastAsia="Calibri" w:cs="Arial"/>
                <w:b/>
                <w:sz w:val="18"/>
                <w:szCs w:val="18"/>
              </w:rPr>
              <w:t xml:space="preserve"> (HPV FOCAL); acceptors of screening)</w:t>
            </w:r>
          </w:p>
        </w:tc>
      </w:tr>
      <w:tr w:rsidR="008352F7" w:rsidRPr="004354DB" w14:paraId="0758422A" w14:textId="77777777" w:rsidTr="003C6B9D">
        <w:trPr>
          <w:trHeight w:val="2070"/>
        </w:trPr>
        <w:tc>
          <w:tcPr>
            <w:tcW w:w="1672" w:type="dxa"/>
          </w:tcPr>
          <w:p w14:paraId="2C1F3654"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CIN2+</w:t>
            </w:r>
          </w:p>
          <w:p w14:paraId="4473FC12" w14:textId="77777777" w:rsidR="008352F7" w:rsidRPr="004354DB" w:rsidRDefault="008352F7" w:rsidP="003C6B9D">
            <w:pPr>
              <w:rPr>
                <w:rFonts w:eastAsia="Calibri" w:cs="Arial"/>
                <w:sz w:val="18"/>
                <w:szCs w:val="18"/>
                <w:lang w:val="en-CA"/>
              </w:rPr>
            </w:pPr>
          </w:p>
          <w:p w14:paraId="5D2177B4" w14:textId="77777777" w:rsidR="00A661FD" w:rsidRPr="004354DB" w:rsidRDefault="00A661FD" w:rsidP="00A661FD">
            <w:pPr>
              <w:rPr>
                <w:rFonts w:eastAsia="Calibri" w:cs="Arial"/>
                <w:sz w:val="18"/>
                <w:szCs w:val="18"/>
                <w:lang w:val="en-CA"/>
              </w:rPr>
            </w:pPr>
            <w:r w:rsidRPr="004354DB">
              <w:rPr>
                <w:rFonts w:eastAsia="Calibri" w:cs="Arial"/>
                <w:sz w:val="18"/>
                <w:szCs w:val="18"/>
                <w:lang w:val="en-CA"/>
              </w:rPr>
              <w:t>Follow-up: 1 round</w:t>
            </w:r>
            <w:r>
              <w:rPr>
                <w:rFonts w:eastAsia="Calibri" w:cs="Arial"/>
                <w:sz w:val="18"/>
                <w:szCs w:val="18"/>
                <w:lang w:val="en-CA"/>
              </w:rPr>
              <w:t xml:space="preserve"> hrHPV and 2 cytology arms</w:t>
            </w:r>
          </w:p>
          <w:p w14:paraId="25551401" w14:textId="77777777" w:rsidR="008352F7" w:rsidRPr="004354DB" w:rsidRDefault="008352F7" w:rsidP="003C6B9D">
            <w:pPr>
              <w:rPr>
                <w:rFonts w:eastAsia="Calibri" w:cs="Arial"/>
                <w:sz w:val="18"/>
                <w:szCs w:val="18"/>
                <w:lang w:val="en-CA"/>
              </w:rPr>
            </w:pPr>
          </w:p>
          <w:p w14:paraId="4BED29E7" w14:textId="77777777" w:rsidR="008352F7" w:rsidRPr="004354DB" w:rsidRDefault="008352F7" w:rsidP="003C6B9D">
            <w:pPr>
              <w:rPr>
                <w:rFonts w:eastAsia="Calibri" w:cs="Arial"/>
                <w:sz w:val="18"/>
                <w:szCs w:val="18"/>
                <w:lang w:val="en-CA"/>
              </w:rPr>
            </w:pPr>
            <w:r>
              <w:rPr>
                <w:rFonts w:eastAsia="Calibri" w:cs="Arial"/>
                <w:sz w:val="18"/>
                <w:szCs w:val="18"/>
                <w:lang w:val="en-CA"/>
              </w:rPr>
              <w:t>18,948</w:t>
            </w:r>
            <w:r w:rsidRPr="004354DB">
              <w:rPr>
                <w:rFonts w:eastAsia="Calibri" w:cs="Arial"/>
                <w:sz w:val="18"/>
                <w:szCs w:val="18"/>
                <w:lang w:val="en-CA"/>
              </w:rPr>
              <w:t xml:space="preserve"> (1 RCT)</w:t>
            </w:r>
          </w:p>
        </w:tc>
        <w:tc>
          <w:tcPr>
            <w:tcW w:w="1605" w:type="dxa"/>
            <w:gridSpan w:val="2"/>
          </w:tcPr>
          <w:p w14:paraId="15925E1D" w14:textId="77777777" w:rsidR="008352F7" w:rsidRDefault="00DC67D5" w:rsidP="003C6B9D">
            <w:pPr>
              <w:rPr>
                <w:rFonts w:eastAsia="Calibri" w:cs="Arial"/>
                <w:sz w:val="18"/>
                <w:szCs w:val="18"/>
                <w:lang w:val="en-CA"/>
              </w:rPr>
            </w:pPr>
            <w:r>
              <w:rPr>
                <w:rFonts w:eastAsia="Calibri" w:cs="Arial"/>
                <w:sz w:val="18"/>
                <w:szCs w:val="18"/>
                <w:lang w:val="en-CA"/>
              </w:rPr>
              <w:t>Peto OR: 1.42 (1.23 to 1.64)</w:t>
            </w:r>
          </w:p>
          <w:p w14:paraId="1C15CF35" w14:textId="77777777" w:rsidR="00DC67D5" w:rsidRDefault="00DC67D5" w:rsidP="003C6B9D">
            <w:pPr>
              <w:rPr>
                <w:rFonts w:eastAsia="Calibri" w:cs="Arial"/>
                <w:sz w:val="18"/>
                <w:szCs w:val="18"/>
                <w:lang w:val="en-CA"/>
              </w:rPr>
            </w:pPr>
          </w:p>
          <w:p w14:paraId="646D5DF4" w14:textId="11CC77E0" w:rsidR="00DC67D5" w:rsidRPr="004354DB" w:rsidRDefault="00DC67D5" w:rsidP="003C6B9D">
            <w:pPr>
              <w:rPr>
                <w:rFonts w:eastAsia="Calibri" w:cs="Arial"/>
                <w:sz w:val="18"/>
                <w:szCs w:val="18"/>
                <w:lang w:val="en-CA"/>
              </w:rPr>
            </w:pPr>
            <w:r>
              <w:rPr>
                <w:rFonts w:eastAsia="Calibri" w:cs="Arial"/>
                <w:sz w:val="18"/>
                <w:szCs w:val="18"/>
                <w:lang w:val="en-CA"/>
              </w:rPr>
              <w:t>RR: 1.40 (1.22 to 1.60)</w:t>
            </w:r>
          </w:p>
        </w:tc>
        <w:tc>
          <w:tcPr>
            <w:tcW w:w="1625" w:type="dxa"/>
            <w:shd w:val="clear" w:color="auto" w:fill="FFFFFF" w:themeFill="background1"/>
          </w:tcPr>
          <w:p w14:paraId="52BA4E14" w14:textId="77777777" w:rsidR="008352F7" w:rsidRPr="004354DB" w:rsidRDefault="008352F7" w:rsidP="003C6B9D">
            <w:pPr>
              <w:rPr>
                <w:rFonts w:eastAsia="Calibri" w:cs="Arial"/>
                <w:sz w:val="18"/>
                <w:szCs w:val="18"/>
                <w:lang w:val="en-CA"/>
              </w:rPr>
            </w:pPr>
            <w:r>
              <w:rPr>
                <w:rFonts w:eastAsia="Calibri" w:cs="Arial"/>
                <w:sz w:val="18"/>
                <w:szCs w:val="18"/>
                <w:lang w:val="en-CA"/>
              </w:rPr>
              <w:t>343.3</w:t>
            </w:r>
            <w:r w:rsidRPr="004354DB">
              <w:rPr>
                <w:rFonts w:eastAsia="Calibri" w:cs="Arial"/>
                <w:sz w:val="18"/>
                <w:szCs w:val="18"/>
                <w:lang w:val="en-CA"/>
              </w:rPr>
              <w:t xml:space="preserve"> per 10,000</w:t>
            </w:r>
          </w:p>
        </w:tc>
        <w:tc>
          <w:tcPr>
            <w:tcW w:w="1625" w:type="dxa"/>
            <w:shd w:val="clear" w:color="auto" w:fill="FFFFFF" w:themeFill="background1"/>
          </w:tcPr>
          <w:p w14:paraId="50523972" w14:textId="46058BDA" w:rsidR="008352F7" w:rsidRPr="004354DB" w:rsidRDefault="008352F7" w:rsidP="003C6B9D">
            <w:pPr>
              <w:rPr>
                <w:rFonts w:eastAsia="Calibri" w:cs="Arial"/>
                <w:sz w:val="18"/>
                <w:szCs w:val="18"/>
                <w:lang w:val="en-CA"/>
              </w:rPr>
            </w:pPr>
            <w:r w:rsidRPr="004354DB">
              <w:rPr>
                <w:rFonts w:eastAsia="Calibri" w:cs="Arial"/>
                <w:sz w:val="18"/>
                <w:szCs w:val="18"/>
                <w:lang w:val="en-CA"/>
              </w:rPr>
              <w:t>4</w:t>
            </w:r>
            <w:r>
              <w:rPr>
                <w:rFonts w:eastAsia="Calibri" w:cs="Arial"/>
                <w:sz w:val="18"/>
                <w:szCs w:val="18"/>
                <w:lang w:val="en-CA"/>
              </w:rPr>
              <w:t>8</w:t>
            </w:r>
            <w:r w:rsidR="00DC67D5">
              <w:rPr>
                <w:rFonts w:eastAsia="Calibri" w:cs="Arial"/>
                <w:sz w:val="18"/>
                <w:szCs w:val="18"/>
                <w:lang w:val="en-CA"/>
              </w:rPr>
              <w:t>0.6</w:t>
            </w:r>
            <w:r w:rsidRPr="004354DB">
              <w:rPr>
                <w:rFonts w:eastAsia="Calibri" w:cs="Arial"/>
                <w:sz w:val="18"/>
                <w:szCs w:val="18"/>
                <w:lang w:val="en-CA"/>
              </w:rPr>
              <w:t xml:space="preserve"> per 10,000</w:t>
            </w:r>
          </w:p>
        </w:tc>
        <w:tc>
          <w:tcPr>
            <w:tcW w:w="1629" w:type="dxa"/>
            <w:shd w:val="clear" w:color="auto" w:fill="FFFFFF" w:themeFill="background1"/>
          </w:tcPr>
          <w:p w14:paraId="7D729EA1" w14:textId="5EDAA911" w:rsidR="008352F7" w:rsidRPr="004354DB" w:rsidRDefault="008352F7" w:rsidP="003C6B9D">
            <w:pPr>
              <w:rPr>
                <w:rFonts w:eastAsia="Calibri" w:cs="Arial"/>
                <w:sz w:val="18"/>
                <w:szCs w:val="18"/>
                <w:lang w:val="en-CA"/>
              </w:rPr>
            </w:pPr>
            <w:r>
              <w:rPr>
                <w:rFonts w:eastAsia="Calibri" w:cs="Arial"/>
                <w:sz w:val="18"/>
                <w:szCs w:val="18"/>
                <w:lang w:val="en-CA"/>
              </w:rPr>
              <w:t>13</w:t>
            </w:r>
            <w:r w:rsidR="00DC67D5">
              <w:rPr>
                <w:rFonts w:eastAsia="Calibri" w:cs="Arial"/>
                <w:sz w:val="18"/>
                <w:szCs w:val="18"/>
                <w:lang w:val="en-CA"/>
              </w:rPr>
              <w:t>7.3</w:t>
            </w:r>
            <w:r w:rsidRPr="004354DB">
              <w:rPr>
                <w:rFonts w:eastAsia="Calibri" w:cs="Arial"/>
                <w:sz w:val="18"/>
                <w:szCs w:val="18"/>
                <w:lang w:val="en-CA"/>
              </w:rPr>
              <w:t xml:space="preserve"> more per 10,000</w:t>
            </w:r>
            <w:r>
              <w:rPr>
                <w:rFonts w:eastAsia="Calibri" w:cs="Arial"/>
                <w:sz w:val="18"/>
                <w:szCs w:val="18"/>
                <w:lang w:val="en-CA"/>
              </w:rPr>
              <w:t xml:space="preserve"> (</w:t>
            </w:r>
            <w:r w:rsidR="00DC67D5">
              <w:rPr>
                <w:rFonts w:eastAsia="Calibri" w:cs="Arial"/>
                <w:sz w:val="18"/>
                <w:szCs w:val="18"/>
                <w:lang w:val="en-CA"/>
              </w:rPr>
              <w:t>75.7</w:t>
            </w:r>
            <w:r>
              <w:rPr>
                <w:rFonts w:eastAsia="Calibri" w:cs="Arial"/>
                <w:sz w:val="18"/>
                <w:szCs w:val="18"/>
                <w:lang w:val="en-CA"/>
              </w:rPr>
              <w:t xml:space="preserve"> more to </w:t>
            </w:r>
            <w:r w:rsidR="00DC67D5">
              <w:rPr>
                <w:rFonts w:eastAsia="Calibri" w:cs="Arial"/>
                <w:sz w:val="18"/>
                <w:szCs w:val="18"/>
                <w:lang w:val="en-CA"/>
              </w:rPr>
              <w:t>207.6</w:t>
            </w:r>
            <w:r>
              <w:rPr>
                <w:rFonts w:eastAsia="Calibri" w:cs="Arial"/>
                <w:sz w:val="18"/>
                <w:szCs w:val="18"/>
                <w:lang w:val="en-CA"/>
              </w:rPr>
              <w:t xml:space="preserve"> more)</w:t>
            </w:r>
          </w:p>
        </w:tc>
        <w:tc>
          <w:tcPr>
            <w:tcW w:w="1900" w:type="dxa"/>
          </w:tcPr>
          <w:p w14:paraId="39881A41" w14:textId="77777777" w:rsidR="00F85354" w:rsidRDefault="00F85354" w:rsidP="00F85354">
            <w:pPr>
              <w:rPr>
                <w:rFonts w:eastAsia="Times New Roman" w:cs="Arial"/>
                <w:sz w:val="18"/>
                <w:szCs w:val="18"/>
              </w:rPr>
            </w:pPr>
            <w:r>
              <w:rPr>
                <w:rFonts w:eastAsia="Times New Roman" w:cs="Arial"/>
                <w:sz w:val="18"/>
                <w:szCs w:val="18"/>
              </w:rPr>
              <w:t>25-29 yrs:</w:t>
            </w:r>
          </w:p>
          <w:p w14:paraId="3563F599" w14:textId="2BF6C797" w:rsidR="00F85354" w:rsidRPr="00EA75D6" w:rsidRDefault="00F85354" w:rsidP="00F85354">
            <w:pPr>
              <w:rPr>
                <w:rFonts w:eastAsia="Times New Roman" w:cs="Arial"/>
                <w:sz w:val="18"/>
                <w:szCs w:val="18"/>
                <w:vertAlign w:val="superscript"/>
              </w:rPr>
            </w:pPr>
            <w:r>
              <w:rPr>
                <w:rFonts w:eastAsia="Times New Roman" w:cs="Arial"/>
                <w:sz w:val="18"/>
                <w:szCs w:val="18"/>
              </w:rPr>
              <w:t>LOW</w:t>
            </w:r>
            <w:r>
              <w:rPr>
                <w:rFonts w:eastAsia="Times New Roman" w:cs="Arial"/>
                <w:sz w:val="18"/>
                <w:szCs w:val="18"/>
                <w:vertAlign w:val="superscript"/>
              </w:rPr>
              <w:t>c</w:t>
            </w:r>
          </w:p>
          <w:p w14:paraId="56D1BB15" w14:textId="4052652D" w:rsidR="00F85354" w:rsidRPr="004354DB" w:rsidRDefault="00F85354" w:rsidP="00F85354">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00EE45C9" w:rsidRPr="004354DB">
              <w:rPr>
                <w:rFonts w:ascii="Cambria Math" w:eastAsia="Times New Roman" w:hAnsi="Cambria Math" w:cs="Cambria Math"/>
                <w:kern w:val="24"/>
                <w:sz w:val="18"/>
                <w:szCs w:val="18"/>
                <w:lang w:eastAsia="en-CA"/>
              </w:rPr>
              <w:t>⊕</w:t>
            </w:r>
            <w:r w:rsidRPr="00B33822">
              <w:rPr>
                <w:rFonts w:ascii="Cambria Math" w:eastAsia="Times New Roman" w:hAnsi="Cambria Math" w:cs="Cambria Math"/>
                <w:kern w:val="24"/>
                <w:sz w:val="18"/>
                <w:szCs w:val="18"/>
                <w:lang w:eastAsia="en-CA"/>
              </w:rPr>
              <w:t>⊝</w:t>
            </w:r>
            <w:r w:rsidRPr="000521A3">
              <w:rPr>
                <w:rFonts w:ascii="Cambria Math" w:eastAsia="Times New Roman" w:hAnsi="Cambria Math" w:cs="Cambria Math"/>
                <w:kern w:val="24"/>
                <w:sz w:val="18"/>
                <w:szCs w:val="18"/>
                <w:lang w:eastAsia="en-CA"/>
              </w:rPr>
              <w:t>⊝</w:t>
            </w:r>
          </w:p>
          <w:p w14:paraId="4702FFED" w14:textId="68C8EDE3" w:rsidR="00F85354" w:rsidRDefault="00F85354" w:rsidP="00F85354">
            <w:pPr>
              <w:rPr>
                <w:rFonts w:eastAsia="Times New Roman" w:cs="Arial"/>
                <w:kern w:val="24"/>
                <w:sz w:val="18"/>
                <w:szCs w:val="18"/>
                <w:lang w:eastAsia="en-CA"/>
              </w:rPr>
            </w:pPr>
            <w:r w:rsidRPr="004354DB">
              <w:rPr>
                <w:rFonts w:eastAsia="Times New Roman" w:cs="Arial"/>
                <w:kern w:val="24"/>
                <w:sz w:val="18"/>
                <w:szCs w:val="18"/>
                <w:lang w:eastAsia="en-CA"/>
              </w:rPr>
              <w:t>due to lack of evidence of consistency</w:t>
            </w:r>
            <w:r>
              <w:rPr>
                <w:rFonts w:eastAsia="Times New Roman" w:cs="Arial"/>
                <w:kern w:val="24"/>
                <w:sz w:val="18"/>
                <w:szCs w:val="18"/>
                <w:lang w:eastAsia="en-CA"/>
              </w:rPr>
              <w:t>,</w:t>
            </w:r>
            <w:r w:rsidRPr="004354DB">
              <w:rPr>
                <w:rFonts w:eastAsia="Times New Roman" w:cs="Arial"/>
                <w:kern w:val="24"/>
                <w:sz w:val="18"/>
                <w:szCs w:val="18"/>
                <w:lang w:eastAsia="en-CA"/>
              </w:rPr>
              <w:t xml:space="preserve"> </w:t>
            </w:r>
            <w:r>
              <w:rPr>
                <w:rFonts w:eastAsia="Times New Roman" w:cs="Arial"/>
                <w:kern w:val="24"/>
                <w:sz w:val="18"/>
                <w:szCs w:val="18"/>
                <w:lang w:eastAsia="en-CA"/>
              </w:rPr>
              <w:t xml:space="preserve">and </w:t>
            </w:r>
            <w:r w:rsidRPr="004354DB">
              <w:rPr>
                <w:rFonts w:eastAsia="Times New Roman" w:cs="Arial"/>
                <w:kern w:val="24"/>
                <w:sz w:val="18"/>
                <w:szCs w:val="18"/>
                <w:lang w:eastAsia="en-CA"/>
              </w:rPr>
              <w:t>indirectness</w:t>
            </w:r>
          </w:p>
          <w:p w14:paraId="59210522" w14:textId="77777777" w:rsidR="00F85354" w:rsidRDefault="00F85354" w:rsidP="00F85354">
            <w:pPr>
              <w:rPr>
                <w:rFonts w:eastAsia="Times New Roman" w:cs="Arial"/>
                <w:sz w:val="18"/>
                <w:szCs w:val="18"/>
              </w:rPr>
            </w:pPr>
          </w:p>
          <w:p w14:paraId="62CEC19E" w14:textId="77777777" w:rsidR="00F85354" w:rsidRDefault="00F85354" w:rsidP="00F85354">
            <w:pPr>
              <w:rPr>
                <w:rFonts w:eastAsia="Times New Roman" w:cs="Arial"/>
                <w:sz w:val="18"/>
                <w:szCs w:val="18"/>
              </w:rPr>
            </w:pPr>
          </w:p>
          <w:p w14:paraId="30E6A331" w14:textId="77777777" w:rsidR="00F85354" w:rsidRDefault="00F85354" w:rsidP="00F85354">
            <w:pPr>
              <w:rPr>
                <w:rFonts w:eastAsia="Calibri" w:cs="Arial"/>
                <w:sz w:val="18"/>
                <w:szCs w:val="18"/>
                <w:lang w:val="en-CA"/>
              </w:rPr>
            </w:pPr>
            <w:r>
              <w:rPr>
                <w:rFonts w:eastAsia="Calibri" w:cs="Arial"/>
                <w:sz w:val="18"/>
                <w:szCs w:val="18"/>
                <w:lang w:val="en-CA"/>
              </w:rPr>
              <w:t>30-59 yrs:</w:t>
            </w:r>
          </w:p>
          <w:p w14:paraId="1B0F4BA5" w14:textId="77777777" w:rsidR="00F85354" w:rsidRPr="00EA75D6" w:rsidRDefault="00F85354" w:rsidP="00F85354">
            <w:pPr>
              <w:rPr>
                <w:rFonts w:eastAsia="Times New Roman" w:cs="Arial"/>
                <w:sz w:val="18"/>
                <w:szCs w:val="18"/>
                <w:vertAlign w:val="superscript"/>
              </w:rPr>
            </w:pPr>
            <w:r>
              <w:rPr>
                <w:rFonts w:eastAsia="Times New Roman" w:cs="Arial"/>
                <w:sz w:val="18"/>
                <w:szCs w:val="18"/>
              </w:rPr>
              <w:t>MODERATE</w:t>
            </w:r>
            <w:r w:rsidRPr="00C46856">
              <w:rPr>
                <w:rFonts w:eastAsia="Times New Roman" w:cs="Arial"/>
                <w:sz w:val="18"/>
                <w:szCs w:val="18"/>
                <w:vertAlign w:val="superscript"/>
              </w:rPr>
              <w:t>d</w:t>
            </w:r>
          </w:p>
          <w:p w14:paraId="34D5BF4D" w14:textId="77777777" w:rsidR="00F85354" w:rsidRPr="004354DB" w:rsidRDefault="00F85354" w:rsidP="00F85354">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Pr="000521A3">
              <w:rPr>
                <w:rFonts w:ascii="Cambria Math" w:eastAsia="Times New Roman" w:hAnsi="Cambria Math" w:cs="Cambria Math"/>
                <w:kern w:val="24"/>
                <w:sz w:val="18"/>
                <w:szCs w:val="18"/>
                <w:lang w:eastAsia="en-CA"/>
              </w:rPr>
              <w:t>⊝</w:t>
            </w:r>
          </w:p>
          <w:p w14:paraId="0718B5F5" w14:textId="77777777" w:rsidR="00F85354" w:rsidRDefault="00F85354" w:rsidP="00F85354">
            <w:pPr>
              <w:rPr>
                <w:rFonts w:eastAsia="Times New Roman" w:cs="Arial"/>
                <w:kern w:val="24"/>
                <w:sz w:val="18"/>
                <w:szCs w:val="18"/>
                <w:lang w:eastAsia="en-CA"/>
              </w:rPr>
            </w:pPr>
            <w:r w:rsidRPr="004354DB">
              <w:rPr>
                <w:rFonts w:eastAsia="Times New Roman" w:cs="Arial"/>
                <w:kern w:val="24"/>
                <w:sz w:val="18"/>
                <w:szCs w:val="18"/>
                <w:lang w:eastAsia="en-CA"/>
              </w:rPr>
              <w:t>due to lack of evidence of consistency</w:t>
            </w:r>
          </w:p>
          <w:p w14:paraId="5A092855" w14:textId="77777777" w:rsidR="00F85354" w:rsidRDefault="00F85354" w:rsidP="00F85354">
            <w:pPr>
              <w:rPr>
                <w:rFonts w:eastAsia="Calibri" w:cs="Arial"/>
                <w:sz w:val="18"/>
                <w:szCs w:val="18"/>
                <w:lang w:val="en-CA"/>
              </w:rPr>
            </w:pPr>
          </w:p>
          <w:p w14:paraId="2C5D24CA" w14:textId="77777777" w:rsidR="00F85354" w:rsidRDefault="00F85354" w:rsidP="00F85354">
            <w:pPr>
              <w:rPr>
                <w:rFonts w:eastAsia="Calibri" w:cs="Arial"/>
                <w:sz w:val="18"/>
                <w:szCs w:val="18"/>
                <w:lang w:val="en-CA"/>
              </w:rPr>
            </w:pPr>
            <w:r>
              <w:rPr>
                <w:rFonts w:eastAsia="Calibri" w:cs="Arial"/>
                <w:sz w:val="18"/>
                <w:szCs w:val="18"/>
                <w:lang w:val="en-CA"/>
              </w:rPr>
              <w:t>60-69 yrs:</w:t>
            </w:r>
          </w:p>
          <w:p w14:paraId="0C59200B" w14:textId="77777777" w:rsidR="00F85354" w:rsidRPr="00C46856" w:rsidRDefault="00F85354" w:rsidP="00F85354">
            <w:pPr>
              <w:rPr>
                <w:rFonts w:eastAsia="Times New Roman" w:cs="Arial"/>
                <w:sz w:val="18"/>
                <w:szCs w:val="18"/>
                <w:vertAlign w:val="superscript"/>
              </w:rPr>
            </w:pPr>
            <w:r>
              <w:rPr>
                <w:rFonts w:eastAsia="Times New Roman" w:cs="Arial"/>
                <w:sz w:val="18"/>
                <w:szCs w:val="18"/>
              </w:rPr>
              <w:t>MODERATE</w:t>
            </w:r>
            <w:r w:rsidRPr="00C46856">
              <w:rPr>
                <w:rFonts w:eastAsia="Times New Roman" w:cs="Arial"/>
                <w:sz w:val="18"/>
                <w:szCs w:val="18"/>
                <w:vertAlign w:val="superscript"/>
              </w:rPr>
              <w:t>e</w:t>
            </w:r>
          </w:p>
          <w:p w14:paraId="522F047C" w14:textId="77777777" w:rsidR="00F85354" w:rsidRPr="004354DB" w:rsidRDefault="00F85354" w:rsidP="00F85354">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Pr="000521A3">
              <w:rPr>
                <w:rFonts w:ascii="Cambria Math" w:eastAsia="Times New Roman" w:hAnsi="Cambria Math" w:cs="Cambria Math"/>
                <w:kern w:val="24"/>
                <w:sz w:val="18"/>
                <w:szCs w:val="18"/>
                <w:lang w:eastAsia="en-CA"/>
              </w:rPr>
              <w:t>⊝</w:t>
            </w:r>
          </w:p>
          <w:p w14:paraId="4FF79988" w14:textId="58C3B7AC" w:rsidR="008352F7" w:rsidRPr="004354DB" w:rsidRDefault="00F85354" w:rsidP="003C6B9D">
            <w:pPr>
              <w:rPr>
                <w:rFonts w:eastAsia="Calibri" w:cs="Arial"/>
                <w:sz w:val="18"/>
                <w:szCs w:val="18"/>
                <w:lang w:val="en-CA"/>
              </w:rPr>
            </w:pPr>
            <w:r w:rsidRPr="004354DB">
              <w:rPr>
                <w:rFonts w:eastAsia="Times New Roman" w:cs="Arial"/>
                <w:kern w:val="24"/>
                <w:sz w:val="18"/>
                <w:szCs w:val="18"/>
                <w:lang w:eastAsia="en-CA"/>
              </w:rPr>
              <w:t>due to lack of evidence of consistency</w:t>
            </w:r>
            <w:r w:rsidR="00AA0CB6">
              <w:rPr>
                <w:rFonts w:eastAsia="Times New Roman" w:cs="Arial"/>
                <w:kern w:val="24"/>
                <w:sz w:val="18"/>
                <w:szCs w:val="18"/>
                <w:lang w:eastAsia="en-CA"/>
              </w:rPr>
              <w:t>, and indirectness</w:t>
            </w:r>
          </w:p>
        </w:tc>
        <w:tc>
          <w:tcPr>
            <w:tcW w:w="2894" w:type="dxa"/>
          </w:tcPr>
          <w:p w14:paraId="1B4B105F" w14:textId="592798A6" w:rsidR="00EE45C9" w:rsidRDefault="00EE45C9" w:rsidP="00EE45C9">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25 to 29</w:t>
            </w:r>
            <w:r w:rsidRPr="004354DB">
              <w:rPr>
                <w:rFonts w:eastAsia="Calibri" w:cs="Arial"/>
                <w:sz w:val="18"/>
                <w:szCs w:val="18"/>
                <w:lang w:val="en-CA"/>
              </w:rPr>
              <w:t xml:space="preserve"> years, </w:t>
            </w:r>
            <w:r>
              <w:rPr>
                <w:rFonts w:eastAsia="Calibri" w:cs="Arial"/>
                <w:sz w:val="18"/>
                <w:szCs w:val="18"/>
                <w:lang w:val="en-CA"/>
              </w:rPr>
              <w:t xml:space="preserve">one round of </w:t>
            </w:r>
            <w:r w:rsidRPr="004354DB">
              <w:rPr>
                <w:rFonts w:eastAsia="Calibri" w:cs="Arial"/>
                <w:sz w:val="18"/>
                <w:szCs w:val="18"/>
                <w:lang w:val="en-CA"/>
              </w:rPr>
              <w:t xml:space="preserve">hrHPV screening with cytology triage </w:t>
            </w:r>
            <w:r>
              <w:rPr>
                <w:rFonts w:eastAsia="Calibri" w:cs="Arial"/>
                <w:b/>
                <w:sz w:val="18"/>
                <w:szCs w:val="18"/>
                <w:lang w:val="en-CA"/>
              </w:rPr>
              <w:t xml:space="preserve">may have little-to-no effect </w:t>
            </w:r>
            <w:r>
              <w:rPr>
                <w:rFonts w:eastAsia="Calibri" w:cs="Arial"/>
                <w:sz w:val="18"/>
                <w:szCs w:val="18"/>
                <w:lang w:val="en-CA"/>
              </w:rPr>
              <w:t xml:space="preserve">on false positives for CIN2+ </w:t>
            </w:r>
            <w:r w:rsidRPr="004354DB">
              <w:rPr>
                <w:rFonts w:eastAsia="Calibri" w:cs="Arial"/>
                <w:sz w:val="18"/>
                <w:szCs w:val="18"/>
                <w:lang w:val="en-CA"/>
              </w:rPr>
              <w:t xml:space="preserve">compared with </w:t>
            </w:r>
            <w:r>
              <w:rPr>
                <w:rFonts w:eastAsia="Calibri" w:cs="Arial"/>
                <w:sz w:val="18"/>
                <w:szCs w:val="18"/>
                <w:lang w:val="en-CA"/>
              </w:rPr>
              <w:t xml:space="preserve">two rounds of </w:t>
            </w:r>
            <w:r w:rsidRPr="004354DB">
              <w:rPr>
                <w:rFonts w:eastAsia="Calibri" w:cs="Arial"/>
                <w:sz w:val="18"/>
                <w:szCs w:val="18"/>
                <w:lang w:val="en-CA"/>
              </w:rPr>
              <w:t>cytology screening with hrHPV</w:t>
            </w:r>
            <w:r>
              <w:rPr>
                <w:rFonts w:eastAsia="Calibri" w:cs="Arial"/>
                <w:sz w:val="18"/>
                <w:szCs w:val="18"/>
                <w:lang w:val="en-CA"/>
              </w:rPr>
              <w:t xml:space="preserve"> triage.</w:t>
            </w:r>
          </w:p>
          <w:p w14:paraId="14D1307B" w14:textId="77777777" w:rsidR="008352F7" w:rsidRDefault="008352F7" w:rsidP="003C6B9D">
            <w:pPr>
              <w:rPr>
                <w:rFonts w:eastAsia="Calibri" w:cs="Arial"/>
                <w:b/>
                <w:sz w:val="18"/>
                <w:szCs w:val="18"/>
                <w:lang w:val="en-CA"/>
              </w:rPr>
            </w:pPr>
          </w:p>
          <w:p w14:paraId="383D905D" w14:textId="51FDE647" w:rsidR="00F85354" w:rsidRDefault="00F85354" w:rsidP="00F85354">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30 to 69</w:t>
            </w:r>
            <w:r w:rsidRPr="004354DB">
              <w:rPr>
                <w:rFonts w:eastAsia="Calibri" w:cs="Arial"/>
                <w:sz w:val="18"/>
                <w:szCs w:val="18"/>
                <w:lang w:val="en-CA"/>
              </w:rPr>
              <w:t xml:space="preserve"> years, </w:t>
            </w:r>
            <w:r>
              <w:rPr>
                <w:rFonts w:eastAsia="Calibri" w:cs="Arial"/>
                <w:sz w:val="18"/>
                <w:szCs w:val="18"/>
                <w:lang w:val="en-CA"/>
              </w:rPr>
              <w:t xml:space="preserve">one round of </w:t>
            </w:r>
            <w:r w:rsidRPr="004354DB">
              <w:rPr>
                <w:rFonts w:eastAsia="Calibri" w:cs="Arial"/>
                <w:sz w:val="18"/>
                <w:szCs w:val="18"/>
                <w:lang w:val="en-CA"/>
              </w:rPr>
              <w:t xml:space="preserve">hrHPV screening with cytology triage </w:t>
            </w:r>
            <w:r>
              <w:rPr>
                <w:rFonts w:eastAsia="Calibri" w:cs="Arial"/>
                <w:b/>
                <w:sz w:val="18"/>
                <w:szCs w:val="18"/>
                <w:lang w:val="en-CA"/>
              </w:rPr>
              <w:t xml:space="preserve">probably has little-to-no effect </w:t>
            </w:r>
            <w:r>
              <w:rPr>
                <w:rFonts w:eastAsia="Calibri" w:cs="Arial"/>
                <w:sz w:val="18"/>
                <w:szCs w:val="18"/>
                <w:lang w:val="en-CA"/>
              </w:rPr>
              <w:t xml:space="preserve">on false positives for CIN2+ </w:t>
            </w:r>
            <w:r w:rsidRPr="004354DB">
              <w:rPr>
                <w:rFonts w:eastAsia="Calibri" w:cs="Arial"/>
                <w:sz w:val="18"/>
                <w:szCs w:val="18"/>
                <w:lang w:val="en-CA"/>
              </w:rPr>
              <w:t xml:space="preserve">compared with </w:t>
            </w:r>
            <w:r>
              <w:rPr>
                <w:rFonts w:eastAsia="Calibri" w:cs="Arial"/>
                <w:sz w:val="18"/>
                <w:szCs w:val="18"/>
                <w:lang w:val="en-CA"/>
              </w:rPr>
              <w:t xml:space="preserve">two rounds of </w:t>
            </w:r>
            <w:r w:rsidRPr="004354DB">
              <w:rPr>
                <w:rFonts w:eastAsia="Calibri" w:cs="Arial"/>
                <w:sz w:val="18"/>
                <w:szCs w:val="18"/>
                <w:lang w:val="en-CA"/>
              </w:rPr>
              <w:t>cytology screening with hrHPV</w:t>
            </w:r>
            <w:r>
              <w:rPr>
                <w:rFonts w:eastAsia="Calibri" w:cs="Arial"/>
                <w:sz w:val="18"/>
                <w:szCs w:val="18"/>
                <w:lang w:val="en-CA"/>
              </w:rPr>
              <w:t xml:space="preserve"> triage.</w:t>
            </w:r>
          </w:p>
          <w:p w14:paraId="23A83725" w14:textId="6C8DBE7A" w:rsidR="00F85354" w:rsidRPr="004354DB" w:rsidRDefault="00F85354" w:rsidP="003C6B9D">
            <w:pPr>
              <w:rPr>
                <w:rFonts w:eastAsia="Calibri" w:cs="Arial"/>
                <w:b/>
                <w:sz w:val="18"/>
                <w:szCs w:val="18"/>
                <w:lang w:val="en-CA"/>
              </w:rPr>
            </w:pPr>
          </w:p>
        </w:tc>
      </w:tr>
    </w:tbl>
    <w:p w14:paraId="4AEE3F76" w14:textId="0E5766A6"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F85354">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6C73055B"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13A16B7F"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32A5AF4B"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0231479D" w14:textId="6FC349D4" w:rsidR="00F85354" w:rsidRDefault="00F85354" w:rsidP="00F85354">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 xml:space="preserve">Acceptors of screening; people with a cervix aged 25 to </w:t>
      </w:r>
      <w:r>
        <w:rPr>
          <w:rFonts w:eastAsia="Calibri" w:cs="Arial"/>
          <w:sz w:val="18"/>
          <w:szCs w:val="18"/>
          <w:u w:val="single"/>
          <w:lang w:val="en-CA"/>
        </w:rPr>
        <w:t>29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due to single study</w:t>
      </w:r>
      <w:r w:rsidRPr="004354DB">
        <w:rPr>
          <w:rFonts w:eastAsia="Calibri" w:cs="Arial"/>
          <w:sz w:val="18"/>
          <w:szCs w:val="18"/>
          <w:lang w:val="en-CA"/>
        </w:rPr>
        <w:t xml:space="preserve">. </w:t>
      </w:r>
      <w:r w:rsidR="00EE45C9">
        <w:rPr>
          <w:rFonts w:eastAsia="Calibri" w:cs="Arial"/>
          <w:b/>
          <w:i/>
          <w:sz w:val="18"/>
          <w:szCs w:val="18"/>
          <w:lang w:val="en-CA"/>
        </w:rPr>
        <w:t>S</w:t>
      </w:r>
      <w:r>
        <w:rPr>
          <w:rFonts w:eastAsia="Calibri" w:cs="Arial"/>
          <w:b/>
          <w:i/>
          <w:sz w:val="18"/>
          <w:szCs w:val="18"/>
          <w:lang w:val="en-CA"/>
        </w:rPr>
        <w:t>e</w:t>
      </w:r>
      <w:r w:rsidRPr="004354DB">
        <w:rPr>
          <w:rFonts w:eastAsia="Calibri" w:cs="Arial"/>
          <w:b/>
          <w:i/>
          <w:sz w:val="18"/>
          <w:szCs w:val="18"/>
          <w:lang w:val="en-CA"/>
        </w:rPr>
        <w:t>rious concerns about indirectness</w:t>
      </w:r>
      <w:r w:rsidRPr="004354DB">
        <w:rPr>
          <w:rFonts w:eastAsia="Calibri" w:cs="Arial"/>
          <w:i/>
          <w:sz w:val="18"/>
          <w:szCs w:val="18"/>
          <w:lang w:val="en-CA"/>
        </w:rPr>
        <w:t xml:space="preserve">: </w:t>
      </w:r>
      <w:r w:rsidRPr="00495DF4">
        <w:rPr>
          <w:rFonts w:eastAsia="Calibri" w:cs="Arial"/>
          <w:sz w:val="18"/>
          <w:szCs w:val="18"/>
          <w:lang w:val="en-CA"/>
        </w:rPr>
        <w:t xml:space="preserve">the study data is not directly applicable for this age group due to a small sample </w:t>
      </w:r>
      <w:r w:rsidR="00EE45C9">
        <w:rPr>
          <w:rFonts w:eastAsia="Calibri" w:cs="Arial"/>
          <w:sz w:val="18"/>
          <w:szCs w:val="18"/>
          <w:lang w:val="en-CA"/>
        </w:rPr>
        <w:t>(n=2,188 [8.7%]</w:t>
      </w:r>
      <w:r w:rsidR="00C70C98" w:rsidRPr="00C70C98">
        <w:rPr>
          <w:rFonts w:eastAsia="Calibri" w:cs="Arial"/>
          <w:sz w:val="18"/>
          <w:szCs w:val="18"/>
          <w:lang w:val="en-CA"/>
        </w:rPr>
        <w:t xml:space="preserve"> </w:t>
      </w:r>
      <w:r w:rsidR="00C70C98">
        <w:rPr>
          <w:rFonts w:eastAsia="Calibri" w:cs="Arial"/>
          <w:sz w:val="18"/>
          <w:szCs w:val="18"/>
          <w:lang w:val="en-CA"/>
        </w:rPr>
        <w:t>enrolled</w:t>
      </w:r>
      <w:r w:rsidR="00EE45C9">
        <w:rPr>
          <w:rFonts w:eastAsia="Calibri" w:cs="Arial"/>
          <w:sz w:val="18"/>
          <w:szCs w:val="18"/>
          <w:lang w:val="en-CA"/>
        </w:rPr>
        <w:t xml:space="preserve">) </w:t>
      </w:r>
      <w:r>
        <w:rPr>
          <w:rFonts w:eastAsia="Calibri" w:cs="Arial"/>
          <w:sz w:val="18"/>
          <w:szCs w:val="18"/>
          <w:lang w:val="en-CA"/>
        </w:rPr>
        <w:t>and findings of a large increase in CIN2+ false positives from the hrHPV strategy before the second round of cytology</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3795012B" w14:textId="671704A4" w:rsidR="00F85354" w:rsidRPr="004354DB" w:rsidRDefault="00F85354" w:rsidP="00F85354">
      <w:pPr>
        <w:rPr>
          <w:rFonts w:eastAsia="Calibri" w:cs="Arial"/>
          <w:b/>
          <w:i/>
          <w:sz w:val="18"/>
          <w:szCs w:val="18"/>
          <w:lang w:val="en-CA"/>
        </w:rPr>
      </w:pPr>
      <w:r>
        <w:rPr>
          <w:rFonts w:eastAsia="Calibri" w:cs="Arial"/>
          <w:sz w:val="18"/>
          <w:szCs w:val="18"/>
          <w:vertAlign w:val="superscript"/>
          <w:lang w:val="en-CA"/>
        </w:rPr>
        <w:lastRenderedPageBreak/>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due to single study</w:t>
      </w:r>
      <w:r w:rsidRPr="004354DB">
        <w:rPr>
          <w:rFonts w:eastAsia="Calibri" w:cs="Arial"/>
          <w:sz w:val="18"/>
          <w:szCs w:val="18"/>
          <w:lang w:val="en-CA"/>
        </w:rPr>
        <w:t xml:space="preserve">. </w:t>
      </w:r>
      <w:r>
        <w:rPr>
          <w:rFonts w:eastAsia="Calibri" w:cs="Arial"/>
          <w:b/>
          <w:i/>
          <w:sz w:val="18"/>
          <w:szCs w:val="18"/>
          <w:lang w:val="en-CA"/>
        </w:rPr>
        <w:t>No se</w:t>
      </w:r>
      <w:r w:rsidRPr="004354DB">
        <w:rPr>
          <w:rFonts w:eastAsia="Calibri" w:cs="Arial"/>
          <w:b/>
          <w:i/>
          <w:sz w:val="18"/>
          <w:szCs w:val="18"/>
          <w:lang w:val="en-CA"/>
        </w:rPr>
        <w:t>rious concerns about indirectness</w:t>
      </w:r>
      <w:r w:rsidRPr="004354DB">
        <w:rPr>
          <w:rFonts w:eastAsia="Calibri" w:cs="Arial"/>
          <w:i/>
          <w:sz w:val="18"/>
          <w:szCs w:val="18"/>
          <w:lang w:val="en-CA"/>
        </w:rPr>
        <w:t xml:space="preserve">: </w:t>
      </w:r>
      <w:r w:rsidRPr="00495DF4">
        <w:rPr>
          <w:rFonts w:eastAsia="Calibri" w:cs="Arial"/>
          <w:sz w:val="18"/>
          <w:szCs w:val="18"/>
          <w:lang w:val="en-CA"/>
        </w:rPr>
        <w:t>the study data is directly applicable</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6A5AA2C2" w14:textId="15BDD90C" w:rsidR="00F85354" w:rsidRPr="004354DB" w:rsidRDefault="00F85354" w:rsidP="00F85354">
      <w:pPr>
        <w:rPr>
          <w:rFonts w:eastAsia="Calibri" w:cs="Arial"/>
          <w:b/>
          <w:i/>
          <w:sz w:val="18"/>
          <w:szCs w:val="18"/>
          <w:lang w:val="en-CA"/>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w:t>
      </w:r>
      <w:r>
        <w:rPr>
          <w:rFonts w:eastAsia="Calibri" w:cs="Arial"/>
          <w:sz w:val="18"/>
          <w:szCs w:val="18"/>
          <w:u w:val="single"/>
          <w:lang w:val="en-CA"/>
        </w:rPr>
        <w:t>69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due to single study</w:t>
      </w:r>
      <w:r w:rsidRPr="004354DB">
        <w:rPr>
          <w:rFonts w:eastAsia="Calibri" w:cs="Arial"/>
          <w:sz w:val="18"/>
          <w:szCs w:val="18"/>
          <w:lang w:val="en-CA"/>
        </w:rPr>
        <w:t xml:space="preserve">. </w:t>
      </w:r>
      <w:r w:rsidR="00EE45C9">
        <w:rPr>
          <w:rFonts w:eastAsia="Calibri" w:cs="Arial"/>
          <w:b/>
          <w:i/>
          <w:sz w:val="18"/>
          <w:szCs w:val="18"/>
          <w:lang w:val="en-CA"/>
        </w:rPr>
        <w:t>Some</w:t>
      </w:r>
      <w:r w:rsidRPr="004354DB">
        <w:rPr>
          <w:rFonts w:eastAsia="Calibri" w:cs="Arial"/>
          <w:b/>
          <w:i/>
          <w:sz w:val="18"/>
          <w:szCs w:val="18"/>
          <w:lang w:val="en-CA"/>
        </w:rPr>
        <w:t xml:space="preserve"> concerns about indirectness</w:t>
      </w:r>
      <w:r w:rsidRPr="004354DB">
        <w:rPr>
          <w:rFonts w:eastAsia="Calibri" w:cs="Arial"/>
          <w:i/>
          <w:sz w:val="18"/>
          <w:szCs w:val="18"/>
          <w:lang w:val="en-CA"/>
        </w:rPr>
        <w:t xml:space="preserve">: </w:t>
      </w:r>
      <w:r w:rsidR="00EE45C9">
        <w:rPr>
          <w:rFonts w:eastAsia="Calibri" w:cs="Arial"/>
          <w:sz w:val="18"/>
          <w:szCs w:val="18"/>
          <w:lang w:val="en-CA"/>
        </w:rPr>
        <w:t xml:space="preserve">there are some concerns that </w:t>
      </w:r>
      <w:r w:rsidR="00EE45C9" w:rsidRPr="004354DB">
        <w:rPr>
          <w:rFonts w:eastAsia="Calibri" w:cs="Arial"/>
          <w:sz w:val="18"/>
          <w:szCs w:val="18"/>
          <w:lang w:val="en-CA"/>
        </w:rPr>
        <w:t xml:space="preserve">the </w:t>
      </w:r>
      <w:r w:rsidR="00EE45C9">
        <w:rPr>
          <w:rFonts w:eastAsia="Calibri" w:cs="Arial"/>
          <w:sz w:val="18"/>
          <w:szCs w:val="18"/>
          <w:lang w:val="en-CA"/>
        </w:rPr>
        <w:t xml:space="preserve">study data is </w:t>
      </w:r>
      <w:r w:rsidR="00EE45C9" w:rsidRPr="00E70676">
        <w:rPr>
          <w:rFonts w:eastAsia="Calibri" w:cs="Arial"/>
          <w:sz w:val="18"/>
          <w:szCs w:val="18"/>
          <w:lang w:val="en-CA"/>
        </w:rPr>
        <w:t>not directly applicable for this age group due to a small sample</w:t>
      </w:r>
      <w:r w:rsidR="00EE45C9">
        <w:rPr>
          <w:rFonts w:eastAsia="Calibri" w:cs="Arial"/>
          <w:sz w:val="18"/>
          <w:szCs w:val="18"/>
          <w:lang w:val="en-CA"/>
        </w:rPr>
        <w:t xml:space="preserve"> (n=2,094 [8.3%]</w:t>
      </w:r>
      <w:r w:rsidR="00C70C98">
        <w:rPr>
          <w:rFonts w:eastAsia="Calibri" w:cs="Arial"/>
          <w:sz w:val="18"/>
          <w:szCs w:val="18"/>
          <w:lang w:val="en-CA"/>
        </w:rPr>
        <w:t xml:space="preserve"> enrolled</w:t>
      </w:r>
      <w:r w:rsidR="00EE45C9">
        <w:rPr>
          <w:rFonts w:eastAsia="Calibri" w:cs="Arial"/>
          <w:sz w:val="18"/>
          <w:szCs w:val="18"/>
          <w:lang w:val="en-CA"/>
        </w:rPr>
        <w:t>)</w:t>
      </w:r>
      <w:r w:rsidR="00EE45C9"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2D0E04F8" w14:textId="77777777" w:rsidR="008352F7" w:rsidRDefault="008352F7" w:rsidP="008352F7">
      <w:pPr>
        <w:rPr>
          <w:rFonts w:eastAsia="Calibri" w:cs="Arial"/>
          <w:sz w:val="18"/>
          <w:szCs w:val="18"/>
          <w:lang w:val="en-CA"/>
        </w:rPr>
      </w:pPr>
    </w:p>
    <w:p w14:paraId="0DE160A2" w14:textId="77777777" w:rsidR="008352F7" w:rsidRDefault="008352F7" w:rsidP="008352F7">
      <w:pPr>
        <w:rPr>
          <w:rFonts w:eastAsia="Calibri" w:cs="Arial"/>
          <w:sz w:val="18"/>
          <w:szCs w:val="18"/>
          <w:lang w:val="en-CA"/>
        </w:rPr>
      </w:pPr>
    </w:p>
    <w:p w14:paraId="1A44E5B8" w14:textId="77777777" w:rsidR="008352F7" w:rsidRDefault="008352F7" w:rsidP="008352F7">
      <w:pPr>
        <w:rPr>
          <w:rFonts w:eastAsia="Calibri" w:cs="Arial"/>
          <w:sz w:val="18"/>
          <w:szCs w:val="18"/>
          <w:lang w:val="en-CA"/>
        </w:rPr>
      </w:pPr>
    </w:p>
    <w:p w14:paraId="602D8687" w14:textId="3888D493" w:rsidR="008352F7" w:rsidRDefault="008352F7" w:rsidP="008352F7">
      <w:pPr>
        <w:rPr>
          <w:rFonts w:eastAsia="Calibri" w:cs="Arial"/>
          <w:sz w:val="18"/>
          <w:szCs w:val="18"/>
          <w:lang w:val="en-CA"/>
        </w:rPr>
      </w:pPr>
    </w:p>
    <w:p w14:paraId="744FDDE5" w14:textId="370099DF" w:rsidR="00F85354" w:rsidRDefault="00F85354" w:rsidP="008352F7">
      <w:pPr>
        <w:rPr>
          <w:rFonts w:eastAsia="Calibri" w:cs="Arial"/>
          <w:sz w:val="18"/>
          <w:szCs w:val="18"/>
          <w:lang w:val="en-CA"/>
        </w:rPr>
      </w:pPr>
    </w:p>
    <w:p w14:paraId="2D1BC745" w14:textId="1DB871F1" w:rsidR="00F85354" w:rsidRDefault="00F85354" w:rsidP="008352F7">
      <w:pPr>
        <w:rPr>
          <w:rFonts w:eastAsia="Calibri" w:cs="Arial"/>
          <w:sz w:val="18"/>
          <w:szCs w:val="18"/>
          <w:lang w:val="en-CA"/>
        </w:rPr>
      </w:pPr>
    </w:p>
    <w:p w14:paraId="47F7F627" w14:textId="0EAB1A93" w:rsidR="00F85354" w:rsidRDefault="00F85354" w:rsidP="008352F7">
      <w:pPr>
        <w:rPr>
          <w:rFonts w:eastAsia="Calibri" w:cs="Arial"/>
          <w:sz w:val="18"/>
          <w:szCs w:val="18"/>
          <w:lang w:val="en-CA"/>
        </w:rPr>
      </w:pPr>
    </w:p>
    <w:p w14:paraId="55273C2A" w14:textId="5D3BEB07" w:rsidR="00F85354" w:rsidRDefault="00F85354" w:rsidP="008352F7">
      <w:pPr>
        <w:rPr>
          <w:rFonts w:eastAsia="Calibri" w:cs="Arial"/>
          <w:sz w:val="18"/>
          <w:szCs w:val="18"/>
          <w:lang w:val="en-CA"/>
        </w:rPr>
      </w:pPr>
    </w:p>
    <w:p w14:paraId="5EB4483A" w14:textId="4543CD5C" w:rsidR="00F85354" w:rsidRDefault="00F85354" w:rsidP="008352F7">
      <w:pPr>
        <w:rPr>
          <w:rFonts w:eastAsia="Calibri" w:cs="Arial"/>
          <w:sz w:val="18"/>
          <w:szCs w:val="18"/>
          <w:lang w:val="en-CA"/>
        </w:rPr>
      </w:pPr>
    </w:p>
    <w:p w14:paraId="552A18AA" w14:textId="4B010E38" w:rsidR="00F85354" w:rsidRDefault="00F85354" w:rsidP="008352F7">
      <w:pPr>
        <w:rPr>
          <w:rFonts w:eastAsia="Calibri" w:cs="Arial"/>
          <w:sz w:val="18"/>
          <w:szCs w:val="18"/>
          <w:lang w:val="en-CA"/>
        </w:rPr>
      </w:pPr>
    </w:p>
    <w:p w14:paraId="028B59BB" w14:textId="36FE172D" w:rsidR="00F85354" w:rsidRDefault="00F85354" w:rsidP="008352F7">
      <w:pPr>
        <w:rPr>
          <w:rFonts w:eastAsia="Calibri" w:cs="Arial"/>
          <w:sz w:val="18"/>
          <w:szCs w:val="18"/>
          <w:lang w:val="en-CA"/>
        </w:rPr>
      </w:pPr>
    </w:p>
    <w:p w14:paraId="4CCBF4B0" w14:textId="4776DE87" w:rsidR="00F85354" w:rsidRDefault="00F85354" w:rsidP="008352F7">
      <w:pPr>
        <w:rPr>
          <w:rFonts w:eastAsia="Calibri" w:cs="Arial"/>
          <w:sz w:val="18"/>
          <w:szCs w:val="18"/>
          <w:lang w:val="en-CA"/>
        </w:rPr>
      </w:pPr>
    </w:p>
    <w:p w14:paraId="3643ABAC" w14:textId="77777777" w:rsidR="00F85354" w:rsidRDefault="00F85354" w:rsidP="008352F7">
      <w:pPr>
        <w:rPr>
          <w:rFonts w:eastAsia="Calibri" w:cs="Arial"/>
          <w:sz w:val="18"/>
          <w:szCs w:val="18"/>
          <w:lang w:val="en-CA"/>
        </w:rPr>
      </w:pPr>
    </w:p>
    <w:p w14:paraId="4D8EDC35" w14:textId="77777777" w:rsidR="008352F7" w:rsidRDefault="008352F7" w:rsidP="008352F7">
      <w:pPr>
        <w:rPr>
          <w:rFonts w:eastAsia="Calibri" w:cs="Arial"/>
          <w:sz w:val="18"/>
          <w:szCs w:val="18"/>
          <w:lang w:val="en-CA"/>
        </w:rPr>
      </w:pPr>
    </w:p>
    <w:p w14:paraId="7CA2BE0F" w14:textId="77777777" w:rsidR="008352F7" w:rsidRPr="004354DB" w:rsidRDefault="008352F7" w:rsidP="008352F7">
      <w:pPr>
        <w:rPr>
          <w:rFonts w:eastAsia="Calibri" w:cs="Arial"/>
          <w:sz w:val="18"/>
          <w:szCs w:val="18"/>
          <w:lang w:val="en-CA"/>
        </w:rPr>
      </w:pPr>
    </w:p>
    <w:p w14:paraId="0A62395E" w14:textId="1025DABF" w:rsidR="008352F7" w:rsidRDefault="002A0214" w:rsidP="008352F7">
      <w:pPr>
        <w:rPr>
          <w:rFonts w:eastAsia="Calibri" w:cs="Times New Roman"/>
        </w:rPr>
      </w:pPr>
      <w:r w:rsidRPr="000E279E">
        <w:rPr>
          <w:noProof/>
        </w:rPr>
        <w:lastRenderedPageBreak/>
        <w:drawing>
          <wp:inline distT="0" distB="0" distL="0" distR="0" wp14:anchorId="0EE79A62" wp14:editId="1A2FFC46">
            <wp:extent cx="9001125" cy="1798302"/>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9012847" cy="1800644"/>
                    </a:xfrm>
                    <a:prstGeom prst="rect">
                      <a:avLst/>
                    </a:prstGeom>
                  </pic:spPr>
                </pic:pic>
              </a:graphicData>
            </a:graphic>
          </wp:inline>
        </w:drawing>
      </w:r>
    </w:p>
    <w:p w14:paraId="753F7E9F" w14:textId="77777777" w:rsidR="008352F7" w:rsidRPr="004354DB" w:rsidRDefault="008352F7" w:rsidP="008352F7">
      <w:pPr>
        <w:rPr>
          <w:rFonts w:eastAsia="Calibri" w:cs="Times New Roman"/>
        </w:rPr>
      </w:pPr>
      <w:r w:rsidRPr="004354DB">
        <w:rPr>
          <w:rFonts w:eastAsia="Calibri" w:cs="Times New Roman"/>
        </w:rPr>
        <w:t xml:space="preserve">Forest Plot </w:t>
      </w:r>
      <w:r>
        <w:rPr>
          <w:rFonts w:eastAsia="Calibri" w:cs="Times New Roman"/>
        </w:rPr>
        <w:t>3</w:t>
      </w:r>
      <w:r w:rsidRPr="004354DB">
        <w:rPr>
          <w:rFonts w:eastAsia="Calibri" w:cs="Times New Roman"/>
        </w:rPr>
        <w:t>.</w:t>
      </w:r>
      <w:r>
        <w:rPr>
          <w:rFonts w:eastAsia="Calibri" w:cs="Times New Roman"/>
        </w:rPr>
        <w:t>8c</w:t>
      </w:r>
      <w:r w:rsidRPr="004354DB">
        <w:rPr>
          <w:rFonts w:eastAsia="Calibri" w:cs="Times New Roman"/>
        </w:rPr>
        <w:t>. False positives for CIN2+</w:t>
      </w:r>
    </w:p>
    <w:p w14:paraId="1FE991CD" w14:textId="77777777" w:rsidR="008352F7" w:rsidRPr="004354DB" w:rsidRDefault="008352F7" w:rsidP="008352F7">
      <w:pPr>
        <w:rPr>
          <w:rFonts w:eastAsia="Calibri" w:cs="Arial"/>
          <w:lang w:val="en-CA"/>
        </w:rPr>
      </w:pPr>
    </w:p>
    <w:p w14:paraId="5E8B18A6" w14:textId="77777777" w:rsidR="008352F7" w:rsidRPr="004354DB" w:rsidRDefault="008352F7" w:rsidP="008352F7">
      <w:pPr>
        <w:rPr>
          <w:rFonts w:eastAsia="Calibri" w:cs="Arial"/>
          <w:lang w:val="en-CA"/>
        </w:rPr>
      </w:pPr>
    </w:p>
    <w:p w14:paraId="193D7478" w14:textId="77777777" w:rsidR="008352F7" w:rsidRDefault="008352F7" w:rsidP="008352F7">
      <w:pPr>
        <w:rPr>
          <w:rFonts w:eastAsia="Calibri" w:cs="Times New Roman"/>
        </w:rPr>
      </w:pPr>
    </w:p>
    <w:p w14:paraId="65A9E31A" w14:textId="77777777" w:rsidR="008352F7" w:rsidRDefault="008352F7" w:rsidP="008352F7">
      <w:pPr>
        <w:rPr>
          <w:rFonts w:eastAsia="Calibri" w:cs="Times New Roman"/>
        </w:rPr>
      </w:pPr>
    </w:p>
    <w:p w14:paraId="417A4F89" w14:textId="77777777" w:rsidR="008352F7" w:rsidRDefault="008352F7" w:rsidP="008352F7">
      <w:pPr>
        <w:rPr>
          <w:rFonts w:eastAsia="Calibri" w:cs="Times New Roman"/>
        </w:rPr>
      </w:pPr>
    </w:p>
    <w:p w14:paraId="0C4A149D" w14:textId="77777777" w:rsidR="008352F7" w:rsidRDefault="008352F7" w:rsidP="008352F7">
      <w:pPr>
        <w:rPr>
          <w:rFonts w:eastAsia="Calibri" w:cs="Times New Roman"/>
        </w:rPr>
      </w:pPr>
    </w:p>
    <w:p w14:paraId="11057659" w14:textId="77777777" w:rsidR="008352F7" w:rsidRDefault="008352F7" w:rsidP="008352F7">
      <w:pPr>
        <w:rPr>
          <w:rFonts w:eastAsia="Calibri" w:cs="Times New Roman"/>
        </w:rPr>
      </w:pPr>
    </w:p>
    <w:p w14:paraId="1999E75C" w14:textId="77777777" w:rsidR="008352F7" w:rsidRDefault="008352F7" w:rsidP="008352F7">
      <w:pPr>
        <w:rPr>
          <w:rFonts w:eastAsia="Calibri" w:cs="Times New Roman"/>
        </w:rPr>
      </w:pPr>
    </w:p>
    <w:p w14:paraId="404D82A6" w14:textId="77777777" w:rsidR="008352F7" w:rsidRDefault="008352F7" w:rsidP="008352F7">
      <w:pPr>
        <w:rPr>
          <w:rFonts w:eastAsia="Calibri" w:cs="Times New Roman"/>
        </w:rPr>
      </w:pPr>
    </w:p>
    <w:p w14:paraId="7899E60E" w14:textId="77777777" w:rsidR="008352F7" w:rsidRDefault="008352F7" w:rsidP="008352F7">
      <w:pPr>
        <w:rPr>
          <w:rFonts w:eastAsia="Calibri" w:cs="Times New Roman"/>
        </w:rPr>
      </w:pPr>
    </w:p>
    <w:p w14:paraId="431B996D" w14:textId="77777777" w:rsidR="008352F7" w:rsidRDefault="008352F7" w:rsidP="008352F7">
      <w:pPr>
        <w:rPr>
          <w:rFonts w:eastAsia="Calibri" w:cs="Times New Roman"/>
        </w:rPr>
      </w:pPr>
    </w:p>
    <w:p w14:paraId="14D9CBA2" w14:textId="77777777" w:rsidR="008352F7" w:rsidRDefault="008352F7" w:rsidP="008352F7">
      <w:pPr>
        <w:rPr>
          <w:rFonts w:eastAsia="Calibri" w:cs="Times New Roman"/>
        </w:rPr>
      </w:pPr>
    </w:p>
    <w:p w14:paraId="0265C1F3" w14:textId="77777777" w:rsidR="008352F7" w:rsidRDefault="008352F7" w:rsidP="008352F7">
      <w:pPr>
        <w:rPr>
          <w:rFonts w:eastAsia="Calibri" w:cs="Times New Roman"/>
        </w:rPr>
      </w:pPr>
    </w:p>
    <w:p w14:paraId="14CE2E51" w14:textId="77777777" w:rsidR="008352F7" w:rsidRDefault="008352F7" w:rsidP="008352F7">
      <w:pPr>
        <w:rPr>
          <w:rFonts w:eastAsia="Calibri" w:cs="Times New Roman"/>
        </w:rPr>
      </w:pPr>
    </w:p>
    <w:p w14:paraId="44D3A541" w14:textId="40E1C435" w:rsidR="008352F7" w:rsidRDefault="008352F7" w:rsidP="008352F7">
      <w:pPr>
        <w:rPr>
          <w:rFonts w:eastAsia="Calibri" w:cs="Times New Roman"/>
        </w:rPr>
      </w:pPr>
    </w:p>
    <w:p w14:paraId="31D2B405" w14:textId="77777777" w:rsidR="002605D2" w:rsidRDefault="002605D2" w:rsidP="008352F7">
      <w:pPr>
        <w:rPr>
          <w:rFonts w:eastAsia="Calibri" w:cs="Times New Roman"/>
        </w:rPr>
      </w:pPr>
    </w:p>
    <w:p w14:paraId="06779891" w14:textId="77777777" w:rsidR="008352F7" w:rsidRPr="004354DB" w:rsidRDefault="008352F7" w:rsidP="008352F7">
      <w:pPr>
        <w:rPr>
          <w:rFonts w:eastAsia="Calibri" w:cs="Times New Roman"/>
        </w:rPr>
      </w:pPr>
      <w:r w:rsidRPr="004354DB">
        <w:rPr>
          <w:rFonts w:eastAsia="Calibri" w:cs="Times New Roman"/>
        </w:rPr>
        <w:lastRenderedPageBreak/>
        <w:t xml:space="preserve">Evidence Set </w:t>
      </w:r>
      <w:r>
        <w:rPr>
          <w:rFonts w:eastAsia="Calibri" w:cs="Times New Roman"/>
        </w:rPr>
        <w:t>3</w:t>
      </w:r>
      <w:r w:rsidRPr="004354DB">
        <w:rPr>
          <w:rFonts w:eastAsia="Calibri" w:cs="Times New Roman"/>
        </w:rPr>
        <w:t>.</w:t>
      </w:r>
      <w:r>
        <w:rPr>
          <w:rFonts w:eastAsia="Calibri" w:cs="Times New Roman"/>
        </w:rPr>
        <w:t>9c</w:t>
      </w:r>
      <w:r w:rsidRPr="004354DB">
        <w:rPr>
          <w:rFonts w:eastAsia="Calibri" w:cs="Times New Roman"/>
        </w:rPr>
        <w:t xml:space="preserve">. </w:t>
      </w:r>
      <w:r w:rsidRPr="00DC67D5">
        <w:rPr>
          <w:rFonts w:eastAsia="Calibri" w:cs="Times New Roman"/>
        </w:rPr>
        <w:t>False positives for CIN3+</w:t>
      </w:r>
      <w:r>
        <w:rPr>
          <w:rFonts w:eastAsia="Calibri" w:cs="Times New Roman"/>
        </w:rPr>
        <w:t xml:space="preserve"> </w:t>
      </w:r>
      <w:r w:rsidRPr="004354DB">
        <w:rPr>
          <w:rFonts w:eastAsia="Calibri" w:cs="Times New Roman"/>
        </w:rPr>
        <w:t>(those referred for colposcopy who did not have CIN</w:t>
      </w:r>
      <w:r>
        <w:rPr>
          <w:rFonts w:eastAsia="Calibri" w:cs="Times New Roman"/>
        </w:rPr>
        <w:t>3</w:t>
      </w:r>
      <w:r w:rsidRPr="004354DB">
        <w:rPr>
          <w:rFonts w:eastAsia="Calibri" w:cs="Times New Roman"/>
        </w:rPr>
        <w:t>+)</w:t>
      </w:r>
    </w:p>
    <w:p w14:paraId="3524A002" w14:textId="77777777" w:rsidR="008352F7" w:rsidRPr="004354DB" w:rsidRDefault="008352F7" w:rsidP="008352F7">
      <w:pPr>
        <w:rPr>
          <w:rFonts w:eastAsia="Calibri" w:cs="Arial"/>
          <w:szCs w:val="20"/>
          <w:lang w:val="en-CA"/>
        </w:rPr>
      </w:pPr>
      <w:r w:rsidRPr="004354DB">
        <w:rPr>
          <w:rFonts w:eastAsia="Calibri" w:cs="Arial"/>
          <w:b/>
          <w:szCs w:val="20"/>
          <w:lang w:val="en-CA"/>
        </w:rPr>
        <w:t xml:space="preserve">Included reports: </w:t>
      </w:r>
      <w:r w:rsidRPr="004354DB">
        <w:rPr>
          <w:rFonts w:eastAsia="Calibri" w:cs="Arial"/>
          <w:szCs w:val="20"/>
          <w:lang w:val="en-CA"/>
        </w:rPr>
        <w:t>Ogilvie 2018 (HPV FOCAL)</w:t>
      </w:r>
    </w:p>
    <w:p w14:paraId="591B4271" w14:textId="77777777" w:rsidR="008352F7" w:rsidRPr="004354DB" w:rsidRDefault="008352F7" w:rsidP="008352F7">
      <w:pPr>
        <w:rPr>
          <w:rFonts w:eastAsia="Calibri" w:cs="Times New Roman"/>
        </w:rPr>
      </w:pPr>
      <w:r w:rsidRPr="004354DB">
        <w:rPr>
          <w:rFonts w:eastAsia="Calibri" w:cs="Times New Roman"/>
        </w:rPr>
        <w:t xml:space="preserve">GRADE Summary of Findings Table </w:t>
      </w:r>
      <w:r>
        <w:rPr>
          <w:rFonts w:eastAsia="Calibri" w:cs="Times New Roman"/>
        </w:rPr>
        <w:t>3</w:t>
      </w:r>
      <w:r w:rsidRPr="004354DB">
        <w:rPr>
          <w:rFonts w:eastAsia="Calibri" w:cs="Times New Roman"/>
        </w:rPr>
        <w:t>.</w:t>
      </w:r>
      <w:r>
        <w:rPr>
          <w:rFonts w:eastAsia="Calibri" w:cs="Times New Roman"/>
        </w:rPr>
        <w:t>9c</w:t>
      </w:r>
      <w:r w:rsidRPr="004354DB">
        <w:rPr>
          <w:rFonts w:eastAsia="Calibri" w:cs="Times New Roman"/>
        </w:rPr>
        <w:t>. False positives for CIN3+</w:t>
      </w:r>
      <w:r>
        <w:rPr>
          <w:rFonts w:eastAsia="Calibri" w:cs="Times New Roman"/>
        </w:rPr>
        <w:t xml:space="preserve"> </w:t>
      </w:r>
      <w:r w:rsidRPr="004354DB">
        <w:rPr>
          <w:rFonts w:eastAsia="Calibri" w:cs="Times New Roman"/>
        </w:rPr>
        <w:t>(those referred for colposcopy who did not have CIN</w:t>
      </w:r>
      <w:r>
        <w:rPr>
          <w:rFonts w:eastAsia="Calibri" w:cs="Times New Roman"/>
        </w:rPr>
        <w:t>3</w:t>
      </w:r>
      <w:r w:rsidRPr="004354DB">
        <w:rPr>
          <w:rFonts w:eastAsia="Calibri" w:cs="Times New Roman"/>
        </w:rPr>
        <w:t>+)</w:t>
      </w:r>
    </w:p>
    <w:tbl>
      <w:tblPr>
        <w:tblStyle w:val="TableGrid"/>
        <w:tblW w:w="0" w:type="auto"/>
        <w:tblLook w:val="04A0" w:firstRow="1" w:lastRow="0" w:firstColumn="1" w:lastColumn="0" w:noHBand="0" w:noVBand="1"/>
      </w:tblPr>
      <w:tblGrid>
        <w:gridCol w:w="1672"/>
        <w:gridCol w:w="12"/>
        <w:gridCol w:w="1593"/>
        <w:gridCol w:w="1625"/>
        <w:gridCol w:w="1625"/>
        <w:gridCol w:w="1629"/>
        <w:gridCol w:w="1900"/>
        <w:gridCol w:w="2894"/>
      </w:tblGrid>
      <w:tr w:rsidR="008352F7" w:rsidRPr="004354DB" w14:paraId="6C17F354" w14:textId="77777777" w:rsidTr="003C6B9D">
        <w:trPr>
          <w:tblHeader/>
        </w:trPr>
        <w:tc>
          <w:tcPr>
            <w:tcW w:w="1684" w:type="dxa"/>
            <w:gridSpan w:val="2"/>
            <w:vMerge w:val="restart"/>
            <w:shd w:val="clear" w:color="auto" w:fill="D5DCE4"/>
          </w:tcPr>
          <w:p w14:paraId="05D0E177"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Outcome</w:t>
            </w:r>
          </w:p>
          <w:p w14:paraId="396641BC" w14:textId="77777777" w:rsidR="008352F7" w:rsidRPr="004354DB" w:rsidRDefault="008352F7" w:rsidP="003C6B9D">
            <w:pPr>
              <w:rPr>
                <w:rFonts w:eastAsia="Calibri" w:cs="Arial"/>
                <w:b/>
                <w:sz w:val="18"/>
                <w:szCs w:val="18"/>
                <w:vertAlign w:val="superscript"/>
                <w:lang w:val="en-CA"/>
              </w:rPr>
            </w:pPr>
            <w:r w:rsidRPr="004354DB">
              <w:rPr>
                <w:rFonts w:eastAsia="Calibri" w:cs="Arial"/>
                <w:b/>
                <w:sz w:val="18"/>
                <w:szCs w:val="18"/>
                <w:lang w:val="en-CA"/>
              </w:rPr>
              <w:t>No. participants</w:t>
            </w:r>
            <w:r w:rsidRPr="004354DB">
              <w:rPr>
                <w:rFonts w:eastAsia="Calibri" w:cs="Arial"/>
                <w:b/>
                <w:sz w:val="18"/>
                <w:szCs w:val="18"/>
                <w:vertAlign w:val="superscript"/>
                <w:lang w:val="en-CA"/>
              </w:rPr>
              <w:t>a</w:t>
            </w:r>
          </w:p>
          <w:p w14:paraId="22F4A948"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(studies)</w:t>
            </w:r>
          </w:p>
        </w:tc>
        <w:tc>
          <w:tcPr>
            <w:tcW w:w="1593" w:type="dxa"/>
            <w:vMerge w:val="restart"/>
            <w:shd w:val="clear" w:color="auto" w:fill="D5DCE4"/>
          </w:tcPr>
          <w:p w14:paraId="1F0EFCC9" w14:textId="226CA722" w:rsidR="008352F7" w:rsidRPr="004354DB" w:rsidRDefault="00DC67D5" w:rsidP="003C6B9D">
            <w:pPr>
              <w:rPr>
                <w:rFonts w:eastAsia="Calibri" w:cs="Arial"/>
                <w:b/>
                <w:sz w:val="18"/>
                <w:szCs w:val="18"/>
                <w:lang w:val="en-CA"/>
              </w:rPr>
            </w:pPr>
            <w:r>
              <w:rPr>
                <w:rFonts w:eastAsia="Calibri" w:cs="Arial"/>
                <w:b/>
                <w:sz w:val="18"/>
                <w:szCs w:val="18"/>
                <w:lang w:val="en-CA"/>
              </w:rPr>
              <w:t>Relative</w:t>
            </w:r>
            <w:r w:rsidR="008352F7" w:rsidRPr="004354DB">
              <w:rPr>
                <w:rFonts w:eastAsia="Calibri" w:cs="Arial"/>
                <w:b/>
                <w:sz w:val="18"/>
                <w:szCs w:val="18"/>
                <w:lang w:val="en-CA"/>
              </w:rPr>
              <w:t xml:space="preserve"> effects</w:t>
            </w:r>
            <w:r>
              <w:rPr>
                <w:rFonts w:eastAsia="Calibri" w:cs="Arial"/>
                <w:b/>
                <w:sz w:val="18"/>
                <w:szCs w:val="18"/>
                <w:lang w:val="en-CA"/>
              </w:rPr>
              <w:t>,</w:t>
            </w:r>
          </w:p>
          <w:p w14:paraId="1D046564" w14:textId="63D8C10F" w:rsidR="008352F7" w:rsidRPr="004354DB" w:rsidRDefault="00DC67D5" w:rsidP="003C6B9D">
            <w:pPr>
              <w:rPr>
                <w:rFonts w:eastAsia="Calibri" w:cs="Arial"/>
                <w:b/>
                <w:sz w:val="18"/>
                <w:szCs w:val="18"/>
                <w:vertAlign w:val="superscript"/>
                <w:lang w:val="en-CA"/>
              </w:rPr>
            </w:pPr>
            <w:r>
              <w:rPr>
                <w:rFonts w:eastAsia="Calibri" w:cs="Arial"/>
                <w:b/>
                <w:sz w:val="18"/>
                <w:szCs w:val="18"/>
                <w:lang w:val="en-CA"/>
              </w:rPr>
              <w:t>Peto OR and RR</w:t>
            </w:r>
            <w:r w:rsidR="008352F7" w:rsidRPr="004354DB">
              <w:rPr>
                <w:rFonts w:eastAsia="Calibri" w:cs="Arial"/>
                <w:b/>
                <w:sz w:val="18"/>
                <w:szCs w:val="18"/>
                <w:lang w:val="en-CA"/>
              </w:rPr>
              <w:t xml:space="preserve"> (95% CI)</w:t>
            </w:r>
          </w:p>
        </w:tc>
        <w:tc>
          <w:tcPr>
            <w:tcW w:w="4879" w:type="dxa"/>
            <w:gridSpan w:val="3"/>
            <w:shd w:val="clear" w:color="auto" w:fill="D5DCE4"/>
          </w:tcPr>
          <w:p w14:paraId="4CB273E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Anticipated absolute effects (95% CI)</w:t>
            </w:r>
          </w:p>
        </w:tc>
        <w:tc>
          <w:tcPr>
            <w:tcW w:w="1900" w:type="dxa"/>
            <w:vMerge w:val="restart"/>
            <w:shd w:val="clear" w:color="auto" w:fill="D5DCE4"/>
          </w:tcPr>
          <w:p w14:paraId="75158F87" w14:textId="77777777" w:rsidR="008352F7" w:rsidRPr="004354DB" w:rsidRDefault="008352F7" w:rsidP="003C6B9D">
            <w:pPr>
              <w:rPr>
                <w:rFonts w:eastAsia="Calibri" w:cs="Arial"/>
                <w:sz w:val="18"/>
                <w:szCs w:val="18"/>
                <w:vertAlign w:val="superscript"/>
                <w:lang w:val="en-CA"/>
              </w:rPr>
            </w:pPr>
            <w:r w:rsidRPr="004354DB">
              <w:rPr>
                <w:rFonts w:eastAsia="Calibri" w:cs="Arial"/>
                <w:b/>
                <w:sz w:val="18"/>
                <w:szCs w:val="18"/>
                <w:lang w:val="en-CA"/>
              </w:rPr>
              <w:t>Certainty of evidence (GRADE)</w:t>
            </w:r>
            <w:r w:rsidRPr="004354DB">
              <w:rPr>
                <w:rFonts w:eastAsia="Calibri" w:cs="Arial"/>
                <w:sz w:val="18"/>
                <w:szCs w:val="18"/>
                <w:vertAlign w:val="superscript"/>
                <w:lang w:val="en-CA"/>
              </w:rPr>
              <w:t>b</w:t>
            </w:r>
          </w:p>
        </w:tc>
        <w:tc>
          <w:tcPr>
            <w:tcW w:w="2894" w:type="dxa"/>
            <w:vMerge w:val="restart"/>
            <w:shd w:val="clear" w:color="auto" w:fill="D5DCE4"/>
          </w:tcPr>
          <w:p w14:paraId="57301EBC"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What happens?</w:t>
            </w:r>
          </w:p>
        </w:tc>
      </w:tr>
      <w:tr w:rsidR="008352F7" w:rsidRPr="004354DB" w14:paraId="4EE4BE51" w14:textId="77777777" w:rsidTr="003C6B9D">
        <w:trPr>
          <w:tblHeader/>
        </w:trPr>
        <w:tc>
          <w:tcPr>
            <w:tcW w:w="1684" w:type="dxa"/>
            <w:gridSpan w:val="2"/>
            <w:vMerge/>
          </w:tcPr>
          <w:p w14:paraId="6DDEBFF8" w14:textId="77777777" w:rsidR="008352F7" w:rsidRPr="004354DB" w:rsidRDefault="008352F7" w:rsidP="003C6B9D">
            <w:pPr>
              <w:rPr>
                <w:rFonts w:eastAsia="Calibri" w:cs="Arial"/>
                <w:b/>
                <w:sz w:val="18"/>
                <w:szCs w:val="18"/>
                <w:lang w:val="en-CA"/>
              </w:rPr>
            </w:pPr>
          </w:p>
        </w:tc>
        <w:tc>
          <w:tcPr>
            <w:tcW w:w="1593" w:type="dxa"/>
            <w:vMerge/>
          </w:tcPr>
          <w:p w14:paraId="15778103" w14:textId="77777777" w:rsidR="008352F7" w:rsidRPr="004354DB" w:rsidRDefault="008352F7" w:rsidP="003C6B9D">
            <w:pPr>
              <w:rPr>
                <w:rFonts w:eastAsia="Calibri" w:cs="Arial"/>
                <w:b/>
                <w:sz w:val="18"/>
                <w:szCs w:val="18"/>
                <w:lang w:val="en-CA"/>
              </w:rPr>
            </w:pPr>
          </w:p>
        </w:tc>
        <w:tc>
          <w:tcPr>
            <w:tcW w:w="1625" w:type="dxa"/>
            <w:shd w:val="clear" w:color="auto" w:fill="D5DCE4"/>
          </w:tcPr>
          <w:p w14:paraId="249D0391"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cytology screening + hrHPV triage</w:t>
            </w:r>
          </w:p>
        </w:tc>
        <w:tc>
          <w:tcPr>
            <w:tcW w:w="1625" w:type="dxa"/>
            <w:shd w:val="clear" w:color="auto" w:fill="D5DCE4"/>
          </w:tcPr>
          <w:p w14:paraId="369EA359"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With hrHPV screening + cytology triage</w:t>
            </w:r>
          </w:p>
        </w:tc>
        <w:tc>
          <w:tcPr>
            <w:tcW w:w="1629" w:type="dxa"/>
            <w:shd w:val="clear" w:color="auto" w:fill="D5DCE4"/>
          </w:tcPr>
          <w:p w14:paraId="7EED66B8" w14:textId="77777777" w:rsidR="008352F7" w:rsidRPr="004354DB" w:rsidRDefault="008352F7" w:rsidP="003C6B9D">
            <w:pPr>
              <w:rPr>
                <w:rFonts w:eastAsia="Calibri" w:cs="Arial"/>
                <w:b/>
                <w:sz w:val="18"/>
                <w:szCs w:val="18"/>
                <w:lang w:val="en-CA"/>
              </w:rPr>
            </w:pPr>
            <w:r w:rsidRPr="004354DB">
              <w:rPr>
                <w:rFonts w:eastAsia="Calibri" w:cs="Arial"/>
                <w:b/>
                <w:sz w:val="18"/>
                <w:szCs w:val="18"/>
                <w:lang w:val="en-CA"/>
              </w:rPr>
              <w:t>Difference</w:t>
            </w:r>
          </w:p>
        </w:tc>
        <w:tc>
          <w:tcPr>
            <w:tcW w:w="1900" w:type="dxa"/>
            <w:vMerge/>
          </w:tcPr>
          <w:p w14:paraId="748A956E" w14:textId="77777777" w:rsidR="008352F7" w:rsidRPr="004354DB" w:rsidRDefault="008352F7" w:rsidP="003C6B9D">
            <w:pPr>
              <w:rPr>
                <w:rFonts w:eastAsia="Calibri" w:cs="Arial"/>
                <w:b/>
                <w:sz w:val="18"/>
                <w:szCs w:val="18"/>
                <w:lang w:val="en-CA"/>
              </w:rPr>
            </w:pPr>
          </w:p>
        </w:tc>
        <w:tc>
          <w:tcPr>
            <w:tcW w:w="2894" w:type="dxa"/>
            <w:vMerge/>
          </w:tcPr>
          <w:p w14:paraId="03938F15" w14:textId="77777777" w:rsidR="008352F7" w:rsidRPr="004354DB" w:rsidRDefault="008352F7" w:rsidP="003C6B9D">
            <w:pPr>
              <w:rPr>
                <w:rFonts w:eastAsia="Calibri" w:cs="Arial"/>
                <w:b/>
                <w:sz w:val="18"/>
                <w:szCs w:val="18"/>
                <w:lang w:val="en-CA"/>
              </w:rPr>
            </w:pPr>
          </w:p>
        </w:tc>
      </w:tr>
      <w:tr w:rsidR="008352F7" w:rsidRPr="004354DB" w14:paraId="3EB1A131" w14:textId="77777777" w:rsidTr="003C6B9D">
        <w:tc>
          <w:tcPr>
            <w:tcW w:w="12950" w:type="dxa"/>
            <w:gridSpan w:val="8"/>
            <w:shd w:val="clear" w:color="auto" w:fill="F2F2F2"/>
            <w:vAlign w:val="center"/>
          </w:tcPr>
          <w:p w14:paraId="38661147" w14:textId="0C549FD0" w:rsidR="008352F7" w:rsidRPr="004354DB" w:rsidRDefault="008352F7" w:rsidP="003C6B9D">
            <w:pPr>
              <w:rPr>
                <w:rFonts w:eastAsia="Calibri" w:cs="Arial"/>
                <w:b/>
                <w:sz w:val="18"/>
                <w:szCs w:val="18"/>
                <w:lang w:val="en-CA"/>
              </w:rPr>
            </w:pPr>
            <w:r w:rsidRPr="004354DB">
              <w:rPr>
                <w:rFonts w:eastAsia="Calibri" w:cs="Arial"/>
                <w:b/>
                <w:sz w:val="18"/>
                <w:szCs w:val="18"/>
              </w:rPr>
              <w:t>People with a cervix aged 25 to 6</w:t>
            </w:r>
            <w:r w:rsidR="00F85354">
              <w:rPr>
                <w:rFonts w:eastAsia="Calibri" w:cs="Arial"/>
                <w:b/>
                <w:sz w:val="18"/>
                <w:szCs w:val="18"/>
              </w:rPr>
              <w:t>9</w:t>
            </w:r>
            <w:r w:rsidRPr="004354DB">
              <w:rPr>
                <w:rFonts w:eastAsia="Calibri" w:cs="Arial"/>
                <w:b/>
                <w:sz w:val="18"/>
                <w:szCs w:val="18"/>
              </w:rPr>
              <w:t xml:space="preserve"> years (Ogilvie 201</w:t>
            </w:r>
            <w:r>
              <w:rPr>
                <w:rFonts w:eastAsia="Calibri" w:cs="Arial"/>
                <w:b/>
                <w:sz w:val="18"/>
                <w:szCs w:val="18"/>
              </w:rPr>
              <w:t>8</w:t>
            </w:r>
            <w:r w:rsidRPr="004354DB">
              <w:rPr>
                <w:rFonts w:eastAsia="Calibri" w:cs="Arial"/>
                <w:b/>
                <w:sz w:val="18"/>
                <w:szCs w:val="18"/>
              </w:rPr>
              <w:t xml:space="preserve"> (HPV FOCAL); acceptors of screening)</w:t>
            </w:r>
          </w:p>
        </w:tc>
      </w:tr>
      <w:tr w:rsidR="008352F7" w:rsidRPr="004354DB" w14:paraId="514DB393" w14:textId="77777777" w:rsidTr="003C6B9D">
        <w:trPr>
          <w:trHeight w:val="2070"/>
        </w:trPr>
        <w:tc>
          <w:tcPr>
            <w:tcW w:w="1672" w:type="dxa"/>
          </w:tcPr>
          <w:p w14:paraId="3F81AAD2" w14:textId="77777777" w:rsidR="008352F7" w:rsidRPr="004354DB" w:rsidRDefault="008352F7" w:rsidP="003C6B9D">
            <w:pPr>
              <w:rPr>
                <w:rFonts w:eastAsia="Calibri" w:cs="Arial"/>
                <w:sz w:val="18"/>
                <w:szCs w:val="18"/>
                <w:lang w:val="en-CA"/>
              </w:rPr>
            </w:pPr>
            <w:r w:rsidRPr="004354DB">
              <w:rPr>
                <w:rFonts w:eastAsia="Calibri" w:cs="Arial"/>
                <w:sz w:val="18"/>
                <w:szCs w:val="18"/>
                <w:lang w:val="en-CA"/>
              </w:rPr>
              <w:t>False positives for CIN3+</w:t>
            </w:r>
          </w:p>
          <w:p w14:paraId="6C8301D8" w14:textId="77777777" w:rsidR="008352F7" w:rsidRPr="004354DB" w:rsidRDefault="008352F7" w:rsidP="003C6B9D">
            <w:pPr>
              <w:rPr>
                <w:rFonts w:eastAsia="Calibri" w:cs="Arial"/>
                <w:sz w:val="18"/>
                <w:szCs w:val="18"/>
                <w:lang w:val="en-CA"/>
              </w:rPr>
            </w:pPr>
          </w:p>
          <w:p w14:paraId="216C91C8" w14:textId="77777777" w:rsidR="00A661FD" w:rsidRPr="004354DB" w:rsidRDefault="00A661FD" w:rsidP="00A661FD">
            <w:pPr>
              <w:rPr>
                <w:rFonts w:eastAsia="Calibri" w:cs="Arial"/>
                <w:sz w:val="18"/>
                <w:szCs w:val="18"/>
                <w:lang w:val="en-CA"/>
              </w:rPr>
            </w:pPr>
            <w:r w:rsidRPr="004354DB">
              <w:rPr>
                <w:rFonts w:eastAsia="Calibri" w:cs="Arial"/>
                <w:sz w:val="18"/>
                <w:szCs w:val="18"/>
                <w:lang w:val="en-CA"/>
              </w:rPr>
              <w:t>Follow-up: 1 round</w:t>
            </w:r>
            <w:r>
              <w:rPr>
                <w:rFonts w:eastAsia="Calibri" w:cs="Arial"/>
                <w:sz w:val="18"/>
                <w:szCs w:val="18"/>
                <w:lang w:val="en-CA"/>
              </w:rPr>
              <w:t xml:space="preserve"> hrHPV and 2 cytology arms</w:t>
            </w:r>
          </w:p>
          <w:p w14:paraId="5D1DCA9C" w14:textId="77777777" w:rsidR="008352F7" w:rsidRPr="004354DB" w:rsidRDefault="008352F7" w:rsidP="003C6B9D">
            <w:pPr>
              <w:rPr>
                <w:rFonts w:eastAsia="Calibri" w:cs="Arial"/>
                <w:sz w:val="18"/>
                <w:szCs w:val="18"/>
                <w:lang w:val="en-CA"/>
              </w:rPr>
            </w:pPr>
          </w:p>
          <w:p w14:paraId="5AF2B696" w14:textId="77777777" w:rsidR="008352F7" w:rsidRPr="004354DB" w:rsidRDefault="008352F7" w:rsidP="003C6B9D">
            <w:pPr>
              <w:rPr>
                <w:rFonts w:eastAsia="Calibri" w:cs="Arial"/>
                <w:sz w:val="18"/>
                <w:szCs w:val="18"/>
                <w:lang w:val="en-CA"/>
              </w:rPr>
            </w:pPr>
            <w:r>
              <w:rPr>
                <w:rFonts w:eastAsia="Calibri" w:cs="Arial"/>
                <w:sz w:val="18"/>
                <w:szCs w:val="18"/>
                <w:lang w:val="en-CA"/>
              </w:rPr>
              <w:t>18,948</w:t>
            </w:r>
            <w:r w:rsidRPr="004354DB">
              <w:rPr>
                <w:rFonts w:eastAsia="Calibri" w:cs="Arial"/>
                <w:sz w:val="18"/>
                <w:szCs w:val="18"/>
                <w:lang w:val="en-CA"/>
              </w:rPr>
              <w:t xml:space="preserve"> (1 RCT)</w:t>
            </w:r>
          </w:p>
        </w:tc>
        <w:tc>
          <w:tcPr>
            <w:tcW w:w="1605" w:type="dxa"/>
            <w:gridSpan w:val="2"/>
          </w:tcPr>
          <w:p w14:paraId="7CEFAB20" w14:textId="4CE40DD0" w:rsidR="008352F7" w:rsidRDefault="00DC67D5" w:rsidP="003C6B9D">
            <w:pPr>
              <w:rPr>
                <w:rFonts w:eastAsia="Calibri" w:cs="Arial"/>
                <w:sz w:val="18"/>
                <w:szCs w:val="18"/>
                <w:lang w:val="en-CA"/>
              </w:rPr>
            </w:pPr>
            <w:r>
              <w:rPr>
                <w:rFonts w:eastAsia="Calibri" w:cs="Arial"/>
                <w:sz w:val="18"/>
                <w:szCs w:val="18"/>
                <w:lang w:val="en-CA"/>
              </w:rPr>
              <w:t>Peto OR: 1.24 (1.09 to 1.41)</w:t>
            </w:r>
          </w:p>
          <w:p w14:paraId="334B7786" w14:textId="77777777" w:rsidR="00DC67D5" w:rsidRDefault="00DC67D5" w:rsidP="003C6B9D">
            <w:pPr>
              <w:rPr>
                <w:rFonts w:eastAsia="Calibri" w:cs="Arial"/>
                <w:sz w:val="18"/>
                <w:szCs w:val="18"/>
                <w:lang w:val="en-CA"/>
              </w:rPr>
            </w:pPr>
          </w:p>
          <w:p w14:paraId="2C537242" w14:textId="5EFCAFB8" w:rsidR="00DC67D5" w:rsidRPr="004354DB" w:rsidRDefault="00DC67D5" w:rsidP="003C6B9D">
            <w:pPr>
              <w:rPr>
                <w:rFonts w:eastAsia="Calibri" w:cs="Arial"/>
                <w:sz w:val="18"/>
                <w:szCs w:val="18"/>
                <w:lang w:val="en-CA"/>
              </w:rPr>
            </w:pPr>
            <w:r>
              <w:rPr>
                <w:rFonts w:eastAsia="Calibri" w:cs="Arial"/>
                <w:sz w:val="18"/>
                <w:szCs w:val="18"/>
                <w:lang w:val="en-CA"/>
              </w:rPr>
              <w:t>RR: 1.23 (1.09 to 1.38)</w:t>
            </w:r>
          </w:p>
        </w:tc>
        <w:tc>
          <w:tcPr>
            <w:tcW w:w="1625" w:type="dxa"/>
            <w:shd w:val="clear" w:color="auto" w:fill="FFFFFF" w:themeFill="background1"/>
          </w:tcPr>
          <w:p w14:paraId="185318AF" w14:textId="77777777" w:rsidR="008352F7" w:rsidRPr="004354DB" w:rsidRDefault="008352F7" w:rsidP="003C6B9D">
            <w:pPr>
              <w:rPr>
                <w:rFonts w:eastAsia="Calibri" w:cs="Arial"/>
                <w:sz w:val="18"/>
                <w:szCs w:val="18"/>
                <w:lang w:val="en-CA"/>
              </w:rPr>
            </w:pPr>
            <w:r>
              <w:rPr>
                <w:rFonts w:eastAsia="Calibri" w:cs="Arial"/>
                <w:sz w:val="18"/>
                <w:szCs w:val="18"/>
                <w:lang w:val="en-CA"/>
              </w:rPr>
              <w:t>464.5</w:t>
            </w:r>
            <w:r w:rsidRPr="004354DB">
              <w:rPr>
                <w:rFonts w:eastAsia="Calibri" w:cs="Arial"/>
                <w:sz w:val="18"/>
                <w:szCs w:val="18"/>
                <w:lang w:val="en-CA"/>
              </w:rPr>
              <w:t xml:space="preserve"> per 10,000</w:t>
            </w:r>
          </w:p>
        </w:tc>
        <w:tc>
          <w:tcPr>
            <w:tcW w:w="1625" w:type="dxa"/>
            <w:shd w:val="clear" w:color="auto" w:fill="FFFFFF" w:themeFill="background1"/>
          </w:tcPr>
          <w:p w14:paraId="46E6A8B9" w14:textId="2B349139" w:rsidR="008352F7" w:rsidRPr="004354DB" w:rsidRDefault="008352F7" w:rsidP="003C6B9D">
            <w:pPr>
              <w:rPr>
                <w:rFonts w:eastAsia="Calibri" w:cs="Arial"/>
                <w:sz w:val="18"/>
                <w:szCs w:val="18"/>
                <w:lang w:val="en-CA"/>
              </w:rPr>
            </w:pPr>
            <w:r w:rsidRPr="004354DB">
              <w:rPr>
                <w:rFonts w:eastAsia="Calibri" w:cs="Arial"/>
                <w:sz w:val="18"/>
                <w:szCs w:val="18"/>
                <w:lang w:val="en-CA"/>
              </w:rPr>
              <w:t>5</w:t>
            </w:r>
            <w:r>
              <w:rPr>
                <w:rFonts w:eastAsia="Calibri" w:cs="Arial"/>
                <w:sz w:val="18"/>
                <w:szCs w:val="18"/>
                <w:lang w:val="en-CA"/>
              </w:rPr>
              <w:t>69.</w:t>
            </w:r>
            <w:r w:rsidR="00DC67D5">
              <w:rPr>
                <w:rFonts w:eastAsia="Calibri" w:cs="Arial"/>
                <w:sz w:val="18"/>
                <w:szCs w:val="18"/>
                <w:lang w:val="en-CA"/>
              </w:rPr>
              <w:t>6</w:t>
            </w:r>
            <w:r w:rsidRPr="004354DB">
              <w:rPr>
                <w:rFonts w:eastAsia="Calibri" w:cs="Arial"/>
                <w:sz w:val="18"/>
                <w:szCs w:val="18"/>
                <w:lang w:val="en-CA"/>
              </w:rPr>
              <w:t xml:space="preserve"> per 10,000</w:t>
            </w:r>
          </w:p>
        </w:tc>
        <w:tc>
          <w:tcPr>
            <w:tcW w:w="1629" w:type="dxa"/>
            <w:shd w:val="clear" w:color="auto" w:fill="FFFFFF" w:themeFill="background1"/>
          </w:tcPr>
          <w:p w14:paraId="19E38F0F" w14:textId="7993C1A1" w:rsidR="008352F7" w:rsidRPr="004354DB" w:rsidRDefault="008352F7" w:rsidP="003C6B9D">
            <w:pPr>
              <w:rPr>
                <w:rFonts w:eastAsia="Calibri" w:cs="Arial"/>
                <w:sz w:val="18"/>
                <w:szCs w:val="18"/>
                <w:lang w:val="en-CA"/>
              </w:rPr>
            </w:pPr>
            <w:r>
              <w:rPr>
                <w:rFonts w:eastAsia="Calibri" w:cs="Arial"/>
                <w:sz w:val="18"/>
                <w:szCs w:val="18"/>
                <w:lang w:val="en-CA"/>
              </w:rPr>
              <w:t>10</w:t>
            </w:r>
            <w:r w:rsidR="00DC67D5">
              <w:rPr>
                <w:rFonts w:eastAsia="Calibri" w:cs="Arial"/>
                <w:sz w:val="18"/>
                <w:szCs w:val="18"/>
                <w:lang w:val="en-CA"/>
              </w:rPr>
              <w:t>5.1</w:t>
            </w:r>
            <w:r w:rsidRPr="004354DB">
              <w:rPr>
                <w:rFonts w:eastAsia="Calibri" w:cs="Arial"/>
                <w:sz w:val="18"/>
                <w:szCs w:val="18"/>
                <w:lang w:val="en-CA"/>
              </w:rPr>
              <w:t xml:space="preserve"> more per 10,000</w:t>
            </w:r>
            <w:r>
              <w:rPr>
                <w:rFonts w:eastAsia="Calibri" w:cs="Arial"/>
                <w:sz w:val="18"/>
                <w:szCs w:val="18"/>
                <w:lang w:val="en-CA"/>
              </w:rPr>
              <w:t xml:space="preserve"> (</w:t>
            </w:r>
            <w:r w:rsidR="00DC67D5">
              <w:rPr>
                <w:rFonts w:eastAsia="Calibri" w:cs="Arial"/>
                <w:sz w:val="18"/>
                <w:szCs w:val="18"/>
                <w:lang w:val="en-CA"/>
              </w:rPr>
              <w:t>39.7</w:t>
            </w:r>
            <w:r>
              <w:rPr>
                <w:rFonts w:eastAsia="Calibri" w:cs="Arial"/>
                <w:sz w:val="18"/>
                <w:szCs w:val="18"/>
                <w:lang w:val="en-CA"/>
              </w:rPr>
              <w:t xml:space="preserve"> more to </w:t>
            </w:r>
            <w:r w:rsidR="00DC67D5">
              <w:rPr>
                <w:rFonts w:eastAsia="Calibri" w:cs="Arial"/>
                <w:sz w:val="18"/>
                <w:szCs w:val="18"/>
                <w:lang w:val="en-CA"/>
              </w:rPr>
              <w:t>178.2</w:t>
            </w:r>
            <w:r>
              <w:rPr>
                <w:rFonts w:eastAsia="Calibri" w:cs="Arial"/>
                <w:sz w:val="18"/>
                <w:szCs w:val="18"/>
                <w:lang w:val="en-CA"/>
              </w:rPr>
              <w:t xml:space="preserve"> more)</w:t>
            </w:r>
          </w:p>
        </w:tc>
        <w:tc>
          <w:tcPr>
            <w:tcW w:w="1900" w:type="dxa"/>
          </w:tcPr>
          <w:p w14:paraId="0430067A" w14:textId="77777777" w:rsidR="00F85354" w:rsidRDefault="00F85354" w:rsidP="00F85354">
            <w:pPr>
              <w:rPr>
                <w:rFonts w:eastAsia="Times New Roman" w:cs="Arial"/>
                <w:sz w:val="18"/>
                <w:szCs w:val="18"/>
              </w:rPr>
            </w:pPr>
            <w:r>
              <w:rPr>
                <w:rFonts w:eastAsia="Times New Roman" w:cs="Arial"/>
                <w:sz w:val="18"/>
                <w:szCs w:val="18"/>
              </w:rPr>
              <w:t>25-29 yrs:</w:t>
            </w:r>
          </w:p>
          <w:p w14:paraId="4175242D" w14:textId="0A9F869D" w:rsidR="00F85354" w:rsidRPr="00EA75D6" w:rsidRDefault="00F85354" w:rsidP="00F85354">
            <w:pPr>
              <w:rPr>
                <w:rFonts w:eastAsia="Times New Roman" w:cs="Arial"/>
                <w:sz w:val="18"/>
                <w:szCs w:val="18"/>
                <w:vertAlign w:val="superscript"/>
              </w:rPr>
            </w:pPr>
            <w:r>
              <w:rPr>
                <w:rFonts w:eastAsia="Times New Roman" w:cs="Arial"/>
                <w:sz w:val="18"/>
                <w:szCs w:val="18"/>
              </w:rPr>
              <w:t>LOW</w:t>
            </w:r>
            <w:r>
              <w:rPr>
                <w:rFonts w:eastAsia="Times New Roman" w:cs="Arial"/>
                <w:sz w:val="18"/>
                <w:szCs w:val="18"/>
                <w:vertAlign w:val="superscript"/>
              </w:rPr>
              <w:t>c</w:t>
            </w:r>
          </w:p>
          <w:p w14:paraId="45F9B27B" w14:textId="77777777" w:rsidR="00F85354" w:rsidRPr="004354DB" w:rsidRDefault="00F85354" w:rsidP="00F85354">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Pr="006C1BFC">
              <w:rPr>
                <w:rFonts w:ascii="Cambria Math" w:eastAsia="Times New Roman" w:hAnsi="Cambria Math" w:cs="Cambria Math"/>
                <w:kern w:val="24"/>
                <w:sz w:val="18"/>
                <w:szCs w:val="18"/>
                <w:lang w:eastAsia="en-CA"/>
              </w:rPr>
              <w:t>⊝</w:t>
            </w:r>
            <w:r w:rsidRPr="00B33822">
              <w:rPr>
                <w:rFonts w:ascii="Cambria Math" w:eastAsia="Times New Roman" w:hAnsi="Cambria Math" w:cs="Cambria Math"/>
                <w:kern w:val="24"/>
                <w:sz w:val="18"/>
                <w:szCs w:val="18"/>
                <w:lang w:eastAsia="en-CA"/>
              </w:rPr>
              <w:t>⊝</w:t>
            </w:r>
            <w:r w:rsidRPr="000521A3">
              <w:rPr>
                <w:rFonts w:ascii="Cambria Math" w:eastAsia="Times New Roman" w:hAnsi="Cambria Math" w:cs="Cambria Math"/>
                <w:kern w:val="24"/>
                <w:sz w:val="18"/>
                <w:szCs w:val="18"/>
                <w:lang w:eastAsia="en-CA"/>
              </w:rPr>
              <w:t>⊝</w:t>
            </w:r>
          </w:p>
          <w:p w14:paraId="1740F440" w14:textId="17CB14C2" w:rsidR="00F85354" w:rsidRDefault="00F85354" w:rsidP="00F85354">
            <w:pPr>
              <w:rPr>
                <w:rFonts w:eastAsia="Times New Roman" w:cs="Arial"/>
                <w:kern w:val="24"/>
                <w:sz w:val="18"/>
                <w:szCs w:val="18"/>
                <w:lang w:eastAsia="en-CA"/>
              </w:rPr>
            </w:pPr>
            <w:r w:rsidRPr="004354DB">
              <w:rPr>
                <w:rFonts w:eastAsia="Times New Roman" w:cs="Arial"/>
                <w:kern w:val="24"/>
                <w:sz w:val="18"/>
                <w:szCs w:val="18"/>
                <w:lang w:eastAsia="en-CA"/>
              </w:rPr>
              <w:t>due to lack of evidence of consistency</w:t>
            </w:r>
            <w:r>
              <w:rPr>
                <w:rFonts w:eastAsia="Times New Roman" w:cs="Arial"/>
                <w:kern w:val="24"/>
                <w:sz w:val="18"/>
                <w:szCs w:val="18"/>
                <w:lang w:eastAsia="en-CA"/>
              </w:rPr>
              <w:t>,</w:t>
            </w:r>
            <w:r w:rsidRPr="004354DB">
              <w:rPr>
                <w:rFonts w:eastAsia="Times New Roman" w:cs="Arial"/>
                <w:kern w:val="24"/>
                <w:sz w:val="18"/>
                <w:szCs w:val="18"/>
                <w:lang w:eastAsia="en-CA"/>
              </w:rPr>
              <w:t xml:space="preserve"> </w:t>
            </w:r>
            <w:r>
              <w:rPr>
                <w:rFonts w:eastAsia="Times New Roman" w:cs="Arial"/>
                <w:kern w:val="24"/>
                <w:sz w:val="18"/>
                <w:szCs w:val="18"/>
                <w:lang w:eastAsia="en-CA"/>
              </w:rPr>
              <w:t xml:space="preserve">and </w:t>
            </w:r>
            <w:r w:rsidRPr="004354DB">
              <w:rPr>
                <w:rFonts w:eastAsia="Times New Roman" w:cs="Arial"/>
                <w:kern w:val="24"/>
                <w:sz w:val="18"/>
                <w:szCs w:val="18"/>
                <w:lang w:eastAsia="en-CA"/>
              </w:rPr>
              <w:t>indirectness</w:t>
            </w:r>
          </w:p>
          <w:p w14:paraId="032D6993" w14:textId="77777777" w:rsidR="00F85354" w:rsidRDefault="00F85354" w:rsidP="00F85354">
            <w:pPr>
              <w:rPr>
                <w:rFonts w:eastAsia="Times New Roman" w:cs="Arial"/>
                <w:sz w:val="18"/>
                <w:szCs w:val="18"/>
              </w:rPr>
            </w:pPr>
          </w:p>
          <w:p w14:paraId="0037DCE3" w14:textId="77777777" w:rsidR="00F85354" w:rsidRDefault="00F85354" w:rsidP="00F85354">
            <w:pPr>
              <w:rPr>
                <w:rFonts w:eastAsia="Calibri" w:cs="Arial"/>
                <w:sz w:val="18"/>
                <w:szCs w:val="18"/>
                <w:lang w:val="en-CA"/>
              </w:rPr>
            </w:pPr>
            <w:r>
              <w:rPr>
                <w:rFonts w:eastAsia="Calibri" w:cs="Arial"/>
                <w:sz w:val="18"/>
                <w:szCs w:val="18"/>
                <w:lang w:val="en-CA"/>
              </w:rPr>
              <w:t>30-59 yrs:</w:t>
            </w:r>
          </w:p>
          <w:p w14:paraId="7A219195" w14:textId="77777777" w:rsidR="00F85354" w:rsidRPr="00EA75D6" w:rsidRDefault="00F85354" w:rsidP="00F85354">
            <w:pPr>
              <w:rPr>
                <w:rFonts w:eastAsia="Times New Roman" w:cs="Arial"/>
                <w:sz w:val="18"/>
                <w:szCs w:val="18"/>
                <w:vertAlign w:val="superscript"/>
              </w:rPr>
            </w:pPr>
            <w:r>
              <w:rPr>
                <w:rFonts w:eastAsia="Times New Roman" w:cs="Arial"/>
                <w:sz w:val="18"/>
                <w:szCs w:val="18"/>
              </w:rPr>
              <w:t>MODERATE</w:t>
            </w:r>
            <w:r w:rsidRPr="00C46856">
              <w:rPr>
                <w:rFonts w:eastAsia="Times New Roman" w:cs="Arial"/>
                <w:sz w:val="18"/>
                <w:szCs w:val="18"/>
                <w:vertAlign w:val="superscript"/>
              </w:rPr>
              <w:t>d</w:t>
            </w:r>
          </w:p>
          <w:p w14:paraId="74DAFCE7" w14:textId="77777777" w:rsidR="00F85354" w:rsidRPr="004354DB" w:rsidRDefault="00F85354" w:rsidP="00F85354">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Pr="000521A3">
              <w:rPr>
                <w:rFonts w:ascii="Cambria Math" w:eastAsia="Times New Roman" w:hAnsi="Cambria Math" w:cs="Cambria Math"/>
                <w:kern w:val="24"/>
                <w:sz w:val="18"/>
                <w:szCs w:val="18"/>
                <w:lang w:eastAsia="en-CA"/>
              </w:rPr>
              <w:t>⊝</w:t>
            </w:r>
          </w:p>
          <w:p w14:paraId="10251CA3" w14:textId="77777777" w:rsidR="00F85354" w:rsidRDefault="00F85354" w:rsidP="00F85354">
            <w:pPr>
              <w:rPr>
                <w:rFonts w:eastAsia="Times New Roman" w:cs="Arial"/>
                <w:kern w:val="24"/>
                <w:sz w:val="18"/>
                <w:szCs w:val="18"/>
                <w:lang w:eastAsia="en-CA"/>
              </w:rPr>
            </w:pPr>
            <w:r w:rsidRPr="004354DB">
              <w:rPr>
                <w:rFonts w:eastAsia="Times New Roman" w:cs="Arial"/>
                <w:kern w:val="24"/>
                <w:sz w:val="18"/>
                <w:szCs w:val="18"/>
                <w:lang w:eastAsia="en-CA"/>
              </w:rPr>
              <w:t>due to lack of evidence of consistency</w:t>
            </w:r>
          </w:p>
          <w:p w14:paraId="7AC85049" w14:textId="77777777" w:rsidR="00F85354" w:rsidRDefault="00F85354" w:rsidP="00F85354">
            <w:pPr>
              <w:rPr>
                <w:rFonts w:eastAsia="Calibri" w:cs="Arial"/>
                <w:sz w:val="18"/>
                <w:szCs w:val="18"/>
                <w:lang w:val="en-CA"/>
              </w:rPr>
            </w:pPr>
          </w:p>
          <w:p w14:paraId="71BCEDC3" w14:textId="77777777" w:rsidR="00F85354" w:rsidRDefault="00F85354" w:rsidP="00F85354">
            <w:pPr>
              <w:rPr>
                <w:rFonts w:eastAsia="Calibri" w:cs="Arial"/>
                <w:sz w:val="18"/>
                <w:szCs w:val="18"/>
                <w:lang w:val="en-CA"/>
              </w:rPr>
            </w:pPr>
            <w:r>
              <w:rPr>
                <w:rFonts w:eastAsia="Calibri" w:cs="Arial"/>
                <w:sz w:val="18"/>
                <w:szCs w:val="18"/>
                <w:lang w:val="en-CA"/>
              </w:rPr>
              <w:t>60-69 yrs:</w:t>
            </w:r>
          </w:p>
          <w:p w14:paraId="77FA4BBF" w14:textId="77777777" w:rsidR="00F85354" w:rsidRPr="00C46856" w:rsidRDefault="00F85354" w:rsidP="00F85354">
            <w:pPr>
              <w:rPr>
                <w:rFonts w:eastAsia="Times New Roman" w:cs="Arial"/>
                <w:sz w:val="18"/>
                <w:szCs w:val="18"/>
                <w:vertAlign w:val="superscript"/>
              </w:rPr>
            </w:pPr>
            <w:r>
              <w:rPr>
                <w:rFonts w:eastAsia="Times New Roman" w:cs="Arial"/>
                <w:sz w:val="18"/>
                <w:szCs w:val="18"/>
              </w:rPr>
              <w:t>MODERATE</w:t>
            </w:r>
            <w:r w:rsidRPr="00C46856">
              <w:rPr>
                <w:rFonts w:eastAsia="Times New Roman" w:cs="Arial"/>
                <w:sz w:val="18"/>
                <w:szCs w:val="18"/>
                <w:vertAlign w:val="superscript"/>
              </w:rPr>
              <w:t>e</w:t>
            </w:r>
          </w:p>
          <w:p w14:paraId="5838CC9B" w14:textId="77777777" w:rsidR="00F85354" w:rsidRPr="004354DB" w:rsidRDefault="00F85354" w:rsidP="00F85354">
            <w:pPr>
              <w:rPr>
                <w:rFonts w:eastAsia="Times New Roman" w:cs="Arial"/>
                <w:kern w:val="24"/>
                <w:sz w:val="18"/>
                <w:szCs w:val="18"/>
                <w:lang w:eastAsia="en-CA"/>
              </w:rPr>
            </w:pPr>
            <w:r w:rsidRPr="004354DB">
              <w:rPr>
                <w:rFonts w:ascii="Cambria Math" w:eastAsia="Times New Roman" w:hAnsi="Cambria Math" w:cs="Cambria Math"/>
                <w:kern w:val="24"/>
                <w:sz w:val="18"/>
                <w:szCs w:val="18"/>
                <w:lang w:eastAsia="en-CA"/>
              </w:rPr>
              <w:t>⊕⊕⊕</w:t>
            </w:r>
            <w:r w:rsidRPr="000521A3">
              <w:rPr>
                <w:rFonts w:ascii="Cambria Math" w:eastAsia="Times New Roman" w:hAnsi="Cambria Math" w:cs="Cambria Math"/>
                <w:kern w:val="24"/>
                <w:sz w:val="18"/>
                <w:szCs w:val="18"/>
                <w:lang w:eastAsia="en-CA"/>
              </w:rPr>
              <w:t>⊝</w:t>
            </w:r>
          </w:p>
          <w:p w14:paraId="73F28264" w14:textId="3145A860" w:rsidR="008352F7" w:rsidRPr="004354DB" w:rsidRDefault="00F85354" w:rsidP="003C6B9D">
            <w:pPr>
              <w:rPr>
                <w:rFonts w:eastAsia="Calibri" w:cs="Arial"/>
                <w:sz w:val="18"/>
                <w:szCs w:val="18"/>
                <w:lang w:val="en-CA"/>
              </w:rPr>
            </w:pPr>
            <w:r w:rsidRPr="004354DB">
              <w:rPr>
                <w:rFonts w:eastAsia="Times New Roman" w:cs="Arial"/>
                <w:kern w:val="24"/>
                <w:sz w:val="18"/>
                <w:szCs w:val="18"/>
                <w:lang w:eastAsia="en-CA"/>
              </w:rPr>
              <w:t>due to lack of evidence of consistency</w:t>
            </w:r>
            <w:r w:rsidR="0089217A">
              <w:rPr>
                <w:rFonts w:eastAsia="Times New Roman" w:cs="Arial"/>
                <w:kern w:val="24"/>
                <w:sz w:val="18"/>
                <w:szCs w:val="18"/>
                <w:lang w:eastAsia="en-CA"/>
              </w:rPr>
              <w:t>, and indirectness</w:t>
            </w:r>
          </w:p>
        </w:tc>
        <w:tc>
          <w:tcPr>
            <w:tcW w:w="2894" w:type="dxa"/>
          </w:tcPr>
          <w:p w14:paraId="70B49F80" w14:textId="6BC9F891" w:rsidR="00847764" w:rsidRPr="004354DB" w:rsidRDefault="00847764"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25</w:t>
            </w:r>
            <w:r w:rsidRPr="004354DB">
              <w:rPr>
                <w:rFonts w:eastAsia="Calibri" w:cs="Arial"/>
                <w:sz w:val="18"/>
                <w:szCs w:val="18"/>
                <w:lang w:val="en-CA"/>
              </w:rPr>
              <w:t xml:space="preserve"> to </w:t>
            </w:r>
            <w:r>
              <w:rPr>
                <w:rFonts w:eastAsia="Calibri" w:cs="Arial"/>
                <w:sz w:val="18"/>
                <w:szCs w:val="18"/>
                <w:lang w:val="en-CA"/>
              </w:rPr>
              <w:t>29</w:t>
            </w:r>
            <w:r w:rsidRPr="004354DB">
              <w:rPr>
                <w:rFonts w:eastAsia="Calibri" w:cs="Arial"/>
                <w:sz w:val="18"/>
                <w:szCs w:val="18"/>
                <w:lang w:val="en-CA"/>
              </w:rPr>
              <w:t xml:space="preserve"> years,</w:t>
            </w:r>
            <w:r>
              <w:rPr>
                <w:rFonts w:eastAsia="Calibri" w:cs="Arial"/>
                <w:sz w:val="18"/>
                <w:szCs w:val="18"/>
                <w:lang w:val="en-CA"/>
              </w:rPr>
              <w:t xml:space="preserve"> one round of HRHPV with cytology triage </w:t>
            </w:r>
            <w:r>
              <w:rPr>
                <w:rFonts w:eastAsia="Calibri" w:cs="Arial"/>
                <w:b/>
                <w:sz w:val="18"/>
                <w:szCs w:val="18"/>
                <w:lang w:val="en-CA"/>
              </w:rPr>
              <w:t xml:space="preserve">may have little-to-no effect </w:t>
            </w:r>
            <w:r>
              <w:rPr>
                <w:rFonts w:eastAsia="Calibri" w:cs="Arial"/>
                <w:sz w:val="18"/>
                <w:szCs w:val="18"/>
                <w:lang w:val="en-CA"/>
              </w:rPr>
              <w:t>on the number of fasle positives for CIN3+ compared with two rounds of cytology screening with hrHPV triage.</w:t>
            </w:r>
          </w:p>
          <w:p w14:paraId="15DD08A0" w14:textId="77777777" w:rsidR="008352F7" w:rsidRDefault="008352F7" w:rsidP="003C6B9D">
            <w:pPr>
              <w:rPr>
                <w:rFonts w:eastAsia="Calibri" w:cs="Arial"/>
                <w:b/>
                <w:sz w:val="18"/>
                <w:szCs w:val="18"/>
                <w:lang w:val="en-CA"/>
              </w:rPr>
            </w:pPr>
          </w:p>
          <w:p w14:paraId="292D7E29" w14:textId="6891508A" w:rsidR="00F85354" w:rsidRPr="00783FAF" w:rsidRDefault="00F85354" w:rsidP="003C6B9D">
            <w:pPr>
              <w:rPr>
                <w:rFonts w:eastAsia="Calibri" w:cs="Arial"/>
                <w:sz w:val="18"/>
                <w:szCs w:val="18"/>
                <w:lang w:val="en-CA"/>
              </w:rPr>
            </w:pPr>
            <w:r w:rsidRPr="004354DB">
              <w:rPr>
                <w:rFonts w:eastAsia="Calibri" w:cs="Arial"/>
                <w:sz w:val="18"/>
                <w:szCs w:val="18"/>
                <w:lang w:val="en-CA"/>
              </w:rPr>
              <w:t xml:space="preserve">Among screened people with a cervix aged </w:t>
            </w:r>
            <w:r>
              <w:rPr>
                <w:rFonts w:eastAsia="Calibri" w:cs="Arial"/>
                <w:sz w:val="18"/>
                <w:szCs w:val="18"/>
                <w:lang w:val="en-CA"/>
              </w:rPr>
              <w:t>30</w:t>
            </w:r>
            <w:r w:rsidRPr="004354DB">
              <w:rPr>
                <w:rFonts w:eastAsia="Calibri" w:cs="Arial"/>
                <w:sz w:val="18"/>
                <w:szCs w:val="18"/>
                <w:lang w:val="en-CA"/>
              </w:rPr>
              <w:t xml:space="preserve"> to 6</w:t>
            </w:r>
            <w:r>
              <w:rPr>
                <w:rFonts w:eastAsia="Calibri" w:cs="Arial"/>
                <w:sz w:val="18"/>
                <w:szCs w:val="18"/>
                <w:lang w:val="en-CA"/>
              </w:rPr>
              <w:t>9</w:t>
            </w:r>
            <w:r w:rsidRPr="004354DB">
              <w:rPr>
                <w:rFonts w:eastAsia="Calibri" w:cs="Arial"/>
                <w:sz w:val="18"/>
                <w:szCs w:val="18"/>
                <w:lang w:val="en-CA"/>
              </w:rPr>
              <w:t xml:space="preserve"> years,</w:t>
            </w:r>
            <w:r>
              <w:rPr>
                <w:rFonts w:eastAsia="Calibri" w:cs="Arial"/>
                <w:sz w:val="18"/>
                <w:szCs w:val="18"/>
                <w:lang w:val="en-CA"/>
              </w:rPr>
              <w:t xml:space="preserve"> one round of HRHPV with cytology triage </w:t>
            </w:r>
            <w:r>
              <w:rPr>
                <w:rFonts w:eastAsia="Calibri" w:cs="Arial"/>
                <w:b/>
                <w:sz w:val="18"/>
                <w:szCs w:val="18"/>
                <w:lang w:val="en-CA"/>
              </w:rPr>
              <w:t xml:space="preserve">probably has little-to-no effect </w:t>
            </w:r>
            <w:r>
              <w:rPr>
                <w:rFonts w:eastAsia="Calibri" w:cs="Arial"/>
                <w:sz w:val="18"/>
                <w:szCs w:val="18"/>
                <w:lang w:val="en-CA"/>
              </w:rPr>
              <w:t>on the number of fasle positives for CIN3+ compared with two rounds of cytology screening with hrHPV triage.</w:t>
            </w:r>
          </w:p>
        </w:tc>
      </w:tr>
    </w:tbl>
    <w:p w14:paraId="310576F2" w14:textId="10996954" w:rsidR="004E1B47" w:rsidRPr="004354DB" w:rsidRDefault="004E1B47" w:rsidP="004E1B47">
      <w:pPr>
        <w:rPr>
          <w:rFonts w:eastAsia="Calibri" w:cs="Arial"/>
          <w:sz w:val="18"/>
          <w:szCs w:val="18"/>
          <w:lang w:val="en-CA"/>
        </w:rPr>
      </w:pPr>
      <w:r w:rsidRPr="004354DB">
        <w:rPr>
          <w:rFonts w:eastAsia="Calibri" w:cs="Arial"/>
          <w:sz w:val="18"/>
          <w:szCs w:val="18"/>
          <w:lang w:val="en-CA"/>
        </w:rPr>
        <w:t xml:space="preserve">CI = confidence interval; </w:t>
      </w:r>
      <w:r>
        <w:rPr>
          <w:rFonts w:eastAsia="Calibri" w:cs="Arial"/>
          <w:sz w:val="18"/>
          <w:szCs w:val="18"/>
          <w:lang w:val="en-CA"/>
        </w:rPr>
        <w:t xml:space="preserve">CIN = cervical intraepithelial neoplasia; </w:t>
      </w:r>
      <w:r w:rsidR="00F85354">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656A1785"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a</w:t>
      </w:r>
      <w:r w:rsidRPr="004354DB">
        <w:rPr>
          <w:rFonts w:eastAsia="Calibri" w:cs="Arial"/>
          <w:sz w:val="18"/>
          <w:szCs w:val="18"/>
          <w:lang w:val="en-CA"/>
        </w:rPr>
        <w:t xml:space="preserve">Acceptors of screening include all participants who completed one round </w:t>
      </w:r>
      <w:r>
        <w:rPr>
          <w:rFonts w:eastAsia="Calibri" w:cs="Arial"/>
          <w:sz w:val="18"/>
          <w:szCs w:val="18"/>
          <w:lang w:val="en-CA"/>
        </w:rPr>
        <w:t xml:space="preserve">of </w:t>
      </w:r>
      <w:r w:rsidRPr="004354DB">
        <w:rPr>
          <w:rFonts w:eastAsia="Calibri" w:cs="Arial"/>
          <w:sz w:val="18"/>
          <w:szCs w:val="18"/>
          <w:lang w:val="en-CA"/>
        </w:rPr>
        <w:t xml:space="preserve">screening via the strategy to which they were randomly assigned. </w:t>
      </w:r>
    </w:p>
    <w:p w14:paraId="321534D7" w14:textId="77777777" w:rsidR="008352F7" w:rsidRPr="004354DB" w:rsidRDefault="008352F7" w:rsidP="008352F7">
      <w:pPr>
        <w:rPr>
          <w:rFonts w:eastAsia="Calibri" w:cs="Arial"/>
          <w:sz w:val="18"/>
          <w:szCs w:val="18"/>
          <w:lang w:val="en-CA"/>
        </w:rPr>
      </w:pPr>
      <w:r w:rsidRPr="004354DB">
        <w:rPr>
          <w:rFonts w:eastAsia="Calibri" w:cs="Arial"/>
          <w:sz w:val="18"/>
          <w:szCs w:val="18"/>
          <w:vertAlign w:val="superscript"/>
          <w:lang w:val="en-CA"/>
        </w:rPr>
        <w:t>b</w:t>
      </w:r>
      <w:r w:rsidRPr="004354DB">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7298E8AE" w14:textId="77777777" w:rsidR="008352F7" w:rsidRPr="004354DB" w:rsidRDefault="008352F7" w:rsidP="008352F7">
      <w:pPr>
        <w:rPr>
          <w:rFonts w:eastAsia="Calibri" w:cs="Arial"/>
          <w:b/>
          <w:sz w:val="18"/>
          <w:szCs w:val="18"/>
          <w:lang w:val="en-CA"/>
        </w:rPr>
      </w:pPr>
      <w:r w:rsidRPr="004354DB">
        <w:rPr>
          <w:rFonts w:eastAsia="Calibri" w:cs="Arial"/>
          <w:b/>
          <w:sz w:val="18"/>
          <w:szCs w:val="18"/>
          <w:lang w:val="en-CA"/>
        </w:rPr>
        <w:t>Explanations:</w:t>
      </w:r>
    </w:p>
    <w:p w14:paraId="1080A1A2" w14:textId="694BBC04" w:rsidR="00F85354" w:rsidRDefault="00F85354" w:rsidP="00F85354">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 xml:space="preserve">Acceptors of screening; people with a cervix aged 25 to </w:t>
      </w:r>
      <w:r>
        <w:rPr>
          <w:rFonts w:eastAsia="Calibri" w:cs="Arial"/>
          <w:sz w:val="18"/>
          <w:szCs w:val="18"/>
          <w:u w:val="single"/>
          <w:lang w:val="en-CA"/>
        </w:rPr>
        <w:t>29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due to single study</w:t>
      </w:r>
      <w:r w:rsidRPr="004354DB">
        <w:rPr>
          <w:rFonts w:eastAsia="Calibri" w:cs="Arial"/>
          <w:sz w:val="18"/>
          <w:szCs w:val="18"/>
          <w:lang w:val="en-CA"/>
        </w:rPr>
        <w:t xml:space="preserve">. </w:t>
      </w:r>
      <w:r w:rsidR="0089217A">
        <w:rPr>
          <w:rFonts w:eastAsia="Calibri" w:cs="Arial"/>
          <w:b/>
          <w:i/>
          <w:sz w:val="18"/>
          <w:szCs w:val="18"/>
          <w:lang w:val="en-CA"/>
        </w:rPr>
        <w:t>S</w:t>
      </w:r>
      <w:r>
        <w:rPr>
          <w:rFonts w:eastAsia="Calibri" w:cs="Arial"/>
          <w:b/>
          <w:i/>
          <w:sz w:val="18"/>
          <w:szCs w:val="18"/>
          <w:lang w:val="en-CA"/>
        </w:rPr>
        <w:t>e</w:t>
      </w:r>
      <w:r w:rsidRPr="004354DB">
        <w:rPr>
          <w:rFonts w:eastAsia="Calibri" w:cs="Arial"/>
          <w:b/>
          <w:i/>
          <w:sz w:val="18"/>
          <w:szCs w:val="18"/>
          <w:lang w:val="en-CA"/>
        </w:rPr>
        <w:t>rious concerns about indirectness</w:t>
      </w:r>
      <w:r w:rsidRPr="004354DB">
        <w:rPr>
          <w:rFonts w:eastAsia="Calibri" w:cs="Arial"/>
          <w:i/>
          <w:sz w:val="18"/>
          <w:szCs w:val="18"/>
          <w:lang w:val="en-CA"/>
        </w:rPr>
        <w:t xml:space="preserve">: </w:t>
      </w:r>
      <w:r w:rsidRPr="00495DF4">
        <w:rPr>
          <w:rFonts w:eastAsia="Calibri" w:cs="Arial"/>
          <w:sz w:val="18"/>
          <w:szCs w:val="18"/>
          <w:lang w:val="en-CA"/>
        </w:rPr>
        <w:t xml:space="preserve">the study data is not directly applicable for this age group due to a small sample </w:t>
      </w:r>
      <w:r w:rsidR="0089217A">
        <w:rPr>
          <w:rFonts w:eastAsia="Calibri" w:cs="Arial"/>
          <w:sz w:val="18"/>
          <w:szCs w:val="18"/>
          <w:lang w:val="en-CA"/>
        </w:rPr>
        <w:t>(n=2,188 [8.7%]</w:t>
      </w:r>
      <w:r w:rsidR="001E7662">
        <w:rPr>
          <w:rFonts w:eastAsia="Calibri" w:cs="Arial"/>
          <w:sz w:val="18"/>
          <w:szCs w:val="18"/>
          <w:lang w:val="en-CA"/>
        </w:rPr>
        <w:t xml:space="preserve"> enrolled</w:t>
      </w:r>
      <w:r w:rsidR="0089217A">
        <w:rPr>
          <w:rFonts w:eastAsia="Calibri" w:cs="Arial"/>
          <w:sz w:val="18"/>
          <w:szCs w:val="18"/>
          <w:lang w:val="en-CA"/>
        </w:rPr>
        <w:t xml:space="preserve">) </w:t>
      </w:r>
      <w:r>
        <w:rPr>
          <w:rFonts w:eastAsia="Calibri" w:cs="Arial"/>
          <w:sz w:val="18"/>
          <w:szCs w:val="18"/>
          <w:lang w:val="en-CA"/>
        </w:rPr>
        <w:t>and findings of a large increase in CIN3+ false positives from the hrHPV strategy before the second round of cytology</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31C570E2" w14:textId="7FD10DB4" w:rsidR="00F85354" w:rsidRPr="004354DB" w:rsidRDefault="00F85354" w:rsidP="00F85354">
      <w:pPr>
        <w:rPr>
          <w:rFonts w:eastAsia="Calibri" w:cs="Arial"/>
          <w:b/>
          <w:i/>
          <w:sz w:val="18"/>
          <w:szCs w:val="18"/>
          <w:lang w:val="en-CA"/>
        </w:rPr>
      </w:pPr>
      <w:r>
        <w:rPr>
          <w:rFonts w:eastAsia="Calibri" w:cs="Arial"/>
          <w:sz w:val="18"/>
          <w:szCs w:val="18"/>
          <w:vertAlign w:val="superscript"/>
          <w:lang w:val="en-CA"/>
        </w:rPr>
        <w:lastRenderedPageBreak/>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due to single study</w:t>
      </w:r>
      <w:r w:rsidRPr="004354DB">
        <w:rPr>
          <w:rFonts w:eastAsia="Calibri" w:cs="Arial"/>
          <w:sz w:val="18"/>
          <w:szCs w:val="18"/>
          <w:lang w:val="en-CA"/>
        </w:rPr>
        <w:t xml:space="preserve">. </w:t>
      </w:r>
      <w:r>
        <w:rPr>
          <w:rFonts w:eastAsia="Calibri" w:cs="Arial"/>
          <w:b/>
          <w:i/>
          <w:sz w:val="18"/>
          <w:szCs w:val="18"/>
          <w:lang w:val="en-CA"/>
        </w:rPr>
        <w:t>No se</w:t>
      </w:r>
      <w:r w:rsidRPr="004354DB">
        <w:rPr>
          <w:rFonts w:eastAsia="Calibri" w:cs="Arial"/>
          <w:b/>
          <w:i/>
          <w:sz w:val="18"/>
          <w:szCs w:val="18"/>
          <w:lang w:val="en-CA"/>
        </w:rPr>
        <w:t>rious concerns about indirectness</w:t>
      </w:r>
      <w:r w:rsidRPr="004354DB">
        <w:rPr>
          <w:rFonts w:eastAsia="Calibri" w:cs="Arial"/>
          <w:i/>
          <w:sz w:val="18"/>
          <w:szCs w:val="18"/>
          <w:lang w:val="en-CA"/>
        </w:rPr>
        <w:t xml:space="preserve">: </w:t>
      </w:r>
      <w:r w:rsidRPr="00495DF4">
        <w:rPr>
          <w:rFonts w:eastAsia="Calibri" w:cs="Arial"/>
          <w:sz w:val="18"/>
          <w:szCs w:val="18"/>
          <w:lang w:val="en-CA"/>
        </w:rPr>
        <w:t>the study data is directly applicable</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7E886E4E" w14:textId="5235AAE1" w:rsidR="00F85354" w:rsidRPr="004354DB" w:rsidRDefault="00F85354" w:rsidP="00F85354">
      <w:pPr>
        <w:rPr>
          <w:rFonts w:eastAsia="Calibri" w:cs="Arial"/>
          <w:b/>
          <w:i/>
          <w:sz w:val="18"/>
          <w:szCs w:val="18"/>
          <w:lang w:val="en-CA"/>
        </w:rPr>
      </w:pPr>
      <w:r>
        <w:rPr>
          <w:rFonts w:eastAsia="Calibri" w:cs="Arial"/>
          <w:sz w:val="18"/>
          <w:szCs w:val="18"/>
          <w:vertAlign w:val="superscript"/>
          <w:lang w:val="en-CA"/>
        </w:rPr>
        <w:t>e</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w:t>
      </w:r>
      <w:r>
        <w:rPr>
          <w:rFonts w:eastAsia="Calibri" w:cs="Arial"/>
          <w:sz w:val="18"/>
          <w:szCs w:val="18"/>
          <w:u w:val="single"/>
          <w:lang w:val="en-CA"/>
        </w:rPr>
        <w:t>69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No serious concerns about risk of bias</w:t>
      </w:r>
      <w:r w:rsidRPr="004354DB">
        <w:rPr>
          <w:rFonts w:eastAsia="Calibri" w:cs="Arial"/>
          <w:sz w:val="18"/>
          <w:szCs w:val="18"/>
          <w:lang w:val="en-CA"/>
        </w:rPr>
        <w:t xml:space="preserve">: no domains judged high risk. </w:t>
      </w:r>
      <w:r w:rsidRPr="004354DB">
        <w:rPr>
          <w:rFonts w:eastAsia="Calibri" w:cs="Arial"/>
          <w:b/>
          <w:i/>
          <w:sz w:val="18"/>
          <w:szCs w:val="18"/>
          <w:lang w:val="en-CA"/>
        </w:rPr>
        <w:t>Some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due to single study</w:t>
      </w:r>
      <w:r w:rsidRPr="004354DB">
        <w:rPr>
          <w:rFonts w:eastAsia="Calibri" w:cs="Arial"/>
          <w:sz w:val="18"/>
          <w:szCs w:val="18"/>
          <w:lang w:val="en-CA"/>
        </w:rPr>
        <w:t xml:space="preserve">. </w:t>
      </w:r>
      <w:r w:rsidR="0089217A">
        <w:rPr>
          <w:rFonts w:eastAsia="Calibri" w:cs="Arial"/>
          <w:b/>
          <w:i/>
          <w:sz w:val="18"/>
          <w:szCs w:val="18"/>
          <w:lang w:val="en-CA"/>
        </w:rPr>
        <w:t>Some</w:t>
      </w:r>
      <w:r w:rsidRPr="004354DB">
        <w:rPr>
          <w:rFonts w:eastAsia="Calibri" w:cs="Arial"/>
          <w:b/>
          <w:i/>
          <w:sz w:val="18"/>
          <w:szCs w:val="18"/>
          <w:lang w:val="en-CA"/>
        </w:rPr>
        <w:t xml:space="preserve"> concerns about indirectness</w:t>
      </w:r>
      <w:r w:rsidRPr="004354DB">
        <w:rPr>
          <w:rFonts w:eastAsia="Calibri" w:cs="Arial"/>
          <w:i/>
          <w:sz w:val="18"/>
          <w:szCs w:val="18"/>
          <w:lang w:val="en-CA"/>
        </w:rPr>
        <w:t xml:space="preserve">: </w:t>
      </w:r>
      <w:r w:rsidR="0089217A">
        <w:rPr>
          <w:rFonts w:eastAsia="Calibri" w:cs="Arial"/>
          <w:sz w:val="18"/>
          <w:szCs w:val="18"/>
          <w:lang w:val="en-CA"/>
        </w:rPr>
        <w:t xml:space="preserve">there are some concerns that </w:t>
      </w:r>
      <w:r w:rsidR="0089217A" w:rsidRPr="004354DB">
        <w:rPr>
          <w:rFonts w:eastAsia="Calibri" w:cs="Arial"/>
          <w:sz w:val="18"/>
          <w:szCs w:val="18"/>
          <w:lang w:val="en-CA"/>
        </w:rPr>
        <w:t xml:space="preserve">the </w:t>
      </w:r>
      <w:r w:rsidR="0089217A">
        <w:rPr>
          <w:rFonts w:eastAsia="Calibri" w:cs="Arial"/>
          <w:sz w:val="18"/>
          <w:szCs w:val="18"/>
          <w:lang w:val="en-CA"/>
        </w:rPr>
        <w:t xml:space="preserve">study data is </w:t>
      </w:r>
      <w:r w:rsidR="0089217A" w:rsidRPr="00E70676">
        <w:rPr>
          <w:rFonts w:eastAsia="Calibri" w:cs="Arial"/>
          <w:sz w:val="18"/>
          <w:szCs w:val="18"/>
          <w:lang w:val="en-CA"/>
        </w:rPr>
        <w:t>not directly applicable for this age group due to a small sample</w:t>
      </w:r>
      <w:r w:rsidR="0089217A">
        <w:rPr>
          <w:rFonts w:eastAsia="Calibri" w:cs="Arial"/>
          <w:sz w:val="18"/>
          <w:szCs w:val="18"/>
          <w:lang w:val="en-CA"/>
        </w:rPr>
        <w:t xml:space="preserve"> (n=2,094 [8.3%]</w:t>
      </w:r>
      <w:r w:rsidR="001E7662">
        <w:rPr>
          <w:rFonts w:eastAsia="Calibri" w:cs="Arial"/>
          <w:sz w:val="18"/>
          <w:szCs w:val="18"/>
          <w:lang w:val="en-CA"/>
        </w:rPr>
        <w:t xml:space="preserve"> enrolled</w:t>
      </w:r>
      <w:r w:rsidR="0089217A">
        <w:rPr>
          <w:rFonts w:eastAsia="Calibri" w:cs="Arial"/>
          <w:sz w:val="18"/>
          <w:szCs w:val="18"/>
          <w:lang w:val="en-CA"/>
        </w:rPr>
        <w:t>)</w:t>
      </w:r>
      <w:r w:rsidRPr="004354DB">
        <w:rPr>
          <w:rFonts w:eastAsia="Calibri" w:cs="Arial"/>
          <w:sz w:val="18"/>
          <w:szCs w:val="18"/>
          <w:lang w:val="en-CA"/>
        </w:rPr>
        <w:t xml:space="preserve">. </w:t>
      </w:r>
      <w:r>
        <w:rPr>
          <w:rFonts w:eastAsia="Calibri" w:cs="Arial"/>
          <w:b/>
          <w:i/>
          <w:sz w:val="18"/>
          <w:szCs w:val="18"/>
          <w:lang w:val="en-CA"/>
        </w:rPr>
        <w:t>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38601B4F" w14:textId="77777777" w:rsidR="008352F7" w:rsidRDefault="008352F7" w:rsidP="008352F7">
      <w:pPr>
        <w:rPr>
          <w:rFonts w:eastAsia="Calibri" w:cs="Arial"/>
          <w:sz w:val="18"/>
          <w:szCs w:val="18"/>
          <w:lang w:val="en-CA"/>
        </w:rPr>
      </w:pPr>
    </w:p>
    <w:p w14:paraId="5A048562" w14:textId="77777777" w:rsidR="008352F7" w:rsidRDefault="008352F7" w:rsidP="008352F7">
      <w:pPr>
        <w:rPr>
          <w:rFonts w:eastAsia="Calibri" w:cs="Arial"/>
          <w:sz w:val="18"/>
          <w:szCs w:val="18"/>
          <w:lang w:val="en-CA"/>
        </w:rPr>
      </w:pPr>
    </w:p>
    <w:p w14:paraId="7A7DD8B7" w14:textId="77777777" w:rsidR="008352F7" w:rsidRDefault="008352F7" w:rsidP="008352F7">
      <w:pPr>
        <w:rPr>
          <w:rFonts w:eastAsia="Calibri" w:cs="Arial"/>
          <w:sz w:val="18"/>
          <w:szCs w:val="18"/>
          <w:lang w:val="en-CA"/>
        </w:rPr>
      </w:pPr>
    </w:p>
    <w:p w14:paraId="48EFD5B2" w14:textId="1A30F5F8" w:rsidR="008352F7" w:rsidRDefault="008352F7" w:rsidP="008352F7">
      <w:pPr>
        <w:rPr>
          <w:rFonts w:eastAsia="Calibri" w:cs="Arial"/>
          <w:sz w:val="18"/>
          <w:szCs w:val="18"/>
          <w:lang w:val="en-CA"/>
        </w:rPr>
      </w:pPr>
    </w:p>
    <w:p w14:paraId="6358D7D3" w14:textId="625CA459" w:rsidR="00C76AE8" w:rsidRDefault="00C76AE8" w:rsidP="008352F7">
      <w:pPr>
        <w:rPr>
          <w:rFonts w:eastAsia="Calibri" w:cs="Arial"/>
          <w:sz w:val="18"/>
          <w:szCs w:val="18"/>
          <w:lang w:val="en-CA"/>
        </w:rPr>
      </w:pPr>
    </w:p>
    <w:p w14:paraId="1719DD5A" w14:textId="564D7234" w:rsidR="00C76AE8" w:rsidRDefault="00C76AE8" w:rsidP="008352F7">
      <w:pPr>
        <w:rPr>
          <w:rFonts w:eastAsia="Calibri" w:cs="Arial"/>
          <w:sz w:val="18"/>
          <w:szCs w:val="18"/>
          <w:lang w:val="en-CA"/>
        </w:rPr>
      </w:pPr>
    </w:p>
    <w:p w14:paraId="74230AAE" w14:textId="7F5DB496" w:rsidR="00C76AE8" w:rsidRDefault="00C76AE8" w:rsidP="008352F7">
      <w:pPr>
        <w:rPr>
          <w:rFonts w:eastAsia="Calibri" w:cs="Arial"/>
          <w:sz w:val="18"/>
          <w:szCs w:val="18"/>
          <w:lang w:val="en-CA"/>
        </w:rPr>
      </w:pPr>
    </w:p>
    <w:p w14:paraId="48E5D69A" w14:textId="3466B261" w:rsidR="00C76AE8" w:rsidRDefault="00C76AE8" w:rsidP="008352F7">
      <w:pPr>
        <w:rPr>
          <w:rFonts w:eastAsia="Calibri" w:cs="Arial"/>
          <w:sz w:val="18"/>
          <w:szCs w:val="18"/>
          <w:lang w:val="en-CA"/>
        </w:rPr>
      </w:pPr>
    </w:p>
    <w:p w14:paraId="62D6044F" w14:textId="47703912" w:rsidR="00C76AE8" w:rsidRDefault="00C76AE8" w:rsidP="008352F7">
      <w:pPr>
        <w:rPr>
          <w:rFonts w:eastAsia="Calibri" w:cs="Arial"/>
          <w:sz w:val="18"/>
          <w:szCs w:val="18"/>
          <w:lang w:val="en-CA"/>
        </w:rPr>
      </w:pPr>
    </w:p>
    <w:p w14:paraId="374A305F" w14:textId="342E7545" w:rsidR="00C76AE8" w:rsidRDefault="00C76AE8" w:rsidP="008352F7">
      <w:pPr>
        <w:rPr>
          <w:rFonts w:eastAsia="Calibri" w:cs="Arial"/>
          <w:sz w:val="18"/>
          <w:szCs w:val="18"/>
          <w:lang w:val="en-CA"/>
        </w:rPr>
      </w:pPr>
    </w:p>
    <w:p w14:paraId="755599DA" w14:textId="6FFC2C77" w:rsidR="00C76AE8" w:rsidRDefault="00C76AE8" w:rsidP="008352F7">
      <w:pPr>
        <w:rPr>
          <w:rFonts w:eastAsia="Calibri" w:cs="Arial"/>
          <w:sz w:val="18"/>
          <w:szCs w:val="18"/>
          <w:lang w:val="en-CA"/>
        </w:rPr>
      </w:pPr>
    </w:p>
    <w:p w14:paraId="3842BD34" w14:textId="736143FC" w:rsidR="00C76AE8" w:rsidRDefault="00C76AE8" w:rsidP="008352F7">
      <w:pPr>
        <w:rPr>
          <w:rFonts w:eastAsia="Calibri" w:cs="Arial"/>
          <w:sz w:val="18"/>
          <w:szCs w:val="18"/>
          <w:lang w:val="en-CA"/>
        </w:rPr>
      </w:pPr>
    </w:p>
    <w:p w14:paraId="757A216A" w14:textId="77777777" w:rsidR="00C76AE8" w:rsidRDefault="00C76AE8" w:rsidP="008352F7">
      <w:pPr>
        <w:rPr>
          <w:rFonts w:eastAsia="Calibri" w:cs="Arial"/>
          <w:sz w:val="18"/>
          <w:szCs w:val="18"/>
          <w:lang w:val="en-CA"/>
        </w:rPr>
      </w:pPr>
    </w:p>
    <w:p w14:paraId="33E5F930" w14:textId="77777777" w:rsidR="008352F7" w:rsidRPr="004354DB" w:rsidRDefault="008352F7" w:rsidP="008352F7">
      <w:pPr>
        <w:rPr>
          <w:rFonts w:eastAsia="Calibri" w:cs="Arial"/>
          <w:sz w:val="18"/>
          <w:szCs w:val="18"/>
          <w:lang w:val="en-CA"/>
        </w:rPr>
      </w:pPr>
    </w:p>
    <w:p w14:paraId="18957304" w14:textId="77777777" w:rsidR="008352F7" w:rsidRPr="004354DB" w:rsidRDefault="008352F7" w:rsidP="008352F7">
      <w:pPr>
        <w:rPr>
          <w:rFonts w:eastAsia="Calibri" w:cs="Arial"/>
          <w:sz w:val="18"/>
          <w:szCs w:val="18"/>
          <w:lang w:val="en-CA"/>
        </w:rPr>
      </w:pPr>
    </w:p>
    <w:p w14:paraId="386A2C5B" w14:textId="76DE0AA1" w:rsidR="008352F7" w:rsidRPr="007F4EFA" w:rsidRDefault="002A0214" w:rsidP="008352F7">
      <w:pPr>
        <w:rPr>
          <w:rFonts w:eastAsia="Calibri" w:cs="Arial"/>
          <w:sz w:val="18"/>
          <w:szCs w:val="18"/>
          <w:lang w:val="en-CA"/>
        </w:rPr>
      </w:pPr>
      <w:r w:rsidRPr="000E279E">
        <w:rPr>
          <w:noProof/>
        </w:rPr>
        <w:lastRenderedPageBreak/>
        <w:drawing>
          <wp:inline distT="0" distB="0" distL="0" distR="0" wp14:anchorId="6DF0FA98" wp14:editId="14C40AEA">
            <wp:extent cx="8820048" cy="1762125"/>
            <wp:effectExtent l="0" t="0" r="635"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8842642" cy="1766639"/>
                    </a:xfrm>
                    <a:prstGeom prst="rect">
                      <a:avLst/>
                    </a:prstGeom>
                  </pic:spPr>
                </pic:pic>
              </a:graphicData>
            </a:graphic>
          </wp:inline>
        </w:drawing>
      </w:r>
    </w:p>
    <w:p w14:paraId="5C3478F9" w14:textId="77777777" w:rsidR="008352F7" w:rsidRDefault="008352F7" w:rsidP="008352F7">
      <w:r w:rsidRPr="004354DB">
        <w:rPr>
          <w:rFonts w:eastAsia="Calibri" w:cs="Times New Roman"/>
        </w:rPr>
        <w:t xml:space="preserve">Forest Plot </w:t>
      </w:r>
      <w:r>
        <w:rPr>
          <w:rFonts w:eastAsia="Calibri" w:cs="Times New Roman"/>
        </w:rPr>
        <w:t>3</w:t>
      </w:r>
      <w:r w:rsidRPr="004354DB">
        <w:rPr>
          <w:rFonts w:eastAsia="Calibri" w:cs="Times New Roman"/>
        </w:rPr>
        <w:t>.</w:t>
      </w:r>
      <w:r>
        <w:rPr>
          <w:rFonts w:eastAsia="Calibri" w:cs="Times New Roman"/>
        </w:rPr>
        <w:t>9c</w:t>
      </w:r>
      <w:r w:rsidRPr="004354DB">
        <w:rPr>
          <w:rFonts w:eastAsia="Calibri" w:cs="Times New Roman"/>
        </w:rPr>
        <w:t>. False positives for CIN3+</w:t>
      </w:r>
    </w:p>
    <w:p w14:paraId="05A1482D" w14:textId="77777777" w:rsidR="002124F7" w:rsidRDefault="002124F7" w:rsidP="002124F7"/>
    <w:p w14:paraId="5BC793ED" w14:textId="3D0FF1BC" w:rsidR="002124F7" w:rsidRPr="009E300B" w:rsidRDefault="002124F7" w:rsidP="00CA7C91">
      <w:pPr>
        <w:rPr>
          <w:rFonts w:cs="Arial"/>
          <w:lang w:val="en-CA"/>
        </w:rPr>
        <w:sectPr w:rsidR="002124F7" w:rsidRPr="009E300B" w:rsidSect="00836644">
          <w:pgSz w:w="15840" w:h="12240" w:orient="landscape"/>
          <w:pgMar w:top="720" w:right="720" w:bottom="720" w:left="720" w:header="720" w:footer="720" w:gutter="0"/>
          <w:cols w:space="720"/>
          <w:docGrid w:linePitch="360"/>
        </w:sectPr>
      </w:pPr>
    </w:p>
    <w:p w14:paraId="05461A5D" w14:textId="36502D4E" w:rsidR="002605D2" w:rsidRPr="00D610F5" w:rsidRDefault="002605D2" w:rsidP="002605D2">
      <w:pPr>
        <w:pStyle w:val="Heading2"/>
      </w:pPr>
      <w:bookmarkStart w:id="129" w:name="_Toc107391618"/>
      <w:bookmarkStart w:id="130" w:name="_Toc121324599"/>
      <w:bookmarkStart w:id="131" w:name="_Toc157511344"/>
      <w:bookmarkStart w:id="132" w:name="_Toc107391599"/>
      <w:bookmarkStart w:id="133" w:name="_Toc121324598"/>
      <w:r w:rsidRPr="00D610F5">
        <w:lastRenderedPageBreak/>
        <w:t xml:space="preserve">Evidence set </w:t>
      </w:r>
      <w:r>
        <w:t>4</w:t>
      </w:r>
      <w:r w:rsidRPr="00D610F5">
        <w:t>.0 hrHPV screening with partial genotyping and liquid-based cytology triage of hrHPV type 45 versus liquid-based cytology screening (threshold ASC-H or HSIL) with hrHPV with partial genotyping triage of ASCUS or LSIL</w:t>
      </w:r>
      <w:bookmarkEnd w:id="129"/>
      <w:bookmarkEnd w:id="130"/>
      <w:bookmarkEnd w:id="131"/>
    </w:p>
    <w:p w14:paraId="7015BB00" w14:textId="77777777" w:rsidR="005A1F86" w:rsidRDefault="005A1F86" w:rsidP="00376B43">
      <w:pPr>
        <w:rPr>
          <w:rFonts w:cs="Arial"/>
          <w:b/>
          <w:szCs w:val="20"/>
          <w:lang w:val="en-CA"/>
        </w:rPr>
      </w:pPr>
      <w:bookmarkStart w:id="134" w:name="_Toc107391619"/>
    </w:p>
    <w:p w14:paraId="2487D058" w14:textId="7DB6FD06" w:rsidR="00376B43" w:rsidRPr="00E370EB" w:rsidRDefault="00376B43" w:rsidP="00376B43">
      <w:pPr>
        <w:rPr>
          <w:rFonts w:cs="Arial"/>
          <w:szCs w:val="20"/>
          <w:lang w:val="en-CA"/>
        </w:rPr>
      </w:pPr>
      <w:r w:rsidRPr="00E370EB">
        <w:rPr>
          <w:rFonts w:cs="Arial"/>
          <w:b/>
          <w:szCs w:val="20"/>
          <w:lang w:val="en-CA"/>
        </w:rPr>
        <w:t>Included report:</w:t>
      </w:r>
      <w:r w:rsidRPr="00E370EB">
        <w:rPr>
          <w:rFonts w:cs="Arial"/>
          <w:szCs w:val="20"/>
          <w:lang w:val="en-CA"/>
        </w:rPr>
        <w:t xml:space="preserve"> Canfell 2017 (COMPASS)</w:t>
      </w:r>
      <w:r>
        <w:rPr>
          <w:rFonts w:cs="Arial"/>
          <w:szCs w:val="20"/>
          <w:lang w:val="en-CA"/>
        </w:rPr>
        <w:t xml:space="preserve"> (ages 25-64</w:t>
      </w:r>
      <w:r w:rsidR="00083F7E">
        <w:rPr>
          <w:rFonts w:cs="Arial"/>
          <w:szCs w:val="20"/>
          <w:lang w:val="en-CA"/>
        </w:rPr>
        <w:t xml:space="preserve"> </w:t>
      </w:r>
      <w:r>
        <w:rPr>
          <w:rFonts w:cs="Arial"/>
          <w:szCs w:val="20"/>
          <w:lang w:val="en-CA"/>
        </w:rPr>
        <w:t>[subgroups 25-33</w:t>
      </w:r>
      <w:r w:rsidR="00083F7E">
        <w:rPr>
          <w:rFonts w:cs="Arial"/>
          <w:szCs w:val="20"/>
          <w:lang w:val="en-CA"/>
        </w:rPr>
        <w:t xml:space="preserve"> and</w:t>
      </w:r>
      <w:r>
        <w:rPr>
          <w:rFonts w:cs="Arial"/>
          <w:szCs w:val="20"/>
          <w:lang w:val="en-CA"/>
        </w:rPr>
        <w:t xml:space="preserve"> 34-64</w:t>
      </w:r>
      <w:r w:rsidR="00083F7E">
        <w:rPr>
          <w:rFonts w:cs="Arial"/>
          <w:szCs w:val="20"/>
          <w:lang w:val="en-CA"/>
        </w:rPr>
        <w:t xml:space="preserve"> years</w:t>
      </w:r>
      <w:r>
        <w:rPr>
          <w:rFonts w:cs="Arial"/>
          <w:szCs w:val="20"/>
          <w:lang w:val="en-CA"/>
        </w:rPr>
        <w:t>])</w:t>
      </w:r>
    </w:p>
    <w:p w14:paraId="77918427" w14:textId="77777777" w:rsidR="00376B43" w:rsidRDefault="00376B43" w:rsidP="002605D2"/>
    <w:p w14:paraId="6D6E1DE0" w14:textId="46BA63C0" w:rsidR="002605D2" w:rsidRPr="009E300B" w:rsidRDefault="002605D2" w:rsidP="002605D2">
      <w:r>
        <w:t>Evidence Set 4</w:t>
      </w:r>
      <w:r w:rsidRPr="009E300B">
        <w:t>.1. Referrals to colposcopy</w:t>
      </w:r>
      <w:bookmarkEnd w:id="134"/>
    </w:p>
    <w:p w14:paraId="3C9446FB" w14:textId="2327592E" w:rsidR="002605D2" w:rsidRPr="009E300B" w:rsidRDefault="002605D2" w:rsidP="002605D2">
      <w:bookmarkStart w:id="135" w:name="_Toc107391620"/>
      <w:r w:rsidRPr="009E300B">
        <w:t>G</w:t>
      </w:r>
      <w:r>
        <w:t>RADE Summary of Findings Table 4</w:t>
      </w:r>
      <w:r w:rsidRPr="009E300B">
        <w:t>.1. Referrals to colposcopy</w:t>
      </w:r>
      <w:bookmarkEnd w:id="135"/>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2605D2" w:rsidRPr="009E300B" w14:paraId="762E7DD1" w14:textId="77777777" w:rsidTr="003C6B9D">
        <w:trPr>
          <w:tblHeader/>
        </w:trPr>
        <w:tc>
          <w:tcPr>
            <w:tcW w:w="1795" w:type="dxa"/>
            <w:gridSpan w:val="2"/>
            <w:vMerge w:val="restart"/>
            <w:shd w:val="clear" w:color="auto" w:fill="D5DCE4" w:themeFill="text2" w:themeFillTint="33"/>
          </w:tcPr>
          <w:p w14:paraId="1F73E51A" w14:textId="77777777" w:rsidR="002605D2" w:rsidRPr="009E300B" w:rsidRDefault="002605D2" w:rsidP="003C6B9D">
            <w:pPr>
              <w:rPr>
                <w:rFonts w:cs="Arial"/>
                <w:b/>
                <w:sz w:val="18"/>
                <w:szCs w:val="18"/>
                <w:lang w:val="en-CA"/>
              </w:rPr>
            </w:pPr>
            <w:r w:rsidRPr="009E300B">
              <w:rPr>
                <w:rFonts w:cs="Arial"/>
                <w:b/>
                <w:sz w:val="18"/>
                <w:szCs w:val="18"/>
                <w:lang w:val="en-CA"/>
              </w:rPr>
              <w:t>Outcome</w:t>
            </w:r>
          </w:p>
          <w:p w14:paraId="3C28C8B9" w14:textId="77777777" w:rsidR="002605D2" w:rsidRPr="009E300B" w:rsidRDefault="002605D2" w:rsidP="003C6B9D">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03A9367B" w14:textId="77777777" w:rsidR="002605D2" w:rsidRPr="009E300B" w:rsidRDefault="002605D2" w:rsidP="003C6B9D">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0D9BB4EC" w14:textId="2A0DD62F" w:rsidR="002605D2" w:rsidRPr="009E300B" w:rsidRDefault="004E1B47" w:rsidP="003C6B9D">
            <w:pPr>
              <w:rPr>
                <w:rFonts w:cs="Arial"/>
                <w:b/>
                <w:sz w:val="18"/>
                <w:szCs w:val="18"/>
                <w:lang w:val="en-CA"/>
              </w:rPr>
            </w:pPr>
            <w:r>
              <w:rPr>
                <w:rFonts w:cs="Arial"/>
                <w:b/>
                <w:sz w:val="18"/>
                <w:szCs w:val="18"/>
                <w:lang w:val="en-CA"/>
              </w:rPr>
              <w:t xml:space="preserve">Relative </w:t>
            </w:r>
            <w:r w:rsidR="002605D2" w:rsidRPr="009E300B">
              <w:rPr>
                <w:rFonts w:cs="Arial"/>
                <w:b/>
                <w:sz w:val="18"/>
                <w:szCs w:val="18"/>
                <w:lang w:val="en-CA"/>
              </w:rPr>
              <w:t xml:space="preserve">effects, </w:t>
            </w:r>
            <w:r>
              <w:rPr>
                <w:rFonts w:cs="Arial"/>
                <w:b/>
                <w:sz w:val="18"/>
                <w:szCs w:val="18"/>
                <w:lang w:val="en-CA"/>
              </w:rPr>
              <w:t>Peto OR and RR</w:t>
            </w:r>
            <w:r w:rsidR="002605D2" w:rsidRPr="009E300B">
              <w:rPr>
                <w:rFonts w:cs="Arial"/>
                <w:b/>
                <w:sz w:val="18"/>
                <w:szCs w:val="18"/>
                <w:lang w:val="en-CA"/>
              </w:rPr>
              <w:t xml:space="preserve"> (95 % CI)</w:t>
            </w:r>
          </w:p>
        </w:tc>
        <w:tc>
          <w:tcPr>
            <w:tcW w:w="5343" w:type="dxa"/>
            <w:gridSpan w:val="3"/>
            <w:shd w:val="clear" w:color="auto" w:fill="D5DCE4" w:themeFill="text2" w:themeFillTint="33"/>
          </w:tcPr>
          <w:p w14:paraId="297889F8" w14:textId="77777777" w:rsidR="002605D2" w:rsidRPr="009E300B" w:rsidRDefault="002605D2" w:rsidP="003C6B9D">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1051A678" w14:textId="77777777" w:rsidR="002605D2" w:rsidRPr="009E300B" w:rsidRDefault="002605D2" w:rsidP="003C6B9D">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276C05FD" w14:textId="77777777" w:rsidR="002605D2" w:rsidRPr="009E300B" w:rsidRDefault="002605D2" w:rsidP="003C6B9D">
            <w:pPr>
              <w:rPr>
                <w:rFonts w:cs="Arial"/>
                <w:b/>
                <w:sz w:val="18"/>
                <w:szCs w:val="18"/>
                <w:lang w:val="en-CA"/>
              </w:rPr>
            </w:pPr>
            <w:r w:rsidRPr="009E300B">
              <w:rPr>
                <w:rFonts w:cs="Arial"/>
                <w:b/>
                <w:sz w:val="18"/>
                <w:szCs w:val="18"/>
                <w:lang w:val="en-CA"/>
              </w:rPr>
              <w:t>What happens?</w:t>
            </w:r>
          </w:p>
        </w:tc>
      </w:tr>
      <w:tr w:rsidR="002605D2" w:rsidRPr="009E300B" w14:paraId="3594BD51" w14:textId="77777777" w:rsidTr="003C6B9D">
        <w:trPr>
          <w:tblHeader/>
        </w:trPr>
        <w:tc>
          <w:tcPr>
            <w:tcW w:w="1795" w:type="dxa"/>
            <w:gridSpan w:val="2"/>
            <w:vMerge/>
          </w:tcPr>
          <w:p w14:paraId="709DC2FE" w14:textId="77777777" w:rsidR="002605D2" w:rsidRPr="009E300B" w:rsidRDefault="002605D2" w:rsidP="003C6B9D">
            <w:pPr>
              <w:rPr>
                <w:rFonts w:cs="Arial"/>
                <w:b/>
                <w:sz w:val="18"/>
                <w:szCs w:val="18"/>
                <w:lang w:val="en-CA"/>
              </w:rPr>
            </w:pPr>
          </w:p>
        </w:tc>
        <w:tc>
          <w:tcPr>
            <w:tcW w:w="1767" w:type="dxa"/>
            <w:vMerge/>
          </w:tcPr>
          <w:p w14:paraId="6F4E8514" w14:textId="77777777" w:rsidR="002605D2" w:rsidRPr="009E300B" w:rsidRDefault="002605D2" w:rsidP="003C6B9D">
            <w:pPr>
              <w:rPr>
                <w:rFonts w:cs="Arial"/>
                <w:b/>
                <w:sz w:val="18"/>
                <w:szCs w:val="18"/>
                <w:lang w:val="en-CA"/>
              </w:rPr>
            </w:pPr>
          </w:p>
        </w:tc>
        <w:tc>
          <w:tcPr>
            <w:tcW w:w="1781" w:type="dxa"/>
            <w:shd w:val="clear" w:color="auto" w:fill="D5DCE4" w:themeFill="text2" w:themeFillTint="33"/>
          </w:tcPr>
          <w:p w14:paraId="32544561" w14:textId="77777777" w:rsidR="002605D2" w:rsidRPr="009E300B" w:rsidRDefault="002605D2" w:rsidP="003C6B9D">
            <w:pPr>
              <w:rPr>
                <w:rFonts w:cs="Arial"/>
                <w:b/>
                <w:sz w:val="18"/>
                <w:szCs w:val="18"/>
                <w:lang w:val="en-CA"/>
              </w:rPr>
            </w:pPr>
            <w:r w:rsidRPr="009E300B">
              <w:rPr>
                <w:rFonts w:cs="Arial"/>
                <w:b/>
                <w:sz w:val="18"/>
                <w:szCs w:val="18"/>
                <w:lang w:val="en-CA"/>
              </w:rPr>
              <w:t>With cytology screening + hrHPV partial genotyping triage</w:t>
            </w:r>
          </w:p>
        </w:tc>
        <w:tc>
          <w:tcPr>
            <w:tcW w:w="1781" w:type="dxa"/>
            <w:shd w:val="clear" w:color="auto" w:fill="D5DCE4" w:themeFill="text2" w:themeFillTint="33"/>
          </w:tcPr>
          <w:p w14:paraId="65F6707B" w14:textId="77777777" w:rsidR="002605D2" w:rsidRPr="009E300B" w:rsidRDefault="002605D2" w:rsidP="003C6B9D">
            <w:pPr>
              <w:rPr>
                <w:rFonts w:cs="Arial"/>
                <w:b/>
                <w:sz w:val="18"/>
                <w:szCs w:val="18"/>
                <w:lang w:val="en-CA"/>
              </w:rPr>
            </w:pPr>
            <w:r w:rsidRPr="009E300B">
              <w:rPr>
                <w:rFonts w:cs="Arial"/>
                <w:b/>
                <w:sz w:val="18"/>
                <w:szCs w:val="18"/>
                <w:lang w:val="en-CA"/>
              </w:rPr>
              <w:t>With hrHPV partial genotyping + cytology triage</w:t>
            </w:r>
          </w:p>
        </w:tc>
        <w:tc>
          <w:tcPr>
            <w:tcW w:w="1781" w:type="dxa"/>
            <w:shd w:val="clear" w:color="auto" w:fill="D5DCE4" w:themeFill="text2" w:themeFillTint="33"/>
          </w:tcPr>
          <w:p w14:paraId="3A45FB25" w14:textId="77777777" w:rsidR="002605D2" w:rsidRPr="009E300B" w:rsidRDefault="002605D2" w:rsidP="003C6B9D">
            <w:pPr>
              <w:rPr>
                <w:rFonts w:cs="Arial"/>
                <w:b/>
                <w:sz w:val="18"/>
                <w:szCs w:val="18"/>
                <w:lang w:val="en-CA"/>
              </w:rPr>
            </w:pPr>
            <w:r w:rsidRPr="009E300B">
              <w:rPr>
                <w:rFonts w:cs="Arial"/>
                <w:b/>
                <w:sz w:val="18"/>
                <w:szCs w:val="18"/>
                <w:lang w:val="en-CA"/>
              </w:rPr>
              <w:t>Difference</w:t>
            </w:r>
          </w:p>
        </w:tc>
        <w:tc>
          <w:tcPr>
            <w:tcW w:w="2070" w:type="dxa"/>
            <w:vMerge/>
          </w:tcPr>
          <w:p w14:paraId="29C099D4" w14:textId="77777777" w:rsidR="002605D2" w:rsidRPr="009E300B" w:rsidRDefault="002605D2" w:rsidP="003C6B9D">
            <w:pPr>
              <w:rPr>
                <w:rFonts w:cs="Arial"/>
                <w:b/>
                <w:sz w:val="18"/>
                <w:szCs w:val="18"/>
                <w:lang w:val="en-CA"/>
              </w:rPr>
            </w:pPr>
          </w:p>
        </w:tc>
        <w:tc>
          <w:tcPr>
            <w:tcW w:w="3415" w:type="dxa"/>
            <w:vMerge/>
          </w:tcPr>
          <w:p w14:paraId="5CDA1642" w14:textId="77777777" w:rsidR="002605D2" w:rsidRPr="009E300B" w:rsidRDefault="002605D2" w:rsidP="003C6B9D">
            <w:pPr>
              <w:rPr>
                <w:rFonts w:cs="Arial"/>
                <w:b/>
                <w:sz w:val="18"/>
                <w:szCs w:val="18"/>
                <w:lang w:val="en-CA"/>
              </w:rPr>
            </w:pPr>
          </w:p>
        </w:tc>
      </w:tr>
      <w:tr w:rsidR="002605D2" w:rsidRPr="009E300B" w14:paraId="09B496CA" w14:textId="77777777" w:rsidTr="003C6B9D">
        <w:tc>
          <w:tcPr>
            <w:tcW w:w="14390" w:type="dxa"/>
            <w:gridSpan w:val="8"/>
            <w:shd w:val="clear" w:color="auto" w:fill="F2F2F2" w:themeFill="background1" w:themeFillShade="F2"/>
            <w:vAlign w:val="center"/>
          </w:tcPr>
          <w:p w14:paraId="262F9003" w14:textId="052C678A" w:rsidR="002605D2" w:rsidRPr="009E300B" w:rsidRDefault="002605D2" w:rsidP="003C6B9D">
            <w:pPr>
              <w:rPr>
                <w:rFonts w:cs="Arial"/>
                <w:b/>
                <w:sz w:val="18"/>
                <w:szCs w:val="18"/>
                <w:lang w:val="en-CA"/>
              </w:rPr>
            </w:pPr>
            <w:r w:rsidRPr="009E300B">
              <w:rPr>
                <w:rFonts w:cs="Arial"/>
                <w:b/>
                <w:sz w:val="18"/>
                <w:szCs w:val="18"/>
              </w:rPr>
              <w:t>People with a cervix aged 25 to 6</w:t>
            </w:r>
            <w:r w:rsidR="009568AA">
              <w:rPr>
                <w:rFonts w:cs="Arial"/>
                <w:b/>
                <w:sz w:val="18"/>
                <w:szCs w:val="18"/>
              </w:rPr>
              <w:t>9</w:t>
            </w:r>
            <w:r w:rsidRPr="009E300B">
              <w:rPr>
                <w:rFonts w:cs="Arial"/>
                <w:b/>
                <w:sz w:val="18"/>
                <w:szCs w:val="18"/>
              </w:rPr>
              <w:t xml:space="preserve"> years (Canfell 2017 (COMPASS); acceptors of screening)</w:t>
            </w:r>
          </w:p>
        </w:tc>
      </w:tr>
      <w:tr w:rsidR="002605D2" w:rsidRPr="009E300B" w14:paraId="48D83988" w14:textId="77777777" w:rsidTr="003C6B9D">
        <w:trPr>
          <w:trHeight w:val="1656"/>
        </w:trPr>
        <w:tc>
          <w:tcPr>
            <w:tcW w:w="1781" w:type="dxa"/>
          </w:tcPr>
          <w:p w14:paraId="700972BC" w14:textId="77777777" w:rsidR="002605D2" w:rsidRPr="009E300B" w:rsidRDefault="002605D2" w:rsidP="003C6B9D">
            <w:pPr>
              <w:rPr>
                <w:rFonts w:cs="Arial"/>
                <w:sz w:val="18"/>
                <w:szCs w:val="18"/>
                <w:lang w:val="en-CA"/>
              </w:rPr>
            </w:pPr>
            <w:r w:rsidRPr="009E300B">
              <w:rPr>
                <w:rFonts w:cs="Arial"/>
                <w:sz w:val="18"/>
                <w:szCs w:val="18"/>
                <w:lang w:val="en-CA"/>
              </w:rPr>
              <w:t>Referrals to colposcopy</w:t>
            </w:r>
          </w:p>
          <w:p w14:paraId="35838EB5" w14:textId="77777777" w:rsidR="002605D2" w:rsidRPr="009E300B" w:rsidRDefault="002605D2" w:rsidP="003C6B9D">
            <w:pPr>
              <w:rPr>
                <w:rFonts w:cs="Arial"/>
                <w:sz w:val="18"/>
                <w:szCs w:val="18"/>
                <w:lang w:val="en-CA"/>
              </w:rPr>
            </w:pPr>
          </w:p>
          <w:p w14:paraId="13068BB3" w14:textId="77777777" w:rsidR="002605D2" w:rsidRPr="009E300B" w:rsidRDefault="002605D2" w:rsidP="003C6B9D">
            <w:pPr>
              <w:rPr>
                <w:rFonts w:cs="Arial"/>
                <w:sz w:val="18"/>
                <w:szCs w:val="18"/>
                <w:lang w:val="en-CA"/>
              </w:rPr>
            </w:pPr>
            <w:r w:rsidRPr="009E300B">
              <w:rPr>
                <w:rFonts w:cs="Arial"/>
                <w:sz w:val="18"/>
                <w:szCs w:val="18"/>
                <w:lang w:val="en-CA"/>
              </w:rPr>
              <w:t>Follow-up: 1 round</w:t>
            </w:r>
          </w:p>
          <w:p w14:paraId="7D2A129D" w14:textId="77777777" w:rsidR="002605D2" w:rsidRPr="009E300B" w:rsidRDefault="002605D2" w:rsidP="003C6B9D">
            <w:pPr>
              <w:rPr>
                <w:rFonts w:cs="Arial"/>
                <w:sz w:val="18"/>
                <w:szCs w:val="18"/>
                <w:lang w:val="en-CA"/>
              </w:rPr>
            </w:pPr>
          </w:p>
          <w:p w14:paraId="521900E7" w14:textId="77777777" w:rsidR="002605D2" w:rsidRPr="009E300B" w:rsidRDefault="002605D2" w:rsidP="003C6B9D">
            <w:pPr>
              <w:rPr>
                <w:rFonts w:cs="Arial"/>
                <w:sz w:val="18"/>
                <w:szCs w:val="18"/>
                <w:lang w:val="en-CA"/>
              </w:rPr>
            </w:pPr>
            <w:r w:rsidRPr="009E300B">
              <w:rPr>
                <w:rFonts w:cs="Arial"/>
                <w:sz w:val="18"/>
                <w:szCs w:val="18"/>
                <w:lang w:val="en-CA"/>
              </w:rPr>
              <w:t>2,987 (1 RCT)</w:t>
            </w:r>
          </w:p>
        </w:tc>
        <w:tc>
          <w:tcPr>
            <w:tcW w:w="1781" w:type="dxa"/>
            <w:gridSpan w:val="2"/>
          </w:tcPr>
          <w:p w14:paraId="1F92F722" w14:textId="476D567C" w:rsidR="002605D2" w:rsidRDefault="004E1B47" w:rsidP="003C6B9D">
            <w:pPr>
              <w:rPr>
                <w:rFonts w:cs="Arial"/>
                <w:sz w:val="18"/>
                <w:szCs w:val="18"/>
              </w:rPr>
            </w:pPr>
            <w:r>
              <w:rPr>
                <w:rFonts w:cs="Arial"/>
                <w:sz w:val="18"/>
                <w:szCs w:val="18"/>
              </w:rPr>
              <w:t>Peto OR: 1.38 (0.90 to 2.09)</w:t>
            </w:r>
          </w:p>
          <w:p w14:paraId="2A86CD8A" w14:textId="77777777" w:rsidR="004E1B47" w:rsidRDefault="004E1B47" w:rsidP="003C6B9D">
            <w:pPr>
              <w:rPr>
                <w:rFonts w:cs="Arial"/>
                <w:sz w:val="18"/>
                <w:szCs w:val="18"/>
                <w:lang w:val="en-CA"/>
              </w:rPr>
            </w:pPr>
          </w:p>
          <w:p w14:paraId="24447F1A" w14:textId="51840EAD" w:rsidR="004E1B47" w:rsidRPr="009D6803" w:rsidRDefault="004E1B47" w:rsidP="003C6B9D">
            <w:pPr>
              <w:rPr>
                <w:rFonts w:cs="Arial"/>
                <w:sz w:val="18"/>
                <w:szCs w:val="18"/>
                <w:lang w:val="en-CA"/>
              </w:rPr>
            </w:pPr>
            <w:r>
              <w:rPr>
                <w:rFonts w:cs="Arial"/>
                <w:sz w:val="18"/>
                <w:szCs w:val="18"/>
                <w:lang w:val="en-CA"/>
              </w:rPr>
              <w:t>RR:</w:t>
            </w:r>
            <w:r w:rsidR="00A16ACC">
              <w:rPr>
                <w:rFonts w:cs="Arial"/>
                <w:sz w:val="18"/>
                <w:szCs w:val="18"/>
                <w:lang w:val="en-CA"/>
              </w:rPr>
              <w:t xml:space="preserve"> 1.37 (0.90 to 2.03)</w:t>
            </w:r>
          </w:p>
        </w:tc>
        <w:tc>
          <w:tcPr>
            <w:tcW w:w="1781" w:type="dxa"/>
            <w:shd w:val="clear" w:color="auto" w:fill="auto"/>
          </w:tcPr>
          <w:p w14:paraId="4CBBD107" w14:textId="093B621A" w:rsidR="002605D2" w:rsidRPr="009E300B" w:rsidRDefault="002605D2" w:rsidP="003C6B9D">
            <w:pPr>
              <w:rPr>
                <w:rFonts w:cs="Arial"/>
                <w:sz w:val="18"/>
                <w:szCs w:val="18"/>
                <w:lang w:val="en-CA"/>
              </w:rPr>
            </w:pPr>
            <w:r w:rsidRPr="009E300B">
              <w:rPr>
                <w:rFonts w:cs="Arial"/>
                <w:sz w:val="18"/>
                <w:szCs w:val="18"/>
                <w:lang w:val="en-CA"/>
              </w:rPr>
              <w:t>27</w:t>
            </w:r>
            <w:r>
              <w:rPr>
                <w:rFonts w:cs="Arial"/>
                <w:sz w:val="18"/>
                <w:szCs w:val="18"/>
                <w:lang w:val="en-CA"/>
              </w:rPr>
              <w:t>1.4</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5C4ECAD7" w14:textId="6239981C" w:rsidR="002605D2" w:rsidRPr="009E300B" w:rsidRDefault="002605D2" w:rsidP="003C6B9D">
            <w:pPr>
              <w:rPr>
                <w:rFonts w:cs="Arial"/>
                <w:sz w:val="18"/>
                <w:szCs w:val="18"/>
                <w:lang w:val="en-CA"/>
              </w:rPr>
            </w:pPr>
            <w:r w:rsidRPr="009E300B">
              <w:rPr>
                <w:rFonts w:cs="Arial"/>
                <w:sz w:val="18"/>
                <w:szCs w:val="18"/>
                <w:lang w:val="en-CA"/>
              </w:rPr>
              <w:t>3</w:t>
            </w:r>
            <w:r>
              <w:rPr>
                <w:rFonts w:cs="Arial"/>
                <w:sz w:val="18"/>
                <w:szCs w:val="18"/>
                <w:lang w:val="en-CA"/>
              </w:rPr>
              <w:t>7</w:t>
            </w:r>
            <w:r w:rsidR="00A16ACC">
              <w:rPr>
                <w:rFonts w:cs="Arial"/>
                <w:sz w:val="18"/>
                <w:szCs w:val="18"/>
                <w:lang w:val="en-CA"/>
              </w:rPr>
              <w:t>0.7</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72CCD279" w14:textId="70FC32D5" w:rsidR="002605D2" w:rsidRPr="009E300B" w:rsidRDefault="00A16ACC" w:rsidP="003C6B9D">
            <w:pPr>
              <w:rPr>
                <w:rFonts w:cs="Arial"/>
                <w:sz w:val="18"/>
                <w:szCs w:val="18"/>
                <w:lang w:val="en-CA"/>
              </w:rPr>
            </w:pPr>
            <w:r>
              <w:rPr>
                <w:rFonts w:cs="Arial"/>
                <w:sz w:val="18"/>
                <w:szCs w:val="18"/>
                <w:lang w:val="en-CA"/>
              </w:rPr>
              <w:t>99.3</w:t>
            </w:r>
            <w:r w:rsidR="002605D2">
              <w:rPr>
                <w:rFonts w:cs="Arial"/>
                <w:sz w:val="18"/>
                <w:szCs w:val="18"/>
                <w:lang w:val="en-CA"/>
              </w:rPr>
              <w:t xml:space="preserve"> more per</w:t>
            </w:r>
            <w:r w:rsidR="002605D2" w:rsidRPr="009E300B">
              <w:rPr>
                <w:rFonts w:cs="Arial"/>
                <w:sz w:val="18"/>
                <w:szCs w:val="18"/>
                <w:lang w:val="en-CA"/>
              </w:rPr>
              <w:t xml:space="preserve"> 1</w:t>
            </w:r>
            <w:r w:rsidR="002605D2">
              <w:rPr>
                <w:rFonts w:cs="Arial"/>
                <w:sz w:val="18"/>
                <w:szCs w:val="18"/>
                <w:lang w:val="en-CA"/>
              </w:rPr>
              <w:t>0</w:t>
            </w:r>
            <w:r w:rsidR="002605D2" w:rsidRPr="009E300B">
              <w:rPr>
                <w:rFonts w:cs="Arial"/>
                <w:sz w:val="18"/>
                <w:szCs w:val="18"/>
                <w:lang w:val="en-CA"/>
              </w:rPr>
              <w:t>,000</w:t>
            </w:r>
            <w:r w:rsidR="00212F66">
              <w:rPr>
                <w:rFonts w:cs="Arial"/>
                <w:sz w:val="18"/>
                <w:szCs w:val="18"/>
                <w:lang w:val="en-CA"/>
              </w:rPr>
              <w:t xml:space="preserve"> (2</w:t>
            </w:r>
            <w:r>
              <w:rPr>
                <w:rFonts w:cs="Arial"/>
                <w:sz w:val="18"/>
                <w:szCs w:val="18"/>
                <w:lang w:val="en-CA"/>
              </w:rPr>
              <w:t>6.5</w:t>
            </w:r>
            <w:r w:rsidR="00212F66">
              <w:rPr>
                <w:rFonts w:cs="Arial"/>
                <w:sz w:val="18"/>
                <w:szCs w:val="18"/>
                <w:lang w:val="en-CA"/>
              </w:rPr>
              <w:t xml:space="preserve"> less to 2</w:t>
            </w:r>
            <w:r>
              <w:rPr>
                <w:rFonts w:cs="Arial"/>
                <w:sz w:val="18"/>
                <w:szCs w:val="18"/>
                <w:lang w:val="en-CA"/>
              </w:rPr>
              <w:t>79.5</w:t>
            </w:r>
            <w:r w:rsidR="00212F66">
              <w:rPr>
                <w:rFonts w:cs="Arial"/>
                <w:sz w:val="18"/>
                <w:szCs w:val="18"/>
                <w:lang w:val="en-CA"/>
              </w:rPr>
              <w:t xml:space="preserve"> more)</w:t>
            </w:r>
          </w:p>
        </w:tc>
        <w:tc>
          <w:tcPr>
            <w:tcW w:w="2070" w:type="dxa"/>
          </w:tcPr>
          <w:p w14:paraId="34142CA1" w14:textId="6CD18A72" w:rsidR="009568AA" w:rsidRDefault="009568AA" w:rsidP="003C6B9D">
            <w:pPr>
              <w:rPr>
                <w:rFonts w:eastAsia="Times New Roman" w:cs="Arial"/>
                <w:sz w:val="18"/>
                <w:szCs w:val="18"/>
              </w:rPr>
            </w:pPr>
            <w:r>
              <w:rPr>
                <w:rFonts w:eastAsia="Times New Roman" w:cs="Arial"/>
                <w:sz w:val="18"/>
                <w:szCs w:val="18"/>
              </w:rPr>
              <w:t>25-29 yrs:</w:t>
            </w:r>
          </w:p>
          <w:p w14:paraId="36B3577B" w14:textId="44BAF56D" w:rsidR="002605D2" w:rsidRPr="009E300B" w:rsidRDefault="009568AA" w:rsidP="003C6B9D">
            <w:pPr>
              <w:rPr>
                <w:rFonts w:eastAsia="Times New Roman" w:cs="Arial"/>
                <w:sz w:val="18"/>
                <w:szCs w:val="18"/>
                <w:vertAlign w:val="superscript"/>
              </w:rPr>
            </w:pPr>
            <w:r>
              <w:rPr>
                <w:rFonts w:eastAsia="Times New Roman" w:cs="Arial"/>
                <w:sz w:val="18"/>
                <w:szCs w:val="18"/>
              </w:rPr>
              <w:t>LOW</w:t>
            </w:r>
            <w:r>
              <w:rPr>
                <w:rFonts w:eastAsia="Times New Roman" w:cs="Arial"/>
                <w:sz w:val="18"/>
                <w:szCs w:val="18"/>
                <w:vertAlign w:val="superscript"/>
              </w:rPr>
              <w:t>c</w:t>
            </w:r>
          </w:p>
          <w:p w14:paraId="192FD657" w14:textId="53663455" w:rsidR="002605D2" w:rsidRPr="009E300B" w:rsidRDefault="002605D2" w:rsidP="003C6B9D">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r w:rsidR="00AB0D66" w:rsidRPr="009E300B">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0383B226" w14:textId="77777777" w:rsidR="009568AA" w:rsidRDefault="002605D2" w:rsidP="003C6B9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sidR="00C53736">
              <w:rPr>
                <w:rFonts w:eastAsia="Times New Roman" w:cs="Arial"/>
                <w:kern w:val="24"/>
                <w:sz w:val="18"/>
                <w:szCs w:val="18"/>
                <w:lang w:eastAsia="en-CA"/>
              </w:rPr>
              <w:t>, and indirectness</w:t>
            </w:r>
          </w:p>
          <w:p w14:paraId="77DF9FF4" w14:textId="77777777" w:rsidR="009568AA" w:rsidRDefault="009568AA" w:rsidP="003C6B9D">
            <w:pPr>
              <w:rPr>
                <w:rFonts w:eastAsia="Times New Roman" w:cs="Arial"/>
                <w:kern w:val="24"/>
                <w:sz w:val="18"/>
                <w:szCs w:val="18"/>
                <w:lang w:eastAsia="en-CA"/>
              </w:rPr>
            </w:pPr>
          </w:p>
          <w:p w14:paraId="2039CAE5" w14:textId="77777777" w:rsidR="009568AA" w:rsidRDefault="009568AA" w:rsidP="003C6B9D">
            <w:pPr>
              <w:rPr>
                <w:rFonts w:eastAsia="Times New Roman" w:cs="Arial"/>
                <w:kern w:val="24"/>
                <w:sz w:val="18"/>
                <w:szCs w:val="18"/>
                <w:lang w:eastAsia="en-CA"/>
              </w:rPr>
            </w:pPr>
            <w:r>
              <w:rPr>
                <w:rFonts w:eastAsia="Times New Roman" w:cs="Arial"/>
                <w:kern w:val="24"/>
                <w:sz w:val="18"/>
                <w:szCs w:val="18"/>
                <w:lang w:eastAsia="en-CA"/>
              </w:rPr>
              <w:t>30-59 yrs:</w:t>
            </w:r>
          </w:p>
          <w:p w14:paraId="64296398" w14:textId="5A46D054" w:rsidR="009568AA" w:rsidRPr="009E300B" w:rsidRDefault="009568AA" w:rsidP="009568AA">
            <w:pPr>
              <w:rPr>
                <w:rFonts w:eastAsia="Times New Roman" w:cs="Arial"/>
                <w:sz w:val="18"/>
                <w:szCs w:val="18"/>
                <w:vertAlign w:val="superscript"/>
              </w:rPr>
            </w:pPr>
            <w:r>
              <w:rPr>
                <w:rFonts w:eastAsia="Times New Roman" w:cs="Arial"/>
                <w:sz w:val="18"/>
                <w:szCs w:val="18"/>
              </w:rPr>
              <w:t>MODERATE</w:t>
            </w:r>
            <w:r>
              <w:rPr>
                <w:rFonts w:eastAsia="Times New Roman" w:cs="Arial"/>
                <w:sz w:val="18"/>
                <w:szCs w:val="18"/>
                <w:vertAlign w:val="superscript"/>
              </w:rPr>
              <w:t>d</w:t>
            </w:r>
          </w:p>
          <w:p w14:paraId="22DEA519" w14:textId="77777777" w:rsidR="009568AA" w:rsidRPr="009E300B" w:rsidRDefault="009568AA" w:rsidP="009568AA">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20AF3FB3" w14:textId="77777777" w:rsidR="002605D2" w:rsidRDefault="009568AA" w:rsidP="009568AA">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sidR="002605D2">
              <w:rPr>
                <w:rFonts w:eastAsia="Times New Roman" w:cs="Arial"/>
                <w:kern w:val="24"/>
                <w:sz w:val="18"/>
                <w:szCs w:val="18"/>
                <w:lang w:eastAsia="en-CA"/>
              </w:rPr>
              <w:t xml:space="preserve"> </w:t>
            </w:r>
          </w:p>
          <w:p w14:paraId="638F3F1E" w14:textId="77777777" w:rsidR="009568AA" w:rsidRDefault="009568AA" w:rsidP="009568AA">
            <w:pPr>
              <w:rPr>
                <w:rFonts w:cs="Arial"/>
                <w:b/>
                <w:sz w:val="18"/>
                <w:szCs w:val="18"/>
                <w:lang w:val="en-CA"/>
              </w:rPr>
            </w:pPr>
          </w:p>
          <w:p w14:paraId="15DD369E" w14:textId="77777777" w:rsidR="009568AA" w:rsidRDefault="009568AA" w:rsidP="009568AA">
            <w:pPr>
              <w:rPr>
                <w:rFonts w:cs="Arial"/>
                <w:sz w:val="18"/>
                <w:szCs w:val="18"/>
                <w:lang w:val="en-CA"/>
              </w:rPr>
            </w:pPr>
            <w:r w:rsidRPr="00783FAF">
              <w:rPr>
                <w:rFonts w:cs="Arial"/>
                <w:sz w:val="18"/>
                <w:szCs w:val="18"/>
                <w:lang w:val="en-CA"/>
              </w:rPr>
              <w:t>60-69 yrs:</w:t>
            </w:r>
          </w:p>
          <w:p w14:paraId="62850DDC" w14:textId="77BAC092" w:rsidR="009568AA" w:rsidRPr="009E300B" w:rsidRDefault="009568AA" w:rsidP="009568AA">
            <w:pPr>
              <w:rPr>
                <w:rFonts w:eastAsia="Times New Roman" w:cs="Arial"/>
                <w:sz w:val="18"/>
                <w:szCs w:val="18"/>
                <w:vertAlign w:val="superscript"/>
              </w:rPr>
            </w:pPr>
            <w:r>
              <w:rPr>
                <w:rFonts w:eastAsia="Times New Roman" w:cs="Arial"/>
                <w:sz w:val="18"/>
                <w:szCs w:val="18"/>
              </w:rPr>
              <w:t>LOW</w:t>
            </w:r>
            <w:r>
              <w:rPr>
                <w:rFonts w:eastAsia="Times New Roman" w:cs="Arial"/>
                <w:sz w:val="18"/>
                <w:szCs w:val="18"/>
                <w:vertAlign w:val="superscript"/>
              </w:rPr>
              <w:t>e</w:t>
            </w:r>
          </w:p>
          <w:p w14:paraId="25718F2F" w14:textId="6889E4B8" w:rsidR="009568AA" w:rsidRPr="009E300B" w:rsidRDefault="009568AA" w:rsidP="009568AA">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r w:rsidR="00AB0D66" w:rsidRPr="009E300B">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5B3E741D" w14:textId="45A990E0" w:rsidR="009568AA" w:rsidRPr="00783FAF" w:rsidRDefault="009568AA" w:rsidP="009568AA">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and ind</w:t>
            </w:r>
            <w:r w:rsidR="005A1F86">
              <w:rPr>
                <w:rFonts w:eastAsia="Times New Roman" w:cs="Arial"/>
                <w:kern w:val="24"/>
                <w:sz w:val="18"/>
                <w:szCs w:val="18"/>
                <w:lang w:eastAsia="en-CA"/>
              </w:rPr>
              <w:t>i</w:t>
            </w:r>
            <w:r>
              <w:rPr>
                <w:rFonts w:eastAsia="Times New Roman" w:cs="Arial"/>
                <w:kern w:val="24"/>
                <w:sz w:val="18"/>
                <w:szCs w:val="18"/>
                <w:lang w:eastAsia="en-CA"/>
              </w:rPr>
              <w:t xml:space="preserve">rectness </w:t>
            </w:r>
          </w:p>
        </w:tc>
        <w:tc>
          <w:tcPr>
            <w:tcW w:w="3415" w:type="dxa"/>
          </w:tcPr>
          <w:p w14:paraId="535FD4EB" w14:textId="24D3F855" w:rsidR="002605D2" w:rsidRDefault="002605D2" w:rsidP="003C6B9D">
            <w:pPr>
              <w:rPr>
                <w:rFonts w:cs="Arial"/>
                <w:sz w:val="18"/>
                <w:szCs w:val="18"/>
                <w:lang w:val="en-CA"/>
              </w:rPr>
            </w:pPr>
            <w:r w:rsidRPr="009E300B">
              <w:rPr>
                <w:rFonts w:cs="Arial"/>
                <w:sz w:val="18"/>
                <w:szCs w:val="18"/>
                <w:lang w:val="en-CA"/>
              </w:rPr>
              <w:t xml:space="preserve">Among screened people with a cervix aged 25 to </w:t>
            </w:r>
            <w:r w:rsidR="009568AA">
              <w:rPr>
                <w:rFonts w:cs="Arial"/>
                <w:sz w:val="18"/>
                <w:szCs w:val="18"/>
                <w:lang w:val="en-CA"/>
              </w:rPr>
              <w:t>29</w:t>
            </w:r>
            <w:r w:rsidRPr="009E300B">
              <w:rPr>
                <w:rFonts w:cs="Arial"/>
                <w:sz w:val="18"/>
                <w:szCs w:val="18"/>
                <w:lang w:val="en-CA"/>
              </w:rPr>
              <w:t xml:space="preserve"> years, hrHPV testing with partial genotyping and cytology triage of those with genotype 45 </w:t>
            </w:r>
            <w:r w:rsidR="009568AA">
              <w:rPr>
                <w:rFonts w:cs="Arial"/>
                <w:b/>
                <w:sz w:val="18"/>
                <w:szCs w:val="18"/>
                <w:lang w:val="en-CA"/>
              </w:rPr>
              <w:t>may have</w:t>
            </w:r>
            <w:r>
              <w:rPr>
                <w:rFonts w:cs="Arial"/>
                <w:sz w:val="18"/>
                <w:szCs w:val="18"/>
                <w:lang w:val="en-CA"/>
              </w:rPr>
              <w:t xml:space="preserve"> </w:t>
            </w:r>
            <w:r w:rsidRPr="00CF2047">
              <w:rPr>
                <w:rFonts w:cs="Arial"/>
                <w:b/>
                <w:sz w:val="18"/>
                <w:szCs w:val="18"/>
                <w:lang w:val="en-CA"/>
              </w:rPr>
              <w:t>little-to-no effect</w:t>
            </w:r>
            <w:r w:rsidRPr="009E300B">
              <w:rPr>
                <w:rFonts w:cs="Arial"/>
                <w:sz w:val="18"/>
                <w:szCs w:val="18"/>
                <w:lang w:val="en-CA"/>
              </w:rPr>
              <w:t xml:space="preserve"> on the rate of referral to colposcopy compared with cytology testing with hrHPV partial genotyping triage.</w:t>
            </w:r>
          </w:p>
          <w:p w14:paraId="029B6A38" w14:textId="77777777" w:rsidR="009568AA" w:rsidRDefault="009568AA" w:rsidP="003C6B9D">
            <w:pPr>
              <w:rPr>
                <w:rFonts w:cs="Arial"/>
                <w:sz w:val="18"/>
                <w:szCs w:val="18"/>
                <w:lang w:val="en-CA"/>
              </w:rPr>
            </w:pPr>
          </w:p>
          <w:p w14:paraId="5F0C7A10" w14:textId="77777777" w:rsidR="009568AA" w:rsidRDefault="009568AA" w:rsidP="003C6B9D">
            <w:pPr>
              <w:rPr>
                <w:rFonts w:cs="Arial"/>
                <w:sz w:val="18"/>
                <w:szCs w:val="18"/>
                <w:lang w:val="en-CA"/>
              </w:rPr>
            </w:pPr>
            <w:r w:rsidRPr="009E300B">
              <w:rPr>
                <w:rFonts w:cs="Arial"/>
                <w:sz w:val="18"/>
                <w:szCs w:val="18"/>
                <w:lang w:val="en-CA"/>
              </w:rPr>
              <w:t xml:space="preserve">Among screened people with a cervix aged </w:t>
            </w:r>
            <w:r>
              <w:rPr>
                <w:rFonts w:cs="Arial"/>
                <w:sz w:val="18"/>
                <w:szCs w:val="18"/>
                <w:lang w:val="en-CA"/>
              </w:rPr>
              <w:t>30</w:t>
            </w:r>
            <w:r w:rsidRPr="009E300B">
              <w:rPr>
                <w:rFonts w:cs="Arial"/>
                <w:sz w:val="18"/>
                <w:szCs w:val="18"/>
                <w:lang w:val="en-CA"/>
              </w:rPr>
              <w:t xml:space="preserve"> to </w:t>
            </w:r>
            <w:r>
              <w:rPr>
                <w:rFonts w:cs="Arial"/>
                <w:sz w:val="18"/>
                <w:szCs w:val="18"/>
                <w:lang w:val="en-CA"/>
              </w:rPr>
              <w:t>59</w:t>
            </w:r>
            <w:r w:rsidRPr="009E300B">
              <w:rPr>
                <w:rFonts w:cs="Arial"/>
                <w:sz w:val="18"/>
                <w:szCs w:val="18"/>
                <w:lang w:val="en-CA"/>
              </w:rPr>
              <w:t xml:space="preserve"> years, hrHPV testing with partial genotyping and cytology triage of those with genotype 45 </w:t>
            </w:r>
            <w:r w:rsidRPr="001F1011">
              <w:rPr>
                <w:rFonts w:cs="Arial"/>
                <w:b/>
                <w:sz w:val="18"/>
                <w:szCs w:val="18"/>
                <w:lang w:val="en-CA"/>
              </w:rPr>
              <w:t>probably has</w:t>
            </w:r>
            <w:r>
              <w:rPr>
                <w:rFonts w:cs="Arial"/>
                <w:sz w:val="18"/>
                <w:szCs w:val="18"/>
                <w:lang w:val="en-CA"/>
              </w:rPr>
              <w:t xml:space="preserve"> </w:t>
            </w:r>
            <w:r w:rsidRPr="00CF2047">
              <w:rPr>
                <w:rFonts w:cs="Arial"/>
                <w:b/>
                <w:sz w:val="18"/>
                <w:szCs w:val="18"/>
                <w:lang w:val="en-CA"/>
              </w:rPr>
              <w:t>little-to-no effect</w:t>
            </w:r>
            <w:r w:rsidRPr="009E300B">
              <w:rPr>
                <w:rFonts w:cs="Arial"/>
                <w:sz w:val="18"/>
                <w:szCs w:val="18"/>
                <w:lang w:val="en-CA"/>
              </w:rPr>
              <w:t xml:space="preserve"> on the rate of referral to colposcopy compared with cytology testing with hrHPV partial genotyping triage.</w:t>
            </w:r>
          </w:p>
          <w:p w14:paraId="1459D221" w14:textId="77777777" w:rsidR="009568AA" w:rsidRDefault="009568AA" w:rsidP="003C6B9D">
            <w:pPr>
              <w:rPr>
                <w:rFonts w:cs="Arial"/>
                <w:sz w:val="18"/>
                <w:szCs w:val="18"/>
                <w:lang w:val="en-CA"/>
              </w:rPr>
            </w:pPr>
          </w:p>
          <w:p w14:paraId="05F95255" w14:textId="6CDA0111" w:rsidR="009568AA" w:rsidRPr="009E300B" w:rsidRDefault="009568AA" w:rsidP="003C6B9D">
            <w:pPr>
              <w:rPr>
                <w:rFonts w:cs="Arial"/>
                <w:sz w:val="18"/>
                <w:szCs w:val="18"/>
                <w:lang w:val="en-CA"/>
              </w:rPr>
            </w:pPr>
            <w:r w:rsidRPr="009E300B">
              <w:rPr>
                <w:rFonts w:cs="Arial"/>
                <w:sz w:val="18"/>
                <w:szCs w:val="18"/>
                <w:lang w:val="en-CA"/>
              </w:rPr>
              <w:t xml:space="preserve">Among screened people with a cervix aged </w:t>
            </w:r>
            <w:r>
              <w:rPr>
                <w:rFonts w:cs="Arial"/>
                <w:sz w:val="18"/>
                <w:szCs w:val="18"/>
                <w:lang w:val="en-CA"/>
              </w:rPr>
              <w:t>60</w:t>
            </w:r>
            <w:r w:rsidRPr="009E300B">
              <w:rPr>
                <w:rFonts w:cs="Arial"/>
                <w:sz w:val="18"/>
                <w:szCs w:val="18"/>
                <w:lang w:val="en-CA"/>
              </w:rPr>
              <w:t xml:space="preserve"> to </w:t>
            </w:r>
            <w:r>
              <w:rPr>
                <w:rFonts w:cs="Arial"/>
                <w:sz w:val="18"/>
                <w:szCs w:val="18"/>
                <w:lang w:val="en-CA"/>
              </w:rPr>
              <w:t>69</w:t>
            </w:r>
            <w:r w:rsidRPr="009E300B">
              <w:rPr>
                <w:rFonts w:cs="Arial"/>
                <w:sz w:val="18"/>
                <w:szCs w:val="18"/>
                <w:lang w:val="en-CA"/>
              </w:rPr>
              <w:t xml:space="preserve"> years, hrHPV testing with partial genotyping and cytology triage of those with genotype 45 </w:t>
            </w:r>
            <w:r>
              <w:rPr>
                <w:rFonts w:cs="Arial"/>
                <w:b/>
                <w:sz w:val="18"/>
                <w:szCs w:val="18"/>
                <w:lang w:val="en-CA"/>
              </w:rPr>
              <w:t>may have</w:t>
            </w:r>
            <w:r>
              <w:rPr>
                <w:rFonts w:cs="Arial"/>
                <w:sz w:val="18"/>
                <w:szCs w:val="18"/>
                <w:lang w:val="en-CA"/>
              </w:rPr>
              <w:t xml:space="preserve"> </w:t>
            </w:r>
            <w:r w:rsidRPr="00CF2047">
              <w:rPr>
                <w:rFonts w:cs="Arial"/>
                <w:b/>
                <w:sz w:val="18"/>
                <w:szCs w:val="18"/>
                <w:lang w:val="en-CA"/>
              </w:rPr>
              <w:t>little-to-no effect</w:t>
            </w:r>
            <w:r w:rsidRPr="009E300B">
              <w:rPr>
                <w:rFonts w:cs="Arial"/>
                <w:sz w:val="18"/>
                <w:szCs w:val="18"/>
                <w:lang w:val="en-CA"/>
              </w:rPr>
              <w:t xml:space="preserve"> on the rate of referral to colposcopy compared with cytology testing with hrHPV partial genotyping triage.</w:t>
            </w:r>
          </w:p>
        </w:tc>
      </w:tr>
      <w:tr w:rsidR="002605D2" w:rsidRPr="009E300B" w14:paraId="008AC82C" w14:textId="77777777" w:rsidTr="003C6B9D">
        <w:tc>
          <w:tcPr>
            <w:tcW w:w="14390" w:type="dxa"/>
            <w:gridSpan w:val="8"/>
            <w:shd w:val="clear" w:color="auto" w:fill="F2F2F2" w:themeFill="background1" w:themeFillShade="F2"/>
          </w:tcPr>
          <w:p w14:paraId="211011E2" w14:textId="72EAA952" w:rsidR="002605D2" w:rsidRPr="009D6803" w:rsidRDefault="002605D2" w:rsidP="003C6B9D">
            <w:pPr>
              <w:rPr>
                <w:rFonts w:cs="Arial"/>
                <w:b/>
                <w:sz w:val="18"/>
                <w:szCs w:val="18"/>
                <w:lang w:val="en-CA"/>
              </w:rPr>
            </w:pPr>
            <w:r w:rsidRPr="009D6803">
              <w:rPr>
                <w:rFonts w:cs="Arial"/>
                <w:b/>
                <w:sz w:val="18"/>
                <w:szCs w:val="18"/>
              </w:rPr>
              <w:t xml:space="preserve">&gt;Subgroup: people with a cervix aged 25 to </w:t>
            </w:r>
            <w:r w:rsidR="009568AA">
              <w:rPr>
                <w:rFonts w:cs="Arial"/>
                <w:b/>
                <w:sz w:val="18"/>
                <w:szCs w:val="18"/>
              </w:rPr>
              <w:t>29</w:t>
            </w:r>
            <w:r w:rsidRPr="009D6803">
              <w:rPr>
                <w:rFonts w:cs="Arial"/>
                <w:b/>
                <w:sz w:val="18"/>
                <w:szCs w:val="18"/>
              </w:rPr>
              <w:t xml:space="preserve"> years (Canfell 2017 (COMPASS); acceptors of screening)</w:t>
            </w:r>
          </w:p>
        </w:tc>
      </w:tr>
      <w:tr w:rsidR="002605D2" w:rsidRPr="009E300B" w14:paraId="10E752E1" w14:textId="77777777" w:rsidTr="003C6B9D">
        <w:trPr>
          <w:trHeight w:val="1656"/>
        </w:trPr>
        <w:tc>
          <w:tcPr>
            <w:tcW w:w="1781" w:type="dxa"/>
          </w:tcPr>
          <w:p w14:paraId="672DF4E2" w14:textId="77777777" w:rsidR="002605D2" w:rsidRPr="009E300B" w:rsidRDefault="002605D2" w:rsidP="003C6B9D">
            <w:pPr>
              <w:rPr>
                <w:rFonts w:cs="Arial"/>
                <w:sz w:val="18"/>
                <w:szCs w:val="18"/>
                <w:lang w:val="en-CA"/>
              </w:rPr>
            </w:pPr>
            <w:r w:rsidRPr="009E300B">
              <w:rPr>
                <w:rFonts w:cs="Arial"/>
                <w:sz w:val="18"/>
                <w:szCs w:val="18"/>
                <w:lang w:val="en-CA"/>
              </w:rPr>
              <w:lastRenderedPageBreak/>
              <w:t>Referrals to colposcopy</w:t>
            </w:r>
          </w:p>
          <w:p w14:paraId="69186515" w14:textId="77777777" w:rsidR="002605D2" w:rsidRPr="009E300B" w:rsidRDefault="002605D2" w:rsidP="003C6B9D">
            <w:pPr>
              <w:rPr>
                <w:rFonts w:cs="Arial"/>
                <w:sz w:val="18"/>
                <w:szCs w:val="18"/>
                <w:lang w:val="en-CA"/>
              </w:rPr>
            </w:pPr>
          </w:p>
          <w:p w14:paraId="67EAB9E8" w14:textId="77777777" w:rsidR="002605D2" w:rsidRPr="009E300B" w:rsidRDefault="002605D2" w:rsidP="003C6B9D">
            <w:pPr>
              <w:rPr>
                <w:rFonts w:cs="Arial"/>
                <w:sz w:val="18"/>
                <w:szCs w:val="18"/>
                <w:lang w:val="en-CA"/>
              </w:rPr>
            </w:pPr>
            <w:r w:rsidRPr="009E300B">
              <w:rPr>
                <w:rFonts w:cs="Arial"/>
                <w:sz w:val="18"/>
                <w:szCs w:val="18"/>
                <w:lang w:val="en-CA"/>
              </w:rPr>
              <w:t>Follow-up: 1 round</w:t>
            </w:r>
          </w:p>
          <w:p w14:paraId="32EAECF9" w14:textId="77777777" w:rsidR="002605D2" w:rsidRPr="009E300B" w:rsidRDefault="002605D2" w:rsidP="003C6B9D">
            <w:pPr>
              <w:rPr>
                <w:rFonts w:cs="Arial"/>
                <w:sz w:val="18"/>
                <w:szCs w:val="18"/>
                <w:lang w:val="en-CA"/>
              </w:rPr>
            </w:pPr>
          </w:p>
          <w:p w14:paraId="7991D150" w14:textId="77777777" w:rsidR="002605D2" w:rsidRPr="009E300B" w:rsidRDefault="002605D2" w:rsidP="003C6B9D">
            <w:pPr>
              <w:rPr>
                <w:rFonts w:cs="Arial"/>
                <w:sz w:val="18"/>
                <w:szCs w:val="18"/>
                <w:lang w:val="en-CA"/>
              </w:rPr>
            </w:pPr>
            <w:r w:rsidRPr="009E300B">
              <w:rPr>
                <w:rFonts w:cs="Arial"/>
                <w:sz w:val="18"/>
                <w:szCs w:val="18"/>
                <w:lang w:val="en-CA"/>
              </w:rPr>
              <w:t>629 (1 RCT)</w:t>
            </w:r>
          </w:p>
        </w:tc>
        <w:tc>
          <w:tcPr>
            <w:tcW w:w="1781" w:type="dxa"/>
            <w:gridSpan w:val="2"/>
          </w:tcPr>
          <w:p w14:paraId="7A5D0349" w14:textId="45D5D9D0" w:rsidR="004E1B47" w:rsidRDefault="004E1B47" w:rsidP="004E1B47">
            <w:pPr>
              <w:rPr>
                <w:rFonts w:cs="Arial"/>
                <w:sz w:val="18"/>
                <w:szCs w:val="18"/>
              </w:rPr>
            </w:pPr>
            <w:r>
              <w:rPr>
                <w:rFonts w:cs="Arial"/>
                <w:sz w:val="18"/>
                <w:szCs w:val="18"/>
              </w:rPr>
              <w:t>Peto OR:</w:t>
            </w:r>
            <w:r w:rsidR="00A16ACC">
              <w:rPr>
                <w:rFonts w:cs="Arial"/>
                <w:sz w:val="18"/>
                <w:szCs w:val="18"/>
              </w:rPr>
              <w:t xml:space="preserve"> 1.68 (0.88 to 3.22)</w:t>
            </w:r>
          </w:p>
          <w:p w14:paraId="5D540FE3" w14:textId="77777777" w:rsidR="004E1B47" w:rsidRDefault="004E1B47" w:rsidP="004E1B47">
            <w:pPr>
              <w:rPr>
                <w:rFonts w:cs="Arial"/>
                <w:sz w:val="18"/>
                <w:szCs w:val="18"/>
                <w:lang w:val="en-CA"/>
              </w:rPr>
            </w:pPr>
          </w:p>
          <w:p w14:paraId="6A17E77D" w14:textId="0C7521C7" w:rsidR="002605D2" w:rsidRPr="009D6803" w:rsidRDefault="004E1B47" w:rsidP="004E1B47">
            <w:pPr>
              <w:rPr>
                <w:rFonts w:cs="Arial"/>
                <w:b/>
                <w:sz w:val="18"/>
                <w:szCs w:val="18"/>
                <w:lang w:val="en-CA"/>
              </w:rPr>
            </w:pPr>
            <w:r>
              <w:rPr>
                <w:rFonts w:cs="Arial"/>
                <w:sz w:val="18"/>
                <w:szCs w:val="18"/>
                <w:lang w:val="en-CA"/>
              </w:rPr>
              <w:t>RR:</w:t>
            </w:r>
            <w:r w:rsidR="00A16ACC">
              <w:rPr>
                <w:rFonts w:cs="Arial"/>
                <w:sz w:val="18"/>
                <w:szCs w:val="18"/>
                <w:lang w:val="en-CA"/>
              </w:rPr>
              <w:t xml:space="preserve"> 1.63 (0.89 to 2.91)</w:t>
            </w:r>
          </w:p>
        </w:tc>
        <w:tc>
          <w:tcPr>
            <w:tcW w:w="1781" w:type="dxa"/>
            <w:shd w:val="clear" w:color="auto" w:fill="auto"/>
          </w:tcPr>
          <w:p w14:paraId="55F1BB35" w14:textId="2F47FE98" w:rsidR="002605D2" w:rsidRPr="009E300B" w:rsidRDefault="002605D2" w:rsidP="003C6B9D">
            <w:pPr>
              <w:rPr>
                <w:rFonts w:cs="Arial"/>
                <w:sz w:val="18"/>
                <w:szCs w:val="18"/>
                <w:lang w:val="en-CA"/>
              </w:rPr>
            </w:pPr>
            <w:r w:rsidRPr="009E300B">
              <w:rPr>
                <w:rFonts w:cs="Arial"/>
                <w:sz w:val="18"/>
                <w:szCs w:val="18"/>
                <w:lang w:val="en-CA"/>
              </w:rPr>
              <w:t>47</w:t>
            </w:r>
            <w:r>
              <w:rPr>
                <w:rFonts w:cs="Arial"/>
                <w:sz w:val="18"/>
                <w:szCs w:val="18"/>
                <w:lang w:val="en-CA"/>
              </w:rPr>
              <w:t>3.9</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35A7C136" w14:textId="56595C39" w:rsidR="002605D2" w:rsidRPr="009E300B" w:rsidRDefault="00A16ACC" w:rsidP="003C6B9D">
            <w:pPr>
              <w:rPr>
                <w:rFonts w:cs="Arial"/>
                <w:sz w:val="18"/>
                <w:szCs w:val="18"/>
                <w:lang w:val="en-CA"/>
              </w:rPr>
            </w:pPr>
            <w:r>
              <w:rPr>
                <w:rFonts w:cs="Arial"/>
                <w:sz w:val="18"/>
                <w:szCs w:val="18"/>
                <w:lang w:val="en-CA"/>
              </w:rPr>
              <w:t>771.3</w:t>
            </w:r>
            <w:r w:rsidR="002605D2" w:rsidRPr="009E300B">
              <w:rPr>
                <w:rFonts w:cs="Arial"/>
                <w:sz w:val="18"/>
                <w:szCs w:val="18"/>
                <w:lang w:val="en-CA"/>
              </w:rPr>
              <w:t xml:space="preserve"> per 1</w:t>
            </w:r>
            <w:r w:rsidR="002605D2">
              <w:rPr>
                <w:rFonts w:cs="Arial"/>
                <w:sz w:val="18"/>
                <w:szCs w:val="18"/>
                <w:lang w:val="en-CA"/>
              </w:rPr>
              <w:t>0</w:t>
            </w:r>
            <w:r w:rsidR="002605D2" w:rsidRPr="009E300B">
              <w:rPr>
                <w:rFonts w:cs="Arial"/>
                <w:sz w:val="18"/>
                <w:szCs w:val="18"/>
                <w:lang w:val="en-CA"/>
              </w:rPr>
              <w:t>,000</w:t>
            </w:r>
          </w:p>
        </w:tc>
        <w:tc>
          <w:tcPr>
            <w:tcW w:w="1781" w:type="dxa"/>
            <w:shd w:val="clear" w:color="auto" w:fill="auto"/>
          </w:tcPr>
          <w:p w14:paraId="3218A950" w14:textId="3D208B51" w:rsidR="002605D2" w:rsidRPr="009E300B" w:rsidRDefault="00A16ACC" w:rsidP="003C6B9D">
            <w:pPr>
              <w:rPr>
                <w:rFonts w:cs="Arial"/>
                <w:sz w:val="18"/>
                <w:szCs w:val="18"/>
                <w:lang w:val="en-CA"/>
              </w:rPr>
            </w:pPr>
            <w:r>
              <w:rPr>
                <w:rFonts w:cs="Arial"/>
                <w:sz w:val="18"/>
                <w:szCs w:val="18"/>
                <w:lang w:val="en-CA"/>
              </w:rPr>
              <w:t>297.4</w:t>
            </w:r>
            <w:r w:rsidR="002605D2">
              <w:rPr>
                <w:rFonts w:cs="Arial"/>
                <w:sz w:val="18"/>
                <w:szCs w:val="18"/>
                <w:lang w:val="en-CA"/>
              </w:rPr>
              <w:t xml:space="preserve"> more per</w:t>
            </w:r>
            <w:r w:rsidR="002605D2" w:rsidRPr="009E300B">
              <w:rPr>
                <w:rFonts w:cs="Arial"/>
                <w:sz w:val="18"/>
                <w:szCs w:val="18"/>
                <w:lang w:val="en-CA"/>
              </w:rPr>
              <w:t xml:space="preserve"> 1</w:t>
            </w:r>
            <w:r w:rsidR="002605D2">
              <w:rPr>
                <w:rFonts w:cs="Arial"/>
                <w:sz w:val="18"/>
                <w:szCs w:val="18"/>
                <w:lang w:val="en-CA"/>
              </w:rPr>
              <w:t>0</w:t>
            </w:r>
            <w:r w:rsidR="002605D2" w:rsidRPr="009E300B">
              <w:rPr>
                <w:rFonts w:cs="Arial"/>
                <w:sz w:val="18"/>
                <w:szCs w:val="18"/>
                <w:lang w:val="en-CA"/>
              </w:rPr>
              <w:t>,000</w:t>
            </w:r>
            <w:r w:rsidR="00212F66">
              <w:rPr>
                <w:rFonts w:cs="Arial"/>
                <w:sz w:val="18"/>
                <w:szCs w:val="18"/>
                <w:lang w:val="en-CA"/>
              </w:rPr>
              <w:t xml:space="preserve"> (</w:t>
            </w:r>
            <w:r>
              <w:rPr>
                <w:rFonts w:cs="Arial"/>
                <w:sz w:val="18"/>
                <w:szCs w:val="18"/>
                <w:lang w:val="en-CA"/>
              </w:rPr>
              <w:t>54.5</w:t>
            </w:r>
            <w:r w:rsidR="00212F66">
              <w:rPr>
                <w:rFonts w:cs="Arial"/>
                <w:sz w:val="18"/>
                <w:szCs w:val="18"/>
                <w:lang w:val="en-CA"/>
              </w:rPr>
              <w:t xml:space="preserve"> less to </w:t>
            </w:r>
            <w:r>
              <w:rPr>
                <w:rFonts w:cs="Arial"/>
                <w:sz w:val="18"/>
                <w:szCs w:val="18"/>
                <w:lang w:val="en-CA"/>
              </w:rPr>
              <w:t>906.9</w:t>
            </w:r>
            <w:r w:rsidR="00212F66">
              <w:rPr>
                <w:rFonts w:cs="Arial"/>
                <w:sz w:val="18"/>
                <w:szCs w:val="18"/>
                <w:lang w:val="en-CA"/>
              </w:rPr>
              <w:t xml:space="preserve"> more)</w:t>
            </w:r>
          </w:p>
        </w:tc>
        <w:tc>
          <w:tcPr>
            <w:tcW w:w="2070" w:type="dxa"/>
          </w:tcPr>
          <w:p w14:paraId="38F56C0B" w14:textId="67B73BD4" w:rsidR="002605D2" w:rsidRPr="009E300B" w:rsidRDefault="009568AA" w:rsidP="003C6B9D">
            <w:pPr>
              <w:rPr>
                <w:rFonts w:cs="Arial"/>
                <w:b/>
                <w:sz w:val="18"/>
                <w:szCs w:val="18"/>
                <w:lang w:val="en-CA"/>
              </w:rPr>
            </w:pPr>
            <w:r w:rsidRPr="00783FAF">
              <w:rPr>
                <w:rFonts w:eastAsia="Times New Roman" w:cs="Arial"/>
                <w:b/>
                <w:sz w:val="18"/>
                <w:szCs w:val="18"/>
              </w:rPr>
              <w:t>NA</w:t>
            </w:r>
          </w:p>
        </w:tc>
        <w:tc>
          <w:tcPr>
            <w:tcW w:w="3415" w:type="dxa"/>
          </w:tcPr>
          <w:p w14:paraId="3A3EA907" w14:textId="3F0F5FF1" w:rsidR="002605D2" w:rsidRPr="009E300B" w:rsidRDefault="002605D2" w:rsidP="003C6B9D">
            <w:pPr>
              <w:rPr>
                <w:rFonts w:cs="Arial"/>
                <w:b/>
                <w:sz w:val="18"/>
                <w:szCs w:val="18"/>
                <w:lang w:val="en-CA"/>
              </w:rPr>
            </w:pPr>
          </w:p>
        </w:tc>
      </w:tr>
      <w:tr w:rsidR="002605D2" w:rsidRPr="009E300B" w14:paraId="784E00A5" w14:textId="77777777" w:rsidTr="003C6B9D">
        <w:tc>
          <w:tcPr>
            <w:tcW w:w="14390" w:type="dxa"/>
            <w:gridSpan w:val="8"/>
            <w:shd w:val="clear" w:color="auto" w:fill="F2F2F2" w:themeFill="background1" w:themeFillShade="F2"/>
            <w:vAlign w:val="center"/>
          </w:tcPr>
          <w:p w14:paraId="5E623311" w14:textId="7F81ABF3" w:rsidR="002605D2" w:rsidRPr="009D6803" w:rsidRDefault="002605D2" w:rsidP="003C6B9D">
            <w:pPr>
              <w:rPr>
                <w:rFonts w:cs="Arial"/>
                <w:b/>
                <w:sz w:val="18"/>
                <w:szCs w:val="18"/>
                <w:lang w:val="en-CA"/>
              </w:rPr>
            </w:pPr>
            <w:r w:rsidRPr="009D6803">
              <w:rPr>
                <w:rFonts w:cs="Arial"/>
                <w:b/>
                <w:sz w:val="18"/>
                <w:szCs w:val="18"/>
              </w:rPr>
              <w:t>&gt;Subgroup: people with a cervix aged 3</w:t>
            </w:r>
            <w:r w:rsidR="009568AA">
              <w:rPr>
                <w:rFonts w:cs="Arial"/>
                <w:b/>
                <w:sz w:val="18"/>
                <w:szCs w:val="18"/>
              </w:rPr>
              <w:t>0</w:t>
            </w:r>
            <w:r w:rsidRPr="009D6803">
              <w:rPr>
                <w:rFonts w:cs="Arial"/>
                <w:b/>
                <w:sz w:val="18"/>
                <w:szCs w:val="18"/>
              </w:rPr>
              <w:t xml:space="preserve"> to 6</w:t>
            </w:r>
            <w:r w:rsidR="009568AA">
              <w:rPr>
                <w:rFonts w:cs="Arial"/>
                <w:b/>
                <w:sz w:val="18"/>
                <w:szCs w:val="18"/>
              </w:rPr>
              <w:t>9</w:t>
            </w:r>
            <w:r w:rsidRPr="009D6803">
              <w:rPr>
                <w:rFonts w:cs="Arial"/>
                <w:b/>
                <w:sz w:val="18"/>
                <w:szCs w:val="18"/>
              </w:rPr>
              <w:t xml:space="preserve"> years (Canfell 2017 (COMPASS); acceptors of screening)</w:t>
            </w:r>
          </w:p>
        </w:tc>
      </w:tr>
      <w:tr w:rsidR="002605D2" w:rsidRPr="009E300B" w14:paraId="0D518292" w14:textId="77777777" w:rsidTr="003C6B9D">
        <w:trPr>
          <w:trHeight w:val="1656"/>
        </w:trPr>
        <w:tc>
          <w:tcPr>
            <w:tcW w:w="1781" w:type="dxa"/>
          </w:tcPr>
          <w:p w14:paraId="637BA23D" w14:textId="77777777" w:rsidR="002605D2" w:rsidRPr="009E300B" w:rsidRDefault="002605D2" w:rsidP="003C6B9D">
            <w:pPr>
              <w:rPr>
                <w:rFonts w:cs="Arial"/>
                <w:sz w:val="18"/>
                <w:szCs w:val="18"/>
                <w:lang w:val="en-CA"/>
              </w:rPr>
            </w:pPr>
            <w:r w:rsidRPr="009E300B">
              <w:rPr>
                <w:rFonts w:cs="Arial"/>
                <w:sz w:val="18"/>
                <w:szCs w:val="18"/>
                <w:lang w:val="en-CA"/>
              </w:rPr>
              <w:t>Referrals to colposcopy</w:t>
            </w:r>
          </w:p>
          <w:p w14:paraId="190BF85F" w14:textId="77777777" w:rsidR="002605D2" w:rsidRPr="009E300B" w:rsidRDefault="002605D2" w:rsidP="003C6B9D">
            <w:pPr>
              <w:rPr>
                <w:rFonts w:cs="Arial"/>
                <w:sz w:val="18"/>
                <w:szCs w:val="18"/>
                <w:lang w:val="en-CA"/>
              </w:rPr>
            </w:pPr>
          </w:p>
          <w:p w14:paraId="7B4411CD" w14:textId="77777777" w:rsidR="002605D2" w:rsidRPr="009E300B" w:rsidRDefault="002605D2" w:rsidP="003C6B9D">
            <w:pPr>
              <w:rPr>
                <w:rFonts w:cs="Arial"/>
                <w:sz w:val="18"/>
                <w:szCs w:val="18"/>
                <w:lang w:val="en-CA"/>
              </w:rPr>
            </w:pPr>
            <w:r w:rsidRPr="009E300B">
              <w:rPr>
                <w:rFonts w:cs="Arial"/>
                <w:sz w:val="18"/>
                <w:szCs w:val="18"/>
                <w:lang w:val="en-CA"/>
              </w:rPr>
              <w:t>Follow-up: 1 round</w:t>
            </w:r>
          </w:p>
          <w:p w14:paraId="7D6BD5A3" w14:textId="77777777" w:rsidR="002605D2" w:rsidRPr="009E300B" w:rsidRDefault="002605D2" w:rsidP="003C6B9D">
            <w:pPr>
              <w:rPr>
                <w:rFonts w:cs="Arial"/>
                <w:sz w:val="18"/>
                <w:szCs w:val="18"/>
                <w:lang w:val="en-CA"/>
              </w:rPr>
            </w:pPr>
          </w:p>
          <w:p w14:paraId="2CEFCB46" w14:textId="77777777" w:rsidR="002605D2" w:rsidRPr="009E300B" w:rsidRDefault="002605D2" w:rsidP="003C6B9D">
            <w:pPr>
              <w:rPr>
                <w:rFonts w:cs="Arial"/>
                <w:sz w:val="18"/>
                <w:szCs w:val="18"/>
                <w:lang w:val="en-CA"/>
              </w:rPr>
            </w:pPr>
            <w:r w:rsidRPr="009E300B">
              <w:rPr>
                <w:rFonts w:cs="Arial"/>
                <w:sz w:val="18"/>
                <w:szCs w:val="18"/>
                <w:lang w:val="en-CA"/>
              </w:rPr>
              <w:t>2,358 (1 RCT)</w:t>
            </w:r>
          </w:p>
        </w:tc>
        <w:tc>
          <w:tcPr>
            <w:tcW w:w="1781" w:type="dxa"/>
            <w:gridSpan w:val="2"/>
          </w:tcPr>
          <w:p w14:paraId="3FD31077" w14:textId="3065B72A" w:rsidR="004E1B47" w:rsidRDefault="004E1B47" w:rsidP="004E1B47">
            <w:pPr>
              <w:rPr>
                <w:rFonts w:cs="Arial"/>
                <w:sz w:val="18"/>
                <w:szCs w:val="18"/>
              </w:rPr>
            </w:pPr>
            <w:r>
              <w:rPr>
                <w:rFonts w:cs="Arial"/>
                <w:sz w:val="18"/>
                <w:szCs w:val="18"/>
              </w:rPr>
              <w:t>Peto OR:</w:t>
            </w:r>
            <w:r w:rsidR="00A16ACC">
              <w:rPr>
                <w:rFonts w:cs="Arial"/>
                <w:sz w:val="18"/>
                <w:szCs w:val="18"/>
              </w:rPr>
              <w:t xml:space="preserve"> 1.20 (0.69 to 2.09)</w:t>
            </w:r>
          </w:p>
          <w:p w14:paraId="1F2B7EC6" w14:textId="77777777" w:rsidR="004E1B47" w:rsidRDefault="004E1B47" w:rsidP="004E1B47">
            <w:pPr>
              <w:rPr>
                <w:rFonts w:cs="Arial"/>
                <w:sz w:val="18"/>
                <w:szCs w:val="18"/>
                <w:lang w:val="en-CA"/>
              </w:rPr>
            </w:pPr>
          </w:p>
          <w:p w14:paraId="0655F60E" w14:textId="19896298" w:rsidR="002605D2" w:rsidRPr="009D6803" w:rsidRDefault="004E1B47" w:rsidP="004E1B47">
            <w:pPr>
              <w:rPr>
                <w:rFonts w:cs="Arial"/>
                <w:b/>
                <w:sz w:val="18"/>
                <w:szCs w:val="18"/>
                <w:lang w:val="en-CA"/>
              </w:rPr>
            </w:pPr>
            <w:r>
              <w:rPr>
                <w:rFonts w:cs="Arial"/>
                <w:sz w:val="18"/>
                <w:szCs w:val="18"/>
                <w:lang w:val="en-CA"/>
              </w:rPr>
              <w:t>RR:</w:t>
            </w:r>
            <w:r w:rsidR="00A16ACC">
              <w:rPr>
                <w:rFonts w:cs="Arial"/>
                <w:sz w:val="18"/>
                <w:szCs w:val="18"/>
                <w:lang w:val="en-CA"/>
              </w:rPr>
              <w:t xml:space="preserve"> 1.19 (0.69 to 2.04)</w:t>
            </w:r>
          </w:p>
        </w:tc>
        <w:tc>
          <w:tcPr>
            <w:tcW w:w="1781" w:type="dxa"/>
            <w:shd w:val="clear" w:color="auto" w:fill="auto"/>
          </w:tcPr>
          <w:p w14:paraId="2B930357" w14:textId="42AC0F87" w:rsidR="002605D2" w:rsidRPr="009E300B" w:rsidRDefault="002605D2" w:rsidP="003C6B9D">
            <w:pPr>
              <w:rPr>
                <w:rFonts w:cs="Arial"/>
                <w:sz w:val="18"/>
                <w:szCs w:val="18"/>
                <w:lang w:val="en-CA"/>
              </w:rPr>
            </w:pPr>
            <w:r w:rsidRPr="009E300B">
              <w:rPr>
                <w:rFonts w:cs="Arial"/>
                <w:sz w:val="18"/>
                <w:szCs w:val="18"/>
                <w:lang w:val="en-CA"/>
              </w:rPr>
              <w:t>2</w:t>
            </w:r>
            <w:r>
              <w:rPr>
                <w:rFonts w:cs="Arial"/>
                <w:sz w:val="18"/>
                <w:szCs w:val="18"/>
                <w:lang w:val="en-CA"/>
              </w:rPr>
              <w:t>16.8</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41F3E4F1" w14:textId="431B47EE" w:rsidR="002605D2" w:rsidRPr="009E300B" w:rsidRDefault="002605D2" w:rsidP="003C6B9D">
            <w:pPr>
              <w:rPr>
                <w:rFonts w:cs="Arial"/>
                <w:sz w:val="18"/>
                <w:szCs w:val="18"/>
                <w:lang w:val="en-CA"/>
              </w:rPr>
            </w:pPr>
            <w:r w:rsidRPr="009E300B">
              <w:rPr>
                <w:rFonts w:cs="Arial"/>
                <w:sz w:val="18"/>
                <w:szCs w:val="18"/>
                <w:lang w:val="en-CA"/>
              </w:rPr>
              <w:t>2</w:t>
            </w:r>
            <w:r w:rsidR="00A16ACC">
              <w:rPr>
                <w:rFonts w:cs="Arial"/>
                <w:sz w:val="18"/>
                <w:szCs w:val="18"/>
                <w:lang w:val="en-CA"/>
              </w:rPr>
              <w:t>59.1</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2ACD1E5A" w14:textId="52BEA5FF" w:rsidR="002605D2" w:rsidRPr="009E300B" w:rsidRDefault="002605D2" w:rsidP="003C6B9D">
            <w:pPr>
              <w:rPr>
                <w:rFonts w:cs="Arial"/>
                <w:sz w:val="18"/>
                <w:szCs w:val="18"/>
                <w:lang w:val="en-CA"/>
              </w:rPr>
            </w:pPr>
            <w:r w:rsidRPr="009E300B">
              <w:rPr>
                <w:rFonts w:cs="Arial"/>
                <w:sz w:val="18"/>
                <w:szCs w:val="18"/>
                <w:lang w:val="en-CA"/>
              </w:rPr>
              <w:t>4</w:t>
            </w:r>
            <w:r w:rsidR="00A16ACC">
              <w:rPr>
                <w:rFonts w:cs="Arial"/>
                <w:sz w:val="18"/>
                <w:szCs w:val="18"/>
                <w:lang w:val="en-CA"/>
              </w:rPr>
              <w:t>2.2</w:t>
            </w:r>
            <w:r w:rsidRPr="009E300B">
              <w:rPr>
                <w:rFonts w:cs="Arial"/>
                <w:sz w:val="18"/>
                <w:szCs w:val="18"/>
                <w:lang w:val="en-CA"/>
              </w:rPr>
              <w:t xml:space="preserve"> more</w:t>
            </w:r>
            <w:r>
              <w:rPr>
                <w:rFonts w:cs="Arial"/>
                <w:sz w:val="18"/>
                <w:szCs w:val="18"/>
                <w:lang w:val="en-CA"/>
              </w:rPr>
              <w:t xml:space="preserve"> 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sidR="00212F66">
              <w:rPr>
                <w:rFonts w:cs="Arial"/>
                <w:sz w:val="18"/>
                <w:szCs w:val="18"/>
                <w:lang w:val="en-CA"/>
              </w:rPr>
              <w:t xml:space="preserve"> (</w:t>
            </w:r>
            <w:r w:rsidR="00A16ACC">
              <w:rPr>
                <w:rFonts w:cs="Arial"/>
                <w:sz w:val="18"/>
                <w:szCs w:val="18"/>
                <w:lang w:val="en-CA"/>
              </w:rPr>
              <w:t>66.2</w:t>
            </w:r>
            <w:r w:rsidR="00212F66">
              <w:rPr>
                <w:rFonts w:cs="Arial"/>
                <w:sz w:val="18"/>
                <w:szCs w:val="18"/>
                <w:lang w:val="en-CA"/>
              </w:rPr>
              <w:t xml:space="preserve"> less to </w:t>
            </w:r>
            <w:r w:rsidR="00A16ACC">
              <w:rPr>
                <w:rFonts w:cs="Arial"/>
                <w:sz w:val="18"/>
                <w:szCs w:val="18"/>
                <w:lang w:val="en-CA"/>
              </w:rPr>
              <w:t>225.9</w:t>
            </w:r>
            <w:r w:rsidR="00212F66">
              <w:rPr>
                <w:rFonts w:cs="Arial"/>
                <w:sz w:val="18"/>
                <w:szCs w:val="18"/>
                <w:lang w:val="en-CA"/>
              </w:rPr>
              <w:t xml:space="preserve"> more)</w:t>
            </w:r>
          </w:p>
        </w:tc>
        <w:tc>
          <w:tcPr>
            <w:tcW w:w="2070" w:type="dxa"/>
          </w:tcPr>
          <w:p w14:paraId="30887F5D" w14:textId="43B493F4" w:rsidR="002605D2" w:rsidRPr="009E300B" w:rsidRDefault="009568AA" w:rsidP="003C6B9D">
            <w:pPr>
              <w:rPr>
                <w:rFonts w:cs="Arial"/>
                <w:b/>
                <w:sz w:val="18"/>
                <w:szCs w:val="18"/>
                <w:lang w:val="en-CA"/>
              </w:rPr>
            </w:pPr>
            <w:r w:rsidRPr="00B51936">
              <w:rPr>
                <w:rFonts w:eastAsia="Times New Roman" w:cs="Arial"/>
                <w:b/>
                <w:sz w:val="18"/>
                <w:szCs w:val="18"/>
              </w:rPr>
              <w:t>NA</w:t>
            </w:r>
          </w:p>
        </w:tc>
        <w:tc>
          <w:tcPr>
            <w:tcW w:w="3415" w:type="dxa"/>
          </w:tcPr>
          <w:p w14:paraId="7F8ADD1C" w14:textId="7810468B" w:rsidR="002605D2" w:rsidRPr="009E300B" w:rsidRDefault="002605D2" w:rsidP="003C6B9D">
            <w:pPr>
              <w:rPr>
                <w:rFonts w:cs="Arial"/>
                <w:b/>
                <w:sz w:val="18"/>
                <w:szCs w:val="18"/>
                <w:lang w:val="en-CA"/>
              </w:rPr>
            </w:pPr>
          </w:p>
        </w:tc>
      </w:tr>
    </w:tbl>
    <w:p w14:paraId="39B0FD07" w14:textId="01DC219B" w:rsidR="004E1B47" w:rsidRPr="004354DB" w:rsidRDefault="004E1B47" w:rsidP="004E1B47">
      <w:pPr>
        <w:rPr>
          <w:rFonts w:eastAsia="Calibri" w:cs="Arial"/>
          <w:sz w:val="18"/>
          <w:szCs w:val="18"/>
          <w:lang w:val="en-CA"/>
        </w:rPr>
      </w:pPr>
      <w:r w:rsidRPr="004354DB">
        <w:rPr>
          <w:rFonts w:eastAsia="Calibri" w:cs="Arial"/>
          <w:sz w:val="18"/>
          <w:szCs w:val="18"/>
          <w:lang w:val="en-CA"/>
        </w:rPr>
        <w:t>CI = confidence interval</w:t>
      </w:r>
      <w:r>
        <w:rPr>
          <w:rFonts w:eastAsia="Calibri" w:cs="Arial"/>
          <w:sz w:val="18"/>
          <w:szCs w:val="18"/>
          <w:lang w:val="en-CA"/>
        </w:rPr>
        <w:t xml:space="preserve">; </w:t>
      </w:r>
      <w:r w:rsidR="009568AA">
        <w:rPr>
          <w:rFonts w:eastAsia="Calibri" w:cs="Arial"/>
          <w:sz w:val="18"/>
          <w:szCs w:val="18"/>
          <w:lang w:val="en-CA"/>
        </w:rPr>
        <w:t xml:space="preserve">NA= not applicable (i.e., not used for conclusions); </w:t>
      </w:r>
      <w:r>
        <w:rPr>
          <w:rFonts w:eastAsia="Calibri" w:cs="Arial"/>
          <w:sz w:val="18"/>
          <w:szCs w:val="18"/>
          <w:lang w:val="en-CA"/>
        </w:rPr>
        <w:t xml:space="preserve">OR = odds ratio; </w:t>
      </w:r>
      <w:r w:rsidRPr="004354DB">
        <w:rPr>
          <w:rFonts w:eastAsia="Calibri" w:cs="Arial"/>
          <w:sz w:val="18"/>
          <w:szCs w:val="18"/>
          <w:lang w:val="en-CA"/>
        </w:rPr>
        <w:t>RCT = randomized controlled trial; R</w:t>
      </w:r>
      <w:r>
        <w:rPr>
          <w:rFonts w:eastAsia="Calibri" w:cs="Arial"/>
          <w:sz w:val="18"/>
          <w:szCs w:val="18"/>
          <w:lang w:val="en-CA"/>
        </w:rPr>
        <w:t>R</w:t>
      </w:r>
      <w:r w:rsidRPr="004354DB">
        <w:rPr>
          <w:rFonts w:eastAsia="Calibri" w:cs="Arial"/>
          <w:sz w:val="18"/>
          <w:szCs w:val="18"/>
          <w:lang w:val="en-CA"/>
        </w:rPr>
        <w:t xml:space="preserve"> = </w:t>
      </w:r>
      <w:r>
        <w:rPr>
          <w:rFonts w:eastAsia="Calibri" w:cs="Arial"/>
          <w:sz w:val="18"/>
          <w:szCs w:val="18"/>
          <w:lang w:val="en-CA"/>
        </w:rPr>
        <w:t>relative risk</w:t>
      </w:r>
      <w:r w:rsidRPr="004354DB">
        <w:rPr>
          <w:rFonts w:eastAsia="Calibri" w:cs="Arial"/>
          <w:sz w:val="18"/>
          <w:szCs w:val="18"/>
          <w:lang w:val="en-CA"/>
        </w:rPr>
        <w:t>.</w:t>
      </w:r>
    </w:p>
    <w:p w14:paraId="69E0D2AE" w14:textId="77777777" w:rsidR="002605D2" w:rsidRPr="009E300B" w:rsidRDefault="002605D2" w:rsidP="002605D2">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 xml:space="preserve">Acceptors of screening include all participants who were randomized and </w:t>
      </w:r>
      <w:r>
        <w:rPr>
          <w:rFonts w:cs="Arial"/>
          <w:sz w:val="18"/>
          <w:szCs w:val="18"/>
          <w:lang w:val="en-CA"/>
        </w:rPr>
        <w:t>completed one</w:t>
      </w:r>
      <w:r w:rsidRPr="009E300B">
        <w:rPr>
          <w:rFonts w:cs="Arial"/>
          <w:sz w:val="18"/>
          <w:szCs w:val="18"/>
          <w:lang w:val="en-CA"/>
        </w:rPr>
        <w:t xml:space="preserve"> rou</w:t>
      </w:r>
      <w:r>
        <w:rPr>
          <w:rFonts w:cs="Arial"/>
          <w:sz w:val="18"/>
          <w:szCs w:val="18"/>
          <w:lang w:val="en-CA"/>
        </w:rPr>
        <w:t>nd of the screening via the strategy</w:t>
      </w:r>
      <w:r w:rsidRPr="009E300B">
        <w:rPr>
          <w:rFonts w:cs="Arial"/>
          <w:sz w:val="18"/>
          <w:szCs w:val="18"/>
          <w:lang w:val="en-CA"/>
        </w:rPr>
        <w:t xml:space="preserve"> to which they were randomly assigned.</w:t>
      </w:r>
    </w:p>
    <w:p w14:paraId="0F29D33C" w14:textId="236F2ACC" w:rsidR="002605D2" w:rsidRPr="009E300B" w:rsidRDefault="002605D2" w:rsidP="002605D2">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52995B45" w14:textId="77777777" w:rsidR="002605D2" w:rsidRPr="009E300B" w:rsidRDefault="002605D2" w:rsidP="002605D2">
      <w:pPr>
        <w:rPr>
          <w:rFonts w:cs="Arial"/>
          <w:b/>
          <w:sz w:val="18"/>
          <w:szCs w:val="18"/>
          <w:lang w:val="en-CA"/>
        </w:rPr>
      </w:pPr>
      <w:r w:rsidRPr="009E300B">
        <w:rPr>
          <w:rFonts w:cs="Arial"/>
          <w:b/>
          <w:sz w:val="18"/>
          <w:szCs w:val="18"/>
          <w:lang w:val="en-CA"/>
        </w:rPr>
        <w:t>Explanations:</w:t>
      </w:r>
    </w:p>
    <w:p w14:paraId="604F41ED" w14:textId="077928DF" w:rsidR="002605D2" w:rsidRPr="001F1011" w:rsidRDefault="002605D2" w:rsidP="002605D2">
      <w:pPr>
        <w:rPr>
          <w:rFonts w:eastAsia="Times New Roman" w:cs="Arial"/>
          <w:b/>
          <w:bCs/>
          <w:i/>
          <w:iCs/>
          <w:color w:val="000000"/>
          <w:sz w:val="18"/>
          <w:szCs w:val="18"/>
        </w:rPr>
      </w:pPr>
      <w:bookmarkStart w:id="136" w:name="_Hlk163634019"/>
      <w:r w:rsidRPr="009E300B">
        <w:rPr>
          <w:rFonts w:cs="Arial"/>
          <w:sz w:val="18"/>
          <w:szCs w:val="18"/>
          <w:u w:val="single"/>
          <w:vertAlign w:val="superscript"/>
          <w:lang w:val="en-CA"/>
        </w:rPr>
        <w:t>c</w:t>
      </w:r>
      <w:r w:rsidRPr="009E300B">
        <w:rPr>
          <w:rFonts w:cs="Arial"/>
          <w:sz w:val="18"/>
          <w:szCs w:val="18"/>
          <w:u w:val="single"/>
          <w:lang w:val="en-CA"/>
        </w:rPr>
        <w:t xml:space="preserve">Acceptors of screening; people with a cervix aged 25 to </w:t>
      </w:r>
      <w:r w:rsidR="009568AA">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9568AA">
        <w:rPr>
          <w:rFonts w:cs="Arial"/>
          <w:sz w:val="18"/>
          <w:szCs w:val="18"/>
          <w:lang w:val="en-CA"/>
        </w:rPr>
        <w:t xml:space="preserve"> due to single study</w:t>
      </w:r>
      <w:r w:rsidRPr="009E300B">
        <w:rPr>
          <w:rFonts w:cs="Arial"/>
          <w:sz w:val="18"/>
          <w:szCs w:val="18"/>
          <w:lang w:val="en-CA"/>
        </w:rPr>
        <w:t xml:space="preserve">. </w:t>
      </w:r>
      <w:r w:rsidR="009568AA">
        <w:rPr>
          <w:rFonts w:cs="Arial"/>
          <w:b/>
          <w:i/>
          <w:sz w:val="18"/>
          <w:szCs w:val="18"/>
          <w:lang w:val="en-CA"/>
        </w:rPr>
        <w:t>Serious</w:t>
      </w:r>
      <w:r w:rsidRPr="009E300B">
        <w:rPr>
          <w:rFonts w:cs="Arial"/>
          <w:b/>
          <w:i/>
          <w:sz w:val="18"/>
          <w:szCs w:val="18"/>
          <w:lang w:val="en-CA"/>
        </w:rPr>
        <w:t xml:space="preserve"> concerns about indirectness</w:t>
      </w:r>
      <w:r w:rsidRPr="009E300B">
        <w:rPr>
          <w:rFonts w:cs="Arial"/>
          <w:i/>
          <w:sz w:val="18"/>
          <w:szCs w:val="18"/>
          <w:lang w:val="en-CA"/>
        </w:rPr>
        <w:t xml:space="preserve">: </w:t>
      </w:r>
      <w:r w:rsidR="009568AA">
        <w:rPr>
          <w:rFonts w:cs="Arial"/>
          <w:sz w:val="18"/>
          <w:szCs w:val="18"/>
          <w:lang w:val="en-CA"/>
        </w:rPr>
        <w:t xml:space="preserve">concerns due to small sample </w:t>
      </w:r>
      <w:r w:rsidR="00AB0D66">
        <w:rPr>
          <w:rFonts w:cs="Arial"/>
          <w:sz w:val="18"/>
          <w:szCs w:val="18"/>
          <w:lang w:val="en-CA"/>
        </w:rPr>
        <w:t xml:space="preserve">for this age group </w:t>
      </w:r>
      <w:r w:rsidR="009568AA">
        <w:rPr>
          <w:rFonts w:cs="Arial"/>
          <w:sz w:val="18"/>
          <w:szCs w:val="18"/>
          <w:lang w:val="en-CA"/>
        </w:rPr>
        <w:t>(n=629)</w:t>
      </w:r>
      <w:r w:rsidRPr="009E300B">
        <w:rPr>
          <w:rFonts w:cs="Arial"/>
          <w:sz w:val="18"/>
          <w:szCs w:val="18"/>
          <w:lang w:val="en-CA"/>
        </w:rPr>
        <w:t xml:space="preserve">. </w:t>
      </w:r>
      <w:r w:rsidRPr="00407917">
        <w:rPr>
          <w:rFonts w:eastAsia="Times New Roman" w:cs="Arial"/>
          <w:b/>
          <w:bCs/>
          <w:i/>
          <w:iCs/>
          <w:color w:val="000000"/>
          <w:sz w:val="18"/>
          <w:szCs w:val="18"/>
          <w:lang w:val="en-CA"/>
        </w:rPr>
        <w:t>No serious concerns about imprecision</w:t>
      </w:r>
      <w:r w:rsidRPr="00407917">
        <w:rPr>
          <w:rFonts w:eastAsia="Times New Roman" w:cs="Arial"/>
          <w:i/>
          <w:iCs/>
          <w:color w:val="000000"/>
          <w:sz w:val="18"/>
          <w:szCs w:val="18"/>
          <w:lang w:val="en-CA"/>
        </w:rPr>
        <w:t xml:space="preserve">: </w:t>
      </w:r>
      <w:r w:rsidRPr="00407917">
        <w:rPr>
          <w:rFonts w:eastAsia="Times New Roman" w:cs="Arial"/>
          <w:color w:val="000000"/>
          <w:sz w:val="18"/>
          <w:szCs w:val="18"/>
          <w:lang w:val="en-CA"/>
        </w:rPr>
        <w:t xml:space="preserve">95% CI precise for little-to-no effect. </w:t>
      </w:r>
      <w:r w:rsidRPr="009E300B">
        <w:rPr>
          <w:rFonts w:cs="Arial"/>
          <w:b/>
          <w:i/>
          <w:sz w:val="18"/>
          <w:szCs w:val="18"/>
          <w:lang w:val="en-CA"/>
        </w:rPr>
        <w:t>No other serious concerns.</w:t>
      </w:r>
    </w:p>
    <w:p w14:paraId="5BA11576" w14:textId="29BBD769" w:rsidR="002605D2" w:rsidRPr="001F1011" w:rsidRDefault="002605D2" w:rsidP="002605D2">
      <w:pPr>
        <w:rPr>
          <w:rFonts w:eastAsia="Times New Roman" w:cs="Arial"/>
          <w:b/>
          <w:bCs/>
          <w:i/>
          <w:iCs/>
          <w:color w:val="000000"/>
          <w:sz w:val="18"/>
          <w:szCs w:val="18"/>
        </w:rPr>
      </w:pPr>
      <w:r>
        <w:rPr>
          <w:rFonts w:cs="Arial"/>
          <w:sz w:val="18"/>
          <w:szCs w:val="18"/>
          <w:u w:val="single"/>
          <w:vertAlign w:val="superscript"/>
          <w:lang w:val="en-CA"/>
        </w:rPr>
        <w:t>d</w:t>
      </w:r>
      <w:r w:rsidRPr="009E300B">
        <w:rPr>
          <w:rFonts w:cs="Arial"/>
          <w:sz w:val="18"/>
          <w:szCs w:val="18"/>
          <w:u w:val="single"/>
          <w:lang w:val="en-CA"/>
        </w:rPr>
        <w:t xml:space="preserve">Acceptors of screening; people with a cervix aged </w:t>
      </w:r>
      <w:r w:rsidR="00AB0D66">
        <w:rPr>
          <w:rFonts w:cs="Arial"/>
          <w:sz w:val="18"/>
          <w:szCs w:val="18"/>
          <w:u w:val="single"/>
          <w:lang w:val="en-CA"/>
        </w:rPr>
        <w:t>30</w:t>
      </w:r>
      <w:r w:rsidRPr="009E300B">
        <w:rPr>
          <w:rFonts w:cs="Arial"/>
          <w:sz w:val="18"/>
          <w:szCs w:val="18"/>
          <w:u w:val="single"/>
          <w:lang w:val="en-CA"/>
        </w:rPr>
        <w:t xml:space="preserve"> to </w:t>
      </w:r>
      <w:r w:rsidR="00AB0D66">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AB0D66">
        <w:rPr>
          <w:rFonts w:cs="Arial"/>
          <w:sz w:val="18"/>
          <w:szCs w:val="18"/>
          <w:lang w:val="en-CA"/>
        </w:rPr>
        <w:t xml:space="preserve"> due to single study</w:t>
      </w:r>
      <w:r w:rsidRPr="009E300B">
        <w:rPr>
          <w:rFonts w:cs="Arial"/>
          <w:sz w:val="18"/>
          <w:szCs w:val="18"/>
          <w:lang w:val="en-CA"/>
        </w:rPr>
        <w:t xml:space="preserve">. </w:t>
      </w:r>
      <w:r w:rsidRPr="009E300B">
        <w:rPr>
          <w:rFonts w:cs="Arial"/>
          <w:b/>
          <w:i/>
          <w:sz w:val="18"/>
          <w:szCs w:val="18"/>
          <w:lang w:val="en-CA"/>
        </w:rPr>
        <w:t>No serious concerns about indirectness</w:t>
      </w:r>
      <w:r w:rsidRPr="009E300B">
        <w:rPr>
          <w:rFonts w:cs="Arial"/>
          <w:i/>
          <w:sz w:val="18"/>
          <w:szCs w:val="18"/>
          <w:lang w:val="en-CA"/>
        </w:rPr>
        <w:t xml:space="preserve">: </w:t>
      </w:r>
      <w:r w:rsidR="00AB0D66">
        <w:rPr>
          <w:rFonts w:cs="Arial"/>
          <w:sz w:val="18"/>
          <w:szCs w:val="18"/>
          <w:lang w:val="en-CA"/>
        </w:rPr>
        <w:t>the study provides direct evidence</w:t>
      </w:r>
      <w:r w:rsidRPr="009E300B">
        <w:rPr>
          <w:rFonts w:cs="Arial"/>
          <w:sz w:val="18"/>
          <w:szCs w:val="18"/>
          <w:lang w:val="en-CA"/>
        </w:rPr>
        <w:t xml:space="preserve">. </w:t>
      </w:r>
      <w:r w:rsidR="00AB0D66" w:rsidRPr="00407917">
        <w:rPr>
          <w:rFonts w:eastAsia="Times New Roman" w:cs="Arial"/>
          <w:b/>
          <w:bCs/>
          <w:i/>
          <w:iCs/>
          <w:color w:val="000000"/>
          <w:sz w:val="18"/>
          <w:szCs w:val="18"/>
          <w:lang w:val="en-CA"/>
        </w:rPr>
        <w:t>No serious concerns about imprecision</w:t>
      </w:r>
      <w:r w:rsidR="00AB0D66" w:rsidRPr="00407917">
        <w:rPr>
          <w:rFonts w:eastAsia="Times New Roman" w:cs="Arial"/>
          <w:i/>
          <w:iCs/>
          <w:color w:val="000000"/>
          <w:sz w:val="18"/>
          <w:szCs w:val="18"/>
          <w:lang w:val="en-CA"/>
        </w:rPr>
        <w:t xml:space="preserve">: </w:t>
      </w:r>
      <w:r w:rsidR="00AB0D66" w:rsidRPr="00407917">
        <w:rPr>
          <w:rFonts w:eastAsia="Times New Roman" w:cs="Arial"/>
          <w:color w:val="000000"/>
          <w:sz w:val="18"/>
          <w:szCs w:val="18"/>
          <w:lang w:val="en-CA"/>
        </w:rPr>
        <w:t xml:space="preserve">95% CI precise for little-to-no effect. </w:t>
      </w:r>
      <w:r w:rsidRPr="009E300B">
        <w:rPr>
          <w:rFonts w:cs="Arial"/>
          <w:b/>
          <w:i/>
          <w:sz w:val="18"/>
          <w:szCs w:val="18"/>
          <w:lang w:val="en-CA"/>
        </w:rPr>
        <w:t>No other serious concerns.</w:t>
      </w:r>
    </w:p>
    <w:p w14:paraId="4DC12D14" w14:textId="41DEA8B5" w:rsidR="002605D2" w:rsidRDefault="002605D2" w:rsidP="002605D2">
      <w:pPr>
        <w:rPr>
          <w:rFonts w:cs="Arial"/>
          <w:b/>
          <w:i/>
          <w:sz w:val="18"/>
          <w:szCs w:val="18"/>
          <w:lang w:val="en-CA"/>
        </w:rPr>
      </w:pPr>
      <w:r w:rsidRPr="009E300B">
        <w:rPr>
          <w:rFonts w:cs="Arial"/>
          <w:sz w:val="18"/>
          <w:szCs w:val="18"/>
          <w:u w:val="single"/>
          <w:vertAlign w:val="superscript"/>
          <w:lang w:val="en-CA"/>
        </w:rPr>
        <w:t>e</w:t>
      </w:r>
      <w:r w:rsidRPr="009E300B">
        <w:rPr>
          <w:rFonts w:cs="Arial"/>
          <w:sz w:val="18"/>
          <w:szCs w:val="18"/>
          <w:u w:val="single"/>
          <w:lang w:val="en-CA"/>
        </w:rPr>
        <w:t xml:space="preserve">Acceptors of screening; people with a cervix aged </w:t>
      </w:r>
      <w:r w:rsidR="00F01FCA">
        <w:rPr>
          <w:rFonts w:cs="Arial"/>
          <w:sz w:val="18"/>
          <w:szCs w:val="18"/>
          <w:u w:val="single"/>
          <w:lang w:val="en-CA"/>
        </w:rPr>
        <w:t>60</w:t>
      </w:r>
      <w:r w:rsidRPr="009E300B">
        <w:rPr>
          <w:rFonts w:cs="Arial"/>
          <w:sz w:val="18"/>
          <w:szCs w:val="18"/>
          <w:u w:val="single"/>
          <w:lang w:val="en-CA"/>
        </w:rPr>
        <w:t xml:space="preserve"> to 6</w:t>
      </w:r>
      <w:r w:rsidR="00F01FCA">
        <w:rPr>
          <w:rFonts w:cs="Arial"/>
          <w:sz w:val="18"/>
          <w:szCs w:val="18"/>
          <w:u w:val="single"/>
          <w:lang w:val="en-CA"/>
        </w:rPr>
        <w:t>9</w:t>
      </w:r>
      <w:r w:rsidRPr="009E300B">
        <w:rPr>
          <w:rFonts w:cs="Arial"/>
          <w:sz w:val="18"/>
          <w:szCs w:val="18"/>
          <w:u w:val="single"/>
          <w:lang w:val="en-CA"/>
        </w:rPr>
        <w:t xml:space="preserve"> years:</w:t>
      </w:r>
      <w:r w:rsidRPr="009E300B">
        <w:rPr>
          <w:rFonts w:cs="Arial"/>
          <w:sz w:val="18"/>
          <w:szCs w:val="18"/>
          <w:lang w:val="en-CA"/>
        </w:rPr>
        <w:t xml:space="preserve"> </w:t>
      </w:r>
      <w:r w:rsidR="00AB0D66" w:rsidRPr="009E300B">
        <w:rPr>
          <w:rFonts w:cs="Arial"/>
          <w:b/>
          <w:i/>
          <w:sz w:val="18"/>
          <w:szCs w:val="18"/>
          <w:lang w:val="en-CA"/>
        </w:rPr>
        <w:t>No serious concerns about risk of bias</w:t>
      </w:r>
      <w:r w:rsidR="00AB0D66" w:rsidRPr="009E300B">
        <w:rPr>
          <w:rFonts w:cs="Arial"/>
          <w:sz w:val="18"/>
          <w:szCs w:val="18"/>
          <w:lang w:val="en-CA"/>
        </w:rPr>
        <w:t xml:space="preserve">: </w:t>
      </w:r>
      <w:r w:rsidR="00AB0D66">
        <w:rPr>
          <w:rFonts w:cs="Arial"/>
          <w:sz w:val="18"/>
          <w:szCs w:val="18"/>
          <w:lang w:val="en-CA"/>
        </w:rPr>
        <w:t>no domains judged as high risk</w:t>
      </w:r>
      <w:r w:rsidR="00AB0D66" w:rsidRPr="009E300B">
        <w:rPr>
          <w:rFonts w:cs="Arial"/>
          <w:sz w:val="18"/>
          <w:szCs w:val="18"/>
          <w:lang w:val="en-CA"/>
        </w:rPr>
        <w:t xml:space="preserve">. </w:t>
      </w:r>
      <w:r w:rsidR="00AB0D66" w:rsidRPr="009E300B">
        <w:rPr>
          <w:rFonts w:cs="Arial"/>
          <w:b/>
          <w:i/>
          <w:sz w:val="18"/>
          <w:szCs w:val="18"/>
          <w:lang w:val="en-CA"/>
        </w:rPr>
        <w:t>Some concerns about inconsistency</w:t>
      </w:r>
      <w:r w:rsidR="00AB0D66" w:rsidRPr="009E300B">
        <w:rPr>
          <w:rFonts w:cs="Arial"/>
          <w:sz w:val="18"/>
          <w:szCs w:val="18"/>
          <w:lang w:val="en-CA"/>
        </w:rPr>
        <w:t>: lack of evidence for consistency</w:t>
      </w:r>
      <w:r w:rsidR="00AB0D66">
        <w:rPr>
          <w:rFonts w:cs="Arial"/>
          <w:sz w:val="18"/>
          <w:szCs w:val="18"/>
          <w:lang w:val="en-CA"/>
        </w:rPr>
        <w:t xml:space="preserve"> due to single study</w:t>
      </w:r>
      <w:r w:rsidR="00AB0D66" w:rsidRPr="009E300B">
        <w:rPr>
          <w:rFonts w:cs="Arial"/>
          <w:sz w:val="18"/>
          <w:szCs w:val="18"/>
          <w:lang w:val="en-CA"/>
        </w:rPr>
        <w:t xml:space="preserve">. </w:t>
      </w:r>
      <w:r w:rsidR="00AB0D66">
        <w:rPr>
          <w:rFonts w:cs="Arial"/>
          <w:b/>
          <w:i/>
          <w:sz w:val="18"/>
          <w:szCs w:val="18"/>
          <w:lang w:val="en-CA"/>
        </w:rPr>
        <w:t>Serious</w:t>
      </w:r>
      <w:r w:rsidR="00AB0D66" w:rsidRPr="009E300B">
        <w:rPr>
          <w:rFonts w:cs="Arial"/>
          <w:b/>
          <w:i/>
          <w:sz w:val="18"/>
          <w:szCs w:val="18"/>
          <w:lang w:val="en-CA"/>
        </w:rPr>
        <w:t xml:space="preserve"> concerns about indirectness</w:t>
      </w:r>
      <w:r w:rsidR="00AB0D66" w:rsidRPr="009E300B">
        <w:rPr>
          <w:rFonts w:cs="Arial"/>
          <w:i/>
          <w:sz w:val="18"/>
          <w:szCs w:val="18"/>
          <w:lang w:val="en-CA"/>
        </w:rPr>
        <w:t xml:space="preserve">: </w:t>
      </w:r>
      <w:r w:rsidR="00AB0D66">
        <w:rPr>
          <w:rFonts w:cs="Arial"/>
          <w:sz w:val="18"/>
          <w:szCs w:val="18"/>
          <w:lang w:val="en-CA"/>
        </w:rPr>
        <w:t>concerns due to small sample for this age group (n=NR)</w:t>
      </w:r>
      <w:r w:rsidR="00AB0D66" w:rsidRPr="009E300B">
        <w:rPr>
          <w:rFonts w:cs="Arial"/>
          <w:sz w:val="18"/>
          <w:szCs w:val="18"/>
          <w:lang w:val="en-CA"/>
        </w:rPr>
        <w:t xml:space="preserve">. </w:t>
      </w:r>
      <w:r w:rsidR="00AB0D66" w:rsidRPr="00407917">
        <w:rPr>
          <w:rFonts w:eastAsia="Times New Roman" w:cs="Arial"/>
          <w:b/>
          <w:bCs/>
          <w:i/>
          <w:iCs/>
          <w:color w:val="000000"/>
          <w:sz w:val="18"/>
          <w:szCs w:val="18"/>
          <w:lang w:val="en-CA"/>
        </w:rPr>
        <w:t>No serious concerns about imprecision</w:t>
      </w:r>
      <w:r w:rsidR="00AB0D66" w:rsidRPr="00407917">
        <w:rPr>
          <w:rFonts w:eastAsia="Times New Roman" w:cs="Arial"/>
          <w:i/>
          <w:iCs/>
          <w:color w:val="000000"/>
          <w:sz w:val="18"/>
          <w:szCs w:val="18"/>
          <w:lang w:val="en-CA"/>
        </w:rPr>
        <w:t xml:space="preserve">: </w:t>
      </w:r>
      <w:r w:rsidR="00AB0D66" w:rsidRPr="00407917">
        <w:rPr>
          <w:rFonts w:eastAsia="Times New Roman" w:cs="Arial"/>
          <w:color w:val="000000"/>
          <w:sz w:val="18"/>
          <w:szCs w:val="18"/>
          <w:lang w:val="en-CA"/>
        </w:rPr>
        <w:t xml:space="preserve">95% CI precise for little-to-no effect. </w:t>
      </w:r>
      <w:r w:rsidR="00AB0D66" w:rsidRPr="009E300B">
        <w:rPr>
          <w:rFonts w:cs="Arial"/>
          <w:b/>
          <w:i/>
          <w:sz w:val="18"/>
          <w:szCs w:val="18"/>
          <w:lang w:val="en-CA"/>
        </w:rPr>
        <w:t>No other serious concerns.</w:t>
      </w:r>
    </w:p>
    <w:bookmarkEnd w:id="136"/>
    <w:p w14:paraId="0540FA5B" w14:textId="55F00577" w:rsidR="00212F66" w:rsidRDefault="00212F66" w:rsidP="002605D2">
      <w:pPr>
        <w:rPr>
          <w:rFonts w:eastAsia="Times New Roman" w:cs="Arial"/>
          <w:b/>
          <w:bCs/>
          <w:i/>
          <w:iCs/>
          <w:color w:val="000000"/>
          <w:sz w:val="18"/>
          <w:szCs w:val="18"/>
        </w:rPr>
      </w:pPr>
    </w:p>
    <w:p w14:paraId="740E980B" w14:textId="77777777" w:rsidR="00212F66" w:rsidRPr="001F1011" w:rsidRDefault="00212F66" w:rsidP="002605D2">
      <w:pPr>
        <w:rPr>
          <w:rFonts w:eastAsia="Times New Roman" w:cs="Arial"/>
          <w:b/>
          <w:bCs/>
          <w:i/>
          <w:iCs/>
          <w:color w:val="000000"/>
          <w:sz w:val="18"/>
          <w:szCs w:val="18"/>
        </w:rPr>
      </w:pPr>
    </w:p>
    <w:p w14:paraId="06EB309C" w14:textId="7C877066" w:rsidR="002605D2" w:rsidRPr="009E300B" w:rsidRDefault="002A0214" w:rsidP="002605D2">
      <w:pPr>
        <w:rPr>
          <w:rFonts w:cs="Arial"/>
          <w:lang w:val="en-CA"/>
        </w:rPr>
      </w:pPr>
      <w:r w:rsidRPr="00511BE7">
        <w:rPr>
          <w:noProof/>
        </w:rPr>
        <w:lastRenderedPageBreak/>
        <w:drawing>
          <wp:inline distT="0" distB="0" distL="0" distR="0" wp14:anchorId="4AE01903" wp14:editId="5E2BAEA9">
            <wp:extent cx="8884305" cy="3810000"/>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8936860" cy="3832538"/>
                    </a:xfrm>
                    <a:prstGeom prst="rect">
                      <a:avLst/>
                    </a:prstGeom>
                  </pic:spPr>
                </pic:pic>
              </a:graphicData>
            </a:graphic>
          </wp:inline>
        </w:drawing>
      </w:r>
    </w:p>
    <w:p w14:paraId="07B48A12" w14:textId="33CF89DA" w:rsidR="002605D2" w:rsidRPr="009E300B" w:rsidRDefault="002605D2" w:rsidP="002605D2">
      <w:bookmarkStart w:id="137" w:name="_Toc107391621"/>
      <w:r w:rsidRPr="009E300B">
        <w:t>Forest Plot</w:t>
      </w:r>
      <w:r>
        <w:t xml:space="preserve"> </w:t>
      </w:r>
      <w:r w:rsidR="00212F66">
        <w:t>4</w:t>
      </w:r>
      <w:r w:rsidRPr="009E300B">
        <w:t>.1. Referrals to colposcopy</w:t>
      </w:r>
      <w:bookmarkEnd w:id="137"/>
    </w:p>
    <w:p w14:paraId="34218D43" w14:textId="77777777" w:rsidR="002605D2" w:rsidRPr="009E300B" w:rsidRDefault="002605D2" w:rsidP="002605D2"/>
    <w:p w14:paraId="06350A13" w14:textId="77777777" w:rsidR="002605D2" w:rsidRDefault="002605D2" w:rsidP="002605D2">
      <w:pPr>
        <w:rPr>
          <w:rFonts w:cs="Arial"/>
          <w:lang w:val="en-CA"/>
        </w:rPr>
      </w:pPr>
    </w:p>
    <w:p w14:paraId="3BD0405D" w14:textId="6EEBDAD3" w:rsidR="002605D2" w:rsidRDefault="002605D2" w:rsidP="002605D2">
      <w:pPr>
        <w:rPr>
          <w:rFonts w:cs="Arial"/>
          <w:lang w:val="en-CA"/>
        </w:rPr>
      </w:pPr>
    </w:p>
    <w:p w14:paraId="6936C22B" w14:textId="74C3CCA6" w:rsidR="00212F66" w:rsidRDefault="00212F66" w:rsidP="002605D2">
      <w:pPr>
        <w:rPr>
          <w:rFonts w:cs="Arial"/>
          <w:lang w:val="en-CA"/>
        </w:rPr>
      </w:pPr>
    </w:p>
    <w:p w14:paraId="168F0520" w14:textId="07C46A2E" w:rsidR="00212F66" w:rsidRDefault="00212F66" w:rsidP="002605D2">
      <w:pPr>
        <w:rPr>
          <w:rFonts w:cs="Arial"/>
          <w:lang w:val="en-CA"/>
        </w:rPr>
      </w:pPr>
    </w:p>
    <w:p w14:paraId="152A1A1D" w14:textId="0B38953E" w:rsidR="00212F66" w:rsidRDefault="00212F66" w:rsidP="002605D2">
      <w:pPr>
        <w:rPr>
          <w:rFonts w:cs="Arial"/>
          <w:lang w:val="en-CA"/>
        </w:rPr>
      </w:pPr>
    </w:p>
    <w:p w14:paraId="14C222AC" w14:textId="77777777" w:rsidR="00212F66" w:rsidRPr="009E300B" w:rsidRDefault="00212F66" w:rsidP="002605D2">
      <w:pPr>
        <w:rPr>
          <w:rFonts w:cs="Arial"/>
          <w:lang w:val="en-CA"/>
        </w:rPr>
      </w:pPr>
    </w:p>
    <w:p w14:paraId="3F41F1DF" w14:textId="77777777" w:rsidR="002605D2" w:rsidRPr="009E300B" w:rsidRDefault="002605D2" w:rsidP="002605D2">
      <w:pPr>
        <w:rPr>
          <w:rFonts w:cs="Arial"/>
          <w:lang w:val="en-CA"/>
        </w:rPr>
      </w:pPr>
    </w:p>
    <w:p w14:paraId="5FE8D9CB" w14:textId="62BD3CC2" w:rsidR="002605D2" w:rsidRPr="009E7C40" w:rsidRDefault="002605D2" w:rsidP="002605D2">
      <w:bookmarkStart w:id="138" w:name="_Toc107391622"/>
      <w:r>
        <w:lastRenderedPageBreak/>
        <w:t xml:space="preserve">Evidence Set </w:t>
      </w:r>
      <w:r w:rsidR="00212F66">
        <w:t>4</w:t>
      </w:r>
      <w:r>
        <w:t>.2</w:t>
      </w:r>
      <w:r w:rsidRPr="009E300B">
        <w:t xml:space="preserve">. </w:t>
      </w:r>
      <w:r>
        <w:t>Detection of CIN2+ (as an indirect indicator of the incidence of CIN3+)</w:t>
      </w:r>
      <w:bookmarkEnd w:id="138"/>
    </w:p>
    <w:p w14:paraId="02F81C2A" w14:textId="77777777" w:rsidR="002605D2" w:rsidRDefault="002605D2" w:rsidP="002605D2">
      <w:r w:rsidRPr="00126B1A">
        <w:rPr>
          <w:b/>
        </w:rPr>
        <w:t>Included report:</w:t>
      </w:r>
      <w:r w:rsidRPr="00126B1A">
        <w:t xml:space="preserve"> Canfell 2017 (COMPASS)</w:t>
      </w:r>
    </w:p>
    <w:p w14:paraId="035D1B74" w14:textId="3321C2C1" w:rsidR="002605D2" w:rsidRPr="009E300B" w:rsidRDefault="002605D2" w:rsidP="002605D2">
      <w:bookmarkStart w:id="139" w:name="_Toc107391623"/>
      <w:r w:rsidRPr="009E300B">
        <w:t>GRADE Summary of Find</w:t>
      </w:r>
      <w:r>
        <w:t xml:space="preserve">ings Table </w:t>
      </w:r>
      <w:r w:rsidR="00212F66">
        <w:t>4</w:t>
      </w:r>
      <w:r w:rsidRPr="009E300B">
        <w:t>.</w:t>
      </w:r>
      <w:r>
        <w:t>2</w:t>
      </w:r>
      <w:r w:rsidRPr="009E300B">
        <w:t xml:space="preserve">. </w:t>
      </w:r>
      <w:r>
        <w:t>Detection of CIN2+ (as an indirect indicator of the incidence of CIN3+)</w:t>
      </w:r>
      <w:bookmarkEnd w:id="139"/>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2605D2" w:rsidRPr="009E300B" w14:paraId="53E33159" w14:textId="77777777" w:rsidTr="003C6B9D">
        <w:trPr>
          <w:tblHeader/>
        </w:trPr>
        <w:tc>
          <w:tcPr>
            <w:tcW w:w="1795" w:type="dxa"/>
            <w:gridSpan w:val="2"/>
            <w:vMerge w:val="restart"/>
            <w:shd w:val="clear" w:color="auto" w:fill="D5DCE4" w:themeFill="text2" w:themeFillTint="33"/>
          </w:tcPr>
          <w:p w14:paraId="25F2DA5B" w14:textId="77777777" w:rsidR="002605D2" w:rsidRPr="009E300B" w:rsidRDefault="002605D2" w:rsidP="003C6B9D">
            <w:pPr>
              <w:rPr>
                <w:rFonts w:cs="Arial"/>
                <w:b/>
                <w:sz w:val="18"/>
                <w:szCs w:val="18"/>
                <w:lang w:val="en-CA"/>
              </w:rPr>
            </w:pPr>
            <w:r w:rsidRPr="009E300B">
              <w:rPr>
                <w:rFonts w:cs="Arial"/>
                <w:b/>
                <w:sz w:val="18"/>
                <w:szCs w:val="18"/>
                <w:lang w:val="en-CA"/>
              </w:rPr>
              <w:t>Outcome</w:t>
            </w:r>
          </w:p>
          <w:p w14:paraId="70AF9BC7" w14:textId="77777777" w:rsidR="002605D2" w:rsidRPr="009E300B" w:rsidRDefault="002605D2" w:rsidP="003C6B9D">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1BF8243C" w14:textId="77777777" w:rsidR="002605D2" w:rsidRPr="009E300B" w:rsidRDefault="002605D2" w:rsidP="003C6B9D">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1992C221" w14:textId="67BEEDE3" w:rsidR="002605D2" w:rsidRPr="009E300B" w:rsidRDefault="00A16ACC" w:rsidP="003C6B9D">
            <w:pPr>
              <w:rPr>
                <w:rFonts w:cs="Arial"/>
                <w:b/>
                <w:sz w:val="18"/>
                <w:szCs w:val="18"/>
                <w:lang w:val="en-CA"/>
              </w:rPr>
            </w:pPr>
            <w:r>
              <w:rPr>
                <w:rFonts w:cs="Arial"/>
                <w:b/>
                <w:sz w:val="18"/>
                <w:szCs w:val="18"/>
                <w:lang w:val="en-CA"/>
              </w:rPr>
              <w:t>Relative</w:t>
            </w:r>
            <w:r w:rsidR="002605D2" w:rsidRPr="009E300B">
              <w:rPr>
                <w:rFonts w:cs="Arial"/>
                <w:b/>
                <w:sz w:val="18"/>
                <w:szCs w:val="18"/>
                <w:lang w:val="en-CA"/>
              </w:rPr>
              <w:t xml:space="preserve"> effects, </w:t>
            </w:r>
            <w:r>
              <w:rPr>
                <w:rFonts w:cs="Arial"/>
                <w:b/>
                <w:sz w:val="18"/>
                <w:szCs w:val="18"/>
                <w:lang w:val="en-CA"/>
              </w:rPr>
              <w:t>Peto OR and RR</w:t>
            </w:r>
            <w:r w:rsidR="002605D2" w:rsidRPr="009E300B">
              <w:rPr>
                <w:rFonts w:cs="Arial"/>
                <w:b/>
                <w:sz w:val="18"/>
                <w:szCs w:val="18"/>
                <w:lang w:val="en-CA"/>
              </w:rPr>
              <w:t xml:space="preserve"> (95 % CI)</w:t>
            </w:r>
          </w:p>
        </w:tc>
        <w:tc>
          <w:tcPr>
            <w:tcW w:w="5343" w:type="dxa"/>
            <w:gridSpan w:val="3"/>
            <w:shd w:val="clear" w:color="auto" w:fill="D5DCE4" w:themeFill="text2" w:themeFillTint="33"/>
          </w:tcPr>
          <w:p w14:paraId="2E2E2589" w14:textId="77777777" w:rsidR="002605D2" w:rsidRPr="009E300B" w:rsidRDefault="002605D2" w:rsidP="003C6B9D">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3B62BF6D" w14:textId="77777777" w:rsidR="002605D2" w:rsidRPr="009E300B" w:rsidRDefault="002605D2" w:rsidP="003C6B9D">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56569D73" w14:textId="77777777" w:rsidR="002605D2" w:rsidRPr="009E300B" w:rsidRDefault="002605D2" w:rsidP="003C6B9D">
            <w:pPr>
              <w:rPr>
                <w:rFonts w:cs="Arial"/>
                <w:b/>
                <w:sz w:val="18"/>
                <w:szCs w:val="18"/>
                <w:lang w:val="en-CA"/>
              </w:rPr>
            </w:pPr>
            <w:r w:rsidRPr="009E300B">
              <w:rPr>
                <w:rFonts w:cs="Arial"/>
                <w:b/>
                <w:sz w:val="18"/>
                <w:szCs w:val="18"/>
                <w:lang w:val="en-CA"/>
              </w:rPr>
              <w:t>What happens?</w:t>
            </w:r>
          </w:p>
        </w:tc>
      </w:tr>
      <w:tr w:rsidR="002605D2" w:rsidRPr="009E300B" w14:paraId="70A14DDB" w14:textId="77777777" w:rsidTr="003C6B9D">
        <w:trPr>
          <w:tblHeader/>
        </w:trPr>
        <w:tc>
          <w:tcPr>
            <w:tcW w:w="1795" w:type="dxa"/>
            <w:gridSpan w:val="2"/>
            <w:vMerge/>
          </w:tcPr>
          <w:p w14:paraId="4DE904BD" w14:textId="77777777" w:rsidR="002605D2" w:rsidRPr="009E300B" w:rsidRDefault="002605D2" w:rsidP="003C6B9D">
            <w:pPr>
              <w:rPr>
                <w:rFonts w:cs="Arial"/>
                <w:b/>
                <w:sz w:val="18"/>
                <w:szCs w:val="18"/>
                <w:lang w:val="en-CA"/>
              </w:rPr>
            </w:pPr>
          </w:p>
        </w:tc>
        <w:tc>
          <w:tcPr>
            <w:tcW w:w="1767" w:type="dxa"/>
            <w:vMerge/>
          </w:tcPr>
          <w:p w14:paraId="7F67A597" w14:textId="77777777" w:rsidR="002605D2" w:rsidRPr="009E300B" w:rsidRDefault="002605D2" w:rsidP="003C6B9D">
            <w:pPr>
              <w:rPr>
                <w:rFonts w:cs="Arial"/>
                <w:b/>
                <w:sz w:val="18"/>
                <w:szCs w:val="18"/>
                <w:lang w:val="en-CA"/>
              </w:rPr>
            </w:pPr>
          </w:p>
        </w:tc>
        <w:tc>
          <w:tcPr>
            <w:tcW w:w="1781" w:type="dxa"/>
            <w:shd w:val="clear" w:color="auto" w:fill="D5DCE4" w:themeFill="text2" w:themeFillTint="33"/>
          </w:tcPr>
          <w:p w14:paraId="46489761" w14:textId="77777777" w:rsidR="002605D2" w:rsidRPr="009E300B" w:rsidRDefault="002605D2" w:rsidP="003C6B9D">
            <w:pPr>
              <w:rPr>
                <w:rFonts w:cs="Arial"/>
                <w:b/>
                <w:sz w:val="18"/>
                <w:szCs w:val="18"/>
                <w:lang w:val="en-CA"/>
              </w:rPr>
            </w:pPr>
            <w:r w:rsidRPr="009E300B">
              <w:rPr>
                <w:rFonts w:cs="Arial"/>
                <w:b/>
                <w:sz w:val="18"/>
                <w:szCs w:val="18"/>
                <w:lang w:val="en-CA"/>
              </w:rPr>
              <w:t>With cytology screening + hrHPV partial genotyping triage</w:t>
            </w:r>
          </w:p>
        </w:tc>
        <w:tc>
          <w:tcPr>
            <w:tcW w:w="1781" w:type="dxa"/>
            <w:shd w:val="clear" w:color="auto" w:fill="D5DCE4" w:themeFill="text2" w:themeFillTint="33"/>
          </w:tcPr>
          <w:p w14:paraId="69E43216" w14:textId="77777777" w:rsidR="002605D2" w:rsidRPr="009E300B" w:rsidRDefault="002605D2" w:rsidP="003C6B9D">
            <w:pPr>
              <w:rPr>
                <w:rFonts w:cs="Arial"/>
                <w:b/>
                <w:sz w:val="18"/>
                <w:szCs w:val="18"/>
                <w:lang w:val="en-CA"/>
              </w:rPr>
            </w:pPr>
            <w:r w:rsidRPr="009E300B">
              <w:rPr>
                <w:rFonts w:cs="Arial"/>
                <w:b/>
                <w:sz w:val="18"/>
                <w:szCs w:val="18"/>
                <w:lang w:val="en-CA"/>
              </w:rPr>
              <w:t>With hrHPV partial genotyping + cytology triage</w:t>
            </w:r>
          </w:p>
        </w:tc>
        <w:tc>
          <w:tcPr>
            <w:tcW w:w="1781" w:type="dxa"/>
            <w:shd w:val="clear" w:color="auto" w:fill="D5DCE4" w:themeFill="text2" w:themeFillTint="33"/>
          </w:tcPr>
          <w:p w14:paraId="72626BA0" w14:textId="77777777" w:rsidR="002605D2" w:rsidRPr="009E300B" w:rsidRDefault="002605D2" w:rsidP="003C6B9D">
            <w:pPr>
              <w:rPr>
                <w:rFonts w:cs="Arial"/>
                <w:b/>
                <w:sz w:val="18"/>
                <w:szCs w:val="18"/>
                <w:lang w:val="en-CA"/>
              </w:rPr>
            </w:pPr>
            <w:r w:rsidRPr="009E300B">
              <w:rPr>
                <w:rFonts w:cs="Arial"/>
                <w:b/>
                <w:sz w:val="18"/>
                <w:szCs w:val="18"/>
                <w:lang w:val="en-CA"/>
              </w:rPr>
              <w:t>Difference</w:t>
            </w:r>
          </w:p>
        </w:tc>
        <w:tc>
          <w:tcPr>
            <w:tcW w:w="2070" w:type="dxa"/>
            <w:vMerge/>
          </w:tcPr>
          <w:p w14:paraId="44C7E012" w14:textId="77777777" w:rsidR="002605D2" w:rsidRPr="009E300B" w:rsidRDefault="002605D2" w:rsidP="003C6B9D">
            <w:pPr>
              <w:rPr>
                <w:rFonts w:cs="Arial"/>
                <w:b/>
                <w:sz w:val="18"/>
                <w:szCs w:val="18"/>
                <w:lang w:val="en-CA"/>
              </w:rPr>
            </w:pPr>
          </w:p>
        </w:tc>
        <w:tc>
          <w:tcPr>
            <w:tcW w:w="3415" w:type="dxa"/>
            <w:vMerge/>
          </w:tcPr>
          <w:p w14:paraId="42EBF1A0" w14:textId="77777777" w:rsidR="002605D2" w:rsidRPr="009E300B" w:rsidRDefault="002605D2" w:rsidP="003C6B9D">
            <w:pPr>
              <w:rPr>
                <w:rFonts w:cs="Arial"/>
                <w:b/>
                <w:sz w:val="18"/>
                <w:szCs w:val="18"/>
                <w:lang w:val="en-CA"/>
              </w:rPr>
            </w:pPr>
          </w:p>
        </w:tc>
      </w:tr>
      <w:tr w:rsidR="002605D2" w:rsidRPr="009E300B" w14:paraId="3C458FC4" w14:textId="77777777" w:rsidTr="003C6B9D">
        <w:tc>
          <w:tcPr>
            <w:tcW w:w="14390" w:type="dxa"/>
            <w:gridSpan w:val="8"/>
            <w:shd w:val="clear" w:color="auto" w:fill="F2F2F2" w:themeFill="background1" w:themeFillShade="F2"/>
            <w:vAlign w:val="center"/>
          </w:tcPr>
          <w:p w14:paraId="7734B661" w14:textId="15FB0A4A" w:rsidR="002605D2" w:rsidRPr="009E300B" w:rsidRDefault="002605D2" w:rsidP="003C6B9D">
            <w:pPr>
              <w:rPr>
                <w:rFonts w:cs="Arial"/>
                <w:b/>
                <w:sz w:val="18"/>
                <w:szCs w:val="18"/>
                <w:lang w:val="en-CA"/>
              </w:rPr>
            </w:pPr>
            <w:r w:rsidRPr="009E300B">
              <w:rPr>
                <w:rFonts w:cs="Arial"/>
                <w:b/>
                <w:sz w:val="18"/>
                <w:szCs w:val="18"/>
              </w:rPr>
              <w:t>People with a cervix aged 25 to 6</w:t>
            </w:r>
            <w:r w:rsidR="00437A4A">
              <w:rPr>
                <w:rFonts w:cs="Arial"/>
                <w:b/>
                <w:sz w:val="18"/>
                <w:szCs w:val="18"/>
              </w:rPr>
              <w:t>9</w:t>
            </w:r>
            <w:r w:rsidRPr="009E300B">
              <w:rPr>
                <w:rFonts w:cs="Arial"/>
                <w:b/>
                <w:sz w:val="18"/>
                <w:szCs w:val="18"/>
              </w:rPr>
              <w:t xml:space="preserve"> years (Canfell 2017 (COMPASS); acceptors of screening)</w:t>
            </w:r>
          </w:p>
        </w:tc>
      </w:tr>
      <w:tr w:rsidR="00212F66" w:rsidRPr="009E300B" w14:paraId="3022DA6C" w14:textId="77777777" w:rsidTr="003C6B9D">
        <w:trPr>
          <w:trHeight w:val="1656"/>
        </w:trPr>
        <w:tc>
          <w:tcPr>
            <w:tcW w:w="1781" w:type="dxa"/>
          </w:tcPr>
          <w:p w14:paraId="53A914AA" w14:textId="0796AA90" w:rsidR="00212F66" w:rsidRPr="009E300B" w:rsidRDefault="00212F66" w:rsidP="003C6B9D">
            <w:pPr>
              <w:rPr>
                <w:rFonts w:cs="Arial"/>
                <w:sz w:val="18"/>
                <w:szCs w:val="18"/>
                <w:lang w:val="en-CA"/>
              </w:rPr>
            </w:pPr>
            <w:r>
              <w:rPr>
                <w:rFonts w:cs="Arial"/>
                <w:sz w:val="18"/>
                <w:szCs w:val="18"/>
                <w:lang w:val="en-CA"/>
              </w:rPr>
              <w:t xml:space="preserve">Detection of </w:t>
            </w:r>
            <w:r w:rsidRPr="009E300B">
              <w:rPr>
                <w:rFonts w:cs="Arial"/>
                <w:sz w:val="18"/>
                <w:szCs w:val="18"/>
                <w:lang w:val="en-CA"/>
              </w:rPr>
              <w:t>CIN2+</w:t>
            </w:r>
          </w:p>
          <w:p w14:paraId="188A9C05" w14:textId="77777777" w:rsidR="00212F66" w:rsidRPr="009E300B" w:rsidRDefault="00212F66" w:rsidP="003C6B9D">
            <w:pPr>
              <w:rPr>
                <w:rFonts w:cs="Arial"/>
                <w:sz w:val="18"/>
                <w:szCs w:val="18"/>
                <w:lang w:val="en-CA"/>
              </w:rPr>
            </w:pPr>
          </w:p>
          <w:p w14:paraId="189032A0" w14:textId="77777777" w:rsidR="00212F66" w:rsidRPr="009E300B" w:rsidRDefault="00212F66" w:rsidP="003C6B9D">
            <w:pPr>
              <w:rPr>
                <w:rFonts w:cs="Arial"/>
                <w:sz w:val="18"/>
                <w:szCs w:val="18"/>
                <w:lang w:val="en-CA"/>
              </w:rPr>
            </w:pPr>
            <w:r w:rsidRPr="009E300B">
              <w:rPr>
                <w:rFonts w:cs="Arial"/>
                <w:sz w:val="18"/>
                <w:szCs w:val="18"/>
                <w:lang w:val="en-CA"/>
              </w:rPr>
              <w:t>Follow-up: 1 round</w:t>
            </w:r>
          </w:p>
          <w:p w14:paraId="6EF2F08D" w14:textId="77777777" w:rsidR="00212F66" w:rsidRPr="009E300B" w:rsidRDefault="00212F66" w:rsidP="003C6B9D">
            <w:pPr>
              <w:rPr>
                <w:rFonts w:cs="Arial"/>
                <w:sz w:val="18"/>
                <w:szCs w:val="18"/>
                <w:lang w:val="en-CA"/>
              </w:rPr>
            </w:pPr>
          </w:p>
          <w:p w14:paraId="7903358C" w14:textId="77777777" w:rsidR="00212F66" w:rsidRPr="009E300B" w:rsidRDefault="00212F66" w:rsidP="003C6B9D">
            <w:pPr>
              <w:rPr>
                <w:rFonts w:cs="Arial"/>
                <w:sz w:val="18"/>
                <w:szCs w:val="18"/>
                <w:lang w:val="en-CA"/>
              </w:rPr>
            </w:pPr>
            <w:r w:rsidRPr="009E300B">
              <w:rPr>
                <w:rFonts w:cs="Arial"/>
                <w:sz w:val="18"/>
                <w:szCs w:val="18"/>
                <w:lang w:val="en-CA"/>
              </w:rPr>
              <w:t>2,987 (1 RCT)</w:t>
            </w:r>
          </w:p>
        </w:tc>
        <w:tc>
          <w:tcPr>
            <w:tcW w:w="1781" w:type="dxa"/>
            <w:gridSpan w:val="2"/>
          </w:tcPr>
          <w:p w14:paraId="293D29CC" w14:textId="19B4529A" w:rsidR="00212F66" w:rsidRDefault="008D63BF" w:rsidP="003C6B9D">
            <w:pPr>
              <w:rPr>
                <w:rFonts w:cs="Arial"/>
                <w:sz w:val="18"/>
                <w:szCs w:val="18"/>
              </w:rPr>
            </w:pPr>
            <w:r>
              <w:rPr>
                <w:rFonts w:cs="Arial"/>
                <w:sz w:val="18"/>
                <w:szCs w:val="18"/>
              </w:rPr>
              <w:t>Peto OR: 3.65 (1.47 to 9.06)</w:t>
            </w:r>
          </w:p>
          <w:p w14:paraId="066EE224" w14:textId="77777777" w:rsidR="008D63BF" w:rsidRDefault="008D63BF" w:rsidP="003C6B9D">
            <w:pPr>
              <w:rPr>
                <w:rFonts w:cs="Arial"/>
                <w:sz w:val="18"/>
                <w:szCs w:val="18"/>
                <w:lang w:val="en-CA"/>
              </w:rPr>
            </w:pPr>
          </w:p>
          <w:p w14:paraId="0B2A4475" w14:textId="508C96E9" w:rsidR="008D63BF" w:rsidRPr="009D6803" w:rsidRDefault="008D63BF" w:rsidP="003C6B9D">
            <w:pPr>
              <w:rPr>
                <w:rFonts w:cs="Arial"/>
                <w:sz w:val="18"/>
                <w:szCs w:val="18"/>
                <w:lang w:val="en-CA"/>
              </w:rPr>
            </w:pPr>
            <w:r>
              <w:rPr>
                <w:rFonts w:cs="Arial"/>
                <w:sz w:val="18"/>
                <w:szCs w:val="18"/>
                <w:lang w:val="en-CA"/>
              </w:rPr>
              <w:t>RR: 3.64 (1.47 to 8.99)</w:t>
            </w:r>
          </w:p>
        </w:tc>
        <w:tc>
          <w:tcPr>
            <w:tcW w:w="1781" w:type="dxa"/>
            <w:shd w:val="clear" w:color="auto" w:fill="auto"/>
          </w:tcPr>
          <w:p w14:paraId="45DA91AA" w14:textId="42D67623" w:rsidR="00212F66" w:rsidRPr="009E300B" w:rsidRDefault="00212F66" w:rsidP="003C6B9D">
            <w:pPr>
              <w:rPr>
                <w:rFonts w:cs="Arial"/>
                <w:sz w:val="18"/>
                <w:szCs w:val="18"/>
                <w:lang w:val="en-CA"/>
              </w:rPr>
            </w:pPr>
            <w:r>
              <w:rPr>
                <w:rFonts w:cs="Arial"/>
                <w:sz w:val="18"/>
                <w:szCs w:val="18"/>
                <w:lang w:val="en-CA"/>
              </w:rPr>
              <w:t>10.1 per 10,000</w:t>
            </w:r>
          </w:p>
        </w:tc>
        <w:tc>
          <w:tcPr>
            <w:tcW w:w="1781" w:type="dxa"/>
            <w:shd w:val="clear" w:color="auto" w:fill="auto"/>
          </w:tcPr>
          <w:p w14:paraId="6D130D8F" w14:textId="23BD2073" w:rsidR="00212F66" w:rsidRPr="009E300B" w:rsidRDefault="008D63BF" w:rsidP="003C6B9D">
            <w:pPr>
              <w:rPr>
                <w:rFonts w:cs="Arial"/>
                <w:sz w:val="18"/>
                <w:szCs w:val="18"/>
                <w:lang w:val="en-CA"/>
              </w:rPr>
            </w:pPr>
            <w:r>
              <w:rPr>
                <w:rFonts w:cs="Arial"/>
                <w:sz w:val="18"/>
                <w:szCs w:val="18"/>
                <w:lang w:val="en-CA"/>
              </w:rPr>
              <w:t>36.6</w:t>
            </w:r>
            <w:r w:rsidR="00212F66">
              <w:rPr>
                <w:rFonts w:cs="Arial"/>
                <w:sz w:val="18"/>
                <w:szCs w:val="18"/>
                <w:lang w:val="en-CA"/>
              </w:rPr>
              <w:t xml:space="preserve"> per 10,000</w:t>
            </w:r>
          </w:p>
        </w:tc>
        <w:tc>
          <w:tcPr>
            <w:tcW w:w="1781" w:type="dxa"/>
            <w:shd w:val="clear" w:color="auto" w:fill="auto"/>
          </w:tcPr>
          <w:p w14:paraId="6F90F512" w14:textId="4CCED700" w:rsidR="00212F66" w:rsidRPr="009E300B" w:rsidRDefault="008D63BF" w:rsidP="003C6B9D">
            <w:pPr>
              <w:rPr>
                <w:rFonts w:cs="Arial"/>
                <w:sz w:val="18"/>
                <w:szCs w:val="18"/>
                <w:lang w:val="en-CA"/>
              </w:rPr>
            </w:pPr>
            <w:r>
              <w:rPr>
                <w:rFonts w:cs="Arial"/>
                <w:sz w:val="18"/>
                <w:szCs w:val="18"/>
                <w:lang w:val="en-CA"/>
              </w:rPr>
              <w:t>26.5</w:t>
            </w:r>
            <w:r w:rsidR="00212F66">
              <w:rPr>
                <w:rFonts w:cs="Arial"/>
                <w:sz w:val="18"/>
                <w:szCs w:val="18"/>
                <w:lang w:val="en-CA"/>
              </w:rPr>
              <w:t xml:space="preserve"> more per 10,000</w:t>
            </w:r>
            <w:r w:rsidR="00CE74FA">
              <w:rPr>
                <w:rFonts w:cs="Arial"/>
                <w:sz w:val="18"/>
                <w:szCs w:val="18"/>
                <w:lang w:val="en-CA"/>
              </w:rPr>
              <w:t xml:space="preserve"> (</w:t>
            </w:r>
            <w:r>
              <w:rPr>
                <w:rFonts w:cs="Arial"/>
                <w:sz w:val="18"/>
                <w:szCs w:val="18"/>
                <w:lang w:val="en-CA"/>
              </w:rPr>
              <w:t>4.7</w:t>
            </w:r>
            <w:r w:rsidR="00CE74FA">
              <w:rPr>
                <w:rFonts w:cs="Arial"/>
                <w:sz w:val="18"/>
                <w:szCs w:val="18"/>
                <w:lang w:val="en-CA"/>
              </w:rPr>
              <w:t xml:space="preserve"> more to </w:t>
            </w:r>
            <w:r>
              <w:rPr>
                <w:rFonts w:cs="Arial"/>
                <w:sz w:val="18"/>
                <w:szCs w:val="18"/>
                <w:lang w:val="en-CA"/>
              </w:rPr>
              <w:t>80.3</w:t>
            </w:r>
            <w:r w:rsidR="00CE74FA">
              <w:rPr>
                <w:rFonts w:cs="Arial"/>
                <w:sz w:val="18"/>
                <w:szCs w:val="18"/>
                <w:lang w:val="en-CA"/>
              </w:rPr>
              <w:t xml:space="preserve"> more)</w:t>
            </w:r>
          </w:p>
        </w:tc>
        <w:tc>
          <w:tcPr>
            <w:tcW w:w="2070" w:type="dxa"/>
          </w:tcPr>
          <w:p w14:paraId="2FAA1109" w14:textId="4DC1030B" w:rsidR="00212F66" w:rsidRPr="009E300B" w:rsidRDefault="00437A4A" w:rsidP="003C6B9D">
            <w:pPr>
              <w:rPr>
                <w:rFonts w:cs="Arial"/>
                <w:b/>
                <w:sz w:val="18"/>
                <w:szCs w:val="18"/>
                <w:lang w:val="en-CA"/>
              </w:rPr>
            </w:pPr>
            <w:r w:rsidRPr="00783FAF">
              <w:rPr>
                <w:rFonts w:eastAsia="Times New Roman" w:cs="Arial"/>
                <w:b/>
                <w:sz w:val="18"/>
                <w:szCs w:val="18"/>
              </w:rPr>
              <w:t>NA</w:t>
            </w:r>
          </w:p>
        </w:tc>
        <w:tc>
          <w:tcPr>
            <w:tcW w:w="3415" w:type="dxa"/>
          </w:tcPr>
          <w:p w14:paraId="2A5C407E" w14:textId="6B1491CE" w:rsidR="00212F66" w:rsidRPr="009E300B" w:rsidRDefault="00212F66" w:rsidP="003C6B9D">
            <w:pPr>
              <w:rPr>
                <w:rFonts w:cs="Arial"/>
                <w:sz w:val="18"/>
                <w:szCs w:val="18"/>
                <w:lang w:val="en-CA"/>
              </w:rPr>
            </w:pPr>
          </w:p>
        </w:tc>
      </w:tr>
      <w:tr w:rsidR="002605D2" w:rsidRPr="009E300B" w14:paraId="09C86DEB" w14:textId="77777777" w:rsidTr="00212F66">
        <w:trPr>
          <w:trHeight w:val="233"/>
        </w:trPr>
        <w:tc>
          <w:tcPr>
            <w:tcW w:w="14390" w:type="dxa"/>
            <w:gridSpan w:val="8"/>
            <w:shd w:val="clear" w:color="auto" w:fill="F2F2F2" w:themeFill="background1" w:themeFillShade="F2"/>
          </w:tcPr>
          <w:p w14:paraId="6893D111" w14:textId="0F2A872C" w:rsidR="002605D2" w:rsidRPr="009D6803" w:rsidRDefault="002605D2" w:rsidP="003C6B9D">
            <w:pPr>
              <w:rPr>
                <w:rFonts w:cs="Arial"/>
                <w:b/>
                <w:sz w:val="18"/>
                <w:szCs w:val="18"/>
                <w:lang w:val="en-CA"/>
              </w:rPr>
            </w:pPr>
            <w:r w:rsidRPr="009D6803">
              <w:rPr>
                <w:rFonts w:cs="Arial"/>
                <w:b/>
                <w:sz w:val="18"/>
                <w:szCs w:val="18"/>
              </w:rPr>
              <w:t xml:space="preserve">&gt;Subgroup: people with a cervix aged 25 to </w:t>
            </w:r>
            <w:r w:rsidR="00437A4A">
              <w:rPr>
                <w:rFonts w:cs="Arial"/>
                <w:b/>
                <w:sz w:val="18"/>
                <w:szCs w:val="18"/>
              </w:rPr>
              <w:t>29</w:t>
            </w:r>
            <w:r w:rsidRPr="009D6803">
              <w:rPr>
                <w:rFonts w:cs="Arial"/>
                <w:b/>
                <w:sz w:val="18"/>
                <w:szCs w:val="18"/>
              </w:rPr>
              <w:t xml:space="preserve"> years (Canfell 2017 (COMPASS); acceptors of screening)</w:t>
            </w:r>
          </w:p>
        </w:tc>
      </w:tr>
      <w:tr w:rsidR="00212F66" w:rsidRPr="009E300B" w14:paraId="1AE2018A" w14:textId="77777777" w:rsidTr="003C6B9D">
        <w:trPr>
          <w:trHeight w:val="1863"/>
        </w:trPr>
        <w:tc>
          <w:tcPr>
            <w:tcW w:w="1781" w:type="dxa"/>
          </w:tcPr>
          <w:p w14:paraId="692D83B2" w14:textId="77777777" w:rsidR="00212F66" w:rsidRPr="009E300B" w:rsidRDefault="00212F66" w:rsidP="003C6B9D">
            <w:pPr>
              <w:rPr>
                <w:rFonts w:cs="Arial"/>
                <w:sz w:val="18"/>
                <w:szCs w:val="18"/>
                <w:lang w:val="en-CA"/>
              </w:rPr>
            </w:pPr>
            <w:r>
              <w:rPr>
                <w:rFonts w:cs="Arial"/>
                <w:sz w:val="18"/>
                <w:szCs w:val="18"/>
                <w:lang w:val="en-CA"/>
              </w:rPr>
              <w:t>Detection of</w:t>
            </w:r>
            <w:r w:rsidRPr="009E300B">
              <w:rPr>
                <w:rFonts w:cs="Arial"/>
                <w:sz w:val="18"/>
                <w:szCs w:val="18"/>
                <w:lang w:val="en-CA"/>
              </w:rPr>
              <w:t xml:space="preserve"> CIN2+</w:t>
            </w:r>
          </w:p>
          <w:p w14:paraId="12222DC4" w14:textId="77777777" w:rsidR="00212F66" w:rsidRPr="009E300B" w:rsidRDefault="00212F66" w:rsidP="003C6B9D">
            <w:pPr>
              <w:rPr>
                <w:rFonts w:cs="Arial"/>
                <w:sz w:val="18"/>
                <w:szCs w:val="18"/>
                <w:lang w:val="en-CA"/>
              </w:rPr>
            </w:pPr>
          </w:p>
          <w:p w14:paraId="44427379" w14:textId="77777777" w:rsidR="00212F66" w:rsidRPr="009E300B" w:rsidRDefault="00212F66" w:rsidP="003C6B9D">
            <w:pPr>
              <w:rPr>
                <w:rFonts w:cs="Arial"/>
                <w:sz w:val="18"/>
                <w:szCs w:val="18"/>
                <w:lang w:val="en-CA"/>
              </w:rPr>
            </w:pPr>
            <w:r w:rsidRPr="009E300B">
              <w:rPr>
                <w:rFonts w:cs="Arial"/>
                <w:sz w:val="18"/>
                <w:szCs w:val="18"/>
                <w:lang w:val="en-CA"/>
              </w:rPr>
              <w:t>Follow-up: 1 round</w:t>
            </w:r>
          </w:p>
          <w:p w14:paraId="4454B66F" w14:textId="77777777" w:rsidR="00212F66" w:rsidRPr="009E300B" w:rsidRDefault="00212F66" w:rsidP="003C6B9D">
            <w:pPr>
              <w:rPr>
                <w:rFonts w:cs="Arial"/>
                <w:sz w:val="18"/>
                <w:szCs w:val="18"/>
                <w:lang w:val="en-CA"/>
              </w:rPr>
            </w:pPr>
          </w:p>
          <w:p w14:paraId="00E79320" w14:textId="77777777" w:rsidR="00212F66" w:rsidRPr="009E300B" w:rsidRDefault="00212F66" w:rsidP="003C6B9D">
            <w:pPr>
              <w:rPr>
                <w:rFonts w:cs="Arial"/>
                <w:sz w:val="18"/>
                <w:szCs w:val="18"/>
                <w:lang w:val="en-CA"/>
              </w:rPr>
            </w:pPr>
            <w:r w:rsidRPr="009E300B">
              <w:rPr>
                <w:rFonts w:cs="Arial"/>
                <w:sz w:val="18"/>
                <w:szCs w:val="18"/>
                <w:lang w:val="en-CA"/>
              </w:rPr>
              <w:t>629 (1 RCT)</w:t>
            </w:r>
          </w:p>
        </w:tc>
        <w:tc>
          <w:tcPr>
            <w:tcW w:w="1781" w:type="dxa"/>
            <w:gridSpan w:val="2"/>
          </w:tcPr>
          <w:p w14:paraId="13121A57" w14:textId="31D92DAD" w:rsidR="008D63BF" w:rsidRDefault="008D63BF" w:rsidP="008D63BF">
            <w:pPr>
              <w:rPr>
                <w:rFonts w:cs="Arial"/>
                <w:sz w:val="18"/>
                <w:szCs w:val="18"/>
              </w:rPr>
            </w:pPr>
            <w:r>
              <w:rPr>
                <w:rFonts w:cs="Arial"/>
                <w:sz w:val="18"/>
                <w:szCs w:val="18"/>
              </w:rPr>
              <w:t>Peto OR: 3.16 (0.94 to 10.59)</w:t>
            </w:r>
          </w:p>
          <w:p w14:paraId="38893646" w14:textId="77777777" w:rsidR="008D63BF" w:rsidRDefault="008D63BF" w:rsidP="008D63BF">
            <w:pPr>
              <w:rPr>
                <w:rFonts w:cs="Arial"/>
                <w:sz w:val="18"/>
                <w:szCs w:val="18"/>
                <w:lang w:val="en-CA"/>
              </w:rPr>
            </w:pPr>
          </w:p>
          <w:p w14:paraId="4F03DB16" w14:textId="0894E2E6" w:rsidR="00212F66" w:rsidRPr="009D6803" w:rsidRDefault="008D63BF" w:rsidP="008D63BF">
            <w:pPr>
              <w:rPr>
                <w:rFonts w:cs="Arial"/>
                <w:b/>
                <w:sz w:val="18"/>
                <w:szCs w:val="18"/>
                <w:lang w:val="en-CA"/>
              </w:rPr>
            </w:pPr>
            <w:r>
              <w:rPr>
                <w:rFonts w:cs="Arial"/>
                <w:sz w:val="18"/>
                <w:szCs w:val="18"/>
                <w:lang w:val="en-CA"/>
              </w:rPr>
              <w:t>RR: 3.13 (0.94 to 10.13)</w:t>
            </w:r>
          </w:p>
        </w:tc>
        <w:tc>
          <w:tcPr>
            <w:tcW w:w="1781" w:type="dxa"/>
            <w:shd w:val="clear" w:color="auto" w:fill="auto"/>
          </w:tcPr>
          <w:p w14:paraId="0EDAED36" w14:textId="67654D3D" w:rsidR="00212F66" w:rsidRPr="009E300B" w:rsidRDefault="00212F66" w:rsidP="003C6B9D">
            <w:pPr>
              <w:rPr>
                <w:rFonts w:cs="Arial"/>
                <w:sz w:val="18"/>
                <w:szCs w:val="18"/>
                <w:lang w:val="en-CA"/>
              </w:rPr>
            </w:pPr>
            <w:r>
              <w:rPr>
                <w:rFonts w:cs="Arial"/>
                <w:sz w:val="18"/>
                <w:szCs w:val="18"/>
                <w:lang w:val="en-CA"/>
              </w:rPr>
              <w:t>47.4</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7FCAEFC7" w14:textId="0C074A7A" w:rsidR="00212F66" w:rsidRPr="009E300B" w:rsidRDefault="008D63BF" w:rsidP="003C6B9D">
            <w:pPr>
              <w:rPr>
                <w:rFonts w:cs="Arial"/>
                <w:sz w:val="18"/>
                <w:szCs w:val="18"/>
                <w:lang w:val="en-CA"/>
              </w:rPr>
            </w:pPr>
            <w:r>
              <w:rPr>
                <w:rFonts w:cs="Arial"/>
                <w:sz w:val="18"/>
                <w:szCs w:val="18"/>
                <w:lang w:val="en-CA"/>
              </w:rPr>
              <w:t>148.2</w:t>
            </w:r>
            <w:r w:rsidR="00212F66" w:rsidRPr="009E300B">
              <w:rPr>
                <w:rFonts w:cs="Arial"/>
                <w:sz w:val="18"/>
                <w:szCs w:val="18"/>
                <w:lang w:val="en-CA"/>
              </w:rPr>
              <w:t xml:space="preserve"> per 1</w:t>
            </w:r>
            <w:r w:rsidR="00212F66">
              <w:rPr>
                <w:rFonts w:cs="Arial"/>
                <w:sz w:val="18"/>
                <w:szCs w:val="18"/>
                <w:lang w:val="en-CA"/>
              </w:rPr>
              <w:t>0</w:t>
            </w:r>
            <w:r w:rsidR="00212F66" w:rsidRPr="009E300B">
              <w:rPr>
                <w:rFonts w:cs="Arial"/>
                <w:sz w:val="18"/>
                <w:szCs w:val="18"/>
                <w:lang w:val="en-CA"/>
              </w:rPr>
              <w:t>,000</w:t>
            </w:r>
          </w:p>
        </w:tc>
        <w:tc>
          <w:tcPr>
            <w:tcW w:w="1781" w:type="dxa"/>
            <w:shd w:val="clear" w:color="auto" w:fill="auto"/>
          </w:tcPr>
          <w:p w14:paraId="61F8B821" w14:textId="15E3D8F6" w:rsidR="00212F66" w:rsidRPr="009E300B" w:rsidRDefault="008D63BF" w:rsidP="003C6B9D">
            <w:pPr>
              <w:rPr>
                <w:rFonts w:cs="Arial"/>
                <w:sz w:val="18"/>
                <w:szCs w:val="18"/>
                <w:lang w:val="en-CA"/>
              </w:rPr>
            </w:pPr>
            <w:r>
              <w:rPr>
                <w:rFonts w:cs="Arial"/>
                <w:sz w:val="18"/>
                <w:szCs w:val="18"/>
                <w:lang w:val="en-CA"/>
              </w:rPr>
              <w:t>100.9</w:t>
            </w:r>
            <w:r w:rsidR="00212F66" w:rsidRPr="001F3942">
              <w:rPr>
                <w:rFonts w:cs="Arial"/>
                <w:sz w:val="18"/>
                <w:szCs w:val="18"/>
                <w:lang w:val="en-CA"/>
              </w:rPr>
              <w:t xml:space="preserve"> more per 1</w:t>
            </w:r>
            <w:r w:rsidR="00212F66">
              <w:rPr>
                <w:rFonts w:cs="Arial"/>
                <w:sz w:val="18"/>
                <w:szCs w:val="18"/>
                <w:lang w:val="en-CA"/>
              </w:rPr>
              <w:t>0</w:t>
            </w:r>
            <w:r w:rsidR="00212F66" w:rsidRPr="001F3942">
              <w:rPr>
                <w:rFonts w:cs="Arial"/>
                <w:sz w:val="18"/>
                <w:szCs w:val="18"/>
                <w:lang w:val="en-CA"/>
              </w:rPr>
              <w:t>,000</w:t>
            </w:r>
            <w:r w:rsidR="00CE74FA">
              <w:rPr>
                <w:rFonts w:cs="Arial"/>
                <w:sz w:val="18"/>
                <w:szCs w:val="18"/>
                <w:lang w:val="en-CA"/>
              </w:rPr>
              <w:t xml:space="preserve"> (</w:t>
            </w:r>
            <w:r>
              <w:rPr>
                <w:rFonts w:cs="Arial"/>
                <w:sz w:val="18"/>
                <w:szCs w:val="18"/>
                <w:lang w:val="en-CA"/>
              </w:rPr>
              <w:t xml:space="preserve">2.8 less </w:t>
            </w:r>
            <w:r w:rsidR="00CE74FA">
              <w:rPr>
                <w:rFonts w:cs="Arial"/>
                <w:sz w:val="18"/>
                <w:szCs w:val="18"/>
                <w:lang w:val="en-CA"/>
              </w:rPr>
              <w:t xml:space="preserve">to </w:t>
            </w:r>
            <w:r>
              <w:rPr>
                <w:rFonts w:cs="Arial"/>
                <w:sz w:val="18"/>
                <w:szCs w:val="18"/>
                <w:lang w:val="en-CA"/>
              </w:rPr>
              <w:t>432.7</w:t>
            </w:r>
            <w:r w:rsidR="00CE74FA">
              <w:rPr>
                <w:rFonts w:cs="Arial"/>
                <w:sz w:val="18"/>
                <w:szCs w:val="18"/>
                <w:lang w:val="en-CA"/>
              </w:rPr>
              <w:t xml:space="preserve"> more)</w:t>
            </w:r>
          </w:p>
        </w:tc>
        <w:tc>
          <w:tcPr>
            <w:tcW w:w="2070" w:type="dxa"/>
          </w:tcPr>
          <w:p w14:paraId="1DBCA6D4" w14:textId="6D9055DC" w:rsidR="00212F66" w:rsidRPr="009E300B" w:rsidRDefault="00212F66" w:rsidP="003C6B9D">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00437A4A">
              <w:rPr>
                <w:rFonts w:eastAsia="Times New Roman" w:cs="Arial"/>
                <w:sz w:val="18"/>
                <w:szCs w:val="18"/>
                <w:vertAlign w:val="superscript"/>
              </w:rPr>
              <w:t>c</w:t>
            </w:r>
          </w:p>
          <w:p w14:paraId="6958C883" w14:textId="77777777" w:rsidR="00212F66" w:rsidRPr="009E300B" w:rsidRDefault="00212F66" w:rsidP="003C6B9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0E113DF5" w14:textId="553ABF93" w:rsidR="00212F66" w:rsidRPr="009E300B" w:rsidRDefault="00212F66" w:rsidP="003C6B9D">
            <w:pPr>
              <w:rPr>
                <w:rFonts w:cs="Arial"/>
                <w:b/>
                <w:sz w:val="18"/>
                <w:szCs w:val="18"/>
                <w:lang w:val="en-CA"/>
              </w:rPr>
            </w:pPr>
            <w:r w:rsidRPr="009E300B">
              <w:rPr>
                <w:rFonts w:eastAsia="Times New Roman" w:cs="Arial"/>
                <w:kern w:val="24"/>
                <w:sz w:val="18"/>
                <w:szCs w:val="18"/>
                <w:lang w:eastAsia="en-CA"/>
              </w:rPr>
              <w:t>due to lac</w:t>
            </w:r>
            <w:r>
              <w:rPr>
                <w:rFonts w:eastAsia="Times New Roman" w:cs="Arial"/>
                <w:kern w:val="24"/>
                <w:sz w:val="18"/>
                <w:szCs w:val="18"/>
                <w:lang w:eastAsia="en-CA"/>
              </w:rPr>
              <w:t>k of evidence of consistency, indirectness, and imprecision</w:t>
            </w:r>
          </w:p>
        </w:tc>
        <w:tc>
          <w:tcPr>
            <w:tcW w:w="3415" w:type="dxa"/>
          </w:tcPr>
          <w:p w14:paraId="468296DA" w14:textId="49D43E8C" w:rsidR="00212F66" w:rsidRPr="009E300B" w:rsidRDefault="00212F66" w:rsidP="003C6B9D">
            <w:pPr>
              <w:rPr>
                <w:rFonts w:cs="Arial"/>
                <w:b/>
                <w:sz w:val="18"/>
                <w:szCs w:val="18"/>
                <w:lang w:val="en-CA"/>
              </w:rPr>
            </w:pPr>
            <w:r w:rsidRPr="009E300B">
              <w:rPr>
                <w:rFonts w:cs="Arial"/>
                <w:sz w:val="18"/>
                <w:szCs w:val="18"/>
                <w:lang w:val="en-CA"/>
              </w:rPr>
              <w:t>Among screened p</w:t>
            </w:r>
            <w:r>
              <w:rPr>
                <w:rFonts w:cs="Arial"/>
                <w:sz w:val="18"/>
                <w:szCs w:val="18"/>
                <w:lang w:val="en-CA"/>
              </w:rPr>
              <w:t xml:space="preserve">eople with a cervix aged 25 to </w:t>
            </w:r>
            <w:r w:rsidR="002D2994">
              <w:rPr>
                <w:rFonts w:cs="Arial"/>
                <w:sz w:val="18"/>
                <w:szCs w:val="18"/>
                <w:lang w:val="en-CA"/>
              </w:rPr>
              <w:t>29</w:t>
            </w:r>
            <w:r w:rsidRPr="009E300B">
              <w:rPr>
                <w:rFonts w:cs="Arial"/>
                <w:sz w:val="18"/>
                <w:szCs w:val="18"/>
                <w:lang w:val="en-CA"/>
              </w:rPr>
              <w:t xml:space="preserve"> years, </w:t>
            </w:r>
            <w:r w:rsidRPr="009A753A">
              <w:rPr>
                <w:rFonts w:cs="Arial"/>
                <w:sz w:val="18"/>
                <w:szCs w:val="18"/>
                <w:lang w:val="en-CA"/>
              </w:rPr>
              <w:t>we are</w:t>
            </w:r>
            <w:r w:rsidRPr="001F1011">
              <w:rPr>
                <w:rFonts w:cs="Arial"/>
                <w:b/>
                <w:sz w:val="18"/>
                <w:szCs w:val="18"/>
                <w:lang w:val="en-CA"/>
              </w:rPr>
              <w:t xml:space="preserve"> </w:t>
            </w:r>
            <w:r w:rsidRPr="00D47722">
              <w:rPr>
                <w:rFonts w:cs="Arial"/>
                <w:b/>
                <w:sz w:val="18"/>
                <w:szCs w:val="18"/>
                <w:lang w:val="en-CA"/>
              </w:rPr>
              <w:t xml:space="preserve">very uncertain </w:t>
            </w:r>
            <w:r w:rsidRPr="009A753A">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with partial genotyping and cytology triage of those with genotype 45 </w:t>
            </w:r>
            <w:r>
              <w:rPr>
                <w:rFonts w:cs="Arial"/>
                <w:sz w:val="18"/>
                <w:szCs w:val="18"/>
                <w:lang w:val="en-CA"/>
              </w:rPr>
              <w:t>on</w:t>
            </w:r>
            <w:r w:rsidRPr="009E300B">
              <w:rPr>
                <w:rFonts w:cs="Arial"/>
                <w:sz w:val="18"/>
                <w:szCs w:val="18"/>
                <w:lang w:val="en-CA"/>
              </w:rPr>
              <w:t xml:space="preserve"> </w:t>
            </w:r>
            <w:r>
              <w:rPr>
                <w:rFonts w:cs="Arial"/>
                <w:sz w:val="18"/>
                <w:szCs w:val="18"/>
                <w:lang w:val="en-CA"/>
              </w:rPr>
              <w:t>the incidence of CIN3+</w:t>
            </w:r>
            <w:r w:rsidRPr="009E300B">
              <w:rPr>
                <w:rFonts w:cs="Arial"/>
                <w:sz w:val="18"/>
                <w:szCs w:val="18"/>
                <w:lang w:val="en-CA"/>
              </w:rPr>
              <w:t xml:space="preserve"> compared with cytology testing with hrHPV partial genotyping triage.</w:t>
            </w:r>
          </w:p>
        </w:tc>
      </w:tr>
      <w:tr w:rsidR="002605D2" w:rsidRPr="009E300B" w14:paraId="639CCD54" w14:textId="77777777" w:rsidTr="003C6B9D">
        <w:tc>
          <w:tcPr>
            <w:tcW w:w="14390" w:type="dxa"/>
            <w:gridSpan w:val="8"/>
            <w:shd w:val="clear" w:color="auto" w:fill="F2F2F2" w:themeFill="background1" w:themeFillShade="F2"/>
            <w:vAlign w:val="center"/>
          </w:tcPr>
          <w:p w14:paraId="1752EEB8" w14:textId="673A77DC" w:rsidR="002605D2" w:rsidRPr="009D6803" w:rsidRDefault="002605D2" w:rsidP="003C6B9D">
            <w:pPr>
              <w:rPr>
                <w:rFonts w:cs="Arial"/>
                <w:b/>
                <w:sz w:val="18"/>
                <w:szCs w:val="18"/>
                <w:lang w:val="en-CA"/>
              </w:rPr>
            </w:pPr>
            <w:r w:rsidRPr="009D6803">
              <w:rPr>
                <w:rFonts w:cs="Arial"/>
                <w:b/>
                <w:sz w:val="18"/>
                <w:szCs w:val="18"/>
              </w:rPr>
              <w:t>&gt;Subgroup: people with a cervix aged 3</w:t>
            </w:r>
            <w:r w:rsidR="00437A4A">
              <w:rPr>
                <w:rFonts w:cs="Arial"/>
                <w:b/>
                <w:sz w:val="18"/>
                <w:szCs w:val="18"/>
              </w:rPr>
              <w:t>0</w:t>
            </w:r>
            <w:r w:rsidRPr="009D6803">
              <w:rPr>
                <w:rFonts w:cs="Arial"/>
                <w:b/>
                <w:sz w:val="18"/>
                <w:szCs w:val="18"/>
              </w:rPr>
              <w:t xml:space="preserve"> to 6</w:t>
            </w:r>
            <w:r w:rsidR="00437A4A">
              <w:rPr>
                <w:rFonts w:cs="Arial"/>
                <w:b/>
                <w:sz w:val="18"/>
                <w:szCs w:val="18"/>
              </w:rPr>
              <w:t>9</w:t>
            </w:r>
            <w:r w:rsidRPr="009D6803">
              <w:rPr>
                <w:rFonts w:cs="Arial"/>
                <w:b/>
                <w:sz w:val="18"/>
                <w:szCs w:val="18"/>
              </w:rPr>
              <w:t xml:space="preserve"> years (Canfell 2017 (COMPASS); acceptors of screening)</w:t>
            </w:r>
          </w:p>
        </w:tc>
      </w:tr>
      <w:tr w:rsidR="00212F66" w:rsidRPr="009E300B" w14:paraId="24574BAD" w14:textId="77777777" w:rsidTr="003C6B9D">
        <w:trPr>
          <w:trHeight w:val="1656"/>
        </w:trPr>
        <w:tc>
          <w:tcPr>
            <w:tcW w:w="1781" w:type="dxa"/>
          </w:tcPr>
          <w:p w14:paraId="117DEA1B" w14:textId="77777777" w:rsidR="00212F66" w:rsidRPr="009E300B" w:rsidRDefault="00212F66" w:rsidP="003C6B9D">
            <w:pPr>
              <w:rPr>
                <w:rFonts w:cs="Arial"/>
                <w:sz w:val="18"/>
                <w:szCs w:val="18"/>
                <w:lang w:val="en-CA"/>
              </w:rPr>
            </w:pPr>
            <w:r>
              <w:rPr>
                <w:rFonts w:cs="Arial"/>
                <w:sz w:val="18"/>
                <w:szCs w:val="18"/>
                <w:lang w:val="en-CA"/>
              </w:rPr>
              <w:t>Detection of</w:t>
            </w:r>
            <w:r w:rsidRPr="009E300B">
              <w:rPr>
                <w:rFonts w:cs="Arial"/>
                <w:sz w:val="18"/>
                <w:szCs w:val="18"/>
                <w:lang w:val="en-CA"/>
              </w:rPr>
              <w:t xml:space="preserve"> CIN2+</w:t>
            </w:r>
          </w:p>
          <w:p w14:paraId="268AD870" w14:textId="77777777" w:rsidR="00212F66" w:rsidRPr="009E300B" w:rsidRDefault="00212F66" w:rsidP="003C6B9D">
            <w:pPr>
              <w:rPr>
                <w:rFonts w:cs="Arial"/>
                <w:sz w:val="18"/>
                <w:szCs w:val="18"/>
                <w:lang w:val="en-CA"/>
              </w:rPr>
            </w:pPr>
          </w:p>
          <w:p w14:paraId="379E173B" w14:textId="77777777" w:rsidR="00212F66" w:rsidRPr="009E300B" w:rsidRDefault="00212F66" w:rsidP="003C6B9D">
            <w:pPr>
              <w:rPr>
                <w:rFonts w:cs="Arial"/>
                <w:sz w:val="18"/>
                <w:szCs w:val="18"/>
                <w:lang w:val="en-CA"/>
              </w:rPr>
            </w:pPr>
            <w:r w:rsidRPr="009E300B">
              <w:rPr>
                <w:rFonts w:cs="Arial"/>
                <w:sz w:val="18"/>
                <w:szCs w:val="18"/>
                <w:lang w:val="en-CA"/>
              </w:rPr>
              <w:t>Follow-up: 1 round</w:t>
            </w:r>
          </w:p>
          <w:p w14:paraId="46EE0468" w14:textId="77777777" w:rsidR="00212F66" w:rsidRPr="009E300B" w:rsidRDefault="00212F66" w:rsidP="003C6B9D">
            <w:pPr>
              <w:rPr>
                <w:rFonts w:cs="Arial"/>
                <w:sz w:val="18"/>
                <w:szCs w:val="18"/>
                <w:lang w:val="en-CA"/>
              </w:rPr>
            </w:pPr>
          </w:p>
          <w:p w14:paraId="342BD8AF" w14:textId="77777777" w:rsidR="00212F66" w:rsidRPr="009E300B" w:rsidRDefault="00212F66" w:rsidP="003C6B9D">
            <w:pPr>
              <w:rPr>
                <w:rFonts w:cs="Arial"/>
                <w:sz w:val="18"/>
                <w:szCs w:val="18"/>
                <w:lang w:val="en-CA"/>
              </w:rPr>
            </w:pPr>
            <w:r w:rsidRPr="009E300B">
              <w:rPr>
                <w:rFonts w:cs="Arial"/>
                <w:sz w:val="18"/>
                <w:szCs w:val="18"/>
                <w:lang w:val="en-CA"/>
              </w:rPr>
              <w:t>2,358 (1 RCT)</w:t>
            </w:r>
          </w:p>
        </w:tc>
        <w:tc>
          <w:tcPr>
            <w:tcW w:w="1781" w:type="dxa"/>
            <w:gridSpan w:val="2"/>
          </w:tcPr>
          <w:p w14:paraId="2490A27B" w14:textId="129B4259" w:rsidR="008D63BF" w:rsidRDefault="008D63BF" w:rsidP="008D63BF">
            <w:pPr>
              <w:rPr>
                <w:rFonts w:cs="Arial"/>
                <w:sz w:val="18"/>
                <w:szCs w:val="18"/>
              </w:rPr>
            </w:pPr>
            <w:r>
              <w:rPr>
                <w:rFonts w:cs="Arial"/>
                <w:sz w:val="18"/>
                <w:szCs w:val="18"/>
              </w:rPr>
              <w:t>Peto OR: 4.50 (1.12 to 18.04)</w:t>
            </w:r>
          </w:p>
          <w:p w14:paraId="5BB60C44" w14:textId="77777777" w:rsidR="008D63BF" w:rsidRDefault="008D63BF" w:rsidP="008D63BF">
            <w:pPr>
              <w:rPr>
                <w:rFonts w:cs="Arial"/>
                <w:sz w:val="18"/>
                <w:szCs w:val="18"/>
                <w:lang w:val="en-CA"/>
              </w:rPr>
            </w:pPr>
          </w:p>
          <w:p w14:paraId="11246F51" w14:textId="5376571A" w:rsidR="00212F66" w:rsidRPr="009D6803" w:rsidRDefault="008D63BF" w:rsidP="008D63BF">
            <w:pPr>
              <w:rPr>
                <w:rFonts w:cs="Arial"/>
                <w:b/>
                <w:sz w:val="18"/>
                <w:szCs w:val="18"/>
                <w:lang w:val="en-CA"/>
              </w:rPr>
            </w:pPr>
            <w:r>
              <w:rPr>
                <w:rFonts w:cs="Arial"/>
                <w:sz w:val="18"/>
                <w:szCs w:val="18"/>
                <w:lang w:val="en-CA"/>
              </w:rPr>
              <w:t>RR: 4.50 (1.12 to 18.04)</w:t>
            </w:r>
          </w:p>
        </w:tc>
        <w:tc>
          <w:tcPr>
            <w:tcW w:w="1781" w:type="dxa"/>
            <w:shd w:val="clear" w:color="auto" w:fill="auto"/>
          </w:tcPr>
          <w:p w14:paraId="2E58754B" w14:textId="5D5CBB28" w:rsidR="00212F66" w:rsidRPr="009E300B" w:rsidRDefault="00212F66" w:rsidP="003C6B9D">
            <w:pPr>
              <w:rPr>
                <w:rFonts w:cs="Arial"/>
                <w:sz w:val="18"/>
                <w:szCs w:val="18"/>
                <w:lang w:val="en-CA"/>
              </w:rPr>
            </w:pPr>
            <w:r>
              <w:rPr>
                <w:rFonts w:cs="Arial"/>
                <w:sz w:val="18"/>
                <w:szCs w:val="18"/>
                <w:lang w:val="en-CA"/>
              </w:rPr>
              <w:t>0.0</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12989B16" w14:textId="58E2C37D" w:rsidR="00212F66" w:rsidRPr="009E300B" w:rsidRDefault="004612C0" w:rsidP="003C6B9D">
            <w:pPr>
              <w:rPr>
                <w:rFonts w:cs="Arial"/>
                <w:sz w:val="18"/>
                <w:szCs w:val="18"/>
                <w:lang w:val="en-CA"/>
              </w:rPr>
            </w:pPr>
            <w:r>
              <w:rPr>
                <w:rFonts w:cs="Arial"/>
                <w:sz w:val="18"/>
                <w:szCs w:val="18"/>
                <w:lang w:val="en-CA"/>
              </w:rPr>
              <w:t>0.0 per 10,000</w:t>
            </w:r>
          </w:p>
        </w:tc>
        <w:tc>
          <w:tcPr>
            <w:tcW w:w="1781" w:type="dxa"/>
            <w:shd w:val="clear" w:color="auto" w:fill="auto"/>
          </w:tcPr>
          <w:p w14:paraId="3DCF43AD" w14:textId="6CE5A44B" w:rsidR="00212F66" w:rsidRPr="009E300B" w:rsidRDefault="004612C0" w:rsidP="003C6B9D">
            <w:pPr>
              <w:rPr>
                <w:rFonts w:cs="Arial"/>
                <w:sz w:val="18"/>
                <w:szCs w:val="18"/>
                <w:lang w:val="en-CA"/>
              </w:rPr>
            </w:pPr>
            <w:r>
              <w:rPr>
                <w:rFonts w:cs="Arial"/>
                <w:sz w:val="18"/>
                <w:szCs w:val="18"/>
                <w:lang w:val="en-CA"/>
              </w:rPr>
              <w:t>No difference</w:t>
            </w:r>
          </w:p>
        </w:tc>
        <w:tc>
          <w:tcPr>
            <w:tcW w:w="2070" w:type="dxa"/>
          </w:tcPr>
          <w:p w14:paraId="2BF5308A" w14:textId="4128C503" w:rsidR="00437A4A" w:rsidRDefault="00437A4A" w:rsidP="003C6B9D">
            <w:pPr>
              <w:rPr>
                <w:rFonts w:eastAsia="Times New Roman" w:cs="Arial"/>
                <w:sz w:val="18"/>
                <w:szCs w:val="18"/>
              </w:rPr>
            </w:pPr>
            <w:r>
              <w:rPr>
                <w:rFonts w:eastAsia="Times New Roman" w:cs="Arial"/>
                <w:sz w:val="18"/>
                <w:szCs w:val="18"/>
              </w:rPr>
              <w:t>30-59 yrs:</w:t>
            </w:r>
          </w:p>
          <w:p w14:paraId="5364281A" w14:textId="4915317A" w:rsidR="00212F66" w:rsidRPr="009E300B" w:rsidRDefault="00212F66" w:rsidP="003C6B9D">
            <w:pPr>
              <w:rPr>
                <w:rFonts w:eastAsia="Times New Roman" w:cs="Arial"/>
                <w:sz w:val="18"/>
                <w:szCs w:val="18"/>
                <w:vertAlign w:val="superscript"/>
              </w:rPr>
            </w:pPr>
            <w:r w:rsidRPr="009E300B">
              <w:rPr>
                <w:rFonts w:eastAsia="Times New Roman" w:cs="Arial"/>
                <w:sz w:val="18"/>
                <w:szCs w:val="18"/>
              </w:rPr>
              <w:t>LOW</w:t>
            </w:r>
            <w:r w:rsidR="00437A4A">
              <w:rPr>
                <w:rFonts w:eastAsia="Times New Roman" w:cs="Arial"/>
                <w:sz w:val="18"/>
                <w:szCs w:val="18"/>
                <w:vertAlign w:val="superscript"/>
              </w:rPr>
              <w:t>d</w:t>
            </w:r>
          </w:p>
          <w:p w14:paraId="446348A2" w14:textId="521D9AD0" w:rsidR="00212F66" w:rsidRPr="009E300B" w:rsidRDefault="00212F66" w:rsidP="003C6B9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00384E11">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1D2ADD6C" w14:textId="77777777" w:rsidR="00212F66" w:rsidRDefault="00212F66" w:rsidP="003C6B9D">
            <w:pPr>
              <w:rPr>
                <w:rFonts w:eastAsia="Times New Roman" w:cs="Arial"/>
                <w:kern w:val="24"/>
                <w:sz w:val="18"/>
                <w:szCs w:val="18"/>
                <w:lang w:eastAsia="en-CA"/>
              </w:rPr>
            </w:pPr>
            <w:r w:rsidRPr="009E300B">
              <w:rPr>
                <w:rFonts w:eastAsia="Times New Roman" w:cs="Arial"/>
                <w:kern w:val="24"/>
                <w:sz w:val="18"/>
                <w:szCs w:val="18"/>
                <w:lang w:eastAsia="en-CA"/>
              </w:rPr>
              <w:t>due to lack</w:t>
            </w:r>
            <w:r>
              <w:rPr>
                <w:rFonts w:eastAsia="Times New Roman" w:cs="Arial"/>
                <w:kern w:val="24"/>
                <w:sz w:val="18"/>
                <w:szCs w:val="18"/>
                <w:lang w:eastAsia="en-CA"/>
              </w:rPr>
              <w:t xml:space="preserve"> of evidence of consistency, and indirectness</w:t>
            </w:r>
          </w:p>
          <w:p w14:paraId="2D47B3B0" w14:textId="77777777" w:rsidR="002D2994" w:rsidRDefault="002D2994" w:rsidP="003C6B9D">
            <w:pPr>
              <w:rPr>
                <w:rFonts w:cs="Arial"/>
                <w:b/>
                <w:sz w:val="18"/>
                <w:szCs w:val="18"/>
                <w:lang w:val="en-CA"/>
              </w:rPr>
            </w:pPr>
          </w:p>
          <w:p w14:paraId="07336C16" w14:textId="72D98B6E" w:rsidR="002D2994" w:rsidRDefault="002D2994" w:rsidP="003C6B9D">
            <w:pPr>
              <w:rPr>
                <w:rFonts w:cs="Arial"/>
                <w:sz w:val="18"/>
                <w:szCs w:val="18"/>
                <w:lang w:val="en-CA"/>
              </w:rPr>
            </w:pPr>
            <w:r>
              <w:rPr>
                <w:rFonts w:cs="Arial"/>
                <w:sz w:val="18"/>
                <w:szCs w:val="18"/>
                <w:lang w:val="en-CA"/>
              </w:rPr>
              <w:t>60-69 yrs:</w:t>
            </w:r>
          </w:p>
          <w:p w14:paraId="4D1C90E1" w14:textId="752E0128" w:rsidR="002D2994" w:rsidRPr="00783FAF" w:rsidRDefault="002D2994" w:rsidP="003C6B9D">
            <w:pPr>
              <w:rPr>
                <w:rFonts w:cs="Arial"/>
                <w:sz w:val="18"/>
                <w:szCs w:val="18"/>
                <w:vertAlign w:val="superscript"/>
                <w:lang w:val="en-CA"/>
              </w:rPr>
            </w:pPr>
            <w:r w:rsidRPr="00783FAF">
              <w:rPr>
                <w:rFonts w:cs="Arial"/>
                <w:sz w:val="18"/>
                <w:szCs w:val="18"/>
                <w:lang w:val="en-CA"/>
              </w:rPr>
              <w:t>VERY LOW</w:t>
            </w:r>
            <w:r>
              <w:rPr>
                <w:rFonts w:cs="Arial"/>
                <w:sz w:val="18"/>
                <w:szCs w:val="18"/>
                <w:vertAlign w:val="superscript"/>
                <w:lang w:val="en-CA"/>
              </w:rPr>
              <w:t>e</w:t>
            </w:r>
          </w:p>
          <w:p w14:paraId="5BEEE1A7" w14:textId="77777777" w:rsidR="002D2994" w:rsidRPr="009E300B" w:rsidRDefault="002D2994" w:rsidP="002D2994">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2FE64ADD" w14:textId="43EB7D5D" w:rsidR="002D2994" w:rsidRPr="00783FAF" w:rsidRDefault="002D2994" w:rsidP="002D2994">
            <w:pPr>
              <w:rPr>
                <w:rFonts w:cs="Arial"/>
                <w:sz w:val="18"/>
                <w:szCs w:val="18"/>
                <w:lang w:val="en-CA"/>
              </w:rPr>
            </w:pPr>
            <w:r w:rsidRPr="009E300B">
              <w:rPr>
                <w:rFonts w:eastAsia="Times New Roman" w:cs="Arial"/>
                <w:kern w:val="24"/>
                <w:sz w:val="18"/>
                <w:szCs w:val="18"/>
                <w:lang w:eastAsia="en-CA"/>
              </w:rPr>
              <w:t>due to lac</w:t>
            </w:r>
            <w:r>
              <w:rPr>
                <w:rFonts w:eastAsia="Times New Roman" w:cs="Arial"/>
                <w:kern w:val="24"/>
                <w:sz w:val="18"/>
                <w:szCs w:val="18"/>
                <w:lang w:eastAsia="en-CA"/>
              </w:rPr>
              <w:t>k of evidence of consistency, and (very serious) indirectness</w:t>
            </w:r>
          </w:p>
        </w:tc>
        <w:tc>
          <w:tcPr>
            <w:tcW w:w="3415" w:type="dxa"/>
          </w:tcPr>
          <w:p w14:paraId="5945D48A" w14:textId="2E5956C4" w:rsidR="00212F66" w:rsidRDefault="00212F66" w:rsidP="003C6B9D">
            <w:pPr>
              <w:rPr>
                <w:rFonts w:cs="Arial"/>
                <w:sz w:val="18"/>
                <w:szCs w:val="18"/>
                <w:lang w:val="en-CA"/>
              </w:rPr>
            </w:pPr>
            <w:r w:rsidRPr="009E300B">
              <w:rPr>
                <w:rFonts w:cs="Arial"/>
                <w:sz w:val="18"/>
                <w:szCs w:val="18"/>
                <w:lang w:val="en-CA"/>
              </w:rPr>
              <w:t>Among scree</w:t>
            </w:r>
            <w:r>
              <w:rPr>
                <w:rFonts w:cs="Arial"/>
                <w:sz w:val="18"/>
                <w:szCs w:val="18"/>
                <w:lang w:val="en-CA"/>
              </w:rPr>
              <w:t>ned people with a cervix aged 3</w:t>
            </w:r>
            <w:r w:rsidR="002D2994">
              <w:rPr>
                <w:rFonts w:cs="Arial"/>
                <w:sz w:val="18"/>
                <w:szCs w:val="18"/>
                <w:lang w:val="en-CA"/>
              </w:rPr>
              <w:t>0</w:t>
            </w:r>
            <w:r w:rsidRPr="009E300B">
              <w:rPr>
                <w:rFonts w:cs="Arial"/>
                <w:sz w:val="18"/>
                <w:szCs w:val="18"/>
                <w:lang w:val="en-CA"/>
              </w:rPr>
              <w:t xml:space="preserve"> to </w:t>
            </w:r>
            <w:r w:rsidR="002D2994">
              <w:rPr>
                <w:rFonts w:cs="Arial"/>
                <w:sz w:val="18"/>
                <w:szCs w:val="18"/>
                <w:lang w:val="en-CA"/>
              </w:rPr>
              <w:t>59</w:t>
            </w:r>
            <w:r w:rsidRPr="009E300B">
              <w:rPr>
                <w:rFonts w:cs="Arial"/>
                <w:sz w:val="18"/>
                <w:szCs w:val="18"/>
                <w:lang w:val="en-CA"/>
              </w:rPr>
              <w:t xml:space="preserve"> years, hrHPV testing with partial genotyping and cytology triage of those with genotype 45 </w:t>
            </w:r>
            <w:r w:rsidRPr="001F1011">
              <w:rPr>
                <w:rFonts w:cs="Arial"/>
                <w:b/>
                <w:sz w:val="18"/>
                <w:szCs w:val="18"/>
                <w:lang w:val="en-CA"/>
              </w:rPr>
              <w:t>may have little-to-no effect</w:t>
            </w:r>
            <w:r>
              <w:rPr>
                <w:rFonts w:cs="Arial"/>
                <w:sz w:val="18"/>
                <w:szCs w:val="18"/>
                <w:lang w:val="en-CA"/>
              </w:rPr>
              <w:t xml:space="preserve"> on</w:t>
            </w:r>
            <w:r w:rsidRPr="009E300B">
              <w:rPr>
                <w:rFonts w:cs="Arial"/>
                <w:sz w:val="18"/>
                <w:szCs w:val="18"/>
                <w:lang w:val="en-CA"/>
              </w:rPr>
              <w:t xml:space="preserve"> </w:t>
            </w:r>
            <w:r>
              <w:rPr>
                <w:rFonts w:cs="Arial"/>
                <w:sz w:val="18"/>
                <w:szCs w:val="18"/>
                <w:lang w:val="en-CA"/>
              </w:rPr>
              <w:t>the incidence of CIN3+</w:t>
            </w:r>
            <w:r w:rsidRPr="009E300B">
              <w:rPr>
                <w:rFonts w:cs="Arial"/>
                <w:sz w:val="18"/>
                <w:szCs w:val="18"/>
                <w:lang w:val="en-CA"/>
              </w:rPr>
              <w:t xml:space="preserve"> compared with cytology testing with hrHPV partial genotyping triage.</w:t>
            </w:r>
          </w:p>
          <w:p w14:paraId="4564F73A" w14:textId="77777777" w:rsidR="002D2994" w:rsidRDefault="002D2994" w:rsidP="003C6B9D">
            <w:pPr>
              <w:rPr>
                <w:rFonts w:cs="Arial"/>
                <w:b/>
                <w:sz w:val="18"/>
                <w:szCs w:val="18"/>
                <w:lang w:val="en-CA"/>
              </w:rPr>
            </w:pPr>
          </w:p>
          <w:p w14:paraId="30D2DC39" w14:textId="5C7D8A44" w:rsidR="002D2994" w:rsidRPr="009E300B" w:rsidRDefault="002D2994" w:rsidP="003C6B9D">
            <w:pPr>
              <w:rPr>
                <w:rFonts w:cs="Arial"/>
                <w:b/>
                <w:sz w:val="18"/>
                <w:szCs w:val="18"/>
                <w:lang w:val="en-CA"/>
              </w:rPr>
            </w:pPr>
            <w:r w:rsidRPr="009E300B">
              <w:rPr>
                <w:rFonts w:cs="Arial"/>
                <w:sz w:val="18"/>
                <w:szCs w:val="18"/>
                <w:lang w:val="en-CA"/>
              </w:rPr>
              <w:t>Among screened p</w:t>
            </w:r>
            <w:r>
              <w:rPr>
                <w:rFonts w:cs="Arial"/>
                <w:sz w:val="18"/>
                <w:szCs w:val="18"/>
                <w:lang w:val="en-CA"/>
              </w:rPr>
              <w:t xml:space="preserve">eople with a cervix aged </w:t>
            </w:r>
            <w:r w:rsidR="00FD7991">
              <w:rPr>
                <w:rFonts w:cs="Arial"/>
                <w:sz w:val="18"/>
                <w:szCs w:val="18"/>
                <w:lang w:val="en-CA"/>
              </w:rPr>
              <w:t>60</w:t>
            </w:r>
            <w:r>
              <w:rPr>
                <w:rFonts w:cs="Arial"/>
                <w:sz w:val="18"/>
                <w:szCs w:val="18"/>
                <w:lang w:val="en-CA"/>
              </w:rPr>
              <w:t xml:space="preserve"> to </w:t>
            </w:r>
            <w:r w:rsidR="00FD7991">
              <w:rPr>
                <w:rFonts w:cs="Arial"/>
                <w:sz w:val="18"/>
                <w:szCs w:val="18"/>
                <w:lang w:val="en-CA"/>
              </w:rPr>
              <w:t>6</w:t>
            </w:r>
            <w:r>
              <w:rPr>
                <w:rFonts w:cs="Arial"/>
                <w:sz w:val="18"/>
                <w:szCs w:val="18"/>
                <w:lang w:val="en-CA"/>
              </w:rPr>
              <w:t>9</w:t>
            </w:r>
            <w:r w:rsidRPr="009E300B">
              <w:rPr>
                <w:rFonts w:cs="Arial"/>
                <w:sz w:val="18"/>
                <w:szCs w:val="18"/>
                <w:lang w:val="en-CA"/>
              </w:rPr>
              <w:t xml:space="preserve"> years, </w:t>
            </w:r>
            <w:r w:rsidRPr="009A753A">
              <w:rPr>
                <w:rFonts w:cs="Arial"/>
                <w:sz w:val="18"/>
                <w:szCs w:val="18"/>
                <w:lang w:val="en-CA"/>
              </w:rPr>
              <w:t>we are</w:t>
            </w:r>
            <w:r w:rsidRPr="001F1011">
              <w:rPr>
                <w:rFonts w:cs="Arial"/>
                <w:b/>
                <w:sz w:val="18"/>
                <w:szCs w:val="18"/>
                <w:lang w:val="en-CA"/>
              </w:rPr>
              <w:t xml:space="preserve"> </w:t>
            </w:r>
            <w:r w:rsidRPr="00D47722">
              <w:rPr>
                <w:rFonts w:cs="Arial"/>
                <w:b/>
                <w:sz w:val="18"/>
                <w:szCs w:val="18"/>
                <w:lang w:val="en-CA"/>
              </w:rPr>
              <w:t xml:space="preserve">very uncertain </w:t>
            </w:r>
            <w:r w:rsidRPr="009A753A">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with partial genotyping and cytology triage of those with genotype 45 </w:t>
            </w:r>
            <w:r>
              <w:rPr>
                <w:rFonts w:cs="Arial"/>
                <w:sz w:val="18"/>
                <w:szCs w:val="18"/>
                <w:lang w:val="en-CA"/>
              </w:rPr>
              <w:t>on</w:t>
            </w:r>
            <w:r w:rsidRPr="009E300B">
              <w:rPr>
                <w:rFonts w:cs="Arial"/>
                <w:sz w:val="18"/>
                <w:szCs w:val="18"/>
                <w:lang w:val="en-CA"/>
              </w:rPr>
              <w:t xml:space="preserve"> </w:t>
            </w:r>
            <w:r>
              <w:rPr>
                <w:rFonts w:cs="Arial"/>
                <w:sz w:val="18"/>
                <w:szCs w:val="18"/>
                <w:lang w:val="en-CA"/>
              </w:rPr>
              <w:t>the incidence of CIN3+</w:t>
            </w:r>
            <w:r w:rsidRPr="009E300B">
              <w:rPr>
                <w:rFonts w:cs="Arial"/>
                <w:sz w:val="18"/>
                <w:szCs w:val="18"/>
                <w:lang w:val="en-CA"/>
              </w:rPr>
              <w:t xml:space="preserve"> compared with cytology testing with hrHPV partial genotyping triage.</w:t>
            </w:r>
          </w:p>
        </w:tc>
      </w:tr>
    </w:tbl>
    <w:p w14:paraId="34C8DE22" w14:textId="56EEB6FC" w:rsidR="002605D2" w:rsidRPr="00783FAF" w:rsidRDefault="002605D2" w:rsidP="002605D2">
      <w:pPr>
        <w:rPr>
          <w:rFonts w:eastAsia="Calibri" w:cs="Arial"/>
          <w:sz w:val="18"/>
          <w:szCs w:val="18"/>
          <w:lang w:val="en-CA"/>
        </w:rPr>
      </w:pPr>
      <w:r w:rsidRPr="009E300B">
        <w:rPr>
          <w:rFonts w:cs="Arial"/>
          <w:sz w:val="18"/>
          <w:szCs w:val="18"/>
          <w:lang w:val="en-CA"/>
        </w:rPr>
        <w:lastRenderedPageBreak/>
        <w:t>CI = confidence interval;</w:t>
      </w:r>
      <w:r w:rsidR="00F33208">
        <w:rPr>
          <w:rFonts w:cs="Arial"/>
          <w:sz w:val="18"/>
          <w:szCs w:val="18"/>
          <w:lang w:val="en-CA"/>
        </w:rPr>
        <w:t xml:space="preserve"> CIN = cervical intraepithelial neoplasia; </w:t>
      </w:r>
      <w:r w:rsidR="00437A4A">
        <w:rPr>
          <w:rFonts w:eastAsia="Calibri" w:cs="Arial"/>
          <w:sz w:val="18"/>
          <w:szCs w:val="18"/>
          <w:lang w:val="en-CA"/>
        </w:rPr>
        <w:t xml:space="preserve">NA= not applicable (i.e., not used for conclusions); </w:t>
      </w:r>
      <w:r w:rsidR="00F33208">
        <w:rPr>
          <w:rFonts w:cs="Arial"/>
          <w:sz w:val="18"/>
          <w:szCs w:val="18"/>
          <w:lang w:val="en-CA"/>
        </w:rPr>
        <w:t>OR = odds ratio;</w:t>
      </w:r>
      <w:r w:rsidRPr="009E300B">
        <w:rPr>
          <w:rFonts w:cs="Arial"/>
          <w:sz w:val="18"/>
          <w:szCs w:val="18"/>
          <w:lang w:val="en-CA"/>
        </w:rPr>
        <w:t xml:space="preserve"> RCT = randomized controlled trial; </w:t>
      </w:r>
      <w:r w:rsidR="00F33208">
        <w:rPr>
          <w:rFonts w:cs="Arial"/>
          <w:sz w:val="18"/>
          <w:szCs w:val="18"/>
          <w:lang w:val="en-CA"/>
        </w:rPr>
        <w:t>RR = relative risk.</w:t>
      </w:r>
    </w:p>
    <w:p w14:paraId="18FE9EDD" w14:textId="77777777" w:rsidR="002605D2" w:rsidRPr="009E300B" w:rsidRDefault="002605D2" w:rsidP="002605D2">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include all participants who</w:t>
      </w:r>
      <w:r>
        <w:rPr>
          <w:rFonts w:cs="Arial"/>
          <w:sz w:val="18"/>
          <w:szCs w:val="18"/>
          <w:lang w:val="en-CA"/>
        </w:rPr>
        <w:t xml:space="preserve"> were randomized and completed one</w:t>
      </w:r>
      <w:r w:rsidRPr="009E300B">
        <w:rPr>
          <w:rFonts w:cs="Arial"/>
          <w:sz w:val="18"/>
          <w:szCs w:val="18"/>
          <w:lang w:val="en-CA"/>
        </w:rPr>
        <w:t xml:space="preserve"> round of the screening via the test to which they were rand</w:t>
      </w:r>
      <w:r>
        <w:rPr>
          <w:rFonts w:cs="Arial"/>
          <w:sz w:val="18"/>
          <w:szCs w:val="18"/>
          <w:lang w:val="en-CA"/>
        </w:rPr>
        <w:t>omly assigned. Ninety-eight per</w:t>
      </w:r>
      <w:r w:rsidRPr="009E300B">
        <w:rPr>
          <w:rFonts w:cs="Arial"/>
          <w:sz w:val="18"/>
          <w:szCs w:val="18"/>
          <w:lang w:val="en-CA"/>
        </w:rPr>
        <w:t>cent of participants who were referred to colposcopy attended; however, i</w:t>
      </w:r>
      <w:r>
        <w:rPr>
          <w:rFonts w:cs="Arial"/>
          <w:sz w:val="18"/>
          <w:szCs w:val="18"/>
          <w:lang w:val="en-CA"/>
        </w:rPr>
        <w:t>t is unclear how many attended from each group</w:t>
      </w:r>
      <w:r w:rsidRPr="009E300B">
        <w:rPr>
          <w:rFonts w:cs="Arial"/>
          <w:sz w:val="18"/>
          <w:szCs w:val="18"/>
          <w:lang w:val="en-CA"/>
        </w:rPr>
        <w:t>.</w:t>
      </w:r>
    </w:p>
    <w:p w14:paraId="7B2135F6" w14:textId="77777777" w:rsidR="002605D2" w:rsidRPr="009E300B" w:rsidRDefault="002605D2" w:rsidP="002605D2">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4420089E" w14:textId="77777777" w:rsidR="002605D2" w:rsidRPr="009E300B" w:rsidRDefault="002605D2" w:rsidP="002605D2">
      <w:pPr>
        <w:rPr>
          <w:rFonts w:cs="Arial"/>
          <w:sz w:val="18"/>
          <w:szCs w:val="18"/>
          <w:lang w:val="en-CA"/>
        </w:rPr>
      </w:pPr>
    </w:p>
    <w:p w14:paraId="1BF75EC1" w14:textId="77777777" w:rsidR="002605D2" w:rsidRPr="009E300B" w:rsidRDefault="002605D2" w:rsidP="002605D2">
      <w:pPr>
        <w:rPr>
          <w:rFonts w:cs="Arial"/>
          <w:b/>
          <w:sz w:val="18"/>
          <w:szCs w:val="18"/>
          <w:lang w:val="en-CA"/>
        </w:rPr>
      </w:pPr>
      <w:r w:rsidRPr="009E300B">
        <w:rPr>
          <w:rFonts w:cs="Arial"/>
          <w:b/>
          <w:sz w:val="18"/>
          <w:szCs w:val="18"/>
          <w:lang w:val="en-CA"/>
        </w:rPr>
        <w:t>Explanations:</w:t>
      </w:r>
    </w:p>
    <w:p w14:paraId="7BFAE548" w14:textId="205A19FF" w:rsidR="002605D2" w:rsidRPr="001F1011" w:rsidRDefault="002605D2" w:rsidP="002605D2">
      <w:pPr>
        <w:rPr>
          <w:rFonts w:eastAsia="Times New Roman" w:cs="Arial"/>
          <w:b/>
          <w:bCs/>
          <w:i/>
          <w:iCs/>
          <w:color w:val="000000"/>
          <w:sz w:val="18"/>
          <w:szCs w:val="18"/>
        </w:rPr>
      </w:pPr>
      <w:r w:rsidRPr="009E300B">
        <w:rPr>
          <w:rFonts w:cs="Arial"/>
          <w:sz w:val="18"/>
          <w:szCs w:val="18"/>
          <w:u w:val="single"/>
          <w:vertAlign w:val="superscript"/>
          <w:lang w:val="en-CA"/>
        </w:rPr>
        <w:t>c</w:t>
      </w:r>
      <w:r w:rsidRPr="009E300B">
        <w:rPr>
          <w:rFonts w:cs="Arial"/>
          <w:sz w:val="18"/>
          <w:szCs w:val="18"/>
          <w:u w:val="single"/>
          <w:lang w:val="en-CA"/>
        </w:rPr>
        <w:t xml:space="preserve">Acceptors of screening; people with a cervix aged 25 to </w:t>
      </w:r>
      <w:r w:rsidR="002D2994">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sidR="00FD7991" w:rsidRPr="009E300B">
        <w:rPr>
          <w:rFonts w:cs="Arial"/>
          <w:sz w:val="18"/>
          <w:szCs w:val="18"/>
          <w:lang w:val="en-CA"/>
        </w:rPr>
        <w:t>the study was open label; however, knowledge of group allocation is unlikely to have affected the outcome. The outcome was not listed in the trial register, but is expected to be reported as a part of the screening process</w:t>
      </w:r>
      <w:r w:rsidR="00FD7991">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2D2994">
        <w:rPr>
          <w:rFonts w:cs="Arial"/>
          <w:sz w:val="18"/>
          <w:szCs w:val="18"/>
          <w:lang w:val="en-CA"/>
        </w:rPr>
        <w:t xml:space="preserve"> due to single study</w:t>
      </w:r>
      <w:r w:rsidRPr="009E300B">
        <w:rPr>
          <w:rFonts w:cs="Arial"/>
          <w:sz w:val="18"/>
          <w:szCs w:val="18"/>
          <w:lang w:val="en-CA"/>
        </w:rPr>
        <w:t xml:space="preserve">. </w:t>
      </w:r>
      <w:r w:rsidR="00835318">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detection is an indirect measure of incidence</w:t>
      </w:r>
      <w:r w:rsidR="00835318">
        <w:rPr>
          <w:rFonts w:cs="Arial"/>
          <w:sz w:val="18"/>
          <w:szCs w:val="18"/>
          <w:lang w:val="en-CA"/>
        </w:rPr>
        <w:t xml:space="preserve">. </w:t>
      </w:r>
      <w:r w:rsidRPr="009A36F8">
        <w:rPr>
          <w:rFonts w:eastAsia="Times New Roman" w:cs="Arial"/>
          <w:b/>
          <w:bCs/>
          <w:i/>
          <w:iCs/>
          <w:color w:val="000000"/>
          <w:sz w:val="18"/>
          <w:szCs w:val="18"/>
          <w:lang w:val="en-CA"/>
        </w:rPr>
        <w:t>Serious concerns about imprecision</w:t>
      </w:r>
      <w:r w:rsidRPr="009A36F8">
        <w:rPr>
          <w:rFonts w:eastAsia="Times New Roman" w:cs="Arial"/>
          <w:i/>
          <w:iCs/>
          <w:color w:val="000000"/>
          <w:sz w:val="18"/>
          <w:szCs w:val="18"/>
          <w:lang w:val="en-CA"/>
        </w:rPr>
        <w:t xml:space="preserve">: </w:t>
      </w:r>
      <w:r w:rsidR="00FD7991">
        <w:rPr>
          <w:rFonts w:eastAsia="Times New Roman" w:cs="Arial"/>
          <w:color w:val="000000"/>
          <w:sz w:val="18"/>
          <w:szCs w:val="18"/>
          <w:lang w:val="en-CA"/>
        </w:rPr>
        <w:t xml:space="preserve">lower </w:t>
      </w:r>
      <w:r w:rsidRPr="009A36F8">
        <w:rPr>
          <w:rFonts w:eastAsia="Times New Roman" w:cs="Arial"/>
          <w:color w:val="000000"/>
          <w:sz w:val="18"/>
          <w:szCs w:val="18"/>
          <w:lang w:val="en-CA"/>
        </w:rPr>
        <w:t xml:space="preserve">limit of 95% CI indicates </w:t>
      </w:r>
      <w:r w:rsidR="00FD7991">
        <w:rPr>
          <w:rFonts w:eastAsia="Times New Roman" w:cs="Arial"/>
          <w:color w:val="000000"/>
          <w:sz w:val="18"/>
          <w:szCs w:val="18"/>
          <w:lang w:val="en-CA"/>
        </w:rPr>
        <w:t>little-to-no</w:t>
      </w:r>
      <w:r w:rsidR="00FD7991" w:rsidRPr="009A36F8">
        <w:rPr>
          <w:rFonts w:eastAsia="Times New Roman" w:cs="Arial"/>
          <w:color w:val="000000"/>
          <w:sz w:val="18"/>
          <w:szCs w:val="18"/>
          <w:lang w:val="en-CA"/>
        </w:rPr>
        <w:t xml:space="preserve"> </w:t>
      </w:r>
      <w:r w:rsidRPr="009A36F8">
        <w:rPr>
          <w:rFonts w:eastAsia="Times New Roman" w:cs="Arial"/>
          <w:color w:val="000000"/>
          <w:sz w:val="18"/>
          <w:szCs w:val="18"/>
          <w:lang w:val="en-CA"/>
        </w:rPr>
        <w:t>effect</w:t>
      </w:r>
      <w:r>
        <w:rPr>
          <w:rFonts w:eastAsia="Times New Roman" w:cs="Arial"/>
          <w:color w:val="000000"/>
          <w:sz w:val="18"/>
          <w:szCs w:val="18"/>
          <w:lang w:val="en-CA"/>
        </w:rPr>
        <w:t xml:space="preserve">. </w:t>
      </w:r>
      <w:r w:rsidRPr="009E300B">
        <w:rPr>
          <w:rFonts w:cs="Arial"/>
          <w:b/>
          <w:i/>
          <w:sz w:val="18"/>
          <w:szCs w:val="18"/>
          <w:lang w:val="en-CA"/>
        </w:rPr>
        <w:t>No other serious concerns.</w:t>
      </w:r>
    </w:p>
    <w:p w14:paraId="633AECD2" w14:textId="31FD44E1" w:rsidR="002605D2" w:rsidRPr="001F1011" w:rsidRDefault="002605D2" w:rsidP="002605D2">
      <w:pPr>
        <w:rPr>
          <w:rFonts w:eastAsia="Times New Roman" w:cs="Arial"/>
          <w:b/>
          <w:bCs/>
          <w:i/>
          <w:iCs/>
          <w:color w:val="000000"/>
          <w:sz w:val="18"/>
          <w:szCs w:val="18"/>
        </w:rPr>
      </w:pPr>
      <w:r>
        <w:rPr>
          <w:rFonts w:cs="Arial"/>
          <w:sz w:val="18"/>
          <w:szCs w:val="18"/>
          <w:u w:val="single"/>
          <w:vertAlign w:val="superscript"/>
          <w:lang w:val="en-CA"/>
        </w:rPr>
        <w:t>d</w:t>
      </w:r>
      <w:r w:rsidRPr="009E300B">
        <w:rPr>
          <w:rFonts w:cs="Arial"/>
          <w:sz w:val="18"/>
          <w:szCs w:val="18"/>
          <w:u w:val="single"/>
          <w:lang w:val="en-CA"/>
        </w:rPr>
        <w:t xml:space="preserve">Acceptors of screening; people with a cervix aged </w:t>
      </w:r>
      <w:r w:rsidR="002D2994">
        <w:rPr>
          <w:rFonts w:cs="Arial"/>
          <w:sz w:val="18"/>
          <w:szCs w:val="18"/>
          <w:u w:val="single"/>
          <w:lang w:val="en-CA"/>
        </w:rPr>
        <w:t>30</w:t>
      </w:r>
      <w:r w:rsidRPr="009E300B">
        <w:rPr>
          <w:rFonts w:cs="Arial"/>
          <w:sz w:val="18"/>
          <w:szCs w:val="18"/>
          <w:u w:val="single"/>
          <w:lang w:val="en-CA"/>
        </w:rPr>
        <w:t xml:space="preserve"> to </w:t>
      </w:r>
      <w:r w:rsidR="002D2994">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the study was open label; however, knowledge of group allocation is unlikely to have affected the outcome. The outcome was not listed in the trial register, but is expected to be reported as a part of the screening process. </w:t>
      </w:r>
      <w:r w:rsidRPr="009E300B">
        <w:rPr>
          <w:rFonts w:cs="Arial"/>
          <w:b/>
          <w:i/>
          <w:sz w:val="18"/>
          <w:szCs w:val="18"/>
          <w:lang w:val="en-CA"/>
        </w:rPr>
        <w:t>Some concerns about inconsistency</w:t>
      </w:r>
      <w:r w:rsidRPr="009E300B">
        <w:rPr>
          <w:rFonts w:cs="Arial"/>
          <w:sz w:val="18"/>
          <w:szCs w:val="18"/>
          <w:lang w:val="en-CA"/>
        </w:rPr>
        <w:t xml:space="preserve">: lack of evidence for consistency </w:t>
      </w:r>
      <w:r w:rsidR="002D2994">
        <w:rPr>
          <w:rFonts w:cs="Arial"/>
          <w:sz w:val="18"/>
          <w:szCs w:val="18"/>
          <w:lang w:val="en-CA"/>
        </w:rPr>
        <w:t>due 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detection is an indirect measure of incidence</w:t>
      </w:r>
      <w:r w:rsidRPr="009E300B">
        <w:rPr>
          <w:rFonts w:cs="Arial"/>
          <w:sz w:val="18"/>
          <w:szCs w:val="18"/>
          <w:lang w:val="en-CA"/>
        </w:rPr>
        <w:t xml:space="preserve">. </w:t>
      </w:r>
      <w:r w:rsidR="00FD7991" w:rsidRPr="009A36F8">
        <w:rPr>
          <w:rFonts w:eastAsia="Times New Roman" w:cs="Arial"/>
          <w:b/>
          <w:bCs/>
          <w:i/>
          <w:iCs/>
          <w:color w:val="000000"/>
          <w:sz w:val="18"/>
          <w:szCs w:val="18"/>
          <w:lang w:val="en-CA"/>
        </w:rPr>
        <w:t>No serious concerns about imprecision</w:t>
      </w:r>
      <w:r w:rsidR="00FD7991" w:rsidRPr="009A36F8">
        <w:rPr>
          <w:rFonts w:eastAsia="Times New Roman" w:cs="Arial"/>
          <w:i/>
          <w:iCs/>
          <w:color w:val="000000"/>
          <w:sz w:val="18"/>
          <w:szCs w:val="18"/>
          <w:lang w:val="en-CA"/>
        </w:rPr>
        <w:t xml:space="preserve">: </w:t>
      </w:r>
      <w:r w:rsidR="00FD7991" w:rsidRPr="009A36F8">
        <w:rPr>
          <w:rFonts w:eastAsia="Times New Roman" w:cs="Arial"/>
          <w:color w:val="000000"/>
          <w:sz w:val="18"/>
          <w:szCs w:val="18"/>
          <w:lang w:val="en-CA"/>
        </w:rPr>
        <w:t>95% 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669C2341" w14:textId="2A8CDD9F" w:rsidR="002605D2" w:rsidRDefault="002605D2" w:rsidP="002605D2">
      <w:pPr>
        <w:rPr>
          <w:rFonts w:cs="Arial"/>
          <w:b/>
          <w:i/>
          <w:sz w:val="18"/>
          <w:szCs w:val="18"/>
          <w:lang w:val="en-CA"/>
        </w:rPr>
      </w:pPr>
      <w:r w:rsidRPr="009E300B">
        <w:rPr>
          <w:rFonts w:cs="Arial"/>
          <w:sz w:val="18"/>
          <w:szCs w:val="18"/>
          <w:u w:val="single"/>
          <w:vertAlign w:val="superscript"/>
          <w:lang w:val="en-CA"/>
        </w:rPr>
        <w:t>e</w:t>
      </w:r>
      <w:r w:rsidRPr="009E300B">
        <w:rPr>
          <w:rFonts w:cs="Arial"/>
          <w:sz w:val="18"/>
          <w:szCs w:val="18"/>
          <w:u w:val="single"/>
          <w:lang w:val="en-CA"/>
        </w:rPr>
        <w:t xml:space="preserve">Acceptors of screening; people with a cervix aged </w:t>
      </w:r>
      <w:r w:rsidR="002D2994">
        <w:rPr>
          <w:rFonts w:cs="Arial"/>
          <w:sz w:val="18"/>
          <w:szCs w:val="18"/>
          <w:u w:val="single"/>
          <w:lang w:val="en-CA"/>
        </w:rPr>
        <w:t>60</w:t>
      </w:r>
      <w:r w:rsidRPr="009E300B">
        <w:rPr>
          <w:rFonts w:cs="Arial"/>
          <w:sz w:val="18"/>
          <w:szCs w:val="18"/>
          <w:u w:val="single"/>
          <w:lang w:val="en-CA"/>
        </w:rPr>
        <w:t xml:space="preserve"> to 6</w:t>
      </w:r>
      <w:r w:rsidR="002D2994">
        <w:rPr>
          <w:rFonts w:cs="Arial"/>
          <w:sz w:val="18"/>
          <w:szCs w:val="18"/>
          <w:u w:val="single"/>
          <w:lang w:val="en-CA"/>
        </w:rPr>
        <w:t>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the study was open label; however, knowledge of group allocation is unlikely to have affected the outcome. The outcome was not listed in the trial register, but is expected to be reported as a part of the screening process. </w:t>
      </w:r>
      <w:r w:rsidRPr="009E300B">
        <w:rPr>
          <w:rFonts w:cs="Arial"/>
          <w:b/>
          <w:i/>
          <w:sz w:val="18"/>
          <w:szCs w:val="18"/>
          <w:lang w:val="en-CA"/>
        </w:rPr>
        <w:t>Some concerns about inconsistency</w:t>
      </w:r>
      <w:r w:rsidRPr="009E300B">
        <w:rPr>
          <w:rFonts w:cs="Arial"/>
          <w:sz w:val="18"/>
          <w:szCs w:val="18"/>
          <w:lang w:val="en-CA"/>
        </w:rPr>
        <w:t xml:space="preserve">: lack of evidence for consistency </w:t>
      </w:r>
      <w:r w:rsidR="00FD7991">
        <w:rPr>
          <w:rFonts w:cs="Arial"/>
          <w:sz w:val="18"/>
          <w:szCs w:val="18"/>
          <w:lang w:val="en-CA"/>
        </w:rPr>
        <w:t>due to single study</w:t>
      </w:r>
      <w:r w:rsidRPr="009E300B">
        <w:rPr>
          <w:rFonts w:cs="Arial"/>
          <w:sz w:val="18"/>
          <w:szCs w:val="18"/>
          <w:lang w:val="en-CA"/>
        </w:rPr>
        <w:t xml:space="preserve">. </w:t>
      </w:r>
      <w:r w:rsidR="00FD7991">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detection is an indirect measure of incidence</w:t>
      </w:r>
      <w:r w:rsidR="00FD7991">
        <w:rPr>
          <w:rFonts w:cs="Arial"/>
          <w:sz w:val="18"/>
          <w:szCs w:val="18"/>
          <w:lang w:val="en-CA"/>
        </w:rPr>
        <w:t>, concerns due to small sample for this age group (n=NR)</w:t>
      </w:r>
      <w:r w:rsidRPr="009E300B">
        <w:rPr>
          <w:rFonts w:cs="Arial"/>
          <w:sz w:val="18"/>
          <w:szCs w:val="18"/>
          <w:lang w:val="en-CA"/>
        </w:rPr>
        <w:t xml:space="preserve">. </w:t>
      </w:r>
      <w:r w:rsidRPr="009A36F8">
        <w:rPr>
          <w:rFonts w:eastAsia="Times New Roman" w:cs="Arial"/>
          <w:b/>
          <w:bCs/>
          <w:i/>
          <w:iCs/>
          <w:color w:val="000000"/>
          <w:sz w:val="18"/>
          <w:szCs w:val="18"/>
          <w:lang w:val="en-CA"/>
        </w:rPr>
        <w:t>No serious concerns about imprecision</w:t>
      </w:r>
      <w:r w:rsidRPr="009A36F8">
        <w:rPr>
          <w:rFonts w:eastAsia="Times New Roman" w:cs="Arial"/>
          <w:i/>
          <w:iCs/>
          <w:color w:val="000000"/>
          <w:sz w:val="18"/>
          <w:szCs w:val="18"/>
          <w:lang w:val="en-CA"/>
        </w:rPr>
        <w:t xml:space="preserve">: </w:t>
      </w:r>
      <w:r w:rsidRPr="009A36F8">
        <w:rPr>
          <w:rFonts w:eastAsia="Times New Roman" w:cs="Arial"/>
          <w:color w:val="000000"/>
          <w:sz w:val="18"/>
          <w:szCs w:val="18"/>
          <w:lang w:val="en-CA"/>
        </w:rPr>
        <w:t xml:space="preserve">95% CI precise for little-to-no effect. </w:t>
      </w:r>
      <w:r w:rsidRPr="009E300B">
        <w:rPr>
          <w:rFonts w:cs="Arial"/>
          <w:b/>
          <w:i/>
          <w:sz w:val="18"/>
          <w:szCs w:val="18"/>
          <w:lang w:val="en-CA"/>
        </w:rPr>
        <w:t>No other serious concerns</w:t>
      </w:r>
      <w:r w:rsidR="00033575">
        <w:rPr>
          <w:rFonts w:cs="Arial"/>
          <w:b/>
          <w:i/>
          <w:sz w:val="18"/>
          <w:szCs w:val="18"/>
          <w:lang w:val="en-CA"/>
        </w:rPr>
        <w:t>.</w:t>
      </w:r>
    </w:p>
    <w:p w14:paraId="505B0F76" w14:textId="77777777" w:rsidR="00212F66" w:rsidRPr="001F1011" w:rsidRDefault="00212F66" w:rsidP="002605D2">
      <w:pPr>
        <w:rPr>
          <w:rFonts w:eastAsia="Times New Roman" w:cs="Arial"/>
          <w:b/>
          <w:bCs/>
          <w:i/>
          <w:iCs/>
          <w:color w:val="000000"/>
          <w:sz w:val="18"/>
          <w:szCs w:val="18"/>
        </w:rPr>
      </w:pPr>
    </w:p>
    <w:p w14:paraId="0F017532" w14:textId="77777777" w:rsidR="002605D2" w:rsidRPr="009E300B" w:rsidRDefault="002605D2" w:rsidP="002605D2">
      <w:pPr>
        <w:rPr>
          <w:rFonts w:cs="Arial"/>
          <w:lang w:val="en-CA"/>
        </w:rPr>
      </w:pPr>
    </w:p>
    <w:p w14:paraId="45F9A6F3" w14:textId="72F003BF" w:rsidR="002605D2" w:rsidRPr="009E300B" w:rsidRDefault="002A0214" w:rsidP="002605D2">
      <w:pPr>
        <w:rPr>
          <w:rFonts w:cs="Arial"/>
          <w:lang w:val="en-CA"/>
        </w:rPr>
      </w:pPr>
      <w:r w:rsidRPr="00511BE7">
        <w:rPr>
          <w:noProof/>
        </w:rPr>
        <w:lastRenderedPageBreak/>
        <w:drawing>
          <wp:inline distT="0" distB="0" distL="0" distR="0" wp14:anchorId="59217F2E" wp14:editId="5F344E9E">
            <wp:extent cx="8906516" cy="3819525"/>
            <wp:effectExtent l="0" t="0" r="889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8928613" cy="3829001"/>
                    </a:xfrm>
                    <a:prstGeom prst="rect">
                      <a:avLst/>
                    </a:prstGeom>
                  </pic:spPr>
                </pic:pic>
              </a:graphicData>
            </a:graphic>
          </wp:inline>
        </w:drawing>
      </w:r>
    </w:p>
    <w:p w14:paraId="1586A36D" w14:textId="2406CFA6" w:rsidR="002605D2" w:rsidRPr="009E300B" w:rsidRDefault="002605D2" w:rsidP="002605D2">
      <w:bookmarkStart w:id="140" w:name="_Toc107391624"/>
      <w:r>
        <w:t xml:space="preserve">Forest Plot </w:t>
      </w:r>
      <w:r w:rsidR="00212F66">
        <w:t>4</w:t>
      </w:r>
      <w:r w:rsidRPr="009E300B">
        <w:t>.</w:t>
      </w:r>
      <w:r>
        <w:t>2</w:t>
      </w:r>
      <w:r w:rsidRPr="009E300B">
        <w:t xml:space="preserve">. </w:t>
      </w:r>
      <w:r>
        <w:t>Detection of CIN2+ (as an indirect indicator of the incidence of CIN3+)</w:t>
      </w:r>
      <w:bookmarkEnd w:id="140"/>
    </w:p>
    <w:p w14:paraId="69385CB2" w14:textId="77777777" w:rsidR="002605D2" w:rsidRDefault="002605D2" w:rsidP="002605D2"/>
    <w:p w14:paraId="3248F92C" w14:textId="77777777" w:rsidR="002605D2" w:rsidRDefault="002605D2" w:rsidP="002605D2"/>
    <w:p w14:paraId="348BE507" w14:textId="380B88C8" w:rsidR="002605D2" w:rsidRDefault="002605D2" w:rsidP="002605D2">
      <w:pPr>
        <w:rPr>
          <w:lang w:val="en-CA"/>
        </w:rPr>
      </w:pPr>
    </w:p>
    <w:p w14:paraId="2D8B3FE4" w14:textId="521EE27F" w:rsidR="00CE74FA" w:rsidRDefault="00CE74FA" w:rsidP="002605D2">
      <w:pPr>
        <w:rPr>
          <w:lang w:val="en-CA"/>
        </w:rPr>
      </w:pPr>
    </w:p>
    <w:p w14:paraId="05E405B8" w14:textId="17BC26AF" w:rsidR="00CE74FA" w:rsidRDefault="00CE74FA" w:rsidP="002605D2">
      <w:pPr>
        <w:rPr>
          <w:lang w:val="en-CA"/>
        </w:rPr>
      </w:pPr>
    </w:p>
    <w:p w14:paraId="2824BBF3" w14:textId="244B31D8" w:rsidR="00CE74FA" w:rsidRDefault="00CE74FA" w:rsidP="002605D2">
      <w:pPr>
        <w:rPr>
          <w:lang w:val="en-CA"/>
        </w:rPr>
      </w:pPr>
    </w:p>
    <w:p w14:paraId="73C3F9C4" w14:textId="77777777" w:rsidR="00CE74FA" w:rsidRDefault="00CE74FA" w:rsidP="002605D2">
      <w:pPr>
        <w:rPr>
          <w:lang w:val="en-CA"/>
        </w:rPr>
      </w:pPr>
    </w:p>
    <w:p w14:paraId="75DE016D" w14:textId="77777777" w:rsidR="002605D2" w:rsidRPr="00406BF0" w:rsidRDefault="002605D2" w:rsidP="002605D2">
      <w:pPr>
        <w:rPr>
          <w:lang w:val="en-CA"/>
        </w:rPr>
      </w:pPr>
    </w:p>
    <w:p w14:paraId="60E9A22A" w14:textId="1D3D57BE" w:rsidR="002605D2" w:rsidRPr="009E7C40" w:rsidRDefault="002605D2" w:rsidP="002605D2">
      <w:bookmarkStart w:id="141" w:name="_Toc107391625"/>
      <w:r>
        <w:lastRenderedPageBreak/>
        <w:t xml:space="preserve">Evidence Set </w:t>
      </w:r>
      <w:r w:rsidR="00CE74FA">
        <w:t>4</w:t>
      </w:r>
      <w:r>
        <w:t>.3</w:t>
      </w:r>
      <w:r w:rsidRPr="009E300B">
        <w:t xml:space="preserve">. </w:t>
      </w:r>
      <w:r>
        <w:t>Detection of CIN3+ (as an indirect indicator of the incidence of ICC)</w:t>
      </w:r>
      <w:bookmarkEnd w:id="141"/>
    </w:p>
    <w:p w14:paraId="7DFF10ED" w14:textId="77777777" w:rsidR="002605D2" w:rsidRDefault="002605D2" w:rsidP="002605D2">
      <w:r w:rsidRPr="00126B1A">
        <w:rPr>
          <w:b/>
        </w:rPr>
        <w:t>Included report:</w:t>
      </w:r>
      <w:r w:rsidRPr="00126B1A">
        <w:t xml:space="preserve"> Canfell 2017 (COMPASS)</w:t>
      </w:r>
    </w:p>
    <w:p w14:paraId="3D3954FA" w14:textId="3E1DDE5E" w:rsidR="002605D2" w:rsidRPr="009E300B" w:rsidRDefault="002605D2" w:rsidP="002605D2">
      <w:bookmarkStart w:id="142" w:name="_Toc107391626"/>
      <w:r w:rsidRPr="009E300B">
        <w:t>G</w:t>
      </w:r>
      <w:r>
        <w:t xml:space="preserve">RADE Summary of Findings Table </w:t>
      </w:r>
      <w:r w:rsidR="00CE74FA">
        <w:t>4</w:t>
      </w:r>
      <w:r w:rsidRPr="009E300B">
        <w:t>.</w:t>
      </w:r>
      <w:r>
        <w:t>3</w:t>
      </w:r>
      <w:r w:rsidRPr="009E300B">
        <w:t xml:space="preserve">. </w:t>
      </w:r>
      <w:r>
        <w:t>Detection of CIN3+ (as an indirect indicator of the incidence of ICC)</w:t>
      </w:r>
      <w:bookmarkEnd w:id="142"/>
      <w:r>
        <w:t xml:space="preserve"> </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2605D2" w:rsidRPr="009E300B" w14:paraId="4603118C" w14:textId="77777777" w:rsidTr="003C6B9D">
        <w:trPr>
          <w:tblHeader/>
        </w:trPr>
        <w:tc>
          <w:tcPr>
            <w:tcW w:w="1795" w:type="dxa"/>
            <w:gridSpan w:val="2"/>
            <w:vMerge w:val="restart"/>
            <w:shd w:val="clear" w:color="auto" w:fill="D5DCE4" w:themeFill="text2" w:themeFillTint="33"/>
          </w:tcPr>
          <w:p w14:paraId="5B7DBE7B" w14:textId="77777777" w:rsidR="002605D2" w:rsidRPr="009E300B" w:rsidRDefault="002605D2" w:rsidP="003C6B9D">
            <w:pPr>
              <w:rPr>
                <w:rFonts w:cs="Arial"/>
                <w:b/>
                <w:sz w:val="18"/>
                <w:szCs w:val="18"/>
                <w:lang w:val="en-CA"/>
              </w:rPr>
            </w:pPr>
            <w:r w:rsidRPr="009E300B">
              <w:rPr>
                <w:rFonts w:cs="Arial"/>
                <w:b/>
                <w:sz w:val="18"/>
                <w:szCs w:val="18"/>
                <w:lang w:val="en-CA"/>
              </w:rPr>
              <w:t>Outcome</w:t>
            </w:r>
          </w:p>
          <w:p w14:paraId="02014F5A" w14:textId="77777777" w:rsidR="002605D2" w:rsidRPr="009E300B" w:rsidRDefault="002605D2" w:rsidP="003C6B9D">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074DDAEF" w14:textId="77777777" w:rsidR="002605D2" w:rsidRPr="009E300B" w:rsidRDefault="002605D2" w:rsidP="003C6B9D">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50D4AEE2" w14:textId="24C5677A" w:rsidR="002605D2" w:rsidRPr="009E300B" w:rsidRDefault="006161E1" w:rsidP="003C6B9D">
            <w:pPr>
              <w:rPr>
                <w:rFonts w:cs="Arial"/>
                <w:b/>
                <w:sz w:val="18"/>
                <w:szCs w:val="18"/>
                <w:lang w:val="en-CA"/>
              </w:rPr>
            </w:pPr>
            <w:r>
              <w:rPr>
                <w:rFonts w:cs="Arial"/>
                <w:b/>
                <w:sz w:val="18"/>
                <w:szCs w:val="18"/>
                <w:lang w:val="en-CA"/>
              </w:rPr>
              <w:t xml:space="preserve">Relative </w:t>
            </w:r>
            <w:r w:rsidR="002605D2" w:rsidRPr="009E300B">
              <w:rPr>
                <w:rFonts w:cs="Arial"/>
                <w:b/>
                <w:sz w:val="18"/>
                <w:szCs w:val="18"/>
                <w:lang w:val="en-CA"/>
              </w:rPr>
              <w:t xml:space="preserve">effects, </w:t>
            </w:r>
            <w:r>
              <w:rPr>
                <w:rFonts w:cs="Arial"/>
                <w:b/>
                <w:sz w:val="18"/>
                <w:szCs w:val="18"/>
                <w:lang w:val="en-CA"/>
              </w:rPr>
              <w:t>Peto OR and RR</w:t>
            </w:r>
            <w:r w:rsidR="002605D2" w:rsidRPr="009E300B">
              <w:rPr>
                <w:rFonts w:cs="Arial"/>
                <w:b/>
                <w:sz w:val="18"/>
                <w:szCs w:val="18"/>
                <w:lang w:val="en-CA"/>
              </w:rPr>
              <w:t xml:space="preserve"> (95 % CI)</w:t>
            </w:r>
          </w:p>
        </w:tc>
        <w:tc>
          <w:tcPr>
            <w:tcW w:w="5343" w:type="dxa"/>
            <w:gridSpan w:val="3"/>
            <w:shd w:val="clear" w:color="auto" w:fill="D5DCE4" w:themeFill="text2" w:themeFillTint="33"/>
          </w:tcPr>
          <w:p w14:paraId="0A45FD72" w14:textId="77777777" w:rsidR="002605D2" w:rsidRPr="009E300B" w:rsidRDefault="002605D2" w:rsidP="003C6B9D">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3A18B171" w14:textId="77777777" w:rsidR="002605D2" w:rsidRPr="009E300B" w:rsidRDefault="002605D2" w:rsidP="003C6B9D">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605C0A46" w14:textId="77777777" w:rsidR="002605D2" w:rsidRPr="009E300B" w:rsidRDefault="002605D2" w:rsidP="003C6B9D">
            <w:pPr>
              <w:rPr>
                <w:rFonts w:cs="Arial"/>
                <w:b/>
                <w:sz w:val="18"/>
                <w:szCs w:val="18"/>
                <w:lang w:val="en-CA"/>
              </w:rPr>
            </w:pPr>
            <w:r w:rsidRPr="009E300B">
              <w:rPr>
                <w:rFonts w:cs="Arial"/>
                <w:b/>
                <w:sz w:val="18"/>
                <w:szCs w:val="18"/>
                <w:lang w:val="en-CA"/>
              </w:rPr>
              <w:t>What happens?</w:t>
            </w:r>
          </w:p>
        </w:tc>
      </w:tr>
      <w:tr w:rsidR="002605D2" w:rsidRPr="009E300B" w14:paraId="1A31DA39" w14:textId="77777777" w:rsidTr="003C6B9D">
        <w:trPr>
          <w:tblHeader/>
        </w:trPr>
        <w:tc>
          <w:tcPr>
            <w:tcW w:w="1795" w:type="dxa"/>
            <w:gridSpan w:val="2"/>
            <w:vMerge/>
          </w:tcPr>
          <w:p w14:paraId="7EC4F3D5" w14:textId="77777777" w:rsidR="002605D2" w:rsidRPr="009E300B" w:rsidRDefault="002605D2" w:rsidP="003C6B9D">
            <w:pPr>
              <w:rPr>
                <w:rFonts w:cs="Arial"/>
                <w:b/>
                <w:sz w:val="18"/>
                <w:szCs w:val="18"/>
                <w:lang w:val="en-CA"/>
              </w:rPr>
            </w:pPr>
          </w:p>
        </w:tc>
        <w:tc>
          <w:tcPr>
            <w:tcW w:w="1767" w:type="dxa"/>
            <w:vMerge/>
          </w:tcPr>
          <w:p w14:paraId="64CB399F" w14:textId="77777777" w:rsidR="002605D2" w:rsidRPr="009E300B" w:rsidRDefault="002605D2" w:rsidP="003C6B9D">
            <w:pPr>
              <w:rPr>
                <w:rFonts w:cs="Arial"/>
                <w:b/>
                <w:sz w:val="18"/>
                <w:szCs w:val="18"/>
                <w:lang w:val="en-CA"/>
              </w:rPr>
            </w:pPr>
          </w:p>
        </w:tc>
        <w:tc>
          <w:tcPr>
            <w:tcW w:w="1781" w:type="dxa"/>
            <w:shd w:val="clear" w:color="auto" w:fill="D5DCE4" w:themeFill="text2" w:themeFillTint="33"/>
          </w:tcPr>
          <w:p w14:paraId="636E83B8" w14:textId="77777777" w:rsidR="002605D2" w:rsidRPr="009E300B" w:rsidRDefault="002605D2" w:rsidP="003C6B9D">
            <w:pPr>
              <w:rPr>
                <w:rFonts w:cs="Arial"/>
                <w:b/>
                <w:sz w:val="18"/>
                <w:szCs w:val="18"/>
                <w:lang w:val="en-CA"/>
              </w:rPr>
            </w:pPr>
            <w:r w:rsidRPr="009E300B">
              <w:rPr>
                <w:rFonts w:cs="Arial"/>
                <w:b/>
                <w:sz w:val="18"/>
                <w:szCs w:val="18"/>
                <w:lang w:val="en-CA"/>
              </w:rPr>
              <w:t>With cytology screening + hrHPV partial genotyping triage</w:t>
            </w:r>
          </w:p>
        </w:tc>
        <w:tc>
          <w:tcPr>
            <w:tcW w:w="1781" w:type="dxa"/>
            <w:shd w:val="clear" w:color="auto" w:fill="D5DCE4" w:themeFill="text2" w:themeFillTint="33"/>
          </w:tcPr>
          <w:p w14:paraId="21C00675" w14:textId="77777777" w:rsidR="002605D2" w:rsidRPr="009E300B" w:rsidRDefault="002605D2" w:rsidP="003C6B9D">
            <w:pPr>
              <w:rPr>
                <w:rFonts w:cs="Arial"/>
                <w:b/>
                <w:sz w:val="18"/>
                <w:szCs w:val="18"/>
                <w:lang w:val="en-CA"/>
              </w:rPr>
            </w:pPr>
            <w:r w:rsidRPr="009E300B">
              <w:rPr>
                <w:rFonts w:cs="Arial"/>
                <w:b/>
                <w:sz w:val="18"/>
                <w:szCs w:val="18"/>
                <w:lang w:val="en-CA"/>
              </w:rPr>
              <w:t>With hrHPV partial genotyping + cytology triage</w:t>
            </w:r>
          </w:p>
        </w:tc>
        <w:tc>
          <w:tcPr>
            <w:tcW w:w="1781" w:type="dxa"/>
            <w:shd w:val="clear" w:color="auto" w:fill="D5DCE4" w:themeFill="text2" w:themeFillTint="33"/>
          </w:tcPr>
          <w:p w14:paraId="5EC47D76" w14:textId="77777777" w:rsidR="002605D2" w:rsidRPr="009E300B" w:rsidRDefault="002605D2" w:rsidP="003C6B9D">
            <w:pPr>
              <w:rPr>
                <w:rFonts w:cs="Arial"/>
                <w:b/>
                <w:sz w:val="18"/>
                <w:szCs w:val="18"/>
                <w:lang w:val="en-CA"/>
              </w:rPr>
            </w:pPr>
            <w:r w:rsidRPr="009E300B">
              <w:rPr>
                <w:rFonts w:cs="Arial"/>
                <w:b/>
                <w:sz w:val="18"/>
                <w:szCs w:val="18"/>
                <w:lang w:val="en-CA"/>
              </w:rPr>
              <w:t>Difference</w:t>
            </w:r>
          </w:p>
        </w:tc>
        <w:tc>
          <w:tcPr>
            <w:tcW w:w="2070" w:type="dxa"/>
            <w:vMerge/>
          </w:tcPr>
          <w:p w14:paraId="330DF23B" w14:textId="77777777" w:rsidR="002605D2" w:rsidRPr="009E300B" w:rsidRDefault="002605D2" w:rsidP="003C6B9D">
            <w:pPr>
              <w:rPr>
                <w:rFonts w:cs="Arial"/>
                <w:b/>
                <w:sz w:val="18"/>
                <w:szCs w:val="18"/>
                <w:lang w:val="en-CA"/>
              </w:rPr>
            </w:pPr>
          </w:p>
        </w:tc>
        <w:tc>
          <w:tcPr>
            <w:tcW w:w="3415" w:type="dxa"/>
            <w:vMerge/>
          </w:tcPr>
          <w:p w14:paraId="39129D85" w14:textId="77777777" w:rsidR="002605D2" w:rsidRPr="009E300B" w:rsidRDefault="002605D2" w:rsidP="003C6B9D">
            <w:pPr>
              <w:rPr>
                <w:rFonts w:cs="Arial"/>
                <w:b/>
                <w:sz w:val="18"/>
                <w:szCs w:val="18"/>
                <w:lang w:val="en-CA"/>
              </w:rPr>
            </w:pPr>
          </w:p>
        </w:tc>
      </w:tr>
      <w:tr w:rsidR="002605D2" w:rsidRPr="009E300B" w14:paraId="227C5A0D" w14:textId="77777777" w:rsidTr="003C6B9D">
        <w:tc>
          <w:tcPr>
            <w:tcW w:w="14390" w:type="dxa"/>
            <w:gridSpan w:val="8"/>
            <w:shd w:val="clear" w:color="auto" w:fill="F2F2F2" w:themeFill="background1" w:themeFillShade="F2"/>
            <w:vAlign w:val="center"/>
          </w:tcPr>
          <w:p w14:paraId="058D8D8F" w14:textId="791ED4A8" w:rsidR="002605D2" w:rsidRPr="009E300B" w:rsidRDefault="002605D2" w:rsidP="003C6B9D">
            <w:pPr>
              <w:rPr>
                <w:rFonts w:cs="Arial"/>
                <w:b/>
                <w:sz w:val="18"/>
                <w:szCs w:val="18"/>
                <w:lang w:val="en-CA"/>
              </w:rPr>
            </w:pPr>
            <w:r w:rsidRPr="009E300B">
              <w:rPr>
                <w:rFonts w:cs="Arial"/>
                <w:b/>
                <w:sz w:val="18"/>
                <w:szCs w:val="18"/>
              </w:rPr>
              <w:t>People with a cervix aged 25 to 6</w:t>
            </w:r>
            <w:r w:rsidR="00E2417B">
              <w:rPr>
                <w:rFonts w:cs="Arial"/>
                <w:b/>
                <w:sz w:val="18"/>
                <w:szCs w:val="18"/>
              </w:rPr>
              <w:t>9</w:t>
            </w:r>
            <w:r w:rsidRPr="009E300B">
              <w:rPr>
                <w:rFonts w:cs="Arial"/>
                <w:b/>
                <w:sz w:val="18"/>
                <w:szCs w:val="18"/>
              </w:rPr>
              <w:t xml:space="preserve"> years (Canfell 2017 (COMPASS); acceptors of screening)</w:t>
            </w:r>
          </w:p>
        </w:tc>
      </w:tr>
      <w:tr w:rsidR="00CE74FA" w:rsidRPr="009E300B" w14:paraId="00EB8AFA" w14:textId="77777777" w:rsidTr="003C6B9D">
        <w:trPr>
          <w:trHeight w:val="1449"/>
        </w:trPr>
        <w:tc>
          <w:tcPr>
            <w:tcW w:w="1781" w:type="dxa"/>
          </w:tcPr>
          <w:p w14:paraId="179779EB" w14:textId="256FA102" w:rsidR="00CE74FA" w:rsidRPr="009E300B" w:rsidRDefault="00CE74FA" w:rsidP="003C6B9D">
            <w:pPr>
              <w:rPr>
                <w:rFonts w:cs="Arial"/>
                <w:sz w:val="18"/>
                <w:szCs w:val="18"/>
                <w:lang w:val="en-CA"/>
              </w:rPr>
            </w:pPr>
            <w:r>
              <w:rPr>
                <w:rFonts w:cs="Arial"/>
                <w:sz w:val="18"/>
                <w:szCs w:val="18"/>
                <w:lang w:val="en-CA"/>
              </w:rPr>
              <w:t xml:space="preserve">Detection of </w:t>
            </w:r>
            <w:r w:rsidRPr="009E300B">
              <w:rPr>
                <w:rFonts w:cs="Arial"/>
                <w:sz w:val="18"/>
                <w:szCs w:val="18"/>
                <w:lang w:val="en-CA"/>
              </w:rPr>
              <w:t>CIN</w:t>
            </w:r>
            <w:r>
              <w:rPr>
                <w:rFonts w:cs="Arial"/>
                <w:sz w:val="18"/>
                <w:szCs w:val="18"/>
                <w:lang w:val="en-CA"/>
              </w:rPr>
              <w:t>3</w:t>
            </w:r>
            <w:r w:rsidRPr="009E300B">
              <w:rPr>
                <w:rFonts w:cs="Arial"/>
                <w:sz w:val="18"/>
                <w:szCs w:val="18"/>
                <w:lang w:val="en-CA"/>
              </w:rPr>
              <w:t>+</w:t>
            </w:r>
          </w:p>
          <w:p w14:paraId="292CF401" w14:textId="77777777" w:rsidR="00CE74FA" w:rsidRPr="009E300B" w:rsidRDefault="00CE74FA" w:rsidP="003C6B9D">
            <w:pPr>
              <w:rPr>
                <w:rFonts w:cs="Arial"/>
                <w:sz w:val="18"/>
                <w:szCs w:val="18"/>
                <w:lang w:val="en-CA"/>
              </w:rPr>
            </w:pPr>
          </w:p>
          <w:p w14:paraId="3C9996B7" w14:textId="77777777" w:rsidR="00CE74FA" w:rsidRPr="009E300B" w:rsidRDefault="00CE74FA" w:rsidP="003C6B9D">
            <w:pPr>
              <w:rPr>
                <w:rFonts w:cs="Arial"/>
                <w:sz w:val="18"/>
                <w:szCs w:val="18"/>
                <w:lang w:val="en-CA"/>
              </w:rPr>
            </w:pPr>
            <w:r w:rsidRPr="009E300B">
              <w:rPr>
                <w:rFonts w:cs="Arial"/>
                <w:sz w:val="18"/>
                <w:szCs w:val="18"/>
                <w:lang w:val="en-CA"/>
              </w:rPr>
              <w:t>Follow-up: 1 round</w:t>
            </w:r>
          </w:p>
          <w:p w14:paraId="6B37C7D7" w14:textId="77777777" w:rsidR="00CE74FA" w:rsidRPr="009E300B" w:rsidRDefault="00CE74FA" w:rsidP="003C6B9D">
            <w:pPr>
              <w:rPr>
                <w:rFonts w:cs="Arial"/>
                <w:sz w:val="18"/>
                <w:szCs w:val="18"/>
                <w:lang w:val="en-CA"/>
              </w:rPr>
            </w:pPr>
          </w:p>
          <w:p w14:paraId="55FA6962" w14:textId="77777777" w:rsidR="00CE74FA" w:rsidRPr="009E300B" w:rsidRDefault="00CE74FA" w:rsidP="003C6B9D">
            <w:pPr>
              <w:rPr>
                <w:rFonts w:cs="Arial"/>
                <w:sz w:val="18"/>
                <w:szCs w:val="18"/>
                <w:lang w:val="en-CA"/>
              </w:rPr>
            </w:pPr>
            <w:r w:rsidRPr="009E300B">
              <w:rPr>
                <w:rFonts w:cs="Arial"/>
                <w:sz w:val="18"/>
                <w:szCs w:val="18"/>
                <w:lang w:val="en-CA"/>
              </w:rPr>
              <w:t>2,987 (1 RCT)</w:t>
            </w:r>
          </w:p>
        </w:tc>
        <w:tc>
          <w:tcPr>
            <w:tcW w:w="1781" w:type="dxa"/>
            <w:gridSpan w:val="2"/>
          </w:tcPr>
          <w:p w14:paraId="1D9138E0" w14:textId="4FBBE2BC" w:rsidR="00CE74FA" w:rsidRDefault="00ED7055" w:rsidP="003C6B9D">
            <w:pPr>
              <w:rPr>
                <w:rFonts w:cs="Arial"/>
                <w:sz w:val="18"/>
                <w:szCs w:val="18"/>
              </w:rPr>
            </w:pPr>
            <w:r>
              <w:rPr>
                <w:rFonts w:cs="Arial"/>
                <w:sz w:val="18"/>
                <w:szCs w:val="18"/>
              </w:rPr>
              <w:t>Peto OR: 3.26 (1.07 to 9.94)</w:t>
            </w:r>
          </w:p>
          <w:p w14:paraId="0FBBB9FF" w14:textId="77777777" w:rsidR="00ED7055" w:rsidRDefault="00ED7055" w:rsidP="003C6B9D">
            <w:pPr>
              <w:rPr>
                <w:rFonts w:cs="Arial"/>
                <w:sz w:val="18"/>
                <w:szCs w:val="18"/>
                <w:lang w:val="en-CA"/>
              </w:rPr>
            </w:pPr>
          </w:p>
          <w:p w14:paraId="02A9AC32" w14:textId="1A285B73" w:rsidR="00ED7055" w:rsidRPr="001F1011" w:rsidRDefault="00ED7055" w:rsidP="003C6B9D">
            <w:pPr>
              <w:rPr>
                <w:rFonts w:cs="Arial"/>
                <w:sz w:val="18"/>
                <w:szCs w:val="18"/>
                <w:lang w:val="en-CA"/>
              </w:rPr>
            </w:pPr>
            <w:r>
              <w:rPr>
                <w:rFonts w:cs="Arial"/>
                <w:sz w:val="18"/>
                <w:szCs w:val="18"/>
                <w:lang w:val="en-CA"/>
              </w:rPr>
              <w:t>RR:</w:t>
            </w:r>
            <w:r w:rsidR="00C936A8">
              <w:rPr>
                <w:rFonts w:cs="Arial"/>
                <w:sz w:val="18"/>
                <w:szCs w:val="18"/>
                <w:lang w:val="en-CA"/>
              </w:rPr>
              <w:t xml:space="preserve"> 3.25 (1.07 to 9.85)</w:t>
            </w:r>
          </w:p>
        </w:tc>
        <w:tc>
          <w:tcPr>
            <w:tcW w:w="1781" w:type="dxa"/>
            <w:shd w:val="clear" w:color="auto" w:fill="auto"/>
          </w:tcPr>
          <w:p w14:paraId="2125C130" w14:textId="43165149" w:rsidR="00CE74FA" w:rsidRPr="009E300B" w:rsidRDefault="00CE74FA" w:rsidP="003C6B9D">
            <w:pPr>
              <w:rPr>
                <w:rFonts w:cs="Arial"/>
                <w:sz w:val="18"/>
                <w:szCs w:val="18"/>
                <w:lang w:val="en-CA"/>
              </w:rPr>
            </w:pPr>
            <w:r>
              <w:rPr>
                <w:rFonts w:cs="Arial"/>
                <w:sz w:val="18"/>
                <w:szCs w:val="18"/>
                <w:lang w:val="en-CA"/>
              </w:rPr>
              <w:t>10.1 per 10,000</w:t>
            </w:r>
          </w:p>
        </w:tc>
        <w:tc>
          <w:tcPr>
            <w:tcW w:w="1781" w:type="dxa"/>
            <w:shd w:val="clear" w:color="auto" w:fill="auto"/>
          </w:tcPr>
          <w:p w14:paraId="40710835" w14:textId="527216BB" w:rsidR="00CE74FA" w:rsidRPr="009E300B" w:rsidRDefault="00C936A8" w:rsidP="003C6B9D">
            <w:pPr>
              <w:rPr>
                <w:rFonts w:cs="Arial"/>
                <w:sz w:val="18"/>
                <w:szCs w:val="18"/>
                <w:lang w:val="en-CA"/>
              </w:rPr>
            </w:pPr>
            <w:r>
              <w:rPr>
                <w:rFonts w:cs="Arial"/>
                <w:sz w:val="18"/>
                <w:szCs w:val="18"/>
                <w:lang w:val="en-CA"/>
              </w:rPr>
              <w:t>32.7</w:t>
            </w:r>
            <w:r w:rsidR="00CE74FA">
              <w:rPr>
                <w:rFonts w:cs="Arial"/>
                <w:sz w:val="18"/>
                <w:szCs w:val="18"/>
                <w:lang w:val="en-CA"/>
              </w:rPr>
              <w:t xml:space="preserve"> per 10,000</w:t>
            </w:r>
          </w:p>
        </w:tc>
        <w:tc>
          <w:tcPr>
            <w:tcW w:w="1781" w:type="dxa"/>
            <w:shd w:val="clear" w:color="auto" w:fill="auto"/>
          </w:tcPr>
          <w:p w14:paraId="423FBA9A" w14:textId="2ADB9D77" w:rsidR="00CE74FA" w:rsidRPr="009E300B" w:rsidRDefault="00C936A8" w:rsidP="003C6B9D">
            <w:pPr>
              <w:rPr>
                <w:rFonts w:cs="Arial"/>
                <w:sz w:val="18"/>
                <w:szCs w:val="18"/>
                <w:lang w:val="en-CA"/>
              </w:rPr>
            </w:pPr>
            <w:r>
              <w:rPr>
                <w:rFonts w:cs="Arial"/>
                <w:sz w:val="18"/>
                <w:szCs w:val="18"/>
                <w:lang w:val="en-CA"/>
              </w:rPr>
              <w:t>22.6</w:t>
            </w:r>
            <w:r w:rsidR="00CE74FA">
              <w:rPr>
                <w:rFonts w:cs="Arial"/>
                <w:sz w:val="18"/>
                <w:szCs w:val="18"/>
                <w:lang w:val="en-CA"/>
              </w:rPr>
              <w:t xml:space="preserve"> more per 10,000</w:t>
            </w:r>
            <w:r w:rsidR="00954169">
              <w:rPr>
                <w:rFonts w:cs="Arial"/>
                <w:sz w:val="18"/>
                <w:szCs w:val="18"/>
                <w:lang w:val="en-CA"/>
              </w:rPr>
              <w:t xml:space="preserve"> (</w:t>
            </w:r>
            <w:r>
              <w:rPr>
                <w:rFonts w:cs="Arial"/>
                <w:sz w:val="18"/>
                <w:szCs w:val="18"/>
                <w:lang w:val="en-CA"/>
              </w:rPr>
              <w:t>0.70</w:t>
            </w:r>
            <w:r w:rsidR="00954169">
              <w:rPr>
                <w:rFonts w:cs="Arial"/>
                <w:sz w:val="18"/>
                <w:szCs w:val="18"/>
                <w:lang w:val="en-CA"/>
              </w:rPr>
              <w:t xml:space="preserve"> more to </w:t>
            </w:r>
            <w:r>
              <w:rPr>
                <w:rFonts w:cs="Arial"/>
                <w:sz w:val="18"/>
                <w:szCs w:val="18"/>
                <w:lang w:val="en-CA"/>
              </w:rPr>
              <w:t>89.0</w:t>
            </w:r>
            <w:r w:rsidR="00954169">
              <w:rPr>
                <w:rFonts w:cs="Arial"/>
                <w:sz w:val="18"/>
                <w:szCs w:val="18"/>
                <w:lang w:val="en-CA"/>
              </w:rPr>
              <w:t xml:space="preserve"> more)</w:t>
            </w:r>
          </w:p>
        </w:tc>
        <w:tc>
          <w:tcPr>
            <w:tcW w:w="2070" w:type="dxa"/>
          </w:tcPr>
          <w:p w14:paraId="6D446B2D" w14:textId="61E5076E" w:rsidR="00CE74FA" w:rsidRPr="009E300B" w:rsidRDefault="008315C4" w:rsidP="003C6B9D">
            <w:pPr>
              <w:rPr>
                <w:rFonts w:cs="Arial"/>
                <w:b/>
                <w:sz w:val="18"/>
                <w:szCs w:val="18"/>
                <w:lang w:val="en-CA"/>
              </w:rPr>
            </w:pPr>
            <w:r w:rsidRPr="00783FAF">
              <w:rPr>
                <w:rFonts w:eastAsia="Times New Roman" w:cs="Arial"/>
                <w:b/>
                <w:sz w:val="18"/>
                <w:szCs w:val="18"/>
              </w:rPr>
              <w:t>NA</w:t>
            </w:r>
          </w:p>
        </w:tc>
        <w:tc>
          <w:tcPr>
            <w:tcW w:w="3415" w:type="dxa"/>
          </w:tcPr>
          <w:p w14:paraId="74D094DB" w14:textId="1BE5CDDB" w:rsidR="00CE74FA" w:rsidRPr="009E300B" w:rsidRDefault="00CE74FA" w:rsidP="003C6B9D">
            <w:pPr>
              <w:rPr>
                <w:rFonts w:cs="Arial"/>
                <w:sz w:val="18"/>
                <w:szCs w:val="18"/>
                <w:lang w:val="en-CA"/>
              </w:rPr>
            </w:pPr>
          </w:p>
        </w:tc>
      </w:tr>
      <w:tr w:rsidR="002605D2" w:rsidRPr="009E300B" w14:paraId="5CCCB8CB" w14:textId="77777777" w:rsidTr="003C6B9D">
        <w:tc>
          <w:tcPr>
            <w:tcW w:w="14390" w:type="dxa"/>
            <w:gridSpan w:val="8"/>
            <w:shd w:val="clear" w:color="auto" w:fill="F2F2F2" w:themeFill="background1" w:themeFillShade="F2"/>
          </w:tcPr>
          <w:p w14:paraId="02A05AEC" w14:textId="5A170873" w:rsidR="002605D2" w:rsidRPr="003F5CE0" w:rsidRDefault="002605D2" w:rsidP="003C6B9D">
            <w:pPr>
              <w:rPr>
                <w:rFonts w:cs="Arial"/>
                <w:b/>
                <w:sz w:val="18"/>
                <w:szCs w:val="18"/>
                <w:lang w:val="en-CA"/>
              </w:rPr>
            </w:pPr>
            <w:r w:rsidRPr="003F5CE0">
              <w:rPr>
                <w:rFonts w:cs="Arial"/>
                <w:b/>
                <w:sz w:val="18"/>
                <w:szCs w:val="18"/>
              </w:rPr>
              <w:t xml:space="preserve">&gt;Subgroup: people with a cervix aged 25 to </w:t>
            </w:r>
            <w:r w:rsidR="00E2417B">
              <w:rPr>
                <w:rFonts w:cs="Arial"/>
                <w:b/>
                <w:sz w:val="18"/>
                <w:szCs w:val="18"/>
              </w:rPr>
              <w:t>29</w:t>
            </w:r>
            <w:r w:rsidRPr="003F5CE0">
              <w:rPr>
                <w:rFonts w:cs="Arial"/>
                <w:b/>
                <w:sz w:val="18"/>
                <w:szCs w:val="18"/>
              </w:rPr>
              <w:t xml:space="preserve"> years (Canfell 2017 (COMPASS); acceptors of screening)</w:t>
            </w:r>
          </w:p>
        </w:tc>
      </w:tr>
      <w:tr w:rsidR="00CE74FA" w:rsidRPr="009E300B" w14:paraId="229014FF" w14:textId="77777777" w:rsidTr="003C6B9D">
        <w:trPr>
          <w:trHeight w:val="1656"/>
        </w:trPr>
        <w:tc>
          <w:tcPr>
            <w:tcW w:w="1781" w:type="dxa"/>
          </w:tcPr>
          <w:p w14:paraId="34DA3245" w14:textId="77777777" w:rsidR="00CE74FA" w:rsidRPr="009E300B" w:rsidRDefault="00CE74FA" w:rsidP="003C6B9D">
            <w:pPr>
              <w:rPr>
                <w:rFonts w:cs="Arial"/>
                <w:sz w:val="18"/>
                <w:szCs w:val="18"/>
                <w:lang w:val="en-CA"/>
              </w:rPr>
            </w:pPr>
            <w:r>
              <w:rPr>
                <w:rFonts w:cs="Arial"/>
                <w:sz w:val="18"/>
                <w:szCs w:val="18"/>
                <w:lang w:val="en-CA"/>
              </w:rPr>
              <w:t>Detection of</w:t>
            </w:r>
            <w:r w:rsidRPr="009E300B">
              <w:rPr>
                <w:rFonts w:cs="Arial"/>
                <w:sz w:val="18"/>
                <w:szCs w:val="18"/>
                <w:lang w:val="en-CA"/>
              </w:rPr>
              <w:t xml:space="preserve"> CIN</w:t>
            </w:r>
            <w:r>
              <w:rPr>
                <w:rFonts w:cs="Arial"/>
                <w:sz w:val="18"/>
                <w:szCs w:val="18"/>
                <w:lang w:val="en-CA"/>
              </w:rPr>
              <w:t>3</w:t>
            </w:r>
            <w:r w:rsidRPr="009E300B">
              <w:rPr>
                <w:rFonts w:cs="Arial"/>
                <w:sz w:val="18"/>
                <w:szCs w:val="18"/>
                <w:lang w:val="en-CA"/>
              </w:rPr>
              <w:t>+</w:t>
            </w:r>
          </w:p>
          <w:p w14:paraId="31C74879" w14:textId="77777777" w:rsidR="00CE74FA" w:rsidRPr="009E300B" w:rsidRDefault="00CE74FA" w:rsidP="003C6B9D">
            <w:pPr>
              <w:rPr>
                <w:rFonts w:cs="Arial"/>
                <w:sz w:val="18"/>
                <w:szCs w:val="18"/>
                <w:lang w:val="en-CA"/>
              </w:rPr>
            </w:pPr>
          </w:p>
          <w:p w14:paraId="453427C4" w14:textId="77777777" w:rsidR="00CE74FA" w:rsidRPr="009E300B" w:rsidRDefault="00CE74FA" w:rsidP="003C6B9D">
            <w:pPr>
              <w:rPr>
                <w:rFonts w:cs="Arial"/>
                <w:sz w:val="18"/>
                <w:szCs w:val="18"/>
                <w:lang w:val="en-CA"/>
              </w:rPr>
            </w:pPr>
            <w:r w:rsidRPr="009E300B">
              <w:rPr>
                <w:rFonts w:cs="Arial"/>
                <w:sz w:val="18"/>
                <w:szCs w:val="18"/>
                <w:lang w:val="en-CA"/>
              </w:rPr>
              <w:t>Follow-up: 1 round</w:t>
            </w:r>
          </w:p>
          <w:p w14:paraId="7CE673EC" w14:textId="77777777" w:rsidR="00CE74FA" w:rsidRPr="009E300B" w:rsidRDefault="00CE74FA" w:rsidP="003C6B9D">
            <w:pPr>
              <w:rPr>
                <w:rFonts w:cs="Arial"/>
                <w:sz w:val="18"/>
                <w:szCs w:val="18"/>
                <w:lang w:val="en-CA"/>
              </w:rPr>
            </w:pPr>
          </w:p>
          <w:p w14:paraId="2FFA3041" w14:textId="77777777" w:rsidR="00CE74FA" w:rsidRPr="009E300B" w:rsidRDefault="00CE74FA" w:rsidP="003C6B9D">
            <w:pPr>
              <w:rPr>
                <w:rFonts w:cs="Arial"/>
                <w:sz w:val="18"/>
                <w:szCs w:val="18"/>
                <w:lang w:val="en-CA"/>
              </w:rPr>
            </w:pPr>
            <w:r w:rsidRPr="009E300B">
              <w:rPr>
                <w:rFonts w:cs="Arial"/>
                <w:sz w:val="18"/>
                <w:szCs w:val="18"/>
                <w:lang w:val="en-CA"/>
              </w:rPr>
              <w:t>629 (1 RCT)</w:t>
            </w:r>
          </w:p>
        </w:tc>
        <w:tc>
          <w:tcPr>
            <w:tcW w:w="1781" w:type="dxa"/>
            <w:gridSpan w:val="2"/>
          </w:tcPr>
          <w:p w14:paraId="673685FF" w14:textId="38BE4FFE" w:rsidR="00ED7055" w:rsidRDefault="00ED7055" w:rsidP="00ED7055">
            <w:pPr>
              <w:rPr>
                <w:rFonts w:cs="Arial"/>
                <w:sz w:val="18"/>
                <w:szCs w:val="18"/>
              </w:rPr>
            </w:pPr>
            <w:r>
              <w:rPr>
                <w:rFonts w:cs="Arial"/>
                <w:sz w:val="18"/>
                <w:szCs w:val="18"/>
              </w:rPr>
              <w:t>Peto OR:</w:t>
            </w:r>
            <w:r w:rsidR="000506B8">
              <w:rPr>
                <w:rFonts w:cs="Arial"/>
                <w:sz w:val="18"/>
                <w:szCs w:val="18"/>
              </w:rPr>
              <w:t xml:space="preserve"> 2.92 (0.78 to 10.95)</w:t>
            </w:r>
          </w:p>
          <w:p w14:paraId="31BF7854" w14:textId="77777777" w:rsidR="00ED7055" w:rsidRDefault="00ED7055" w:rsidP="00ED7055">
            <w:pPr>
              <w:rPr>
                <w:rFonts w:cs="Arial"/>
                <w:sz w:val="18"/>
                <w:szCs w:val="18"/>
                <w:lang w:val="en-CA"/>
              </w:rPr>
            </w:pPr>
          </w:p>
          <w:p w14:paraId="2C19E97C" w14:textId="1C7DCF66" w:rsidR="00CE74FA" w:rsidRPr="003F5CE0" w:rsidRDefault="00ED7055" w:rsidP="00ED7055">
            <w:pPr>
              <w:rPr>
                <w:rFonts w:cs="Arial"/>
                <w:b/>
                <w:sz w:val="18"/>
                <w:szCs w:val="18"/>
                <w:lang w:val="en-CA"/>
              </w:rPr>
            </w:pPr>
            <w:r>
              <w:rPr>
                <w:rFonts w:cs="Arial"/>
                <w:sz w:val="18"/>
                <w:szCs w:val="18"/>
                <w:lang w:val="en-CA"/>
              </w:rPr>
              <w:t>RR:</w:t>
            </w:r>
            <w:r w:rsidR="000506B8">
              <w:rPr>
                <w:rFonts w:cs="Arial"/>
                <w:sz w:val="18"/>
                <w:szCs w:val="18"/>
                <w:lang w:val="en-CA"/>
              </w:rPr>
              <w:t xml:space="preserve"> 2.89 (0.78 to 10.46)</w:t>
            </w:r>
          </w:p>
        </w:tc>
        <w:tc>
          <w:tcPr>
            <w:tcW w:w="1781" w:type="dxa"/>
            <w:shd w:val="clear" w:color="auto" w:fill="auto"/>
          </w:tcPr>
          <w:p w14:paraId="21CB7C11" w14:textId="712D8CAB" w:rsidR="00CE74FA" w:rsidRPr="009E300B" w:rsidRDefault="00CE74FA" w:rsidP="003C6B9D">
            <w:pPr>
              <w:rPr>
                <w:rFonts w:cs="Arial"/>
                <w:sz w:val="18"/>
                <w:szCs w:val="18"/>
                <w:lang w:val="en-CA"/>
              </w:rPr>
            </w:pPr>
            <w:r>
              <w:rPr>
                <w:rFonts w:cs="Arial"/>
                <w:sz w:val="18"/>
                <w:szCs w:val="18"/>
                <w:lang w:val="en-CA"/>
              </w:rPr>
              <w:t>47.4</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16636594" w14:textId="3BA1D5EA" w:rsidR="00CE74FA" w:rsidRPr="009E300B" w:rsidRDefault="000506B8" w:rsidP="003C6B9D">
            <w:pPr>
              <w:rPr>
                <w:rFonts w:cs="Arial"/>
                <w:sz w:val="18"/>
                <w:szCs w:val="18"/>
                <w:lang w:val="en-CA"/>
              </w:rPr>
            </w:pPr>
            <w:r>
              <w:rPr>
                <w:rFonts w:cs="Arial"/>
                <w:sz w:val="18"/>
                <w:szCs w:val="18"/>
                <w:lang w:val="en-CA"/>
              </w:rPr>
              <w:t>137.1</w:t>
            </w:r>
            <w:r w:rsidR="00CE74FA" w:rsidRPr="009E300B">
              <w:rPr>
                <w:rFonts w:cs="Arial"/>
                <w:sz w:val="18"/>
                <w:szCs w:val="18"/>
                <w:lang w:val="en-CA"/>
              </w:rPr>
              <w:t xml:space="preserve"> per 1</w:t>
            </w:r>
            <w:r w:rsidR="00CE74FA">
              <w:rPr>
                <w:rFonts w:cs="Arial"/>
                <w:sz w:val="18"/>
                <w:szCs w:val="18"/>
                <w:lang w:val="en-CA"/>
              </w:rPr>
              <w:t>0</w:t>
            </w:r>
            <w:r w:rsidR="00CE74FA" w:rsidRPr="009E300B">
              <w:rPr>
                <w:rFonts w:cs="Arial"/>
                <w:sz w:val="18"/>
                <w:szCs w:val="18"/>
                <w:lang w:val="en-CA"/>
              </w:rPr>
              <w:t>,000</w:t>
            </w:r>
          </w:p>
        </w:tc>
        <w:tc>
          <w:tcPr>
            <w:tcW w:w="1781" w:type="dxa"/>
            <w:shd w:val="clear" w:color="auto" w:fill="auto"/>
          </w:tcPr>
          <w:p w14:paraId="791EF28A" w14:textId="52ABD025" w:rsidR="00CE74FA" w:rsidRPr="009E300B" w:rsidRDefault="000506B8" w:rsidP="003C6B9D">
            <w:pPr>
              <w:rPr>
                <w:rFonts w:cs="Arial"/>
                <w:sz w:val="18"/>
                <w:szCs w:val="18"/>
                <w:lang w:val="en-CA"/>
              </w:rPr>
            </w:pPr>
            <w:r>
              <w:rPr>
                <w:rFonts w:cs="Arial"/>
                <w:sz w:val="18"/>
                <w:szCs w:val="18"/>
                <w:lang w:val="en-CA"/>
              </w:rPr>
              <w:t>89.7</w:t>
            </w:r>
            <w:r w:rsidR="00CE74FA" w:rsidRPr="009E300B">
              <w:rPr>
                <w:rFonts w:cs="Arial"/>
                <w:sz w:val="18"/>
                <w:szCs w:val="18"/>
                <w:lang w:val="en-CA"/>
              </w:rPr>
              <w:t xml:space="preserve"> more </w:t>
            </w:r>
            <w:r w:rsidR="00CE74FA">
              <w:rPr>
                <w:rFonts w:cs="Arial"/>
                <w:sz w:val="18"/>
                <w:szCs w:val="18"/>
                <w:lang w:val="en-CA"/>
              </w:rPr>
              <w:t>per</w:t>
            </w:r>
            <w:r w:rsidR="00CE74FA" w:rsidRPr="009E300B">
              <w:rPr>
                <w:rFonts w:cs="Arial"/>
                <w:sz w:val="18"/>
                <w:szCs w:val="18"/>
                <w:lang w:val="en-CA"/>
              </w:rPr>
              <w:t xml:space="preserve"> 1</w:t>
            </w:r>
            <w:r w:rsidR="00CE74FA">
              <w:rPr>
                <w:rFonts w:cs="Arial"/>
                <w:sz w:val="18"/>
                <w:szCs w:val="18"/>
                <w:lang w:val="en-CA"/>
              </w:rPr>
              <w:t>0</w:t>
            </w:r>
            <w:r w:rsidR="00CE74FA" w:rsidRPr="009E300B">
              <w:rPr>
                <w:rFonts w:cs="Arial"/>
                <w:sz w:val="18"/>
                <w:szCs w:val="18"/>
                <w:lang w:val="en-CA"/>
              </w:rPr>
              <w:t>,000</w:t>
            </w:r>
            <w:r w:rsidR="00954169">
              <w:rPr>
                <w:rFonts w:cs="Arial"/>
                <w:sz w:val="18"/>
                <w:szCs w:val="18"/>
                <w:lang w:val="en-CA"/>
              </w:rPr>
              <w:t xml:space="preserve"> (</w:t>
            </w:r>
            <w:r>
              <w:rPr>
                <w:rFonts w:cs="Arial"/>
                <w:sz w:val="18"/>
                <w:szCs w:val="18"/>
                <w:lang w:val="en-CA"/>
              </w:rPr>
              <w:t>10.4</w:t>
            </w:r>
            <w:r w:rsidR="00954169">
              <w:rPr>
                <w:rFonts w:cs="Arial"/>
                <w:sz w:val="18"/>
                <w:szCs w:val="18"/>
                <w:lang w:val="en-CA"/>
              </w:rPr>
              <w:t xml:space="preserve"> more to </w:t>
            </w:r>
            <w:r>
              <w:rPr>
                <w:rFonts w:cs="Arial"/>
                <w:sz w:val="18"/>
                <w:szCs w:val="18"/>
                <w:lang w:val="en-CA"/>
              </w:rPr>
              <w:t>448.2</w:t>
            </w:r>
            <w:r w:rsidR="00954169">
              <w:rPr>
                <w:rFonts w:cs="Arial"/>
                <w:sz w:val="18"/>
                <w:szCs w:val="18"/>
                <w:lang w:val="en-CA"/>
              </w:rPr>
              <w:t xml:space="preserve"> more)</w:t>
            </w:r>
          </w:p>
        </w:tc>
        <w:tc>
          <w:tcPr>
            <w:tcW w:w="2070" w:type="dxa"/>
          </w:tcPr>
          <w:p w14:paraId="334B96B0" w14:textId="40ABFEF7" w:rsidR="00CE74FA" w:rsidRPr="009E300B" w:rsidRDefault="00CE74FA" w:rsidP="003C6B9D">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008315C4">
              <w:rPr>
                <w:rFonts w:eastAsia="Times New Roman" w:cs="Arial"/>
                <w:sz w:val="18"/>
                <w:szCs w:val="18"/>
                <w:vertAlign w:val="superscript"/>
              </w:rPr>
              <w:t>c</w:t>
            </w:r>
          </w:p>
          <w:p w14:paraId="75E0AFD5" w14:textId="77777777" w:rsidR="00CE74FA" w:rsidRPr="009E300B" w:rsidRDefault="00CE74FA" w:rsidP="003C6B9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47C66CAC" w14:textId="77777777" w:rsidR="00CE74FA" w:rsidRPr="009E300B" w:rsidRDefault="00CE74FA" w:rsidP="003C6B9D">
            <w:pPr>
              <w:rPr>
                <w:rFonts w:cs="Arial"/>
                <w:b/>
                <w:sz w:val="18"/>
                <w:szCs w:val="18"/>
                <w:lang w:val="en-CA"/>
              </w:rPr>
            </w:pPr>
            <w:r w:rsidRPr="009E300B">
              <w:rPr>
                <w:rFonts w:eastAsia="Times New Roman" w:cs="Arial"/>
                <w:kern w:val="24"/>
                <w:sz w:val="18"/>
                <w:szCs w:val="18"/>
                <w:lang w:eastAsia="en-CA"/>
              </w:rPr>
              <w:t>due to lac</w:t>
            </w:r>
            <w:r>
              <w:rPr>
                <w:rFonts w:eastAsia="Times New Roman" w:cs="Arial"/>
                <w:kern w:val="24"/>
                <w:sz w:val="18"/>
                <w:szCs w:val="18"/>
                <w:lang w:eastAsia="en-CA"/>
              </w:rPr>
              <w:t>k of evidence of consistency,</w:t>
            </w:r>
            <w:r w:rsidRPr="009E300B">
              <w:rPr>
                <w:rFonts w:eastAsia="Times New Roman" w:cs="Arial"/>
                <w:kern w:val="24"/>
                <w:sz w:val="18"/>
                <w:szCs w:val="18"/>
                <w:lang w:eastAsia="en-CA"/>
              </w:rPr>
              <w:t xml:space="preserve"> imprecision</w:t>
            </w:r>
            <w:r>
              <w:rPr>
                <w:rFonts w:eastAsia="Times New Roman" w:cs="Arial"/>
                <w:kern w:val="24"/>
                <w:sz w:val="18"/>
                <w:szCs w:val="18"/>
                <w:lang w:eastAsia="en-CA"/>
              </w:rPr>
              <w:t>, and indirectness</w:t>
            </w:r>
          </w:p>
        </w:tc>
        <w:tc>
          <w:tcPr>
            <w:tcW w:w="3415" w:type="dxa"/>
          </w:tcPr>
          <w:p w14:paraId="2243EAB6" w14:textId="26F1C5F6" w:rsidR="00CE74FA" w:rsidRPr="009E300B" w:rsidRDefault="00CE74FA" w:rsidP="003C6B9D">
            <w:pPr>
              <w:rPr>
                <w:rFonts w:cs="Arial"/>
                <w:b/>
                <w:sz w:val="18"/>
                <w:szCs w:val="18"/>
                <w:lang w:val="en-CA"/>
              </w:rPr>
            </w:pPr>
            <w:r w:rsidRPr="009E300B">
              <w:rPr>
                <w:rFonts w:cs="Arial"/>
                <w:sz w:val="18"/>
                <w:szCs w:val="18"/>
                <w:lang w:val="en-CA"/>
              </w:rPr>
              <w:t xml:space="preserve">Among screened people with a cervix aged 25 to </w:t>
            </w:r>
            <w:r w:rsidR="00E2417B">
              <w:rPr>
                <w:rFonts w:cs="Arial"/>
                <w:sz w:val="18"/>
                <w:szCs w:val="18"/>
                <w:lang w:val="en-CA"/>
              </w:rPr>
              <w:t xml:space="preserve">29 </w:t>
            </w:r>
            <w:r w:rsidRPr="009E300B">
              <w:rPr>
                <w:rFonts w:cs="Arial"/>
                <w:sz w:val="18"/>
                <w:szCs w:val="18"/>
                <w:lang w:val="en-CA"/>
              </w:rPr>
              <w:t xml:space="preserve">years, </w:t>
            </w:r>
            <w:r w:rsidRPr="009A753A">
              <w:rPr>
                <w:rFonts w:cs="Arial"/>
                <w:sz w:val="18"/>
                <w:szCs w:val="18"/>
                <w:lang w:val="en-CA"/>
              </w:rPr>
              <w:t>we are</w:t>
            </w:r>
            <w:r>
              <w:rPr>
                <w:rFonts w:cs="Arial"/>
                <w:b/>
                <w:sz w:val="18"/>
                <w:szCs w:val="18"/>
                <w:lang w:val="en-CA"/>
              </w:rPr>
              <w:t xml:space="preserve"> very uncertain </w:t>
            </w:r>
            <w:r w:rsidRPr="009A753A">
              <w:rPr>
                <w:rFonts w:cs="Arial"/>
                <w:sz w:val="18"/>
                <w:szCs w:val="18"/>
                <w:lang w:val="en-CA"/>
              </w:rPr>
              <w:t>about the effect</w:t>
            </w:r>
            <w:r w:rsidRPr="00096099">
              <w:rPr>
                <w:rFonts w:cs="Arial"/>
                <w:sz w:val="18"/>
                <w:szCs w:val="18"/>
                <w:lang w:val="en-CA"/>
              </w:rPr>
              <w:t xml:space="preserve"> of</w:t>
            </w:r>
            <w:r>
              <w:rPr>
                <w:rFonts w:cs="Arial"/>
                <w:b/>
                <w:sz w:val="18"/>
                <w:szCs w:val="18"/>
                <w:lang w:val="en-CA"/>
              </w:rPr>
              <w:t xml:space="preserve"> </w:t>
            </w:r>
            <w:r w:rsidRPr="009E300B">
              <w:rPr>
                <w:rFonts w:cs="Arial"/>
                <w:sz w:val="18"/>
                <w:szCs w:val="18"/>
                <w:lang w:val="en-CA"/>
              </w:rPr>
              <w:t xml:space="preserve">hrHPV testing with partial genotyping and cytology triage of those with genotype 45 </w:t>
            </w:r>
            <w:r w:rsidRPr="006C3572">
              <w:rPr>
                <w:rFonts w:cs="Arial"/>
                <w:sz w:val="18"/>
                <w:szCs w:val="18"/>
                <w:lang w:val="en-CA"/>
              </w:rPr>
              <w:t>on</w:t>
            </w:r>
            <w:r>
              <w:rPr>
                <w:rFonts w:cs="Arial"/>
                <w:b/>
                <w:sz w:val="18"/>
                <w:szCs w:val="18"/>
                <w:lang w:val="en-CA"/>
              </w:rPr>
              <w:t xml:space="preserve"> </w:t>
            </w:r>
            <w:r>
              <w:rPr>
                <w:rFonts w:cs="Arial"/>
                <w:sz w:val="18"/>
                <w:szCs w:val="18"/>
                <w:lang w:val="en-CA"/>
              </w:rPr>
              <w:t xml:space="preserve">the incidence of </w:t>
            </w:r>
            <w:r w:rsidR="00E328F8">
              <w:rPr>
                <w:rFonts w:cs="Arial"/>
                <w:sz w:val="18"/>
                <w:szCs w:val="18"/>
                <w:lang w:val="en-CA"/>
              </w:rPr>
              <w:t>invasive cervical cancer</w:t>
            </w:r>
            <w:r>
              <w:rPr>
                <w:rFonts w:cs="Arial"/>
                <w:sz w:val="18"/>
                <w:szCs w:val="18"/>
                <w:lang w:val="en-CA"/>
              </w:rPr>
              <w:t xml:space="preserve"> </w:t>
            </w:r>
            <w:r w:rsidRPr="009E300B">
              <w:rPr>
                <w:rFonts w:cs="Arial"/>
                <w:sz w:val="18"/>
                <w:szCs w:val="18"/>
                <w:lang w:val="en-CA"/>
              </w:rPr>
              <w:t>compared with cytology testing with hrHPV partial genotyping triage.</w:t>
            </w:r>
          </w:p>
        </w:tc>
      </w:tr>
      <w:tr w:rsidR="002605D2" w:rsidRPr="009E300B" w14:paraId="23D6616B" w14:textId="77777777" w:rsidTr="003C6B9D">
        <w:tc>
          <w:tcPr>
            <w:tcW w:w="14390" w:type="dxa"/>
            <w:gridSpan w:val="8"/>
            <w:shd w:val="clear" w:color="auto" w:fill="F2F2F2" w:themeFill="background1" w:themeFillShade="F2"/>
            <w:vAlign w:val="center"/>
          </w:tcPr>
          <w:p w14:paraId="29CC75F8" w14:textId="69D81354" w:rsidR="002605D2" w:rsidRPr="003F5CE0" w:rsidRDefault="002605D2" w:rsidP="003C6B9D">
            <w:pPr>
              <w:rPr>
                <w:rFonts w:cs="Arial"/>
                <w:b/>
                <w:sz w:val="18"/>
                <w:szCs w:val="18"/>
                <w:lang w:val="en-CA"/>
              </w:rPr>
            </w:pPr>
            <w:r w:rsidRPr="003F5CE0">
              <w:rPr>
                <w:rFonts w:cs="Arial"/>
                <w:b/>
                <w:sz w:val="18"/>
                <w:szCs w:val="18"/>
              </w:rPr>
              <w:t>&gt;Subgroup: people with a cervix aged 3</w:t>
            </w:r>
            <w:r w:rsidR="00E2417B">
              <w:rPr>
                <w:rFonts w:cs="Arial"/>
                <w:b/>
                <w:sz w:val="18"/>
                <w:szCs w:val="18"/>
              </w:rPr>
              <w:t>0</w:t>
            </w:r>
            <w:r w:rsidRPr="003F5CE0">
              <w:rPr>
                <w:rFonts w:cs="Arial"/>
                <w:b/>
                <w:sz w:val="18"/>
                <w:szCs w:val="18"/>
              </w:rPr>
              <w:t xml:space="preserve"> to 6</w:t>
            </w:r>
            <w:r w:rsidR="00E2417B">
              <w:rPr>
                <w:rFonts w:cs="Arial"/>
                <w:b/>
                <w:sz w:val="18"/>
                <w:szCs w:val="18"/>
              </w:rPr>
              <w:t>9</w:t>
            </w:r>
            <w:r w:rsidRPr="003F5CE0">
              <w:rPr>
                <w:rFonts w:cs="Arial"/>
                <w:b/>
                <w:sz w:val="18"/>
                <w:szCs w:val="18"/>
              </w:rPr>
              <w:t xml:space="preserve"> years (Canfell 2017 (COMPASS); acceptors of screening)</w:t>
            </w:r>
          </w:p>
        </w:tc>
      </w:tr>
      <w:tr w:rsidR="00CE74FA" w:rsidRPr="009E300B" w14:paraId="3B1D15B0" w14:textId="77777777" w:rsidTr="003C6B9D">
        <w:trPr>
          <w:trHeight w:val="1656"/>
        </w:trPr>
        <w:tc>
          <w:tcPr>
            <w:tcW w:w="1781" w:type="dxa"/>
          </w:tcPr>
          <w:p w14:paraId="726413CB" w14:textId="77777777" w:rsidR="00CE74FA" w:rsidRPr="009E300B" w:rsidRDefault="00CE74FA" w:rsidP="003C6B9D">
            <w:pPr>
              <w:rPr>
                <w:rFonts w:cs="Arial"/>
                <w:sz w:val="18"/>
                <w:szCs w:val="18"/>
                <w:lang w:val="en-CA"/>
              </w:rPr>
            </w:pPr>
            <w:r>
              <w:rPr>
                <w:rFonts w:cs="Arial"/>
                <w:sz w:val="18"/>
                <w:szCs w:val="18"/>
                <w:lang w:val="en-CA"/>
              </w:rPr>
              <w:t>Detection of CIN3</w:t>
            </w:r>
            <w:r w:rsidRPr="009E300B">
              <w:rPr>
                <w:rFonts w:cs="Arial"/>
                <w:sz w:val="18"/>
                <w:szCs w:val="18"/>
                <w:lang w:val="en-CA"/>
              </w:rPr>
              <w:t>+</w:t>
            </w:r>
          </w:p>
          <w:p w14:paraId="04584F5B" w14:textId="77777777" w:rsidR="00CE74FA" w:rsidRPr="009E300B" w:rsidRDefault="00CE74FA" w:rsidP="003C6B9D">
            <w:pPr>
              <w:rPr>
                <w:rFonts w:cs="Arial"/>
                <w:sz w:val="18"/>
                <w:szCs w:val="18"/>
                <w:lang w:val="en-CA"/>
              </w:rPr>
            </w:pPr>
          </w:p>
          <w:p w14:paraId="4AE90C3B" w14:textId="77777777" w:rsidR="00CE74FA" w:rsidRPr="009E300B" w:rsidRDefault="00CE74FA" w:rsidP="003C6B9D">
            <w:pPr>
              <w:rPr>
                <w:rFonts w:cs="Arial"/>
                <w:sz w:val="18"/>
                <w:szCs w:val="18"/>
                <w:lang w:val="en-CA"/>
              </w:rPr>
            </w:pPr>
            <w:r w:rsidRPr="009E300B">
              <w:rPr>
                <w:rFonts w:cs="Arial"/>
                <w:sz w:val="18"/>
                <w:szCs w:val="18"/>
                <w:lang w:val="en-CA"/>
              </w:rPr>
              <w:t>Follow-up: 1 round</w:t>
            </w:r>
          </w:p>
          <w:p w14:paraId="698719C9" w14:textId="77777777" w:rsidR="00CE74FA" w:rsidRPr="009E300B" w:rsidRDefault="00CE74FA" w:rsidP="003C6B9D">
            <w:pPr>
              <w:rPr>
                <w:rFonts w:cs="Arial"/>
                <w:sz w:val="18"/>
                <w:szCs w:val="18"/>
                <w:lang w:val="en-CA"/>
              </w:rPr>
            </w:pPr>
          </w:p>
          <w:p w14:paraId="7EF51280" w14:textId="77777777" w:rsidR="00CE74FA" w:rsidRPr="009E300B" w:rsidRDefault="00CE74FA" w:rsidP="003C6B9D">
            <w:pPr>
              <w:rPr>
                <w:rFonts w:cs="Arial"/>
                <w:sz w:val="18"/>
                <w:szCs w:val="18"/>
                <w:lang w:val="en-CA"/>
              </w:rPr>
            </w:pPr>
            <w:r w:rsidRPr="009E300B">
              <w:rPr>
                <w:rFonts w:cs="Arial"/>
                <w:sz w:val="18"/>
                <w:szCs w:val="18"/>
                <w:lang w:val="en-CA"/>
              </w:rPr>
              <w:t>2,358 (1 RCT)</w:t>
            </w:r>
          </w:p>
        </w:tc>
        <w:tc>
          <w:tcPr>
            <w:tcW w:w="1781" w:type="dxa"/>
            <w:gridSpan w:val="2"/>
          </w:tcPr>
          <w:p w14:paraId="508B00D3" w14:textId="2024F5CE" w:rsidR="00ED7055" w:rsidRDefault="00ED7055" w:rsidP="00ED7055">
            <w:pPr>
              <w:rPr>
                <w:rFonts w:cs="Arial"/>
                <w:sz w:val="18"/>
                <w:szCs w:val="18"/>
              </w:rPr>
            </w:pPr>
            <w:r>
              <w:rPr>
                <w:rFonts w:cs="Arial"/>
                <w:sz w:val="18"/>
                <w:szCs w:val="18"/>
              </w:rPr>
              <w:t>Peto OR:</w:t>
            </w:r>
            <w:r w:rsidR="000506B8">
              <w:rPr>
                <w:rFonts w:cs="Arial"/>
                <w:sz w:val="18"/>
                <w:szCs w:val="18"/>
              </w:rPr>
              <w:t xml:space="preserve"> 4.48 (0.56 to 35.93)</w:t>
            </w:r>
          </w:p>
          <w:p w14:paraId="7FAB90D7" w14:textId="77777777" w:rsidR="00ED7055" w:rsidRDefault="00ED7055" w:rsidP="00ED7055">
            <w:pPr>
              <w:rPr>
                <w:rFonts w:cs="Arial"/>
                <w:sz w:val="18"/>
                <w:szCs w:val="18"/>
                <w:lang w:val="en-CA"/>
              </w:rPr>
            </w:pPr>
          </w:p>
          <w:p w14:paraId="1AD3BA94" w14:textId="2D15952E" w:rsidR="00CE74FA" w:rsidRPr="003F5CE0" w:rsidRDefault="00ED7055" w:rsidP="00ED7055">
            <w:pPr>
              <w:rPr>
                <w:rFonts w:cs="Arial"/>
                <w:b/>
                <w:sz w:val="18"/>
                <w:szCs w:val="18"/>
                <w:lang w:val="en-CA"/>
              </w:rPr>
            </w:pPr>
            <w:r>
              <w:rPr>
                <w:rFonts w:cs="Arial"/>
                <w:sz w:val="18"/>
                <w:szCs w:val="18"/>
                <w:lang w:val="en-CA"/>
              </w:rPr>
              <w:t>RR:</w:t>
            </w:r>
            <w:r w:rsidR="000506B8">
              <w:rPr>
                <w:rFonts w:cs="Arial"/>
                <w:sz w:val="18"/>
                <w:szCs w:val="18"/>
                <w:lang w:val="en-CA"/>
              </w:rPr>
              <w:t xml:space="preserve"> 4.48 (0.56 to 35.93)</w:t>
            </w:r>
          </w:p>
        </w:tc>
        <w:tc>
          <w:tcPr>
            <w:tcW w:w="1781" w:type="dxa"/>
            <w:shd w:val="clear" w:color="auto" w:fill="auto"/>
          </w:tcPr>
          <w:p w14:paraId="36616AF6" w14:textId="254036E3" w:rsidR="00CE74FA" w:rsidRPr="009E300B" w:rsidRDefault="00CE74FA" w:rsidP="003C6B9D">
            <w:pPr>
              <w:rPr>
                <w:rFonts w:cs="Arial"/>
                <w:sz w:val="18"/>
                <w:szCs w:val="18"/>
                <w:lang w:val="en-CA"/>
              </w:rPr>
            </w:pPr>
            <w:r>
              <w:rPr>
                <w:rFonts w:cs="Arial"/>
                <w:sz w:val="18"/>
                <w:szCs w:val="18"/>
                <w:lang w:val="en-CA"/>
              </w:rPr>
              <w:t>0.0</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525133F6" w14:textId="0AF41870" w:rsidR="00CE74FA" w:rsidRPr="009E300B" w:rsidRDefault="004612C0" w:rsidP="003C6B9D">
            <w:pPr>
              <w:rPr>
                <w:rFonts w:cs="Arial"/>
                <w:sz w:val="18"/>
                <w:szCs w:val="18"/>
                <w:lang w:val="en-CA"/>
              </w:rPr>
            </w:pPr>
            <w:r>
              <w:rPr>
                <w:rFonts w:cs="Arial"/>
                <w:sz w:val="18"/>
                <w:szCs w:val="18"/>
                <w:lang w:val="en-CA"/>
              </w:rPr>
              <w:t>0.0 per 10,000</w:t>
            </w:r>
          </w:p>
        </w:tc>
        <w:tc>
          <w:tcPr>
            <w:tcW w:w="1781" w:type="dxa"/>
            <w:shd w:val="clear" w:color="auto" w:fill="auto"/>
          </w:tcPr>
          <w:p w14:paraId="47A97FD4" w14:textId="5AA689CF" w:rsidR="00CE74FA" w:rsidRPr="009E300B" w:rsidRDefault="004612C0" w:rsidP="003C6B9D">
            <w:pPr>
              <w:rPr>
                <w:rFonts w:cs="Arial"/>
                <w:sz w:val="18"/>
                <w:szCs w:val="18"/>
                <w:lang w:val="en-CA"/>
              </w:rPr>
            </w:pPr>
            <w:r>
              <w:rPr>
                <w:rFonts w:cs="Arial"/>
                <w:sz w:val="18"/>
                <w:szCs w:val="18"/>
                <w:lang w:val="en-CA"/>
              </w:rPr>
              <w:t xml:space="preserve">No difference </w:t>
            </w:r>
          </w:p>
        </w:tc>
        <w:tc>
          <w:tcPr>
            <w:tcW w:w="2070" w:type="dxa"/>
          </w:tcPr>
          <w:p w14:paraId="0FA10506" w14:textId="5F8F3628" w:rsidR="008315C4" w:rsidRDefault="008315C4" w:rsidP="003C6B9D">
            <w:pPr>
              <w:rPr>
                <w:rFonts w:eastAsia="Times New Roman" w:cs="Arial"/>
                <w:sz w:val="18"/>
                <w:szCs w:val="18"/>
              </w:rPr>
            </w:pPr>
            <w:r>
              <w:rPr>
                <w:rFonts w:eastAsia="Times New Roman" w:cs="Arial"/>
                <w:sz w:val="18"/>
                <w:szCs w:val="18"/>
              </w:rPr>
              <w:t>30-59 yrs:</w:t>
            </w:r>
          </w:p>
          <w:p w14:paraId="4C99CD78" w14:textId="216A7C99" w:rsidR="00CE74FA" w:rsidRPr="009E300B" w:rsidRDefault="00CE74FA" w:rsidP="003C6B9D">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008315C4">
              <w:rPr>
                <w:rFonts w:eastAsia="Times New Roman" w:cs="Arial"/>
                <w:sz w:val="18"/>
                <w:szCs w:val="18"/>
                <w:vertAlign w:val="superscript"/>
              </w:rPr>
              <w:t>d</w:t>
            </w:r>
          </w:p>
          <w:p w14:paraId="436C4C2F" w14:textId="77777777" w:rsidR="00CE74FA" w:rsidRPr="009E300B" w:rsidRDefault="00CE74FA" w:rsidP="003C6B9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49CE869F" w14:textId="77777777" w:rsidR="00CE74FA" w:rsidRDefault="00CE74FA" w:rsidP="003C6B9D">
            <w:pPr>
              <w:rPr>
                <w:rFonts w:eastAsia="Times New Roman" w:cs="Arial"/>
                <w:kern w:val="24"/>
                <w:sz w:val="18"/>
                <w:szCs w:val="18"/>
                <w:lang w:eastAsia="en-CA"/>
              </w:rPr>
            </w:pPr>
            <w:r w:rsidRPr="009E300B">
              <w:rPr>
                <w:rFonts w:eastAsia="Times New Roman" w:cs="Arial"/>
                <w:kern w:val="24"/>
                <w:sz w:val="18"/>
                <w:szCs w:val="18"/>
                <w:lang w:eastAsia="en-CA"/>
              </w:rPr>
              <w:t xml:space="preserve">due to </w:t>
            </w:r>
            <w:r>
              <w:rPr>
                <w:rFonts w:eastAsia="Times New Roman" w:cs="Arial"/>
                <w:kern w:val="24"/>
                <w:sz w:val="18"/>
                <w:szCs w:val="18"/>
                <w:lang w:eastAsia="en-CA"/>
              </w:rPr>
              <w:t>lack of evidence of consistency,</w:t>
            </w:r>
            <w:r w:rsidRPr="009E300B">
              <w:rPr>
                <w:rFonts w:eastAsia="Times New Roman" w:cs="Arial"/>
                <w:kern w:val="24"/>
                <w:sz w:val="18"/>
                <w:szCs w:val="18"/>
                <w:lang w:eastAsia="en-CA"/>
              </w:rPr>
              <w:t xml:space="preserve"> imprecision</w:t>
            </w:r>
            <w:r>
              <w:rPr>
                <w:rFonts w:eastAsia="Times New Roman" w:cs="Arial"/>
                <w:kern w:val="24"/>
                <w:sz w:val="18"/>
                <w:szCs w:val="18"/>
                <w:lang w:eastAsia="en-CA"/>
              </w:rPr>
              <w:t>, and indirectness</w:t>
            </w:r>
          </w:p>
          <w:p w14:paraId="51593C2D" w14:textId="77777777" w:rsidR="008315C4" w:rsidRDefault="008315C4" w:rsidP="003C6B9D">
            <w:pPr>
              <w:rPr>
                <w:rFonts w:cs="Arial"/>
                <w:b/>
                <w:sz w:val="18"/>
                <w:szCs w:val="18"/>
                <w:lang w:val="en-CA"/>
              </w:rPr>
            </w:pPr>
          </w:p>
          <w:p w14:paraId="659CCA97" w14:textId="77777777" w:rsidR="008315C4" w:rsidRDefault="008315C4" w:rsidP="003C6B9D">
            <w:pPr>
              <w:rPr>
                <w:rFonts w:cs="Arial"/>
                <w:sz w:val="18"/>
                <w:szCs w:val="18"/>
                <w:lang w:val="en-CA"/>
              </w:rPr>
            </w:pPr>
            <w:r w:rsidRPr="00783FAF">
              <w:rPr>
                <w:rFonts w:cs="Arial"/>
                <w:sz w:val="18"/>
                <w:szCs w:val="18"/>
                <w:lang w:val="en-CA"/>
              </w:rPr>
              <w:t>60-69 yrs:</w:t>
            </w:r>
          </w:p>
          <w:p w14:paraId="4B14DF04" w14:textId="77777777" w:rsidR="008315C4" w:rsidRPr="009E300B" w:rsidRDefault="008315C4" w:rsidP="008315C4">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Pr="009E300B">
              <w:rPr>
                <w:rFonts w:eastAsia="Times New Roman" w:cs="Arial"/>
                <w:sz w:val="18"/>
                <w:szCs w:val="18"/>
                <w:vertAlign w:val="superscript"/>
              </w:rPr>
              <w:t>e</w:t>
            </w:r>
          </w:p>
          <w:p w14:paraId="7ABC8653" w14:textId="77777777" w:rsidR="008315C4" w:rsidRPr="009E300B" w:rsidRDefault="008315C4" w:rsidP="008315C4">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2CB38DE1" w14:textId="5C1613F6" w:rsidR="008315C4" w:rsidRPr="00783FAF" w:rsidRDefault="008315C4" w:rsidP="003C6B9D">
            <w:pPr>
              <w:rPr>
                <w:rFonts w:eastAsia="Times New Roman" w:cs="Arial"/>
                <w:kern w:val="24"/>
                <w:sz w:val="18"/>
                <w:szCs w:val="18"/>
                <w:lang w:eastAsia="en-CA"/>
              </w:rPr>
            </w:pPr>
            <w:r w:rsidRPr="009E300B">
              <w:rPr>
                <w:rFonts w:eastAsia="Times New Roman" w:cs="Arial"/>
                <w:kern w:val="24"/>
                <w:sz w:val="18"/>
                <w:szCs w:val="18"/>
                <w:lang w:eastAsia="en-CA"/>
              </w:rPr>
              <w:t xml:space="preserve">due to </w:t>
            </w:r>
            <w:r>
              <w:rPr>
                <w:rFonts w:eastAsia="Times New Roman" w:cs="Arial"/>
                <w:kern w:val="24"/>
                <w:sz w:val="18"/>
                <w:szCs w:val="18"/>
                <w:lang w:eastAsia="en-CA"/>
              </w:rPr>
              <w:t xml:space="preserve">lack of evidence of consistency, and </w:t>
            </w:r>
            <w:r w:rsidR="005925AA">
              <w:rPr>
                <w:rFonts w:eastAsia="Times New Roman" w:cs="Arial"/>
                <w:kern w:val="24"/>
                <w:sz w:val="18"/>
                <w:szCs w:val="18"/>
                <w:lang w:eastAsia="en-CA"/>
              </w:rPr>
              <w:t xml:space="preserve">(very serious) </w:t>
            </w:r>
            <w:r>
              <w:rPr>
                <w:rFonts w:eastAsia="Times New Roman" w:cs="Arial"/>
                <w:kern w:val="24"/>
                <w:sz w:val="18"/>
                <w:szCs w:val="18"/>
                <w:lang w:eastAsia="en-CA"/>
              </w:rPr>
              <w:t>indirectness</w:t>
            </w:r>
          </w:p>
        </w:tc>
        <w:tc>
          <w:tcPr>
            <w:tcW w:w="3415" w:type="dxa"/>
          </w:tcPr>
          <w:p w14:paraId="7F56AC4E" w14:textId="1F69E5FC" w:rsidR="00CE74FA" w:rsidRPr="009E300B" w:rsidRDefault="00CE74FA" w:rsidP="003C6B9D">
            <w:pPr>
              <w:rPr>
                <w:rFonts w:cs="Arial"/>
                <w:b/>
                <w:sz w:val="18"/>
                <w:szCs w:val="18"/>
                <w:lang w:val="en-CA"/>
              </w:rPr>
            </w:pPr>
            <w:r w:rsidRPr="009E300B">
              <w:rPr>
                <w:rFonts w:cs="Arial"/>
                <w:sz w:val="18"/>
                <w:szCs w:val="18"/>
                <w:lang w:val="en-CA"/>
              </w:rPr>
              <w:t>Among scree</w:t>
            </w:r>
            <w:r>
              <w:rPr>
                <w:rFonts w:cs="Arial"/>
                <w:sz w:val="18"/>
                <w:szCs w:val="18"/>
                <w:lang w:val="en-CA"/>
              </w:rPr>
              <w:t>ned people with a cervix aged 3</w:t>
            </w:r>
            <w:r w:rsidR="005925AA">
              <w:rPr>
                <w:rFonts w:cs="Arial"/>
                <w:sz w:val="18"/>
                <w:szCs w:val="18"/>
                <w:lang w:val="en-CA"/>
              </w:rPr>
              <w:t>0</w:t>
            </w:r>
            <w:r w:rsidRPr="009E300B">
              <w:rPr>
                <w:rFonts w:cs="Arial"/>
                <w:sz w:val="18"/>
                <w:szCs w:val="18"/>
                <w:lang w:val="en-CA"/>
              </w:rPr>
              <w:t xml:space="preserve"> to 6</w:t>
            </w:r>
            <w:r w:rsidR="005925AA">
              <w:rPr>
                <w:rFonts w:cs="Arial"/>
                <w:sz w:val="18"/>
                <w:szCs w:val="18"/>
                <w:lang w:val="en-CA"/>
              </w:rPr>
              <w:t>9</w:t>
            </w:r>
            <w:r w:rsidRPr="009E300B">
              <w:rPr>
                <w:rFonts w:cs="Arial"/>
                <w:sz w:val="18"/>
                <w:szCs w:val="18"/>
                <w:lang w:val="en-CA"/>
              </w:rPr>
              <w:t xml:space="preserve"> years, </w:t>
            </w:r>
            <w:r w:rsidRPr="009A753A">
              <w:rPr>
                <w:rFonts w:cs="Arial"/>
                <w:sz w:val="18"/>
                <w:szCs w:val="18"/>
                <w:lang w:val="en-CA"/>
              </w:rPr>
              <w:t>we are</w:t>
            </w:r>
            <w:r>
              <w:rPr>
                <w:rFonts w:cs="Arial"/>
                <w:b/>
                <w:sz w:val="18"/>
                <w:szCs w:val="18"/>
                <w:lang w:val="en-CA"/>
              </w:rPr>
              <w:t xml:space="preserve"> very uncertain </w:t>
            </w:r>
            <w:r w:rsidRPr="009A753A">
              <w:rPr>
                <w:rFonts w:cs="Arial"/>
                <w:sz w:val="18"/>
                <w:szCs w:val="18"/>
                <w:lang w:val="en-CA"/>
              </w:rPr>
              <w:t>about the effect</w:t>
            </w:r>
            <w:r w:rsidRPr="00096099">
              <w:rPr>
                <w:rFonts w:cs="Arial"/>
                <w:sz w:val="18"/>
                <w:szCs w:val="18"/>
                <w:lang w:val="en-CA"/>
              </w:rPr>
              <w:t xml:space="preserve"> of</w:t>
            </w:r>
            <w:r>
              <w:rPr>
                <w:rFonts w:cs="Arial"/>
                <w:b/>
                <w:sz w:val="18"/>
                <w:szCs w:val="18"/>
                <w:lang w:val="en-CA"/>
              </w:rPr>
              <w:t xml:space="preserve"> </w:t>
            </w:r>
            <w:r w:rsidRPr="009E300B">
              <w:rPr>
                <w:rFonts w:cs="Arial"/>
                <w:sz w:val="18"/>
                <w:szCs w:val="18"/>
                <w:lang w:val="en-CA"/>
              </w:rPr>
              <w:t xml:space="preserve">hrHPV testing with partial genotyping and cytology triage of those with genotype 45 </w:t>
            </w:r>
            <w:r w:rsidRPr="006C3572">
              <w:rPr>
                <w:rFonts w:cs="Arial"/>
                <w:sz w:val="18"/>
                <w:szCs w:val="18"/>
                <w:lang w:val="en-CA"/>
              </w:rPr>
              <w:t>on</w:t>
            </w:r>
            <w:r>
              <w:rPr>
                <w:rFonts w:cs="Arial"/>
                <w:b/>
                <w:sz w:val="18"/>
                <w:szCs w:val="18"/>
                <w:lang w:val="en-CA"/>
              </w:rPr>
              <w:t xml:space="preserve"> </w:t>
            </w:r>
            <w:r>
              <w:rPr>
                <w:rFonts w:cs="Arial"/>
                <w:sz w:val="18"/>
                <w:szCs w:val="18"/>
                <w:lang w:val="en-CA"/>
              </w:rPr>
              <w:t xml:space="preserve">the incidence of </w:t>
            </w:r>
            <w:r w:rsidR="00E328F8">
              <w:rPr>
                <w:rFonts w:cs="Arial"/>
                <w:sz w:val="18"/>
                <w:szCs w:val="18"/>
                <w:lang w:val="en-CA"/>
              </w:rPr>
              <w:t>invasive cervical cancer</w:t>
            </w:r>
            <w:r>
              <w:rPr>
                <w:rFonts w:cs="Arial"/>
                <w:sz w:val="18"/>
                <w:szCs w:val="18"/>
                <w:lang w:val="en-CA"/>
              </w:rPr>
              <w:t xml:space="preserve"> </w:t>
            </w:r>
            <w:r w:rsidRPr="009E300B">
              <w:rPr>
                <w:rFonts w:cs="Arial"/>
                <w:sz w:val="18"/>
                <w:szCs w:val="18"/>
                <w:lang w:val="en-CA"/>
              </w:rPr>
              <w:t>compared with cytology testing with hrHPV partial genotyping triage.</w:t>
            </w:r>
          </w:p>
        </w:tc>
      </w:tr>
    </w:tbl>
    <w:p w14:paraId="443263D1" w14:textId="76076E68" w:rsidR="006161E1" w:rsidRPr="00783FAF" w:rsidRDefault="006161E1" w:rsidP="006161E1">
      <w:pPr>
        <w:rPr>
          <w:rFonts w:eastAsia="Calibri" w:cs="Arial"/>
          <w:sz w:val="18"/>
          <w:szCs w:val="18"/>
          <w:lang w:val="en-CA"/>
        </w:rPr>
      </w:pPr>
      <w:r w:rsidRPr="009E300B">
        <w:rPr>
          <w:rFonts w:cs="Arial"/>
          <w:sz w:val="18"/>
          <w:szCs w:val="18"/>
          <w:lang w:val="en-CA"/>
        </w:rPr>
        <w:t>CI = confidence interval;</w:t>
      </w:r>
      <w:r>
        <w:rPr>
          <w:rFonts w:cs="Arial"/>
          <w:sz w:val="18"/>
          <w:szCs w:val="18"/>
          <w:lang w:val="en-CA"/>
        </w:rPr>
        <w:t xml:space="preserve"> CIN = cervical intraepithelial neoplasia; </w:t>
      </w:r>
      <w:r w:rsidR="008315C4">
        <w:rPr>
          <w:rFonts w:eastAsia="Calibri" w:cs="Arial"/>
          <w:sz w:val="18"/>
          <w:szCs w:val="18"/>
          <w:lang w:val="en-CA"/>
        </w:rPr>
        <w:t xml:space="preserve">NA= not applicable (i.e., not used for conclusions); </w:t>
      </w:r>
      <w:r>
        <w:rPr>
          <w:rFonts w:cs="Arial"/>
          <w:sz w:val="18"/>
          <w:szCs w:val="18"/>
          <w:lang w:val="en-CA"/>
        </w:rPr>
        <w:t>OR = odds ratio;</w:t>
      </w:r>
      <w:r w:rsidRPr="009E300B">
        <w:rPr>
          <w:rFonts w:cs="Arial"/>
          <w:sz w:val="18"/>
          <w:szCs w:val="18"/>
          <w:lang w:val="en-CA"/>
        </w:rPr>
        <w:t xml:space="preserve"> RCT = randomized controlled trial; </w:t>
      </w:r>
      <w:r>
        <w:rPr>
          <w:rFonts w:cs="Arial"/>
          <w:sz w:val="18"/>
          <w:szCs w:val="18"/>
          <w:lang w:val="en-CA"/>
        </w:rPr>
        <w:t>RR = relative risk.</w:t>
      </w:r>
    </w:p>
    <w:p w14:paraId="785C1B96" w14:textId="77777777" w:rsidR="002605D2" w:rsidRPr="009E300B" w:rsidRDefault="002605D2" w:rsidP="002605D2">
      <w:pPr>
        <w:rPr>
          <w:rFonts w:cs="Arial"/>
          <w:sz w:val="18"/>
          <w:szCs w:val="18"/>
          <w:lang w:val="en-CA"/>
        </w:rPr>
      </w:pPr>
      <w:r w:rsidRPr="009E300B">
        <w:rPr>
          <w:rFonts w:cs="Arial"/>
          <w:sz w:val="18"/>
          <w:szCs w:val="18"/>
          <w:vertAlign w:val="superscript"/>
          <w:lang w:val="en-CA"/>
        </w:rPr>
        <w:lastRenderedPageBreak/>
        <w:t>a</w:t>
      </w:r>
      <w:r w:rsidRPr="009E300B">
        <w:rPr>
          <w:rFonts w:cs="Arial"/>
          <w:sz w:val="18"/>
          <w:szCs w:val="18"/>
          <w:lang w:val="en-CA"/>
        </w:rPr>
        <w:t>Acceptors of screening include all participants who</w:t>
      </w:r>
      <w:r>
        <w:rPr>
          <w:rFonts w:cs="Arial"/>
          <w:sz w:val="18"/>
          <w:szCs w:val="18"/>
          <w:lang w:val="en-CA"/>
        </w:rPr>
        <w:t xml:space="preserve"> were randomized and completed one</w:t>
      </w:r>
      <w:r w:rsidRPr="009E300B">
        <w:rPr>
          <w:rFonts w:cs="Arial"/>
          <w:sz w:val="18"/>
          <w:szCs w:val="18"/>
          <w:lang w:val="en-CA"/>
        </w:rPr>
        <w:t xml:space="preserve"> round of the screening via the test to which they were rand</w:t>
      </w:r>
      <w:r>
        <w:rPr>
          <w:rFonts w:cs="Arial"/>
          <w:sz w:val="18"/>
          <w:szCs w:val="18"/>
          <w:lang w:val="en-CA"/>
        </w:rPr>
        <w:t>omly assigned. Ninety-eight per</w:t>
      </w:r>
      <w:r w:rsidRPr="009E300B">
        <w:rPr>
          <w:rFonts w:cs="Arial"/>
          <w:sz w:val="18"/>
          <w:szCs w:val="18"/>
          <w:lang w:val="en-CA"/>
        </w:rPr>
        <w:t>cent of participants who were referred to colposcopy attended; however, i</w:t>
      </w:r>
      <w:r>
        <w:rPr>
          <w:rFonts w:cs="Arial"/>
          <w:sz w:val="18"/>
          <w:szCs w:val="18"/>
          <w:lang w:val="en-CA"/>
        </w:rPr>
        <w:t>t is unclear how many attended from each group</w:t>
      </w:r>
      <w:r w:rsidRPr="009E300B">
        <w:rPr>
          <w:rFonts w:cs="Arial"/>
          <w:sz w:val="18"/>
          <w:szCs w:val="18"/>
          <w:lang w:val="en-CA"/>
        </w:rPr>
        <w:t>.</w:t>
      </w:r>
    </w:p>
    <w:p w14:paraId="618F162A" w14:textId="22F7EC94" w:rsidR="002605D2" w:rsidRPr="009E300B" w:rsidRDefault="002605D2" w:rsidP="002605D2">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49522E1D" w14:textId="77777777" w:rsidR="002605D2" w:rsidRPr="009E300B" w:rsidRDefault="002605D2" w:rsidP="002605D2">
      <w:pPr>
        <w:rPr>
          <w:rFonts w:cs="Arial"/>
          <w:b/>
          <w:sz w:val="18"/>
          <w:szCs w:val="18"/>
          <w:lang w:val="en-CA"/>
        </w:rPr>
      </w:pPr>
      <w:r w:rsidRPr="009E300B">
        <w:rPr>
          <w:rFonts w:cs="Arial"/>
          <w:b/>
          <w:sz w:val="18"/>
          <w:szCs w:val="18"/>
          <w:lang w:val="en-CA"/>
        </w:rPr>
        <w:t>Explanations:</w:t>
      </w:r>
    </w:p>
    <w:p w14:paraId="70BFE034" w14:textId="0E7CEC9F" w:rsidR="002605D2" w:rsidRPr="001F1011" w:rsidRDefault="002605D2" w:rsidP="002605D2">
      <w:pPr>
        <w:rPr>
          <w:rFonts w:eastAsia="Times New Roman" w:cs="Arial"/>
          <w:b/>
          <w:bCs/>
          <w:i/>
          <w:iCs/>
          <w:color w:val="000000"/>
          <w:sz w:val="18"/>
          <w:szCs w:val="18"/>
        </w:rPr>
      </w:pPr>
      <w:r w:rsidRPr="009E300B">
        <w:rPr>
          <w:rFonts w:cs="Arial"/>
          <w:sz w:val="18"/>
          <w:szCs w:val="18"/>
          <w:u w:val="single"/>
          <w:vertAlign w:val="superscript"/>
          <w:lang w:val="en-CA"/>
        </w:rPr>
        <w:t>c</w:t>
      </w:r>
      <w:r w:rsidRPr="009E300B">
        <w:rPr>
          <w:rFonts w:cs="Arial"/>
          <w:sz w:val="18"/>
          <w:szCs w:val="18"/>
          <w:u w:val="single"/>
          <w:lang w:val="en-CA"/>
        </w:rPr>
        <w:t xml:space="preserve">Acceptors of screening; people with a cervix aged 25 to </w:t>
      </w:r>
      <w:r w:rsidR="005925AA">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007A49BA" w:rsidRPr="009E300B">
        <w:rPr>
          <w:rFonts w:cs="Arial"/>
          <w:b/>
          <w:i/>
          <w:sz w:val="18"/>
          <w:szCs w:val="18"/>
          <w:lang w:val="en-CA"/>
        </w:rPr>
        <w:t>No serious concerns about risk of bias</w:t>
      </w:r>
      <w:r w:rsidR="007A49BA" w:rsidRPr="009E300B">
        <w:rPr>
          <w:rFonts w:cs="Arial"/>
          <w:sz w:val="18"/>
          <w:szCs w:val="18"/>
          <w:lang w:val="en-CA"/>
        </w:rPr>
        <w:t xml:space="preserve">: the study was open label; however, knowledge of group allocation is unlikely to have affected the outcome. The outcome was not listed in the trial register, but is expected to be reported as a part of the screening process. </w:t>
      </w:r>
      <w:r w:rsidRPr="009E300B">
        <w:rPr>
          <w:rFonts w:cs="Arial"/>
          <w:b/>
          <w:i/>
          <w:sz w:val="18"/>
          <w:szCs w:val="18"/>
          <w:lang w:val="en-CA"/>
        </w:rPr>
        <w:t>Some concerns about inconsistency</w:t>
      </w:r>
      <w:r w:rsidRPr="009E300B">
        <w:rPr>
          <w:rFonts w:cs="Arial"/>
          <w:sz w:val="18"/>
          <w:szCs w:val="18"/>
          <w:lang w:val="en-CA"/>
        </w:rPr>
        <w:t>: lack of evidence for consistency</w:t>
      </w:r>
      <w:r w:rsidR="007A49BA">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detection is an indirect indicator of incidence</w:t>
      </w:r>
      <w:r w:rsidRPr="009E300B">
        <w:rPr>
          <w:rFonts w:cs="Arial"/>
          <w:sz w:val="18"/>
          <w:szCs w:val="18"/>
          <w:lang w:val="en-CA"/>
        </w:rPr>
        <w:t xml:space="preserve">. </w:t>
      </w:r>
      <w:r w:rsidR="007A49BA">
        <w:rPr>
          <w:rFonts w:eastAsia="Times New Roman" w:cs="Arial"/>
          <w:b/>
          <w:bCs/>
          <w:i/>
          <w:iCs/>
          <w:color w:val="000000"/>
          <w:sz w:val="18"/>
          <w:szCs w:val="18"/>
          <w:lang w:val="en-CA"/>
        </w:rPr>
        <w:t>S</w:t>
      </w:r>
      <w:r w:rsidRPr="00447862">
        <w:rPr>
          <w:rFonts w:eastAsia="Times New Roman" w:cs="Arial"/>
          <w:b/>
          <w:bCs/>
          <w:i/>
          <w:iCs/>
          <w:color w:val="000000"/>
          <w:sz w:val="18"/>
          <w:szCs w:val="18"/>
          <w:lang w:val="en-CA"/>
        </w:rPr>
        <w:t>erious concerns about imprecision</w:t>
      </w:r>
      <w:r w:rsidRPr="00447862">
        <w:rPr>
          <w:rFonts w:eastAsia="Times New Roman" w:cs="Arial"/>
          <w:i/>
          <w:iCs/>
          <w:color w:val="000000"/>
          <w:sz w:val="18"/>
          <w:szCs w:val="18"/>
          <w:lang w:val="en-CA"/>
        </w:rPr>
        <w:t xml:space="preserve">: </w:t>
      </w:r>
      <w:r w:rsidR="007A49BA">
        <w:rPr>
          <w:rFonts w:cs="Arial"/>
          <w:sz w:val="18"/>
          <w:szCs w:val="18"/>
          <w:lang w:val="en-CA"/>
        </w:rPr>
        <w:t>concerns due to small sample for this age group (n=629)</w:t>
      </w:r>
      <w:r w:rsidRPr="00447862">
        <w:rPr>
          <w:rFonts w:eastAsia="Times New Roman" w:cs="Arial"/>
          <w:color w:val="000000"/>
          <w:sz w:val="18"/>
          <w:szCs w:val="18"/>
          <w:lang w:val="en-CA"/>
        </w:rPr>
        <w:t xml:space="preserve">. </w:t>
      </w:r>
      <w:r w:rsidRPr="009E300B">
        <w:rPr>
          <w:rFonts w:cs="Arial"/>
          <w:b/>
          <w:i/>
          <w:sz w:val="18"/>
          <w:szCs w:val="18"/>
          <w:lang w:val="en-CA"/>
        </w:rPr>
        <w:t>No other serious concerns.</w:t>
      </w:r>
    </w:p>
    <w:p w14:paraId="0C092AA6" w14:textId="58309B88" w:rsidR="002605D2" w:rsidRPr="001F1011" w:rsidRDefault="002605D2" w:rsidP="002605D2">
      <w:pPr>
        <w:rPr>
          <w:rFonts w:eastAsia="Times New Roman" w:cs="Arial"/>
          <w:b/>
          <w:bCs/>
          <w:i/>
          <w:iCs/>
          <w:color w:val="000000"/>
          <w:sz w:val="18"/>
          <w:szCs w:val="18"/>
        </w:rPr>
      </w:pPr>
      <w:r>
        <w:rPr>
          <w:rFonts w:cs="Arial"/>
          <w:sz w:val="18"/>
          <w:szCs w:val="18"/>
          <w:u w:val="single"/>
          <w:vertAlign w:val="superscript"/>
          <w:lang w:val="en-CA"/>
        </w:rPr>
        <w:t>d</w:t>
      </w:r>
      <w:r w:rsidRPr="009E300B">
        <w:rPr>
          <w:rFonts w:cs="Arial"/>
          <w:sz w:val="18"/>
          <w:szCs w:val="18"/>
          <w:u w:val="single"/>
          <w:lang w:val="en-CA"/>
        </w:rPr>
        <w:t xml:space="preserve">Acceptors of screening; people with a cervix aged </w:t>
      </w:r>
      <w:r w:rsidR="005925AA">
        <w:rPr>
          <w:rFonts w:cs="Arial"/>
          <w:sz w:val="18"/>
          <w:szCs w:val="18"/>
          <w:u w:val="single"/>
          <w:lang w:val="en-CA"/>
        </w:rPr>
        <w:t>30</w:t>
      </w:r>
      <w:r w:rsidRPr="009E300B">
        <w:rPr>
          <w:rFonts w:cs="Arial"/>
          <w:sz w:val="18"/>
          <w:szCs w:val="18"/>
          <w:u w:val="single"/>
          <w:lang w:val="en-CA"/>
        </w:rPr>
        <w:t xml:space="preserve"> to </w:t>
      </w:r>
      <w:r w:rsidR="005925AA">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the study was open label; however, knowledge of group allocation is unlikely to have affected the outcome. The outcome was not listed in the trial register, but is expected to be reported as a part of the screening process. </w:t>
      </w:r>
      <w:r w:rsidRPr="009E300B">
        <w:rPr>
          <w:rFonts w:cs="Arial"/>
          <w:b/>
          <w:i/>
          <w:sz w:val="18"/>
          <w:szCs w:val="18"/>
          <w:lang w:val="en-CA"/>
        </w:rPr>
        <w:t>Some concerns about inconsistency</w:t>
      </w:r>
      <w:r w:rsidRPr="009E300B">
        <w:rPr>
          <w:rFonts w:cs="Arial"/>
          <w:sz w:val="18"/>
          <w:szCs w:val="18"/>
          <w:lang w:val="en-CA"/>
        </w:rPr>
        <w:t xml:space="preserve">: lack of evidence for consistency </w:t>
      </w:r>
      <w:r w:rsidR="007A49BA">
        <w:rPr>
          <w:rFonts w:cs="Arial"/>
          <w:sz w:val="18"/>
          <w:szCs w:val="18"/>
          <w:lang w:val="en-CA"/>
        </w:rPr>
        <w:t>due 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detection is an indirect indicator of incidence</w:t>
      </w:r>
      <w:r w:rsidRPr="009E300B">
        <w:rPr>
          <w:rFonts w:cs="Arial"/>
          <w:sz w:val="18"/>
          <w:szCs w:val="18"/>
          <w:lang w:val="en-CA"/>
        </w:rPr>
        <w:t xml:space="preserve">.  </w:t>
      </w:r>
      <w:r w:rsidRPr="00447862">
        <w:rPr>
          <w:rFonts w:eastAsia="Times New Roman" w:cs="Arial"/>
          <w:b/>
          <w:bCs/>
          <w:i/>
          <w:iCs/>
          <w:color w:val="000000"/>
          <w:sz w:val="18"/>
          <w:szCs w:val="18"/>
          <w:lang w:val="en-CA"/>
        </w:rPr>
        <w:t>Serious concerns about imprecision</w:t>
      </w:r>
      <w:r w:rsidRPr="00447862">
        <w:rPr>
          <w:rFonts w:eastAsia="Times New Roman" w:cs="Arial"/>
          <w:i/>
          <w:iCs/>
          <w:color w:val="000000"/>
          <w:sz w:val="18"/>
          <w:szCs w:val="18"/>
          <w:lang w:val="en-CA"/>
        </w:rPr>
        <w:t xml:space="preserve">: </w:t>
      </w:r>
      <w:r w:rsidR="007A49BA">
        <w:rPr>
          <w:rFonts w:eastAsia="Times New Roman" w:cs="Arial"/>
          <w:color w:val="000000"/>
          <w:sz w:val="18"/>
          <w:szCs w:val="18"/>
          <w:lang w:val="en-CA"/>
        </w:rPr>
        <w:t>concerns due to small sample</w:t>
      </w:r>
      <w:r w:rsidRPr="001F1011">
        <w:rPr>
          <w:rFonts w:eastAsia="Times New Roman" w:cs="Arial"/>
          <w:bCs/>
          <w:iCs/>
          <w:color w:val="000000"/>
          <w:sz w:val="18"/>
          <w:szCs w:val="18"/>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56B5CA3E" w14:textId="3C57EB0F" w:rsidR="002605D2" w:rsidRDefault="002605D2" w:rsidP="57DA1883">
      <w:pPr>
        <w:rPr>
          <w:rFonts w:cs="Arial"/>
          <w:b/>
          <w:bCs/>
          <w:i/>
          <w:iCs/>
          <w:sz w:val="18"/>
          <w:szCs w:val="18"/>
        </w:rPr>
      </w:pPr>
      <w:r w:rsidRPr="57DA1883">
        <w:rPr>
          <w:rFonts w:cs="Arial"/>
          <w:sz w:val="18"/>
          <w:szCs w:val="18"/>
          <w:u w:val="single"/>
          <w:vertAlign w:val="superscript"/>
        </w:rPr>
        <w:t>e</w:t>
      </w:r>
      <w:r w:rsidRPr="57DA1883">
        <w:rPr>
          <w:rFonts w:cs="Arial"/>
          <w:sz w:val="18"/>
          <w:szCs w:val="18"/>
          <w:u w:val="single"/>
        </w:rPr>
        <w:t xml:space="preserve">Acceptors of screening; people with a cervix aged </w:t>
      </w:r>
      <w:r w:rsidR="005925AA" w:rsidRPr="57DA1883">
        <w:rPr>
          <w:rFonts w:cs="Arial"/>
          <w:sz w:val="18"/>
          <w:szCs w:val="18"/>
          <w:u w:val="single"/>
        </w:rPr>
        <w:t>60</w:t>
      </w:r>
      <w:r w:rsidRPr="57DA1883">
        <w:rPr>
          <w:rFonts w:cs="Arial"/>
          <w:sz w:val="18"/>
          <w:szCs w:val="18"/>
          <w:u w:val="single"/>
        </w:rPr>
        <w:t xml:space="preserve"> to 6</w:t>
      </w:r>
      <w:r w:rsidR="006B3E55" w:rsidRPr="57DA1883">
        <w:rPr>
          <w:rFonts w:cs="Arial"/>
          <w:sz w:val="18"/>
          <w:szCs w:val="18"/>
          <w:u w:val="single"/>
        </w:rPr>
        <w:t>9</w:t>
      </w:r>
      <w:r w:rsidRPr="57DA1883">
        <w:rPr>
          <w:rFonts w:cs="Arial"/>
          <w:sz w:val="18"/>
          <w:szCs w:val="18"/>
          <w:u w:val="single"/>
        </w:rPr>
        <w:t xml:space="preserve"> years:</w:t>
      </w:r>
      <w:r w:rsidRPr="57DA1883">
        <w:rPr>
          <w:rFonts w:cs="Arial"/>
          <w:sz w:val="18"/>
          <w:szCs w:val="18"/>
        </w:rPr>
        <w:t xml:space="preserve"> </w:t>
      </w:r>
      <w:r w:rsidRPr="57DA1883">
        <w:rPr>
          <w:rFonts w:cs="Arial"/>
          <w:b/>
          <w:bCs/>
          <w:i/>
          <w:iCs/>
          <w:sz w:val="18"/>
          <w:szCs w:val="18"/>
        </w:rPr>
        <w:t>No serious concerns about risk of bias</w:t>
      </w:r>
      <w:r w:rsidRPr="57DA1883">
        <w:rPr>
          <w:rFonts w:cs="Arial"/>
          <w:sz w:val="18"/>
          <w:szCs w:val="18"/>
        </w:rPr>
        <w:t xml:space="preserve">: the study was open label; however, knowledge of group allocation is unlikely to have affected the outcome. The outcome was not listed in the trial register, but is expected to be reported as a part of the screening process. </w:t>
      </w:r>
      <w:r w:rsidRPr="57DA1883">
        <w:rPr>
          <w:rFonts w:cs="Arial"/>
          <w:b/>
          <w:bCs/>
          <w:i/>
          <w:iCs/>
          <w:sz w:val="18"/>
          <w:szCs w:val="18"/>
        </w:rPr>
        <w:t>Some concerns about inconsistency</w:t>
      </w:r>
      <w:r w:rsidRPr="57DA1883">
        <w:rPr>
          <w:rFonts w:cs="Arial"/>
          <w:sz w:val="18"/>
          <w:szCs w:val="18"/>
        </w:rPr>
        <w:t xml:space="preserve">: lack of evidence for consistency </w:t>
      </w:r>
      <w:r w:rsidR="007A49BA" w:rsidRPr="57DA1883">
        <w:rPr>
          <w:rFonts w:cs="Arial"/>
          <w:sz w:val="18"/>
          <w:szCs w:val="18"/>
        </w:rPr>
        <w:t>due to single study</w:t>
      </w:r>
      <w:r w:rsidRPr="57DA1883">
        <w:rPr>
          <w:rFonts w:cs="Arial"/>
          <w:sz w:val="18"/>
          <w:szCs w:val="18"/>
        </w:rPr>
        <w:t xml:space="preserve">. </w:t>
      </w:r>
      <w:r w:rsidR="007A49BA" w:rsidRPr="57DA1883">
        <w:rPr>
          <w:rFonts w:cs="Arial"/>
          <w:b/>
          <w:bCs/>
          <w:i/>
          <w:iCs/>
          <w:sz w:val="18"/>
          <w:szCs w:val="18"/>
        </w:rPr>
        <w:t>Very s</w:t>
      </w:r>
      <w:r w:rsidRPr="57DA1883">
        <w:rPr>
          <w:rFonts w:cs="Arial"/>
          <w:b/>
          <w:bCs/>
          <w:i/>
          <w:iCs/>
          <w:sz w:val="18"/>
          <w:szCs w:val="18"/>
        </w:rPr>
        <w:t>erious concerns about indirectness</w:t>
      </w:r>
      <w:r w:rsidRPr="57DA1883">
        <w:rPr>
          <w:rFonts w:cs="Arial"/>
          <w:i/>
          <w:iCs/>
          <w:sz w:val="18"/>
          <w:szCs w:val="18"/>
        </w:rPr>
        <w:t xml:space="preserve">: </w:t>
      </w:r>
      <w:r w:rsidRPr="57DA1883">
        <w:rPr>
          <w:rFonts w:cs="Arial"/>
          <w:sz w:val="18"/>
          <w:szCs w:val="18"/>
        </w:rPr>
        <w:t>detection is an indirect indicator of incidence</w:t>
      </w:r>
      <w:r w:rsidR="007A49BA" w:rsidRPr="57DA1883">
        <w:rPr>
          <w:rFonts w:cs="Arial"/>
          <w:sz w:val="18"/>
          <w:szCs w:val="18"/>
        </w:rPr>
        <w:t>, and concerns due to small sample (n=NR)</w:t>
      </w:r>
      <w:r w:rsidRPr="57DA1883">
        <w:rPr>
          <w:rFonts w:cs="Arial"/>
          <w:sz w:val="18"/>
          <w:szCs w:val="18"/>
        </w:rPr>
        <w:t xml:space="preserve">.  </w:t>
      </w:r>
      <w:r w:rsidR="007A49BA" w:rsidRPr="57DA1883">
        <w:rPr>
          <w:rFonts w:eastAsia="Times New Roman" w:cs="Arial"/>
          <w:b/>
          <w:bCs/>
          <w:i/>
          <w:iCs/>
          <w:color w:val="000000" w:themeColor="text1"/>
          <w:sz w:val="18"/>
          <w:szCs w:val="18"/>
        </w:rPr>
        <w:t>No s</w:t>
      </w:r>
      <w:r w:rsidRPr="57DA1883">
        <w:rPr>
          <w:rFonts w:eastAsia="Times New Roman" w:cs="Arial"/>
          <w:b/>
          <w:bCs/>
          <w:i/>
          <w:iCs/>
          <w:color w:val="000000" w:themeColor="text1"/>
          <w:sz w:val="18"/>
          <w:szCs w:val="18"/>
        </w:rPr>
        <w:t>erious concerns about imprecision</w:t>
      </w:r>
      <w:r w:rsidRPr="57DA1883">
        <w:rPr>
          <w:rFonts w:eastAsia="Times New Roman" w:cs="Arial"/>
          <w:i/>
          <w:iCs/>
          <w:color w:val="000000" w:themeColor="text1"/>
          <w:sz w:val="18"/>
          <w:szCs w:val="18"/>
        </w:rPr>
        <w:t xml:space="preserve">: </w:t>
      </w:r>
      <w:r w:rsidRPr="57DA1883">
        <w:rPr>
          <w:rFonts w:eastAsia="Times New Roman" w:cs="Arial"/>
          <w:color w:val="000000" w:themeColor="text1"/>
          <w:sz w:val="18"/>
          <w:szCs w:val="18"/>
        </w:rPr>
        <w:t xml:space="preserve">95% CI </w:t>
      </w:r>
      <w:r w:rsidR="007A49BA" w:rsidRPr="57DA1883">
        <w:rPr>
          <w:rFonts w:eastAsia="Times New Roman" w:cs="Arial"/>
          <w:color w:val="000000" w:themeColor="text1"/>
          <w:sz w:val="18"/>
          <w:szCs w:val="18"/>
        </w:rPr>
        <w:t>precise for</w:t>
      </w:r>
      <w:r w:rsidRPr="57DA1883">
        <w:rPr>
          <w:rFonts w:eastAsia="Times New Roman" w:cs="Arial"/>
          <w:color w:val="000000" w:themeColor="text1"/>
          <w:sz w:val="18"/>
          <w:szCs w:val="18"/>
        </w:rPr>
        <w:t xml:space="preserve"> little-to-no effect</w:t>
      </w:r>
      <w:r w:rsidRPr="57DA1883">
        <w:rPr>
          <w:rFonts w:cs="Arial"/>
          <w:sz w:val="18"/>
          <w:szCs w:val="18"/>
        </w:rPr>
        <w:t xml:space="preserve">. </w:t>
      </w:r>
      <w:r w:rsidRPr="57DA1883">
        <w:rPr>
          <w:rFonts w:cs="Arial"/>
          <w:b/>
          <w:bCs/>
          <w:i/>
          <w:iCs/>
          <w:sz w:val="18"/>
          <w:szCs w:val="18"/>
        </w:rPr>
        <w:t>No other serious concerns.</w:t>
      </w:r>
    </w:p>
    <w:p w14:paraId="4F404407" w14:textId="7F3FEBDF" w:rsidR="00CE74FA" w:rsidRDefault="00CE74FA" w:rsidP="002605D2">
      <w:pPr>
        <w:rPr>
          <w:rFonts w:eastAsia="Times New Roman" w:cs="Arial"/>
          <w:b/>
          <w:bCs/>
          <w:i/>
          <w:iCs/>
          <w:color w:val="000000"/>
          <w:sz w:val="18"/>
          <w:szCs w:val="18"/>
        </w:rPr>
      </w:pPr>
    </w:p>
    <w:p w14:paraId="5248D095" w14:textId="77777777" w:rsidR="00CE74FA" w:rsidRPr="001F1011" w:rsidRDefault="00CE74FA" w:rsidP="002605D2">
      <w:pPr>
        <w:rPr>
          <w:rFonts w:eastAsia="Times New Roman" w:cs="Arial"/>
          <w:b/>
          <w:bCs/>
          <w:i/>
          <w:iCs/>
          <w:color w:val="000000"/>
          <w:sz w:val="18"/>
          <w:szCs w:val="18"/>
        </w:rPr>
      </w:pPr>
    </w:p>
    <w:p w14:paraId="171C7F3F" w14:textId="77777777" w:rsidR="002605D2" w:rsidRPr="009E300B" w:rsidRDefault="002605D2" w:rsidP="002605D2">
      <w:pPr>
        <w:rPr>
          <w:rFonts w:cs="Arial"/>
          <w:lang w:val="en-CA"/>
        </w:rPr>
      </w:pPr>
    </w:p>
    <w:p w14:paraId="3B4A5BBE" w14:textId="7CCC989D" w:rsidR="002605D2" w:rsidRPr="009E300B" w:rsidRDefault="002A0214" w:rsidP="002605D2">
      <w:pPr>
        <w:rPr>
          <w:rFonts w:cs="Arial"/>
          <w:lang w:val="en-CA"/>
        </w:rPr>
      </w:pPr>
      <w:r w:rsidRPr="002D7652">
        <w:rPr>
          <w:noProof/>
        </w:rPr>
        <w:lastRenderedPageBreak/>
        <w:drawing>
          <wp:inline distT="0" distB="0" distL="0" distR="0" wp14:anchorId="10B6260F" wp14:editId="49386E98">
            <wp:extent cx="8862094" cy="3800475"/>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8883878" cy="3809817"/>
                    </a:xfrm>
                    <a:prstGeom prst="rect">
                      <a:avLst/>
                    </a:prstGeom>
                  </pic:spPr>
                </pic:pic>
              </a:graphicData>
            </a:graphic>
          </wp:inline>
        </w:drawing>
      </w:r>
    </w:p>
    <w:p w14:paraId="2EAE6948" w14:textId="20BD9E53" w:rsidR="002605D2" w:rsidRPr="009E300B" w:rsidRDefault="002605D2" w:rsidP="002605D2">
      <w:bookmarkStart w:id="143" w:name="_Toc107391627"/>
      <w:r>
        <w:t xml:space="preserve">Forest Plot </w:t>
      </w:r>
      <w:r w:rsidR="00CE74FA">
        <w:t>4</w:t>
      </w:r>
      <w:r w:rsidRPr="009E300B">
        <w:t>.</w:t>
      </w:r>
      <w:r>
        <w:t>3</w:t>
      </w:r>
      <w:r w:rsidRPr="009E300B">
        <w:t xml:space="preserve">. </w:t>
      </w:r>
      <w:r>
        <w:t>Detection of CIN3+ (as an indirect indicator of the incidence of ICC)</w:t>
      </w:r>
      <w:bookmarkEnd w:id="143"/>
    </w:p>
    <w:p w14:paraId="7409C027" w14:textId="77777777" w:rsidR="002605D2" w:rsidRDefault="002605D2" w:rsidP="002605D2"/>
    <w:p w14:paraId="351D7F92" w14:textId="77777777" w:rsidR="002605D2" w:rsidRDefault="002605D2" w:rsidP="002605D2">
      <w:pPr>
        <w:rPr>
          <w:lang w:val="en-CA"/>
        </w:rPr>
      </w:pPr>
    </w:p>
    <w:p w14:paraId="47B3D0FE" w14:textId="4E76C6A9" w:rsidR="002605D2" w:rsidRDefault="002605D2" w:rsidP="002605D2">
      <w:pPr>
        <w:rPr>
          <w:lang w:val="en-CA"/>
        </w:rPr>
      </w:pPr>
    </w:p>
    <w:p w14:paraId="3DB015C4" w14:textId="273FC7E9" w:rsidR="00CE74FA" w:rsidRDefault="00CE74FA" w:rsidP="002605D2">
      <w:pPr>
        <w:rPr>
          <w:lang w:val="en-CA"/>
        </w:rPr>
      </w:pPr>
    </w:p>
    <w:p w14:paraId="54E508F7" w14:textId="7195C4F8" w:rsidR="00CE74FA" w:rsidRDefault="00CE74FA" w:rsidP="002605D2">
      <w:pPr>
        <w:rPr>
          <w:lang w:val="en-CA"/>
        </w:rPr>
      </w:pPr>
    </w:p>
    <w:p w14:paraId="19B244C0" w14:textId="67042787" w:rsidR="00CE74FA" w:rsidRDefault="00CE74FA" w:rsidP="002605D2">
      <w:pPr>
        <w:rPr>
          <w:lang w:val="en-CA"/>
        </w:rPr>
      </w:pPr>
    </w:p>
    <w:p w14:paraId="256D6593" w14:textId="77777777" w:rsidR="00CE74FA" w:rsidRDefault="00CE74FA" w:rsidP="002605D2">
      <w:pPr>
        <w:rPr>
          <w:lang w:val="en-CA"/>
        </w:rPr>
      </w:pPr>
    </w:p>
    <w:p w14:paraId="586568A7" w14:textId="77777777" w:rsidR="002605D2" w:rsidRPr="00406BF0" w:rsidRDefault="002605D2" w:rsidP="002605D2">
      <w:pPr>
        <w:rPr>
          <w:lang w:val="en-CA"/>
        </w:rPr>
      </w:pPr>
    </w:p>
    <w:p w14:paraId="456CBA57" w14:textId="4BC8E163" w:rsidR="002605D2" w:rsidRPr="009E7C40" w:rsidRDefault="002605D2" w:rsidP="002605D2">
      <w:bookmarkStart w:id="144" w:name="_Toc107391628"/>
      <w:r>
        <w:lastRenderedPageBreak/>
        <w:t xml:space="preserve">Evidence Set </w:t>
      </w:r>
      <w:r w:rsidR="00954169">
        <w:t>4</w:t>
      </w:r>
      <w:r>
        <w:t>.4</w:t>
      </w:r>
      <w:r w:rsidRPr="009E300B">
        <w:t xml:space="preserve">. </w:t>
      </w:r>
      <w:r>
        <w:t xml:space="preserve">Detection of invasive cervical cancer </w:t>
      </w:r>
      <w:bookmarkEnd w:id="144"/>
    </w:p>
    <w:p w14:paraId="7735761E" w14:textId="77777777" w:rsidR="002605D2" w:rsidRDefault="002605D2" w:rsidP="002605D2">
      <w:r w:rsidRPr="00126B1A">
        <w:rPr>
          <w:b/>
        </w:rPr>
        <w:t>Included report:</w:t>
      </w:r>
      <w:r w:rsidRPr="00126B1A">
        <w:t xml:space="preserve"> Canfell 2017 (COMPASS)</w:t>
      </w:r>
    </w:p>
    <w:p w14:paraId="590146EC" w14:textId="747B7E90" w:rsidR="002605D2" w:rsidRPr="009E300B" w:rsidRDefault="002605D2" w:rsidP="002605D2">
      <w:bookmarkStart w:id="145" w:name="_Toc107391629"/>
      <w:r w:rsidRPr="009E300B">
        <w:t>GRADE Summ</w:t>
      </w:r>
      <w:r>
        <w:t xml:space="preserve">ary of Findings Table </w:t>
      </w:r>
      <w:r w:rsidR="00954169">
        <w:t>4</w:t>
      </w:r>
      <w:r w:rsidRPr="009E300B">
        <w:t>.</w:t>
      </w:r>
      <w:r>
        <w:t>4</w:t>
      </w:r>
      <w:r w:rsidRPr="009E300B">
        <w:t xml:space="preserve">. </w:t>
      </w:r>
      <w:r>
        <w:t xml:space="preserve">Detection of invasive cervical cancer </w:t>
      </w:r>
      <w:bookmarkEnd w:id="145"/>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2605D2" w:rsidRPr="009E300B" w14:paraId="3229FA49" w14:textId="77777777" w:rsidTr="003C6B9D">
        <w:trPr>
          <w:tblHeader/>
        </w:trPr>
        <w:tc>
          <w:tcPr>
            <w:tcW w:w="1795" w:type="dxa"/>
            <w:gridSpan w:val="2"/>
            <w:vMerge w:val="restart"/>
            <w:shd w:val="clear" w:color="auto" w:fill="D5DCE4" w:themeFill="text2" w:themeFillTint="33"/>
          </w:tcPr>
          <w:p w14:paraId="210AA67A" w14:textId="77777777" w:rsidR="002605D2" w:rsidRPr="009E300B" w:rsidRDefault="002605D2" w:rsidP="003C6B9D">
            <w:pPr>
              <w:rPr>
                <w:rFonts w:cs="Arial"/>
                <w:b/>
                <w:sz w:val="18"/>
                <w:szCs w:val="18"/>
                <w:lang w:val="en-CA"/>
              </w:rPr>
            </w:pPr>
            <w:r w:rsidRPr="009E300B">
              <w:rPr>
                <w:rFonts w:cs="Arial"/>
                <w:b/>
                <w:sz w:val="18"/>
                <w:szCs w:val="18"/>
                <w:lang w:val="en-CA"/>
              </w:rPr>
              <w:t>Outcome</w:t>
            </w:r>
          </w:p>
          <w:p w14:paraId="30A14886" w14:textId="77777777" w:rsidR="002605D2" w:rsidRPr="009E300B" w:rsidRDefault="002605D2" w:rsidP="003C6B9D">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36680AFB" w14:textId="77777777" w:rsidR="002605D2" w:rsidRPr="009E300B" w:rsidRDefault="002605D2" w:rsidP="003C6B9D">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507A11E7" w14:textId="64F03EFD" w:rsidR="002605D2" w:rsidRPr="009E300B" w:rsidRDefault="00D7037E" w:rsidP="003C6B9D">
            <w:pPr>
              <w:rPr>
                <w:rFonts w:cs="Arial"/>
                <w:b/>
                <w:sz w:val="18"/>
                <w:szCs w:val="18"/>
                <w:lang w:val="en-CA"/>
              </w:rPr>
            </w:pPr>
            <w:r>
              <w:rPr>
                <w:rFonts w:cs="Arial"/>
                <w:b/>
                <w:sz w:val="18"/>
                <w:szCs w:val="18"/>
                <w:lang w:val="en-CA"/>
              </w:rPr>
              <w:t>Relative</w:t>
            </w:r>
            <w:r w:rsidR="002605D2" w:rsidRPr="009E300B">
              <w:rPr>
                <w:rFonts w:cs="Arial"/>
                <w:b/>
                <w:sz w:val="18"/>
                <w:szCs w:val="18"/>
                <w:lang w:val="en-CA"/>
              </w:rPr>
              <w:t xml:space="preserve"> effects, </w:t>
            </w:r>
            <w:r>
              <w:rPr>
                <w:rFonts w:cs="Arial"/>
                <w:b/>
                <w:sz w:val="18"/>
                <w:szCs w:val="18"/>
                <w:lang w:val="en-CA"/>
              </w:rPr>
              <w:t>Peto OR and RR</w:t>
            </w:r>
            <w:r w:rsidR="002605D2" w:rsidRPr="009E300B">
              <w:rPr>
                <w:rFonts w:cs="Arial"/>
                <w:b/>
                <w:sz w:val="18"/>
                <w:szCs w:val="18"/>
                <w:lang w:val="en-CA"/>
              </w:rPr>
              <w:t xml:space="preserve"> (95 % CI)</w:t>
            </w:r>
          </w:p>
        </w:tc>
        <w:tc>
          <w:tcPr>
            <w:tcW w:w="5343" w:type="dxa"/>
            <w:gridSpan w:val="3"/>
            <w:shd w:val="clear" w:color="auto" w:fill="D5DCE4" w:themeFill="text2" w:themeFillTint="33"/>
          </w:tcPr>
          <w:p w14:paraId="760DB922" w14:textId="77777777" w:rsidR="002605D2" w:rsidRPr="009E300B" w:rsidRDefault="002605D2" w:rsidP="003C6B9D">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078454FA" w14:textId="77777777" w:rsidR="002605D2" w:rsidRPr="009E300B" w:rsidRDefault="002605D2" w:rsidP="003C6B9D">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7ABCA59A" w14:textId="77777777" w:rsidR="002605D2" w:rsidRPr="009E300B" w:rsidRDefault="002605D2" w:rsidP="003C6B9D">
            <w:pPr>
              <w:rPr>
                <w:rFonts w:cs="Arial"/>
                <w:b/>
                <w:sz w:val="18"/>
                <w:szCs w:val="18"/>
                <w:lang w:val="en-CA"/>
              </w:rPr>
            </w:pPr>
            <w:r w:rsidRPr="009E300B">
              <w:rPr>
                <w:rFonts w:cs="Arial"/>
                <w:b/>
                <w:sz w:val="18"/>
                <w:szCs w:val="18"/>
                <w:lang w:val="en-CA"/>
              </w:rPr>
              <w:t>What happens?</w:t>
            </w:r>
          </w:p>
        </w:tc>
      </w:tr>
      <w:tr w:rsidR="002605D2" w:rsidRPr="009E300B" w14:paraId="1C87427C" w14:textId="77777777" w:rsidTr="00912126">
        <w:trPr>
          <w:trHeight w:val="58"/>
          <w:tblHeader/>
        </w:trPr>
        <w:tc>
          <w:tcPr>
            <w:tcW w:w="1795" w:type="dxa"/>
            <w:gridSpan w:val="2"/>
            <w:vMerge/>
          </w:tcPr>
          <w:p w14:paraId="0F738762" w14:textId="77777777" w:rsidR="002605D2" w:rsidRPr="009E300B" w:rsidRDefault="002605D2" w:rsidP="003C6B9D">
            <w:pPr>
              <w:rPr>
                <w:rFonts w:cs="Arial"/>
                <w:b/>
                <w:sz w:val="18"/>
                <w:szCs w:val="18"/>
                <w:lang w:val="en-CA"/>
              </w:rPr>
            </w:pPr>
          </w:p>
        </w:tc>
        <w:tc>
          <w:tcPr>
            <w:tcW w:w="1767" w:type="dxa"/>
            <w:vMerge/>
          </w:tcPr>
          <w:p w14:paraId="5E1D6B4E" w14:textId="77777777" w:rsidR="002605D2" w:rsidRPr="009E300B" w:rsidRDefault="002605D2" w:rsidP="003C6B9D">
            <w:pPr>
              <w:rPr>
                <w:rFonts w:cs="Arial"/>
                <w:b/>
                <w:sz w:val="18"/>
                <w:szCs w:val="18"/>
                <w:lang w:val="en-CA"/>
              </w:rPr>
            </w:pPr>
          </w:p>
        </w:tc>
        <w:tc>
          <w:tcPr>
            <w:tcW w:w="1781" w:type="dxa"/>
            <w:shd w:val="clear" w:color="auto" w:fill="D5DCE4" w:themeFill="text2" w:themeFillTint="33"/>
          </w:tcPr>
          <w:p w14:paraId="29AA6BB9" w14:textId="77777777" w:rsidR="002605D2" w:rsidRPr="009E300B" w:rsidRDefault="002605D2" w:rsidP="003C6B9D">
            <w:pPr>
              <w:rPr>
                <w:rFonts w:cs="Arial"/>
                <w:b/>
                <w:sz w:val="18"/>
                <w:szCs w:val="18"/>
                <w:lang w:val="en-CA"/>
              </w:rPr>
            </w:pPr>
            <w:r w:rsidRPr="009E300B">
              <w:rPr>
                <w:rFonts w:cs="Arial"/>
                <w:b/>
                <w:sz w:val="18"/>
                <w:szCs w:val="18"/>
                <w:lang w:val="en-CA"/>
              </w:rPr>
              <w:t>With cytology screening + hrHPV partial genotyping triage</w:t>
            </w:r>
          </w:p>
        </w:tc>
        <w:tc>
          <w:tcPr>
            <w:tcW w:w="1781" w:type="dxa"/>
            <w:shd w:val="clear" w:color="auto" w:fill="D5DCE4" w:themeFill="text2" w:themeFillTint="33"/>
          </w:tcPr>
          <w:p w14:paraId="09F370A0" w14:textId="77777777" w:rsidR="002605D2" w:rsidRPr="009E300B" w:rsidRDefault="002605D2" w:rsidP="003C6B9D">
            <w:pPr>
              <w:rPr>
                <w:rFonts w:cs="Arial"/>
                <w:b/>
                <w:sz w:val="18"/>
                <w:szCs w:val="18"/>
                <w:lang w:val="en-CA"/>
              </w:rPr>
            </w:pPr>
            <w:r w:rsidRPr="009E300B">
              <w:rPr>
                <w:rFonts w:cs="Arial"/>
                <w:b/>
                <w:sz w:val="18"/>
                <w:szCs w:val="18"/>
                <w:lang w:val="en-CA"/>
              </w:rPr>
              <w:t>With hrHPV partial genotyping + cytology triage</w:t>
            </w:r>
          </w:p>
        </w:tc>
        <w:tc>
          <w:tcPr>
            <w:tcW w:w="1781" w:type="dxa"/>
            <w:shd w:val="clear" w:color="auto" w:fill="D5DCE4" w:themeFill="text2" w:themeFillTint="33"/>
          </w:tcPr>
          <w:p w14:paraId="5B346A7D" w14:textId="77777777" w:rsidR="002605D2" w:rsidRPr="009E300B" w:rsidRDefault="002605D2" w:rsidP="003C6B9D">
            <w:pPr>
              <w:rPr>
                <w:rFonts w:cs="Arial"/>
                <w:b/>
                <w:sz w:val="18"/>
                <w:szCs w:val="18"/>
                <w:lang w:val="en-CA"/>
              </w:rPr>
            </w:pPr>
            <w:r w:rsidRPr="009E300B">
              <w:rPr>
                <w:rFonts w:cs="Arial"/>
                <w:b/>
                <w:sz w:val="18"/>
                <w:szCs w:val="18"/>
                <w:lang w:val="en-CA"/>
              </w:rPr>
              <w:t>Difference</w:t>
            </w:r>
          </w:p>
        </w:tc>
        <w:tc>
          <w:tcPr>
            <w:tcW w:w="2070" w:type="dxa"/>
            <w:vMerge/>
          </w:tcPr>
          <w:p w14:paraId="04E61861" w14:textId="77777777" w:rsidR="002605D2" w:rsidRPr="009E300B" w:rsidRDefault="002605D2" w:rsidP="003C6B9D">
            <w:pPr>
              <w:rPr>
                <w:rFonts w:cs="Arial"/>
                <w:b/>
                <w:sz w:val="18"/>
                <w:szCs w:val="18"/>
                <w:lang w:val="en-CA"/>
              </w:rPr>
            </w:pPr>
          </w:p>
        </w:tc>
        <w:tc>
          <w:tcPr>
            <w:tcW w:w="3415" w:type="dxa"/>
            <w:vMerge/>
          </w:tcPr>
          <w:p w14:paraId="0A41E1FC" w14:textId="77777777" w:rsidR="002605D2" w:rsidRPr="009E300B" w:rsidRDefault="002605D2" w:rsidP="003C6B9D">
            <w:pPr>
              <w:rPr>
                <w:rFonts w:cs="Arial"/>
                <w:b/>
                <w:sz w:val="18"/>
                <w:szCs w:val="18"/>
                <w:lang w:val="en-CA"/>
              </w:rPr>
            </w:pPr>
          </w:p>
        </w:tc>
      </w:tr>
      <w:tr w:rsidR="002605D2" w:rsidRPr="009E300B" w14:paraId="1EF4A87C" w14:textId="77777777" w:rsidTr="003C6B9D">
        <w:tc>
          <w:tcPr>
            <w:tcW w:w="14390" w:type="dxa"/>
            <w:gridSpan w:val="8"/>
            <w:shd w:val="clear" w:color="auto" w:fill="F2F2F2" w:themeFill="background1" w:themeFillShade="F2"/>
            <w:vAlign w:val="center"/>
          </w:tcPr>
          <w:p w14:paraId="0C0E62E5" w14:textId="13E1845B" w:rsidR="002605D2" w:rsidRPr="009E300B" w:rsidRDefault="002605D2" w:rsidP="003C6B9D">
            <w:pPr>
              <w:rPr>
                <w:rFonts w:cs="Arial"/>
                <w:b/>
                <w:sz w:val="18"/>
                <w:szCs w:val="18"/>
                <w:lang w:val="en-CA"/>
              </w:rPr>
            </w:pPr>
            <w:r w:rsidRPr="009E300B">
              <w:rPr>
                <w:rFonts w:cs="Arial"/>
                <w:b/>
                <w:sz w:val="18"/>
                <w:szCs w:val="18"/>
              </w:rPr>
              <w:t>People with a cervix aged 25 to 6</w:t>
            </w:r>
            <w:r w:rsidR="00113D86">
              <w:rPr>
                <w:rFonts w:cs="Arial"/>
                <w:b/>
                <w:sz w:val="18"/>
                <w:szCs w:val="18"/>
              </w:rPr>
              <w:t>9</w:t>
            </w:r>
            <w:r w:rsidRPr="009E300B">
              <w:rPr>
                <w:rFonts w:cs="Arial"/>
                <w:b/>
                <w:sz w:val="18"/>
                <w:szCs w:val="18"/>
              </w:rPr>
              <w:t xml:space="preserve"> years (Canfell 2017 (COMPASS); acceptors of screening)</w:t>
            </w:r>
          </w:p>
        </w:tc>
      </w:tr>
      <w:tr w:rsidR="00954169" w:rsidRPr="009E300B" w14:paraId="3EB02DB3" w14:textId="77777777" w:rsidTr="003C6B9D">
        <w:trPr>
          <w:trHeight w:val="1863"/>
        </w:trPr>
        <w:tc>
          <w:tcPr>
            <w:tcW w:w="1781" w:type="dxa"/>
          </w:tcPr>
          <w:p w14:paraId="2AF066DA" w14:textId="13461CEF" w:rsidR="00954169" w:rsidRPr="009E300B" w:rsidRDefault="00954169" w:rsidP="003C6B9D">
            <w:pPr>
              <w:rPr>
                <w:rFonts w:cs="Arial"/>
                <w:sz w:val="18"/>
                <w:szCs w:val="18"/>
                <w:lang w:val="en-CA"/>
              </w:rPr>
            </w:pPr>
            <w:r>
              <w:rPr>
                <w:rFonts w:cs="Arial"/>
                <w:sz w:val="18"/>
                <w:szCs w:val="18"/>
                <w:lang w:val="en-CA"/>
              </w:rPr>
              <w:t>Detection of invasive cervical cancer</w:t>
            </w:r>
          </w:p>
          <w:p w14:paraId="63A68FD0" w14:textId="77777777" w:rsidR="00954169" w:rsidRPr="009E300B" w:rsidRDefault="00954169" w:rsidP="003C6B9D">
            <w:pPr>
              <w:rPr>
                <w:rFonts w:cs="Arial"/>
                <w:sz w:val="18"/>
                <w:szCs w:val="18"/>
                <w:lang w:val="en-CA"/>
              </w:rPr>
            </w:pPr>
          </w:p>
          <w:p w14:paraId="07E7F782" w14:textId="77777777" w:rsidR="00954169" w:rsidRPr="009E300B" w:rsidRDefault="00954169" w:rsidP="003C6B9D">
            <w:pPr>
              <w:rPr>
                <w:rFonts w:cs="Arial"/>
                <w:sz w:val="18"/>
                <w:szCs w:val="18"/>
                <w:lang w:val="en-CA"/>
              </w:rPr>
            </w:pPr>
            <w:r w:rsidRPr="009E300B">
              <w:rPr>
                <w:rFonts w:cs="Arial"/>
                <w:sz w:val="18"/>
                <w:szCs w:val="18"/>
                <w:lang w:val="en-CA"/>
              </w:rPr>
              <w:t>Follow-up: 1 round</w:t>
            </w:r>
          </w:p>
          <w:p w14:paraId="690EDAA4" w14:textId="77777777" w:rsidR="00954169" w:rsidRPr="009E300B" w:rsidRDefault="00954169" w:rsidP="003C6B9D">
            <w:pPr>
              <w:rPr>
                <w:rFonts w:cs="Arial"/>
                <w:sz w:val="18"/>
                <w:szCs w:val="18"/>
                <w:lang w:val="en-CA"/>
              </w:rPr>
            </w:pPr>
          </w:p>
          <w:p w14:paraId="79E6AA0E" w14:textId="77777777" w:rsidR="00954169" w:rsidRPr="009E300B" w:rsidRDefault="00954169" w:rsidP="003C6B9D">
            <w:pPr>
              <w:rPr>
                <w:rFonts w:cs="Arial"/>
                <w:sz w:val="18"/>
                <w:szCs w:val="18"/>
                <w:lang w:val="en-CA"/>
              </w:rPr>
            </w:pPr>
            <w:r w:rsidRPr="009E300B">
              <w:rPr>
                <w:rFonts w:cs="Arial"/>
                <w:sz w:val="18"/>
                <w:szCs w:val="18"/>
                <w:lang w:val="en-CA"/>
              </w:rPr>
              <w:t>2,987 (1 RCT)</w:t>
            </w:r>
          </w:p>
        </w:tc>
        <w:tc>
          <w:tcPr>
            <w:tcW w:w="1781" w:type="dxa"/>
            <w:gridSpan w:val="2"/>
          </w:tcPr>
          <w:p w14:paraId="5D827855" w14:textId="19819B27" w:rsidR="00D7037E" w:rsidRDefault="00D7037E" w:rsidP="003C6B9D">
            <w:pPr>
              <w:rPr>
                <w:rFonts w:cs="Arial"/>
                <w:sz w:val="18"/>
                <w:szCs w:val="18"/>
              </w:rPr>
            </w:pPr>
            <w:r>
              <w:rPr>
                <w:rFonts w:cs="Arial"/>
                <w:sz w:val="18"/>
                <w:szCs w:val="18"/>
              </w:rPr>
              <w:t>Peto OR: 4.47 (0.07 to 286.71)</w:t>
            </w:r>
          </w:p>
          <w:p w14:paraId="05B1BB2B" w14:textId="77777777" w:rsidR="00D7037E" w:rsidRDefault="00D7037E" w:rsidP="003C6B9D">
            <w:pPr>
              <w:rPr>
                <w:rFonts w:cs="Arial"/>
                <w:sz w:val="18"/>
                <w:szCs w:val="18"/>
              </w:rPr>
            </w:pPr>
          </w:p>
          <w:p w14:paraId="2116CB2E" w14:textId="1F97BE21" w:rsidR="00D7037E" w:rsidRPr="00D7037E" w:rsidRDefault="00D7037E" w:rsidP="003C6B9D">
            <w:pPr>
              <w:rPr>
                <w:rFonts w:cs="Arial"/>
                <w:sz w:val="18"/>
                <w:szCs w:val="18"/>
              </w:rPr>
            </w:pPr>
            <w:r>
              <w:rPr>
                <w:rFonts w:cs="Arial"/>
                <w:sz w:val="18"/>
                <w:szCs w:val="18"/>
              </w:rPr>
              <w:t>RR: 4.47 (0.07 to 286.7)</w:t>
            </w:r>
          </w:p>
        </w:tc>
        <w:tc>
          <w:tcPr>
            <w:tcW w:w="1781" w:type="dxa"/>
            <w:shd w:val="clear" w:color="auto" w:fill="auto"/>
          </w:tcPr>
          <w:p w14:paraId="141D50FF" w14:textId="4C70906C" w:rsidR="00954169" w:rsidRPr="009E300B" w:rsidRDefault="00954169" w:rsidP="003C6B9D">
            <w:pPr>
              <w:rPr>
                <w:rFonts w:cs="Arial"/>
                <w:sz w:val="18"/>
                <w:szCs w:val="18"/>
                <w:lang w:val="en-CA"/>
              </w:rPr>
            </w:pPr>
            <w:r>
              <w:rPr>
                <w:rFonts w:cs="Arial"/>
                <w:sz w:val="18"/>
                <w:szCs w:val="18"/>
                <w:lang w:val="en-CA"/>
              </w:rPr>
              <w:t>0.0 per 10,000</w:t>
            </w:r>
          </w:p>
        </w:tc>
        <w:tc>
          <w:tcPr>
            <w:tcW w:w="1781" w:type="dxa"/>
            <w:shd w:val="clear" w:color="auto" w:fill="auto"/>
          </w:tcPr>
          <w:p w14:paraId="43B8FD56" w14:textId="22AF7FCF" w:rsidR="00954169" w:rsidRPr="009E300B" w:rsidRDefault="004612C0" w:rsidP="003C6B9D">
            <w:pPr>
              <w:rPr>
                <w:rFonts w:cs="Arial"/>
                <w:sz w:val="18"/>
                <w:szCs w:val="18"/>
                <w:lang w:val="en-CA"/>
              </w:rPr>
            </w:pPr>
            <w:r>
              <w:rPr>
                <w:rFonts w:cs="Arial"/>
                <w:sz w:val="18"/>
                <w:szCs w:val="18"/>
                <w:lang w:val="en-CA"/>
              </w:rPr>
              <w:t>0.0 per 10,000</w:t>
            </w:r>
          </w:p>
        </w:tc>
        <w:tc>
          <w:tcPr>
            <w:tcW w:w="1781" w:type="dxa"/>
            <w:shd w:val="clear" w:color="auto" w:fill="auto"/>
          </w:tcPr>
          <w:p w14:paraId="027D735D" w14:textId="52F59220" w:rsidR="004612C0" w:rsidRPr="009E300B" w:rsidRDefault="004612C0" w:rsidP="003C6B9D">
            <w:pPr>
              <w:rPr>
                <w:rFonts w:cs="Arial"/>
                <w:sz w:val="18"/>
                <w:szCs w:val="18"/>
                <w:lang w:val="en-CA"/>
              </w:rPr>
            </w:pPr>
            <w:r>
              <w:rPr>
                <w:rFonts w:cs="Arial"/>
                <w:sz w:val="18"/>
                <w:szCs w:val="18"/>
                <w:lang w:val="en-CA"/>
              </w:rPr>
              <w:t>No difference</w:t>
            </w:r>
          </w:p>
        </w:tc>
        <w:tc>
          <w:tcPr>
            <w:tcW w:w="2070" w:type="dxa"/>
          </w:tcPr>
          <w:p w14:paraId="78DB24AF" w14:textId="37A1E766" w:rsidR="00113D86" w:rsidRDefault="00113D86" w:rsidP="003C6B9D">
            <w:pPr>
              <w:rPr>
                <w:rFonts w:eastAsia="Times New Roman" w:cs="Arial"/>
                <w:sz w:val="18"/>
                <w:szCs w:val="18"/>
              </w:rPr>
            </w:pPr>
            <w:r>
              <w:rPr>
                <w:rFonts w:eastAsia="Times New Roman" w:cs="Arial"/>
                <w:sz w:val="18"/>
                <w:szCs w:val="18"/>
              </w:rPr>
              <w:t>25-29 yrs:</w:t>
            </w:r>
          </w:p>
          <w:p w14:paraId="21BF6D7C" w14:textId="741C32F0" w:rsidR="00954169" w:rsidRPr="009E300B" w:rsidRDefault="00954169" w:rsidP="003C6B9D">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Pr="009E300B">
              <w:rPr>
                <w:rFonts w:eastAsia="Times New Roman" w:cs="Arial"/>
                <w:sz w:val="18"/>
                <w:szCs w:val="18"/>
                <w:vertAlign w:val="superscript"/>
              </w:rPr>
              <w:t>c</w:t>
            </w:r>
          </w:p>
          <w:p w14:paraId="47D7F874" w14:textId="77777777" w:rsidR="00954169" w:rsidRPr="009E300B" w:rsidRDefault="00954169" w:rsidP="003C6B9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4BEDDD0C" w14:textId="4D9F4BBC" w:rsidR="00954169" w:rsidRDefault="00954169" w:rsidP="003C6B9D">
            <w:pPr>
              <w:rPr>
                <w:rFonts w:eastAsia="Times New Roman" w:cs="Arial"/>
                <w:kern w:val="24"/>
                <w:sz w:val="18"/>
                <w:szCs w:val="18"/>
                <w:lang w:eastAsia="en-CA"/>
              </w:rPr>
            </w:pPr>
            <w:r w:rsidRPr="009E300B">
              <w:rPr>
                <w:rFonts w:eastAsia="Times New Roman" w:cs="Arial"/>
                <w:kern w:val="24"/>
                <w:sz w:val="18"/>
                <w:szCs w:val="18"/>
                <w:lang w:eastAsia="en-CA"/>
              </w:rPr>
              <w:t>due to lack</w:t>
            </w:r>
            <w:r>
              <w:rPr>
                <w:rFonts w:eastAsia="Times New Roman" w:cs="Arial"/>
                <w:kern w:val="24"/>
                <w:sz w:val="18"/>
                <w:szCs w:val="18"/>
                <w:lang w:eastAsia="en-CA"/>
              </w:rPr>
              <w:t xml:space="preserve"> of evidence of consistency, </w:t>
            </w:r>
            <w:r w:rsidR="00113D86">
              <w:rPr>
                <w:rFonts w:eastAsia="Times New Roman" w:cs="Arial"/>
                <w:kern w:val="24"/>
                <w:sz w:val="18"/>
                <w:szCs w:val="18"/>
                <w:lang w:eastAsia="en-CA"/>
              </w:rPr>
              <w:t xml:space="preserve">and (very serious) </w:t>
            </w:r>
            <w:r>
              <w:rPr>
                <w:rFonts w:eastAsia="Times New Roman" w:cs="Arial"/>
                <w:kern w:val="24"/>
                <w:sz w:val="18"/>
                <w:szCs w:val="18"/>
                <w:lang w:eastAsia="en-CA"/>
              </w:rPr>
              <w:t>indirectness</w:t>
            </w:r>
          </w:p>
          <w:p w14:paraId="3B7D0C1A" w14:textId="77777777" w:rsidR="00113D86" w:rsidRDefault="00113D86" w:rsidP="003C6B9D">
            <w:pPr>
              <w:rPr>
                <w:rFonts w:cs="Arial"/>
                <w:b/>
                <w:sz w:val="18"/>
                <w:szCs w:val="18"/>
                <w:lang w:val="en-CA"/>
              </w:rPr>
            </w:pPr>
          </w:p>
          <w:p w14:paraId="4E162674" w14:textId="77777777" w:rsidR="00113D86" w:rsidRDefault="00113D86" w:rsidP="003C6B9D">
            <w:pPr>
              <w:rPr>
                <w:rFonts w:cs="Arial"/>
                <w:sz w:val="18"/>
                <w:szCs w:val="18"/>
                <w:lang w:val="en-CA"/>
              </w:rPr>
            </w:pPr>
            <w:r w:rsidRPr="00783FAF">
              <w:rPr>
                <w:rFonts w:cs="Arial"/>
                <w:sz w:val="18"/>
                <w:szCs w:val="18"/>
                <w:lang w:val="en-CA"/>
              </w:rPr>
              <w:t>30-59 yrs:</w:t>
            </w:r>
          </w:p>
          <w:p w14:paraId="4E56880E" w14:textId="59F0C24F" w:rsidR="00113D86" w:rsidRPr="009E300B" w:rsidRDefault="00113D86" w:rsidP="00113D86">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Pr>
                <w:rFonts w:eastAsia="Times New Roman" w:cs="Arial"/>
                <w:sz w:val="18"/>
                <w:szCs w:val="18"/>
                <w:vertAlign w:val="superscript"/>
              </w:rPr>
              <w:t>d</w:t>
            </w:r>
          </w:p>
          <w:p w14:paraId="68AE5275" w14:textId="77777777" w:rsidR="00113D86" w:rsidRPr="009E300B" w:rsidRDefault="00113D86" w:rsidP="00113D86">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76DD22C8" w14:textId="4967B425" w:rsidR="00113D86" w:rsidRDefault="00564C6C" w:rsidP="003C6B9D">
            <w:pPr>
              <w:rPr>
                <w:rFonts w:cs="Arial"/>
                <w:sz w:val="18"/>
                <w:szCs w:val="18"/>
                <w:lang w:val="en-CA"/>
              </w:rPr>
            </w:pPr>
            <w:r w:rsidRPr="009E300B">
              <w:rPr>
                <w:rFonts w:eastAsia="Times New Roman" w:cs="Arial"/>
                <w:kern w:val="24"/>
                <w:sz w:val="18"/>
                <w:szCs w:val="18"/>
                <w:lang w:eastAsia="en-CA"/>
              </w:rPr>
              <w:t>due to lack</w:t>
            </w:r>
            <w:r>
              <w:rPr>
                <w:rFonts w:eastAsia="Times New Roman" w:cs="Arial"/>
                <w:kern w:val="24"/>
                <w:sz w:val="18"/>
                <w:szCs w:val="18"/>
                <w:lang w:eastAsia="en-CA"/>
              </w:rPr>
              <w:t xml:space="preserve"> of evidence of consistency, indirectness, and imprecision</w:t>
            </w:r>
          </w:p>
          <w:p w14:paraId="010EE4E3" w14:textId="77777777" w:rsidR="00113D86" w:rsidRDefault="00113D86" w:rsidP="003C6B9D">
            <w:pPr>
              <w:rPr>
                <w:rFonts w:cs="Arial"/>
                <w:sz w:val="18"/>
                <w:szCs w:val="18"/>
                <w:lang w:val="en-CA"/>
              </w:rPr>
            </w:pPr>
          </w:p>
          <w:p w14:paraId="2836E79E" w14:textId="77777777" w:rsidR="00113D86" w:rsidRDefault="00113D86" w:rsidP="003C6B9D">
            <w:pPr>
              <w:rPr>
                <w:rFonts w:cs="Arial"/>
                <w:sz w:val="18"/>
                <w:szCs w:val="18"/>
                <w:lang w:val="en-CA"/>
              </w:rPr>
            </w:pPr>
            <w:r>
              <w:rPr>
                <w:rFonts w:cs="Arial"/>
                <w:sz w:val="18"/>
                <w:szCs w:val="18"/>
                <w:lang w:val="en-CA"/>
              </w:rPr>
              <w:t>60-69 yrs:</w:t>
            </w:r>
          </w:p>
          <w:p w14:paraId="5D604ECB" w14:textId="6E95EEE1" w:rsidR="00113D86" w:rsidRPr="009E300B" w:rsidRDefault="00113D86" w:rsidP="00113D86">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Pr>
                <w:rFonts w:eastAsia="Times New Roman" w:cs="Arial"/>
                <w:sz w:val="18"/>
                <w:szCs w:val="18"/>
                <w:vertAlign w:val="superscript"/>
              </w:rPr>
              <w:t>e</w:t>
            </w:r>
          </w:p>
          <w:p w14:paraId="52BBBD01" w14:textId="77777777" w:rsidR="00113D86" w:rsidRPr="009E300B" w:rsidRDefault="00113D86" w:rsidP="00113D86">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436352C8" w14:textId="70A517C1" w:rsidR="00113D86" w:rsidRPr="00783FAF" w:rsidRDefault="00564C6C" w:rsidP="003C6B9D">
            <w:pPr>
              <w:rPr>
                <w:rFonts w:eastAsia="Times New Roman" w:cs="Arial"/>
                <w:kern w:val="24"/>
                <w:sz w:val="18"/>
                <w:szCs w:val="18"/>
                <w:lang w:eastAsia="en-CA"/>
              </w:rPr>
            </w:pPr>
            <w:r w:rsidRPr="009E300B">
              <w:rPr>
                <w:rFonts w:eastAsia="Times New Roman" w:cs="Arial"/>
                <w:kern w:val="24"/>
                <w:sz w:val="18"/>
                <w:szCs w:val="18"/>
                <w:lang w:eastAsia="en-CA"/>
              </w:rPr>
              <w:t>due to lack</w:t>
            </w:r>
            <w:r>
              <w:rPr>
                <w:rFonts w:eastAsia="Times New Roman" w:cs="Arial"/>
                <w:kern w:val="24"/>
                <w:sz w:val="18"/>
                <w:szCs w:val="18"/>
                <w:lang w:eastAsia="en-CA"/>
              </w:rPr>
              <w:t xml:space="preserve"> of evidence of consistency, and (very serious) indirectness</w:t>
            </w:r>
          </w:p>
        </w:tc>
        <w:tc>
          <w:tcPr>
            <w:tcW w:w="3415" w:type="dxa"/>
          </w:tcPr>
          <w:p w14:paraId="546B97EC" w14:textId="7329395F" w:rsidR="00954169" w:rsidRPr="009E300B" w:rsidRDefault="00954169" w:rsidP="003C6B9D">
            <w:pPr>
              <w:rPr>
                <w:rFonts w:cs="Arial"/>
                <w:sz w:val="18"/>
                <w:szCs w:val="18"/>
                <w:lang w:val="en-CA"/>
              </w:rPr>
            </w:pPr>
            <w:r w:rsidRPr="009E300B">
              <w:rPr>
                <w:rFonts w:cs="Arial"/>
                <w:sz w:val="18"/>
                <w:szCs w:val="18"/>
                <w:lang w:val="en-CA"/>
              </w:rPr>
              <w:t>Among screened people with a cervix aged 25 to 6</w:t>
            </w:r>
            <w:r w:rsidR="00113D86">
              <w:rPr>
                <w:rFonts w:cs="Arial"/>
                <w:sz w:val="18"/>
                <w:szCs w:val="18"/>
                <w:lang w:val="en-CA"/>
              </w:rPr>
              <w:t>9</w:t>
            </w:r>
            <w:r w:rsidRPr="009E300B">
              <w:rPr>
                <w:rFonts w:cs="Arial"/>
                <w:sz w:val="18"/>
                <w:szCs w:val="18"/>
                <w:lang w:val="en-CA"/>
              </w:rPr>
              <w:t xml:space="preserve"> years, </w:t>
            </w:r>
            <w:r w:rsidRPr="009A753A">
              <w:rPr>
                <w:rFonts w:cs="Arial"/>
                <w:sz w:val="18"/>
                <w:szCs w:val="18"/>
                <w:lang w:val="en-CA"/>
              </w:rPr>
              <w:t>we are</w:t>
            </w:r>
            <w:r>
              <w:rPr>
                <w:rFonts w:cs="Arial"/>
                <w:b/>
                <w:sz w:val="18"/>
                <w:szCs w:val="18"/>
                <w:lang w:val="en-CA"/>
              </w:rPr>
              <w:t xml:space="preserve"> very uncertain </w:t>
            </w:r>
            <w:r w:rsidRPr="009A753A">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with partial genotyping and cytology triage of those with genotype 45 </w:t>
            </w:r>
            <w:r>
              <w:rPr>
                <w:rFonts w:cs="Arial"/>
                <w:sz w:val="18"/>
                <w:szCs w:val="18"/>
                <w:lang w:val="en-CA"/>
              </w:rPr>
              <w:t>on</w:t>
            </w:r>
            <w:r w:rsidRPr="009E300B">
              <w:rPr>
                <w:rFonts w:cs="Arial"/>
                <w:sz w:val="18"/>
                <w:szCs w:val="18"/>
                <w:lang w:val="en-CA"/>
              </w:rPr>
              <w:t xml:space="preserve"> </w:t>
            </w:r>
            <w:r>
              <w:rPr>
                <w:rFonts w:cs="Arial"/>
                <w:sz w:val="18"/>
                <w:szCs w:val="18"/>
                <w:lang w:val="en-CA"/>
              </w:rPr>
              <w:t xml:space="preserve">the </w:t>
            </w:r>
            <w:r w:rsidR="00912126">
              <w:rPr>
                <w:rFonts w:cs="Arial"/>
                <w:sz w:val="18"/>
                <w:szCs w:val="18"/>
                <w:lang w:val="en-CA"/>
              </w:rPr>
              <w:t xml:space="preserve">detection </w:t>
            </w:r>
            <w:r>
              <w:rPr>
                <w:rFonts w:cs="Arial"/>
                <w:sz w:val="18"/>
                <w:szCs w:val="18"/>
                <w:lang w:val="en-CA"/>
              </w:rPr>
              <w:t>of</w:t>
            </w:r>
            <w:r w:rsidRPr="009E300B">
              <w:rPr>
                <w:rFonts w:cs="Arial"/>
                <w:sz w:val="18"/>
                <w:szCs w:val="18"/>
                <w:lang w:val="en-CA"/>
              </w:rPr>
              <w:t xml:space="preserve"> </w:t>
            </w:r>
            <w:r>
              <w:rPr>
                <w:rFonts w:cs="Arial"/>
                <w:sz w:val="18"/>
                <w:szCs w:val="18"/>
                <w:lang w:val="en-CA"/>
              </w:rPr>
              <w:t>invasive cervical cancer</w:t>
            </w:r>
            <w:r w:rsidRPr="009E300B">
              <w:rPr>
                <w:rFonts w:cs="Arial"/>
                <w:sz w:val="18"/>
                <w:szCs w:val="18"/>
                <w:lang w:val="en-CA"/>
              </w:rPr>
              <w:t xml:space="preserve"> compared with cytology testing with hrHPV partial genotyping triage.</w:t>
            </w:r>
          </w:p>
        </w:tc>
      </w:tr>
    </w:tbl>
    <w:p w14:paraId="061FA9ED" w14:textId="2909A0C7" w:rsidR="002605D2" w:rsidRPr="00783FAF" w:rsidRDefault="002605D2" w:rsidP="002605D2">
      <w:pPr>
        <w:rPr>
          <w:rFonts w:eastAsia="Calibri" w:cs="Arial"/>
          <w:sz w:val="18"/>
          <w:szCs w:val="18"/>
          <w:lang w:val="en-CA"/>
        </w:rPr>
      </w:pPr>
      <w:r w:rsidRPr="009E300B">
        <w:rPr>
          <w:rFonts w:cs="Arial"/>
          <w:sz w:val="18"/>
          <w:szCs w:val="18"/>
          <w:lang w:val="en-CA"/>
        </w:rPr>
        <w:t xml:space="preserve">CI = confidence interval; </w:t>
      </w:r>
      <w:r w:rsidR="00113D86">
        <w:rPr>
          <w:rFonts w:eastAsia="Calibri" w:cs="Arial"/>
          <w:sz w:val="18"/>
          <w:szCs w:val="18"/>
          <w:lang w:val="en-CA"/>
        </w:rPr>
        <w:t xml:space="preserve">NA= not applicable (i.e., not used for conclusions); </w:t>
      </w:r>
      <w:r w:rsidR="00D7037E">
        <w:rPr>
          <w:rFonts w:cs="Arial"/>
          <w:sz w:val="18"/>
          <w:szCs w:val="18"/>
          <w:lang w:val="en-CA"/>
        </w:rPr>
        <w:t xml:space="preserve">OR = odds ratio; </w:t>
      </w:r>
      <w:r w:rsidRPr="009E300B">
        <w:rPr>
          <w:rFonts w:cs="Arial"/>
          <w:sz w:val="18"/>
          <w:szCs w:val="18"/>
          <w:lang w:val="en-CA"/>
        </w:rPr>
        <w:t xml:space="preserve">RCT = randomized controlled trial; </w:t>
      </w:r>
      <w:r w:rsidR="00D7037E">
        <w:rPr>
          <w:rFonts w:cs="Arial"/>
          <w:sz w:val="18"/>
          <w:szCs w:val="18"/>
          <w:lang w:val="en-CA"/>
        </w:rPr>
        <w:t>RR = relative risk.</w:t>
      </w:r>
    </w:p>
    <w:p w14:paraId="07C69143" w14:textId="77777777" w:rsidR="002605D2" w:rsidRPr="009E300B" w:rsidRDefault="002605D2" w:rsidP="002605D2">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include all participants who</w:t>
      </w:r>
      <w:r>
        <w:rPr>
          <w:rFonts w:cs="Arial"/>
          <w:sz w:val="18"/>
          <w:szCs w:val="18"/>
          <w:lang w:val="en-CA"/>
        </w:rPr>
        <w:t xml:space="preserve"> were randomized and completed one</w:t>
      </w:r>
      <w:r w:rsidRPr="009E300B">
        <w:rPr>
          <w:rFonts w:cs="Arial"/>
          <w:sz w:val="18"/>
          <w:szCs w:val="18"/>
          <w:lang w:val="en-CA"/>
        </w:rPr>
        <w:t xml:space="preserve"> round of the screening via the test to which they were rand</w:t>
      </w:r>
      <w:r>
        <w:rPr>
          <w:rFonts w:cs="Arial"/>
          <w:sz w:val="18"/>
          <w:szCs w:val="18"/>
          <w:lang w:val="en-CA"/>
        </w:rPr>
        <w:t>omly assigned. Ninety-eight per</w:t>
      </w:r>
      <w:r w:rsidRPr="009E300B">
        <w:rPr>
          <w:rFonts w:cs="Arial"/>
          <w:sz w:val="18"/>
          <w:szCs w:val="18"/>
          <w:lang w:val="en-CA"/>
        </w:rPr>
        <w:t>cent of participants who were referred to colposcopy attended; however, i</w:t>
      </w:r>
      <w:r>
        <w:rPr>
          <w:rFonts w:cs="Arial"/>
          <w:sz w:val="18"/>
          <w:szCs w:val="18"/>
          <w:lang w:val="en-CA"/>
        </w:rPr>
        <w:t>t is unclear how many attended from each group</w:t>
      </w:r>
      <w:r w:rsidRPr="009E300B">
        <w:rPr>
          <w:rFonts w:cs="Arial"/>
          <w:sz w:val="18"/>
          <w:szCs w:val="18"/>
          <w:lang w:val="en-CA"/>
        </w:rPr>
        <w:t>.</w:t>
      </w:r>
    </w:p>
    <w:p w14:paraId="37828DCD" w14:textId="3B60FFE7" w:rsidR="002605D2" w:rsidRPr="009E300B" w:rsidRDefault="002605D2" w:rsidP="002605D2">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2686D3DB" w14:textId="77777777" w:rsidR="002605D2" w:rsidRPr="009E300B" w:rsidRDefault="002605D2" w:rsidP="002605D2">
      <w:pPr>
        <w:rPr>
          <w:rFonts w:cs="Arial"/>
          <w:b/>
          <w:sz w:val="18"/>
          <w:szCs w:val="18"/>
          <w:lang w:val="en-CA"/>
        </w:rPr>
      </w:pPr>
      <w:r w:rsidRPr="009E300B">
        <w:rPr>
          <w:rFonts w:cs="Arial"/>
          <w:b/>
          <w:sz w:val="18"/>
          <w:szCs w:val="18"/>
          <w:lang w:val="en-CA"/>
        </w:rPr>
        <w:t>Explanations:</w:t>
      </w:r>
    </w:p>
    <w:p w14:paraId="1D7A3EFE" w14:textId="2D3E71EF" w:rsidR="002605D2" w:rsidRDefault="002605D2" w:rsidP="002605D2">
      <w:pPr>
        <w:rPr>
          <w:rFonts w:cs="Arial"/>
          <w:b/>
          <w:i/>
          <w:sz w:val="18"/>
          <w:szCs w:val="18"/>
          <w:lang w:val="en-CA"/>
        </w:rPr>
      </w:pPr>
      <w:r w:rsidRPr="009E300B">
        <w:rPr>
          <w:rFonts w:cs="Arial"/>
          <w:sz w:val="18"/>
          <w:szCs w:val="18"/>
          <w:u w:val="single"/>
          <w:vertAlign w:val="superscript"/>
          <w:lang w:val="en-CA"/>
        </w:rPr>
        <w:t>c</w:t>
      </w:r>
      <w:r w:rsidRPr="009E300B">
        <w:rPr>
          <w:rFonts w:cs="Arial"/>
          <w:sz w:val="18"/>
          <w:szCs w:val="18"/>
          <w:u w:val="single"/>
          <w:lang w:val="en-CA"/>
        </w:rPr>
        <w:t xml:space="preserve">Acceptors of screening; people with a cervix aged 25 to </w:t>
      </w:r>
      <w:r w:rsidR="00564C6C">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6A063B">
        <w:rPr>
          <w:rFonts w:cs="Arial"/>
          <w:sz w:val="18"/>
          <w:szCs w:val="18"/>
          <w:lang w:val="en-CA"/>
        </w:rPr>
        <w:t xml:space="preserve"> due to single study</w:t>
      </w:r>
      <w:r w:rsidRPr="009E300B">
        <w:rPr>
          <w:rFonts w:cs="Arial"/>
          <w:sz w:val="18"/>
          <w:szCs w:val="18"/>
          <w:lang w:val="en-CA"/>
        </w:rPr>
        <w:t xml:space="preserve">. </w:t>
      </w:r>
      <w:r w:rsidR="006A063B">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 xml:space="preserve">detection is an indirect </w:t>
      </w:r>
      <w:r w:rsidR="00912126">
        <w:rPr>
          <w:rFonts w:cs="Arial"/>
          <w:sz w:val="18"/>
          <w:szCs w:val="18"/>
          <w:lang w:val="en-CA"/>
        </w:rPr>
        <w:t>outcome</w:t>
      </w:r>
      <w:r w:rsidR="006A063B">
        <w:rPr>
          <w:rFonts w:cs="Arial"/>
          <w:sz w:val="18"/>
          <w:szCs w:val="18"/>
          <w:lang w:val="en-CA"/>
        </w:rPr>
        <w:t>, and concerns due to small sample for this age group (n=629)</w:t>
      </w:r>
      <w:r w:rsidRPr="009E300B">
        <w:rPr>
          <w:rFonts w:cs="Arial"/>
          <w:sz w:val="18"/>
          <w:szCs w:val="18"/>
          <w:lang w:val="en-CA"/>
        </w:rPr>
        <w:t xml:space="preserve">. </w:t>
      </w:r>
      <w:r w:rsidR="006A063B">
        <w:rPr>
          <w:rFonts w:eastAsia="Times New Roman" w:cs="Arial"/>
          <w:b/>
          <w:bCs/>
          <w:i/>
          <w:iCs/>
          <w:color w:val="000000"/>
          <w:sz w:val="18"/>
          <w:szCs w:val="18"/>
          <w:lang w:val="en-CA"/>
        </w:rPr>
        <w:t>No s</w:t>
      </w:r>
      <w:r w:rsidRPr="004D4C31">
        <w:rPr>
          <w:rFonts w:eastAsia="Times New Roman" w:cs="Arial"/>
          <w:b/>
          <w:bCs/>
          <w:i/>
          <w:iCs/>
          <w:color w:val="000000"/>
          <w:sz w:val="18"/>
          <w:szCs w:val="18"/>
          <w:lang w:val="en-CA"/>
        </w:rPr>
        <w:t>erious concerns about imprecision</w:t>
      </w:r>
      <w:r w:rsidRPr="004D4C31">
        <w:rPr>
          <w:rFonts w:eastAsia="Times New Roman" w:cs="Arial"/>
          <w:i/>
          <w:iCs/>
          <w:color w:val="000000"/>
          <w:sz w:val="18"/>
          <w:szCs w:val="18"/>
          <w:lang w:val="en-CA"/>
        </w:rPr>
        <w:t xml:space="preserve">: </w:t>
      </w:r>
      <w:r w:rsidRPr="004D4C31">
        <w:rPr>
          <w:rFonts w:eastAsia="Times New Roman" w:cs="Arial"/>
          <w:color w:val="000000"/>
          <w:sz w:val="18"/>
          <w:szCs w:val="18"/>
          <w:lang w:val="en-CA"/>
        </w:rPr>
        <w:t xml:space="preserve">95% CI </w:t>
      </w:r>
      <w:r w:rsidR="006A063B">
        <w:rPr>
          <w:rFonts w:eastAsia="Times New Roman" w:cs="Arial"/>
          <w:color w:val="000000"/>
          <w:sz w:val="18"/>
          <w:szCs w:val="18"/>
          <w:lang w:val="en-CA"/>
        </w:rPr>
        <w:t>precise for little-to-no effect</w:t>
      </w:r>
      <w:r w:rsidRPr="001F1011">
        <w:rPr>
          <w:rFonts w:eastAsia="Times New Roman" w:cs="Arial"/>
          <w:bCs/>
          <w:iCs/>
          <w:color w:val="000000"/>
          <w:sz w:val="18"/>
          <w:szCs w:val="18"/>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6B8C2677" w14:textId="031CDE02" w:rsidR="00564C6C" w:rsidRPr="001F1011" w:rsidRDefault="00564C6C" w:rsidP="00564C6C">
      <w:pPr>
        <w:rPr>
          <w:rFonts w:eastAsia="Times New Roman" w:cs="Arial"/>
          <w:b/>
          <w:bCs/>
          <w:i/>
          <w:iCs/>
          <w:color w:val="000000"/>
          <w:sz w:val="18"/>
          <w:szCs w:val="18"/>
        </w:rPr>
      </w:pPr>
      <w:r>
        <w:rPr>
          <w:rFonts w:cs="Arial"/>
          <w:sz w:val="18"/>
          <w:szCs w:val="18"/>
          <w:u w:val="single"/>
          <w:vertAlign w:val="superscript"/>
          <w:lang w:val="en-CA"/>
        </w:rPr>
        <w:lastRenderedPageBreak/>
        <w:t>d</w:t>
      </w:r>
      <w:r w:rsidRPr="009E300B">
        <w:rPr>
          <w:rFonts w:cs="Arial"/>
          <w:sz w:val="18"/>
          <w:szCs w:val="18"/>
          <w:u w:val="single"/>
          <w:lang w:val="en-CA"/>
        </w:rPr>
        <w:t xml:space="preserve">Acceptors of screening;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6A063B">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detection is an indirect outcome</w:t>
      </w:r>
      <w:r w:rsidRPr="009E300B">
        <w:rPr>
          <w:rFonts w:cs="Arial"/>
          <w:sz w:val="18"/>
          <w:szCs w:val="18"/>
          <w:lang w:val="en-CA"/>
        </w:rPr>
        <w:t xml:space="preserve">. </w:t>
      </w:r>
      <w:r w:rsidRPr="004D4C31">
        <w:rPr>
          <w:rFonts w:eastAsia="Times New Roman" w:cs="Arial"/>
          <w:b/>
          <w:bCs/>
          <w:i/>
          <w:iCs/>
          <w:color w:val="000000"/>
          <w:sz w:val="18"/>
          <w:szCs w:val="18"/>
          <w:lang w:val="en-CA"/>
        </w:rPr>
        <w:t>Serious concerns about imprecision</w:t>
      </w:r>
      <w:r w:rsidRPr="004D4C31">
        <w:rPr>
          <w:rFonts w:eastAsia="Times New Roman" w:cs="Arial"/>
          <w:i/>
          <w:iCs/>
          <w:color w:val="000000"/>
          <w:sz w:val="18"/>
          <w:szCs w:val="18"/>
          <w:lang w:val="en-CA"/>
        </w:rPr>
        <w:t xml:space="preserve">: </w:t>
      </w:r>
      <w:r w:rsidR="006A063B">
        <w:rPr>
          <w:rFonts w:eastAsia="Times New Roman" w:cs="Arial"/>
          <w:color w:val="000000"/>
          <w:sz w:val="18"/>
          <w:szCs w:val="18"/>
          <w:lang w:val="en-CA"/>
        </w:rPr>
        <w:t>concerns due to small sample for this age group</w:t>
      </w:r>
      <w:r w:rsidRPr="001F1011">
        <w:rPr>
          <w:rFonts w:eastAsia="Times New Roman" w:cs="Arial"/>
          <w:bCs/>
          <w:iCs/>
          <w:color w:val="000000"/>
          <w:sz w:val="18"/>
          <w:szCs w:val="18"/>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7AAC87EE" w14:textId="2ED347B9" w:rsidR="00564C6C" w:rsidRPr="001F1011" w:rsidRDefault="00564C6C" w:rsidP="00564C6C">
      <w:pPr>
        <w:rPr>
          <w:rFonts w:eastAsia="Times New Roman" w:cs="Arial"/>
          <w:b/>
          <w:bCs/>
          <w:i/>
          <w:iCs/>
          <w:color w:val="000000"/>
          <w:sz w:val="18"/>
          <w:szCs w:val="18"/>
        </w:rPr>
      </w:pPr>
      <w:r>
        <w:rPr>
          <w:rFonts w:cs="Arial"/>
          <w:sz w:val="18"/>
          <w:szCs w:val="18"/>
          <w:u w:val="single"/>
          <w:vertAlign w:val="superscript"/>
          <w:lang w:val="en-CA"/>
        </w:rPr>
        <w:t>e</w:t>
      </w:r>
      <w:r w:rsidRPr="009E300B">
        <w:rPr>
          <w:rFonts w:cs="Arial"/>
          <w:sz w:val="18"/>
          <w:szCs w:val="18"/>
          <w:u w:val="single"/>
          <w:lang w:val="en-CA"/>
        </w:rPr>
        <w:t xml:space="preserve">Acceptors of screening;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6A063B">
        <w:rPr>
          <w:rFonts w:cs="Arial"/>
          <w:sz w:val="18"/>
          <w:szCs w:val="18"/>
          <w:lang w:val="en-CA"/>
        </w:rPr>
        <w:t xml:space="preserve"> due to single study</w:t>
      </w:r>
      <w:r w:rsidRPr="009E300B">
        <w:rPr>
          <w:rFonts w:cs="Arial"/>
          <w:sz w:val="18"/>
          <w:szCs w:val="18"/>
          <w:lang w:val="en-CA"/>
        </w:rPr>
        <w:t xml:space="preserve">. </w:t>
      </w:r>
      <w:r w:rsidR="006A063B">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detection is an indirect outcome</w:t>
      </w:r>
      <w:r w:rsidR="006A063B">
        <w:rPr>
          <w:rFonts w:cs="Arial"/>
          <w:sz w:val="18"/>
          <w:szCs w:val="18"/>
          <w:lang w:val="en-CA"/>
        </w:rPr>
        <w:t>, and concerns due to small sample for this age group (n=NR)</w:t>
      </w:r>
      <w:r w:rsidRPr="009E300B">
        <w:rPr>
          <w:rFonts w:cs="Arial"/>
          <w:sz w:val="18"/>
          <w:szCs w:val="18"/>
          <w:lang w:val="en-CA"/>
        </w:rPr>
        <w:t xml:space="preserve">. </w:t>
      </w:r>
      <w:r w:rsidR="006A063B">
        <w:rPr>
          <w:rFonts w:eastAsia="Times New Roman" w:cs="Arial"/>
          <w:b/>
          <w:bCs/>
          <w:i/>
          <w:iCs/>
          <w:color w:val="000000"/>
          <w:sz w:val="18"/>
          <w:szCs w:val="18"/>
          <w:lang w:val="en-CA"/>
        </w:rPr>
        <w:t>No s</w:t>
      </w:r>
      <w:r w:rsidR="006A063B" w:rsidRPr="004D4C31">
        <w:rPr>
          <w:rFonts w:eastAsia="Times New Roman" w:cs="Arial"/>
          <w:b/>
          <w:bCs/>
          <w:i/>
          <w:iCs/>
          <w:color w:val="000000"/>
          <w:sz w:val="18"/>
          <w:szCs w:val="18"/>
          <w:lang w:val="en-CA"/>
        </w:rPr>
        <w:t>erious concerns about imprecision</w:t>
      </w:r>
      <w:r w:rsidR="006A063B" w:rsidRPr="004D4C31">
        <w:rPr>
          <w:rFonts w:eastAsia="Times New Roman" w:cs="Arial"/>
          <w:i/>
          <w:iCs/>
          <w:color w:val="000000"/>
          <w:sz w:val="18"/>
          <w:szCs w:val="18"/>
          <w:lang w:val="en-CA"/>
        </w:rPr>
        <w:t xml:space="preserve">: </w:t>
      </w:r>
      <w:r w:rsidR="006A063B" w:rsidRPr="004D4C31">
        <w:rPr>
          <w:rFonts w:eastAsia="Times New Roman" w:cs="Arial"/>
          <w:color w:val="000000"/>
          <w:sz w:val="18"/>
          <w:szCs w:val="18"/>
          <w:lang w:val="en-CA"/>
        </w:rPr>
        <w:t xml:space="preserve">95% CI </w:t>
      </w:r>
      <w:r w:rsidR="006A063B">
        <w:rPr>
          <w:rFonts w:eastAsia="Times New Roman" w:cs="Arial"/>
          <w:color w:val="000000"/>
          <w:sz w:val="18"/>
          <w:szCs w:val="18"/>
          <w:lang w:val="en-CA"/>
        </w:rPr>
        <w:t>precise for little-to-no effect</w:t>
      </w:r>
      <w:r w:rsidR="006A063B" w:rsidRPr="001F1011">
        <w:rPr>
          <w:rFonts w:eastAsia="Times New Roman" w:cs="Arial"/>
          <w:bCs/>
          <w:iCs/>
          <w:color w:val="000000"/>
          <w:sz w:val="18"/>
          <w:szCs w:val="18"/>
        </w:rPr>
        <w:t>.</w:t>
      </w:r>
      <w:r w:rsidR="006A063B">
        <w:rPr>
          <w:rFonts w:eastAsia="Times New Roman" w:cs="Arial"/>
          <w:b/>
          <w:bCs/>
          <w:i/>
          <w:iCs/>
          <w:color w:val="000000"/>
          <w:sz w:val="18"/>
          <w:szCs w:val="18"/>
        </w:rPr>
        <w:t xml:space="preserve"> </w:t>
      </w:r>
      <w:r w:rsidRPr="009E300B">
        <w:rPr>
          <w:rFonts w:cs="Arial"/>
          <w:b/>
          <w:i/>
          <w:sz w:val="18"/>
          <w:szCs w:val="18"/>
          <w:lang w:val="en-CA"/>
        </w:rPr>
        <w:t>No other serious concerns.</w:t>
      </w:r>
    </w:p>
    <w:p w14:paraId="0B37823D" w14:textId="02537285" w:rsidR="00564C6C" w:rsidRDefault="00564C6C" w:rsidP="002605D2">
      <w:pPr>
        <w:rPr>
          <w:rFonts w:eastAsia="Times New Roman" w:cs="Arial"/>
          <w:b/>
          <w:bCs/>
          <w:i/>
          <w:iCs/>
          <w:color w:val="000000"/>
          <w:sz w:val="18"/>
          <w:szCs w:val="18"/>
        </w:rPr>
      </w:pPr>
    </w:p>
    <w:p w14:paraId="565D0B0B" w14:textId="4A7D7DB7" w:rsidR="00564C6C" w:rsidRDefault="00564C6C" w:rsidP="002605D2">
      <w:pPr>
        <w:rPr>
          <w:rFonts w:eastAsia="Times New Roman" w:cs="Arial"/>
          <w:b/>
          <w:bCs/>
          <w:i/>
          <w:iCs/>
          <w:color w:val="000000"/>
          <w:sz w:val="18"/>
          <w:szCs w:val="18"/>
        </w:rPr>
      </w:pPr>
    </w:p>
    <w:p w14:paraId="4B4CA25B" w14:textId="55FD64D5" w:rsidR="00564C6C" w:rsidRDefault="00564C6C" w:rsidP="002605D2">
      <w:pPr>
        <w:rPr>
          <w:rFonts w:eastAsia="Times New Roman" w:cs="Arial"/>
          <w:b/>
          <w:bCs/>
          <w:i/>
          <w:iCs/>
          <w:color w:val="000000"/>
          <w:sz w:val="18"/>
          <w:szCs w:val="18"/>
        </w:rPr>
      </w:pPr>
    </w:p>
    <w:p w14:paraId="75122F2B" w14:textId="55A8851F" w:rsidR="00564C6C" w:rsidRDefault="00564C6C" w:rsidP="002605D2">
      <w:pPr>
        <w:rPr>
          <w:rFonts w:eastAsia="Times New Roman" w:cs="Arial"/>
          <w:b/>
          <w:bCs/>
          <w:i/>
          <w:iCs/>
          <w:color w:val="000000"/>
          <w:sz w:val="18"/>
          <w:szCs w:val="18"/>
        </w:rPr>
      </w:pPr>
    </w:p>
    <w:p w14:paraId="3D07E3E2" w14:textId="72BE24F9" w:rsidR="00564C6C" w:rsidRDefault="00564C6C" w:rsidP="002605D2">
      <w:pPr>
        <w:rPr>
          <w:rFonts w:eastAsia="Times New Roman" w:cs="Arial"/>
          <w:b/>
          <w:bCs/>
          <w:i/>
          <w:iCs/>
          <w:color w:val="000000"/>
          <w:sz w:val="18"/>
          <w:szCs w:val="18"/>
        </w:rPr>
      </w:pPr>
    </w:p>
    <w:p w14:paraId="039D566D" w14:textId="460951B7" w:rsidR="00564C6C" w:rsidRDefault="00564C6C" w:rsidP="002605D2">
      <w:pPr>
        <w:rPr>
          <w:rFonts w:eastAsia="Times New Roman" w:cs="Arial"/>
          <w:b/>
          <w:bCs/>
          <w:i/>
          <w:iCs/>
          <w:color w:val="000000"/>
          <w:sz w:val="18"/>
          <w:szCs w:val="18"/>
        </w:rPr>
      </w:pPr>
    </w:p>
    <w:p w14:paraId="6E90A335" w14:textId="3DD21E44" w:rsidR="00564C6C" w:rsidRDefault="00564C6C" w:rsidP="002605D2">
      <w:pPr>
        <w:rPr>
          <w:rFonts w:eastAsia="Times New Roman" w:cs="Arial"/>
          <w:b/>
          <w:bCs/>
          <w:i/>
          <w:iCs/>
          <w:color w:val="000000"/>
          <w:sz w:val="18"/>
          <w:szCs w:val="18"/>
        </w:rPr>
      </w:pPr>
    </w:p>
    <w:p w14:paraId="40DFF3D7" w14:textId="6A9A507A" w:rsidR="00564C6C" w:rsidRDefault="00564C6C" w:rsidP="002605D2">
      <w:pPr>
        <w:rPr>
          <w:rFonts w:eastAsia="Times New Roman" w:cs="Arial"/>
          <w:b/>
          <w:bCs/>
          <w:i/>
          <w:iCs/>
          <w:color w:val="000000"/>
          <w:sz w:val="18"/>
          <w:szCs w:val="18"/>
        </w:rPr>
      </w:pPr>
    </w:p>
    <w:p w14:paraId="3D0E3C33" w14:textId="66284F3C" w:rsidR="00564C6C" w:rsidRDefault="00564C6C" w:rsidP="002605D2">
      <w:pPr>
        <w:rPr>
          <w:rFonts w:eastAsia="Times New Roman" w:cs="Arial"/>
          <w:b/>
          <w:bCs/>
          <w:i/>
          <w:iCs/>
          <w:color w:val="000000"/>
          <w:sz w:val="18"/>
          <w:szCs w:val="18"/>
        </w:rPr>
      </w:pPr>
    </w:p>
    <w:p w14:paraId="3374A16A" w14:textId="1C613993" w:rsidR="00564C6C" w:rsidRDefault="00564C6C" w:rsidP="002605D2">
      <w:pPr>
        <w:rPr>
          <w:rFonts w:eastAsia="Times New Roman" w:cs="Arial"/>
          <w:b/>
          <w:bCs/>
          <w:i/>
          <w:iCs/>
          <w:color w:val="000000"/>
          <w:sz w:val="18"/>
          <w:szCs w:val="18"/>
        </w:rPr>
      </w:pPr>
    </w:p>
    <w:p w14:paraId="58EA7C9D" w14:textId="36BB866D" w:rsidR="00564C6C" w:rsidRDefault="00564C6C" w:rsidP="002605D2">
      <w:pPr>
        <w:rPr>
          <w:rFonts w:eastAsia="Times New Roman" w:cs="Arial"/>
          <w:b/>
          <w:bCs/>
          <w:i/>
          <w:iCs/>
          <w:color w:val="000000"/>
          <w:sz w:val="18"/>
          <w:szCs w:val="18"/>
        </w:rPr>
      </w:pPr>
    </w:p>
    <w:p w14:paraId="5320D2F2" w14:textId="2D497577" w:rsidR="00564C6C" w:rsidRDefault="00564C6C" w:rsidP="002605D2">
      <w:pPr>
        <w:rPr>
          <w:rFonts w:eastAsia="Times New Roman" w:cs="Arial"/>
          <w:b/>
          <w:bCs/>
          <w:i/>
          <w:iCs/>
          <w:color w:val="000000"/>
          <w:sz w:val="18"/>
          <w:szCs w:val="18"/>
        </w:rPr>
      </w:pPr>
    </w:p>
    <w:p w14:paraId="762C311E" w14:textId="18653267" w:rsidR="00564C6C" w:rsidRDefault="00564C6C" w:rsidP="002605D2">
      <w:pPr>
        <w:rPr>
          <w:rFonts w:eastAsia="Times New Roman" w:cs="Arial"/>
          <w:b/>
          <w:bCs/>
          <w:i/>
          <w:iCs/>
          <w:color w:val="000000"/>
          <w:sz w:val="18"/>
          <w:szCs w:val="18"/>
        </w:rPr>
      </w:pPr>
    </w:p>
    <w:p w14:paraId="7D4B5F79" w14:textId="77777777" w:rsidR="00564C6C" w:rsidRPr="001F1011" w:rsidRDefault="00564C6C" w:rsidP="002605D2">
      <w:pPr>
        <w:rPr>
          <w:rFonts w:eastAsia="Times New Roman" w:cs="Arial"/>
          <w:b/>
          <w:bCs/>
          <w:i/>
          <w:iCs/>
          <w:color w:val="000000"/>
          <w:sz w:val="18"/>
          <w:szCs w:val="18"/>
        </w:rPr>
      </w:pPr>
    </w:p>
    <w:p w14:paraId="75CF6638" w14:textId="77777777" w:rsidR="002605D2" w:rsidRPr="009E300B" w:rsidRDefault="002605D2" w:rsidP="002605D2">
      <w:pPr>
        <w:rPr>
          <w:rFonts w:cs="Arial"/>
          <w:lang w:val="en-CA"/>
        </w:rPr>
      </w:pPr>
    </w:p>
    <w:p w14:paraId="30916B47" w14:textId="5007C455" w:rsidR="002605D2" w:rsidRPr="009E300B" w:rsidRDefault="002A0214" w:rsidP="002605D2">
      <w:pPr>
        <w:rPr>
          <w:rFonts w:cs="Arial"/>
          <w:lang w:val="en-CA"/>
        </w:rPr>
      </w:pPr>
      <w:r w:rsidRPr="002D7652">
        <w:rPr>
          <w:noProof/>
        </w:rPr>
        <w:lastRenderedPageBreak/>
        <w:drawing>
          <wp:inline distT="0" distB="0" distL="0" distR="0" wp14:anchorId="6C6E82E6" wp14:editId="518C1462">
            <wp:extent cx="8804739" cy="1743075"/>
            <wp:effectExtent l="0" t="0" r="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8827139" cy="1747510"/>
                    </a:xfrm>
                    <a:prstGeom prst="rect">
                      <a:avLst/>
                    </a:prstGeom>
                  </pic:spPr>
                </pic:pic>
              </a:graphicData>
            </a:graphic>
          </wp:inline>
        </w:drawing>
      </w:r>
    </w:p>
    <w:p w14:paraId="55CD633A" w14:textId="4B2A80EF" w:rsidR="002605D2" w:rsidRPr="009E300B" w:rsidRDefault="002605D2" w:rsidP="002605D2">
      <w:bookmarkStart w:id="146" w:name="_Toc107391630"/>
      <w:r>
        <w:t xml:space="preserve">Forest Plot </w:t>
      </w:r>
      <w:r w:rsidR="00954169">
        <w:t>4</w:t>
      </w:r>
      <w:r w:rsidRPr="009E300B">
        <w:t>.</w:t>
      </w:r>
      <w:r>
        <w:t>4</w:t>
      </w:r>
      <w:r w:rsidRPr="009E300B">
        <w:t xml:space="preserve">. </w:t>
      </w:r>
      <w:r>
        <w:t xml:space="preserve">Detection of invasive cervical cancer </w:t>
      </w:r>
      <w:bookmarkEnd w:id="146"/>
    </w:p>
    <w:p w14:paraId="43647925" w14:textId="77777777" w:rsidR="002605D2" w:rsidRDefault="002605D2" w:rsidP="002605D2"/>
    <w:p w14:paraId="00884874" w14:textId="77777777" w:rsidR="002605D2" w:rsidRDefault="002605D2" w:rsidP="002605D2">
      <w:pPr>
        <w:rPr>
          <w:lang w:val="en-CA"/>
        </w:rPr>
      </w:pPr>
    </w:p>
    <w:p w14:paraId="07502C9D" w14:textId="77777777" w:rsidR="002605D2" w:rsidRDefault="002605D2" w:rsidP="002605D2">
      <w:pPr>
        <w:rPr>
          <w:lang w:val="en-CA"/>
        </w:rPr>
      </w:pPr>
    </w:p>
    <w:p w14:paraId="29CC256E" w14:textId="77777777" w:rsidR="002605D2" w:rsidRDefault="002605D2" w:rsidP="002605D2">
      <w:pPr>
        <w:rPr>
          <w:lang w:val="en-CA"/>
        </w:rPr>
      </w:pPr>
    </w:p>
    <w:p w14:paraId="17C4BA41" w14:textId="77777777" w:rsidR="002605D2" w:rsidRDefault="002605D2" w:rsidP="002605D2">
      <w:pPr>
        <w:rPr>
          <w:lang w:val="en-CA"/>
        </w:rPr>
      </w:pPr>
    </w:p>
    <w:p w14:paraId="7129FDCE" w14:textId="77777777" w:rsidR="002605D2" w:rsidRDefault="002605D2" w:rsidP="002605D2">
      <w:pPr>
        <w:rPr>
          <w:lang w:val="en-CA"/>
        </w:rPr>
      </w:pPr>
    </w:p>
    <w:p w14:paraId="72FAB424" w14:textId="77777777" w:rsidR="002605D2" w:rsidRDefault="002605D2" w:rsidP="002605D2">
      <w:pPr>
        <w:rPr>
          <w:lang w:val="en-CA"/>
        </w:rPr>
      </w:pPr>
    </w:p>
    <w:p w14:paraId="16DDCBAE" w14:textId="77777777" w:rsidR="002605D2" w:rsidRDefault="002605D2" w:rsidP="002605D2">
      <w:pPr>
        <w:rPr>
          <w:lang w:val="en-CA"/>
        </w:rPr>
      </w:pPr>
    </w:p>
    <w:p w14:paraId="55DB9CC3" w14:textId="72C9566B" w:rsidR="002605D2" w:rsidRDefault="002605D2" w:rsidP="002605D2">
      <w:pPr>
        <w:rPr>
          <w:lang w:val="en-CA"/>
        </w:rPr>
      </w:pPr>
    </w:p>
    <w:p w14:paraId="310535B1" w14:textId="2FE993A7" w:rsidR="00954169" w:rsidRDefault="00954169" w:rsidP="002605D2">
      <w:pPr>
        <w:rPr>
          <w:lang w:val="en-CA"/>
        </w:rPr>
      </w:pPr>
    </w:p>
    <w:p w14:paraId="2ED24B08" w14:textId="549531D2" w:rsidR="00954169" w:rsidRDefault="00954169" w:rsidP="002605D2">
      <w:pPr>
        <w:rPr>
          <w:lang w:val="en-CA"/>
        </w:rPr>
      </w:pPr>
    </w:p>
    <w:p w14:paraId="7AA51CCD" w14:textId="77777777" w:rsidR="00954169" w:rsidRDefault="00954169" w:rsidP="002605D2">
      <w:pPr>
        <w:rPr>
          <w:lang w:val="en-CA"/>
        </w:rPr>
      </w:pPr>
    </w:p>
    <w:p w14:paraId="6519DAC6" w14:textId="77777777" w:rsidR="002605D2" w:rsidRDefault="002605D2" w:rsidP="002605D2">
      <w:pPr>
        <w:rPr>
          <w:lang w:val="en-CA"/>
        </w:rPr>
      </w:pPr>
    </w:p>
    <w:p w14:paraId="2BEADA63" w14:textId="77777777" w:rsidR="002605D2" w:rsidRPr="00A81FE5" w:rsidRDefault="002605D2" w:rsidP="002605D2">
      <w:pPr>
        <w:rPr>
          <w:lang w:val="en-CA"/>
        </w:rPr>
      </w:pPr>
    </w:p>
    <w:p w14:paraId="6BC8D67D" w14:textId="77777777" w:rsidR="002605D2" w:rsidRDefault="002605D2" w:rsidP="002605D2">
      <w:pPr>
        <w:rPr>
          <w:lang w:val="en-CA"/>
        </w:rPr>
      </w:pPr>
    </w:p>
    <w:p w14:paraId="12D9610A" w14:textId="77777777" w:rsidR="002605D2" w:rsidRPr="00A81FE5" w:rsidRDefault="002605D2" w:rsidP="002605D2">
      <w:pPr>
        <w:rPr>
          <w:lang w:val="en-CA"/>
        </w:rPr>
      </w:pPr>
    </w:p>
    <w:p w14:paraId="386C7834" w14:textId="0D8D8840" w:rsidR="002605D2" w:rsidRPr="009E300B" w:rsidRDefault="002605D2" w:rsidP="002605D2">
      <w:bookmarkStart w:id="147" w:name="_Toc107391631"/>
      <w:r>
        <w:lastRenderedPageBreak/>
        <w:t xml:space="preserve">Evidence Set </w:t>
      </w:r>
      <w:r w:rsidR="00954169">
        <w:t>4</w:t>
      </w:r>
      <w:r>
        <w:t>.5</w:t>
      </w:r>
      <w:r w:rsidRPr="009E300B">
        <w:t>. Incidence of invasive cervical cancer</w:t>
      </w:r>
      <w:bookmarkEnd w:id="147"/>
    </w:p>
    <w:p w14:paraId="344C25E1" w14:textId="77777777" w:rsidR="002605D2" w:rsidRPr="00126B1A" w:rsidRDefault="002605D2" w:rsidP="002605D2">
      <w:pPr>
        <w:rPr>
          <w:rFonts w:cs="Arial"/>
          <w:szCs w:val="20"/>
          <w:lang w:val="en-CA"/>
        </w:rPr>
      </w:pPr>
      <w:r w:rsidRPr="00126B1A">
        <w:rPr>
          <w:rFonts w:cs="Arial"/>
          <w:b/>
          <w:szCs w:val="20"/>
          <w:lang w:val="en-CA"/>
        </w:rPr>
        <w:t>Included report:</w:t>
      </w:r>
      <w:r w:rsidRPr="00126B1A">
        <w:rPr>
          <w:rFonts w:cs="Arial"/>
          <w:szCs w:val="20"/>
          <w:lang w:val="en-CA"/>
        </w:rPr>
        <w:t xml:space="preserve"> Canfell 2017 (COMPASS)</w:t>
      </w:r>
    </w:p>
    <w:p w14:paraId="6855EB0C" w14:textId="5E155517" w:rsidR="002605D2" w:rsidRPr="009E300B" w:rsidRDefault="002605D2" w:rsidP="002605D2">
      <w:bookmarkStart w:id="148" w:name="_Toc107391632"/>
      <w:r w:rsidRPr="009E300B">
        <w:t>G</w:t>
      </w:r>
      <w:r>
        <w:t xml:space="preserve">RADE Summary of Findings Table </w:t>
      </w:r>
      <w:r w:rsidR="00954169">
        <w:t>4</w:t>
      </w:r>
      <w:r w:rsidRPr="009E300B">
        <w:t>.</w:t>
      </w:r>
      <w:r>
        <w:t>5</w:t>
      </w:r>
      <w:r w:rsidRPr="009E300B">
        <w:t>. Incidence of invasive cervical cancer</w:t>
      </w:r>
      <w:bookmarkEnd w:id="148"/>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2605D2" w:rsidRPr="009E300B" w14:paraId="0DD166FD" w14:textId="77777777" w:rsidTr="003C6B9D">
        <w:trPr>
          <w:tblHeader/>
        </w:trPr>
        <w:tc>
          <w:tcPr>
            <w:tcW w:w="1795" w:type="dxa"/>
            <w:gridSpan w:val="2"/>
            <w:vMerge w:val="restart"/>
            <w:shd w:val="clear" w:color="auto" w:fill="D5DCE4" w:themeFill="text2" w:themeFillTint="33"/>
          </w:tcPr>
          <w:p w14:paraId="4327220C" w14:textId="77777777" w:rsidR="002605D2" w:rsidRPr="009E300B" w:rsidRDefault="002605D2" w:rsidP="003C6B9D">
            <w:pPr>
              <w:rPr>
                <w:rFonts w:cs="Arial"/>
                <w:b/>
                <w:sz w:val="18"/>
                <w:szCs w:val="18"/>
                <w:lang w:val="en-CA"/>
              </w:rPr>
            </w:pPr>
            <w:r w:rsidRPr="009E300B">
              <w:rPr>
                <w:rFonts w:cs="Arial"/>
                <w:b/>
                <w:sz w:val="18"/>
                <w:szCs w:val="18"/>
                <w:lang w:val="en-CA"/>
              </w:rPr>
              <w:t>Outcome</w:t>
            </w:r>
          </w:p>
          <w:p w14:paraId="4F51F568" w14:textId="77777777" w:rsidR="002605D2" w:rsidRPr="009E300B" w:rsidRDefault="002605D2" w:rsidP="003C6B9D">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164088D3" w14:textId="77777777" w:rsidR="002605D2" w:rsidRPr="009E300B" w:rsidRDefault="002605D2" w:rsidP="003C6B9D">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44CDCBA9" w14:textId="21341F6C" w:rsidR="002605D2" w:rsidRPr="009E300B" w:rsidRDefault="00D7037E" w:rsidP="003C6B9D">
            <w:pPr>
              <w:rPr>
                <w:rFonts w:cs="Arial"/>
                <w:b/>
                <w:sz w:val="18"/>
                <w:szCs w:val="18"/>
                <w:lang w:val="en-CA"/>
              </w:rPr>
            </w:pPr>
            <w:r>
              <w:rPr>
                <w:rFonts w:cs="Arial"/>
                <w:b/>
                <w:sz w:val="18"/>
                <w:szCs w:val="18"/>
                <w:lang w:val="en-CA"/>
              </w:rPr>
              <w:t>Relative</w:t>
            </w:r>
            <w:r w:rsidR="002605D2" w:rsidRPr="009E300B">
              <w:rPr>
                <w:rFonts w:cs="Arial"/>
                <w:b/>
                <w:sz w:val="18"/>
                <w:szCs w:val="18"/>
                <w:lang w:val="en-CA"/>
              </w:rPr>
              <w:t xml:space="preserve"> effects, </w:t>
            </w:r>
            <w:r>
              <w:rPr>
                <w:rFonts w:cs="Arial"/>
                <w:b/>
                <w:sz w:val="18"/>
                <w:szCs w:val="18"/>
                <w:lang w:val="en-CA"/>
              </w:rPr>
              <w:t>Peto OR and RR</w:t>
            </w:r>
            <w:r w:rsidR="002605D2" w:rsidRPr="009E300B">
              <w:rPr>
                <w:rFonts w:cs="Arial"/>
                <w:b/>
                <w:sz w:val="18"/>
                <w:szCs w:val="18"/>
                <w:lang w:val="en-CA"/>
              </w:rPr>
              <w:t xml:space="preserve"> (95 % CI)</w:t>
            </w:r>
          </w:p>
        </w:tc>
        <w:tc>
          <w:tcPr>
            <w:tcW w:w="5343" w:type="dxa"/>
            <w:gridSpan w:val="3"/>
            <w:shd w:val="clear" w:color="auto" w:fill="D5DCE4" w:themeFill="text2" w:themeFillTint="33"/>
          </w:tcPr>
          <w:p w14:paraId="260AF766" w14:textId="77777777" w:rsidR="002605D2" w:rsidRPr="009E300B" w:rsidRDefault="002605D2" w:rsidP="003C6B9D">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0DC1D834" w14:textId="77777777" w:rsidR="002605D2" w:rsidRPr="009E300B" w:rsidRDefault="002605D2" w:rsidP="003C6B9D">
            <w:pPr>
              <w:rPr>
                <w:rFonts w:cs="Arial"/>
                <w:b/>
                <w:sz w:val="18"/>
                <w:szCs w:val="18"/>
                <w:lang w:val="en-CA"/>
              </w:rPr>
            </w:pPr>
            <w:r w:rsidRPr="009E300B">
              <w:rPr>
                <w:rFonts w:cs="Arial"/>
                <w:b/>
                <w:sz w:val="18"/>
                <w:szCs w:val="18"/>
                <w:lang w:val="en-CA"/>
              </w:rPr>
              <w:t>Certainty of evidence (GRADE)**</w:t>
            </w:r>
          </w:p>
        </w:tc>
        <w:tc>
          <w:tcPr>
            <w:tcW w:w="3415" w:type="dxa"/>
            <w:vMerge w:val="restart"/>
            <w:shd w:val="clear" w:color="auto" w:fill="D5DCE4" w:themeFill="text2" w:themeFillTint="33"/>
          </w:tcPr>
          <w:p w14:paraId="608FF5B1" w14:textId="77777777" w:rsidR="002605D2" w:rsidRPr="009E300B" w:rsidRDefault="002605D2" w:rsidP="003C6B9D">
            <w:pPr>
              <w:rPr>
                <w:rFonts w:cs="Arial"/>
                <w:b/>
                <w:sz w:val="18"/>
                <w:szCs w:val="18"/>
                <w:lang w:val="en-CA"/>
              </w:rPr>
            </w:pPr>
            <w:r w:rsidRPr="009E300B">
              <w:rPr>
                <w:rFonts w:cs="Arial"/>
                <w:b/>
                <w:sz w:val="18"/>
                <w:szCs w:val="18"/>
                <w:lang w:val="en-CA"/>
              </w:rPr>
              <w:t>What happens?</w:t>
            </w:r>
          </w:p>
        </w:tc>
      </w:tr>
      <w:tr w:rsidR="002605D2" w:rsidRPr="009E300B" w14:paraId="59CD907F" w14:textId="77777777" w:rsidTr="003C6B9D">
        <w:trPr>
          <w:tblHeader/>
        </w:trPr>
        <w:tc>
          <w:tcPr>
            <w:tcW w:w="1795" w:type="dxa"/>
            <w:gridSpan w:val="2"/>
            <w:vMerge/>
          </w:tcPr>
          <w:p w14:paraId="3568A9AA" w14:textId="77777777" w:rsidR="002605D2" w:rsidRPr="009E300B" w:rsidRDefault="002605D2" w:rsidP="003C6B9D">
            <w:pPr>
              <w:rPr>
                <w:rFonts w:cs="Arial"/>
                <w:b/>
                <w:sz w:val="18"/>
                <w:szCs w:val="18"/>
                <w:lang w:val="en-CA"/>
              </w:rPr>
            </w:pPr>
          </w:p>
        </w:tc>
        <w:tc>
          <w:tcPr>
            <w:tcW w:w="1767" w:type="dxa"/>
            <w:vMerge/>
          </w:tcPr>
          <w:p w14:paraId="0B41A99D" w14:textId="77777777" w:rsidR="002605D2" w:rsidRPr="009E300B" w:rsidRDefault="002605D2" w:rsidP="003C6B9D">
            <w:pPr>
              <w:rPr>
                <w:rFonts w:cs="Arial"/>
                <w:b/>
                <w:sz w:val="18"/>
                <w:szCs w:val="18"/>
                <w:lang w:val="en-CA"/>
              </w:rPr>
            </w:pPr>
          </w:p>
        </w:tc>
        <w:tc>
          <w:tcPr>
            <w:tcW w:w="1781" w:type="dxa"/>
            <w:shd w:val="clear" w:color="auto" w:fill="D5DCE4" w:themeFill="text2" w:themeFillTint="33"/>
          </w:tcPr>
          <w:p w14:paraId="7114B11E" w14:textId="77777777" w:rsidR="002605D2" w:rsidRPr="009E300B" w:rsidRDefault="002605D2" w:rsidP="003C6B9D">
            <w:pPr>
              <w:rPr>
                <w:rFonts w:cs="Arial"/>
                <w:b/>
                <w:sz w:val="18"/>
                <w:szCs w:val="18"/>
                <w:lang w:val="en-CA"/>
              </w:rPr>
            </w:pPr>
            <w:r w:rsidRPr="009E300B">
              <w:rPr>
                <w:rFonts w:cs="Arial"/>
                <w:b/>
                <w:sz w:val="18"/>
                <w:szCs w:val="18"/>
                <w:lang w:val="en-CA"/>
              </w:rPr>
              <w:t>With cytology screening + hrHPV partial genotyping triage</w:t>
            </w:r>
          </w:p>
        </w:tc>
        <w:tc>
          <w:tcPr>
            <w:tcW w:w="1781" w:type="dxa"/>
            <w:shd w:val="clear" w:color="auto" w:fill="D5DCE4" w:themeFill="text2" w:themeFillTint="33"/>
          </w:tcPr>
          <w:p w14:paraId="41DBB7DF" w14:textId="77777777" w:rsidR="002605D2" w:rsidRPr="009E300B" w:rsidRDefault="002605D2" w:rsidP="003C6B9D">
            <w:pPr>
              <w:rPr>
                <w:rFonts w:cs="Arial"/>
                <w:b/>
                <w:sz w:val="18"/>
                <w:szCs w:val="18"/>
                <w:lang w:val="en-CA"/>
              </w:rPr>
            </w:pPr>
            <w:r w:rsidRPr="009E300B">
              <w:rPr>
                <w:rFonts w:cs="Arial"/>
                <w:b/>
                <w:sz w:val="18"/>
                <w:szCs w:val="18"/>
                <w:lang w:val="en-CA"/>
              </w:rPr>
              <w:t>With hrHPV partial genotyping + cytology triage</w:t>
            </w:r>
          </w:p>
        </w:tc>
        <w:tc>
          <w:tcPr>
            <w:tcW w:w="1781" w:type="dxa"/>
            <w:shd w:val="clear" w:color="auto" w:fill="D5DCE4" w:themeFill="text2" w:themeFillTint="33"/>
          </w:tcPr>
          <w:p w14:paraId="2529B61D" w14:textId="77777777" w:rsidR="002605D2" w:rsidRPr="009E300B" w:rsidRDefault="002605D2" w:rsidP="003C6B9D">
            <w:pPr>
              <w:rPr>
                <w:rFonts w:cs="Arial"/>
                <w:b/>
                <w:sz w:val="18"/>
                <w:szCs w:val="18"/>
                <w:lang w:val="en-CA"/>
              </w:rPr>
            </w:pPr>
            <w:r w:rsidRPr="009E300B">
              <w:rPr>
                <w:rFonts w:cs="Arial"/>
                <w:b/>
                <w:sz w:val="18"/>
                <w:szCs w:val="18"/>
                <w:lang w:val="en-CA"/>
              </w:rPr>
              <w:t>Difference</w:t>
            </w:r>
          </w:p>
        </w:tc>
        <w:tc>
          <w:tcPr>
            <w:tcW w:w="2070" w:type="dxa"/>
            <w:vMerge/>
          </w:tcPr>
          <w:p w14:paraId="4C3C30AE" w14:textId="77777777" w:rsidR="002605D2" w:rsidRPr="009E300B" w:rsidRDefault="002605D2" w:rsidP="003C6B9D">
            <w:pPr>
              <w:rPr>
                <w:rFonts w:cs="Arial"/>
                <w:b/>
                <w:sz w:val="18"/>
                <w:szCs w:val="18"/>
                <w:lang w:val="en-CA"/>
              </w:rPr>
            </w:pPr>
          </w:p>
        </w:tc>
        <w:tc>
          <w:tcPr>
            <w:tcW w:w="3415" w:type="dxa"/>
            <w:vMerge/>
          </w:tcPr>
          <w:p w14:paraId="3C245B41" w14:textId="77777777" w:rsidR="002605D2" w:rsidRPr="009E300B" w:rsidRDefault="002605D2" w:rsidP="003C6B9D">
            <w:pPr>
              <w:rPr>
                <w:rFonts w:cs="Arial"/>
                <w:b/>
                <w:sz w:val="18"/>
                <w:szCs w:val="18"/>
                <w:lang w:val="en-CA"/>
              </w:rPr>
            </w:pPr>
          </w:p>
        </w:tc>
      </w:tr>
      <w:tr w:rsidR="002605D2" w:rsidRPr="009E300B" w14:paraId="6A24AFFC" w14:textId="77777777" w:rsidTr="003C6B9D">
        <w:tc>
          <w:tcPr>
            <w:tcW w:w="14390" w:type="dxa"/>
            <w:gridSpan w:val="8"/>
            <w:shd w:val="clear" w:color="auto" w:fill="F2F2F2" w:themeFill="background1" w:themeFillShade="F2"/>
            <w:vAlign w:val="center"/>
          </w:tcPr>
          <w:p w14:paraId="3E2D47B5" w14:textId="4FA5B3B1" w:rsidR="002605D2" w:rsidRPr="009E300B" w:rsidRDefault="002605D2" w:rsidP="003C6B9D">
            <w:pPr>
              <w:rPr>
                <w:rFonts w:cs="Arial"/>
                <w:b/>
                <w:sz w:val="18"/>
                <w:szCs w:val="18"/>
                <w:lang w:val="en-CA"/>
              </w:rPr>
            </w:pPr>
            <w:r w:rsidRPr="009E300B">
              <w:rPr>
                <w:rFonts w:cs="Arial"/>
                <w:b/>
                <w:sz w:val="18"/>
                <w:szCs w:val="18"/>
              </w:rPr>
              <w:t>People with a cervix aged 25 to 6</w:t>
            </w:r>
            <w:r w:rsidR="00DE41D0">
              <w:rPr>
                <w:rFonts w:cs="Arial"/>
                <w:b/>
                <w:sz w:val="18"/>
                <w:szCs w:val="18"/>
              </w:rPr>
              <w:t>9</w:t>
            </w:r>
            <w:r w:rsidRPr="009E300B">
              <w:rPr>
                <w:rFonts w:cs="Arial"/>
                <w:b/>
                <w:sz w:val="18"/>
                <w:szCs w:val="18"/>
              </w:rPr>
              <w:t xml:space="preserve"> years (Canfell 2017 (COMPASS); acceptors of screening)</w:t>
            </w:r>
          </w:p>
        </w:tc>
      </w:tr>
      <w:tr w:rsidR="00954169" w:rsidRPr="009E300B" w14:paraId="6177F66C" w14:textId="77777777" w:rsidTr="003C6B9D">
        <w:trPr>
          <w:trHeight w:val="1863"/>
        </w:trPr>
        <w:tc>
          <w:tcPr>
            <w:tcW w:w="1781" w:type="dxa"/>
          </w:tcPr>
          <w:p w14:paraId="1C805075" w14:textId="77777777" w:rsidR="00954169" w:rsidRPr="009E300B" w:rsidRDefault="00954169" w:rsidP="003C6B9D">
            <w:pPr>
              <w:rPr>
                <w:rFonts w:cs="Arial"/>
                <w:sz w:val="18"/>
                <w:szCs w:val="18"/>
                <w:lang w:val="en-CA"/>
              </w:rPr>
            </w:pPr>
            <w:r w:rsidRPr="009E300B">
              <w:rPr>
                <w:rFonts w:cs="Arial"/>
                <w:sz w:val="18"/>
                <w:szCs w:val="18"/>
                <w:lang w:val="en-CA"/>
              </w:rPr>
              <w:t>Incidence of invasive cervical cancer</w:t>
            </w:r>
          </w:p>
          <w:p w14:paraId="019B604A" w14:textId="77777777" w:rsidR="00954169" w:rsidRPr="009E300B" w:rsidRDefault="00954169" w:rsidP="003C6B9D">
            <w:pPr>
              <w:rPr>
                <w:rFonts w:cs="Arial"/>
                <w:sz w:val="18"/>
                <w:szCs w:val="18"/>
                <w:lang w:val="en-CA"/>
              </w:rPr>
            </w:pPr>
          </w:p>
          <w:p w14:paraId="40C9AACF" w14:textId="77777777" w:rsidR="00954169" w:rsidRPr="009E300B" w:rsidRDefault="00954169" w:rsidP="003C6B9D">
            <w:pPr>
              <w:rPr>
                <w:rFonts w:cs="Arial"/>
                <w:sz w:val="18"/>
                <w:szCs w:val="18"/>
                <w:lang w:val="en-CA"/>
              </w:rPr>
            </w:pPr>
            <w:r w:rsidRPr="009E300B">
              <w:rPr>
                <w:rFonts w:cs="Arial"/>
                <w:sz w:val="18"/>
                <w:szCs w:val="18"/>
                <w:lang w:val="en-CA"/>
              </w:rPr>
              <w:t>Follow-up: 18 months</w:t>
            </w:r>
          </w:p>
          <w:p w14:paraId="13AA9C52" w14:textId="77777777" w:rsidR="00954169" w:rsidRPr="009E300B" w:rsidRDefault="00954169" w:rsidP="003C6B9D">
            <w:pPr>
              <w:rPr>
                <w:rFonts w:cs="Arial"/>
                <w:sz w:val="18"/>
                <w:szCs w:val="18"/>
                <w:lang w:val="en-CA"/>
              </w:rPr>
            </w:pPr>
          </w:p>
          <w:p w14:paraId="133BC1EB" w14:textId="77777777" w:rsidR="00954169" w:rsidRPr="009E300B" w:rsidRDefault="00954169" w:rsidP="003C6B9D">
            <w:pPr>
              <w:rPr>
                <w:rFonts w:cs="Arial"/>
                <w:sz w:val="18"/>
                <w:szCs w:val="18"/>
                <w:lang w:val="en-CA"/>
              </w:rPr>
            </w:pPr>
            <w:r w:rsidRPr="009E300B">
              <w:rPr>
                <w:rFonts w:cs="Arial"/>
                <w:sz w:val="18"/>
                <w:szCs w:val="18"/>
                <w:lang w:val="en-CA"/>
              </w:rPr>
              <w:t>2,987 (1 RCT)</w:t>
            </w:r>
          </w:p>
        </w:tc>
        <w:tc>
          <w:tcPr>
            <w:tcW w:w="1781" w:type="dxa"/>
            <w:gridSpan w:val="2"/>
          </w:tcPr>
          <w:p w14:paraId="232BCBB6" w14:textId="47128A81" w:rsidR="00954169" w:rsidRDefault="00D7037E" w:rsidP="003C6B9D">
            <w:pPr>
              <w:rPr>
                <w:rFonts w:cs="Arial"/>
                <w:sz w:val="18"/>
                <w:szCs w:val="18"/>
              </w:rPr>
            </w:pPr>
            <w:r>
              <w:rPr>
                <w:rFonts w:cs="Arial"/>
                <w:sz w:val="18"/>
                <w:szCs w:val="18"/>
              </w:rPr>
              <w:t xml:space="preserve">Peto OR: </w:t>
            </w:r>
            <w:r w:rsidR="00C56400">
              <w:rPr>
                <w:rFonts w:cs="Arial"/>
                <w:sz w:val="18"/>
                <w:szCs w:val="18"/>
              </w:rPr>
              <w:t>n</w:t>
            </w:r>
            <w:r>
              <w:rPr>
                <w:rFonts w:cs="Arial"/>
                <w:sz w:val="18"/>
                <w:szCs w:val="18"/>
              </w:rPr>
              <w:t>ot estimable</w:t>
            </w:r>
          </w:p>
          <w:p w14:paraId="53C5B881" w14:textId="77777777" w:rsidR="00D7037E" w:rsidRDefault="00D7037E" w:rsidP="003C6B9D">
            <w:pPr>
              <w:rPr>
                <w:rFonts w:cs="Arial"/>
                <w:sz w:val="18"/>
                <w:szCs w:val="18"/>
                <w:lang w:val="en-CA"/>
              </w:rPr>
            </w:pPr>
          </w:p>
          <w:p w14:paraId="768B1CD3" w14:textId="2E3FB088" w:rsidR="00D7037E" w:rsidRPr="009E300B" w:rsidRDefault="00D7037E" w:rsidP="003C6B9D">
            <w:pPr>
              <w:rPr>
                <w:rFonts w:cs="Arial"/>
                <w:sz w:val="18"/>
                <w:szCs w:val="18"/>
                <w:lang w:val="en-CA"/>
              </w:rPr>
            </w:pPr>
            <w:r>
              <w:rPr>
                <w:rFonts w:cs="Arial"/>
                <w:sz w:val="18"/>
                <w:szCs w:val="18"/>
                <w:lang w:val="en-CA"/>
              </w:rPr>
              <w:t xml:space="preserve">RR: </w:t>
            </w:r>
            <w:r w:rsidR="00C56400">
              <w:rPr>
                <w:rFonts w:cs="Arial"/>
                <w:sz w:val="18"/>
                <w:szCs w:val="18"/>
                <w:lang w:val="en-CA"/>
              </w:rPr>
              <w:t>n</w:t>
            </w:r>
            <w:r>
              <w:rPr>
                <w:rFonts w:cs="Arial"/>
                <w:sz w:val="18"/>
                <w:szCs w:val="18"/>
                <w:lang w:val="en-CA"/>
              </w:rPr>
              <w:t>ot estimable</w:t>
            </w:r>
          </w:p>
        </w:tc>
        <w:tc>
          <w:tcPr>
            <w:tcW w:w="1781" w:type="dxa"/>
            <w:shd w:val="clear" w:color="auto" w:fill="auto"/>
          </w:tcPr>
          <w:p w14:paraId="5F4FC121" w14:textId="376F05BF" w:rsidR="00954169" w:rsidRPr="009E300B" w:rsidRDefault="00954169" w:rsidP="003C6B9D">
            <w:pPr>
              <w:rPr>
                <w:rFonts w:cs="Arial"/>
                <w:sz w:val="18"/>
                <w:szCs w:val="18"/>
                <w:lang w:val="en-CA"/>
              </w:rPr>
            </w:pPr>
            <w:r w:rsidRPr="009E300B">
              <w:rPr>
                <w:rFonts w:cs="Arial"/>
                <w:sz w:val="18"/>
                <w:szCs w:val="18"/>
                <w:lang w:val="en-CA"/>
              </w:rPr>
              <w:t>0</w:t>
            </w:r>
            <w:r>
              <w:rPr>
                <w:rFonts w:cs="Arial"/>
                <w:sz w:val="18"/>
                <w:szCs w:val="18"/>
                <w:lang w:val="en-CA"/>
              </w:rPr>
              <w:t>.0</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11B0ECA7" w14:textId="4F07FB58" w:rsidR="00954169" w:rsidRPr="009E300B" w:rsidRDefault="004E3A93" w:rsidP="003C6B9D">
            <w:pPr>
              <w:rPr>
                <w:rFonts w:cs="Arial"/>
                <w:sz w:val="18"/>
                <w:szCs w:val="18"/>
                <w:lang w:val="en-CA"/>
              </w:rPr>
            </w:pPr>
            <w:r>
              <w:rPr>
                <w:rFonts w:cs="Arial"/>
                <w:sz w:val="18"/>
                <w:szCs w:val="18"/>
                <w:lang w:val="en-CA"/>
              </w:rPr>
              <w:t>Not estimable</w:t>
            </w:r>
          </w:p>
        </w:tc>
        <w:tc>
          <w:tcPr>
            <w:tcW w:w="1781" w:type="dxa"/>
            <w:shd w:val="clear" w:color="auto" w:fill="auto"/>
          </w:tcPr>
          <w:p w14:paraId="51DDBD4B" w14:textId="0AF6E76E" w:rsidR="00954169" w:rsidRPr="009E300B" w:rsidRDefault="004E3A93" w:rsidP="003C6B9D">
            <w:pPr>
              <w:rPr>
                <w:rFonts w:cs="Arial"/>
                <w:sz w:val="18"/>
                <w:szCs w:val="18"/>
                <w:lang w:val="en-CA"/>
              </w:rPr>
            </w:pPr>
            <w:r>
              <w:rPr>
                <w:rFonts w:cs="Arial"/>
                <w:sz w:val="18"/>
                <w:szCs w:val="18"/>
                <w:lang w:val="en-CA"/>
              </w:rPr>
              <w:t>Not estimable</w:t>
            </w:r>
          </w:p>
        </w:tc>
        <w:tc>
          <w:tcPr>
            <w:tcW w:w="2070" w:type="dxa"/>
          </w:tcPr>
          <w:p w14:paraId="576393EE" w14:textId="38FFCA4F" w:rsidR="004E3A93" w:rsidRDefault="004E3A93" w:rsidP="003C6B9D">
            <w:pPr>
              <w:rPr>
                <w:rFonts w:eastAsia="Times New Roman" w:cs="Arial"/>
                <w:sz w:val="18"/>
                <w:szCs w:val="18"/>
              </w:rPr>
            </w:pPr>
            <w:r>
              <w:rPr>
                <w:rFonts w:eastAsia="Times New Roman" w:cs="Arial"/>
                <w:sz w:val="18"/>
                <w:szCs w:val="18"/>
              </w:rPr>
              <w:t>25-29 yrs:</w:t>
            </w:r>
          </w:p>
          <w:p w14:paraId="42B3BCCA" w14:textId="27BB4C1C" w:rsidR="00954169" w:rsidRPr="009E300B" w:rsidRDefault="00954169" w:rsidP="003C6B9D">
            <w:pPr>
              <w:rPr>
                <w:rFonts w:eastAsia="Times New Roman" w:cs="Arial"/>
                <w:sz w:val="18"/>
                <w:szCs w:val="18"/>
                <w:vertAlign w:val="superscript"/>
              </w:rPr>
            </w:pPr>
            <w:r w:rsidRPr="009E300B">
              <w:rPr>
                <w:rFonts w:eastAsia="Times New Roman" w:cs="Arial"/>
                <w:sz w:val="18"/>
                <w:szCs w:val="18"/>
              </w:rPr>
              <w:t>VERY LOW</w:t>
            </w:r>
            <w:r w:rsidRPr="009E300B">
              <w:rPr>
                <w:rFonts w:eastAsia="Times New Roman" w:cs="Arial"/>
                <w:sz w:val="18"/>
                <w:szCs w:val="18"/>
                <w:vertAlign w:val="superscript"/>
              </w:rPr>
              <w:t>c</w:t>
            </w:r>
          </w:p>
          <w:p w14:paraId="045E635C" w14:textId="77777777" w:rsidR="00954169" w:rsidRPr="009E300B" w:rsidRDefault="00954169" w:rsidP="003C6B9D">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6A95FC4C" w14:textId="0C6C790A" w:rsidR="00954169" w:rsidRDefault="00954169" w:rsidP="003C6B9D">
            <w:pPr>
              <w:rPr>
                <w:rFonts w:eastAsia="Times New Roman" w:cs="Arial"/>
                <w:kern w:val="24"/>
                <w:sz w:val="18"/>
                <w:szCs w:val="18"/>
                <w:lang w:eastAsia="en-CA"/>
              </w:rPr>
            </w:pPr>
            <w:r w:rsidRPr="009E300B">
              <w:rPr>
                <w:rFonts w:eastAsia="Times New Roman" w:cs="Arial"/>
                <w:kern w:val="24"/>
                <w:sz w:val="18"/>
                <w:szCs w:val="18"/>
                <w:lang w:eastAsia="en-CA"/>
              </w:rPr>
              <w:t xml:space="preserve">due to risk of bias, lack of evidence of consistency, </w:t>
            </w:r>
            <w:r w:rsidR="00DE41D0">
              <w:rPr>
                <w:rFonts w:eastAsia="Times New Roman" w:cs="Arial"/>
                <w:kern w:val="24"/>
                <w:sz w:val="18"/>
                <w:szCs w:val="18"/>
                <w:lang w:eastAsia="en-CA"/>
              </w:rPr>
              <w:t xml:space="preserve">and </w:t>
            </w:r>
            <w:r w:rsidR="00B049BB">
              <w:rPr>
                <w:rFonts w:eastAsia="Times New Roman" w:cs="Arial"/>
                <w:kern w:val="24"/>
                <w:sz w:val="18"/>
                <w:szCs w:val="18"/>
                <w:lang w:eastAsia="en-CA"/>
              </w:rPr>
              <w:t xml:space="preserve">(very serious) </w:t>
            </w:r>
            <w:r w:rsidR="00DE41D0">
              <w:rPr>
                <w:rFonts w:eastAsia="Times New Roman" w:cs="Arial"/>
                <w:kern w:val="24"/>
                <w:sz w:val="18"/>
                <w:szCs w:val="18"/>
                <w:lang w:eastAsia="en-CA"/>
              </w:rPr>
              <w:t>indirectness</w:t>
            </w:r>
          </w:p>
          <w:p w14:paraId="7CCB9B4C" w14:textId="77777777" w:rsidR="004E3A93" w:rsidRDefault="004E3A93" w:rsidP="003C6B9D">
            <w:pPr>
              <w:rPr>
                <w:rFonts w:cs="Arial"/>
                <w:b/>
                <w:sz w:val="18"/>
                <w:szCs w:val="18"/>
                <w:lang w:val="en-CA"/>
              </w:rPr>
            </w:pPr>
          </w:p>
          <w:p w14:paraId="6319A8DB" w14:textId="77777777" w:rsidR="004E3A93" w:rsidRPr="00783FAF" w:rsidRDefault="004E3A93" w:rsidP="003C6B9D">
            <w:pPr>
              <w:rPr>
                <w:rFonts w:cs="Arial"/>
                <w:sz w:val="18"/>
                <w:szCs w:val="18"/>
                <w:lang w:val="en-CA"/>
              </w:rPr>
            </w:pPr>
            <w:r w:rsidRPr="00783FAF">
              <w:rPr>
                <w:rFonts w:cs="Arial"/>
                <w:sz w:val="18"/>
                <w:szCs w:val="18"/>
                <w:lang w:val="en-CA"/>
              </w:rPr>
              <w:t>30-59 yrs:</w:t>
            </w:r>
          </w:p>
          <w:p w14:paraId="4F8A55DB" w14:textId="259FC8F6" w:rsidR="00EB6375" w:rsidRPr="009E300B" w:rsidRDefault="00EB6375" w:rsidP="00EB6375">
            <w:pPr>
              <w:rPr>
                <w:rFonts w:eastAsia="Times New Roman" w:cs="Arial"/>
                <w:sz w:val="18"/>
                <w:szCs w:val="18"/>
                <w:vertAlign w:val="superscript"/>
              </w:rPr>
            </w:pPr>
            <w:r w:rsidRPr="009E300B">
              <w:rPr>
                <w:rFonts w:eastAsia="Times New Roman" w:cs="Arial"/>
                <w:sz w:val="18"/>
                <w:szCs w:val="18"/>
              </w:rPr>
              <w:t>VERY LOW</w:t>
            </w:r>
            <w:r>
              <w:rPr>
                <w:rFonts w:eastAsia="Times New Roman" w:cs="Arial"/>
                <w:sz w:val="18"/>
                <w:szCs w:val="18"/>
                <w:vertAlign w:val="superscript"/>
              </w:rPr>
              <w:t>d</w:t>
            </w:r>
          </w:p>
          <w:p w14:paraId="090C8A61" w14:textId="77777777" w:rsidR="00EB6375" w:rsidRPr="009E300B" w:rsidRDefault="00EB6375" w:rsidP="00EB6375">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5C3EEAD6" w14:textId="1B210157" w:rsidR="004E3A93" w:rsidRDefault="00EB6375" w:rsidP="00EB6375">
            <w:pPr>
              <w:rPr>
                <w:rFonts w:eastAsia="Times New Roman" w:cs="Arial"/>
                <w:kern w:val="24"/>
                <w:sz w:val="18"/>
                <w:szCs w:val="18"/>
                <w:lang w:eastAsia="en-CA"/>
              </w:rPr>
            </w:pPr>
            <w:r w:rsidRPr="009E300B">
              <w:rPr>
                <w:rFonts w:eastAsia="Times New Roman" w:cs="Arial"/>
                <w:kern w:val="24"/>
                <w:sz w:val="18"/>
                <w:szCs w:val="18"/>
                <w:lang w:eastAsia="en-CA"/>
              </w:rPr>
              <w:t xml:space="preserve">due to risk of bias, lack of evidence of consistency, </w:t>
            </w:r>
            <w:r w:rsidR="00B049BB">
              <w:rPr>
                <w:rFonts w:eastAsia="Times New Roman" w:cs="Arial"/>
                <w:kern w:val="24"/>
                <w:sz w:val="18"/>
                <w:szCs w:val="18"/>
                <w:lang w:eastAsia="en-CA"/>
              </w:rPr>
              <w:t xml:space="preserve">(very serious) indirectness, </w:t>
            </w:r>
            <w:r>
              <w:rPr>
                <w:rFonts w:eastAsia="Times New Roman" w:cs="Arial"/>
                <w:kern w:val="24"/>
                <w:sz w:val="18"/>
                <w:szCs w:val="18"/>
                <w:lang w:eastAsia="en-CA"/>
              </w:rPr>
              <w:t>and imprecision</w:t>
            </w:r>
          </w:p>
          <w:p w14:paraId="7821341D" w14:textId="77777777" w:rsidR="00EB6375" w:rsidRPr="00783FAF" w:rsidRDefault="00EB6375" w:rsidP="00EB6375">
            <w:pPr>
              <w:rPr>
                <w:rFonts w:cs="Arial"/>
                <w:sz w:val="18"/>
                <w:szCs w:val="18"/>
                <w:lang w:val="en-CA"/>
              </w:rPr>
            </w:pPr>
          </w:p>
          <w:p w14:paraId="4A8BAA95" w14:textId="77777777" w:rsidR="004E3A93" w:rsidRDefault="004E3A93" w:rsidP="003C6B9D">
            <w:pPr>
              <w:rPr>
                <w:rFonts w:cs="Arial"/>
                <w:sz w:val="18"/>
                <w:szCs w:val="18"/>
                <w:lang w:val="en-CA"/>
              </w:rPr>
            </w:pPr>
            <w:r w:rsidRPr="00783FAF">
              <w:rPr>
                <w:rFonts w:cs="Arial"/>
                <w:sz w:val="18"/>
                <w:szCs w:val="18"/>
                <w:lang w:val="en-CA"/>
              </w:rPr>
              <w:t>60-69 yrs:</w:t>
            </w:r>
          </w:p>
          <w:p w14:paraId="6B1BFC2E" w14:textId="3A908C4C" w:rsidR="00DE41D0" w:rsidRPr="009E300B" w:rsidRDefault="00DE41D0" w:rsidP="00DE41D0">
            <w:pPr>
              <w:rPr>
                <w:rFonts w:eastAsia="Times New Roman" w:cs="Arial"/>
                <w:sz w:val="18"/>
                <w:szCs w:val="18"/>
                <w:vertAlign w:val="superscript"/>
              </w:rPr>
            </w:pPr>
            <w:r w:rsidRPr="009E300B">
              <w:rPr>
                <w:rFonts w:eastAsia="Times New Roman" w:cs="Arial"/>
                <w:sz w:val="18"/>
                <w:szCs w:val="18"/>
              </w:rPr>
              <w:t>VERY LOW</w:t>
            </w:r>
            <w:r w:rsidR="00EB6375">
              <w:rPr>
                <w:rFonts w:eastAsia="Times New Roman" w:cs="Arial"/>
                <w:sz w:val="18"/>
                <w:szCs w:val="18"/>
                <w:vertAlign w:val="superscript"/>
              </w:rPr>
              <w:t>e</w:t>
            </w:r>
          </w:p>
          <w:p w14:paraId="2BA659B0" w14:textId="77777777" w:rsidR="00DE41D0" w:rsidRPr="009E300B" w:rsidRDefault="00DE41D0" w:rsidP="00DE41D0">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341668F6" w14:textId="2154AC93" w:rsidR="00DE41D0" w:rsidRPr="00783FAF" w:rsidRDefault="00DE41D0" w:rsidP="003C6B9D">
            <w:pPr>
              <w:rPr>
                <w:rFonts w:eastAsia="Times New Roman" w:cs="Arial"/>
                <w:kern w:val="24"/>
                <w:sz w:val="18"/>
                <w:szCs w:val="18"/>
                <w:lang w:eastAsia="en-CA"/>
              </w:rPr>
            </w:pPr>
            <w:r w:rsidRPr="009E300B">
              <w:rPr>
                <w:rFonts w:eastAsia="Times New Roman" w:cs="Arial"/>
                <w:kern w:val="24"/>
                <w:sz w:val="18"/>
                <w:szCs w:val="18"/>
                <w:lang w:eastAsia="en-CA"/>
              </w:rPr>
              <w:t xml:space="preserve">due to risk of bias, lack of evidence of consistency, </w:t>
            </w:r>
            <w:r>
              <w:rPr>
                <w:rFonts w:eastAsia="Times New Roman" w:cs="Arial"/>
                <w:kern w:val="24"/>
                <w:sz w:val="18"/>
                <w:szCs w:val="18"/>
                <w:lang w:eastAsia="en-CA"/>
              </w:rPr>
              <w:t xml:space="preserve">and </w:t>
            </w:r>
            <w:r w:rsidR="00B049BB">
              <w:rPr>
                <w:rFonts w:eastAsia="Times New Roman" w:cs="Arial"/>
                <w:kern w:val="24"/>
                <w:sz w:val="18"/>
                <w:szCs w:val="18"/>
                <w:lang w:eastAsia="en-CA"/>
              </w:rPr>
              <w:t xml:space="preserve">(very serious) </w:t>
            </w:r>
            <w:r>
              <w:rPr>
                <w:rFonts w:eastAsia="Times New Roman" w:cs="Arial"/>
                <w:kern w:val="24"/>
                <w:sz w:val="18"/>
                <w:szCs w:val="18"/>
                <w:lang w:eastAsia="en-CA"/>
              </w:rPr>
              <w:t>indirectness</w:t>
            </w:r>
          </w:p>
        </w:tc>
        <w:tc>
          <w:tcPr>
            <w:tcW w:w="3415" w:type="dxa"/>
          </w:tcPr>
          <w:p w14:paraId="5AC5631B" w14:textId="50EFD0ED" w:rsidR="00954169" w:rsidRPr="009E300B" w:rsidRDefault="00954169" w:rsidP="003C6B9D">
            <w:pPr>
              <w:rPr>
                <w:rFonts w:cs="Arial"/>
                <w:b/>
                <w:sz w:val="18"/>
                <w:szCs w:val="18"/>
                <w:lang w:val="en-CA"/>
              </w:rPr>
            </w:pPr>
            <w:r w:rsidRPr="009E300B">
              <w:rPr>
                <w:rFonts w:cs="Arial"/>
                <w:sz w:val="18"/>
                <w:szCs w:val="18"/>
                <w:lang w:val="en-CA"/>
              </w:rPr>
              <w:t>Among screened people with a cervix aged 25 to 6</w:t>
            </w:r>
            <w:r w:rsidR="00DE41D0">
              <w:rPr>
                <w:rFonts w:cs="Arial"/>
                <w:sz w:val="18"/>
                <w:szCs w:val="18"/>
                <w:lang w:val="en-CA"/>
              </w:rPr>
              <w:t>9</w:t>
            </w:r>
            <w:r w:rsidRPr="009E300B">
              <w:rPr>
                <w:rFonts w:cs="Arial"/>
                <w:sz w:val="18"/>
                <w:szCs w:val="18"/>
                <w:lang w:val="en-CA"/>
              </w:rPr>
              <w:t xml:space="preserve"> years, </w:t>
            </w:r>
            <w:r w:rsidRPr="009A753A">
              <w:rPr>
                <w:rFonts w:cs="Arial"/>
                <w:sz w:val="18"/>
                <w:szCs w:val="18"/>
                <w:lang w:val="en-CA"/>
              </w:rPr>
              <w:t>we are</w:t>
            </w:r>
            <w:r w:rsidRPr="009E300B">
              <w:rPr>
                <w:rFonts w:cs="Arial"/>
                <w:sz w:val="18"/>
                <w:szCs w:val="18"/>
                <w:lang w:val="en-CA"/>
              </w:rPr>
              <w:t xml:space="preserve"> </w:t>
            </w:r>
            <w:r w:rsidRPr="001851D2">
              <w:rPr>
                <w:rFonts w:cs="Arial"/>
                <w:b/>
                <w:sz w:val="18"/>
                <w:szCs w:val="18"/>
                <w:lang w:val="en-CA"/>
              </w:rPr>
              <w:t>very uncertain</w:t>
            </w:r>
            <w:r w:rsidRPr="009E300B">
              <w:rPr>
                <w:rFonts w:cs="Arial"/>
                <w:sz w:val="18"/>
                <w:szCs w:val="18"/>
                <w:lang w:val="en-CA"/>
              </w:rPr>
              <w:t xml:space="preserve"> </w:t>
            </w:r>
            <w:r w:rsidRPr="009A753A">
              <w:rPr>
                <w:rFonts w:cs="Arial"/>
                <w:sz w:val="18"/>
                <w:szCs w:val="18"/>
                <w:lang w:val="en-CA"/>
              </w:rPr>
              <w:t xml:space="preserve">about the effect </w:t>
            </w:r>
            <w:r w:rsidRPr="009E300B">
              <w:rPr>
                <w:rFonts w:cs="Arial"/>
                <w:sz w:val="18"/>
                <w:szCs w:val="18"/>
                <w:lang w:val="en-CA"/>
              </w:rPr>
              <w:t>of hrHPV testing with partial genotyping and cytology triage of those with genotype 45 on the incidence of invasive cervical cancer within 18 month</w:t>
            </w:r>
            <w:r w:rsidR="0096222E">
              <w:rPr>
                <w:rFonts w:cs="Arial"/>
                <w:sz w:val="18"/>
                <w:szCs w:val="18"/>
                <w:lang w:val="en-CA"/>
              </w:rPr>
              <w:t>s</w:t>
            </w:r>
            <w:r w:rsidRPr="009E300B">
              <w:rPr>
                <w:rFonts w:cs="Arial"/>
                <w:sz w:val="18"/>
                <w:szCs w:val="18"/>
                <w:lang w:val="en-CA"/>
              </w:rPr>
              <w:t xml:space="preserve"> compared with cytology testing with hrHPV partial genotyping triage.</w:t>
            </w:r>
          </w:p>
        </w:tc>
      </w:tr>
    </w:tbl>
    <w:p w14:paraId="14453CA5" w14:textId="6F9FAACE" w:rsidR="002605D2" w:rsidRPr="009E300B" w:rsidRDefault="002605D2" w:rsidP="002605D2">
      <w:pPr>
        <w:rPr>
          <w:rFonts w:cs="Arial"/>
          <w:sz w:val="18"/>
          <w:szCs w:val="18"/>
          <w:lang w:val="en-CA"/>
        </w:rPr>
      </w:pPr>
      <w:r w:rsidRPr="009E300B">
        <w:rPr>
          <w:rFonts w:cs="Arial"/>
          <w:sz w:val="18"/>
          <w:szCs w:val="18"/>
          <w:lang w:val="en-CA"/>
        </w:rPr>
        <w:t xml:space="preserve">CI = confidence interval; </w:t>
      </w:r>
      <w:r w:rsidR="00BE1927">
        <w:rPr>
          <w:rFonts w:cs="Arial"/>
          <w:sz w:val="18"/>
          <w:szCs w:val="18"/>
          <w:lang w:val="en-CA"/>
        </w:rPr>
        <w:t>OR = odds ratio;</w:t>
      </w:r>
      <w:r w:rsidRPr="009E300B">
        <w:rPr>
          <w:rFonts w:cs="Arial"/>
          <w:sz w:val="18"/>
          <w:szCs w:val="18"/>
          <w:lang w:val="en-CA"/>
        </w:rPr>
        <w:t xml:space="preserve"> RCT = randomized controlled trial; </w:t>
      </w:r>
      <w:r w:rsidR="00BE1927">
        <w:rPr>
          <w:rFonts w:cs="Arial"/>
          <w:sz w:val="18"/>
          <w:szCs w:val="18"/>
          <w:lang w:val="en-CA"/>
        </w:rPr>
        <w:t>RR = relative risk.</w:t>
      </w:r>
    </w:p>
    <w:p w14:paraId="3F343A04" w14:textId="77777777" w:rsidR="002605D2" w:rsidRPr="009E300B" w:rsidRDefault="002605D2" w:rsidP="002605D2">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include all participants who were randomized and completed 1 round of the screening via the test to which they were randomly assigned.</w:t>
      </w:r>
    </w:p>
    <w:p w14:paraId="6441F002" w14:textId="66ED8D91" w:rsidR="002605D2" w:rsidRPr="009E300B" w:rsidRDefault="002605D2" w:rsidP="002605D2">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50A17450" w14:textId="77777777" w:rsidR="002605D2" w:rsidRPr="009E300B" w:rsidRDefault="002605D2" w:rsidP="002605D2">
      <w:pPr>
        <w:rPr>
          <w:rFonts w:cs="Arial"/>
          <w:b/>
          <w:sz w:val="18"/>
          <w:szCs w:val="18"/>
          <w:lang w:val="en-CA"/>
        </w:rPr>
      </w:pPr>
      <w:r w:rsidRPr="009E300B">
        <w:rPr>
          <w:rFonts w:cs="Arial"/>
          <w:b/>
          <w:sz w:val="18"/>
          <w:szCs w:val="18"/>
          <w:lang w:val="en-CA"/>
        </w:rPr>
        <w:t>Explanations:</w:t>
      </w:r>
    </w:p>
    <w:p w14:paraId="5CF7F701" w14:textId="382F3BEF" w:rsidR="002605D2" w:rsidRDefault="002605D2" w:rsidP="002605D2">
      <w:pPr>
        <w:rPr>
          <w:rFonts w:cs="Arial"/>
          <w:b/>
          <w:i/>
          <w:sz w:val="18"/>
          <w:szCs w:val="18"/>
          <w:lang w:val="en-CA"/>
        </w:rPr>
      </w:pPr>
      <w:r w:rsidRPr="009E300B">
        <w:rPr>
          <w:rFonts w:cs="Arial"/>
          <w:sz w:val="18"/>
          <w:szCs w:val="18"/>
          <w:u w:val="single"/>
          <w:vertAlign w:val="superscript"/>
          <w:lang w:val="en-CA"/>
        </w:rPr>
        <w:t>c</w:t>
      </w:r>
      <w:r w:rsidRPr="009E300B">
        <w:rPr>
          <w:rFonts w:cs="Arial"/>
          <w:sz w:val="18"/>
          <w:szCs w:val="18"/>
          <w:u w:val="single"/>
          <w:lang w:val="en-CA"/>
        </w:rPr>
        <w:t xml:space="preserve">Acceptors of screening; people with a cervix aged 25 to </w:t>
      </w:r>
      <w:r w:rsidR="00DE41D0">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Serious concerns about risk of bias</w:t>
      </w:r>
      <w:r w:rsidRPr="009E300B">
        <w:rPr>
          <w:rFonts w:cs="Arial"/>
          <w:sz w:val="18"/>
          <w:szCs w:val="18"/>
          <w:lang w:val="en-CA"/>
        </w:rPr>
        <w:t>:</w:t>
      </w:r>
      <w:r>
        <w:rPr>
          <w:rFonts w:cs="Arial"/>
          <w:sz w:val="18"/>
          <w:szCs w:val="18"/>
          <w:lang w:val="en-CA"/>
        </w:rPr>
        <w:t xml:space="preserve"> risk of reporting bias because the</w:t>
      </w:r>
      <w:r w:rsidRPr="009E300B">
        <w:rPr>
          <w:rFonts w:cs="Arial"/>
          <w:sz w:val="18"/>
          <w:szCs w:val="18"/>
          <w:lang w:val="en-CA"/>
        </w:rPr>
        <w:t xml:space="preserve"> incidence of cervical cancer was not ascertained systematically among al</w:t>
      </w:r>
      <w:r>
        <w:rPr>
          <w:rFonts w:cs="Arial"/>
          <w:sz w:val="18"/>
          <w:szCs w:val="18"/>
          <w:lang w:val="en-CA"/>
        </w:rPr>
        <w:t>l participants</w:t>
      </w:r>
      <w:r w:rsidR="0050597B">
        <w:rPr>
          <w:rFonts w:cs="Arial"/>
          <w:sz w:val="18"/>
          <w:szCs w:val="18"/>
          <w:lang w:val="en-CA"/>
        </w:rPr>
        <w:t xml:space="preserve"> (via safety monitoring)</w:t>
      </w:r>
      <w:r>
        <w:rPr>
          <w:rFonts w:cs="Arial"/>
          <w:sz w:val="18"/>
          <w:szCs w:val="18"/>
          <w:lang w:val="en-CA"/>
        </w:rPr>
        <w:t>; c</w:t>
      </w:r>
      <w:r w:rsidRPr="009E300B">
        <w:rPr>
          <w:rFonts w:cs="Arial"/>
          <w:sz w:val="18"/>
          <w:szCs w:val="18"/>
          <w:lang w:val="en-CA"/>
        </w:rPr>
        <w:t xml:space="preserve">ases may have been missed. </w:t>
      </w:r>
      <w:r w:rsidRPr="009E300B">
        <w:rPr>
          <w:rFonts w:cs="Arial"/>
          <w:b/>
          <w:i/>
          <w:sz w:val="18"/>
          <w:szCs w:val="18"/>
          <w:lang w:val="en-CA"/>
        </w:rPr>
        <w:t>Some concerns about inconsistency</w:t>
      </w:r>
      <w:r w:rsidRPr="009E300B">
        <w:rPr>
          <w:rFonts w:cs="Arial"/>
          <w:sz w:val="18"/>
          <w:szCs w:val="18"/>
          <w:lang w:val="en-CA"/>
        </w:rPr>
        <w:t>: lack of evidence for consistency</w:t>
      </w:r>
      <w:r w:rsidR="00DE41D0">
        <w:rPr>
          <w:rFonts w:cs="Arial"/>
          <w:sz w:val="18"/>
          <w:szCs w:val="18"/>
          <w:lang w:val="en-CA"/>
        </w:rPr>
        <w:t xml:space="preserve"> due to single study</w:t>
      </w:r>
      <w:r w:rsidRPr="009E300B">
        <w:rPr>
          <w:rFonts w:cs="Arial"/>
          <w:sz w:val="18"/>
          <w:szCs w:val="18"/>
          <w:lang w:val="en-CA"/>
        </w:rPr>
        <w:t xml:space="preserve">. </w:t>
      </w:r>
      <w:r w:rsidR="009E69B5" w:rsidRPr="009E69B5">
        <w:rPr>
          <w:rFonts w:cs="Arial"/>
          <w:b/>
          <w:i/>
          <w:sz w:val="18"/>
          <w:szCs w:val="18"/>
          <w:lang w:val="en-CA"/>
        </w:rPr>
        <w:t>Very s</w:t>
      </w:r>
      <w:r w:rsidRPr="009E300B">
        <w:rPr>
          <w:rFonts w:cs="Arial"/>
          <w:b/>
          <w:i/>
          <w:sz w:val="18"/>
          <w:szCs w:val="18"/>
          <w:lang w:val="en-CA"/>
        </w:rPr>
        <w:t>erious concerns about indirectness</w:t>
      </w:r>
      <w:r w:rsidR="00DE41D0">
        <w:rPr>
          <w:rFonts w:cs="Arial"/>
          <w:i/>
          <w:sz w:val="18"/>
          <w:szCs w:val="18"/>
          <w:lang w:val="en-CA"/>
        </w:rPr>
        <w:t>:</w:t>
      </w:r>
      <w:r w:rsidRPr="009E300B">
        <w:rPr>
          <w:rFonts w:cs="Arial"/>
          <w:i/>
          <w:sz w:val="18"/>
          <w:szCs w:val="18"/>
          <w:lang w:val="en-CA"/>
        </w:rPr>
        <w:t xml:space="preserve"> </w:t>
      </w:r>
      <w:r w:rsidR="009E69B5" w:rsidRPr="009E69B5">
        <w:rPr>
          <w:rFonts w:cs="Arial"/>
          <w:sz w:val="18"/>
          <w:szCs w:val="18"/>
          <w:lang w:val="en-CA"/>
        </w:rPr>
        <w:t xml:space="preserve">the outcome is considered indirect as incidence was only ascertained by safety monitoring, not active follow-up for </w:t>
      </w:r>
      <w:r w:rsidR="009E69B5" w:rsidRPr="009E69B5">
        <w:rPr>
          <w:rFonts w:cs="Arial"/>
          <w:sz w:val="18"/>
          <w:szCs w:val="18"/>
          <w:lang w:val="en-CA"/>
        </w:rPr>
        <w:lastRenderedPageBreak/>
        <w:t>all participants.</w:t>
      </w:r>
      <w:r w:rsidR="009E69B5">
        <w:rPr>
          <w:rFonts w:cs="Arial"/>
          <w:sz w:val="18"/>
          <w:szCs w:val="18"/>
          <w:lang w:val="en-CA"/>
        </w:rPr>
        <w:t xml:space="preserve"> There were also </w:t>
      </w:r>
      <w:r w:rsidR="00DE41D0">
        <w:rPr>
          <w:rFonts w:cs="Arial"/>
          <w:sz w:val="18"/>
          <w:szCs w:val="18"/>
          <w:lang w:val="en-CA"/>
        </w:rPr>
        <w:t>concerns due to small sample for this age group (n=629)</w:t>
      </w:r>
      <w:r w:rsidRPr="009E300B">
        <w:rPr>
          <w:rFonts w:cs="Arial"/>
          <w:sz w:val="18"/>
          <w:szCs w:val="18"/>
          <w:lang w:val="en-CA"/>
        </w:rPr>
        <w:t xml:space="preserve">. </w:t>
      </w:r>
      <w:r w:rsidR="00DE41D0">
        <w:rPr>
          <w:rFonts w:eastAsia="Times New Roman" w:cs="Arial"/>
          <w:b/>
          <w:bCs/>
          <w:i/>
          <w:iCs/>
          <w:color w:val="000000"/>
          <w:sz w:val="18"/>
          <w:szCs w:val="18"/>
          <w:lang w:val="en-CA"/>
        </w:rPr>
        <w:t>No s</w:t>
      </w:r>
      <w:r w:rsidRPr="002707CD">
        <w:rPr>
          <w:rFonts w:eastAsia="Times New Roman" w:cs="Arial"/>
          <w:b/>
          <w:bCs/>
          <w:i/>
          <w:iCs/>
          <w:color w:val="000000"/>
          <w:sz w:val="18"/>
          <w:szCs w:val="18"/>
          <w:lang w:val="en-CA"/>
        </w:rPr>
        <w:t>erious concerns about imprecision</w:t>
      </w:r>
      <w:r w:rsidRPr="002707CD">
        <w:rPr>
          <w:rFonts w:eastAsia="Times New Roman" w:cs="Arial"/>
          <w:i/>
          <w:iCs/>
          <w:color w:val="000000"/>
          <w:sz w:val="18"/>
          <w:szCs w:val="18"/>
          <w:lang w:val="en-CA"/>
        </w:rPr>
        <w:t>:</w:t>
      </w:r>
      <w:r w:rsidRPr="002707CD">
        <w:rPr>
          <w:rFonts w:eastAsia="Times New Roman" w:cs="Arial"/>
          <w:color w:val="000000"/>
          <w:sz w:val="18"/>
          <w:szCs w:val="18"/>
          <w:lang w:val="en-CA"/>
        </w:rPr>
        <w:t xml:space="preserve"> 95% CI </w:t>
      </w:r>
      <w:r w:rsidR="00DE41D0">
        <w:rPr>
          <w:rFonts w:eastAsia="Times New Roman" w:cs="Arial"/>
          <w:color w:val="000000"/>
          <w:sz w:val="18"/>
          <w:szCs w:val="18"/>
          <w:lang w:val="en-CA"/>
        </w:rPr>
        <w:t>precise for little-to-no</w:t>
      </w:r>
      <w:r w:rsidRPr="002707CD">
        <w:rPr>
          <w:rFonts w:eastAsia="Times New Roman" w:cs="Arial"/>
          <w:color w:val="000000"/>
          <w:sz w:val="18"/>
          <w:szCs w:val="18"/>
          <w:lang w:val="en-CA"/>
        </w:rPr>
        <w:t xml:space="preserve"> effect</w:t>
      </w:r>
      <w:r w:rsidRPr="009E300B">
        <w:rPr>
          <w:rFonts w:cs="Arial"/>
          <w:sz w:val="18"/>
          <w:szCs w:val="18"/>
          <w:lang w:val="en-CA"/>
        </w:rPr>
        <w:t xml:space="preserve">. </w:t>
      </w:r>
      <w:r w:rsidRPr="009E300B">
        <w:rPr>
          <w:rFonts w:cs="Arial"/>
          <w:b/>
          <w:i/>
          <w:sz w:val="18"/>
          <w:szCs w:val="18"/>
          <w:lang w:val="en-CA"/>
        </w:rPr>
        <w:t>No other serious concerns.</w:t>
      </w:r>
    </w:p>
    <w:p w14:paraId="695E1A41" w14:textId="3D8E5779" w:rsidR="00DE41D0" w:rsidRPr="001F1011" w:rsidRDefault="00DE41D0" w:rsidP="00DE41D0">
      <w:pPr>
        <w:rPr>
          <w:rFonts w:eastAsia="Times New Roman" w:cs="Arial"/>
          <w:b/>
          <w:bCs/>
          <w:i/>
          <w:iCs/>
          <w:color w:val="000000"/>
          <w:sz w:val="18"/>
          <w:szCs w:val="18"/>
        </w:rPr>
      </w:pPr>
      <w:r>
        <w:rPr>
          <w:rFonts w:cs="Arial"/>
          <w:sz w:val="18"/>
          <w:szCs w:val="18"/>
          <w:u w:val="single"/>
          <w:vertAlign w:val="superscript"/>
          <w:lang w:val="en-CA"/>
        </w:rPr>
        <w:t>d</w:t>
      </w:r>
      <w:r w:rsidRPr="009E300B">
        <w:rPr>
          <w:rFonts w:cs="Arial"/>
          <w:sz w:val="18"/>
          <w:szCs w:val="18"/>
          <w:u w:val="single"/>
          <w:lang w:val="en-CA"/>
        </w:rPr>
        <w:t xml:space="preserve">Acceptors of screening;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Serious concerns about risk of bias</w:t>
      </w:r>
      <w:r w:rsidRPr="009E300B">
        <w:rPr>
          <w:rFonts w:cs="Arial"/>
          <w:sz w:val="18"/>
          <w:szCs w:val="18"/>
          <w:lang w:val="en-CA"/>
        </w:rPr>
        <w:t>:</w:t>
      </w:r>
      <w:r>
        <w:rPr>
          <w:rFonts w:cs="Arial"/>
          <w:sz w:val="18"/>
          <w:szCs w:val="18"/>
          <w:lang w:val="en-CA"/>
        </w:rPr>
        <w:t xml:space="preserve"> risk of reporting bias because the</w:t>
      </w:r>
      <w:r w:rsidRPr="009E300B">
        <w:rPr>
          <w:rFonts w:cs="Arial"/>
          <w:sz w:val="18"/>
          <w:szCs w:val="18"/>
          <w:lang w:val="en-CA"/>
        </w:rPr>
        <w:t xml:space="preserve"> incidence of cervical cancer was not ascertained systematically among al</w:t>
      </w:r>
      <w:r>
        <w:rPr>
          <w:rFonts w:cs="Arial"/>
          <w:sz w:val="18"/>
          <w:szCs w:val="18"/>
          <w:lang w:val="en-CA"/>
        </w:rPr>
        <w:t>l participants (via safety monitoring); c</w:t>
      </w:r>
      <w:r w:rsidRPr="009E300B">
        <w:rPr>
          <w:rFonts w:cs="Arial"/>
          <w:sz w:val="18"/>
          <w:szCs w:val="18"/>
          <w:lang w:val="en-CA"/>
        </w:rPr>
        <w:t xml:space="preserve">ases may have been missed.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sidR="00B049BB">
        <w:rPr>
          <w:rFonts w:cs="Arial"/>
          <w:b/>
          <w:i/>
          <w:sz w:val="18"/>
          <w:szCs w:val="18"/>
          <w:lang w:val="en-CA"/>
        </w:rPr>
        <w:t>Very serious</w:t>
      </w:r>
      <w:r w:rsidRPr="009E300B">
        <w:rPr>
          <w:rFonts w:cs="Arial"/>
          <w:b/>
          <w:i/>
          <w:sz w:val="18"/>
          <w:szCs w:val="18"/>
          <w:lang w:val="en-CA"/>
        </w:rPr>
        <w:t xml:space="preserve"> concerns about indirectness</w:t>
      </w:r>
      <w:r>
        <w:rPr>
          <w:rFonts w:cs="Arial"/>
          <w:i/>
          <w:sz w:val="18"/>
          <w:szCs w:val="18"/>
          <w:lang w:val="en-CA"/>
        </w:rPr>
        <w:t xml:space="preserve">: </w:t>
      </w:r>
      <w:r w:rsidR="00B049BB">
        <w:rPr>
          <w:rFonts w:cs="Arial"/>
          <w:sz w:val="18"/>
          <w:szCs w:val="18"/>
          <w:lang w:val="en-CA"/>
        </w:rPr>
        <w:t>the outcome is considered indirect as incidence was only ascertained by safety monitoring, not active follow-up for all participants</w:t>
      </w:r>
      <w:r w:rsidRPr="009E300B">
        <w:rPr>
          <w:rFonts w:cs="Arial"/>
          <w:sz w:val="18"/>
          <w:szCs w:val="18"/>
          <w:lang w:val="en-CA"/>
        </w:rPr>
        <w:t xml:space="preserve">. </w:t>
      </w:r>
      <w:r>
        <w:rPr>
          <w:rFonts w:eastAsia="Times New Roman" w:cs="Arial"/>
          <w:b/>
          <w:bCs/>
          <w:i/>
          <w:iCs/>
          <w:color w:val="000000"/>
          <w:sz w:val="18"/>
          <w:szCs w:val="18"/>
          <w:lang w:val="en-CA"/>
        </w:rPr>
        <w:t>S</w:t>
      </w:r>
      <w:r w:rsidRPr="002707CD">
        <w:rPr>
          <w:rFonts w:eastAsia="Times New Roman" w:cs="Arial"/>
          <w:b/>
          <w:bCs/>
          <w:i/>
          <w:iCs/>
          <w:color w:val="000000"/>
          <w:sz w:val="18"/>
          <w:szCs w:val="18"/>
          <w:lang w:val="en-CA"/>
        </w:rPr>
        <w:t>erious concerns about imprecision</w:t>
      </w:r>
      <w:r w:rsidRPr="002707CD">
        <w:rPr>
          <w:rFonts w:eastAsia="Times New Roman" w:cs="Arial"/>
          <w:i/>
          <w:iCs/>
          <w:color w:val="000000"/>
          <w:sz w:val="18"/>
          <w:szCs w:val="18"/>
          <w:lang w:val="en-CA"/>
        </w:rPr>
        <w:t>:</w:t>
      </w:r>
      <w:r w:rsidRPr="002707CD">
        <w:rPr>
          <w:rFonts w:eastAsia="Times New Roman" w:cs="Arial"/>
          <w:color w:val="000000"/>
          <w:sz w:val="18"/>
          <w:szCs w:val="18"/>
          <w:lang w:val="en-CA"/>
        </w:rPr>
        <w:t xml:space="preserve"> </w:t>
      </w:r>
      <w:r>
        <w:rPr>
          <w:rFonts w:eastAsia="Times New Roman" w:cs="Arial"/>
          <w:color w:val="000000"/>
          <w:sz w:val="18"/>
          <w:szCs w:val="18"/>
          <w:lang w:val="en-CA"/>
        </w:rPr>
        <w:t>concerns due to small sample for this age group</w:t>
      </w:r>
      <w:r w:rsidRPr="009E300B">
        <w:rPr>
          <w:rFonts w:cs="Arial"/>
          <w:sz w:val="18"/>
          <w:szCs w:val="18"/>
          <w:lang w:val="en-CA"/>
        </w:rPr>
        <w:t xml:space="preserve">. </w:t>
      </w:r>
      <w:r w:rsidRPr="009E300B">
        <w:rPr>
          <w:rFonts w:cs="Arial"/>
          <w:b/>
          <w:i/>
          <w:sz w:val="18"/>
          <w:szCs w:val="18"/>
          <w:lang w:val="en-CA"/>
        </w:rPr>
        <w:t>No other serious concerns.</w:t>
      </w:r>
    </w:p>
    <w:p w14:paraId="5A221118" w14:textId="6F3738F6" w:rsidR="00DE41D0" w:rsidRPr="001F1011" w:rsidRDefault="00DE41D0" w:rsidP="00DE41D0">
      <w:pPr>
        <w:rPr>
          <w:rFonts w:eastAsia="Times New Roman" w:cs="Arial"/>
          <w:b/>
          <w:bCs/>
          <w:i/>
          <w:iCs/>
          <w:color w:val="000000"/>
          <w:sz w:val="18"/>
          <w:szCs w:val="18"/>
        </w:rPr>
      </w:pPr>
      <w:r>
        <w:rPr>
          <w:rFonts w:cs="Arial"/>
          <w:sz w:val="18"/>
          <w:szCs w:val="18"/>
          <w:u w:val="single"/>
          <w:vertAlign w:val="superscript"/>
          <w:lang w:val="en-CA"/>
        </w:rPr>
        <w:t>e</w:t>
      </w:r>
      <w:r w:rsidRPr="009E300B">
        <w:rPr>
          <w:rFonts w:cs="Arial"/>
          <w:sz w:val="18"/>
          <w:szCs w:val="18"/>
          <w:u w:val="single"/>
          <w:lang w:val="en-CA"/>
        </w:rPr>
        <w:t xml:space="preserve">Acceptors of screening;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Serious concerns about risk of bias</w:t>
      </w:r>
      <w:r w:rsidRPr="009E300B">
        <w:rPr>
          <w:rFonts w:cs="Arial"/>
          <w:sz w:val="18"/>
          <w:szCs w:val="18"/>
          <w:lang w:val="en-CA"/>
        </w:rPr>
        <w:t>:</w:t>
      </w:r>
      <w:r>
        <w:rPr>
          <w:rFonts w:cs="Arial"/>
          <w:sz w:val="18"/>
          <w:szCs w:val="18"/>
          <w:lang w:val="en-CA"/>
        </w:rPr>
        <w:t xml:space="preserve"> risk of reporting bias because the</w:t>
      </w:r>
      <w:r w:rsidRPr="009E300B">
        <w:rPr>
          <w:rFonts w:cs="Arial"/>
          <w:sz w:val="18"/>
          <w:szCs w:val="18"/>
          <w:lang w:val="en-CA"/>
        </w:rPr>
        <w:t xml:space="preserve"> incidence of cervical cancer was not ascertained systematically among al</w:t>
      </w:r>
      <w:r>
        <w:rPr>
          <w:rFonts w:cs="Arial"/>
          <w:sz w:val="18"/>
          <w:szCs w:val="18"/>
          <w:lang w:val="en-CA"/>
        </w:rPr>
        <w:t>l participants (via safety monitoring); c</w:t>
      </w:r>
      <w:r w:rsidRPr="009E300B">
        <w:rPr>
          <w:rFonts w:cs="Arial"/>
          <w:sz w:val="18"/>
          <w:szCs w:val="18"/>
          <w:lang w:val="en-CA"/>
        </w:rPr>
        <w:t xml:space="preserve">ases may have been missed.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sidR="00B049BB">
        <w:rPr>
          <w:rFonts w:cs="Arial"/>
          <w:b/>
          <w:i/>
          <w:sz w:val="18"/>
          <w:szCs w:val="18"/>
          <w:lang w:val="en-CA"/>
        </w:rPr>
        <w:t>Very serious</w:t>
      </w:r>
      <w:r w:rsidR="00B049BB" w:rsidRPr="009E300B">
        <w:rPr>
          <w:rFonts w:cs="Arial"/>
          <w:b/>
          <w:i/>
          <w:sz w:val="18"/>
          <w:szCs w:val="18"/>
          <w:lang w:val="en-CA"/>
        </w:rPr>
        <w:t xml:space="preserve"> concerns about indirectness</w:t>
      </w:r>
      <w:r w:rsidR="00B049BB">
        <w:rPr>
          <w:rFonts w:cs="Arial"/>
          <w:i/>
          <w:sz w:val="18"/>
          <w:szCs w:val="18"/>
          <w:lang w:val="en-CA"/>
        </w:rPr>
        <w:t xml:space="preserve">: </w:t>
      </w:r>
      <w:r w:rsidR="00B049BB">
        <w:rPr>
          <w:rFonts w:cs="Arial"/>
          <w:sz w:val="18"/>
          <w:szCs w:val="18"/>
          <w:lang w:val="en-CA"/>
        </w:rPr>
        <w:t xml:space="preserve">the outcome is considered indirect as incidence was only ascertained by safety monitoring, not active follow-up for all participants, and </w:t>
      </w:r>
      <w:r>
        <w:rPr>
          <w:rFonts w:cs="Arial"/>
          <w:sz w:val="18"/>
          <w:szCs w:val="18"/>
          <w:lang w:val="en-CA"/>
        </w:rPr>
        <w:t>concerns due to small sample for this age group (n=NR)</w:t>
      </w:r>
      <w:r w:rsidRPr="009E300B">
        <w:rPr>
          <w:rFonts w:cs="Arial"/>
          <w:sz w:val="18"/>
          <w:szCs w:val="18"/>
          <w:lang w:val="en-CA"/>
        </w:rPr>
        <w:t xml:space="preserve">. </w:t>
      </w:r>
      <w:r>
        <w:rPr>
          <w:rFonts w:eastAsia="Times New Roman" w:cs="Arial"/>
          <w:b/>
          <w:bCs/>
          <w:i/>
          <w:iCs/>
          <w:color w:val="000000"/>
          <w:sz w:val="18"/>
          <w:szCs w:val="18"/>
          <w:lang w:val="en-CA"/>
        </w:rPr>
        <w:t>No s</w:t>
      </w:r>
      <w:r w:rsidRPr="002707CD">
        <w:rPr>
          <w:rFonts w:eastAsia="Times New Roman" w:cs="Arial"/>
          <w:b/>
          <w:bCs/>
          <w:i/>
          <w:iCs/>
          <w:color w:val="000000"/>
          <w:sz w:val="18"/>
          <w:szCs w:val="18"/>
          <w:lang w:val="en-CA"/>
        </w:rPr>
        <w:t>erious concerns about imprecision</w:t>
      </w:r>
      <w:r w:rsidRPr="002707CD">
        <w:rPr>
          <w:rFonts w:eastAsia="Times New Roman" w:cs="Arial"/>
          <w:i/>
          <w:iCs/>
          <w:color w:val="000000"/>
          <w:sz w:val="18"/>
          <w:szCs w:val="18"/>
          <w:lang w:val="en-CA"/>
        </w:rPr>
        <w:t>:</w:t>
      </w:r>
      <w:r w:rsidRPr="002707CD">
        <w:rPr>
          <w:rFonts w:eastAsia="Times New Roman" w:cs="Arial"/>
          <w:color w:val="000000"/>
          <w:sz w:val="18"/>
          <w:szCs w:val="18"/>
          <w:lang w:val="en-CA"/>
        </w:rPr>
        <w:t xml:space="preserve"> 95% CI </w:t>
      </w:r>
      <w:r>
        <w:rPr>
          <w:rFonts w:eastAsia="Times New Roman" w:cs="Arial"/>
          <w:color w:val="000000"/>
          <w:sz w:val="18"/>
          <w:szCs w:val="18"/>
          <w:lang w:val="en-CA"/>
        </w:rPr>
        <w:t>precise for little-to-no</w:t>
      </w:r>
      <w:r w:rsidRPr="002707CD">
        <w:rPr>
          <w:rFonts w:eastAsia="Times New Roman" w:cs="Arial"/>
          <w:color w:val="000000"/>
          <w:sz w:val="18"/>
          <w:szCs w:val="18"/>
          <w:lang w:val="en-CA"/>
        </w:rPr>
        <w:t xml:space="preserve"> effect</w:t>
      </w:r>
      <w:r w:rsidRPr="009E300B">
        <w:rPr>
          <w:rFonts w:cs="Arial"/>
          <w:sz w:val="18"/>
          <w:szCs w:val="18"/>
          <w:lang w:val="en-CA"/>
        </w:rPr>
        <w:t xml:space="preserve">. </w:t>
      </w:r>
      <w:r w:rsidRPr="009E300B">
        <w:rPr>
          <w:rFonts w:cs="Arial"/>
          <w:b/>
          <w:i/>
          <w:sz w:val="18"/>
          <w:szCs w:val="18"/>
          <w:lang w:val="en-CA"/>
        </w:rPr>
        <w:t>No other serious concerns.</w:t>
      </w:r>
    </w:p>
    <w:p w14:paraId="0F19BC6B" w14:textId="77777777" w:rsidR="00DE41D0" w:rsidRPr="001F1011" w:rsidRDefault="00DE41D0" w:rsidP="002605D2">
      <w:pPr>
        <w:rPr>
          <w:rFonts w:eastAsia="Times New Roman" w:cs="Arial"/>
          <w:b/>
          <w:bCs/>
          <w:i/>
          <w:iCs/>
          <w:color w:val="000000"/>
          <w:sz w:val="18"/>
          <w:szCs w:val="18"/>
        </w:rPr>
      </w:pPr>
    </w:p>
    <w:p w14:paraId="2FCBC851" w14:textId="77777777" w:rsidR="002605D2" w:rsidRPr="009E300B" w:rsidRDefault="002605D2" w:rsidP="002605D2">
      <w:pPr>
        <w:rPr>
          <w:rFonts w:cs="Arial"/>
          <w:lang w:val="en-CA"/>
        </w:rPr>
      </w:pPr>
    </w:p>
    <w:p w14:paraId="37D094EE" w14:textId="17EE0589" w:rsidR="002605D2" w:rsidRDefault="002605D2" w:rsidP="002605D2">
      <w:pPr>
        <w:rPr>
          <w:rFonts w:cs="Arial"/>
          <w:lang w:val="en-CA"/>
        </w:rPr>
      </w:pPr>
    </w:p>
    <w:p w14:paraId="21571577" w14:textId="24DF2EA7" w:rsidR="00450DC9" w:rsidRDefault="00450DC9" w:rsidP="002605D2">
      <w:pPr>
        <w:rPr>
          <w:rFonts w:cs="Arial"/>
          <w:lang w:val="en-CA"/>
        </w:rPr>
      </w:pPr>
    </w:p>
    <w:p w14:paraId="210D8DE4" w14:textId="200939C6" w:rsidR="00450DC9" w:rsidRDefault="00450DC9" w:rsidP="002605D2">
      <w:pPr>
        <w:rPr>
          <w:rFonts w:cs="Arial"/>
          <w:lang w:val="en-CA"/>
        </w:rPr>
      </w:pPr>
    </w:p>
    <w:p w14:paraId="1CFA2185" w14:textId="42E4B4D2" w:rsidR="00450DC9" w:rsidRDefault="00450DC9" w:rsidP="002605D2">
      <w:pPr>
        <w:rPr>
          <w:rFonts w:cs="Arial"/>
          <w:lang w:val="en-CA"/>
        </w:rPr>
      </w:pPr>
    </w:p>
    <w:p w14:paraId="5AF9BD65" w14:textId="39E3B51E" w:rsidR="00450DC9" w:rsidRDefault="00450DC9" w:rsidP="002605D2">
      <w:pPr>
        <w:rPr>
          <w:rFonts w:cs="Arial"/>
          <w:lang w:val="en-CA"/>
        </w:rPr>
      </w:pPr>
    </w:p>
    <w:p w14:paraId="6FA8092D" w14:textId="1C74F5EA" w:rsidR="00450DC9" w:rsidRDefault="00450DC9" w:rsidP="002605D2">
      <w:pPr>
        <w:rPr>
          <w:rFonts w:cs="Arial"/>
          <w:lang w:val="en-CA"/>
        </w:rPr>
      </w:pPr>
    </w:p>
    <w:p w14:paraId="4E0AE182" w14:textId="127A075B" w:rsidR="00450DC9" w:rsidRDefault="00450DC9" w:rsidP="002605D2">
      <w:pPr>
        <w:rPr>
          <w:rFonts w:cs="Arial"/>
          <w:lang w:val="en-CA"/>
        </w:rPr>
      </w:pPr>
    </w:p>
    <w:p w14:paraId="6E78DA57" w14:textId="2D5D22DC" w:rsidR="00450DC9" w:rsidRDefault="00450DC9" w:rsidP="002605D2">
      <w:pPr>
        <w:rPr>
          <w:rFonts w:cs="Arial"/>
          <w:lang w:val="en-CA"/>
        </w:rPr>
      </w:pPr>
    </w:p>
    <w:p w14:paraId="690F1116" w14:textId="77777777" w:rsidR="00450DC9" w:rsidRPr="009E300B" w:rsidRDefault="00450DC9" w:rsidP="002605D2">
      <w:pPr>
        <w:rPr>
          <w:rFonts w:cs="Arial"/>
          <w:lang w:val="en-CA"/>
        </w:rPr>
      </w:pPr>
    </w:p>
    <w:p w14:paraId="57EE4F91" w14:textId="77777777" w:rsidR="002605D2" w:rsidRPr="009E300B" w:rsidRDefault="002605D2" w:rsidP="002605D2">
      <w:pPr>
        <w:rPr>
          <w:rFonts w:cs="Arial"/>
          <w:lang w:val="en-CA"/>
        </w:rPr>
      </w:pPr>
    </w:p>
    <w:p w14:paraId="6C6F5719" w14:textId="77777777" w:rsidR="002605D2" w:rsidRPr="009E300B" w:rsidRDefault="002605D2" w:rsidP="002605D2">
      <w:pPr>
        <w:rPr>
          <w:rFonts w:cs="Arial"/>
          <w:lang w:val="en-CA"/>
        </w:rPr>
      </w:pPr>
    </w:p>
    <w:p w14:paraId="066D49BB" w14:textId="34912396" w:rsidR="002605D2" w:rsidRPr="009E300B" w:rsidRDefault="002A0214" w:rsidP="002605D2">
      <w:pPr>
        <w:rPr>
          <w:rFonts w:cs="Arial"/>
          <w:lang w:val="en-CA"/>
        </w:rPr>
      </w:pPr>
      <w:r w:rsidRPr="002D7652">
        <w:rPr>
          <w:noProof/>
        </w:rPr>
        <w:lastRenderedPageBreak/>
        <w:drawing>
          <wp:inline distT="0" distB="0" distL="0" distR="0" wp14:anchorId="4FAC8FE8" wp14:editId="7A970B01">
            <wp:extent cx="8689754" cy="1724025"/>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8727398" cy="1731493"/>
                    </a:xfrm>
                    <a:prstGeom prst="rect">
                      <a:avLst/>
                    </a:prstGeom>
                  </pic:spPr>
                </pic:pic>
              </a:graphicData>
            </a:graphic>
          </wp:inline>
        </w:drawing>
      </w:r>
    </w:p>
    <w:p w14:paraId="29B230ED" w14:textId="60AB6C2F" w:rsidR="002605D2" w:rsidRPr="009E300B" w:rsidRDefault="002605D2" w:rsidP="002605D2">
      <w:bookmarkStart w:id="149" w:name="_Toc107391633"/>
      <w:r>
        <w:t xml:space="preserve">Forest Plot </w:t>
      </w:r>
      <w:r w:rsidR="00983424">
        <w:t>4</w:t>
      </w:r>
      <w:r>
        <w:t>.5</w:t>
      </w:r>
      <w:r w:rsidRPr="009E300B">
        <w:t>. Incidence of invasive cervical cancer</w:t>
      </w:r>
      <w:bookmarkEnd w:id="149"/>
    </w:p>
    <w:p w14:paraId="340BAB19" w14:textId="77777777" w:rsidR="002605D2" w:rsidRPr="009E300B" w:rsidRDefault="002605D2" w:rsidP="002605D2"/>
    <w:p w14:paraId="3EAF9DFF" w14:textId="77777777" w:rsidR="002605D2" w:rsidRPr="009E300B" w:rsidRDefault="002605D2" w:rsidP="002605D2">
      <w:pPr>
        <w:rPr>
          <w:rFonts w:cs="Arial"/>
          <w:lang w:val="en-CA"/>
        </w:rPr>
      </w:pPr>
    </w:p>
    <w:p w14:paraId="724D1726" w14:textId="77777777" w:rsidR="002605D2" w:rsidRPr="009E300B" w:rsidRDefault="002605D2" w:rsidP="002605D2">
      <w:pPr>
        <w:rPr>
          <w:rFonts w:cs="Arial"/>
          <w:lang w:val="en-CA"/>
        </w:rPr>
      </w:pPr>
    </w:p>
    <w:p w14:paraId="127E1301" w14:textId="77777777" w:rsidR="002605D2" w:rsidRPr="009E300B" w:rsidRDefault="002605D2" w:rsidP="002605D2">
      <w:pPr>
        <w:rPr>
          <w:rFonts w:cs="Arial"/>
          <w:lang w:val="en-CA"/>
        </w:rPr>
      </w:pPr>
    </w:p>
    <w:p w14:paraId="09ABCD22" w14:textId="77777777" w:rsidR="002605D2" w:rsidRPr="009E300B" w:rsidRDefault="002605D2" w:rsidP="002605D2">
      <w:pPr>
        <w:rPr>
          <w:rFonts w:cs="Arial"/>
          <w:lang w:val="en-CA"/>
        </w:rPr>
      </w:pPr>
    </w:p>
    <w:p w14:paraId="1EE93492" w14:textId="77777777" w:rsidR="002605D2" w:rsidRPr="009E300B" w:rsidRDefault="002605D2" w:rsidP="002605D2">
      <w:pPr>
        <w:rPr>
          <w:rFonts w:cs="Arial"/>
          <w:lang w:val="en-CA"/>
        </w:rPr>
      </w:pPr>
    </w:p>
    <w:p w14:paraId="739286C0" w14:textId="77777777" w:rsidR="002605D2" w:rsidRPr="009E300B" w:rsidRDefault="002605D2" w:rsidP="002605D2">
      <w:pPr>
        <w:rPr>
          <w:rFonts w:cs="Arial"/>
          <w:lang w:val="en-CA"/>
        </w:rPr>
      </w:pPr>
    </w:p>
    <w:p w14:paraId="5748590D" w14:textId="77777777" w:rsidR="002605D2" w:rsidRPr="009E300B" w:rsidRDefault="002605D2" w:rsidP="002605D2">
      <w:pPr>
        <w:rPr>
          <w:rFonts w:cs="Arial"/>
          <w:lang w:val="en-CA"/>
        </w:rPr>
      </w:pPr>
    </w:p>
    <w:p w14:paraId="0D8D37BE" w14:textId="77777777" w:rsidR="002605D2" w:rsidRPr="009E300B" w:rsidRDefault="002605D2" w:rsidP="002605D2">
      <w:pPr>
        <w:rPr>
          <w:rFonts w:cs="Arial"/>
          <w:lang w:val="en-CA"/>
        </w:rPr>
      </w:pPr>
    </w:p>
    <w:p w14:paraId="7DA03CB3" w14:textId="77777777" w:rsidR="002605D2" w:rsidRDefault="002605D2" w:rsidP="002605D2">
      <w:pPr>
        <w:rPr>
          <w:rFonts w:cs="Arial"/>
          <w:lang w:val="en-CA"/>
        </w:rPr>
      </w:pPr>
    </w:p>
    <w:p w14:paraId="0745A694" w14:textId="77777777" w:rsidR="002605D2" w:rsidRDefault="002605D2" w:rsidP="002605D2">
      <w:pPr>
        <w:rPr>
          <w:rFonts w:cs="Arial"/>
          <w:lang w:val="en-CA"/>
        </w:rPr>
      </w:pPr>
    </w:p>
    <w:p w14:paraId="16141F82" w14:textId="77777777" w:rsidR="002605D2" w:rsidRPr="009E300B" w:rsidRDefault="002605D2" w:rsidP="002605D2">
      <w:pPr>
        <w:rPr>
          <w:rFonts w:cs="Arial"/>
          <w:lang w:val="en-CA"/>
        </w:rPr>
      </w:pPr>
    </w:p>
    <w:p w14:paraId="1D098A5B" w14:textId="77777777" w:rsidR="002605D2" w:rsidRPr="009E300B" w:rsidRDefault="002605D2" w:rsidP="002605D2">
      <w:pPr>
        <w:rPr>
          <w:rFonts w:cs="Arial"/>
          <w:lang w:val="en-CA"/>
        </w:rPr>
      </w:pPr>
    </w:p>
    <w:p w14:paraId="706A0D99" w14:textId="77777777" w:rsidR="00983424" w:rsidRDefault="00983424" w:rsidP="002605D2">
      <w:bookmarkStart w:id="150" w:name="_Toc107391634"/>
    </w:p>
    <w:p w14:paraId="0B43C13A" w14:textId="77777777" w:rsidR="00983424" w:rsidRDefault="00983424" w:rsidP="002605D2"/>
    <w:p w14:paraId="7988DF62" w14:textId="77777777" w:rsidR="00983424" w:rsidRDefault="00983424" w:rsidP="002605D2"/>
    <w:p w14:paraId="120D8D84" w14:textId="6B203111" w:rsidR="002605D2" w:rsidRPr="009E300B" w:rsidRDefault="002605D2" w:rsidP="002605D2">
      <w:r>
        <w:lastRenderedPageBreak/>
        <w:t xml:space="preserve">Evidence Set </w:t>
      </w:r>
      <w:r w:rsidR="00983424">
        <w:t>4</w:t>
      </w:r>
      <w:r w:rsidRPr="009E300B">
        <w:t>.</w:t>
      </w:r>
      <w:r>
        <w:t>6</w:t>
      </w:r>
      <w:r w:rsidRPr="009E300B">
        <w:t>. All-cause mortality</w:t>
      </w:r>
      <w:bookmarkEnd w:id="150"/>
    </w:p>
    <w:p w14:paraId="2CFACD3B" w14:textId="77777777" w:rsidR="002605D2" w:rsidRPr="00126B1A" w:rsidRDefault="002605D2" w:rsidP="002605D2">
      <w:pPr>
        <w:rPr>
          <w:rFonts w:cs="Arial"/>
          <w:szCs w:val="20"/>
          <w:lang w:val="en-CA"/>
        </w:rPr>
      </w:pPr>
      <w:r w:rsidRPr="00126B1A">
        <w:rPr>
          <w:rFonts w:cs="Arial"/>
          <w:b/>
          <w:szCs w:val="20"/>
          <w:lang w:val="en-CA"/>
        </w:rPr>
        <w:t>Included report:</w:t>
      </w:r>
      <w:r w:rsidRPr="00126B1A">
        <w:rPr>
          <w:rFonts w:cs="Arial"/>
          <w:szCs w:val="20"/>
          <w:lang w:val="en-CA"/>
        </w:rPr>
        <w:t xml:space="preserve"> Canfell 2017 (COMPASS)</w:t>
      </w:r>
    </w:p>
    <w:p w14:paraId="2CA026D4" w14:textId="29148894" w:rsidR="002605D2" w:rsidRPr="009E300B" w:rsidRDefault="002605D2" w:rsidP="002605D2">
      <w:bookmarkStart w:id="151" w:name="_Toc107391635"/>
      <w:r w:rsidRPr="009E300B">
        <w:t>GRA</w:t>
      </w:r>
      <w:r>
        <w:t xml:space="preserve">DE Summary of Findings Table </w:t>
      </w:r>
      <w:r w:rsidR="00983424">
        <w:t>4</w:t>
      </w:r>
      <w:r>
        <w:t>.6</w:t>
      </w:r>
      <w:r w:rsidRPr="009E300B">
        <w:t>. All-cause mortality</w:t>
      </w:r>
      <w:bookmarkEnd w:id="151"/>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2605D2" w:rsidRPr="009E300B" w14:paraId="6E151FBF" w14:textId="77777777" w:rsidTr="003C6B9D">
        <w:trPr>
          <w:tblHeader/>
        </w:trPr>
        <w:tc>
          <w:tcPr>
            <w:tcW w:w="1795" w:type="dxa"/>
            <w:gridSpan w:val="2"/>
            <w:vMerge w:val="restart"/>
            <w:shd w:val="clear" w:color="auto" w:fill="D5DCE4" w:themeFill="text2" w:themeFillTint="33"/>
          </w:tcPr>
          <w:p w14:paraId="16FE570E" w14:textId="77777777" w:rsidR="002605D2" w:rsidRPr="009E300B" w:rsidRDefault="002605D2" w:rsidP="003C6B9D">
            <w:pPr>
              <w:rPr>
                <w:rFonts w:cs="Arial"/>
                <w:b/>
                <w:sz w:val="18"/>
                <w:szCs w:val="18"/>
                <w:lang w:val="en-CA"/>
              </w:rPr>
            </w:pPr>
            <w:r w:rsidRPr="009E300B">
              <w:rPr>
                <w:rFonts w:cs="Arial"/>
                <w:b/>
                <w:sz w:val="18"/>
                <w:szCs w:val="18"/>
                <w:lang w:val="en-CA"/>
              </w:rPr>
              <w:t>Outcome</w:t>
            </w:r>
          </w:p>
          <w:p w14:paraId="365E64DD" w14:textId="77777777" w:rsidR="002605D2" w:rsidRPr="009E300B" w:rsidRDefault="002605D2" w:rsidP="003C6B9D">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5E5055A3" w14:textId="77777777" w:rsidR="002605D2" w:rsidRPr="009E300B" w:rsidRDefault="002605D2" w:rsidP="003C6B9D">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4AF248DF" w14:textId="2656C495" w:rsidR="002605D2" w:rsidRPr="009E300B" w:rsidRDefault="008E38E3" w:rsidP="003C6B9D">
            <w:pPr>
              <w:rPr>
                <w:rFonts w:cs="Arial"/>
                <w:b/>
                <w:sz w:val="18"/>
                <w:szCs w:val="18"/>
                <w:lang w:val="en-CA"/>
              </w:rPr>
            </w:pPr>
            <w:r>
              <w:rPr>
                <w:rFonts w:cs="Arial"/>
                <w:b/>
                <w:sz w:val="18"/>
                <w:szCs w:val="18"/>
                <w:lang w:val="en-CA"/>
              </w:rPr>
              <w:t>Relative</w:t>
            </w:r>
            <w:r w:rsidR="002605D2" w:rsidRPr="009E300B">
              <w:rPr>
                <w:rFonts w:cs="Arial"/>
                <w:b/>
                <w:sz w:val="18"/>
                <w:szCs w:val="18"/>
                <w:lang w:val="en-CA"/>
              </w:rPr>
              <w:t xml:space="preserve"> effects, </w:t>
            </w:r>
            <w:r>
              <w:rPr>
                <w:rFonts w:cs="Arial"/>
                <w:b/>
                <w:sz w:val="18"/>
                <w:szCs w:val="18"/>
                <w:lang w:val="en-CA"/>
              </w:rPr>
              <w:t>Peto OR and RR</w:t>
            </w:r>
            <w:r w:rsidR="002605D2" w:rsidRPr="009E300B">
              <w:rPr>
                <w:rFonts w:cs="Arial"/>
                <w:b/>
                <w:sz w:val="18"/>
                <w:szCs w:val="18"/>
                <w:lang w:val="en-CA"/>
              </w:rPr>
              <w:t xml:space="preserve"> (95 % CI)</w:t>
            </w:r>
          </w:p>
        </w:tc>
        <w:tc>
          <w:tcPr>
            <w:tcW w:w="5343" w:type="dxa"/>
            <w:gridSpan w:val="3"/>
            <w:shd w:val="clear" w:color="auto" w:fill="D5DCE4" w:themeFill="text2" w:themeFillTint="33"/>
          </w:tcPr>
          <w:p w14:paraId="4BE27A1D" w14:textId="77777777" w:rsidR="002605D2" w:rsidRPr="009E300B" w:rsidRDefault="002605D2" w:rsidP="003C6B9D">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4A7381FA" w14:textId="77777777" w:rsidR="002605D2" w:rsidRPr="009E300B" w:rsidRDefault="002605D2" w:rsidP="003C6B9D">
            <w:pPr>
              <w:rPr>
                <w:rFonts w:cs="Arial"/>
                <w:sz w:val="18"/>
                <w:szCs w:val="18"/>
                <w:vertAlign w:val="superscript"/>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4C4E2CAF" w14:textId="77777777" w:rsidR="002605D2" w:rsidRPr="009E300B" w:rsidRDefault="002605D2" w:rsidP="003C6B9D">
            <w:pPr>
              <w:rPr>
                <w:rFonts w:cs="Arial"/>
                <w:b/>
                <w:sz w:val="18"/>
                <w:szCs w:val="18"/>
                <w:lang w:val="en-CA"/>
              </w:rPr>
            </w:pPr>
            <w:r w:rsidRPr="009E300B">
              <w:rPr>
                <w:rFonts w:cs="Arial"/>
                <w:b/>
                <w:sz w:val="18"/>
                <w:szCs w:val="18"/>
                <w:lang w:val="en-CA"/>
              </w:rPr>
              <w:t>What happens?</w:t>
            </w:r>
          </w:p>
        </w:tc>
      </w:tr>
      <w:tr w:rsidR="002605D2" w:rsidRPr="009E300B" w14:paraId="628CE637" w14:textId="77777777" w:rsidTr="003C6B9D">
        <w:trPr>
          <w:tblHeader/>
        </w:trPr>
        <w:tc>
          <w:tcPr>
            <w:tcW w:w="1795" w:type="dxa"/>
            <w:gridSpan w:val="2"/>
            <w:vMerge/>
          </w:tcPr>
          <w:p w14:paraId="3B6FCAFD" w14:textId="77777777" w:rsidR="002605D2" w:rsidRPr="009E300B" w:rsidRDefault="002605D2" w:rsidP="003C6B9D">
            <w:pPr>
              <w:rPr>
                <w:rFonts w:cs="Arial"/>
                <w:b/>
                <w:sz w:val="18"/>
                <w:szCs w:val="18"/>
                <w:lang w:val="en-CA"/>
              </w:rPr>
            </w:pPr>
          </w:p>
        </w:tc>
        <w:tc>
          <w:tcPr>
            <w:tcW w:w="1767" w:type="dxa"/>
            <w:vMerge/>
          </w:tcPr>
          <w:p w14:paraId="4ACB1544" w14:textId="77777777" w:rsidR="002605D2" w:rsidRPr="009E300B" w:rsidRDefault="002605D2" w:rsidP="003C6B9D">
            <w:pPr>
              <w:rPr>
                <w:rFonts w:cs="Arial"/>
                <w:b/>
                <w:sz w:val="18"/>
                <w:szCs w:val="18"/>
                <w:lang w:val="en-CA"/>
              </w:rPr>
            </w:pPr>
          </w:p>
        </w:tc>
        <w:tc>
          <w:tcPr>
            <w:tcW w:w="1781" w:type="dxa"/>
            <w:shd w:val="clear" w:color="auto" w:fill="D5DCE4" w:themeFill="text2" w:themeFillTint="33"/>
          </w:tcPr>
          <w:p w14:paraId="6BFBA4DF" w14:textId="77777777" w:rsidR="002605D2" w:rsidRPr="009E300B" w:rsidRDefault="002605D2" w:rsidP="003C6B9D">
            <w:pPr>
              <w:rPr>
                <w:rFonts w:cs="Arial"/>
                <w:b/>
                <w:sz w:val="18"/>
                <w:szCs w:val="18"/>
                <w:lang w:val="en-CA"/>
              </w:rPr>
            </w:pPr>
            <w:r w:rsidRPr="009E300B">
              <w:rPr>
                <w:rFonts w:cs="Arial"/>
                <w:b/>
                <w:sz w:val="18"/>
                <w:szCs w:val="18"/>
                <w:lang w:val="en-CA"/>
              </w:rPr>
              <w:t>With cytology screening + hrHPV partial genotyping triage</w:t>
            </w:r>
          </w:p>
        </w:tc>
        <w:tc>
          <w:tcPr>
            <w:tcW w:w="1781" w:type="dxa"/>
            <w:shd w:val="clear" w:color="auto" w:fill="D5DCE4" w:themeFill="text2" w:themeFillTint="33"/>
          </w:tcPr>
          <w:p w14:paraId="2FF0F0AE" w14:textId="77777777" w:rsidR="002605D2" w:rsidRPr="009E300B" w:rsidRDefault="002605D2" w:rsidP="003C6B9D">
            <w:pPr>
              <w:rPr>
                <w:rFonts w:cs="Arial"/>
                <w:b/>
                <w:sz w:val="18"/>
                <w:szCs w:val="18"/>
                <w:lang w:val="en-CA"/>
              </w:rPr>
            </w:pPr>
            <w:r w:rsidRPr="009E300B">
              <w:rPr>
                <w:rFonts w:cs="Arial"/>
                <w:b/>
                <w:sz w:val="18"/>
                <w:szCs w:val="18"/>
                <w:lang w:val="en-CA"/>
              </w:rPr>
              <w:t>With hrHPV partial genotyping + cytology triage</w:t>
            </w:r>
          </w:p>
        </w:tc>
        <w:tc>
          <w:tcPr>
            <w:tcW w:w="1781" w:type="dxa"/>
            <w:shd w:val="clear" w:color="auto" w:fill="D5DCE4" w:themeFill="text2" w:themeFillTint="33"/>
          </w:tcPr>
          <w:p w14:paraId="494E0BD1" w14:textId="77777777" w:rsidR="002605D2" w:rsidRPr="009E300B" w:rsidRDefault="002605D2" w:rsidP="003C6B9D">
            <w:pPr>
              <w:rPr>
                <w:rFonts w:cs="Arial"/>
                <w:b/>
                <w:sz w:val="18"/>
                <w:szCs w:val="18"/>
                <w:lang w:val="en-CA"/>
              </w:rPr>
            </w:pPr>
            <w:r w:rsidRPr="009E300B">
              <w:rPr>
                <w:rFonts w:cs="Arial"/>
                <w:b/>
                <w:sz w:val="18"/>
                <w:szCs w:val="18"/>
                <w:lang w:val="en-CA"/>
              </w:rPr>
              <w:t>Difference</w:t>
            </w:r>
          </w:p>
        </w:tc>
        <w:tc>
          <w:tcPr>
            <w:tcW w:w="2070" w:type="dxa"/>
            <w:vMerge/>
          </w:tcPr>
          <w:p w14:paraId="52282B23" w14:textId="77777777" w:rsidR="002605D2" w:rsidRPr="009E300B" w:rsidRDefault="002605D2" w:rsidP="003C6B9D">
            <w:pPr>
              <w:rPr>
                <w:rFonts w:cs="Arial"/>
                <w:b/>
                <w:sz w:val="18"/>
                <w:szCs w:val="18"/>
                <w:lang w:val="en-CA"/>
              </w:rPr>
            </w:pPr>
          </w:p>
        </w:tc>
        <w:tc>
          <w:tcPr>
            <w:tcW w:w="3415" w:type="dxa"/>
            <w:vMerge/>
          </w:tcPr>
          <w:p w14:paraId="6A0BD23A" w14:textId="77777777" w:rsidR="002605D2" w:rsidRPr="009E300B" w:rsidRDefault="002605D2" w:rsidP="003C6B9D">
            <w:pPr>
              <w:rPr>
                <w:rFonts w:cs="Arial"/>
                <w:b/>
                <w:sz w:val="18"/>
                <w:szCs w:val="18"/>
                <w:lang w:val="en-CA"/>
              </w:rPr>
            </w:pPr>
          </w:p>
        </w:tc>
      </w:tr>
      <w:tr w:rsidR="002605D2" w:rsidRPr="009E300B" w14:paraId="17F84990" w14:textId="77777777" w:rsidTr="003C6B9D">
        <w:tc>
          <w:tcPr>
            <w:tcW w:w="14390" w:type="dxa"/>
            <w:gridSpan w:val="8"/>
            <w:shd w:val="clear" w:color="auto" w:fill="F2F2F2" w:themeFill="background1" w:themeFillShade="F2"/>
            <w:vAlign w:val="center"/>
          </w:tcPr>
          <w:p w14:paraId="5268C271" w14:textId="0AAF32A7" w:rsidR="002605D2" w:rsidRPr="009E300B" w:rsidRDefault="002605D2" w:rsidP="003C6B9D">
            <w:pPr>
              <w:rPr>
                <w:rFonts w:cs="Arial"/>
                <w:b/>
                <w:sz w:val="18"/>
                <w:szCs w:val="18"/>
                <w:lang w:val="en-CA"/>
              </w:rPr>
            </w:pPr>
            <w:r w:rsidRPr="009E300B">
              <w:rPr>
                <w:rFonts w:cs="Arial"/>
                <w:b/>
                <w:sz w:val="18"/>
                <w:szCs w:val="18"/>
              </w:rPr>
              <w:t>People with a cervix aged 25 to 6</w:t>
            </w:r>
            <w:r w:rsidR="00843B99">
              <w:rPr>
                <w:rFonts w:cs="Arial"/>
                <w:b/>
                <w:sz w:val="18"/>
                <w:szCs w:val="18"/>
              </w:rPr>
              <w:t>9</w:t>
            </w:r>
            <w:r w:rsidRPr="009E300B">
              <w:rPr>
                <w:rFonts w:cs="Arial"/>
                <w:b/>
                <w:sz w:val="18"/>
                <w:szCs w:val="18"/>
              </w:rPr>
              <w:t xml:space="preserve"> years (Canfell 2017 (COMPASS); acceptors of screening)</w:t>
            </w:r>
          </w:p>
        </w:tc>
      </w:tr>
      <w:tr w:rsidR="00983424" w:rsidRPr="009E300B" w14:paraId="72AC5280" w14:textId="77777777" w:rsidTr="003C6B9D">
        <w:trPr>
          <w:trHeight w:val="1863"/>
        </w:trPr>
        <w:tc>
          <w:tcPr>
            <w:tcW w:w="1781" w:type="dxa"/>
          </w:tcPr>
          <w:p w14:paraId="2B2ACAFE" w14:textId="77777777" w:rsidR="00983424" w:rsidRPr="009E300B" w:rsidRDefault="00983424" w:rsidP="003C6B9D">
            <w:pPr>
              <w:rPr>
                <w:rFonts w:cs="Arial"/>
                <w:sz w:val="18"/>
                <w:szCs w:val="18"/>
                <w:lang w:val="en-CA"/>
              </w:rPr>
            </w:pPr>
            <w:r w:rsidRPr="009E300B">
              <w:rPr>
                <w:rFonts w:cs="Arial"/>
                <w:sz w:val="18"/>
                <w:szCs w:val="18"/>
                <w:lang w:val="en-CA"/>
              </w:rPr>
              <w:t>All-cause mortality</w:t>
            </w:r>
          </w:p>
          <w:p w14:paraId="23BA3629" w14:textId="77777777" w:rsidR="00983424" w:rsidRPr="009E300B" w:rsidRDefault="00983424" w:rsidP="003C6B9D">
            <w:pPr>
              <w:rPr>
                <w:rFonts w:cs="Arial"/>
                <w:sz w:val="18"/>
                <w:szCs w:val="18"/>
                <w:lang w:val="en-CA"/>
              </w:rPr>
            </w:pPr>
          </w:p>
          <w:p w14:paraId="39BC8C1A" w14:textId="77777777" w:rsidR="00983424" w:rsidRPr="009E300B" w:rsidRDefault="00983424" w:rsidP="003C6B9D">
            <w:pPr>
              <w:rPr>
                <w:rFonts w:cs="Arial"/>
                <w:sz w:val="18"/>
                <w:szCs w:val="18"/>
                <w:lang w:val="en-CA"/>
              </w:rPr>
            </w:pPr>
            <w:r w:rsidRPr="009E300B">
              <w:rPr>
                <w:rFonts w:cs="Arial"/>
                <w:sz w:val="18"/>
                <w:szCs w:val="18"/>
                <w:lang w:val="en-CA"/>
              </w:rPr>
              <w:t>Follow-up: 18 months</w:t>
            </w:r>
          </w:p>
          <w:p w14:paraId="115786AF" w14:textId="77777777" w:rsidR="00983424" w:rsidRPr="009E300B" w:rsidRDefault="00983424" w:rsidP="003C6B9D">
            <w:pPr>
              <w:rPr>
                <w:rFonts w:cs="Arial"/>
                <w:sz w:val="18"/>
                <w:szCs w:val="18"/>
                <w:lang w:val="en-CA"/>
              </w:rPr>
            </w:pPr>
          </w:p>
          <w:p w14:paraId="65D694C1" w14:textId="77777777" w:rsidR="00983424" w:rsidRPr="009E300B" w:rsidRDefault="00983424" w:rsidP="003C6B9D">
            <w:pPr>
              <w:rPr>
                <w:rFonts w:cs="Arial"/>
                <w:sz w:val="18"/>
                <w:szCs w:val="18"/>
                <w:lang w:val="en-CA"/>
              </w:rPr>
            </w:pPr>
            <w:r w:rsidRPr="009E300B">
              <w:rPr>
                <w:rFonts w:cs="Arial"/>
                <w:sz w:val="18"/>
                <w:szCs w:val="18"/>
                <w:lang w:val="en-CA"/>
              </w:rPr>
              <w:t>2,987 (1 RCT)</w:t>
            </w:r>
          </w:p>
        </w:tc>
        <w:tc>
          <w:tcPr>
            <w:tcW w:w="1781" w:type="dxa"/>
            <w:gridSpan w:val="2"/>
          </w:tcPr>
          <w:p w14:paraId="545A462F" w14:textId="56ADC57B" w:rsidR="00983424" w:rsidRDefault="008E38E3" w:rsidP="003C6B9D">
            <w:pPr>
              <w:rPr>
                <w:rFonts w:cs="Arial"/>
                <w:sz w:val="18"/>
                <w:szCs w:val="18"/>
              </w:rPr>
            </w:pPr>
            <w:r>
              <w:rPr>
                <w:rFonts w:cs="Arial"/>
                <w:sz w:val="18"/>
                <w:szCs w:val="18"/>
              </w:rPr>
              <w:t>Peto OR: 4.48 (0.24 to 84.85)</w:t>
            </w:r>
          </w:p>
          <w:p w14:paraId="7F2FB3EB" w14:textId="77777777" w:rsidR="008E38E3" w:rsidRDefault="008E38E3" w:rsidP="003C6B9D">
            <w:pPr>
              <w:rPr>
                <w:rFonts w:cs="Arial"/>
                <w:sz w:val="18"/>
                <w:szCs w:val="18"/>
                <w:lang w:val="en-CA"/>
              </w:rPr>
            </w:pPr>
          </w:p>
          <w:p w14:paraId="74159E41" w14:textId="71BD8869" w:rsidR="008E38E3" w:rsidRPr="009E300B" w:rsidRDefault="008E38E3" w:rsidP="003C6B9D">
            <w:pPr>
              <w:rPr>
                <w:rFonts w:cs="Arial"/>
                <w:sz w:val="18"/>
                <w:szCs w:val="18"/>
                <w:lang w:val="en-CA"/>
              </w:rPr>
            </w:pPr>
            <w:r>
              <w:rPr>
                <w:rFonts w:cs="Arial"/>
                <w:sz w:val="18"/>
                <w:szCs w:val="18"/>
                <w:lang w:val="en-CA"/>
              </w:rPr>
              <w:t>RR: 4.48 (0.24 to 84.85)</w:t>
            </w:r>
          </w:p>
        </w:tc>
        <w:tc>
          <w:tcPr>
            <w:tcW w:w="1781" w:type="dxa"/>
            <w:shd w:val="clear" w:color="auto" w:fill="auto"/>
          </w:tcPr>
          <w:p w14:paraId="6457E69F" w14:textId="5D406D33" w:rsidR="00983424" w:rsidRPr="009E300B" w:rsidRDefault="00983424" w:rsidP="003C6B9D">
            <w:pPr>
              <w:rPr>
                <w:rFonts w:cs="Arial"/>
                <w:sz w:val="18"/>
                <w:szCs w:val="18"/>
                <w:lang w:val="en-CA"/>
              </w:rPr>
            </w:pPr>
            <w:r w:rsidRPr="009E300B">
              <w:rPr>
                <w:rFonts w:cs="Arial"/>
                <w:sz w:val="18"/>
                <w:szCs w:val="18"/>
                <w:lang w:val="en-CA"/>
              </w:rPr>
              <w:t>0</w:t>
            </w:r>
            <w:r>
              <w:rPr>
                <w:rFonts w:cs="Arial"/>
                <w:sz w:val="18"/>
                <w:szCs w:val="18"/>
                <w:lang w:val="en-CA"/>
              </w:rPr>
              <w:t>.0</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1B3750E2" w14:textId="4C49A5E7" w:rsidR="00983424" w:rsidRPr="009E300B" w:rsidRDefault="004612C0" w:rsidP="003C6B9D">
            <w:pPr>
              <w:rPr>
                <w:rFonts w:cs="Arial"/>
                <w:sz w:val="18"/>
                <w:szCs w:val="18"/>
                <w:lang w:val="en-CA"/>
              </w:rPr>
            </w:pPr>
            <w:r>
              <w:rPr>
                <w:rFonts w:cs="Arial"/>
                <w:sz w:val="18"/>
                <w:szCs w:val="18"/>
                <w:lang w:val="en-CA"/>
              </w:rPr>
              <w:t>0.0 per 10,000</w:t>
            </w:r>
          </w:p>
        </w:tc>
        <w:tc>
          <w:tcPr>
            <w:tcW w:w="1781" w:type="dxa"/>
            <w:shd w:val="clear" w:color="auto" w:fill="auto"/>
          </w:tcPr>
          <w:p w14:paraId="7C652443" w14:textId="199AAED8" w:rsidR="00983424" w:rsidRPr="009E300B" w:rsidRDefault="004612C0" w:rsidP="003C6B9D">
            <w:pPr>
              <w:rPr>
                <w:rFonts w:cs="Arial"/>
                <w:sz w:val="18"/>
                <w:szCs w:val="18"/>
                <w:lang w:val="en-CA"/>
              </w:rPr>
            </w:pPr>
            <w:r>
              <w:rPr>
                <w:rFonts w:cs="Arial"/>
                <w:sz w:val="18"/>
                <w:szCs w:val="18"/>
                <w:lang w:val="en-CA"/>
              </w:rPr>
              <w:t>No difference</w:t>
            </w:r>
          </w:p>
        </w:tc>
        <w:tc>
          <w:tcPr>
            <w:tcW w:w="2070" w:type="dxa"/>
          </w:tcPr>
          <w:p w14:paraId="5EC00A2E" w14:textId="36045F70" w:rsidR="00FF1020" w:rsidRDefault="00FF1020" w:rsidP="003C6B9D">
            <w:pPr>
              <w:rPr>
                <w:rFonts w:eastAsia="Times New Roman" w:cs="Arial"/>
                <w:sz w:val="18"/>
                <w:szCs w:val="18"/>
              </w:rPr>
            </w:pPr>
            <w:r>
              <w:rPr>
                <w:rFonts w:eastAsia="Times New Roman" w:cs="Arial"/>
                <w:sz w:val="18"/>
                <w:szCs w:val="18"/>
              </w:rPr>
              <w:t>25-29 yrs:</w:t>
            </w:r>
          </w:p>
          <w:p w14:paraId="4F2D19E5" w14:textId="3FEF69F1" w:rsidR="00983424" w:rsidRPr="009E300B" w:rsidRDefault="00983424" w:rsidP="003C6B9D">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Pr="009E300B">
              <w:rPr>
                <w:rFonts w:eastAsia="Times New Roman" w:cs="Arial"/>
                <w:sz w:val="18"/>
                <w:szCs w:val="18"/>
                <w:vertAlign w:val="superscript"/>
              </w:rPr>
              <w:t>c</w:t>
            </w:r>
          </w:p>
          <w:p w14:paraId="10475444" w14:textId="77777777" w:rsidR="00983424" w:rsidRPr="009E300B" w:rsidRDefault="00983424" w:rsidP="003C6B9D">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202EB7A9" w14:textId="7E36E69D" w:rsidR="00983424" w:rsidRDefault="00983424" w:rsidP="003C6B9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w:t>
            </w:r>
            <w:r w:rsidR="00843B99">
              <w:rPr>
                <w:rFonts w:eastAsia="Times New Roman" w:cs="Arial"/>
                <w:kern w:val="24"/>
                <w:sz w:val="18"/>
                <w:szCs w:val="18"/>
                <w:lang w:eastAsia="en-CA"/>
              </w:rPr>
              <w:t xml:space="preserve">and (very serious) </w:t>
            </w:r>
            <w:r>
              <w:rPr>
                <w:rFonts w:eastAsia="Times New Roman" w:cs="Arial"/>
                <w:kern w:val="24"/>
                <w:sz w:val="18"/>
                <w:szCs w:val="18"/>
                <w:lang w:eastAsia="en-CA"/>
              </w:rPr>
              <w:t>indirectness</w:t>
            </w:r>
          </w:p>
          <w:p w14:paraId="68D04C7D" w14:textId="77777777" w:rsidR="00843B99" w:rsidRDefault="00843B99" w:rsidP="003C6B9D">
            <w:pPr>
              <w:rPr>
                <w:rFonts w:cs="Arial"/>
                <w:b/>
                <w:sz w:val="18"/>
                <w:szCs w:val="18"/>
                <w:lang w:val="en-CA"/>
              </w:rPr>
            </w:pPr>
          </w:p>
          <w:p w14:paraId="506DA25E" w14:textId="77777777" w:rsidR="00843B99" w:rsidRDefault="00843B99" w:rsidP="003C6B9D">
            <w:pPr>
              <w:rPr>
                <w:rFonts w:cs="Arial"/>
                <w:sz w:val="18"/>
                <w:szCs w:val="18"/>
                <w:lang w:val="en-CA"/>
              </w:rPr>
            </w:pPr>
            <w:r>
              <w:rPr>
                <w:rFonts w:cs="Arial"/>
                <w:sz w:val="18"/>
                <w:szCs w:val="18"/>
                <w:lang w:val="en-CA"/>
              </w:rPr>
              <w:t>30-59 yrs:</w:t>
            </w:r>
          </w:p>
          <w:p w14:paraId="26847BA4" w14:textId="44F13032" w:rsidR="00843B99" w:rsidRPr="009E300B" w:rsidRDefault="00843B99" w:rsidP="00843B99">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Pr>
                <w:rFonts w:eastAsia="Times New Roman" w:cs="Arial"/>
                <w:sz w:val="18"/>
                <w:szCs w:val="18"/>
                <w:vertAlign w:val="superscript"/>
              </w:rPr>
              <w:t>d</w:t>
            </w:r>
          </w:p>
          <w:p w14:paraId="43880437" w14:textId="77777777" w:rsidR="00843B99" w:rsidRPr="009E300B" w:rsidRDefault="00843B99" w:rsidP="00843B99">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667A53B8" w14:textId="2CE2A9ED" w:rsidR="00843B99" w:rsidRDefault="00843B99" w:rsidP="00843B99">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indirectness, and imprecision</w:t>
            </w:r>
          </w:p>
          <w:p w14:paraId="0E9DB47B" w14:textId="77777777" w:rsidR="00843B99" w:rsidRDefault="00843B99" w:rsidP="00843B99">
            <w:pPr>
              <w:rPr>
                <w:rFonts w:cs="Arial"/>
                <w:sz w:val="18"/>
                <w:szCs w:val="18"/>
                <w:lang w:val="en-CA"/>
              </w:rPr>
            </w:pPr>
          </w:p>
          <w:p w14:paraId="364581AB" w14:textId="77777777" w:rsidR="00843B99" w:rsidRDefault="00843B99" w:rsidP="003C6B9D">
            <w:pPr>
              <w:rPr>
                <w:rFonts w:cs="Arial"/>
                <w:sz w:val="18"/>
                <w:szCs w:val="18"/>
                <w:lang w:val="en-CA"/>
              </w:rPr>
            </w:pPr>
            <w:r>
              <w:rPr>
                <w:rFonts w:cs="Arial"/>
                <w:sz w:val="18"/>
                <w:szCs w:val="18"/>
                <w:lang w:val="en-CA"/>
              </w:rPr>
              <w:t>60-69 yrs:</w:t>
            </w:r>
          </w:p>
          <w:p w14:paraId="238C407C" w14:textId="24AC4EF0" w:rsidR="00843B99" w:rsidRPr="009E300B" w:rsidRDefault="00843B99" w:rsidP="00843B99">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Pr>
                <w:rFonts w:eastAsia="Times New Roman" w:cs="Arial"/>
                <w:sz w:val="18"/>
                <w:szCs w:val="18"/>
                <w:vertAlign w:val="superscript"/>
              </w:rPr>
              <w:t>e</w:t>
            </w:r>
          </w:p>
          <w:p w14:paraId="569293D6" w14:textId="77777777" w:rsidR="00843B99" w:rsidRPr="009E300B" w:rsidRDefault="00843B99" w:rsidP="00843B99">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1B7861AA" w14:textId="4227E4D6" w:rsidR="00843B99" w:rsidRPr="00783FAF" w:rsidRDefault="00843B99" w:rsidP="003C6B9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and (very serious) indirectness</w:t>
            </w:r>
          </w:p>
        </w:tc>
        <w:tc>
          <w:tcPr>
            <w:tcW w:w="3415" w:type="dxa"/>
          </w:tcPr>
          <w:p w14:paraId="744769A2" w14:textId="1B3A0CD9" w:rsidR="00983424" w:rsidRPr="009E300B" w:rsidRDefault="00983424" w:rsidP="003C6B9D">
            <w:pPr>
              <w:rPr>
                <w:rFonts w:cs="Arial"/>
                <w:b/>
                <w:sz w:val="18"/>
                <w:szCs w:val="18"/>
                <w:lang w:val="en-CA"/>
              </w:rPr>
            </w:pPr>
            <w:r w:rsidRPr="009E300B">
              <w:rPr>
                <w:rFonts w:cs="Arial"/>
                <w:sz w:val="18"/>
                <w:szCs w:val="18"/>
                <w:lang w:val="en-CA"/>
              </w:rPr>
              <w:t>Among screened people with a cervix aged 25 to 6</w:t>
            </w:r>
            <w:r w:rsidR="00843B99">
              <w:rPr>
                <w:rFonts w:cs="Arial"/>
                <w:sz w:val="18"/>
                <w:szCs w:val="18"/>
                <w:lang w:val="en-CA"/>
              </w:rPr>
              <w:t>9</w:t>
            </w:r>
            <w:r w:rsidRPr="009E300B">
              <w:rPr>
                <w:rFonts w:cs="Arial"/>
                <w:sz w:val="18"/>
                <w:szCs w:val="18"/>
                <w:lang w:val="en-CA"/>
              </w:rPr>
              <w:t xml:space="preserve"> years, </w:t>
            </w:r>
            <w:r w:rsidRPr="00270301">
              <w:rPr>
                <w:rFonts w:cs="Arial"/>
                <w:sz w:val="18"/>
                <w:szCs w:val="18"/>
                <w:lang w:val="en-CA"/>
              </w:rPr>
              <w:t>we are</w:t>
            </w:r>
            <w:r>
              <w:rPr>
                <w:rFonts w:cs="Arial"/>
                <w:b/>
                <w:sz w:val="18"/>
                <w:szCs w:val="18"/>
                <w:lang w:val="en-CA"/>
              </w:rPr>
              <w:t xml:space="preserve"> very uncertain </w:t>
            </w:r>
            <w:r w:rsidRPr="00270301">
              <w:rPr>
                <w:rFonts w:cs="Arial"/>
                <w:sz w:val="18"/>
                <w:szCs w:val="18"/>
                <w:lang w:val="en-CA"/>
              </w:rPr>
              <w:t>about the effect</w:t>
            </w:r>
            <w:r>
              <w:rPr>
                <w:rFonts w:cs="Arial"/>
                <w:sz w:val="18"/>
                <w:szCs w:val="18"/>
                <w:lang w:val="en-CA"/>
              </w:rPr>
              <w:t xml:space="preserve"> of</w:t>
            </w:r>
            <w:r w:rsidRPr="009E300B">
              <w:rPr>
                <w:rFonts w:cs="Arial"/>
                <w:sz w:val="18"/>
                <w:szCs w:val="18"/>
                <w:lang w:val="en-CA"/>
              </w:rPr>
              <w:t xml:space="preserve"> hrHPV testing with genotyping and cytology triage of those with genotype 45 </w:t>
            </w:r>
            <w:r>
              <w:rPr>
                <w:rFonts w:cs="Arial"/>
                <w:sz w:val="18"/>
                <w:szCs w:val="18"/>
                <w:lang w:val="en-CA"/>
              </w:rPr>
              <w:t>on</w:t>
            </w:r>
            <w:r w:rsidRPr="009E300B">
              <w:rPr>
                <w:rFonts w:cs="Arial"/>
                <w:sz w:val="18"/>
                <w:szCs w:val="18"/>
                <w:lang w:val="en-CA"/>
              </w:rPr>
              <w:t xml:space="preserve"> the number of deaths from all causes compared with cytology testing with hrHPV partial genotyping triage.</w:t>
            </w:r>
          </w:p>
        </w:tc>
      </w:tr>
    </w:tbl>
    <w:p w14:paraId="18345970" w14:textId="4ED51327" w:rsidR="002605D2" w:rsidRPr="00783FAF" w:rsidRDefault="002605D2" w:rsidP="002605D2">
      <w:pPr>
        <w:rPr>
          <w:rFonts w:eastAsia="Calibri" w:cs="Arial"/>
          <w:sz w:val="18"/>
          <w:szCs w:val="18"/>
          <w:lang w:val="en-CA"/>
        </w:rPr>
      </w:pPr>
      <w:r w:rsidRPr="009E300B">
        <w:rPr>
          <w:rFonts w:cs="Arial"/>
          <w:sz w:val="18"/>
          <w:szCs w:val="18"/>
          <w:lang w:val="en-CA"/>
        </w:rPr>
        <w:t xml:space="preserve">CI = confidence interval; </w:t>
      </w:r>
      <w:r w:rsidR="00BE1927">
        <w:rPr>
          <w:rFonts w:cs="Arial"/>
          <w:sz w:val="18"/>
          <w:szCs w:val="18"/>
          <w:lang w:val="en-CA"/>
        </w:rPr>
        <w:t xml:space="preserve">OR = odds ratio; </w:t>
      </w:r>
      <w:r w:rsidRPr="009E300B">
        <w:rPr>
          <w:rFonts w:cs="Arial"/>
          <w:sz w:val="18"/>
          <w:szCs w:val="18"/>
          <w:lang w:val="en-CA"/>
        </w:rPr>
        <w:t xml:space="preserve">RCT = randomized controlled trial; </w:t>
      </w:r>
      <w:r w:rsidR="00BE1927">
        <w:rPr>
          <w:rFonts w:cs="Arial"/>
          <w:sz w:val="18"/>
          <w:szCs w:val="18"/>
          <w:lang w:val="en-CA"/>
        </w:rPr>
        <w:t>RR = relative risk.</w:t>
      </w:r>
    </w:p>
    <w:p w14:paraId="2B57D8F5" w14:textId="77777777" w:rsidR="002605D2" w:rsidRPr="009E300B" w:rsidRDefault="002605D2" w:rsidP="002605D2">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include all participants who</w:t>
      </w:r>
      <w:r>
        <w:rPr>
          <w:rFonts w:cs="Arial"/>
          <w:sz w:val="18"/>
          <w:szCs w:val="18"/>
          <w:lang w:val="en-CA"/>
        </w:rPr>
        <w:t xml:space="preserve"> were randomized and completed one</w:t>
      </w:r>
      <w:r w:rsidRPr="009E300B">
        <w:rPr>
          <w:rFonts w:cs="Arial"/>
          <w:sz w:val="18"/>
          <w:szCs w:val="18"/>
          <w:lang w:val="en-CA"/>
        </w:rPr>
        <w:t xml:space="preserve"> rou</w:t>
      </w:r>
      <w:r>
        <w:rPr>
          <w:rFonts w:cs="Arial"/>
          <w:sz w:val="18"/>
          <w:szCs w:val="18"/>
          <w:lang w:val="en-CA"/>
        </w:rPr>
        <w:t>nd of the screening via the strategy</w:t>
      </w:r>
      <w:r w:rsidRPr="009E300B">
        <w:rPr>
          <w:rFonts w:cs="Arial"/>
          <w:sz w:val="18"/>
          <w:szCs w:val="18"/>
          <w:lang w:val="en-CA"/>
        </w:rPr>
        <w:t xml:space="preserve"> to which they were randomly assigned.</w:t>
      </w:r>
    </w:p>
    <w:p w14:paraId="6024CD7A" w14:textId="183D7623" w:rsidR="002605D2" w:rsidRPr="009E300B" w:rsidRDefault="002605D2" w:rsidP="002605D2">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7EEBB681" w14:textId="77777777" w:rsidR="002605D2" w:rsidRPr="009E300B" w:rsidRDefault="002605D2" w:rsidP="002605D2">
      <w:pPr>
        <w:rPr>
          <w:rFonts w:cs="Arial"/>
          <w:b/>
          <w:sz w:val="18"/>
          <w:szCs w:val="18"/>
          <w:lang w:val="en-CA"/>
        </w:rPr>
      </w:pPr>
      <w:r w:rsidRPr="009E300B">
        <w:rPr>
          <w:rFonts w:cs="Arial"/>
          <w:b/>
          <w:sz w:val="18"/>
          <w:szCs w:val="18"/>
          <w:lang w:val="en-CA"/>
        </w:rPr>
        <w:t>Explanations:</w:t>
      </w:r>
    </w:p>
    <w:p w14:paraId="33C5765D" w14:textId="6B05CB83" w:rsidR="002605D2" w:rsidRDefault="002605D2" w:rsidP="002605D2">
      <w:pPr>
        <w:rPr>
          <w:rFonts w:cs="Arial"/>
          <w:b/>
          <w:i/>
          <w:sz w:val="18"/>
          <w:szCs w:val="18"/>
          <w:lang w:val="en-CA"/>
        </w:rPr>
      </w:pPr>
      <w:r w:rsidRPr="009E300B">
        <w:rPr>
          <w:rFonts w:cs="Arial"/>
          <w:sz w:val="18"/>
          <w:szCs w:val="18"/>
          <w:u w:val="single"/>
          <w:vertAlign w:val="superscript"/>
          <w:lang w:val="en-CA"/>
        </w:rPr>
        <w:t>c</w:t>
      </w:r>
      <w:r w:rsidRPr="009E300B">
        <w:rPr>
          <w:rFonts w:cs="Arial"/>
          <w:sz w:val="18"/>
          <w:szCs w:val="18"/>
          <w:u w:val="single"/>
          <w:lang w:val="en-CA"/>
        </w:rPr>
        <w:t xml:space="preserve">Acceptors of screening; people with a cervix aged 25 to </w:t>
      </w:r>
      <w:r w:rsidR="00843B99">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843B99">
        <w:rPr>
          <w:rFonts w:cs="Arial"/>
          <w:sz w:val="18"/>
          <w:szCs w:val="18"/>
          <w:lang w:val="en-CA"/>
        </w:rPr>
        <w:t xml:space="preserve"> due</w:t>
      </w:r>
      <w:r w:rsidR="000F2867">
        <w:rPr>
          <w:rFonts w:cs="Arial"/>
          <w:sz w:val="18"/>
          <w:szCs w:val="18"/>
          <w:lang w:val="en-CA"/>
        </w:rPr>
        <w:t xml:space="preserve"> </w:t>
      </w:r>
      <w:r w:rsidR="00843B99">
        <w:rPr>
          <w:rFonts w:cs="Arial"/>
          <w:sz w:val="18"/>
          <w:szCs w:val="18"/>
          <w:lang w:val="en-CA"/>
        </w:rPr>
        <w:t>to single study</w:t>
      </w:r>
      <w:r w:rsidRPr="009E300B">
        <w:rPr>
          <w:rFonts w:cs="Arial"/>
          <w:sz w:val="18"/>
          <w:szCs w:val="18"/>
          <w:lang w:val="en-CA"/>
        </w:rPr>
        <w:t xml:space="preserve">. </w:t>
      </w:r>
      <w:r w:rsidR="00843B99">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length of follow-up insufficient to capture mortality (18 months)</w:t>
      </w:r>
      <w:r w:rsidR="00843B99">
        <w:rPr>
          <w:rFonts w:cs="Arial"/>
          <w:sz w:val="18"/>
          <w:szCs w:val="18"/>
          <w:lang w:val="en-CA"/>
        </w:rPr>
        <w:t>, and concerns due to small sample for this age group (n=629)</w:t>
      </w:r>
      <w:r w:rsidRPr="009E300B">
        <w:rPr>
          <w:rFonts w:cs="Arial"/>
          <w:sz w:val="18"/>
          <w:szCs w:val="18"/>
          <w:lang w:val="en-CA"/>
        </w:rPr>
        <w:t>.</w:t>
      </w:r>
      <w:r w:rsidR="00100403" w:rsidRPr="00100403">
        <w:rPr>
          <w:rFonts w:eastAsia="Times New Roman" w:cs="Arial"/>
          <w:b/>
          <w:bCs/>
          <w:i/>
          <w:iCs/>
          <w:color w:val="000000"/>
          <w:sz w:val="18"/>
          <w:szCs w:val="18"/>
          <w:lang w:val="en-CA"/>
        </w:rPr>
        <w:t xml:space="preserve"> </w:t>
      </w:r>
      <w:r w:rsidR="00100403">
        <w:rPr>
          <w:rFonts w:eastAsia="Times New Roman" w:cs="Arial"/>
          <w:b/>
          <w:bCs/>
          <w:i/>
          <w:iCs/>
          <w:color w:val="000000"/>
          <w:sz w:val="18"/>
          <w:szCs w:val="18"/>
          <w:lang w:val="en-CA"/>
        </w:rPr>
        <w:t>S</w:t>
      </w:r>
      <w:r w:rsidR="00100403" w:rsidRPr="002707CD">
        <w:rPr>
          <w:rFonts w:eastAsia="Times New Roman" w:cs="Arial"/>
          <w:b/>
          <w:bCs/>
          <w:i/>
          <w:iCs/>
          <w:color w:val="000000"/>
          <w:sz w:val="18"/>
          <w:szCs w:val="18"/>
          <w:lang w:val="en-CA"/>
        </w:rPr>
        <w:t>erious concerns about imprecision</w:t>
      </w:r>
      <w:r w:rsidR="00100403" w:rsidRPr="002707CD">
        <w:rPr>
          <w:rFonts w:eastAsia="Times New Roman" w:cs="Arial"/>
          <w:i/>
          <w:iCs/>
          <w:color w:val="000000"/>
          <w:sz w:val="18"/>
          <w:szCs w:val="18"/>
          <w:lang w:val="en-CA"/>
        </w:rPr>
        <w:t xml:space="preserve">: </w:t>
      </w:r>
      <w:r w:rsidR="00100403">
        <w:rPr>
          <w:rFonts w:eastAsia="Times New Roman" w:cs="Arial"/>
          <w:color w:val="000000"/>
          <w:sz w:val="18"/>
          <w:szCs w:val="18"/>
          <w:lang w:val="en-CA"/>
        </w:rPr>
        <w:t>concerns due to small sample.</w:t>
      </w:r>
      <w:r w:rsidRPr="009E300B">
        <w:rPr>
          <w:rFonts w:cs="Arial"/>
          <w:sz w:val="18"/>
          <w:szCs w:val="18"/>
          <w:lang w:val="en-CA"/>
        </w:rPr>
        <w:t xml:space="preserve"> </w:t>
      </w:r>
      <w:r w:rsidRPr="009E300B">
        <w:rPr>
          <w:rFonts w:cs="Arial"/>
          <w:b/>
          <w:i/>
          <w:sz w:val="18"/>
          <w:szCs w:val="18"/>
          <w:lang w:val="en-CA"/>
        </w:rPr>
        <w:t>No other serious concerns.</w:t>
      </w:r>
    </w:p>
    <w:p w14:paraId="6577B0B0" w14:textId="5B687674" w:rsidR="00843B99" w:rsidRDefault="00843B99" w:rsidP="00843B99">
      <w:pPr>
        <w:rPr>
          <w:rFonts w:cs="Arial"/>
          <w:b/>
          <w:i/>
          <w:sz w:val="18"/>
          <w:szCs w:val="18"/>
          <w:lang w:val="en-CA"/>
        </w:rPr>
      </w:pPr>
      <w:r>
        <w:rPr>
          <w:rFonts w:cs="Arial"/>
          <w:sz w:val="18"/>
          <w:szCs w:val="18"/>
          <w:u w:val="single"/>
          <w:vertAlign w:val="superscript"/>
          <w:lang w:val="en-CA"/>
        </w:rPr>
        <w:lastRenderedPageBreak/>
        <w:t>d</w:t>
      </w:r>
      <w:r w:rsidRPr="009E300B">
        <w:rPr>
          <w:rFonts w:cs="Arial"/>
          <w:sz w:val="18"/>
          <w:szCs w:val="18"/>
          <w:u w:val="single"/>
          <w:lang w:val="en-CA"/>
        </w:rPr>
        <w:t xml:space="preserve">Acceptors of screening;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w:t>
      </w:r>
      <w:r w:rsidR="009A6EBF">
        <w:rPr>
          <w:rFonts w:cs="Arial"/>
          <w:sz w:val="18"/>
          <w:szCs w:val="18"/>
          <w:lang w:val="en-CA"/>
        </w:rPr>
        <w:t xml:space="preserve"> </w:t>
      </w:r>
      <w:r>
        <w:rPr>
          <w:rFonts w:cs="Arial"/>
          <w:sz w:val="18"/>
          <w:szCs w:val="18"/>
          <w:lang w:val="en-CA"/>
        </w:rPr>
        <w:t>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 xml:space="preserve">length of follow-up insufficient to capture mortality (18 months). </w:t>
      </w:r>
      <w:r>
        <w:rPr>
          <w:rFonts w:eastAsia="Times New Roman" w:cs="Arial"/>
          <w:b/>
          <w:bCs/>
          <w:i/>
          <w:iCs/>
          <w:color w:val="000000"/>
          <w:sz w:val="18"/>
          <w:szCs w:val="18"/>
          <w:lang w:val="en-CA"/>
        </w:rPr>
        <w:t>S</w:t>
      </w:r>
      <w:r w:rsidRPr="002707CD">
        <w:rPr>
          <w:rFonts w:eastAsia="Times New Roman" w:cs="Arial"/>
          <w:b/>
          <w:bCs/>
          <w:i/>
          <w:iCs/>
          <w:color w:val="000000"/>
          <w:sz w:val="18"/>
          <w:szCs w:val="18"/>
          <w:lang w:val="en-CA"/>
        </w:rPr>
        <w:t>erious concerns about imprecision</w:t>
      </w:r>
      <w:r w:rsidRPr="002707CD">
        <w:rPr>
          <w:rFonts w:eastAsia="Times New Roman" w:cs="Arial"/>
          <w:i/>
          <w:iCs/>
          <w:color w:val="000000"/>
          <w:sz w:val="18"/>
          <w:szCs w:val="18"/>
          <w:lang w:val="en-CA"/>
        </w:rPr>
        <w:t xml:space="preserve">: </w:t>
      </w:r>
      <w:r>
        <w:rPr>
          <w:rFonts w:eastAsia="Times New Roman" w:cs="Arial"/>
          <w:color w:val="000000"/>
          <w:sz w:val="18"/>
          <w:szCs w:val="18"/>
          <w:lang w:val="en-CA"/>
        </w:rPr>
        <w:t xml:space="preserve">concerns due to small sample. </w:t>
      </w:r>
      <w:r w:rsidRPr="009E300B">
        <w:rPr>
          <w:rFonts w:cs="Arial"/>
          <w:b/>
          <w:i/>
          <w:sz w:val="18"/>
          <w:szCs w:val="18"/>
          <w:lang w:val="en-CA"/>
        </w:rPr>
        <w:t>No other serious concerns.</w:t>
      </w:r>
    </w:p>
    <w:p w14:paraId="7446298F" w14:textId="4D1392C0" w:rsidR="00843B99" w:rsidRPr="001F1011" w:rsidRDefault="00843B99" w:rsidP="00843B99">
      <w:pPr>
        <w:rPr>
          <w:rFonts w:eastAsia="Times New Roman" w:cs="Arial"/>
          <w:b/>
          <w:bCs/>
          <w:i/>
          <w:iCs/>
          <w:color w:val="000000"/>
          <w:sz w:val="18"/>
          <w:szCs w:val="18"/>
        </w:rPr>
      </w:pPr>
      <w:r>
        <w:rPr>
          <w:rFonts w:cs="Arial"/>
          <w:sz w:val="18"/>
          <w:szCs w:val="18"/>
          <w:u w:val="single"/>
          <w:vertAlign w:val="superscript"/>
          <w:lang w:val="en-CA"/>
        </w:rPr>
        <w:t>e</w:t>
      </w:r>
      <w:r w:rsidRPr="009E300B">
        <w:rPr>
          <w:rFonts w:cs="Arial"/>
          <w:sz w:val="18"/>
          <w:szCs w:val="18"/>
          <w:u w:val="single"/>
          <w:lang w:val="en-CA"/>
        </w:rPr>
        <w:t xml:space="preserve">Acceptors of screening;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w:t>
      </w:r>
      <w:r w:rsidR="009A6EBF">
        <w:rPr>
          <w:rFonts w:cs="Arial"/>
          <w:sz w:val="18"/>
          <w:szCs w:val="18"/>
          <w:lang w:val="en-CA"/>
        </w:rPr>
        <w:t xml:space="preserve"> </w:t>
      </w:r>
      <w:r>
        <w:rPr>
          <w:rFonts w:cs="Arial"/>
          <w:sz w:val="18"/>
          <w:szCs w:val="18"/>
          <w:lang w:val="en-CA"/>
        </w:rPr>
        <w:t>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length of follow-up insufficient to capture mortality (18 months), and concerns due to small sample for this age group (n=NR)</w:t>
      </w:r>
      <w:r w:rsidRPr="009E300B">
        <w:rPr>
          <w:rFonts w:cs="Arial"/>
          <w:sz w:val="18"/>
          <w:szCs w:val="18"/>
          <w:lang w:val="en-CA"/>
        </w:rPr>
        <w:t xml:space="preserve">. </w:t>
      </w:r>
      <w:r w:rsidR="00100403">
        <w:rPr>
          <w:rFonts w:eastAsia="Times New Roman" w:cs="Arial"/>
          <w:b/>
          <w:bCs/>
          <w:i/>
          <w:iCs/>
          <w:color w:val="000000"/>
          <w:sz w:val="18"/>
          <w:szCs w:val="18"/>
          <w:lang w:val="en-CA"/>
        </w:rPr>
        <w:t>S</w:t>
      </w:r>
      <w:r w:rsidR="00100403" w:rsidRPr="002707CD">
        <w:rPr>
          <w:rFonts w:eastAsia="Times New Roman" w:cs="Arial"/>
          <w:b/>
          <w:bCs/>
          <w:i/>
          <w:iCs/>
          <w:color w:val="000000"/>
          <w:sz w:val="18"/>
          <w:szCs w:val="18"/>
          <w:lang w:val="en-CA"/>
        </w:rPr>
        <w:t>erious concerns about imprecision</w:t>
      </w:r>
      <w:r w:rsidR="00100403" w:rsidRPr="002707CD">
        <w:rPr>
          <w:rFonts w:eastAsia="Times New Roman" w:cs="Arial"/>
          <w:i/>
          <w:iCs/>
          <w:color w:val="000000"/>
          <w:sz w:val="18"/>
          <w:szCs w:val="18"/>
          <w:lang w:val="en-CA"/>
        </w:rPr>
        <w:t xml:space="preserve">: </w:t>
      </w:r>
      <w:r w:rsidR="00100403">
        <w:rPr>
          <w:rFonts w:eastAsia="Times New Roman" w:cs="Arial"/>
          <w:color w:val="000000"/>
          <w:sz w:val="18"/>
          <w:szCs w:val="18"/>
          <w:lang w:val="en-CA"/>
        </w:rPr>
        <w:t xml:space="preserve">concerns due to small sample. </w:t>
      </w:r>
      <w:r w:rsidRPr="009E300B">
        <w:rPr>
          <w:rFonts w:cs="Arial"/>
          <w:b/>
          <w:i/>
          <w:sz w:val="18"/>
          <w:szCs w:val="18"/>
          <w:lang w:val="en-CA"/>
        </w:rPr>
        <w:t>No other serious concerns.</w:t>
      </w:r>
    </w:p>
    <w:p w14:paraId="15BFA5BE" w14:textId="77777777" w:rsidR="00843B99" w:rsidRPr="001F1011" w:rsidRDefault="00843B99" w:rsidP="00843B99">
      <w:pPr>
        <w:rPr>
          <w:rFonts w:eastAsia="Times New Roman" w:cs="Arial"/>
          <w:b/>
          <w:bCs/>
          <w:i/>
          <w:iCs/>
          <w:color w:val="000000"/>
          <w:sz w:val="18"/>
          <w:szCs w:val="18"/>
        </w:rPr>
      </w:pPr>
    </w:p>
    <w:p w14:paraId="4BF086FF" w14:textId="77777777" w:rsidR="00843B99" w:rsidRPr="001F1011" w:rsidRDefault="00843B99" w:rsidP="002605D2">
      <w:pPr>
        <w:rPr>
          <w:rFonts w:eastAsia="Times New Roman" w:cs="Arial"/>
          <w:b/>
          <w:bCs/>
          <w:i/>
          <w:iCs/>
          <w:color w:val="000000"/>
          <w:sz w:val="18"/>
          <w:szCs w:val="18"/>
        </w:rPr>
      </w:pPr>
    </w:p>
    <w:p w14:paraId="395A9F3C" w14:textId="77777777" w:rsidR="002605D2" w:rsidRPr="009E300B" w:rsidRDefault="002605D2" w:rsidP="002605D2">
      <w:pPr>
        <w:rPr>
          <w:rFonts w:cs="Arial"/>
          <w:lang w:val="en-CA"/>
        </w:rPr>
      </w:pPr>
    </w:p>
    <w:p w14:paraId="649B8548" w14:textId="77777777" w:rsidR="002605D2" w:rsidRPr="009E300B" w:rsidRDefault="002605D2" w:rsidP="002605D2">
      <w:pPr>
        <w:rPr>
          <w:rFonts w:cs="Arial"/>
          <w:lang w:val="en-CA"/>
        </w:rPr>
      </w:pPr>
    </w:p>
    <w:p w14:paraId="3D54F5BF" w14:textId="78CF03DD" w:rsidR="002605D2" w:rsidRDefault="002605D2" w:rsidP="002605D2">
      <w:pPr>
        <w:rPr>
          <w:rFonts w:cs="Arial"/>
          <w:lang w:val="en-CA"/>
        </w:rPr>
      </w:pPr>
    </w:p>
    <w:p w14:paraId="38D43B08" w14:textId="40E98496" w:rsidR="00ED313C" w:rsidRDefault="00ED313C" w:rsidP="002605D2">
      <w:pPr>
        <w:rPr>
          <w:rFonts w:cs="Arial"/>
          <w:lang w:val="en-CA"/>
        </w:rPr>
      </w:pPr>
    </w:p>
    <w:p w14:paraId="599050CC" w14:textId="107887F1" w:rsidR="00ED313C" w:rsidRDefault="00ED313C" w:rsidP="002605D2">
      <w:pPr>
        <w:rPr>
          <w:rFonts w:cs="Arial"/>
          <w:lang w:val="en-CA"/>
        </w:rPr>
      </w:pPr>
    </w:p>
    <w:p w14:paraId="7B03D641" w14:textId="5D3F742C" w:rsidR="00ED313C" w:rsidRDefault="00ED313C" w:rsidP="002605D2">
      <w:pPr>
        <w:rPr>
          <w:rFonts w:cs="Arial"/>
          <w:lang w:val="en-CA"/>
        </w:rPr>
      </w:pPr>
    </w:p>
    <w:p w14:paraId="66589FDD" w14:textId="70F9BFFE" w:rsidR="00ED313C" w:rsidRDefault="00ED313C" w:rsidP="002605D2">
      <w:pPr>
        <w:rPr>
          <w:rFonts w:cs="Arial"/>
          <w:lang w:val="en-CA"/>
        </w:rPr>
      </w:pPr>
    </w:p>
    <w:p w14:paraId="384763E4" w14:textId="77777777" w:rsidR="00ED313C" w:rsidRPr="009E300B" w:rsidRDefault="00ED313C" w:rsidP="002605D2">
      <w:pPr>
        <w:rPr>
          <w:rFonts w:cs="Arial"/>
          <w:lang w:val="en-CA"/>
        </w:rPr>
      </w:pPr>
    </w:p>
    <w:p w14:paraId="7F646B03" w14:textId="77777777" w:rsidR="002605D2" w:rsidRPr="009E300B" w:rsidRDefault="002605D2" w:rsidP="002605D2">
      <w:pPr>
        <w:rPr>
          <w:rFonts w:cs="Arial"/>
          <w:lang w:val="en-CA"/>
        </w:rPr>
      </w:pPr>
    </w:p>
    <w:p w14:paraId="4A6A4EFF" w14:textId="77777777" w:rsidR="002605D2" w:rsidRPr="009E300B" w:rsidRDefault="002605D2" w:rsidP="002605D2">
      <w:pPr>
        <w:rPr>
          <w:rFonts w:cs="Arial"/>
          <w:lang w:val="en-CA"/>
        </w:rPr>
      </w:pPr>
    </w:p>
    <w:p w14:paraId="6B655EAE" w14:textId="77777777" w:rsidR="002605D2" w:rsidRPr="009E300B" w:rsidRDefault="002605D2" w:rsidP="002605D2">
      <w:pPr>
        <w:rPr>
          <w:rFonts w:cs="Arial"/>
          <w:lang w:val="en-CA"/>
        </w:rPr>
      </w:pPr>
    </w:p>
    <w:p w14:paraId="2AEE3572" w14:textId="77777777" w:rsidR="002605D2" w:rsidRPr="009E300B" w:rsidRDefault="002605D2" w:rsidP="002605D2">
      <w:pPr>
        <w:rPr>
          <w:rFonts w:cs="Arial"/>
          <w:lang w:val="en-CA"/>
        </w:rPr>
      </w:pPr>
    </w:p>
    <w:p w14:paraId="0F851030" w14:textId="3F0F12D3" w:rsidR="002605D2" w:rsidRPr="009E300B" w:rsidRDefault="002A0214" w:rsidP="002605D2">
      <w:pPr>
        <w:rPr>
          <w:rFonts w:cs="Arial"/>
          <w:lang w:val="en-CA"/>
        </w:rPr>
      </w:pPr>
      <w:r w:rsidRPr="002D7652">
        <w:rPr>
          <w:noProof/>
        </w:rPr>
        <w:lastRenderedPageBreak/>
        <w:drawing>
          <wp:inline distT="0" distB="0" distL="0" distR="0" wp14:anchorId="1FB0DE89" wp14:editId="5716591A">
            <wp:extent cx="9094219" cy="1695450"/>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9126046" cy="1701384"/>
                    </a:xfrm>
                    <a:prstGeom prst="rect">
                      <a:avLst/>
                    </a:prstGeom>
                  </pic:spPr>
                </pic:pic>
              </a:graphicData>
            </a:graphic>
          </wp:inline>
        </w:drawing>
      </w:r>
    </w:p>
    <w:p w14:paraId="7ECAB6A2" w14:textId="125B79DD" w:rsidR="002605D2" w:rsidRPr="009E300B" w:rsidRDefault="002605D2" w:rsidP="002605D2">
      <w:bookmarkStart w:id="152" w:name="_Toc107391636"/>
      <w:r w:rsidRPr="009E300B">
        <w:t xml:space="preserve">Forest plot </w:t>
      </w:r>
      <w:r w:rsidR="00476CB3">
        <w:t>4</w:t>
      </w:r>
      <w:r>
        <w:t>.6</w:t>
      </w:r>
      <w:r w:rsidRPr="009E300B">
        <w:t>. All-cause mortality</w:t>
      </w:r>
      <w:bookmarkEnd w:id="152"/>
    </w:p>
    <w:p w14:paraId="41CD63B5" w14:textId="77777777" w:rsidR="002605D2" w:rsidRPr="009E300B" w:rsidRDefault="002605D2" w:rsidP="002605D2">
      <w:pPr>
        <w:rPr>
          <w:rFonts w:cs="Arial"/>
          <w:lang w:val="en-CA"/>
        </w:rPr>
      </w:pPr>
    </w:p>
    <w:p w14:paraId="7F76DE28" w14:textId="77777777" w:rsidR="002605D2" w:rsidRPr="009E300B" w:rsidRDefault="002605D2" w:rsidP="002605D2">
      <w:pPr>
        <w:rPr>
          <w:rFonts w:cs="Arial"/>
          <w:lang w:val="en-CA"/>
        </w:rPr>
      </w:pPr>
    </w:p>
    <w:p w14:paraId="0E35A8B5" w14:textId="77777777" w:rsidR="002605D2" w:rsidRPr="009E300B" w:rsidRDefault="002605D2" w:rsidP="002605D2">
      <w:pPr>
        <w:rPr>
          <w:rFonts w:cs="Arial"/>
          <w:lang w:val="en-CA"/>
        </w:rPr>
      </w:pPr>
    </w:p>
    <w:p w14:paraId="3B95EB1D" w14:textId="77777777" w:rsidR="002605D2" w:rsidRPr="009E300B" w:rsidRDefault="002605D2" w:rsidP="002605D2">
      <w:pPr>
        <w:rPr>
          <w:rFonts w:cs="Arial"/>
          <w:lang w:val="en-CA"/>
        </w:rPr>
      </w:pPr>
    </w:p>
    <w:p w14:paraId="01699CB1" w14:textId="77777777" w:rsidR="002605D2" w:rsidRPr="009E300B" w:rsidRDefault="002605D2" w:rsidP="002605D2">
      <w:pPr>
        <w:rPr>
          <w:rFonts w:cs="Arial"/>
          <w:lang w:val="en-CA"/>
        </w:rPr>
      </w:pPr>
    </w:p>
    <w:p w14:paraId="4BACEE05" w14:textId="77777777" w:rsidR="002605D2" w:rsidRPr="009E300B" w:rsidRDefault="002605D2" w:rsidP="002605D2">
      <w:pPr>
        <w:rPr>
          <w:rFonts w:cs="Arial"/>
          <w:lang w:val="en-CA"/>
        </w:rPr>
      </w:pPr>
    </w:p>
    <w:p w14:paraId="443406BD" w14:textId="77777777" w:rsidR="002605D2" w:rsidRPr="009E300B" w:rsidRDefault="002605D2" w:rsidP="002605D2">
      <w:pPr>
        <w:rPr>
          <w:rFonts w:cs="Arial"/>
          <w:lang w:val="en-CA"/>
        </w:rPr>
      </w:pPr>
    </w:p>
    <w:p w14:paraId="1AF36C8F" w14:textId="77777777" w:rsidR="002605D2" w:rsidRDefault="002605D2" w:rsidP="002605D2">
      <w:pPr>
        <w:rPr>
          <w:rFonts w:cs="Arial"/>
          <w:lang w:val="en-CA"/>
        </w:rPr>
      </w:pPr>
    </w:p>
    <w:p w14:paraId="07987302" w14:textId="77777777" w:rsidR="002605D2" w:rsidRPr="009E300B" w:rsidRDefault="002605D2" w:rsidP="002605D2">
      <w:pPr>
        <w:rPr>
          <w:rFonts w:cs="Arial"/>
          <w:lang w:val="en-CA"/>
        </w:rPr>
      </w:pPr>
    </w:p>
    <w:p w14:paraId="7E80CB05" w14:textId="77777777" w:rsidR="002605D2" w:rsidRPr="009E300B" w:rsidRDefault="002605D2" w:rsidP="002605D2">
      <w:pPr>
        <w:rPr>
          <w:rFonts w:cs="Arial"/>
          <w:lang w:val="en-CA"/>
        </w:rPr>
      </w:pPr>
    </w:p>
    <w:p w14:paraId="2DF980F8" w14:textId="77777777" w:rsidR="002605D2" w:rsidRDefault="002605D2" w:rsidP="002605D2">
      <w:pPr>
        <w:rPr>
          <w:rFonts w:cs="Arial"/>
          <w:lang w:val="en-CA"/>
        </w:rPr>
      </w:pPr>
    </w:p>
    <w:p w14:paraId="57D57133" w14:textId="332303B1" w:rsidR="002605D2" w:rsidRDefault="002605D2" w:rsidP="002605D2">
      <w:pPr>
        <w:rPr>
          <w:rFonts w:cs="Arial"/>
          <w:lang w:val="en-CA"/>
        </w:rPr>
      </w:pPr>
    </w:p>
    <w:p w14:paraId="615168C0" w14:textId="0B2C8A96" w:rsidR="00AE400F" w:rsidRDefault="00AE400F" w:rsidP="002605D2">
      <w:pPr>
        <w:rPr>
          <w:rFonts w:cs="Arial"/>
          <w:lang w:val="en-CA"/>
        </w:rPr>
      </w:pPr>
    </w:p>
    <w:p w14:paraId="46CD4122" w14:textId="4B48885F" w:rsidR="00AE400F" w:rsidRDefault="00AE400F" w:rsidP="002605D2">
      <w:pPr>
        <w:rPr>
          <w:rFonts w:cs="Arial"/>
          <w:lang w:val="en-CA"/>
        </w:rPr>
      </w:pPr>
    </w:p>
    <w:p w14:paraId="38A4883E" w14:textId="1B0B834C" w:rsidR="00AE400F" w:rsidRDefault="00AE400F" w:rsidP="002605D2">
      <w:pPr>
        <w:rPr>
          <w:rFonts w:cs="Arial"/>
          <w:lang w:val="en-CA"/>
        </w:rPr>
      </w:pPr>
    </w:p>
    <w:p w14:paraId="326499D4" w14:textId="77777777" w:rsidR="002605D2" w:rsidRPr="009E300B" w:rsidRDefault="002605D2" w:rsidP="002605D2">
      <w:pPr>
        <w:rPr>
          <w:rFonts w:cs="Arial"/>
          <w:lang w:val="en-CA"/>
        </w:rPr>
      </w:pPr>
    </w:p>
    <w:p w14:paraId="586E2DDC" w14:textId="3C45111D" w:rsidR="002605D2" w:rsidRPr="009E300B" w:rsidRDefault="002605D2" w:rsidP="002605D2">
      <w:bookmarkStart w:id="153" w:name="_Toc107391637"/>
      <w:r>
        <w:lastRenderedPageBreak/>
        <w:t xml:space="preserve">Evidence Set </w:t>
      </w:r>
      <w:r w:rsidR="00AE400F">
        <w:t>4</w:t>
      </w:r>
      <w:r w:rsidRPr="009E300B">
        <w:t>.</w:t>
      </w:r>
      <w:r>
        <w:t>7</w:t>
      </w:r>
      <w:r w:rsidRPr="009E300B">
        <w:t>. False positives for CIN2+</w:t>
      </w:r>
      <w:bookmarkEnd w:id="153"/>
    </w:p>
    <w:p w14:paraId="15E23494" w14:textId="77777777" w:rsidR="002605D2" w:rsidRPr="00126B1A" w:rsidRDefault="002605D2" w:rsidP="002605D2">
      <w:pPr>
        <w:rPr>
          <w:rFonts w:cs="Arial"/>
          <w:szCs w:val="20"/>
          <w:lang w:val="en-CA"/>
        </w:rPr>
      </w:pPr>
      <w:r w:rsidRPr="00126B1A">
        <w:rPr>
          <w:rFonts w:cs="Arial"/>
          <w:b/>
          <w:szCs w:val="20"/>
          <w:lang w:val="en-CA"/>
        </w:rPr>
        <w:t>Included report:</w:t>
      </w:r>
      <w:r w:rsidRPr="00126B1A">
        <w:rPr>
          <w:rFonts w:cs="Arial"/>
          <w:szCs w:val="20"/>
          <w:lang w:val="en-CA"/>
        </w:rPr>
        <w:t xml:space="preserve"> Canfell 2017 (COMPASS)</w:t>
      </w:r>
    </w:p>
    <w:p w14:paraId="2207DB92" w14:textId="79044048" w:rsidR="002605D2" w:rsidRPr="009E300B" w:rsidRDefault="002605D2" w:rsidP="002605D2">
      <w:bookmarkStart w:id="154" w:name="_Toc107391638"/>
      <w:r w:rsidRPr="009E300B">
        <w:t>GRA</w:t>
      </w:r>
      <w:r>
        <w:t xml:space="preserve">DE Summary of Findings Table </w:t>
      </w:r>
      <w:r w:rsidR="00AE400F">
        <w:t>4</w:t>
      </w:r>
      <w:r w:rsidRPr="009E300B">
        <w:t>.</w:t>
      </w:r>
      <w:r>
        <w:t>7</w:t>
      </w:r>
      <w:r w:rsidRPr="009E300B">
        <w:t>. False positives for CIN2+</w:t>
      </w:r>
      <w:bookmarkEnd w:id="154"/>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2605D2" w:rsidRPr="009E300B" w14:paraId="540BA052" w14:textId="77777777" w:rsidTr="003C6B9D">
        <w:trPr>
          <w:tblHeader/>
        </w:trPr>
        <w:tc>
          <w:tcPr>
            <w:tcW w:w="1795" w:type="dxa"/>
            <w:gridSpan w:val="2"/>
            <w:vMerge w:val="restart"/>
            <w:shd w:val="clear" w:color="auto" w:fill="D5DCE4" w:themeFill="text2" w:themeFillTint="33"/>
          </w:tcPr>
          <w:p w14:paraId="227F46A9" w14:textId="77777777" w:rsidR="002605D2" w:rsidRPr="009E300B" w:rsidRDefault="002605D2" w:rsidP="003C6B9D">
            <w:pPr>
              <w:rPr>
                <w:rFonts w:cs="Arial"/>
                <w:b/>
                <w:sz w:val="18"/>
                <w:szCs w:val="18"/>
                <w:lang w:val="en-CA"/>
              </w:rPr>
            </w:pPr>
            <w:r w:rsidRPr="009E300B">
              <w:rPr>
                <w:rFonts w:cs="Arial"/>
                <w:b/>
                <w:sz w:val="18"/>
                <w:szCs w:val="18"/>
                <w:lang w:val="en-CA"/>
              </w:rPr>
              <w:t>Outcome</w:t>
            </w:r>
          </w:p>
          <w:p w14:paraId="07C673FA" w14:textId="77777777" w:rsidR="002605D2" w:rsidRPr="009E300B" w:rsidRDefault="002605D2" w:rsidP="003C6B9D">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635BE23C" w14:textId="77777777" w:rsidR="002605D2" w:rsidRPr="009E300B" w:rsidRDefault="002605D2" w:rsidP="003C6B9D">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5702FC46" w14:textId="4E469DC5" w:rsidR="002605D2" w:rsidRPr="009E300B" w:rsidRDefault="00BE1927" w:rsidP="003C6B9D">
            <w:pPr>
              <w:rPr>
                <w:rFonts w:cs="Arial"/>
                <w:b/>
                <w:sz w:val="18"/>
                <w:szCs w:val="18"/>
                <w:lang w:val="en-CA"/>
              </w:rPr>
            </w:pPr>
            <w:r>
              <w:rPr>
                <w:rFonts w:cs="Arial"/>
                <w:b/>
                <w:sz w:val="18"/>
                <w:szCs w:val="18"/>
                <w:lang w:val="en-CA"/>
              </w:rPr>
              <w:t>Relative</w:t>
            </w:r>
            <w:r w:rsidR="002605D2" w:rsidRPr="009E300B">
              <w:rPr>
                <w:rFonts w:cs="Arial"/>
                <w:b/>
                <w:sz w:val="18"/>
                <w:szCs w:val="18"/>
                <w:lang w:val="en-CA"/>
              </w:rPr>
              <w:t xml:space="preserve"> effects, </w:t>
            </w:r>
            <w:r>
              <w:rPr>
                <w:rFonts w:cs="Arial"/>
                <w:b/>
                <w:sz w:val="18"/>
                <w:szCs w:val="18"/>
                <w:lang w:val="en-CA"/>
              </w:rPr>
              <w:t>Peto OR and RR</w:t>
            </w:r>
            <w:r w:rsidR="002605D2" w:rsidRPr="009E300B">
              <w:rPr>
                <w:rFonts w:cs="Arial"/>
                <w:b/>
                <w:sz w:val="18"/>
                <w:szCs w:val="18"/>
                <w:lang w:val="en-CA"/>
              </w:rPr>
              <w:t xml:space="preserve"> (95 % CI)</w:t>
            </w:r>
          </w:p>
        </w:tc>
        <w:tc>
          <w:tcPr>
            <w:tcW w:w="5343" w:type="dxa"/>
            <w:gridSpan w:val="3"/>
            <w:shd w:val="clear" w:color="auto" w:fill="D5DCE4" w:themeFill="text2" w:themeFillTint="33"/>
          </w:tcPr>
          <w:p w14:paraId="2894F986" w14:textId="77777777" w:rsidR="002605D2" w:rsidRPr="009E300B" w:rsidRDefault="002605D2" w:rsidP="003C6B9D">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76355953" w14:textId="77777777" w:rsidR="002605D2" w:rsidRPr="009E300B" w:rsidRDefault="002605D2" w:rsidP="003C6B9D">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77B0C893" w14:textId="77777777" w:rsidR="002605D2" w:rsidRPr="009E300B" w:rsidRDefault="002605D2" w:rsidP="003C6B9D">
            <w:pPr>
              <w:rPr>
                <w:rFonts w:cs="Arial"/>
                <w:b/>
                <w:sz w:val="18"/>
                <w:szCs w:val="18"/>
                <w:lang w:val="en-CA"/>
              </w:rPr>
            </w:pPr>
            <w:r w:rsidRPr="009E300B">
              <w:rPr>
                <w:rFonts w:cs="Arial"/>
                <w:b/>
                <w:sz w:val="18"/>
                <w:szCs w:val="18"/>
                <w:lang w:val="en-CA"/>
              </w:rPr>
              <w:t>What happens?</w:t>
            </w:r>
          </w:p>
        </w:tc>
      </w:tr>
      <w:tr w:rsidR="002605D2" w:rsidRPr="009E300B" w14:paraId="46C0F4F6" w14:textId="77777777" w:rsidTr="003C6B9D">
        <w:trPr>
          <w:tblHeader/>
        </w:trPr>
        <w:tc>
          <w:tcPr>
            <w:tcW w:w="1795" w:type="dxa"/>
            <w:gridSpan w:val="2"/>
            <w:vMerge/>
          </w:tcPr>
          <w:p w14:paraId="5D123970" w14:textId="77777777" w:rsidR="002605D2" w:rsidRPr="009E300B" w:rsidRDefault="002605D2" w:rsidP="003C6B9D">
            <w:pPr>
              <w:rPr>
                <w:rFonts w:cs="Arial"/>
                <w:b/>
                <w:sz w:val="18"/>
                <w:szCs w:val="18"/>
                <w:lang w:val="en-CA"/>
              </w:rPr>
            </w:pPr>
          </w:p>
        </w:tc>
        <w:tc>
          <w:tcPr>
            <w:tcW w:w="1767" w:type="dxa"/>
            <w:vMerge/>
          </w:tcPr>
          <w:p w14:paraId="1F325AC0" w14:textId="77777777" w:rsidR="002605D2" w:rsidRPr="009E300B" w:rsidRDefault="002605D2" w:rsidP="003C6B9D">
            <w:pPr>
              <w:rPr>
                <w:rFonts w:cs="Arial"/>
                <w:b/>
                <w:sz w:val="18"/>
                <w:szCs w:val="18"/>
                <w:lang w:val="en-CA"/>
              </w:rPr>
            </w:pPr>
          </w:p>
        </w:tc>
        <w:tc>
          <w:tcPr>
            <w:tcW w:w="1781" w:type="dxa"/>
            <w:shd w:val="clear" w:color="auto" w:fill="D5DCE4" w:themeFill="text2" w:themeFillTint="33"/>
          </w:tcPr>
          <w:p w14:paraId="69D04227" w14:textId="77777777" w:rsidR="002605D2" w:rsidRPr="009E300B" w:rsidRDefault="002605D2" w:rsidP="003C6B9D">
            <w:pPr>
              <w:rPr>
                <w:rFonts w:cs="Arial"/>
                <w:b/>
                <w:sz w:val="18"/>
                <w:szCs w:val="18"/>
                <w:lang w:val="en-CA"/>
              </w:rPr>
            </w:pPr>
            <w:r w:rsidRPr="009E300B">
              <w:rPr>
                <w:rFonts w:cs="Arial"/>
                <w:b/>
                <w:sz w:val="18"/>
                <w:szCs w:val="18"/>
                <w:lang w:val="en-CA"/>
              </w:rPr>
              <w:t>With cytology screening + hrHPV partial genotyping triage</w:t>
            </w:r>
          </w:p>
        </w:tc>
        <w:tc>
          <w:tcPr>
            <w:tcW w:w="1781" w:type="dxa"/>
            <w:shd w:val="clear" w:color="auto" w:fill="D5DCE4" w:themeFill="text2" w:themeFillTint="33"/>
          </w:tcPr>
          <w:p w14:paraId="7586BA2A" w14:textId="77777777" w:rsidR="002605D2" w:rsidRPr="009E300B" w:rsidRDefault="002605D2" w:rsidP="003C6B9D">
            <w:pPr>
              <w:rPr>
                <w:rFonts w:cs="Arial"/>
                <w:b/>
                <w:sz w:val="18"/>
                <w:szCs w:val="18"/>
                <w:lang w:val="en-CA"/>
              </w:rPr>
            </w:pPr>
            <w:r w:rsidRPr="009E300B">
              <w:rPr>
                <w:rFonts w:cs="Arial"/>
                <w:b/>
                <w:sz w:val="18"/>
                <w:szCs w:val="18"/>
                <w:lang w:val="en-CA"/>
              </w:rPr>
              <w:t>With hrHPV partial genotyping + cytology triage</w:t>
            </w:r>
          </w:p>
        </w:tc>
        <w:tc>
          <w:tcPr>
            <w:tcW w:w="1781" w:type="dxa"/>
            <w:shd w:val="clear" w:color="auto" w:fill="D5DCE4" w:themeFill="text2" w:themeFillTint="33"/>
          </w:tcPr>
          <w:p w14:paraId="4CA0E1F5" w14:textId="77777777" w:rsidR="002605D2" w:rsidRPr="009E300B" w:rsidRDefault="002605D2" w:rsidP="003C6B9D">
            <w:pPr>
              <w:rPr>
                <w:rFonts w:cs="Arial"/>
                <w:b/>
                <w:sz w:val="18"/>
                <w:szCs w:val="18"/>
                <w:lang w:val="en-CA"/>
              </w:rPr>
            </w:pPr>
            <w:r w:rsidRPr="009E300B">
              <w:rPr>
                <w:rFonts w:cs="Arial"/>
                <w:b/>
                <w:sz w:val="18"/>
                <w:szCs w:val="18"/>
                <w:lang w:val="en-CA"/>
              </w:rPr>
              <w:t>Difference</w:t>
            </w:r>
          </w:p>
        </w:tc>
        <w:tc>
          <w:tcPr>
            <w:tcW w:w="2070" w:type="dxa"/>
            <w:vMerge/>
          </w:tcPr>
          <w:p w14:paraId="530941DB" w14:textId="77777777" w:rsidR="002605D2" w:rsidRPr="009E300B" w:rsidRDefault="002605D2" w:rsidP="003C6B9D">
            <w:pPr>
              <w:rPr>
                <w:rFonts w:cs="Arial"/>
                <w:b/>
                <w:sz w:val="18"/>
                <w:szCs w:val="18"/>
                <w:lang w:val="en-CA"/>
              </w:rPr>
            </w:pPr>
          </w:p>
        </w:tc>
        <w:tc>
          <w:tcPr>
            <w:tcW w:w="3415" w:type="dxa"/>
            <w:vMerge/>
          </w:tcPr>
          <w:p w14:paraId="25303DD6" w14:textId="77777777" w:rsidR="002605D2" w:rsidRPr="009E300B" w:rsidRDefault="002605D2" w:rsidP="003C6B9D">
            <w:pPr>
              <w:rPr>
                <w:rFonts w:cs="Arial"/>
                <w:b/>
                <w:sz w:val="18"/>
                <w:szCs w:val="18"/>
                <w:lang w:val="en-CA"/>
              </w:rPr>
            </w:pPr>
          </w:p>
        </w:tc>
      </w:tr>
      <w:tr w:rsidR="002605D2" w:rsidRPr="009E300B" w14:paraId="6BB82900" w14:textId="77777777" w:rsidTr="003C6B9D">
        <w:tc>
          <w:tcPr>
            <w:tcW w:w="14390" w:type="dxa"/>
            <w:gridSpan w:val="8"/>
            <w:shd w:val="clear" w:color="auto" w:fill="F2F2F2" w:themeFill="background1" w:themeFillShade="F2"/>
            <w:vAlign w:val="center"/>
          </w:tcPr>
          <w:p w14:paraId="73826060" w14:textId="09FAD72E" w:rsidR="002605D2" w:rsidRPr="009E300B" w:rsidRDefault="002605D2" w:rsidP="003C6B9D">
            <w:pPr>
              <w:rPr>
                <w:rFonts w:cs="Arial"/>
                <w:b/>
                <w:sz w:val="18"/>
                <w:szCs w:val="18"/>
                <w:lang w:val="en-CA"/>
              </w:rPr>
            </w:pPr>
            <w:r w:rsidRPr="009E300B">
              <w:rPr>
                <w:rFonts w:cs="Arial"/>
                <w:b/>
                <w:sz w:val="18"/>
                <w:szCs w:val="18"/>
              </w:rPr>
              <w:t>People with a cervix aged 25 to 6</w:t>
            </w:r>
            <w:r w:rsidR="00AE40BE">
              <w:rPr>
                <w:rFonts w:cs="Arial"/>
                <w:b/>
                <w:sz w:val="18"/>
                <w:szCs w:val="18"/>
              </w:rPr>
              <w:t>9</w:t>
            </w:r>
            <w:r w:rsidRPr="009E300B">
              <w:rPr>
                <w:rFonts w:cs="Arial"/>
                <w:b/>
                <w:sz w:val="18"/>
                <w:szCs w:val="18"/>
              </w:rPr>
              <w:t xml:space="preserve"> years (Canfell 2017 (COMPASS); acceptors of screening)</w:t>
            </w:r>
          </w:p>
        </w:tc>
      </w:tr>
      <w:tr w:rsidR="00AE400F" w:rsidRPr="009E300B" w14:paraId="66E4983F" w14:textId="77777777" w:rsidTr="003C6B9D">
        <w:trPr>
          <w:trHeight w:val="1656"/>
        </w:trPr>
        <w:tc>
          <w:tcPr>
            <w:tcW w:w="1781" w:type="dxa"/>
          </w:tcPr>
          <w:p w14:paraId="1309D505" w14:textId="77777777" w:rsidR="00AE400F" w:rsidRPr="009E300B" w:rsidRDefault="00AE400F" w:rsidP="003C6B9D">
            <w:pPr>
              <w:rPr>
                <w:rFonts w:cs="Arial"/>
                <w:sz w:val="18"/>
                <w:szCs w:val="18"/>
                <w:lang w:val="en-CA"/>
              </w:rPr>
            </w:pPr>
            <w:r w:rsidRPr="009E300B">
              <w:rPr>
                <w:rFonts w:cs="Arial"/>
                <w:sz w:val="18"/>
                <w:szCs w:val="18"/>
                <w:lang w:val="en-CA"/>
              </w:rPr>
              <w:t>False positives for CIN2+</w:t>
            </w:r>
          </w:p>
          <w:p w14:paraId="7B3DE992" w14:textId="77777777" w:rsidR="00AE400F" w:rsidRPr="009E300B" w:rsidRDefault="00AE400F" w:rsidP="003C6B9D">
            <w:pPr>
              <w:rPr>
                <w:rFonts w:cs="Arial"/>
                <w:sz w:val="18"/>
                <w:szCs w:val="18"/>
                <w:lang w:val="en-CA"/>
              </w:rPr>
            </w:pPr>
          </w:p>
          <w:p w14:paraId="11366E31" w14:textId="77777777" w:rsidR="00AE400F" w:rsidRPr="009E300B" w:rsidRDefault="00AE400F" w:rsidP="003C6B9D">
            <w:pPr>
              <w:rPr>
                <w:rFonts w:cs="Arial"/>
                <w:sz w:val="18"/>
                <w:szCs w:val="18"/>
                <w:lang w:val="en-CA"/>
              </w:rPr>
            </w:pPr>
            <w:r w:rsidRPr="009E300B">
              <w:rPr>
                <w:rFonts w:cs="Arial"/>
                <w:sz w:val="18"/>
                <w:szCs w:val="18"/>
                <w:lang w:val="en-CA"/>
              </w:rPr>
              <w:t>Follow-up: 1 round</w:t>
            </w:r>
          </w:p>
          <w:p w14:paraId="702E13DB" w14:textId="77777777" w:rsidR="00AE400F" w:rsidRPr="009E300B" w:rsidRDefault="00AE400F" w:rsidP="003C6B9D">
            <w:pPr>
              <w:rPr>
                <w:rFonts w:cs="Arial"/>
                <w:sz w:val="18"/>
                <w:szCs w:val="18"/>
                <w:lang w:val="en-CA"/>
              </w:rPr>
            </w:pPr>
          </w:p>
          <w:p w14:paraId="32BCB265" w14:textId="77777777" w:rsidR="00AE400F" w:rsidRPr="009E300B" w:rsidRDefault="00AE400F" w:rsidP="003C6B9D">
            <w:pPr>
              <w:rPr>
                <w:rFonts w:cs="Arial"/>
                <w:sz w:val="18"/>
                <w:szCs w:val="18"/>
                <w:lang w:val="en-CA"/>
              </w:rPr>
            </w:pPr>
            <w:r w:rsidRPr="009E300B">
              <w:rPr>
                <w:rFonts w:cs="Arial"/>
                <w:sz w:val="18"/>
                <w:szCs w:val="18"/>
                <w:lang w:val="en-CA"/>
              </w:rPr>
              <w:t>2,987 (1 RCT)</w:t>
            </w:r>
          </w:p>
        </w:tc>
        <w:tc>
          <w:tcPr>
            <w:tcW w:w="1781" w:type="dxa"/>
            <w:gridSpan w:val="2"/>
          </w:tcPr>
          <w:p w14:paraId="088DE21B" w14:textId="35EF0742" w:rsidR="00AE400F" w:rsidRDefault="00BE1927" w:rsidP="003C6B9D">
            <w:pPr>
              <w:rPr>
                <w:rFonts w:cs="Arial"/>
                <w:sz w:val="18"/>
                <w:szCs w:val="18"/>
              </w:rPr>
            </w:pPr>
            <w:r>
              <w:rPr>
                <w:rFonts w:cs="Arial"/>
                <w:sz w:val="18"/>
                <w:szCs w:val="18"/>
              </w:rPr>
              <w:t>Peto OR: 1.06 (0.66 to 1.69)</w:t>
            </w:r>
          </w:p>
          <w:p w14:paraId="03DE3F24" w14:textId="77777777" w:rsidR="00BE1927" w:rsidRDefault="00BE1927" w:rsidP="003C6B9D">
            <w:pPr>
              <w:rPr>
                <w:rFonts w:cs="Arial"/>
                <w:sz w:val="18"/>
                <w:szCs w:val="18"/>
                <w:lang w:val="en-CA"/>
              </w:rPr>
            </w:pPr>
          </w:p>
          <w:p w14:paraId="0C148DA8" w14:textId="0B6C0E77" w:rsidR="00BE1927" w:rsidRPr="009E6380" w:rsidRDefault="00BE1927" w:rsidP="003C6B9D">
            <w:pPr>
              <w:rPr>
                <w:rFonts w:cs="Arial"/>
                <w:sz w:val="18"/>
                <w:szCs w:val="18"/>
                <w:lang w:val="en-CA"/>
              </w:rPr>
            </w:pPr>
            <w:r>
              <w:rPr>
                <w:rFonts w:cs="Arial"/>
                <w:sz w:val="18"/>
                <w:szCs w:val="18"/>
                <w:lang w:val="en-CA"/>
              </w:rPr>
              <w:t>RR: 1.06 (0.67 to 1.66)</w:t>
            </w:r>
          </w:p>
        </w:tc>
        <w:tc>
          <w:tcPr>
            <w:tcW w:w="1781" w:type="dxa"/>
            <w:shd w:val="clear" w:color="auto" w:fill="auto"/>
          </w:tcPr>
          <w:p w14:paraId="53467A1F" w14:textId="794940AA" w:rsidR="00AE400F" w:rsidRPr="009E300B" w:rsidRDefault="00AE400F" w:rsidP="003C6B9D">
            <w:pPr>
              <w:rPr>
                <w:rFonts w:cs="Arial"/>
                <w:sz w:val="18"/>
                <w:szCs w:val="18"/>
                <w:lang w:val="en-CA"/>
              </w:rPr>
            </w:pPr>
            <w:r w:rsidRPr="009E300B">
              <w:rPr>
                <w:rFonts w:cs="Arial"/>
                <w:sz w:val="18"/>
                <w:szCs w:val="18"/>
                <w:lang w:val="en-CA"/>
              </w:rPr>
              <w:t>26</w:t>
            </w:r>
            <w:r>
              <w:rPr>
                <w:rFonts w:cs="Arial"/>
                <w:sz w:val="18"/>
                <w:szCs w:val="18"/>
                <w:lang w:val="en-CA"/>
              </w:rPr>
              <w:t>1.3</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51C7D9DE" w14:textId="2BAB0DCD" w:rsidR="00AE400F" w:rsidRPr="009E300B" w:rsidRDefault="00AE400F" w:rsidP="003C6B9D">
            <w:pPr>
              <w:rPr>
                <w:rFonts w:cs="Arial"/>
                <w:sz w:val="18"/>
                <w:szCs w:val="18"/>
                <w:lang w:val="en-CA"/>
              </w:rPr>
            </w:pPr>
            <w:r w:rsidRPr="009E300B">
              <w:rPr>
                <w:rFonts w:cs="Arial"/>
                <w:sz w:val="18"/>
                <w:szCs w:val="18"/>
                <w:lang w:val="en-CA"/>
              </w:rPr>
              <w:t>2</w:t>
            </w:r>
            <w:r>
              <w:rPr>
                <w:rFonts w:cs="Arial"/>
                <w:sz w:val="18"/>
                <w:szCs w:val="18"/>
                <w:lang w:val="en-CA"/>
              </w:rPr>
              <w:t>76.</w:t>
            </w:r>
            <w:r w:rsidR="00BE1927">
              <w:rPr>
                <w:rFonts w:cs="Arial"/>
                <w:sz w:val="18"/>
                <w:szCs w:val="18"/>
                <w:lang w:val="en-CA"/>
              </w:rPr>
              <w:t>6</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0B8B2C05" w14:textId="56D16342" w:rsidR="00AE400F" w:rsidRPr="009E300B" w:rsidRDefault="00AE400F" w:rsidP="003C6B9D">
            <w:pPr>
              <w:rPr>
                <w:rFonts w:cs="Arial"/>
                <w:sz w:val="18"/>
                <w:szCs w:val="18"/>
                <w:lang w:val="en-CA"/>
              </w:rPr>
            </w:pPr>
            <w:r>
              <w:rPr>
                <w:rFonts w:cs="Arial"/>
                <w:sz w:val="18"/>
                <w:szCs w:val="18"/>
                <w:lang w:val="en-CA"/>
              </w:rPr>
              <w:t>1</w:t>
            </w:r>
            <w:r w:rsidR="00BE1927">
              <w:rPr>
                <w:rFonts w:cs="Arial"/>
                <w:sz w:val="18"/>
                <w:szCs w:val="18"/>
                <w:lang w:val="en-CA"/>
              </w:rPr>
              <w:t>5.2</w:t>
            </w:r>
            <w:r w:rsidRPr="00B07579">
              <w:rPr>
                <w:rFonts w:cs="Arial"/>
                <w:sz w:val="18"/>
                <w:szCs w:val="18"/>
                <w:lang w:val="en-CA"/>
              </w:rPr>
              <w:t xml:space="preserve"> more per 1</w:t>
            </w:r>
            <w:r>
              <w:rPr>
                <w:rFonts w:cs="Arial"/>
                <w:sz w:val="18"/>
                <w:szCs w:val="18"/>
                <w:lang w:val="en-CA"/>
              </w:rPr>
              <w:t>0</w:t>
            </w:r>
            <w:r w:rsidRPr="00B07579">
              <w:rPr>
                <w:rFonts w:cs="Arial"/>
                <w:sz w:val="18"/>
                <w:szCs w:val="18"/>
                <w:lang w:val="en-CA"/>
              </w:rPr>
              <w:t>,000</w:t>
            </w:r>
            <w:r w:rsidR="00B95C2C">
              <w:rPr>
                <w:rFonts w:cs="Arial"/>
                <w:sz w:val="18"/>
                <w:szCs w:val="18"/>
                <w:lang w:val="en-CA"/>
              </w:rPr>
              <w:t xml:space="preserve"> (</w:t>
            </w:r>
            <w:r w:rsidR="00BE1927">
              <w:rPr>
                <w:rFonts w:cs="Arial"/>
                <w:sz w:val="18"/>
                <w:szCs w:val="18"/>
                <w:lang w:val="en-CA"/>
              </w:rPr>
              <w:t>87.3</w:t>
            </w:r>
            <w:r w:rsidR="00B95C2C">
              <w:rPr>
                <w:rFonts w:cs="Arial"/>
                <w:sz w:val="18"/>
                <w:szCs w:val="18"/>
                <w:lang w:val="en-CA"/>
              </w:rPr>
              <w:t xml:space="preserve"> less to 1</w:t>
            </w:r>
            <w:r w:rsidR="00BE1927">
              <w:rPr>
                <w:rFonts w:cs="Arial"/>
                <w:sz w:val="18"/>
                <w:szCs w:val="18"/>
                <w:lang w:val="en-CA"/>
              </w:rPr>
              <w:t>72.5</w:t>
            </w:r>
            <w:r w:rsidR="00B95C2C">
              <w:rPr>
                <w:rFonts w:cs="Arial"/>
                <w:sz w:val="18"/>
                <w:szCs w:val="18"/>
                <w:lang w:val="en-CA"/>
              </w:rPr>
              <w:t xml:space="preserve"> more)</w:t>
            </w:r>
          </w:p>
        </w:tc>
        <w:tc>
          <w:tcPr>
            <w:tcW w:w="2070" w:type="dxa"/>
          </w:tcPr>
          <w:p w14:paraId="3E5B0473" w14:textId="1A63B774" w:rsidR="00AE40BE" w:rsidRDefault="00AE40BE" w:rsidP="003C6B9D">
            <w:pPr>
              <w:rPr>
                <w:rFonts w:eastAsia="Times New Roman" w:cs="Arial"/>
                <w:sz w:val="18"/>
                <w:szCs w:val="18"/>
              </w:rPr>
            </w:pPr>
            <w:r>
              <w:rPr>
                <w:rFonts w:eastAsia="Times New Roman" w:cs="Arial"/>
                <w:sz w:val="18"/>
                <w:szCs w:val="18"/>
              </w:rPr>
              <w:t>25-29 yrs:</w:t>
            </w:r>
          </w:p>
          <w:p w14:paraId="7E819C01" w14:textId="150D7B6F" w:rsidR="00AE40BE" w:rsidRDefault="00AE40BE" w:rsidP="003C6B9D">
            <w:pPr>
              <w:rPr>
                <w:rFonts w:eastAsia="Times New Roman" w:cs="Arial"/>
                <w:sz w:val="18"/>
                <w:szCs w:val="18"/>
              </w:rPr>
            </w:pPr>
            <w:r>
              <w:rPr>
                <w:rFonts w:eastAsia="Times New Roman" w:cs="Arial"/>
                <w:sz w:val="18"/>
                <w:szCs w:val="18"/>
              </w:rPr>
              <w:t>LOW</w:t>
            </w:r>
            <w:r w:rsidRPr="009E300B">
              <w:rPr>
                <w:rFonts w:eastAsia="Times New Roman" w:cs="Arial"/>
                <w:sz w:val="18"/>
                <w:szCs w:val="18"/>
                <w:vertAlign w:val="superscript"/>
              </w:rPr>
              <w:t>c</w:t>
            </w:r>
          </w:p>
          <w:p w14:paraId="1185CDF5" w14:textId="1D3043C0" w:rsidR="00AE40BE" w:rsidRDefault="00AE40BE" w:rsidP="003C6B9D">
            <w:pPr>
              <w:rPr>
                <w:rFonts w:ascii="Cambria Math" w:eastAsia="Times New Roman" w:hAnsi="Cambria Math" w:cs="Cambria Math"/>
                <w:kern w:val="24"/>
                <w:sz w:val="18"/>
                <w:szCs w:val="18"/>
                <w:lang w:eastAsia="en-CA"/>
              </w:rPr>
            </w:pPr>
            <w:r w:rsidRPr="008D0BCB">
              <w:rPr>
                <w:rFonts w:ascii="Cambria Math" w:eastAsia="Times New Roman" w:hAnsi="Cambria Math" w:cs="Cambria Math"/>
                <w:kern w:val="24"/>
                <w:sz w:val="18"/>
                <w:szCs w:val="18"/>
                <w:lang w:eastAsia="en-CA"/>
              </w:rPr>
              <w:t>⊕⊕⊝⊝</w:t>
            </w:r>
          </w:p>
          <w:p w14:paraId="5FA3EDD2" w14:textId="1E6D4D96" w:rsidR="00AE40BE" w:rsidRDefault="00AE40BE" w:rsidP="003C6B9D">
            <w:pPr>
              <w:rPr>
                <w:rFonts w:eastAsia="Times New Roman" w:cs="Arial"/>
                <w:sz w:val="18"/>
                <w:szCs w:val="18"/>
              </w:rPr>
            </w:pPr>
            <w:r>
              <w:rPr>
                <w:rFonts w:eastAsia="Times New Roman" w:cs="Arial"/>
                <w:sz w:val="18"/>
                <w:szCs w:val="18"/>
              </w:rPr>
              <w:t>due to lack of evidence of consistency, and indirectness</w:t>
            </w:r>
          </w:p>
          <w:p w14:paraId="6CBB22EF" w14:textId="77777777" w:rsidR="00AE40BE" w:rsidRDefault="00AE40BE" w:rsidP="003C6B9D">
            <w:pPr>
              <w:rPr>
                <w:rFonts w:eastAsia="Times New Roman" w:cs="Arial"/>
                <w:sz w:val="18"/>
                <w:szCs w:val="18"/>
              </w:rPr>
            </w:pPr>
          </w:p>
          <w:p w14:paraId="52C4EE5C" w14:textId="4B34E7D9" w:rsidR="00AE40BE" w:rsidRDefault="00AE40BE" w:rsidP="003C6B9D">
            <w:pPr>
              <w:rPr>
                <w:rFonts w:eastAsia="Times New Roman" w:cs="Arial"/>
                <w:sz w:val="18"/>
                <w:szCs w:val="18"/>
              </w:rPr>
            </w:pPr>
            <w:r>
              <w:rPr>
                <w:rFonts w:eastAsia="Times New Roman" w:cs="Arial"/>
                <w:sz w:val="18"/>
                <w:szCs w:val="18"/>
              </w:rPr>
              <w:t>30-59 yrs:</w:t>
            </w:r>
          </w:p>
          <w:p w14:paraId="752461F4" w14:textId="771DC902" w:rsidR="00AE400F" w:rsidRPr="009E300B" w:rsidRDefault="00AE400F" w:rsidP="003C6B9D">
            <w:pPr>
              <w:rPr>
                <w:rFonts w:eastAsia="Times New Roman" w:cs="Arial"/>
                <w:sz w:val="18"/>
                <w:szCs w:val="18"/>
                <w:vertAlign w:val="superscript"/>
              </w:rPr>
            </w:pPr>
            <w:r>
              <w:rPr>
                <w:rFonts w:eastAsia="Times New Roman" w:cs="Arial"/>
                <w:sz w:val="18"/>
                <w:szCs w:val="18"/>
              </w:rPr>
              <w:t>MODERATE</w:t>
            </w:r>
            <w:r w:rsidR="00AE40BE">
              <w:rPr>
                <w:rFonts w:eastAsia="Times New Roman" w:cs="Arial"/>
                <w:sz w:val="18"/>
                <w:szCs w:val="18"/>
                <w:vertAlign w:val="superscript"/>
              </w:rPr>
              <w:t>d</w:t>
            </w:r>
          </w:p>
          <w:p w14:paraId="0FCEB8F1" w14:textId="77777777" w:rsidR="00AE400F" w:rsidRDefault="00AE400F" w:rsidP="003C6B9D">
            <w:pPr>
              <w:rPr>
                <w:rFonts w:eastAsia="Times New Roman" w:cs="Arial"/>
                <w:kern w:val="24"/>
                <w:sz w:val="18"/>
                <w:szCs w:val="18"/>
                <w:lang w:eastAsia="en-CA"/>
              </w:rPr>
            </w:pPr>
            <w:r w:rsidRPr="008D0BCB">
              <w:rPr>
                <w:rFonts w:ascii="Cambria Math" w:eastAsia="Times New Roman" w:hAnsi="Cambria Math" w:cs="Cambria Math"/>
                <w:kern w:val="24"/>
                <w:sz w:val="18"/>
                <w:szCs w:val="18"/>
                <w:lang w:eastAsia="en-CA"/>
              </w:rPr>
              <w:t>⊕⊕⊕⊝</w:t>
            </w:r>
          </w:p>
          <w:p w14:paraId="2A6AE001" w14:textId="77777777" w:rsidR="00AE400F" w:rsidRDefault="00AE400F" w:rsidP="003C6B9D">
            <w:pPr>
              <w:rPr>
                <w:rFonts w:eastAsia="Times New Roman" w:cs="Arial"/>
                <w:kern w:val="24"/>
                <w:sz w:val="18"/>
                <w:szCs w:val="18"/>
                <w:lang w:eastAsia="en-CA"/>
              </w:rPr>
            </w:pPr>
            <w:r w:rsidRPr="009E300B">
              <w:rPr>
                <w:rFonts w:eastAsia="Times New Roman" w:cs="Arial"/>
                <w:kern w:val="24"/>
                <w:sz w:val="18"/>
                <w:szCs w:val="18"/>
                <w:lang w:eastAsia="en-CA"/>
              </w:rPr>
              <w:t xml:space="preserve">due to lack of evidence of consistency </w:t>
            </w:r>
          </w:p>
          <w:p w14:paraId="2E5D2780" w14:textId="77777777" w:rsidR="00AE40BE" w:rsidRPr="00783FAF" w:rsidRDefault="00AE40BE" w:rsidP="003C6B9D">
            <w:pPr>
              <w:rPr>
                <w:rFonts w:cs="Arial"/>
                <w:sz w:val="18"/>
                <w:szCs w:val="18"/>
                <w:lang w:val="en-CA"/>
              </w:rPr>
            </w:pPr>
          </w:p>
          <w:p w14:paraId="750F31C5" w14:textId="77777777" w:rsidR="00AE40BE" w:rsidRDefault="00AE40BE" w:rsidP="003C6B9D">
            <w:pPr>
              <w:rPr>
                <w:rFonts w:cs="Arial"/>
                <w:sz w:val="18"/>
                <w:szCs w:val="18"/>
                <w:lang w:val="en-CA"/>
              </w:rPr>
            </w:pPr>
            <w:r w:rsidRPr="00783FAF">
              <w:rPr>
                <w:rFonts w:cs="Arial"/>
                <w:sz w:val="18"/>
                <w:szCs w:val="18"/>
                <w:lang w:val="en-CA"/>
              </w:rPr>
              <w:t>60-69 yrs:</w:t>
            </w:r>
          </w:p>
          <w:p w14:paraId="62F548BA" w14:textId="6490760B" w:rsidR="00AE40BE" w:rsidRDefault="00AE40BE" w:rsidP="00AE40BE">
            <w:pPr>
              <w:rPr>
                <w:rFonts w:eastAsia="Times New Roman" w:cs="Arial"/>
                <w:sz w:val="18"/>
                <w:szCs w:val="18"/>
              </w:rPr>
            </w:pPr>
            <w:r>
              <w:rPr>
                <w:rFonts w:eastAsia="Times New Roman" w:cs="Arial"/>
                <w:sz w:val="18"/>
                <w:szCs w:val="18"/>
              </w:rPr>
              <w:t>LOW</w:t>
            </w:r>
            <w:r>
              <w:rPr>
                <w:rFonts w:eastAsia="Times New Roman" w:cs="Arial"/>
                <w:sz w:val="18"/>
                <w:szCs w:val="18"/>
                <w:vertAlign w:val="superscript"/>
              </w:rPr>
              <w:t>e</w:t>
            </w:r>
          </w:p>
          <w:p w14:paraId="76F3FE2E" w14:textId="77777777" w:rsidR="00AE40BE" w:rsidRDefault="00AE40BE" w:rsidP="00AE40BE">
            <w:pPr>
              <w:rPr>
                <w:rFonts w:ascii="Cambria Math" w:eastAsia="Times New Roman" w:hAnsi="Cambria Math" w:cs="Cambria Math"/>
                <w:kern w:val="24"/>
                <w:sz w:val="18"/>
                <w:szCs w:val="18"/>
                <w:lang w:eastAsia="en-CA"/>
              </w:rPr>
            </w:pPr>
            <w:r w:rsidRPr="008D0BCB">
              <w:rPr>
                <w:rFonts w:ascii="Cambria Math" w:eastAsia="Times New Roman" w:hAnsi="Cambria Math" w:cs="Cambria Math"/>
                <w:kern w:val="24"/>
                <w:sz w:val="18"/>
                <w:szCs w:val="18"/>
                <w:lang w:eastAsia="en-CA"/>
              </w:rPr>
              <w:t>⊕⊕⊝⊝</w:t>
            </w:r>
          </w:p>
          <w:p w14:paraId="096B1929" w14:textId="77777777" w:rsidR="00AE40BE" w:rsidRDefault="00AE40BE" w:rsidP="00AE40BE">
            <w:pPr>
              <w:rPr>
                <w:rFonts w:eastAsia="Times New Roman" w:cs="Arial"/>
                <w:sz w:val="18"/>
                <w:szCs w:val="18"/>
              </w:rPr>
            </w:pPr>
            <w:r>
              <w:rPr>
                <w:rFonts w:eastAsia="Times New Roman" w:cs="Arial"/>
                <w:sz w:val="18"/>
                <w:szCs w:val="18"/>
              </w:rPr>
              <w:t>due to lack of evidence of consistency, and indirectness</w:t>
            </w:r>
          </w:p>
          <w:p w14:paraId="0899AD3A" w14:textId="011DF366" w:rsidR="00AE40BE" w:rsidRPr="009E300B" w:rsidRDefault="00AE40BE" w:rsidP="003C6B9D">
            <w:pPr>
              <w:rPr>
                <w:rFonts w:cs="Arial"/>
                <w:b/>
                <w:sz w:val="18"/>
                <w:szCs w:val="18"/>
                <w:lang w:val="en-CA"/>
              </w:rPr>
            </w:pPr>
          </w:p>
        </w:tc>
        <w:tc>
          <w:tcPr>
            <w:tcW w:w="3415" w:type="dxa"/>
          </w:tcPr>
          <w:p w14:paraId="6B9F68FE" w14:textId="6DDDBE85" w:rsidR="00AE400F" w:rsidRDefault="00AE400F" w:rsidP="003C6B9D">
            <w:pPr>
              <w:rPr>
                <w:rFonts w:cs="Arial"/>
                <w:sz w:val="18"/>
                <w:szCs w:val="18"/>
                <w:lang w:val="en-CA"/>
              </w:rPr>
            </w:pPr>
            <w:r w:rsidRPr="009E300B">
              <w:rPr>
                <w:rFonts w:cs="Arial"/>
                <w:sz w:val="18"/>
                <w:szCs w:val="18"/>
                <w:lang w:val="en-CA"/>
              </w:rPr>
              <w:t xml:space="preserve">Among screened people with a cervix aged 25 to </w:t>
            </w:r>
            <w:r w:rsidR="00AE40BE">
              <w:rPr>
                <w:rFonts w:cs="Arial"/>
                <w:sz w:val="18"/>
                <w:szCs w:val="18"/>
                <w:lang w:val="en-CA"/>
              </w:rPr>
              <w:t>29</w:t>
            </w:r>
            <w:r w:rsidRPr="009E300B">
              <w:rPr>
                <w:rFonts w:cs="Arial"/>
                <w:sz w:val="18"/>
                <w:szCs w:val="18"/>
                <w:lang w:val="en-CA"/>
              </w:rPr>
              <w:t xml:space="preserve"> years, hrHPV testing with partial genotyping and cytology triage of those with genotype 45 </w:t>
            </w:r>
            <w:r w:rsidR="00AE40BE">
              <w:rPr>
                <w:rFonts w:cs="Arial"/>
                <w:b/>
                <w:sz w:val="18"/>
                <w:szCs w:val="18"/>
                <w:lang w:val="en-CA"/>
              </w:rPr>
              <w:t>may have</w:t>
            </w:r>
            <w:r>
              <w:rPr>
                <w:rFonts w:cs="Arial"/>
                <w:sz w:val="18"/>
                <w:szCs w:val="18"/>
                <w:lang w:val="en-CA"/>
              </w:rPr>
              <w:t xml:space="preserve"> </w:t>
            </w:r>
            <w:r w:rsidRPr="001851D2">
              <w:rPr>
                <w:rFonts w:cs="Arial"/>
                <w:b/>
                <w:sz w:val="18"/>
                <w:szCs w:val="18"/>
                <w:lang w:val="en-CA"/>
              </w:rPr>
              <w:t>little-to-no effect</w:t>
            </w:r>
            <w:r w:rsidRPr="009E300B">
              <w:rPr>
                <w:rFonts w:cs="Arial"/>
                <w:sz w:val="18"/>
                <w:szCs w:val="18"/>
                <w:lang w:val="en-CA"/>
              </w:rPr>
              <w:t xml:space="preserve"> on the number of false positives for CIN2+ compared with cytology testing with hrHPV partial genotyping triage.</w:t>
            </w:r>
          </w:p>
          <w:p w14:paraId="57AC4146" w14:textId="77777777" w:rsidR="00AE40BE" w:rsidRDefault="00AE40BE" w:rsidP="003C6B9D">
            <w:pPr>
              <w:rPr>
                <w:rFonts w:cs="Arial"/>
                <w:sz w:val="18"/>
                <w:szCs w:val="18"/>
                <w:lang w:val="en-CA"/>
              </w:rPr>
            </w:pPr>
          </w:p>
          <w:p w14:paraId="102554CF" w14:textId="77777777" w:rsidR="00AE40BE" w:rsidRDefault="00AE40BE" w:rsidP="003C6B9D">
            <w:pPr>
              <w:rPr>
                <w:rFonts w:cs="Arial"/>
                <w:sz w:val="18"/>
                <w:szCs w:val="18"/>
                <w:lang w:val="en-CA"/>
              </w:rPr>
            </w:pPr>
            <w:r w:rsidRPr="009E300B">
              <w:rPr>
                <w:rFonts w:cs="Arial"/>
                <w:sz w:val="18"/>
                <w:szCs w:val="18"/>
                <w:lang w:val="en-CA"/>
              </w:rPr>
              <w:t xml:space="preserve">Among screened people with a cervix aged </w:t>
            </w:r>
            <w:r>
              <w:rPr>
                <w:rFonts w:cs="Arial"/>
                <w:sz w:val="18"/>
                <w:szCs w:val="18"/>
                <w:lang w:val="en-CA"/>
              </w:rPr>
              <w:t>30</w:t>
            </w:r>
            <w:r w:rsidRPr="009E300B">
              <w:rPr>
                <w:rFonts w:cs="Arial"/>
                <w:sz w:val="18"/>
                <w:szCs w:val="18"/>
                <w:lang w:val="en-CA"/>
              </w:rPr>
              <w:t xml:space="preserve"> to </w:t>
            </w:r>
            <w:r>
              <w:rPr>
                <w:rFonts w:cs="Arial"/>
                <w:sz w:val="18"/>
                <w:szCs w:val="18"/>
                <w:lang w:val="en-CA"/>
              </w:rPr>
              <w:t>59</w:t>
            </w:r>
            <w:r w:rsidRPr="009E300B">
              <w:rPr>
                <w:rFonts w:cs="Arial"/>
                <w:sz w:val="18"/>
                <w:szCs w:val="18"/>
                <w:lang w:val="en-CA"/>
              </w:rPr>
              <w:t xml:space="preserve"> years, hrHPV testing with partial genotyping and cytology triage of those with genotype 45 </w:t>
            </w:r>
            <w:r>
              <w:rPr>
                <w:rFonts w:cs="Arial"/>
                <w:b/>
                <w:sz w:val="18"/>
                <w:szCs w:val="18"/>
                <w:lang w:val="en-CA"/>
              </w:rPr>
              <w:t>probably has</w:t>
            </w:r>
            <w:r>
              <w:rPr>
                <w:rFonts w:cs="Arial"/>
                <w:sz w:val="18"/>
                <w:szCs w:val="18"/>
                <w:lang w:val="en-CA"/>
              </w:rPr>
              <w:t xml:space="preserve"> </w:t>
            </w:r>
            <w:r w:rsidRPr="001851D2">
              <w:rPr>
                <w:rFonts w:cs="Arial"/>
                <w:b/>
                <w:sz w:val="18"/>
                <w:szCs w:val="18"/>
                <w:lang w:val="en-CA"/>
              </w:rPr>
              <w:t>little-to-no effect</w:t>
            </w:r>
            <w:r w:rsidRPr="009E300B">
              <w:rPr>
                <w:rFonts w:cs="Arial"/>
                <w:sz w:val="18"/>
                <w:szCs w:val="18"/>
                <w:lang w:val="en-CA"/>
              </w:rPr>
              <w:t xml:space="preserve"> on the number of false positives for CIN2+ compared with cytology testing with hrHPV partial genotyping triage.</w:t>
            </w:r>
          </w:p>
          <w:p w14:paraId="602724F5" w14:textId="77777777" w:rsidR="00AE40BE" w:rsidRDefault="00AE40BE" w:rsidP="003C6B9D">
            <w:pPr>
              <w:rPr>
                <w:rFonts w:cs="Arial"/>
                <w:sz w:val="18"/>
                <w:szCs w:val="18"/>
                <w:lang w:val="en-CA"/>
              </w:rPr>
            </w:pPr>
          </w:p>
          <w:p w14:paraId="0A973BFA" w14:textId="6C267502" w:rsidR="00AE40BE" w:rsidRPr="009E300B" w:rsidRDefault="00AE40BE" w:rsidP="003C6B9D">
            <w:pPr>
              <w:rPr>
                <w:rFonts w:cs="Arial"/>
                <w:sz w:val="18"/>
                <w:szCs w:val="18"/>
                <w:lang w:val="en-CA"/>
              </w:rPr>
            </w:pPr>
            <w:r w:rsidRPr="009E300B">
              <w:rPr>
                <w:rFonts w:cs="Arial"/>
                <w:sz w:val="18"/>
                <w:szCs w:val="18"/>
                <w:lang w:val="en-CA"/>
              </w:rPr>
              <w:t xml:space="preserve">Among screened people with a cervix aged </w:t>
            </w:r>
            <w:r>
              <w:rPr>
                <w:rFonts w:cs="Arial"/>
                <w:sz w:val="18"/>
                <w:szCs w:val="18"/>
                <w:lang w:val="en-CA"/>
              </w:rPr>
              <w:t>60</w:t>
            </w:r>
            <w:r w:rsidRPr="009E300B">
              <w:rPr>
                <w:rFonts w:cs="Arial"/>
                <w:sz w:val="18"/>
                <w:szCs w:val="18"/>
                <w:lang w:val="en-CA"/>
              </w:rPr>
              <w:t xml:space="preserve"> to </w:t>
            </w:r>
            <w:r>
              <w:rPr>
                <w:rFonts w:cs="Arial"/>
                <w:sz w:val="18"/>
                <w:szCs w:val="18"/>
                <w:lang w:val="en-CA"/>
              </w:rPr>
              <w:t>69</w:t>
            </w:r>
            <w:r w:rsidRPr="009E300B">
              <w:rPr>
                <w:rFonts w:cs="Arial"/>
                <w:sz w:val="18"/>
                <w:szCs w:val="18"/>
                <w:lang w:val="en-CA"/>
              </w:rPr>
              <w:t xml:space="preserve"> years, hrHPV testing with partial genotyping and cytology triage of those with genotype 45 </w:t>
            </w:r>
            <w:r>
              <w:rPr>
                <w:rFonts w:cs="Arial"/>
                <w:b/>
                <w:sz w:val="18"/>
                <w:szCs w:val="18"/>
                <w:lang w:val="en-CA"/>
              </w:rPr>
              <w:t>may have</w:t>
            </w:r>
            <w:r>
              <w:rPr>
                <w:rFonts w:cs="Arial"/>
                <w:sz w:val="18"/>
                <w:szCs w:val="18"/>
                <w:lang w:val="en-CA"/>
              </w:rPr>
              <w:t xml:space="preserve"> </w:t>
            </w:r>
            <w:r w:rsidRPr="001851D2">
              <w:rPr>
                <w:rFonts w:cs="Arial"/>
                <w:b/>
                <w:sz w:val="18"/>
                <w:szCs w:val="18"/>
                <w:lang w:val="en-CA"/>
              </w:rPr>
              <w:t>little-to-no effect</w:t>
            </w:r>
            <w:r w:rsidRPr="009E300B">
              <w:rPr>
                <w:rFonts w:cs="Arial"/>
                <w:sz w:val="18"/>
                <w:szCs w:val="18"/>
                <w:lang w:val="en-CA"/>
              </w:rPr>
              <w:t xml:space="preserve"> on the number of false positives for CIN2+ compared with cytology testing with hrHPV partial genotyping triage.</w:t>
            </w:r>
          </w:p>
        </w:tc>
      </w:tr>
      <w:tr w:rsidR="002605D2" w:rsidRPr="009E300B" w14:paraId="1EC744B5" w14:textId="77777777" w:rsidTr="003C6B9D">
        <w:tc>
          <w:tcPr>
            <w:tcW w:w="14390" w:type="dxa"/>
            <w:gridSpan w:val="8"/>
            <w:shd w:val="clear" w:color="auto" w:fill="F2F2F2" w:themeFill="background1" w:themeFillShade="F2"/>
          </w:tcPr>
          <w:p w14:paraId="2C06DFDF" w14:textId="6EE2F318" w:rsidR="002605D2" w:rsidRPr="009E6380" w:rsidRDefault="002605D2" w:rsidP="003C6B9D">
            <w:pPr>
              <w:rPr>
                <w:rFonts w:cs="Arial"/>
                <w:b/>
                <w:sz w:val="18"/>
                <w:szCs w:val="18"/>
                <w:lang w:val="en-CA"/>
              </w:rPr>
            </w:pPr>
            <w:r w:rsidRPr="009E6380">
              <w:rPr>
                <w:rFonts w:cs="Arial"/>
                <w:b/>
                <w:sz w:val="18"/>
                <w:szCs w:val="18"/>
              </w:rPr>
              <w:t xml:space="preserve">&gt;Subgroup: people with a cervix aged 25 to </w:t>
            </w:r>
            <w:r w:rsidR="00AE40BE">
              <w:rPr>
                <w:rFonts w:cs="Arial"/>
                <w:b/>
                <w:sz w:val="18"/>
                <w:szCs w:val="18"/>
              </w:rPr>
              <w:t>29</w:t>
            </w:r>
            <w:r w:rsidRPr="009E6380">
              <w:rPr>
                <w:rFonts w:cs="Arial"/>
                <w:b/>
                <w:sz w:val="18"/>
                <w:szCs w:val="18"/>
              </w:rPr>
              <w:t xml:space="preserve"> years (Canfell 2017 (COMPASS); acceptors of screening)</w:t>
            </w:r>
          </w:p>
        </w:tc>
      </w:tr>
      <w:tr w:rsidR="00AE400F" w:rsidRPr="009E300B" w14:paraId="6B15B950" w14:textId="77777777" w:rsidTr="003C6B9D">
        <w:trPr>
          <w:trHeight w:val="1656"/>
        </w:trPr>
        <w:tc>
          <w:tcPr>
            <w:tcW w:w="1781" w:type="dxa"/>
          </w:tcPr>
          <w:p w14:paraId="5DA38D4C" w14:textId="77777777" w:rsidR="00AE400F" w:rsidRPr="009E300B" w:rsidRDefault="00AE400F" w:rsidP="003C6B9D">
            <w:pPr>
              <w:rPr>
                <w:rFonts w:cs="Arial"/>
                <w:sz w:val="18"/>
                <w:szCs w:val="18"/>
                <w:lang w:val="en-CA"/>
              </w:rPr>
            </w:pPr>
            <w:r w:rsidRPr="009E300B">
              <w:rPr>
                <w:rFonts w:cs="Arial"/>
                <w:sz w:val="18"/>
                <w:szCs w:val="18"/>
                <w:lang w:val="en-CA"/>
              </w:rPr>
              <w:t>False positives for CIN2+</w:t>
            </w:r>
          </w:p>
          <w:p w14:paraId="667089A1" w14:textId="77777777" w:rsidR="00AE400F" w:rsidRPr="009E300B" w:rsidRDefault="00AE400F" w:rsidP="003C6B9D">
            <w:pPr>
              <w:rPr>
                <w:rFonts w:cs="Arial"/>
                <w:sz w:val="18"/>
                <w:szCs w:val="18"/>
                <w:lang w:val="en-CA"/>
              </w:rPr>
            </w:pPr>
          </w:p>
          <w:p w14:paraId="065CCA58" w14:textId="77777777" w:rsidR="00AE400F" w:rsidRPr="009E300B" w:rsidRDefault="00AE400F" w:rsidP="003C6B9D">
            <w:pPr>
              <w:rPr>
                <w:rFonts w:cs="Arial"/>
                <w:sz w:val="18"/>
                <w:szCs w:val="18"/>
                <w:lang w:val="en-CA"/>
              </w:rPr>
            </w:pPr>
            <w:r w:rsidRPr="009E300B">
              <w:rPr>
                <w:rFonts w:cs="Arial"/>
                <w:sz w:val="18"/>
                <w:szCs w:val="18"/>
                <w:lang w:val="en-CA"/>
              </w:rPr>
              <w:t>Follow-up: 1 round</w:t>
            </w:r>
          </w:p>
          <w:p w14:paraId="30CB582E" w14:textId="77777777" w:rsidR="00AE400F" w:rsidRPr="009E300B" w:rsidRDefault="00AE400F" w:rsidP="003C6B9D">
            <w:pPr>
              <w:rPr>
                <w:rFonts w:cs="Arial"/>
                <w:sz w:val="18"/>
                <w:szCs w:val="18"/>
                <w:lang w:val="en-CA"/>
              </w:rPr>
            </w:pPr>
          </w:p>
          <w:p w14:paraId="040297C2" w14:textId="77777777" w:rsidR="00AE400F" w:rsidRPr="009E300B" w:rsidRDefault="00AE400F" w:rsidP="003C6B9D">
            <w:pPr>
              <w:rPr>
                <w:rFonts w:cs="Arial"/>
                <w:sz w:val="18"/>
                <w:szCs w:val="18"/>
                <w:lang w:val="en-CA"/>
              </w:rPr>
            </w:pPr>
            <w:r w:rsidRPr="009E300B">
              <w:rPr>
                <w:rFonts w:cs="Arial"/>
                <w:sz w:val="18"/>
                <w:szCs w:val="18"/>
                <w:lang w:val="en-CA"/>
              </w:rPr>
              <w:t>629 (1 RCT)</w:t>
            </w:r>
          </w:p>
        </w:tc>
        <w:tc>
          <w:tcPr>
            <w:tcW w:w="1781" w:type="dxa"/>
            <w:gridSpan w:val="2"/>
          </w:tcPr>
          <w:p w14:paraId="0EC4C4D1" w14:textId="2271D8A7" w:rsidR="00BE1927" w:rsidRDefault="00BE1927" w:rsidP="00BE1927">
            <w:pPr>
              <w:rPr>
                <w:rFonts w:cs="Arial"/>
                <w:sz w:val="18"/>
                <w:szCs w:val="18"/>
              </w:rPr>
            </w:pPr>
            <w:r>
              <w:rPr>
                <w:rFonts w:cs="Arial"/>
                <w:sz w:val="18"/>
                <w:szCs w:val="18"/>
              </w:rPr>
              <w:t>Peto OR: 1.29 (0.61 to 2.74)</w:t>
            </w:r>
          </w:p>
          <w:p w14:paraId="2DBF4A1D" w14:textId="77777777" w:rsidR="00BE1927" w:rsidRDefault="00BE1927" w:rsidP="00BE1927">
            <w:pPr>
              <w:rPr>
                <w:rFonts w:cs="Arial"/>
                <w:sz w:val="18"/>
                <w:szCs w:val="18"/>
                <w:lang w:val="en-CA"/>
              </w:rPr>
            </w:pPr>
          </w:p>
          <w:p w14:paraId="7284A60B" w14:textId="4DD5EA0D" w:rsidR="00AE400F" w:rsidRPr="009E6380" w:rsidRDefault="00BE1927" w:rsidP="00BE1927">
            <w:pPr>
              <w:rPr>
                <w:rFonts w:cs="Arial"/>
                <w:b/>
                <w:sz w:val="18"/>
                <w:szCs w:val="18"/>
                <w:lang w:val="en-CA"/>
              </w:rPr>
            </w:pPr>
            <w:r>
              <w:rPr>
                <w:rFonts w:cs="Arial"/>
                <w:sz w:val="18"/>
                <w:szCs w:val="18"/>
                <w:lang w:val="en-CA"/>
              </w:rPr>
              <w:t>RR: 1.27 (0.62 to 2.55)</w:t>
            </w:r>
          </w:p>
        </w:tc>
        <w:tc>
          <w:tcPr>
            <w:tcW w:w="1781" w:type="dxa"/>
            <w:shd w:val="clear" w:color="auto" w:fill="auto"/>
          </w:tcPr>
          <w:p w14:paraId="1218704E" w14:textId="1CFB6561" w:rsidR="00AE400F" w:rsidRPr="009E300B" w:rsidRDefault="00AE400F" w:rsidP="003C6B9D">
            <w:pPr>
              <w:rPr>
                <w:rFonts w:cs="Arial"/>
                <w:sz w:val="18"/>
                <w:szCs w:val="18"/>
                <w:lang w:val="en-CA"/>
              </w:rPr>
            </w:pPr>
            <w:r w:rsidRPr="009E300B">
              <w:rPr>
                <w:rFonts w:cs="Arial"/>
                <w:sz w:val="18"/>
                <w:szCs w:val="18"/>
                <w:lang w:val="en-CA"/>
              </w:rPr>
              <w:t>4</w:t>
            </w:r>
            <w:r>
              <w:rPr>
                <w:rFonts w:cs="Arial"/>
                <w:sz w:val="18"/>
                <w:szCs w:val="18"/>
                <w:lang w:val="en-CA"/>
              </w:rPr>
              <w:t>26.5</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4E99214C" w14:textId="70DC82E9" w:rsidR="00AE400F" w:rsidRPr="009E300B" w:rsidRDefault="00AE400F" w:rsidP="003C6B9D">
            <w:pPr>
              <w:rPr>
                <w:rFonts w:cs="Arial"/>
                <w:sz w:val="18"/>
                <w:szCs w:val="18"/>
                <w:lang w:val="en-CA"/>
              </w:rPr>
            </w:pPr>
            <w:r w:rsidRPr="009E300B">
              <w:rPr>
                <w:rFonts w:cs="Arial"/>
                <w:sz w:val="18"/>
                <w:szCs w:val="18"/>
                <w:lang w:val="en-CA"/>
              </w:rPr>
              <w:t>5</w:t>
            </w:r>
            <w:r w:rsidR="00BE1927">
              <w:rPr>
                <w:rFonts w:cs="Arial"/>
                <w:sz w:val="18"/>
                <w:szCs w:val="18"/>
                <w:lang w:val="en-CA"/>
              </w:rPr>
              <w:t>43.5</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65E2F984" w14:textId="27BAC717" w:rsidR="00AE400F" w:rsidRPr="009E300B" w:rsidRDefault="00BE1927" w:rsidP="003C6B9D">
            <w:pPr>
              <w:rPr>
                <w:rFonts w:cs="Arial"/>
                <w:sz w:val="18"/>
                <w:szCs w:val="18"/>
                <w:lang w:val="en-CA"/>
              </w:rPr>
            </w:pPr>
            <w:r>
              <w:rPr>
                <w:rFonts w:cs="Arial"/>
                <w:sz w:val="18"/>
                <w:szCs w:val="18"/>
                <w:lang w:val="en-CA"/>
              </w:rPr>
              <w:t>117.0</w:t>
            </w:r>
            <w:r w:rsidR="00AE400F" w:rsidRPr="009E300B">
              <w:rPr>
                <w:rFonts w:cs="Arial"/>
                <w:sz w:val="18"/>
                <w:szCs w:val="18"/>
                <w:lang w:val="en-CA"/>
              </w:rPr>
              <w:t xml:space="preserve"> more </w:t>
            </w:r>
            <w:r w:rsidR="00AE400F">
              <w:rPr>
                <w:rFonts w:cs="Arial"/>
                <w:sz w:val="18"/>
                <w:szCs w:val="18"/>
                <w:lang w:val="en-CA"/>
              </w:rPr>
              <w:t>per</w:t>
            </w:r>
            <w:r w:rsidR="00AE400F" w:rsidRPr="009E300B">
              <w:rPr>
                <w:rFonts w:cs="Arial"/>
                <w:sz w:val="18"/>
                <w:szCs w:val="18"/>
                <w:lang w:val="en-CA"/>
              </w:rPr>
              <w:t xml:space="preserve"> 1</w:t>
            </w:r>
            <w:r w:rsidR="00AE400F">
              <w:rPr>
                <w:rFonts w:cs="Arial"/>
                <w:sz w:val="18"/>
                <w:szCs w:val="18"/>
                <w:lang w:val="en-CA"/>
              </w:rPr>
              <w:t>0</w:t>
            </w:r>
            <w:r w:rsidR="00AE400F" w:rsidRPr="009E300B">
              <w:rPr>
                <w:rFonts w:cs="Arial"/>
                <w:sz w:val="18"/>
                <w:szCs w:val="18"/>
                <w:lang w:val="en-CA"/>
              </w:rPr>
              <w:t>,000</w:t>
            </w:r>
            <w:r w:rsidR="00B95C2C">
              <w:rPr>
                <w:rFonts w:cs="Arial"/>
                <w:sz w:val="18"/>
                <w:szCs w:val="18"/>
                <w:lang w:val="en-CA"/>
              </w:rPr>
              <w:t xml:space="preserve"> (</w:t>
            </w:r>
            <w:r>
              <w:rPr>
                <w:rFonts w:cs="Arial"/>
                <w:sz w:val="18"/>
                <w:szCs w:val="18"/>
                <w:lang w:val="en-CA"/>
              </w:rPr>
              <w:t>161.9</w:t>
            </w:r>
            <w:r w:rsidR="00B95C2C">
              <w:rPr>
                <w:rFonts w:cs="Arial"/>
                <w:sz w:val="18"/>
                <w:szCs w:val="18"/>
                <w:lang w:val="en-CA"/>
              </w:rPr>
              <w:t xml:space="preserve"> less to </w:t>
            </w:r>
            <w:r>
              <w:rPr>
                <w:rFonts w:cs="Arial"/>
                <w:sz w:val="18"/>
                <w:szCs w:val="18"/>
                <w:lang w:val="en-CA"/>
              </w:rPr>
              <w:t>661.4</w:t>
            </w:r>
            <w:r w:rsidR="00B95C2C">
              <w:rPr>
                <w:rFonts w:cs="Arial"/>
                <w:sz w:val="18"/>
                <w:szCs w:val="18"/>
                <w:lang w:val="en-CA"/>
              </w:rPr>
              <w:t xml:space="preserve"> more)</w:t>
            </w:r>
          </w:p>
        </w:tc>
        <w:tc>
          <w:tcPr>
            <w:tcW w:w="2070" w:type="dxa"/>
          </w:tcPr>
          <w:p w14:paraId="1323EAC7" w14:textId="4FD88DAB" w:rsidR="00AE400F" w:rsidRPr="009E300B" w:rsidRDefault="00AE40BE" w:rsidP="003C6B9D">
            <w:pPr>
              <w:rPr>
                <w:rFonts w:cs="Arial"/>
                <w:b/>
                <w:sz w:val="18"/>
                <w:szCs w:val="18"/>
                <w:lang w:val="en-CA"/>
              </w:rPr>
            </w:pPr>
            <w:r w:rsidRPr="00B51936">
              <w:rPr>
                <w:rFonts w:eastAsia="Times New Roman" w:cs="Arial"/>
                <w:b/>
                <w:sz w:val="18"/>
                <w:szCs w:val="18"/>
              </w:rPr>
              <w:t>NA</w:t>
            </w:r>
          </w:p>
        </w:tc>
        <w:tc>
          <w:tcPr>
            <w:tcW w:w="3415" w:type="dxa"/>
          </w:tcPr>
          <w:p w14:paraId="63F28CF0" w14:textId="37591F12" w:rsidR="00AE400F" w:rsidRPr="009E300B" w:rsidRDefault="00AE400F" w:rsidP="003C6B9D">
            <w:pPr>
              <w:rPr>
                <w:rFonts w:cs="Arial"/>
                <w:b/>
                <w:sz w:val="18"/>
                <w:szCs w:val="18"/>
                <w:lang w:val="en-CA"/>
              </w:rPr>
            </w:pPr>
          </w:p>
        </w:tc>
      </w:tr>
      <w:tr w:rsidR="002605D2" w:rsidRPr="009E300B" w14:paraId="668BB84F" w14:textId="77777777" w:rsidTr="003C6B9D">
        <w:tc>
          <w:tcPr>
            <w:tcW w:w="14390" w:type="dxa"/>
            <w:gridSpan w:val="8"/>
            <w:shd w:val="clear" w:color="auto" w:fill="F2F2F2" w:themeFill="background1" w:themeFillShade="F2"/>
            <w:vAlign w:val="center"/>
          </w:tcPr>
          <w:p w14:paraId="28EB50E9" w14:textId="1DA54D99" w:rsidR="002605D2" w:rsidRPr="009E6380" w:rsidRDefault="002605D2" w:rsidP="003C6B9D">
            <w:pPr>
              <w:rPr>
                <w:rFonts w:cs="Arial"/>
                <w:b/>
                <w:sz w:val="18"/>
                <w:szCs w:val="18"/>
                <w:lang w:val="en-CA"/>
              </w:rPr>
            </w:pPr>
            <w:r w:rsidRPr="009E6380">
              <w:rPr>
                <w:rFonts w:cs="Arial"/>
                <w:b/>
                <w:sz w:val="18"/>
                <w:szCs w:val="18"/>
              </w:rPr>
              <w:lastRenderedPageBreak/>
              <w:t>&gt;Subgroup: people with a cervix aged 3</w:t>
            </w:r>
            <w:r w:rsidR="00AE40BE">
              <w:rPr>
                <w:rFonts w:cs="Arial"/>
                <w:b/>
                <w:sz w:val="18"/>
                <w:szCs w:val="18"/>
              </w:rPr>
              <w:t>0</w:t>
            </w:r>
            <w:r w:rsidRPr="009E6380">
              <w:rPr>
                <w:rFonts w:cs="Arial"/>
                <w:b/>
                <w:sz w:val="18"/>
                <w:szCs w:val="18"/>
              </w:rPr>
              <w:t xml:space="preserve"> to 6</w:t>
            </w:r>
            <w:r w:rsidR="00AE40BE">
              <w:rPr>
                <w:rFonts w:cs="Arial"/>
                <w:b/>
                <w:sz w:val="18"/>
                <w:szCs w:val="18"/>
              </w:rPr>
              <w:t>9</w:t>
            </w:r>
            <w:r w:rsidRPr="009E6380">
              <w:rPr>
                <w:rFonts w:cs="Arial"/>
                <w:b/>
                <w:sz w:val="18"/>
                <w:szCs w:val="18"/>
              </w:rPr>
              <w:t xml:space="preserve"> years (Canfell 2017 (COMPASS); acceptors of screening)</w:t>
            </w:r>
          </w:p>
        </w:tc>
      </w:tr>
      <w:tr w:rsidR="00AE400F" w:rsidRPr="009E300B" w14:paraId="1EDE203B" w14:textId="77777777" w:rsidTr="003C6B9D">
        <w:trPr>
          <w:trHeight w:val="1656"/>
        </w:trPr>
        <w:tc>
          <w:tcPr>
            <w:tcW w:w="1781" w:type="dxa"/>
          </w:tcPr>
          <w:p w14:paraId="192A9B59" w14:textId="77777777" w:rsidR="00AE400F" w:rsidRPr="009E300B" w:rsidRDefault="00AE400F" w:rsidP="003C6B9D">
            <w:pPr>
              <w:rPr>
                <w:rFonts w:cs="Arial"/>
                <w:sz w:val="18"/>
                <w:szCs w:val="18"/>
                <w:lang w:val="en-CA"/>
              </w:rPr>
            </w:pPr>
            <w:r w:rsidRPr="009E300B">
              <w:rPr>
                <w:rFonts w:cs="Arial"/>
                <w:sz w:val="18"/>
                <w:szCs w:val="18"/>
                <w:lang w:val="en-CA"/>
              </w:rPr>
              <w:t>False positives for CIN2+</w:t>
            </w:r>
          </w:p>
          <w:p w14:paraId="12966759" w14:textId="77777777" w:rsidR="00AE400F" w:rsidRPr="009E300B" w:rsidRDefault="00AE400F" w:rsidP="003C6B9D">
            <w:pPr>
              <w:rPr>
                <w:rFonts w:cs="Arial"/>
                <w:sz w:val="18"/>
                <w:szCs w:val="18"/>
                <w:lang w:val="en-CA"/>
              </w:rPr>
            </w:pPr>
          </w:p>
          <w:p w14:paraId="2F0775C8" w14:textId="77777777" w:rsidR="00AE400F" w:rsidRPr="009E300B" w:rsidRDefault="00AE400F" w:rsidP="003C6B9D">
            <w:pPr>
              <w:rPr>
                <w:rFonts w:cs="Arial"/>
                <w:sz w:val="18"/>
                <w:szCs w:val="18"/>
                <w:lang w:val="en-CA"/>
              </w:rPr>
            </w:pPr>
            <w:r w:rsidRPr="009E300B">
              <w:rPr>
                <w:rFonts w:cs="Arial"/>
                <w:sz w:val="18"/>
                <w:szCs w:val="18"/>
                <w:lang w:val="en-CA"/>
              </w:rPr>
              <w:t>Follow-up: 1 round</w:t>
            </w:r>
          </w:p>
          <w:p w14:paraId="4C3E5930" w14:textId="77777777" w:rsidR="00AE400F" w:rsidRPr="009E300B" w:rsidRDefault="00AE400F" w:rsidP="003C6B9D">
            <w:pPr>
              <w:rPr>
                <w:rFonts w:cs="Arial"/>
                <w:sz w:val="18"/>
                <w:szCs w:val="18"/>
                <w:lang w:val="en-CA"/>
              </w:rPr>
            </w:pPr>
          </w:p>
          <w:p w14:paraId="0EF076FC" w14:textId="77777777" w:rsidR="00AE400F" w:rsidRPr="009E300B" w:rsidRDefault="00AE400F" w:rsidP="003C6B9D">
            <w:pPr>
              <w:rPr>
                <w:rFonts w:cs="Arial"/>
                <w:sz w:val="18"/>
                <w:szCs w:val="18"/>
                <w:lang w:val="en-CA"/>
              </w:rPr>
            </w:pPr>
            <w:r w:rsidRPr="009E300B">
              <w:rPr>
                <w:rFonts w:cs="Arial"/>
                <w:sz w:val="18"/>
                <w:szCs w:val="18"/>
                <w:lang w:val="en-CA"/>
              </w:rPr>
              <w:t>2,358 (1 RCT)</w:t>
            </w:r>
          </w:p>
        </w:tc>
        <w:tc>
          <w:tcPr>
            <w:tcW w:w="1781" w:type="dxa"/>
            <w:gridSpan w:val="2"/>
          </w:tcPr>
          <w:p w14:paraId="2320AFD5" w14:textId="17541092" w:rsidR="00BE1927" w:rsidRDefault="00BE1927" w:rsidP="00BE1927">
            <w:pPr>
              <w:rPr>
                <w:rFonts w:cs="Arial"/>
                <w:sz w:val="18"/>
                <w:szCs w:val="18"/>
              </w:rPr>
            </w:pPr>
            <w:r>
              <w:rPr>
                <w:rFonts w:cs="Arial"/>
                <w:sz w:val="18"/>
                <w:szCs w:val="18"/>
              </w:rPr>
              <w:t>Peto OR: 0.94 (0.51 to 1.71)</w:t>
            </w:r>
          </w:p>
          <w:p w14:paraId="38063813" w14:textId="77777777" w:rsidR="00BE1927" w:rsidRDefault="00BE1927" w:rsidP="00BE1927">
            <w:pPr>
              <w:rPr>
                <w:rFonts w:cs="Arial"/>
                <w:sz w:val="18"/>
                <w:szCs w:val="18"/>
                <w:lang w:val="en-CA"/>
              </w:rPr>
            </w:pPr>
          </w:p>
          <w:p w14:paraId="3A114E48" w14:textId="022DB612" w:rsidR="00AE400F" w:rsidRPr="009E6380" w:rsidRDefault="00BE1927" w:rsidP="00BE1927">
            <w:pPr>
              <w:rPr>
                <w:rFonts w:cs="Arial"/>
                <w:b/>
                <w:sz w:val="18"/>
                <w:szCs w:val="18"/>
                <w:lang w:val="en-CA"/>
              </w:rPr>
            </w:pPr>
            <w:r>
              <w:rPr>
                <w:rFonts w:cs="Arial"/>
                <w:sz w:val="18"/>
                <w:szCs w:val="18"/>
                <w:lang w:val="en-CA"/>
              </w:rPr>
              <w:t>RR: 0.94 (0.52 to 1.68)</w:t>
            </w:r>
          </w:p>
        </w:tc>
        <w:tc>
          <w:tcPr>
            <w:tcW w:w="1781" w:type="dxa"/>
            <w:shd w:val="clear" w:color="auto" w:fill="auto"/>
          </w:tcPr>
          <w:p w14:paraId="4E861382" w14:textId="69B89ADA" w:rsidR="00AE400F" w:rsidRPr="009E300B" w:rsidRDefault="00AE400F" w:rsidP="003C6B9D">
            <w:pPr>
              <w:rPr>
                <w:rFonts w:cs="Arial"/>
                <w:sz w:val="18"/>
                <w:szCs w:val="18"/>
                <w:lang w:val="en-CA"/>
              </w:rPr>
            </w:pPr>
            <w:r w:rsidRPr="009E300B">
              <w:rPr>
                <w:rFonts w:cs="Arial"/>
                <w:sz w:val="18"/>
                <w:szCs w:val="18"/>
                <w:lang w:val="en-CA"/>
              </w:rPr>
              <w:t>2</w:t>
            </w:r>
            <w:r>
              <w:rPr>
                <w:rFonts w:cs="Arial"/>
                <w:sz w:val="18"/>
                <w:szCs w:val="18"/>
                <w:lang w:val="en-CA"/>
              </w:rPr>
              <w:t>16.8</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08A7535F" w14:textId="53506AA8" w:rsidR="00AE400F" w:rsidRPr="009E300B" w:rsidRDefault="00AE400F" w:rsidP="003C6B9D">
            <w:pPr>
              <w:rPr>
                <w:rFonts w:cs="Arial"/>
                <w:sz w:val="18"/>
                <w:szCs w:val="18"/>
                <w:lang w:val="en-CA"/>
              </w:rPr>
            </w:pPr>
            <w:r w:rsidRPr="009E300B">
              <w:rPr>
                <w:rFonts w:cs="Arial"/>
                <w:sz w:val="18"/>
                <w:szCs w:val="18"/>
                <w:lang w:val="en-CA"/>
              </w:rPr>
              <w:t>20</w:t>
            </w:r>
            <w:r w:rsidR="00BE1927">
              <w:rPr>
                <w:rFonts w:cs="Arial"/>
                <w:sz w:val="18"/>
                <w:szCs w:val="18"/>
                <w:lang w:val="en-CA"/>
              </w:rPr>
              <w:t>4.1</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44F4E47E" w14:textId="7EFC878D" w:rsidR="00AE400F" w:rsidRPr="009E300B" w:rsidRDefault="00AE400F" w:rsidP="003C6B9D">
            <w:pPr>
              <w:rPr>
                <w:rFonts w:cs="Arial"/>
                <w:sz w:val="18"/>
                <w:szCs w:val="18"/>
                <w:lang w:val="en-CA"/>
              </w:rPr>
            </w:pPr>
            <w:r>
              <w:rPr>
                <w:rFonts w:cs="Arial"/>
                <w:sz w:val="18"/>
                <w:szCs w:val="18"/>
                <w:lang w:val="en-CA"/>
              </w:rPr>
              <w:t>1</w:t>
            </w:r>
            <w:r w:rsidR="00BE1927">
              <w:rPr>
                <w:rFonts w:cs="Arial"/>
                <w:sz w:val="18"/>
                <w:szCs w:val="18"/>
                <w:lang w:val="en-CA"/>
              </w:rPr>
              <w:t>2.7</w:t>
            </w:r>
            <w:r w:rsidRPr="00B07579">
              <w:rPr>
                <w:rFonts w:cs="Arial"/>
                <w:sz w:val="18"/>
                <w:szCs w:val="18"/>
                <w:lang w:val="en-CA"/>
              </w:rPr>
              <w:t xml:space="preserve"> less per 1</w:t>
            </w:r>
            <w:r>
              <w:rPr>
                <w:rFonts w:cs="Arial"/>
                <w:sz w:val="18"/>
                <w:szCs w:val="18"/>
                <w:lang w:val="en-CA"/>
              </w:rPr>
              <w:t>0</w:t>
            </w:r>
            <w:r w:rsidRPr="00B07579">
              <w:rPr>
                <w:rFonts w:cs="Arial"/>
                <w:sz w:val="18"/>
                <w:szCs w:val="18"/>
                <w:lang w:val="en-CA"/>
              </w:rPr>
              <w:t>,000</w:t>
            </w:r>
            <w:r w:rsidR="00B95C2C">
              <w:rPr>
                <w:rFonts w:cs="Arial"/>
                <w:sz w:val="18"/>
                <w:szCs w:val="18"/>
                <w:lang w:val="en-CA"/>
              </w:rPr>
              <w:t xml:space="preserve"> (1</w:t>
            </w:r>
            <w:r w:rsidR="00BE1927">
              <w:rPr>
                <w:rFonts w:cs="Arial"/>
                <w:sz w:val="18"/>
                <w:szCs w:val="18"/>
                <w:lang w:val="en-CA"/>
              </w:rPr>
              <w:t>05.1</w:t>
            </w:r>
            <w:r w:rsidR="00B95C2C">
              <w:rPr>
                <w:rFonts w:cs="Arial"/>
                <w:sz w:val="18"/>
                <w:szCs w:val="18"/>
                <w:lang w:val="en-CA"/>
              </w:rPr>
              <w:t xml:space="preserve"> less to 1</w:t>
            </w:r>
            <w:r w:rsidR="00BE1927">
              <w:rPr>
                <w:rFonts w:cs="Arial"/>
                <w:sz w:val="18"/>
                <w:szCs w:val="18"/>
                <w:lang w:val="en-CA"/>
              </w:rPr>
              <w:t>48.3</w:t>
            </w:r>
            <w:r w:rsidR="00B95C2C">
              <w:rPr>
                <w:rFonts w:cs="Arial"/>
                <w:sz w:val="18"/>
                <w:szCs w:val="18"/>
                <w:lang w:val="en-CA"/>
              </w:rPr>
              <w:t xml:space="preserve"> more)</w:t>
            </w:r>
          </w:p>
        </w:tc>
        <w:tc>
          <w:tcPr>
            <w:tcW w:w="2070" w:type="dxa"/>
          </w:tcPr>
          <w:p w14:paraId="60E46B63" w14:textId="73710A3E" w:rsidR="00AE400F" w:rsidRPr="009E300B" w:rsidRDefault="00AE40BE" w:rsidP="003C6B9D">
            <w:pPr>
              <w:rPr>
                <w:rFonts w:cs="Arial"/>
                <w:b/>
                <w:sz w:val="18"/>
                <w:szCs w:val="18"/>
                <w:lang w:val="en-CA"/>
              </w:rPr>
            </w:pPr>
            <w:r w:rsidRPr="00783FAF">
              <w:rPr>
                <w:rFonts w:eastAsia="Times New Roman" w:cs="Arial"/>
                <w:b/>
                <w:sz w:val="18"/>
                <w:szCs w:val="18"/>
              </w:rPr>
              <w:t>NA</w:t>
            </w:r>
          </w:p>
        </w:tc>
        <w:tc>
          <w:tcPr>
            <w:tcW w:w="3415" w:type="dxa"/>
          </w:tcPr>
          <w:p w14:paraId="35F8A4FC" w14:textId="49FB80D3" w:rsidR="00AE400F" w:rsidRPr="009E300B" w:rsidRDefault="00AE400F" w:rsidP="003C6B9D">
            <w:pPr>
              <w:rPr>
                <w:rFonts w:cs="Arial"/>
                <w:b/>
                <w:sz w:val="18"/>
                <w:szCs w:val="18"/>
                <w:lang w:val="en-CA"/>
              </w:rPr>
            </w:pPr>
          </w:p>
        </w:tc>
      </w:tr>
    </w:tbl>
    <w:p w14:paraId="5F605016" w14:textId="252B9098" w:rsidR="002605D2" w:rsidRPr="00783FAF" w:rsidRDefault="002605D2" w:rsidP="002605D2">
      <w:pPr>
        <w:rPr>
          <w:rFonts w:eastAsia="Calibri" w:cs="Arial"/>
          <w:sz w:val="18"/>
          <w:szCs w:val="18"/>
          <w:lang w:val="en-CA"/>
        </w:rPr>
      </w:pPr>
      <w:r w:rsidRPr="009E300B">
        <w:rPr>
          <w:rFonts w:cs="Arial"/>
          <w:sz w:val="18"/>
          <w:szCs w:val="18"/>
          <w:lang w:val="en-CA"/>
        </w:rPr>
        <w:t xml:space="preserve">CI = confidence interval; </w:t>
      </w:r>
      <w:r w:rsidR="00BE1927">
        <w:rPr>
          <w:rFonts w:cs="Arial"/>
          <w:sz w:val="18"/>
          <w:szCs w:val="18"/>
          <w:lang w:val="en-CA"/>
        </w:rPr>
        <w:t xml:space="preserve">CIN = cervical intraepithelial neoplasia; </w:t>
      </w:r>
      <w:r w:rsidR="00AE40BE">
        <w:rPr>
          <w:rFonts w:eastAsia="Calibri" w:cs="Arial"/>
          <w:sz w:val="18"/>
          <w:szCs w:val="18"/>
          <w:lang w:val="en-CA"/>
        </w:rPr>
        <w:t xml:space="preserve">NA= not applicable (i.e., not used for conclusions); </w:t>
      </w:r>
      <w:r w:rsidR="00BE1927">
        <w:rPr>
          <w:rFonts w:cs="Arial"/>
          <w:sz w:val="18"/>
          <w:szCs w:val="18"/>
          <w:lang w:val="en-CA"/>
        </w:rPr>
        <w:t xml:space="preserve">OR = odds ratio; </w:t>
      </w:r>
      <w:r w:rsidRPr="009E300B">
        <w:rPr>
          <w:rFonts w:cs="Arial"/>
          <w:sz w:val="18"/>
          <w:szCs w:val="18"/>
          <w:lang w:val="en-CA"/>
        </w:rPr>
        <w:t xml:space="preserve">RCT = randomized controlled trial; </w:t>
      </w:r>
      <w:r w:rsidR="00BE1927">
        <w:rPr>
          <w:rFonts w:cs="Arial"/>
          <w:sz w:val="18"/>
          <w:szCs w:val="18"/>
          <w:lang w:val="en-CA"/>
        </w:rPr>
        <w:t>RR = relative risk</w:t>
      </w:r>
      <w:r w:rsidRPr="009E300B">
        <w:rPr>
          <w:rFonts w:cs="Arial"/>
          <w:sz w:val="18"/>
          <w:szCs w:val="18"/>
          <w:lang w:val="en-CA"/>
        </w:rPr>
        <w:t>.</w:t>
      </w:r>
    </w:p>
    <w:p w14:paraId="0CED4439" w14:textId="77777777" w:rsidR="002605D2" w:rsidRPr="009E300B" w:rsidRDefault="002605D2" w:rsidP="002605D2">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include all participants who</w:t>
      </w:r>
      <w:r>
        <w:rPr>
          <w:rFonts w:cs="Arial"/>
          <w:sz w:val="18"/>
          <w:szCs w:val="18"/>
          <w:lang w:val="en-CA"/>
        </w:rPr>
        <w:t xml:space="preserve"> were randomized and completed one</w:t>
      </w:r>
      <w:r w:rsidRPr="009E300B">
        <w:rPr>
          <w:rFonts w:cs="Arial"/>
          <w:sz w:val="18"/>
          <w:szCs w:val="18"/>
          <w:lang w:val="en-CA"/>
        </w:rPr>
        <w:t xml:space="preserve"> round of the screening via the test to which they were randomly assigned. Ninety-eight per cent of participants who were referred to colposcopy attended; however, i</w:t>
      </w:r>
      <w:r>
        <w:rPr>
          <w:rFonts w:cs="Arial"/>
          <w:sz w:val="18"/>
          <w:szCs w:val="18"/>
          <w:lang w:val="en-CA"/>
        </w:rPr>
        <w:t>t is unclear how many attended from each group</w:t>
      </w:r>
      <w:r w:rsidRPr="009E300B">
        <w:rPr>
          <w:rFonts w:cs="Arial"/>
          <w:sz w:val="18"/>
          <w:szCs w:val="18"/>
          <w:lang w:val="en-CA"/>
        </w:rPr>
        <w:t>.</w:t>
      </w:r>
    </w:p>
    <w:p w14:paraId="248C7D1F" w14:textId="03A15E21" w:rsidR="002605D2" w:rsidRPr="009E300B" w:rsidRDefault="002605D2" w:rsidP="002605D2">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3CA8D7B1" w14:textId="77777777" w:rsidR="002605D2" w:rsidRPr="009E300B" w:rsidRDefault="002605D2" w:rsidP="002605D2">
      <w:pPr>
        <w:rPr>
          <w:rFonts w:cs="Arial"/>
          <w:b/>
          <w:sz w:val="18"/>
          <w:szCs w:val="18"/>
          <w:lang w:val="en-CA"/>
        </w:rPr>
      </w:pPr>
      <w:r w:rsidRPr="009E300B">
        <w:rPr>
          <w:rFonts w:cs="Arial"/>
          <w:b/>
          <w:sz w:val="18"/>
          <w:szCs w:val="18"/>
          <w:lang w:val="en-CA"/>
        </w:rPr>
        <w:t>Explanations:</w:t>
      </w:r>
    </w:p>
    <w:p w14:paraId="00F7653D" w14:textId="70709FC3" w:rsidR="002605D2" w:rsidRPr="00AE400F" w:rsidRDefault="002605D2" w:rsidP="002605D2">
      <w:pPr>
        <w:rPr>
          <w:rFonts w:cs="Arial"/>
          <w:b/>
          <w:i/>
          <w:sz w:val="18"/>
          <w:szCs w:val="18"/>
          <w:lang w:val="en-CA"/>
        </w:rPr>
      </w:pPr>
      <w:r w:rsidRPr="009E300B">
        <w:rPr>
          <w:rFonts w:cs="Arial"/>
          <w:sz w:val="18"/>
          <w:szCs w:val="18"/>
          <w:u w:val="single"/>
          <w:vertAlign w:val="superscript"/>
          <w:lang w:val="en-CA"/>
        </w:rPr>
        <w:t>c</w:t>
      </w:r>
      <w:r w:rsidRPr="009E300B">
        <w:rPr>
          <w:rFonts w:cs="Arial"/>
          <w:sz w:val="18"/>
          <w:szCs w:val="18"/>
          <w:u w:val="single"/>
          <w:lang w:val="en-CA"/>
        </w:rPr>
        <w:t xml:space="preserve">Acceptors of screening; people with a cervix aged 25 to </w:t>
      </w:r>
      <w:r w:rsidR="00AE40BE">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00AE40BE" w:rsidRPr="009E300B">
        <w:rPr>
          <w:rFonts w:cs="Arial"/>
          <w:b/>
          <w:i/>
          <w:sz w:val="18"/>
          <w:szCs w:val="18"/>
          <w:lang w:val="en-CA"/>
        </w:rPr>
        <w:t>No serious concerns about risk of bias</w:t>
      </w:r>
      <w:r w:rsidR="00AE40BE" w:rsidRPr="009E300B">
        <w:rPr>
          <w:rFonts w:cs="Arial"/>
          <w:sz w:val="18"/>
          <w:szCs w:val="18"/>
          <w:lang w:val="en-CA"/>
        </w:rPr>
        <w:t xml:space="preserve">: the study was open label; however, knowledge of group allocation is unlikely to have affected the outcome. The outcome was not listed in the trial register, but is expected to be reported as a part of the screening process. </w:t>
      </w:r>
      <w:r w:rsidRPr="009E300B">
        <w:rPr>
          <w:rFonts w:cs="Arial"/>
          <w:b/>
          <w:i/>
          <w:sz w:val="18"/>
          <w:szCs w:val="18"/>
          <w:lang w:val="en-CA"/>
        </w:rPr>
        <w:t>Some concerns about inconsistency</w:t>
      </w:r>
      <w:r w:rsidRPr="009E300B">
        <w:rPr>
          <w:rFonts w:cs="Arial"/>
          <w:sz w:val="18"/>
          <w:szCs w:val="18"/>
          <w:lang w:val="en-CA"/>
        </w:rPr>
        <w:t>: lack of evidence for consistency</w:t>
      </w:r>
      <w:r w:rsidR="00AE40BE">
        <w:rPr>
          <w:rFonts w:cs="Arial"/>
          <w:sz w:val="18"/>
          <w:szCs w:val="18"/>
          <w:lang w:val="en-CA"/>
        </w:rPr>
        <w:t xml:space="preserve"> due to single study</w:t>
      </w:r>
      <w:r w:rsidRPr="009E300B">
        <w:rPr>
          <w:rFonts w:cs="Arial"/>
          <w:sz w:val="18"/>
          <w:szCs w:val="18"/>
          <w:lang w:val="en-CA"/>
        </w:rPr>
        <w:t xml:space="preserve">. </w:t>
      </w:r>
      <w:r w:rsidR="00AE40BE">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sidR="00AE40BE">
        <w:rPr>
          <w:rFonts w:cs="Arial"/>
          <w:sz w:val="18"/>
          <w:szCs w:val="18"/>
          <w:lang w:val="en-CA"/>
        </w:rPr>
        <w:t>concerns due to small sample for this age group (n=629)</w:t>
      </w:r>
      <w:r w:rsidRPr="009E300B">
        <w:rPr>
          <w:rFonts w:cs="Arial"/>
          <w:sz w:val="18"/>
          <w:szCs w:val="18"/>
          <w:lang w:val="en-CA"/>
        </w:rPr>
        <w:t xml:space="preserve">. </w:t>
      </w:r>
      <w:r>
        <w:rPr>
          <w:rFonts w:cs="Arial"/>
          <w:b/>
          <w:i/>
          <w:sz w:val="18"/>
          <w:szCs w:val="18"/>
          <w:lang w:val="en-CA"/>
        </w:rPr>
        <w:t>No s</w:t>
      </w:r>
      <w:r w:rsidRPr="009E300B">
        <w:rPr>
          <w:rFonts w:cs="Arial"/>
          <w:b/>
          <w:i/>
          <w:sz w:val="18"/>
          <w:szCs w:val="18"/>
          <w:lang w:val="en-CA"/>
        </w:rPr>
        <w:t>erious concerns about imprecision</w:t>
      </w:r>
      <w:r w:rsidRPr="009E300B">
        <w:rPr>
          <w:rFonts w:cs="Arial"/>
          <w:i/>
          <w:sz w:val="18"/>
          <w:szCs w:val="18"/>
          <w:lang w:val="en-CA"/>
        </w:rPr>
        <w:t xml:space="preserve">: </w:t>
      </w:r>
      <w:r>
        <w:rPr>
          <w:rFonts w:cs="Arial"/>
          <w:sz w:val="18"/>
          <w:szCs w:val="18"/>
          <w:lang w:val="en-CA"/>
        </w:rPr>
        <w:t>95% 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7044041D" w14:textId="5E2CCF93" w:rsidR="002605D2" w:rsidRPr="00AE400F" w:rsidRDefault="002605D2" w:rsidP="002605D2">
      <w:pPr>
        <w:rPr>
          <w:rFonts w:cs="Arial"/>
          <w:b/>
          <w:i/>
          <w:sz w:val="18"/>
          <w:szCs w:val="18"/>
          <w:lang w:val="en-CA"/>
        </w:rPr>
      </w:pPr>
      <w:r>
        <w:rPr>
          <w:rFonts w:cs="Arial"/>
          <w:sz w:val="18"/>
          <w:szCs w:val="18"/>
          <w:u w:val="single"/>
          <w:vertAlign w:val="superscript"/>
          <w:lang w:val="en-CA"/>
        </w:rPr>
        <w:t>d</w:t>
      </w:r>
      <w:r w:rsidRPr="009E300B">
        <w:rPr>
          <w:rFonts w:cs="Arial"/>
          <w:sz w:val="18"/>
          <w:szCs w:val="18"/>
          <w:u w:val="single"/>
          <w:lang w:val="en-CA"/>
        </w:rPr>
        <w:t xml:space="preserve">Acceptors of screening; people with a cervix aged </w:t>
      </w:r>
      <w:r w:rsidR="00AE40BE">
        <w:rPr>
          <w:rFonts w:cs="Arial"/>
          <w:sz w:val="18"/>
          <w:szCs w:val="18"/>
          <w:u w:val="single"/>
          <w:lang w:val="en-CA"/>
        </w:rPr>
        <w:t>30</w:t>
      </w:r>
      <w:r w:rsidRPr="009E300B">
        <w:rPr>
          <w:rFonts w:cs="Arial"/>
          <w:sz w:val="18"/>
          <w:szCs w:val="18"/>
          <w:u w:val="single"/>
          <w:lang w:val="en-CA"/>
        </w:rPr>
        <w:t xml:space="preserve"> to </w:t>
      </w:r>
      <w:r w:rsidR="00AE40BE">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the study was open label; however, knowledge of group allocation is unlikely to have affected the outcome. The outcome was not listed in the trial register, but is expected to be reported as a part of the screening process. </w:t>
      </w:r>
      <w:r w:rsidRPr="009E300B">
        <w:rPr>
          <w:rFonts w:cs="Arial"/>
          <w:b/>
          <w:i/>
          <w:sz w:val="18"/>
          <w:szCs w:val="18"/>
          <w:lang w:val="en-CA"/>
        </w:rPr>
        <w:t>Some concerns about inconsistency</w:t>
      </w:r>
      <w:r w:rsidRPr="009E300B">
        <w:rPr>
          <w:rFonts w:cs="Arial"/>
          <w:sz w:val="18"/>
          <w:szCs w:val="18"/>
          <w:lang w:val="en-CA"/>
        </w:rPr>
        <w:t xml:space="preserve">: lack of evidence for consistency </w:t>
      </w:r>
      <w:r w:rsidR="00AE40BE">
        <w:rPr>
          <w:rFonts w:cs="Arial"/>
          <w:sz w:val="18"/>
          <w:szCs w:val="18"/>
          <w:lang w:val="en-CA"/>
        </w:rPr>
        <w:t>due to single study</w:t>
      </w:r>
      <w:r w:rsidRPr="009E300B">
        <w:rPr>
          <w:rFonts w:cs="Arial"/>
          <w:sz w:val="18"/>
          <w:szCs w:val="18"/>
          <w:lang w:val="en-CA"/>
        </w:rPr>
        <w:t xml:space="preserve">. </w:t>
      </w:r>
      <w:r w:rsidRPr="009E300B">
        <w:rPr>
          <w:rFonts w:cs="Arial"/>
          <w:b/>
          <w:i/>
          <w:sz w:val="18"/>
          <w:szCs w:val="18"/>
          <w:lang w:val="en-CA"/>
        </w:rPr>
        <w:t>No serious concerns about indirectness</w:t>
      </w:r>
      <w:r w:rsidRPr="009E300B">
        <w:rPr>
          <w:rFonts w:cs="Arial"/>
          <w:i/>
          <w:sz w:val="18"/>
          <w:szCs w:val="18"/>
          <w:lang w:val="en-CA"/>
        </w:rPr>
        <w:t xml:space="preserve">: </w:t>
      </w:r>
      <w:r w:rsidR="000A3EEA">
        <w:rPr>
          <w:rFonts w:cs="Arial"/>
          <w:sz w:val="18"/>
          <w:szCs w:val="18"/>
          <w:lang w:val="en-CA"/>
        </w:rPr>
        <w:t>the study provides direct evidence</w:t>
      </w:r>
      <w:r w:rsidRPr="009E300B">
        <w:rPr>
          <w:rFonts w:cs="Arial"/>
          <w:sz w:val="18"/>
          <w:szCs w:val="18"/>
          <w:lang w:val="en-CA"/>
        </w:rPr>
        <w:t xml:space="preserve">. </w:t>
      </w:r>
      <w:r w:rsidR="00DC3D03">
        <w:rPr>
          <w:rFonts w:cs="Arial"/>
          <w:b/>
          <w:i/>
          <w:sz w:val="18"/>
          <w:szCs w:val="18"/>
          <w:lang w:val="en-CA"/>
        </w:rPr>
        <w:t>No s</w:t>
      </w:r>
      <w:r w:rsidRPr="009E300B">
        <w:rPr>
          <w:rFonts w:cs="Arial"/>
          <w:b/>
          <w:i/>
          <w:sz w:val="18"/>
          <w:szCs w:val="18"/>
          <w:lang w:val="en-CA"/>
        </w:rPr>
        <w:t>erious concerns about imprecision</w:t>
      </w:r>
      <w:r w:rsidRPr="009E300B">
        <w:rPr>
          <w:rFonts w:cs="Arial"/>
          <w:i/>
          <w:sz w:val="18"/>
          <w:szCs w:val="18"/>
          <w:lang w:val="en-CA"/>
        </w:rPr>
        <w:t xml:space="preserve">: </w:t>
      </w:r>
      <w:r w:rsidR="00DC3D03">
        <w:rPr>
          <w:rFonts w:cs="Arial"/>
          <w:sz w:val="18"/>
          <w:szCs w:val="18"/>
          <w:lang w:val="en-CA"/>
        </w:rPr>
        <w:t>95%CI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7C5EBC10" w14:textId="1B751E44" w:rsidR="002605D2" w:rsidRDefault="002605D2" w:rsidP="002605D2">
      <w:pPr>
        <w:rPr>
          <w:rFonts w:cs="Arial"/>
          <w:b/>
          <w:i/>
          <w:sz w:val="18"/>
          <w:szCs w:val="18"/>
          <w:lang w:val="en-CA"/>
        </w:rPr>
      </w:pPr>
      <w:r w:rsidRPr="009E300B">
        <w:rPr>
          <w:rFonts w:cs="Arial"/>
          <w:sz w:val="18"/>
          <w:szCs w:val="18"/>
          <w:u w:val="single"/>
          <w:vertAlign w:val="superscript"/>
          <w:lang w:val="en-CA"/>
        </w:rPr>
        <w:t>e</w:t>
      </w:r>
      <w:r w:rsidRPr="009E300B">
        <w:rPr>
          <w:rFonts w:cs="Arial"/>
          <w:sz w:val="18"/>
          <w:szCs w:val="18"/>
          <w:u w:val="single"/>
          <w:lang w:val="en-CA"/>
        </w:rPr>
        <w:t xml:space="preserve">Acceptors of screening; people with a cervix aged </w:t>
      </w:r>
      <w:r w:rsidR="00AE40BE">
        <w:rPr>
          <w:rFonts w:cs="Arial"/>
          <w:sz w:val="18"/>
          <w:szCs w:val="18"/>
          <w:u w:val="single"/>
          <w:lang w:val="en-CA"/>
        </w:rPr>
        <w:t>60</w:t>
      </w:r>
      <w:r w:rsidRPr="009E300B">
        <w:rPr>
          <w:rFonts w:cs="Arial"/>
          <w:sz w:val="18"/>
          <w:szCs w:val="18"/>
          <w:u w:val="single"/>
          <w:lang w:val="en-CA"/>
        </w:rPr>
        <w:t xml:space="preserve"> to 6</w:t>
      </w:r>
      <w:r w:rsidR="00AE40BE">
        <w:rPr>
          <w:rFonts w:cs="Arial"/>
          <w:sz w:val="18"/>
          <w:szCs w:val="18"/>
          <w:u w:val="single"/>
          <w:lang w:val="en-CA"/>
        </w:rPr>
        <w:t>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the study was open label; however, knowledge of group allocation is unlikely to have affected the outcome. The outcome was not listed in the trial register, but is expected to be reported as a part of the screening process. </w:t>
      </w:r>
      <w:r w:rsidRPr="009E300B">
        <w:rPr>
          <w:rFonts w:cs="Arial"/>
          <w:b/>
          <w:i/>
          <w:sz w:val="18"/>
          <w:szCs w:val="18"/>
          <w:lang w:val="en-CA"/>
        </w:rPr>
        <w:t>Some concerns about inconsistency</w:t>
      </w:r>
      <w:r w:rsidRPr="009E300B">
        <w:rPr>
          <w:rFonts w:cs="Arial"/>
          <w:sz w:val="18"/>
          <w:szCs w:val="18"/>
          <w:lang w:val="en-CA"/>
        </w:rPr>
        <w:t xml:space="preserve">: lack of evidence for consistency </w:t>
      </w:r>
      <w:r w:rsidR="00AE40BE">
        <w:rPr>
          <w:rFonts w:cs="Arial"/>
          <w:sz w:val="18"/>
          <w:szCs w:val="18"/>
          <w:lang w:val="en-CA"/>
        </w:rPr>
        <w:t>due to single study</w:t>
      </w:r>
      <w:r w:rsidRPr="009E300B">
        <w:rPr>
          <w:rFonts w:cs="Arial"/>
          <w:sz w:val="18"/>
          <w:szCs w:val="18"/>
          <w:lang w:val="en-CA"/>
        </w:rPr>
        <w:t xml:space="preserve">. </w:t>
      </w:r>
      <w:r w:rsidR="00AE40BE">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sidR="00AE40BE">
        <w:rPr>
          <w:rFonts w:cs="Arial"/>
          <w:sz w:val="18"/>
          <w:szCs w:val="18"/>
          <w:lang w:val="en-CA"/>
        </w:rPr>
        <w:t>concerns due to small sample for this age grou</w:t>
      </w:r>
      <w:r w:rsidR="000A3EEA">
        <w:rPr>
          <w:rFonts w:cs="Arial"/>
          <w:sz w:val="18"/>
          <w:szCs w:val="18"/>
          <w:lang w:val="en-CA"/>
        </w:rPr>
        <w:t>p</w:t>
      </w:r>
      <w:r w:rsidR="00AE40BE">
        <w:rPr>
          <w:rFonts w:cs="Arial"/>
          <w:sz w:val="18"/>
          <w:szCs w:val="18"/>
          <w:lang w:val="en-CA"/>
        </w:rPr>
        <w:t xml:space="preserve"> (n=NR)</w:t>
      </w:r>
      <w:r w:rsidRPr="009E300B">
        <w:rPr>
          <w:rFonts w:cs="Arial"/>
          <w:sz w:val="18"/>
          <w:szCs w:val="18"/>
          <w:lang w:val="en-CA"/>
        </w:rPr>
        <w:t xml:space="preserve">. </w:t>
      </w:r>
      <w:r w:rsidRPr="001F1011">
        <w:rPr>
          <w:rFonts w:cs="Arial"/>
          <w:b/>
          <w:i/>
          <w:sz w:val="18"/>
          <w:szCs w:val="18"/>
          <w:lang w:val="en-CA"/>
        </w:rPr>
        <w:t>No s</w:t>
      </w:r>
      <w:r w:rsidRPr="009E300B">
        <w:rPr>
          <w:rFonts w:cs="Arial"/>
          <w:b/>
          <w:i/>
          <w:sz w:val="18"/>
          <w:szCs w:val="18"/>
          <w:lang w:val="en-CA"/>
        </w:rPr>
        <w:t>erious concerns about imprecision</w:t>
      </w:r>
      <w:r w:rsidRPr="009E300B">
        <w:rPr>
          <w:rFonts w:cs="Arial"/>
          <w:i/>
          <w:sz w:val="18"/>
          <w:szCs w:val="18"/>
          <w:lang w:val="en-CA"/>
        </w:rPr>
        <w:t xml:space="preserve">: </w:t>
      </w:r>
      <w:r w:rsidRPr="003E6B17">
        <w:rPr>
          <w:rFonts w:cs="Arial"/>
          <w:sz w:val="18"/>
          <w:szCs w:val="18"/>
          <w:lang w:val="en-CA"/>
        </w:rPr>
        <w:t>95% 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534C9767" w14:textId="764300FE" w:rsidR="00816CE4" w:rsidRDefault="00816CE4" w:rsidP="002605D2">
      <w:pPr>
        <w:rPr>
          <w:rFonts w:cs="Arial"/>
          <w:sz w:val="18"/>
          <w:szCs w:val="18"/>
          <w:lang w:val="en-CA"/>
        </w:rPr>
      </w:pPr>
    </w:p>
    <w:p w14:paraId="038A0697" w14:textId="77777777" w:rsidR="00816CE4" w:rsidRPr="009E300B" w:rsidRDefault="00816CE4" w:rsidP="002605D2">
      <w:pPr>
        <w:rPr>
          <w:rFonts w:cs="Arial"/>
          <w:sz w:val="18"/>
          <w:szCs w:val="18"/>
          <w:lang w:val="en-CA"/>
        </w:rPr>
      </w:pPr>
    </w:p>
    <w:p w14:paraId="5961AD38" w14:textId="77777777" w:rsidR="002605D2" w:rsidRPr="009E300B" w:rsidRDefault="002605D2" w:rsidP="002605D2">
      <w:pPr>
        <w:rPr>
          <w:rFonts w:cs="Arial"/>
          <w:lang w:val="en-CA"/>
        </w:rPr>
      </w:pPr>
    </w:p>
    <w:p w14:paraId="133F1D7B" w14:textId="4052009E" w:rsidR="002605D2" w:rsidRPr="009E300B" w:rsidRDefault="00D5598C" w:rsidP="002605D2">
      <w:pPr>
        <w:rPr>
          <w:rFonts w:cs="Arial"/>
          <w:lang w:val="en-CA"/>
        </w:rPr>
      </w:pPr>
      <w:r w:rsidRPr="002D7652">
        <w:rPr>
          <w:noProof/>
        </w:rPr>
        <w:lastRenderedPageBreak/>
        <w:drawing>
          <wp:inline distT="0" distB="0" distL="0" distR="0" wp14:anchorId="3241DA2C" wp14:editId="62811CE9">
            <wp:extent cx="8862094" cy="3800475"/>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8895152" cy="3814652"/>
                    </a:xfrm>
                    <a:prstGeom prst="rect">
                      <a:avLst/>
                    </a:prstGeom>
                  </pic:spPr>
                </pic:pic>
              </a:graphicData>
            </a:graphic>
          </wp:inline>
        </w:drawing>
      </w:r>
    </w:p>
    <w:p w14:paraId="775AACE1" w14:textId="3F42C3DD" w:rsidR="002605D2" w:rsidRPr="009E300B" w:rsidRDefault="002605D2" w:rsidP="002605D2">
      <w:bookmarkStart w:id="155" w:name="_Toc107391639"/>
      <w:r>
        <w:t xml:space="preserve">Forest Plot </w:t>
      </w:r>
      <w:r w:rsidR="00B95C2C">
        <w:t>4</w:t>
      </w:r>
      <w:r w:rsidRPr="009E300B">
        <w:t>.</w:t>
      </w:r>
      <w:r>
        <w:t>7</w:t>
      </w:r>
      <w:r w:rsidRPr="009E300B">
        <w:t>. False positives for CIN2+</w:t>
      </w:r>
      <w:bookmarkEnd w:id="155"/>
    </w:p>
    <w:p w14:paraId="6CA73297" w14:textId="77777777" w:rsidR="002605D2" w:rsidRPr="009E300B" w:rsidRDefault="002605D2" w:rsidP="002605D2">
      <w:pPr>
        <w:rPr>
          <w:rFonts w:cs="Arial"/>
          <w:lang w:val="en-CA"/>
        </w:rPr>
      </w:pPr>
    </w:p>
    <w:p w14:paraId="654CB8A0" w14:textId="7F60BC50" w:rsidR="002605D2" w:rsidRDefault="002605D2" w:rsidP="002605D2">
      <w:pPr>
        <w:rPr>
          <w:rFonts w:cs="Arial"/>
          <w:lang w:val="en-CA"/>
        </w:rPr>
      </w:pPr>
    </w:p>
    <w:p w14:paraId="3D2550C2" w14:textId="5B97FA84" w:rsidR="00B95C2C" w:rsidRDefault="00B95C2C" w:rsidP="002605D2">
      <w:pPr>
        <w:rPr>
          <w:rFonts w:cs="Arial"/>
          <w:lang w:val="en-CA"/>
        </w:rPr>
      </w:pPr>
    </w:p>
    <w:p w14:paraId="70728433" w14:textId="74468818" w:rsidR="00B95C2C" w:rsidRDefault="00B95C2C" w:rsidP="002605D2">
      <w:pPr>
        <w:rPr>
          <w:rFonts w:cs="Arial"/>
          <w:lang w:val="en-CA"/>
        </w:rPr>
      </w:pPr>
    </w:p>
    <w:p w14:paraId="50DFEC64" w14:textId="397C92EB" w:rsidR="00B95C2C" w:rsidRDefault="00B95C2C" w:rsidP="002605D2">
      <w:pPr>
        <w:rPr>
          <w:rFonts w:cs="Arial"/>
          <w:lang w:val="en-CA"/>
        </w:rPr>
      </w:pPr>
    </w:p>
    <w:p w14:paraId="7B1D0BFF" w14:textId="77777777" w:rsidR="00B95C2C" w:rsidRDefault="00B95C2C" w:rsidP="002605D2">
      <w:pPr>
        <w:rPr>
          <w:rFonts w:cs="Arial"/>
          <w:lang w:val="en-CA"/>
        </w:rPr>
      </w:pPr>
    </w:p>
    <w:p w14:paraId="4B53B003" w14:textId="77777777" w:rsidR="002605D2" w:rsidRDefault="002605D2" w:rsidP="002605D2"/>
    <w:p w14:paraId="64942D6B" w14:textId="77777777" w:rsidR="002605D2" w:rsidRDefault="002605D2" w:rsidP="002605D2"/>
    <w:p w14:paraId="239F42E8" w14:textId="630455AE" w:rsidR="002605D2" w:rsidRPr="009E300B" w:rsidRDefault="002605D2" w:rsidP="002605D2">
      <w:bookmarkStart w:id="156" w:name="_Toc107391640"/>
      <w:r>
        <w:lastRenderedPageBreak/>
        <w:t xml:space="preserve">Evidence Set </w:t>
      </w:r>
      <w:r w:rsidR="00406548">
        <w:t>4</w:t>
      </w:r>
      <w:r>
        <w:t>.8</w:t>
      </w:r>
      <w:r w:rsidRPr="009E300B">
        <w:t>. False positives for CIN3+</w:t>
      </w:r>
      <w:bookmarkEnd w:id="156"/>
    </w:p>
    <w:p w14:paraId="2FD67A60" w14:textId="77777777" w:rsidR="002605D2" w:rsidRPr="00126B1A" w:rsidRDefault="002605D2" w:rsidP="002605D2">
      <w:pPr>
        <w:rPr>
          <w:rFonts w:cs="Arial"/>
          <w:szCs w:val="20"/>
          <w:lang w:val="en-CA"/>
        </w:rPr>
      </w:pPr>
      <w:r w:rsidRPr="00126B1A">
        <w:rPr>
          <w:rFonts w:cs="Arial"/>
          <w:b/>
          <w:szCs w:val="20"/>
          <w:lang w:val="en-CA"/>
        </w:rPr>
        <w:t>Included report:</w:t>
      </w:r>
      <w:r w:rsidRPr="00126B1A">
        <w:rPr>
          <w:rFonts w:cs="Arial"/>
          <w:szCs w:val="20"/>
          <w:lang w:val="en-CA"/>
        </w:rPr>
        <w:t xml:space="preserve"> Canfell 2017 (COMPASS)</w:t>
      </w:r>
    </w:p>
    <w:p w14:paraId="52218246" w14:textId="1E939759" w:rsidR="002605D2" w:rsidRPr="009E300B" w:rsidRDefault="002605D2" w:rsidP="002605D2">
      <w:bookmarkStart w:id="157" w:name="_Toc107391641"/>
      <w:r w:rsidRPr="009E300B">
        <w:t>GRA</w:t>
      </w:r>
      <w:r>
        <w:t xml:space="preserve">DE Summary of Findings Table </w:t>
      </w:r>
      <w:r w:rsidR="00406548">
        <w:t>4</w:t>
      </w:r>
      <w:r>
        <w:t>.8</w:t>
      </w:r>
      <w:r w:rsidRPr="009E300B">
        <w:t>. False positives for CIN3+</w:t>
      </w:r>
      <w:bookmarkEnd w:id="157"/>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2605D2" w:rsidRPr="009E300B" w14:paraId="5FF1EB13" w14:textId="77777777" w:rsidTr="003C6B9D">
        <w:trPr>
          <w:tblHeader/>
        </w:trPr>
        <w:tc>
          <w:tcPr>
            <w:tcW w:w="1795" w:type="dxa"/>
            <w:gridSpan w:val="2"/>
            <w:vMerge w:val="restart"/>
            <w:shd w:val="clear" w:color="auto" w:fill="D5DCE4" w:themeFill="text2" w:themeFillTint="33"/>
          </w:tcPr>
          <w:p w14:paraId="6A8FA99E" w14:textId="77777777" w:rsidR="002605D2" w:rsidRPr="009E300B" w:rsidRDefault="002605D2" w:rsidP="003C6B9D">
            <w:pPr>
              <w:rPr>
                <w:rFonts w:cs="Arial"/>
                <w:b/>
                <w:sz w:val="18"/>
                <w:szCs w:val="18"/>
                <w:lang w:val="en-CA"/>
              </w:rPr>
            </w:pPr>
            <w:r w:rsidRPr="009E300B">
              <w:rPr>
                <w:rFonts w:cs="Arial"/>
                <w:b/>
                <w:sz w:val="18"/>
                <w:szCs w:val="18"/>
                <w:lang w:val="en-CA"/>
              </w:rPr>
              <w:t>Outcome</w:t>
            </w:r>
          </w:p>
          <w:p w14:paraId="246B0BB6" w14:textId="77777777" w:rsidR="002605D2" w:rsidRPr="009E300B" w:rsidRDefault="002605D2" w:rsidP="003C6B9D">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39ACFB84" w14:textId="77777777" w:rsidR="002605D2" w:rsidRPr="009E300B" w:rsidRDefault="002605D2" w:rsidP="003C6B9D">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3C39CBD9" w14:textId="5E0702EA" w:rsidR="002605D2" w:rsidRPr="009E300B" w:rsidRDefault="00BE1927" w:rsidP="003C6B9D">
            <w:pPr>
              <w:rPr>
                <w:rFonts w:cs="Arial"/>
                <w:b/>
                <w:sz w:val="18"/>
                <w:szCs w:val="18"/>
                <w:lang w:val="en-CA"/>
              </w:rPr>
            </w:pPr>
            <w:r>
              <w:rPr>
                <w:rFonts w:cs="Arial"/>
                <w:b/>
                <w:sz w:val="18"/>
                <w:szCs w:val="18"/>
                <w:lang w:val="en-CA"/>
              </w:rPr>
              <w:t xml:space="preserve">Relative </w:t>
            </w:r>
            <w:r w:rsidR="002605D2" w:rsidRPr="009E300B">
              <w:rPr>
                <w:rFonts w:cs="Arial"/>
                <w:b/>
                <w:sz w:val="18"/>
                <w:szCs w:val="18"/>
                <w:lang w:val="en-CA"/>
              </w:rPr>
              <w:t xml:space="preserve">effects, </w:t>
            </w:r>
            <w:r>
              <w:rPr>
                <w:rFonts w:cs="Arial"/>
                <w:b/>
                <w:sz w:val="18"/>
                <w:szCs w:val="18"/>
                <w:lang w:val="en-CA"/>
              </w:rPr>
              <w:t>Peto OR and RR</w:t>
            </w:r>
            <w:r w:rsidR="002605D2" w:rsidRPr="009E300B">
              <w:rPr>
                <w:rFonts w:cs="Arial"/>
                <w:b/>
                <w:sz w:val="18"/>
                <w:szCs w:val="18"/>
                <w:lang w:val="en-CA"/>
              </w:rPr>
              <w:t xml:space="preserve"> (95 % CI)</w:t>
            </w:r>
          </w:p>
        </w:tc>
        <w:tc>
          <w:tcPr>
            <w:tcW w:w="5343" w:type="dxa"/>
            <w:gridSpan w:val="3"/>
            <w:shd w:val="clear" w:color="auto" w:fill="D5DCE4" w:themeFill="text2" w:themeFillTint="33"/>
          </w:tcPr>
          <w:p w14:paraId="104E15F5" w14:textId="77777777" w:rsidR="002605D2" w:rsidRPr="009E300B" w:rsidRDefault="002605D2" w:rsidP="003C6B9D">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1EAD0E7B" w14:textId="77777777" w:rsidR="002605D2" w:rsidRPr="009E300B" w:rsidRDefault="002605D2" w:rsidP="003C6B9D">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70113A2E" w14:textId="77777777" w:rsidR="002605D2" w:rsidRPr="009E300B" w:rsidRDefault="002605D2" w:rsidP="003C6B9D">
            <w:pPr>
              <w:rPr>
                <w:rFonts w:cs="Arial"/>
                <w:b/>
                <w:sz w:val="18"/>
                <w:szCs w:val="18"/>
                <w:lang w:val="en-CA"/>
              </w:rPr>
            </w:pPr>
            <w:r w:rsidRPr="009E300B">
              <w:rPr>
                <w:rFonts w:cs="Arial"/>
                <w:b/>
                <w:sz w:val="18"/>
                <w:szCs w:val="18"/>
                <w:lang w:val="en-CA"/>
              </w:rPr>
              <w:t>What happens?</w:t>
            </w:r>
          </w:p>
        </w:tc>
      </w:tr>
      <w:tr w:rsidR="002605D2" w:rsidRPr="009E300B" w14:paraId="4AE9A037" w14:textId="77777777" w:rsidTr="003C6B9D">
        <w:trPr>
          <w:tblHeader/>
        </w:trPr>
        <w:tc>
          <w:tcPr>
            <w:tcW w:w="1795" w:type="dxa"/>
            <w:gridSpan w:val="2"/>
            <w:vMerge/>
          </w:tcPr>
          <w:p w14:paraId="5ED41530" w14:textId="77777777" w:rsidR="002605D2" w:rsidRPr="009E300B" w:rsidRDefault="002605D2" w:rsidP="003C6B9D">
            <w:pPr>
              <w:rPr>
                <w:rFonts w:cs="Arial"/>
                <w:b/>
                <w:sz w:val="18"/>
                <w:szCs w:val="18"/>
                <w:lang w:val="en-CA"/>
              </w:rPr>
            </w:pPr>
          </w:p>
        </w:tc>
        <w:tc>
          <w:tcPr>
            <w:tcW w:w="1767" w:type="dxa"/>
            <w:vMerge/>
          </w:tcPr>
          <w:p w14:paraId="093DB1C0" w14:textId="77777777" w:rsidR="002605D2" w:rsidRPr="009E300B" w:rsidRDefault="002605D2" w:rsidP="003C6B9D">
            <w:pPr>
              <w:rPr>
                <w:rFonts w:cs="Arial"/>
                <w:b/>
                <w:sz w:val="18"/>
                <w:szCs w:val="18"/>
                <w:lang w:val="en-CA"/>
              </w:rPr>
            </w:pPr>
          </w:p>
        </w:tc>
        <w:tc>
          <w:tcPr>
            <w:tcW w:w="1781" w:type="dxa"/>
            <w:shd w:val="clear" w:color="auto" w:fill="D5DCE4" w:themeFill="text2" w:themeFillTint="33"/>
          </w:tcPr>
          <w:p w14:paraId="1ED8C807" w14:textId="77777777" w:rsidR="002605D2" w:rsidRPr="009E300B" w:rsidRDefault="002605D2" w:rsidP="003C6B9D">
            <w:pPr>
              <w:rPr>
                <w:rFonts w:cs="Arial"/>
                <w:b/>
                <w:sz w:val="18"/>
                <w:szCs w:val="18"/>
                <w:lang w:val="en-CA"/>
              </w:rPr>
            </w:pPr>
            <w:r w:rsidRPr="009E300B">
              <w:rPr>
                <w:rFonts w:cs="Arial"/>
                <w:b/>
                <w:sz w:val="18"/>
                <w:szCs w:val="18"/>
                <w:lang w:val="en-CA"/>
              </w:rPr>
              <w:t>With cytology screening + hrHPV partial genotyping triage</w:t>
            </w:r>
          </w:p>
        </w:tc>
        <w:tc>
          <w:tcPr>
            <w:tcW w:w="1781" w:type="dxa"/>
            <w:shd w:val="clear" w:color="auto" w:fill="D5DCE4" w:themeFill="text2" w:themeFillTint="33"/>
          </w:tcPr>
          <w:p w14:paraId="7D7E6DA3" w14:textId="77777777" w:rsidR="002605D2" w:rsidRPr="009E300B" w:rsidRDefault="002605D2" w:rsidP="003C6B9D">
            <w:pPr>
              <w:rPr>
                <w:rFonts w:cs="Arial"/>
                <w:b/>
                <w:sz w:val="18"/>
                <w:szCs w:val="18"/>
                <w:lang w:val="en-CA"/>
              </w:rPr>
            </w:pPr>
            <w:r w:rsidRPr="009E300B">
              <w:rPr>
                <w:rFonts w:cs="Arial"/>
                <w:b/>
                <w:sz w:val="18"/>
                <w:szCs w:val="18"/>
                <w:lang w:val="en-CA"/>
              </w:rPr>
              <w:t>With hrHPV partial genotyping + cytology triage</w:t>
            </w:r>
          </w:p>
        </w:tc>
        <w:tc>
          <w:tcPr>
            <w:tcW w:w="1781" w:type="dxa"/>
            <w:shd w:val="clear" w:color="auto" w:fill="D5DCE4" w:themeFill="text2" w:themeFillTint="33"/>
          </w:tcPr>
          <w:p w14:paraId="7640EFC9" w14:textId="77777777" w:rsidR="002605D2" w:rsidRPr="009E300B" w:rsidRDefault="002605D2" w:rsidP="003C6B9D">
            <w:pPr>
              <w:rPr>
                <w:rFonts w:cs="Arial"/>
                <w:b/>
                <w:sz w:val="18"/>
                <w:szCs w:val="18"/>
                <w:lang w:val="en-CA"/>
              </w:rPr>
            </w:pPr>
            <w:r w:rsidRPr="009E300B">
              <w:rPr>
                <w:rFonts w:cs="Arial"/>
                <w:b/>
                <w:sz w:val="18"/>
                <w:szCs w:val="18"/>
                <w:lang w:val="en-CA"/>
              </w:rPr>
              <w:t>Difference</w:t>
            </w:r>
          </w:p>
        </w:tc>
        <w:tc>
          <w:tcPr>
            <w:tcW w:w="2070" w:type="dxa"/>
            <w:vMerge/>
          </w:tcPr>
          <w:p w14:paraId="343BEFAD" w14:textId="77777777" w:rsidR="002605D2" w:rsidRPr="009E300B" w:rsidRDefault="002605D2" w:rsidP="003C6B9D">
            <w:pPr>
              <w:rPr>
                <w:rFonts w:cs="Arial"/>
                <w:b/>
                <w:sz w:val="18"/>
                <w:szCs w:val="18"/>
                <w:lang w:val="en-CA"/>
              </w:rPr>
            </w:pPr>
          </w:p>
        </w:tc>
        <w:tc>
          <w:tcPr>
            <w:tcW w:w="3415" w:type="dxa"/>
            <w:vMerge/>
          </w:tcPr>
          <w:p w14:paraId="7A668AD9" w14:textId="77777777" w:rsidR="002605D2" w:rsidRPr="009E300B" w:rsidRDefault="002605D2" w:rsidP="003C6B9D">
            <w:pPr>
              <w:rPr>
                <w:rFonts w:cs="Arial"/>
                <w:b/>
                <w:sz w:val="18"/>
                <w:szCs w:val="18"/>
                <w:lang w:val="en-CA"/>
              </w:rPr>
            </w:pPr>
          </w:p>
        </w:tc>
      </w:tr>
      <w:tr w:rsidR="002605D2" w:rsidRPr="009E300B" w14:paraId="4149B3E4" w14:textId="77777777" w:rsidTr="003C6B9D">
        <w:tc>
          <w:tcPr>
            <w:tcW w:w="14390" w:type="dxa"/>
            <w:gridSpan w:val="8"/>
            <w:shd w:val="clear" w:color="auto" w:fill="F2F2F2" w:themeFill="background1" w:themeFillShade="F2"/>
            <w:vAlign w:val="center"/>
          </w:tcPr>
          <w:p w14:paraId="7FB441B5" w14:textId="7716DE8E" w:rsidR="002605D2" w:rsidRPr="009E300B" w:rsidRDefault="002605D2" w:rsidP="003C6B9D">
            <w:pPr>
              <w:rPr>
                <w:rFonts w:cs="Arial"/>
                <w:b/>
                <w:sz w:val="18"/>
                <w:szCs w:val="18"/>
                <w:lang w:val="en-CA"/>
              </w:rPr>
            </w:pPr>
            <w:r w:rsidRPr="009E300B">
              <w:rPr>
                <w:rFonts w:cs="Arial"/>
                <w:b/>
                <w:sz w:val="18"/>
                <w:szCs w:val="18"/>
              </w:rPr>
              <w:t>People with a cervix aged 25 to 6</w:t>
            </w:r>
            <w:r w:rsidR="0010382F">
              <w:rPr>
                <w:rFonts w:cs="Arial"/>
                <w:b/>
                <w:sz w:val="18"/>
                <w:szCs w:val="18"/>
              </w:rPr>
              <w:t>9</w:t>
            </w:r>
            <w:r w:rsidRPr="009E300B">
              <w:rPr>
                <w:rFonts w:cs="Arial"/>
                <w:b/>
                <w:sz w:val="18"/>
                <w:szCs w:val="18"/>
              </w:rPr>
              <w:t xml:space="preserve"> years (Canfell 2017 (COMPASS); acceptors of screening)</w:t>
            </w:r>
          </w:p>
        </w:tc>
      </w:tr>
      <w:tr w:rsidR="00406548" w:rsidRPr="009E300B" w14:paraId="53BE8B6B" w14:textId="77777777" w:rsidTr="003C6B9D">
        <w:trPr>
          <w:trHeight w:val="1656"/>
        </w:trPr>
        <w:tc>
          <w:tcPr>
            <w:tcW w:w="1781" w:type="dxa"/>
          </w:tcPr>
          <w:p w14:paraId="43870479" w14:textId="77777777" w:rsidR="00406548" w:rsidRPr="009E300B" w:rsidRDefault="00406548" w:rsidP="003C6B9D">
            <w:pPr>
              <w:rPr>
                <w:rFonts w:cs="Arial"/>
                <w:sz w:val="18"/>
                <w:szCs w:val="18"/>
                <w:lang w:val="en-CA"/>
              </w:rPr>
            </w:pPr>
            <w:r w:rsidRPr="009E300B">
              <w:rPr>
                <w:rFonts w:cs="Arial"/>
                <w:sz w:val="18"/>
                <w:szCs w:val="18"/>
                <w:lang w:val="en-CA"/>
              </w:rPr>
              <w:t>False positives for CIN3+</w:t>
            </w:r>
          </w:p>
          <w:p w14:paraId="2DC37D36" w14:textId="77777777" w:rsidR="00406548" w:rsidRPr="009E300B" w:rsidRDefault="00406548" w:rsidP="003C6B9D">
            <w:pPr>
              <w:rPr>
                <w:rFonts w:cs="Arial"/>
                <w:sz w:val="18"/>
                <w:szCs w:val="18"/>
                <w:lang w:val="en-CA"/>
              </w:rPr>
            </w:pPr>
          </w:p>
          <w:p w14:paraId="3FA73FA2" w14:textId="77777777" w:rsidR="00406548" w:rsidRPr="009E300B" w:rsidRDefault="00406548" w:rsidP="003C6B9D">
            <w:pPr>
              <w:rPr>
                <w:rFonts w:cs="Arial"/>
                <w:sz w:val="18"/>
                <w:szCs w:val="18"/>
                <w:lang w:val="en-CA"/>
              </w:rPr>
            </w:pPr>
            <w:r w:rsidRPr="009E300B">
              <w:rPr>
                <w:rFonts w:cs="Arial"/>
                <w:sz w:val="18"/>
                <w:szCs w:val="18"/>
                <w:lang w:val="en-CA"/>
              </w:rPr>
              <w:t>Follow-up: 1 round</w:t>
            </w:r>
          </w:p>
          <w:p w14:paraId="0E40FA7A" w14:textId="77777777" w:rsidR="00406548" w:rsidRPr="009E300B" w:rsidRDefault="00406548" w:rsidP="003C6B9D">
            <w:pPr>
              <w:rPr>
                <w:rFonts w:cs="Arial"/>
                <w:sz w:val="18"/>
                <w:szCs w:val="18"/>
                <w:lang w:val="en-CA"/>
              </w:rPr>
            </w:pPr>
          </w:p>
          <w:p w14:paraId="6DD5DEE1" w14:textId="77777777" w:rsidR="00406548" w:rsidRPr="009E300B" w:rsidRDefault="00406548" w:rsidP="003C6B9D">
            <w:pPr>
              <w:rPr>
                <w:rFonts w:cs="Arial"/>
                <w:sz w:val="18"/>
                <w:szCs w:val="18"/>
                <w:lang w:val="en-CA"/>
              </w:rPr>
            </w:pPr>
            <w:r w:rsidRPr="009E300B">
              <w:rPr>
                <w:rFonts w:cs="Arial"/>
                <w:sz w:val="18"/>
                <w:szCs w:val="18"/>
                <w:lang w:val="en-CA"/>
              </w:rPr>
              <w:t>2,987 (1 RCT)</w:t>
            </w:r>
          </w:p>
        </w:tc>
        <w:tc>
          <w:tcPr>
            <w:tcW w:w="1781" w:type="dxa"/>
            <w:gridSpan w:val="2"/>
          </w:tcPr>
          <w:p w14:paraId="438754CD" w14:textId="3C5436F4" w:rsidR="00406548" w:rsidRDefault="00BE1927" w:rsidP="003C6B9D">
            <w:pPr>
              <w:rPr>
                <w:rFonts w:cs="Arial"/>
                <w:sz w:val="18"/>
                <w:szCs w:val="18"/>
              </w:rPr>
            </w:pPr>
            <w:r>
              <w:rPr>
                <w:rFonts w:cs="Arial"/>
                <w:sz w:val="18"/>
                <w:szCs w:val="18"/>
              </w:rPr>
              <w:t>Peto OR: 1.19 (0.76 to 1.87)</w:t>
            </w:r>
          </w:p>
          <w:p w14:paraId="0DD4D61B" w14:textId="77777777" w:rsidR="00BE1927" w:rsidRDefault="00BE1927" w:rsidP="003C6B9D">
            <w:pPr>
              <w:rPr>
                <w:rFonts w:cs="Arial"/>
                <w:sz w:val="18"/>
                <w:szCs w:val="18"/>
                <w:lang w:val="en-CA"/>
              </w:rPr>
            </w:pPr>
          </w:p>
          <w:p w14:paraId="40D43F4C" w14:textId="676359B5" w:rsidR="00BE1927" w:rsidRPr="00FD43FF" w:rsidRDefault="00BE1927" w:rsidP="003C6B9D">
            <w:pPr>
              <w:rPr>
                <w:rFonts w:cs="Arial"/>
                <w:sz w:val="18"/>
                <w:szCs w:val="18"/>
                <w:lang w:val="en-CA"/>
              </w:rPr>
            </w:pPr>
            <w:r>
              <w:rPr>
                <w:rFonts w:cs="Arial"/>
                <w:sz w:val="18"/>
                <w:szCs w:val="18"/>
                <w:lang w:val="en-CA"/>
              </w:rPr>
              <w:t>RR: 1.18 (0.76 to 1.83)</w:t>
            </w:r>
          </w:p>
        </w:tc>
        <w:tc>
          <w:tcPr>
            <w:tcW w:w="1781" w:type="dxa"/>
            <w:shd w:val="clear" w:color="auto" w:fill="auto"/>
          </w:tcPr>
          <w:p w14:paraId="70CFE2FC" w14:textId="2FBD2980" w:rsidR="00406548" w:rsidRPr="009E300B" w:rsidRDefault="00406548" w:rsidP="003C6B9D">
            <w:pPr>
              <w:rPr>
                <w:rFonts w:cs="Arial"/>
                <w:sz w:val="18"/>
                <w:szCs w:val="18"/>
                <w:lang w:val="en-CA"/>
              </w:rPr>
            </w:pPr>
            <w:r w:rsidRPr="009E300B">
              <w:rPr>
                <w:rFonts w:cs="Arial"/>
                <w:sz w:val="18"/>
                <w:szCs w:val="18"/>
                <w:lang w:val="en-CA"/>
              </w:rPr>
              <w:t>26</w:t>
            </w:r>
            <w:r>
              <w:rPr>
                <w:rFonts w:cs="Arial"/>
                <w:sz w:val="18"/>
                <w:szCs w:val="18"/>
                <w:lang w:val="en-CA"/>
              </w:rPr>
              <w:t>1.3</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7243C937" w14:textId="41F798A9" w:rsidR="00406548" w:rsidRPr="009E300B" w:rsidRDefault="00406548" w:rsidP="003C6B9D">
            <w:pPr>
              <w:rPr>
                <w:rFonts w:cs="Arial"/>
                <w:sz w:val="18"/>
                <w:szCs w:val="18"/>
                <w:lang w:val="en-CA"/>
              </w:rPr>
            </w:pPr>
            <w:r w:rsidRPr="009E300B">
              <w:rPr>
                <w:rFonts w:cs="Arial"/>
                <w:sz w:val="18"/>
                <w:szCs w:val="18"/>
                <w:lang w:val="en-CA"/>
              </w:rPr>
              <w:t>3</w:t>
            </w:r>
            <w:r w:rsidR="00BE1927">
              <w:rPr>
                <w:rFonts w:cs="Arial"/>
                <w:sz w:val="18"/>
                <w:szCs w:val="18"/>
                <w:lang w:val="en-CA"/>
              </w:rPr>
              <w:t>09.4</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298D0D45" w14:textId="6D134994" w:rsidR="00406548" w:rsidRPr="009E300B" w:rsidRDefault="00406548" w:rsidP="003C6B9D">
            <w:pPr>
              <w:rPr>
                <w:rFonts w:cs="Arial"/>
                <w:sz w:val="18"/>
                <w:szCs w:val="18"/>
                <w:lang w:val="en-CA"/>
              </w:rPr>
            </w:pPr>
            <w:r>
              <w:rPr>
                <w:rFonts w:cs="Arial"/>
                <w:sz w:val="18"/>
                <w:szCs w:val="18"/>
                <w:lang w:val="en-CA"/>
              </w:rPr>
              <w:t>4</w:t>
            </w:r>
            <w:r w:rsidR="00BE1927">
              <w:rPr>
                <w:rFonts w:cs="Arial"/>
                <w:sz w:val="18"/>
                <w:szCs w:val="18"/>
                <w:lang w:val="en-CA"/>
              </w:rPr>
              <w:t>8.1</w:t>
            </w:r>
            <w:r>
              <w:rPr>
                <w:rFonts w:cs="Arial"/>
                <w:sz w:val="18"/>
                <w:szCs w:val="18"/>
                <w:lang w:val="en-CA"/>
              </w:rPr>
              <w:t xml:space="preserve"> more 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sidR="005478E2">
              <w:rPr>
                <w:rFonts w:cs="Arial"/>
                <w:sz w:val="18"/>
                <w:szCs w:val="18"/>
                <w:lang w:val="en-CA"/>
              </w:rPr>
              <w:t xml:space="preserve"> (</w:t>
            </w:r>
            <w:r w:rsidR="00BE1927">
              <w:rPr>
                <w:rFonts w:cs="Arial"/>
                <w:sz w:val="18"/>
                <w:szCs w:val="18"/>
                <w:lang w:val="en-CA"/>
              </w:rPr>
              <w:t>61.5</w:t>
            </w:r>
            <w:r w:rsidR="005478E2">
              <w:rPr>
                <w:rFonts w:cs="Arial"/>
                <w:sz w:val="18"/>
                <w:szCs w:val="18"/>
                <w:lang w:val="en-CA"/>
              </w:rPr>
              <w:t xml:space="preserve"> less to </w:t>
            </w:r>
            <w:r w:rsidR="00BE1927">
              <w:rPr>
                <w:rFonts w:cs="Arial"/>
                <w:sz w:val="18"/>
                <w:szCs w:val="18"/>
                <w:lang w:val="en-CA"/>
              </w:rPr>
              <w:t>216.5</w:t>
            </w:r>
            <w:r w:rsidR="005478E2">
              <w:rPr>
                <w:rFonts w:cs="Arial"/>
                <w:sz w:val="18"/>
                <w:szCs w:val="18"/>
                <w:lang w:val="en-CA"/>
              </w:rPr>
              <w:t xml:space="preserve"> more)</w:t>
            </w:r>
          </w:p>
        </w:tc>
        <w:tc>
          <w:tcPr>
            <w:tcW w:w="2070" w:type="dxa"/>
          </w:tcPr>
          <w:p w14:paraId="27F37AA1" w14:textId="77777777" w:rsidR="00566AE2" w:rsidRDefault="00566AE2" w:rsidP="00566AE2">
            <w:pPr>
              <w:rPr>
                <w:rFonts w:eastAsia="Times New Roman" w:cs="Arial"/>
                <w:sz w:val="18"/>
                <w:szCs w:val="18"/>
              </w:rPr>
            </w:pPr>
            <w:r>
              <w:rPr>
                <w:rFonts w:eastAsia="Times New Roman" w:cs="Arial"/>
                <w:sz w:val="18"/>
                <w:szCs w:val="18"/>
              </w:rPr>
              <w:t>25-29 yrs:</w:t>
            </w:r>
          </w:p>
          <w:p w14:paraId="42B42AC2" w14:textId="77777777" w:rsidR="00566AE2" w:rsidRDefault="00566AE2" w:rsidP="00566AE2">
            <w:pPr>
              <w:rPr>
                <w:rFonts w:eastAsia="Times New Roman" w:cs="Arial"/>
                <w:sz w:val="18"/>
                <w:szCs w:val="18"/>
              </w:rPr>
            </w:pPr>
            <w:r>
              <w:rPr>
                <w:rFonts w:eastAsia="Times New Roman" w:cs="Arial"/>
                <w:sz w:val="18"/>
                <w:szCs w:val="18"/>
              </w:rPr>
              <w:t>LOW</w:t>
            </w:r>
            <w:r w:rsidRPr="009E300B">
              <w:rPr>
                <w:rFonts w:eastAsia="Times New Roman" w:cs="Arial"/>
                <w:sz w:val="18"/>
                <w:szCs w:val="18"/>
                <w:vertAlign w:val="superscript"/>
              </w:rPr>
              <w:t>c</w:t>
            </w:r>
          </w:p>
          <w:p w14:paraId="14D93E21" w14:textId="77777777" w:rsidR="00566AE2" w:rsidRDefault="00566AE2" w:rsidP="00566AE2">
            <w:pPr>
              <w:rPr>
                <w:rFonts w:ascii="Cambria Math" w:eastAsia="Times New Roman" w:hAnsi="Cambria Math" w:cs="Cambria Math"/>
                <w:kern w:val="24"/>
                <w:sz w:val="18"/>
                <w:szCs w:val="18"/>
                <w:lang w:eastAsia="en-CA"/>
              </w:rPr>
            </w:pPr>
            <w:r w:rsidRPr="008D0BCB">
              <w:rPr>
                <w:rFonts w:ascii="Cambria Math" w:eastAsia="Times New Roman" w:hAnsi="Cambria Math" w:cs="Cambria Math"/>
                <w:kern w:val="24"/>
                <w:sz w:val="18"/>
                <w:szCs w:val="18"/>
                <w:lang w:eastAsia="en-CA"/>
              </w:rPr>
              <w:t>⊕⊕⊝⊝</w:t>
            </w:r>
          </w:p>
          <w:p w14:paraId="6D312FCF" w14:textId="77777777" w:rsidR="00566AE2" w:rsidRDefault="00566AE2" w:rsidP="00566AE2">
            <w:pPr>
              <w:rPr>
                <w:rFonts w:eastAsia="Times New Roman" w:cs="Arial"/>
                <w:sz w:val="18"/>
                <w:szCs w:val="18"/>
              </w:rPr>
            </w:pPr>
            <w:r>
              <w:rPr>
                <w:rFonts w:eastAsia="Times New Roman" w:cs="Arial"/>
                <w:sz w:val="18"/>
                <w:szCs w:val="18"/>
              </w:rPr>
              <w:t>due to lack of evidence of consistency, and indirectness</w:t>
            </w:r>
          </w:p>
          <w:p w14:paraId="1303FE68" w14:textId="77777777" w:rsidR="00566AE2" w:rsidRDefault="00566AE2" w:rsidP="00566AE2">
            <w:pPr>
              <w:rPr>
                <w:rFonts w:eastAsia="Times New Roman" w:cs="Arial"/>
                <w:sz w:val="18"/>
                <w:szCs w:val="18"/>
              </w:rPr>
            </w:pPr>
          </w:p>
          <w:p w14:paraId="1B4385F8" w14:textId="77777777" w:rsidR="00566AE2" w:rsidRDefault="00566AE2" w:rsidP="00566AE2">
            <w:pPr>
              <w:rPr>
                <w:rFonts w:eastAsia="Times New Roman" w:cs="Arial"/>
                <w:sz w:val="18"/>
                <w:szCs w:val="18"/>
              </w:rPr>
            </w:pPr>
            <w:r>
              <w:rPr>
                <w:rFonts w:eastAsia="Times New Roman" w:cs="Arial"/>
                <w:sz w:val="18"/>
                <w:szCs w:val="18"/>
              </w:rPr>
              <w:t>30-59 yrs:</w:t>
            </w:r>
          </w:p>
          <w:p w14:paraId="087738B0" w14:textId="77777777" w:rsidR="00566AE2" w:rsidRPr="009E300B" w:rsidRDefault="00566AE2" w:rsidP="00566AE2">
            <w:pPr>
              <w:rPr>
                <w:rFonts w:eastAsia="Times New Roman" w:cs="Arial"/>
                <w:sz w:val="18"/>
                <w:szCs w:val="18"/>
                <w:vertAlign w:val="superscript"/>
              </w:rPr>
            </w:pPr>
            <w:r>
              <w:rPr>
                <w:rFonts w:eastAsia="Times New Roman" w:cs="Arial"/>
                <w:sz w:val="18"/>
                <w:szCs w:val="18"/>
              </w:rPr>
              <w:t>MODERATE</w:t>
            </w:r>
            <w:r>
              <w:rPr>
                <w:rFonts w:eastAsia="Times New Roman" w:cs="Arial"/>
                <w:sz w:val="18"/>
                <w:szCs w:val="18"/>
                <w:vertAlign w:val="superscript"/>
              </w:rPr>
              <w:t>d</w:t>
            </w:r>
          </w:p>
          <w:p w14:paraId="60C67740" w14:textId="77777777" w:rsidR="00566AE2" w:rsidRDefault="00566AE2" w:rsidP="00566AE2">
            <w:pPr>
              <w:rPr>
                <w:rFonts w:eastAsia="Times New Roman" w:cs="Arial"/>
                <w:kern w:val="24"/>
                <w:sz w:val="18"/>
                <w:szCs w:val="18"/>
                <w:lang w:eastAsia="en-CA"/>
              </w:rPr>
            </w:pPr>
            <w:r w:rsidRPr="008D0BCB">
              <w:rPr>
                <w:rFonts w:ascii="Cambria Math" w:eastAsia="Times New Roman" w:hAnsi="Cambria Math" w:cs="Cambria Math"/>
                <w:kern w:val="24"/>
                <w:sz w:val="18"/>
                <w:szCs w:val="18"/>
                <w:lang w:eastAsia="en-CA"/>
              </w:rPr>
              <w:t>⊕⊕⊕⊝</w:t>
            </w:r>
          </w:p>
          <w:p w14:paraId="38D9BEBF" w14:textId="77777777" w:rsidR="00566AE2" w:rsidRDefault="00566AE2" w:rsidP="00566AE2">
            <w:pPr>
              <w:rPr>
                <w:rFonts w:eastAsia="Times New Roman" w:cs="Arial"/>
                <w:kern w:val="24"/>
                <w:sz w:val="18"/>
                <w:szCs w:val="18"/>
                <w:lang w:eastAsia="en-CA"/>
              </w:rPr>
            </w:pPr>
            <w:r w:rsidRPr="009E300B">
              <w:rPr>
                <w:rFonts w:eastAsia="Times New Roman" w:cs="Arial"/>
                <w:kern w:val="24"/>
                <w:sz w:val="18"/>
                <w:szCs w:val="18"/>
                <w:lang w:eastAsia="en-CA"/>
              </w:rPr>
              <w:t xml:space="preserve">due to lack of evidence of consistency </w:t>
            </w:r>
          </w:p>
          <w:p w14:paraId="14777FD4" w14:textId="77777777" w:rsidR="00566AE2" w:rsidRPr="00B51936" w:rsidRDefault="00566AE2" w:rsidP="00566AE2">
            <w:pPr>
              <w:rPr>
                <w:rFonts w:cs="Arial"/>
                <w:sz w:val="18"/>
                <w:szCs w:val="18"/>
                <w:lang w:val="en-CA"/>
              </w:rPr>
            </w:pPr>
          </w:p>
          <w:p w14:paraId="476FA4B5" w14:textId="77777777" w:rsidR="00566AE2" w:rsidRDefault="00566AE2" w:rsidP="00566AE2">
            <w:pPr>
              <w:rPr>
                <w:rFonts w:cs="Arial"/>
                <w:sz w:val="18"/>
                <w:szCs w:val="18"/>
                <w:lang w:val="en-CA"/>
              </w:rPr>
            </w:pPr>
            <w:r w:rsidRPr="00B51936">
              <w:rPr>
                <w:rFonts w:cs="Arial"/>
                <w:sz w:val="18"/>
                <w:szCs w:val="18"/>
                <w:lang w:val="en-CA"/>
              </w:rPr>
              <w:t>60-69 yrs:</w:t>
            </w:r>
          </w:p>
          <w:p w14:paraId="210E928A" w14:textId="77777777" w:rsidR="00566AE2" w:rsidRDefault="00566AE2" w:rsidP="00566AE2">
            <w:pPr>
              <w:rPr>
                <w:rFonts w:eastAsia="Times New Roman" w:cs="Arial"/>
                <w:sz w:val="18"/>
                <w:szCs w:val="18"/>
              </w:rPr>
            </w:pPr>
            <w:r>
              <w:rPr>
                <w:rFonts w:eastAsia="Times New Roman" w:cs="Arial"/>
                <w:sz w:val="18"/>
                <w:szCs w:val="18"/>
              </w:rPr>
              <w:t>LOW</w:t>
            </w:r>
            <w:r>
              <w:rPr>
                <w:rFonts w:eastAsia="Times New Roman" w:cs="Arial"/>
                <w:sz w:val="18"/>
                <w:szCs w:val="18"/>
                <w:vertAlign w:val="superscript"/>
              </w:rPr>
              <w:t>e</w:t>
            </w:r>
          </w:p>
          <w:p w14:paraId="4718895B" w14:textId="77777777" w:rsidR="00566AE2" w:rsidRDefault="00566AE2" w:rsidP="00566AE2">
            <w:pPr>
              <w:rPr>
                <w:rFonts w:ascii="Cambria Math" w:eastAsia="Times New Roman" w:hAnsi="Cambria Math" w:cs="Cambria Math"/>
                <w:kern w:val="24"/>
                <w:sz w:val="18"/>
                <w:szCs w:val="18"/>
                <w:lang w:eastAsia="en-CA"/>
              </w:rPr>
            </w:pPr>
            <w:r w:rsidRPr="008D0BCB">
              <w:rPr>
                <w:rFonts w:ascii="Cambria Math" w:eastAsia="Times New Roman" w:hAnsi="Cambria Math" w:cs="Cambria Math"/>
                <w:kern w:val="24"/>
                <w:sz w:val="18"/>
                <w:szCs w:val="18"/>
                <w:lang w:eastAsia="en-CA"/>
              </w:rPr>
              <w:t>⊕⊕⊝⊝</w:t>
            </w:r>
          </w:p>
          <w:p w14:paraId="3DC181F0" w14:textId="6DA73613" w:rsidR="00406548" w:rsidRPr="009E300B" w:rsidRDefault="00566AE2" w:rsidP="003C6B9D">
            <w:pPr>
              <w:rPr>
                <w:rFonts w:cs="Arial"/>
                <w:b/>
                <w:sz w:val="18"/>
                <w:szCs w:val="18"/>
                <w:lang w:val="en-CA"/>
              </w:rPr>
            </w:pPr>
            <w:r>
              <w:rPr>
                <w:rFonts w:eastAsia="Times New Roman" w:cs="Arial"/>
                <w:sz w:val="18"/>
                <w:szCs w:val="18"/>
              </w:rPr>
              <w:t>due to lack of evidence of consistency, and indirectness</w:t>
            </w:r>
          </w:p>
        </w:tc>
        <w:tc>
          <w:tcPr>
            <w:tcW w:w="3415" w:type="dxa"/>
          </w:tcPr>
          <w:p w14:paraId="63D72CE5" w14:textId="4388FF23" w:rsidR="00406548" w:rsidRDefault="00406548" w:rsidP="003C6B9D">
            <w:pPr>
              <w:rPr>
                <w:rFonts w:cs="Arial"/>
                <w:sz w:val="18"/>
                <w:szCs w:val="18"/>
                <w:lang w:val="en-CA"/>
              </w:rPr>
            </w:pPr>
            <w:r w:rsidRPr="009E300B">
              <w:rPr>
                <w:rFonts w:cs="Arial"/>
                <w:sz w:val="18"/>
                <w:szCs w:val="18"/>
                <w:lang w:val="en-CA"/>
              </w:rPr>
              <w:t>Among screened pe</w:t>
            </w:r>
            <w:r>
              <w:rPr>
                <w:rFonts w:cs="Arial"/>
                <w:sz w:val="18"/>
                <w:szCs w:val="18"/>
                <w:lang w:val="en-CA"/>
              </w:rPr>
              <w:t xml:space="preserve">ople with a cervix aged 25 to </w:t>
            </w:r>
            <w:r w:rsidR="00566AE2">
              <w:rPr>
                <w:rFonts w:cs="Arial"/>
                <w:sz w:val="18"/>
                <w:szCs w:val="18"/>
                <w:lang w:val="en-CA"/>
              </w:rPr>
              <w:t>29</w:t>
            </w:r>
            <w:r w:rsidRPr="009E300B">
              <w:rPr>
                <w:rFonts w:cs="Arial"/>
                <w:sz w:val="18"/>
                <w:szCs w:val="18"/>
                <w:lang w:val="en-CA"/>
              </w:rPr>
              <w:t xml:space="preserve"> years, hrHPV testing with partial genotyping and cytology triage of those with genotype 45 </w:t>
            </w:r>
            <w:r w:rsidR="00566AE2">
              <w:rPr>
                <w:rFonts w:cs="Arial"/>
                <w:b/>
                <w:sz w:val="18"/>
                <w:szCs w:val="18"/>
                <w:lang w:val="en-CA"/>
              </w:rPr>
              <w:t>may have</w:t>
            </w:r>
            <w:r w:rsidRPr="00145C92">
              <w:rPr>
                <w:rFonts w:cs="Arial"/>
                <w:b/>
                <w:sz w:val="18"/>
                <w:szCs w:val="18"/>
                <w:lang w:val="en-CA"/>
              </w:rPr>
              <w:t xml:space="preserve"> little-to-no effect</w:t>
            </w:r>
            <w:r w:rsidRPr="009E300B">
              <w:rPr>
                <w:rFonts w:cs="Arial"/>
                <w:sz w:val="18"/>
                <w:szCs w:val="18"/>
                <w:lang w:val="en-CA"/>
              </w:rPr>
              <w:t xml:space="preserve"> on the number of false positives for CIN3+ compared with cytology testing with hrHPV partial genotyping triage</w:t>
            </w:r>
            <w:r w:rsidR="00566AE2">
              <w:rPr>
                <w:rFonts w:cs="Arial"/>
                <w:sz w:val="18"/>
                <w:szCs w:val="18"/>
                <w:lang w:val="en-CA"/>
              </w:rPr>
              <w:t>.</w:t>
            </w:r>
          </w:p>
          <w:p w14:paraId="13D437F9" w14:textId="77777777" w:rsidR="00566AE2" w:rsidRDefault="00566AE2" w:rsidP="003C6B9D">
            <w:pPr>
              <w:rPr>
                <w:rFonts w:cs="Arial"/>
                <w:sz w:val="18"/>
                <w:szCs w:val="18"/>
                <w:lang w:val="en-CA"/>
              </w:rPr>
            </w:pPr>
          </w:p>
          <w:p w14:paraId="6DD424E5" w14:textId="626E9509" w:rsidR="00566AE2" w:rsidRDefault="00566AE2" w:rsidP="003C6B9D">
            <w:pPr>
              <w:rPr>
                <w:rFonts w:cs="Arial"/>
                <w:sz w:val="18"/>
                <w:szCs w:val="18"/>
                <w:lang w:val="en-CA"/>
              </w:rPr>
            </w:pPr>
            <w:r w:rsidRPr="009E300B">
              <w:rPr>
                <w:rFonts w:cs="Arial"/>
                <w:sz w:val="18"/>
                <w:szCs w:val="18"/>
                <w:lang w:val="en-CA"/>
              </w:rPr>
              <w:t>Among screened pe</w:t>
            </w:r>
            <w:r>
              <w:rPr>
                <w:rFonts w:cs="Arial"/>
                <w:sz w:val="18"/>
                <w:szCs w:val="18"/>
                <w:lang w:val="en-CA"/>
              </w:rPr>
              <w:t>ople with a cervix aged 30 to 59</w:t>
            </w:r>
            <w:r w:rsidRPr="009E300B">
              <w:rPr>
                <w:rFonts w:cs="Arial"/>
                <w:sz w:val="18"/>
                <w:szCs w:val="18"/>
                <w:lang w:val="en-CA"/>
              </w:rPr>
              <w:t xml:space="preserve"> years, hrHPV testing with partial genotyping and cytology triage of those with genotype 45 </w:t>
            </w:r>
            <w:r>
              <w:rPr>
                <w:rFonts w:cs="Arial"/>
                <w:b/>
                <w:sz w:val="18"/>
                <w:szCs w:val="18"/>
                <w:lang w:val="en-CA"/>
              </w:rPr>
              <w:t>probably has</w:t>
            </w:r>
            <w:r w:rsidRPr="00145C92">
              <w:rPr>
                <w:rFonts w:cs="Arial"/>
                <w:b/>
                <w:sz w:val="18"/>
                <w:szCs w:val="18"/>
                <w:lang w:val="en-CA"/>
              </w:rPr>
              <w:t xml:space="preserve"> little-to-no effect</w:t>
            </w:r>
            <w:r w:rsidRPr="009E300B">
              <w:rPr>
                <w:rFonts w:cs="Arial"/>
                <w:sz w:val="18"/>
                <w:szCs w:val="18"/>
                <w:lang w:val="en-CA"/>
              </w:rPr>
              <w:t xml:space="preserve"> on the number of false positives for CIN3+ compared with cytology testing with hrHPV partial genotyping triage</w:t>
            </w:r>
            <w:r>
              <w:rPr>
                <w:rFonts w:cs="Arial"/>
                <w:sz w:val="18"/>
                <w:szCs w:val="18"/>
                <w:lang w:val="en-CA"/>
              </w:rPr>
              <w:t>.</w:t>
            </w:r>
          </w:p>
          <w:p w14:paraId="35A21A72" w14:textId="77777777" w:rsidR="00566AE2" w:rsidRDefault="00566AE2" w:rsidP="003C6B9D">
            <w:pPr>
              <w:rPr>
                <w:rFonts w:cs="Arial"/>
                <w:sz w:val="18"/>
                <w:szCs w:val="18"/>
                <w:lang w:val="en-CA"/>
              </w:rPr>
            </w:pPr>
          </w:p>
          <w:p w14:paraId="43A2B31F" w14:textId="147E0FED" w:rsidR="00566AE2" w:rsidRPr="009E300B" w:rsidRDefault="00566AE2" w:rsidP="003C6B9D">
            <w:pPr>
              <w:rPr>
                <w:rFonts w:cs="Arial"/>
                <w:sz w:val="18"/>
                <w:szCs w:val="18"/>
                <w:lang w:val="en-CA"/>
              </w:rPr>
            </w:pPr>
            <w:r w:rsidRPr="009E300B">
              <w:rPr>
                <w:rFonts w:cs="Arial"/>
                <w:sz w:val="18"/>
                <w:szCs w:val="18"/>
                <w:lang w:val="en-CA"/>
              </w:rPr>
              <w:t>Among screened pe</w:t>
            </w:r>
            <w:r>
              <w:rPr>
                <w:rFonts w:cs="Arial"/>
                <w:sz w:val="18"/>
                <w:szCs w:val="18"/>
                <w:lang w:val="en-CA"/>
              </w:rPr>
              <w:t>ople with a cervix aged 60 to 69</w:t>
            </w:r>
            <w:r w:rsidRPr="009E300B">
              <w:rPr>
                <w:rFonts w:cs="Arial"/>
                <w:sz w:val="18"/>
                <w:szCs w:val="18"/>
                <w:lang w:val="en-CA"/>
              </w:rPr>
              <w:t xml:space="preserve"> years, hrHPV testing with partial genotyping and cytology triage of those with genotype 45 </w:t>
            </w:r>
            <w:r>
              <w:rPr>
                <w:rFonts w:cs="Arial"/>
                <w:b/>
                <w:sz w:val="18"/>
                <w:szCs w:val="18"/>
                <w:lang w:val="en-CA"/>
              </w:rPr>
              <w:t>may have</w:t>
            </w:r>
            <w:r w:rsidRPr="00145C92">
              <w:rPr>
                <w:rFonts w:cs="Arial"/>
                <w:b/>
                <w:sz w:val="18"/>
                <w:szCs w:val="18"/>
                <w:lang w:val="en-CA"/>
              </w:rPr>
              <w:t xml:space="preserve"> little-to-no effect</w:t>
            </w:r>
            <w:r w:rsidRPr="009E300B">
              <w:rPr>
                <w:rFonts w:cs="Arial"/>
                <w:sz w:val="18"/>
                <w:szCs w:val="18"/>
                <w:lang w:val="en-CA"/>
              </w:rPr>
              <w:t xml:space="preserve"> on the number of false positives for CIN3+ compared with cytology testing with hrHPV partial genotyping triage</w:t>
            </w:r>
            <w:r>
              <w:rPr>
                <w:rFonts w:cs="Arial"/>
                <w:sz w:val="18"/>
                <w:szCs w:val="18"/>
                <w:lang w:val="en-CA"/>
              </w:rPr>
              <w:t>.</w:t>
            </w:r>
          </w:p>
        </w:tc>
      </w:tr>
      <w:tr w:rsidR="002605D2" w:rsidRPr="009E300B" w14:paraId="348D2EC0" w14:textId="77777777" w:rsidTr="003C6B9D">
        <w:tc>
          <w:tcPr>
            <w:tcW w:w="14390" w:type="dxa"/>
            <w:gridSpan w:val="8"/>
            <w:shd w:val="clear" w:color="auto" w:fill="F2F2F2" w:themeFill="background1" w:themeFillShade="F2"/>
          </w:tcPr>
          <w:p w14:paraId="519AA3DD" w14:textId="79B0C42B" w:rsidR="002605D2" w:rsidRPr="00FD43FF" w:rsidRDefault="002605D2" w:rsidP="003C6B9D">
            <w:pPr>
              <w:rPr>
                <w:rFonts w:cs="Arial"/>
                <w:b/>
                <w:sz w:val="18"/>
                <w:szCs w:val="18"/>
                <w:lang w:val="en-CA"/>
              </w:rPr>
            </w:pPr>
            <w:r w:rsidRPr="00FD43FF">
              <w:rPr>
                <w:rFonts w:cs="Arial"/>
                <w:b/>
                <w:sz w:val="18"/>
                <w:szCs w:val="18"/>
              </w:rPr>
              <w:t xml:space="preserve">&gt;Subgroup: people with a cervix aged 25 to </w:t>
            </w:r>
            <w:r w:rsidR="0010382F">
              <w:rPr>
                <w:rFonts w:cs="Arial"/>
                <w:b/>
                <w:sz w:val="18"/>
                <w:szCs w:val="18"/>
              </w:rPr>
              <w:t>29</w:t>
            </w:r>
            <w:r w:rsidRPr="00FD43FF">
              <w:rPr>
                <w:rFonts w:cs="Arial"/>
                <w:b/>
                <w:sz w:val="18"/>
                <w:szCs w:val="18"/>
              </w:rPr>
              <w:t xml:space="preserve"> years (Canfell 2017 (COMPASS); acceptors of screening)</w:t>
            </w:r>
          </w:p>
        </w:tc>
      </w:tr>
      <w:tr w:rsidR="00406548" w:rsidRPr="009E300B" w14:paraId="149F47EF" w14:textId="77777777" w:rsidTr="003C6B9D">
        <w:trPr>
          <w:trHeight w:val="1656"/>
        </w:trPr>
        <w:tc>
          <w:tcPr>
            <w:tcW w:w="1781" w:type="dxa"/>
          </w:tcPr>
          <w:p w14:paraId="274750F2" w14:textId="77777777" w:rsidR="00406548" w:rsidRPr="009E300B" w:rsidRDefault="00406548" w:rsidP="003C6B9D">
            <w:pPr>
              <w:rPr>
                <w:rFonts w:cs="Arial"/>
                <w:sz w:val="18"/>
                <w:szCs w:val="18"/>
                <w:lang w:val="en-CA"/>
              </w:rPr>
            </w:pPr>
            <w:r w:rsidRPr="009E300B">
              <w:rPr>
                <w:rFonts w:cs="Arial"/>
                <w:sz w:val="18"/>
                <w:szCs w:val="18"/>
                <w:lang w:val="en-CA"/>
              </w:rPr>
              <w:t>False positives for CIN3+</w:t>
            </w:r>
          </w:p>
          <w:p w14:paraId="75F91B8B" w14:textId="77777777" w:rsidR="00406548" w:rsidRPr="009E300B" w:rsidRDefault="00406548" w:rsidP="003C6B9D">
            <w:pPr>
              <w:rPr>
                <w:rFonts w:cs="Arial"/>
                <w:sz w:val="18"/>
                <w:szCs w:val="18"/>
                <w:lang w:val="en-CA"/>
              </w:rPr>
            </w:pPr>
          </w:p>
          <w:p w14:paraId="70A29635" w14:textId="77777777" w:rsidR="00406548" w:rsidRPr="009E300B" w:rsidRDefault="00406548" w:rsidP="003C6B9D">
            <w:pPr>
              <w:rPr>
                <w:rFonts w:cs="Arial"/>
                <w:sz w:val="18"/>
                <w:szCs w:val="18"/>
                <w:lang w:val="en-CA"/>
              </w:rPr>
            </w:pPr>
            <w:r w:rsidRPr="009E300B">
              <w:rPr>
                <w:rFonts w:cs="Arial"/>
                <w:sz w:val="18"/>
                <w:szCs w:val="18"/>
                <w:lang w:val="en-CA"/>
              </w:rPr>
              <w:t>Follow-up: 1 round</w:t>
            </w:r>
          </w:p>
          <w:p w14:paraId="2869730E" w14:textId="77777777" w:rsidR="00406548" w:rsidRPr="009E300B" w:rsidRDefault="00406548" w:rsidP="003C6B9D">
            <w:pPr>
              <w:rPr>
                <w:rFonts w:cs="Arial"/>
                <w:sz w:val="18"/>
                <w:szCs w:val="18"/>
                <w:lang w:val="en-CA"/>
              </w:rPr>
            </w:pPr>
          </w:p>
          <w:p w14:paraId="706FA70A" w14:textId="77777777" w:rsidR="00406548" w:rsidRPr="009E300B" w:rsidRDefault="00406548" w:rsidP="003C6B9D">
            <w:pPr>
              <w:rPr>
                <w:rFonts w:cs="Arial"/>
                <w:sz w:val="18"/>
                <w:szCs w:val="18"/>
                <w:lang w:val="en-CA"/>
              </w:rPr>
            </w:pPr>
            <w:r w:rsidRPr="009E300B">
              <w:rPr>
                <w:rFonts w:cs="Arial"/>
                <w:sz w:val="18"/>
                <w:szCs w:val="18"/>
                <w:lang w:val="en-CA"/>
              </w:rPr>
              <w:t>629 (1 RCT)</w:t>
            </w:r>
          </w:p>
        </w:tc>
        <w:tc>
          <w:tcPr>
            <w:tcW w:w="1781" w:type="dxa"/>
            <w:gridSpan w:val="2"/>
          </w:tcPr>
          <w:p w14:paraId="67CFA3C3" w14:textId="5FBDC8E4" w:rsidR="00BE1927" w:rsidRDefault="00BE1927" w:rsidP="00BE1927">
            <w:pPr>
              <w:rPr>
                <w:rFonts w:cs="Arial"/>
                <w:sz w:val="18"/>
                <w:szCs w:val="18"/>
              </w:rPr>
            </w:pPr>
            <w:r>
              <w:rPr>
                <w:rFonts w:cs="Arial"/>
                <w:sz w:val="18"/>
                <w:szCs w:val="18"/>
              </w:rPr>
              <w:t>Peto OR: 1.40 (0.67 to 2.90)</w:t>
            </w:r>
          </w:p>
          <w:p w14:paraId="23CA6362" w14:textId="77777777" w:rsidR="00BE1927" w:rsidRDefault="00BE1927" w:rsidP="00BE1927">
            <w:pPr>
              <w:rPr>
                <w:rFonts w:cs="Arial"/>
                <w:sz w:val="18"/>
                <w:szCs w:val="18"/>
                <w:lang w:val="en-CA"/>
              </w:rPr>
            </w:pPr>
          </w:p>
          <w:p w14:paraId="06682B5D" w14:textId="2C84DE1E" w:rsidR="00406548" w:rsidRPr="00FD43FF" w:rsidRDefault="00BE1927" w:rsidP="00BE1927">
            <w:pPr>
              <w:rPr>
                <w:rFonts w:cs="Arial"/>
                <w:b/>
                <w:sz w:val="18"/>
                <w:szCs w:val="18"/>
                <w:lang w:val="en-CA"/>
              </w:rPr>
            </w:pPr>
            <w:r>
              <w:rPr>
                <w:rFonts w:cs="Arial"/>
                <w:sz w:val="18"/>
                <w:szCs w:val="18"/>
                <w:lang w:val="en-CA"/>
              </w:rPr>
              <w:t>RR: 1.38 (0.68 to 2.68)</w:t>
            </w:r>
          </w:p>
        </w:tc>
        <w:tc>
          <w:tcPr>
            <w:tcW w:w="1781" w:type="dxa"/>
            <w:shd w:val="clear" w:color="auto" w:fill="auto"/>
          </w:tcPr>
          <w:p w14:paraId="40311FF3" w14:textId="267CB1CC" w:rsidR="00406548" w:rsidRPr="009E300B" w:rsidRDefault="00406548" w:rsidP="003C6B9D">
            <w:pPr>
              <w:rPr>
                <w:rFonts w:cs="Arial"/>
                <w:sz w:val="18"/>
                <w:szCs w:val="18"/>
                <w:lang w:val="en-CA"/>
              </w:rPr>
            </w:pPr>
            <w:r w:rsidRPr="009E300B">
              <w:rPr>
                <w:rFonts w:cs="Arial"/>
                <w:sz w:val="18"/>
                <w:szCs w:val="18"/>
                <w:lang w:val="en-CA"/>
              </w:rPr>
              <w:t>4</w:t>
            </w:r>
            <w:r>
              <w:rPr>
                <w:rFonts w:cs="Arial"/>
                <w:sz w:val="18"/>
                <w:szCs w:val="18"/>
                <w:lang w:val="en-CA"/>
              </w:rPr>
              <w:t>26.5</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37A38C4A" w14:textId="167100CA" w:rsidR="00406548" w:rsidRPr="009E300B" w:rsidRDefault="00BE1927" w:rsidP="003C6B9D">
            <w:pPr>
              <w:rPr>
                <w:rFonts w:cs="Arial"/>
                <w:sz w:val="18"/>
                <w:szCs w:val="18"/>
                <w:lang w:val="en-CA"/>
              </w:rPr>
            </w:pPr>
            <w:r>
              <w:rPr>
                <w:rFonts w:cs="Arial"/>
                <w:sz w:val="18"/>
                <w:szCs w:val="18"/>
                <w:lang w:val="en-CA"/>
              </w:rPr>
              <w:t>587.1</w:t>
            </w:r>
            <w:r w:rsidR="00406548" w:rsidRPr="009E300B">
              <w:rPr>
                <w:rFonts w:cs="Arial"/>
                <w:sz w:val="18"/>
                <w:szCs w:val="18"/>
                <w:lang w:val="en-CA"/>
              </w:rPr>
              <w:t xml:space="preserve"> per 1</w:t>
            </w:r>
            <w:r w:rsidR="00406548">
              <w:rPr>
                <w:rFonts w:cs="Arial"/>
                <w:sz w:val="18"/>
                <w:szCs w:val="18"/>
                <w:lang w:val="en-CA"/>
              </w:rPr>
              <w:t>0</w:t>
            </w:r>
            <w:r w:rsidR="00406548" w:rsidRPr="009E300B">
              <w:rPr>
                <w:rFonts w:cs="Arial"/>
                <w:sz w:val="18"/>
                <w:szCs w:val="18"/>
                <w:lang w:val="en-CA"/>
              </w:rPr>
              <w:t>,000</w:t>
            </w:r>
          </w:p>
        </w:tc>
        <w:tc>
          <w:tcPr>
            <w:tcW w:w="1781" w:type="dxa"/>
            <w:shd w:val="clear" w:color="auto" w:fill="auto"/>
          </w:tcPr>
          <w:p w14:paraId="655444A8" w14:textId="43CC715C" w:rsidR="00406548" w:rsidRPr="009E300B" w:rsidRDefault="00406548" w:rsidP="003C6B9D">
            <w:pPr>
              <w:rPr>
                <w:rFonts w:cs="Arial"/>
                <w:sz w:val="18"/>
                <w:szCs w:val="18"/>
                <w:lang w:val="en-CA"/>
              </w:rPr>
            </w:pPr>
            <w:r w:rsidRPr="009E300B">
              <w:rPr>
                <w:rFonts w:cs="Arial"/>
                <w:sz w:val="18"/>
                <w:szCs w:val="18"/>
                <w:lang w:val="en-CA"/>
              </w:rPr>
              <w:t>1</w:t>
            </w:r>
            <w:r w:rsidR="00BE1927">
              <w:rPr>
                <w:rFonts w:cs="Arial"/>
                <w:sz w:val="18"/>
                <w:szCs w:val="18"/>
                <w:lang w:val="en-CA"/>
              </w:rPr>
              <w:t>60.6</w:t>
            </w:r>
            <w:r>
              <w:rPr>
                <w:rFonts w:cs="Arial"/>
                <w:sz w:val="18"/>
                <w:szCs w:val="18"/>
                <w:lang w:val="en-CA"/>
              </w:rPr>
              <w:t xml:space="preserve"> more 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sidR="005478E2">
              <w:rPr>
                <w:rFonts w:cs="Arial"/>
                <w:sz w:val="18"/>
                <w:szCs w:val="18"/>
                <w:lang w:val="en-CA"/>
              </w:rPr>
              <w:t xml:space="preserve"> (</w:t>
            </w:r>
            <w:r w:rsidR="00BE1927">
              <w:rPr>
                <w:rFonts w:cs="Arial"/>
                <w:sz w:val="18"/>
                <w:szCs w:val="18"/>
                <w:lang w:val="en-CA"/>
              </w:rPr>
              <w:t>136.7</w:t>
            </w:r>
            <w:r w:rsidR="005478E2">
              <w:rPr>
                <w:rFonts w:cs="Arial"/>
                <w:sz w:val="18"/>
                <w:szCs w:val="18"/>
                <w:lang w:val="en-CA"/>
              </w:rPr>
              <w:t xml:space="preserve"> less to </w:t>
            </w:r>
            <w:r w:rsidR="00BE1927">
              <w:rPr>
                <w:rFonts w:cs="Arial"/>
                <w:sz w:val="18"/>
                <w:szCs w:val="18"/>
                <w:lang w:val="en-CA"/>
              </w:rPr>
              <w:t>717.7</w:t>
            </w:r>
            <w:r w:rsidR="005478E2">
              <w:rPr>
                <w:rFonts w:cs="Arial"/>
                <w:sz w:val="18"/>
                <w:szCs w:val="18"/>
                <w:lang w:val="en-CA"/>
              </w:rPr>
              <w:t xml:space="preserve"> more)</w:t>
            </w:r>
          </w:p>
        </w:tc>
        <w:tc>
          <w:tcPr>
            <w:tcW w:w="2070" w:type="dxa"/>
          </w:tcPr>
          <w:p w14:paraId="4F59E579" w14:textId="61763DE9" w:rsidR="00406548" w:rsidRPr="009E300B" w:rsidRDefault="00566AE2" w:rsidP="003C6B9D">
            <w:pPr>
              <w:rPr>
                <w:rFonts w:cs="Arial"/>
                <w:b/>
                <w:sz w:val="18"/>
                <w:szCs w:val="18"/>
                <w:lang w:val="en-CA"/>
              </w:rPr>
            </w:pPr>
            <w:r w:rsidRPr="00783FAF">
              <w:rPr>
                <w:rFonts w:eastAsia="Times New Roman" w:cs="Arial"/>
                <w:b/>
                <w:sz w:val="18"/>
                <w:szCs w:val="18"/>
              </w:rPr>
              <w:t>NA</w:t>
            </w:r>
          </w:p>
        </w:tc>
        <w:tc>
          <w:tcPr>
            <w:tcW w:w="3415" w:type="dxa"/>
          </w:tcPr>
          <w:p w14:paraId="46C52813" w14:textId="3BB770DE" w:rsidR="00406548" w:rsidRPr="009E300B" w:rsidRDefault="00406548" w:rsidP="003C6B9D">
            <w:pPr>
              <w:rPr>
                <w:rFonts w:cs="Arial"/>
                <w:b/>
                <w:sz w:val="18"/>
                <w:szCs w:val="18"/>
                <w:lang w:val="en-CA"/>
              </w:rPr>
            </w:pPr>
          </w:p>
        </w:tc>
      </w:tr>
      <w:tr w:rsidR="002605D2" w:rsidRPr="009E300B" w14:paraId="1CD1EE00" w14:textId="77777777" w:rsidTr="003C6B9D">
        <w:tc>
          <w:tcPr>
            <w:tcW w:w="14390" w:type="dxa"/>
            <w:gridSpan w:val="8"/>
            <w:shd w:val="clear" w:color="auto" w:fill="F2F2F2" w:themeFill="background1" w:themeFillShade="F2"/>
            <w:vAlign w:val="center"/>
          </w:tcPr>
          <w:p w14:paraId="5485671F" w14:textId="3444E07F" w:rsidR="002605D2" w:rsidRPr="00FD43FF" w:rsidRDefault="002605D2" w:rsidP="003C6B9D">
            <w:pPr>
              <w:rPr>
                <w:rFonts w:cs="Arial"/>
                <w:b/>
                <w:sz w:val="18"/>
                <w:szCs w:val="18"/>
                <w:lang w:val="en-CA"/>
              </w:rPr>
            </w:pPr>
            <w:r w:rsidRPr="00FD43FF">
              <w:rPr>
                <w:rFonts w:cs="Arial"/>
                <w:b/>
                <w:sz w:val="18"/>
                <w:szCs w:val="18"/>
              </w:rPr>
              <w:lastRenderedPageBreak/>
              <w:t>&gt;Subgroup: people with a cervix aged 3</w:t>
            </w:r>
            <w:r w:rsidR="0010382F">
              <w:rPr>
                <w:rFonts w:cs="Arial"/>
                <w:b/>
                <w:sz w:val="18"/>
                <w:szCs w:val="18"/>
              </w:rPr>
              <w:t>0</w:t>
            </w:r>
            <w:r w:rsidRPr="00FD43FF">
              <w:rPr>
                <w:rFonts w:cs="Arial"/>
                <w:b/>
                <w:sz w:val="18"/>
                <w:szCs w:val="18"/>
              </w:rPr>
              <w:t xml:space="preserve"> to 6</w:t>
            </w:r>
            <w:r w:rsidR="0010382F">
              <w:rPr>
                <w:rFonts w:cs="Arial"/>
                <w:b/>
                <w:sz w:val="18"/>
                <w:szCs w:val="18"/>
              </w:rPr>
              <w:t>9</w:t>
            </w:r>
            <w:r w:rsidRPr="00FD43FF">
              <w:rPr>
                <w:rFonts w:cs="Arial"/>
                <w:b/>
                <w:sz w:val="18"/>
                <w:szCs w:val="18"/>
              </w:rPr>
              <w:t xml:space="preserve"> years (Canfell 2017 (COMPASS); acceptors of screening)</w:t>
            </w:r>
          </w:p>
        </w:tc>
      </w:tr>
      <w:tr w:rsidR="00406548" w:rsidRPr="009E300B" w14:paraId="51502C21" w14:textId="77777777" w:rsidTr="003C6B9D">
        <w:trPr>
          <w:trHeight w:val="1656"/>
        </w:trPr>
        <w:tc>
          <w:tcPr>
            <w:tcW w:w="1781" w:type="dxa"/>
          </w:tcPr>
          <w:p w14:paraId="3CA43265" w14:textId="77777777" w:rsidR="00406548" w:rsidRPr="009E300B" w:rsidRDefault="00406548" w:rsidP="003C6B9D">
            <w:pPr>
              <w:rPr>
                <w:rFonts w:cs="Arial"/>
                <w:sz w:val="18"/>
                <w:szCs w:val="18"/>
                <w:lang w:val="en-CA"/>
              </w:rPr>
            </w:pPr>
            <w:r w:rsidRPr="009E300B">
              <w:rPr>
                <w:rFonts w:cs="Arial"/>
                <w:sz w:val="18"/>
                <w:szCs w:val="18"/>
                <w:lang w:val="en-CA"/>
              </w:rPr>
              <w:t>False positives for CIN3+</w:t>
            </w:r>
          </w:p>
          <w:p w14:paraId="022E0F9B" w14:textId="77777777" w:rsidR="00406548" w:rsidRPr="009E300B" w:rsidRDefault="00406548" w:rsidP="003C6B9D">
            <w:pPr>
              <w:rPr>
                <w:rFonts w:cs="Arial"/>
                <w:sz w:val="18"/>
                <w:szCs w:val="18"/>
                <w:lang w:val="en-CA"/>
              </w:rPr>
            </w:pPr>
          </w:p>
          <w:p w14:paraId="3C1968A7" w14:textId="77777777" w:rsidR="00406548" w:rsidRPr="009E300B" w:rsidRDefault="00406548" w:rsidP="003C6B9D">
            <w:pPr>
              <w:rPr>
                <w:rFonts w:cs="Arial"/>
                <w:sz w:val="18"/>
                <w:szCs w:val="18"/>
                <w:lang w:val="en-CA"/>
              </w:rPr>
            </w:pPr>
            <w:r w:rsidRPr="009E300B">
              <w:rPr>
                <w:rFonts w:cs="Arial"/>
                <w:sz w:val="18"/>
                <w:szCs w:val="18"/>
                <w:lang w:val="en-CA"/>
              </w:rPr>
              <w:t>Follow-up: 1 round</w:t>
            </w:r>
          </w:p>
          <w:p w14:paraId="35D0A31E" w14:textId="77777777" w:rsidR="00406548" w:rsidRPr="009E300B" w:rsidRDefault="00406548" w:rsidP="003C6B9D">
            <w:pPr>
              <w:rPr>
                <w:rFonts w:cs="Arial"/>
                <w:sz w:val="18"/>
                <w:szCs w:val="18"/>
                <w:lang w:val="en-CA"/>
              </w:rPr>
            </w:pPr>
          </w:p>
          <w:p w14:paraId="200E7537" w14:textId="77777777" w:rsidR="00406548" w:rsidRPr="009E300B" w:rsidRDefault="00406548" w:rsidP="003C6B9D">
            <w:pPr>
              <w:rPr>
                <w:rFonts w:cs="Arial"/>
                <w:sz w:val="18"/>
                <w:szCs w:val="18"/>
                <w:lang w:val="en-CA"/>
              </w:rPr>
            </w:pPr>
            <w:r w:rsidRPr="009E300B">
              <w:rPr>
                <w:rFonts w:cs="Arial"/>
                <w:sz w:val="18"/>
                <w:szCs w:val="18"/>
                <w:lang w:val="en-CA"/>
              </w:rPr>
              <w:t>2,358 (1 RCT)</w:t>
            </w:r>
          </w:p>
        </w:tc>
        <w:tc>
          <w:tcPr>
            <w:tcW w:w="1781" w:type="dxa"/>
            <w:gridSpan w:val="2"/>
          </w:tcPr>
          <w:p w14:paraId="605A118C" w14:textId="207AEDD6" w:rsidR="00BE1927" w:rsidRDefault="00BE1927" w:rsidP="00BE1927">
            <w:pPr>
              <w:rPr>
                <w:rFonts w:cs="Arial"/>
                <w:sz w:val="18"/>
                <w:szCs w:val="18"/>
              </w:rPr>
            </w:pPr>
            <w:r>
              <w:rPr>
                <w:rFonts w:cs="Arial"/>
                <w:sz w:val="18"/>
                <w:szCs w:val="18"/>
              </w:rPr>
              <w:t>Peto OR: 1.08 (0.61 to 1.92)</w:t>
            </w:r>
          </w:p>
          <w:p w14:paraId="7A600751" w14:textId="77777777" w:rsidR="00BE1927" w:rsidRDefault="00BE1927" w:rsidP="00BE1927">
            <w:pPr>
              <w:rPr>
                <w:rFonts w:cs="Arial"/>
                <w:sz w:val="18"/>
                <w:szCs w:val="18"/>
                <w:lang w:val="en-CA"/>
              </w:rPr>
            </w:pPr>
          </w:p>
          <w:p w14:paraId="65B3851D" w14:textId="1C7A509B" w:rsidR="00406548" w:rsidRPr="00FD43FF" w:rsidRDefault="00BE1927" w:rsidP="00BE1927">
            <w:pPr>
              <w:rPr>
                <w:rFonts w:cs="Arial"/>
                <w:b/>
                <w:sz w:val="18"/>
                <w:szCs w:val="18"/>
                <w:lang w:val="en-CA"/>
              </w:rPr>
            </w:pPr>
            <w:r>
              <w:rPr>
                <w:rFonts w:cs="Arial"/>
                <w:sz w:val="18"/>
                <w:szCs w:val="18"/>
                <w:lang w:val="en-CA"/>
              </w:rPr>
              <w:t>RR: 1.08 (0.62 to 1.88)</w:t>
            </w:r>
          </w:p>
        </w:tc>
        <w:tc>
          <w:tcPr>
            <w:tcW w:w="1781" w:type="dxa"/>
            <w:shd w:val="clear" w:color="auto" w:fill="auto"/>
          </w:tcPr>
          <w:p w14:paraId="1263A11D" w14:textId="34B940E2" w:rsidR="00406548" w:rsidRPr="009E300B" w:rsidRDefault="00406548" w:rsidP="003C6B9D">
            <w:pPr>
              <w:rPr>
                <w:rFonts w:cs="Arial"/>
                <w:sz w:val="18"/>
                <w:szCs w:val="18"/>
                <w:lang w:val="en-CA"/>
              </w:rPr>
            </w:pPr>
            <w:r w:rsidRPr="009E300B">
              <w:rPr>
                <w:rFonts w:cs="Arial"/>
                <w:sz w:val="18"/>
                <w:szCs w:val="18"/>
                <w:lang w:val="en-CA"/>
              </w:rPr>
              <w:t>2</w:t>
            </w:r>
            <w:r>
              <w:rPr>
                <w:rFonts w:cs="Arial"/>
                <w:sz w:val="18"/>
                <w:szCs w:val="18"/>
                <w:lang w:val="en-CA"/>
              </w:rPr>
              <w:t>16.8</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13288FFB" w14:textId="0BDC9D67" w:rsidR="00406548" w:rsidRPr="009E300B" w:rsidRDefault="00406548" w:rsidP="003C6B9D">
            <w:pPr>
              <w:rPr>
                <w:rFonts w:cs="Arial"/>
                <w:sz w:val="18"/>
                <w:szCs w:val="18"/>
                <w:lang w:val="en-CA"/>
              </w:rPr>
            </w:pPr>
            <w:r w:rsidRPr="009E300B">
              <w:rPr>
                <w:rFonts w:cs="Arial"/>
                <w:sz w:val="18"/>
                <w:szCs w:val="18"/>
                <w:lang w:val="en-CA"/>
              </w:rPr>
              <w:t>2</w:t>
            </w:r>
            <w:r>
              <w:rPr>
                <w:rFonts w:cs="Arial"/>
                <w:sz w:val="18"/>
                <w:szCs w:val="18"/>
                <w:lang w:val="en-CA"/>
              </w:rPr>
              <w:t>3</w:t>
            </w:r>
            <w:r w:rsidR="00BE1927">
              <w:rPr>
                <w:rFonts w:cs="Arial"/>
                <w:sz w:val="18"/>
                <w:szCs w:val="18"/>
                <w:lang w:val="en-CA"/>
              </w:rPr>
              <w:t>3.8</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330683FA" w14:textId="52EF2AB7" w:rsidR="00406548" w:rsidRPr="009E300B" w:rsidRDefault="0031772A" w:rsidP="003C6B9D">
            <w:pPr>
              <w:rPr>
                <w:rFonts w:cs="Arial"/>
                <w:sz w:val="18"/>
                <w:szCs w:val="18"/>
                <w:lang w:val="en-CA"/>
              </w:rPr>
            </w:pPr>
            <w:r>
              <w:rPr>
                <w:rFonts w:cs="Arial"/>
                <w:sz w:val="18"/>
                <w:szCs w:val="18"/>
                <w:lang w:val="en-CA"/>
              </w:rPr>
              <w:t>16.9</w:t>
            </w:r>
            <w:r w:rsidR="00406548" w:rsidRPr="009E300B">
              <w:rPr>
                <w:rFonts w:cs="Arial"/>
                <w:sz w:val="18"/>
                <w:szCs w:val="18"/>
                <w:lang w:val="en-CA"/>
              </w:rPr>
              <w:t xml:space="preserve"> more</w:t>
            </w:r>
            <w:r w:rsidR="00406548">
              <w:rPr>
                <w:rFonts w:cs="Arial"/>
                <w:sz w:val="18"/>
                <w:szCs w:val="18"/>
                <w:lang w:val="en-CA"/>
              </w:rPr>
              <w:t xml:space="preserve"> per</w:t>
            </w:r>
            <w:r w:rsidR="00406548" w:rsidRPr="009E300B">
              <w:rPr>
                <w:rFonts w:cs="Arial"/>
                <w:sz w:val="18"/>
                <w:szCs w:val="18"/>
                <w:lang w:val="en-CA"/>
              </w:rPr>
              <w:t xml:space="preserve"> 1</w:t>
            </w:r>
            <w:r w:rsidR="00406548">
              <w:rPr>
                <w:rFonts w:cs="Arial"/>
                <w:sz w:val="18"/>
                <w:szCs w:val="18"/>
                <w:lang w:val="en-CA"/>
              </w:rPr>
              <w:t>0</w:t>
            </w:r>
            <w:r w:rsidR="00406548" w:rsidRPr="009E300B">
              <w:rPr>
                <w:rFonts w:cs="Arial"/>
                <w:sz w:val="18"/>
                <w:szCs w:val="18"/>
                <w:lang w:val="en-CA"/>
              </w:rPr>
              <w:t>,000</w:t>
            </w:r>
            <w:r w:rsidR="005478E2">
              <w:rPr>
                <w:rFonts w:cs="Arial"/>
                <w:sz w:val="18"/>
                <w:szCs w:val="18"/>
                <w:lang w:val="en-CA"/>
              </w:rPr>
              <w:t xml:space="preserve"> (</w:t>
            </w:r>
            <w:r>
              <w:rPr>
                <w:rFonts w:cs="Arial"/>
                <w:sz w:val="18"/>
                <w:szCs w:val="18"/>
                <w:lang w:val="en-CA"/>
              </w:rPr>
              <w:t>83.4</w:t>
            </w:r>
            <w:r w:rsidR="005478E2">
              <w:rPr>
                <w:rFonts w:cs="Arial"/>
                <w:sz w:val="18"/>
                <w:szCs w:val="18"/>
                <w:lang w:val="en-CA"/>
              </w:rPr>
              <w:t xml:space="preserve"> less to 1</w:t>
            </w:r>
            <w:r>
              <w:rPr>
                <w:rFonts w:cs="Arial"/>
                <w:sz w:val="18"/>
                <w:szCs w:val="18"/>
                <w:lang w:val="en-CA"/>
              </w:rPr>
              <w:t>91.3</w:t>
            </w:r>
            <w:r w:rsidR="005478E2">
              <w:rPr>
                <w:rFonts w:cs="Arial"/>
                <w:sz w:val="18"/>
                <w:szCs w:val="18"/>
                <w:lang w:val="en-CA"/>
              </w:rPr>
              <w:t xml:space="preserve"> more)</w:t>
            </w:r>
          </w:p>
        </w:tc>
        <w:tc>
          <w:tcPr>
            <w:tcW w:w="2070" w:type="dxa"/>
          </w:tcPr>
          <w:p w14:paraId="4E734E19" w14:textId="5E45C58A" w:rsidR="00406548" w:rsidRPr="009E300B" w:rsidRDefault="00566AE2" w:rsidP="003C6B9D">
            <w:pPr>
              <w:rPr>
                <w:rFonts w:cs="Arial"/>
                <w:b/>
                <w:sz w:val="18"/>
                <w:szCs w:val="18"/>
                <w:lang w:val="en-CA"/>
              </w:rPr>
            </w:pPr>
            <w:r w:rsidRPr="00B51936">
              <w:rPr>
                <w:rFonts w:eastAsia="Times New Roman" w:cs="Arial"/>
                <w:b/>
                <w:sz w:val="18"/>
                <w:szCs w:val="18"/>
              </w:rPr>
              <w:t>NA</w:t>
            </w:r>
          </w:p>
        </w:tc>
        <w:tc>
          <w:tcPr>
            <w:tcW w:w="3415" w:type="dxa"/>
          </w:tcPr>
          <w:p w14:paraId="3887EB07" w14:textId="365D1E9E" w:rsidR="00406548" w:rsidRPr="009E300B" w:rsidRDefault="00406548" w:rsidP="003C6B9D">
            <w:pPr>
              <w:rPr>
                <w:rFonts w:cs="Arial"/>
                <w:b/>
                <w:sz w:val="18"/>
                <w:szCs w:val="18"/>
                <w:lang w:val="en-CA"/>
              </w:rPr>
            </w:pPr>
          </w:p>
        </w:tc>
      </w:tr>
    </w:tbl>
    <w:p w14:paraId="76467C38" w14:textId="6679B806" w:rsidR="002605D2" w:rsidRPr="00783FAF" w:rsidRDefault="002605D2" w:rsidP="002605D2">
      <w:pPr>
        <w:rPr>
          <w:rFonts w:eastAsia="Calibri" w:cs="Arial"/>
          <w:sz w:val="18"/>
          <w:szCs w:val="18"/>
          <w:lang w:val="en-CA"/>
        </w:rPr>
      </w:pPr>
      <w:r w:rsidRPr="009E300B">
        <w:rPr>
          <w:rFonts w:cs="Arial"/>
          <w:sz w:val="18"/>
          <w:szCs w:val="18"/>
          <w:lang w:val="en-CA"/>
        </w:rPr>
        <w:t xml:space="preserve">CI = confidence interval; </w:t>
      </w:r>
      <w:r w:rsidR="0010382F">
        <w:rPr>
          <w:rFonts w:eastAsia="Calibri" w:cs="Arial"/>
          <w:sz w:val="18"/>
          <w:szCs w:val="18"/>
          <w:lang w:val="en-CA"/>
        </w:rPr>
        <w:t xml:space="preserve">NA= not applicable (i.e., not used for conclusions); </w:t>
      </w:r>
      <w:r w:rsidR="00BE1927">
        <w:rPr>
          <w:rFonts w:cs="Arial"/>
          <w:sz w:val="18"/>
          <w:szCs w:val="18"/>
          <w:lang w:val="en-CA"/>
        </w:rPr>
        <w:t xml:space="preserve">OR = odds ratio; </w:t>
      </w:r>
      <w:r w:rsidRPr="009E300B">
        <w:rPr>
          <w:rFonts w:cs="Arial"/>
          <w:sz w:val="18"/>
          <w:szCs w:val="18"/>
          <w:lang w:val="en-CA"/>
        </w:rPr>
        <w:t xml:space="preserve">RCT = randomized controlled trial; </w:t>
      </w:r>
      <w:r w:rsidR="00BE1927">
        <w:rPr>
          <w:rFonts w:cs="Arial"/>
          <w:sz w:val="18"/>
          <w:szCs w:val="18"/>
          <w:lang w:val="en-CA"/>
        </w:rPr>
        <w:t>RR = relative risk.</w:t>
      </w:r>
    </w:p>
    <w:p w14:paraId="09185B1F" w14:textId="77777777" w:rsidR="002605D2" w:rsidRPr="009E300B" w:rsidRDefault="002605D2" w:rsidP="002605D2">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include all participants who</w:t>
      </w:r>
      <w:r>
        <w:rPr>
          <w:rFonts w:cs="Arial"/>
          <w:sz w:val="18"/>
          <w:szCs w:val="18"/>
          <w:lang w:val="en-CA"/>
        </w:rPr>
        <w:t xml:space="preserve"> were randomized and completed one</w:t>
      </w:r>
      <w:r w:rsidRPr="009E300B">
        <w:rPr>
          <w:rFonts w:cs="Arial"/>
          <w:sz w:val="18"/>
          <w:szCs w:val="18"/>
          <w:lang w:val="en-CA"/>
        </w:rPr>
        <w:t xml:space="preserve"> round of the screening via the test to which they were randomly assigned. Ninety-eight per cent of participants who were referred to colposcopy attended; however, i</w:t>
      </w:r>
      <w:r>
        <w:rPr>
          <w:rFonts w:cs="Arial"/>
          <w:sz w:val="18"/>
          <w:szCs w:val="18"/>
          <w:lang w:val="en-CA"/>
        </w:rPr>
        <w:t>t is unclear how many attended from each group</w:t>
      </w:r>
      <w:r w:rsidRPr="009E300B">
        <w:rPr>
          <w:rFonts w:cs="Arial"/>
          <w:sz w:val="18"/>
          <w:szCs w:val="18"/>
          <w:lang w:val="en-CA"/>
        </w:rPr>
        <w:t>.</w:t>
      </w:r>
    </w:p>
    <w:p w14:paraId="06E8D9F1" w14:textId="62FF6A9F" w:rsidR="002605D2" w:rsidRPr="009E300B" w:rsidRDefault="002605D2" w:rsidP="002605D2">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2DFD9E3C" w14:textId="77777777" w:rsidR="002605D2" w:rsidRPr="009E300B" w:rsidRDefault="002605D2" w:rsidP="002605D2">
      <w:pPr>
        <w:rPr>
          <w:rFonts w:cs="Arial"/>
          <w:b/>
          <w:sz w:val="18"/>
          <w:szCs w:val="18"/>
          <w:lang w:val="en-CA"/>
        </w:rPr>
      </w:pPr>
      <w:r w:rsidRPr="009E300B">
        <w:rPr>
          <w:rFonts w:cs="Arial"/>
          <w:b/>
          <w:sz w:val="18"/>
          <w:szCs w:val="18"/>
          <w:lang w:val="en-CA"/>
        </w:rPr>
        <w:t>Explanations:</w:t>
      </w:r>
    </w:p>
    <w:p w14:paraId="4B7464D0" w14:textId="77777777" w:rsidR="00566AE2" w:rsidRPr="00AE400F" w:rsidRDefault="00566AE2" w:rsidP="00566AE2">
      <w:pPr>
        <w:rPr>
          <w:rFonts w:cs="Arial"/>
          <w:b/>
          <w:i/>
          <w:sz w:val="18"/>
          <w:szCs w:val="18"/>
          <w:lang w:val="en-CA"/>
        </w:rPr>
      </w:pPr>
      <w:r w:rsidRPr="009E300B">
        <w:rPr>
          <w:rFonts w:cs="Arial"/>
          <w:sz w:val="18"/>
          <w:szCs w:val="18"/>
          <w:u w:val="single"/>
          <w:vertAlign w:val="superscript"/>
          <w:lang w:val="en-CA"/>
        </w:rPr>
        <w:t>c</w:t>
      </w:r>
      <w:r w:rsidRPr="009E300B">
        <w:rPr>
          <w:rFonts w:cs="Arial"/>
          <w:sz w:val="18"/>
          <w:szCs w:val="18"/>
          <w:u w:val="single"/>
          <w:lang w:val="en-CA"/>
        </w:rPr>
        <w:t xml:space="preserve">Acceptors of screening; people with a cervix aged 25 to </w:t>
      </w:r>
      <w:r>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the study was open label; however, knowledge of group allocation is unlikely to have affected the outcome. The outcome was not listed in the trial register, but is expected to be reported as a part of the screening process.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concerns due to small sample for this age group (n=629)</w:t>
      </w:r>
      <w:r w:rsidRPr="009E300B">
        <w:rPr>
          <w:rFonts w:cs="Arial"/>
          <w:sz w:val="18"/>
          <w:szCs w:val="18"/>
          <w:lang w:val="en-CA"/>
        </w:rPr>
        <w:t xml:space="preserve">. </w:t>
      </w:r>
      <w:r>
        <w:rPr>
          <w:rFonts w:cs="Arial"/>
          <w:b/>
          <w:i/>
          <w:sz w:val="18"/>
          <w:szCs w:val="18"/>
          <w:lang w:val="en-CA"/>
        </w:rPr>
        <w:t>No s</w:t>
      </w:r>
      <w:r w:rsidRPr="009E300B">
        <w:rPr>
          <w:rFonts w:cs="Arial"/>
          <w:b/>
          <w:i/>
          <w:sz w:val="18"/>
          <w:szCs w:val="18"/>
          <w:lang w:val="en-CA"/>
        </w:rPr>
        <w:t>erious concerns about imprecision</w:t>
      </w:r>
      <w:r w:rsidRPr="009E300B">
        <w:rPr>
          <w:rFonts w:cs="Arial"/>
          <w:i/>
          <w:sz w:val="18"/>
          <w:szCs w:val="18"/>
          <w:lang w:val="en-CA"/>
        </w:rPr>
        <w:t xml:space="preserve">: </w:t>
      </w:r>
      <w:r>
        <w:rPr>
          <w:rFonts w:cs="Arial"/>
          <w:sz w:val="18"/>
          <w:szCs w:val="18"/>
          <w:lang w:val="en-CA"/>
        </w:rPr>
        <w:t>95% 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4B4C5EB9" w14:textId="77777777" w:rsidR="00566AE2" w:rsidRPr="00AE400F" w:rsidRDefault="00566AE2" w:rsidP="00566AE2">
      <w:pPr>
        <w:rPr>
          <w:rFonts w:cs="Arial"/>
          <w:b/>
          <w:i/>
          <w:sz w:val="18"/>
          <w:szCs w:val="18"/>
          <w:lang w:val="en-CA"/>
        </w:rPr>
      </w:pPr>
      <w:r>
        <w:rPr>
          <w:rFonts w:cs="Arial"/>
          <w:sz w:val="18"/>
          <w:szCs w:val="18"/>
          <w:u w:val="single"/>
          <w:vertAlign w:val="superscript"/>
          <w:lang w:val="en-CA"/>
        </w:rPr>
        <w:t>d</w:t>
      </w:r>
      <w:r w:rsidRPr="009E300B">
        <w:rPr>
          <w:rFonts w:cs="Arial"/>
          <w:sz w:val="18"/>
          <w:szCs w:val="18"/>
          <w:u w:val="single"/>
          <w:lang w:val="en-CA"/>
        </w:rPr>
        <w:t xml:space="preserve">Acceptors of screening;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the study was open label; however, knowledge of group allocation is unlikely to have affected the outcome. The outcome was not listed in the trial register, but is expected to be reported as a part of the screening process. </w:t>
      </w:r>
      <w:r w:rsidRPr="009E300B">
        <w:rPr>
          <w:rFonts w:cs="Arial"/>
          <w:b/>
          <w:i/>
          <w:sz w:val="18"/>
          <w:szCs w:val="18"/>
          <w:lang w:val="en-CA"/>
        </w:rPr>
        <w:t>Some concerns about inconsistency</w:t>
      </w:r>
      <w:r w:rsidRPr="009E300B">
        <w:rPr>
          <w:rFonts w:cs="Arial"/>
          <w:sz w:val="18"/>
          <w:szCs w:val="18"/>
          <w:lang w:val="en-CA"/>
        </w:rPr>
        <w:t xml:space="preserve">: lack of evidence for consistency </w:t>
      </w:r>
      <w:r>
        <w:rPr>
          <w:rFonts w:cs="Arial"/>
          <w:sz w:val="18"/>
          <w:szCs w:val="18"/>
          <w:lang w:val="en-CA"/>
        </w:rPr>
        <w:t>due to single study</w:t>
      </w:r>
      <w:r w:rsidRPr="009E300B">
        <w:rPr>
          <w:rFonts w:cs="Arial"/>
          <w:sz w:val="18"/>
          <w:szCs w:val="18"/>
          <w:lang w:val="en-CA"/>
        </w:rPr>
        <w:t xml:space="preserve">. </w:t>
      </w:r>
      <w:r w:rsidRPr="009E300B">
        <w:rPr>
          <w:rFonts w:cs="Arial"/>
          <w:b/>
          <w:i/>
          <w:sz w:val="18"/>
          <w:szCs w:val="18"/>
          <w:lang w:val="en-CA"/>
        </w:rPr>
        <w:t>No serious concerns about indirectness</w:t>
      </w:r>
      <w:r w:rsidRPr="009E300B">
        <w:rPr>
          <w:rFonts w:cs="Arial"/>
          <w:i/>
          <w:sz w:val="18"/>
          <w:szCs w:val="18"/>
          <w:lang w:val="en-CA"/>
        </w:rPr>
        <w:t xml:space="preserve">: </w:t>
      </w:r>
      <w:r>
        <w:rPr>
          <w:rFonts w:cs="Arial"/>
          <w:sz w:val="18"/>
          <w:szCs w:val="18"/>
          <w:lang w:val="en-CA"/>
        </w:rPr>
        <w:t>the study provides direct evidence</w:t>
      </w:r>
      <w:r w:rsidRPr="009E300B">
        <w:rPr>
          <w:rFonts w:cs="Arial"/>
          <w:sz w:val="18"/>
          <w:szCs w:val="18"/>
          <w:lang w:val="en-CA"/>
        </w:rPr>
        <w:t xml:space="preserve">. </w:t>
      </w:r>
      <w:r>
        <w:rPr>
          <w:rFonts w:cs="Arial"/>
          <w:b/>
          <w:i/>
          <w:sz w:val="18"/>
          <w:szCs w:val="18"/>
          <w:lang w:val="en-CA"/>
        </w:rPr>
        <w:t>No s</w:t>
      </w:r>
      <w:r w:rsidRPr="009E300B">
        <w:rPr>
          <w:rFonts w:cs="Arial"/>
          <w:b/>
          <w:i/>
          <w:sz w:val="18"/>
          <w:szCs w:val="18"/>
          <w:lang w:val="en-CA"/>
        </w:rPr>
        <w:t>erious concerns about imprecision</w:t>
      </w:r>
      <w:r w:rsidRPr="009E300B">
        <w:rPr>
          <w:rFonts w:cs="Arial"/>
          <w:i/>
          <w:sz w:val="18"/>
          <w:szCs w:val="18"/>
          <w:lang w:val="en-CA"/>
        </w:rPr>
        <w:t xml:space="preserve">: </w:t>
      </w:r>
      <w:r>
        <w:rPr>
          <w:rFonts w:cs="Arial"/>
          <w:sz w:val="18"/>
          <w:szCs w:val="18"/>
          <w:lang w:val="en-CA"/>
        </w:rPr>
        <w:t>95%CI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3ABA4DDD" w14:textId="267602E9" w:rsidR="005241DF" w:rsidRDefault="00566AE2" w:rsidP="002605D2">
      <w:pPr>
        <w:rPr>
          <w:rFonts w:cs="Arial"/>
          <w:sz w:val="18"/>
          <w:szCs w:val="18"/>
          <w:lang w:val="en-CA"/>
        </w:rPr>
      </w:pPr>
      <w:r w:rsidRPr="009E300B">
        <w:rPr>
          <w:rFonts w:cs="Arial"/>
          <w:sz w:val="18"/>
          <w:szCs w:val="18"/>
          <w:u w:val="single"/>
          <w:vertAlign w:val="superscript"/>
          <w:lang w:val="en-CA"/>
        </w:rPr>
        <w:t>e</w:t>
      </w:r>
      <w:r w:rsidRPr="009E300B">
        <w:rPr>
          <w:rFonts w:cs="Arial"/>
          <w:sz w:val="18"/>
          <w:szCs w:val="18"/>
          <w:u w:val="single"/>
          <w:lang w:val="en-CA"/>
        </w:rPr>
        <w:t xml:space="preserve">Acceptors of screening; people with a cervix aged </w:t>
      </w:r>
      <w:r>
        <w:rPr>
          <w:rFonts w:cs="Arial"/>
          <w:sz w:val="18"/>
          <w:szCs w:val="18"/>
          <w:u w:val="single"/>
          <w:lang w:val="en-CA"/>
        </w:rPr>
        <w:t>60</w:t>
      </w:r>
      <w:r w:rsidRPr="009E300B">
        <w:rPr>
          <w:rFonts w:cs="Arial"/>
          <w:sz w:val="18"/>
          <w:szCs w:val="18"/>
          <w:u w:val="single"/>
          <w:lang w:val="en-CA"/>
        </w:rPr>
        <w:t xml:space="preserve"> to 6</w:t>
      </w:r>
      <w:r>
        <w:rPr>
          <w:rFonts w:cs="Arial"/>
          <w:sz w:val="18"/>
          <w:szCs w:val="18"/>
          <w:u w:val="single"/>
          <w:lang w:val="en-CA"/>
        </w:rPr>
        <w:t>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the study was open label; however, knowledge of group allocation is unlikely to have affected the outcome. The outcome was not listed in the trial register, but is expected to be reported as a part of the screening process. </w:t>
      </w:r>
      <w:r w:rsidRPr="009E300B">
        <w:rPr>
          <w:rFonts w:cs="Arial"/>
          <w:b/>
          <w:i/>
          <w:sz w:val="18"/>
          <w:szCs w:val="18"/>
          <w:lang w:val="en-CA"/>
        </w:rPr>
        <w:t>Some concerns about inconsistency</w:t>
      </w:r>
      <w:r w:rsidRPr="009E300B">
        <w:rPr>
          <w:rFonts w:cs="Arial"/>
          <w:sz w:val="18"/>
          <w:szCs w:val="18"/>
          <w:lang w:val="en-CA"/>
        </w:rPr>
        <w:t xml:space="preserve">: lack of evidence for consistency </w:t>
      </w:r>
      <w:r>
        <w:rPr>
          <w:rFonts w:cs="Arial"/>
          <w:sz w:val="18"/>
          <w:szCs w:val="18"/>
          <w:lang w:val="en-CA"/>
        </w:rPr>
        <w:t>due 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concerns due to small sample for this age group (n=NR)</w:t>
      </w:r>
      <w:r w:rsidRPr="009E300B">
        <w:rPr>
          <w:rFonts w:cs="Arial"/>
          <w:sz w:val="18"/>
          <w:szCs w:val="18"/>
          <w:lang w:val="en-CA"/>
        </w:rPr>
        <w:t xml:space="preserve">. </w:t>
      </w:r>
      <w:r w:rsidRPr="001F1011">
        <w:rPr>
          <w:rFonts w:cs="Arial"/>
          <w:b/>
          <w:i/>
          <w:sz w:val="18"/>
          <w:szCs w:val="18"/>
          <w:lang w:val="en-CA"/>
        </w:rPr>
        <w:t>No s</w:t>
      </w:r>
      <w:r w:rsidRPr="009E300B">
        <w:rPr>
          <w:rFonts w:cs="Arial"/>
          <w:b/>
          <w:i/>
          <w:sz w:val="18"/>
          <w:szCs w:val="18"/>
          <w:lang w:val="en-CA"/>
        </w:rPr>
        <w:t>erious concerns about imprecision</w:t>
      </w:r>
      <w:r w:rsidRPr="009E300B">
        <w:rPr>
          <w:rFonts w:cs="Arial"/>
          <w:i/>
          <w:sz w:val="18"/>
          <w:szCs w:val="18"/>
          <w:lang w:val="en-CA"/>
        </w:rPr>
        <w:t xml:space="preserve">: </w:t>
      </w:r>
      <w:r w:rsidRPr="003E6B17">
        <w:rPr>
          <w:rFonts w:cs="Arial"/>
          <w:sz w:val="18"/>
          <w:szCs w:val="18"/>
          <w:lang w:val="en-CA"/>
        </w:rPr>
        <w:t>95% 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66529A34" w14:textId="77777777" w:rsidR="005241DF" w:rsidRPr="009E300B" w:rsidRDefault="005241DF" w:rsidP="002605D2">
      <w:pPr>
        <w:rPr>
          <w:rFonts w:cs="Arial"/>
          <w:sz w:val="18"/>
          <w:szCs w:val="18"/>
          <w:lang w:val="en-CA"/>
        </w:rPr>
      </w:pPr>
    </w:p>
    <w:p w14:paraId="074598F6" w14:textId="77777777" w:rsidR="002605D2" w:rsidRPr="009E300B" w:rsidRDefault="002605D2" w:rsidP="002605D2">
      <w:pPr>
        <w:rPr>
          <w:rFonts w:cs="Arial"/>
          <w:lang w:val="en-CA"/>
        </w:rPr>
      </w:pPr>
    </w:p>
    <w:p w14:paraId="1409DC8D" w14:textId="24EE90AE" w:rsidR="002605D2" w:rsidRPr="009E300B" w:rsidRDefault="00D5598C" w:rsidP="002605D2">
      <w:pPr>
        <w:rPr>
          <w:rFonts w:cs="Arial"/>
          <w:lang w:val="en-CA"/>
        </w:rPr>
      </w:pPr>
      <w:r w:rsidRPr="002D7652">
        <w:rPr>
          <w:noProof/>
        </w:rPr>
        <w:lastRenderedPageBreak/>
        <w:drawing>
          <wp:inline distT="0" distB="0" distL="0" distR="0" wp14:anchorId="5584AF46" wp14:editId="7F5334D7">
            <wp:extent cx="8995358" cy="3857625"/>
            <wp:effectExtent l="0" t="0" r="0"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9036537" cy="3875284"/>
                    </a:xfrm>
                    <a:prstGeom prst="rect">
                      <a:avLst/>
                    </a:prstGeom>
                  </pic:spPr>
                </pic:pic>
              </a:graphicData>
            </a:graphic>
          </wp:inline>
        </w:drawing>
      </w:r>
    </w:p>
    <w:p w14:paraId="595ED620" w14:textId="74F2EC77" w:rsidR="002605D2" w:rsidRPr="009E300B" w:rsidRDefault="002605D2" w:rsidP="002605D2">
      <w:bookmarkStart w:id="158" w:name="_Toc107391642"/>
      <w:r>
        <w:t xml:space="preserve">Forest Plot </w:t>
      </w:r>
      <w:r w:rsidR="00406548">
        <w:t>4</w:t>
      </w:r>
      <w:r>
        <w:t>.8</w:t>
      </w:r>
      <w:r w:rsidRPr="009E300B">
        <w:t>. False positives for CIN3+</w:t>
      </w:r>
      <w:bookmarkEnd w:id="158"/>
    </w:p>
    <w:p w14:paraId="26497FB7" w14:textId="77777777" w:rsidR="002605D2" w:rsidRDefault="002605D2" w:rsidP="002605D2">
      <w:pPr>
        <w:rPr>
          <w:rFonts w:cs="Arial"/>
          <w:lang w:val="en-CA"/>
        </w:rPr>
      </w:pPr>
    </w:p>
    <w:p w14:paraId="6CB54D25" w14:textId="77777777" w:rsidR="002605D2" w:rsidRPr="009E300B" w:rsidRDefault="002605D2" w:rsidP="002605D2">
      <w:pPr>
        <w:rPr>
          <w:rFonts w:cs="Arial"/>
          <w:lang w:val="en-CA"/>
        </w:rPr>
      </w:pPr>
    </w:p>
    <w:p w14:paraId="025D7117" w14:textId="77777777" w:rsidR="002605D2" w:rsidRDefault="002605D2" w:rsidP="002605D2">
      <w:pPr>
        <w:rPr>
          <w:rFonts w:cs="Arial"/>
          <w:lang w:val="en-CA"/>
        </w:rPr>
      </w:pPr>
    </w:p>
    <w:p w14:paraId="55C84184" w14:textId="09F29E73" w:rsidR="002605D2" w:rsidRDefault="002605D2" w:rsidP="002605D2"/>
    <w:p w14:paraId="3BB56849" w14:textId="267A5E30" w:rsidR="005241DF" w:rsidRDefault="005241DF" w:rsidP="002605D2"/>
    <w:p w14:paraId="3F7C1A0D" w14:textId="17002A8F" w:rsidR="00D9292E" w:rsidRDefault="00D9292E" w:rsidP="002605D2"/>
    <w:p w14:paraId="7C6D6E83" w14:textId="77777777" w:rsidR="00D9292E" w:rsidRDefault="00D9292E" w:rsidP="002605D2"/>
    <w:p w14:paraId="747A450E" w14:textId="77777777" w:rsidR="005241DF" w:rsidRDefault="005241DF" w:rsidP="002605D2"/>
    <w:p w14:paraId="7E864DB4" w14:textId="7CEF6F86" w:rsidR="002605D2" w:rsidRPr="009E300B" w:rsidRDefault="002605D2" w:rsidP="002605D2">
      <w:bookmarkStart w:id="159" w:name="_Toc107391643"/>
      <w:r>
        <w:lastRenderedPageBreak/>
        <w:t xml:space="preserve">Evidence Set </w:t>
      </w:r>
      <w:r w:rsidR="005241DF">
        <w:t>4</w:t>
      </w:r>
      <w:r>
        <w:t>.9</w:t>
      </w:r>
      <w:r w:rsidRPr="009E300B">
        <w:t>. False positives for invasive cervical cancer</w:t>
      </w:r>
      <w:bookmarkEnd w:id="159"/>
    </w:p>
    <w:p w14:paraId="015FE0B0" w14:textId="77777777" w:rsidR="002605D2" w:rsidRPr="00126B1A" w:rsidRDefault="002605D2" w:rsidP="002605D2">
      <w:pPr>
        <w:rPr>
          <w:rFonts w:cs="Arial"/>
          <w:szCs w:val="20"/>
          <w:lang w:val="en-CA"/>
        </w:rPr>
      </w:pPr>
      <w:r w:rsidRPr="00126B1A">
        <w:rPr>
          <w:rFonts w:cs="Arial"/>
          <w:b/>
          <w:szCs w:val="20"/>
          <w:lang w:val="en-CA"/>
        </w:rPr>
        <w:t>Included report:</w:t>
      </w:r>
      <w:r w:rsidRPr="00126B1A">
        <w:rPr>
          <w:rFonts w:cs="Arial"/>
          <w:szCs w:val="20"/>
          <w:lang w:val="en-CA"/>
        </w:rPr>
        <w:t xml:space="preserve"> Canfell 2017 (COMPASS)</w:t>
      </w:r>
    </w:p>
    <w:p w14:paraId="563B81CC" w14:textId="0C6702ED" w:rsidR="002605D2" w:rsidRPr="009E300B" w:rsidRDefault="002605D2" w:rsidP="002605D2">
      <w:bookmarkStart w:id="160" w:name="_Toc107391644"/>
      <w:r w:rsidRPr="009E300B">
        <w:t>GRAD</w:t>
      </w:r>
      <w:r>
        <w:t xml:space="preserve">E Summary of Findings Table </w:t>
      </w:r>
      <w:r w:rsidR="005241DF">
        <w:t>4</w:t>
      </w:r>
      <w:r>
        <w:t>.9</w:t>
      </w:r>
      <w:r w:rsidRPr="009E300B">
        <w:t>. False positives for invasive cervical cancer</w:t>
      </w:r>
      <w:bookmarkEnd w:id="160"/>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2605D2" w:rsidRPr="009E300B" w14:paraId="1DC2BAA6" w14:textId="77777777" w:rsidTr="003C6B9D">
        <w:trPr>
          <w:tblHeader/>
        </w:trPr>
        <w:tc>
          <w:tcPr>
            <w:tcW w:w="1795" w:type="dxa"/>
            <w:gridSpan w:val="2"/>
            <w:vMerge w:val="restart"/>
            <w:shd w:val="clear" w:color="auto" w:fill="D5DCE4" w:themeFill="text2" w:themeFillTint="33"/>
          </w:tcPr>
          <w:p w14:paraId="43EF625A" w14:textId="77777777" w:rsidR="002605D2" w:rsidRPr="009E300B" w:rsidRDefault="002605D2" w:rsidP="003C6B9D">
            <w:pPr>
              <w:rPr>
                <w:rFonts w:cs="Arial"/>
                <w:b/>
                <w:sz w:val="18"/>
                <w:szCs w:val="18"/>
                <w:lang w:val="en-CA"/>
              </w:rPr>
            </w:pPr>
            <w:r w:rsidRPr="009E300B">
              <w:rPr>
                <w:rFonts w:cs="Arial"/>
                <w:b/>
                <w:sz w:val="18"/>
                <w:szCs w:val="18"/>
                <w:lang w:val="en-CA"/>
              </w:rPr>
              <w:t>Outcome</w:t>
            </w:r>
          </w:p>
          <w:p w14:paraId="519CE392" w14:textId="77777777" w:rsidR="002605D2" w:rsidRPr="009E300B" w:rsidRDefault="002605D2" w:rsidP="003C6B9D">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0AD33FD1" w14:textId="77777777" w:rsidR="002605D2" w:rsidRPr="009E300B" w:rsidRDefault="002605D2" w:rsidP="003C6B9D">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6543FE5B" w14:textId="24E1AC3B" w:rsidR="002605D2" w:rsidRPr="009E300B" w:rsidRDefault="006C76B5" w:rsidP="003C6B9D">
            <w:pPr>
              <w:rPr>
                <w:rFonts w:cs="Arial"/>
                <w:b/>
                <w:sz w:val="18"/>
                <w:szCs w:val="18"/>
                <w:lang w:val="en-CA"/>
              </w:rPr>
            </w:pPr>
            <w:r>
              <w:rPr>
                <w:rFonts w:cs="Arial"/>
                <w:b/>
                <w:sz w:val="18"/>
                <w:szCs w:val="18"/>
                <w:lang w:val="en-CA"/>
              </w:rPr>
              <w:t>Relative</w:t>
            </w:r>
            <w:r w:rsidR="002605D2" w:rsidRPr="009E300B">
              <w:rPr>
                <w:rFonts w:cs="Arial"/>
                <w:b/>
                <w:sz w:val="18"/>
                <w:szCs w:val="18"/>
                <w:lang w:val="en-CA"/>
              </w:rPr>
              <w:t xml:space="preserve"> effects, </w:t>
            </w:r>
            <w:r>
              <w:rPr>
                <w:rFonts w:cs="Arial"/>
                <w:b/>
                <w:sz w:val="18"/>
                <w:szCs w:val="18"/>
                <w:lang w:val="en-CA"/>
              </w:rPr>
              <w:t>Peto OR and RR</w:t>
            </w:r>
            <w:r w:rsidR="002605D2" w:rsidRPr="009E300B">
              <w:rPr>
                <w:rFonts w:cs="Arial"/>
                <w:b/>
                <w:sz w:val="18"/>
                <w:szCs w:val="18"/>
                <w:lang w:val="en-CA"/>
              </w:rPr>
              <w:t xml:space="preserve"> (95 % CI)</w:t>
            </w:r>
          </w:p>
        </w:tc>
        <w:tc>
          <w:tcPr>
            <w:tcW w:w="5343" w:type="dxa"/>
            <w:gridSpan w:val="3"/>
            <w:shd w:val="clear" w:color="auto" w:fill="D5DCE4" w:themeFill="text2" w:themeFillTint="33"/>
          </w:tcPr>
          <w:p w14:paraId="7C81C332" w14:textId="77777777" w:rsidR="002605D2" w:rsidRPr="009E300B" w:rsidRDefault="002605D2" w:rsidP="003C6B9D">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192A42B6" w14:textId="77777777" w:rsidR="002605D2" w:rsidRPr="009E300B" w:rsidRDefault="002605D2" w:rsidP="003C6B9D">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054E092D" w14:textId="77777777" w:rsidR="002605D2" w:rsidRPr="009E300B" w:rsidRDefault="002605D2" w:rsidP="003C6B9D">
            <w:pPr>
              <w:rPr>
                <w:rFonts w:cs="Arial"/>
                <w:b/>
                <w:sz w:val="18"/>
                <w:szCs w:val="18"/>
                <w:lang w:val="en-CA"/>
              </w:rPr>
            </w:pPr>
            <w:r w:rsidRPr="009E300B">
              <w:rPr>
                <w:rFonts w:cs="Arial"/>
                <w:b/>
                <w:sz w:val="18"/>
                <w:szCs w:val="18"/>
                <w:lang w:val="en-CA"/>
              </w:rPr>
              <w:t>What happens?</w:t>
            </w:r>
          </w:p>
        </w:tc>
      </w:tr>
      <w:tr w:rsidR="002605D2" w:rsidRPr="009E300B" w14:paraId="6D3F662E" w14:textId="77777777" w:rsidTr="003C6B9D">
        <w:trPr>
          <w:tblHeader/>
        </w:trPr>
        <w:tc>
          <w:tcPr>
            <w:tcW w:w="1795" w:type="dxa"/>
            <w:gridSpan w:val="2"/>
            <w:vMerge/>
          </w:tcPr>
          <w:p w14:paraId="527F27BA" w14:textId="77777777" w:rsidR="002605D2" w:rsidRPr="009E300B" w:rsidRDefault="002605D2" w:rsidP="003C6B9D">
            <w:pPr>
              <w:rPr>
                <w:rFonts w:cs="Arial"/>
                <w:b/>
                <w:sz w:val="18"/>
                <w:szCs w:val="18"/>
                <w:lang w:val="en-CA"/>
              </w:rPr>
            </w:pPr>
          </w:p>
        </w:tc>
        <w:tc>
          <w:tcPr>
            <w:tcW w:w="1767" w:type="dxa"/>
            <w:vMerge/>
          </w:tcPr>
          <w:p w14:paraId="7323F7F6" w14:textId="77777777" w:rsidR="002605D2" w:rsidRPr="009E300B" w:rsidRDefault="002605D2" w:rsidP="003C6B9D">
            <w:pPr>
              <w:rPr>
                <w:rFonts w:cs="Arial"/>
                <w:b/>
                <w:sz w:val="18"/>
                <w:szCs w:val="18"/>
                <w:lang w:val="en-CA"/>
              </w:rPr>
            </w:pPr>
          </w:p>
        </w:tc>
        <w:tc>
          <w:tcPr>
            <w:tcW w:w="1781" w:type="dxa"/>
            <w:shd w:val="clear" w:color="auto" w:fill="D5DCE4" w:themeFill="text2" w:themeFillTint="33"/>
          </w:tcPr>
          <w:p w14:paraId="45ECA010" w14:textId="77777777" w:rsidR="002605D2" w:rsidRPr="009E300B" w:rsidRDefault="002605D2" w:rsidP="003C6B9D">
            <w:pPr>
              <w:rPr>
                <w:rFonts w:cs="Arial"/>
                <w:b/>
                <w:sz w:val="18"/>
                <w:szCs w:val="18"/>
                <w:lang w:val="en-CA"/>
              </w:rPr>
            </w:pPr>
            <w:r w:rsidRPr="009E300B">
              <w:rPr>
                <w:rFonts w:cs="Arial"/>
                <w:b/>
                <w:sz w:val="18"/>
                <w:szCs w:val="18"/>
                <w:lang w:val="en-CA"/>
              </w:rPr>
              <w:t>With cytology screening + hrHPV partial genotyping triage</w:t>
            </w:r>
          </w:p>
        </w:tc>
        <w:tc>
          <w:tcPr>
            <w:tcW w:w="1781" w:type="dxa"/>
            <w:shd w:val="clear" w:color="auto" w:fill="D5DCE4" w:themeFill="text2" w:themeFillTint="33"/>
          </w:tcPr>
          <w:p w14:paraId="21C55DDB" w14:textId="77777777" w:rsidR="002605D2" w:rsidRPr="009E300B" w:rsidRDefault="002605D2" w:rsidP="003C6B9D">
            <w:pPr>
              <w:rPr>
                <w:rFonts w:cs="Arial"/>
                <w:b/>
                <w:sz w:val="18"/>
                <w:szCs w:val="18"/>
                <w:lang w:val="en-CA"/>
              </w:rPr>
            </w:pPr>
            <w:r w:rsidRPr="009E300B">
              <w:rPr>
                <w:rFonts w:cs="Arial"/>
                <w:b/>
                <w:sz w:val="18"/>
                <w:szCs w:val="18"/>
                <w:lang w:val="en-CA"/>
              </w:rPr>
              <w:t>With hrHPV partial genotyping + cytology triage</w:t>
            </w:r>
          </w:p>
        </w:tc>
        <w:tc>
          <w:tcPr>
            <w:tcW w:w="1781" w:type="dxa"/>
            <w:shd w:val="clear" w:color="auto" w:fill="D5DCE4" w:themeFill="text2" w:themeFillTint="33"/>
          </w:tcPr>
          <w:p w14:paraId="2BAE5E72" w14:textId="77777777" w:rsidR="002605D2" w:rsidRPr="009E300B" w:rsidRDefault="002605D2" w:rsidP="003C6B9D">
            <w:pPr>
              <w:rPr>
                <w:rFonts w:cs="Arial"/>
                <w:b/>
                <w:sz w:val="18"/>
                <w:szCs w:val="18"/>
                <w:lang w:val="en-CA"/>
              </w:rPr>
            </w:pPr>
            <w:r w:rsidRPr="009E300B">
              <w:rPr>
                <w:rFonts w:cs="Arial"/>
                <w:b/>
                <w:sz w:val="18"/>
                <w:szCs w:val="18"/>
                <w:lang w:val="en-CA"/>
              </w:rPr>
              <w:t>Difference</w:t>
            </w:r>
          </w:p>
        </w:tc>
        <w:tc>
          <w:tcPr>
            <w:tcW w:w="2070" w:type="dxa"/>
            <w:vMerge/>
          </w:tcPr>
          <w:p w14:paraId="5B6A049E" w14:textId="77777777" w:rsidR="002605D2" w:rsidRPr="009E300B" w:rsidRDefault="002605D2" w:rsidP="003C6B9D">
            <w:pPr>
              <w:rPr>
                <w:rFonts w:cs="Arial"/>
                <w:b/>
                <w:sz w:val="18"/>
                <w:szCs w:val="18"/>
                <w:lang w:val="en-CA"/>
              </w:rPr>
            </w:pPr>
          </w:p>
        </w:tc>
        <w:tc>
          <w:tcPr>
            <w:tcW w:w="3415" w:type="dxa"/>
            <w:vMerge/>
          </w:tcPr>
          <w:p w14:paraId="0D400D00" w14:textId="77777777" w:rsidR="002605D2" w:rsidRPr="009E300B" w:rsidRDefault="002605D2" w:rsidP="003C6B9D">
            <w:pPr>
              <w:rPr>
                <w:rFonts w:cs="Arial"/>
                <w:b/>
                <w:sz w:val="18"/>
                <w:szCs w:val="18"/>
                <w:lang w:val="en-CA"/>
              </w:rPr>
            </w:pPr>
          </w:p>
        </w:tc>
      </w:tr>
      <w:tr w:rsidR="002605D2" w:rsidRPr="009E300B" w14:paraId="11A20C00" w14:textId="77777777" w:rsidTr="003C6B9D">
        <w:tc>
          <w:tcPr>
            <w:tcW w:w="14390" w:type="dxa"/>
            <w:gridSpan w:val="8"/>
            <w:shd w:val="clear" w:color="auto" w:fill="F2F2F2" w:themeFill="background1" w:themeFillShade="F2"/>
            <w:vAlign w:val="center"/>
          </w:tcPr>
          <w:p w14:paraId="343FE0DB" w14:textId="185A7379" w:rsidR="002605D2" w:rsidRPr="009E300B" w:rsidRDefault="002605D2" w:rsidP="003C6B9D">
            <w:pPr>
              <w:rPr>
                <w:rFonts w:cs="Arial"/>
                <w:b/>
                <w:sz w:val="18"/>
                <w:szCs w:val="18"/>
                <w:lang w:val="en-CA"/>
              </w:rPr>
            </w:pPr>
            <w:r w:rsidRPr="009E300B">
              <w:rPr>
                <w:rFonts w:cs="Arial"/>
                <w:b/>
                <w:sz w:val="18"/>
                <w:szCs w:val="18"/>
              </w:rPr>
              <w:t>People with a cervix aged 25 to 6</w:t>
            </w:r>
            <w:r w:rsidR="00317C4E">
              <w:rPr>
                <w:rFonts w:cs="Arial"/>
                <w:b/>
                <w:sz w:val="18"/>
                <w:szCs w:val="18"/>
              </w:rPr>
              <w:t>9</w:t>
            </w:r>
            <w:r w:rsidRPr="009E300B">
              <w:rPr>
                <w:rFonts w:cs="Arial"/>
                <w:b/>
                <w:sz w:val="18"/>
                <w:szCs w:val="18"/>
              </w:rPr>
              <w:t xml:space="preserve"> years (Canfell 2017 (COMPASS); acceptors of screening)</w:t>
            </w:r>
          </w:p>
        </w:tc>
      </w:tr>
      <w:tr w:rsidR="005241DF" w:rsidRPr="009E300B" w14:paraId="7FD35001" w14:textId="77777777" w:rsidTr="003C6B9D">
        <w:trPr>
          <w:trHeight w:val="1863"/>
        </w:trPr>
        <w:tc>
          <w:tcPr>
            <w:tcW w:w="1781" w:type="dxa"/>
          </w:tcPr>
          <w:p w14:paraId="10B318B2" w14:textId="77777777" w:rsidR="005241DF" w:rsidRPr="009E300B" w:rsidRDefault="005241DF" w:rsidP="003C6B9D">
            <w:pPr>
              <w:rPr>
                <w:rFonts w:cs="Arial"/>
                <w:sz w:val="18"/>
                <w:szCs w:val="18"/>
                <w:lang w:val="en-CA"/>
              </w:rPr>
            </w:pPr>
            <w:r w:rsidRPr="009E300B">
              <w:rPr>
                <w:rFonts w:cs="Arial"/>
                <w:sz w:val="18"/>
                <w:szCs w:val="18"/>
                <w:lang w:val="en-CA"/>
              </w:rPr>
              <w:t>False positives for invasive cervical cancer</w:t>
            </w:r>
          </w:p>
          <w:p w14:paraId="41C71D16" w14:textId="77777777" w:rsidR="005241DF" w:rsidRPr="009E300B" w:rsidRDefault="005241DF" w:rsidP="003C6B9D">
            <w:pPr>
              <w:rPr>
                <w:rFonts w:cs="Arial"/>
                <w:sz w:val="18"/>
                <w:szCs w:val="18"/>
                <w:lang w:val="en-CA"/>
              </w:rPr>
            </w:pPr>
          </w:p>
          <w:p w14:paraId="0EB3A638" w14:textId="77777777" w:rsidR="005241DF" w:rsidRPr="009E300B" w:rsidRDefault="005241DF" w:rsidP="003C6B9D">
            <w:pPr>
              <w:rPr>
                <w:rFonts w:cs="Arial"/>
                <w:sz w:val="18"/>
                <w:szCs w:val="18"/>
                <w:lang w:val="en-CA"/>
              </w:rPr>
            </w:pPr>
            <w:r w:rsidRPr="009E300B">
              <w:rPr>
                <w:rFonts w:cs="Arial"/>
                <w:sz w:val="18"/>
                <w:szCs w:val="18"/>
                <w:lang w:val="en-CA"/>
              </w:rPr>
              <w:t>Follow-up: 1 round</w:t>
            </w:r>
          </w:p>
          <w:p w14:paraId="1CFC61ED" w14:textId="77777777" w:rsidR="005241DF" w:rsidRPr="009E300B" w:rsidRDefault="005241DF" w:rsidP="003C6B9D">
            <w:pPr>
              <w:rPr>
                <w:rFonts w:cs="Arial"/>
                <w:sz w:val="18"/>
                <w:szCs w:val="18"/>
                <w:lang w:val="en-CA"/>
              </w:rPr>
            </w:pPr>
          </w:p>
          <w:p w14:paraId="194581B0" w14:textId="77777777" w:rsidR="005241DF" w:rsidRPr="009E300B" w:rsidRDefault="005241DF" w:rsidP="003C6B9D">
            <w:pPr>
              <w:rPr>
                <w:rFonts w:cs="Arial"/>
                <w:sz w:val="18"/>
                <w:szCs w:val="18"/>
                <w:lang w:val="en-CA"/>
              </w:rPr>
            </w:pPr>
            <w:r w:rsidRPr="009E300B">
              <w:rPr>
                <w:rFonts w:cs="Arial"/>
                <w:sz w:val="18"/>
                <w:szCs w:val="18"/>
                <w:lang w:val="en-CA"/>
              </w:rPr>
              <w:t>2,987 (1 RCT)</w:t>
            </w:r>
          </w:p>
        </w:tc>
        <w:tc>
          <w:tcPr>
            <w:tcW w:w="1781" w:type="dxa"/>
            <w:gridSpan w:val="2"/>
          </w:tcPr>
          <w:p w14:paraId="2405EEE3" w14:textId="10BBA572" w:rsidR="005241DF" w:rsidRDefault="006C76B5" w:rsidP="003C6B9D">
            <w:pPr>
              <w:rPr>
                <w:rFonts w:cs="Arial"/>
                <w:sz w:val="18"/>
                <w:szCs w:val="18"/>
              </w:rPr>
            </w:pPr>
            <w:r>
              <w:rPr>
                <w:rFonts w:cs="Arial"/>
                <w:sz w:val="18"/>
                <w:szCs w:val="18"/>
              </w:rPr>
              <w:t>Peto OR: 1.36 (0.89 to 2.07)</w:t>
            </w:r>
          </w:p>
          <w:p w14:paraId="26CDDB6C" w14:textId="77777777" w:rsidR="006C76B5" w:rsidRDefault="006C76B5" w:rsidP="003C6B9D">
            <w:pPr>
              <w:rPr>
                <w:rFonts w:cs="Arial"/>
                <w:sz w:val="18"/>
                <w:szCs w:val="18"/>
                <w:lang w:val="en-CA"/>
              </w:rPr>
            </w:pPr>
          </w:p>
          <w:p w14:paraId="1A8D0672" w14:textId="3DBDA427" w:rsidR="006C76B5" w:rsidRPr="009E300B" w:rsidRDefault="006C76B5" w:rsidP="003C6B9D">
            <w:pPr>
              <w:rPr>
                <w:rFonts w:cs="Arial"/>
                <w:sz w:val="18"/>
                <w:szCs w:val="18"/>
                <w:lang w:val="en-CA"/>
              </w:rPr>
            </w:pPr>
            <w:r>
              <w:rPr>
                <w:rFonts w:cs="Arial"/>
                <w:sz w:val="18"/>
                <w:szCs w:val="18"/>
                <w:lang w:val="en-CA"/>
              </w:rPr>
              <w:t>RR: 1.35 (0.89 to 2.01)</w:t>
            </w:r>
          </w:p>
        </w:tc>
        <w:tc>
          <w:tcPr>
            <w:tcW w:w="1781" w:type="dxa"/>
            <w:shd w:val="clear" w:color="auto" w:fill="auto"/>
          </w:tcPr>
          <w:p w14:paraId="3903FC1C" w14:textId="5C4775EF" w:rsidR="005241DF" w:rsidRPr="009E300B" w:rsidRDefault="005241DF" w:rsidP="003C6B9D">
            <w:pPr>
              <w:rPr>
                <w:rFonts w:cs="Arial"/>
                <w:sz w:val="18"/>
                <w:szCs w:val="18"/>
                <w:lang w:val="en-CA"/>
              </w:rPr>
            </w:pPr>
            <w:r>
              <w:rPr>
                <w:rFonts w:cs="Arial"/>
                <w:sz w:val="18"/>
                <w:szCs w:val="18"/>
                <w:lang w:val="en-CA"/>
              </w:rPr>
              <w:t>271.4</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68EB9FBA" w14:textId="188997FA" w:rsidR="005241DF" w:rsidRPr="009E300B" w:rsidRDefault="005241DF" w:rsidP="003C6B9D">
            <w:pPr>
              <w:rPr>
                <w:rFonts w:cs="Arial"/>
                <w:sz w:val="18"/>
                <w:szCs w:val="18"/>
                <w:lang w:val="en-CA"/>
              </w:rPr>
            </w:pPr>
            <w:r w:rsidRPr="009E300B">
              <w:rPr>
                <w:rFonts w:cs="Arial"/>
                <w:sz w:val="18"/>
                <w:szCs w:val="18"/>
                <w:lang w:val="en-CA"/>
              </w:rPr>
              <w:t>3</w:t>
            </w:r>
            <w:r w:rsidR="006C76B5">
              <w:rPr>
                <w:rFonts w:cs="Arial"/>
                <w:sz w:val="18"/>
                <w:szCs w:val="18"/>
                <w:lang w:val="en-CA"/>
              </w:rPr>
              <w:t>65.5</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2F3CFE29" w14:textId="6E5CB189" w:rsidR="005241DF" w:rsidRPr="009E300B" w:rsidRDefault="006C76B5" w:rsidP="003C6B9D">
            <w:pPr>
              <w:rPr>
                <w:rFonts w:cs="Arial"/>
                <w:sz w:val="18"/>
                <w:szCs w:val="18"/>
                <w:lang w:val="en-CA"/>
              </w:rPr>
            </w:pPr>
            <w:r>
              <w:rPr>
                <w:rFonts w:cs="Arial"/>
                <w:sz w:val="18"/>
                <w:szCs w:val="18"/>
                <w:lang w:val="en-CA"/>
              </w:rPr>
              <w:t>94.1</w:t>
            </w:r>
            <w:r w:rsidR="005241DF" w:rsidRPr="009E300B">
              <w:rPr>
                <w:rFonts w:cs="Arial"/>
                <w:sz w:val="18"/>
                <w:szCs w:val="18"/>
                <w:lang w:val="en-CA"/>
              </w:rPr>
              <w:t xml:space="preserve"> more </w:t>
            </w:r>
            <w:r w:rsidR="005241DF">
              <w:rPr>
                <w:rFonts w:cs="Arial"/>
                <w:sz w:val="18"/>
                <w:szCs w:val="18"/>
                <w:lang w:val="en-CA"/>
              </w:rPr>
              <w:t>per</w:t>
            </w:r>
            <w:r w:rsidR="005241DF" w:rsidRPr="009E300B">
              <w:rPr>
                <w:rFonts w:cs="Arial"/>
                <w:sz w:val="18"/>
                <w:szCs w:val="18"/>
                <w:lang w:val="en-CA"/>
              </w:rPr>
              <w:t xml:space="preserve"> 1</w:t>
            </w:r>
            <w:r w:rsidR="005241DF">
              <w:rPr>
                <w:rFonts w:cs="Arial"/>
                <w:sz w:val="18"/>
                <w:szCs w:val="18"/>
                <w:lang w:val="en-CA"/>
              </w:rPr>
              <w:t>0</w:t>
            </w:r>
            <w:r w:rsidR="005241DF" w:rsidRPr="009E300B">
              <w:rPr>
                <w:rFonts w:cs="Arial"/>
                <w:sz w:val="18"/>
                <w:szCs w:val="18"/>
                <w:lang w:val="en-CA"/>
              </w:rPr>
              <w:t>,000</w:t>
            </w:r>
            <w:r w:rsidR="005241DF">
              <w:rPr>
                <w:rFonts w:cs="Arial"/>
                <w:sz w:val="18"/>
                <w:szCs w:val="18"/>
                <w:lang w:val="en-CA"/>
              </w:rPr>
              <w:t xml:space="preserve"> (</w:t>
            </w:r>
            <w:r>
              <w:rPr>
                <w:rFonts w:cs="Arial"/>
                <w:sz w:val="18"/>
                <w:szCs w:val="18"/>
                <w:lang w:val="en-CA"/>
              </w:rPr>
              <w:t>29.1</w:t>
            </w:r>
            <w:r w:rsidR="005241DF">
              <w:rPr>
                <w:rFonts w:cs="Arial"/>
                <w:sz w:val="18"/>
                <w:szCs w:val="18"/>
                <w:lang w:val="en-CA"/>
              </w:rPr>
              <w:t xml:space="preserve"> less to 2</w:t>
            </w:r>
            <w:r>
              <w:rPr>
                <w:rFonts w:cs="Arial"/>
                <w:sz w:val="18"/>
                <w:szCs w:val="18"/>
                <w:lang w:val="en-CA"/>
              </w:rPr>
              <w:t>74.5</w:t>
            </w:r>
            <w:r w:rsidR="005241DF">
              <w:rPr>
                <w:rFonts w:cs="Arial"/>
                <w:sz w:val="18"/>
                <w:szCs w:val="18"/>
                <w:lang w:val="en-CA"/>
              </w:rPr>
              <w:t xml:space="preserve"> more)</w:t>
            </w:r>
          </w:p>
        </w:tc>
        <w:tc>
          <w:tcPr>
            <w:tcW w:w="2070" w:type="dxa"/>
          </w:tcPr>
          <w:p w14:paraId="372F5D32" w14:textId="77777777" w:rsidR="00317C4E" w:rsidRDefault="00317C4E" w:rsidP="00317C4E">
            <w:pPr>
              <w:rPr>
                <w:rFonts w:eastAsia="Times New Roman" w:cs="Arial"/>
                <w:sz w:val="18"/>
                <w:szCs w:val="18"/>
              </w:rPr>
            </w:pPr>
            <w:r>
              <w:rPr>
                <w:rFonts w:eastAsia="Times New Roman" w:cs="Arial"/>
                <w:sz w:val="18"/>
                <w:szCs w:val="18"/>
              </w:rPr>
              <w:t>25-29 yrs:</w:t>
            </w:r>
          </w:p>
          <w:p w14:paraId="2F170EF2" w14:textId="77777777" w:rsidR="00317C4E" w:rsidRDefault="00317C4E" w:rsidP="00317C4E">
            <w:pPr>
              <w:rPr>
                <w:rFonts w:eastAsia="Times New Roman" w:cs="Arial"/>
                <w:sz w:val="18"/>
                <w:szCs w:val="18"/>
              </w:rPr>
            </w:pPr>
            <w:r>
              <w:rPr>
                <w:rFonts w:eastAsia="Times New Roman" w:cs="Arial"/>
                <w:sz w:val="18"/>
                <w:szCs w:val="18"/>
              </w:rPr>
              <w:t>LOW</w:t>
            </w:r>
            <w:r w:rsidRPr="009E300B">
              <w:rPr>
                <w:rFonts w:eastAsia="Times New Roman" w:cs="Arial"/>
                <w:sz w:val="18"/>
                <w:szCs w:val="18"/>
                <w:vertAlign w:val="superscript"/>
              </w:rPr>
              <w:t>c</w:t>
            </w:r>
          </w:p>
          <w:p w14:paraId="22A53434" w14:textId="77777777" w:rsidR="00317C4E" w:rsidRDefault="00317C4E" w:rsidP="00317C4E">
            <w:pPr>
              <w:rPr>
                <w:rFonts w:ascii="Cambria Math" w:eastAsia="Times New Roman" w:hAnsi="Cambria Math" w:cs="Cambria Math"/>
                <w:kern w:val="24"/>
                <w:sz w:val="18"/>
                <w:szCs w:val="18"/>
                <w:lang w:eastAsia="en-CA"/>
              </w:rPr>
            </w:pPr>
            <w:r w:rsidRPr="008D0BCB">
              <w:rPr>
                <w:rFonts w:ascii="Cambria Math" w:eastAsia="Times New Roman" w:hAnsi="Cambria Math" w:cs="Cambria Math"/>
                <w:kern w:val="24"/>
                <w:sz w:val="18"/>
                <w:szCs w:val="18"/>
                <w:lang w:eastAsia="en-CA"/>
              </w:rPr>
              <w:t>⊕⊕⊝⊝</w:t>
            </w:r>
          </w:p>
          <w:p w14:paraId="36D08403" w14:textId="77777777" w:rsidR="00317C4E" w:rsidRDefault="00317C4E" w:rsidP="00317C4E">
            <w:pPr>
              <w:rPr>
                <w:rFonts w:eastAsia="Times New Roman" w:cs="Arial"/>
                <w:sz w:val="18"/>
                <w:szCs w:val="18"/>
              </w:rPr>
            </w:pPr>
            <w:r>
              <w:rPr>
                <w:rFonts w:eastAsia="Times New Roman" w:cs="Arial"/>
                <w:sz w:val="18"/>
                <w:szCs w:val="18"/>
              </w:rPr>
              <w:t>due to lack of evidence of consistency, and indirectness</w:t>
            </w:r>
          </w:p>
          <w:p w14:paraId="786527C0" w14:textId="77777777" w:rsidR="00317C4E" w:rsidRDefault="00317C4E" w:rsidP="00317C4E">
            <w:pPr>
              <w:rPr>
                <w:rFonts w:eastAsia="Times New Roman" w:cs="Arial"/>
                <w:sz w:val="18"/>
                <w:szCs w:val="18"/>
              </w:rPr>
            </w:pPr>
          </w:p>
          <w:p w14:paraId="5BB2E796" w14:textId="77777777" w:rsidR="00317C4E" w:rsidRDefault="00317C4E" w:rsidP="00317C4E">
            <w:pPr>
              <w:rPr>
                <w:rFonts w:eastAsia="Times New Roman" w:cs="Arial"/>
                <w:sz w:val="18"/>
                <w:szCs w:val="18"/>
              </w:rPr>
            </w:pPr>
            <w:r>
              <w:rPr>
                <w:rFonts w:eastAsia="Times New Roman" w:cs="Arial"/>
                <w:sz w:val="18"/>
                <w:szCs w:val="18"/>
              </w:rPr>
              <w:t>30-59 yrs:</w:t>
            </w:r>
          </w:p>
          <w:p w14:paraId="796B42A0" w14:textId="77777777" w:rsidR="00317C4E" w:rsidRPr="009E300B" w:rsidRDefault="00317C4E" w:rsidP="00317C4E">
            <w:pPr>
              <w:rPr>
                <w:rFonts w:eastAsia="Times New Roman" w:cs="Arial"/>
                <w:sz w:val="18"/>
                <w:szCs w:val="18"/>
                <w:vertAlign w:val="superscript"/>
              </w:rPr>
            </w:pPr>
            <w:r>
              <w:rPr>
                <w:rFonts w:eastAsia="Times New Roman" w:cs="Arial"/>
                <w:sz w:val="18"/>
                <w:szCs w:val="18"/>
              </w:rPr>
              <w:t>MODERATE</w:t>
            </w:r>
            <w:r>
              <w:rPr>
                <w:rFonts w:eastAsia="Times New Roman" w:cs="Arial"/>
                <w:sz w:val="18"/>
                <w:szCs w:val="18"/>
                <w:vertAlign w:val="superscript"/>
              </w:rPr>
              <w:t>d</w:t>
            </w:r>
          </w:p>
          <w:p w14:paraId="22E7EBDD" w14:textId="77777777" w:rsidR="00317C4E" w:rsidRDefault="00317C4E" w:rsidP="00317C4E">
            <w:pPr>
              <w:rPr>
                <w:rFonts w:eastAsia="Times New Roman" w:cs="Arial"/>
                <w:kern w:val="24"/>
                <w:sz w:val="18"/>
                <w:szCs w:val="18"/>
                <w:lang w:eastAsia="en-CA"/>
              </w:rPr>
            </w:pPr>
            <w:r w:rsidRPr="008D0BCB">
              <w:rPr>
                <w:rFonts w:ascii="Cambria Math" w:eastAsia="Times New Roman" w:hAnsi="Cambria Math" w:cs="Cambria Math"/>
                <w:kern w:val="24"/>
                <w:sz w:val="18"/>
                <w:szCs w:val="18"/>
                <w:lang w:eastAsia="en-CA"/>
              </w:rPr>
              <w:t>⊕⊕⊕⊝</w:t>
            </w:r>
          </w:p>
          <w:p w14:paraId="36503AF4" w14:textId="77777777" w:rsidR="00317C4E" w:rsidRDefault="00317C4E" w:rsidP="00317C4E">
            <w:pPr>
              <w:rPr>
                <w:rFonts w:eastAsia="Times New Roman" w:cs="Arial"/>
                <w:kern w:val="24"/>
                <w:sz w:val="18"/>
                <w:szCs w:val="18"/>
                <w:lang w:eastAsia="en-CA"/>
              </w:rPr>
            </w:pPr>
            <w:r w:rsidRPr="009E300B">
              <w:rPr>
                <w:rFonts w:eastAsia="Times New Roman" w:cs="Arial"/>
                <w:kern w:val="24"/>
                <w:sz w:val="18"/>
                <w:szCs w:val="18"/>
                <w:lang w:eastAsia="en-CA"/>
              </w:rPr>
              <w:t xml:space="preserve">due to lack of evidence of consistency </w:t>
            </w:r>
          </w:p>
          <w:p w14:paraId="3EF268EC" w14:textId="77777777" w:rsidR="00317C4E" w:rsidRPr="00B51936" w:rsidRDefault="00317C4E" w:rsidP="00317C4E">
            <w:pPr>
              <w:rPr>
                <w:rFonts w:cs="Arial"/>
                <w:sz w:val="18"/>
                <w:szCs w:val="18"/>
                <w:lang w:val="en-CA"/>
              </w:rPr>
            </w:pPr>
          </w:p>
          <w:p w14:paraId="74B00E1B" w14:textId="77777777" w:rsidR="00317C4E" w:rsidRDefault="00317C4E" w:rsidP="00317C4E">
            <w:pPr>
              <w:rPr>
                <w:rFonts w:cs="Arial"/>
                <w:sz w:val="18"/>
                <w:szCs w:val="18"/>
                <w:lang w:val="en-CA"/>
              </w:rPr>
            </w:pPr>
            <w:r w:rsidRPr="00B51936">
              <w:rPr>
                <w:rFonts w:cs="Arial"/>
                <w:sz w:val="18"/>
                <w:szCs w:val="18"/>
                <w:lang w:val="en-CA"/>
              </w:rPr>
              <w:t>60-69 yrs:</w:t>
            </w:r>
          </w:p>
          <w:p w14:paraId="211A22FD" w14:textId="77777777" w:rsidR="00317C4E" w:rsidRDefault="00317C4E" w:rsidP="00317C4E">
            <w:pPr>
              <w:rPr>
                <w:rFonts w:eastAsia="Times New Roman" w:cs="Arial"/>
                <w:sz w:val="18"/>
                <w:szCs w:val="18"/>
              </w:rPr>
            </w:pPr>
            <w:r>
              <w:rPr>
                <w:rFonts w:eastAsia="Times New Roman" w:cs="Arial"/>
                <w:sz w:val="18"/>
                <w:szCs w:val="18"/>
              </w:rPr>
              <w:t>LOW</w:t>
            </w:r>
            <w:r>
              <w:rPr>
                <w:rFonts w:eastAsia="Times New Roman" w:cs="Arial"/>
                <w:sz w:val="18"/>
                <w:szCs w:val="18"/>
                <w:vertAlign w:val="superscript"/>
              </w:rPr>
              <w:t>e</w:t>
            </w:r>
          </w:p>
          <w:p w14:paraId="02BCFD16" w14:textId="77777777" w:rsidR="00317C4E" w:rsidRDefault="00317C4E" w:rsidP="00317C4E">
            <w:pPr>
              <w:rPr>
                <w:rFonts w:ascii="Cambria Math" w:eastAsia="Times New Roman" w:hAnsi="Cambria Math" w:cs="Cambria Math"/>
                <w:kern w:val="24"/>
                <w:sz w:val="18"/>
                <w:szCs w:val="18"/>
                <w:lang w:eastAsia="en-CA"/>
              </w:rPr>
            </w:pPr>
            <w:r w:rsidRPr="008D0BCB">
              <w:rPr>
                <w:rFonts w:ascii="Cambria Math" w:eastAsia="Times New Roman" w:hAnsi="Cambria Math" w:cs="Cambria Math"/>
                <w:kern w:val="24"/>
                <w:sz w:val="18"/>
                <w:szCs w:val="18"/>
                <w:lang w:eastAsia="en-CA"/>
              </w:rPr>
              <w:t>⊕⊕⊝⊝</w:t>
            </w:r>
          </w:p>
          <w:p w14:paraId="511691B9" w14:textId="6CEFCBA6" w:rsidR="005241DF" w:rsidRPr="009E300B" w:rsidRDefault="00317C4E" w:rsidP="003C6B9D">
            <w:pPr>
              <w:rPr>
                <w:rFonts w:cs="Arial"/>
                <w:b/>
                <w:sz w:val="18"/>
                <w:szCs w:val="18"/>
                <w:lang w:val="en-CA"/>
              </w:rPr>
            </w:pPr>
            <w:r>
              <w:rPr>
                <w:rFonts w:eastAsia="Times New Roman" w:cs="Arial"/>
                <w:sz w:val="18"/>
                <w:szCs w:val="18"/>
              </w:rPr>
              <w:t>due to lack of evidence of consistency, and indirectness</w:t>
            </w:r>
          </w:p>
        </w:tc>
        <w:tc>
          <w:tcPr>
            <w:tcW w:w="3415" w:type="dxa"/>
          </w:tcPr>
          <w:p w14:paraId="2F83B540" w14:textId="1E882D36" w:rsidR="005241DF" w:rsidRDefault="005241DF" w:rsidP="003C6B9D">
            <w:pPr>
              <w:rPr>
                <w:rFonts w:cs="Arial"/>
                <w:sz w:val="18"/>
                <w:szCs w:val="18"/>
                <w:lang w:val="en-CA"/>
              </w:rPr>
            </w:pPr>
            <w:r w:rsidRPr="009E300B">
              <w:rPr>
                <w:rFonts w:cs="Arial"/>
                <w:sz w:val="18"/>
                <w:szCs w:val="18"/>
                <w:lang w:val="en-CA"/>
              </w:rPr>
              <w:t>Among screened pe</w:t>
            </w:r>
            <w:r>
              <w:rPr>
                <w:rFonts w:cs="Arial"/>
                <w:sz w:val="18"/>
                <w:szCs w:val="18"/>
                <w:lang w:val="en-CA"/>
              </w:rPr>
              <w:t xml:space="preserve">ople with a cervix aged 25 to </w:t>
            </w:r>
            <w:r w:rsidR="00317C4E">
              <w:rPr>
                <w:rFonts w:cs="Arial"/>
                <w:sz w:val="18"/>
                <w:szCs w:val="18"/>
                <w:lang w:val="en-CA"/>
              </w:rPr>
              <w:t>29</w:t>
            </w:r>
            <w:r w:rsidRPr="009E300B">
              <w:rPr>
                <w:rFonts w:cs="Arial"/>
                <w:sz w:val="18"/>
                <w:szCs w:val="18"/>
                <w:lang w:val="en-CA"/>
              </w:rPr>
              <w:t xml:space="preserve"> years, hrHPV testing with partial genotyping and cytology triage of those with genotype 45 </w:t>
            </w:r>
            <w:r w:rsidR="00317C4E">
              <w:rPr>
                <w:rFonts w:cs="Arial"/>
                <w:b/>
                <w:sz w:val="18"/>
                <w:szCs w:val="18"/>
                <w:lang w:val="en-CA"/>
              </w:rPr>
              <w:t>may have</w:t>
            </w:r>
            <w:r w:rsidRPr="00E00F07">
              <w:rPr>
                <w:rFonts w:cs="Arial"/>
                <w:b/>
                <w:sz w:val="18"/>
                <w:szCs w:val="18"/>
                <w:lang w:val="en-CA"/>
              </w:rPr>
              <w:t xml:space="preserve"> little-to-no effect</w:t>
            </w:r>
            <w:r w:rsidRPr="009E300B">
              <w:rPr>
                <w:rFonts w:cs="Arial"/>
                <w:sz w:val="18"/>
                <w:szCs w:val="18"/>
                <w:lang w:val="en-CA"/>
              </w:rPr>
              <w:t xml:space="preserve"> on the number of false positives for invasive cervical cancer compared with cytology testing with hrHPV partial genotyping triage</w:t>
            </w:r>
            <w:r w:rsidR="00317C4E">
              <w:rPr>
                <w:rFonts w:cs="Arial"/>
                <w:sz w:val="18"/>
                <w:szCs w:val="18"/>
                <w:lang w:val="en-CA"/>
              </w:rPr>
              <w:t>.</w:t>
            </w:r>
          </w:p>
          <w:p w14:paraId="5961380F" w14:textId="77777777" w:rsidR="00317C4E" w:rsidRDefault="00317C4E" w:rsidP="003C6B9D">
            <w:pPr>
              <w:rPr>
                <w:rFonts w:cs="Arial"/>
                <w:sz w:val="18"/>
                <w:szCs w:val="18"/>
                <w:lang w:val="en-CA"/>
              </w:rPr>
            </w:pPr>
          </w:p>
          <w:p w14:paraId="5B767371" w14:textId="3AACC97E" w:rsidR="00317C4E" w:rsidRDefault="00317C4E" w:rsidP="003C6B9D">
            <w:pPr>
              <w:rPr>
                <w:rFonts w:cs="Arial"/>
                <w:sz w:val="18"/>
                <w:szCs w:val="18"/>
                <w:lang w:val="en-CA"/>
              </w:rPr>
            </w:pPr>
            <w:r w:rsidRPr="009E300B">
              <w:rPr>
                <w:rFonts w:cs="Arial"/>
                <w:sz w:val="18"/>
                <w:szCs w:val="18"/>
                <w:lang w:val="en-CA"/>
              </w:rPr>
              <w:t>Among screened pe</w:t>
            </w:r>
            <w:r>
              <w:rPr>
                <w:rFonts w:cs="Arial"/>
                <w:sz w:val="18"/>
                <w:szCs w:val="18"/>
                <w:lang w:val="en-CA"/>
              </w:rPr>
              <w:t>ople with a cervix aged 30 to 59</w:t>
            </w:r>
            <w:r w:rsidRPr="009E300B">
              <w:rPr>
                <w:rFonts w:cs="Arial"/>
                <w:sz w:val="18"/>
                <w:szCs w:val="18"/>
                <w:lang w:val="en-CA"/>
              </w:rPr>
              <w:t xml:space="preserve"> years, hrHPV testing with partial genotyping and cytology triage of those with genotype 45 </w:t>
            </w:r>
            <w:r>
              <w:rPr>
                <w:rFonts w:cs="Arial"/>
                <w:b/>
                <w:sz w:val="18"/>
                <w:szCs w:val="18"/>
                <w:lang w:val="en-CA"/>
              </w:rPr>
              <w:t>probably has</w:t>
            </w:r>
            <w:r w:rsidRPr="00E00F07">
              <w:rPr>
                <w:rFonts w:cs="Arial"/>
                <w:b/>
                <w:sz w:val="18"/>
                <w:szCs w:val="18"/>
                <w:lang w:val="en-CA"/>
              </w:rPr>
              <w:t xml:space="preserve"> little-to-no effect</w:t>
            </w:r>
            <w:r w:rsidRPr="009E300B">
              <w:rPr>
                <w:rFonts w:cs="Arial"/>
                <w:sz w:val="18"/>
                <w:szCs w:val="18"/>
                <w:lang w:val="en-CA"/>
              </w:rPr>
              <w:t xml:space="preserve"> on the number of false positives for invasive cervical cancer compared with cytology testing with hrHPV partial genotyping triage</w:t>
            </w:r>
            <w:r>
              <w:rPr>
                <w:rFonts w:cs="Arial"/>
                <w:sz w:val="18"/>
                <w:szCs w:val="18"/>
                <w:lang w:val="en-CA"/>
              </w:rPr>
              <w:t>.</w:t>
            </w:r>
          </w:p>
          <w:p w14:paraId="753DF9F5" w14:textId="77777777" w:rsidR="00317C4E" w:rsidRDefault="00317C4E" w:rsidP="003C6B9D">
            <w:pPr>
              <w:rPr>
                <w:rFonts w:cs="Arial"/>
                <w:sz w:val="18"/>
                <w:szCs w:val="18"/>
                <w:lang w:val="en-CA"/>
              </w:rPr>
            </w:pPr>
          </w:p>
          <w:p w14:paraId="69E135A1" w14:textId="4DBD0BD6" w:rsidR="00317C4E" w:rsidRPr="009E300B" w:rsidRDefault="00317C4E" w:rsidP="003C6B9D">
            <w:pPr>
              <w:rPr>
                <w:rFonts w:cs="Arial"/>
                <w:sz w:val="18"/>
                <w:szCs w:val="18"/>
                <w:lang w:val="en-CA"/>
              </w:rPr>
            </w:pPr>
            <w:r w:rsidRPr="009E300B">
              <w:rPr>
                <w:rFonts w:cs="Arial"/>
                <w:sz w:val="18"/>
                <w:szCs w:val="18"/>
                <w:lang w:val="en-CA"/>
              </w:rPr>
              <w:t>Among screened pe</w:t>
            </w:r>
            <w:r>
              <w:rPr>
                <w:rFonts w:cs="Arial"/>
                <w:sz w:val="18"/>
                <w:szCs w:val="18"/>
                <w:lang w:val="en-CA"/>
              </w:rPr>
              <w:t>ople with a cervix aged 60 to 69</w:t>
            </w:r>
            <w:r w:rsidRPr="009E300B">
              <w:rPr>
                <w:rFonts w:cs="Arial"/>
                <w:sz w:val="18"/>
                <w:szCs w:val="18"/>
                <w:lang w:val="en-CA"/>
              </w:rPr>
              <w:t xml:space="preserve"> years, hrHPV testing with partial genotyping and cytology triage of those with genotype 45 </w:t>
            </w:r>
            <w:r>
              <w:rPr>
                <w:rFonts w:cs="Arial"/>
                <w:b/>
                <w:sz w:val="18"/>
                <w:szCs w:val="18"/>
                <w:lang w:val="en-CA"/>
              </w:rPr>
              <w:t>may have</w:t>
            </w:r>
            <w:r w:rsidRPr="00E00F07">
              <w:rPr>
                <w:rFonts w:cs="Arial"/>
                <w:b/>
                <w:sz w:val="18"/>
                <w:szCs w:val="18"/>
                <w:lang w:val="en-CA"/>
              </w:rPr>
              <w:t xml:space="preserve"> little-to-no effect</w:t>
            </w:r>
            <w:r w:rsidRPr="009E300B">
              <w:rPr>
                <w:rFonts w:cs="Arial"/>
                <w:sz w:val="18"/>
                <w:szCs w:val="18"/>
                <w:lang w:val="en-CA"/>
              </w:rPr>
              <w:t xml:space="preserve"> on the number of false positives for invasive cervical cancer compared with cytology testing with hrHPV partial genotyping triage</w:t>
            </w:r>
            <w:r>
              <w:rPr>
                <w:rFonts w:cs="Arial"/>
                <w:sz w:val="18"/>
                <w:szCs w:val="18"/>
                <w:lang w:val="en-CA"/>
              </w:rPr>
              <w:t>.</w:t>
            </w:r>
          </w:p>
        </w:tc>
      </w:tr>
    </w:tbl>
    <w:p w14:paraId="19951FF9" w14:textId="432E5246" w:rsidR="002605D2" w:rsidRPr="00783FAF" w:rsidRDefault="002605D2" w:rsidP="002605D2">
      <w:pPr>
        <w:rPr>
          <w:rFonts w:eastAsia="Calibri" w:cs="Arial"/>
          <w:sz w:val="18"/>
          <w:szCs w:val="18"/>
          <w:lang w:val="en-CA"/>
        </w:rPr>
      </w:pPr>
      <w:r w:rsidRPr="009E300B">
        <w:rPr>
          <w:rFonts w:cs="Arial"/>
          <w:sz w:val="18"/>
          <w:szCs w:val="18"/>
          <w:lang w:val="en-CA"/>
        </w:rPr>
        <w:t xml:space="preserve">CI = confidence interval; </w:t>
      </w:r>
      <w:r w:rsidR="00E55747">
        <w:rPr>
          <w:rFonts w:eastAsia="Calibri" w:cs="Arial"/>
          <w:sz w:val="18"/>
          <w:szCs w:val="18"/>
          <w:lang w:val="en-CA"/>
        </w:rPr>
        <w:t xml:space="preserve">NA= not applicable (i.e., not used for conclusions); </w:t>
      </w:r>
      <w:r w:rsidR="006C76B5">
        <w:rPr>
          <w:rFonts w:cs="Arial"/>
          <w:sz w:val="18"/>
          <w:szCs w:val="18"/>
          <w:lang w:val="en-CA"/>
        </w:rPr>
        <w:t xml:space="preserve">OR = odds ratio; </w:t>
      </w:r>
      <w:r w:rsidRPr="009E300B">
        <w:rPr>
          <w:rFonts w:cs="Arial"/>
          <w:sz w:val="18"/>
          <w:szCs w:val="18"/>
          <w:lang w:val="en-CA"/>
        </w:rPr>
        <w:t xml:space="preserve">RCT = randomized controlled trial; </w:t>
      </w:r>
      <w:r w:rsidR="006C76B5">
        <w:rPr>
          <w:rFonts w:cs="Arial"/>
          <w:sz w:val="18"/>
          <w:szCs w:val="18"/>
          <w:lang w:val="en-CA"/>
        </w:rPr>
        <w:t>RR = relative risk.</w:t>
      </w:r>
    </w:p>
    <w:p w14:paraId="08F84CA2" w14:textId="77777777" w:rsidR="002605D2" w:rsidRPr="009E300B" w:rsidRDefault="002605D2" w:rsidP="002605D2">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include all participants who</w:t>
      </w:r>
      <w:r>
        <w:rPr>
          <w:rFonts w:cs="Arial"/>
          <w:sz w:val="18"/>
          <w:szCs w:val="18"/>
          <w:lang w:val="en-CA"/>
        </w:rPr>
        <w:t xml:space="preserve"> were randomized and completed one</w:t>
      </w:r>
      <w:r w:rsidRPr="009E300B">
        <w:rPr>
          <w:rFonts w:cs="Arial"/>
          <w:sz w:val="18"/>
          <w:szCs w:val="18"/>
          <w:lang w:val="en-CA"/>
        </w:rPr>
        <w:t xml:space="preserve"> round of the screening via the test to which they were randomly assigned. Ninety-eight per cent of participants who were referred to colposcopy attended; however, i</w:t>
      </w:r>
      <w:r>
        <w:rPr>
          <w:rFonts w:cs="Arial"/>
          <w:sz w:val="18"/>
          <w:szCs w:val="18"/>
          <w:lang w:val="en-CA"/>
        </w:rPr>
        <w:t>t is unclear how many attended from each group</w:t>
      </w:r>
      <w:r w:rsidRPr="009E300B">
        <w:rPr>
          <w:rFonts w:cs="Arial"/>
          <w:sz w:val="18"/>
          <w:szCs w:val="18"/>
          <w:lang w:val="en-CA"/>
        </w:rPr>
        <w:t>.</w:t>
      </w:r>
    </w:p>
    <w:p w14:paraId="015B2139" w14:textId="3231808F" w:rsidR="002605D2" w:rsidRPr="009E300B" w:rsidRDefault="002605D2" w:rsidP="002605D2">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201625AE" w14:textId="77777777" w:rsidR="002605D2" w:rsidRPr="009E300B" w:rsidRDefault="002605D2" w:rsidP="002605D2">
      <w:pPr>
        <w:rPr>
          <w:rFonts w:cs="Arial"/>
          <w:b/>
          <w:sz w:val="18"/>
          <w:szCs w:val="18"/>
          <w:lang w:val="en-CA"/>
        </w:rPr>
      </w:pPr>
      <w:r w:rsidRPr="009E300B">
        <w:rPr>
          <w:rFonts w:cs="Arial"/>
          <w:b/>
          <w:sz w:val="18"/>
          <w:szCs w:val="18"/>
          <w:lang w:val="en-CA"/>
        </w:rPr>
        <w:t>Explanations:</w:t>
      </w:r>
    </w:p>
    <w:p w14:paraId="40F3FA19" w14:textId="77777777" w:rsidR="00186868" w:rsidRPr="00AE400F" w:rsidRDefault="00186868" w:rsidP="00186868">
      <w:pPr>
        <w:rPr>
          <w:rFonts w:cs="Arial"/>
          <w:b/>
          <w:i/>
          <w:sz w:val="18"/>
          <w:szCs w:val="18"/>
          <w:lang w:val="en-CA"/>
        </w:rPr>
      </w:pPr>
      <w:r w:rsidRPr="009E300B">
        <w:rPr>
          <w:rFonts w:cs="Arial"/>
          <w:sz w:val="18"/>
          <w:szCs w:val="18"/>
          <w:u w:val="single"/>
          <w:vertAlign w:val="superscript"/>
          <w:lang w:val="en-CA"/>
        </w:rPr>
        <w:lastRenderedPageBreak/>
        <w:t>c</w:t>
      </w:r>
      <w:r w:rsidRPr="009E300B">
        <w:rPr>
          <w:rFonts w:cs="Arial"/>
          <w:sz w:val="18"/>
          <w:szCs w:val="18"/>
          <w:u w:val="single"/>
          <w:lang w:val="en-CA"/>
        </w:rPr>
        <w:t xml:space="preserve">Acceptors of screening; people with a cervix aged 25 to </w:t>
      </w:r>
      <w:r>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the study was open label; however, knowledge of group allocation is unlikely to have affected the outcome. The outcome was not listed in the trial register, but is expected to be reported as a part of the screening process.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concerns due to small sample for this age group (n=629)</w:t>
      </w:r>
      <w:r w:rsidRPr="009E300B">
        <w:rPr>
          <w:rFonts w:cs="Arial"/>
          <w:sz w:val="18"/>
          <w:szCs w:val="18"/>
          <w:lang w:val="en-CA"/>
        </w:rPr>
        <w:t xml:space="preserve">. </w:t>
      </w:r>
      <w:r>
        <w:rPr>
          <w:rFonts w:cs="Arial"/>
          <w:b/>
          <w:i/>
          <w:sz w:val="18"/>
          <w:szCs w:val="18"/>
          <w:lang w:val="en-CA"/>
        </w:rPr>
        <w:t>No s</w:t>
      </w:r>
      <w:r w:rsidRPr="009E300B">
        <w:rPr>
          <w:rFonts w:cs="Arial"/>
          <w:b/>
          <w:i/>
          <w:sz w:val="18"/>
          <w:szCs w:val="18"/>
          <w:lang w:val="en-CA"/>
        </w:rPr>
        <w:t>erious concerns about imprecision</w:t>
      </w:r>
      <w:r w:rsidRPr="009E300B">
        <w:rPr>
          <w:rFonts w:cs="Arial"/>
          <w:i/>
          <w:sz w:val="18"/>
          <w:szCs w:val="18"/>
          <w:lang w:val="en-CA"/>
        </w:rPr>
        <w:t xml:space="preserve">: </w:t>
      </w:r>
      <w:r>
        <w:rPr>
          <w:rFonts w:cs="Arial"/>
          <w:sz w:val="18"/>
          <w:szCs w:val="18"/>
          <w:lang w:val="en-CA"/>
        </w:rPr>
        <w:t>95% 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6ACE6A3F" w14:textId="77777777" w:rsidR="00186868" w:rsidRPr="00AE400F" w:rsidRDefault="00186868" w:rsidP="00186868">
      <w:pPr>
        <w:rPr>
          <w:rFonts w:cs="Arial"/>
          <w:b/>
          <w:i/>
          <w:sz w:val="18"/>
          <w:szCs w:val="18"/>
          <w:lang w:val="en-CA"/>
        </w:rPr>
      </w:pPr>
      <w:r>
        <w:rPr>
          <w:rFonts w:cs="Arial"/>
          <w:sz w:val="18"/>
          <w:szCs w:val="18"/>
          <w:u w:val="single"/>
          <w:vertAlign w:val="superscript"/>
          <w:lang w:val="en-CA"/>
        </w:rPr>
        <w:t>d</w:t>
      </w:r>
      <w:r w:rsidRPr="009E300B">
        <w:rPr>
          <w:rFonts w:cs="Arial"/>
          <w:sz w:val="18"/>
          <w:szCs w:val="18"/>
          <w:u w:val="single"/>
          <w:lang w:val="en-CA"/>
        </w:rPr>
        <w:t xml:space="preserve">Acceptors of screening;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the study was open label; however, knowledge of group allocation is unlikely to have affected the outcome. The outcome was not listed in the trial register, but is expected to be reported as a part of the screening process. </w:t>
      </w:r>
      <w:r w:rsidRPr="009E300B">
        <w:rPr>
          <w:rFonts w:cs="Arial"/>
          <w:b/>
          <w:i/>
          <w:sz w:val="18"/>
          <w:szCs w:val="18"/>
          <w:lang w:val="en-CA"/>
        </w:rPr>
        <w:t>Some concerns about inconsistency</w:t>
      </w:r>
      <w:r w:rsidRPr="009E300B">
        <w:rPr>
          <w:rFonts w:cs="Arial"/>
          <w:sz w:val="18"/>
          <w:szCs w:val="18"/>
          <w:lang w:val="en-CA"/>
        </w:rPr>
        <w:t xml:space="preserve">: lack of evidence for consistency </w:t>
      </w:r>
      <w:r>
        <w:rPr>
          <w:rFonts w:cs="Arial"/>
          <w:sz w:val="18"/>
          <w:szCs w:val="18"/>
          <w:lang w:val="en-CA"/>
        </w:rPr>
        <w:t>due to single study</w:t>
      </w:r>
      <w:r w:rsidRPr="009E300B">
        <w:rPr>
          <w:rFonts w:cs="Arial"/>
          <w:sz w:val="18"/>
          <w:szCs w:val="18"/>
          <w:lang w:val="en-CA"/>
        </w:rPr>
        <w:t xml:space="preserve">. </w:t>
      </w:r>
      <w:r w:rsidRPr="009E300B">
        <w:rPr>
          <w:rFonts w:cs="Arial"/>
          <w:b/>
          <w:i/>
          <w:sz w:val="18"/>
          <w:szCs w:val="18"/>
          <w:lang w:val="en-CA"/>
        </w:rPr>
        <w:t>No serious concerns about indirectness</w:t>
      </w:r>
      <w:r w:rsidRPr="009E300B">
        <w:rPr>
          <w:rFonts w:cs="Arial"/>
          <w:i/>
          <w:sz w:val="18"/>
          <w:szCs w:val="18"/>
          <w:lang w:val="en-CA"/>
        </w:rPr>
        <w:t xml:space="preserve">: </w:t>
      </w:r>
      <w:r>
        <w:rPr>
          <w:rFonts w:cs="Arial"/>
          <w:sz w:val="18"/>
          <w:szCs w:val="18"/>
          <w:lang w:val="en-CA"/>
        </w:rPr>
        <w:t>the study provides direct evidence</w:t>
      </w:r>
      <w:r w:rsidRPr="009E300B">
        <w:rPr>
          <w:rFonts w:cs="Arial"/>
          <w:sz w:val="18"/>
          <w:szCs w:val="18"/>
          <w:lang w:val="en-CA"/>
        </w:rPr>
        <w:t xml:space="preserve">. </w:t>
      </w:r>
      <w:r>
        <w:rPr>
          <w:rFonts w:cs="Arial"/>
          <w:b/>
          <w:i/>
          <w:sz w:val="18"/>
          <w:szCs w:val="18"/>
          <w:lang w:val="en-CA"/>
        </w:rPr>
        <w:t>No s</w:t>
      </w:r>
      <w:r w:rsidRPr="009E300B">
        <w:rPr>
          <w:rFonts w:cs="Arial"/>
          <w:b/>
          <w:i/>
          <w:sz w:val="18"/>
          <w:szCs w:val="18"/>
          <w:lang w:val="en-CA"/>
        </w:rPr>
        <w:t>erious concerns about imprecision</w:t>
      </w:r>
      <w:r w:rsidRPr="009E300B">
        <w:rPr>
          <w:rFonts w:cs="Arial"/>
          <w:i/>
          <w:sz w:val="18"/>
          <w:szCs w:val="18"/>
          <w:lang w:val="en-CA"/>
        </w:rPr>
        <w:t xml:space="preserve">: </w:t>
      </w:r>
      <w:r>
        <w:rPr>
          <w:rFonts w:cs="Arial"/>
          <w:sz w:val="18"/>
          <w:szCs w:val="18"/>
          <w:lang w:val="en-CA"/>
        </w:rPr>
        <w:t>95%CI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4295C041" w14:textId="3BDFA71D" w:rsidR="00186868" w:rsidRDefault="00186868" w:rsidP="00186868">
      <w:pPr>
        <w:rPr>
          <w:rFonts w:cs="Arial"/>
          <w:sz w:val="18"/>
          <w:szCs w:val="18"/>
          <w:u w:val="single"/>
          <w:lang w:val="en-CA"/>
        </w:rPr>
      </w:pPr>
      <w:r w:rsidRPr="009E300B">
        <w:rPr>
          <w:rFonts w:cs="Arial"/>
          <w:sz w:val="18"/>
          <w:szCs w:val="18"/>
          <w:u w:val="single"/>
          <w:vertAlign w:val="superscript"/>
          <w:lang w:val="en-CA"/>
        </w:rPr>
        <w:t>e</w:t>
      </w:r>
      <w:r w:rsidRPr="009E300B">
        <w:rPr>
          <w:rFonts w:cs="Arial"/>
          <w:sz w:val="18"/>
          <w:szCs w:val="18"/>
          <w:u w:val="single"/>
          <w:lang w:val="en-CA"/>
        </w:rPr>
        <w:t xml:space="preserve">Acceptors of screening; people with a cervix aged </w:t>
      </w:r>
      <w:r>
        <w:rPr>
          <w:rFonts w:cs="Arial"/>
          <w:sz w:val="18"/>
          <w:szCs w:val="18"/>
          <w:u w:val="single"/>
          <w:lang w:val="en-CA"/>
        </w:rPr>
        <w:t>60</w:t>
      </w:r>
      <w:r w:rsidRPr="009E300B">
        <w:rPr>
          <w:rFonts w:cs="Arial"/>
          <w:sz w:val="18"/>
          <w:szCs w:val="18"/>
          <w:u w:val="single"/>
          <w:lang w:val="en-CA"/>
        </w:rPr>
        <w:t xml:space="preserve"> to 6</w:t>
      </w:r>
      <w:r>
        <w:rPr>
          <w:rFonts w:cs="Arial"/>
          <w:sz w:val="18"/>
          <w:szCs w:val="18"/>
          <w:u w:val="single"/>
          <w:lang w:val="en-CA"/>
        </w:rPr>
        <w:t>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the study was open label; however, knowledge of group allocation is unlikely to have affected the outcome. The outcome was not listed in the trial register, but is expected to be reported as a part of the screening process. </w:t>
      </w:r>
      <w:r w:rsidRPr="009E300B">
        <w:rPr>
          <w:rFonts w:cs="Arial"/>
          <w:b/>
          <w:i/>
          <w:sz w:val="18"/>
          <w:szCs w:val="18"/>
          <w:lang w:val="en-CA"/>
        </w:rPr>
        <w:t>Some concerns about inconsistency</w:t>
      </w:r>
      <w:r w:rsidRPr="009E300B">
        <w:rPr>
          <w:rFonts w:cs="Arial"/>
          <w:sz w:val="18"/>
          <w:szCs w:val="18"/>
          <w:lang w:val="en-CA"/>
        </w:rPr>
        <w:t xml:space="preserve">: lack of evidence for consistency </w:t>
      </w:r>
      <w:r>
        <w:rPr>
          <w:rFonts w:cs="Arial"/>
          <w:sz w:val="18"/>
          <w:szCs w:val="18"/>
          <w:lang w:val="en-CA"/>
        </w:rPr>
        <w:t>due 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concerns due to small sample for this age group (n=NR)</w:t>
      </w:r>
      <w:r w:rsidRPr="009E300B">
        <w:rPr>
          <w:rFonts w:cs="Arial"/>
          <w:sz w:val="18"/>
          <w:szCs w:val="18"/>
          <w:lang w:val="en-CA"/>
        </w:rPr>
        <w:t xml:space="preserve">. </w:t>
      </w:r>
      <w:r w:rsidRPr="001F1011">
        <w:rPr>
          <w:rFonts w:cs="Arial"/>
          <w:b/>
          <w:i/>
          <w:sz w:val="18"/>
          <w:szCs w:val="18"/>
          <w:lang w:val="en-CA"/>
        </w:rPr>
        <w:t>No s</w:t>
      </w:r>
      <w:r w:rsidRPr="009E300B">
        <w:rPr>
          <w:rFonts w:cs="Arial"/>
          <w:b/>
          <w:i/>
          <w:sz w:val="18"/>
          <w:szCs w:val="18"/>
          <w:lang w:val="en-CA"/>
        </w:rPr>
        <w:t>erious concerns about imprecision</w:t>
      </w:r>
      <w:r w:rsidRPr="009E300B">
        <w:rPr>
          <w:rFonts w:cs="Arial"/>
          <w:i/>
          <w:sz w:val="18"/>
          <w:szCs w:val="18"/>
          <w:lang w:val="en-CA"/>
        </w:rPr>
        <w:t xml:space="preserve">: </w:t>
      </w:r>
      <w:r w:rsidRPr="003E6B17">
        <w:rPr>
          <w:rFonts w:cs="Arial"/>
          <w:sz w:val="18"/>
          <w:szCs w:val="18"/>
          <w:lang w:val="en-CA"/>
        </w:rPr>
        <w:t>95% 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65163788" w14:textId="205D4F46" w:rsidR="00186868" w:rsidRDefault="00186868" w:rsidP="00186868">
      <w:pPr>
        <w:rPr>
          <w:rFonts w:cs="Arial"/>
          <w:sz w:val="18"/>
          <w:szCs w:val="18"/>
          <w:u w:val="single"/>
          <w:lang w:val="en-CA"/>
        </w:rPr>
      </w:pPr>
    </w:p>
    <w:p w14:paraId="36B6F55D" w14:textId="23EFCED2" w:rsidR="00186868" w:rsidRDefault="00186868" w:rsidP="00186868">
      <w:pPr>
        <w:rPr>
          <w:rFonts w:cs="Arial"/>
          <w:sz w:val="18"/>
          <w:szCs w:val="18"/>
          <w:u w:val="single"/>
          <w:lang w:val="en-CA"/>
        </w:rPr>
      </w:pPr>
    </w:p>
    <w:p w14:paraId="41DE268E" w14:textId="0279EE61" w:rsidR="00186868" w:rsidRDefault="00186868" w:rsidP="00186868">
      <w:pPr>
        <w:rPr>
          <w:rFonts w:cs="Arial"/>
          <w:sz w:val="18"/>
          <w:szCs w:val="18"/>
          <w:u w:val="single"/>
          <w:lang w:val="en-CA"/>
        </w:rPr>
      </w:pPr>
    </w:p>
    <w:p w14:paraId="1ABABC15" w14:textId="08CE37FE" w:rsidR="00186868" w:rsidRDefault="00186868" w:rsidP="00186868">
      <w:pPr>
        <w:rPr>
          <w:rFonts w:cs="Arial"/>
          <w:sz w:val="18"/>
          <w:szCs w:val="18"/>
          <w:u w:val="single"/>
          <w:lang w:val="en-CA"/>
        </w:rPr>
      </w:pPr>
    </w:p>
    <w:p w14:paraId="6A46C4E4" w14:textId="37FC52D1" w:rsidR="00186868" w:rsidRDefault="00186868" w:rsidP="00186868">
      <w:pPr>
        <w:rPr>
          <w:rFonts w:cs="Arial"/>
          <w:sz w:val="18"/>
          <w:szCs w:val="18"/>
          <w:u w:val="single"/>
          <w:lang w:val="en-CA"/>
        </w:rPr>
      </w:pPr>
    </w:p>
    <w:p w14:paraId="6601FCA8" w14:textId="361F07A1" w:rsidR="00186868" w:rsidRDefault="00186868" w:rsidP="00186868">
      <w:pPr>
        <w:rPr>
          <w:rFonts w:cs="Arial"/>
          <w:sz w:val="18"/>
          <w:szCs w:val="18"/>
          <w:u w:val="single"/>
          <w:lang w:val="en-CA"/>
        </w:rPr>
      </w:pPr>
    </w:p>
    <w:p w14:paraId="5F747823" w14:textId="4B62528E" w:rsidR="00D5598C" w:rsidRDefault="00D5598C" w:rsidP="00186868">
      <w:pPr>
        <w:rPr>
          <w:rFonts w:cs="Arial"/>
          <w:sz w:val="18"/>
          <w:szCs w:val="18"/>
          <w:u w:val="single"/>
          <w:lang w:val="en-CA"/>
        </w:rPr>
      </w:pPr>
    </w:p>
    <w:p w14:paraId="1605E356" w14:textId="7AEF143C" w:rsidR="00D5598C" w:rsidRDefault="00D5598C" w:rsidP="00186868">
      <w:pPr>
        <w:rPr>
          <w:rFonts w:cs="Arial"/>
          <w:sz w:val="18"/>
          <w:szCs w:val="18"/>
          <w:u w:val="single"/>
          <w:lang w:val="en-CA"/>
        </w:rPr>
      </w:pPr>
    </w:p>
    <w:p w14:paraId="40E83244" w14:textId="77777777" w:rsidR="00D5598C" w:rsidRDefault="00D5598C" w:rsidP="00186868">
      <w:pPr>
        <w:rPr>
          <w:rFonts w:cs="Arial"/>
          <w:sz w:val="18"/>
          <w:szCs w:val="18"/>
          <w:u w:val="single"/>
          <w:lang w:val="en-CA"/>
        </w:rPr>
      </w:pPr>
    </w:p>
    <w:p w14:paraId="325A45B5" w14:textId="77777777" w:rsidR="00186868" w:rsidRPr="009E300B" w:rsidRDefault="00186868" w:rsidP="00186868">
      <w:pPr>
        <w:rPr>
          <w:rFonts w:cs="Arial"/>
          <w:sz w:val="18"/>
          <w:szCs w:val="18"/>
          <w:u w:val="single"/>
          <w:lang w:val="en-CA"/>
        </w:rPr>
      </w:pPr>
    </w:p>
    <w:p w14:paraId="631B0CA8" w14:textId="77777777" w:rsidR="002605D2" w:rsidRPr="009E300B" w:rsidRDefault="002605D2" w:rsidP="002605D2">
      <w:pPr>
        <w:rPr>
          <w:rFonts w:cs="Arial"/>
          <w:lang w:val="en-CA"/>
        </w:rPr>
      </w:pPr>
    </w:p>
    <w:p w14:paraId="1FC16D7A" w14:textId="6F313089" w:rsidR="002605D2" w:rsidRPr="009E300B" w:rsidRDefault="00D5598C" w:rsidP="002605D2">
      <w:pPr>
        <w:rPr>
          <w:rFonts w:cs="Arial"/>
          <w:lang w:val="en-CA"/>
        </w:rPr>
      </w:pPr>
      <w:r w:rsidRPr="000920A6">
        <w:rPr>
          <w:noProof/>
        </w:rPr>
        <w:lastRenderedPageBreak/>
        <w:drawing>
          <wp:inline distT="0" distB="0" distL="0" distR="0" wp14:anchorId="4135B15E" wp14:editId="3EC7ABD2">
            <wp:extent cx="8564173" cy="1695450"/>
            <wp:effectExtent l="0" t="0" r="889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8574184" cy="1697432"/>
                    </a:xfrm>
                    <a:prstGeom prst="rect">
                      <a:avLst/>
                    </a:prstGeom>
                  </pic:spPr>
                </pic:pic>
              </a:graphicData>
            </a:graphic>
          </wp:inline>
        </w:drawing>
      </w:r>
    </w:p>
    <w:p w14:paraId="5A91946C" w14:textId="2DF33BD1" w:rsidR="002605D2" w:rsidRPr="009E300B" w:rsidRDefault="002605D2" w:rsidP="002605D2">
      <w:bookmarkStart w:id="161" w:name="_Toc107391645"/>
      <w:r>
        <w:t xml:space="preserve">Forest Plot </w:t>
      </w:r>
      <w:r w:rsidR="005241DF">
        <w:t>4</w:t>
      </w:r>
      <w:r>
        <w:t>.9</w:t>
      </w:r>
      <w:r w:rsidRPr="009E300B">
        <w:t>. False positives for invasive cervical cancer</w:t>
      </w:r>
      <w:bookmarkEnd w:id="161"/>
    </w:p>
    <w:p w14:paraId="2E156165" w14:textId="2F74D42A" w:rsidR="002605D2" w:rsidRDefault="002605D2" w:rsidP="00DB6BD3">
      <w:pPr>
        <w:pStyle w:val="Heading2"/>
      </w:pPr>
    </w:p>
    <w:p w14:paraId="2FFC2ABF" w14:textId="26DD26E8" w:rsidR="002605D2" w:rsidRDefault="002605D2" w:rsidP="002605D2"/>
    <w:p w14:paraId="0D2A61B5" w14:textId="2DF324E9" w:rsidR="00D5598C" w:rsidRDefault="00D5598C" w:rsidP="002605D2"/>
    <w:p w14:paraId="63DBD569" w14:textId="41947DB5" w:rsidR="00D5598C" w:rsidRDefault="00D5598C" w:rsidP="002605D2"/>
    <w:p w14:paraId="78A771CD" w14:textId="77476199" w:rsidR="00D5598C" w:rsidRDefault="00D5598C" w:rsidP="002605D2"/>
    <w:p w14:paraId="08782698" w14:textId="4732F810" w:rsidR="00D5598C" w:rsidRDefault="00D5598C" w:rsidP="002605D2"/>
    <w:p w14:paraId="09634F6A" w14:textId="4972F38F" w:rsidR="00D5598C" w:rsidRDefault="00D5598C" w:rsidP="002605D2"/>
    <w:p w14:paraId="59F68472" w14:textId="18E69991" w:rsidR="00D5598C" w:rsidRDefault="00D5598C" w:rsidP="002605D2"/>
    <w:p w14:paraId="619E0EB0" w14:textId="19C70297" w:rsidR="00D5598C" w:rsidRDefault="00D5598C" w:rsidP="002605D2"/>
    <w:p w14:paraId="02BB215E" w14:textId="18CD95C5" w:rsidR="00D5598C" w:rsidRDefault="00D5598C" w:rsidP="002605D2"/>
    <w:p w14:paraId="21F75D1E" w14:textId="00A46E22" w:rsidR="00D5598C" w:rsidRDefault="00D5598C" w:rsidP="002605D2"/>
    <w:p w14:paraId="3F21BCCF" w14:textId="47BE735E" w:rsidR="00D5598C" w:rsidRDefault="00D5598C" w:rsidP="002605D2"/>
    <w:p w14:paraId="705CC452" w14:textId="70893AA2" w:rsidR="00D5598C" w:rsidRDefault="00D5598C" w:rsidP="002605D2"/>
    <w:p w14:paraId="5B9B3DEE" w14:textId="50AFE95D" w:rsidR="00D5598C" w:rsidRDefault="00D5598C" w:rsidP="002605D2"/>
    <w:p w14:paraId="079869C2" w14:textId="77777777" w:rsidR="00D5598C" w:rsidRDefault="00D5598C" w:rsidP="002605D2"/>
    <w:p w14:paraId="1E2E1112" w14:textId="66C3F682" w:rsidR="009E40DE" w:rsidRPr="009E300B" w:rsidRDefault="009E40DE" w:rsidP="00274D5E">
      <w:pPr>
        <w:pStyle w:val="Heading2"/>
      </w:pPr>
      <w:bookmarkStart w:id="162" w:name="_Toc107391646"/>
      <w:bookmarkStart w:id="163" w:name="_Toc121324600"/>
      <w:bookmarkStart w:id="164" w:name="_Toc157511345"/>
      <w:r w:rsidRPr="00D610F5">
        <w:lastRenderedPageBreak/>
        <w:t xml:space="preserve">Evidence set </w:t>
      </w:r>
      <w:r>
        <w:t>5</w:t>
      </w:r>
      <w:r w:rsidRPr="00D610F5">
        <w:t>.0: hrHPV screening (threshold 1.0 RLU) with liquid-based cytology triage of negative tests versus liquid-based cytology screening (threshold ≥LSIL) with hrHPV triage of ASCUS</w:t>
      </w:r>
      <w:bookmarkEnd w:id="162"/>
      <w:bookmarkEnd w:id="163"/>
      <w:bookmarkEnd w:id="164"/>
    </w:p>
    <w:p w14:paraId="68A98BC9" w14:textId="77777777" w:rsidR="00955544" w:rsidRDefault="00955544" w:rsidP="00FD21C3">
      <w:pPr>
        <w:rPr>
          <w:rFonts w:cs="Arial"/>
          <w:b/>
          <w:szCs w:val="20"/>
          <w:lang w:val="en-CA"/>
        </w:rPr>
      </w:pPr>
      <w:bookmarkStart w:id="165" w:name="_Toc107391647"/>
    </w:p>
    <w:p w14:paraId="4CD0973C" w14:textId="0E1AE76B" w:rsidR="00FD21C3" w:rsidRPr="00E00F07" w:rsidRDefault="00FD21C3" w:rsidP="00FD21C3">
      <w:pPr>
        <w:rPr>
          <w:rFonts w:cs="Arial"/>
          <w:szCs w:val="20"/>
          <w:lang w:val="en-CA"/>
        </w:rPr>
      </w:pPr>
      <w:r w:rsidRPr="00E00F07">
        <w:rPr>
          <w:rFonts w:cs="Arial"/>
          <w:b/>
          <w:szCs w:val="20"/>
          <w:lang w:val="en-CA"/>
        </w:rPr>
        <w:t>Included report:</w:t>
      </w:r>
      <w:r w:rsidRPr="00E00F07">
        <w:rPr>
          <w:rFonts w:cs="Arial"/>
          <w:szCs w:val="20"/>
          <w:lang w:val="en-CA"/>
        </w:rPr>
        <w:t xml:space="preserve"> Chan 2020 (Hong </w:t>
      </w:r>
      <w:proofErr w:type="gramStart"/>
      <w:r w:rsidRPr="00E00F07">
        <w:rPr>
          <w:rFonts w:cs="Arial"/>
          <w:szCs w:val="20"/>
          <w:lang w:val="en-CA"/>
        </w:rPr>
        <w:t>Kong)</w:t>
      </w:r>
      <w:r>
        <w:rPr>
          <w:rFonts w:cs="Arial"/>
          <w:szCs w:val="20"/>
          <w:lang w:val="en-CA"/>
        </w:rPr>
        <w:t>(</w:t>
      </w:r>
      <w:proofErr w:type="gramEnd"/>
      <w:r>
        <w:rPr>
          <w:rFonts w:cs="Arial"/>
          <w:szCs w:val="20"/>
          <w:lang w:val="en-CA"/>
        </w:rPr>
        <w:t xml:space="preserve">ages 30-60 [no </w:t>
      </w:r>
      <w:r w:rsidR="00022683">
        <w:rPr>
          <w:rFonts w:cs="Arial"/>
          <w:szCs w:val="20"/>
          <w:lang w:val="en-CA"/>
        </w:rPr>
        <w:t xml:space="preserve">age </w:t>
      </w:r>
      <w:r>
        <w:rPr>
          <w:rFonts w:cs="Arial"/>
          <w:szCs w:val="20"/>
          <w:lang w:val="en-CA"/>
        </w:rPr>
        <w:t>subgroups])</w:t>
      </w:r>
    </w:p>
    <w:p w14:paraId="0238819A" w14:textId="77777777" w:rsidR="00FD21C3" w:rsidRDefault="00FD21C3" w:rsidP="009E40DE"/>
    <w:p w14:paraId="68519350" w14:textId="6CF8072F" w:rsidR="009E40DE" w:rsidRPr="009E300B" w:rsidRDefault="009E40DE" w:rsidP="009E40DE">
      <w:r>
        <w:t>Evidence Set 5</w:t>
      </w:r>
      <w:r w:rsidRPr="009E300B">
        <w:t>.1. Referrals to colposcopy</w:t>
      </w:r>
      <w:bookmarkEnd w:id="165"/>
    </w:p>
    <w:p w14:paraId="74809693" w14:textId="484409B8" w:rsidR="009E40DE" w:rsidRPr="009E300B" w:rsidRDefault="009E40DE" w:rsidP="009E40DE">
      <w:bookmarkStart w:id="166" w:name="_Toc107391648"/>
      <w:r w:rsidRPr="009E300B">
        <w:t>G</w:t>
      </w:r>
      <w:r>
        <w:t>RADE Summary of Findings Table 5</w:t>
      </w:r>
      <w:r w:rsidRPr="009E300B">
        <w:t>.1. Referrals to colposcopy</w:t>
      </w:r>
      <w:bookmarkEnd w:id="166"/>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9E40DE" w:rsidRPr="009E300B" w14:paraId="6860C671" w14:textId="77777777" w:rsidTr="004808E0">
        <w:trPr>
          <w:tblHeader/>
        </w:trPr>
        <w:tc>
          <w:tcPr>
            <w:tcW w:w="1795" w:type="dxa"/>
            <w:gridSpan w:val="2"/>
            <w:vMerge w:val="restart"/>
            <w:shd w:val="clear" w:color="auto" w:fill="D5DCE4" w:themeFill="text2" w:themeFillTint="33"/>
          </w:tcPr>
          <w:p w14:paraId="041D7B7E" w14:textId="77777777" w:rsidR="009E40DE" w:rsidRPr="009E300B" w:rsidRDefault="009E40DE" w:rsidP="004808E0">
            <w:pPr>
              <w:rPr>
                <w:rFonts w:cs="Arial"/>
                <w:b/>
                <w:sz w:val="18"/>
                <w:szCs w:val="18"/>
                <w:lang w:val="en-CA"/>
              </w:rPr>
            </w:pPr>
            <w:r w:rsidRPr="009E300B">
              <w:rPr>
                <w:rFonts w:cs="Arial"/>
                <w:b/>
                <w:sz w:val="18"/>
                <w:szCs w:val="18"/>
                <w:lang w:val="en-CA"/>
              </w:rPr>
              <w:t>Outcome</w:t>
            </w:r>
          </w:p>
          <w:p w14:paraId="7A174E70"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6B290B55" w14:textId="77777777" w:rsidR="009E40DE" w:rsidRPr="009E300B" w:rsidRDefault="009E40DE"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20A4A468" w14:textId="1DB89D1D" w:rsidR="009E40DE" w:rsidRPr="009E300B" w:rsidRDefault="00B11DFF" w:rsidP="004808E0">
            <w:pPr>
              <w:rPr>
                <w:rFonts w:cs="Arial"/>
                <w:b/>
                <w:sz w:val="18"/>
                <w:szCs w:val="18"/>
                <w:lang w:val="en-CA"/>
              </w:rPr>
            </w:pPr>
            <w:r>
              <w:rPr>
                <w:rFonts w:cs="Arial"/>
                <w:b/>
                <w:sz w:val="18"/>
                <w:szCs w:val="18"/>
                <w:lang w:val="en-CA"/>
              </w:rPr>
              <w:t>Relative</w:t>
            </w:r>
            <w:r w:rsidR="009E40DE" w:rsidRPr="009E300B">
              <w:rPr>
                <w:rFonts w:cs="Arial"/>
                <w:b/>
                <w:sz w:val="18"/>
                <w:szCs w:val="18"/>
                <w:lang w:val="en-CA"/>
              </w:rPr>
              <w:t xml:space="preserve"> effects, </w:t>
            </w:r>
            <w:r>
              <w:rPr>
                <w:rFonts w:cs="Arial"/>
                <w:b/>
                <w:sz w:val="18"/>
                <w:szCs w:val="18"/>
                <w:lang w:val="en-CA"/>
              </w:rPr>
              <w:t>Peto OR</w:t>
            </w:r>
            <w:r w:rsidR="009E40DE" w:rsidRPr="009E300B">
              <w:rPr>
                <w:rFonts w:cs="Arial"/>
                <w:b/>
                <w:sz w:val="18"/>
                <w:szCs w:val="18"/>
                <w:lang w:val="en-CA"/>
              </w:rPr>
              <w:t xml:space="preserve"> </w:t>
            </w:r>
            <w:r w:rsidR="005C6F81">
              <w:rPr>
                <w:rFonts w:cs="Arial"/>
                <w:b/>
                <w:sz w:val="18"/>
                <w:szCs w:val="18"/>
                <w:lang w:val="en-CA"/>
              </w:rPr>
              <w:t xml:space="preserve">and RR </w:t>
            </w:r>
            <w:r w:rsidR="009E40DE" w:rsidRPr="009E300B">
              <w:rPr>
                <w:rFonts w:cs="Arial"/>
                <w:b/>
                <w:sz w:val="18"/>
                <w:szCs w:val="18"/>
                <w:lang w:val="en-CA"/>
              </w:rPr>
              <w:t>(95 % CI)</w:t>
            </w:r>
          </w:p>
        </w:tc>
        <w:tc>
          <w:tcPr>
            <w:tcW w:w="5343" w:type="dxa"/>
            <w:gridSpan w:val="3"/>
            <w:shd w:val="clear" w:color="auto" w:fill="D5DCE4" w:themeFill="text2" w:themeFillTint="33"/>
          </w:tcPr>
          <w:p w14:paraId="6743EC3E" w14:textId="77777777" w:rsidR="009E40DE" w:rsidRPr="009E300B" w:rsidRDefault="009E40DE"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33CAE4C9" w14:textId="77777777" w:rsidR="009E40DE" w:rsidRPr="009E300B" w:rsidRDefault="009E40DE" w:rsidP="004808E0">
            <w:pPr>
              <w:rPr>
                <w:rFonts w:cs="Arial"/>
                <w:b/>
                <w:sz w:val="18"/>
                <w:szCs w:val="18"/>
                <w:lang w:val="en-CA"/>
              </w:rPr>
            </w:pPr>
            <w:r>
              <w:rPr>
                <w:rFonts w:cs="Arial"/>
                <w:b/>
                <w:sz w:val="18"/>
                <w:szCs w:val="18"/>
                <w:lang w:val="en-CA"/>
              </w:rPr>
              <w:t>Certainty of evidence (GRADE)</w:t>
            </w:r>
          </w:p>
        </w:tc>
        <w:tc>
          <w:tcPr>
            <w:tcW w:w="3415" w:type="dxa"/>
            <w:vMerge w:val="restart"/>
            <w:shd w:val="clear" w:color="auto" w:fill="D5DCE4" w:themeFill="text2" w:themeFillTint="33"/>
          </w:tcPr>
          <w:p w14:paraId="09B7B9D5" w14:textId="77777777" w:rsidR="009E40DE" w:rsidRPr="009E300B" w:rsidRDefault="009E40DE" w:rsidP="004808E0">
            <w:pPr>
              <w:rPr>
                <w:rFonts w:cs="Arial"/>
                <w:b/>
                <w:sz w:val="18"/>
                <w:szCs w:val="18"/>
                <w:lang w:val="en-CA"/>
              </w:rPr>
            </w:pPr>
            <w:r w:rsidRPr="009E300B">
              <w:rPr>
                <w:rFonts w:cs="Arial"/>
                <w:b/>
                <w:sz w:val="18"/>
                <w:szCs w:val="18"/>
                <w:lang w:val="en-CA"/>
              </w:rPr>
              <w:t>What happens?</w:t>
            </w:r>
          </w:p>
        </w:tc>
      </w:tr>
      <w:tr w:rsidR="009E40DE" w:rsidRPr="009E300B" w14:paraId="5D634997" w14:textId="77777777" w:rsidTr="004808E0">
        <w:trPr>
          <w:tblHeader/>
        </w:trPr>
        <w:tc>
          <w:tcPr>
            <w:tcW w:w="1795" w:type="dxa"/>
            <w:gridSpan w:val="2"/>
            <w:vMerge/>
          </w:tcPr>
          <w:p w14:paraId="63A9C161" w14:textId="77777777" w:rsidR="009E40DE" w:rsidRPr="009E300B" w:rsidRDefault="009E40DE" w:rsidP="004808E0">
            <w:pPr>
              <w:rPr>
                <w:rFonts w:cs="Arial"/>
                <w:b/>
                <w:sz w:val="18"/>
                <w:szCs w:val="18"/>
                <w:lang w:val="en-CA"/>
              </w:rPr>
            </w:pPr>
          </w:p>
        </w:tc>
        <w:tc>
          <w:tcPr>
            <w:tcW w:w="1767" w:type="dxa"/>
            <w:vMerge/>
          </w:tcPr>
          <w:p w14:paraId="026C8866" w14:textId="77777777" w:rsidR="009E40DE" w:rsidRPr="009E300B" w:rsidRDefault="009E40DE" w:rsidP="004808E0">
            <w:pPr>
              <w:rPr>
                <w:rFonts w:cs="Arial"/>
                <w:b/>
                <w:sz w:val="18"/>
                <w:szCs w:val="18"/>
                <w:lang w:val="en-CA"/>
              </w:rPr>
            </w:pPr>
          </w:p>
        </w:tc>
        <w:tc>
          <w:tcPr>
            <w:tcW w:w="1781" w:type="dxa"/>
            <w:shd w:val="clear" w:color="auto" w:fill="D5DCE4" w:themeFill="text2" w:themeFillTint="33"/>
          </w:tcPr>
          <w:p w14:paraId="18B96296" w14:textId="77777777" w:rsidR="009E40DE" w:rsidRPr="009E300B" w:rsidRDefault="009E40DE" w:rsidP="004808E0">
            <w:pPr>
              <w:rPr>
                <w:rFonts w:cs="Arial"/>
                <w:b/>
                <w:sz w:val="18"/>
                <w:szCs w:val="18"/>
                <w:lang w:val="en-CA"/>
              </w:rPr>
            </w:pPr>
            <w:r w:rsidRPr="009E300B">
              <w:rPr>
                <w:rFonts w:cs="Arial"/>
                <w:b/>
                <w:sz w:val="18"/>
                <w:szCs w:val="18"/>
                <w:lang w:val="en-CA"/>
              </w:rPr>
              <w:t>With cytology screening + hrHPV triage</w:t>
            </w:r>
          </w:p>
        </w:tc>
        <w:tc>
          <w:tcPr>
            <w:tcW w:w="1781" w:type="dxa"/>
            <w:shd w:val="clear" w:color="auto" w:fill="D5DCE4" w:themeFill="text2" w:themeFillTint="33"/>
          </w:tcPr>
          <w:p w14:paraId="1B07CA72" w14:textId="77777777" w:rsidR="009E40DE" w:rsidRPr="009E300B" w:rsidRDefault="009E40DE" w:rsidP="004808E0">
            <w:pPr>
              <w:rPr>
                <w:rFonts w:cs="Arial"/>
                <w:b/>
                <w:sz w:val="18"/>
                <w:szCs w:val="18"/>
                <w:lang w:val="en-CA"/>
              </w:rPr>
            </w:pPr>
            <w:r w:rsidRPr="009E300B">
              <w:rPr>
                <w:rFonts w:cs="Arial"/>
                <w:b/>
                <w:sz w:val="18"/>
                <w:szCs w:val="18"/>
                <w:lang w:val="en-CA"/>
              </w:rPr>
              <w:t>With hrHPV screening + cytology triage of negatives</w:t>
            </w:r>
          </w:p>
        </w:tc>
        <w:tc>
          <w:tcPr>
            <w:tcW w:w="1781" w:type="dxa"/>
            <w:shd w:val="clear" w:color="auto" w:fill="D5DCE4" w:themeFill="text2" w:themeFillTint="33"/>
          </w:tcPr>
          <w:p w14:paraId="14EE3981" w14:textId="77777777" w:rsidR="009E40DE" w:rsidRPr="009E300B" w:rsidRDefault="009E40DE" w:rsidP="004808E0">
            <w:pPr>
              <w:rPr>
                <w:rFonts w:cs="Arial"/>
                <w:b/>
                <w:sz w:val="18"/>
                <w:szCs w:val="18"/>
                <w:lang w:val="en-CA"/>
              </w:rPr>
            </w:pPr>
            <w:r w:rsidRPr="009E300B">
              <w:rPr>
                <w:rFonts w:cs="Arial"/>
                <w:b/>
                <w:sz w:val="18"/>
                <w:szCs w:val="18"/>
                <w:lang w:val="en-CA"/>
              </w:rPr>
              <w:t>Difference</w:t>
            </w:r>
          </w:p>
        </w:tc>
        <w:tc>
          <w:tcPr>
            <w:tcW w:w="2070" w:type="dxa"/>
            <w:vMerge/>
          </w:tcPr>
          <w:p w14:paraId="1220C549" w14:textId="77777777" w:rsidR="009E40DE" w:rsidRPr="009E300B" w:rsidRDefault="009E40DE" w:rsidP="004808E0">
            <w:pPr>
              <w:rPr>
                <w:rFonts w:cs="Arial"/>
                <w:b/>
                <w:sz w:val="18"/>
                <w:szCs w:val="18"/>
                <w:lang w:val="en-CA"/>
              </w:rPr>
            </w:pPr>
          </w:p>
        </w:tc>
        <w:tc>
          <w:tcPr>
            <w:tcW w:w="3415" w:type="dxa"/>
            <w:vMerge/>
          </w:tcPr>
          <w:p w14:paraId="0E3D3692" w14:textId="77777777" w:rsidR="009E40DE" w:rsidRPr="009E300B" w:rsidRDefault="009E40DE" w:rsidP="004808E0">
            <w:pPr>
              <w:rPr>
                <w:rFonts w:cs="Arial"/>
                <w:b/>
                <w:sz w:val="18"/>
                <w:szCs w:val="18"/>
                <w:lang w:val="en-CA"/>
              </w:rPr>
            </w:pPr>
          </w:p>
        </w:tc>
      </w:tr>
      <w:tr w:rsidR="009E40DE" w:rsidRPr="009E300B" w14:paraId="563610D6" w14:textId="77777777" w:rsidTr="004808E0">
        <w:tc>
          <w:tcPr>
            <w:tcW w:w="14390" w:type="dxa"/>
            <w:gridSpan w:val="8"/>
            <w:shd w:val="clear" w:color="auto" w:fill="F2F2F2" w:themeFill="background1" w:themeFillShade="F2"/>
            <w:vAlign w:val="center"/>
          </w:tcPr>
          <w:p w14:paraId="450B1BCB" w14:textId="392CAC38" w:rsidR="009E40DE" w:rsidRPr="009E300B" w:rsidRDefault="009E40DE" w:rsidP="004808E0">
            <w:pPr>
              <w:rPr>
                <w:rFonts w:cs="Arial"/>
                <w:b/>
                <w:sz w:val="18"/>
                <w:szCs w:val="18"/>
                <w:lang w:val="en-CA"/>
              </w:rPr>
            </w:pPr>
            <w:r w:rsidRPr="009E300B">
              <w:rPr>
                <w:rFonts w:cs="Arial"/>
                <w:b/>
                <w:sz w:val="18"/>
                <w:szCs w:val="18"/>
              </w:rPr>
              <w:t xml:space="preserve">People with a cervix aged 30 to </w:t>
            </w:r>
            <w:r w:rsidR="00FD21C3">
              <w:rPr>
                <w:rFonts w:cs="Arial"/>
                <w:b/>
                <w:sz w:val="18"/>
                <w:szCs w:val="18"/>
              </w:rPr>
              <w:t>59</w:t>
            </w:r>
            <w:r w:rsidRPr="009E300B">
              <w:rPr>
                <w:rFonts w:cs="Arial"/>
                <w:b/>
                <w:sz w:val="18"/>
                <w:szCs w:val="18"/>
              </w:rPr>
              <w:t xml:space="preserve"> years (Chan 2020 (Hong Kong); acceptors of screening)</w:t>
            </w:r>
          </w:p>
        </w:tc>
      </w:tr>
      <w:tr w:rsidR="009E40DE" w:rsidRPr="009E300B" w14:paraId="1BA066E6" w14:textId="77777777" w:rsidTr="004808E0">
        <w:trPr>
          <w:trHeight w:val="1449"/>
        </w:trPr>
        <w:tc>
          <w:tcPr>
            <w:tcW w:w="1781" w:type="dxa"/>
          </w:tcPr>
          <w:p w14:paraId="7330D6A1" w14:textId="77777777" w:rsidR="009E40DE" w:rsidRPr="009E300B" w:rsidRDefault="009E40DE" w:rsidP="004808E0">
            <w:pPr>
              <w:rPr>
                <w:rFonts w:cs="Arial"/>
                <w:sz w:val="18"/>
                <w:szCs w:val="18"/>
                <w:lang w:val="en-CA"/>
              </w:rPr>
            </w:pPr>
            <w:r w:rsidRPr="009E300B">
              <w:rPr>
                <w:rFonts w:cs="Arial"/>
                <w:sz w:val="18"/>
                <w:szCs w:val="18"/>
                <w:lang w:val="en-CA"/>
              </w:rPr>
              <w:t>Referrals to colposcopy</w:t>
            </w:r>
          </w:p>
          <w:p w14:paraId="33A6C61D" w14:textId="77777777" w:rsidR="009E40DE" w:rsidRPr="009E300B" w:rsidRDefault="009E40DE" w:rsidP="004808E0">
            <w:pPr>
              <w:rPr>
                <w:rFonts w:cs="Arial"/>
                <w:sz w:val="18"/>
                <w:szCs w:val="18"/>
                <w:lang w:val="en-CA"/>
              </w:rPr>
            </w:pPr>
          </w:p>
          <w:p w14:paraId="200B2878" w14:textId="77777777" w:rsidR="009E40DE" w:rsidRPr="009E300B" w:rsidRDefault="009E40DE" w:rsidP="004808E0">
            <w:pPr>
              <w:rPr>
                <w:rFonts w:cs="Arial"/>
                <w:sz w:val="18"/>
                <w:szCs w:val="18"/>
                <w:lang w:val="en-CA"/>
              </w:rPr>
            </w:pPr>
            <w:r w:rsidRPr="009E300B">
              <w:rPr>
                <w:rFonts w:cs="Arial"/>
                <w:sz w:val="18"/>
                <w:szCs w:val="18"/>
                <w:lang w:val="en-CA"/>
              </w:rPr>
              <w:t>Follow-up: 1 round</w:t>
            </w:r>
          </w:p>
          <w:p w14:paraId="671C4694" w14:textId="77777777" w:rsidR="009E40DE" w:rsidRPr="009E300B" w:rsidRDefault="009E40DE" w:rsidP="004808E0">
            <w:pPr>
              <w:rPr>
                <w:rFonts w:cs="Arial"/>
                <w:sz w:val="18"/>
                <w:szCs w:val="18"/>
                <w:lang w:val="en-CA"/>
              </w:rPr>
            </w:pPr>
          </w:p>
          <w:p w14:paraId="42CC8471" w14:textId="77777777" w:rsidR="009E40DE" w:rsidRPr="009E300B" w:rsidRDefault="009E40DE" w:rsidP="004808E0">
            <w:pPr>
              <w:rPr>
                <w:rFonts w:cs="Arial"/>
                <w:sz w:val="18"/>
                <w:szCs w:val="18"/>
                <w:lang w:val="en-CA"/>
              </w:rPr>
            </w:pPr>
            <w:r w:rsidRPr="009E300B">
              <w:rPr>
                <w:rFonts w:cs="Arial"/>
                <w:sz w:val="18"/>
                <w:szCs w:val="18"/>
                <w:lang w:val="en-CA"/>
              </w:rPr>
              <w:t>15,833</w:t>
            </w:r>
            <w:r>
              <w:rPr>
                <w:rFonts w:cs="Arial"/>
                <w:sz w:val="18"/>
                <w:szCs w:val="18"/>
                <w:lang w:val="en-CA"/>
              </w:rPr>
              <w:t xml:space="preserve"> (1 RCT)</w:t>
            </w:r>
          </w:p>
        </w:tc>
        <w:tc>
          <w:tcPr>
            <w:tcW w:w="1781" w:type="dxa"/>
            <w:gridSpan w:val="2"/>
          </w:tcPr>
          <w:p w14:paraId="636E9177" w14:textId="48E35AA7" w:rsidR="009E40DE" w:rsidRDefault="00B11DFF" w:rsidP="004808E0">
            <w:pPr>
              <w:rPr>
                <w:rFonts w:cs="Arial"/>
                <w:sz w:val="18"/>
                <w:szCs w:val="18"/>
              </w:rPr>
            </w:pPr>
            <w:r>
              <w:rPr>
                <w:rFonts w:cs="Arial"/>
                <w:sz w:val="18"/>
                <w:szCs w:val="18"/>
              </w:rPr>
              <w:t>Peto OR:</w:t>
            </w:r>
            <w:r w:rsidR="005C6F81">
              <w:rPr>
                <w:rFonts w:cs="Arial"/>
                <w:sz w:val="18"/>
                <w:szCs w:val="18"/>
              </w:rPr>
              <w:t xml:space="preserve"> 3.95 (3.45 to 4.52)</w:t>
            </w:r>
          </w:p>
          <w:p w14:paraId="69D758FD" w14:textId="77777777" w:rsidR="00B11DFF" w:rsidRDefault="00B11DFF" w:rsidP="004808E0">
            <w:pPr>
              <w:rPr>
                <w:rFonts w:cs="Arial"/>
                <w:sz w:val="18"/>
                <w:szCs w:val="18"/>
                <w:lang w:val="en-CA"/>
              </w:rPr>
            </w:pPr>
          </w:p>
          <w:p w14:paraId="3B01B360" w14:textId="4CDDB1FC" w:rsidR="00B11DFF" w:rsidRPr="009E300B" w:rsidRDefault="00B11DFF" w:rsidP="004808E0">
            <w:pPr>
              <w:rPr>
                <w:rFonts w:cs="Arial"/>
                <w:sz w:val="18"/>
                <w:szCs w:val="18"/>
                <w:lang w:val="en-CA"/>
              </w:rPr>
            </w:pPr>
            <w:r>
              <w:rPr>
                <w:rFonts w:cs="Arial"/>
                <w:sz w:val="18"/>
                <w:szCs w:val="18"/>
                <w:lang w:val="en-CA"/>
              </w:rPr>
              <w:t>RR:</w:t>
            </w:r>
            <w:r w:rsidR="005C6F81">
              <w:rPr>
                <w:rFonts w:cs="Arial"/>
                <w:sz w:val="18"/>
                <w:szCs w:val="18"/>
                <w:lang w:val="en-CA"/>
              </w:rPr>
              <w:t xml:space="preserve"> 3.73 (3.29 to 4.22)</w:t>
            </w:r>
          </w:p>
        </w:tc>
        <w:tc>
          <w:tcPr>
            <w:tcW w:w="1781" w:type="dxa"/>
            <w:shd w:val="clear" w:color="auto" w:fill="auto"/>
          </w:tcPr>
          <w:p w14:paraId="24B7FB45" w14:textId="55E8410A" w:rsidR="009E40DE" w:rsidRPr="009E300B" w:rsidRDefault="009E40DE" w:rsidP="004808E0">
            <w:pPr>
              <w:rPr>
                <w:rFonts w:cs="Arial"/>
                <w:sz w:val="18"/>
                <w:szCs w:val="18"/>
                <w:lang w:val="en-CA"/>
              </w:rPr>
            </w:pPr>
            <w:r>
              <w:rPr>
                <w:rFonts w:cs="Arial"/>
                <w:sz w:val="18"/>
                <w:szCs w:val="18"/>
                <w:lang w:val="en-CA"/>
              </w:rPr>
              <w:t>198.5</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412F4322" w14:textId="6D4D171F" w:rsidR="009E40DE" w:rsidRPr="009E300B" w:rsidRDefault="005C6F81" w:rsidP="004808E0">
            <w:pPr>
              <w:rPr>
                <w:rFonts w:cs="Arial"/>
                <w:sz w:val="18"/>
                <w:szCs w:val="18"/>
                <w:lang w:val="en-CA"/>
              </w:rPr>
            </w:pPr>
            <w:r>
              <w:rPr>
                <w:rFonts w:cs="Arial"/>
                <w:sz w:val="18"/>
                <w:szCs w:val="18"/>
                <w:lang w:val="en-CA"/>
              </w:rPr>
              <w:t>740.6</w:t>
            </w:r>
            <w:r w:rsidR="009E40DE" w:rsidRPr="009E300B">
              <w:rPr>
                <w:rFonts w:cs="Arial"/>
                <w:sz w:val="18"/>
                <w:szCs w:val="18"/>
                <w:lang w:val="en-CA"/>
              </w:rPr>
              <w:t xml:space="preserve"> per 1</w:t>
            </w:r>
            <w:r w:rsidR="009E40DE">
              <w:rPr>
                <w:rFonts w:cs="Arial"/>
                <w:sz w:val="18"/>
                <w:szCs w:val="18"/>
                <w:lang w:val="en-CA"/>
              </w:rPr>
              <w:t>0</w:t>
            </w:r>
            <w:r w:rsidR="009E40DE" w:rsidRPr="009E300B">
              <w:rPr>
                <w:rFonts w:cs="Arial"/>
                <w:sz w:val="18"/>
                <w:szCs w:val="18"/>
                <w:lang w:val="en-CA"/>
              </w:rPr>
              <w:t>,000</w:t>
            </w:r>
          </w:p>
        </w:tc>
        <w:tc>
          <w:tcPr>
            <w:tcW w:w="1781" w:type="dxa"/>
            <w:shd w:val="clear" w:color="auto" w:fill="auto"/>
          </w:tcPr>
          <w:p w14:paraId="4B4B38ED" w14:textId="4B7D026C" w:rsidR="009E40DE" w:rsidRPr="009E300B" w:rsidRDefault="003F6120" w:rsidP="004808E0">
            <w:pPr>
              <w:rPr>
                <w:rFonts w:cs="Arial"/>
                <w:sz w:val="18"/>
                <w:szCs w:val="18"/>
                <w:lang w:val="en-CA"/>
              </w:rPr>
            </w:pPr>
            <w:r>
              <w:rPr>
                <w:rFonts w:cs="Arial"/>
                <w:sz w:val="18"/>
                <w:szCs w:val="18"/>
                <w:lang w:val="en-CA"/>
              </w:rPr>
              <w:t>542.1</w:t>
            </w:r>
            <w:r w:rsidR="009E40DE" w:rsidRPr="009E300B">
              <w:rPr>
                <w:rFonts w:cs="Arial"/>
                <w:sz w:val="18"/>
                <w:szCs w:val="18"/>
                <w:lang w:val="en-CA"/>
              </w:rPr>
              <w:t xml:space="preserve"> more per 1</w:t>
            </w:r>
            <w:r w:rsidR="009E40DE">
              <w:rPr>
                <w:rFonts w:cs="Arial"/>
                <w:sz w:val="18"/>
                <w:szCs w:val="18"/>
                <w:lang w:val="en-CA"/>
              </w:rPr>
              <w:t>0</w:t>
            </w:r>
            <w:r w:rsidR="009E40DE" w:rsidRPr="009E300B">
              <w:rPr>
                <w:rFonts w:cs="Arial"/>
                <w:sz w:val="18"/>
                <w:szCs w:val="18"/>
                <w:lang w:val="en-CA"/>
              </w:rPr>
              <w:t>,000</w:t>
            </w:r>
            <w:r w:rsidR="009E40DE">
              <w:rPr>
                <w:rFonts w:cs="Arial"/>
                <w:sz w:val="18"/>
                <w:szCs w:val="18"/>
                <w:lang w:val="en-CA"/>
              </w:rPr>
              <w:t xml:space="preserve"> (</w:t>
            </w:r>
            <w:r>
              <w:rPr>
                <w:rFonts w:cs="Arial"/>
                <w:sz w:val="18"/>
                <w:szCs w:val="18"/>
                <w:lang w:val="en-CA"/>
              </w:rPr>
              <w:t>454.5</w:t>
            </w:r>
            <w:r w:rsidR="009E40DE">
              <w:rPr>
                <w:rFonts w:cs="Arial"/>
                <w:sz w:val="18"/>
                <w:szCs w:val="18"/>
                <w:lang w:val="en-CA"/>
              </w:rPr>
              <w:t xml:space="preserve"> more to </w:t>
            </w:r>
            <w:r>
              <w:rPr>
                <w:rFonts w:cs="Arial"/>
                <w:sz w:val="18"/>
                <w:szCs w:val="18"/>
                <w:lang w:val="en-CA"/>
              </w:rPr>
              <w:t>640.0</w:t>
            </w:r>
            <w:r w:rsidR="009E40DE">
              <w:rPr>
                <w:rFonts w:cs="Arial"/>
                <w:sz w:val="18"/>
                <w:szCs w:val="18"/>
                <w:lang w:val="en-CA"/>
              </w:rPr>
              <w:t xml:space="preserve"> more)</w:t>
            </w:r>
          </w:p>
        </w:tc>
        <w:tc>
          <w:tcPr>
            <w:tcW w:w="2070" w:type="dxa"/>
          </w:tcPr>
          <w:p w14:paraId="539DD12F" w14:textId="0231F84F" w:rsidR="00FD21C3" w:rsidRDefault="00FD21C3" w:rsidP="004808E0">
            <w:pPr>
              <w:rPr>
                <w:rFonts w:eastAsia="Times New Roman" w:cs="Arial"/>
                <w:sz w:val="18"/>
                <w:szCs w:val="18"/>
              </w:rPr>
            </w:pPr>
            <w:bookmarkStart w:id="167" w:name="_Hlk163642785"/>
            <w:r>
              <w:rPr>
                <w:rFonts w:eastAsia="Times New Roman" w:cs="Arial"/>
                <w:sz w:val="18"/>
                <w:szCs w:val="18"/>
              </w:rPr>
              <w:t>25-29 yrs:</w:t>
            </w:r>
          </w:p>
          <w:p w14:paraId="520FB176" w14:textId="3D13CD87" w:rsidR="00FD21C3" w:rsidRDefault="00FD21C3" w:rsidP="004808E0">
            <w:pPr>
              <w:rPr>
                <w:rFonts w:eastAsia="Times New Roman" w:cs="Arial"/>
                <w:sz w:val="18"/>
                <w:szCs w:val="18"/>
              </w:rPr>
            </w:pPr>
            <w:r>
              <w:rPr>
                <w:rFonts w:eastAsia="Times New Roman" w:cs="Arial"/>
                <w:sz w:val="18"/>
                <w:szCs w:val="18"/>
              </w:rPr>
              <w:t>VERY LOW</w:t>
            </w:r>
          </w:p>
          <w:p w14:paraId="74C183F9" w14:textId="00C18E57" w:rsidR="00FD21C3" w:rsidRDefault="00FD21C3" w:rsidP="004808E0">
            <w:pPr>
              <w:rPr>
                <w:rFonts w:eastAsia="Times New Roman" w:cs="Arial"/>
                <w:sz w:val="18"/>
                <w:szCs w:val="18"/>
              </w:rPr>
            </w:pPr>
            <w:r w:rsidRPr="009E300B">
              <w:rPr>
                <w:rFonts w:ascii="Cambria Math" w:eastAsia="Times New Roman" w:hAnsi="Cambria Math" w:cs="Cambria Math"/>
                <w:kern w:val="24"/>
                <w:sz w:val="18"/>
                <w:szCs w:val="18"/>
                <w:lang w:eastAsia="en-CA"/>
              </w:rPr>
              <w:t>⊕⊝⊝⊝</w:t>
            </w:r>
          </w:p>
          <w:p w14:paraId="3BC097B3" w14:textId="232C478C" w:rsidR="00FD21C3" w:rsidRDefault="00FD21C3" w:rsidP="004808E0">
            <w:pPr>
              <w:rPr>
                <w:rFonts w:eastAsia="Times New Roman" w:cs="Arial"/>
                <w:sz w:val="18"/>
                <w:szCs w:val="18"/>
              </w:rPr>
            </w:pPr>
            <w:r>
              <w:rPr>
                <w:rFonts w:eastAsia="Times New Roman" w:cs="Arial"/>
                <w:sz w:val="18"/>
                <w:szCs w:val="18"/>
              </w:rPr>
              <w:t>NR</w:t>
            </w:r>
          </w:p>
          <w:p w14:paraId="0F8593E8" w14:textId="77777777" w:rsidR="00FD21C3" w:rsidRDefault="00FD21C3" w:rsidP="004808E0">
            <w:pPr>
              <w:rPr>
                <w:rFonts w:eastAsia="Times New Roman" w:cs="Arial"/>
                <w:sz w:val="18"/>
                <w:szCs w:val="18"/>
              </w:rPr>
            </w:pPr>
          </w:p>
          <w:p w14:paraId="1FD3A7C7" w14:textId="3E5EBDA2" w:rsidR="009E40DE" w:rsidRPr="009E300B" w:rsidRDefault="009E40DE" w:rsidP="004808E0">
            <w:pPr>
              <w:rPr>
                <w:rFonts w:eastAsia="Times New Roman" w:cs="Arial"/>
                <w:sz w:val="18"/>
                <w:szCs w:val="18"/>
                <w:vertAlign w:val="superscript"/>
              </w:rPr>
            </w:pPr>
            <w:r w:rsidRPr="009E300B">
              <w:rPr>
                <w:rFonts w:eastAsia="Times New Roman" w:cs="Arial"/>
                <w:sz w:val="18"/>
                <w:szCs w:val="18"/>
              </w:rPr>
              <w:t>MODERATE</w:t>
            </w:r>
            <w:r w:rsidRPr="009E300B">
              <w:rPr>
                <w:rFonts w:eastAsia="Times New Roman" w:cs="Arial"/>
                <w:sz w:val="18"/>
                <w:szCs w:val="18"/>
                <w:vertAlign w:val="superscript"/>
              </w:rPr>
              <w:t>c</w:t>
            </w:r>
          </w:p>
          <w:p w14:paraId="15D8424E" w14:textId="77777777" w:rsidR="009E40DE" w:rsidRPr="009E300B" w:rsidRDefault="009E40DE" w:rsidP="004808E0">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39F545E7" w14:textId="77777777" w:rsidR="009E40DE" w:rsidRDefault="009E40DE" w:rsidP="004808E0">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p>
          <w:p w14:paraId="17BE8A57" w14:textId="77777777" w:rsidR="00FD21C3" w:rsidRDefault="00FD21C3" w:rsidP="004808E0">
            <w:pPr>
              <w:rPr>
                <w:rFonts w:cs="Arial"/>
                <w:b/>
                <w:sz w:val="18"/>
                <w:szCs w:val="18"/>
                <w:lang w:val="en-CA"/>
              </w:rPr>
            </w:pPr>
          </w:p>
          <w:p w14:paraId="67181711" w14:textId="77777777" w:rsidR="00FD21C3" w:rsidRPr="00783FAF" w:rsidRDefault="00FD21C3" w:rsidP="004808E0">
            <w:pPr>
              <w:rPr>
                <w:rFonts w:cs="Arial"/>
                <w:sz w:val="18"/>
                <w:szCs w:val="18"/>
                <w:lang w:val="en-CA"/>
              </w:rPr>
            </w:pPr>
            <w:r w:rsidRPr="00783FAF">
              <w:rPr>
                <w:rFonts w:cs="Arial"/>
                <w:sz w:val="18"/>
                <w:szCs w:val="18"/>
                <w:lang w:val="en-CA"/>
              </w:rPr>
              <w:t>60-69 yrs:</w:t>
            </w:r>
          </w:p>
          <w:p w14:paraId="2239D480" w14:textId="77777777" w:rsidR="00FD21C3" w:rsidRDefault="00FD21C3" w:rsidP="00FD21C3">
            <w:pPr>
              <w:rPr>
                <w:rFonts w:eastAsia="Times New Roman" w:cs="Arial"/>
                <w:sz w:val="18"/>
                <w:szCs w:val="18"/>
              </w:rPr>
            </w:pPr>
            <w:r>
              <w:rPr>
                <w:rFonts w:eastAsia="Times New Roman" w:cs="Arial"/>
                <w:sz w:val="18"/>
                <w:szCs w:val="18"/>
              </w:rPr>
              <w:t>VERY LOW</w:t>
            </w:r>
          </w:p>
          <w:p w14:paraId="1F99E681" w14:textId="77777777" w:rsidR="00FD21C3" w:rsidRDefault="00FD21C3" w:rsidP="00FD21C3">
            <w:pPr>
              <w:rPr>
                <w:rFonts w:eastAsia="Times New Roman" w:cs="Arial"/>
                <w:sz w:val="18"/>
                <w:szCs w:val="18"/>
              </w:rPr>
            </w:pPr>
            <w:r w:rsidRPr="009E300B">
              <w:rPr>
                <w:rFonts w:ascii="Cambria Math" w:eastAsia="Times New Roman" w:hAnsi="Cambria Math" w:cs="Cambria Math"/>
                <w:kern w:val="24"/>
                <w:sz w:val="18"/>
                <w:szCs w:val="18"/>
                <w:lang w:eastAsia="en-CA"/>
              </w:rPr>
              <w:t>⊕⊝⊝⊝</w:t>
            </w:r>
          </w:p>
          <w:p w14:paraId="247468FA" w14:textId="3FE69566" w:rsidR="00FD21C3" w:rsidRPr="00783FAF" w:rsidRDefault="00FD21C3" w:rsidP="004808E0">
            <w:pPr>
              <w:rPr>
                <w:rFonts w:eastAsia="Times New Roman" w:cs="Arial"/>
                <w:sz w:val="18"/>
                <w:szCs w:val="18"/>
              </w:rPr>
            </w:pPr>
            <w:r>
              <w:rPr>
                <w:rFonts w:eastAsia="Times New Roman" w:cs="Arial"/>
                <w:sz w:val="18"/>
                <w:szCs w:val="18"/>
              </w:rPr>
              <w:t>NR</w:t>
            </w:r>
            <w:bookmarkEnd w:id="167"/>
          </w:p>
        </w:tc>
        <w:tc>
          <w:tcPr>
            <w:tcW w:w="3415" w:type="dxa"/>
          </w:tcPr>
          <w:p w14:paraId="3CE65B6B" w14:textId="631FDADC" w:rsidR="00705D28" w:rsidRDefault="00705D28" w:rsidP="004808E0">
            <w:pPr>
              <w:rPr>
                <w:rFonts w:cs="Arial"/>
                <w:sz w:val="18"/>
                <w:szCs w:val="18"/>
                <w:lang w:val="en-CA"/>
              </w:rPr>
            </w:pPr>
            <w:bookmarkStart w:id="168" w:name="_Hlk163642805"/>
            <w:r>
              <w:rPr>
                <w:rFonts w:cs="Arial"/>
                <w:sz w:val="18"/>
                <w:szCs w:val="18"/>
                <w:lang w:val="en-CA"/>
              </w:rPr>
              <w:t xml:space="preserve">Among screened people with a cervix aged 25 to 29 years, we are </w:t>
            </w:r>
            <w:r w:rsidRPr="00783FAF">
              <w:rPr>
                <w:rFonts w:cs="Arial"/>
                <w:b/>
                <w:sz w:val="18"/>
                <w:szCs w:val="18"/>
                <w:lang w:val="en-CA"/>
              </w:rPr>
              <w:t xml:space="preserve">very uncertain </w:t>
            </w:r>
            <w:r>
              <w:rPr>
                <w:rFonts w:cs="Arial"/>
                <w:sz w:val="18"/>
                <w:szCs w:val="18"/>
                <w:lang w:val="en-CA"/>
              </w:rPr>
              <w:t>about the effects of hrHPV testing with cytology triage of those with negative tests on the rate of referral to colposcopy compared with cytology screening with hrHPV triage.</w:t>
            </w:r>
          </w:p>
          <w:bookmarkEnd w:id="168"/>
          <w:p w14:paraId="06249A72" w14:textId="77777777" w:rsidR="00705D28" w:rsidRDefault="00705D28" w:rsidP="004808E0">
            <w:pPr>
              <w:rPr>
                <w:rFonts w:cs="Arial"/>
                <w:sz w:val="18"/>
                <w:szCs w:val="18"/>
                <w:lang w:val="en-CA"/>
              </w:rPr>
            </w:pPr>
          </w:p>
          <w:p w14:paraId="7450302C" w14:textId="01D7AA9A" w:rsidR="009E40DE" w:rsidRDefault="009E40DE" w:rsidP="004808E0">
            <w:pPr>
              <w:rPr>
                <w:rFonts w:cs="Arial"/>
                <w:sz w:val="18"/>
                <w:szCs w:val="18"/>
                <w:lang w:val="en-CA"/>
              </w:rPr>
            </w:pPr>
            <w:r w:rsidRPr="009E300B">
              <w:rPr>
                <w:rFonts w:cs="Arial"/>
                <w:sz w:val="18"/>
                <w:szCs w:val="18"/>
                <w:lang w:val="en-CA"/>
              </w:rPr>
              <w:t xml:space="preserve">Among screened people with a cervix aged 30 to </w:t>
            </w:r>
            <w:r w:rsidR="00705D28">
              <w:rPr>
                <w:rFonts w:cs="Arial"/>
                <w:sz w:val="18"/>
                <w:szCs w:val="18"/>
                <w:lang w:val="en-CA"/>
              </w:rPr>
              <w:t>59</w:t>
            </w:r>
            <w:r w:rsidRPr="009E300B">
              <w:rPr>
                <w:rFonts w:cs="Arial"/>
                <w:sz w:val="18"/>
                <w:szCs w:val="18"/>
                <w:lang w:val="en-CA"/>
              </w:rPr>
              <w:t xml:space="preserve"> years, hrHPV testing with cytology triage of those with negative tests </w:t>
            </w:r>
            <w:r w:rsidRPr="009B3A86">
              <w:rPr>
                <w:rFonts w:cs="Arial"/>
                <w:b/>
                <w:sz w:val="18"/>
                <w:szCs w:val="18"/>
                <w:lang w:val="en-CA"/>
              </w:rPr>
              <w:t>probably increases</w:t>
            </w:r>
            <w:r w:rsidRPr="009E300B">
              <w:rPr>
                <w:rFonts w:cs="Arial"/>
                <w:sz w:val="18"/>
                <w:szCs w:val="18"/>
                <w:lang w:val="en-CA"/>
              </w:rPr>
              <w:t xml:space="preserve"> the rate of referral to colposcopy compared with cytology screening with hrHPV triage.</w:t>
            </w:r>
          </w:p>
          <w:p w14:paraId="4DFB1446" w14:textId="77777777" w:rsidR="00705D28" w:rsidRDefault="00705D28" w:rsidP="004808E0">
            <w:pPr>
              <w:rPr>
                <w:rFonts w:cs="Arial"/>
                <w:sz w:val="18"/>
                <w:szCs w:val="18"/>
                <w:lang w:val="en-CA"/>
              </w:rPr>
            </w:pPr>
          </w:p>
          <w:p w14:paraId="20EC12F8" w14:textId="4BBE975E" w:rsidR="00705D28" w:rsidRPr="009E300B" w:rsidRDefault="00705D28" w:rsidP="004808E0">
            <w:pPr>
              <w:rPr>
                <w:rFonts w:cs="Arial"/>
                <w:sz w:val="18"/>
                <w:szCs w:val="18"/>
                <w:lang w:val="en-CA"/>
              </w:rPr>
            </w:pPr>
            <w:r>
              <w:rPr>
                <w:rFonts w:cs="Arial"/>
                <w:sz w:val="18"/>
                <w:szCs w:val="18"/>
                <w:lang w:val="en-CA"/>
              </w:rPr>
              <w:t xml:space="preserve">Among screened people with a cervix aged 60 to 69 years, we are </w:t>
            </w:r>
            <w:r w:rsidRPr="00B51936">
              <w:rPr>
                <w:rFonts w:cs="Arial"/>
                <w:b/>
                <w:sz w:val="18"/>
                <w:szCs w:val="18"/>
                <w:lang w:val="en-CA"/>
              </w:rPr>
              <w:t xml:space="preserve">very uncertain </w:t>
            </w:r>
            <w:r>
              <w:rPr>
                <w:rFonts w:cs="Arial"/>
                <w:sz w:val="18"/>
                <w:szCs w:val="18"/>
                <w:lang w:val="en-CA"/>
              </w:rPr>
              <w:t>about the effects of hrHPV testing with cytology triage of those with negative tests on the rate of referral to colposcopy compared with cytology screening with hrHPV triage.</w:t>
            </w:r>
          </w:p>
        </w:tc>
      </w:tr>
    </w:tbl>
    <w:p w14:paraId="48FB66B0" w14:textId="5A5B5567" w:rsidR="009E40DE" w:rsidRPr="009E300B" w:rsidRDefault="009E40DE" w:rsidP="009E40DE">
      <w:pPr>
        <w:rPr>
          <w:rFonts w:cs="Arial"/>
          <w:sz w:val="18"/>
          <w:szCs w:val="18"/>
          <w:lang w:val="en-CA"/>
        </w:rPr>
      </w:pPr>
      <w:r w:rsidRPr="009E300B">
        <w:rPr>
          <w:rFonts w:cs="Arial"/>
          <w:sz w:val="18"/>
          <w:szCs w:val="18"/>
          <w:lang w:val="en-CA"/>
        </w:rPr>
        <w:t xml:space="preserve">CI = confidence interval; </w:t>
      </w:r>
      <w:r w:rsidR="00B11DFF">
        <w:rPr>
          <w:rFonts w:cs="Arial"/>
          <w:sz w:val="18"/>
          <w:szCs w:val="18"/>
          <w:lang w:val="en-CA"/>
        </w:rPr>
        <w:t xml:space="preserve">OR = odds ratio; </w:t>
      </w:r>
      <w:r w:rsidRPr="009E300B">
        <w:rPr>
          <w:rFonts w:cs="Arial"/>
          <w:sz w:val="18"/>
          <w:szCs w:val="18"/>
          <w:lang w:val="en-CA"/>
        </w:rPr>
        <w:t xml:space="preserve">RCT = randomized controlled trial; </w:t>
      </w:r>
      <w:r w:rsidR="00B11DFF">
        <w:rPr>
          <w:rFonts w:cs="Arial"/>
          <w:sz w:val="18"/>
          <w:szCs w:val="18"/>
          <w:lang w:val="en-CA"/>
        </w:rPr>
        <w:t>RR = relative risk.</w:t>
      </w:r>
    </w:p>
    <w:p w14:paraId="6F9F3ABD" w14:textId="77777777" w:rsidR="009E40DE" w:rsidRPr="009E300B" w:rsidRDefault="009E40DE" w:rsidP="009E40DE">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include all randomized participants who completed 1 rou</w:t>
      </w:r>
      <w:r>
        <w:rPr>
          <w:rFonts w:cs="Arial"/>
          <w:sz w:val="18"/>
          <w:szCs w:val="18"/>
          <w:lang w:val="en-CA"/>
        </w:rPr>
        <w:t>nd of the screening via the strategy</w:t>
      </w:r>
      <w:r w:rsidRPr="009E300B">
        <w:rPr>
          <w:rFonts w:cs="Arial"/>
          <w:sz w:val="18"/>
          <w:szCs w:val="18"/>
          <w:lang w:val="en-CA"/>
        </w:rPr>
        <w:t xml:space="preserve"> to which they were randomly assigned.</w:t>
      </w:r>
    </w:p>
    <w:p w14:paraId="0E7EDA26" w14:textId="7535B1FB" w:rsidR="009E40DE" w:rsidRPr="009E300B" w:rsidRDefault="009E40DE" w:rsidP="009E40DE">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33839735" w14:textId="77777777" w:rsidR="009E40DE" w:rsidRPr="009E300B" w:rsidRDefault="009E40DE" w:rsidP="009E40DE">
      <w:pPr>
        <w:rPr>
          <w:rFonts w:cs="Arial"/>
          <w:b/>
          <w:sz w:val="18"/>
          <w:szCs w:val="18"/>
          <w:lang w:val="en-CA"/>
        </w:rPr>
      </w:pPr>
      <w:r w:rsidRPr="009E300B">
        <w:rPr>
          <w:rFonts w:cs="Arial"/>
          <w:b/>
          <w:sz w:val="18"/>
          <w:szCs w:val="18"/>
          <w:lang w:val="en-CA"/>
        </w:rPr>
        <w:lastRenderedPageBreak/>
        <w:t>Explanations:</w:t>
      </w:r>
    </w:p>
    <w:p w14:paraId="5A4C96F5" w14:textId="27BCBA8A" w:rsidR="009E40DE" w:rsidRPr="001F1011" w:rsidRDefault="009E40DE" w:rsidP="009E40DE">
      <w:pPr>
        <w:rPr>
          <w:rFonts w:eastAsia="Times New Roman" w:cs="Arial"/>
          <w:b/>
          <w:bCs/>
          <w:i/>
          <w:iCs/>
          <w:color w:val="000000"/>
          <w:sz w:val="18"/>
          <w:szCs w:val="18"/>
        </w:rPr>
      </w:pPr>
      <w:bookmarkStart w:id="169" w:name="_Hlk163642764"/>
      <w:r w:rsidRPr="009E300B">
        <w:rPr>
          <w:rFonts w:cs="Arial"/>
          <w:sz w:val="18"/>
          <w:szCs w:val="18"/>
          <w:u w:val="single"/>
          <w:vertAlign w:val="superscript"/>
          <w:lang w:val="en-CA"/>
        </w:rPr>
        <w:t>c</w:t>
      </w:r>
      <w:r w:rsidRPr="009E300B">
        <w:rPr>
          <w:rFonts w:cs="Arial"/>
          <w:sz w:val="18"/>
          <w:szCs w:val="18"/>
          <w:u w:val="single"/>
          <w:lang w:val="en-CA"/>
        </w:rPr>
        <w:t xml:space="preserve">Screened, modified per protocol; people with a cervix aged </w:t>
      </w:r>
      <w:r>
        <w:rPr>
          <w:rFonts w:cs="Arial"/>
          <w:sz w:val="18"/>
          <w:szCs w:val="18"/>
          <w:u w:val="single"/>
          <w:lang w:val="en-CA"/>
        </w:rPr>
        <w:t>30</w:t>
      </w:r>
      <w:r w:rsidRPr="009E300B">
        <w:rPr>
          <w:rFonts w:cs="Arial"/>
          <w:sz w:val="18"/>
          <w:szCs w:val="18"/>
          <w:u w:val="single"/>
          <w:lang w:val="en-CA"/>
        </w:rPr>
        <w:t xml:space="preserve"> to </w:t>
      </w:r>
      <w:r w:rsidR="00705D28">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705D28">
        <w:rPr>
          <w:rFonts w:cs="Arial"/>
          <w:sz w:val="18"/>
          <w:szCs w:val="18"/>
          <w:lang w:val="en-CA"/>
        </w:rPr>
        <w:t xml:space="preserve"> due to single study</w:t>
      </w:r>
      <w:r w:rsidRPr="009E300B">
        <w:rPr>
          <w:rFonts w:cs="Arial"/>
          <w:sz w:val="18"/>
          <w:szCs w:val="18"/>
          <w:lang w:val="en-CA"/>
        </w:rPr>
        <w:t xml:space="preserve">. </w:t>
      </w:r>
      <w:r w:rsidRPr="009E300B">
        <w:rPr>
          <w:rFonts w:cs="Arial"/>
          <w:b/>
          <w:i/>
          <w:sz w:val="18"/>
          <w:szCs w:val="18"/>
          <w:lang w:val="en-CA"/>
        </w:rPr>
        <w:t>No serious concerns about indirectness</w:t>
      </w:r>
      <w:r w:rsidRPr="009E300B">
        <w:rPr>
          <w:rFonts w:cs="Arial"/>
          <w:i/>
          <w:sz w:val="18"/>
          <w:szCs w:val="18"/>
          <w:lang w:val="en-CA"/>
        </w:rPr>
        <w:t xml:space="preserve">: </w:t>
      </w:r>
      <w:bookmarkStart w:id="170" w:name="_Hlk160107482"/>
      <w:r w:rsidR="00705D28">
        <w:rPr>
          <w:rFonts w:cs="Arial"/>
          <w:sz w:val="18"/>
          <w:szCs w:val="18"/>
          <w:lang w:val="en-CA"/>
        </w:rPr>
        <w:t>the study provides direct evidence</w:t>
      </w:r>
      <w:r w:rsidRPr="009E300B">
        <w:rPr>
          <w:rFonts w:cs="Arial"/>
          <w:sz w:val="18"/>
          <w:szCs w:val="18"/>
          <w:lang w:val="en-CA"/>
        </w:rPr>
        <w:t>.</w:t>
      </w:r>
      <w:bookmarkEnd w:id="170"/>
      <w:r w:rsidRPr="009E300B">
        <w:rPr>
          <w:rFonts w:cs="Arial"/>
          <w:sz w:val="18"/>
          <w:szCs w:val="18"/>
          <w:lang w:val="en-CA"/>
        </w:rPr>
        <w:t xml:space="preserve"> </w:t>
      </w:r>
      <w:r w:rsidRPr="007F73F5">
        <w:rPr>
          <w:rFonts w:eastAsia="Times New Roman" w:cs="Arial"/>
          <w:b/>
          <w:bCs/>
          <w:i/>
          <w:iCs/>
          <w:color w:val="000000"/>
          <w:sz w:val="18"/>
          <w:szCs w:val="18"/>
          <w:lang w:val="en-CA"/>
        </w:rPr>
        <w:t>No serious concerns about imprecision</w:t>
      </w:r>
      <w:r w:rsidRPr="007F73F5">
        <w:rPr>
          <w:rFonts w:eastAsia="Times New Roman" w:cs="Arial"/>
          <w:i/>
          <w:iCs/>
          <w:color w:val="000000"/>
          <w:sz w:val="18"/>
          <w:szCs w:val="18"/>
          <w:lang w:val="en-CA"/>
        </w:rPr>
        <w:t xml:space="preserve">: </w:t>
      </w:r>
      <w:r w:rsidRPr="007F73F5">
        <w:rPr>
          <w:rFonts w:eastAsia="Times New Roman" w:cs="Arial"/>
          <w:color w:val="000000"/>
          <w:sz w:val="18"/>
          <w:szCs w:val="18"/>
          <w:lang w:val="en-CA"/>
        </w:rPr>
        <w:t xml:space="preserve">95% CI precise for increased effect. </w:t>
      </w:r>
      <w:r w:rsidRPr="009E300B">
        <w:rPr>
          <w:rFonts w:cs="Arial"/>
          <w:b/>
          <w:i/>
          <w:sz w:val="18"/>
          <w:szCs w:val="18"/>
          <w:lang w:val="en-CA"/>
        </w:rPr>
        <w:t>No other serious concerns.</w:t>
      </w:r>
    </w:p>
    <w:bookmarkEnd w:id="169"/>
    <w:p w14:paraId="47481284" w14:textId="12E0E0B7" w:rsidR="009E40DE" w:rsidRDefault="009E40DE" w:rsidP="009E40DE">
      <w:pPr>
        <w:rPr>
          <w:rFonts w:cs="Arial"/>
          <w:b/>
          <w:sz w:val="18"/>
          <w:szCs w:val="18"/>
          <w:lang w:val="en-CA"/>
        </w:rPr>
      </w:pPr>
    </w:p>
    <w:p w14:paraId="58198EB7" w14:textId="774CDB54" w:rsidR="00BB16F9" w:rsidRDefault="00BB16F9" w:rsidP="009E40DE">
      <w:pPr>
        <w:rPr>
          <w:rFonts w:cs="Arial"/>
          <w:b/>
          <w:sz w:val="18"/>
          <w:szCs w:val="18"/>
          <w:lang w:val="en-CA"/>
        </w:rPr>
      </w:pPr>
    </w:p>
    <w:p w14:paraId="5A87147C" w14:textId="0B29B357" w:rsidR="00BB16F9" w:rsidRDefault="00BB16F9" w:rsidP="009E40DE">
      <w:pPr>
        <w:rPr>
          <w:rFonts w:cs="Arial"/>
          <w:b/>
          <w:sz w:val="18"/>
          <w:szCs w:val="18"/>
          <w:lang w:val="en-CA"/>
        </w:rPr>
      </w:pPr>
    </w:p>
    <w:p w14:paraId="59D1BF5C" w14:textId="5EA71372" w:rsidR="00BB16F9" w:rsidRDefault="00BB16F9" w:rsidP="009E40DE">
      <w:pPr>
        <w:rPr>
          <w:rFonts w:cs="Arial"/>
          <w:b/>
          <w:sz w:val="18"/>
          <w:szCs w:val="18"/>
          <w:lang w:val="en-CA"/>
        </w:rPr>
      </w:pPr>
    </w:p>
    <w:p w14:paraId="4AA1F340" w14:textId="41FDBB3C" w:rsidR="00BB16F9" w:rsidRDefault="00BB16F9" w:rsidP="009E40DE">
      <w:pPr>
        <w:rPr>
          <w:rFonts w:cs="Arial"/>
          <w:b/>
          <w:sz w:val="18"/>
          <w:szCs w:val="18"/>
          <w:lang w:val="en-CA"/>
        </w:rPr>
      </w:pPr>
    </w:p>
    <w:p w14:paraId="3E04D699" w14:textId="5AA97157" w:rsidR="00BB16F9" w:rsidRDefault="00BB16F9" w:rsidP="009E40DE">
      <w:pPr>
        <w:rPr>
          <w:rFonts w:cs="Arial"/>
          <w:b/>
          <w:sz w:val="18"/>
          <w:szCs w:val="18"/>
          <w:lang w:val="en-CA"/>
        </w:rPr>
      </w:pPr>
    </w:p>
    <w:p w14:paraId="316DF491" w14:textId="624C2FF9" w:rsidR="00BB16F9" w:rsidRDefault="00BB16F9" w:rsidP="009E40DE">
      <w:pPr>
        <w:rPr>
          <w:rFonts w:cs="Arial"/>
          <w:b/>
          <w:sz w:val="18"/>
          <w:szCs w:val="18"/>
          <w:lang w:val="en-CA"/>
        </w:rPr>
      </w:pPr>
    </w:p>
    <w:p w14:paraId="1FD9405F" w14:textId="6C8738FA" w:rsidR="00BB16F9" w:rsidRDefault="00BB16F9" w:rsidP="009E40DE">
      <w:pPr>
        <w:rPr>
          <w:rFonts w:cs="Arial"/>
          <w:b/>
          <w:sz w:val="18"/>
          <w:szCs w:val="18"/>
          <w:lang w:val="en-CA"/>
        </w:rPr>
      </w:pPr>
    </w:p>
    <w:p w14:paraId="1AA1BF11" w14:textId="4A2BA68C" w:rsidR="00BB16F9" w:rsidRDefault="00BB16F9" w:rsidP="009E40DE">
      <w:pPr>
        <w:rPr>
          <w:rFonts w:cs="Arial"/>
          <w:b/>
          <w:sz w:val="18"/>
          <w:szCs w:val="18"/>
          <w:lang w:val="en-CA"/>
        </w:rPr>
      </w:pPr>
    </w:p>
    <w:p w14:paraId="07A12B9E" w14:textId="4D130F4F" w:rsidR="00BB16F9" w:rsidRDefault="00BB16F9" w:rsidP="009E40DE">
      <w:pPr>
        <w:rPr>
          <w:rFonts w:cs="Arial"/>
          <w:b/>
          <w:sz w:val="18"/>
          <w:szCs w:val="18"/>
          <w:lang w:val="en-CA"/>
        </w:rPr>
      </w:pPr>
    </w:p>
    <w:p w14:paraId="6F3F2B67" w14:textId="65710939" w:rsidR="00BB16F9" w:rsidRDefault="00BB16F9" w:rsidP="009E40DE">
      <w:pPr>
        <w:rPr>
          <w:rFonts w:cs="Arial"/>
          <w:b/>
          <w:sz w:val="18"/>
          <w:szCs w:val="18"/>
          <w:lang w:val="en-CA"/>
        </w:rPr>
      </w:pPr>
    </w:p>
    <w:p w14:paraId="3C7BC4D2" w14:textId="733A8274" w:rsidR="00BB16F9" w:rsidRDefault="00BB16F9" w:rsidP="009E40DE">
      <w:pPr>
        <w:rPr>
          <w:rFonts w:cs="Arial"/>
          <w:b/>
          <w:sz w:val="18"/>
          <w:szCs w:val="18"/>
          <w:lang w:val="en-CA"/>
        </w:rPr>
      </w:pPr>
    </w:p>
    <w:p w14:paraId="26AB9800" w14:textId="1FF2F538" w:rsidR="00BB16F9" w:rsidRDefault="00BB16F9" w:rsidP="009E40DE">
      <w:pPr>
        <w:rPr>
          <w:rFonts w:cs="Arial"/>
          <w:b/>
          <w:sz w:val="18"/>
          <w:szCs w:val="18"/>
          <w:lang w:val="en-CA"/>
        </w:rPr>
      </w:pPr>
    </w:p>
    <w:p w14:paraId="46B6282E" w14:textId="55304773" w:rsidR="00BB16F9" w:rsidRDefault="00BB16F9" w:rsidP="009E40DE">
      <w:pPr>
        <w:rPr>
          <w:rFonts w:cs="Arial"/>
          <w:b/>
          <w:sz w:val="18"/>
          <w:szCs w:val="18"/>
          <w:lang w:val="en-CA"/>
        </w:rPr>
      </w:pPr>
    </w:p>
    <w:p w14:paraId="3831DF58" w14:textId="6C520144" w:rsidR="00BB16F9" w:rsidRDefault="00BB16F9" w:rsidP="009E40DE">
      <w:pPr>
        <w:rPr>
          <w:rFonts w:cs="Arial"/>
          <w:b/>
          <w:sz w:val="18"/>
          <w:szCs w:val="18"/>
          <w:lang w:val="en-CA"/>
        </w:rPr>
      </w:pPr>
    </w:p>
    <w:p w14:paraId="210786CA" w14:textId="38CABB3D" w:rsidR="00BB16F9" w:rsidRDefault="00BB16F9" w:rsidP="009E40DE">
      <w:pPr>
        <w:rPr>
          <w:rFonts w:cs="Arial"/>
          <w:b/>
          <w:sz w:val="18"/>
          <w:szCs w:val="18"/>
          <w:lang w:val="en-CA"/>
        </w:rPr>
      </w:pPr>
    </w:p>
    <w:p w14:paraId="547DF46B" w14:textId="77777777" w:rsidR="00BB16F9" w:rsidRPr="009E300B" w:rsidRDefault="00BB16F9" w:rsidP="009E40DE">
      <w:pPr>
        <w:rPr>
          <w:rFonts w:cs="Arial"/>
          <w:b/>
          <w:sz w:val="18"/>
          <w:szCs w:val="18"/>
          <w:lang w:val="en-CA"/>
        </w:rPr>
      </w:pPr>
    </w:p>
    <w:p w14:paraId="32FB1FCE" w14:textId="4D1FE2FE" w:rsidR="009E40DE" w:rsidRPr="009E300B" w:rsidRDefault="00D5598C" w:rsidP="009E40DE">
      <w:pPr>
        <w:rPr>
          <w:rFonts w:cs="Arial"/>
          <w:lang w:val="en-CA"/>
        </w:rPr>
      </w:pPr>
      <w:r w:rsidRPr="00D5598C">
        <w:rPr>
          <w:rFonts w:cs="Arial"/>
          <w:noProof/>
        </w:rPr>
        <w:lastRenderedPageBreak/>
        <w:drawing>
          <wp:inline distT="0" distB="0" distL="0" distR="0" wp14:anchorId="0E0531B6" wp14:editId="3C96A714">
            <wp:extent cx="9144000" cy="1727835"/>
            <wp:effectExtent l="0" t="0" r="0" b="5715"/>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9144000" cy="1727835"/>
                    </a:xfrm>
                    <a:prstGeom prst="rect">
                      <a:avLst/>
                    </a:prstGeom>
                  </pic:spPr>
                </pic:pic>
              </a:graphicData>
            </a:graphic>
          </wp:inline>
        </w:drawing>
      </w:r>
    </w:p>
    <w:p w14:paraId="66FFF11C" w14:textId="2421B9CE" w:rsidR="009E40DE" w:rsidRPr="009E300B" w:rsidRDefault="009E40DE" w:rsidP="009E40DE">
      <w:bookmarkStart w:id="171" w:name="_Toc107391649"/>
      <w:r>
        <w:t>Forest Plot 5</w:t>
      </w:r>
      <w:r w:rsidRPr="009E300B">
        <w:t>.1. Referrals to colposcopy</w:t>
      </w:r>
      <w:bookmarkEnd w:id="171"/>
    </w:p>
    <w:p w14:paraId="03D19FC2" w14:textId="77777777" w:rsidR="009E40DE" w:rsidRDefault="009E40DE" w:rsidP="009E40DE"/>
    <w:p w14:paraId="1BEA8E20" w14:textId="77777777" w:rsidR="009E40DE" w:rsidRDefault="009E40DE" w:rsidP="009E40DE">
      <w:pPr>
        <w:rPr>
          <w:lang w:val="en-CA"/>
        </w:rPr>
      </w:pPr>
    </w:p>
    <w:p w14:paraId="105B2164" w14:textId="77777777" w:rsidR="009E40DE" w:rsidRDefault="009E40DE" w:rsidP="009E40DE">
      <w:pPr>
        <w:rPr>
          <w:lang w:val="en-CA"/>
        </w:rPr>
      </w:pPr>
    </w:p>
    <w:p w14:paraId="131CC2E9" w14:textId="77777777" w:rsidR="009E40DE" w:rsidRDefault="009E40DE" w:rsidP="009E40DE">
      <w:pPr>
        <w:rPr>
          <w:lang w:val="en-CA"/>
        </w:rPr>
      </w:pPr>
    </w:p>
    <w:p w14:paraId="516E265B" w14:textId="77777777" w:rsidR="009E40DE" w:rsidRDefault="009E40DE" w:rsidP="009E40DE">
      <w:pPr>
        <w:rPr>
          <w:lang w:val="en-CA"/>
        </w:rPr>
      </w:pPr>
    </w:p>
    <w:p w14:paraId="09C2565E" w14:textId="77777777" w:rsidR="009E40DE" w:rsidRDefault="009E40DE" w:rsidP="009E40DE">
      <w:pPr>
        <w:rPr>
          <w:lang w:val="en-CA"/>
        </w:rPr>
      </w:pPr>
    </w:p>
    <w:p w14:paraId="7F77F770" w14:textId="77777777" w:rsidR="009E40DE" w:rsidRDefault="009E40DE" w:rsidP="009E40DE">
      <w:pPr>
        <w:rPr>
          <w:lang w:val="en-CA"/>
        </w:rPr>
      </w:pPr>
    </w:p>
    <w:p w14:paraId="385C72BB" w14:textId="77777777" w:rsidR="009E40DE" w:rsidRDefault="009E40DE" w:rsidP="009E40DE">
      <w:pPr>
        <w:rPr>
          <w:lang w:val="en-CA"/>
        </w:rPr>
      </w:pPr>
    </w:p>
    <w:p w14:paraId="4DAA5144" w14:textId="77777777" w:rsidR="009E40DE" w:rsidRDefault="009E40DE" w:rsidP="009E40DE">
      <w:pPr>
        <w:rPr>
          <w:lang w:val="en-CA"/>
        </w:rPr>
      </w:pPr>
    </w:p>
    <w:p w14:paraId="19FC75AC" w14:textId="77777777" w:rsidR="009E40DE" w:rsidRDefault="009E40DE" w:rsidP="009E40DE">
      <w:pPr>
        <w:rPr>
          <w:lang w:val="en-CA"/>
        </w:rPr>
      </w:pPr>
    </w:p>
    <w:p w14:paraId="053B0468" w14:textId="77777777" w:rsidR="009E40DE" w:rsidRDefault="009E40DE" w:rsidP="009E40DE">
      <w:pPr>
        <w:rPr>
          <w:lang w:val="en-CA"/>
        </w:rPr>
      </w:pPr>
    </w:p>
    <w:p w14:paraId="4424B0BE" w14:textId="77777777" w:rsidR="009E40DE" w:rsidRDefault="009E40DE" w:rsidP="009E40DE">
      <w:pPr>
        <w:rPr>
          <w:lang w:val="en-CA"/>
        </w:rPr>
      </w:pPr>
    </w:p>
    <w:p w14:paraId="4E9D543F" w14:textId="3CE1D7CC" w:rsidR="009E40DE" w:rsidRDefault="009E40DE" w:rsidP="009E40DE">
      <w:pPr>
        <w:rPr>
          <w:lang w:val="en-CA"/>
        </w:rPr>
      </w:pPr>
    </w:p>
    <w:p w14:paraId="3F2088C9" w14:textId="5E2C56BE" w:rsidR="009E40DE" w:rsidRDefault="009E40DE" w:rsidP="009E40DE">
      <w:pPr>
        <w:rPr>
          <w:lang w:val="en-CA"/>
        </w:rPr>
      </w:pPr>
    </w:p>
    <w:p w14:paraId="66089B0D" w14:textId="08365392" w:rsidR="009E40DE" w:rsidRDefault="009E40DE" w:rsidP="009E40DE">
      <w:pPr>
        <w:rPr>
          <w:lang w:val="en-CA"/>
        </w:rPr>
      </w:pPr>
    </w:p>
    <w:p w14:paraId="2730C82E" w14:textId="77777777" w:rsidR="009E40DE" w:rsidRDefault="009E40DE" w:rsidP="009E40DE">
      <w:pPr>
        <w:rPr>
          <w:lang w:val="en-CA"/>
        </w:rPr>
      </w:pPr>
    </w:p>
    <w:p w14:paraId="04B5CBF5" w14:textId="2D3DAED3" w:rsidR="009E40DE" w:rsidRPr="009E300B" w:rsidRDefault="009E40DE" w:rsidP="009E40DE">
      <w:bookmarkStart w:id="172" w:name="_Toc107391650"/>
      <w:r>
        <w:lastRenderedPageBreak/>
        <w:t>Evidence Set 5</w:t>
      </w:r>
      <w:r w:rsidRPr="009E300B">
        <w:t>.2. Number of colposcopies</w:t>
      </w:r>
      <w:bookmarkEnd w:id="172"/>
    </w:p>
    <w:p w14:paraId="4D5E2C07" w14:textId="77777777" w:rsidR="009E40DE" w:rsidRPr="00126B1A" w:rsidRDefault="009E40DE" w:rsidP="009E40DE">
      <w:pPr>
        <w:rPr>
          <w:rFonts w:cs="Arial"/>
          <w:szCs w:val="20"/>
          <w:lang w:val="en-CA"/>
        </w:rPr>
      </w:pPr>
      <w:r w:rsidRPr="00126B1A">
        <w:rPr>
          <w:rFonts w:cs="Arial"/>
          <w:b/>
          <w:szCs w:val="20"/>
          <w:lang w:val="en-CA"/>
        </w:rPr>
        <w:t>Included report:</w:t>
      </w:r>
      <w:r w:rsidRPr="00126B1A">
        <w:rPr>
          <w:rFonts w:cs="Arial"/>
          <w:szCs w:val="20"/>
          <w:lang w:val="en-CA"/>
        </w:rPr>
        <w:t xml:space="preserve"> Chan 2020 (Hong Kong)</w:t>
      </w:r>
    </w:p>
    <w:p w14:paraId="30CBE0F6" w14:textId="7437723D" w:rsidR="009E40DE" w:rsidRPr="009E300B" w:rsidRDefault="009E40DE" w:rsidP="009E40DE">
      <w:bookmarkStart w:id="173" w:name="_Toc107391651"/>
      <w:r w:rsidRPr="009E300B">
        <w:t>G</w:t>
      </w:r>
      <w:r>
        <w:t>RADE Summary of Findings Table 5</w:t>
      </w:r>
      <w:r w:rsidRPr="009E300B">
        <w:t>.2. Number of colposcopies</w:t>
      </w:r>
      <w:bookmarkEnd w:id="173"/>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9E40DE" w:rsidRPr="009E300B" w14:paraId="26E4C255" w14:textId="77777777" w:rsidTr="004808E0">
        <w:trPr>
          <w:tblHeader/>
        </w:trPr>
        <w:tc>
          <w:tcPr>
            <w:tcW w:w="1795" w:type="dxa"/>
            <w:gridSpan w:val="2"/>
            <w:vMerge w:val="restart"/>
            <w:shd w:val="clear" w:color="auto" w:fill="D5DCE4" w:themeFill="text2" w:themeFillTint="33"/>
          </w:tcPr>
          <w:p w14:paraId="1881FDBC" w14:textId="77777777" w:rsidR="009E40DE" w:rsidRPr="009E300B" w:rsidRDefault="009E40DE" w:rsidP="004808E0">
            <w:pPr>
              <w:rPr>
                <w:rFonts w:cs="Arial"/>
                <w:b/>
                <w:sz w:val="18"/>
                <w:szCs w:val="18"/>
                <w:lang w:val="en-CA"/>
              </w:rPr>
            </w:pPr>
            <w:r w:rsidRPr="009E300B">
              <w:rPr>
                <w:rFonts w:cs="Arial"/>
                <w:b/>
                <w:sz w:val="18"/>
                <w:szCs w:val="18"/>
                <w:lang w:val="en-CA"/>
              </w:rPr>
              <w:t>Outcome</w:t>
            </w:r>
          </w:p>
          <w:p w14:paraId="4DEFC9E5"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032143AA" w14:textId="77777777" w:rsidR="009E40DE" w:rsidRPr="009E300B" w:rsidRDefault="009E40DE"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2E2D92B2" w14:textId="5DB5544A" w:rsidR="009E40DE" w:rsidRPr="009E300B" w:rsidRDefault="003F6120" w:rsidP="004808E0">
            <w:pPr>
              <w:rPr>
                <w:rFonts w:cs="Arial"/>
                <w:b/>
                <w:sz w:val="18"/>
                <w:szCs w:val="18"/>
                <w:lang w:val="en-CA"/>
              </w:rPr>
            </w:pPr>
            <w:r>
              <w:rPr>
                <w:rFonts w:cs="Arial"/>
                <w:b/>
                <w:sz w:val="18"/>
                <w:szCs w:val="18"/>
                <w:lang w:val="en-CA"/>
              </w:rPr>
              <w:t>Relative</w:t>
            </w:r>
            <w:r w:rsidR="009E40DE" w:rsidRPr="009E300B">
              <w:rPr>
                <w:rFonts w:cs="Arial"/>
                <w:b/>
                <w:sz w:val="18"/>
                <w:szCs w:val="18"/>
                <w:lang w:val="en-CA"/>
              </w:rPr>
              <w:t xml:space="preserve"> effects, </w:t>
            </w:r>
            <w:r>
              <w:rPr>
                <w:rFonts w:cs="Arial"/>
                <w:b/>
                <w:sz w:val="18"/>
                <w:szCs w:val="18"/>
                <w:lang w:val="en-CA"/>
              </w:rPr>
              <w:t>Peto OR and RR</w:t>
            </w:r>
            <w:r w:rsidR="009E40DE" w:rsidRPr="009E300B">
              <w:rPr>
                <w:rFonts w:cs="Arial"/>
                <w:b/>
                <w:sz w:val="18"/>
                <w:szCs w:val="18"/>
                <w:lang w:val="en-CA"/>
              </w:rPr>
              <w:t xml:space="preserve"> (95 % CI)</w:t>
            </w:r>
          </w:p>
        </w:tc>
        <w:tc>
          <w:tcPr>
            <w:tcW w:w="5343" w:type="dxa"/>
            <w:gridSpan w:val="3"/>
            <w:shd w:val="clear" w:color="auto" w:fill="D5DCE4" w:themeFill="text2" w:themeFillTint="33"/>
          </w:tcPr>
          <w:p w14:paraId="25618A83" w14:textId="77777777" w:rsidR="009E40DE" w:rsidRPr="009E300B" w:rsidRDefault="009E40DE"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2A0B97E3"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19CEA035" w14:textId="77777777" w:rsidR="009E40DE" w:rsidRPr="009E300B" w:rsidRDefault="009E40DE" w:rsidP="004808E0">
            <w:pPr>
              <w:rPr>
                <w:rFonts w:cs="Arial"/>
                <w:b/>
                <w:sz w:val="18"/>
                <w:szCs w:val="18"/>
                <w:lang w:val="en-CA"/>
              </w:rPr>
            </w:pPr>
            <w:r w:rsidRPr="009E300B">
              <w:rPr>
                <w:rFonts w:cs="Arial"/>
                <w:b/>
                <w:sz w:val="18"/>
                <w:szCs w:val="18"/>
                <w:lang w:val="en-CA"/>
              </w:rPr>
              <w:t>What happens?</w:t>
            </w:r>
          </w:p>
        </w:tc>
      </w:tr>
      <w:tr w:rsidR="009E40DE" w:rsidRPr="009E300B" w14:paraId="684E8C7F" w14:textId="77777777" w:rsidTr="004808E0">
        <w:trPr>
          <w:tblHeader/>
        </w:trPr>
        <w:tc>
          <w:tcPr>
            <w:tcW w:w="1795" w:type="dxa"/>
            <w:gridSpan w:val="2"/>
            <w:vMerge/>
          </w:tcPr>
          <w:p w14:paraId="31000FBF" w14:textId="77777777" w:rsidR="009E40DE" w:rsidRPr="009E300B" w:rsidRDefault="009E40DE" w:rsidP="004808E0">
            <w:pPr>
              <w:rPr>
                <w:rFonts w:cs="Arial"/>
                <w:b/>
                <w:sz w:val="18"/>
                <w:szCs w:val="18"/>
                <w:lang w:val="en-CA"/>
              </w:rPr>
            </w:pPr>
          </w:p>
        </w:tc>
        <w:tc>
          <w:tcPr>
            <w:tcW w:w="1767" w:type="dxa"/>
            <w:vMerge/>
          </w:tcPr>
          <w:p w14:paraId="6A68D632" w14:textId="77777777" w:rsidR="009E40DE" w:rsidRPr="009E300B" w:rsidRDefault="009E40DE" w:rsidP="004808E0">
            <w:pPr>
              <w:rPr>
                <w:rFonts w:cs="Arial"/>
                <w:b/>
                <w:sz w:val="18"/>
                <w:szCs w:val="18"/>
                <w:lang w:val="en-CA"/>
              </w:rPr>
            </w:pPr>
          </w:p>
        </w:tc>
        <w:tc>
          <w:tcPr>
            <w:tcW w:w="1781" w:type="dxa"/>
            <w:shd w:val="clear" w:color="auto" w:fill="D5DCE4" w:themeFill="text2" w:themeFillTint="33"/>
          </w:tcPr>
          <w:p w14:paraId="52EE24C3" w14:textId="77777777" w:rsidR="009E40DE" w:rsidRPr="009E300B" w:rsidRDefault="009E40DE" w:rsidP="004808E0">
            <w:pPr>
              <w:rPr>
                <w:rFonts w:cs="Arial"/>
                <w:b/>
                <w:sz w:val="18"/>
                <w:szCs w:val="18"/>
                <w:lang w:val="en-CA"/>
              </w:rPr>
            </w:pPr>
            <w:r w:rsidRPr="009E300B">
              <w:rPr>
                <w:rFonts w:cs="Arial"/>
                <w:b/>
                <w:sz w:val="18"/>
                <w:szCs w:val="18"/>
                <w:lang w:val="en-CA"/>
              </w:rPr>
              <w:t>With cytology screening + hrHPV triage</w:t>
            </w:r>
          </w:p>
        </w:tc>
        <w:tc>
          <w:tcPr>
            <w:tcW w:w="1781" w:type="dxa"/>
            <w:shd w:val="clear" w:color="auto" w:fill="D5DCE4" w:themeFill="text2" w:themeFillTint="33"/>
          </w:tcPr>
          <w:p w14:paraId="15053C90" w14:textId="77777777" w:rsidR="009E40DE" w:rsidRPr="009E300B" w:rsidRDefault="009E40DE" w:rsidP="004808E0">
            <w:pPr>
              <w:rPr>
                <w:rFonts w:cs="Arial"/>
                <w:b/>
                <w:sz w:val="18"/>
                <w:szCs w:val="18"/>
                <w:lang w:val="en-CA"/>
              </w:rPr>
            </w:pPr>
            <w:r w:rsidRPr="009E300B">
              <w:rPr>
                <w:rFonts w:cs="Arial"/>
                <w:b/>
                <w:sz w:val="18"/>
                <w:szCs w:val="18"/>
                <w:lang w:val="en-CA"/>
              </w:rPr>
              <w:t>With hrHPV screening + cytology triage of negatives</w:t>
            </w:r>
          </w:p>
        </w:tc>
        <w:tc>
          <w:tcPr>
            <w:tcW w:w="1781" w:type="dxa"/>
            <w:shd w:val="clear" w:color="auto" w:fill="D5DCE4" w:themeFill="text2" w:themeFillTint="33"/>
          </w:tcPr>
          <w:p w14:paraId="04F10D20" w14:textId="77777777" w:rsidR="009E40DE" w:rsidRPr="009E300B" w:rsidRDefault="009E40DE" w:rsidP="004808E0">
            <w:pPr>
              <w:rPr>
                <w:rFonts w:cs="Arial"/>
                <w:b/>
                <w:sz w:val="18"/>
                <w:szCs w:val="18"/>
                <w:lang w:val="en-CA"/>
              </w:rPr>
            </w:pPr>
            <w:r w:rsidRPr="009E300B">
              <w:rPr>
                <w:rFonts w:cs="Arial"/>
                <w:b/>
                <w:sz w:val="18"/>
                <w:szCs w:val="18"/>
                <w:lang w:val="en-CA"/>
              </w:rPr>
              <w:t>Difference</w:t>
            </w:r>
          </w:p>
        </w:tc>
        <w:tc>
          <w:tcPr>
            <w:tcW w:w="2070" w:type="dxa"/>
            <w:vMerge/>
          </w:tcPr>
          <w:p w14:paraId="2E912991" w14:textId="77777777" w:rsidR="009E40DE" w:rsidRPr="009E300B" w:rsidRDefault="009E40DE" w:rsidP="004808E0">
            <w:pPr>
              <w:rPr>
                <w:rFonts w:cs="Arial"/>
                <w:b/>
                <w:sz w:val="18"/>
                <w:szCs w:val="18"/>
                <w:lang w:val="en-CA"/>
              </w:rPr>
            </w:pPr>
          </w:p>
        </w:tc>
        <w:tc>
          <w:tcPr>
            <w:tcW w:w="3415" w:type="dxa"/>
            <w:vMerge/>
          </w:tcPr>
          <w:p w14:paraId="11F46836" w14:textId="77777777" w:rsidR="009E40DE" w:rsidRPr="009E300B" w:rsidRDefault="009E40DE" w:rsidP="004808E0">
            <w:pPr>
              <w:rPr>
                <w:rFonts w:cs="Arial"/>
                <w:b/>
                <w:sz w:val="18"/>
                <w:szCs w:val="18"/>
                <w:lang w:val="en-CA"/>
              </w:rPr>
            </w:pPr>
          </w:p>
        </w:tc>
      </w:tr>
      <w:tr w:rsidR="009E40DE" w:rsidRPr="009E300B" w14:paraId="0CD25C58" w14:textId="77777777" w:rsidTr="004808E0">
        <w:tc>
          <w:tcPr>
            <w:tcW w:w="14390" w:type="dxa"/>
            <w:gridSpan w:val="8"/>
            <w:shd w:val="clear" w:color="auto" w:fill="F2F2F2" w:themeFill="background1" w:themeFillShade="F2"/>
            <w:vAlign w:val="center"/>
          </w:tcPr>
          <w:p w14:paraId="2870DCC6" w14:textId="0E4D0A51" w:rsidR="009E40DE" w:rsidRPr="009E300B" w:rsidRDefault="009E40DE" w:rsidP="004808E0">
            <w:pPr>
              <w:rPr>
                <w:rFonts w:cs="Arial"/>
                <w:b/>
                <w:sz w:val="18"/>
                <w:szCs w:val="18"/>
                <w:lang w:val="en-CA"/>
              </w:rPr>
            </w:pPr>
            <w:r w:rsidRPr="009E300B">
              <w:rPr>
                <w:rFonts w:cs="Arial"/>
                <w:b/>
                <w:sz w:val="18"/>
                <w:szCs w:val="18"/>
              </w:rPr>
              <w:t xml:space="preserve">People with a cervix aged 30 to </w:t>
            </w:r>
            <w:r w:rsidR="00E11A66">
              <w:rPr>
                <w:rFonts w:cs="Arial"/>
                <w:b/>
                <w:sz w:val="18"/>
                <w:szCs w:val="18"/>
              </w:rPr>
              <w:t>59</w:t>
            </w:r>
            <w:r w:rsidRPr="009E300B">
              <w:rPr>
                <w:rFonts w:cs="Arial"/>
                <w:b/>
                <w:sz w:val="18"/>
                <w:szCs w:val="18"/>
              </w:rPr>
              <w:t xml:space="preserve"> years (Chan 2020 (Hong Kong); acceptors of screening)</w:t>
            </w:r>
          </w:p>
        </w:tc>
      </w:tr>
      <w:tr w:rsidR="009E40DE" w:rsidRPr="009E300B" w14:paraId="2E1EAC44" w14:textId="77777777" w:rsidTr="004808E0">
        <w:trPr>
          <w:trHeight w:val="1242"/>
        </w:trPr>
        <w:tc>
          <w:tcPr>
            <w:tcW w:w="1781" w:type="dxa"/>
          </w:tcPr>
          <w:p w14:paraId="7D2D4939" w14:textId="77777777" w:rsidR="009E40DE" w:rsidRPr="009E300B" w:rsidRDefault="009E40DE" w:rsidP="004808E0">
            <w:pPr>
              <w:rPr>
                <w:rFonts w:cs="Arial"/>
                <w:sz w:val="18"/>
                <w:szCs w:val="18"/>
                <w:lang w:val="en-CA"/>
              </w:rPr>
            </w:pPr>
            <w:r w:rsidRPr="009E300B">
              <w:rPr>
                <w:rFonts w:cs="Arial"/>
                <w:sz w:val="18"/>
                <w:szCs w:val="18"/>
                <w:lang w:val="en-CA"/>
              </w:rPr>
              <w:t>Number of colposcopies</w:t>
            </w:r>
          </w:p>
          <w:p w14:paraId="4D5F04D2" w14:textId="77777777" w:rsidR="009E40DE" w:rsidRPr="009E300B" w:rsidRDefault="009E40DE" w:rsidP="004808E0">
            <w:pPr>
              <w:rPr>
                <w:rFonts w:cs="Arial"/>
                <w:sz w:val="18"/>
                <w:szCs w:val="18"/>
                <w:lang w:val="en-CA"/>
              </w:rPr>
            </w:pPr>
          </w:p>
          <w:p w14:paraId="5148C288" w14:textId="77777777" w:rsidR="009E40DE" w:rsidRPr="009E300B" w:rsidRDefault="009E40DE" w:rsidP="004808E0">
            <w:pPr>
              <w:rPr>
                <w:rFonts w:cs="Arial"/>
                <w:sz w:val="18"/>
                <w:szCs w:val="18"/>
                <w:lang w:val="en-CA"/>
              </w:rPr>
            </w:pPr>
            <w:r w:rsidRPr="009E300B">
              <w:rPr>
                <w:rFonts w:cs="Arial"/>
                <w:sz w:val="18"/>
                <w:szCs w:val="18"/>
                <w:lang w:val="en-CA"/>
              </w:rPr>
              <w:t>Follow-up: 1 round</w:t>
            </w:r>
          </w:p>
          <w:p w14:paraId="6F5BB7DD" w14:textId="77777777" w:rsidR="009E40DE" w:rsidRPr="009E300B" w:rsidRDefault="009E40DE" w:rsidP="004808E0">
            <w:pPr>
              <w:rPr>
                <w:rFonts w:cs="Arial"/>
                <w:sz w:val="18"/>
                <w:szCs w:val="18"/>
                <w:lang w:val="en-CA"/>
              </w:rPr>
            </w:pPr>
          </w:p>
          <w:p w14:paraId="2CA99F09" w14:textId="77777777" w:rsidR="009E40DE" w:rsidRPr="009E300B" w:rsidRDefault="009E40DE" w:rsidP="004808E0">
            <w:pPr>
              <w:rPr>
                <w:rFonts w:cs="Arial"/>
                <w:sz w:val="18"/>
                <w:szCs w:val="18"/>
                <w:lang w:val="en-CA"/>
              </w:rPr>
            </w:pPr>
            <w:r w:rsidRPr="009E300B">
              <w:rPr>
                <w:rFonts w:cs="Arial"/>
                <w:sz w:val="18"/>
                <w:szCs w:val="18"/>
                <w:lang w:val="en-CA"/>
              </w:rPr>
              <w:t>15,833 (1 RCT)</w:t>
            </w:r>
          </w:p>
        </w:tc>
        <w:tc>
          <w:tcPr>
            <w:tcW w:w="1781" w:type="dxa"/>
            <w:gridSpan w:val="2"/>
          </w:tcPr>
          <w:p w14:paraId="5B1F6A03" w14:textId="6AF86587" w:rsidR="009E40DE" w:rsidRDefault="003F6120" w:rsidP="004808E0">
            <w:pPr>
              <w:rPr>
                <w:rFonts w:cs="Arial"/>
                <w:sz w:val="18"/>
                <w:szCs w:val="18"/>
              </w:rPr>
            </w:pPr>
            <w:r>
              <w:rPr>
                <w:rFonts w:cs="Arial"/>
                <w:sz w:val="18"/>
                <w:szCs w:val="18"/>
              </w:rPr>
              <w:t>Peto OR: 3.78 (3.28 to 4.36)</w:t>
            </w:r>
          </w:p>
          <w:p w14:paraId="3F02068D" w14:textId="77777777" w:rsidR="003F6120" w:rsidRDefault="003F6120" w:rsidP="004808E0">
            <w:pPr>
              <w:rPr>
                <w:rFonts w:cs="Arial"/>
                <w:sz w:val="18"/>
                <w:szCs w:val="18"/>
                <w:lang w:val="en-CA"/>
              </w:rPr>
            </w:pPr>
          </w:p>
          <w:p w14:paraId="0246D897" w14:textId="410B3448" w:rsidR="003F6120" w:rsidRPr="009E300B" w:rsidRDefault="003F6120" w:rsidP="004808E0">
            <w:pPr>
              <w:rPr>
                <w:rFonts w:cs="Arial"/>
                <w:sz w:val="18"/>
                <w:szCs w:val="18"/>
                <w:lang w:val="en-CA"/>
              </w:rPr>
            </w:pPr>
            <w:r>
              <w:rPr>
                <w:rFonts w:cs="Arial"/>
                <w:sz w:val="18"/>
                <w:szCs w:val="18"/>
                <w:lang w:val="en-CA"/>
              </w:rPr>
              <w:t>RR: 3.60 (3.15 to 4.11)</w:t>
            </w:r>
          </w:p>
        </w:tc>
        <w:tc>
          <w:tcPr>
            <w:tcW w:w="1781" w:type="dxa"/>
            <w:shd w:val="clear" w:color="auto" w:fill="auto"/>
          </w:tcPr>
          <w:p w14:paraId="3414829E" w14:textId="1965C5FA" w:rsidR="009E40DE" w:rsidRPr="009E300B" w:rsidRDefault="009E40DE" w:rsidP="004808E0">
            <w:pPr>
              <w:rPr>
                <w:rFonts w:cs="Arial"/>
                <w:sz w:val="18"/>
                <w:szCs w:val="18"/>
                <w:lang w:val="en-CA"/>
              </w:rPr>
            </w:pPr>
            <w:r w:rsidRPr="009E300B">
              <w:rPr>
                <w:rFonts w:cs="Arial"/>
                <w:sz w:val="18"/>
                <w:szCs w:val="18"/>
                <w:lang w:val="en-CA"/>
              </w:rPr>
              <w:t>18</w:t>
            </w:r>
            <w:r>
              <w:rPr>
                <w:rFonts w:cs="Arial"/>
                <w:sz w:val="18"/>
                <w:szCs w:val="18"/>
                <w:lang w:val="en-CA"/>
              </w:rPr>
              <w:t>4.6</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11E3C476" w14:textId="252A4B37" w:rsidR="009E40DE" w:rsidRPr="009E300B" w:rsidRDefault="003F6120" w:rsidP="004808E0">
            <w:pPr>
              <w:rPr>
                <w:rFonts w:cs="Arial"/>
                <w:sz w:val="18"/>
                <w:szCs w:val="18"/>
                <w:lang w:val="en-CA"/>
              </w:rPr>
            </w:pPr>
            <w:r>
              <w:rPr>
                <w:rFonts w:cs="Arial"/>
                <w:sz w:val="18"/>
                <w:szCs w:val="18"/>
                <w:lang w:val="en-CA"/>
              </w:rPr>
              <w:t>663.6</w:t>
            </w:r>
            <w:r w:rsidR="009E40DE" w:rsidRPr="009E300B">
              <w:rPr>
                <w:rFonts w:cs="Arial"/>
                <w:sz w:val="18"/>
                <w:szCs w:val="18"/>
                <w:lang w:val="en-CA"/>
              </w:rPr>
              <w:t xml:space="preserve"> per 1</w:t>
            </w:r>
            <w:r w:rsidR="009E40DE">
              <w:rPr>
                <w:rFonts w:cs="Arial"/>
                <w:sz w:val="18"/>
                <w:szCs w:val="18"/>
                <w:lang w:val="en-CA"/>
              </w:rPr>
              <w:t>0</w:t>
            </w:r>
            <w:r w:rsidR="009E40DE" w:rsidRPr="009E300B">
              <w:rPr>
                <w:rFonts w:cs="Arial"/>
                <w:sz w:val="18"/>
                <w:szCs w:val="18"/>
                <w:lang w:val="en-CA"/>
              </w:rPr>
              <w:t>,000</w:t>
            </w:r>
          </w:p>
        </w:tc>
        <w:tc>
          <w:tcPr>
            <w:tcW w:w="1781" w:type="dxa"/>
            <w:shd w:val="clear" w:color="auto" w:fill="auto"/>
          </w:tcPr>
          <w:p w14:paraId="72EFD4CC" w14:textId="386872B0" w:rsidR="009E40DE" w:rsidRPr="009E300B" w:rsidRDefault="003F6120" w:rsidP="004808E0">
            <w:pPr>
              <w:rPr>
                <w:rFonts w:cs="Arial"/>
                <w:sz w:val="18"/>
                <w:szCs w:val="18"/>
                <w:lang w:val="en-CA"/>
              </w:rPr>
            </w:pPr>
            <w:r>
              <w:rPr>
                <w:rFonts w:cs="Arial"/>
                <w:sz w:val="18"/>
                <w:szCs w:val="18"/>
                <w:lang w:val="en-CA"/>
              </w:rPr>
              <w:t>479.0</w:t>
            </w:r>
            <w:r w:rsidR="009E40DE" w:rsidRPr="002F0D75">
              <w:rPr>
                <w:rFonts w:cs="Arial"/>
                <w:sz w:val="18"/>
                <w:szCs w:val="18"/>
                <w:lang w:val="en-CA"/>
              </w:rPr>
              <w:t xml:space="preserve"> more per 1</w:t>
            </w:r>
            <w:r w:rsidR="009E40DE">
              <w:rPr>
                <w:rFonts w:cs="Arial"/>
                <w:sz w:val="18"/>
                <w:szCs w:val="18"/>
                <w:lang w:val="en-CA"/>
              </w:rPr>
              <w:t>0</w:t>
            </w:r>
            <w:r w:rsidR="009E40DE" w:rsidRPr="002F0D75">
              <w:rPr>
                <w:rFonts w:cs="Arial"/>
                <w:sz w:val="18"/>
                <w:szCs w:val="18"/>
                <w:lang w:val="en-CA"/>
              </w:rPr>
              <w:t>,000</w:t>
            </w:r>
            <w:r w:rsidR="009D2680">
              <w:rPr>
                <w:rFonts w:cs="Arial"/>
                <w:sz w:val="18"/>
                <w:szCs w:val="18"/>
                <w:lang w:val="en-CA"/>
              </w:rPr>
              <w:t xml:space="preserve"> (</w:t>
            </w:r>
            <w:r>
              <w:rPr>
                <w:rFonts w:cs="Arial"/>
                <w:sz w:val="18"/>
                <w:szCs w:val="18"/>
                <w:lang w:val="en-CA"/>
              </w:rPr>
              <w:t>396.3</w:t>
            </w:r>
            <w:r w:rsidR="009D2680">
              <w:rPr>
                <w:rFonts w:cs="Arial"/>
                <w:sz w:val="18"/>
                <w:szCs w:val="18"/>
                <w:lang w:val="en-CA"/>
              </w:rPr>
              <w:t xml:space="preserve"> more to </w:t>
            </w:r>
            <w:r>
              <w:rPr>
                <w:rFonts w:cs="Arial"/>
                <w:sz w:val="18"/>
                <w:szCs w:val="18"/>
                <w:lang w:val="en-CA"/>
              </w:rPr>
              <w:t>573.1</w:t>
            </w:r>
            <w:r w:rsidR="009D2680">
              <w:rPr>
                <w:rFonts w:cs="Arial"/>
                <w:sz w:val="18"/>
                <w:szCs w:val="18"/>
                <w:lang w:val="en-CA"/>
              </w:rPr>
              <w:t xml:space="preserve"> more)</w:t>
            </w:r>
          </w:p>
        </w:tc>
        <w:tc>
          <w:tcPr>
            <w:tcW w:w="2070" w:type="dxa"/>
          </w:tcPr>
          <w:p w14:paraId="5ECD82F6" w14:textId="77777777" w:rsidR="007A3273" w:rsidRDefault="007A3273" w:rsidP="007A3273">
            <w:pPr>
              <w:rPr>
                <w:rFonts w:eastAsia="Times New Roman" w:cs="Arial"/>
                <w:sz w:val="18"/>
                <w:szCs w:val="18"/>
              </w:rPr>
            </w:pPr>
            <w:r>
              <w:rPr>
                <w:rFonts w:eastAsia="Times New Roman" w:cs="Arial"/>
                <w:sz w:val="18"/>
                <w:szCs w:val="18"/>
              </w:rPr>
              <w:t>25-29 yrs:</w:t>
            </w:r>
          </w:p>
          <w:p w14:paraId="0D260D88" w14:textId="77777777" w:rsidR="007A3273" w:rsidRDefault="007A3273" w:rsidP="007A3273">
            <w:pPr>
              <w:rPr>
                <w:rFonts w:eastAsia="Times New Roman" w:cs="Arial"/>
                <w:sz w:val="18"/>
                <w:szCs w:val="18"/>
              </w:rPr>
            </w:pPr>
            <w:r>
              <w:rPr>
                <w:rFonts w:eastAsia="Times New Roman" w:cs="Arial"/>
                <w:sz w:val="18"/>
                <w:szCs w:val="18"/>
              </w:rPr>
              <w:t>VERY LOW</w:t>
            </w:r>
          </w:p>
          <w:p w14:paraId="07E1DF0B" w14:textId="77777777" w:rsidR="007A3273" w:rsidRDefault="007A3273" w:rsidP="007A3273">
            <w:pPr>
              <w:rPr>
                <w:rFonts w:eastAsia="Times New Roman" w:cs="Arial"/>
                <w:sz w:val="18"/>
                <w:szCs w:val="18"/>
              </w:rPr>
            </w:pPr>
            <w:r w:rsidRPr="009E300B">
              <w:rPr>
                <w:rFonts w:ascii="Cambria Math" w:eastAsia="Times New Roman" w:hAnsi="Cambria Math" w:cs="Cambria Math"/>
                <w:kern w:val="24"/>
                <w:sz w:val="18"/>
                <w:szCs w:val="18"/>
                <w:lang w:eastAsia="en-CA"/>
              </w:rPr>
              <w:t>⊕⊝⊝⊝</w:t>
            </w:r>
          </w:p>
          <w:p w14:paraId="7F366B27" w14:textId="77777777" w:rsidR="007A3273" w:rsidRDefault="007A3273" w:rsidP="007A3273">
            <w:pPr>
              <w:rPr>
                <w:rFonts w:eastAsia="Times New Roman" w:cs="Arial"/>
                <w:sz w:val="18"/>
                <w:szCs w:val="18"/>
              </w:rPr>
            </w:pPr>
            <w:r>
              <w:rPr>
                <w:rFonts w:eastAsia="Times New Roman" w:cs="Arial"/>
                <w:sz w:val="18"/>
                <w:szCs w:val="18"/>
              </w:rPr>
              <w:t>NR</w:t>
            </w:r>
          </w:p>
          <w:p w14:paraId="65B9C647" w14:textId="77777777" w:rsidR="007A3273" w:rsidRDefault="007A3273" w:rsidP="007A3273">
            <w:pPr>
              <w:rPr>
                <w:rFonts w:eastAsia="Times New Roman" w:cs="Arial"/>
                <w:sz w:val="18"/>
                <w:szCs w:val="18"/>
              </w:rPr>
            </w:pPr>
          </w:p>
          <w:p w14:paraId="22F88F9A" w14:textId="77777777" w:rsidR="007A3273" w:rsidRPr="009E300B" w:rsidRDefault="007A3273" w:rsidP="007A3273">
            <w:pPr>
              <w:rPr>
                <w:rFonts w:eastAsia="Times New Roman" w:cs="Arial"/>
                <w:sz w:val="18"/>
                <w:szCs w:val="18"/>
                <w:vertAlign w:val="superscript"/>
              </w:rPr>
            </w:pPr>
            <w:r w:rsidRPr="009E300B">
              <w:rPr>
                <w:rFonts w:eastAsia="Times New Roman" w:cs="Arial"/>
                <w:sz w:val="18"/>
                <w:szCs w:val="18"/>
              </w:rPr>
              <w:t>MODERATE</w:t>
            </w:r>
            <w:r w:rsidRPr="009E300B">
              <w:rPr>
                <w:rFonts w:eastAsia="Times New Roman" w:cs="Arial"/>
                <w:sz w:val="18"/>
                <w:szCs w:val="18"/>
                <w:vertAlign w:val="superscript"/>
              </w:rPr>
              <w:t>c</w:t>
            </w:r>
          </w:p>
          <w:p w14:paraId="34A9B973" w14:textId="77777777" w:rsidR="007A3273" w:rsidRPr="009E300B" w:rsidRDefault="007A3273" w:rsidP="007A3273">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6E3C3496" w14:textId="77777777" w:rsidR="007A3273" w:rsidRDefault="007A3273" w:rsidP="007A3273">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p>
          <w:p w14:paraId="16BA4718" w14:textId="77777777" w:rsidR="007A3273" w:rsidRDefault="007A3273" w:rsidP="007A3273">
            <w:pPr>
              <w:rPr>
                <w:rFonts w:cs="Arial"/>
                <w:b/>
                <w:sz w:val="18"/>
                <w:szCs w:val="18"/>
                <w:lang w:val="en-CA"/>
              </w:rPr>
            </w:pPr>
          </w:p>
          <w:p w14:paraId="03462D14" w14:textId="77777777" w:rsidR="007A3273" w:rsidRPr="00B51936" w:rsidRDefault="007A3273" w:rsidP="007A3273">
            <w:pPr>
              <w:rPr>
                <w:rFonts w:cs="Arial"/>
                <w:sz w:val="18"/>
                <w:szCs w:val="18"/>
                <w:lang w:val="en-CA"/>
              </w:rPr>
            </w:pPr>
            <w:r w:rsidRPr="00B51936">
              <w:rPr>
                <w:rFonts w:cs="Arial"/>
                <w:sz w:val="18"/>
                <w:szCs w:val="18"/>
                <w:lang w:val="en-CA"/>
              </w:rPr>
              <w:t>60-69 yrs:</w:t>
            </w:r>
          </w:p>
          <w:p w14:paraId="363C0513" w14:textId="77777777" w:rsidR="007A3273" w:rsidRDefault="007A3273" w:rsidP="007A3273">
            <w:pPr>
              <w:rPr>
                <w:rFonts w:eastAsia="Times New Roman" w:cs="Arial"/>
                <w:sz w:val="18"/>
                <w:szCs w:val="18"/>
              </w:rPr>
            </w:pPr>
            <w:r>
              <w:rPr>
                <w:rFonts w:eastAsia="Times New Roman" w:cs="Arial"/>
                <w:sz w:val="18"/>
                <w:szCs w:val="18"/>
              </w:rPr>
              <w:t>VERY LOW</w:t>
            </w:r>
          </w:p>
          <w:p w14:paraId="379B7535" w14:textId="77777777" w:rsidR="007A3273" w:rsidRDefault="007A3273" w:rsidP="007A3273">
            <w:pPr>
              <w:rPr>
                <w:rFonts w:eastAsia="Times New Roman" w:cs="Arial"/>
                <w:sz w:val="18"/>
                <w:szCs w:val="18"/>
              </w:rPr>
            </w:pPr>
            <w:r w:rsidRPr="009E300B">
              <w:rPr>
                <w:rFonts w:ascii="Cambria Math" w:eastAsia="Times New Roman" w:hAnsi="Cambria Math" w:cs="Cambria Math"/>
                <w:kern w:val="24"/>
                <w:sz w:val="18"/>
                <w:szCs w:val="18"/>
                <w:lang w:eastAsia="en-CA"/>
              </w:rPr>
              <w:t>⊕⊝⊝⊝</w:t>
            </w:r>
          </w:p>
          <w:p w14:paraId="4AAF808B" w14:textId="7E913D13" w:rsidR="009E40DE" w:rsidRPr="009E300B" w:rsidRDefault="007A3273" w:rsidP="004808E0">
            <w:pPr>
              <w:rPr>
                <w:rFonts w:cs="Arial"/>
                <w:b/>
                <w:sz w:val="18"/>
                <w:szCs w:val="18"/>
                <w:lang w:val="en-CA"/>
              </w:rPr>
            </w:pPr>
            <w:r>
              <w:rPr>
                <w:rFonts w:eastAsia="Times New Roman" w:cs="Arial"/>
                <w:sz w:val="18"/>
                <w:szCs w:val="18"/>
              </w:rPr>
              <w:t>NR</w:t>
            </w:r>
          </w:p>
        </w:tc>
        <w:tc>
          <w:tcPr>
            <w:tcW w:w="3415" w:type="dxa"/>
          </w:tcPr>
          <w:p w14:paraId="5853EC15" w14:textId="45A91FA8" w:rsidR="007A3273" w:rsidRPr="00117E85" w:rsidRDefault="007A3273" w:rsidP="007A3273">
            <w:pPr>
              <w:rPr>
                <w:rFonts w:cs="Arial"/>
                <w:sz w:val="18"/>
                <w:szCs w:val="18"/>
                <w:lang w:val="en-CA"/>
              </w:rPr>
            </w:pPr>
            <w:r>
              <w:rPr>
                <w:rFonts w:cs="Arial"/>
                <w:sz w:val="18"/>
                <w:szCs w:val="18"/>
                <w:lang w:val="en-CA"/>
              </w:rPr>
              <w:t xml:space="preserve">Among screened people with a cervix aged 25 to 29 years, we are </w:t>
            </w:r>
            <w:r w:rsidRPr="00B51936">
              <w:rPr>
                <w:rFonts w:cs="Arial"/>
                <w:b/>
                <w:sz w:val="18"/>
                <w:szCs w:val="18"/>
                <w:lang w:val="en-CA"/>
              </w:rPr>
              <w:t xml:space="preserve">very uncertain </w:t>
            </w:r>
            <w:r>
              <w:rPr>
                <w:rFonts w:cs="Arial"/>
                <w:sz w:val="18"/>
                <w:szCs w:val="18"/>
                <w:lang w:val="en-CA"/>
              </w:rPr>
              <w:t xml:space="preserve">about the effects of hrHPV testing with cytology triage of those with negative tests on the </w:t>
            </w:r>
            <w:r w:rsidR="0086366E">
              <w:rPr>
                <w:rFonts w:cs="Arial"/>
                <w:sz w:val="18"/>
                <w:szCs w:val="18"/>
                <w:lang w:val="en-CA"/>
              </w:rPr>
              <w:t xml:space="preserve">number </w:t>
            </w:r>
            <w:r w:rsidR="0096721D">
              <w:rPr>
                <w:rFonts w:cs="Arial"/>
                <w:sz w:val="18"/>
                <w:szCs w:val="18"/>
                <w:lang w:val="en-CA"/>
              </w:rPr>
              <w:t xml:space="preserve">of </w:t>
            </w:r>
            <w:r>
              <w:rPr>
                <w:rFonts w:cs="Arial"/>
                <w:sz w:val="18"/>
                <w:szCs w:val="18"/>
                <w:lang w:val="en-CA"/>
              </w:rPr>
              <w:t>colposcop</w:t>
            </w:r>
            <w:r w:rsidR="0096721D">
              <w:rPr>
                <w:rFonts w:cs="Arial"/>
                <w:sz w:val="18"/>
                <w:szCs w:val="18"/>
                <w:lang w:val="en-CA"/>
              </w:rPr>
              <w:t>ies</w:t>
            </w:r>
            <w:r>
              <w:rPr>
                <w:rFonts w:cs="Arial"/>
                <w:sz w:val="18"/>
                <w:szCs w:val="18"/>
                <w:lang w:val="en-CA"/>
              </w:rPr>
              <w:t xml:space="preserve"> compared with cytology screening with hrHPV triage.</w:t>
            </w:r>
          </w:p>
          <w:p w14:paraId="7A7AE945" w14:textId="77777777" w:rsidR="007A3273" w:rsidRDefault="007A3273" w:rsidP="004808E0">
            <w:pPr>
              <w:rPr>
                <w:rFonts w:cs="Arial"/>
                <w:sz w:val="18"/>
                <w:szCs w:val="18"/>
                <w:lang w:val="en-CA"/>
              </w:rPr>
            </w:pPr>
          </w:p>
          <w:p w14:paraId="7BA8CF0A" w14:textId="24E1015B" w:rsidR="009E40DE" w:rsidRDefault="009E40DE" w:rsidP="004808E0">
            <w:pPr>
              <w:rPr>
                <w:rFonts w:cs="Arial"/>
                <w:sz w:val="18"/>
                <w:szCs w:val="18"/>
                <w:lang w:val="en-CA"/>
              </w:rPr>
            </w:pPr>
            <w:r w:rsidRPr="009E300B">
              <w:rPr>
                <w:rFonts w:cs="Arial"/>
                <w:sz w:val="18"/>
                <w:szCs w:val="18"/>
                <w:lang w:val="en-CA"/>
              </w:rPr>
              <w:t xml:space="preserve">Among screened people with a cervix aged 30 to </w:t>
            </w:r>
            <w:r w:rsidR="007A3273">
              <w:rPr>
                <w:rFonts w:cs="Arial"/>
                <w:sz w:val="18"/>
                <w:szCs w:val="18"/>
                <w:lang w:val="en-CA"/>
              </w:rPr>
              <w:t>59</w:t>
            </w:r>
            <w:r w:rsidRPr="009E300B">
              <w:rPr>
                <w:rFonts w:cs="Arial"/>
                <w:sz w:val="18"/>
                <w:szCs w:val="18"/>
                <w:lang w:val="en-CA"/>
              </w:rPr>
              <w:t xml:space="preserve"> years, hrHPV testing with cytology triage of those with negative tests </w:t>
            </w:r>
            <w:r w:rsidRPr="009B3A86">
              <w:rPr>
                <w:rFonts w:cs="Arial"/>
                <w:b/>
                <w:sz w:val="18"/>
                <w:szCs w:val="18"/>
                <w:lang w:val="en-CA"/>
              </w:rPr>
              <w:t>probably increases</w:t>
            </w:r>
            <w:r w:rsidRPr="009E300B">
              <w:rPr>
                <w:rFonts w:cs="Arial"/>
                <w:sz w:val="18"/>
                <w:szCs w:val="18"/>
                <w:lang w:val="en-CA"/>
              </w:rPr>
              <w:t xml:space="preserve"> the number of colposcopies compared with cytology screening with hrHPV triage.</w:t>
            </w:r>
          </w:p>
          <w:p w14:paraId="3C9D9076" w14:textId="77777777" w:rsidR="007A3273" w:rsidRDefault="007A3273" w:rsidP="004808E0">
            <w:pPr>
              <w:rPr>
                <w:rFonts w:cs="Arial"/>
                <w:b/>
                <w:sz w:val="18"/>
                <w:szCs w:val="18"/>
                <w:lang w:val="en-CA"/>
              </w:rPr>
            </w:pPr>
          </w:p>
          <w:p w14:paraId="49E34018" w14:textId="367E34F7" w:rsidR="007A3273" w:rsidRPr="00783FAF" w:rsidRDefault="007A3273" w:rsidP="004808E0">
            <w:pPr>
              <w:rPr>
                <w:rFonts w:cs="Arial"/>
                <w:sz w:val="18"/>
                <w:szCs w:val="18"/>
                <w:lang w:val="en-CA"/>
              </w:rPr>
            </w:pPr>
            <w:r>
              <w:rPr>
                <w:rFonts w:cs="Arial"/>
                <w:sz w:val="18"/>
                <w:szCs w:val="18"/>
                <w:lang w:val="en-CA"/>
              </w:rPr>
              <w:t xml:space="preserve">Among screened people with a cervix aged 60 to 69 years, we are </w:t>
            </w:r>
            <w:r w:rsidRPr="00B51936">
              <w:rPr>
                <w:rFonts w:cs="Arial"/>
                <w:b/>
                <w:sz w:val="18"/>
                <w:szCs w:val="18"/>
                <w:lang w:val="en-CA"/>
              </w:rPr>
              <w:t xml:space="preserve">very uncertain </w:t>
            </w:r>
            <w:r>
              <w:rPr>
                <w:rFonts w:cs="Arial"/>
                <w:sz w:val="18"/>
                <w:szCs w:val="18"/>
                <w:lang w:val="en-CA"/>
              </w:rPr>
              <w:t xml:space="preserve">about the effects of hrHPV testing with cytology triage of those with negative tests on the </w:t>
            </w:r>
            <w:r w:rsidR="0096721D">
              <w:rPr>
                <w:rFonts w:cs="Arial"/>
                <w:sz w:val="18"/>
                <w:szCs w:val="18"/>
                <w:lang w:val="en-CA"/>
              </w:rPr>
              <w:t>number of</w:t>
            </w:r>
            <w:r>
              <w:rPr>
                <w:rFonts w:cs="Arial"/>
                <w:sz w:val="18"/>
                <w:szCs w:val="18"/>
                <w:lang w:val="en-CA"/>
              </w:rPr>
              <w:t xml:space="preserve"> colposcop</w:t>
            </w:r>
            <w:r w:rsidR="0096721D">
              <w:rPr>
                <w:rFonts w:cs="Arial"/>
                <w:sz w:val="18"/>
                <w:szCs w:val="18"/>
                <w:lang w:val="en-CA"/>
              </w:rPr>
              <w:t>ies</w:t>
            </w:r>
            <w:r>
              <w:rPr>
                <w:rFonts w:cs="Arial"/>
                <w:sz w:val="18"/>
                <w:szCs w:val="18"/>
                <w:lang w:val="en-CA"/>
              </w:rPr>
              <w:t xml:space="preserve"> compared with cytology screening with hrHPV triage.</w:t>
            </w:r>
          </w:p>
        </w:tc>
      </w:tr>
    </w:tbl>
    <w:p w14:paraId="0F36D305" w14:textId="00B667E8" w:rsidR="009E40DE" w:rsidRPr="009E300B" w:rsidRDefault="009E40DE" w:rsidP="009E40DE">
      <w:pPr>
        <w:rPr>
          <w:rFonts w:cs="Arial"/>
          <w:sz w:val="18"/>
          <w:szCs w:val="18"/>
          <w:lang w:val="en-CA"/>
        </w:rPr>
      </w:pPr>
      <w:r w:rsidRPr="009E300B">
        <w:rPr>
          <w:rFonts w:cs="Arial"/>
          <w:sz w:val="18"/>
          <w:szCs w:val="18"/>
          <w:lang w:val="en-CA"/>
        </w:rPr>
        <w:t xml:space="preserve">CI = confidence interval; </w:t>
      </w:r>
      <w:r w:rsidR="003F6120">
        <w:rPr>
          <w:rFonts w:cs="Arial"/>
          <w:sz w:val="18"/>
          <w:szCs w:val="18"/>
          <w:lang w:val="en-CA"/>
        </w:rPr>
        <w:t xml:space="preserve">OR = odds ratio; </w:t>
      </w:r>
      <w:r w:rsidRPr="009E300B">
        <w:rPr>
          <w:rFonts w:cs="Arial"/>
          <w:sz w:val="18"/>
          <w:szCs w:val="18"/>
          <w:lang w:val="en-CA"/>
        </w:rPr>
        <w:t xml:space="preserve">RCT = randomized controlled trial; </w:t>
      </w:r>
      <w:r w:rsidR="003F6120">
        <w:rPr>
          <w:rFonts w:cs="Arial"/>
          <w:sz w:val="18"/>
          <w:szCs w:val="18"/>
          <w:lang w:val="en-CA"/>
        </w:rPr>
        <w:t>RR = relative risk</w:t>
      </w:r>
      <w:r w:rsidRPr="009E300B">
        <w:rPr>
          <w:rFonts w:cs="Arial"/>
          <w:sz w:val="18"/>
          <w:szCs w:val="18"/>
          <w:lang w:val="en-CA"/>
        </w:rPr>
        <w:t>.</w:t>
      </w:r>
    </w:p>
    <w:p w14:paraId="454A2DA0" w14:textId="77777777" w:rsidR="009E40DE" w:rsidRPr="009E300B" w:rsidRDefault="009E40DE" w:rsidP="009E40DE">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include all randomized participants who completed 1 rou</w:t>
      </w:r>
      <w:r>
        <w:rPr>
          <w:rFonts w:cs="Arial"/>
          <w:sz w:val="18"/>
          <w:szCs w:val="18"/>
          <w:lang w:val="en-CA"/>
        </w:rPr>
        <w:t>nd of the screening via the strategy</w:t>
      </w:r>
      <w:r w:rsidRPr="009E300B">
        <w:rPr>
          <w:rFonts w:cs="Arial"/>
          <w:sz w:val="18"/>
          <w:szCs w:val="18"/>
          <w:lang w:val="en-CA"/>
        </w:rPr>
        <w:t xml:space="preserve"> to which they were randomly assigned.</w:t>
      </w:r>
    </w:p>
    <w:p w14:paraId="2A58488E" w14:textId="414BCEF6" w:rsidR="009E40DE" w:rsidRPr="009E300B" w:rsidRDefault="009E40DE" w:rsidP="009E40DE">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17E42B62" w14:textId="77777777" w:rsidR="009E40DE" w:rsidRPr="009E300B" w:rsidRDefault="009E40DE" w:rsidP="009E40DE">
      <w:pPr>
        <w:rPr>
          <w:rFonts w:cs="Arial"/>
          <w:b/>
          <w:sz w:val="18"/>
          <w:szCs w:val="18"/>
          <w:lang w:val="en-CA"/>
        </w:rPr>
      </w:pPr>
      <w:r w:rsidRPr="009E300B">
        <w:rPr>
          <w:rFonts w:cs="Arial"/>
          <w:b/>
          <w:sz w:val="18"/>
          <w:szCs w:val="18"/>
          <w:lang w:val="en-CA"/>
        </w:rPr>
        <w:t>Explanations:</w:t>
      </w:r>
    </w:p>
    <w:p w14:paraId="630F74A8" w14:textId="77777777" w:rsidR="0096721D" w:rsidRPr="001F1011" w:rsidRDefault="0096721D" w:rsidP="0096721D">
      <w:pPr>
        <w:rPr>
          <w:rFonts w:eastAsia="Times New Roman" w:cs="Arial"/>
          <w:b/>
          <w:bCs/>
          <w:i/>
          <w:iCs/>
          <w:color w:val="000000"/>
          <w:sz w:val="18"/>
          <w:szCs w:val="18"/>
        </w:rPr>
      </w:pPr>
      <w:r w:rsidRPr="009E300B">
        <w:rPr>
          <w:rFonts w:cs="Arial"/>
          <w:sz w:val="18"/>
          <w:szCs w:val="18"/>
          <w:u w:val="single"/>
          <w:vertAlign w:val="superscript"/>
          <w:lang w:val="en-CA"/>
        </w:rPr>
        <w:t>c</w:t>
      </w:r>
      <w:r w:rsidRPr="009E300B">
        <w:rPr>
          <w:rFonts w:cs="Arial"/>
          <w:sz w:val="18"/>
          <w:szCs w:val="18"/>
          <w:u w:val="single"/>
          <w:lang w:val="en-CA"/>
        </w:rPr>
        <w:t xml:space="preserve">Screened, modified per protocol;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sidRPr="009E300B">
        <w:rPr>
          <w:rFonts w:cs="Arial"/>
          <w:b/>
          <w:i/>
          <w:sz w:val="18"/>
          <w:szCs w:val="18"/>
          <w:lang w:val="en-CA"/>
        </w:rPr>
        <w:t>No serious concerns about indirectness</w:t>
      </w:r>
      <w:r w:rsidRPr="009E300B">
        <w:rPr>
          <w:rFonts w:cs="Arial"/>
          <w:i/>
          <w:sz w:val="18"/>
          <w:szCs w:val="18"/>
          <w:lang w:val="en-CA"/>
        </w:rPr>
        <w:t xml:space="preserve">: </w:t>
      </w:r>
      <w:r>
        <w:rPr>
          <w:rFonts w:cs="Arial"/>
          <w:sz w:val="18"/>
          <w:szCs w:val="18"/>
          <w:lang w:val="en-CA"/>
        </w:rPr>
        <w:t>the study provides direct evidence</w:t>
      </w:r>
      <w:r w:rsidRPr="009E300B">
        <w:rPr>
          <w:rFonts w:cs="Arial"/>
          <w:sz w:val="18"/>
          <w:szCs w:val="18"/>
          <w:lang w:val="en-CA"/>
        </w:rPr>
        <w:t xml:space="preserve">. </w:t>
      </w:r>
      <w:r w:rsidRPr="007F73F5">
        <w:rPr>
          <w:rFonts w:eastAsia="Times New Roman" w:cs="Arial"/>
          <w:b/>
          <w:bCs/>
          <w:i/>
          <w:iCs/>
          <w:color w:val="000000"/>
          <w:sz w:val="18"/>
          <w:szCs w:val="18"/>
          <w:lang w:val="en-CA"/>
        </w:rPr>
        <w:t>No serious concerns about imprecision</w:t>
      </w:r>
      <w:r w:rsidRPr="007F73F5">
        <w:rPr>
          <w:rFonts w:eastAsia="Times New Roman" w:cs="Arial"/>
          <w:i/>
          <w:iCs/>
          <w:color w:val="000000"/>
          <w:sz w:val="18"/>
          <w:szCs w:val="18"/>
          <w:lang w:val="en-CA"/>
        </w:rPr>
        <w:t xml:space="preserve">: </w:t>
      </w:r>
      <w:r w:rsidRPr="007F73F5">
        <w:rPr>
          <w:rFonts w:eastAsia="Times New Roman" w:cs="Arial"/>
          <w:color w:val="000000"/>
          <w:sz w:val="18"/>
          <w:szCs w:val="18"/>
          <w:lang w:val="en-CA"/>
        </w:rPr>
        <w:t xml:space="preserve">95% CI precise for increased effect. </w:t>
      </w:r>
      <w:r w:rsidRPr="009E300B">
        <w:rPr>
          <w:rFonts w:cs="Arial"/>
          <w:b/>
          <w:i/>
          <w:sz w:val="18"/>
          <w:szCs w:val="18"/>
          <w:lang w:val="en-CA"/>
        </w:rPr>
        <w:t>No other serious concerns.</w:t>
      </w:r>
    </w:p>
    <w:p w14:paraId="4BD4B152" w14:textId="77777777" w:rsidR="009D2680" w:rsidRPr="001F1011" w:rsidRDefault="009D2680" w:rsidP="009E40DE">
      <w:pPr>
        <w:rPr>
          <w:rFonts w:eastAsia="Times New Roman" w:cs="Arial"/>
          <w:b/>
          <w:bCs/>
          <w:i/>
          <w:iCs/>
          <w:color w:val="000000"/>
          <w:sz w:val="18"/>
          <w:szCs w:val="18"/>
        </w:rPr>
      </w:pPr>
    </w:p>
    <w:p w14:paraId="1D4D316C" w14:textId="77777777" w:rsidR="009E40DE" w:rsidRPr="009E300B" w:rsidRDefault="009E40DE" w:rsidP="009E40DE">
      <w:pPr>
        <w:rPr>
          <w:rFonts w:cs="Arial"/>
          <w:b/>
          <w:sz w:val="18"/>
          <w:szCs w:val="18"/>
          <w:lang w:val="en-CA"/>
        </w:rPr>
      </w:pPr>
    </w:p>
    <w:p w14:paraId="356DC0B8" w14:textId="5B54016A" w:rsidR="009E40DE" w:rsidRPr="009E300B" w:rsidRDefault="00D5598C" w:rsidP="009E40DE">
      <w:pPr>
        <w:rPr>
          <w:rFonts w:cs="Arial"/>
          <w:lang w:val="en-CA"/>
        </w:rPr>
      </w:pPr>
      <w:r w:rsidRPr="00357A13">
        <w:rPr>
          <w:noProof/>
        </w:rPr>
        <w:drawing>
          <wp:inline distT="0" distB="0" distL="0" distR="0" wp14:anchorId="076D23B1" wp14:editId="409443FF">
            <wp:extent cx="9122032" cy="1724025"/>
            <wp:effectExtent l="0" t="0" r="3175"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9140689" cy="1727551"/>
                    </a:xfrm>
                    <a:prstGeom prst="rect">
                      <a:avLst/>
                    </a:prstGeom>
                  </pic:spPr>
                </pic:pic>
              </a:graphicData>
            </a:graphic>
          </wp:inline>
        </w:drawing>
      </w:r>
    </w:p>
    <w:p w14:paraId="4E872D6E" w14:textId="0B6A2B7C" w:rsidR="009E40DE" w:rsidRPr="009E300B" w:rsidRDefault="009E40DE" w:rsidP="009E40DE">
      <w:bookmarkStart w:id="174" w:name="_Toc107391652"/>
      <w:r>
        <w:t xml:space="preserve">Forest Plot </w:t>
      </w:r>
      <w:r w:rsidR="009D2680">
        <w:t>5</w:t>
      </w:r>
      <w:r w:rsidRPr="009E300B">
        <w:t>.2. Number of colposcopies</w:t>
      </w:r>
      <w:bookmarkEnd w:id="174"/>
    </w:p>
    <w:p w14:paraId="32E6C5F4" w14:textId="77777777" w:rsidR="009E40DE" w:rsidRDefault="009E40DE" w:rsidP="009E40DE">
      <w:pPr>
        <w:rPr>
          <w:rFonts w:cs="Arial"/>
          <w:lang w:val="en-CA"/>
        </w:rPr>
      </w:pPr>
    </w:p>
    <w:p w14:paraId="5A44F82E" w14:textId="77777777" w:rsidR="009E40DE" w:rsidRDefault="009E40DE" w:rsidP="009E40DE">
      <w:pPr>
        <w:rPr>
          <w:rFonts w:cs="Arial"/>
          <w:lang w:val="en-CA"/>
        </w:rPr>
      </w:pPr>
    </w:p>
    <w:p w14:paraId="22F1F50C" w14:textId="77777777" w:rsidR="009E40DE" w:rsidRDefault="009E40DE" w:rsidP="009E40DE">
      <w:pPr>
        <w:rPr>
          <w:rFonts w:cs="Arial"/>
          <w:lang w:val="en-CA"/>
        </w:rPr>
      </w:pPr>
    </w:p>
    <w:p w14:paraId="37529C42" w14:textId="77777777" w:rsidR="009E40DE" w:rsidRDefault="009E40DE" w:rsidP="009E40DE">
      <w:pPr>
        <w:rPr>
          <w:rFonts w:cs="Arial"/>
          <w:lang w:val="en-CA"/>
        </w:rPr>
      </w:pPr>
    </w:p>
    <w:p w14:paraId="77417414" w14:textId="77777777" w:rsidR="009E40DE" w:rsidRDefault="009E40DE" w:rsidP="009E40DE">
      <w:pPr>
        <w:rPr>
          <w:rFonts w:cs="Arial"/>
          <w:lang w:val="en-CA"/>
        </w:rPr>
      </w:pPr>
    </w:p>
    <w:p w14:paraId="250F16E2" w14:textId="77777777" w:rsidR="009E40DE" w:rsidRDefault="009E40DE" w:rsidP="009E40DE">
      <w:pPr>
        <w:rPr>
          <w:rFonts w:cs="Arial"/>
          <w:lang w:val="en-CA"/>
        </w:rPr>
      </w:pPr>
    </w:p>
    <w:p w14:paraId="4EED9A11" w14:textId="77777777" w:rsidR="009E40DE" w:rsidRDefault="009E40DE" w:rsidP="009E40DE">
      <w:pPr>
        <w:rPr>
          <w:rFonts w:cs="Arial"/>
          <w:lang w:val="en-CA"/>
        </w:rPr>
      </w:pPr>
    </w:p>
    <w:p w14:paraId="0C3C6056" w14:textId="77777777" w:rsidR="009E40DE" w:rsidRDefault="009E40DE" w:rsidP="009E40DE">
      <w:pPr>
        <w:rPr>
          <w:rFonts w:cs="Arial"/>
          <w:lang w:val="en-CA"/>
        </w:rPr>
      </w:pPr>
    </w:p>
    <w:p w14:paraId="034874C6" w14:textId="77777777" w:rsidR="009E40DE" w:rsidRDefault="009E40DE" w:rsidP="009E40DE">
      <w:pPr>
        <w:rPr>
          <w:rFonts w:cs="Arial"/>
          <w:lang w:val="en-CA"/>
        </w:rPr>
      </w:pPr>
    </w:p>
    <w:p w14:paraId="0DB485E2" w14:textId="77777777" w:rsidR="009E40DE" w:rsidRDefault="009E40DE" w:rsidP="009E40DE">
      <w:pPr>
        <w:rPr>
          <w:rFonts w:cs="Arial"/>
          <w:lang w:val="en-CA"/>
        </w:rPr>
      </w:pPr>
    </w:p>
    <w:p w14:paraId="6180DA30" w14:textId="77777777" w:rsidR="009E40DE" w:rsidRDefault="009E40DE" w:rsidP="009E40DE">
      <w:pPr>
        <w:rPr>
          <w:rFonts w:cs="Arial"/>
          <w:lang w:val="en-CA"/>
        </w:rPr>
      </w:pPr>
    </w:p>
    <w:p w14:paraId="273F3EED" w14:textId="77777777" w:rsidR="009E40DE" w:rsidRDefault="009E40DE" w:rsidP="009E40DE">
      <w:pPr>
        <w:rPr>
          <w:rFonts w:cs="Arial"/>
          <w:lang w:val="en-CA"/>
        </w:rPr>
      </w:pPr>
    </w:p>
    <w:p w14:paraId="405DDB9F" w14:textId="39A37786" w:rsidR="009E40DE" w:rsidRDefault="009E40DE" w:rsidP="009E40DE">
      <w:pPr>
        <w:rPr>
          <w:rFonts w:cs="Arial"/>
          <w:lang w:val="en-CA"/>
        </w:rPr>
      </w:pPr>
    </w:p>
    <w:p w14:paraId="4F2D1643" w14:textId="0FBBE63A" w:rsidR="009D2680" w:rsidRDefault="009D2680" w:rsidP="009E40DE">
      <w:pPr>
        <w:rPr>
          <w:rFonts w:cs="Arial"/>
          <w:lang w:val="en-CA"/>
        </w:rPr>
      </w:pPr>
    </w:p>
    <w:p w14:paraId="6BBF2E36" w14:textId="77777777" w:rsidR="009E40DE" w:rsidRDefault="009E40DE" w:rsidP="009E40DE">
      <w:pPr>
        <w:rPr>
          <w:rFonts w:cs="Arial"/>
          <w:lang w:val="en-CA"/>
        </w:rPr>
      </w:pPr>
    </w:p>
    <w:p w14:paraId="205CCA73" w14:textId="338F8173" w:rsidR="009E40DE" w:rsidRPr="009E300B" w:rsidRDefault="009E40DE" w:rsidP="009E40DE">
      <w:bookmarkStart w:id="175" w:name="_Toc107391653"/>
      <w:r>
        <w:lastRenderedPageBreak/>
        <w:t xml:space="preserve">Evidence Set </w:t>
      </w:r>
      <w:r w:rsidR="009D2680">
        <w:t>5</w:t>
      </w:r>
      <w:r w:rsidRPr="009E300B">
        <w:t>.3. Number of LEEPs</w:t>
      </w:r>
      <w:bookmarkEnd w:id="175"/>
    </w:p>
    <w:p w14:paraId="22CF68EF" w14:textId="77777777" w:rsidR="009E40DE" w:rsidRPr="00126B1A" w:rsidRDefault="009E40DE" w:rsidP="009E40DE">
      <w:pPr>
        <w:rPr>
          <w:rFonts w:cs="Arial"/>
          <w:szCs w:val="20"/>
          <w:lang w:val="en-CA"/>
        </w:rPr>
      </w:pPr>
      <w:r w:rsidRPr="00126B1A">
        <w:rPr>
          <w:rFonts w:cs="Arial"/>
          <w:b/>
          <w:szCs w:val="20"/>
          <w:lang w:val="en-CA"/>
        </w:rPr>
        <w:t>Included report:</w:t>
      </w:r>
      <w:r w:rsidRPr="00126B1A">
        <w:rPr>
          <w:rFonts w:cs="Arial"/>
          <w:szCs w:val="20"/>
          <w:lang w:val="en-CA"/>
        </w:rPr>
        <w:t xml:space="preserve"> Chan 2020 (Hong Kong)</w:t>
      </w:r>
    </w:p>
    <w:p w14:paraId="09F9536C" w14:textId="173C3E8B" w:rsidR="009E40DE" w:rsidRPr="009E300B" w:rsidRDefault="009E40DE" w:rsidP="009E40DE">
      <w:bookmarkStart w:id="176" w:name="_Toc107391654"/>
      <w:r w:rsidRPr="009E300B">
        <w:t>G</w:t>
      </w:r>
      <w:r>
        <w:t xml:space="preserve">RADE Summary of Findings Table </w:t>
      </w:r>
      <w:r w:rsidR="009D2680">
        <w:t>5</w:t>
      </w:r>
      <w:r w:rsidRPr="009E300B">
        <w:t>.3. Number of LEEPs</w:t>
      </w:r>
      <w:bookmarkEnd w:id="176"/>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9E40DE" w:rsidRPr="009E300B" w14:paraId="5EBC4967" w14:textId="77777777" w:rsidTr="004808E0">
        <w:trPr>
          <w:tblHeader/>
        </w:trPr>
        <w:tc>
          <w:tcPr>
            <w:tcW w:w="1795" w:type="dxa"/>
            <w:gridSpan w:val="2"/>
            <w:vMerge w:val="restart"/>
            <w:shd w:val="clear" w:color="auto" w:fill="D5DCE4" w:themeFill="text2" w:themeFillTint="33"/>
          </w:tcPr>
          <w:p w14:paraId="3D020B5C" w14:textId="77777777" w:rsidR="009E40DE" w:rsidRPr="009E300B" w:rsidRDefault="009E40DE" w:rsidP="004808E0">
            <w:pPr>
              <w:rPr>
                <w:rFonts w:cs="Arial"/>
                <w:b/>
                <w:sz w:val="18"/>
                <w:szCs w:val="18"/>
                <w:lang w:val="en-CA"/>
              </w:rPr>
            </w:pPr>
            <w:r w:rsidRPr="009E300B">
              <w:rPr>
                <w:rFonts w:cs="Arial"/>
                <w:b/>
                <w:sz w:val="18"/>
                <w:szCs w:val="18"/>
                <w:lang w:val="en-CA"/>
              </w:rPr>
              <w:t>Outcome</w:t>
            </w:r>
          </w:p>
          <w:p w14:paraId="127A99F2"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0470A45F" w14:textId="77777777" w:rsidR="009E40DE" w:rsidRPr="009E300B" w:rsidRDefault="009E40DE"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705E809D" w14:textId="4EF51073" w:rsidR="009E40DE" w:rsidRPr="009E300B" w:rsidRDefault="003F6120" w:rsidP="004808E0">
            <w:pPr>
              <w:rPr>
                <w:rFonts w:cs="Arial"/>
                <w:b/>
                <w:sz w:val="18"/>
                <w:szCs w:val="18"/>
                <w:lang w:val="en-CA"/>
              </w:rPr>
            </w:pPr>
            <w:r>
              <w:rPr>
                <w:rFonts w:cs="Arial"/>
                <w:b/>
                <w:sz w:val="18"/>
                <w:szCs w:val="18"/>
                <w:lang w:val="en-CA"/>
              </w:rPr>
              <w:t>Relative</w:t>
            </w:r>
            <w:r w:rsidR="009E40DE" w:rsidRPr="009E300B">
              <w:rPr>
                <w:rFonts w:cs="Arial"/>
                <w:b/>
                <w:sz w:val="18"/>
                <w:szCs w:val="18"/>
                <w:lang w:val="en-CA"/>
              </w:rPr>
              <w:t xml:space="preserve"> effects, </w:t>
            </w:r>
            <w:r>
              <w:rPr>
                <w:rFonts w:cs="Arial"/>
                <w:b/>
                <w:sz w:val="18"/>
                <w:szCs w:val="18"/>
                <w:lang w:val="en-CA"/>
              </w:rPr>
              <w:t>Peto OR and RR</w:t>
            </w:r>
            <w:r w:rsidR="009E40DE" w:rsidRPr="009E300B">
              <w:rPr>
                <w:rFonts w:cs="Arial"/>
                <w:b/>
                <w:sz w:val="18"/>
                <w:szCs w:val="18"/>
                <w:lang w:val="en-CA"/>
              </w:rPr>
              <w:t xml:space="preserve"> (95 % CI)</w:t>
            </w:r>
          </w:p>
        </w:tc>
        <w:tc>
          <w:tcPr>
            <w:tcW w:w="5343" w:type="dxa"/>
            <w:gridSpan w:val="3"/>
            <w:shd w:val="clear" w:color="auto" w:fill="D5DCE4" w:themeFill="text2" w:themeFillTint="33"/>
          </w:tcPr>
          <w:p w14:paraId="7478F866" w14:textId="77777777" w:rsidR="009E40DE" w:rsidRPr="009E300B" w:rsidRDefault="009E40DE" w:rsidP="004808E0">
            <w:pPr>
              <w:rPr>
                <w:rFonts w:cs="Arial"/>
                <w:b/>
                <w:sz w:val="18"/>
                <w:szCs w:val="18"/>
                <w:lang w:val="en-CA"/>
              </w:rPr>
            </w:pPr>
            <w:r>
              <w:rPr>
                <w:rFonts w:cs="Arial"/>
                <w:b/>
                <w:sz w:val="18"/>
                <w:szCs w:val="18"/>
                <w:lang w:val="en-CA"/>
              </w:rPr>
              <w:t>Anticipated absolute effects</w:t>
            </w:r>
          </w:p>
        </w:tc>
        <w:tc>
          <w:tcPr>
            <w:tcW w:w="2070" w:type="dxa"/>
            <w:vMerge w:val="restart"/>
            <w:shd w:val="clear" w:color="auto" w:fill="D5DCE4" w:themeFill="text2" w:themeFillTint="33"/>
          </w:tcPr>
          <w:p w14:paraId="5FDE5A83" w14:textId="77777777" w:rsidR="009E40DE" w:rsidRPr="009E300B" w:rsidRDefault="009E40DE" w:rsidP="004808E0">
            <w:pPr>
              <w:rPr>
                <w:rFonts w:cs="Arial"/>
                <w:b/>
                <w:sz w:val="18"/>
                <w:szCs w:val="18"/>
                <w:lang w:val="en-CA"/>
              </w:rPr>
            </w:pPr>
            <w:r w:rsidRPr="009E300B">
              <w:rPr>
                <w:rFonts w:cs="Arial"/>
                <w:b/>
                <w:sz w:val="18"/>
                <w:szCs w:val="18"/>
                <w:lang w:val="en-CA"/>
              </w:rPr>
              <w:t>Certainty of evidence (GRADE)**</w:t>
            </w:r>
          </w:p>
        </w:tc>
        <w:tc>
          <w:tcPr>
            <w:tcW w:w="3415" w:type="dxa"/>
            <w:vMerge w:val="restart"/>
            <w:shd w:val="clear" w:color="auto" w:fill="D5DCE4" w:themeFill="text2" w:themeFillTint="33"/>
          </w:tcPr>
          <w:p w14:paraId="70433E5C" w14:textId="77777777" w:rsidR="009E40DE" w:rsidRPr="009E300B" w:rsidRDefault="009E40DE" w:rsidP="004808E0">
            <w:pPr>
              <w:rPr>
                <w:rFonts w:cs="Arial"/>
                <w:b/>
                <w:sz w:val="18"/>
                <w:szCs w:val="18"/>
                <w:lang w:val="en-CA"/>
              </w:rPr>
            </w:pPr>
            <w:r w:rsidRPr="009E300B">
              <w:rPr>
                <w:rFonts w:cs="Arial"/>
                <w:b/>
                <w:sz w:val="18"/>
                <w:szCs w:val="18"/>
                <w:lang w:val="en-CA"/>
              </w:rPr>
              <w:t>What happens?</w:t>
            </w:r>
          </w:p>
        </w:tc>
      </w:tr>
      <w:tr w:rsidR="009E40DE" w:rsidRPr="009E300B" w14:paraId="1EF5DCA5" w14:textId="77777777" w:rsidTr="004808E0">
        <w:trPr>
          <w:tblHeader/>
        </w:trPr>
        <w:tc>
          <w:tcPr>
            <w:tcW w:w="1795" w:type="dxa"/>
            <w:gridSpan w:val="2"/>
            <w:vMerge/>
          </w:tcPr>
          <w:p w14:paraId="7858E987" w14:textId="77777777" w:rsidR="009E40DE" w:rsidRPr="009E300B" w:rsidRDefault="009E40DE" w:rsidP="004808E0">
            <w:pPr>
              <w:rPr>
                <w:rFonts w:cs="Arial"/>
                <w:b/>
                <w:sz w:val="18"/>
                <w:szCs w:val="18"/>
                <w:lang w:val="en-CA"/>
              </w:rPr>
            </w:pPr>
          </w:p>
        </w:tc>
        <w:tc>
          <w:tcPr>
            <w:tcW w:w="1767" w:type="dxa"/>
            <w:vMerge/>
          </w:tcPr>
          <w:p w14:paraId="0603DC94" w14:textId="77777777" w:rsidR="009E40DE" w:rsidRPr="009E300B" w:rsidRDefault="009E40DE" w:rsidP="004808E0">
            <w:pPr>
              <w:rPr>
                <w:rFonts w:cs="Arial"/>
                <w:b/>
                <w:sz w:val="18"/>
                <w:szCs w:val="18"/>
                <w:lang w:val="en-CA"/>
              </w:rPr>
            </w:pPr>
          </w:p>
        </w:tc>
        <w:tc>
          <w:tcPr>
            <w:tcW w:w="1781" w:type="dxa"/>
            <w:shd w:val="clear" w:color="auto" w:fill="D5DCE4" w:themeFill="text2" w:themeFillTint="33"/>
          </w:tcPr>
          <w:p w14:paraId="5D31C90B" w14:textId="77777777" w:rsidR="009E40DE" w:rsidRPr="009E300B" w:rsidRDefault="009E40DE" w:rsidP="004808E0">
            <w:pPr>
              <w:rPr>
                <w:rFonts w:cs="Arial"/>
                <w:b/>
                <w:sz w:val="18"/>
                <w:szCs w:val="18"/>
                <w:lang w:val="en-CA"/>
              </w:rPr>
            </w:pPr>
            <w:r w:rsidRPr="009E300B">
              <w:rPr>
                <w:rFonts w:cs="Arial"/>
                <w:b/>
                <w:sz w:val="18"/>
                <w:szCs w:val="18"/>
                <w:lang w:val="en-CA"/>
              </w:rPr>
              <w:t>With cytology screening + hrHPV triage</w:t>
            </w:r>
          </w:p>
        </w:tc>
        <w:tc>
          <w:tcPr>
            <w:tcW w:w="1781" w:type="dxa"/>
            <w:shd w:val="clear" w:color="auto" w:fill="D5DCE4" w:themeFill="text2" w:themeFillTint="33"/>
          </w:tcPr>
          <w:p w14:paraId="59FA9C70" w14:textId="77777777" w:rsidR="009E40DE" w:rsidRPr="009E300B" w:rsidRDefault="009E40DE" w:rsidP="004808E0">
            <w:pPr>
              <w:rPr>
                <w:rFonts w:cs="Arial"/>
                <w:b/>
                <w:sz w:val="18"/>
                <w:szCs w:val="18"/>
                <w:lang w:val="en-CA"/>
              </w:rPr>
            </w:pPr>
            <w:r w:rsidRPr="009E300B">
              <w:rPr>
                <w:rFonts w:cs="Arial"/>
                <w:b/>
                <w:sz w:val="18"/>
                <w:szCs w:val="18"/>
                <w:lang w:val="en-CA"/>
              </w:rPr>
              <w:t>With hrHPV screening + cytology triage of negatives</w:t>
            </w:r>
          </w:p>
        </w:tc>
        <w:tc>
          <w:tcPr>
            <w:tcW w:w="1781" w:type="dxa"/>
            <w:shd w:val="clear" w:color="auto" w:fill="D5DCE4" w:themeFill="text2" w:themeFillTint="33"/>
          </w:tcPr>
          <w:p w14:paraId="7E504EAC" w14:textId="77777777" w:rsidR="009E40DE" w:rsidRPr="009E300B" w:rsidRDefault="009E40DE" w:rsidP="004808E0">
            <w:pPr>
              <w:rPr>
                <w:rFonts w:cs="Arial"/>
                <w:b/>
                <w:sz w:val="18"/>
                <w:szCs w:val="18"/>
                <w:lang w:val="en-CA"/>
              </w:rPr>
            </w:pPr>
            <w:r w:rsidRPr="009E300B">
              <w:rPr>
                <w:rFonts w:cs="Arial"/>
                <w:b/>
                <w:sz w:val="18"/>
                <w:szCs w:val="18"/>
                <w:lang w:val="en-CA"/>
              </w:rPr>
              <w:t>Difference</w:t>
            </w:r>
          </w:p>
        </w:tc>
        <w:tc>
          <w:tcPr>
            <w:tcW w:w="2070" w:type="dxa"/>
            <w:vMerge/>
          </w:tcPr>
          <w:p w14:paraId="69E72274" w14:textId="77777777" w:rsidR="009E40DE" w:rsidRPr="009E300B" w:rsidRDefault="009E40DE" w:rsidP="004808E0">
            <w:pPr>
              <w:rPr>
                <w:rFonts w:cs="Arial"/>
                <w:b/>
                <w:sz w:val="18"/>
                <w:szCs w:val="18"/>
                <w:lang w:val="en-CA"/>
              </w:rPr>
            </w:pPr>
          </w:p>
        </w:tc>
        <w:tc>
          <w:tcPr>
            <w:tcW w:w="3415" w:type="dxa"/>
            <w:vMerge/>
          </w:tcPr>
          <w:p w14:paraId="6321B3A6" w14:textId="77777777" w:rsidR="009E40DE" w:rsidRPr="009E300B" w:rsidRDefault="009E40DE" w:rsidP="004808E0">
            <w:pPr>
              <w:rPr>
                <w:rFonts w:cs="Arial"/>
                <w:b/>
                <w:sz w:val="18"/>
                <w:szCs w:val="18"/>
                <w:lang w:val="en-CA"/>
              </w:rPr>
            </w:pPr>
          </w:p>
        </w:tc>
      </w:tr>
      <w:tr w:rsidR="009E40DE" w:rsidRPr="009E300B" w14:paraId="7EEE51CB" w14:textId="77777777" w:rsidTr="004808E0">
        <w:tc>
          <w:tcPr>
            <w:tcW w:w="14390" w:type="dxa"/>
            <w:gridSpan w:val="8"/>
            <w:shd w:val="clear" w:color="auto" w:fill="F2F2F2" w:themeFill="background1" w:themeFillShade="F2"/>
            <w:vAlign w:val="center"/>
          </w:tcPr>
          <w:p w14:paraId="591E6AA6" w14:textId="1F735270" w:rsidR="009E40DE" w:rsidRPr="009E300B" w:rsidRDefault="009E40DE" w:rsidP="004808E0">
            <w:pPr>
              <w:rPr>
                <w:rFonts w:cs="Arial"/>
                <w:b/>
                <w:sz w:val="18"/>
                <w:szCs w:val="18"/>
                <w:lang w:val="en-CA"/>
              </w:rPr>
            </w:pPr>
            <w:r w:rsidRPr="009E300B">
              <w:rPr>
                <w:rFonts w:cs="Arial"/>
                <w:b/>
                <w:sz w:val="18"/>
                <w:szCs w:val="18"/>
              </w:rPr>
              <w:t xml:space="preserve">People with a cervix aged 30 to </w:t>
            </w:r>
            <w:r w:rsidR="00943C89">
              <w:rPr>
                <w:rFonts w:cs="Arial"/>
                <w:b/>
                <w:sz w:val="18"/>
                <w:szCs w:val="18"/>
              </w:rPr>
              <w:t>59</w:t>
            </w:r>
            <w:r w:rsidRPr="009E300B">
              <w:rPr>
                <w:rFonts w:cs="Arial"/>
                <w:b/>
                <w:sz w:val="18"/>
                <w:szCs w:val="18"/>
              </w:rPr>
              <w:t xml:space="preserve"> years (Chan 2020 (Hong Kong); acceptors of screening)</w:t>
            </w:r>
          </w:p>
        </w:tc>
      </w:tr>
      <w:tr w:rsidR="009D2680" w:rsidRPr="009E300B" w14:paraId="480D96AF" w14:textId="77777777" w:rsidTr="004808E0">
        <w:trPr>
          <w:trHeight w:val="1449"/>
        </w:trPr>
        <w:tc>
          <w:tcPr>
            <w:tcW w:w="1781" w:type="dxa"/>
          </w:tcPr>
          <w:p w14:paraId="17C4E3BE" w14:textId="77777777" w:rsidR="009D2680" w:rsidRPr="007F0FAF" w:rsidRDefault="009D2680" w:rsidP="004808E0">
            <w:pPr>
              <w:rPr>
                <w:rFonts w:cs="Arial"/>
                <w:sz w:val="18"/>
                <w:szCs w:val="18"/>
                <w:lang w:val="en-CA"/>
              </w:rPr>
            </w:pPr>
            <w:r w:rsidRPr="007F0FAF">
              <w:rPr>
                <w:rFonts w:cs="Arial"/>
                <w:sz w:val="18"/>
                <w:szCs w:val="18"/>
                <w:lang w:val="en-CA"/>
              </w:rPr>
              <w:t>Number of LEEPs</w:t>
            </w:r>
          </w:p>
          <w:p w14:paraId="7761A166" w14:textId="77777777" w:rsidR="009D2680" w:rsidRPr="007F0FAF" w:rsidRDefault="009D2680" w:rsidP="004808E0">
            <w:pPr>
              <w:rPr>
                <w:rFonts w:cs="Arial"/>
                <w:sz w:val="18"/>
                <w:szCs w:val="18"/>
                <w:lang w:val="en-CA"/>
              </w:rPr>
            </w:pPr>
          </w:p>
          <w:p w14:paraId="7779BACA" w14:textId="77777777" w:rsidR="009D2680" w:rsidRPr="007F0FAF" w:rsidRDefault="009D2680" w:rsidP="004808E0">
            <w:pPr>
              <w:rPr>
                <w:rFonts w:cs="Arial"/>
                <w:sz w:val="18"/>
                <w:szCs w:val="18"/>
                <w:lang w:val="en-CA"/>
              </w:rPr>
            </w:pPr>
            <w:r w:rsidRPr="007F0FAF">
              <w:rPr>
                <w:rFonts w:cs="Arial"/>
                <w:sz w:val="18"/>
                <w:szCs w:val="18"/>
                <w:lang w:val="en-CA"/>
              </w:rPr>
              <w:t>Follow-up: 1 round</w:t>
            </w:r>
          </w:p>
          <w:p w14:paraId="13FFD797" w14:textId="77777777" w:rsidR="009D2680" w:rsidRPr="007F0FAF" w:rsidRDefault="009D2680" w:rsidP="004808E0">
            <w:pPr>
              <w:rPr>
                <w:rFonts w:cs="Arial"/>
                <w:sz w:val="18"/>
                <w:szCs w:val="18"/>
                <w:lang w:val="en-CA"/>
              </w:rPr>
            </w:pPr>
          </w:p>
          <w:p w14:paraId="58FE673D" w14:textId="77777777" w:rsidR="009D2680" w:rsidRPr="007F0FAF" w:rsidRDefault="009D2680" w:rsidP="004808E0">
            <w:pPr>
              <w:rPr>
                <w:rFonts w:cs="Arial"/>
                <w:sz w:val="18"/>
                <w:szCs w:val="18"/>
                <w:lang w:val="en-CA"/>
              </w:rPr>
            </w:pPr>
            <w:r w:rsidRPr="007F0FAF">
              <w:rPr>
                <w:rFonts w:cs="Arial"/>
                <w:sz w:val="18"/>
                <w:szCs w:val="18"/>
                <w:lang w:val="en-CA"/>
              </w:rPr>
              <w:t>15,833 (1 RCT)</w:t>
            </w:r>
          </w:p>
        </w:tc>
        <w:tc>
          <w:tcPr>
            <w:tcW w:w="1781" w:type="dxa"/>
            <w:gridSpan w:val="2"/>
          </w:tcPr>
          <w:p w14:paraId="5072C4EC" w14:textId="00EB8F25" w:rsidR="009D2680" w:rsidRDefault="003F6120" w:rsidP="004808E0">
            <w:pPr>
              <w:rPr>
                <w:rFonts w:cs="Arial"/>
                <w:sz w:val="18"/>
                <w:szCs w:val="18"/>
              </w:rPr>
            </w:pPr>
            <w:r>
              <w:rPr>
                <w:rFonts w:cs="Arial"/>
                <w:sz w:val="18"/>
                <w:szCs w:val="18"/>
              </w:rPr>
              <w:t>Peto OR: 1.79 (1.30 to 2.47)</w:t>
            </w:r>
          </w:p>
          <w:p w14:paraId="45C02B24" w14:textId="77777777" w:rsidR="003F6120" w:rsidRDefault="003F6120" w:rsidP="004808E0">
            <w:pPr>
              <w:rPr>
                <w:rFonts w:cs="Arial"/>
                <w:sz w:val="18"/>
                <w:szCs w:val="18"/>
                <w:lang w:val="en-CA"/>
              </w:rPr>
            </w:pPr>
          </w:p>
          <w:p w14:paraId="32CB6F85" w14:textId="574A2245" w:rsidR="003F6120" w:rsidRPr="007F0FAF" w:rsidRDefault="003F6120" w:rsidP="004808E0">
            <w:pPr>
              <w:rPr>
                <w:rFonts w:cs="Arial"/>
                <w:sz w:val="18"/>
                <w:szCs w:val="18"/>
                <w:lang w:val="en-CA"/>
              </w:rPr>
            </w:pPr>
            <w:r>
              <w:rPr>
                <w:rFonts w:cs="Arial"/>
                <w:sz w:val="18"/>
                <w:szCs w:val="18"/>
                <w:lang w:val="en-CA"/>
              </w:rPr>
              <w:t>RR: 1.78 (1.30 to 2.45)</w:t>
            </w:r>
          </w:p>
        </w:tc>
        <w:tc>
          <w:tcPr>
            <w:tcW w:w="1781" w:type="dxa"/>
            <w:shd w:val="clear" w:color="auto" w:fill="auto"/>
          </w:tcPr>
          <w:p w14:paraId="71D05616" w14:textId="7AF72C6D" w:rsidR="009D2680" w:rsidRPr="009E300B" w:rsidRDefault="009D2680" w:rsidP="004808E0">
            <w:pPr>
              <w:rPr>
                <w:rFonts w:cs="Arial"/>
                <w:sz w:val="18"/>
                <w:szCs w:val="18"/>
                <w:lang w:val="en-CA"/>
              </w:rPr>
            </w:pPr>
            <w:r>
              <w:rPr>
                <w:rFonts w:cs="Arial"/>
                <w:sz w:val="18"/>
                <w:szCs w:val="18"/>
                <w:lang w:val="en-CA"/>
              </w:rPr>
              <w:t>67.0</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60838AB8" w14:textId="2EE37AEE" w:rsidR="009D2680" w:rsidRPr="009E300B" w:rsidRDefault="009D2680" w:rsidP="004808E0">
            <w:pPr>
              <w:rPr>
                <w:rFonts w:cs="Arial"/>
                <w:sz w:val="18"/>
                <w:szCs w:val="18"/>
                <w:lang w:val="en-CA"/>
              </w:rPr>
            </w:pPr>
            <w:r w:rsidRPr="009E300B">
              <w:rPr>
                <w:rFonts w:cs="Arial"/>
                <w:sz w:val="18"/>
                <w:szCs w:val="18"/>
                <w:lang w:val="en-CA"/>
              </w:rPr>
              <w:t>1</w:t>
            </w:r>
            <w:r w:rsidR="003F6120">
              <w:rPr>
                <w:rFonts w:cs="Arial"/>
                <w:sz w:val="18"/>
                <w:szCs w:val="18"/>
                <w:lang w:val="en-CA"/>
              </w:rPr>
              <w:t>19.3</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41820B6C" w14:textId="54C79F9E" w:rsidR="009D2680" w:rsidRPr="009E300B" w:rsidRDefault="009D2680" w:rsidP="004808E0">
            <w:pPr>
              <w:rPr>
                <w:rFonts w:cs="Arial"/>
                <w:sz w:val="18"/>
                <w:szCs w:val="18"/>
                <w:lang w:val="en-CA"/>
              </w:rPr>
            </w:pPr>
            <w:r w:rsidRPr="009E300B">
              <w:rPr>
                <w:rFonts w:cs="Arial"/>
                <w:sz w:val="18"/>
                <w:szCs w:val="18"/>
                <w:lang w:val="en-CA"/>
              </w:rPr>
              <w:t>5</w:t>
            </w:r>
            <w:r w:rsidR="003F6120">
              <w:rPr>
                <w:rFonts w:cs="Arial"/>
                <w:sz w:val="18"/>
                <w:szCs w:val="18"/>
                <w:lang w:val="en-CA"/>
              </w:rPr>
              <w:t>2.3</w:t>
            </w:r>
            <w:r w:rsidRPr="009E300B">
              <w:rPr>
                <w:rFonts w:cs="Arial"/>
                <w:sz w:val="18"/>
                <w:szCs w:val="18"/>
                <w:lang w:val="en-CA"/>
              </w:rPr>
              <w:t xml:space="preserve"> more</w:t>
            </w:r>
            <w:r>
              <w:rPr>
                <w:rFonts w:cs="Arial"/>
                <w:sz w:val="18"/>
                <w:szCs w:val="18"/>
                <w:lang w:val="en-CA"/>
              </w:rPr>
              <w:t xml:space="preserve"> 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sidR="007F6C13">
              <w:rPr>
                <w:rFonts w:cs="Arial"/>
                <w:sz w:val="18"/>
                <w:szCs w:val="18"/>
                <w:lang w:val="en-CA"/>
              </w:rPr>
              <w:t xml:space="preserve"> (</w:t>
            </w:r>
            <w:r w:rsidR="003F6120">
              <w:rPr>
                <w:rFonts w:cs="Arial"/>
                <w:sz w:val="18"/>
                <w:szCs w:val="18"/>
                <w:lang w:val="en-CA"/>
              </w:rPr>
              <w:t>19.9</w:t>
            </w:r>
            <w:r w:rsidR="007F6C13">
              <w:rPr>
                <w:rFonts w:cs="Arial"/>
                <w:sz w:val="18"/>
                <w:szCs w:val="18"/>
                <w:lang w:val="en-CA"/>
              </w:rPr>
              <w:t xml:space="preserve"> more to </w:t>
            </w:r>
            <w:r w:rsidR="003F6120">
              <w:rPr>
                <w:rFonts w:cs="Arial"/>
                <w:sz w:val="18"/>
                <w:szCs w:val="18"/>
                <w:lang w:val="en-CA"/>
              </w:rPr>
              <w:t>96.9</w:t>
            </w:r>
            <w:r w:rsidR="007F6C13">
              <w:rPr>
                <w:rFonts w:cs="Arial"/>
                <w:sz w:val="18"/>
                <w:szCs w:val="18"/>
                <w:lang w:val="en-CA"/>
              </w:rPr>
              <w:t xml:space="preserve"> more)</w:t>
            </w:r>
          </w:p>
        </w:tc>
        <w:tc>
          <w:tcPr>
            <w:tcW w:w="2070" w:type="dxa"/>
          </w:tcPr>
          <w:p w14:paraId="75BE23A8" w14:textId="77777777" w:rsidR="00017ED9" w:rsidRDefault="00017ED9" w:rsidP="00017ED9">
            <w:pPr>
              <w:rPr>
                <w:rFonts w:eastAsia="Times New Roman" w:cs="Arial"/>
                <w:sz w:val="18"/>
                <w:szCs w:val="18"/>
              </w:rPr>
            </w:pPr>
            <w:r>
              <w:rPr>
                <w:rFonts w:eastAsia="Times New Roman" w:cs="Arial"/>
                <w:sz w:val="18"/>
                <w:szCs w:val="18"/>
              </w:rPr>
              <w:t>25-29 yrs:</w:t>
            </w:r>
          </w:p>
          <w:p w14:paraId="1A6AD4A7" w14:textId="77777777" w:rsidR="00017ED9" w:rsidRDefault="00017ED9" w:rsidP="00017ED9">
            <w:pPr>
              <w:rPr>
                <w:rFonts w:eastAsia="Times New Roman" w:cs="Arial"/>
                <w:sz w:val="18"/>
                <w:szCs w:val="18"/>
              </w:rPr>
            </w:pPr>
            <w:r>
              <w:rPr>
                <w:rFonts w:eastAsia="Times New Roman" w:cs="Arial"/>
                <w:sz w:val="18"/>
                <w:szCs w:val="18"/>
              </w:rPr>
              <w:t>VERY LOW</w:t>
            </w:r>
          </w:p>
          <w:p w14:paraId="0F6CBE72" w14:textId="77777777" w:rsidR="00017ED9" w:rsidRDefault="00017ED9" w:rsidP="00017ED9">
            <w:pPr>
              <w:rPr>
                <w:rFonts w:eastAsia="Times New Roman" w:cs="Arial"/>
                <w:sz w:val="18"/>
                <w:szCs w:val="18"/>
              </w:rPr>
            </w:pPr>
            <w:r w:rsidRPr="009E300B">
              <w:rPr>
                <w:rFonts w:ascii="Cambria Math" w:eastAsia="Times New Roman" w:hAnsi="Cambria Math" w:cs="Cambria Math"/>
                <w:kern w:val="24"/>
                <w:sz w:val="18"/>
                <w:szCs w:val="18"/>
                <w:lang w:eastAsia="en-CA"/>
              </w:rPr>
              <w:t>⊕⊝⊝⊝</w:t>
            </w:r>
          </w:p>
          <w:p w14:paraId="59D2E298" w14:textId="77777777" w:rsidR="00017ED9" w:rsidRDefault="00017ED9" w:rsidP="00017ED9">
            <w:pPr>
              <w:rPr>
                <w:rFonts w:eastAsia="Times New Roman" w:cs="Arial"/>
                <w:sz w:val="18"/>
                <w:szCs w:val="18"/>
              </w:rPr>
            </w:pPr>
            <w:r>
              <w:rPr>
                <w:rFonts w:eastAsia="Times New Roman" w:cs="Arial"/>
                <w:sz w:val="18"/>
                <w:szCs w:val="18"/>
              </w:rPr>
              <w:t>NR</w:t>
            </w:r>
          </w:p>
          <w:p w14:paraId="0A4BD07E" w14:textId="77777777" w:rsidR="00017ED9" w:rsidRDefault="00017ED9" w:rsidP="00017ED9">
            <w:pPr>
              <w:rPr>
                <w:rFonts w:eastAsia="Times New Roman" w:cs="Arial"/>
                <w:sz w:val="18"/>
                <w:szCs w:val="18"/>
              </w:rPr>
            </w:pPr>
          </w:p>
          <w:p w14:paraId="198A1B23" w14:textId="77777777" w:rsidR="00017ED9" w:rsidRPr="009E300B" w:rsidRDefault="00017ED9" w:rsidP="00017ED9">
            <w:pPr>
              <w:rPr>
                <w:rFonts w:eastAsia="Times New Roman" w:cs="Arial"/>
                <w:sz w:val="18"/>
                <w:szCs w:val="18"/>
                <w:vertAlign w:val="superscript"/>
              </w:rPr>
            </w:pPr>
            <w:r w:rsidRPr="009E300B">
              <w:rPr>
                <w:rFonts w:eastAsia="Times New Roman" w:cs="Arial"/>
                <w:sz w:val="18"/>
                <w:szCs w:val="18"/>
              </w:rPr>
              <w:t>MODERATE</w:t>
            </w:r>
            <w:r w:rsidRPr="009E300B">
              <w:rPr>
                <w:rFonts w:eastAsia="Times New Roman" w:cs="Arial"/>
                <w:sz w:val="18"/>
                <w:szCs w:val="18"/>
                <w:vertAlign w:val="superscript"/>
              </w:rPr>
              <w:t>c</w:t>
            </w:r>
          </w:p>
          <w:p w14:paraId="623FCB61" w14:textId="77777777" w:rsidR="00017ED9" w:rsidRPr="009E300B" w:rsidRDefault="00017ED9" w:rsidP="00017ED9">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446A34E2" w14:textId="77777777" w:rsidR="00017ED9" w:rsidRDefault="00017ED9" w:rsidP="00017ED9">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p>
          <w:p w14:paraId="397BAA7A" w14:textId="77777777" w:rsidR="00017ED9" w:rsidRDefault="00017ED9" w:rsidP="00017ED9">
            <w:pPr>
              <w:rPr>
                <w:rFonts w:cs="Arial"/>
                <w:b/>
                <w:sz w:val="18"/>
                <w:szCs w:val="18"/>
                <w:lang w:val="en-CA"/>
              </w:rPr>
            </w:pPr>
          </w:p>
          <w:p w14:paraId="5847E522" w14:textId="77777777" w:rsidR="00017ED9" w:rsidRPr="00B51936" w:rsidRDefault="00017ED9" w:rsidP="00017ED9">
            <w:pPr>
              <w:rPr>
                <w:rFonts w:cs="Arial"/>
                <w:sz w:val="18"/>
                <w:szCs w:val="18"/>
                <w:lang w:val="en-CA"/>
              </w:rPr>
            </w:pPr>
            <w:r w:rsidRPr="00B51936">
              <w:rPr>
                <w:rFonts w:cs="Arial"/>
                <w:sz w:val="18"/>
                <w:szCs w:val="18"/>
                <w:lang w:val="en-CA"/>
              </w:rPr>
              <w:t>60-69 yrs:</w:t>
            </w:r>
          </w:p>
          <w:p w14:paraId="592E28E2" w14:textId="77777777" w:rsidR="00017ED9" w:rsidRDefault="00017ED9" w:rsidP="00017ED9">
            <w:pPr>
              <w:rPr>
                <w:rFonts w:eastAsia="Times New Roman" w:cs="Arial"/>
                <w:sz w:val="18"/>
                <w:szCs w:val="18"/>
              </w:rPr>
            </w:pPr>
            <w:r>
              <w:rPr>
                <w:rFonts w:eastAsia="Times New Roman" w:cs="Arial"/>
                <w:sz w:val="18"/>
                <w:szCs w:val="18"/>
              </w:rPr>
              <w:t>VERY LOW</w:t>
            </w:r>
          </w:p>
          <w:p w14:paraId="5AE356A4" w14:textId="77777777" w:rsidR="00017ED9" w:rsidRDefault="00017ED9" w:rsidP="00017ED9">
            <w:pPr>
              <w:rPr>
                <w:rFonts w:eastAsia="Times New Roman" w:cs="Arial"/>
                <w:sz w:val="18"/>
                <w:szCs w:val="18"/>
              </w:rPr>
            </w:pPr>
            <w:r w:rsidRPr="009E300B">
              <w:rPr>
                <w:rFonts w:ascii="Cambria Math" w:eastAsia="Times New Roman" w:hAnsi="Cambria Math" w:cs="Cambria Math"/>
                <w:kern w:val="24"/>
                <w:sz w:val="18"/>
                <w:szCs w:val="18"/>
                <w:lang w:eastAsia="en-CA"/>
              </w:rPr>
              <w:t>⊕⊝⊝⊝</w:t>
            </w:r>
          </w:p>
          <w:p w14:paraId="504D38CD" w14:textId="762144E4" w:rsidR="009D2680" w:rsidRPr="009E300B" w:rsidRDefault="00017ED9" w:rsidP="004808E0">
            <w:pPr>
              <w:rPr>
                <w:rFonts w:cs="Arial"/>
                <w:b/>
                <w:sz w:val="18"/>
                <w:szCs w:val="18"/>
                <w:lang w:val="en-CA"/>
              </w:rPr>
            </w:pPr>
            <w:r>
              <w:rPr>
                <w:rFonts w:eastAsia="Times New Roman" w:cs="Arial"/>
                <w:sz w:val="18"/>
                <w:szCs w:val="18"/>
              </w:rPr>
              <w:t>NR</w:t>
            </w:r>
          </w:p>
        </w:tc>
        <w:tc>
          <w:tcPr>
            <w:tcW w:w="3415" w:type="dxa"/>
          </w:tcPr>
          <w:p w14:paraId="6B7395F1" w14:textId="606ABE35" w:rsidR="00943C89" w:rsidRPr="00117E85" w:rsidRDefault="00943C89" w:rsidP="00943C89">
            <w:pPr>
              <w:rPr>
                <w:rFonts w:cs="Arial"/>
                <w:sz w:val="18"/>
                <w:szCs w:val="18"/>
                <w:lang w:val="en-CA"/>
              </w:rPr>
            </w:pPr>
            <w:r>
              <w:rPr>
                <w:rFonts w:cs="Arial"/>
                <w:sz w:val="18"/>
                <w:szCs w:val="18"/>
                <w:lang w:val="en-CA"/>
              </w:rPr>
              <w:t xml:space="preserve">Among screened people with a cervix aged 25 to 29 years, we are </w:t>
            </w:r>
            <w:r w:rsidRPr="00B51936">
              <w:rPr>
                <w:rFonts w:cs="Arial"/>
                <w:b/>
                <w:sz w:val="18"/>
                <w:szCs w:val="18"/>
                <w:lang w:val="en-CA"/>
              </w:rPr>
              <w:t xml:space="preserve">very uncertain </w:t>
            </w:r>
            <w:r>
              <w:rPr>
                <w:rFonts w:cs="Arial"/>
                <w:sz w:val="18"/>
                <w:szCs w:val="18"/>
                <w:lang w:val="en-CA"/>
              </w:rPr>
              <w:t>about the effects of hrHPV testing with cytology triage of those with negative tests on the number of LEEP procedures compared with cytology screening with hrHPV triage.</w:t>
            </w:r>
          </w:p>
          <w:p w14:paraId="6E37BDA7" w14:textId="77777777" w:rsidR="00943C89" w:rsidRDefault="00943C89" w:rsidP="004808E0">
            <w:pPr>
              <w:rPr>
                <w:rFonts w:cs="Arial"/>
                <w:sz w:val="18"/>
                <w:szCs w:val="18"/>
                <w:lang w:val="en-CA"/>
              </w:rPr>
            </w:pPr>
          </w:p>
          <w:p w14:paraId="79600EF4" w14:textId="755CCFE4" w:rsidR="009D2680" w:rsidRDefault="009D2680" w:rsidP="004808E0">
            <w:pPr>
              <w:rPr>
                <w:rFonts w:cs="Arial"/>
                <w:sz w:val="18"/>
                <w:szCs w:val="18"/>
                <w:lang w:val="en-CA"/>
              </w:rPr>
            </w:pPr>
            <w:r w:rsidRPr="009E300B">
              <w:rPr>
                <w:rFonts w:cs="Arial"/>
                <w:sz w:val="18"/>
                <w:szCs w:val="18"/>
                <w:lang w:val="en-CA"/>
              </w:rPr>
              <w:t xml:space="preserve">Among screened people with a cervix aged 30 to </w:t>
            </w:r>
            <w:r w:rsidR="00943C89">
              <w:rPr>
                <w:rFonts w:cs="Arial"/>
                <w:sz w:val="18"/>
                <w:szCs w:val="18"/>
                <w:lang w:val="en-CA"/>
              </w:rPr>
              <w:t>59</w:t>
            </w:r>
            <w:r w:rsidRPr="009E300B">
              <w:rPr>
                <w:rFonts w:cs="Arial"/>
                <w:sz w:val="18"/>
                <w:szCs w:val="18"/>
                <w:lang w:val="en-CA"/>
              </w:rPr>
              <w:t xml:space="preserve"> years, hrHPV testing with cytology triage of those with negative tests </w:t>
            </w:r>
            <w:r w:rsidRPr="009B3A86">
              <w:rPr>
                <w:rFonts w:cs="Arial"/>
                <w:b/>
                <w:sz w:val="18"/>
                <w:szCs w:val="18"/>
                <w:lang w:val="en-CA"/>
              </w:rPr>
              <w:t xml:space="preserve">probably </w:t>
            </w:r>
            <w:r>
              <w:rPr>
                <w:rFonts w:cs="Arial"/>
                <w:b/>
                <w:sz w:val="18"/>
                <w:szCs w:val="18"/>
                <w:lang w:val="en-CA"/>
              </w:rPr>
              <w:t>has little-to-no</w:t>
            </w:r>
            <w:r w:rsidRPr="009267F6">
              <w:rPr>
                <w:rFonts w:cs="Arial"/>
                <w:b/>
                <w:sz w:val="18"/>
                <w:szCs w:val="18"/>
                <w:lang w:val="en-CA"/>
              </w:rPr>
              <w:t xml:space="preserve"> effect</w:t>
            </w:r>
            <w:r>
              <w:rPr>
                <w:rFonts w:cs="Arial"/>
                <w:b/>
                <w:sz w:val="18"/>
                <w:szCs w:val="18"/>
                <w:lang w:val="en-CA"/>
              </w:rPr>
              <w:t xml:space="preserve"> </w:t>
            </w:r>
            <w:r>
              <w:rPr>
                <w:rFonts w:cs="Arial"/>
                <w:sz w:val="18"/>
                <w:szCs w:val="18"/>
                <w:lang w:val="en-CA"/>
              </w:rPr>
              <w:t>on</w:t>
            </w:r>
            <w:r w:rsidRPr="009E300B">
              <w:rPr>
                <w:rFonts w:cs="Arial"/>
                <w:sz w:val="18"/>
                <w:szCs w:val="18"/>
                <w:lang w:val="en-CA"/>
              </w:rPr>
              <w:t xml:space="preserve"> the number of LEEP procedures compared with cytology screening with hrHPV triage.</w:t>
            </w:r>
          </w:p>
          <w:p w14:paraId="0077BC69" w14:textId="77777777" w:rsidR="00943C89" w:rsidRDefault="00943C89" w:rsidP="004808E0">
            <w:pPr>
              <w:rPr>
                <w:rFonts w:cs="Arial"/>
                <w:b/>
                <w:sz w:val="18"/>
                <w:szCs w:val="18"/>
                <w:lang w:val="en-CA"/>
              </w:rPr>
            </w:pPr>
          </w:p>
          <w:p w14:paraId="3D88E6DE" w14:textId="1D66C390" w:rsidR="00943C89" w:rsidRPr="00783FAF" w:rsidRDefault="00943C89" w:rsidP="004808E0">
            <w:pPr>
              <w:rPr>
                <w:rFonts w:cs="Arial"/>
                <w:sz w:val="18"/>
                <w:szCs w:val="18"/>
                <w:lang w:val="en-CA"/>
              </w:rPr>
            </w:pPr>
            <w:r>
              <w:rPr>
                <w:rFonts w:cs="Arial"/>
                <w:sz w:val="18"/>
                <w:szCs w:val="18"/>
                <w:lang w:val="en-CA"/>
              </w:rPr>
              <w:t xml:space="preserve">Among screened people with a cervix aged 60 to 69 years, we are </w:t>
            </w:r>
            <w:r w:rsidRPr="00B51936">
              <w:rPr>
                <w:rFonts w:cs="Arial"/>
                <w:b/>
                <w:sz w:val="18"/>
                <w:szCs w:val="18"/>
                <w:lang w:val="en-CA"/>
              </w:rPr>
              <w:t xml:space="preserve">very uncertain </w:t>
            </w:r>
            <w:r>
              <w:rPr>
                <w:rFonts w:cs="Arial"/>
                <w:sz w:val="18"/>
                <w:szCs w:val="18"/>
                <w:lang w:val="en-CA"/>
              </w:rPr>
              <w:t>about the effects of hrHPV testing with cytology triage of those with negative tests on the number of LEEP procedures compared with cytology screening with hrHPV triage.</w:t>
            </w:r>
          </w:p>
        </w:tc>
      </w:tr>
    </w:tbl>
    <w:p w14:paraId="57C7A7A5" w14:textId="5585DE83" w:rsidR="009E40DE" w:rsidRPr="009E300B" w:rsidRDefault="009E40DE" w:rsidP="009E40DE">
      <w:pPr>
        <w:rPr>
          <w:rFonts w:cs="Arial"/>
          <w:sz w:val="18"/>
          <w:szCs w:val="18"/>
          <w:lang w:val="en-CA"/>
        </w:rPr>
      </w:pPr>
      <w:r w:rsidRPr="009E300B">
        <w:rPr>
          <w:rFonts w:cs="Arial"/>
          <w:sz w:val="18"/>
          <w:szCs w:val="18"/>
          <w:lang w:val="en-CA"/>
        </w:rPr>
        <w:t xml:space="preserve">CI = confidence interval; </w:t>
      </w:r>
      <w:r w:rsidR="00943C89">
        <w:rPr>
          <w:rFonts w:cs="Arial"/>
          <w:sz w:val="18"/>
          <w:szCs w:val="18"/>
          <w:lang w:val="en-CA"/>
        </w:rPr>
        <w:t>LEEP = l</w:t>
      </w:r>
      <w:r w:rsidR="00943C89" w:rsidRPr="00943C89">
        <w:rPr>
          <w:rFonts w:cs="Arial"/>
          <w:sz w:val="18"/>
          <w:szCs w:val="18"/>
          <w:lang w:val="en-CA"/>
        </w:rPr>
        <w:t>oop electrosurgical excision procedure</w:t>
      </w:r>
      <w:r w:rsidR="00943C89">
        <w:rPr>
          <w:rFonts w:cs="Arial"/>
          <w:sz w:val="18"/>
          <w:szCs w:val="18"/>
          <w:lang w:val="en-CA"/>
        </w:rPr>
        <w:t xml:space="preserve">; </w:t>
      </w:r>
      <w:r w:rsidR="003F6120">
        <w:rPr>
          <w:rFonts w:cs="Arial"/>
          <w:sz w:val="18"/>
          <w:szCs w:val="18"/>
          <w:lang w:val="en-CA"/>
        </w:rPr>
        <w:t xml:space="preserve">OR = odds ratio; </w:t>
      </w:r>
      <w:r w:rsidRPr="009E300B">
        <w:rPr>
          <w:rFonts w:cs="Arial"/>
          <w:sz w:val="18"/>
          <w:szCs w:val="18"/>
          <w:lang w:val="en-CA"/>
        </w:rPr>
        <w:t xml:space="preserve">RCT = randomized controlled trial; </w:t>
      </w:r>
      <w:r w:rsidR="003F6120">
        <w:rPr>
          <w:rFonts w:cs="Arial"/>
          <w:sz w:val="18"/>
          <w:szCs w:val="18"/>
          <w:lang w:val="en-CA"/>
        </w:rPr>
        <w:t>RR = relative risk.</w:t>
      </w:r>
    </w:p>
    <w:p w14:paraId="21773B90" w14:textId="77777777" w:rsidR="009E40DE" w:rsidRPr="009E300B" w:rsidRDefault="009E40DE" w:rsidP="009E40DE">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include all randomized participants who completed 1 rou</w:t>
      </w:r>
      <w:r>
        <w:rPr>
          <w:rFonts w:cs="Arial"/>
          <w:sz w:val="18"/>
          <w:szCs w:val="18"/>
          <w:lang w:val="en-CA"/>
        </w:rPr>
        <w:t>nd of the screening via the strategy</w:t>
      </w:r>
      <w:r w:rsidRPr="009E300B">
        <w:rPr>
          <w:rFonts w:cs="Arial"/>
          <w:sz w:val="18"/>
          <w:szCs w:val="18"/>
          <w:lang w:val="en-CA"/>
        </w:rPr>
        <w:t xml:space="preserve"> to which they were randomly assigned.</w:t>
      </w:r>
    </w:p>
    <w:p w14:paraId="5F32B69B" w14:textId="1B67DAAD" w:rsidR="009E40DE" w:rsidRPr="009E300B" w:rsidRDefault="009E40DE" w:rsidP="009E40DE">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37943CF0" w14:textId="77777777" w:rsidR="009E40DE" w:rsidRPr="009E300B" w:rsidRDefault="009E40DE" w:rsidP="009E40DE">
      <w:pPr>
        <w:rPr>
          <w:rFonts w:cs="Arial"/>
          <w:b/>
          <w:sz w:val="18"/>
          <w:szCs w:val="18"/>
          <w:lang w:val="en-CA"/>
        </w:rPr>
      </w:pPr>
      <w:r w:rsidRPr="009E300B">
        <w:rPr>
          <w:rFonts w:cs="Arial"/>
          <w:b/>
          <w:sz w:val="18"/>
          <w:szCs w:val="18"/>
          <w:lang w:val="en-CA"/>
        </w:rPr>
        <w:t>Explanations:</w:t>
      </w:r>
    </w:p>
    <w:p w14:paraId="122B8AF8" w14:textId="02A4A09B" w:rsidR="009E40DE" w:rsidRPr="009E300B" w:rsidRDefault="003A57E5" w:rsidP="009E40DE">
      <w:pPr>
        <w:rPr>
          <w:rFonts w:cs="Arial"/>
          <w:b/>
          <w:sz w:val="18"/>
          <w:szCs w:val="18"/>
          <w:lang w:val="en-CA"/>
        </w:rPr>
      </w:pPr>
      <w:r w:rsidRPr="009E300B">
        <w:rPr>
          <w:rFonts w:cs="Arial"/>
          <w:sz w:val="18"/>
          <w:szCs w:val="18"/>
          <w:u w:val="single"/>
          <w:vertAlign w:val="superscript"/>
          <w:lang w:val="en-CA"/>
        </w:rPr>
        <w:t>c</w:t>
      </w:r>
      <w:r w:rsidRPr="009E300B">
        <w:rPr>
          <w:rFonts w:cs="Arial"/>
          <w:sz w:val="18"/>
          <w:szCs w:val="18"/>
          <w:u w:val="single"/>
          <w:lang w:val="en-CA"/>
        </w:rPr>
        <w:t xml:space="preserve">Screened, modified per protocol;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sidRPr="009E300B">
        <w:rPr>
          <w:rFonts w:cs="Arial"/>
          <w:b/>
          <w:i/>
          <w:sz w:val="18"/>
          <w:szCs w:val="18"/>
          <w:lang w:val="en-CA"/>
        </w:rPr>
        <w:t>No serious concerns about indirectness</w:t>
      </w:r>
      <w:r w:rsidRPr="009E300B">
        <w:rPr>
          <w:rFonts w:cs="Arial"/>
          <w:i/>
          <w:sz w:val="18"/>
          <w:szCs w:val="18"/>
          <w:lang w:val="en-CA"/>
        </w:rPr>
        <w:t xml:space="preserve">: </w:t>
      </w:r>
      <w:r>
        <w:rPr>
          <w:rFonts w:cs="Arial"/>
          <w:sz w:val="18"/>
          <w:szCs w:val="18"/>
          <w:lang w:val="en-CA"/>
        </w:rPr>
        <w:t>the study provides direct evidence</w:t>
      </w:r>
      <w:r w:rsidRPr="009E300B">
        <w:rPr>
          <w:rFonts w:cs="Arial"/>
          <w:sz w:val="18"/>
          <w:szCs w:val="18"/>
          <w:lang w:val="en-CA"/>
        </w:rPr>
        <w:t xml:space="preserve">. </w:t>
      </w:r>
      <w:r w:rsidRPr="007F73F5">
        <w:rPr>
          <w:rFonts w:eastAsia="Times New Roman" w:cs="Arial"/>
          <w:b/>
          <w:bCs/>
          <w:i/>
          <w:iCs/>
          <w:color w:val="000000"/>
          <w:sz w:val="18"/>
          <w:szCs w:val="18"/>
          <w:lang w:val="en-CA"/>
        </w:rPr>
        <w:t>No serious concerns about imprecision</w:t>
      </w:r>
      <w:r w:rsidRPr="007F73F5">
        <w:rPr>
          <w:rFonts w:eastAsia="Times New Roman" w:cs="Arial"/>
          <w:i/>
          <w:iCs/>
          <w:color w:val="000000"/>
          <w:sz w:val="18"/>
          <w:szCs w:val="18"/>
          <w:lang w:val="en-CA"/>
        </w:rPr>
        <w:t xml:space="preserve">: </w:t>
      </w:r>
      <w:r w:rsidRPr="007F73F5">
        <w:rPr>
          <w:rFonts w:eastAsia="Times New Roman" w:cs="Arial"/>
          <w:color w:val="000000"/>
          <w:sz w:val="18"/>
          <w:szCs w:val="18"/>
          <w:lang w:val="en-CA"/>
        </w:rPr>
        <w:t xml:space="preserve">95% CI precise for </w:t>
      </w:r>
      <w:r>
        <w:rPr>
          <w:rFonts w:eastAsia="Times New Roman" w:cs="Arial"/>
          <w:color w:val="000000"/>
          <w:sz w:val="18"/>
          <w:szCs w:val="18"/>
          <w:lang w:val="en-CA"/>
        </w:rPr>
        <w:t>little-to-no</w:t>
      </w:r>
      <w:r w:rsidRPr="007F73F5">
        <w:rPr>
          <w:rFonts w:eastAsia="Times New Roman" w:cs="Arial"/>
          <w:color w:val="000000"/>
          <w:sz w:val="18"/>
          <w:szCs w:val="18"/>
          <w:lang w:val="en-CA"/>
        </w:rPr>
        <w:t xml:space="preserve"> effect. </w:t>
      </w:r>
      <w:r w:rsidRPr="009E300B">
        <w:rPr>
          <w:rFonts w:cs="Arial"/>
          <w:b/>
          <w:i/>
          <w:sz w:val="18"/>
          <w:szCs w:val="18"/>
          <w:lang w:val="en-CA"/>
        </w:rPr>
        <w:t>No other serious concerns.</w:t>
      </w:r>
    </w:p>
    <w:p w14:paraId="2B7F038B" w14:textId="40C722DD" w:rsidR="009E40DE" w:rsidRPr="009E300B" w:rsidRDefault="00D5598C" w:rsidP="009E40DE">
      <w:pPr>
        <w:rPr>
          <w:rFonts w:cs="Arial"/>
          <w:lang w:val="en-CA"/>
        </w:rPr>
      </w:pPr>
      <w:r w:rsidRPr="00357A13">
        <w:rPr>
          <w:noProof/>
        </w:rPr>
        <w:lastRenderedPageBreak/>
        <w:drawing>
          <wp:inline distT="0" distB="0" distL="0" distR="0" wp14:anchorId="79E20E90" wp14:editId="54C9EB31">
            <wp:extent cx="9021236" cy="1704975"/>
            <wp:effectExtent l="0" t="0" r="889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9035449" cy="1707661"/>
                    </a:xfrm>
                    <a:prstGeom prst="rect">
                      <a:avLst/>
                    </a:prstGeom>
                  </pic:spPr>
                </pic:pic>
              </a:graphicData>
            </a:graphic>
          </wp:inline>
        </w:drawing>
      </w:r>
    </w:p>
    <w:p w14:paraId="42B7AEDB" w14:textId="6B6B2B7C" w:rsidR="009E40DE" w:rsidRPr="009E300B" w:rsidRDefault="009E40DE" w:rsidP="009E40DE">
      <w:bookmarkStart w:id="177" w:name="_Toc107391655"/>
      <w:r w:rsidRPr="009E300B">
        <w:t xml:space="preserve">Forest Plot </w:t>
      </w:r>
      <w:r w:rsidR="007F6C13">
        <w:t>5</w:t>
      </w:r>
      <w:r w:rsidRPr="009E300B">
        <w:t>.3. Number of LEEPs</w:t>
      </w:r>
      <w:bookmarkEnd w:id="177"/>
    </w:p>
    <w:p w14:paraId="1BBBECB7" w14:textId="77777777" w:rsidR="009E40DE" w:rsidRDefault="009E40DE" w:rsidP="009E40DE"/>
    <w:p w14:paraId="1374E434" w14:textId="77777777" w:rsidR="009E40DE" w:rsidRDefault="009E40DE" w:rsidP="009E40DE">
      <w:pPr>
        <w:rPr>
          <w:lang w:val="en-CA"/>
        </w:rPr>
      </w:pPr>
    </w:p>
    <w:p w14:paraId="06634974" w14:textId="77777777" w:rsidR="009E40DE" w:rsidRDefault="009E40DE" w:rsidP="009E40DE">
      <w:pPr>
        <w:rPr>
          <w:lang w:val="en-CA"/>
        </w:rPr>
      </w:pPr>
    </w:p>
    <w:p w14:paraId="2A05A136" w14:textId="77777777" w:rsidR="009E40DE" w:rsidRDefault="009E40DE" w:rsidP="009E40DE">
      <w:pPr>
        <w:rPr>
          <w:lang w:val="en-CA"/>
        </w:rPr>
      </w:pPr>
    </w:p>
    <w:p w14:paraId="350665B1" w14:textId="77777777" w:rsidR="009E40DE" w:rsidRDefault="009E40DE" w:rsidP="009E40DE">
      <w:pPr>
        <w:rPr>
          <w:lang w:val="en-CA"/>
        </w:rPr>
      </w:pPr>
    </w:p>
    <w:p w14:paraId="5177FF4E" w14:textId="77777777" w:rsidR="009E40DE" w:rsidRDefault="009E40DE" w:rsidP="009E40DE">
      <w:pPr>
        <w:rPr>
          <w:lang w:val="en-CA"/>
        </w:rPr>
      </w:pPr>
    </w:p>
    <w:p w14:paraId="038A4289" w14:textId="77777777" w:rsidR="009E40DE" w:rsidRDefault="009E40DE" w:rsidP="009E40DE">
      <w:pPr>
        <w:rPr>
          <w:lang w:val="en-CA"/>
        </w:rPr>
      </w:pPr>
    </w:p>
    <w:p w14:paraId="6A272429" w14:textId="77777777" w:rsidR="009E40DE" w:rsidRDefault="009E40DE" w:rsidP="009E40DE">
      <w:pPr>
        <w:rPr>
          <w:lang w:val="en-CA"/>
        </w:rPr>
      </w:pPr>
    </w:p>
    <w:p w14:paraId="7AA3210B" w14:textId="77777777" w:rsidR="009E40DE" w:rsidRDefault="009E40DE" w:rsidP="009E40DE">
      <w:pPr>
        <w:rPr>
          <w:lang w:val="en-CA"/>
        </w:rPr>
      </w:pPr>
    </w:p>
    <w:p w14:paraId="5F378F44" w14:textId="77777777" w:rsidR="009E40DE" w:rsidRDefault="009E40DE" w:rsidP="009E40DE">
      <w:pPr>
        <w:rPr>
          <w:lang w:val="en-CA"/>
        </w:rPr>
      </w:pPr>
    </w:p>
    <w:p w14:paraId="71800FAC" w14:textId="77777777" w:rsidR="009E40DE" w:rsidRDefault="009E40DE" w:rsidP="009E40DE">
      <w:pPr>
        <w:rPr>
          <w:lang w:val="en-CA"/>
        </w:rPr>
      </w:pPr>
    </w:p>
    <w:p w14:paraId="58E62FDF" w14:textId="627ECC38" w:rsidR="009E40DE" w:rsidRDefault="009E40DE" w:rsidP="009E40DE">
      <w:pPr>
        <w:rPr>
          <w:lang w:val="en-CA"/>
        </w:rPr>
      </w:pPr>
    </w:p>
    <w:p w14:paraId="356D6EDD" w14:textId="4242EB0D" w:rsidR="007F6C13" w:rsidRDefault="007F6C13" w:rsidP="009E40DE">
      <w:pPr>
        <w:rPr>
          <w:lang w:val="en-CA"/>
        </w:rPr>
      </w:pPr>
    </w:p>
    <w:p w14:paraId="1C40389A" w14:textId="66C82E7B" w:rsidR="007F6C13" w:rsidRDefault="007F6C13" w:rsidP="009E40DE">
      <w:pPr>
        <w:rPr>
          <w:lang w:val="en-CA"/>
        </w:rPr>
      </w:pPr>
    </w:p>
    <w:p w14:paraId="28AC09EA" w14:textId="77777777" w:rsidR="007F6C13" w:rsidRDefault="007F6C13" w:rsidP="009E40DE">
      <w:pPr>
        <w:rPr>
          <w:lang w:val="en-CA"/>
        </w:rPr>
      </w:pPr>
    </w:p>
    <w:p w14:paraId="11C7578E" w14:textId="77777777" w:rsidR="009E40DE" w:rsidRDefault="009E40DE" w:rsidP="009E40DE">
      <w:pPr>
        <w:rPr>
          <w:lang w:val="en-CA"/>
        </w:rPr>
      </w:pPr>
    </w:p>
    <w:p w14:paraId="27769863" w14:textId="3D913177" w:rsidR="009E40DE" w:rsidRPr="009E300B" w:rsidRDefault="009E40DE" w:rsidP="009E40DE">
      <w:bookmarkStart w:id="178" w:name="_Toc107391656"/>
      <w:r>
        <w:lastRenderedPageBreak/>
        <w:t xml:space="preserve">Evidence Set </w:t>
      </w:r>
      <w:r w:rsidR="007F6C13">
        <w:t>5</w:t>
      </w:r>
      <w:r>
        <w:t>.4</w:t>
      </w:r>
      <w:r w:rsidRPr="009E300B">
        <w:t xml:space="preserve">. </w:t>
      </w:r>
      <w:r>
        <w:t>Detection of CIN2+ (as an indirect indicator of the incidence of CIN3+)</w:t>
      </w:r>
      <w:bookmarkEnd w:id="178"/>
    </w:p>
    <w:p w14:paraId="0BC0D17B" w14:textId="77777777" w:rsidR="009E40DE" w:rsidRPr="00126B1A" w:rsidRDefault="009E40DE" w:rsidP="009E40DE">
      <w:pPr>
        <w:rPr>
          <w:rFonts w:cs="Arial"/>
          <w:szCs w:val="20"/>
          <w:lang w:val="en-CA"/>
        </w:rPr>
      </w:pPr>
      <w:r w:rsidRPr="00126B1A">
        <w:rPr>
          <w:rFonts w:cs="Arial"/>
          <w:b/>
          <w:szCs w:val="20"/>
          <w:lang w:val="en-CA"/>
        </w:rPr>
        <w:t>Included report:</w:t>
      </w:r>
      <w:r w:rsidRPr="00126B1A">
        <w:rPr>
          <w:rFonts w:cs="Arial"/>
          <w:szCs w:val="20"/>
          <w:lang w:val="en-CA"/>
        </w:rPr>
        <w:t xml:space="preserve"> Chan 2020 (Hong Kong)</w:t>
      </w:r>
    </w:p>
    <w:p w14:paraId="7F31020B" w14:textId="1B69C40F" w:rsidR="009E40DE" w:rsidRPr="009E300B" w:rsidRDefault="009E40DE" w:rsidP="009E40DE">
      <w:bookmarkStart w:id="179" w:name="_Toc107391657"/>
      <w:r w:rsidRPr="009E300B">
        <w:t>GRA</w:t>
      </w:r>
      <w:r>
        <w:t xml:space="preserve">DE Summary of Findings Table </w:t>
      </w:r>
      <w:r w:rsidR="007F6C13">
        <w:t>5</w:t>
      </w:r>
      <w:r>
        <w:t>.4</w:t>
      </w:r>
      <w:r w:rsidRPr="009E300B">
        <w:t xml:space="preserve">. </w:t>
      </w:r>
      <w:r>
        <w:t>Detection of CIN2+ (as an indirect indicator of the incidence of CIN3+)</w:t>
      </w:r>
      <w:bookmarkEnd w:id="179"/>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9E40DE" w:rsidRPr="009E300B" w14:paraId="60848EBE" w14:textId="77777777" w:rsidTr="004808E0">
        <w:trPr>
          <w:tblHeader/>
        </w:trPr>
        <w:tc>
          <w:tcPr>
            <w:tcW w:w="1795" w:type="dxa"/>
            <w:gridSpan w:val="2"/>
            <w:vMerge w:val="restart"/>
            <w:shd w:val="clear" w:color="auto" w:fill="D5DCE4" w:themeFill="text2" w:themeFillTint="33"/>
          </w:tcPr>
          <w:p w14:paraId="16286034" w14:textId="77777777" w:rsidR="009E40DE" w:rsidRPr="009E300B" w:rsidRDefault="009E40DE" w:rsidP="004808E0">
            <w:pPr>
              <w:rPr>
                <w:rFonts w:cs="Arial"/>
                <w:b/>
                <w:sz w:val="18"/>
                <w:szCs w:val="18"/>
                <w:lang w:val="en-CA"/>
              </w:rPr>
            </w:pPr>
            <w:r w:rsidRPr="009E300B">
              <w:rPr>
                <w:rFonts w:cs="Arial"/>
                <w:b/>
                <w:sz w:val="18"/>
                <w:szCs w:val="18"/>
                <w:lang w:val="en-CA"/>
              </w:rPr>
              <w:t>Outcome</w:t>
            </w:r>
          </w:p>
          <w:p w14:paraId="25FF5647"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4F9D9BC9" w14:textId="77777777" w:rsidR="009E40DE" w:rsidRPr="009E300B" w:rsidRDefault="009E40DE"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6C6E5E7C" w14:textId="55BEBA7A" w:rsidR="009E40DE" w:rsidRPr="009E300B" w:rsidRDefault="007A5AFB" w:rsidP="004808E0">
            <w:pPr>
              <w:rPr>
                <w:rFonts w:cs="Arial"/>
                <w:b/>
                <w:sz w:val="18"/>
                <w:szCs w:val="18"/>
                <w:lang w:val="en-CA"/>
              </w:rPr>
            </w:pPr>
            <w:r>
              <w:rPr>
                <w:rFonts w:cs="Arial"/>
                <w:b/>
                <w:sz w:val="18"/>
                <w:szCs w:val="18"/>
                <w:lang w:val="en-CA"/>
              </w:rPr>
              <w:t>Relative</w:t>
            </w:r>
            <w:r w:rsidR="009E40DE" w:rsidRPr="009E300B">
              <w:rPr>
                <w:rFonts w:cs="Arial"/>
                <w:b/>
                <w:sz w:val="18"/>
                <w:szCs w:val="18"/>
                <w:lang w:val="en-CA"/>
              </w:rPr>
              <w:t xml:space="preserve"> effects, </w:t>
            </w:r>
            <w:r>
              <w:rPr>
                <w:rFonts w:cs="Arial"/>
                <w:b/>
                <w:sz w:val="18"/>
                <w:szCs w:val="18"/>
                <w:lang w:val="en-CA"/>
              </w:rPr>
              <w:t>Peto OR and RR</w:t>
            </w:r>
            <w:r w:rsidR="009E40DE" w:rsidRPr="009E300B">
              <w:rPr>
                <w:rFonts w:cs="Arial"/>
                <w:b/>
                <w:sz w:val="18"/>
                <w:szCs w:val="18"/>
                <w:lang w:val="en-CA"/>
              </w:rPr>
              <w:t xml:space="preserve"> (95 % CI)</w:t>
            </w:r>
          </w:p>
        </w:tc>
        <w:tc>
          <w:tcPr>
            <w:tcW w:w="5343" w:type="dxa"/>
            <w:gridSpan w:val="3"/>
            <w:shd w:val="clear" w:color="auto" w:fill="D5DCE4" w:themeFill="text2" w:themeFillTint="33"/>
          </w:tcPr>
          <w:p w14:paraId="612BAD89" w14:textId="77777777" w:rsidR="009E40DE" w:rsidRPr="009E300B" w:rsidRDefault="009E40DE"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63AD4F96"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0AD32023" w14:textId="77777777" w:rsidR="009E40DE" w:rsidRPr="009E300B" w:rsidRDefault="009E40DE" w:rsidP="004808E0">
            <w:pPr>
              <w:rPr>
                <w:rFonts w:cs="Arial"/>
                <w:b/>
                <w:sz w:val="18"/>
                <w:szCs w:val="18"/>
                <w:lang w:val="en-CA"/>
              </w:rPr>
            </w:pPr>
            <w:r w:rsidRPr="009E300B">
              <w:rPr>
                <w:rFonts w:cs="Arial"/>
                <w:b/>
                <w:sz w:val="18"/>
                <w:szCs w:val="18"/>
                <w:lang w:val="en-CA"/>
              </w:rPr>
              <w:t>What happens?</w:t>
            </w:r>
          </w:p>
        </w:tc>
      </w:tr>
      <w:tr w:rsidR="009E40DE" w:rsidRPr="009E300B" w14:paraId="616812BE" w14:textId="77777777" w:rsidTr="004808E0">
        <w:trPr>
          <w:tblHeader/>
        </w:trPr>
        <w:tc>
          <w:tcPr>
            <w:tcW w:w="1795" w:type="dxa"/>
            <w:gridSpan w:val="2"/>
            <w:vMerge/>
          </w:tcPr>
          <w:p w14:paraId="5864F96C" w14:textId="77777777" w:rsidR="009E40DE" w:rsidRPr="009E300B" w:rsidRDefault="009E40DE" w:rsidP="004808E0">
            <w:pPr>
              <w:rPr>
                <w:rFonts w:cs="Arial"/>
                <w:b/>
                <w:sz w:val="18"/>
                <w:szCs w:val="18"/>
                <w:lang w:val="en-CA"/>
              </w:rPr>
            </w:pPr>
          </w:p>
        </w:tc>
        <w:tc>
          <w:tcPr>
            <w:tcW w:w="1767" w:type="dxa"/>
            <w:vMerge/>
          </w:tcPr>
          <w:p w14:paraId="34C17B61" w14:textId="77777777" w:rsidR="009E40DE" w:rsidRPr="009E300B" w:rsidRDefault="009E40DE" w:rsidP="004808E0">
            <w:pPr>
              <w:rPr>
                <w:rFonts w:cs="Arial"/>
                <w:b/>
                <w:sz w:val="18"/>
                <w:szCs w:val="18"/>
                <w:lang w:val="en-CA"/>
              </w:rPr>
            </w:pPr>
          </w:p>
        </w:tc>
        <w:tc>
          <w:tcPr>
            <w:tcW w:w="1781" w:type="dxa"/>
            <w:shd w:val="clear" w:color="auto" w:fill="D5DCE4" w:themeFill="text2" w:themeFillTint="33"/>
          </w:tcPr>
          <w:p w14:paraId="7DA6F53A" w14:textId="77777777" w:rsidR="009E40DE" w:rsidRPr="009E300B" w:rsidRDefault="009E40DE" w:rsidP="004808E0">
            <w:pPr>
              <w:rPr>
                <w:rFonts w:cs="Arial"/>
                <w:b/>
                <w:sz w:val="18"/>
                <w:szCs w:val="18"/>
                <w:lang w:val="en-CA"/>
              </w:rPr>
            </w:pPr>
            <w:r w:rsidRPr="009E300B">
              <w:rPr>
                <w:rFonts w:cs="Arial"/>
                <w:b/>
                <w:sz w:val="18"/>
                <w:szCs w:val="18"/>
                <w:lang w:val="en-CA"/>
              </w:rPr>
              <w:t>With cytology screening + hrHPV triage</w:t>
            </w:r>
          </w:p>
        </w:tc>
        <w:tc>
          <w:tcPr>
            <w:tcW w:w="1781" w:type="dxa"/>
            <w:shd w:val="clear" w:color="auto" w:fill="D5DCE4" w:themeFill="text2" w:themeFillTint="33"/>
          </w:tcPr>
          <w:p w14:paraId="091AACBB" w14:textId="77777777" w:rsidR="009E40DE" w:rsidRPr="009E300B" w:rsidRDefault="009E40DE" w:rsidP="004808E0">
            <w:pPr>
              <w:rPr>
                <w:rFonts w:cs="Arial"/>
                <w:b/>
                <w:sz w:val="18"/>
                <w:szCs w:val="18"/>
                <w:lang w:val="en-CA"/>
              </w:rPr>
            </w:pPr>
            <w:r w:rsidRPr="009E300B">
              <w:rPr>
                <w:rFonts w:cs="Arial"/>
                <w:b/>
                <w:sz w:val="18"/>
                <w:szCs w:val="18"/>
                <w:lang w:val="en-CA"/>
              </w:rPr>
              <w:t>With hrHPV screening + cytology triage of negatives</w:t>
            </w:r>
          </w:p>
        </w:tc>
        <w:tc>
          <w:tcPr>
            <w:tcW w:w="1781" w:type="dxa"/>
            <w:shd w:val="clear" w:color="auto" w:fill="D5DCE4" w:themeFill="text2" w:themeFillTint="33"/>
          </w:tcPr>
          <w:p w14:paraId="5F6142BF" w14:textId="77777777" w:rsidR="009E40DE" w:rsidRPr="009E300B" w:rsidRDefault="009E40DE" w:rsidP="004808E0">
            <w:pPr>
              <w:rPr>
                <w:rFonts w:cs="Arial"/>
                <w:b/>
                <w:sz w:val="18"/>
                <w:szCs w:val="18"/>
                <w:lang w:val="en-CA"/>
              </w:rPr>
            </w:pPr>
            <w:r w:rsidRPr="009E300B">
              <w:rPr>
                <w:rFonts w:cs="Arial"/>
                <w:b/>
                <w:sz w:val="18"/>
                <w:szCs w:val="18"/>
                <w:lang w:val="en-CA"/>
              </w:rPr>
              <w:t>Difference</w:t>
            </w:r>
          </w:p>
        </w:tc>
        <w:tc>
          <w:tcPr>
            <w:tcW w:w="2070" w:type="dxa"/>
            <w:vMerge/>
          </w:tcPr>
          <w:p w14:paraId="314A77CC" w14:textId="77777777" w:rsidR="009E40DE" w:rsidRPr="009E300B" w:rsidRDefault="009E40DE" w:rsidP="004808E0">
            <w:pPr>
              <w:rPr>
                <w:rFonts w:cs="Arial"/>
                <w:b/>
                <w:sz w:val="18"/>
                <w:szCs w:val="18"/>
                <w:lang w:val="en-CA"/>
              </w:rPr>
            </w:pPr>
          </w:p>
        </w:tc>
        <w:tc>
          <w:tcPr>
            <w:tcW w:w="3415" w:type="dxa"/>
            <w:vMerge/>
          </w:tcPr>
          <w:p w14:paraId="10E2A1DB" w14:textId="77777777" w:rsidR="009E40DE" w:rsidRPr="009E300B" w:rsidRDefault="009E40DE" w:rsidP="004808E0">
            <w:pPr>
              <w:rPr>
                <w:rFonts w:cs="Arial"/>
                <w:b/>
                <w:sz w:val="18"/>
                <w:szCs w:val="18"/>
                <w:lang w:val="en-CA"/>
              </w:rPr>
            </w:pPr>
          </w:p>
        </w:tc>
      </w:tr>
      <w:tr w:rsidR="009E40DE" w:rsidRPr="009E300B" w14:paraId="5B0C088F" w14:textId="77777777" w:rsidTr="004808E0">
        <w:tc>
          <w:tcPr>
            <w:tcW w:w="14390" w:type="dxa"/>
            <w:gridSpan w:val="8"/>
            <w:shd w:val="clear" w:color="auto" w:fill="F2F2F2" w:themeFill="background1" w:themeFillShade="F2"/>
            <w:vAlign w:val="center"/>
          </w:tcPr>
          <w:p w14:paraId="70A3E819" w14:textId="00B20DF0" w:rsidR="009E40DE" w:rsidRPr="009E300B" w:rsidRDefault="009E40DE" w:rsidP="004808E0">
            <w:pPr>
              <w:rPr>
                <w:rFonts w:cs="Arial"/>
                <w:b/>
                <w:sz w:val="18"/>
                <w:szCs w:val="18"/>
                <w:lang w:val="en-CA"/>
              </w:rPr>
            </w:pPr>
            <w:r w:rsidRPr="009E300B">
              <w:rPr>
                <w:rFonts w:cs="Arial"/>
                <w:b/>
                <w:sz w:val="18"/>
                <w:szCs w:val="18"/>
              </w:rPr>
              <w:t xml:space="preserve">People with a cervix aged 30 to </w:t>
            </w:r>
            <w:r w:rsidR="002F38C7">
              <w:rPr>
                <w:rFonts w:cs="Arial"/>
                <w:b/>
                <w:sz w:val="18"/>
                <w:szCs w:val="18"/>
              </w:rPr>
              <w:t>59</w:t>
            </w:r>
            <w:r w:rsidRPr="009E300B">
              <w:rPr>
                <w:rFonts w:cs="Arial"/>
                <w:b/>
                <w:sz w:val="18"/>
                <w:szCs w:val="18"/>
              </w:rPr>
              <w:t xml:space="preserve"> years (Chan 2020 (Hong Kong); acceptors of screening, select population)</w:t>
            </w:r>
          </w:p>
        </w:tc>
      </w:tr>
      <w:tr w:rsidR="007F6C13" w:rsidRPr="009E300B" w14:paraId="2D0E3590" w14:textId="77777777" w:rsidTr="004808E0">
        <w:trPr>
          <w:trHeight w:val="1449"/>
        </w:trPr>
        <w:tc>
          <w:tcPr>
            <w:tcW w:w="1781" w:type="dxa"/>
          </w:tcPr>
          <w:p w14:paraId="77B12AFD" w14:textId="77777777" w:rsidR="007F6C13" w:rsidRPr="009E300B" w:rsidRDefault="007F6C13" w:rsidP="004808E0">
            <w:pPr>
              <w:rPr>
                <w:rFonts w:cs="Arial"/>
                <w:sz w:val="18"/>
                <w:szCs w:val="18"/>
                <w:lang w:val="en-CA"/>
              </w:rPr>
            </w:pPr>
            <w:r>
              <w:rPr>
                <w:rFonts w:cs="Arial"/>
                <w:sz w:val="18"/>
                <w:szCs w:val="18"/>
                <w:lang w:val="en-CA"/>
              </w:rPr>
              <w:t>Detection of CIN2+</w:t>
            </w:r>
          </w:p>
          <w:p w14:paraId="62CB3254" w14:textId="77777777" w:rsidR="007F6C13" w:rsidRPr="009E300B" w:rsidRDefault="007F6C13" w:rsidP="004808E0">
            <w:pPr>
              <w:rPr>
                <w:rFonts w:cs="Arial"/>
                <w:sz w:val="18"/>
                <w:szCs w:val="18"/>
                <w:lang w:val="en-CA"/>
              </w:rPr>
            </w:pPr>
          </w:p>
          <w:p w14:paraId="2856BBA0" w14:textId="77777777" w:rsidR="007F6C13" w:rsidRPr="009E300B" w:rsidRDefault="007F6C13" w:rsidP="004808E0">
            <w:pPr>
              <w:rPr>
                <w:rFonts w:cs="Arial"/>
                <w:sz w:val="18"/>
                <w:szCs w:val="18"/>
                <w:lang w:val="en-CA"/>
              </w:rPr>
            </w:pPr>
            <w:r w:rsidRPr="009E300B">
              <w:rPr>
                <w:rFonts w:cs="Arial"/>
                <w:sz w:val="18"/>
                <w:szCs w:val="18"/>
                <w:lang w:val="en-CA"/>
              </w:rPr>
              <w:t>Follow-up: 1 round</w:t>
            </w:r>
          </w:p>
          <w:p w14:paraId="2268AD50" w14:textId="77777777" w:rsidR="007F6C13" w:rsidRPr="009E300B" w:rsidRDefault="007F6C13" w:rsidP="004808E0">
            <w:pPr>
              <w:rPr>
                <w:rFonts w:cs="Arial"/>
                <w:sz w:val="18"/>
                <w:szCs w:val="18"/>
                <w:lang w:val="en-CA"/>
              </w:rPr>
            </w:pPr>
          </w:p>
          <w:p w14:paraId="24CD94C8" w14:textId="77777777" w:rsidR="007F6C13" w:rsidRPr="009E300B" w:rsidRDefault="007F6C13" w:rsidP="004808E0">
            <w:pPr>
              <w:rPr>
                <w:rFonts w:cs="Arial"/>
                <w:sz w:val="18"/>
                <w:szCs w:val="18"/>
                <w:lang w:val="en-CA"/>
              </w:rPr>
            </w:pPr>
            <w:r>
              <w:rPr>
                <w:rFonts w:cs="Arial"/>
                <w:sz w:val="18"/>
                <w:szCs w:val="18"/>
                <w:lang w:val="en-CA"/>
              </w:rPr>
              <w:t>15,760</w:t>
            </w:r>
            <w:r w:rsidRPr="009E300B">
              <w:rPr>
                <w:rFonts w:cs="Arial"/>
                <w:sz w:val="18"/>
                <w:szCs w:val="18"/>
                <w:lang w:val="en-CA"/>
              </w:rPr>
              <w:t xml:space="preserve"> (1 RCT)</w:t>
            </w:r>
          </w:p>
        </w:tc>
        <w:tc>
          <w:tcPr>
            <w:tcW w:w="1781" w:type="dxa"/>
            <w:gridSpan w:val="2"/>
          </w:tcPr>
          <w:p w14:paraId="5F7AE83A" w14:textId="4F97A781" w:rsidR="007F6C13" w:rsidRDefault="00DB4392" w:rsidP="004808E0">
            <w:pPr>
              <w:rPr>
                <w:rFonts w:cs="Arial"/>
                <w:sz w:val="18"/>
                <w:szCs w:val="18"/>
              </w:rPr>
            </w:pPr>
            <w:r>
              <w:rPr>
                <w:rFonts w:cs="Arial"/>
                <w:sz w:val="18"/>
                <w:szCs w:val="18"/>
              </w:rPr>
              <w:t>Peto OR:</w:t>
            </w:r>
            <w:r w:rsidR="00A45DB4">
              <w:rPr>
                <w:rFonts w:cs="Arial"/>
                <w:sz w:val="18"/>
                <w:szCs w:val="18"/>
              </w:rPr>
              <w:t xml:space="preserve"> 2.38 (1.62 to 3.50)</w:t>
            </w:r>
          </w:p>
          <w:p w14:paraId="74D63D51" w14:textId="77777777" w:rsidR="00DB4392" w:rsidRDefault="00DB4392" w:rsidP="004808E0">
            <w:pPr>
              <w:rPr>
                <w:rFonts w:cs="Arial"/>
                <w:sz w:val="18"/>
                <w:szCs w:val="18"/>
                <w:lang w:val="en-CA"/>
              </w:rPr>
            </w:pPr>
          </w:p>
          <w:p w14:paraId="7DD17167" w14:textId="555DC302" w:rsidR="00DB4392" w:rsidRPr="009E300B" w:rsidRDefault="00DB4392" w:rsidP="004808E0">
            <w:pPr>
              <w:rPr>
                <w:rFonts w:cs="Arial"/>
                <w:sz w:val="18"/>
                <w:szCs w:val="18"/>
                <w:lang w:val="en-CA"/>
              </w:rPr>
            </w:pPr>
            <w:r>
              <w:rPr>
                <w:rFonts w:cs="Arial"/>
                <w:sz w:val="18"/>
                <w:szCs w:val="18"/>
                <w:lang w:val="en-CA"/>
              </w:rPr>
              <w:t>RR:</w:t>
            </w:r>
            <w:r w:rsidR="00A45DB4">
              <w:rPr>
                <w:rFonts w:cs="Arial"/>
                <w:sz w:val="18"/>
                <w:szCs w:val="18"/>
                <w:lang w:val="en-CA"/>
              </w:rPr>
              <w:t xml:space="preserve"> 2.37 (1.62 to 3.47)</w:t>
            </w:r>
          </w:p>
        </w:tc>
        <w:tc>
          <w:tcPr>
            <w:tcW w:w="1781" w:type="dxa"/>
            <w:shd w:val="clear" w:color="auto" w:fill="auto"/>
          </w:tcPr>
          <w:p w14:paraId="54B88586" w14:textId="66D7A553" w:rsidR="007F6C13" w:rsidRPr="009E300B" w:rsidRDefault="007F6C13" w:rsidP="004808E0">
            <w:pPr>
              <w:rPr>
                <w:rFonts w:cs="Arial"/>
                <w:sz w:val="18"/>
                <w:szCs w:val="18"/>
                <w:lang w:val="en-CA"/>
              </w:rPr>
            </w:pPr>
            <w:r>
              <w:rPr>
                <w:rFonts w:cs="Arial"/>
                <w:sz w:val="18"/>
                <w:szCs w:val="18"/>
                <w:lang w:val="en-CA"/>
              </w:rPr>
              <w:t>38.0 per 10,000</w:t>
            </w:r>
          </w:p>
        </w:tc>
        <w:tc>
          <w:tcPr>
            <w:tcW w:w="1781" w:type="dxa"/>
            <w:shd w:val="clear" w:color="auto" w:fill="auto"/>
          </w:tcPr>
          <w:p w14:paraId="45E735B4" w14:textId="5CB136D6" w:rsidR="007F6C13" w:rsidRPr="009E300B" w:rsidRDefault="00A45DB4" w:rsidP="004808E0">
            <w:pPr>
              <w:rPr>
                <w:rFonts w:cs="Arial"/>
                <w:sz w:val="18"/>
                <w:szCs w:val="18"/>
                <w:lang w:val="en-CA"/>
              </w:rPr>
            </w:pPr>
            <w:r>
              <w:rPr>
                <w:rFonts w:cs="Arial"/>
                <w:sz w:val="18"/>
                <w:szCs w:val="18"/>
                <w:lang w:val="en-CA"/>
              </w:rPr>
              <w:t>89.9</w:t>
            </w:r>
            <w:r w:rsidR="007F6C13">
              <w:rPr>
                <w:rFonts w:cs="Arial"/>
                <w:sz w:val="18"/>
                <w:szCs w:val="18"/>
                <w:lang w:val="en-CA"/>
              </w:rPr>
              <w:t xml:space="preserve"> per 10,000</w:t>
            </w:r>
          </w:p>
        </w:tc>
        <w:tc>
          <w:tcPr>
            <w:tcW w:w="1781" w:type="dxa"/>
            <w:shd w:val="clear" w:color="auto" w:fill="auto"/>
          </w:tcPr>
          <w:p w14:paraId="66F877D3" w14:textId="0C17786F" w:rsidR="007F6C13" w:rsidRPr="009E300B" w:rsidRDefault="007F6C13" w:rsidP="004808E0">
            <w:pPr>
              <w:rPr>
                <w:rFonts w:cs="Arial"/>
                <w:sz w:val="18"/>
                <w:szCs w:val="18"/>
                <w:lang w:val="en-CA"/>
              </w:rPr>
            </w:pPr>
            <w:bookmarkStart w:id="180" w:name="_Hlk165897309"/>
            <w:r>
              <w:rPr>
                <w:rFonts w:cs="Arial"/>
                <w:sz w:val="18"/>
                <w:szCs w:val="18"/>
                <w:lang w:val="en-CA"/>
              </w:rPr>
              <w:t>5</w:t>
            </w:r>
            <w:r w:rsidR="00A45DB4">
              <w:rPr>
                <w:rFonts w:cs="Arial"/>
                <w:sz w:val="18"/>
                <w:szCs w:val="18"/>
                <w:lang w:val="en-CA"/>
              </w:rPr>
              <w:t>1.9</w:t>
            </w:r>
            <w:r>
              <w:rPr>
                <w:rFonts w:cs="Arial"/>
                <w:sz w:val="18"/>
                <w:szCs w:val="18"/>
                <w:lang w:val="en-CA"/>
              </w:rPr>
              <w:t xml:space="preserve"> more per 10,000</w:t>
            </w:r>
            <w:r w:rsidR="00811485">
              <w:rPr>
                <w:rFonts w:cs="Arial"/>
                <w:sz w:val="18"/>
                <w:szCs w:val="18"/>
                <w:lang w:val="en-CA"/>
              </w:rPr>
              <w:t xml:space="preserve"> (</w:t>
            </w:r>
            <w:r w:rsidR="00A45DB4">
              <w:rPr>
                <w:rFonts w:cs="Arial"/>
                <w:sz w:val="18"/>
                <w:szCs w:val="18"/>
                <w:lang w:val="en-CA"/>
              </w:rPr>
              <w:t>23.4</w:t>
            </w:r>
            <w:r w:rsidR="00811485">
              <w:rPr>
                <w:rFonts w:cs="Arial"/>
                <w:sz w:val="18"/>
                <w:szCs w:val="18"/>
                <w:lang w:val="en-CA"/>
              </w:rPr>
              <w:t xml:space="preserve"> more to </w:t>
            </w:r>
            <w:r w:rsidR="00A45DB4">
              <w:rPr>
                <w:rFonts w:cs="Arial"/>
                <w:sz w:val="18"/>
                <w:szCs w:val="18"/>
                <w:lang w:val="en-CA"/>
              </w:rPr>
              <w:t>93.7</w:t>
            </w:r>
            <w:r w:rsidR="00811485">
              <w:rPr>
                <w:rFonts w:cs="Arial"/>
                <w:sz w:val="18"/>
                <w:szCs w:val="18"/>
                <w:lang w:val="en-CA"/>
              </w:rPr>
              <w:t xml:space="preserve"> more)</w:t>
            </w:r>
            <w:bookmarkEnd w:id="180"/>
          </w:p>
        </w:tc>
        <w:tc>
          <w:tcPr>
            <w:tcW w:w="2070" w:type="dxa"/>
          </w:tcPr>
          <w:p w14:paraId="0287AF4B" w14:textId="77777777" w:rsidR="002F38C7" w:rsidRDefault="002F38C7" w:rsidP="002F38C7">
            <w:pPr>
              <w:rPr>
                <w:rFonts w:eastAsia="Times New Roman" w:cs="Arial"/>
                <w:sz w:val="18"/>
                <w:szCs w:val="18"/>
              </w:rPr>
            </w:pPr>
            <w:r>
              <w:rPr>
                <w:rFonts w:eastAsia="Times New Roman" w:cs="Arial"/>
                <w:sz w:val="18"/>
                <w:szCs w:val="18"/>
              </w:rPr>
              <w:t>25-29 yrs:</w:t>
            </w:r>
          </w:p>
          <w:p w14:paraId="2A5C73B0" w14:textId="77777777" w:rsidR="002F38C7" w:rsidRDefault="002F38C7" w:rsidP="002F38C7">
            <w:pPr>
              <w:rPr>
                <w:rFonts w:eastAsia="Times New Roman" w:cs="Arial"/>
                <w:sz w:val="18"/>
                <w:szCs w:val="18"/>
              </w:rPr>
            </w:pPr>
            <w:r>
              <w:rPr>
                <w:rFonts w:eastAsia="Times New Roman" w:cs="Arial"/>
                <w:sz w:val="18"/>
                <w:szCs w:val="18"/>
              </w:rPr>
              <w:t>VERY LOW</w:t>
            </w:r>
          </w:p>
          <w:p w14:paraId="37CEFD8F" w14:textId="77777777" w:rsidR="002F38C7" w:rsidRDefault="002F38C7" w:rsidP="002F38C7">
            <w:pPr>
              <w:rPr>
                <w:rFonts w:eastAsia="Times New Roman" w:cs="Arial"/>
                <w:sz w:val="18"/>
                <w:szCs w:val="18"/>
              </w:rPr>
            </w:pPr>
            <w:r w:rsidRPr="009E300B">
              <w:rPr>
                <w:rFonts w:ascii="Cambria Math" w:eastAsia="Times New Roman" w:hAnsi="Cambria Math" w:cs="Cambria Math"/>
                <w:kern w:val="24"/>
                <w:sz w:val="18"/>
                <w:szCs w:val="18"/>
                <w:lang w:eastAsia="en-CA"/>
              </w:rPr>
              <w:t>⊕⊝⊝⊝</w:t>
            </w:r>
          </w:p>
          <w:p w14:paraId="1AE22088" w14:textId="77777777" w:rsidR="002F38C7" w:rsidRDefault="002F38C7" w:rsidP="002F38C7">
            <w:pPr>
              <w:rPr>
                <w:rFonts w:eastAsia="Times New Roman" w:cs="Arial"/>
                <w:sz w:val="18"/>
                <w:szCs w:val="18"/>
              </w:rPr>
            </w:pPr>
            <w:r>
              <w:rPr>
                <w:rFonts w:eastAsia="Times New Roman" w:cs="Arial"/>
                <w:sz w:val="18"/>
                <w:szCs w:val="18"/>
              </w:rPr>
              <w:t>NR</w:t>
            </w:r>
          </w:p>
          <w:p w14:paraId="09B1BC0B" w14:textId="7006C31E" w:rsidR="002F38C7" w:rsidRDefault="002F38C7" w:rsidP="004808E0">
            <w:pPr>
              <w:rPr>
                <w:rFonts w:eastAsia="Times New Roman" w:cs="Arial"/>
                <w:sz w:val="18"/>
                <w:szCs w:val="18"/>
              </w:rPr>
            </w:pPr>
          </w:p>
          <w:p w14:paraId="4E783B33" w14:textId="1759C1D9" w:rsidR="002F38C7" w:rsidRDefault="002F38C7" w:rsidP="004808E0">
            <w:pPr>
              <w:rPr>
                <w:rFonts w:eastAsia="Times New Roman" w:cs="Arial"/>
                <w:sz w:val="18"/>
                <w:szCs w:val="18"/>
              </w:rPr>
            </w:pPr>
            <w:r>
              <w:rPr>
                <w:rFonts w:eastAsia="Times New Roman" w:cs="Arial"/>
                <w:sz w:val="18"/>
                <w:szCs w:val="18"/>
              </w:rPr>
              <w:t>30-59 yrs:</w:t>
            </w:r>
          </w:p>
          <w:p w14:paraId="6519B9C9" w14:textId="0A3761DB" w:rsidR="007F6C13" w:rsidRPr="009E300B" w:rsidRDefault="007F6C13" w:rsidP="004808E0">
            <w:pPr>
              <w:rPr>
                <w:rFonts w:eastAsia="Times New Roman" w:cs="Arial"/>
                <w:sz w:val="18"/>
                <w:szCs w:val="18"/>
                <w:vertAlign w:val="superscript"/>
              </w:rPr>
            </w:pPr>
            <w:r>
              <w:rPr>
                <w:rFonts w:eastAsia="Times New Roman" w:cs="Arial"/>
                <w:sz w:val="18"/>
                <w:szCs w:val="18"/>
              </w:rPr>
              <w:t>LOW</w:t>
            </w:r>
            <w:r w:rsidRPr="009E300B">
              <w:rPr>
                <w:rFonts w:eastAsia="Times New Roman" w:cs="Arial"/>
                <w:sz w:val="18"/>
                <w:szCs w:val="18"/>
                <w:vertAlign w:val="superscript"/>
              </w:rPr>
              <w:t>c</w:t>
            </w:r>
          </w:p>
          <w:p w14:paraId="26F92F95" w14:textId="77777777" w:rsidR="007F6C13" w:rsidRPr="009E300B" w:rsidRDefault="007F6C13" w:rsidP="004808E0">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31B9B5F5" w14:textId="77777777" w:rsidR="007F6C13" w:rsidRDefault="007F6C13" w:rsidP="004808E0">
            <w:pPr>
              <w:rPr>
                <w:rFonts w:eastAsia="Times New Roman" w:cs="Arial"/>
                <w:kern w:val="24"/>
                <w:sz w:val="18"/>
                <w:szCs w:val="18"/>
                <w:lang w:eastAsia="en-CA"/>
              </w:rPr>
            </w:pPr>
            <w:r w:rsidRPr="009E300B">
              <w:rPr>
                <w:rFonts w:eastAsia="Times New Roman" w:cs="Arial"/>
                <w:kern w:val="24"/>
                <w:sz w:val="18"/>
                <w:szCs w:val="18"/>
                <w:lang w:eastAsia="en-CA"/>
              </w:rPr>
              <w:t>due lack of evidence of consistency</w:t>
            </w:r>
            <w:r>
              <w:rPr>
                <w:rFonts w:eastAsia="Times New Roman" w:cs="Arial"/>
                <w:kern w:val="24"/>
                <w:sz w:val="18"/>
                <w:szCs w:val="18"/>
                <w:lang w:eastAsia="en-CA"/>
              </w:rPr>
              <w:t xml:space="preserve"> and indirectness</w:t>
            </w:r>
          </w:p>
          <w:p w14:paraId="065AF007" w14:textId="77777777" w:rsidR="002F38C7" w:rsidRDefault="002F38C7" w:rsidP="004808E0">
            <w:pPr>
              <w:rPr>
                <w:rFonts w:cs="Arial"/>
                <w:b/>
                <w:sz w:val="18"/>
                <w:szCs w:val="18"/>
                <w:lang w:val="en-CA"/>
              </w:rPr>
            </w:pPr>
          </w:p>
          <w:p w14:paraId="7945ED59" w14:textId="346B0B9D" w:rsidR="002F38C7" w:rsidRDefault="002F38C7" w:rsidP="002F38C7">
            <w:pPr>
              <w:rPr>
                <w:rFonts w:eastAsia="Times New Roman" w:cs="Arial"/>
                <w:sz w:val="18"/>
                <w:szCs w:val="18"/>
              </w:rPr>
            </w:pPr>
            <w:r>
              <w:rPr>
                <w:rFonts w:eastAsia="Times New Roman" w:cs="Arial"/>
                <w:sz w:val="18"/>
                <w:szCs w:val="18"/>
              </w:rPr>
              <w:t>60-69 yrs:</w:t>
            </w:r>
          </w:p>
          <w:p w14:paraId="69B6E36E" w14:textId="2AD2EFCA" w:rsidR="002F38C7" w:rsidRDefault="002F38C7" w:rsidP="002F38C7">
            <w:pPr>
              <w:rPr>
                <w:rFonts w:eastAsia="Times New Roman" w:cs="Arial"/>
                <w:sz w:val="18"/>
                <w:szCs w:val="18"/>
              </w:rPr>
            </w:pPr>
            <w:r>
              <w:rPr>
                <w:rFonts w:eastAsia="Times New Roman" w:cs="Arial"/>
                <w:sz w:val="18"/>
                <w:szCs w:val="18"/>
              </w:rPr>
              <w:t>VERY LOW</w:t>
            </w:r>
          </w:p>
          <w:p w14:paraId="283FD737" w14:textId="77777777" w:rsidR="002F38C7" w:rsidRDefault="002F38C7" w:rsidP="002F38C7">
            <w:pPr>
              <w:rPr>
                <w:rFonts w:eastAsia="Times New Roman" w:cs="Arial"/>
                <w:sz w:val="18"/>
                <w:szCs w:val="18"/>
              </w:rPr>
            </w:pPr>
            <w:r w:rsidRPr="009E300B">
              <w:rPr>
                <w:rFonts w:ascii="Cambria Math" w:eastAsia="Times New Roman" w:hAnsi="Cambria Math" w:cs="Cambria Math"/>
                <w:kern w:val="24"/>
                <w:sz w:val="18"/>
                <w:szCs w:val="18"/>
                <w:lang w:eastAsia="en-CA"/>
              </w:rPr>
              <w:t>⊕⊝⊝⊝</w:t>
            </w:r>
          </w:p>
          <w:p w14:paraId="40A33F9F" w14:textId="384E31A2" w:rsidR="002F38C7" w:rsidRPr="00783FAF" w:rsidRDefault="002F38C7" w:rsidP="004808E0">
            <w:pPr>
              <w:rPr>
                <w:rFonts w:eastAsia="Times New Roman" w:cs="Arial"/>
                <w:sz w:val="18"/>
                <w:szCs w:val="18"/>
              </w:rPr>
            </w:pPr>
            <w:r>
              <w:rPr>
                <w:rFonts w:eastAsia="Times New Roman" w:cs="Arial"/>
                <w:sz w:val="18"/>
                <w:szCs w:val="18"/>
              </w:rPr>
              <w:t>NR</w:t>
            </w:r>
          </w:p>
        </w:tc>
        <w:tc>
          <w:tcPr>
            <w:tcW w:w="3415" w:type="dxa"/>
          </w:tcPr>
          <w:p w14:paraId="0316D112" w14:textId="0D470E55" w:rsidR="00A34C2A" w:rsidRPr="00117E85" w:rsidRDefault="00A34C2A" w:rsidP="00A34C2A">
            <w:pPr>
              <w:rPr>
                <w:rFonts w:cs="Arial"/>
                <w:sz w:val="18"/>
                <w:szCs w:val="18"/>
                <w:lang w:val="en-CA"/>
              </w:rPr>
            </w:pPr>
            <w:r>
              <w:rPr>
                <w:rFonts w:cs="Arial"/>
                <w:sz w:val="18"/>
                <w:szCs w:val="18"/>
                <w:lang w:val="en-CA"/>
              </w:rPr>
              <w:t xml:space="preserve">Among screened people with a cervix aged 25 to 29 years, we are </w:t>
            </w:r>
            <w:r w:rsidRPr="00B51936">
              <w:rPr>
                <w:rFonts w:cs="Arial"/>
                <w:b/>
                <w:sz w:val="18"/>
                <w:szCs w:val="18"/>
                <w:lang w:val="en-CA"/>
              </w:rPr>
              <w:t xml:space="preserve">very uncertain </w:t>
            </w:r>
            <w:r>
              <w:rPr>
                <w:rFonts w:cs="Arial"/>
                <w:sz w:val="18"/>
                <w:szCs w:val="18"/>
                <w:lang w:val="en-CA"/>
              </w:rPr>
              <w:t>about the effects of hrHPV testing with cytology triage of those with negative tests on the incidence of CIN3+ compared with cytology screening with hrHPV triage.</w:t>
            </w:r>
          </w:p>
          <w:p w14:paraId="7BFBB9E0" w14:textId="77777777" w:rsidR="00A34C2A" w:rsidRDefault="00A34C2A" w:rsidP="004808E0">
            <w:pPr>
              <w:rPr>
                <w:rFonts w:cs="Arial"/>
                <w:sz w:val="18"/>
                <w:szCs w:val="18"/>
                <w:lang w:val="en-CA"/>
              </w:rPr>
            </w:pPr>
          </w:p>
          <w:p w14:paraId="5CA6CD2A" w14:textId="49CD696F" w:rsidR="007F6C13" w:rsidRDefault="007F6C13" w:rsidP="004808E0">
            <w:pPr>
              <w:rPr>
                <w:rFonts w:cs="Arial"/>
                <w:sz w:val="18"/>
                <w:szCs w:val="18"/>
                <w:lang w:val="en-CA"/>
              </w:rPr>
            </w:pPr>
            <w:r w:rsidRPr="009E300B">
              <w:rPr>
                <w:rFonts w:cs="Arial"/>
                <w:sz w:val="18"/>
                <w:szCs w:val="18"/>
                <w:lang w:val="en-CA"/>
              </w:rPr>
              <w:t xml:space="preserve">Among screened people with a cervix aged 30 to </w:t>
            </w:r>
            <w:r w:rsidR="002F38C7">
              <w:rPr>
                <w:rFonts w:cs="Arial"/>
                <w:sz w:val="18"/>
                <w:szCs w:val="18"/>
                <w:lang w:val="en-CA"/>
              </w:rPr>
              <w:t>59</w:t>
            </w:r>
            <w:r w:rsidRPr="009E300B">
              <w:rPr>
                <w:rFonts w:cs="Arial"/>
                <w:sz w:val="18"/>
                <w:szCs w:val="18"/>
                <w:lang w:val="en-CA"/>
              </w:rPr>
              <w:t xml:space="preserve"> years, hrHPV screening with cytology triage of negative tests </w:t>
            </w:r>
            <w:r w:rsidRPr="00096099">
              <w:rPr>
                <w:rFonts w:cs="Arial"/>
                <w:b/>
                <w:sz w:val="18"/>
                <w:szCs w:val="18"/>
                <w:lang w:val="en-CA"/>
              </w:rPr>
              <w:t xml:space="preserve">may </w:t>
            </w:r>
            <w:r>
              <w:rPr>
                <w:rFonts w:cs="Arial"/>
                <w:b/>
                <w:sz w:val="18"/>
                <w:szCs w:val="18"/>
                <w:lang w:val="en-CA"/>
              </w:rPr>
              <w:t xml:space="preserve">have little-to-no </w:t>
            </w:r>
            <w:r w:rsidRPr="009267F6">
              <w:rPr>
                <w:rFonts w:cs="Arial"/>
                <w:b/>
                <w:sz w:val="18"/>
                <w:szCs w:val="18"/>
                <w:lang w:val="en-CA"/>
              </w:rPr>
              <w:t>effect</w:t>
            </w:r>
            <w:r>
              <w:rPr>
                <w:rFonts w:cs="Arial"/>
                <w:b/>
                <w:sz w:val="18"/>
                <w:szCs w:val="18"/>
                <w:lang w:val="en-CA"/>
              </w:rPr>
              <w:t xml:space="preserve"> </w:t>
            </w:r>
            <w:r>
              <w:rPr>
                <w:rFonts w:cs="Arial"/>
                <w:sz w:val="18"/>
                <w:szCs w:val="18"/>
                <w:lang w:val="en-CA"/>
              </w:rPr>
              <w:t>on the incidence of CIN3+</w:t>
            </w:r>
            <w:r w:rsidRPr="009E300B">
              <w:rPr>
                <w:rFonts w:cs="Arial"/>
                <w:sz w:val="18"/>
                <w:szCs w:val="18"/>
                <w:lang w:val="en-CA"/>
              </w:rPr>
              <w:t xml:space="preserve"> compared with cytology screening with hrHPV triage.</w:t>
            </w:r>
          </w:p>
          <w:p w14:paraId="2253F9EB" w14:textId="77777777" w:rsidR="00A34C2A" w:rsidRDefault="00A34C2A" w:rsidP="004808E0">
            <w:pPr>
              <w:rPr>
                <w:rFonts w:cs="Arial"/>
                <w:b/>
                <w:sz w:val="18"/>
                <w:szCs w:val="18"/>
                <w:lang w:val="en-CA"/>
              </w:rPr>
            </w:pPr>
          </w:p>
          <w:p w14:paraId="51CC7E18" w14:textId="09C97CE7" w:rsidR="00A34C2A" w:rsidRPr="00783FAF" w:rsidRDefault="00A34C2A" w:rsidP="004808E0">
            <w:pPr>
              <w:rPr>
                <w:rFonts w:cs="Arial"/>
                <w:sz w:val="18"/>
                <w:szCs w:val="18"/>
                <w:lang w:val="en-CA"/>
              </w:rPr>
            </w:pPr>
            <w:r>
              <w:rPr>
                <w:rFonts w:cs="Arial"/>
                <w:sz w:val="18"/>
                <w:szCs w:val="18"/>
                <w:lang w:val="en-CA"/>
              </w:rPr>
              <w:t xml:space="preserve">Among screened people with a cervix aged 60 to 69 years, we are </w:t>
            </w:r>
            <w:r w:rsidRPr="00B51936">
              <w:rPr>
                <w:rFonts w:cs="Arial"/>
                <w:b/>
                <w:sz w:val="18"/>
                <w:szCs w:val="18"/>
                <w:lang w:val="en-CA"/>
              </w:rPr>
              <w:t xml:space="preserve">very uncertain </w:t>
            </w:r>
            <w:r>
              <w:rPr>
                <w:rFonts w:cs="Arial"/>
                <w:sz w:val="18"/>
                <w:szCs w:val="18"/>
                <w:lang w:val="en-CA"/>
              </w:rPr>
              <w:t>about the effects of hrHPV testing with cytology triage of those with negative tests on the incidence of CIN3+ compared with cytology screening with hrHPV triage.</w:t>
            </w:r>
          </w:p>
        </w:tc>
      </w:tr>
    </w:tbl>
    <w:p w14:paraId="23F85160" w14:textId="2C666752" w:rsidR="009E40DE" w:rsidRPr="009E300B" w:rsidRDefault="009E40DE" w:rsidP="009E40DE">
      <w:pPr>
        <w:rPr>
          <w:rFonts w:cs="Arial"/>
          <w:sz w:val="18"/>
          <w:szCs w:val="18"/>
          <w:lang w:val="en-CA"/>
        </w:rPr>
      </w:pPr>
      <w:r w:rsidRPr="009E300B">
        <w:rPr>
          <w:rFonts w:cs="Arial"/>
          <w:sz w:val="18"/>
          <w:szCs w:val="18"/>
          <w:lang w:val="en-CA"/>
        </w:rPr>
        <w:t xml:space="preserve">CI = confidence interval; </w:t>
      </w:r>
      <w:r w:rsidR="00A45DB4">
        <w:rPr>
          <w:rFonts w:cs="Arial"/>
          <w:sz w:val="18"/>
          <w:szCs w:val="18"/>
          <w:lang w:val="en-CA"/>
        </w:rPr>
        <w:t xml:space="preserve">CIN = cervical intraepithelial neoplasia; </w:t>
      </w:r>
      <w:r w:rsidR="007A5AFB">
        <w:rPr>
          <w:rFonts w:cs="Arial"/>
          <w:sz w:val="18"/>
          <w:szCs w:val="18"/>
          <w:lang w:val="en-CA"/>
        </w:rPr>
        <w:t xml:space="preserve">OR = odds ratio; </w:t>
      </w:r>
      <w:r w:rsidRPr="009E300B">
        <w:rPr>
          <w:rFonts w:cs="Arial"/>
          <w:sz w:val="18"/>
          <w:szCs w:val="18"/>
          <w:lang w:val="en-CA"/>
        </w:rPr>
        <w:t xml:space="preserve">RCT = randomized controlled trial; </w:t>
      </w:r>
      <w:r w:rsidR="007A5AFB">
        <w:rPr>
          <w:rFonts w:cs="Arial"/>
          <w:sz w:val="18"/>
          <w:szCs w:val="18"/>
          <w:lang w:val="en-CA"/>
        </w:rPr>
        <w:t>RR = relative risk.</w:t>
      </w:r>
    </w:p>
    <w:p w14:paraId="0856A286" w14:textId="77777777" w:rsidR="009E40DE" w:rsidRPr="009E300B" w:rsidRDefault="009E40DE" w:rsidP="009E40DE">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select population includes all randomized participants who completed the screening protocol and attended colposcopy follow-up, as needed, following a positive test. The denominator excludes 90 participants in the</w:t>
      </w:r>
      <w:r>
        <w:rPr>
          <w:rFonts w:cs="Arial"/>
          <w:sz w:val="18"/>
          <w:szCs w:val="18"/>
          <w:lang w:val="en-CA"/>
        </w:rPr>
        <w:t xml:space="preserve"> experimental</w:t>
      </w:r>
      <w:r w:rsidRPr="009E300B">
        <w:rPr>
          <w:rFonts w:cs="Arial"/>
          <w:sz w:val="18"/>
          <w:szCs w:val="18"/>
          <w:lang w:val="en-CA"/>
        </w:rPr>
        <w:t xml:space="preserve"> group and 11 in the control group who did not attend colposcopy following a positive test.</w:t>
      </w:r>
    </w:p>
    <w:p w14:paraId="354D330E" w14:textId="7EA82B02" w:rsidR="009E40DE" w:rsidRPr="009E300B" w:rsidRDefault="009E40DE" w:rsidP="009E40DE">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6DAC70C8" w14:textId="77777777" w:rsidR="009E40DE" w:rsidRPr="009E300B" w:rsidRDefault="009E40DE" w:rsidP="009E40DE">
      <w:pPr>
        <w:rPr>
          <w:rFonts w:cs="Arial"/>
          <w:b/>
          <w:sz w:val="18"/>
          <w:szCs w:val="18"/>
          <w:lang w:val="en-CA"/>
        </w:rPr>
      </w:pPr>
      <w:r w:rsidRPr="009E300B">
        <w:rPr>
          <w:rFonts w:cs="Arial"/>
          <w:b/>
          <w:sz w:val="18"/>
          <w:szCs w:val="18"/>
          <w:lang w:val="en-CA"/>
        </w:rPr>
        <w:t>Explanations:</w:t>
      </w:r>
    </w:p>
    <w:p w14:paraId="5388CA4B" w14:textId="5F2BCC07" w:rsidR="009E40DE" w:rsidRPr="009E300B" w:rsidRDefault="00A34C2A" w:rsidP="009E40DE">
      <w:pPr>
        <w:rPr>
          <w:rFonts w:cs="Arial"/>
          <w:lang w:val="en-CA"/>
        </w:rPr>
      </w:pPr>
      <w:r w:rsidRPr="009E300B">
        <w:rPr>
          <w:rFonts w:cs="Arial"/>
          <w:sz w:val="18"/>
          <w:szCs w:val="18"/>
          <w:u w:val="single"/>
          <w:vertAlign w:val="superscript"/>
          <w:lang w:val="en-CA"/>
        </w:rPr>
        <w:t>c</w:t>
      </w:r>
      <w:r w:rsidRPr="009E300B">
        <w:rPr>
          <w:rFonts w:cs="Arial"/>
          <w:sz w:val="18"/>
          <w:szCs w:val="18"/>
          <w:u w:val="single"/>
          <w:lang w:val="en-CA"/>
        </w:rPr>
        <w:t xml:space="preserve">Screened, modified per protocol;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w:t>
      </w:r>
      <w:r>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detection is an indirect measure for incidence</w:t>
      </w:r>
      <w:r w:rsidRPr="009E300B">
        <w:rPr>
          <w:rFonts w:cs="Arial"/>
          <w:sz w:val="18"/>
          <w:szCs w:val="18"/>
          <w:lang w:val="en-CA"/>
        </w:rPr>
        <w:t xml:space="preserve">. </w:t>
      </w:r>
      <w:r w:rsidRPr="007F73F5">
        <w:rPr>
          <w:rFonts w:eastAsia="Times New Roman" w:cs="Arial"/>
          <w:b/>
          <w:bCs/>
          <w:i/>
          <w:iCs/>
          <w:color w:val="000000"/>
          <w:sz w:val="18"/>
          <w:szCs w:val="18"/>
          <w:lang w:val="en-CA"/>
        </w:rPr>
        <w:t>No serious concerns about imprecision</w:t>
      </w:r>
      <w:r w:rsidRPr="007F73F5">
        <w:rPr>
          <w:rFonts w:eastAsia="Times New Roman" w:cs="Arial"/>
          <w:i/>
          <w:iCs/>
          <w:color w:val="000000"/>
          <w:sz w:val="18"/>
          <w:szCs w:val="18"/>
          <w:lang w:val="en-CA"/>
        </w:rPr>
        <w:t xml:space="preserve">: </w:t>
      </w:r>
      <w:r w:rsidRPr="007F73F5">
        <w:rPr>
          <w:rFonts w:eastAsia="Times New Roman" w:cs="Arial"/>
          <w:color w:val="000000"/>
          <w:sz w:val="18"/>
          <w:szCs w:val="18"/>
          <w:lang w:val="en-CA"/>
        </w:rPr>
        <w:t xml:space="preserve">95% CI precise for </w:t>
      </w:r>
      <w:r>
        <w:rPr>
          <w:rFonts w:eastAsia="Times New Roman" w:cs="Arial"/>
          <w:color w:val="000000"/>
          <w:sz w:val="18"/>
          <w:szCs w:val="18"/>
          <w:lang w:val="en-CA"/>
        </w:rPr>
        <w:t>little-to-no</w:t>
      </w:r>
      <w:r w:rsidRPr="007F73F5">
        <w:rPr>
          <w:rFonts w:eastAsia="Times New Roman" w:cs="Arial"/>
          <w:color w:val="000000"/>
          <w:sz w:val="18"/>
          <w:szCs w:val="18"/>
          <w:lang w:val="en-CA"/>
        </w:rPr>
        <w:t xml:space="preserve"> effect. </w:t>
      </w:r>
      <w:r w:rsidRPr="009E300B">
        <w:rPr>
          <w:rFonts w:cs="Arial"/>
          <w:b/>
          <w:i/>
          <w:sz w:val="18"/>
          <w:szCs w:val="18"/>
          <w:lang w:val="en-CA"/>
        </w:rPr>
        <w:t>No other serious concerns.</w:t>
      </w:r>
    </w:p>
    <w:p w14:paraId="41C58C7E" w14:textId="32914C95" w:rsidR="009E40DE" w:rsidRPr="009E300B" w:rsidRDefault="00D5598C" w:rsidP="009E40DE">
      <w:pPr>
        <w:rPr>
          <w:rFonts w:cs="Arial"/>
          <w:lang w:val="en-CA"/>
        </w:rPr>
      </w:pPr>
      <w:r w:rsidRPr="00093E5A">
        <w:rPr>
          <w:noProof/>
        </w:rPr>
        <w:lastRenderedPageBreak/>
        <w:drawing>
          <wp:inline distT="0" distB="0" distL="0" distR="0" wp14:anchorId="1776D489" wp14:editId="3A69BA5C">
            <wp:extent cx="8756626" cy="1733550"/>
            <wp:effectExtent l="0" t="0" r="6985"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8791167" cy="1740388"/>
                    </a:xfrm>
                    <a:prstGeom prst="rect">
                      <a:avLst/>
                    </a:prstGeom>
                  </pic:spPr>
                </pic:pic>
              </a:graphicData>
            </a:graphic>
          </wp:inline>
        </w:drawing>
      </w:r>
    </w:p>
    <w:p w14:paraId="52AB912B" w14:textId="42EEC68F" w:rsidR="009E40DE" w:rsidRDefault="009E40DE" w:rsidP="009E40DE">
      <w:bookmarkStart w:id="181" w:name="_Toc107391658"/>
      <w:r>
        <w:t xml:space="preserve">Forest Plot </w:t>
      </w:r>
      <w:r w:rsidR="00DB73D8">
        <w:t>5</w:t>
      </w:r>
      <w:r w:rsidRPr="009E300B">
        <w:t>.</w:t>
      </w:r>
      <w:r>
        <w:t>4</w:t>
      </w:r>
      <w:r w:rsidRPr="009E300B">
        <w:t xml:space="preserve">. </w:t>
      </w:r>
      <w:r>
        <w:t>Detection of CIN2+ (as an indirect indicator of the incidence of CIN3+)</w:t>
      </w:r>
      <w:bookmarkEnd w:id="181"/>
    </w:p>
    <w:p w14:paraId="1AECFED5" w14:textId="77777777" w:rsidR="009E40DE" w:rsidRDefault="009E40DE" w:rsidP="009E40DE">
      <w:pPr>
        <w:rPr>
          <w:lang w:val="en-CA"/>
        </w:rPr>
      </w:pPr>
    </w:p>
    <w:p w14:paraId="10F8ED8D" w14:textId="77777777" w:rsidR="009E40DE" w:rsidRDefault="009E40DE" w:rsidP="009E40DE"/>
    <w:p w14:paraId="38BDE83B" w14:textId="77777777" w:rsidR="009E40DE" w:rsidRDefault="009E40DE" w:rsidP="009E40DE">
      <w:pPr>
        <w:rPr>
          <w:lang w:val="en-CA"/>
        </w:rPr>
      </w:pPr>
    </w:p>
    <w:p w14:paraId="6882E723" w14:textId="77777777" w:rsidR="009E40DE" w:rsidRDefault="009E40DE" w:rsidP="009E40DE">
      <w:pPr>
        <w:rPr>
          <w:lang w:val="en-CA"/>
        </w:rPr>
      </w:pPr>
    </w:p>
    <w:p w14:paraId="00EA2367" w14:textId="77777777" w:rsidR="009E40DE" w:rsidRDefault="009E40DE" w:rsidP="009E40DE">
      <w:pPr>
        <w:rPr>
          <w:lang w:val="en-CA"/>
        </w:rPr>
      </w:pPr>
    </w:p>
    <w:p w14:paraId="315CD94C" w14:textId="77777777" w:rsidR="009E40DE" w:rsidRDefault="009E40DE" w:rsidP="009E40DE">
      <w:pPr>
        <w:rPr>
          <w:lang w:val="en-CA"/>
        </w:rPr>
      </w:pPr>
    </w:p>
    <w:p w14:paraId="5208F8E6" w14:textId="77777777" w:rsidR="009E40DE" w:rsidRDefault="009E40DE" w:rsidP="009E40DE">
      <w:pPr>
        <w:rPr>
          <w:lang w:val="en-CA"/>
        </w:rPr>
      </w:pPr>
    </w:p>
    <w:p w14:paraId="3D416F0D" w14:textId="77777777" w:rsidR="009E40DE" w:rsidRDefault="009E40DE" w:rsidP="009E40DE">
      <w:pPr>
        <w:rPr>
          <w:lang w:val="en-CA"/>
        </w:rPr>
      </w:pPr>
    </w:p>
    <w:p w14:paraId="124E1FA4" w14:textId="77777777" w:rsidR="009E40DE" w:rsidRDefault="009E40DE" w:rsidP="009E40DE">
      <w:pPr>
        <w:rPr>
          <w:lang w:val="en-CA"/>
        </w:rPr>
      </w:pPr>
    </w:p>
    <w:p w14:paraId="5A2088DB" w14:textId="77777777" w:rsidR="009E40DE" w:rsidRDefault="009E40DE" w:rsidP="009E40DE">
      <w:pPr>
        <w:rPr>
          <w:lang w:val="en-CA"/>
        </w:rPr>
      </w:pPr>
    </w:p>
    <w:p w14:paraId="2D2F0ED4" w14:textId="7BEE34E2" w:rsidR="009E40DE" w:rsidRDefault="009E40DE" w:rsidP="009E40DE">
      <w:pPr>
        <w:rPr>
          <w:lang w:val="en-CA"/>
        </w:rPr>
      </w:pPr>
    </w:p>
    <w:p w14:paraId="7C6FAD3F" w14:textId="6356407F" w:rsidR="00811485" w:rsidRDefault="00811485" w:rsidP="009E40DE">
      <w:pPr>
        <w:rPr>
          <w:lang w:val="en-CA"/>
        </w:rPr>
      </w:pPr>
    </w:p>
    <w:p w14:paraId="7EF536A7" w14:textId="203EA1CD" w:rsidR="00811485" w:rsidRDefault="00811485" w:rsidP="009E40DE">
      <w:pPr>
        <w:rPr>
          <w:lang w:val="en-CA"/>
        </w:rPr>
      </w:pPr>
    </w:p>
    <w:p w14:paraId="1DD1F623" w14:textId="77777777" w:rsidR="00811485" w:rsidRDefault="00811485" w:rsidP="009E40DE">
      <w:pPr>
        <w:rPr>
          <w:lang w:val="en-CA"/>
        </w:rPr>
      </w:pPr>
    </w:p>
    <w:p w14:paraId="0158A99F" w14:textId="77777777" w:rsidR="009E40DE" w:rsidRDefault="009E40DE" w:rsidP="009E40DE">
      <w:pPr>
        <w:rPr>
          <w:lang w:val="en-CA"/>
        </w:rPr>
      </w:pPr>
    </w:p>
    <w:p w14:paraId="416FDAA1" w14:textId="77777777" w:rsidR="009E40DE" w:rsidRPr="006C5D00" w:rsidRDefault="009E40DE" w:rsidP="009E40DE">
      <w:pPr>
        <w:rPr>
          <w:lang w:val="en-CA"/>
        </w:rPr>
      </w:pPr>
    </w:p>
    <w:p w14:paraId="7B233039" w14:textId="1555A76D" w:rsidR="009E40DE" w:rsidRPr="009E300B" w:rsidRDefault="009E40DE" w:rsidP="009E40DE">
      <w:bookmarkStart w:id="182" w:name="_Toc107391659"/>
      <w:r>
        <w:lastRenderedPageBreak/>
        <w:t xml:space="preserve">Evidence Set </w:t>
      </w:r>
      <w:r w:rsidR="00811485">
        <w:t>5</w:t>
      </w:r>
      <w:r>
        <w:t>.5</w:t>
      </w:r>
      <w:r w:rsidRPr="009E300B">
        <w:t xml:space="preserve">. </w:t>
      </w:r>
      <w:r>
        <w:t>Detection of CIN3+ (as an indirect indicator of the incidence of ICC)</w:t>
      </w:r>
      <w:bookmarkEnd w:id="182"/>
    </w:p>
    <w:p w14:paraId="0FFDE8EE" w14:textId="77777777" w:rsidR="009E40DE" w:rsidRPr="00126B1A" w:rsidRDefault="009E40DE" w:rsidP="009E40DE">
      <w:pPr>
        <w:rPr>
          <w:rFonts w:cs="Arial"/>
          <w:szCs w:val="20"/>
          <w:lang w:val="en-CA"/>
        </w:rPr>
      </w:pPr>
      <w:r w:rsidRPr="00126B1A">
        <w:rPr>
          <w:rFonts w:cs="Arial"/>
          <w:b/>
          <w:szCs w:val="20"/>
          <w:lang w:val="en-CA"/>
        </w:rPr>
        <w:t>Included report:</w:t>
      </w:r>
      <w:r w:rsidRPr="00126B1A">
        <w:rPr>
          <w:rFonts w:cs="Arial"/>
          <w:szCs w:val="20"/>
          <w:lang w:val="en-CA"/>
        </w:rPr>
        <w:t xml:space="preserve"> Chan 2020 (Hong Kong)</w:t>
      </w:r>
    </w:p>
    <w:p w14:paraId="1ADDAD6F" w14:textId="5BE15307" w:rsidR="009E40DE" w:rsidRPr="009E300B" w:rsidRDefault="009E40DE" w:rsidP="009E40DE">
      <w:bookmarkStart w:id="183" w:name="_Toc107391660"/>
      <w:r w:rsidRPr="009E300B">
        <w:t>GRA</w:t>
      </w:r>
      <w:r>
        <w:t xml:space="preserve">DE Summary of Findings Table </w:t>
      </w:r>
      <w:r w:rsidR="00811485">
        <w:t>5</w:t>
      </w:r>
      <w:r>
        <w:t>.5</w:t>
      </w:r>
      <w:r w:rsidRPr="009E300B">
        <w:t xml:space="preserve">. </w:t>
      </w:r>
      <w:r>
        <w:t>Detection of CIN3+ (as an indirect indicator of the incidence of ICC)</w:t>
      </w:r>
      <w:bookmarkEnd w:id="183"/>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9E40DE" w:rsidRPr="009E300B" w14:paraId="1C2C6426" w14:textId="77777777" w:rsidTr="004808E0">
        <w:trPr>
          <w:tblHeader/>
        </w:trPr>
        <w:tc>
          <w:tcPr>
            <w:tcW w:w="1795" w:type="dxa"/>
            <w:gridSpan w:val="2"/>
            <w:vMerge w:val="restart"/>
            <w:shd w:val="clear" w:color="auto" w:fill="D5DCE4" w:themeFill="text2" w:themeFillTint="33"/>
          </w:tcPr>
          <w:p w14:paraId="45532CED" w14:textId="77777777" w:rsidR="009E40DE" w:rsidRPr="009E300B" w:rsidRDefault="009E40DE" w:rsidP="004808E0">
            <w:pPr>
              <w:rPr>
                <w:rFonts w:cs="Arial"/>
                <w:b/>
                <w:sz w:val="18"/>
                <w:szCs w:val="18"/>
                <w:lang w:val="en-CA"/>
              </w:rPr>
            </w:pPr>
            <w:r w:rsidRPr="009E300B">
              <w:rPr>
                <w:rFonts w:cs="Arial"/>
                <w:b/>
                <w:sz w:val="18"/>
                <w:szCs w:val="18"/>
                <w:lang w:val="en-CA"/>
              </w:rPr>
              <w:t>Outcome</w:t>
            </w:r>
          </w:p>
          <w:p w14:paraId="22EF6361"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54C44D90" w14:textId="77777777" w:rsidR="009E40DE" w:rsidRPr="009E300B" w:rsidRDefault="009E40DE"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09E0788A" w14:textId="36D30628" w:rsidR="009E40DE" w:rsidRPr="009E300B" w:rsidRDefault="00A45DB4" w:rsidP="004808E0">
            <w:pPr>
              <w:rPr>
                <w:rFonts w:cs="Arial"/>
                <w:b/>
                <w:sz w:val="18"/>
                <w:szCs w:val="18"/>
                <w:lang w:val="en-CA"/>
              </w:rPr>
            </w:pPr>
            <w:r>
              <w:rPr>
                <w:rFonts w:cs="Arial"/>
                <w:b/>
                <w:sz w:val="18"/>
                <w:szCs w:val="18"/>
                <w:lang w:val="en-CA"/>
              </w:rPr>
              <w:t>Relative</w:t>
            </w:r>
            <w:r w:rsidR="009E40DE" w:rsidRPr="009E300B">
              <w:rPr>
                <w:rFonts w:cs="Arial"/>
                <w:b/>
                <w:sz w:val="18"/>
                <w:szCs w:val="18"/>
                <w:lang w:val="en-CA"/>
              </w:rPr>
              <w:t xml:space="preserve"> effects, </w:t>
            </w:r>
            <w:r>
              <w:rPr>
                <w:rFonts w:cs="Arial"/>
                <w:b/>
                <w:sz w:val="18"/>
                <w:szCs w:val="18"/>
                <w:lang w:val="en-CA"/>
              </w:rPr>
              <w:t>Peto OR and RR</w:t>
            </w:r>
            <w:r w:rsidR="009E40DE" w:rsidRPr="009E300B">
              <w:rPr>
                <w:rFonts w:cs="Arial"/>
                <w:b/>
                <w:sz w:val="18"/>
                <w:szCs w:val="18"/>
                <w:lang w:val="en-CA"/>
              </w:rPr>
              <w:t xml:space="preserve"> (95 % CI)</w:t>
            </w:r>
          </w:p>
        </w:tc>
        <w:tc>
          <w:tcPr>
            <w:tcW w:w="5343" w:type="dxa"/>
            <w:gridSpan w:val="3"/>
            <w:shd w:val="clear" w:color="auto" w:fill="D5DCE4" w:themeFill="text2" w:themeFillTint="33"/>
          </w:tcPr>
          <w:p w14:paraId="037CF6D7" w14:textId="77777777" w:rsidR="009E40DE" w:rsidRPr="009E300B" w:rsidRDefault="009E40DE"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6C164C20"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2E736668" w14:textId="77777777" w:rsidR="009E40DE" w:rsidRPr="009E300B" w:rsidRDefault="009E40DE" w:rsidP="004808E0">
            <w:pPr>
              <w:rPr>
                <w:rFonts w:cs="Arial"/>
                <w:b/>
                <w:sz w:val="18"/>
                <w:szCs w:val="18"/>
                <w:lang w:val="en-CA"/>
              </w:rPr>
            </w:pPr>
            <w:r w:rsidRPr="009E300B">
              <w:rPr>
                <w:rFonts w:cs="Arial"/>
                <w:b/>
                <w:sz w:val="18"/>
                <w:szCs w:val="18"/>
                <w:lang w:val="en-CA"/>
              </w:rPr>
              <w:t>What happens?</w:t>
            </w:r>
          </w:p>
        </w:tc>
      </w:tr>
      <w:tr w:rsidR="009E40DE" w:rsidRPr="009E300B" w14:paraId="0A4FFD12" w14:textId="77777777" w:rsidTr="004808E0">
        <w:trPr>
          <w:tblHeader/>
        </w:trPr>
        <w:tc>
          <w:tcPr>
            <w:tcW w:w="1795" w:type="dxa"/>
            <w:gridSpan w:val="2"/>
            <w:vMerge/>
          </w:tcPr>
          <w:p w14:paraId="6E0ABA67" w14:textId="77777777" w:rsidR="009E40DE" w:rsidRPr="009E300B" w:rsidRDefault="009E40DE" w:rsidP="004808E0">
            <w:pPr>
              <w:rPr>
                <w:rFonts w:cs="Arial"/>
                <w:b/>
                <w:sz w:val="18"/>
                <w:szCs w:val="18"/>
                <w:lang w:val="en-CA"/>
              </w:rPr>
            </w:pPr>
          </w:p>
        </w:tc>
        <w:tc>
          <w:tcPr>
            <w:tcW w:w="1767" w:type="dxa"/>
            <w:vMerge/>
          </w:tcPr>
          <w:p w14:paraId="2C9DEEE4" w14:textId="77777777" w:rsidR="009E40DE" w:rsidRPr="009E300B" w:rsidRDefault="009E40DE" w:rsidP="004808E0">
            <w:pPr>
              <w:rPr>
                <w:rFonts w:cs="Arial"/>
                <w:b/>
                <w:sz w:val="18"/>
                <w:szCs w:val="18"/>
                <w:lang w:val="en-CA"/>
              </w:rPr>
            </w:pPr>
          </w:p>
        </w:tc>
        <w:tc>
          <w:tcPr>
            <w:tcW w:w="1781" w:type="dxa"/>
            <w:shd w:val="clear" w:color="auto" w:fill="D5DCE4" w:themeFill="text2" w:themeFillTint="33"/>
          </w:tcPr>
          <w:p w14:paraId="41E262D7" w14:textId="77777777" w:rsidR="009E40DE" w:rsidRPr="009E300B" w:rsidRDefault="009E40DE" w:rsidP="004808E0">
            <w:pPr>
              <w:rPr>
                <w:rFonts w:cs="Arial"/>
                <w:b/>
                <w:sz w:val="18"/>
                <w:szCs w:val="18"/>
                <w:lang w:val="en-CA"/>
              </w:rPr>
            </w:pPr>
            <w:r w:rsidRPr="009E300B">
              <w:rPr>
                <w:rFonts w:cs="Arial"/>
                <w:b/>
                <w:sz w:val="18"/>
                <w:szCs w:val="18"/>
                <w:lang w:val="en-CA"/>
              </w:rPr>
              <w:t>With cytology screening + hrHPV triage</w:t>
            </w:r>
          </w:p>
        </w:tc>
        <w:tc>
          <w:tcPr>
            <w:tcW w:w="1781" w:type="dxa"/>
            <w:shd w:val="clear" w:color="auto" w:fill="D5DCE4" w:themeFill="text2" w:themeFillTint="33"/>
          </w:tcPr>
          <w:p w14:paraId="24F6ACEC" w14:textId="77777777" w:rsidR="009E40DE" w:rsidRPr="009E300B" w:rsidRDefault="009E40DE" w:rsidP="004808E0">
            <w:pPr>
              <w:rPr>
                <w:rFonts w:cs="Arial"/>
                <w:b/>
                <w:sz w:val="18"/>
                <w:szCs w:val="18"/>
                <w:lang w:val="en-CA"/>
              </w:rPr>
            </w:pPr>
            <w:r w:rsidRPr="009E300B">
              <w:rPr>
                <w:rFonts w:cs="Arial"/>
                <w:b/>
                <w:sz w:val="18"/>
                <w:szCs w:val="18"/>
                <w:lang w:val="en-CA"/>
              </w:rPr>
              <w:t>With hrHPV screening + cytology triage of negatives</w:t>
            </w:r>
          </w:p>
        </w:tc>
        <w:tc>
          <w:tcPr>
            <w:tcW w:w="1781" w:type="dxa"/>
            <w:shd w:val="clear" w:color="auto" w:fill="D5DCE4" w:themeFill="text2" w:themeFillTint="33"/>
          </w:tcPr>
          <w:p w14:paraId="265492E8" w14:textId="77777777" w:rsidR="009E40DE" w:rsidRPr="009E300B" w:rsidRDefault="009E40DE" w:rsidP="004808E0">
            <w:pPr>
              <w:rPr>
                <w:rFonts w:cs="Arial"/>
                <w:b/>
                <w:sz w:val="18"/>
                <w:szCs w:val="18"/>
                <w:lang w:val="en-CA"/>
              </w:rPr>
            </w:pPr>
            <w:r w:rsidRPr="009E300B">
              <w:rPr>
                <w:rFonts w:cs="Arial"/>
                <w:b/>
                <w:sz w:val="18"/>
                <w:szCs w:val="18"/>
                <w:lang w:val="en-CA"/>
              </w:rPr>
              <w:t>Difference</w:t>
            </w:r>
          </w:p>
        </w:tc>
        <w:tc>
          <w:tcPr>
            <w:tcW w:w="2070" w:type="dxa"/>
            <w:vMerge/>
          </w:tcPr>
          <w:p w14:paraId="15949877" w14:textId="77777777" w:rsidR="009E40DE" w:rsidRPr="009E300B" w:rsidRDefault="009E40DE" w:rsidP="004808E0">
            <w:pPr>
              <w:rPr>
                <w:rFonts w:cs="Arial"/>
                <w:b/>
                <w:sz w:val="18"/>
                <w:szCs w:val="18"/>
                <w:lang w:val="en-CA"/>
              </w:rPr>
            </w:pPr>
          </w:p>
        </w:tc>
        <w:tc>
          <w:tcPr>
            <w:tcW w:w="3415" w:type="dxa"/>
            <w:vMerge/>
          </w:tcPr>
          <w:p w14:paraId="00A9B9F8" w14:textId="77777777" w:rsidR="009E40DE" w:rsidRPr="009E300B" w:rsidRDefault="009E40DE" w:rsidP="004808E0">
            <w:pPr>
              <w:rPr>
                <w:rFonts w:cs="Arial"/>
                <w:b/>
                <w:sz w:val="18"/>
                <w:szCs w:val="18"/>
                <w:lang w:val="en-CA"/>
              </w:rPr>
            </w:pPr>
          </w:p>
        </w:tc>
      </w:tr>
      <w:tr w:rsidR="009E40DE" w:rsidRPr="009E300B" w14:paraId="20664064" w14:textId="77777777" w:rsidTr="004808E0">
        <w:tc>
          <w:tcPr>
            <w:tcW w:w="14390" w:type="dxa"/>
            <w:gridSpan w:val="8"/>
            <w:shd w:val="clear" w:color="auto" w:fill="F2F2F2" w:themeFill="background1" w:themeFillShade="F2"/>
            <w:vAlign w:val="center"/>
          </w:tcPr>
          <w:p w14:paraId="39AC41D4" w14:textId="2E3F23CD" w:rsidR="009E40DE" w:rsidRPr="009E300B" w:rsidRDefault="009E40DE" w:rsidP="004808E0">
            <w:pPr>
              <w:rPr>
                <w:rFonts w:cs="Arial"/>
                <w:b/>
                <w:sz w:val="18"/>
                <w:szCs w:val="18"/>
                <w:lang w:val="en-CA"/>
              </w:rPr>
            </w:pPr>
            <w:r w:rsidRPr="009E300B">
              <w:rPr>
                <w:rFonts w:cs="Arial"/>
                <w:b/>
                <w:sz w:val="18"/>
                <w:szCs w:val="18"/>
              </w:rPr>
              <w:t xml:space="preserve">People with a cervix aged 30 to </w:t>
            </w:r>
            <w:r w:rsidR="00814EE2">
              <w:rPr>
                <w:rFonts w:cs="Arial"/>
                <w:b/>
                <w:sz w:val="18"/>
                <w:szCs w:val="18"/>
              </w:rPr>
              <w:t>59</w:t>
            </w:r>
            <w:r w:rsidRPr="009E300B">
              <w:rPr>
                <w:rFonts w:cs="Arial"/>
                <w:b/>
                <w:sz w:val="18"/>
                <w:szCs w:val="18"/>
              </w:rPr>
              <w:t xml:space="preserve"> years (Chan 2020 (Hong Kong); acceptors of screening, select population)</w:t>
            </w:r>
          </w:p>
        </w:tc>
      </w:tr>
      <w:tr w:rsidR="00811485" w:rsidRPr="009E300B" w14:paraId="43B39E99" w14:textId="77777777" w:rsidTr="004808E0">
        <w:trPr>
          <w:trHeight w:val="1242"/>
        </w:trPr>
        <w:tc>
          <w:tcPr>
            <w:tcW w:w="1781" w:type="dxa"/>
          </w:tcPr>
          <w:p w14:paraId="0DC0FA5F" w14:textId="77777777" w:rsidR="00811485" w:rsidRPr="009E300B" w:rsidRDefault="00811485" w:rsidP="004808E0">
            <w:pPr>
              <w:rPr>
                <w:rFonts w:cs="Arial"/>
                <w:sz w:val="18"/>
                <w:szCs w:val="18"/>
                <w:lang w:val="en-CA"/>
              </w:rPr>
            </w:pPr>
            <w:r>
              <w:rPr>
                <w:rFonts w:cs="Arial"/>
                <w:sz w:val="18"/>
                <w:szCs w:val="18"/>
                <w:lang w:val="en-CA"/>
              </w:rPr>
              <w:t>Detection of CIN3+</w:t>
            </w:r>
          </w:p>
          <w:p w14:paraId="3F51D146" w14:textId="77777777" w:rsidR="00811485" w:rsidRPr="009E300B" w:rsidRDefault="00811485" w:rsidP="004808E0">
            <w:pPr>
              <w:rPr>
                <w:rFonts w:cs="Arial"/>
                <w:sz w:val="18"/>
                <w:szCs w:val="18"/>
                <w:lang w:val="en-CA"/>
              </w:rPr>
            </w:pPr>
          </w:p>
          <w:p w14:paraId="40D63E33" w14:textId="77777777" w:rsidR="00811485" w:rsidRPr="009E300B" w:rsidRDefault="00811485" w:rsidP="004808E0">
            <w:pPr>
              <w:rPr>
                <w:rFonts w:cs="Arial"/>
                <w:sz w:val="18"/>
                <w:szCs w:val="18"/>
                <w:lang w:val="en-CA"/>
              </w:rPr>
            </w:pPr>
            <w:r w:rsidRPr="009E300B">
              <w:rPr>
                <w:rFonts w:cs="Arial"/>
                <w:sz w:val="18"/>
                <w:szCs w:val="18"/>
                <w:lang w:val="en-CA"/>
              </w:rPr>
              <w:t>Follow-up: 1 round</w:t>
            </w:r>
          </w:p>
          <w:p w14:paraId="761D0736" w14:textId="77777777" w:rsidR="00811485" w:rsidRPr="009E300B" w:rsidRDefault="00811485" w:rsidP="004808E0">
            <w:pPr>
              <w:rPr>
                <w:rFonts w:cs="Arial"/>
                <w:sz w:val="18"/>
                <w:szCs w:val="18"/>
                <w:lang w:val="en-CA"/>
              </w:rPr>
            </w:pPr>
          </w:p>
          <w:p w14:paraId="52AA96E8" w14:textId="77777777" w:rsidR="00811485" w:rsidRPr="009E300B" w:rsidRDefault="00811485" w:rsidP="004808E0">
            <w:pPr>
              <w:rPr>
                <w:rFonts w:cs="Arial"/>
                <w:sz w:val="18"/>
                <w:szCs w:val="18"/>
                <w:lang w:val="en-CA"/>
              </w:rPr>
            </w:pPr>
            <w:r>
              <w:rPr>
                <w:rFonts w:cs="Arial"/>
                <w:sz w:val="18"/>
                <w:szCs w:val="18"/>
                <w:lang w:val="en-CA"/>
              </w:rPr>
              <w:t>15,760</w:t>
            </w:r>
            <w:r w:rsidRPr="009E300B">
              <w:rPr>
                <w:rFonts w:cs="Arial"/>
                <w:sz w:val="18"/>
                <w:szCs w:val="18"/>
                <w:lang w:val="en-CA"/>
              </w:rPr>
              <w:t xml:space="preserve"> (1 RCT)</w:t>
            </w:r>
          </w:p>
        </w:tc>
        <w:tc>
          <w:tcPr>
            <w:tcW w:w="1781" w:type="dxa"/>
            <w:gridSpan w:val="2"/>
          </w:tcPr>
          <w:p w14:paraId="6CEBF3BE" w14:textId="6E6818EB" w:rsidR="00811485" w:rsidRDefault="00A45DB4" w:rsidP="004808E0">
            <w:pPr>
              <w:rPr>
                <w:rFonts w:cs="Arial"/>
                <w:sz w:val="18"/>
                <w:szCs w:val="18"/>
              </w:rPr>
            </w:pPr>
            <w:r>
              <w:rPr>
                <w:rFonts w:cs="Arial"/>
                <w:sz w:val="18"/>
                <w:szCs w:val="18"/>
              </w:rPr>
              <w:t>Peto OR: 2.79 (1.71 to 4.54)</w:t>
            </w:r>
          </w:p>
          <w:p w14:paraId="25C542D2" w14:textId="77777777" w:rsidR="00A45DB4" w:rsidRDefault="00A45DB4" w:rsidP="004808E0">
            <w:pPr>
              <w:rPr>
                <w:rFonts w:cs="Arial"/>
                <w:sz w:val="18"/>
                <w:szCs w:val="18"/>
                <w:lang w:val="en-CA"/>
              </w:rPr>
            </w:pPr>
          </w:p>
          <w:p w14:paraId="756C1885" w14:textId="29972B92" w:rsidR="00A45DB4" w:rsidRPr="009E300B" w:rsidRDefault="00A45DB4" w:rsidP="004808E0">
            <w:pPr>
              <w:rPr>
                <w:rFonts w:cs="Arial"/>
                <w:sz w:val="18"/>
                <w:szCs w:val="18"/>
                <w:lang w:val="en-CA"/>
              </w:rPr>
            </w:pPr>
            <w:r>
              <w:rPr>
                <w:rFonts w:cs="Arial"/>
                <w:sz w:val="18"/>
                <w:szCs w:val="18"/>
                <w:lang w:val="en-CA"/>
              </w:rPr>
              <w:t>RR: 2.78 (1.71 to 4.51)</w:t>
            </w:r>
          </w:p>
        </w:tc>
        <w:tc>
          <w:tcPr>
            <w:tcW w:w="1781" w:type="dxa"/>
            <w:shd w:val="clear" w:color="auto" w:fill="auto"/>
          </w:tcPr>
          <w:p w14:paraId="71C366E1" w14:textId="7218BEB2" w:rsidR="00811485" w:rsidRPr="009E300B" w:rsidRDefault="00811485" w:rsidP="004808E0">
            <w:pPr>
              <w:rPr>
                <w:rFonts w:cs="Arial"/>
                <w:sz w:val="18"/>
                <w:szCs w:val="18"/>
                <w:lang w:val="en-CA"/>
              </w:rPr>
            </w:pPr>
            <w:r>
              <w:rPr>
                <w:rFonts w:cs="Arial"/>
                <w:sz w:val="18"/>
                <w:szCs w:val="18"/>
                <w:lang w:val="en-CA"/>
              </w:rPr>
              <w:t>20.3 per 10,000</w:t>
            </w:r>
          </w:p>
        </w:tc>
        <w:tc>
          <w:tcPr>
            <w:tcW w:w="1781" w:type="dxa"/>
            <w:shd w:val="clear" w:color="auto" w:fill="auto"/>
          </w:tcPr>
          <w:p w14:paraId="704EC57D" w14:textId="6CB28968" w:rsidR="00811485" w:rsidRPr="009E300B" w:rsidRDefault="00A45DB4" w:rsidP="004808E0">
            <w:pPr>
              <w:rPr>
                <w:rFonts w:cs="Arial"/>
                <w:sz w:val="18"/>
                <w:szCs w:val="18"/>
                <w:lang w:val="en-CA"/>
              </w:rPr>
            </w:pPr>
            <w:r>
              <w:rPr>
                <w:rFonts w:cs="Arial"/>
                <w:sz w:val="18"/>
                <w:szCs w:val="18"/>
                <w:lang w:val="en-CA"/>
              </w:rPr>
              <w:t>56</w:t>
            </w:r>
            <w:r w:rsidR="003044B1">
              <w:rPr>
                <w:rFonts w:cs="Arial"/>
                <w:sz w:val="18"/>
                <w:szCs w:val="18"/>
                <w:lang w:val="en-CA"/>
              </w:rPr>
              <w:t>.3</w:t>
            </w:r>
            <w:r w:rsidR="00811485">
              <w:rPr>
                <w:rFonts w:cs="Arial"/>
                <w:sz w:val="18"/>
                <w:szCs w:val="18"/>
                <w:lang w:val="en-CA"/>
              </w:rPr>
              <w:t xml:space="preserve"> per 10,000</w:t>
            </w:r>
          </w:p>
        </w:tc>
        <w:tc>
          <w:tcPr>
            <w:tcW w:w="1781" w:type="dxa"/>
            <w:shd w:val="clear" w:color="auto" w:fill="auto"/>
          </w:tcPr>
          <w:p w14:paraId="4EF5A924" w14:textId="7B082F36" w:rsidR="00811485" w:rsidRPr="009E300B" w:rsidRDefault="003044B1" w:rsidP="004808E0">
            <w:pPr>
              <w:rPr>
                <w:rFonts w:cs="Arial"/>
                <w:sz w:val="18"/>
                <w:szCs w:val="18"/>
                <w:lang w:val="en-CA"/>
              </w:rPr>
            </w:pPr>
            <w:bookmarkStart w:id="184" w:name="_Hlk165897249"/>
            <w:r>
              <w:rPr>
                <w:rFonts w:cs="Arial"/>
                <w:sz w:val="18"/>
                <w:szCs w:val="18"/>
                <w:lang w:val="en-CA"/>
              </w:rPr>
              <w:t>36.0</w:t>
            </w:r>
            <w:r w:rsidR="00811485">
              <w:rPr>
                <w:rFonts w:cs="Arial"/>
                <w:sz w:val="18"/>
                <w:szCs w:val="18"/>
                <w:lang w:val="en-CA"/>
              </w:rPr>
              <w:t xml:space="preserve"> more per 10,000</w:t>
            </w:r>
            <w:r w:rsidR="00A25FC9">
              <w:rPr>
                <w:rFonts w:cs="Arial"/>
                <w:sz w:val="18"/>
                <w:szCs w:val="18"/>
                <w:lang w:val="en-CA"/>
              </w:rPr>
              <w:t xml:space="preserve"> (</w:t>
            </w:r>
            <w:r>
              <w:rPr>
                <w:rFonts w:cs="Arial"/>
                <w:sz w:val="18"/>
                <w:szCs w:val="18"/>
                <w:lang w:val="en-CA"/>
              </w:rPr>
              <w:t>14.3</w:t>
            </w:r>
            <w:r w:rsidR="00A25FC9">
              <w:rPr>
                <w:rFonts w:cs="Arial"/>
                <w:sz w:val="18"/>
                <w:szCs w:val="18"/>
                <w:lang w:val="en-CA"/>
              </w:rPr>
              <w:t xml:space="preserve"> more to </w:t>
            </w:r>
            <w:r>
              <w:rPr>
                <w:rFonts w:cs="Arial"/>
                <w:sz w:val="18"/>
                <w:szCs w:val="18"/>
                <w:lang w:val="en-CA"/>
              </w:rPr>
              <w:t>71.0</w:t>
            </w:r>
            <w:r w:rsidR="00A25FC9">
              <w:rPr>
                <w:rFonts w:cs="Arial"/>
                <w:sz w:val="18"/>
                <w:szCs w:val="18"/>
                <w:lang w:val="en-CA"/>
              </w:rPr>
              <w:t xml:space="preserve"> more)</w:t>
            </w:r>
            <w:bookmarkEnd w:id="184"/>
          </w:p>
        </w:tc>
        <w:tc>
          <w:tcPr>
            <w:tcW w:w="2070" w:type="dxa"/>
          </w:tcPr>
          <w:p w14:paraId="54F9BEB8" w14:textId="77777777" w:rsidR="00FF6759" w:rsidRDefault="00FF6759" w:rsidP="00FF6759">
            <w:pPr>
              <w:rPr>
                <w:rFonts w:eastAsia="Times New Roman" w:cs="Arial"/>
                <w:sz w:val="18"/>
                <w:szCs w:val="18"/>
              </w:rPr>
            </w:pPr>
            <w:r>
              <w:rPr>
                <w:rFonts w:eastAsia="Times New Roman" w:cs="Arial"/>
                <w:sz w:val="18"/>
                <w:szCs w:val="18"/>
              </w:rPr>
              <w:t>25-29 yrs:</w:t>
            </w:r>
          </w:p>
          <w:p w14:paraId="0C1688CA" w14:textId="77777777" w:rsidR="00FF6759" w:rsidRDefault="00FF6759" w:rsidP="00FF6759">
            <w:pPr>
              <w:rPr>
                <w:rFonts w:eastAsia="Times New Roman" w:cs="Arial"/>
                <w:sz w:val="18"/>
                <w:szCs w:val="18"/>
              </w:rPr>
            </w:pPr>
            <w:r>
              <w:rPr>
                <w:rFonts w:eastAsia="Times New Roman" w:cs="Arial"/>
                <w:sz w:val="18"/>
                <w:szCs w:val="18"/>
              </w:rPr>
              <w:t>VERY LOW</w:t>
            </w:r>
          </w:p>
          <w:p w14:paraId="578A6F18" w14:textId="77777777" w:rsidR="00FF6759" w:rsidRDefault="00FF6759" w:rsidP="00FF6759">
            <w:pPr>
              <w:rPr>
                <w:rFonts w:eastAsia="Times New Roman" w:cs="Arial"/>
                <w:sz w:val="18"/>
                <w:szCs w:val="18"/>
              </w:rPr>
            </w:pPr>
            <w:r w:rsidRPr="009E300B">
              <w:rPr>
                <w:rFonts w:ascii="Cambria Math" w:eastAsia="Times New Roman" w:hAnsi="Cambria Math" w:cs="Cambria Math"/>
                <w:kern w:val="24"/>
                <w:sz w:val="18"/>
                <w:szCs w:val="18"/>
                <w:lang w:eastAsia="en-CA"/>
              </w:rPr>
              <w:t>⊕⊝⊝⊝</w:t>
            </w:r>
          </w:p>
          <w:p w14:paraId="74D4D105" w14:textId="77777777" w:rsidR="00FF6759" w:rsidRDefault="00FF6759" w:rsidP="00FF6759">
            <w:pPr>
              <w:rPr>
                <w:rFonts w:eastAsia="Times New Roman" w:cs="Arial"/>
                <w:sz w:val="18"/>
                <w:szCs w:val="18"/>
              </w:rPr>
            </w:pPr>
            <w:r>
              <w:rPr>
                <w:rFonts w:eastAsia="Times New Roman" w:cs="Arial"/>
                <w:sz w:val="18"/>
                <w:szCs w:val="18"/>
              </w:rPr>
              <w:t>NR</w:t>
            </w:r>
          </w:p>
          <w:p w14:paraId="23639CD6" w14:textId="77777777" w:rsidR="00FF6759" w:rsidRDefault="00FF6759" w:rsidP="00FF6759">
            <w:pPr>
              <w:rPr>
                <w:rFonts w:eastAsia="Times New Roman" w:cs="Arial"/>
                <w:sz w:val="18"/>
                <w:szCs w:val="18"/>
              </w:rPr>
            </w:pPr>
          </w:p>
          <w:p w14:paraId="3F84867F" w14:textId="77777777" w:rsidR="00FF6759" w:rsidRDefault="00FF6759" w:rsidP="00FF6759">
            <w:pPr>
              <w:rPr>
                <w:rFonts w:eastAsia="Times New Roman" w:cs="Arial"/>
                <w:sz w:val="18"/>
                <w:szCs w:val="18"/>
              </w:rPr>
            </w:pPr>
            <w:r>
              <w:rPr>
                <w:rFonts w:eastAsia="Times New Roman" w:cs="Arial"/>
                <w:sz w:val="18"/>
                <w:szCs w:val="18"/>
              </w:rPr>
              <w:t>30-59 yrs:</w:t>
            </w:r>
          </w:p>
          <w:p w14:paraId="5A289E49" w14:textId="77777777" w:rsidR="00FF6759" w:rsidRPr="009E300B" w:rsidRDefault="00FF6759" w:rsidP="00FF6759">
            <w:pPr>
              <w:rPr>
                <w:rFonts w:eastAsia="Times New Roman" w:cs="Arial"/>
                <w:sz w:val="18"/>
                <w:szCs w:val="18"/>
                <w:vertAlign w:val="superscript"/>
              </w:rPr>
            </w:pPr>
            <w:r>
              <w:rPr>
                <w:rFonts w:eastAsia="Times New Roman" w:cs="Arial"/>
                <w:sz w:val="18"/>
                <w:szCs w:val="18"/>
              </w:rPr>
              <w:t>LOW</w:t>
            </w:r>
            <w:r w:rsidRPr="009E300B">
              <w:rPr>
                <w:rFonts w:eastAsia="Times New Roman" w:cs="Arial"/>
                <w:sz w:val="18"/>
                <w:szCs w:val="18"/>
                <w:vertAlign w:val="superscript"/>
              </w:rPr>
              <w:t>c</w:t>
            </w:r>
          </w:p>
          <w:p w14:paraId="634D42CA" w14:textId="77777777" w:rsidR="00FF6759" w:rsidRPr="009E300B" w:rsidRDefault="00FF6759" w:rsidP="00FF6759">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26082B48" w14:textId="77777777" w:rsidR="00FF6759" w:rsidRDefault="00FF6759" w:rsidP="00FF6759">
            <w:pPr>
              <w:rPr>
                <w:rFonts w:eastAsia="Times New Roman" w:cs="Arial"/>
                <w:kern w:val="24"/>
                <w:sz w:val="18"/>
                <w:szCs w:val="18"/>
                <w:lang w:eastAsia="en-CA"/>
              </w:rPr>
            </w:pPr>
            <w:r w:rsidRPr="009E300B">
              <w:rPr>
                <w:rFonts w:eastAsia="Times New Roman" w:cs="Arial"/>
                <w:kern w:val="24"/>
                <w:sz w:val="18"/>
                <w:szCs w:val="18"/>
                <w:lang w:eastAsia="en-CA"/>
              </w:rPr>
              <w:t>due lack of evidence of consistency</w:t>
            </w:r>
            <w:r>
              <w:rPr>
                <w:rFonts w:eastAsia="Times New Roman" w:cs="Arial"/>
                <w:kern w:val="24"/>
                <w:sz w:val="18"/>
                <w:szCs w:val="18"/>
                <w:lang w:eastAsia="en-CA"/>
              </w:rPr>
              <w:t xml:space="preserve"> and indirectness</w:t>
            </w:r>
          </w:p>
          <w:p w14:paraId="22713237" w14:textId="77777777" w:rsidR="00FF6759" w:rsidRDefault="00FF6759" w:rsidP="00FF6759">
            <w:pPr>
              <w:rPr>
                <w:rFonts w:cs="Arial"/>
                <w:b/>
                <w:sz w:val="18"/>
                <w:szCs w:val="18"/>
                <w:lang w:val="en-CA"/>
              </w:rPr>
            </w:pPr>
          </w:p>
          <w:p w14:paraId="6BA01F46" w14:textId="77777777" w:rsidR="00FF6759" w:rsidRDefault="00FF6759" w:rsidP="00FF6759">
            <w:pPr>
              <w:rPr>
                <w:rFonts w:eastAsia="Times New Roman" w:cs="Arial"/>
                <w:sz w:val="18"/>
                <w:szCs w:val="18"/>
              </w:rPr>
            </w:pPr>
            <w:r>
              <w:rPr>
                <w:rFonts w:eastAsia="Times New Roman" w:cs="Arial"/>
                <w:sz w:val="18"/>
                <w:szCs w:val="18"/>
              </w:rPr>
              <w:t>60-69 yrs:</w:t>
            </w:r>
          </w:p>
          <w:p w14:paraId="78DCC294" w14:textId="77777777" w:rsidR="00FF6759" w:rsidRDefault="00FF6759" w:rsidP="00FF6759">
            <w:pPr>
              <w:rPr>
                <w:rFonts w:eastAsia="Times New Roman" w:cs="Arial"/>
                <w:sz w:val="18"/>
                <w:szCs w:val="18"/>
              </w:rPr>
            </w:pPr>
            <w:r>
              <w:rPr>
                <w:rFonts w:eastAsia="Times New Roman" w:cs="Arial"/>
                <w:sz w:val="18"/>
                <w:szCs w:val="18"/>
              </w:rPr>
              <w:t>VERY LOW</w:t>
            </w:r>
          </w:p>
          <w:p w14:paraId="4821953C" w14:textId="77777777" w:rsidR="00FF6759" w:rsidRDefault="00FF6759" w:rsidP="00FF6759">
            <w:pPr>
              <w:rPr>
                <w:rFonts w:eastAsia="Times New Roman" w:cs="Arial"/>
                <w:sz w:val="18"/>
                <w:szCs w:val="18"/>
              </w:rPr>
            </w:pPr>
            <w:r w:rsidRPr="009E300B">
              <w:rPr>
                <w:rFonts w:ascii="Cambria Math" w:eastAsia="Times New Roman" w:hAnsi="Cambria Math" w:cs="Cambria Math"/>
                <w:kern w:val="24"/>
                <w:sz w:val="18"/>
                <w:szCs w:val="18"/>
                <w:lang w:eastAsia="en-CA"/>
              </w:rPr>
              <w:t>⊕⊝⊝⊝</w:t>
            </w:r>
          </w:p>
          <w:p w14:paraId="16AC2F14" w14:textId="45C5414C" w:rsidR="00811485" w:rsidRPr="009E300B" w:rsidRDefault="00FF6759" w:rsidP="004808E0">
            <w:pPr>
              <w:rPr>
                <w:rFonts w:cs="Arial"/>
                <w:b/>
                <w:sz w:val="18"/>
                <w:szCs w:val="18"/>
                <w:lang w:val="en-CA"/>
              </w:rPr>
            </w:pPr>
            <w:r>
              <w:rPr>
                <w:rFonts w:eastAsia="Times New Roman" w:cs="Arial"/>
                <w:sz w:val="18"/>
                <w:szCs w:val="18"/>
              </w:rPr>
              <w:t>NR</w:t>
            </w:r>
          </w:p>
        </w:tc>
        <w:tc>
          <w:tcPr>
            <w:tcW w:w="3415" w:type="dxa"/>
          </w:tcPr>
          <w:p w14:paraId="0974F389" w14:textId="59B707DC" w:rsidR="00814EE2" w:rsidRPr="00117E85" w:rsidRDefault="00814EE2" w:rsidP="00814EE2">
            <w:pPr>
              <w:rPr>
                <w:rFonts w:cs="Arial"/>
                <w:sz w:val="18"/>
                <w:szCs w:val="18"/>
                <w:lang w:val="en-CA"/>
              </w:rPr>
            </w:pPr>
            <w:r>
              <w:rPr>
                <w:rFonts w:cs="Arial"/>
                <w:sz w:val="18"/>
                <w:szCs w:val="18"/>
                <w:lang w:val="en-CA"/>
              </w:rPr>
              <w:t xml:space="preserve">Among screened people with a cervix aged 25 to 29 years, we are </w:t>
            </w:r>
            <w:r w:rsidRPr="00B51936">
              <w:rPr>
                <w:rFonts w:cs="Arial"/>
                <w:b/>
                <w:sz w:val="18"/>
                <w:szCs w:val="18"/>
                <w:lang w:val="en-CA"/>
              </w:rPr>
              <w:t xml:space="preserve">very uncertain </w:t>
            </w:r>
            <w:r>
              <w:rPr>
                <w:rFonts w:cs="Arial"/>
                <w:sz w:val="18"/>
                <w:szCs w:val="18"/>
                <w:lang w:val="en-CA"/>
              </w:rPr>
              <w:t xml:space="preserve">about the effects of hrHPV testing with cytology triage of those with negative tests on the incidence of </w:t>
            </w:r>
            <w:r w:rsidR="00BD71F6">
              <w:rPr>
                <w:rFonts w:cs="Arial"/>
                <w:sz w:val="18"/>
                <w:szCs w:val="18"/>
                <w:lang w:val="en-CA"/>
              </w:rPr>
              <w:t>invasive cervical cancer</w:t>
            </w:r>
            <w:r>
              <w:rPr>
                <w:rFonts w:cs="Arial"/>
                <w:sz w:val="18"/>
                <w:szCs w:val="18"/>
                <w:lang w:val="en-CA"/>
              </w:rPr>
              <w:t xml:space="preserve"> compared with cytology screening with hrHPV triage.</w:t>
            </w:r>
          </w:p>
          <w:p w14:paraId="590AABFD" w14:textId="77777777" w:rsidR="00814EE2" w:rsidRDefault="00814EE2" w:rsidP="004808E0">
            <w:pPr>
              <w:rPr>
                <w:rFonts w:cs="Arial"/>
                <w:sz w:val="18"/>
                <w:szCs w:val="18"/>
                <w:lang w:val="en-CA"/>
              </w:rPr>
            </w:pPr>
          </w:p>
          <w:p w14:paraId="0FBD715A" w14:textId="3B66D069" w:rsidR="00811485" w:rsidRDefault="00811485" w:rsidP="004808E0">
            <w:pPr>
              <w:rPr>
                <w:rFonts w:cs="Arial"/>
                <w:sz w:val="18"/>
                <w:szCs w:val="18"/>
                <w:lang w:val="en-CA"/>
              </w:rPr>
            </w:pPr>
            <w:r w:rsidRPr="009E300B">
              <w:rPr>
                <w:rFonts w:cs="Arial"/>
                <w:sz w:val="18"/>
                <w:szCs w:val="18"/>
                <w:lang w:val="en-CA"/>
              </w:rPr>
              <w:t xml:space="preserve">Among screened people with a cervix aged 30 to </w:t>
            </w:r>
            <w:r w:rsidR="003E4975">
              <w:rPr>
                <w:rFonts w:cs="Arial"/>
                <w:sz w:val="18"/>
                <w:szCs w:val="18"/>
                <w:lang w:val="en-CA"/>
              </w:rPr>
              <w:t>59</w:t>
            </w:r>
            <w:r w:rsidRPr="009E300B">
              <w:rPr>
                <w:rFonts w:cs="Arial"/>
                <w:sz w:val="18"/>
                <w:szCs w:val="18"/>
                <w:lang w:val="en-CA"/>
              </w:rPr>
              <w:t xml:space="preserve"> years, hrHPV screening with cytology triage of negative tests </w:t>
            </w:r>
            <w:r w:rsidRPr="00096099">
              <w:rPr>
                <w:rFonts w:cs="Arial"/>
                <w:b/>
                <w:sz w:val="18"/>
                <w:szCs w:val="18"/>
                <w:lang w:val="en-CA"/>
              </w:rPr>
              <w:t xml:space="preserve">may </w:t>
            </w:r>
            <w:r>
              <w:rPr>
                <w:rFonts w:cs="Arial"/>
                <w:b/>
                <w:sz w:val="18"/>
                <w:szCs w:val="18"/>
                <w:lang w:val="en-CA"/>
              </w:rPr>
              <w:t>reduce</w:t>
            </w:r>
            <w:r>
              <w:rPr>
                <w:rFonts w:cs="Arial"/>
                <w:sz w:val="18"/>
                <w:szCs w:val="18"/>
                <w:lang w:val="en-CA"/>
              </w:rPr>
              <w:t xml:space="preserve"> the incidence of </w:t>
            </w:r>
            <w:r w:rsidR="00E328F8">
              <w:rPr>
                <w:rFonts w:cs="Arial"/>
                <w:sz w:val="18"/>
                <w:szCs w:val="18"/>
                <w:lang w:val="en-CA"/>
              </w:rPr>
              <w:t>invasive cervical cancer</w:t>
            </w:r>
            <w:r w:rsidRPr="009E300B">
              <w:rPr>
                <w:rFonts w:cs="Arial"/>
                <w:sz w:val="18"/>
                <w:szCs w:val="18"/>
                <w:lang w:val="en-CA"/>
              </w:rPr>
              <w:t xml:space="preserve"> compared with cytology screening with hrHPV triage.</w:t>
            </w:r>
          </w:p>
          <w:p w14:paraId="5FDB7BE5" w14:textId="77777777" w:rsidR="00BD71F6" w:rsidRDefault="00BD71F6" w:rsidP="004808E0">
            <w:pPr>
              <w:rPr>
                <w:rFonts w:cs="Arial"/>
                <w:b/>
                <w:sz w:val="18"/>
                <w:szCs w:val="18"/>
                <w:lang w:val="en-CA"/>
              </w:rPr>
            </w:pPr>
          </w:p>
          <w:p w14:paraId="6696D699" w14:textId="07C6D72B" w:rsidR="00BD71F6" w:rsidRPr="00783FAF" w:rsidRDefault="00BD71F6" w:rsidP="004808E0">
            <w:pPr>
              <w:rPr>
                <w:rFonts w:cs="Arial"/>
                <w:sz w:val="18"/>
                <w:szCs w:val="18"/>
                <w:lang w:val="en-CA"/>
              </w:rPr>
            </w:pPr>
            <w:r>
              <w:rPr>
                <w:rFonts w:cs="Arial"/>
                <w:sz w:val="18"/>
                <w:szCs w:val="18"/>
                <w:lang w:val="en-CA"/>
              </w:rPr>
              <w:t xml:space="preserve">Among screened people with a cervix aged 60 to 69 years, we are </w:t>
            </w:r>
            <w:r w:rsidRPr="00B51936">
              <w:rPr>
                <w:rFonts w:cs="Arial"/>
                <w:b/>
                <w:sz w:val="18"/>
                <w:szCs w:val="18"/>
                <w:lang w:val="en-CA"/>
              </w:rPr>
              <w:t xml:space="preserve">very uncertain </w:t>
            </w:r>
            <w:r>
              <w:rPr>
                <w:rFonts w:cs="Arial"/>
                <w:sz w:val="18"/>
                <w:szCs w:val="18"/>
                <w:lang w:val="en-CA"/>
              </w:rPr>
              <w:t>about the effects of hrHPV testing with cytology triage of those with negative tests on the incidence of invasive cervical cancer compared with cytology screening with hrHPV triage.</w:t>
            </w:r>
          </w:p>
        </w:tc>
      </w:tr>
    </w:tbl>
    <w:p w14:paraId="0DA34D2E" w14:textId="77777777" w:rsidR="00A45DB4" w:rsidRPr="009E300B" w:rsidRDefault="00A45DB4" w:rsidP="00A45DB4">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 xml:space="preserve">RCT = randomized controlled trial; </w:t>
      </w:r>
      <w:r>
        <w:rPr>
          <w:rFonts w:cs="Arial"/>
          <w:sz w:val="18"/>
          <w:szCs w:val="18"/>
          <w:lang w:val="en-CA"/>
        </w:rPr>
        <w:t>RR = relative risk.</w:t>
      </w:r>
    </w:p>
    <w:p w14:paraId="26E056B5" w14:textId="77777777" w:rsidR="009E40DE" w:rsidRPr="009E300B" w:rsidRDefault="009E40DE" w:rsidP="009E40DE">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select population includes all randomized participants who completed the screening protocol and attended colposcopy follow-up, as needed, following a positive test. The denominator excludes 90 participants in the</w:t>
      </w:r>
      <w:r>
        <w:rPr>
          <w:rFonts w:cs="Arial"/>
          <w:sz w:val="18"/>
          <w:szCs w:val="18"/>
          <w:lang w:val="en-CA"/>
        </w:rPr>
        <w:t xml:space="preserve"> experimental</w:t>
      </w:r>
      <w:r w:rsidRPr="009E300B">
        <w:rPr>
          <w:rFonts w:cs="Arial"/>
          <w:sz w:val="18"/>
          <w:szCs w:val="18"/>
          <w:lang w:val="en-CA"/>
        </w:rPr>
        <w:t xml:space="preserve"> group and 11 in the control group who did not attend colposcopy following a positive test.</w:t>
      </w:r>
    </w:p>
    <w:p w14:paraId="35048DA1" w14:textId="386C64AF" w:rsidR="009E40DE" w:rsidRPr="009E300B" w:rsidRDefault="009E40DE" w:rsidP="009E40DE">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0ABA1AFB" w14:textId="77777777" w:rsidR="009E40DE" w:rsidRPr="009E300B" w:rsidRDefault="009E40DE" w:rsidP="009E40DE">
      <w:pPr>
        <w:rPr>
          <w:rFonts w:cs="Arial"/>
          <w:b/>
          <w:sz w:val="18"/>
          <w:szCs w:val="18"/>
          <w:lang w:val="en-CA"/>
        </w:rPr>
      </w:pPr>
      <w:r w:rsidRPr="009E300B">
        <w:rPr>
          <w:rFonts w:cs="Arial"/>
          <w:b/>
          <w:sz w:val="18"/>
          <w:szCs w:val="18"/>
          <w:lang w:val="en-CA"/>
        </w:rPr>
        <w:t>Explanations:</w:t>
      </w:r>
    </w:p>
    <w:p w14:paraId="6DF68A36" w14:textId="6FC2CBFA" w:rsidR="00811485" w:rsidRPr="001F1011" w:rsidRDefault="003E4975" w:rsidP="009E40DE">
      <w:pPr>
        <w:rPr>
          <w:rFonts w:eastAsia="Times New Roman" w:cs="Arial"/>
          <w:b/>
          <w:bCs/>
          <w:i/>
          <w:iCs/>
          <w:color w:val="000000"/>
          <w:sz w:val="18"/>
          <w:szCs w:val="18"/>
        </w:rPr>
      </w:pPr>
      <w:r w:rsidRPr="009E300B">
        <w:rPr>
          <w:rFonts w:cs="Arial"/>
          <w:sz w:val="18"/>
          <w:szCs w:val="18"/>
          <w:u w:val="single"/>
          <w:vertAlign w:val="superscript"/>
          <w:lang w:val="en-CA"/>
        </w:rPr>
        <w:t>c</w:t>
      </w:r>
      <w:r w:rsidRPr="009E300B">
        <w:rPr>
          <w:rFonts w:cs="Arial"/>
          <w:sz w:val="18"/>
          <w:szCs w:val="18"/>
          <w:u w:val="single"/>
          <w:lang w:val="en-CA"/>
        </w:rPr>
        <w:t xml:space="preserve">Screened, modified per protocol;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w:t>
      </w:r>
      <w:r>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detection is an indirect measure for incidence</w:t>
      </w:r>
      <w:r w:rsidRPr="009E300B">
        <w:rPr>
          <w:rFonts w:cs="Arial"/>
          <w:sz w:val="18"/>
          <w:szCs w:val="18"/>
          <w:lang w:val="en-CA"/>
        </w:rPr>
        <w:t xml:space="preserve">. </w:t>
      </w:r>
      <w:r w:rsidRPr="007F73F5">
        <w:rPr>
          <w:rFonts w:eastAsia="Times New Roman" w:cs="Arial"/>
          <w:b/>
          <w:bCs/>
          <w:i/>
          <w:iCs/>
          <w:color w:val="000000"/>
          <w:sz w:val="18"/>
          <w:szCs w:val="18"/>
          <w:lang w:val="en-CA"/>
        </w:rPr>
        <w:t>No serious concerns about imprecision</w:t>
      </w:r>
      <w:r w:rsidRPr="007F73F5">
        <w:rPr>
          <w:rFonts w:eastAsia="Times New Roman" w:cs="Arial"/>
          <w:i/>
          <w:iCs/>
          <w:color w:val="000000"/>
          <w:sz w:val="18"/>
          <w:szCs w:val="18"/>
          <w:lang w:val="en-CA"/>
        </w:rPr>
        <w:t xml:space="preserve">: </w:t>
      </w:r>
      <w:r w:rsidRPr="007F73F5">
        <w:rPr>
          <w:rFonts w:eastAsia="Times New Roman" w:cs="Arial"/>
          <w:color w:val="000000"/>
          <w:sz w:val="18"/>
          <w:szCs w:val="18"/>
          <w:lang w:val="en-CA"/>
        </w:rPr>
        <w:t xml:space="preserve">95% CI precise for </w:t>
      </w:r>
      <w:r>
        <w:rPr>
          <w:rFonts w:eastAsia="Times New Roman" w:cs="Arial"/>
          <w:color w:val="000000"/>
          <w:sz w:val="18"/>
          <w:szCs w:val="18"/>
          <w:lang w:val="en-CA"/>
        </w:rPr>
        <w:t xml:space="preserve">increased </w:t>
      </w:r>
      <w:r w:rsidRPr="007F73F5">
        <w:rPr>
          <w:rFonts w:eastAsia="Times New Roman" w:cs="Arial"/>
          <w:color w:val="000000"/>
          <w:sz w:val="18"/>
          <w:szCs w:val="18"/>
          <w:lang w:val="en-CA"/>
        </w:rPr>
        <w:t xml:space="preserve">effect. </w:t>
      </w:r>
      <w:r w:rsidRPr="009E300B">
        <w:rPr>
          <w:rFonts w:cs="Arial"/>
          <w:b/>
          <w:i/>
          <w:sz w:val="18"/>
          <w:szCs w:val="18"/>
          <w:lang w:val="en-CA"/>
        </w:rPr>
        <w:t>No other serious concerns.</w:t>
      </w:r>
    </w:p>
    <w:p w14:paraId="2A336F5D" w14:textId="77777777" w:rsidR="009E40DE" w:rsidRPr="009E300B" w:rsidRDefault="009E40DE" w:rsidP="009E40DE">
      <w:pPr>
        <w:rPr>
          <w:rFonts w:cs="Arial"/>
          <w:lang w:val="en-CA"/>
        </w:rPr>
      </w:pPr>
    </w:p>
    <w:p w14:paraId="12440A58" w14:textId="0B33B0DF" w:rsidR="009E40DE" w:rsidRPr="009E300B" w:rsidRDefault="00D5598C" w:rsidP="009E40DE">
      <w:pPr>
        <w:rPr>
          <w:rFonts w:cs="Arial"/>
          <w:lang w:val="en-CA"/>
        </w:rPr>
      </w:pPr>
      <w:r w:rsidRPr="00093E5A">
        <w:rPr>
          <w:noProof/>
        </w:rPr>
        <w:drawing>
          <wp:inline distT="0" distB="0" distL="0" distR="0" wp14:anchorId="5EE6B5FC" wp14:editId="1A3DFFC8">
            <wp:extent cx="8900966" cy="1762125"/>
            <wp:effectExtent l="0" t="0" r="0" b="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8917810" cy="1765460"/>
                    </a:xfrm>
                    <a:prstGeom prst="rect">
                      <a:avLst/>
                    </a:prstGeom>
                  </pic:spPr>
                </pic:pic>
              </a:graphicData>
            </a:graphic>
          </wp:inline>
        </w:drawing>
      </w:r>
    </w:p>
    <w:p w14:paraId="574D975A" w14:textId="307A2870" w:rsidR="009E40DE" w:rsidRDefault="009E40DE" w:rsidP="009E40DE">
      <w:bookmarkStart w:id="185" w:name="_Toc107391661"/>
      <w:r>
        <w:t xml:space="preserve">Forest Plot </w:t>
      </w:r>
      <w:r w:rsidR="00811485">
        <w:t>5</w:t>
      </w:r>
      <w:r w:rsidRPr="009E300B">
        <w:t>.</w:t>
      </w:r>
      <w:r>
        <w:t>5</w:t>
      </w:r>
      <w:r w:rsidRPr="009E300B">
        <w:t xml:space="preserve">. </w:t>
      </w:r>
      <w:r>
        <w:t>Detection of CIN3+ (as an indirect indicator of the incidence of ICC)</w:t>
      </w:r>
      <w:bookmarkEnd w:id="185"/>
    </w:p>
    <w:p w14:paraId="56B4392D" w14:textId="77777777" w:rsidR="009E40DE" w:rsidRDefault="009E40DE" w:rsidP="009E40DE">
      <w:pPr>
        <w:rPr>
          <w:lang w:val="en-CA"/>
        </w:rPr>
      </w:pPr>
    </w:p>
    <w:p w14:paraId="5B025940" w14:textId="77777777" w:rsidR="009E40DE" w:rsidRDefault="009E40DE" w:rsidP="009E40DE">
      <w:pPr>
        <w:rPr>
          <w:lang w:val="en-CA"/>
        </w:rPr>
      </w:pPr>
    </w:p>
    <w:p w14:paraId="0426C74B" w14:textId="77777777" w:rsidR="009E40DE" w:rsidRDefault="009E40DE" w:rsidP="009E40DE">
      <w:pPr>
        <w:rPr>
          <w:lang w:val="en-CA"/>
        </w:rPr>
      </w:pPr>
    </w:p>
    <w:p w14:paraId="5EB82FF5" w14:textId="77777777" w:rsidR="009E40DE" w:rsidRDefault="009E40DE" w:rsidP="009E40DE">
      <w:pPr>
        <w:rPr>
          <w:lang w:val="en-CA"/>
        </w:rPr>
      </w:pPr>
    </w:p>
    <w:p w14:paraId="5B14AE2F" w14:textId="77777777" w:rsidR="009E40DE" w:rsidRDefault="009E40DE" w:rsidP="009E40DE">
      <w:pPr>
        <w:rPr>
          <w:lang w:val="en-CA"/>
        </w:rPr>
      </w:pPr>
    </w:p>
    <w:p w14:paraId="436B154B" w14:textId="77777777" w:rsidR="009E40DE" w:rsidRDefault="009E40DE" w:rsidP="009E40DE">
      <w:pPr>
        <w:rPr>
          <w:lang w:val="en-CA"/>
        </w:rPr>
      </w:pPr>
    </w:p>
    <w:p w14:paraId="7E1CBE60" w14:textId="77777777" w:rsidR="009E40DE" w:rsidRDefault="009E40DE" w:rsidP="009E40DE">
      <w:pPr>
        <w:rPr>
          <w:lang w:val="en-CA"/>
        </w:rPr>
      </w:pPr>
    </w:p>
    <w:p w14:paraId="2FC06ACD" w14:textId="77777777" w:rsidR="009E40DE" w:rsidRDefault="009E40DE" w:rsidP="009E40DE">
      <w:pPr>
        <w:rPr>
          <w:lang w:val="en-CA"/>
        </w:rPr>
      </w:pPr>
    </w:p>
    <w:p w14:paraId="03CE131E" w14:textId="77777777" w:rsidR="009E40DE" w:rsidRDefault="009E40DE" w:rsidP="009E40DE">
      <w:pPr>
        <w:rPr>
          <w:lang w:val="en-CA"/>
        </w:rPr>
      </w:pPr>
    </w:p>
    <w:p w14:paraId="13C014CE" w14:textId="77777777" w:rsidR="009E40DE" w:rsidRDefault="009E40DE" w:rsidP="009E40DE">
      <w:pPr>
        <w:rPr>
          <w:lang w:val="en-CA"/>
        </w:rPr>
      </w:pPr>
    </w:p>
    <w:p w14:paraId="4AEAF16F" w14:textId="77777777" w:rsidR="009E40DE" w:rsidRDefault="009E40DE" w:rsidP="009E40DE">
      <w:pPr>
        <w:rPr>
          <w:lang w:val="en-CA"/>
        </w:rPr>
      </w:pPr>
    </w:p>
    <w:p w14:paraId="323D1DEB" w14:textId="77777777" w:rsidR="009E40DE" w:rsidRDefault="009E40DE" w:rsidP="009E40DE">
      <w:pPr>
        <w:rPr>
          <w:lang w:val="en-CA"/>
        </w:rPr>
      </w:pPr>
    </w:p>
    <w:p w14:paraId="6DB19E1B" w14:textId="755F2C86" w:rsidR="009E40DE" w:rsidRDefault="009E40DE" w:rsidP="009E40DE">
      <w:pPr>
        <w:rPr>
          <w:lang w:val="en-CA"/>
        </w:rPr>
      </w:pPr>
    </w:p>
    <w:p w14:paraId="5F3C1740" w14:textId="1F54D4C8" w:rsidR="00FD64A2" w:rsidRDefault="00FD64A2" w:rsidP="009E40DE">
      <w:pPr>
        <w:rPr>
          <w:lang w:val="en-CA"/>
        </w:rPr>
      </w:pPr>
    </w:p>
    <w:p w14:paraId="01B61B86" w14:textId="77777777" w:rsidR="00FD64A2" w:rsidRPr="000C6D6B" w:rsidRDefault="00FD64A2" w:rsidP="009E40DE">
      <w:pPr>
        <w:rPr>
          <w:lang w:val="en-CA"/>
        </w:rPr>
      </w:pPr>
    </w:p>
    <w:p w14:paraId="520B5490" w14:textId="25B7DCE1" w:rsidR="009E40DE" w:rsidRPr="009E300B" w:rsidRDefault="009E40DE" w:rsidP="009E40DE">
      <w:bookmarkStart w:id="186" w:name="_Toc107391662"/>
      <w:r>
        <w:lastRenderedPageBreak/>
        <w:t xml:space="preserve">Evidence Set </w:t>
      </w:r>
      <w:r w:rsidR="00FD64A2">
        <w:t>5</w:t>
      </w:r>
      <w:r>
        <w:t>.6</w:t>
      </w:r>
      <w:r w:rsidRPr="009E300B">
        <w:t xml:space="preserve">. </w:t>
      </w:r>
      <w:r>
        <w:t xml:space="preserve">Detection of invasive cervical cancer </w:t>
      </w:r>
      <w:bookmarkEnd w:id="186"/>
    </w:p>
    <w:p w14:paraId="17B801BD" w14:textId="77777777" w:rsidR="009E40DE" w:rsidRPr="00126B1A" w:rsidRDefault="009E40DE" w:rsidP="009E40DE">
      <w:pPr>
        <w:rPr>
          <w:rFonts w:cs="Arial"/>
          <w:szCs w:val="20"/>
          <w:lang w:val="en-CA"/>
        </w:rPr>
      </w:pPr>
      <w:r w:rsidRPr="00126B1A">
        <w:rPr>
          <w:rFonts w:cs="Arial"/>
          <w:b/>
          <w:szCs w:val="20"/>
          <w:lang w:val="en-CA"/>
        </w:rPr>
        <w:t>Included report:</w:t>
      </w:r>
      <w:r w:rsidRPr="00126B1A">
        <w:rPr>
          <w:rFonts w:cs="Arial"/>
          <w:szCs w:val="20"/>
          <w:lang w:val="en-CA"/>
        </w:rPr>
        <w:t xml:space="preserve"> Chan 2020 (Hong Kong)</w:t>
      </w:r>
    </w:p>
    <w:p w14:paraId="092778F2" w14:textId="19A15951" w:rsidR="009E40DE" w:rsidRPr="009E300B" w:rsidRDefault="009E40DE" w:rsidP="009E40DE">
      <w:bookmarkStart w:id="187" w:name="_Toc107391663"/>
      <w:r w:rsidRPr="009E300B">
        <w:t>GRA</w:t>
      </w:r>
      <w:r>
        <w:t xml:space="preserve">DE Summary of Findings Table </w:t>
      </w:r>
      <w:r w:rsidR="00FD64A2">
        <w:t>5</w:t>
      </w:r>
      <w:r>
        <w:t>.6</w:t>
      </w:r>
      <w:r w:rsidRPr="009E300B">
        <w:t xml:space="preserve">. </w:t>
      </w:r>
      <w:r>
        <w:t xml:space="preserve">Detection of invasive cervical cancer </w:t>
      </w:r>
      <w:bookmarkEnd w:id="187"/>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9E40DE" w:rsidRPr="009E300B" w14:paraId="5139DC9A" w14:textId="77777777" w:rsidTr="004808E0">
        <w:trPr>
          <w:tblHeader/>
        </w:trPr>
        <w:tc>
          <w:tcPr>
            <w:tcW w:w="1795" w:type="dxa"/>
            <w:gridSpan w:val="2"/>
            <w:vMerge w:val="restart"/>
            <w:shd w:val="clear" w:color="auto" w:fill="D5DCE4" w:themeFill="text2" w:themeFillTint="33"/>
          </w:tcPr>
          <w:p w14:paraId="4A5781C1" w14:textId="77777777" w:rsidR="009E40DE" w:rsidRPr="009E300B" w:rsidRDefault="009E40DE" w:rsidP="004808E0">
            <w:pPr>
              <w:rPr>
                <w:rFonts w:cs="Arial"/>
                <w:b/>
                <w:sz w:val="18"/>
                <w:szCs w:val="18"/>
                <w:lang w:val="en-CA"/>
              </w:rPr>
            </w:pPr>
            <w:r w:rsidRPr="009E300B">
              <w:rPr>
                <w:rFonts w:cs="Arial"/>
                <w:b/>
                <w:sz w:val="18"/>
                <w:szCs w:val="18"/>
                <w:lang w:val="en-CA"/>
              </w:rPr>
              <w:t>Outcome</w:t>
            </w:r>
          </w:p>
          <w:p w14:paraId="1A19988A"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62FDAE49" w14:textId="77777777" w:rsidR="009E40DE" w:rsidRPr="009E300B" w:rsidRDefault="009E40DE"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391423A7" w14:textId="09DE6E6D" w:rsidR="009E40DE" w:rsidRPr="009E300B" w:rsidRDefault="003044B1" w:rsidP="004808E0">
            <w:pPr>
              <w:rPr>
                <w:rFonts w:cs="Arial"/>
                <w:b/>
                <w:sz w:val="18"/>
                <w:szCs w:val="18"/>
                <w:lang w:val="en-CA"/>
              </w:rPr>
            </w:pPr>
            <w:r>
              <w:rPr>
                <w:rFonts w:cs="Arial"/>
                <w:b/>
                <w:sz w:val="18"/>
                <w:szCs w:val="18"/>
                <w:lang w:val="en-CA"/>
              </w:rPr>
              <w:t>Relative</w:t>
            </w:r>
            <w:r w:rsidR="009E40DE" w:rsidRPr="009E300B">
              <w:rPr>
                <w:rFonts w:cs="Arial"/>
                <w:b/>
                <w:sz w:val="18"/>
                <w:szCs w:val="18"/>
                <w:lang w:val="en-CA"/>
              </w:rPr>
              <w:t xml:space="preserve"> effects, </w:t>
            </w:r>
            <w:r>
              <w:rPr>
                <w:rFonts w:cs="Arial"/>
                <w:b/>
                <w:sz w:val="18"/>
                <w:szCs w:val="18"/>
                <w:lang w:val="en-CA"/>
              </w:rPr>
              <w:t>Peto OR and RR</w:t>
            </w:r>
            <w:r w:rsidR="009E40DE" w:rsidRPr="009E300B">
              <w:rPr>
                <w:rFonts w:cs="Arial"/>
                <w:b/>
                <w:sz w:val="18"/>
                <w:szCs w:val="18"/>
                <w:lang w:val="en-CA"/>
              </w:rPr>
              <w:t xml:space="preserve"> (95 % CI)</w:t>
            </w:r>
          </w:p>
        </w:tc>
        <w:tc>
          <w:tcPr>
            <w:tcW w:w="5343" w:type="dxa"/>
            <w:gridSpan w:val="3"/>
            <w:shd w:val="clear" w:color="auto" w:fill="D5DCE4" w:themeFill="text2" w:themeFillTint="33"/>
          </w:tcPr>
          <w:p w14:paraId="54A87E2E" w14:textId="77777777" w:rsidR="009E40DE" w:rsidRPr="009E300B" w:rsidRDefault="009E40DE"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5EFD939C"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4114ACE6" w14:textId="77777777" w:rsidR="009E40DE" w:rsidRPr="009E300B" w:rsidRDefault="009E40DE" w:rsidP="004808E0">
            <w:pPr>
              <w:rPr>
                <w:rFonts w:cs="Arial"/>
                <w:b/>
                <w:sz w:val="18"/>
                <w:szCs w:val="18"/>
                <w:lang w:val="en-CA"/>
              </w:rPr>
            </w:pPr>
            <w:r w:rsidRPr="009E300B">
              <w:rPr>
                <w:rFonts w:cs="Arial"/>
                <w:b/>
                <w:sz w:val="18"/>
                <w:szCs w:val="18"/>
                <w:lang w:val="en-CA"/>
              </w:rPr>
              <w:t>What happens?</w:t>
            </w:r>
          </w:p>
        </w:tc>
      </w:tr>
      <w:tr w:rsidR="009E40DE" w:rsidRPr="009E300B" w14:paraId="441A3946" w14:textId="77777777" w:rsidTr="004808E0">
        <w:trPr>
          <w:tblHeader/>
        </w:trPr>
        <w:tc>
          <w:tcPr>
            <w:tcW w:w="1795" w:type="dxa"/>
            <w:gridSpan w:val="2"/>
            <w:vMerge/>
          </w:tcPr>
          <w:p w14:paraId="33D0F31C" w14:textId="77777777" w:rsidR="009E40DE" w:rsidRPr="009E300B" w:rsidRDefault="009E40DE" w:rsidP="004808E0">
            <w:pPr>
              <w:rPr>
                <w:rFonts w:cs="Arial"/>
                <w:b/>
                <w:sz w:val="18"/>
                <w:szCs w:val="18"/>
                <w:lang w:val="en-CA"/>
              </w:rPr>
            </w:pPr>
          </w:p>
        </w:tc>
        <w:tc>
          <w:tcPr>
            <w:tcW w:w="1767" w:type="dxa"/>
            <w:vMerge/>
          </w:tcPr>
          <w:p w14:paraId="720B59FA" w14:textId="77777777" w:rsidR="009E40DE" w:rsidRPr="009E300B" w:rsidRDefault="009E40DE" w:rsidP="004808E0">
            <w:pPr>
              <w:rPr>
                <w:rFonts w:cs="Arial"/>
                <w:b/>
                <w:sz w:val="18"/>
                <w:szCs w:val="18"/>
                <w:lang w:val="en-CA"/>
              </w:rPr>
            </w:pPr>
          </w:p>
        </w:tc>
        <w:tc>
          <w:tcPr>
            <w:tcW w:w="1781" w:type="dxa"/>
            <w:shd w:val="clear" w:color="auto" w:fill="D5DCE4" w:themeFill="text2" w:themeFillTint="33"/>
          </w:tcPr>
          <w:p w14:paraId="3887BFBC" w14:textId="77777777" w:rsidR="009E40DE" w:rsidRPr="009E300B" w:rsidRDefault="009E40DE" w:rsidP="004808E0">
            <w:pPr>
              <w:rPr>
                <w:rFonts w:cs="Arial"/>
                <w:b/>
                <w:sz w:val="18"/>
                <w:szCs w:val="18"/>
                <w:lang w:val="en-CA"/>
              </w:rPr>
            </w:pPr>
            <w:r w:rsidRPr="009E300B">
              <w:rPr>
                <w:rFonts w:cs="Arial"/>
                <w:b/>
                <w:sz w:val="18"/>
                <w:szCs w:val="18"/>
                <w:lang w:val="en-CA"/>
              </w:rPr>
              <w:t>With cytology screening + hrHPV triage</w:t>
            </w:r>
          </w:p>
        </w:tc>
        <w:tc>
          <w:tcPr>
            <w:tcW w:w="1781" w:type="dxa"/>
            <w:shd w:val="clear" w:color="auto" w:fill="D5DCE4" w:themeFill="text2" w:themeFillTint="33"/>
          </w:tcPr>
          <w:p w14:paraId="4AD36923" w14:textId="77777777" w:rsidR="009E40DE" w:rsidRPr="009E300B" w:rsidRDefault="009E40DE" w:rsidP="004808E0">
            <w:pPr>
              <w:rPr>
                <w:rFonts w:cs="Arial"/>
                <w:b/>
                <w:sz w:val="18"/>
                <w:szCs w:val="18"/>
                <w:lang w:val="en-CA"/>
              </w:rPr>
            </w:pPr>
            <w:r w:rsidRPr="009E300B">
              <w:rPr>
                <w:rFonts w:cs="Arial"/>
                <w:b/>
                <w:sz w:val="18"/>
                <w:szCs w:val="18"/>
                <w:lang w:val="en-CA"/>
              </w:rPr>
              <w:t>With hrHPV screening + cytology triage of negatives</w:t>
            </w:r>
          </w:p>
        </w:tc>
        <w:tc>
          <w:tcPr>
            <w:tcW w:w="1781" w:type="dxa"/>
            <w:shd w:val="clear" w:color="auto" w:fill="D5DCE4" w:themeFill="text2" w:themeFillTint="33"/>
          </w:tcPr>
          <w:p w14:paraId="2B753563" w14:textId="77777777" w:rsidR="009E40DE" w:rsidRPr="009E300B" w:rsidRDefault="009E40DE" w:rsidP="004808E0">
            <w:pPr>
              <w:rPr>
                <w:rFonts w:cs="Arial"/>
                <w:b/>
                <w:sz w:val="18"/>
                <w:szCs w:val="18"/>
                <w:lang w:val="en-CA"/>
              </w:rPr>
            </w:pPr>
            <w:r w:rsidRPr="009E300B">
              <w:rPr>
                <w:rFonts w:cs="Arial"/>
                <w:b/>
                <w:sz w:val="18"/>
                <w:szCs w:val="18"/>
                <w:lang w:val="en-CA"/>
              </w:rPr>
              <w:t>Difference</w:t>
            </w:r>
          </w:p>
        </w:tc>
        <w:tc>
          <w:tcPr>
            <w:tcW w:w="2070" w:type="dxa"/>
            <w:vMerge/>
          </w:tcPr>
          <w:p w14:paraId="4A8DF05B" w14:textId="77777777" w:rsidR="009E40DE" w:rsidRPr="009E300B" w:rsidRDefault="009E40DE" w:rsidP="004808E0">
            <w:pPr>
              <w:rPr>
                <w:rFonts w:cs="Arial"/>
                <w:b/>
                <w:sz w:val="18"/>
                <w:szCs w:val="18"/>
                <w:lang w:val="en-CA"/>
              </w:rPr>
            </w:pPr>
          </w:p>
        </w:tc>
        <w:tc>
          <w:tcPr>
            <w:tcW w:w="3415" w:type="dxa"/>
            <w:vMerge/>
          </w:tcPr>
          <w:p w14:paraId="424AA149" w14:textId="77777777" w:rsidR="009E40DE" w:rsidRPr="009E300B" w:rsidRDefault="009E40DE" w:rsidP="004808E0">
            <w:pPr>
              <w:rPr>
                <w:rFonts w:cs="Arial"/>
                <w:b/>
                <w:sz w:val="18"/>
                <w:szCs w:val="18"/>
                <w:lang w:val="en-CA"/>
              </w:rPr>
            </w:pPr>
          </w:p>
        </w:tc>
      </w:tr>
      <w:tr w:rsidR="009E40DE" w:rsidRPr="009E300B" w14:paraId="4313BCAA" w14:textId="77777777" w:rsidTr="004808E0">
        <w:tc>
          <w:tcPr>
            <w:tcW w:w="14390" w:type="dxa"/>
            <w:gridSpan w:val="8"/>
            <w:shd w:val="clear" w:color="auto" w:fill="F2F2F2" w:themeFill="background1" w:themeFillShade="F2"/>
            <w:vAlign w:val="center"/>
          </w:tcPr>
          <w:p w14:paraId="3D13FE68" w14:textId="1F182B76" w:rsidR="009E40DE" w:rsidRPr="009E300B" w:rsidRDefault="009E40DE" w:rsidP="004808E0">
            <w:pPr>
              <w:rPr>
                <w:rFonts w:cs="Arial"/>
                <w:b/>
                <w:sz w:val="18"/>
                <w:szCs w:val="18"/>
                <w:lang w:val="en-CA"/>
              </w:rPr>
            </w:pPr>
            <w:r w:rsidRPr="009E300B">
              <w:rPr>
                <w:rFonts w:cs="Arial"/>
                <w:b/>
                <w:sz w:val="18"/>
                <w:szCs w:val="18"/>
              </w:rPr>
              <w:t xml:space="preserve">People with a cervix aged 30 to </w:t>
            </w:r>
            <w:r w:rsidR="001B3306">
              <w:rPr>
                <w:rFonts w:cs="Arial"/>
                <w:b/>
                <w:sz w:val="18"/>
                <w:szCs w:val="18"/>
              </w:rPr>
              <w:t>59</w:t>
            </w:r>
            <w:r w:rsidRPr="009E300B">
              <w:rPr>
                <w:rFonts w:cs="Arial"/>
                <w:b/>
                <w:sz w:val="18"/>
                <w:szCs w:val="18"/>
              </w:rPr>
              <w:t xml:space="preserve"> years (Chan 2020 (Hong Kong); acceptors of screening, select population)</w:t>
            </w:r>
          </w:p>
        </w:tc>
      </w:tr>
      <w:tr w:rsidR="00FD64A2" w:rsidRPr="009E300B" w14:paraId="51DE10AD" w14:textId="77777777" w:rsidTr="004808E0">
        <w:trPr>
          <w:trHeight w:val="1656"/>
        </w:trPr>
        <w:tc>
          <w:tcPr>
            <w:tcW w:w="1781" w:type="dxa"/>
          </w:tcPr>
          <w:p w14:paraId="67399A46" w14:textId="77777777" w:rsidR="00FD64A2" w:rsidRPr="009E300B" w:rsidRDefault="00FD64A2" w:rsidP="004808E0">
            <w:pPr>
              <w:rPr>
                <w:rFonts w:cs="Arial"/>
                <w:sz w:val="18"/>
                <w:szCs w:val="18"/>
                <w:lang w:val="en-CA"/>
              </w:rPr>
            </w:pPr>
            <w:r>
              <w:rPr>
                <w:rFonts w:cs="Arial"/>
                <w:sz w:val="18"/>
                <w:szCs w:val="18"/>
                <w:lang w:val="en-CA"/>
              </w:rPr>
              <w:t>Detection of invasive cervical cancer</w:t>
            </w:r>
          </w:p>
          <w:p w14:paraId="27E06B70" w14:textId="77777777" w:rsidR="00FD64A2" w:rsidRPr="009E300B" w:rsidRDefault="00FD64A2" w:rsidP="004808E0">
            <w:pPr>
              <w:rPr>
                <w:rFonts w:cs="Arial"/>
                <w:sz w:val="18"/>
                <w:szCs w:val="18"/>
                <w:lang w:val="en-CA"/>
              </w:rPr>
            </w:pPr>
          </w:p>
          <w:p w14:paraId="678672C3" w14:textId="77777777" w:rsidR="00FD64A2" w:rsidRPr="009E300B" w:rsidRDefault="00FD64A2" w:rsidP="004808E0">
            <w:pPr>
              <w:rPr>
                <w:rFonts w:cs="Arial"/>
                <w:sz w:val="18"/>
                <w:szCs w:val="18"/>
                <w:lang w:val="en-CA"/>
              </w:rPr>
            </w:pPr>
            <w:r w:rsidRPr="009E300B">
              <w:rPr>
                <w:rFonts w:cs="Arial"/>
                <w:sz w:val="18"/>
                <w:szCs w:val="18"/>
                <w:lang w:val="en-CA"/>
              </w:rPr>
              <w:t>Follow-up: 1 round</w:t>
            </w:r>
          </w:p>
          <w:p w14:paraId="2BEDA332" w14:textId="77777777" w:rsidR="00FD64A2" w:rsidRPr="009E300B" w:rsidRDefault="00FD64A2" w:rsidP="004808E0">
            <w:pPr>
              <w:rPr>
                <w:rFonts w:cs="Arial"/>
                <w:sz w:val="18"/>
                <w:szCs w:val="18"/>
                <w:lang w:val="en-CA"/>
              </w:rPr>
            </w:pPr>
          </w:p>
          <w:p w14:paraId="569A6E69" w14:textId="77777777" w:rsidR="00FD64A2" w:rsidRPr="009E300B" w:rsidRDefault="00FD64A2" w:rsidP="004808E0">
            <w:pPr>
              <w:rPr>
                <w:rFonts w:cs="Arial"/>
                <w:sz w:val="18"/>
                <w:szCs w:val="18"/>
                <w:lang w:val="en-CA"/>
              </w:rPr>
            </w:pPr>
            <w:r>
              <w:rPr>
                <w:rFonts w:cs="Arial"/>
                <w:sz w:val="18"/>
                <w:szCs w:val="18"/>
                <w:lang w:val="en-CA"/>
              </w:rPr>
              <w:t>15,760</w:t>
            </w:r>
            <w:r w:rsidRPr="009E300B">
              <w:rPr>
                <w:rFonts w:cs="Arial"/>
                <w:sz w:val="18"/>
                <w:szCs w:val="18"/>
                <w:lang w:val="en-CA"/>
              </w:rPr>
              <w:t xml:space="preserve"> (1 RCT)</w:t>
            </w:r>
          </w:p>
        </w:tc>
        <w:tc>
          <w:tcPr>
            <w:tcW w:w="1781" w:type="dxa"/>
            <w:gridSpan w:val="2"/>
          </w:tcPr>
          <w:p w14:paraId="7B8DC190" w14:textId="4B5EEC52" w:rsidR="00FD64A2" w:rsidRDefault="003044B1" w:rsidP="004808E0">
            <w:pPr>
              <w:rPr>
                <w:rFonts w:cs="Arial"/>
                <w:sz w:val="18"/>
                <w:szCs w:val="18"/>
              </w:rPr>
            </w:pPr>
            <w:r>
              <w:rPr>
                <w:rFonts w:cs="Arial"/>
                <w:sz w:val="18"/>
                <w:szCs w:val="18"/>
              </w:rPr>
              <w:t>Peto OR: 1.96 (0.20 to 18.82)</w:t>
            </w:r>
          </w:p>
          <w:p w14:paraId="3DEE2F41" w14:textId="77777777" w:rsidR="003044B1" w:rsidRDefault="003044B1" w:rsidP="004808E0">
            <w:pPr>
              <w:rPr>
                <w:rFonts w:cs="Arial"/>
                <w:sz w:val="18"/>
                <w:szCs w:val="18"/>
                <w:lang w:val="en-CA"/>
              </w:rPr>
            </w:pPr>
          </w:p>
          <w:p w14:paraId="7D8A834A" w14:textId="7AF830F8" w:rsidR="003044B1" w:rsidRPr="001F1011" w:rsidRDefault="003044B1" w:rsidP="004808E0">
            <w:pPr>
              <w:rPr>
                <w:rFonts w:cs="Arial"/>
                <w:sz w:val="18"/>
                <w:szCs w:val="18"/>
                <w:lang w:val="en-CA"/>
              </w:rPr>
            </w:pPr>
            <w:r>
              <w:rPr>
                <w:rFonts w:cs="Arial"/>
                <w:sz w:val="18"/>
                <w:szCs w:val="18"/>
                <w:lang w:val="en-CA"/>
              </w:rPr>
              <w:t>RR: 1.96 (0.20 to 18.78)</w:t>
            </w:r>
          </w:p>
        </w:tc>
        <w:tc>
          <w:tcPr>
            <w:tcW w:w="1781" w:type="dxa"/>
            <w:shd w:val="clear" w:color="auto" w:fill="auto"/>
          </w:tcPr>
          <w:p w14:paraId="7C2A3B5E" w14:textId="31CB9F14" w:rsidR="00FD64A2" w:rsidRPr="009E300B" w:rsidRDefault="00FD64A2" w:rsidP="004808E0">
            <w:pPr>
              <w:rPr>
                <w:rFonts w:cs="Arial"/>
                <w:sz w:val="18"/>
                <w:szCs w:val="18"/>
                <w:lang w:val="en-CA"/>
              </w:rPr>
            </w:pPr>
            <w:r>
              <w:rPr>
                <w:rFonts w:cs="Arial"/>
                <w:sz w:val="18"/>
                <w:szCs w:val="18"/>
                <w:lang w:val="en-CA"/>
              </w:rPr>
              <w:t>1.3 per 10,000</w:t>
            </w:r>
          </w:p>
        </w:tc>
        <w:tc>
          <w:tcPr>
            <w:tcW w:w="1781" w:type="dxa"/>
            <w:shd w:val="clear" w:color="auto" w:fill="auto"/>
          </w:tcPr>
          <w:p w14:paraId="7B347C95" w14:textId="43EB41AC" w:rsidR="00FD64A2" w:rsidRPr="009E300B" w:rsidRDefault="00FD64A2" w:rsidP="004808E0">
            <w:pPr>
              <w:rPr>
                <w:rFonts w:cs="Arial"/>
                <w:sz w:val="18"/>
                <w:szCs w:val="18"/>
                <w:lang w:val="en-CA"/>
              </w:rPr>
            </w:pPr>
            <w:r>
              <w:rPr>
                <w:rFonts w:cs="Arial"/>
                <w:sz w:val="18"/>
                <w:szCs w:val="18"/>
                <w:lang w:val="en-CA"/>
              </w:rPr>
              <w:t>2.5 per 10,000</w:t>
            </w:r>
          </w:p>
        </w:tc>
        <w:tc>
          <w:tcPr>
            <w:tcW w:w="1781" w:type="dxa"/>
            <w:shd w:val="clear" w:color="auto" w:fill="auto"/>
          </w:tcPr>
          <w:p w14:paraId="45DBA338" w14:textId="0973B17D" w:rsidR="00FD64A2" w:rsidRPr="009E300B" w:rsidRDefault="00FD64A2" w:rsidP="004808E0">
            <w:pPr>
              <w:rPr>
                <w:rFonts w:cs="Arial"/>
                <w:sz w:val="18"/>
                <w:szCs w:val="18"/>
                <w:lang w:val="en-CA"/>
              </w:rPr>
            </w:pPr>
            <w:r>
              <w:rPr>
                <w:rFonts w:cs="Arial"/>
                <w:sz w:val="18"/>
                <w:szCs w:val="18"/>
                <w:lang w:val="en-CA"/>
              </w:rPr>
              <w:t>1.</w:t>
            </w:r>
            <w:r w:rsidR="003044B1">
              <w:rPr>
                <w:rFonts w:cs="Arial"/>
                <w:sz w:val="18"/>
                <w:szCs w:val="18"/>
                <w:lang w:val="en-CA"/>
              </w:rPr>
              <w:t>2</w:t>
            </w:r>
            <w:r w:rsidRPr="008E0951">
              <w:rPr>
                <w:rFonts w:cs="Arial"/>
                <w:sz w:val="18"/>
                <w:szCs w:val="18"/>
                <w:lang w:val="en-CA"/>
              </w:rPr>
              <w:t xml:space="preserve"> more per 10,000</w:t>
            </w:r>
            <w:r>
              <w:rPr>
                <w:rFonts w:cs="Arial"/>
                <w:sz w:val="18"/>
                <w:szCs w:val="18"/>
                <w:lang w:val="en-CA"/>
              </w:rPr>
              <w:t xml:space="preserve"> (</w:t>
            </w:r>
            <w:r w:rsidR="003044B1">
              <w:rPr>
                <w:rFonts w:cs="Arial"/>
                <w:sz w:val="18"/>
                <w:szCs w:val="18"/>
                <w:lang w:val="en-CA"/>
              </w:rPr>
              <w:t>1</w:t>
            </w:r>
            <w:r>
              <w:rPr>
                <w:rFonts w:cs="Arial"/>
                <w:sz w:val="18"/>
                <w:szCs w:val="18"/>
                <w:lang w:val="en-CA"/>
              </w:rPr>
              <w:t xml:space="preserve">.0 less to </w:t>
            </w:r>
            <w:r w:rsidR="003044B1">
              <w:rPr>
                <w:rFonts w:cs="Arial"/>
                <w:sz w:val="18"/>
                <w:szCs w:val="18"/>
                <w:lang w:val="en-CA"/>
              </w:rPr>
              <w:t>22.5</w:t>
            </w:r>
            <w:r>
              <w:rPr>
                <w:rFonts w:cs="Arial"/>
                <w:sz w:val="18"/>
                <w:szCs w:val="18"/>
                <w:lang w:val="en-CA"/>
              </w:rPr>
              <w:t xml:space="preserve"> more)</w:t>
            </w:r>
          </w:p>
        </w:tc>
        <w:tc>
          <w:tcPr>
            <w:tcW w:w="2070" w:type="dxa"/>
          </w:tcPr>
          <w:p w14:paraId="50DCF4F2" w14:textId="77777777" w:rsidR="001B3306" w:rsidRDefault="001B3306" w:rsidP="001B3306">
            <w:pPr>
              <w:rPr>
                <w:rFonts w:eastAsia="Times New Roman" w:cs="Arial"/>
                <w:sz w:val="18"/>
                <w:szCs w:val="18"/>
              </w:rPr>
            </w:pPr>
            <w:r>
              <w:rPr>
                <w:rFonts w:eastAsia="Times New Roman" w:cs="Arial"/>
                <w:sz w:val="18"/>
                <w:szCs w:val="18"/>
              </w:rPr>
              <w:t>25-29 yrs:</w:t>
            </w:r>
          </w:p>
          <w:p w14:paraId="47ADCFFD" w14:textId="77777777" w:rsidR="001B3306" w:rsidRDefault="001B3306" w:rsidP="001B3306">
            <w:pPr>
              <w:rPr>
                <w:rFonts w:eastAsia="Times New Roman" w:cs="Arial"/>
                <w:sz w:val="18"/>
                <w:szCs w:val="18"/>
              </w:rPr>
            </w:pPr>
            <w:r>
              <w:rPr>
                <w:rFonts w:eastAsia="Times New Roman" w:cs="Arial"/>
                <w:sz w:val="18"/>
                <w:szCs w:val="18"/>
              </w:rPr>
              <w:t>VERY LOW</w:t>
            </w:r>
          </w:p>
          <w:p w14:paraId="72110236" w14:textId="77777777" w:rsidR="001B3306" w:rsidRDefault="001B3306" w:rsidP="001B3306">
            <w:pPr>
              <w:rPr>
                <w:rFonts w:eastAsia="Times New Roman" w:cs="Arial"/>
                <w:sz w:val="18"/>
                <w:szCs w:val="18"/>
              </w:rPr>
            </w:pPr>
            <w:r w:rsidRPr="009E300B">
              <w:rPr>
                <w:rFonts w:ascii="Cambria Math" w:eastAsia="Times New Roman" w:hAnsi="Cambria Math" w:cs="Cambria Math"/>
                <w:kern w:val="24"/>
                <w:sz w:val="18"/>
                <w:szCs w:val="18"/>
                <w:lang w:eastAsia="en-CA"/>
              </w:rPr>
              <w:t>⊕⊝⊝⊝</w:t>
            </w:r>
          </w:p>
          <w:p w14:paraId="118EC1A3" w14:textId="77777777" w:rsidR="001B3306" w:rsidRDefault="001B3306" w:rsidP="001B3306">
            <w:pPr>
              <w:rPr>
                <w:rFonts w:eastAsia="Times New Roman" w:cs="Arial"/>
                <w:sz w:val="18"/>
                <w:szCs w:val="18"/>
              </w:rPr>
            </w:pPr>
            <w:r>
              <w:rPr>
                <w:rFonts w:eastAsia="Times New Roman" w:cs="Arial"/>
                <w:sz w:val="18"/>
                <w:szCs w:val="18"/>
              </w:rPr>
              <w:t>NR</w:t>
            </w:r>
          </w:p>
          <w:p w14:paraId="4D47A6F5" w14:textId="2CA752F9" w:rsidR="001B3306" w:rsidRDefault="001B3306" w:rsidP="004808E0">
            <w:pPr>
              <w:rPr>
                <w:rFonts w:eastAsia="Times New Roman" w:cs="Arial"/>
                <w:sz w:val="18"/>
                <w:szCs w:val="18"/>
              </w:rPr>
            </w:pPr>
          </w:p>
          <w:p w14:paraId="2A26DC3F" w14:textId="5A3F0709" w:rsidR="001B3306" w:rsidRDefault="001B3306" w:rsidP="004808E0">
            <w:pPr>
              <w:rPr>
                <w:rFonts w:eastAsia="Times New Roman" w:cs="Arial"/>
                <w:sz w:val="18"/>
                <w:szCs w:val="18"/>
              </w:rPr>
            </w:pPr>
            <w:r>
              <w:rPr>
                <w:rFonts w:eastAsia="Times New Roman" w:cs="Arial"/>
                <w:sz w:val="18"/>
                <w:szCs w:val="18"/>
              </w:rPr>
              <w:t>30-59 yrs:</w:t>
            </w:r>
          </w:p>
          <w:p w14:paraId="16118692" w14:textId="54E76CD9" w:rsidR="00FD64A2" w:rsidRPr="009E300B" w:rsidRDefault="00FD64A2" w:rsidP="004808E0">
            <w:pPr>
              <w:rPr>
                <w:rFonts w:eastAsia="Times New Roman" w:cs="Arial"/>
                <w:sz w:val="18"/>
                <w:szCs w:val="18"/>
                <w:vertAlign w:val="superscript"/>
              </w:rPr>
            </w:pPr>
            <w:r>
              <w:rPr>
                <w:rFonts w:eastAsia="Times New Roman" w:cs="Arial"/>
                <w:sz w:val="18"/>
                <w:szCs w:val="18"/>
              </w:rPr>
              <w:t>VERY LOW</w:t>
            </w:r>
            <w:r w:rsidRPr="009E300B">
              <w:rPr>
                <w:rFonts w:eastAsia="Times New Roman" w:cs="Arial"/>
                <w:sz w:val="18"/>
                <w:szCs w:val="18"/>
                <w:vertAlign w:val="superscript"/>
              </w:rPr>
              <w:t>c</w:t>
            </w:r>
          </w:p>
          <w:p w14:paraId="39643FBE" w14:textId="77777777" w:rsidR="00FD64A2" w:rsidRPr="009E300B" w:rsidRDefault="00FD64A2" w:rsidP="004808E0">
            <w:pPr>
              <w:rPr>
                <w:rFonts w:eastAsia="Times New Roman" w:cs="Arial"/>
                <w:kern w:val="24"/>
                <w:sz w:val="18"/>
                <w:szCs w:val="18"/>
                <w:lang w:eastAsia="en-CA"/>
              </w:rPr>
            </w:pPr>
            <w:r w:rsidRPr="00B8684F">
              <w:rPr>
                <w:rFonts w:ascii="Cambria Math" w:eastAsia="Times New Roman" w:hAnsi="Cambria Math" w:cs="Cambria Math"/>
                <w:kern w:val="24"/>
                <w:sz w:val="18"/>
                <w:szCs w:val="18"/>
                <w:lang w:eastAsia="en-CA"/>
              </w:rPr>
              <w:t>⊕⊝⊝⊝</w:t>
            </w:r>
          </w:p>
          <w:p w14:paraId="183CF52B" w14:textId="77777777" w:rsidR="00FD64A2" w:rsidRDefault="00FD64A2" w:rsidP="004808E0">
            <w:pPr>
              <w:rPr>
                <w:rFonts w:eastAsia="Times New Roman" w:cs="Arial"/>
                <w:kern w:val="24"/>
                <w:sz w:val="18"/>
                <w:szCs w:val="18"/>
                <w:lang w:eastAsia="en-CA"/>
              </w:rPr>
            </w:pPr>
            <w:r w:rsidRPr="009E300B">
              <w:rPr>
                <w:rFonts w:eastAsia="Times New Roman" w:cs="Arial"/>
                <w:kern w:val="24"/>
                <w:sz w:val="18"/>
                <w:szCs w:val="18"/>
                <w:lang w:eastAsia="en-CA"/>
              </w:rPr>
              <w:t>due lack of evidence of consistency</w:t>
            </w:r>
            <w:r>
              <w:rPr>
                <w:rFonts w:eastAsia="Times New Roman" w:cs="Arial"/>
                <w:kern w:val="24"/>
                <w:sz w:val="18"/>
                <w:szCs w:val="18"/>
                <w:lang w:eastAsia="en-CA"/>
              </w:rPr>
              <w:t>, indirectness, and imprecision</w:t>
            </w:r>
          </w:p>
          <w:p w14:paraId="1C6B7CD1" w14:textId="77777777" w:rsidR="001B3306" w:rsidRDefault="001B3306" w:rsidP="004808E0">
            <w:pPr>
              <w:rPr>
                <w:rFonts w:cs="Arial"/>
                <w:b/>
                <w:sz w:val="18"/>
                <w:szCs w:val="18"/>
                <w:lang w:val="en-CA"/>
              </w:rPr>
            </w:pPr>
          </w:p>
          <w:p w14:paraId="62A01FF0" w14:textId="77777777" w:rsidR="001B3306" w:rsidRDefault="001B3306" w:rsidP="001B3306">
            <w:pPr>
              <w:rPr>
                <w:rFonts w:eastAsia="Times New Roman" w:cs="Arial"/>
                <w:sz w:val="18"/>
                <w:szCs w:val="18"/>
              </w:rPr>
            </w:pPr>
            <w:r>
              <w:rPr>
                <w:rFonts w:eastAsia="Times New Roman" w:cs="Arial"/>
                <w:sz w:val="18"/>
                <w:szCs w:val="18"/>
              </w:rPr>
              <w:t>VERY LOW</w:t>
            </w:r>
          </w:p>
          <w:p w14:paraId="33F61500" w14:textId="77777777" w:rsidR="001B3306" w:rsidRDefault="001B3306" w:rsidP="001B3306">
            <w:pPr>
              <w:rPr>
                <w:rFonts w:eastAsia="Times New Roman" w:cs="Arial"/>
                <w:sz w:val="18"/>
                <w:szCs w:val="18"/>
              </w:rPr>
            </w:pPr>
            <w:r w:rsidRPr="009E300B">
              <w:rPr>
                <w:rFonts w:ascii="Cambria Math" w:eastAsia="Times New Roman" w:hAnsi="Cambria Math" w:cs="Cambria Math"/>
                <w:kern w:val="24"/>
                <w:sz w:val="18"/>
                <w:szCs w:val="18"/>
                <w:lang w:eastAsia="en-CA"/>
              </w:rPr>
              <w:t>⊕⊝⊝⊝</w:t>
            </w:r>
          </w:p>
          <w:p w14:paraId="55EE3869" w14:textId="7C9FD1F2" w:rsidR="001B3306" w:rsidRPr="00783FAF" w:rsidRDefault="001B3306" w:rsidP="004808E0">
            <w:pPr>
              <w:rPr>
                <w:rFonts w:eastAsia="Times New Roman" w:cs="Arial"/>
                <w:sz w:val="18"/>
                <w:szCs w:val="18"/>
              </w:rPr>
            </w:pPr>
            <w:r>
              <w:rPr>
                <w:rFonts w:eastAsia="Times New Roman" w:cs="Arial"/>
                <w:sz w:val="18"/>
                <w:szCs w:val="18"/>
              </w:rPr>
              <w:t>NR</w:t>
            </w:r>
          </w:p>
        </w:tc>
        <w:tc>
          <w:tcPr>
            <w:tcW w:w="3415" w:type="dxa"/>
          </w:tcPr>
          <w:p w14:paraId="3BBC367B" w14:textId="5C58F25F" w:rsidR="001B3306" w:rsidRPr="00117E85" w:rsidRDefault="001B3306" w:rsidP="001B3306">
            <w:pPr>
              <w:rPr>
                <w:rFonts w:cs="Arial"/>
                <w:sz w:val="18"/>
                <w:szCs w:val="18"/>
                <w:lang w:val="en-CA"/>
              </w:rPr>
            </w:pPr>
            <w:r>
              <w:rPr>
                <w:rFonts w:cs="Arial"/>
                <w:sz w:val="18"/>
                <w:szCs w:val="18"/>
                <w:lang w:val="en-CA"/>
              </w:rPr>
              <w:t xml:space="preserve">Among screened people with a cervix aged 25 to 29 years, we are </w:t>
            </w:r>
            <w:r w:rsidRPr="00B51936">
              <w:rPr>
                <w:rFonts w:cs="Arial"/>
                <w:b/>
                <w:sz w:val="18"/>
                <w:szCs w:val="18"/>
                <w:lang w:val="en-CA"/>
              </w:rPr>
              <w:t xml:space="preserve">very uncertain </w:t>
            </w:r>
            <w:r>
              <w:rPr>
                <w:rFonts w:cs="Arial"/>
                <w:sz w:val="18"/>
                <w:szCs w:val="18"/>
                <w:lang w:val="en-CA"/>
              </w:rPr>
              <w:t>about the effects of hrHPV testing with cytology triage of those with negative tests on the detection of invasive cervical cancer compared with cytology screening with hrHPV triage.</w:t>
            </w:r>
          </w:p>
          <w:p w14:paraId="741DF13A" w14:textId="77777777" w:rsidR="001B3306" w:rsidRDefault="001B3306" w:rsidP="004808E0">
            <w:pPr>
              <w:rPr>
                <w:rFonts w:cs="Arial"/>
                <w:sz w:val="18"/>
                <w:szCs w:val="18"/>
                <w:lang w:val="en-CA"/>
              </w:rPr>
            </w:pPr>
          </w:p>
          <w:p w14:paraId="198BB8A3" w14:textId="7D48083C" w:rsidR="00FD64A2" w:rsidRDefault="00FD64A2" w:rsidP="004808E0">
            <w:pPr>
              <w:rPr>
                <w:rFonts w:cs="Arial"/>
                <w:sz w:val="18"/>
                <w:szCs w:val="18"/>
                <w:lang w:val="en-CA"/>
              </w:rPr>
            </w:pPr>
            <w:r w:rsidRPr="009E300B">
              <w:rPr>
                <w:rFonts w:cs="Arial"/>
                <w:sz w:val="18"/>
                <w:szCs w:val="18"/>
                <w:lang w:val="en-CA"/>
              </w:rPr>
              <w:t xml:space="preserve">Among screened people with a cervix aged 30 to </w:t>
            </w:r>
            <w:r w:rsidR="001B3306">
              <w:rPr>
                <w:rFonts w:cs="Arial"/>
                <w:sz w:val="18"/>
                <w:szCs w:val="18"/>
                <w:lang w:val="en-CA"/>
              </w:rPr>
              <w:t>59</w:t>
            </w:r>
            <w:r w:rsidRPr="009E300B">
              <w:rPr>
                <w:rFonts w:cs="Arial"/>
                <w:sz w:val="18"/>
                <w:szCs w:val="18"/>
                <w:lang w:val="en-CA"/>
              </w:rPr>
              <w:t xml:space="preserve"> years, </w:t>
            </w:r>
            <w:r w:rsidRPr="004E21CB">
              <w:rPr>
                <w:rFonts w:cs="Arial"/>
                <w:sz w:val="18"/>
                <w:szCs w:val="18"/>
                <w:lang w:val="en-CA"/>
              </w:rPr>
              <w:t>we are</w:t>
            </w:r>
            <w:r w:rsidRPr="001F1011">
              <w:rPr>
                <w:rFonts w:cs="Arial"/>
                <w:b/>
                <w:sz w:val="18"/>
                <w:szCs w:val="18"/>
                <w:lang w:val="en-CA"/>
              </w:rPr>
              <w:t xml:space="preserve"> very uncertain </w:t>
            </w:r>
            <w:r w:rsidRPr="004E21CB">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screening with cytology triage of negative tests </w:t>
            </w:r>
            <w:r>
              <w:rPr>
                <w:rFonts w:cs="Arial"/>
                <w:sz w:val="18"/>
                <w:szCs w:val="18"/>
                <w:lang w:val="en-CA"/>
              </w:rPr>
              <w:t xml:space="preserve">on the </w:t>
            </w:r>
            <w:r w:rsidR="00912126">
              <w:rPr>
                <w:rFonts w:cs="Arial"/>
                <w:sz w:val="18"/>
                <w:szCs w:val="18"/>
                <w:lang w:val="en-CA"/>
              </w:rPr>
              <w:t>detection o</w:t>
            </w:r>
            <w:r>
              <w:rPr>
                <w:rFonts w:cs="Arial"/>
                <w:sz w:val="18"/>
                <w:szCs w:val="18"/>
                <w:lang w:val="en-CA"/>
              </w:rPr>
              <w:t xml:space="preserve">f invasive cervical cancer </w:t>
            </w:r>
            <w:r w:rsidRPr="009E300B">
              <w:rPr>
                <w:rFonts w:cs="Arial"/>
                <w:sz w:val="18"/>
                <w:szCs w:val="18"/>
                <w:lang w:val="en-CA"/>
              </w:rPr>
              <w:t>compared with cytology screening with hrHPV triage.</w:t>
            </w:r>
          </w:p>
          <w:p w14:paraId="7748B778" w14:textId="77777777" w:rsidR="001B3306" w:rsidRDefault="001B3306" w:rsidP="004808E0">
            <w:pPr>
              <w:rPr>
                <w:rFonts w:cs="Arial"/>
                <w:b/>
                <w:sz w:val="18"/>
                <w:szCs w:val="18"/>
                <w:lang w:val="en-CA"/>
              </w:rPr>
            </w:pPr>
          </w:p>
          <w:p w14:paraId="2EF6EC90" w14:textId="1283F66C" w:rsidR="001B3306" w:rsidRPr="00783FAF" w:rsidRDefault="001B3306" w:rsidP="004808E0">
            <w:pPr>
              <w:rPr>
                <w:rFonts w:cs="Arial"/>
                <w:sz w:val="18"/>
                <w:szCs w:val="18"/>
                <w:lang w:val="en-CA"/>
              </w:rPr>
            </w:pPr>
            <w:r>
              <w:rPr>
                <w:rFonts w:cs="Arial"/>
                <w:sz w:val="18"/>
                <w:szCs w:val="18"/>
                <w:lang w:val="en-CA"/>
              </w:rPr>
              <w:t xml:space="preserve">Among screened people with a cervix aged 60 to 69 years, we are </w:t>
            </w:r>
            <w:r w:rsidRPr="00B51936">
              <w:rPr>
                <w:rFonts w:cs="Arial"/>
                <w:b/>
                <w:sz w:val="18"/>
                <w:szCs w:val="18"/>
                <w:lang w:val="en-CA"/>
              </w:rPr>
              <w:t xml:space="preserve">very uncertain </w:t>
            </w:r>
            <w:r>
              <w:rPr>
                <w:rFonts w:cs="Arial"/>
                <w:sz w:val="18"/>
                <w:szCs w:val="18"/>
                <w:lang w:val="en-CA"/>
              </w:rPr>
              <w:t>about the effects of hrHPV testing with cytology triage of those with negative tests on the detection of invasive cervical cancer compared with cytology screening with hrHPV triage.</w:t>
            </w:r>
          </w:p>
        </w:tc>
      </w:tr>
    </w:tbl>
    <w:p w14:paraId="0C9BE5C6" w14:textId="1EEFE1FD" w:rsidR="003044B1" w:rsidRPr="009E300B" w:rsidRDefault="003044B1" w:rsidP="003044B1">
      <w:pPr>
        <w:rPr>
          <w:rFonts w:cs="Arial"/>
          <w:sz w:val="18"/>
          <w:szCs w:val="18"/>
          <w:lang w:val="en-CA"/>
        </w:rPr>
      </w:pPr>
      <w:r w:rsidRPr="009E300B">
        <w:rPr>
          <w:rFonts w:cs="Arial"/>
          <w:sz w:val="18"/>
          <w:szCs w:val="18"/>
          <w:lang w:val="en-CA"/>
        </w:rPr>
        <w:t>CI = confidence interval</w:t>
      </w:r>
      <w:r>
        <w:rPr>
          <w:rFonts w:cs="Arial"/>
          <w:sz w:val="18"/>
          <w:szCs w:val="18"/>
          <w:lang w:val="en-CA"/>
        </w:rPr>
        <w:t xml:space="preserve">; OR = odds ratio; </w:t>
      </w:r>
      <w:r w:rsidRPr="009E300B">
        <w:rPr>
          <w:rFonts w:cs="Arial"/>
          <w:sz w:val="18"/>
          <w:szCs w:val="18"/>
          <w:lang w:val="en-CA"/>
        </w:rPr>
        <w:t xml:space="preserve">RCT = randomized controlled trial; </w:t>
      </w:r>
      <w:r>
        <w:rPr>
          <w:rFonts w:cs="Arial"/>
          <w:sz w:val="18"/>
          <w:szCs w:val="18"/>
          <w:lang w:val="en-CA"/>
        </w:rPr>
        <w:t>RR = relative risk.</w:t>
      </w:r>
    </w:p>
    <w:p w14:paraId="2ABB63BF" w14:textId="77777777" w:rsidR="009E40DE" w:rsidRPr="009E300B" w:rsidRDefault="009E40DE" w:rsidP="009E40DE">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select population includes all randomized participants who completed the screening protocol and attended colposcopy follow-up, as needed, following a positive test. The denominator excludes 90 participants in the</w:t>
      </w:r>
      <w:r>
        <w:rPr>
          <w:rFonts w:cs="Arial"/>
          <w:sz w:val="18"/>
          <w:szCs w:val="18"/>
          <w:lang w:val="en-CA"/>
        </w:rPr>
        <w:t xml:space="preserve"> experimental</w:t>
      </w:r>
      <w:r w:rsidRPr="009E300B">
        <w:rPr>
          <w:rFonts w:cs="Arial"/>
          <w:sz w:val="18"/>
          <w:szCs w:val="18"/>
          <w:lang w:val="en-CA"/>
        </w:rPr>
        <w:t xml:space="preserve"> group and 11 in the control group who did not attend colposcopy following a positive test.</w:t>
      </w:r>
    </w:p>
    <w:p w14:paraId="60EA2E8C" w14:textId="7F106382" w:rsidR="009E40DE" w:rsidRPr="009E300B" w:rsidRDefault="009E40DE" w:rsidP="009E40DE">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13088E00" w14:textId="77777777" w:rsidR="009E40DE" w:rsidRPr="009E300B" w:rsidRDefault="009E40DE" w:rsidP="009E40DE">
      <w:pPr>
        <w:rPr>
          <w:rFonts w:cs="Arial"/>
          <w:b/>
          <w:sz w:val="18"/>
          <w:szCs w:val="18"/>
          <w:lang w:val="en-CA"/>
        </w:rPr>
      </w:pPr>
      <w:r w:rsidRPr="009E300B">
        <w:rPr>
          <w:rFonts w:cs="Arial"/>
          <w:b/>
          <w:sz w:val="18"/>
          <w:szCs w:val="18"/>
          <w:lang w:val="en-CA"/>
        </w:rPr>
        <w:t>Explanations:</w:t>
      </w:r>
    </w:p>
    <w:p w14:paraId="0496CD9C" w14:textId="046446A9" w:rsidR="009E40DE" w:rsidRPr="009E300B" w:rsidRDefault="009E40DE" w:rsidP="009E40DE">
      <w:pPr>
        <w:rPr>
          <w:rFonts w:cs="Arial"/>
          <w:lang w:val="en-CA"/>
        </w:rPr>
      </w:pPr>
      <w:r w:rsidRPr="009E300B">
        <w:rPr>
          <w:rFonts w:cs="Arial"/>
          <w:sz w:val="18"/>
          <w:szCs w:val="18"/>
          <w:u w:val="single"/>
          <w:vertAlign w:val="superscript"/>
          <w:lang w:val="en-CA"/>
        </w:rPr>
        <w:t>c</w:t>
      </w:r>
      <w:r w:rsidRPr="009E300B">
        <w:rPr>
          <w:rFonts w:cs="Arial"/>
          <w:sz w:val="18"/>
          <w:szCs w:val="18"/>
          <w:u w:val="single"/>
          <w:lang w:val="en-CA"/>
        </w:rPr>
        <w:t xml:space="preserve">Acceptors of screening, select population; people with a cervix aged 30 to </w:t>
      </w:r>
      <w:r w:rsidR="001B3306">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no domains judged high risk. </w:t>
      </w:r>
      <w:r w:rsidRPr="009E300B">
        <w:rPr>
          <w:rFonts w:cs="Arial"/>
          <w:b/>
          <w:i/>
          <w:sz w:val="18"/>
          <w:szCs w:val="18"/>
          <w:lang w:val="en-CA"/>
        </w:rPr>
        <w:t xml:space="preserve">Some concerns about inconsistency: </w:t>
      </w:r>
      <w:r w:rsidRPr="009E300B">
        <w:rPr>
          <w:rFonts w:cs="Arial"/>
          <w:sz w:val="18"/>
          <w:szCs w:val="18"/>
          <w:lang w:val="en-CA"/>
        </w:rPr>
        <w:t>lack of evidence of consistency</w:t>
      </w:r>
      <w:r w:rsidR="00A0565B">
        <w:rPr>
          <w:rFonts w:cs="Arial"/>
          <w:sz w:val="18"/>
          <w:szCs w:val="18"/>
          <w:lang w:val="en-CA"/>
        </w:rPr>
        <w:t xml:space="preserve"> due to single study</w:t>
      </w:r>
      <w:r w:rsidRPr="009E300B">
        <w:rPr>
          <w:rFonts w:cs="Arial"/>
          <w:sz w:val="18"/>
          <w:szCs w:val="18"/>
          <w:lang w:val="en-CA"/>
        </w:rPr>
        <w:t>.</w:t>
      </w:r>
      <w:r>
        <w:rPr>
          <w:rFonts w:cs="Arial"/>
          <w:b/>
          <w:i/>
          <w:sz w:val="18"/>
          <w:szCs w:val="18"/>
          <w:lang w:val="en-CA"/>
        </w:rPr>
        <w:t xml:space="preserve">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 xml:space="preserve">detection is an indirect </w:t>
      </w:r>
      <w:r w:rsidR="001B3306">
        <w:rPr>
          <w:rFonts w:cs="Arial"/>
          <w:sz w:val="18"/>
          <w:szCs w:val="18"/>
          <w:lang w:val="en-CA"/>
        </w:rPr>
        <w:t>measure for incidence</w:t>
      </w:r>
      <w:r w:rsidRPr="009E300B">
        <w:rPr>
          <w:rFonts w:cs="Arial"/>
          <w:sz w:val="18"/>
          <w:szCs w:val="18"/>
          <w:lang w:val="en-CA"/>
        </w:rPr>
        <w:t xml:space="preserve">. </w:t>
      </w:r>
      <w:r w:rsidRPr="005D43AF">
        <w:rPr>
          <w:rFonts w:eastAsia="Times New Roman" w:cs="Arial"/>
          <w:b/>
          <w:bCs/>
          <w:i/>
          <w:iCs/>
          <w:color w:val="000000"/>
          <w:sz w:val="18"/>
          <w:szCs w:val="18"/>
          <w:lang w:val="en-CA"/>
        </w:rPr>
        <w:t>Serious concerns about imprecision</w:t>
      </w:r>
      <w:r w:rsidRPr="005D43AF">
        <w:rPr>
          <w:rFonts w:eastAsia="Times New Roman" w:cs="Arial"/>
          <w:i/>
          <w:iCs/>
          <w:color w:val="000000"/>
          <w:sz w:val="18"/>
          <w:szCs w:val="18"/>
          <w:lang w:val="en-CA"/>
        </w:rPr>
        <w:t>:</w:t>
      </w:r>
      <w:r>
        <w:rPr>
          <w:rFonts w:eastAsia="Times New Roman" w:cs="Arial"/>
          <w:color w:val="000000"/>
          <w:sz w:val="18"/>
          <w:szCs w:val="18"/>
          <w:lang w:val="en-CA"/>
        </w:rPr>
        <w:t xml:space="preserve"> upper </w:t>
      </w:r>
      <w:r w:rsidRPr="005D43AF">
        <w:rPr>
          <w:rFonts w:eastAsia="Times New Roman" w:cs="Arial"/>
          <w:color w:val="000000"/>
          <w:sz w:val="18"/>
          <w:szCs w:val="18"/>
          <w:lang w:val="en-CA"/>
        </w:rPr>
        <w:t xml:space="preserve">limit of 95% CI indicates reduced </w:t>
      </w:r>
      <w:r>
        <w:rPr>
          <w:rFonts w:eastAsia="Times New Roman" w:cs="Arial"/>
          <w:color w:val="000000"/>
          <w:sz w:val="18"/>
          <w:szCs w:val="18"/>
          <w:lang w:val="en-CA"/>
        </w:rPr>
        <w:t xml:space="preserve">and increased </w:t>
      </w:r>
      <w:r w:rsidRPr="005D43AF">
        <w:rPr>
          <w:rFonts w:eastAsia="Times New Roman" w:cs="Arial"/>
          <w:color w:val="000000"/>
          <w:sz w:val="18"/>
          <w:szCs w:val="18"/>
          <w:lang w:val="en-CA"/>
        </w:rPr>
        <w:t>effect</w:t>
      </w:r>
      <w:r>
        <w:rPr>
          <w:rFonts w:eastAsia="Times New Roman" w:cs="Arial"/>
          <w:color w:val="000000"/>
          <w:sz w:val="18"/>
          <w:szCs w:val="18"/>
          <w:lang w:val="en-CA"/>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285A9205" w14:textId="59150C17" w:rsidR="009E40DE" w:rsidRPr="009E300B" w:rsidRDefault="00D5598C" w:rsidP="009E40DE">
      <w:pPr>
        <w:rPr>
          <w:rFonts w:cs="Arial"/>
          <w:lang w:val="en-CA"/>
        </w:rPr>
      </w:pPr>
      <w:r w:rsidRPr="00093E5A">
        <w:rPr>
          <w:noProof/>
        </w:rPr>
        <w:lastRenderedPageBreak/>
        <w:drawing>
          <wp:inline distT="0" distB="0" distL="0" distR="0" wp14:anchorId="2A0C81CE" wp14:editId="565E64B5">
            <wp:extent cx="9093419" cy="1800225"/>
            <wp:effectExtent l="0" t="0" r="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9124151" cy="1806309"/>
                    </a:xfrm>
                    <a:prstGeom prst="rect">
                      <a:avLst/>
                    </a:prstGeom>
                  </pic:spPr>
                </pic:pic>
              </a:graphicData>
            </a:graphic>
          </wp:inline>
        </w:drawing>
      </w:r>
    </w:p>
    <w:p w14:paraId="35A09412" w14:textId="1B34AD4E" w:rsidR="009E40DE" w:rsidRDefault="009E40DE" w:rsidP="009E40DE">
      <w:bookmarkStart w:id="188" w:name="_Toc107391664"/>
      <w:r>
        <w:t xml:space="preserve">Forest Plot </w:t>
      </w:r>
      <w:r w:rsidR="00FD64A2">
        <w:t>5</w:t>
      </w:r>
      <w:r w:rsidRPr="009E300B">
        <w:t>.</w:t>
      </w:r>
      <w:r>
        <w:t>6</w:t>
      </w:r>
      <w:r w:rsidRPr="009E300B">
        <w:t xml:space="preserve">. </w:t>
      </w:r>
      <w:r>
        <w:t xml:space="preserve">Detection of invasive cervical cancer </w:t>
      </w:r>
      <w:bookmarkEnd w:id="188"/>
    </w:p>
    <w:p w14:paraId="6C5D509A" w14:textId="77777777" w:rsidR="009E40DE" w:rsidRDefault="009E40DE" w:rsidP="009E40DE"/>
    <w:p w14:paraId="52EA0A85" w14:textId="77777777" w:rsidR="009E40DE" w:rsidRDefault="009E40DE" w:rsidP="009E40DE"/>
    <w:p w14:paraId="77A283C7" w14:textId="77777777" w:rsidR="009E40DE" w:rsidRDefault="009E40DE" w:rsidP="009E40DE">
      <w:pPr>
        <w:rPr>
          <w:lang w:val="en-CA"/>
        </w:rPr>
      </w:pPr>
    </w:p>
    <w:p w14:paraId="30A665FA" w14:textId="77777777" w:rsidR="009E40DE" w:rsidRDefault="009E40DE" w:rsidP="009E40DE">
      <w:pPr>
        <w:rPr>
          <w:lang w:val="en-CA"/>
        </w:rPr>
      </w:pPr>
    </w:p>
    <w:p w14:paraId="7AA2E4E2" w14:textId="77777777" w:rsidR="009E40DE" w:rsidRDefault="009E40DE" w:rsidP="009E40DE">
      <w:pPr>
        <w:rPr>
          <w:lang w:val="en-CA"/>
        </w:rPr>
      </w:pPr>
    </w:p>
    <w:p w14:paraId="5633B3BA" w14:textId="77777777" w:rsidR="009E40DE" w:rsidRDefault="009E40DE" w:rsidP="009E40DE">
      <w:pPr>
        <w:rPr>
          <w:lang w:val="en-CA"/>
        </w:rPr>
      </w:pPr>
    </w:p>
    <w:p w14:paraId="1882C9B4" w14:textId="77777777" w:rsidR="009E40DE" w:rsidRDefault="009E40DE" w:rsidP="009E40DE">
      <w:pPr>
        <w:rPr>
          <w:lang w:val="en-CA"/>
        </w:rPr>
      </w:pPr>
    </w:p>
    <w:p w14:paraId="6C80BDC7" w14:textId="77777777" w:rsidR="009E40DE" w:rsidRDefault="009E40DE" w:rsidP="009E40DE">
      <w:pPr>
        <w:rPr>
          <w:lang w:val="en-CA"/>
        </w:rPr>
      </w:pPr>
    </w:p>
    <w:p w14:paraId="21FD6EC2" w14:textId="77777777" w:rsidR="009E40DE" w:rsidRDefault="009E40DE" w:rsidP="009E40DE">
      <w:pPr>
        <w:rPr>
          <w:lang w:val="en-CA"/>
        </w:rPr>
      </w:pPr>
    </w:p>
    <w:p w14:paraId="128EDEDF" w14:textId="77777777" w:rsidR="009E40DE" w:rsidRDefault="009E40DE" w:rsidP="009E40DE">
      <w:pPr>
        <w:rPr>
          <w:lang w:val="en-CA"/>
        </w:rPr>
      </w:pPr>
    </w:p>
    <w:p w14:paraId="0E08D50D" w14:textId="77777777" w:rsidR="009E40DE" w:rsidRDefault="009E40DE" w:rsidP="009E40DE">
      <w:pPr>
        <w:rPr>
          <w:lang w:val="en-CA"/>
        </w:rPr>
      </w:pPr>
    </w:p>
    <w:p w14:paraId="03E20481" w14:textId="77777777" w:rsidR="009E40DE" w:rsidRDefault="009E40DE" w:rsidP="009E40DE">
      <w:pPr>
        <w:rPr>
          <w:lang w:val="en-CA"/>
        </w:rPr>
      </w:pPr>
    </w:p>
    <w:p w14:paraId="10D385DC" w14:textId="04B49170" w:rsidR="009E40DE" w:rsidRDefault="009E40DE" w:rsidP="009E40DE">
      <w:pPr>
        <w:rPr>
          <w:lang w:val="en-CA"/>
        </w:rPr>
      </w:pPr>
    </w:p>
    <w:p w14:paraId="1E3C2F76" w14:textId="05F57712" w:rsidR="008C0E37" w:rsidRDefault="008C0E37" w:rsidP="009E40DE">
      <w:pPr>
        <w:rPr>
          <w:lang w:val="en-CA"/>
        </w:rPr>
      </w:pPr>
    </w:p>
    <w:p w14:paraId="34E59FAB" w14:textId="6F62DD07" w:rsidR="008C0E37" w:rsidRDefault="008C0E37" w:rsidP="009E40DE">
      <w:pPr>
        <w:rPr>
          <w:lang w:val="en-CA"/>
        </w:rPr>
      </w:pPr>
    </w:p>
    <w:p w14:paraId="3EC63A52" w14:textId="77777777" w:rsidR="008C0E37" w:rsidRPr="00375013" w:rsidRDefault="008C0E37" w:rsidP="009E40DE">
      <w:pPr>
        <w:rPr>
          <w:lang w:val="en-CA"/>
        </w:rPr>
      </w:pPr>
    </w:p>
    <w:p w14:paraId="1DC2F6DB" w14:textId="35788FC8" w:rsidR="009E40DE" w:rsidRPr="009E300B" w:rsidRDefault="009E40DE" w:rsidP="009E40DE">
      <w:bookmarkStart w:id="189" w:name="_Toc107391665"/>
      <w:r w:rsidRPr="009E300B">
        <w:lastRenderedPageBreak/>
        <w:t>Eviden</w:t>
      </w:r>
      <w:r>
        <w:t xml:space="preserve">ce Set </w:t>
      </w:r>
      <w:r w:rsidR="008C0E37">
        <w:t>5</w:t>
      </w:r>
      <w:r>
        <w:t>.7</w:t>
      </w:r>
      <w:r w:rsidRPr="009E300B">
        <w:t>. Incidence of CIN2</w:t>
      </w:r>
      <w:bookmarkEnd w:id="189"/>
    </w:p>
    <w:p w14:paraId="5B84F04C" w14:textId="77777777" w:rsidR="009E40DE" w:rsidRPr="009B3A86" w:rsidRDefault="009E40DE" w:rsidP="009E40DE">
      <w:pPr>
        <w:rPr>
          <w:rFonts w:cs="Arial"/>
          <w:szCs w:val="20"/>
          <w:lang w:val="en-CA"/>
        </w:rPr>
      </w:pPr>
      <w:r w:rsidRPr="009B3A86">
        <w:rPr>
          <w:rFonts w:cs="Arial"/>
          <w:b/>
          <w:szCs w:val="20"/>
          <w:lang w:val="en-CA"/>
        </w:rPr>
        <w:t>Included report:</w:t>
      </w:r>
      <w:r w:rsidRPr="009B3A86">
        <w:rPr>
          <w:rFonts w:cs="Arial"/>
          <w:szCs w:val="20"/>
          <w:lang w:val="en-CA"/>
        </w:rPr>
        <w:t xml:space="preserve"> Chan 2020 (Hong Kong)</w:t>
      </w:r>
    </w:p>
    <w:p w14:paraId="16036B0E" w14:textId="03D32247" w:rsidR="009E40DE" w:rsidRPr="009E300B" w:rsidRDefault="009E40DE" w:rsidP="009E40DE">
      <w:bookmarkStart w:id="190" w:name="_Toc107391666"/>
      <w:r w:rsidRPr="009E300B">
        <w:t>GRADE Summary of Findings Tab</w:t>
      </w:r>
      <w:r>
        <w:t xml:space="preserve">le </w:t>
      </w:r>
      <w:r w:rsidR="008C0E37">
        <w:t>5</w:t>
      </w:r>
      <w:r>
        <w:t>.7</w:t>
      </w:r>
      <w:r w:rsidRPr="009E300B">
        <w:t>. Incidence of CIN2</w:t>
      </w:r>
      <w:bookmarkEnd w:id="190"/>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9E40DE" w:rsidRPr="009E300B" w14:paraId="18E9E839" w14:textId="77777777" w:rsidTr="004808E0">
        <w:trPr>
          <w:tblHeader/>
        </w:trPr>
        <w:tc>
          <w:tcPr>
            <w:tcW w:w="1795" w:type="dxa"/>
            <w:gridSpan w:val="2"/>
            <w:vMerge w:val="restart"/>
            <w:shd w:val="clear" w:color="auto" w:fill="D5DCE4" w:themeFill="text2" w:themeFillTint="33"/>
          </w:tcPr>
          <w:p w14:paraId="1C2EAA97" w14:textId="77777777" w:rsidR="009E40DE" w:rsidRPr="009E300B" w:rsidRDefault="009E40DE" w:rsidP="004808E0">
            <w:pPr>
              <w:rPr>
                <w:rFonts w:cs="Arial"/>
                <w:b/>
                <w:sz w:val="18"/>
                <w:szCs w:val="18"/>
                <w:lang w:val="en-CA"/>
              </w:rPr>
            </w:pPr>
            <w:r w:rsidRPr="009E300B">
              <w:rPr>
                <w:rFonts w:cs="Arial"/>
                <w:b/>
                <w:sz w:val="18"/>
                <w:szCs w:val="18"/>
                <w:lang w:val="en-CA"/>
              </w:rPr>
              <w:t>Outcome</w:t>
            </w:r>
          </w:p>
          <w:p w14:paraId="455326AA"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21FF305C" w14:textId="77777777" w:rsidR="009E40DE" w:rsidRPr="009E300B" w:rsidRDefault="009E40DE"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55EF02C7" w14:textId="6793F2C9" w:rsidR="009E40DE" w:rsidRPr="009E300B" w:rsidRDefault="003044B1" w:rsidP="004808E0">
            <w:pPr>
              <w:rPr>
                <w:rFonts w:cs="Arial"/>
                <w:b/>
                <w:sz w:val="18"/>
                <w:szCs w:val="18"/>
                <w:lang w:val="en-CA"/>
              </w:rPr>
            </w:pPr>
            <w:r>
              <w:rPr>
                <w:rFonts w:cs="Arial"/>
                <w:b/>
                <w:sz w:val="18"/>
                <w:szCs w:val="18"/>
                <w:lang w:val="en-CA"/>
              </w:rPr>
              <w:t>Relative</w:t>
            </w:r>
            <w:r w:rsidR="009E40DE" w:rsidRPr="009E300B">
              <w:rPr>
                <w:rFonts w:cs="Arial"/>
                <w:b/>
                <w:sz w:val="18"/>
                <w:szCs w:val="18"/>
                <w:lang w:val="en-CA"/>
              </w:rPr>
              <w:t xml:space="preserve"> effects, </w:t>
            </w:r>
            <w:r>
              <w:rPr>
                <w:rFonts w:cs="Arial"/>
                <w:b/>
                <w:sz w:val="18"/>
                <w:szCs w:val="18"/>
                <w:lang w:val="en-CA"/>
              </w:rPr>
              <w:t>Peto OR and RR</w:t>
            </w:r>
            <w:r w:rsidR="009E40DE" w:rsidRPr="009E300B">
              <w:rPr>
                <w:rFonts w:cs="Arial"/>
                <w:b/>
                <w:sz w:val="18"/>
                <w:szCs w:val="18"/>
                <w:lang w:val="en-CA"/>
              </w:rPr>
              <w:t xml:space="preserve"> (95 % CI)</w:t>
            </w:r>
          </w:p>
        </w:tc>
        <w:tc>
          <w:tcPr>
            <w:tcW w:w="5343" w:type="dxa"/>
            <w:gridSpan w:val="3"/>
            <w:shd w:val="clear" w:color="auto" w:fill="D5DCE4" w:themeFill="text2" w:themeFillTint="33"/>
          </w:tcPr>
          <w:p w14:paraId="4D4A5F76" w14:textId="77777777" w:rsidR="009E40DE" w:rsidRPr="009E300B" w:rsidRDefault="009E40DE"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393D2389" w14:textId="77777777" w:rsidR="009E40DE" w:rsidRPr="009E300B" w:rsidRDefault="009E40DE" w:rsidP="004808E0">
            <w:pPr>
              <w:rPr>
                <w:rFonts w:cs="Arial"/>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7989074C" w14:textId="77777777" w:rsidR="009E40DE" w:rsidRPr="009E300B" w:rsidRDefault="009E40DE" w:rsidP="004808E0">
            <w:pPr>
              <w:rPr>
                <w:rFonts w:cs="Arial"/>
                <w:b/>
                <w:sz w:val="18"/>
                <w:szCs w:val="18"/>
                <w:lang w:val="en-CA"/>
              </w:rPr>
            </w:pPr>
            <w:r w:rsidRPr="009E300B">
              <w:rPr>
                <w:rFonts w:cs="Arial"/>
                <w:b/>
                <w:sz w:val="18"/>
                <w:szCs w:val="18"/>
                <w:lang w:val="en-CA"/>
              </w:rPr>
              <w:t>What happens?</w:t>
            </w:r>
          </w:p>
        </w:tc>
      </w:tr>
      <w:tr w:rsidR="009E40DE" w:rsidRPr="009E300B" w14:paraId="26074B86" w14:textId="77777777" w:rsidTr="004808E0">
        <w:trPr>
          <w:tblHeader/>
        </w:trPr>
        <w:tc>
          <w:tcPr>
            <w:tcW w:w="1795" w:type="dxa"/>
            <w:gridSpan w:val="2"/>
            <w:vMerge/>
          </w:tcPr>
          <w:p w14:paraId="607E7EB0" w14:textId="77777777" w:rsidR="009E40DE" w:rsidRPr="009E300B" w:rsidRDefault="009E40DE" w:rsidP="004808E0">
            <w:pPr>
              <w:rPr>
                <w:rFonts w:cs="Arial"/>
                <w:b/>
                <w:sz w:val="18"/>
                <w:szCs w:val="18"/>
                <w:lang w:val="en-CA"/>
              </w:rPr>
            </w:pPr>
          </w:p>
        </w:tc>
        <w:tc>
          <w:tcPr>
            <w:tcW w:w="1767" w:type="dxa"/>
            <w:vMerge/>
          </w:tcPr>
          <w:p w14:paraId="6FCF17AD" w14:textId="77777777" w:rsidR="009E40DE" w:rsidRPr="009E300B" w:rsidRDefault="009E40DE" w:rsidP="004808E0">
            <w:pPr>
              <w:rPr>
                <w:rFonts w:cs="Arial"/>
                <w:b/>
                <w:sz w:val="18"/>
                <w:szCs w:val="18"/>
                <w:lang w:val="en-CA"/>
              </w:rPr>
            </w:pPr>
          </w:p>
        </w:tc>
        <w:tc>
          <w:tcPr>
            <w:tcW w:w="1781" w:type="dxa"/>
            <w:shd w:val="clear" w:color="auto" w:fill="D5DCE4" w:themeFill="text2" w:themeFillTint="33"/>
          </w:tcPr>
          <w:p w14:paraId="76CC3DB5" w14:textId="77777777" w:rsidR="009E40DE" w:rsidRPr="009E300B" w:rsidRDefault="009E40DE" w:rsidP="004808E0">
            <w:pPr>
              <w:rPr>
                <w:rFonts w:cs="Arial"/>
                <w:b/>
                <w:sz w:val="18"/>
                <w:szCs w:val="18"/>
                <w:lang w:val="en-CA"/>
              </w:rPr>
            </w:pPr>
            <w:r w:rsidRPr="009E300B">
              <w:rPr>
                <w:rFonts w:cs="Arial"/>
                <w:b/>
                <w:sz w:val="18"/>
                <w:szCs w:val="18"/>
                <w:lang w:val="en-CA"/>
              </w:rPr>
              <w:t>With cytology screening + hrHPV triage</w:t>
            </w:r>
          </w:p>
        </w:tc>
        <w:tc>
          <w:tcPr>
            <w:tcW w:w="1781" w:type="dxa"/>
            <w:shd w:val="clear" w:color="auto" w:fill="D5DCE4" w:themeFill="text2" w:themeFillTint="33"/>
          </w:tcPr>
          <w:p w14:paraId="14683E52" w14:textId="77777777" w:rsidR="009E40DE" w:rsidRPr="009E300B" w:rsidRDefault="009E40DE" w:rsidP="004808E0">
            <w:pPr>
              <w:rPr>
                <w:rFonts w:cs="Arial"/>
                <w:b/>
                <w:sz w:val="18"/>
                <w:szCs w:val="18"/>
                <w:lang w:val="en-CA"/>
              </w:rPr>
            </w:pPr>
            <w:r w:rsidRPr="009E300B">
              <w:rPr>
                <w:rFonts w:cs="Arial"/>
                <w:b/>
                <w:sz w:val="18"/>
                <w:szCs w:val="18"/>
                <w:lang w:val="en-CA"/>
              </w:rPr>
              <w:t>With hrHPV screening + cytology triage of negatives</w:t>
            </w:r>
          </w:p>
        </w:tc>
        <w:tc>
          <w:tcPr>
            <w:tcW w:w="1781" w:type="dxa"/>
            <w:shd w:val="clear" w:color="auto" w:fill="D5DCE4" w:themeFill="text2" w:themeFillTint="33"/>
          </w:tcPr>
          <w:p w14:paraId="7E2B831D" w14:textId="77777777" w:rsidR="009E40DE" w:rsidRPr="009E300B" w:rsidRDefault="009E40DE" w:rsidP="004808E0">
            <w:pPr>
              <w:rPr>
                <w:rFonts w:cs="Arial"/>
                <w:b/>
                <w:sz w:val="18"/>
                <w:szCs w:val="18"/>
                <w:lang w:val="en-CA"/>
              </w:rPr>
            </w:pPr>
            <w:r w:rsidRPr="009E300B">
              <w:rPr>
                <w:rFonts w:cs="Arial"/>
                <w:b/>
                <w:sz w:val="18"/>
                <w:szCs w:val="18"/>
                <w:lang w:val="en-CA"/>
              </w:rPr>
              <w:t>Difference</w:t>
            </w:r>
          </w:p>
        </w:tc>
        <w:tc>
          <w:tcPr>
            <w:tcW w:w="2070" w:type="dxa"/>
            <w:vMerge/>
          </w:tcPr>
          <w:p w14:paraId="6651D9A2" w14:textId="77777777" w:rsidR="009E40DE" w:rsidRPr="009E300B" w:rsidRDefault="009E40DE" w:rsidP="004808E0">
            <w:pPr>
              <w:rPr>
                <w:rFonts w:cs="Arial"/>
                <w:b/>
                <w:sz w:val="18"/>
                <w:szCs w:val="18"/>
                <w:lang w:val="en-CA"/>
              </w:rPr>
            </w:pPr>
          </w:p>
        </w:tc>
        <w:tc>
          <w:tcPr>
            <w:tcW w:w="3415" w:type="dxa"/>
            <w:vMerge/>
          </w:tcPr>
          <w:p w14:paraId="6D16FD7B" w14:textId="77777777" w:rsidR="009E40DE" w:rsidRPr="009E300B" w:rsidRDefault="009E40DE" w:rsidP="004808E0">
            <w:pPr>
              <w:rPr>
                <w:rFonts w:cs="Arial"/>
                <w:b/>
                <w:sz w:val="18"/>
                <w:szCs w:val="18"/>
                <w:lang w:val="en-CA"/>
              </w:rPr>
            </w:pPr>
          </w:p>
        </w:tc>
      </w:tr>
      <w:tr w:rsidR="009E40DE" w:rsidRPr="009E300B" w14:paraId="0B7BA4E4" w14:textId="77777777" w:rsidTr="004808E0">
        <w:tc>
          <w:tcPr>
            <w:tcW w:w="14390" w:type="dxa"/>
            <w:gridSpan w:val="8"/>
            <w:shd w:val="clear" w:color="auto" w:fill="F2F2F2" w:themeFill="background1" w:themeFillShade="F2"/>
            <w:vAlign w:val="center"/>
          </w:tcPr>
          <w:p w14:paraId="00E926A1" w14:textId="15F78642" w:rsidR="009E40DE" w:rsidRPr="009E300B" w:rsidRDefault="009E40DE" w:rsidP="004808E0">
            <w:pPr>
              <w:rPr>
                <w:rFonts w:cs="Arial"/>
                <w:b/>
                <w:sz w:val="18"/>
                <w:szCs w:val="18"/>
                <w:lang w:val="en-CA"/>
              </w:rPr>
            </w:pPr>
            <w:r w:rsidRPr="009E300B">
              <w:rPr>
                <w:rFonts w:cs="Arial"/>
                <w:b/>
                <w:sz w:val="18"/>
                <w:szCs w:val="18"/>
              </w:rPr>
              <w:t xml:space="preserve">People with a cervix aged 30 to </w:t>
            </w:r>
            <w:r w:rsidR="00C4510E">
              <w:rPr>
                <w:rFonts w:cs="Arial"/>
                <w:b/>
                <w:sz w:val="18"/>
                <w:szCs w:val="18"/>
              </w:rPr>
              <w:t>59</w:t>
            </w:r>
            <w:r w:rsidRPr="009E300B">
              <w:rPr>
                <w:rFonts w:cs="Arial"/>
                <w:b/>
                <w:sz w:val="18"/>
                <w:szCs w:val="18"/>
              </w:rPr>
              <w:t xml:space="preserve"> years (Chan 2020 (Hong Kong); </w:t>
            </w:r>
            <w:r>
              <w:rPr>
                <w:rFonts w:cs="Arial"/>
                <w:b/>
                <w:sz w:val="18"/>
                <w:szCs w:val="18"/>
              </w:rPr>
              <w:t>acceptors of screening at follow up</w:t>
            </w:r>
            <w:r w:rsidRPr="009E300B">
              <w:rPr>
                <w:rFonts w:cs="Arial"/>
                <w:b/>
                <w:sz w:val="18"/>
                <w:szCs w:val="18"/>
              </w:rPr>
              <w:t>)</w:t>
            </w:r>
          </w:p>
        </w:tc>
      </w:tr>
      <w:tr w:rsidR="008C0E37" w:rsidRPr="009E300B" w14:paraId="4BE45656" w14:textId="77777777" w:rsidTr="004808E0">
        <w:trPr>
          <w:trHeight w:val="1656"/>
        </w:trPr>
        <w:tc>
          <w:tcPr>
            <w:tcW w:w="1781" w:type="dxa"/>
          </w:tcPr>
          <w:p w14:paraId="21716D5D" w14:textId="77777777" w:rsidR="008C0E37" w:rsidRPr="009E300B" w:rsidRDefault="008C0E37" w:rsidP="004808E0">
            <w:pPr>
              <w:rPr>
                <w:rFonts w:cs="Arial"/>
                <w:sz w:val="18"/>
                <w:szCs w:val="18"/>
                <w:lang w:val="en-CA"/>
              </w:rPr>
            </w:pPr>
            <w:r w:rsidRPr="009E300B">
              <w:rPr>
                <w:rFonts w:cs="Arial"/>
                <w:sz w:val="18"/>
                <w:szCs w:val="18"/>
                <w:lang w:val="en-CA"/>
              </w:rPr>
              <w:t>Incidence of CIN2</w:t>
            </w:r>
          </w:p>
          <w:p w14:paraId="177D400C" w14:textId="77777777" w:rsidR="008C0E37" w:rsidRPr="009E300B" w:rsidRDefault="008C0E37" w:rsidP="004808E0">
            <w:pPr>
              <w:rPr>
                <w:rFonts w:cs="Arial"/>
                <w:sz w:val="18"/>
                <w:szCs w:val="18"/>
                <w:lang w:val="en-CA"/>
              </w:rPr>
            </w:pPr>
          </w:p>
          <w:p w14:paraId="3B0ED17B" w14:textId="77777777" w:rsidR="008C0E37" w:rsidRPr="009E300B" w:rsidRDefault="008C0E37" w:rsidP="004808E0">
            <w:pPr>
              <w:rPr>
                <w:rFonts w:cs="Arial"/>
                <w:sz w:val="18"/>
                <w:szCs w:val="18"/>
                <w:lang w:val="en-CA"/>
              </w:rPr>
            </w:pPr>
            <w:r w:rsidRPr="009E300B">
              <w:rPr>
                <w:rFonts w:cs="Arial"/>
                <w:sz w:val="18"/>
                <w:szCs w:val="18"/>
                <w:lang w:val="en-CA"/>
              </w:rPr>
              <w:t>Follow-up: 36 months</w:t>
            </w:r>
          </w:p>
          <w:p w14:paraId="428737F5" w14:textId="77777777" w:rsidR="008C0E37" w:rsidRPr="009E300B" w:rsidRDefault="008C0E37" w:rsidP="004808E0">
            <w:pPr>
              <w:rPr>
                <w:rFonts w:cs="Arial"/>
                <w:sz w:val="18"/>
                <w:szCs w:val="18"/>
                <w:lang w:val="en-CA"/>
              </w:rPr>
            </w:pPr>
          </w:p>
          <w:p w14:paraId="587A931C" w14:textId="77777777" w:rsidR="008C0E37" w:rsidRPr="009E300B" w:rsidRDefault="008C0E37" w:rsidP="004808E0">
            <w:pPr>
              <w:rPr>
                <w:rFonts w:cs="Arial"/>
                <w:sz w:val="18"/>
                <w:szCs w:val="18"/>
                <w:lang w:val="en-CA"/>
              </w:rPr>
            </w:pPr>
            <w:r w:rsidRPr="009E300B">
              <w:rPr>
                <w:rFonts w:cs="Arial"/>
                <w:sz w:val="18"/>
                <w:szCs w:val="18"/>
                <w:lang w:val="en-CA"/>
              </w:rPr>
              <w:t>12,221 (1 RCT)</w:t>
            </w:r>
          </w:p>
        </w:tc>
        <w:tc>
          <w:tcPr>
            <w:tcW w:w="1781" w:type="dxa"/>
            <w:gridSpan w:val="2"/>
          </w:tcPr>
          <w:p w14:paraId="2279DACD" w14:textId="6F721933" w:rsidR="008C0E37" w:rsidRDefault="003044B1" w:rsidP="004808E0">
            <w:pPr>
              <w:rPr>
                <w:rFonts w:cs="Arial"/>
                <w:sz w:val="18"/>
                <w:szCs w:val="18"/>
              </w:rPr>
            </w:pPr>
            <w:r>
              <w:rPr>
                <w:rFonts w:cs="Arial"/>
                <w:sz w:val="18"/>
                <w:szCs w:val="18"/>
              </w:rPr>
              <w:t>Peto OR:</w:t>
            </w:r>
            <w:r w:rsidR="009F45AE">
              <w:rPr>
                <w:rFonts w:cs="Arial"/>
                <w:sz w:val="18"/>
                <w:szCs w:val="18"/>
              </w:rPr>
              <w:t xml:space="preserve"> 0.23 (0.06 to 0.92)</w:t>
            </w:r>
          </w:p>
          <w:p w14:paraId="1C03C798" w14:textId="77777777" w:rsidR="003044B1" w:rsidRDefault="003044B1" w:rsidP="004808E0">
            <w:pPr>
              <w:rPr>
                <w:rFonts w:cs="Arial"/>
                <w:sz w:val="18"/>
                <w:szCs w:val="18"/>
                <w:lang w:val="en-CA"/>
              </w:rPr>
            </w:pPr>
          </w:p>
          <w:p w14:paraId="716A8298" w14:textId="421FC75F" w:rsidR="003044B1" w:rsidRPr="009E300B" w:rsidRDefault="003044B1" w:rsidP="004808E0">
            <w:pPr>
              <w:rPr>
                <w:rFonts w:cs="Arial"/>
                <w:sz w:val="18"/>
                <w:szCs w:val="18"/>
                <w:lang w:val="en-CA"/>
              </w:rPr>
            </w:pPr>
            <w:r>
              <w:rPr>
                <w:rFonts w:cs="Arial"/>
                <w:sz w:val="18"/>
                <w:szCs w:val="18"/>
                <w:lang w:val="en-CA"/>
              </w:rPr>
              <w:t>RR:</w:t>
            </w:r>
            <w:r w:rsidR="009F45AE">
              <w:rPr>
                <w:rFonts w:cs="Arial"/>
                <w:sz w:val="18"/>
                <w:szCs w:val="18"/>
                <w:lang w:val="en-CA"/>
              </w:rPr>
              <w:t xml:space="preserve"> 0.23 (0.06 to 0.92)</w:t>
            </w:r>
          </w:p>
        </w:tc>
        <w:tc>
          <w:tcPr>
            <w:tcW w:w="1781" w:type="dxa"/>
            <w:shd w:val="clear" w:color="auto" w:fill="auto"/>
          </w:tcPr>
          <w:p w14:paraId="12745FF5" w14:textId="13832484" w:rsidR="008C0E37" w:rsidRPr="009E300B" w:rsidRDefault="008C0E37" w:rsidP="004808E0">
            <w:pPr>
              <w:rPr>
                <w:rFonts w:cs="Arial"/>
                <w:sz w:val="18"/>
                <w:szCs w:val="18"/>
                <w:lang w:val="en-CA"/>
              </w:rPr>
            </w:pPr>
            <w:r w:rsidRPr="009E300B">
              <w:rPr>
                <w:rFonts w:cs="Arial"/>
                <w:sz w:val="18"/>
                <w:szCs w:val="18"/>
                <w:lang w:val="en-CA"/>
              </w:rPr>
              <w:t>1</w:t>
            </w:r>
            <w:r>
              <w:rPr>
                <w:rFonts w:cs="Arial"/>
                <w:sz w:val="18"/>
                <w:szCs w:val="18"/>
                <w:lang w:val="en-CA"/>
              </w:rPr>
              <w:t>1.3</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1591F174" w14:textId="67BB33B8" w:rsidR="008C0E37" w:rsidRPr="009E300B" w:rsidRDefault="009F45AE" w:rsidP="004808E0">
            <w:pPr>
              <w:rPr>
                <w:rFonts w:cs="Arial"/>
                <w:sz w:val="18"/>
                <w:szCs w:val="18"/>
                <w:lang w:val="en-CA"/>
              </w:rPr>
            </w:pPr>
            <w:r>
              <w:rPr>
                <w:rFonts w:cs="Arial"/>
                <w:sz w:val="18"/>
                <w:szCs w:val="18"/>
                <w:lang w:val="en-CA"/>
              </w:rPr>
              <w:t>2.6</w:t>
            </w:r>
            <w:r w:rsidR="008C0E37" w:rsidRPr="009E300B">
              <w:rPr>
                <w:rFonts w:cs="Arial"/>
                <w:sz w:val="18"/>
                <w:szCs w:val="18"/>
                <w:lang w:val="en-CA"/>
              </w:rPr>
              <w:t xml:space="preserve"> per 1</w:t>
            </w:r>
            <w:r w:rsidR="008C0E37">
              <w:rPr>
                <w:rFonts w:cs="Arial"/>
                <w:sz w:val="18"/>
                <w:szCs w:val="18"/>
                <w:lang w:val="en-CA"/>
              </w:rPr>
              <w:t>0</w:t>
            </w:r>
            <w:r w:rsidR="008C0E37" w:rsidRPr="009E300B">
              <w:rPr>
                <w:rFonts w:cs="Arial"/>
                <w:sz w:val="18"/>
                <w:szCs w:val="18"/>
                <w:lang w:val="en-CA"/>
              </w:rPr>
              <w:t>,000</w:t>
            </w:r>
          </w:p>
        </w:tc>
        <w:tc>
          <w:tcPr>
            <w:tcW w:w="1781" w:type="dxa"/>
            <w:shd w:val="clear" w:color="auto" w:fill="auto"/>
          </w:tcPr>
          <w:p w14:paraId="1E20F0DD" w14:textId="33AEE114" w:rsidR="008C0E37" w:rsidRPr="009E300B" w:rsidRDefault="009F45AE" w:rsidP="004808E0">
            <w:pPr>
              <w:rPr>
                <w:rFonts w:cs="Arial"/>
                <w:sz w:val="18"/>
                <w:szCs w:val="18"/>
                <w:lang w:val="en-CA"/>
              </w:rPr>
            </w:pPr>
            <w:r>
              <w:rPr>
                <w:rFonts w:cs="Arial"/>
                <w:sz w:val="18"/>
                <w:szCs w:val="18"/>
                <w:lang w:val="en-CA"/>
              </w:rPr>
              <w:t>8.7</w:t>
            </w:r>
            <w:r w:rsidR="008C0E37">
              <w:rPr>
                <w:rFonts w:cs="Arial"/>
                <w:sz w:val="18"/>
                <w:szCs w:val="18"/>
                <w:lang w:val="en-CA"/>
              </w:rPr>
              <w:t xml:space="preserve"> less per</w:t>
            </w:r>
            <w:r w:rsidR="008C0E37" w:rsidRPr="009E300B">
              <w:rPr>
                <w:rFonts w:cs="Arial"/>
                <w:sz w:val="18"/>
                <w:szCs w:val="18"/>
                <w:lang w:val="en-CA"/>
              </w:rPr>
              <w:t xml:space="preserve"> 1</w:t>
            </w:r>
            <w:r w:rsidR="008C0E37">
              <w:rPr>
                <w:rFonts w:cs="Arial"/>
                <w:sz w:val="18"/>
                <w:szCs w:val="18"/>
                <w:lang w:val="en-CA"/>
              </w:rPr>
              <w:t>0</w:t>
            </w:r>
            <w:r w:rsidR="008C0E37" w:rsidRPr="009E300B">
              <w:rPr>
                <w:rFonts w:cs="Arial"/>
                <w:sz w:val="18"/>
                <w:szCs w:val="18"/>
                <w:lang w:val="en-CA"/>
              </w:rPr>
              <w:t>,000</w:t>
            </w:r>
            <w:r w:rsidR="008C0E37">
              <w:rPr>
                <w:rFonts w:cs="Arial"/>
                <w:sz w:val="18"/>
                <w:szCs w:val="18"/>
                <w:lang w:val="en-CA"/>
              </w:rPr>
              <w:t xml:space="preserve"> (1</w:t>
            </w:r>
            <w:r>
              <w:rPr>
                <w:rFonts w:cs="Arial"/>
                <w:sz w:val="18"/>
                <w:szCs w:val="18"/>
                <w:lang w:val="en-CA"/>
              </w:rPr>
              <w:t>0</w:t>
            </w:r>
            <w:r w:rsidR="008C0E37">
              <w:rPr>
                <w:rFonts w:cs="Arial"/>
                <w:sz w:val="18"/>
                <w:szCs w:val="18"/>
                <w:lang w:val="en-CA"/>
              </w:rPr>
              <w:t>.6 less to 0.</w:t>
            </w:r>
            <w:r>
              <w:rPr>
                <w:rFonts w:cs="Arial"/>
                <w:sz w:val="18"/>
                <w:szCs w:val="18"/>
                <w:lang w:val="en-CA"/>
              </w:rPr>
              <w:t>9</w:t>
            </w:r>
            <w:r w:rsidR="008C0E37">
              <w:rPr>
                <w:rFonts w:cs="Arial"/>
                <w:sz w:val="18"/>
                <w:szCs w:val="18"/>
                <w:lang w:val="en-CA"/>
              </w:rPr>
              <w:t xml:space="preserve"> less)</w:t>
            </w:r>
          </w:p>
        </w:tc>
        <w:tc>
          <w:tcPr>
            <w:tcW w:w="2070" w:type="dxa"/>
          </w:tcPr>
          <w:p w14:paraId="008C68B4" w14:textId="43A36999" w:rsidR="00C4510E" w:rsidRDefault="00C4510E" w:rsidP="004808E0">
            <w:pPr>
              <w:rPr>
                <w:rFonts w:eastAsia="Times New Roman" w:cs="Arial"/>
                <w:sz w:val="18"/>
                <w:szCs w:val="18"/>
              </w:rPr>
            </w:pPr>
            <w:r>
              <w:rPr>
                <w:rFonts w:eastAsia="Times New Roman" w:cs="Arial"/>
                <w:sz w:val="18"/>
                <w:szCs w:val="18"/>
              </w:rPr>
              <w:t>25-29 yrs:</w:t>
            </w:r>
          </w:p>
          <w:p w14:paraId="6F16E3F4" w14:textId="7F1CB920" w:rsidR="00C4510E" w:rsidRDefault="00C4510E" w:rsidP="004808E0">
            <w:pPr>
              <w:rPr>
                <w:rFonts w:eastAsia="Times New Roman" w:cs="Arial"/>
                <w:sz w:val="18"/>
                <w:szCs w:val="18"/>
              </w:rPr>
            </w:pPr>
            <w:r>
              <w:rPr>
                <w:rFonts w:eastAsia="Times New Roman" w:cs="Arial"/>
                <w:sz w:val="18"/>
                <w:szCs w:val="18"/>
              </w:rPr>
              <w:t>VERY LOW</w:t>
            </w:r>
          </w:p>
          <w:p w14:paraId="1B8911FA" w14:textId="77777777" w:rsidR="00C4510E" w:rsidRDefault="00C4510E" w:rsidP="00C4510E">
            <w:pPr>
              <w:rPr>
                <w:rFonts w:eastAsia="Times New Roman" w:cs="Arial"/>
                <w:kern w:val="24"/>
                <w:sz w:val="18"/>
                <w:szCs w:val="18"/>
                <w:lang w:eastAsia="en-CA"/>
              </w:rPr>
            </w:pPr>
            <w:r w:rsidRPr="00360D78">
              <w:rPr>
                <w:rFonts w:ascii="Cambria Math" w:eastAsia="Times New Roman" w:hAnsi="Cambria Math" w:cs="Cambria Math"/>
                <w:kern w:val="24"/>
                <w:sz w:val="18"/>
                <w:szCs w:val="18"/>
                <w:lang w:eastAsia="en-CA"/>
              </w:rPr>
              <w:t>⊕⊝⊝</w:t>
            </w:r>
            <w:r w:rsidRPr="002E68BE">
              <w:rPr>
                <w:rFonts w:ascii="Cambria Math" w:eastAsia="Times New Roman" w:hAnsi="Cambria Math" w:cs="Cambria Math"/>
                <w:kern w:val="24"/>
                <w:sz w:val="18"/>
                <w:szCs w:val="18"/>
                <w:lang w:eastAsia="en-CA"/>
              </w:rPr>
              <w:t>⊝</w:t>
            </w:r>
          </w:p>
          <w:p w14:paraId="099B6C0B" w14:textId="343FC4FE" w:rsidR="00C4510E" w:rsidRDefault="00C4510E" w:rsidP="004808E0">
            <w:pPr>
              <w:rPr>
                <w:rFonts w:eastAsia="Times New Roman" w:cs="Arial"/>
                <w:sz w:val="18"/>
                <w:szCs w:val="18"/>
              </w:rPr>
            </w:pPr>
            <w:r>
              <w:rPr>
                <w:rFonts w:eastAsia="Times New Roman" w:cs="Arial"/>
                <w:sz w:val="18"/>
                <w:szCs w:val="18"/>
              </w:rPr>
              <w:t>NR</w:t>
            </w:r>
          </w:p>
          <w:p w14:paraId="0D7523F6" w14:textId="77777777" w:rsidR="00C4510E" w:rsidRDefault="00C4510E" w:rsidP="004808E0">
            <w:pPr>
              <w:rPr>
                <w:rFonts w:eastAsia="Times New Roman" w:cs="Arial"/>
                <w:sz w:val="18"/>
                <w:szCs w:val="18"/>
              </w:rPr>
            </w:pPr>
          </w:p>
          <w:p w14:paraId="05C814C5" w14:textId="672778B4" w:rsidR="00C46845" w:rsidRDefault="00C46845" w:rsidP="004808E0">
            <w:pPr>
              <w:rPr>
                <w:rFonts w:eastAsia="Times New Roman" w:cs="Arial"/>
                <w:sz w:val="18"/>
                <w:szCs w:val="18"/>
              </w:rPr>
            </w:pPr>
            <w:r>
              <w:rPr>
                <w:rFonts w:eastAsia="Times New Roman" w:cs="Arial"/>
                <w:sz w:val="18"/>
                <w:szCs w:val="18"/>
              </w:rPr>
              <w:t xml:space="preserve">30-59 yrs: </w:t>
            </w:r>
          </w:p>
          <w:p w14:paraId="70C51AA2" w14:textId="16BA57D4" w:rsidR="008C0E37" w:rsidRPr="009E300B" w:rsidRDefault="002E68BE" w:rsidP="004808E0">
            <w:pPr>
              <w:rPr>
                <w:rFonts w:eastAsia="Times New Roman" w:cs="Arial"/>
                <w:sz w:val="18"/>
                <w:szCs w:val="18"/>
                <w:vertAlign w:val="superscript"/>
              </w:rPr>
            </w:pPr>
            <w:r>
              <w:rPr>
                <w:rFonts w:eastAsia="Times New Roman" w:cs="Arial"/>
                <w:sz w:val="18"/>
                <w:szCs w:val="18"/>
              </w:rPr>
              <w:t xml:space="preserve">VERY </w:t>
            </w:r>
            <w:r w:rsidR="008C0E37" w:rsidRPr="009E300B">
              <w:rPr>
                <w:rFonts w:eastAsia="Times New Roman" w:cs="Arial"/>
                <w:sz w:val="18"/>
                <w:szCs w:val="18"/>
              </w:rPr>
              <w:t>LOW</w:t>
            </w:r>
            <w:r w:rsidR="008C0E37" w:rsidRPr="009E300B">
              <w:rPr>
                <w:rFonts w:eastAsia="Times New Roman" w:cs="Arial"/>
                <w:sz w:val="18"/>
                <w:szCs w:val="18"/>
                <w:vertAlign w:val="superscript"/>
              </w:rPr>
              <w:t>c</w:t>
            </w:r>
          </w:p>
          <w:p w14:paraId="549BBC93" w14:textId="7023FD94" w:rsidR="008C0E37" w:rsidRDefault="008C0E37" w:rsidP="004808E0">
            <w:pPr>
              <w:rPr>
                <w:rFonts w:eastAsia="Times New Roman" w:cs="Arial"/>
                <w:kern w:val="24"/>
                <w:sz w:val="18"/>
                <w:szCs w:val="18"/>
                <w:lang w:eastAsia="en-CA"/>
              </w:rPr>
            </w:pPr>
            <w:r w:rsidRPr="00360D78">
              <w:rPr>
                <w:rFonts w:ascii="Cambria Math" w:eastAsia="Times New Roman" w:hAnsi="Cambria Math" w:cs="Cambria Math"/>
                <w:kern w:val="24"/>
                <w:sz w:val="18"/>
                <w:szCs w:val="18"/>
                <w:lang w:eastAsia="en-CA"/>
              </w:rPr>
              <w:t>⊕⊝⊝</w:t>
            </w:r>
            <w:r w:rsidR="002E68BE" w:rsidRPr="002E68BE">
              <w:rPr>
                <w:rFonts w:ascii="Cambria Math" w:eastAsia="Times New Roman" w:hAnsi="Cambria Math" w:cs="Cambria Math"/>
                <w:kern w:val="24"/>
                <w:sz w:val="18"/>
                <w:szCs w:val="18"/>
                <w:lang w:eastAsia="en-CA"/>
              </w:rPr>
              <w:t>⊝</w:t>
            </w:r>
          </w:p>
          <w:p w14:paraId="681FB637" w14:textId="77777777" w:rsidR="008C0E37" w:rsidRDefault="008C0E37" w:rsidP="004808E0">
            <w:pPr>
              <w:rPr>
                <w:rFonts w:eastAsia="Times New Roman" w:cs="Arial"/>
                <w:kern w:val="24"/>
                <w:sz w:val="18"/>
                <w:szCs w:val="18"/>
                <w:lang w:eastAsia="en-CA"/>
              </w:rPr>
            </w:pPr>
            <w:r w:rsidRPr="009E300B">
              <w:rPr>
                <w:rFonts w:eastAsia="Times New Roman" w:cs="Arial"/>
                <w:kern w:val="24"/>
                <w:sz w:val="18"/>
                <w:szCs w:val="18"/>
                <w:lang w:eastAsia="en-CA"/>
              </w:rPr>
              <w:t>due to risk of bias</w:t>
            </w:r>
            <w:r>
              <w:rPr>
                <w:rFonts w:eastAsia="Times New Roman" w:cs="Arial"/>
                <w:kern w:val="24"/>
                <w:sz w:val="18"/>
                <w:szCs w:val="18"/>
                <w:lang w:eastAsia="en-CA"/>
              </w:rPr>
              <w:t>,</w:t>
            </w:r>
            <w:r w:rsidRPr="009E300B">
              <w:rPr>
                <w:rFonts w:eastAsia="Times New Roman" w:cs="Arial"/>
                <w:kern w:val="24"/>
                <w:sz w:val="18"/>
                <w:szCs w:val="18"/>
                <w:lang w:eastAsia="en-CA"/>
              </w:rPr>
              <w:t xml:space="preserve"> lack of evidence of consistency</w:t>
            </w:r>
            <w:r w:rsidR="00B07DB9">
              <w:rPr>
                <w:rFonts w:eastAsia="Times New Roman" w:cs="Arial"/>
                <w:kern w:val="24"/>
                <w:sz w:val="18"/>
                <w:szCs w:val="18"/>
                <w:lang w:eastAsia="en-CA"/>
              </w:rPr>
              <w:t>, and indirectness</w:t>
            </w:r>
          </w:p>
          <w:p w14:paraId="0A692999" w14:textId="77777777" w:rsidR="002E2157" w:rsidRDefault="002E2157" w:rsidP="004808E0">
            <w:pPr>
              <w:rPr>
                <w:rFonts w:cs="Arial"/>
                <w:b/>
                <w:sz w:val="18"/>
                <w:szCs w:val="18"/>
                <w:lang w:val="en-CA"/>
              </w:rPr>
            </w:pPr>
          </w:p>
          <w:p w14:paraId="11C72266" w14:textId="77777777" w:rsidR="002E2157" w:rsidRDefault="002E2157" w:rsidP="004808E0">
            <w:pPr>
              <w:rPr>
                <w:rFonts w:cs="Arial"/>
                <w:sz w:val="18"/>
                <w:szCs w:val="18"/>
                <w:lang w:val="en-CA"/>
              </w:rPr>
            </w:pPr>
            <w:r w:rsidRPr="00783FAF">
              <w:rPr>
                <w:rFonts w:cs="Arial"/>
                <w:sz w:val="18"/>
                <w:szCs w:val="18"/>
                <w:lang w:val="en-CA"/>
              </w:rPr>
              <w:t>60-69 yrs:</w:t>
            </w:r>
          </w:p>
          <w:p w14:paraId="1F7F5688" w14:textId="77777777" w:rsidR="002E2157" w:rsidRDefault="002E2157" w:rsidP="002E2157">
            <w:pPr>
              <w:rPr>
                <w:rFonts w:eastAsia="Times New Roman" w:cs="Arial"/>
                <w:sz w:val="18"/>
                <w:szCs w:val="18"/>
              </w:rPr>
            </w:pPr>
            <w:r>
              <w:rPr>
                <w:rFonts w:eastAsia="Times New Roman" w:cs="Arial"/>
                <w:sz w:val="18"/>
                <w:szCs w:val="18"/>
              </w:rPr>
              <w:t>VERY LOW</w:t>
            </w:r>
          </w:p>
          <w:p w14:paraId="73277113" w14:textId="77777777" w:rsidR="002E2157" w:rsidRDefault="002E2157" w:rsidP="002E2157">
            <w:pPr>
              <w:rPr>
                <w:rFonts w:eastAsia="Times New Roman" w:cs="Arial"/>
                <w:kern w:val="24"/>
                <w:sz w:val="18"/>
                <w:szCs w:val="18"/>
                <w:lang w:eastAsia="en-CA"/>
              </w:rPr>
            </w:pPr>
            <w:r w:rsidRPr="00360D78">
              <w:rPr>
                <w:rFonts w:ascii="Cambria Math" w:eastAsia="Times New Roman" w:hAnsi="Cambria Math" w:cs="Cambria Math"/>
                <w:kern w:val="24"/>
                <w:sz w:val="18"/>
                <w:szCs w:val="18"/>
                <w:lang w:eastAsia="en-CA"/>
              </w:rPr>
              <w:t>⊕⊝⊝</w:t>
            </w:r>
            <w:r w:rsidRPr="002E68BE">
              <w:rPr>
                <w:rFonts w:ascii="Cambria Math" w:eastAsia="Times New Roman" w:hAnsi="Cambria Math" w:cs="Cambria Math"/>
                <w:kern w:val="24"/>
                <w:sz w:val="18"/>
                <w:szCs w:val="18"/>
                <w:lang w:eastAsia="en-CA"/>
              </w:rPr>
              <w:t>⊝</w:t>
            </w:r>
          </w:p>
          <w:p w14:paraId="759E39D4" w14:textId="215C2C55" w:rsidR="002E2157" w:rsidRPr="00783FAF" w:rsidRDefault="002E2157" w:rsidP="004808E0">
            <w:pPr>
              <w:rPr>
                <w:rFonts w:eastAsia="Times New Roman" w:cs="Arial"/>
                <w:sz w:val="18"/>
                <w:szCs w:val="18"/>
              </w:rPr>
            </w:pPr>
            <w:r>
              <w:rPr>
                <w:rFonts w:eastAsia="Times New Roman" w:cs="Arial"/>
                <w:sz w:val="18"/>
                <w:szCs w:val="18"/>
              </w:rPr>
              <w:t>NR</w:t>
            </w:r>
          </w:p>
        </w:tc>
        <w:tc>
          <w:tcPr>
            <w:tcW w:w="3415" w:type="dxa"/>
          </w:tcPr>
          <w:p w14:paraId="521D5F78" w14:textId="4398E999" w:rsidR="008C0E37" w:rsidRPr="009E300B" w:rsidRDefault="008C0E37" w:rsidP="004808E0">
            <w:pPr>
              <w:rPr>
                <w:rFonts w:cs="Arial"/>
                <w:sz w:val="18"/>
                <w:szCs w:val="18"/>
                <w:lang w:val="en-CA"/>
              </w:rPr>
            </w:pPr>
            <w:r w:rsidRPr="009E300B">
              <w:rPr>
                <w:rFonts w:cs="Arial"/>
                <w:sz w:val="18"/>
                <w:szCs w:val="18"/>
                <w:lang w:val="en-CA"/>
              </w:rPr>
              <w:t xml:space="preserve">Among screened people with a cervix aged </w:t>
            </w:r>
            <w:r w:rsidR="002E2157">
              <w:rPr>
                <w:rFonts w:cs="Arial"/>
                <w:sz w:val="18"/>
                <w:szCs w:val="18"/>
                <w:lang w:val="en-CA"/>
              </w:rPr>
              <w:t>25</w:t>
            </w:r>
            <w:r w:rsidRPr="009E300B">
              <w:rPr>
                <w:rFonts w:cs="Arial"/>
                <w:sz w:val="18"/>
                <w:szCs w:val="18"/>
                <w:lang w:val="en-CA"/>
              </w:rPr>
              <w:t xml:space="preserve"> to </w:t>
            </w:r>
            <w:r w:rsidR="002E2157">
              <w:rPr>
                <w:rFonts w:cs="Arial"/>
                <w:sz w:val="18"/>
                <w:szCs w:val="18"/>
                <w:lang w:val="en-CA"/>
              </w:rPr>
              <w:t>69</w:t>
            </w:r>
            <w:r w:rsidRPr="009E300B">
              <w:rPr>
                <w:rFonts w:cs="Arial"/>
                <w:sz w:val="18"/>
                <w:szCs w:val="18"/>
                <w:lang w:val="en-CA"/>
              </w:rPr>
              <w:t xml:space="preserve"> years who attend follow-up testing, </w:t>
            </w:r>
            <w:r w:rsidR="00B07DB9" w:rsidRPr="00783FAF">
              <w:rPr>
                <w:rFonts w:cs="Arial"/>
                <w:sz w:val="18"/>
                <w:szCs w:val="18"/>
                <w:lang w:val="en-CA"/>
              </w:rPr>
              <w:t>we are</w:t>
            </w:r>
            <w:r w:rsidR="00B07DB9" w:rsidRPr="002E68BE">
              <w:rPr>
                <w:rFonts w:cs="Arial"/>
                <w:b/>
                <w:sz w:val="18"/>
                <w:szCs w:val="18"/>
                <w:lang w:val="en-CA"/>
              </w:rPr>
              <w:t xml:space="preserve"> very uncertain</w:t>
            </w:r>
            <w:r w:rsidR="00B07DB9">
              <w:rPr>
                <w:rFonts w:cs="Arial"/>
                <w:sz w:val="18"/>
                <w:szCs w:val="18"/>
                <w:lang w:val="en-CA"/>
              </w:rPr>
              <w:t xml:space="preserve"> about the effects on the incidence of CIN2 from </w:t>
            </w:r>
            <w:r w:rsidRPr="009E300B">
              <w:rPr>
                <w:rFonts w:cs="Arial"/>
                <w:sz w:val="18"/>
                <w:szCs w:val="18"/>
                <w:lang w:val="en-CA"/>
              </w:rPr>
              <w:t>hrHPV screening with cytology triage of negative tests compared with cytology screening with hrHPV triage.</w:t>
            </w:r>
          </w:p>
        </w:tc>
      </w:tr>
    </w:tbl>
    <w:p w14:paraId="42BAE4EF" w14:textId="2BF79FE5" w:rsidR="009E40DE" w:rsidRPr="009E300B" w:rsidRDefault="009E40DE" w:rsidP="009E40DE">
      <w:pPr>
        <w:rPr>
          <w:rFonts w:cs="Arial"/>
          <w:sz w:val="18"/>
          <w:szCs w:val="18"/>
          <w:lang w:val="en-CA"/>
        </w:rPr>
      </w:pPr>
      <w:r w:rsidRPr="009E300B">
        <w:rPr>
          <w:rFonts w:cs="Arial"/>
          <w:sz w:val="18"/>
          <w:szCs w:val="18"/>
          <w:lang w:val="en-CA"/>
        </w:rPr>
        <w:t xml:space="preserve">CI = confidence interval; </w:t>
      </w:r>
      <w:r w:rsidR="003044B1">
        <w:rPr>
          <w:rFonts w:cs="Arial"/>
          <w:sz w:val="18"/>
          <w:szCs w:val="18"/>
          <w:lang w:val="en-CA"/>
        </w:rPr>
        <w:t xml:space="preserve">CIN = cervical intraepithelial neoplasia; </w:t>
      </w:r>
      <w:r w:rsidR="007532B3">
        <w:rPr>
          <w:rFonts w:cs="Arial"/>
          <w:sz w:val="18"/>
          <w:szCs w:val="18"/>
          <w:lang w:val="en-CA"/>
        </w:rPr>
        <w:t xml:space="preserve">OR = odds ratio; </w:t>
      </w:r>
      <w:r w:rsidRPr="009E300B">
        <w:rPr>
          <w:rFonts w:cs="Arial"/>
          <w:sz w:val="18"/>
          <w:szCs w:val="18"/>
          <w:lang w:val="en-CA"/>
        </w:rPr>
        <w:t xml:space="preserve">RCT = randomized controlled trial; </w:t>
      </w:r>
      <w:r w:rsidR="003044B1">
        <w:rPr>
          <w:rFonts w:cs="Arial"/>
          <w:sz w:val="18"/>
          <w:szCs w:val="18"/>
          <w:lang w:val="en-CA"/>
        </w:rPr>
        <w:t xml:space="preserve">RR = relative risk. </w:t>
      </w:r>
    </w:p>
    <w:p w14:paraId="16ED741A" w14:textId="77777777" w:rsidR="009E40DE" w:rsidRPr="009E300B" w:rsidRDefault="009E40DE" w:rsidP="009E40DE">
      <w:pPr>
        <w:rPr>
          <w:rFonts w:cs="Arial"/>
          <w:sz w:val="18"/>
          <w:szCs w:val="18"/>
          <w:lang w:val="en-CA"/>
        </w:rPr>
      </w:pPr>
      <w:r w:rsidRPr="009E300B">
        <w:rPr>
          <w:rFonts w:cs="Arial"/>
          <w:sz w:val="18"/>
          <w:szCs w:val="18"/>
          <w:vertAlign w:val="superscript"/>
          <w:lang w:val="en-CA"/>
        </w:rPr>
        <w:t>a</w:t>
      </w:r>
      <w:r>
        <w:rPr>
          <w:rFonts w:cs="Arial"/>
          <w:sz w:val="18"/>
          <w:szCs w:val="18"/>
          <w:lang w:val="en-CA"/>
        </w:rPr>
        <w:t>Acceptors of screening at follow up</w:t>
      </w:r>
      <w:r w:rsidRPr="009E300B">
        <w:rPr>
          <w:rFonts w:cs="Arial"/>
          <w:sz w:val="18"/>
          <w:szCs w:val="18"/>
          <w:lang w:val="en-CA"/>
        </w:rPr>
        <w:t xml:space="preserve"> includes all randomized participants who completed the screening protocol and attended the second round of screening (i.e., 3-year follow up testing via liquid-based cytology). Cases of CIN2 were tabulated from the reported cases of CIN2+ and CIN3+ (there were no cancer cases) as CIN2 = CIN2+ - CIN3+. The denominator excludes those who tested positive during the first round of screening (i.e., prevalent cases).</w:t>
      </w:r>
    </w:p>
    <w:p w14:paraId="42DE2FC4" w14:textId="45872978" w:rsidR="009E40DE" w:rsidRPr="009E300B" w:rsidRDefault="009E40DE" w:rsidP="009E40DE">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60DB5854" w14:textId="77777777" w:rsidR="009E40DE" w:rsidRPr="009E300B" w:rsidRDefault="009E40DE" w:rsidP="009E40DE">
      <w:pPr>
        <w:rPr>
          <w:rFonts w:cs="Arial"/>
          <w:b/>
          <w:sz w:val="18"/>
          <w:szCs w:val="18"/>
          <w:lang w:val="en-CA"/>
        </w:rPr>
      </w:pPr>
      <w:r w:rsidRPr="009E300B">
        <w:rPr>
          <w:rFonts w:cs="Arial"/>
          <w:b/>
          <w:sz w:val="18"/>
          <w:szCs w:val="18"/>
          <w:lang w:val="en-CA"/>
        </w:rPr>
        <w:t>Explanations:</w:t>
      </w:r>
    </w:p>
    <w:p w14:paraId="59D87E75" w14:textId="5C466AFF" w:rsidR="009E40DE" w:rsidRPr="001F1011" w:rsidRDefault="009E40DE" w:rsidP="009E40DE">
      <w:pPr>
        <w:rPr>
          <w:rFonts w:eastAsia="Times New Roman" w:cs="Arial"/>
          <w:b/>
          <w:bCs/>
          <w:i/>
          <w:iCs/>
          <w:color w:val="000000"/>
          <w:sz w:val="18"/>
          <w:szCs w:val="18"/>
        </w:rPr>
      </w:pPr>
      <w:r w:rsidRPr="009E300B">
        <w:rPr>
          <w:rFonts w:cs="Arial"/>
          <w:sz w:val="18"/>
          <w:szCs w:val="18"/>
          <w:u w:val="single"/>
          <w:vertAlign w:val="superscript"/>
          <w:lang w:val="en-CA"/>
        </w:rPr>
        <w:t>c</w:t>
      </w:r>
      <w:r>
        <w:rPr>
          <w:rFonts w:cs="Arial"/>
          <w:sz w:val="18"/>
          <w:szCs w:val="18"/>
          <w:u w:val="single"/>
          <w:lang w:val="en-CA"/>
        </w:rPr>
        <w:t>Acceptors of screening at follow up</w:t>
      </w:r>
      <w:r w:rsidRPr="009E300B">
        <w:rPr>
          <w:rFonts w:cs="Arial"/>
          <w:sz w:val="18"/>
          <w:szCs w:val="18"/>
          <w:u w:val="single"/>
          <w:lang w:val="en-CA"/>
        </w:rPr>
        <w:t xml:space="preserve">; people with a cervix aged 30 to </w:t>
      </w:r>
      <w:r w:rsidR="002E2157">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Serious concerns about risk of bias</w:t>
      </w:r>
      <w:r w:rsidRPr="009E300B">
        <w:rPr>
          <w:rFonts w:cs="Arial"/>
          <w:sz w:val="18"/>
          <w:szCs w:val="18"/>
          <w:lang w:val="en-CA"/>
        </w:rPr>
        <w:t xml:space="preserve">: </w:t>
      </w:r>
      <w:r>
        <w:rPr>
          <w:rFonts w:cs="Arial"/>
          <w:sz w:val="18"/>
          <w:szCs w:val="18"/>
          <w:lang w:val="en-CA"/>
        </w:rPr>
        <w:t xml:space="preserve">risk of attrition bias because </w:t>
      </w:r>
      <w:r w:rsidRPr="009E300B">
        <w:rPr>
          <w:rFonts w:cs="Arial"/>
          <w:sz w:val="18"/>
          <w:szCs w:val="18"/>
          <w:lang w:val="en-CA"/>
        </w:rPr>
        <w:t>outcome data were missing for ~20% of par</w:t>
      </w:r>
      <w:r>
        <w:rPr>
          <w:rFonts w:cs="Arial"/>
          <w:sz w:val="18"/>
          <w:szCs w:val="18"/>
          <w:lang w:val="en-CA"/>
        </w:rPr>
        <w:t>ticipants in each group (</w:t>
      </w:r>
      <w:r w:rsidRPr="009E300B">
        <w:rPr>
          <w:rFonts w:cs="Arial"/>
          <w:sz w:val="18"/>
          <w:szCs w:val="18"/>
          <w:lang w:val="en-CA"/>
        </w:rPr>
        <w:t>per protocol analysis</w:t>
      </w:r>
      <w:r>
        <w:rPr>
          <w:rFonts w:cs="Arial"/>
          <w:sz w:val="18"/>
          <w:szCs w:val="18"/>
          <w:lang w:val="en-CA"/>
        </w:rPr>
        <w:t>)</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xml:space="preserve">: lack </w:t>
      </w:r>
      <w:r w:rsidRPr="00B07DB9">
        <w:rPr>
          <w:rFonts w:cs="Arial"/>
          <w:sz w:val="18"/>
          <w:szCs w:val="18"/>
          <w:lang w:val="en-CA"/>
        </w:rPr>
        <w:t>of evidence for consistency</w:t>
      </w:r>
      <w:r w:rsidR="002E2157">
        <w:rPr>
          <w:rFonts w:cs="Arial"/>
          <w:sz w:val="18"/>
          <w:szCs w:val="18"/>
          <w:lang w:val="en-CA"/>
        </w:rPr>
        <w:t xml:space="preserve"> due to single study</w:t>
      </w:r>
      <w:r w:rsidRPr="00B07DB9">
        <w:rPr>
          <w:rFonts w:cs="Arial"/>
          <w:sz w:val="18"/>
          <w:szCs w:val="18"/>
          <w:lang w:val="en-CA"/>
        </w:rPr>
        <w:t xml:space="preserve">. </w:t>
      </w:r>
      <w:r w:rsidR="00B07DB9" w:rsidRPr="00B07DB9">
        <w:rPr>
          <w:rFonts w:cs="Arial"/>
          <w:b/>
          <w:i/>
          <w:sz w:val="18"/>
          <w:szCs w:val="18"/>
          <w:lang w:val="en-CA"/>
        </w:rPr>
        <w:t>S</w:t>
      </w:r>
      <w:r w:rsidRPr="00B07DB9">
        <w:rPr>
          <w:rFonts w:cs="Arial"/>
          <w:b/>
          <w:i/>
          <w:sz w:val="18"/>
          <w:szCs w:val="18"/>
          <w:lang w:val="en-CA"/>
        </w:rPr>
        <w:t>erious concerns about indirectness</w:t>
      </w:r>
      <w:r w:rsidRPr="00B07DB9">
        <w:rPr>
          <w:rFonts w:cs="Arial"/>
          <w:i/>
          <w:sz w:val="18"/>
          <w:szCs w:val="18"/>
          <w:lang w:val="en-CA"/>
        </w:rPr>
        <w:t>:</w:t>
      </w:r>
      <w:r w:rsidR="00B07DB9" w:rsidRPr="00B07DB9">
        <w:rPr>
          <w:sz w:val="18"/>
          <w:szCs w:val="18"/>
        </w:rPr>
        <w:t xml:space="preserve"> incidence was measured by cytology screening alone and may have missed cases</w:t>
      </w:r>
      <w:r w:rsidRPr="009E300B">
        <w:rPr>
          <w:rFonts w:cs="Arial"/>
          <w:sz w:val="18"/>
          <w:szCs w:val="18"/>
          <w:lang w:val="en-CA"/>
        </w:rPr>
        <w:t xml:space="preserve">. </w:t>
      </w:r>
      <w:r w:rsidRPr="00360D78">
        <w:rPr>
          <w:rFonts w:eastAsia="Times New Roman" w:cs="Arial"/>
          <w:b/>
          <w:bCs/>
          <w:i/>
          <w:iCs/>
          <w:color w:val="000000"/>
          <w:sz w:val="18"/>
          <w:szCs w:val="18"/>
          <w:lang w:val="en-CA"/>
        </w:rPr>
        <w:t>No serious concerns about imprecision</w:t>
      </w:r>
      <w:r w:rsidRPr="00360D78">
        <w:rPr>
          <w:rFonts w:eastAsia="Times New Roman" w:cs="Arial"/>
          <w:i/>
          <w:iCs/>
          <w:color w:val="000000"/>
          <w:sz w:val="18"/>
          <w:szCs w:val="18"/>
          <w:lang w:val="en-CA"/>
        </w:rPr>
        <w:t xml:space="preserve">: </w:t>
      </w:r>
      <w:r w:rsidRPr="00360D78">
        <w:rPr>
          <w:rFonts w:eastAsia="Times New Roman" w:cs="Arial"/>
          <w:color w:val="000000"/>
          <w:sz w:val="18"/>
          <w:szCs w:val="18"/>
          <w:lang w:val="en-CA"/>
        </w:rPr>
        <w:t xml:space="preserve">95% CI precise for little-to-no effect. </w:t>
      </w:r>
      <w:r w:rsidRPr="009E300B">
        <w:rPr>
          <w:rFonts w:cs="Arial"/>
          <w:b/>
          <w:i/>
          <w:sz w:val="18"/>
          <w:szCs w:val="18"/>
          <w:lang w:val="en-CA"/>
        </w:rPr>
        <w:t>No other serious concerns.</w:t>
      </w:r>
    </w:p>
    <w:p w14:paraId="61783694" w14:textId="77777777" w:rsidR="009E40DE" w:rsidRPr="009E300B" w:rsidRDefault="009E40DE" w:rsidP="009E40DE">
      <w:pPr>
        <w:rPr>
          <w:rFonts w:cs="Arial"/>
          <w:lang w:val="en-CA"/>
        </w:rPr>
      </w:pPr>
    </w:p>
    <w:p w14:paraId="5BD2B111" w14:textId="77777777" w:rsidR="009E40DE" w:rsidRPr="009E300B" w:rsidRDefault="009E40DE" w:rsidP="009E40DE">
      <w:pPr>
        <w:rPr>
          <w:rFonts w:cs="Arial"/>
          <w:lang w:val="en-CA"/>
        </w:rPr>
      </w:pPr>
    </w:p>
    <w:p w14:paraId="3CDFC932" w14:textId="77777777" w:rsidR="009E40DE" w:rsidRPr="009E300B" w:rsidRDefault="009E40DE" w:rsidP="009E40DE">
      <w:pPr>
        <w:rPr>
          <w:rFonts w:cs="Arial"/>
          <w:lang w:val="en-CA"/>
        </w:rPr>
      </w:pPr>
    </w:p>
    <w:p w14:paraId="70364BD8" w14:textId="177DA739" w:rsidR="009E40DE" w:rsidRPr="009E300B" w:rsidRDefault="00D5598C" w:rsidP="009E40DE">
      <w:pPr>
        <w:rPr>
          <w:rFonts w:cs="Arial"/>
          <w:lang w:val="en-CA"/>
        </w:rPr>
      </w:pPr>
      <w:r w:rsidRPr="00093E5A">
        <w:rPr>
          <w:noProof/>
        </w:rPr>
        <w:drawing>
          <wp:inline distT="0" distB="0" distL="0" distR="0" wp14:anchorId="2EB232C2" wp14:editId="3205693D">
            <wp:extent cx="8924925" cy="1766869"/>
            <wp:effectExtent l="0" t="0" r="0" b="508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8955526" cy="1772927"/>
                    </a:xfrm>
                    <a:prstGeom prst="rect">
                      <a:avLst/>
                    </a:prstGeom>
                  </pic:spPr>
                </pic:pic>
              </a:graphicData>
            </a:graphic>
          </wp:inline>
        </w:drawing>
      </w:r>
    </w:p>
    <w:p w14:paraId="6E087EA6" w14:textId="228C0F45" w:rsidR="009E40DE" w:rsidRPr="009E300B" w:rsidRDefault="009E40DE" w:rsidP="009E40DE">
      <w:bookmarkStart w:id="191" w:name="_Toc107391667"/>
      <w:r w:rsidRPr="009E300B">
        <w:t>For</w:t>
      </w:r>
      <w:r>
        <w:t xml:space="preserve">est Plot </w:t>
      </w:r>
      <w:r w:rsidR="008C0E37">
        <w:t>5</w:t>
      </w:r>
      <w:r>
        <w:t>.7</w:t>
      </w:r>
      <w:r w:rsidRPr="009E300B">
        <w:t>. Incidence of CIN2</w:t>
      </w:r>
      <w:bookmarkEnd w:id="191"/>
    </w:p>
    <w:p w14:paraId="56EF96C5" w14:textId="77777777" w:rsidR="009E40DE" w:rsidRPr="009E300B" w:rsidRDefault="009E40DE" w:rsidP="009E40DE"/>
    <w:p w14:paraId="4077F622" w14:textId="77777777" w:rsidR="009E40DE" w:rsidRPr="009E300B" w:rsidRDefault="009E40DE" w:rsidP="009E40DE">
      <w:pPr>
        <w:rPr>
          <w:rFonts w:cs="Arial"/>
          <w:lang w:val="en-CA"/>
        </w:rPr>
      </w:pPr>
    </w:p>
    <w:p w14:paraId="552A45C6" w14:textId="77777777" w:rsidR="009E40DE" w:rsidRPr="009E300B" w:rsidRDefault="009E40DE" w:rsidP="009E40DE">
      <w:pPr>
        <w:rPr>
          <w:rFonts w:cs="Arial"/>
          <w:lang w:val="en-CA"/>
        </w:rPr>
      </w:pPr>
    </w:p>
    <w:p w14:paraId="51C3AB73" w14:textId="77777777" w:rsidR="009E40DE" w:rsidRPr="009E300B" w:rsidRDefault="009E40DE" w:rsidP="009E40DE">
      <w:pPr>
        <w:rPr>
          <w:rFonts w:cs="Arial"/>
          <w:lang w:val="en-CA"/>
        </w:rPr>
      </w:pPr>
    </w:p>
    <w:p w14:paraId="5A95318B" w14:textId="77777777" w:rsidR="009E40DE" w:rsidRPr="009E300B" w:rsidRDefault="009E40DE" w:rsidP="009E40DE">
      <w:pPr>
        <w:rPr>
          <w:rFonts w:cs="Arial"/>
          <w:lang w:val="en-CA"/>
        </w:rPr>
      </w:pPr>
    </w:p>
    <w:p w14:paraId="289A8860" w14:textId="77777777" w:rsidR="009E40DE" w:rsidRPr="009E300B" w:rsidRDefault="009E40DE" w:rsidP="009E40DE">
      <w:pPr>
        <w:rPr>
          <w:rFonts w:cs="Arial"/>
          <w:lang w:val="en-CA"/>
        </w:rPr>
      </w:pPr>
    </w:p>
    <w:p w14:paraId="4B6E8D69" w14:textId="77777777" w:rsidR="009E40DE" w:rsidRPr="009E300B" w:rsidRDefault="009E40DE" w:rsidP="009E40DE">
      <w:pPr>
        <w:rPr>
          <w:rFonts w:cs="Arial"/>
          <w:lang w:val="en-CA"/>
        </w:rPr>
      </w:pPr>
    </w:p>
    <w:p w14:paraId="6B33DA5F" w14:textId="77777777" w:rsidR="009E40DE" w:rsidRPr="009E300B" w:rsidRDefault="009E40DE" w:rsidP="009E40DE">
      <w:pPr>
        <w:rPr>
          <w:rFonts w:cs="Arial"/>
          <w:lang w:val="en-CA"/>
        </w:rPr>
      </w:pPr>
    </w:p>
    <w:p w14:paraId="3F4D5790" w14:textId="77777777" w:rsidR="009E40DE" w:rsidRDefault="009E40DE" w:rsidP="009E40DE">
      <w:pPr>
        <w:rPr>
          <w:rFonts w:cs="Arial"/>
          <w:lang w:val="en-CA"/>
        </w:rPr>
      </w:pPr>
    </w:p>
    <w:p w14:paraId="1524FC44" w14:textId="77777777" w:rsidR="009E40DE" w:rsidRDefault="009E40DE" w:rsidP="009E40DE">
      <w:pPr>
        <w:rPr>
          <w:rFonts w:cs="Arial"/>
          <w:lang w:val="en-CA"/>
        </w:rPr>
      </w:pPr>
    </w:p>
    <w:p w14:paraId="46EE8515" w14:textId="77777777" w:rsidR="009E40DE" w:rsidRPr="009E300B" w:rsidRDefault="009E40DE" w:rsidP="009E40DE">
      <w:pPr>
        <w:rPr>
          <w:rFonts w:cs="Arial"/>
          <w:lang w:val="en-CA"/>
        </w:rPr>
      </w:pPr>
    </w:p>
    <w:p w14:paraId="4774624D" w14:textId="5418C07A" w:rsidR="009E40DE" w:rsidRDefault="009E40DE" w:rsidP="009E40DE">
      <w:pPr>
        <w:rPr>
          <w:rFonts w:cs="Arial"/>
          <w:lang w:val="en-CA"/>
        </w:rPr>
      </w:pPr>
    </w:p>
    <w:p w14:paraId="549CE887" w14:textId="22916593" w:rsidR="008C0E37" w:rsidRDefault="008C0E37" w:rsidP="009E40DE">
      <w:pPr>
        <w:rPr>
          <w:rFonts w:cs="Arial"/>
          <w:lang w:val="en-CA"/>
        </w:rPr>
      </w:pPr>
    </w:p>
    <w:p w14:paraId="3EF28CC6" w14:textId="7A0F4FA2" w:rsidR="008C0E37" w:rsidRDefault="008C0E37" w:rsidP="009E40DE">
      <w:pPr>
        <w:rPr>
          <w:rFonts w:cs="Arial"/>
          <w:lang w:val="en-CA"/>
        </w:rPr>
      </w:pPr>
    </w:p>
    <w:p w14:paraId="56EBFE7C" w14:textId="77777777" w:rsidR="009E40DE" w:rsidRPr="009E300B" w:rsidRDefault="009E40DE" w:rsidP="009E40DE">
      <w:pPr>
        <w:rPr>
          <w:rFonts w:cs="Arial"/>
          <w:lang w:val="en-CA"/>
        </w:rPr>
      </w:pPr>
    </w:p>
    <w:p w14:paraId="368EC512" w14:textId="464DCC3C" w:rsidR="009E40DE" w:rsidRPr="009E300B" w:rsidRDefault="009E40DE" w:rsidP="009E40DE">
      <w:bookmarkStart w:id="192" w:name="_Toc107391668"/>
      <w:r>
        <w:lastRenderedPageBreak/>
        <w:t xml:space="preserve">Evidence Set </w:t>
      </w:r>
      <w:r w:rsidR="008C0E37">
        <w:t>5</w:t>
      </w:r>
      <w:r w:rsidRPr="009E300B">
        <w:t>.</w:t>
      </w:r>
      <w:r>
        <w:t>8</w:t>
      </w:r>
      <w:r w:rsidRPr="009E300B">
        <w:t>. Incidence of CIN2+</w:t>
      </w:r>
      <w:bookmarkEnd w:id="192"/>
    </w:p>
    <w:p w14:paraId="1E2B1E34" w14:textId="77777777" w:rsidR="009E40DE" w:rsidRPr="00126B1A" w:rsidRDefault="009E40DE" w:rsidP="009E40DE">
      <w:pPr>
        <w:rPr>
          <w:rFonts w:cs="Arial"/>
          <w:szCs w:val="20"/>
          <w:lang w:val="en-CA"/>
        </w:rPr>
      </w:pPr>
      <w:r w:rsidRPr="00126B1A">
        <w:rPr>
          <w:rFonts w:cs="Arial"/>
          <w:b/>
          <w:szCs w:val="20"/>
          <w:lang w:val="en-CA"/>
        </w:rPr>
        <w:t>Included report:</w:t>
      </w:r>
      <w:r w:rsidRPr="00126B1A">
        <w:rPr>
          <w:rFonts w:cs="Arial"/>
          <w:szCs w:val="20"/>
          <w:lang w:val="en-CA"/>
        </w:rPr>
        <w:t xml:space="preserve"> Chan 2020 (Hong Kong)</w:t>
      </w:r>
    </w:p>
    <w:p w14:paraId="7732827C" w14:textId="0481DEFB" w:rsidR="009E40DE" w:rsidRPr="009E300B" w:rsidRDefault="009E40DE" w:rsidP="009E40DE">
      <w:bookmarkStart w:id="193" w:name="_Toc107391669"/>
      <w:r w:rsidRPr="009E300B">
        <w:t>GRADE Summary of</w:t>
      </w:r>
      <w:r>
        <w:t xml:space="preserve"> Findings Table </w:t>
      </w:r>
      <w:r w:rsidR="008C0E37">
        <w:t>5</w:t>
      </w:r>
      <w:r w:rsidRPr="009E300B">
        <w:t>.</w:t>
      </w:r>
      <w:r>
        <w:t>8</w:t>
      </w:r>
      <w:r w:rsidRPr="009E300B">
        <w:t>. Incidence of CIN2+</w:t>
      </w:r>
      <w:bookmarkEnd w:id="193"/>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9E40DE" w:rsidRPr="009E300B" w14:paraId="6683FC42" w14:textId="77777777" w:rsidTr="004808E0">
        <w:trPr>
          <w:tblHeader/>
        </w:trPr>
        <w:tc>
          <w:tcPr>
            <w:tcW w:w="1795" w:type="dxa"/>
            <w:gridSpan w:val="2"/>
            <w:vMerge w:val="restart"/>
            <w:shd w:val="clear" w:color="auto" w:fill="D5DCE4" w:themeFill="text2" w:themeFillTint="33"/>
          </w:tcPr>
          <w:p w14:paraId="67C4C7D4" w14:textId="77777777" w:rsidR="009E40DE" w:rsidRPr="009E300B" w:rsidRDefault="009E40DE" w:rsidP="004808E0">
            <w:pPr>
              <w:rPr>
                <w:rFonts w:cs="Arial"/>
                <w:b/>
                <w:sz w:val="18"/>
                <w:szCs w:val="18"/>
                <w:lang w:val="en-CA"/>
              </w:rPr>
            </w:pPr>
            <w:r w:rsidRPr="009E300B">
              <w:rPr>
                <w:rFonts w:cs="Arial"/>
                <w:b/>
                <w:sz w:val="18"/>
                <w:szCs w:val="18"/>
                <w:lang w:val="en-CA"/>
              </w:rPr>
              <w:t>Outcome</w:t>
            </w:r>
          </w:p>
          <w:p w14:paraId="033308BB"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57E292F2" w14:textId="77777777" w:rsidR="009E40DE" w:rsidRPr="009E300B" w:rsidRDefault="009E40DE"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2A2C43C8" w14:textId="4B4D964F" w:rsidR="009E40DE" w:rsidRPr="009E300B" w:rsidRDefault="009F45AE" w:rsidP="004808E0">
            <w:pPr>
              <w:rPr>
                <w:rFonts w:cs="Arial"/>
                <w:b/>
                <w:sz w:val="18"/>
                <w:szCs w:val="18"/>
                <w:lang w:val="en-CA"/>
              </w:rPr>
            </w:pPr>
            <w:r>
              <w:rPr>
                <w:rFonts w:cs="Arial"/>
                <w:b/>
                <w:sz w:val="18"/>
                <w:szCs w:val="18"/>
                <w:lang w:val="en-CA"/>
              </w:rPr>
              <w:t>Relative</w:t>
            </w:r>
            <w:r w:rsidR="009E40DE" w:rsidRPr="009E300B">
              <w:rPr>
                <w:rFonts w:cs="Arial"/>
                <w:b/>
                <w:sz w:val="18"/>
                <w:szCs w:val="18"/>
                <w:lang w:val="en-CA"/>
              </w:rPr>
              <w:t xml:space="preserve"> effects, </w:t>
            </w:r>
            <w:r>
              <w:rPr>
                <w:rFonts w:cs="Arial"/>
                <w:b/>
                <w:sz w:val="18"/>
                <w:szCs w:val="18"/>
                <w:lang w:val="en-CA"/>
              </w:rPr>
              <w:t>Peto OR and RR</w:t>
            </w:r>
            <w:r w:rsidR="009E40DE" w:rsidRPr="009E300B">
              <w:rPr>
                <w:rFonts w:cs="Arial"/>
                <w:b/>
                <w:sz w:val="18"/>
                <w:szCs w:val="18"/>
                <w:lang w:val="en-CA"/>
              </w:rPr>
              <w:t xml:space="preserve"> (95 % CI)</w:t>
            </w:r>
          </w:p>
        </w:tc>
        <w:tc>
          <w:tcPr>
            <w:tcW w:w="5343" w:type="dxa"/>
            <w:gridSpan w:val="3"/>
            <w:shd w:val="clear" w:color="auto" w:fill="D5DCE4" w:themeFill="text2" w:themeFillTint="33"/>
          </w:tcPr>
          <w:p w14:paraId="7F310F6B" w14:textId="77777777" w:rsidR="009E40DE" w:rsidRPr="009E300B" w:rsidRDefault="009E40DE"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18296BD1" w14:textId="77777777" w:rsidR="009E40DE" w:rsidRPr="009E300B" w:rsidRDefault="009E40DE" w:rsidP="004808E0">
            <w:pPr>
              <w:rPr>
                <w:rFonts w:cs="Arial"/>
                <w:b/>
                <w:sz w:val="18"/>
                <w:szCs w:val="18"/>
                <w:lang w:val="en-CA"/>
              </w:rPr>
            </w:pPr>
            <w:r w:rsidRPr="009E300B">
              <w:rPr>
                <w:rFonts w:cs="Arial"/>
                <w:b/>
                <w:sz w:val="18"/>
                <w:szCs w:val="18"/>
                <w:lang w:val="en-CA"/>
              </w:rPr>
              <w:t>Certainty of evidence (GRADE)**</w:t>
            </w:r>
          </w:p>
        </w:tc>
        <w:tc>
          <w:tcPr>
            <w:tcW w:w="3415" w:type="dxa"/>
            <w:vMerge w:val="restart"/>
            <w:shd w:val="clear" w:color="auto" w:fill="D5DCE4" w:themeFill="text2" w:themeFillTint="33"/>
          </w:tcPr>
          <w:p w14:paraId="0819F2CB" w14:textId="77777777" w:rsidR="009E40DE" w:rsidRPr="009E300B" w:rsidRDefault="009E40DE" w:rsidP="004808E0">
            <w:pPr>
              <w:rPr>
                <w:rFonts w:cs="Arial"/>
                <w:b/>
                <w:sz w:val="18"/>
                <w:szCs w:val="18"/>
                <w:lang w:val="en-CA"/>
              </w:rPr>
            </w:pPr>
            <w:r w:rsidRPr="009E300B">
              <w:rPr>
                <w:rFonts w:cs="Arial"/>
                <w:b/>
                <w:sz w:val="18"/>
                <w:szCs w:val="18"/>
                <w:lang w:val="en-CA"/>
              </w:rPr>
              <w:t>What happens?</w:t>
            </w:r>
          </w:p>
        </w:tc>
      </w:tr>
      <w:tr w:rsidR="009E40DE" w:rsidRPr="009E300B" w14:paraId="73E65E52" w14:textId="77777777" w:rsidTr="004808E0">
        <w:trPr>
          <w:tblHeader/>
        </w:trPr>
        <w:tc>
          <w:tcPr>
            <w:tcW w:w="1795" w:type="dxa"/>
            <w:gridSpan w:val="2"/>
            <w:vMerge/>
          </w:tcPr>
          <w:p w14:paraId="707157C0" w14:textId="77777777" w:rsidR="009E40DE" w:rsidRPr="009E300B" w:rsidRDefault="009E40DE" w:rsidP="004808E0">
            <w:pPr>
              <w:rPr>
                <w:rFonts w:cs="Arial"/>
                <w:b/>
                <w:sz w:val="18"/>
                <w:szCs w:val="18"/>
                <w:lang w:val="en-CA"/>
              </w:rPr>
            </w:pPr>
          </w:p>
        </w:tc>
        <w:tc>
          <w:tcPr>
            <w:tcW w:w="1767" w:type="dxa"/>
            <w:vMerge/>
          </w:tcPr>
          <w:p w14:paraId="4740508B" w14:textId="77777777" w:rsidR="009E40DE" w:rsidRPr="009E300B" w:rsidRDefault="009E40DE" w:rsidP="004808E0">
            <w:pPr>
              <w:rPr>
                <w:rFonts w:cs="Arial"/>
                <w:b/>
                <w:sz w:val="18"/>
                <w:szCs w:val="18"/>
                <w:lang w:val="en-CA"/>
              </w:rPr>
            </w:pPr>
          </w:p>
        </w:tc>
        <w:tc>
          <w:tcPr>
            <w:tcW w:w="1781" w:type="dxa"/>
            <w:shd w:val="clear" w:color="auto" w:fill="D5DCE4" w:themeFill="text2" w:themeFillTint="33"/>
          </w:tcPr>
          <w:p w14:paraId="095EBEA3" w14:textId="77777777" w:rsidR="009E40DE" w:rsidRPr="009E300B" w:rsidRDefault="009E40DE" w:rsidP="004808E0">
            <w:pPr>
              <w:rPr>
                <w:rFonts w:cs="Arial"/>
                <w:b/>
                <w:sz w:val="18"/>
                <w:szCs w:val="18"/>
                <w:lang w:val="en-CA"/>
              </w:rPr>
            </w:pPr>
            <w:r w:rsidRPr="009E300B">
              <w:rPr>
                <w:rFonts w:cs="Arial"/>
                <w:b/>
                <w:sz w:val="18"/>
                <w:szCs w:val="18"/>
                <w:lang w:val="en-CA"/>
              </w:rPr>
              <w:t>With cytology screening + hrHPV triage</w:t>
            </w:r>
          </w:p>
        </w:tc>
        <w:tc>
          <w:tcPr>
            <w:tcW w:w="1781" w:type="dxa"/>
            <w:shd w:val="clear" w:color="auto" w:fill="D5DCE4" w:themeFill="text2" w:themeFillTint="33"/>
          </w:tcPr>
          <w:p w14:paraId="12C43A66" w14:textId="77777777" w:rsidR="009E40DE" w:rsidRPr="009E300B" w:rsidRDefault="009E40DE" w:rsidP="004808E0">
            <w:pPr>
              <w:rPr>
                <w:rFonts w:cs="Arial"/>
                <w:b/>
                <w:sz w:val="18"/>
                <w:szCs w:val="18"/>
                <w:lang w:val="en-CA"/>
              </w:rPr>
            </w:pPr>
            <w:r w:rsidRPr="009E300B">
              <w:rPr>
                <w:rFonts w:cs="Arial"/>
                <w:b/>
                <w:sz w:val="18"/>
                <w:szCs w:val="18"/>
                <w:lang w:val="en-CA"/>
              </w:rPr>
              <w:t>With hrHPV screening + cytology triage of negatives</w:t>
            </w:r>
          </w:p>
        </w:tc>
        <w:tc>
          <w:tcPr>
            <w:tcW w:w="1781" w:type="dxa"/>
            <w:shd w:val="clear" w:color="auto" w:fill="D5DCE4" w:themeFill="text2" w:themeFillTint="33"/>
          </w:tcPr>
          <w:p w14:paraId="0D0123F7" w14:textId="77777777" w:rsidR="009E40DE" w:rsidRPr="009E300B" w:rsidRDefault="009E40DE" w:rsidP="004808E0">
            <w:pPr>
              <w:rPr>
                <w:rFonts w:cs="Arial"/>
                <w:b/>
                <w:sz w:val="18"/>
                <w:szCs w:val="18"/>
                <w:lang w:val="en-CA"/>
              </w:rPr>
            </w:pPr>
            <w:r w:rsidRPr="009E300B">
              <w:rPr>
                <w:rFonts w:cs="Arial"/>
                <w:b/>
                <w:sz w:val="18"/>
                <w:szCs w:val="18"/>
                <w:lang w:val="en-CA"/>
              </w:rPr>
              <w:t>Difference</w:t>
            </w:r>
          </w:p>
        </w:tc>
        <w:tc>
          <w:tcPr>
            <w:tcW w:w="2070" w:type="dxa"/>
            <w:vMerge/>
          </w:tcPr>
          <w:p w14:paraId="7FCD6416" w14:textId="77777777" w:rsidR="009E40DE" w:rsidRPr="009E300B" w:rsidRDefault="009E40DE" w:rsidP="004808E0">
            <w:pPr>
              <w:rPr>
                <w:rFonts w:cs="Arial"/>
                <w:b/>
                <w:sz w:val="18"/>
                <w:szCs w:val="18"/>
                <w:lang w:val="en-CA"/>
              </w:rPr>
            </w:pPr>
          </w:p>
        </w:tc>
        <w:tc>
          <w:tcPr>
            <w:tcW w:w="3415" w:type="dxa"/>
            <w:vMerge/>
          </w:tcPr>
          <w:p w14:paraId="0585AA63" w14:textId="77777777" w:rsidR="009E40DE" w:rsidRPr="009E300B" w:rsidRDefault="009E40DE" w:rsidP="004808E0">
            <w:pPr>
              <w:rPr>
                <w:rFonts w:cs="Arial"/>
                <w:b/>
                <w:sz w:val="18"/>
                <w:szCs w:val="18"/>
                <w:lang w:val="en-CA"/>
              </w:rPr>
            </w:pPr>
          </w:p>
        </w:tc>
      </w:tr>
      <w:tr w:rsidR="009E40DE" w:rsidRPr="009E300B" w14:paraId="66F77231" w14:textId="77777777" w:rsidTr="004808E0">
        <w:tc>
          <w:tcPr>
            <w:tcW w:w="14390" w:type="dxa"/>
            <w:gridSpan w:val="8"/>
            <w:shd w:val="clear" w:color="auto" w:fill="F2F2F2" w:themeFill="background1" w:themeFillShade="F2"/>
            <w:vAlign w:val="center"/>
          </w:tcPr>
          <w:p w14:paraId="67BD5F21" w14:textId="14839F5E" w:rsidR="009E40DE" w:rsidRPr="009E300B" w:rsidRDefault="009E40DE" w:rsidP="004808E0">
            <w:pPr>
              <w:rPr>
                <w:rFonts w:cs="Arial"/>
                <w:b/>
                <w:sz w:val="18"/>
                <w:szCs w:val="18"/>
                <w:lang w:val="en-CA"/>
              </w:rPr>
            </w:pPr>
            <w:r w:rsidRPr="009E300B">
              <w:rPr>
                <w:rFonts w:cs="Arial"/>
                <w:b/>
                <w:sz w:val="18"/>
                <w:szCs w:val="18"/>
              </w:rPr>
              <w:t xml:space="preserve">People with a cervix aged 30 to </w:t>
            </w:r>
            <w:r w:rsidR="008F066A">
              <w:rPr>
                <w:rFonts w:cs="Arial"/>
                <w:b/>
                <w:sz w:val="18"/>
                <w:szCs w:val="18"/>
              </w:rPr>
              <w:t>59</w:t>
            </w:r>
            <w:r w:rsidRPr="009E300B">
              <w:rPr>
                <w:rFonts w:cs="Arial"/>
                <w:b/>
                <w:sz w:val="18"/>
                <w:szCs w:val="18"/>
              </w:rPr>
              <w:t xml:space="preserve"> years (Chan 2020 (Hong Kong); </w:t>
            </w:r>
            <w:r>
              <w:rPr>
                <w:rFonts w:cs="Arial"/>
                <w:b/>
                <w:sz w:val="18"/>
                <w:szCs w:val="18"/>
              </w:rPr>
              <w:t>acceptors of screening at follow up</w:t>
            </w:r>
            <w:r w:rsidRPr="009E300B">
              <w:rPr>
                <w:rFonts w:cs="Arial"/>
                <w:b/>
                <w:sz w:val="18"/>
                <w:szCs w:val="18"/>
              </w:rPr>
              <w:t>)</w:t>
            </w:r>
          </w:p>
        </w:tc>
      </w:tr>
      <w:tr w:rsidR="008C0E37" w:rsidRPr="009E300B" w14:paraId="0A76CDC5" w14:textId="77777777" w:rsidTr="004808E0">
        <w:trPr>
          <w:trHeight w:val="1656"/>
        </w:trPr>
        <w:tc>
          <w:tcPr>
            <w:tcW w:w="1781" w:type="dxa"/>
          </w:tcPr>
          <w:p w14:paraId="3DE4AFA5" w14:textId="77777777" w:rsidR="008C0E37" w:rsidRPr="009E300B" w:rsidRDefault="008C0E37" w:rsidP="004808E0">
            <w:pPr>
              <w:rPr>
                <w:rFonts w:cs="Arial"/>
                <w:sz w:val="18"/>
                <w:szCs w:val="18"/>
                <w:lang w:val="en-CA"/>
              </w:rPr>
            </w:pPr>
            <w:r w:rsidRPr="009E300B">
              <w:rPr>
                <w:rFonts w:cs="Arial"/>
                <w:sz w:val="18"/>
                <w:szCs w:val="18"/>
                <w:lang w:val="en-CA"/>
              </w:rPr>
              <w:t>Incidence of CIN2+</w:t>
            </w:r>
          </w:p>
          <w:p w14:paraId="093331B9" w14:textId="77777777" w:rsidR="008C0E37" w:rsidRPr="009E300B" w:rsidRDefault="008C0E37" w:rsidP="004808E0">
            <w:pPr>
              <w:rPr>
                <w:rFonts w:cs="Arial"/>
                <w:sz w:val="18"/>
                <w:szCs w:val="18"/>
                <w:lang w:val="en-CA"/>
              </w:rPr>
            </w:pPr>
          </w:p>
          <w:p w14:paraId="0C074573" w14:textId="77777777" w:rsidR="008C0E37" w:rsidRPr="009E300B" w:rsidRDefault="008C0E37" w:rsidP="004808E0">
            <w:pPr>
              <w:rPr>
                <w:rFonts w:cs="Arial"/>
                <w:sz w:val="18"/>
                <w:szCs w:val="18"/>
                <w:lang w:val="en-CA"/>
              </w:rPr>
            </w:pPr>
            <w:r w:rsidRPr="009E300B">
              <w:rPr>
                <w:rFonts w:cs="Arial"/>
                <w:sz w:val="18"/>
                <w:szCs w:val="18"/>
                <w:lang w:val="en-CA"/>
              </w:rPr>
              <w:t>Follow-up: 36 months</w:t>
            </w:r>
          </w:p>
          <w:p w14:paraId="0E000BF2" w14:textId="77777777" w:rsidR="008C0E37" w:rsidRPr="009E300B" w:rsidRDefault="008C0E37" w:rsidP="004808E0">
            <w:pPr>
              <w:rPr>
                <w:rFonts w:cs="Arial"/>
                <w:sz w:val="18"/>
                <w:szCs w:val="18"/>
                <w:lang w:val="en-CA"/>
              </w:rPr>
            </w:pPr>
          </w:p>
          <w:p w14:paraId="32D6FB1D" w14:textId="77777777" w:rsidR="008C0E37" w:rsidRPr="009E300B" w:rsidRDefault="008C0E37" w:rsidP="004808E0">
            <w:pPr>
              <w:rPr>
                <w:rFonts w:cs="Arial"/>
                <w:sz w:val="18"/>
                <w:szCs w:val="18"/>
                <w:lang w:val="en-CA"/>
              </w:rPr>
            </w:pPr>
            <w:r w:rsidRPr="009E300B">
              <w:rPr>
                <w:rFonts w:cs="Arial"/>
                <w:sz w:val="18"/>
                <w:szCs w:val="18"/>
                <w:lang w:val="en-CA"/>
              </w:rPr>
              <w:t>12,221 (1 RCT)</w:t>
            </w:r>
          </w:p>
        </w:tc>
        <w:tc>
          <w:tcPr>
            <w:tcW w:w="1781" w:type="dxa"/>
            <w:gridSpan w:val="2"/>
          </w:tcPr>
          <w:p w14:paraId="56089D76" w14:textId="56B1145F" w:rsidR="008C0E37" w:rsidRDefault="009F45AE" w:rsidP="004808E0">
            <w:pPr>
              <w:rPr>
                <w:rFonts w:cs="Arial"/>
                <w:sz w:val="18"/>
                <w:szCs w:val="18"/>
              </w:rPr>
            </w:pPr>
            <w:r>
              <w:rPr>
                <w:rFonts w:cs="Arial"/>
                <w:sz w:val="18"/>
                <w:szCs w:val="18"/>
              </w:rPr>
              <w:t>Peto OR: 0.29 (0.14 to 0.62)</w:t>
            </w:r>
          </w:p>
          <w:p w14:paraId="0C96B657" w14:textId="77777777" w:rsidR="009F45AE" w:rsidRDefault="009F45AE" w:rsidP="004808E0">
            <w:pPr>
              <w:rPr>
                <w:rFonts w:cs="Arial"/>
                <w:sz w:val="18"/>
                <w:szCs w:val="18"/>
                <w:lang w:val="en-CA"/>
              </w:rPr>
            </w:pPr>
          </w:p>
          <w:p w14:paraId="7C6C43D9" w14:textId="4D341706" w:rsidR="009F45AE" w:rsidRPr="009E300B" w:rsidRDefault="009F45AE" w:rsidP="004808E0">
            <w:pPr>
              <w:rPr>
                <w:rFonts w:cs="Arial"/>
                <w:sz w:val="18"/>
                <w:szCs w:val="18"/>
                <w:lang w:val="en-CA"/>
              </w:rPr>
            </w:pPr>
            <w:r>
              <w:rPr>
                <w:rFonts w:cs="Arial"/>
                <w:sz w:val="18"/>
                <w:szCs w:val="18"/>
                <w:lang w:val="en-CA"/>
              </w:rPr>
              <w:t>RR: 0.29 (0.14 to 0.62)</w:t>
            </w:r>
          </w:p>
        </w:tc>
        <w:tc>
          <w:tcPr>
            <w:tcW w:w="1781" w:type="dxa"/>
            <w:shd w:val="clear" w:color="auto" w:fill="auto"/>
          </w:tcPr>
          <w:p w14:paraId="20E9CC51" w14:textId="2B52EF0E" w:rsidR="008C0E37" w:rsidRPr="009E300B" w:rsidRDefault="008C0E37" w:rsidP="004808E0">
            <w:pPr>
              <w:rPr>
                <w:rFonts w:cs="Arial"/>
                <w:sz w:val="18"/>
                <w:szCs w:val="18"/>
                <w:lang w:val="en-CA"/>
              </w:rPr>
            </w:pPr>
            <w:r>
              <w:rPr>
                <w:rFonts w:cs="Arial"/>
                <w:sz w:val="18"/>
                <w:szCs w:val="18"/>
                <w:lang w:val="en-CA"/>
              </w:rPr>
              <w:t>35.5</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445005B5" w14:textId="26A73154" w:rsidR="008C0E37" w:rsidRPr="009E300B" w:rsidRDefault="009F45AE" w:rsidP="004808E0">
            <w:pPr>
              <w:rPr>
                <w:rFonts w:cs="Arial"/>
                <w:sz w:val="18"/>
                <w:szCs w:val="18"/>
                <w:lang w:val="en-CA"/>
              </w:rPr>
            </w:pPr>
            <w:r>
              <w:rPr>
                <w:rFonts w:cs="Arial"/>
                <w:sz w:val="18"/>
                <w:szCs w:val="18"/>
                <w:lang w:val="en-CA"/>
              </w:rPr>
              <w:t>10</w:t>
            </w:r>
            <w:r w:rsidR="008C0E37">
              <w:rPr>
                <w:rFonts w:cs="Arial"/>
                <w:sz w:val="18"/>
                <w:szCs w:val="18"/>
                <w:lang w:val="en-CA"/>
              </w:rPr>
              <w:t>.3</w:t>
            </w:r>
            <w:r w:rsidR="008C0E37" w:rsidRPr="009E300B">
              <w:rPr>
                <w:rFonts w:cs="Arial"/>
                <w:sz w:val="18"/>
                <w:szCs w:val="18"/>
                <w:lang w:val="en-CA"/>
              </w:rPr>
              <w:t xml:space="preserve"> per 1</w:t>
            </w:r>
            <w:r w:rsidR="008C0E37">
              <w:rPr>
                <w:rFonts w:cs="Arial"/>
                <w:sz w:val="18"/>
                <w:szCs w:val="18"/>
                <w:lang w:val="en-CA"/>
              </w:rPr>
              <w:t>0</w:t>
            </w:r>
            <w:r w:rsidR="008C0E37" w:rsidRPr="009E300B">
              <w:rPr>
                <w:rFonts w:cs="Arial"/>
                <w:sz w:val="18"/>
                <w:szCs w:val="18"/>
                <w:lang w:val="en-CA"/>
              </w:rPr>
              <w:t>,000</w:t>
            </w:r>
          </w:p>
        </w:tc>
        <w:tc>
          <w:tcPr>
            <w:tcW w:w="1781" w:type="dxa"/>
            <w:shd w:val="clear" w:color="auto" w:fill="auto"/>
          </w:tcPr>
          <w:p w14:paraId="6073E480" w14:textId="79D0C435" w:rsidR="008C0E37" w:rsidRPr="009E300B" w:rsidRDefault="008C0E37" w:rsidP="004808E0">
            <w:pPr>
              <w:rPr>
                <w:rFonts w:cs="Arial"/>
                <w:sz w:val="18"/>
                <w:szCs w:val="18"/>
                <w:lang w:val="en-CA"/>
              </w:rPr>
            </w:pPr>
            <w:r>
              <w:rPr>
                <w:rFonts w:cs="Arial"/>
                <w:sz w:val="18"/>
                <w:szCs w:val="18"/>
                <w:lang w:val="en-CA"/>
              </w:rPr>
              <w:t>2</w:t>
            </w:r>
            <w:r w:rsidR="009F45AE">
              <w:rPr>
                <w:rFonts w:cs="Arial"/>
                <w:sz w:val="18"/>
                <w:szCs w:val="18"/>
                <w:lang w:val="en-CA"/>
              </w:rPr>
              <w:t>5</w:t>
            </w:r>
            <w:r>
              <w:rPr>
                <w:rFonts w:cs="Arial"/>
                <w:sz w:val="18"/>
                <w:szCs w:val="18"/>
                <w:lang w:val="en-CA"/>
              </w:rPr>
              <w:t>.2 less 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sidR="00507A7E">
              <w:rPr>
                <w:rFonts w:cs="Arial"/>
                <w:sz w:val="18"/>
                <w:szCs w:val="18"/>
                <w:lang w:val="en-CA"/>
              </w:rPr>
              <w:t xml:space="preserve"> (</w:t>
            </w:r>
            <w:r w:rsidR="009F45AE">
              <w:rPr>
                <w:rFonts w:cs="Arial"/>
                <w:sz w:val="18"/>
                <w:szCs w:val="18"/>
                <w:lang w:val="en-CA"/>
              </w:rPr>
              <w:t>30.5</w:t>
            </w:r>
            <w:r w:rsidR="00507A7E">
              <w:rPr>
                <w:rFonts w:cs="Arial"/>
                <w:sz w:val="18"/>
                <w:szCs w:val="18"/>
                <w:lang w:val="en-CA"/>
              </w:rPr>
              <w:t xml:space="preserve"> less to 1</w:t>
            </w:r>
            <w:r w:rsidR="009F45AE">
              <w:rPr>
                <w:rFonts w:cs="Arial"/>
                <w:sz w:val="18"/>
                <w:szCs w:val="18"/>
                <w:lang w:val="en-CA"/>
              </w:rPr>
              <w:t>3.4</w:t>
            </w:r>
            <w:r w:rsidR="00507A7E">
              <w:rPr>
                <w:rFonts w:cs="Arial"/>
                <w:sz w:val="18"/>
                <w:szCs w:val="18"/>
                <w:lang w:val="en-CA"/>
              </w:rPr>
              <w:t xml:space="preserve"> less)</w:t>
            </w:r>
          </w:p>
        </w:tc>
        <w:tc>
          <w:tcPr>
            <w:tcW w:w="2070" w:type="dxa"/>
          </w:tcPr>
          <w:p w14:paraId="0C8C8FA1" w14:textId="14E7D734" w:rsidR="008F066A" w:rsidRDefault="008F066A" w:rsidP="004808E0">
            <w:pPr>
              <w:rPr>
                <w:rFonts w:eastAsia="Times New Roman" w:cs="Arial"/>
                <w:sz w:val="18"/>
                <w:szCs w:val="18"/>
              </w:rPr>
            </w:pPr>
            <w:r>
              <w:rPr>
                <w:rFonts w:eastAsia="Times New Roman" w:cs="Arial"/>
                <w:sz w:val="18"/>
                <w:szCs w:val="18"/>
              </w:rPr>
              <w:t>25-29 yrs:</w:t>
            </w:r>
          </w:p>
          <w:p w14:paraId="1D37A44F" w14:textId="1F19B14D" w:rsidR="005B1BA3" w:rsidRDefault="005B1BA3" w:rsidP="004808E0">
            <w:pPr>
              <w:rPr>
                <w:rFonts w:eastAsia="Times New Roman" w:cs="Arial"/>
                <w:sz w:val="18"/>
                <w:szCs w:val="18"/>
              </w:rPr>
            </w:pPr>
            <w:r>
              <w:rPr>
                <w:rFonts w:eastAsia="Times New Roman" w:cs="Arial"/>
                <w:sz w:val="18"/>
                <w:szCs w:val="18"/>
              </w:rPr>
              <w:t>VERY LOW</w:t>
            </w:r>
          </w:p>
          <w:p w14:paraId="33EFE318" w14:textId="77777777" w:rsidR="005B1BA3" w:rsidRPr="009E300B" w:rsidRDefault="005B1BA3" w:rsidP="005B1BA3">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r w:rsidRPr="005E341E">
              <w:rPr>
                <w:rFonts w:ascii="Cambria Math" w:eastAsia="Times New Roman" w:hAnsi="Cambria Math" w:cs="Cambria Math"/>
                <w:kern w:val="24"/>
                <w:sz w:val="18"/>
                <w:szCs w:val="18"/>
                <w:lang w:eastAsia="en-CA"/>
              </w:rPr>
              <w:t>⊝</w:t>
            </w:r>
          </w:p>
          <w:p w14:paraId="2CD0EDE5" w14:textId="02457C3D" w:rsidR="008F066A" w:rsidRDefault="005B1BA3" w:rsidP="004808E0">
            <w:pPr>
              <w:rPr>
                <w:rFonts w:eastAsia="Times New Roman" w:cs="Arial"/>
                <w:sz w:val="18"/>
                <w:szCs w:val="18"/>
              </w:rPr>
            </w:pPr>
            <w:r>
              <w:rPr>
                <w:rFonts w:eastAsia="Times New Roman" w:cs="Arial"/>
                <w:sz w:val="18"/>
                <w:szCs w:val="18"/>
              </w:rPr>
              <w:t>NR</w:t>
            </w:r>
          </w:p>
          <w:p w14:paraId="40CDD827" w14:textId="77777777" w:rsidR="008F066A" w:rsidRDefault="008F066A" w:rsidP="004808E0">
            <w:pPr>
              <w:rPr>
                <w:rFonts w:eastAsia="Times New Roman" w:cs="Arial"/>
                <w:sz w:val="18"/>
                <w:szCs w:val="18"/>
              </w:rPr>
            </w:pPr>
          </w:p>
          <w:p w14:paraId="5911E854" w14:textId="076ECD7D" w:rsidR="008C0E37" w:rsidRPr="009E300B" w:rsidRDefault="005E341E" w:rsidP="004808E0">
            <w:pPr>
              <w:rPr>
                <w:rFonts w:eastAsia="Times New Roman" w:cs="Arial"/>
                <w:sz w:val="18"/>
                <w:szCs w:val="18"/>
                <w:vertAlign w:val="superscript"/>
              </w:rPr>
            </w:pPr>
            <w:r>
              <w:rPr>
                <w:rFonts w:eastAsia="Times New Roman" w:cs="Arial"/>
                <w:sz w:val="18"/>
                <w:szCs w:val="18"/>
              </w:rPr>
              <w:t xml:space="preserve">VERY </w:t>
            </w:r>
            <w:r w:rsidR="008C0E37" w:rsidRPr="009E300B">
              <w:rPr>
                <w:rFonts w:eastAsia="Times New Roman" w:cs="Arial"/>
                <w:sz w:val="18"/>
                <w:szCs w:val="18"/>
              </w:rPr>
              <w:t>LOW</w:t>
            </w:r>
            <w:r w:rsidR="008C0E37" w:rsidRPr="009E300B">
              <w:rPr>
                <w:rFonts w:eastAsia="Times New Roman" w:cs="Arial"/>
                <w:sz w:val="18"/>
                <w:szCs w:val="18"/>
                <w:vertAlign w:val="superscript"/>
              </w:rPr>
              <w:t>c</w:t>
            </w:r>
          </w:p>
          <w:p w14:paraId="1F0AB296" w14:textId="679E9A9D" w:rsidR="008C0E37" w:rsidRPr="009E300B" w:rsidRDefault="008C0E37" w:rsidP="004808E0">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r w:rsidR="005E341E" w:rsidRPr="005E341E">
              <w:rPr>
                <w:rFonts w:ascii="Cambria Math" w:eastAsia="Times New Roman" w:hAnsi="Cambria Math" w:cs="Cambria Math"/>
                <w:kern w:val="24"/>
                <w:sz w:val="18"/>
                <w:szCs w:val="18"/>
                <w:lang w:eastAsia="en-CA"/>
              </w:rPr>
              <w:t>⊝</w:t>
            </w:r>
          </w:p>
          <w:p w14:paraId="31223713" w14:textId="77777777" w:rsidR="008C0E37" w:rsidRDefault="008C0E37" w:rsidP="004808E0">
            <w:pPr>
              <w:rPr>
                <w:rFonts w:eastAsia="Times New Roman" w:cs="Arial"/>
                <w:kern w:val="24"/>
                <w:sz w:val="18"/>
                <w:szCs w:val="18"/>
                <w:lang w:eastAsia="en-CA"/>
              </w:rPr>
            </w:pPr>
            <w:r w:rsidRPr="009E300B">
              <w:rPr>
                <w:rFonts w:eastAsia="Times New Roman" w:cs="Arial"/>
                <w:kern w:val="24"/>
                <w:sz w:val="18"/>
                <w:szCs w:val="18"/>
                <w:lang w:eastAsia="en-CA"/>
              </w:rPr>
              <w:t>due to risk of bias</w:t>
            </w:r>
            <w:r w:rsidR="005E341E">
              <w:rPr>
                <w:rFonts w:eastAsia="Times New Roman" w:cs="Arial"/>
                <w:kern w:val="24"/>
                <w:sz w:val="18"/>
                <w:szCs w:val="18"/>
                <w:lang w:eastAsia="en-CA"/>
              </w:rPr>
              <w:t>,</w:t>
            </w:r>
            <w:r w:rsidRPr="009E300B">
              <w:rPr>
                <w:rFonts w:eastAsia="Times New Roman" w:cs="Arial"/>
                <w:kern w:val="24"/>
                <w:sz w:val="18"/>
                <w:szCs w:val="18"/>
                <w:lang w:eastAsia="en-CA"/>
              </w:rPr>
              <w:t xml:space="preserve"> lack of evidence of consistency</w:t>
            </w:r>
            <w:r w:rsidR="005E341E">
              <w:rPr>
                <w:rFonts w:eastAsia="Times New Roman" w:cs="Arial"/>
                <w:kern w:val="24"/>
                <w:sz w:val="18"/>
                <w:szCs w:val="18"/>
                <w:lang w:eastAsia="en-CA"/>
              </w:rPr>
              <w:t xml:space="preserve">, and </w:t>
            </w:r>
            <w:r w:rsidR="0050597B">
              <w:rPr>
                <w:rFonts w:eastAsia="Times New Roman" w:cs="Arial"/>
                <w:kern w:val="24"/>
                <w:sz w:val="18"/>
                <w:szCs w:val="18"/>
                <w:lang w:eastAsia="en-CA"/>
              </w:rPr>
              <w:t xml:space="preserve">(very serious) </w:t>
            </w:r>
            <w:r w:rsidR="005E341E">
              <w:rPr>
                <w:rFonts w:eastAsia="Times New Roman" w:cs="Arial"/>
                <w:kern w:val="24"/>
                <w:sz w:val="18"/>
                <w:szCs w:val="18"/>
                <w:lang w:eastAsia="en-CA"/>
              </w:rPr>
              <w:t>indirectness</w:t>
            </w:r>
          </w:p>
          <w:p w14:paraId="24569CF9" w14:textId="77777777" w:rsidR="005B1BA3" w:rsidRDefault="005B1BA3" w:rsidP="004808E0">
            <w:pPr>
              <w:rPr>
                <w:rFonts w:cs="Arial"/>
                <w:b/>
                <w:sz w:val="18"/>
                <w:szCs w:val="18"/>
                <w:lang w:val="en-CA"/>
              </w:rPr>
            </w:pPr>
          </w:p>
          <w:p w14:paraId="452CFD40" w14:textId="77777777" w:rsidR="005B1BA3" w:rsidRPr="00783FAF" w:rsidRDefault="005B1BA3" w:rsidP="004808E0">
            <w:pPr>
              <w:rPr>
                <w:rFonts w:cs="Arial"/>
                <w:sz w:val="18"/>
                <w:szCs w:val="18"/>
                <w:lang w:val="en-CA"/>
              </w:rPr>
            </w:pPr>
            <w:r w:rsidRPr="00783FAF">
              <w:rPr>
                <w:rFonts w:cs="Arial"/>
                <w:sz w:val="18"/>
                <w:szCs w:val="18"/>
                <w:lang w:val="en-CA"/>
              </w:rPr>
              <w:t>60-69 yrs:</w:t>
            </w:r>
          </w:p>
          <w:p w14:paraId="69FC6361" w14:textId="77777777" w:rsidR="005B1BA3" w:rsidRDefault="005B1BA3" w:rsidP="005B1BA3">
            <w:pPr>
              <w:rPr>
                <w:rFonts w:eastAsia="Times New Roman" w:cs="Arial"/>
                <w:sz w:val="18"/>
                <w:szCs w:val="18"/>
              </w:rPr>
            </w:pPr>
            <w:r>
              <w:rPr>
                <w:rFonts w:eastAsia="Times New Roman" w:cs="Arial"/>
                <w:sz w:val="18"/>
                <w:szCs w:val="18"/>
              </w:rPr>
              <w:t>VERY LOW</w:t>
            </w:r>
          </w:p>
          <w:p w14:paraId="127D65FE" w14:textId="77777777" w:rsidR="005B1BA3" w:rsidRPr="009E300B" w:rsidRDefault="005B1BA3" w:rsidP="005B1BA3">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r w:rsidRPr="005E341E">
              <w:rPr>
                <w:rFonts w:ascii="Cambria Math" w:eastAsia="Times New Roman" w:hAnsi="Cambria Math" w:cs="Cambria Math"/>
                <w:kern w:val="24"/>
                <w:sz w:val="18"/>
                <w:szCs w:val="18"/>
                <w:lang w:eastAsia="en-CA"/>
              </w:rPr>
              <w:t>⊝</w:t>
            </w:r>
          </w:p>
          <w:p w14:paraId="7871F6AF" w14:textId="7C68CF30" w:rsidR="005B1BA3" w:rsidRPr="00783FAF" w:rsidRDefault="005B1BA3" w:rsidP="004808E0">
            <w:pPr>
              <w:rPr>
                <w:rFonts w:eastAsia="Times New Roman" w:cs="Arial"/>
                <w:sz w:val="18"/>
                <w:szCs w:val="18"/>
              </w:rPr>
            </w:pPr>
            <w:r>
              <w:rPr>
                <w:rFonts w:eastAsia="Times New Roman" w:cs="Arial"/>
                <w:sz w:val="18"/>
                <w:szCs w:val="18"/>
              </w:rPr>
              <w:t>NR</w:t>
            </w:r>
          </w:p>
        </w:tc>
        <w:tc>
          <w:tcPr>
            <w:tcW w:w="3415" w:type="dxa"/>
          </w:tcPr>
          <w:p w14:paraId="4711A1BE" w14:textId="31024ADC" w:rsidR="008C0E37" w:rsidRPr="009E300B" w:rsidRDefault="008C0E37" w:rsidP="004808E0">
            <w:pPr>
              <w:rPr>
                <w:rFonts w:cs="Arial"/>
                <w:b/>
                <w:sz w:val="18"/>
                <w:szCs w:val="18"/>
                <w:lang w:val="en-CA"/>
              </w:rPr>
            </w:pPr>
            <w:r w:rsidRPr="009E300B">
              <w:rPr>
                <w:rFonts w:cs="Arial"/>
                <w:sz w:val="18"/>
                <w:szCs w:val="18"/>
                <w:lang w:val="en-CA"/>
              </w:rPr>
              <w:t xml:space="preserve">Among screened people with a cervix aged </w:t>
            </w:r>
            <w:r w:rsidR="008F066A">
              <w:rPr>
                <w:rFonts w:cs="Arial"/>
                <w:sz w:val="18"/>
                <w:szCs w:val="18"/>
                <w:lang w:val="en-CA"/>
              </w:rPr>
              <w:t>25</w:t>
            </w:r>
            <w:r w:rsidRPr="009E300B">
              <w:rPr>
                <w:rFonts w:cs="Arial"/>
                <w:sz w:val="18"/>
                <w:szCs w:val="18"/>
                <w:lang w:val="en-CA"/>
              </w:rPr>
              <w:t xml:space="preserve"> to </w:t>
            </w:r>
            <w:r w:rsidR="008F066A">
              <w:rPr>
                <w:rFonts w:cs="Arial"/>
                <w:sz w:val="18"/>
                <w:szCs w:val="18"/>
                <w:lang w:val="en-CA"/>
              </w:rPr>
              <w:t>69</w:t>
            </w:r>
            <w:r w:rsidRPr="009E300B">
              <w:rPr>
                <w:rFonts w:cs="Arial"/>
                <w:sz w:val="18"/>
                <w:szCs w:val="18"/>
                <w:lang w:val="en-CA"/>
              </w:rPr>
              <w:t xml:space="preserve"> years, </w:t>
            </w:r>
            <w:r w:rsidR="005E341E">
              <w:rPr>
                <w:rFonts w:cs="Arial"/>
                <w:sz w:val="18"/>
                <w:szCs w:val="18"/>
                <w:lang w:val="en-CA"/>
              </w:rPr>
              <w:t xml:space="preserve">we are </w:t>
            </w:r>
            <w:r w:rsidR="005E341E" w:rsidRPr="005E341E">
              <w:rPr>
                <w:rFonts w:cs="Arial"/>
                <w:b/>
                <w:sz w:val="18"/>
                <w:szCs w:val="18"/>
                <w:lang w:val="en-CA"/>
              </w:rPr>
              <w:t>very uncertain</w:t>
            </w:r>
            <w:r w:rsidR="005E341E">
              <w:rPr>
                <w:rFonts w:cs="Arial"/>
                <w:sz w:val="18"/>
                <w:szCs w:val="18"/>
                <w:lang w:val="en-CA"/>
              </w:rPr>
              <w:t xml:space="preserve"> about the effects on incidence on CIN2+ from </w:t>
            </w:r>
            <w:r w:rsidRPr="009E300B">
              <w:rPr>
                <w:rFonts w:cs="Arial"/>
                <w:sz w:val="18"/>
                <w:szCs w:val="18"/>
                <w:lang w:val="en-CA"/>
              </w:rPr>
              <w:t>hrHPV screening with cytolog</w:t>
            </w:r>
            <w:r>
              <w:rPr>
                <w:rFonts w:cs="Arial"/>
                <w:sz w:val="18"/>
                <w:szCs w:val="18"/>
                <w:lang w:val="en-CA"/>
              </w:rPr>
              <w:t xml:space="preserve">y triage of negative tests </w:t>
            </w:r>
            <w:r w:rsidRPr="009E300B">
              <w:rPr>
                <w:rFonts w:cs="Arial"/>
                <w:sz w:val="18"/>
                <w:szCs w:val="18"/>
                <w:lang w:val="en-CA"/>
              </w:rPr>
              <w:t>compared with cytology screening with hrHPV triage.</w:t>
            </w:r>
          </w:p>
        </w:tc>
      </w:tr>
    </w:tbl>
    <w:p w14:paraId="1DBD180D" w14:textId="41DA861E" w:rsidR="009F45AE" w:rsidRPr="009E300B" w:rsidRDefault="009F45AE" w:rsidP="009F45AE">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w:t>
      </w:r>
      <w:r w:rsidR="00A97CF8">
        <w:rPr>
          <w:rFonts w:cs="Arial"/>
          <w:sz w:val="18"/>
          <w:szCs w:val="18"/>
          <w:lang w:val="en-CA"/>
        </w:rPr>
        <w:t xml:space="preserve">OR = odds ratio; </w:t>
      </w:r>
      <w:r w:rsidRPr="009E300B">
        <w:rPr>
          <w:rFonts w:cs="Arial"/>
          <w:sz w:val="18"/>
          <w:szCs w:val="18"/>
          <w:lang w:val="en-CA"/>
        </w:rPr>
        <w:t xml:space="preserve">RCT = randomized controlled trial; </w:t>
      </w:r>
      <w:r>
        <w:rPr>
          <w:rFonts w:cs="Arial"/>
          <w:sz w:val="18"/>
          <w:szCs w:val="18"/>
          <w:lang w:val="en-CA"/>
        </w:rPr>
        <w:t xml:space="preserve">RR = relative risk. </w:t>
      </w:r>
    </w:p>
    <w:p w14:paraId="0B4A772F" w14:textId="77777777" w:rsidR="009E40DE" w:rsidRPr="009E300B" w:rsidRDefault="009E40DE" w:rsidP="009E40DE">
      <w:pPr>
        <w:rPr>
          <w:rFonts w:cs="Arial"/>
          <w:sz w:val="18"/>
          <w:szCs w:val="18"/>
          <w:lang w:val="en-CA"/>
        </w:rPr>
      </w:pPr>
      <w:r w:rsidRPr="009E300B">
        <w:rPr>
          <w:rFonts w:cs="Arial"/>
          <w:sz w:val="18"/>
          <w:szCs w:val="18"/>
          <w:vertAlign w:val="superscript"/>
          <w:lang w:val="en-CA"/>
        </w:rPr>
        <w:t>a</w:t>
      </w:r>
      <w:r>
        <w:rPr>
          <w:rFonts w:cs="Arial"/>
          <w:sz w:val="18"/>
          <w:szCs w:val="18"/>
          <w:lang w:val="en-CA"/>
        </w:rPr>
        <w:t>Acceptors of screening at follow up</w:t>
      </w:r>
      <w:r w:rsidRPr="009E300B">
        <w:rPr>
          <w:rFonts w:cs="Arial"/>
          <w:sz w:val="18"/>
          <w:szCs w:val="18"/>
          <w:lang w:val="en-CA"/>
        </w:rPr>
        <w:t xml:space="preserve"> includes all randomized participants who completed the screening protocol and attended the second round of screening (i.e., 3-year follow up testing via liquid-based cytology). The denominator excludes those who tested positive during the first round of screening (i.e., prevalent cases).</w:t>
      </w:r>
    </w:p>
    <w:p w14:paraId="7FF6E657" w14:textId="1381A803" w:rsidR="009E40DE" w:rsidRPr="009E300B" w:rsidRDefault="009E40DE" w:rsidP="009E40DE">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3DEF8C45" w14:textId="77777777" w:rsidR="009E40DE" w:rsidRPr="009E300B" w:rsidRDefault="009E40DE" w:rsidP="009E40DE">
      <w:pPr>
        <w:rPr>
          <w:rFonts w:cs="Arial"/>
          <w:b/>
          <w:sz w:val="18"/>
          <w:szCs w:val="18"/>
          <w:lang w:val="en-CA"/>
        </w:rPr>
      </w:pPr>
      <w:r w:rsidRPr="009E300B">
        <w:rPr>
          <w:rFonts w:cs="Arial"/>
          <w:b/>
          <w:sz w:val="18"/>
          <w:szCs w:val="18"/>
          <w:lang w:val="en-CA"/>
        </w:rPr>
        <w:t>Explanations:</w:t>
      </w:r>
    </w:p>
    <w:p w14:paraId="29E505DD" w14:textId="3FFEADC4" w:rsidR="009E40DE" w:rsidRPr="001F1011" w:rsidRDefault="009E40DE" w:rsidP="009E40DE">
      <w:pPr>
        <w:rPr>
          <w:rFonts w:eastAsia="Times New Roman" w:cs="Arial"/>
          <w:b/>
          <w:bCs/>
          <w:i/>
          <w:iCs/>
          <w:color w:val="000000"/>
          <w:sz w:val="18"/>
          <w:szCs w:val="18"/>
        </w:rPr>
      </w:pPr>
      <w:r w:rsidRPr="009E300B">
        <w:rPr>
          <w:rFonts w:cs="Arial"/>
          <w:sz w:val="18"/>
          <w:szCs w:val="18"/>
          <w:u w:val="single"/>
          <w:vertAlign w:val="superscript"/>
          <w:lang w:val="en-CA"/>
        </w:rPr>
        <w:t>c</w:t>
      </w:r>
      <w:r>
        <w:rPr>
          <w:rFonts w:cs="Arial"/>
          <w:sz w:val="18"/>
          <w:szCs w:val="18"/>
          <w:u w:val="single"/>
          <w:lang w:val="en-CA"/>
        </w:rPr>
        <w:t>Acceptors of screening at follow up</w:t>
      </w:r>
      <w:r w:rsidRPr="009E300B">
        <w:rPr>
          <w:rFonts w:cs="Arial"/>
          <w:sz w:val="18"/>
          <w:szCs w:val="18"/>
          <w:u w:val="single"/>
          <w:lang w:val="en-CA"/>
        </w:rPr>
        <w:t xml:space="preserve">; people with a cervix aged 30 to </w:t>
      </w:r>
      <w:r w:rsidR="008F066A">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Serious concerns about risk of bias</w:t>
      </w:r>
      <w:r w:rsidRPr="009E300B">
        <w:rPr>
          <w:rFonts w:cs="Arial"/>
          <w:sz w:val="18"/>
          <w:szCs w:val="18"/>
          <w:lang w:val="en-CA"/>
        </w:rPr>
        <w:t xml:space="preserve">: </w:t>
      </w:r>
      <w:r>
        <w:rPr>
          <w:rFonts w:cs="Arial"/>
          <w:sz w:val="18"/>
          <w:szCs w:val="18"/>
          <w:lang w:val="en-CA"/>
        </w:rPr>
        <w:t xml:space="preserve">risk of attrition bias because </w:t>
      </w:r>
      <w:r w:rsidRPr="009E300B">
        <w:rPr>
          <w:rFonts w:cs="Arial"/>
          <w:sz w:val="18"/>
          <w:szCs w:val="18"/>
          <w:lang w:val="en-CA"/>
        </w:rPr>
        <w:t>outcome data were missing for ~20% of par</w:t>
      </w:r>
      <w:r>
        <w:rPr>
          <w:rFonts w:cs="Arial"/>
          <w:sz w:val="18"/>
          <w:szCs w:val="18"/>
          <w:lang w:val="en-CA"/>
        </w:rPr>
        <w:t>ticipants in each group (</w:t>
      </w:r>
      <w:r w:rsidRPr="009E300B">
        <w:rPr>
          <w:rFonts w:cs="Arial"/>
          <w:sz w:val="18"/>
          <w:szCs w:val="18"/>
          <w:lang w:val="en-CA"/>
        </w:rPr>
        <w:t>per protocol analysis</w:t>
      </w:r>
      <w:r>
        <w:rPr>
          <w:rFonts w:cs="Arial"/>
          <w:sz w:val="18"/>
          <w:szCs w:val="18"/>
          <w:lang w:val="en-CA"/>
        </w:rPr>
        <w:t>)</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5B1BA3">
        <w:rPr>
          <w:rFonts w:cs="Arial"/>
          <w:sz w:val="18"/>
          <w:szCs w:val="18"/>
          <w:lang w:val="en-CA"/>
        </w:rPr>
        <w:t xml:space="preserve"> due to single study</w:t>
      </w:r>
      <w:r w:rsidRPr="009E300B">
        <w:rPr>
          <w:rFonts w:cs="Arial"/>
          <w:sz w:val="18"/>
          <w:szCs w:val="18"/>
          <w:lang w:val="en-CA"/>
        </w:rPr>
        <w:t xml:space="preserve">. </w:t>
      </w:r>
      <w:r w:rsidR="0050597B">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sidR="005E341E" w:rsidRPr="005E341E">
        <w:rPr>
          <w:rFonts w:cs="Arial"/>
          <w:sz w:val="18"/>
          <w:szCs w:val="18"/>
          <w:lang w:val="en-CA"/>
        </w:rPr>
        <w:t xml:space="preserve">the outcome is considered indirect because only those with normal results at baseline received follow-up thus the outcome does not capture cases of CIN2 </w:t>
      </w:r>
      <w:r w:rsidR="0050597B">
        <w:rPr>
          <w:rFonts w:cs="Arial"/>
          <w:sz w:val="18"/>
          <w:szCs w:val="18"/>
          <w:lang w:val="en-CA"/>
        </w:rPr>
        <w:t xml:space="preserve">or CIN 3 </w:t>
      </w:r>
      <w:r w:rsidR="005E341E" w:rsidRPr="005E341E">
        <w:rPr>
          <w:rFonts w:cs="Arial"/>
          <w:sz w:val="18"/>
          <w:szCs w:val="18"/>
          <w:lang w:val="en-CA"/>
        </w:rPr>
        <w:t>that progressed during follow-up</w:t>
      </w:r>
      <w:r w:rsidR="0050597B">
        <w:rPr>
          <w:rFonts w:cs="Arial"/>
          <w:sz w:val="18"/>
          <w:szCs w:val="18"/>
          <w:lang w:val="en-CA"/>
        </w:rPr>
        <w:t xml:space="preserve">, </w:t>
      </w:r>
      <w:r w:rsidR="0050597B" w:rsidRPr="0050597B">
        <w:rPr>
          <w:rFonts w:cs="Arial"/>
          <w:sz w:val="18"/>
          <w:szCs w:val="18"/>
          <w:lang w:val="en-CA"/>
        </w:rPr>
        <w:t xml:space="preserve">and incidence ascertainment </w:t>
      </w:r>
      <w:r w:rsidR="002E68BE">
        <w:rPr>
          <w:rFonts w:cs="Arial"/>
          <w:sz w:val="18"/>
          <w:szCs w:val="18"/>
          <w:lang w:val="en-CA"/>
        </w:rPr>
        <w:t xml:space="preserve">via cytology </w:t>
      </w:r>
      <w:r w:rsidR="0050597B" w:rsidRPr="0050597B">
        <w:rPr>
          <w:rFonts w:cs="Arial"/>
          <w:sz w:val="18"/>
          <w:szCs w:val="18"/>
          <w:lang w:val="en-CA"/>
        </w:rPr>
        <w:t>does not capture cases, especially for ICC, detected clinically</w:t>
      </w:r>
      <w:r w:rsidR="009152F0">
        <w:rPr>
          <w:rFonts w:cs="Arial"/>
          <w:sz w:val="18"/>
          <w:szCs w:val="18"/>
          <w:lang w:val="en-CA"/>
        </w:rPr>
        <w:t xml:space="preserve">. In addition, </w:t>
      </w:r>
      <w:r w:rsidR="009152F0">
        <w:rPr>
          <w:sz w:val="18"/>
          <w:szCs w:val="18"/>
        </w:rPr>
        <w:t>i</w:t>
      </w:r>
      <w:r w:rsidR="009152F0" w:rsidRPr="00B07DB9">
        <w:rPr>
          <w:sz w:val="18"/>
          <w:szCs w:val="18"/>
        </w:rPr>
        <w:t>ncidence was measured by cytology screening alone and may have missed cases</w:t>
      </w:r>
      <w:r w:rsidR="0050597B" w:rsidRPr="0050597B">
        <w:rPr>
          <w:rFonts w:cs="Arial"/>
          <w:sz w:val="18"/>
          <w:szCs w:val="18"/>
          <w:lang w:val="en-CA"/>
        </w:rPr>
        <w:t>.</w:t>
      </w:r>
      <w:r w:rsidRPr="009E300B">
        <w:rPr>
          <w:rFonts w:cs="Arial"/>
          <w:sz w:val="18"/>
          <w:szCs w:val="18"/>
          <w:lang w:val="en-CA"/>
        </w:rPr>
        <w:t xml:space="preserve"> </w:t>
      </w:r>
      <w:r w:rsidRPr="004F3BE7">
        <w:rPr>
          <w:rFonts w:eastAsia="Times New Roman" w:cs="Arial"/>
          <w:b/>
          <w:bCs/>
          <w:i/>
          <w:iCs/>
          <w:color w:val="000000"/>
          <w:sz w:val="18"/>
          <w:szCs w:val="18"/>
          <w:lang w:val="en-CA"/>
        </w:rPr>
        <w:t>No serious concerns about imprecision</w:t>
      </w:r>
      <w:r w:rsidRPr="004F3BE7">
        <w:rPr>
          <w:rFonts w:eastAsia="Times New Roman" w:cs="Arial"/>
          <w:i/>
          <w:iCs/>
          <w:color w:val="000000"/>
          <w:sz w:val="18"/>
          <w:szCs w:val="18"/>
          <w:lang w:val="en-CA"/>
        </w:rPr>
        <w:t xml:space="preserve">: </w:t>
      </w:r>
      <w:r w:rsidRPr="004F3BE7">
        <w:rPr>
          <w:rFonts w:eastAsia="Times New Roman" w:cs="Arial"/>
          <w:color w:val="000000"/>
          <w:sz w:val="18"/>
          <w:szCs w:val="18"/>
          <w:lang w:val="en-CA"/>
        </w:rPr>
        <w:t xml:space="preserve">95% CI precise for little-to-no effect. </w:t>
      </w:r>
      <w:r w:rsidRPr="009E300B">
        <w:rPr>
          <w:rFonts w:cs="Arial"/>
          <w:b/>
          <w:i/>
          <w:sz w:val="18"/>
          <w:szCs w:val="18"/>
          <w:lang w:val="en-CA"/>
        </w:rPr>
        <w:t>No other serious concerns.</w:t>
      </w:r>
    </w:p>
    <w:p w14:paraId="521EBE1C" w14:textId="77777777" w:rsidR="009E40DE" w:rsidRPr="009E300B" w:rsidRDefault="009E40DE" w:rsidP="009E40DE">
      <w:pPr>
        <w:rPr>
          <w:rFonts w:cs="Arial"/>
          <w:lang w:val="en-CA"/>
        </w:rPr>
      </w:pPr>
    </w:p>
    <w:p w14:paraId="00701550" w14:textId="4A84F984" w:rsidR="009E40DE" w:rsidRPr="009E300B" w:rsidRDefault="00D5598C" w:rsidP="009E40DE">
      <w:pPr>
        <w:rPr>
          <w:rFonts w:cs="Arial"/>
          <w:lang w:val="en-CA"/>
        </w:rPr>
      </w:pPr>
      <w:r w:rsidRPr="00093E5A">
        <w:rPr>
          <w:noProof/>
        </w:rPr>
        <w:lastRenderedPageBreak/>
        <w:drawing>
          <wp:inline distT="0" distB="0" distL="0" distR="0" wp14:anchorId="7FD706A7" wp14:editId="148E25C7">
            <wp:extent cx="8997193" cy="1781175"/>
            <wp:effectExtent l="0" t="0" r="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9025459" cy="1786771"/>
                    </a:xfrm>
                    <a:prstGeom prst="rect">
                      <a:avLst/>
                    </a:prstGeom>
                  </pic:spPr>
                </pic:pic>
              </a:graphicData>
            </a:graphic>
          </wp:inline>
        </w:drawing>
      </w:r>
    </w:p>
    <w:p w14:paraId="66EE4912" w14:textId="448AF8F4" w:rsidR="009E40DE" w:rsidRPr="009E300B" w:rsidRDefault="009E40DE" w:rsidP="009E40DE">
      <w:bookmarkStart w:id="194" w:name="_Toc107391670"/>
      <w:r w:rsidRPr="009E300B">
        <w:t>Fo</w:t>
      </w:r>
      <w:r>
        <w:t xml:space="preserve">rest Plot </w:t>
      </w:r>
      <w:r w:rsidR="008C0E37">
        <w:t>5</w:t>
      </w:r>
      <w:r w:rsidRPr="009E300B">
        <w:t>.</w:t>
      </w:r>
      <w:r>
        <w:t>8</w:t>
      </w:r>
      <w:r w:rsidRPr="009E300B">
        <w:t>. Incidence of CIN2+</w:t>
      </w:r>
      <w:bookmarkEnd w:id="194"/>
    </w:p>
    <w:p w14:paraId="5E761B6B" w14:textId="77777777" w:rsidR="009E40DE" w:rsidRPr="009E300B" w:rsidRDefault="009E40DE" w:rsidP="009E40DE">
      <w:pPr>
        <w:rPr>
          <w:rFonts w:cs="Arial"/>
          <w:lang w:val="en-CA"/>
        </w:rPr>
      </w:pPr>
    </w:p>
    <w:p w14:paraId="7406C20B" w14:textId="77777777" w:rsidR="009E40DE" w:rsidRPr="009E300B" w:rsidRDefault="009E40DE" w:rsidP="009E40DE">
      <w:pPr>
        <w:rPr>
          <w:rFonts w:cs="Arial"/>
          <w:lang w:val="en-CA"/>
        </w:rPr>
      </w:pPr>
    </w:p>
    <w:p w14:paraId="424F0899" w14:textId="77777777" w:rsidR="009E40DE" w:rsidRPr="009E300B" w:rsidRDefault="009E40DE" w:rsidP="009E40DE">
      <w:pPr>
        <w:rPr>
          <w:rFonts w:cs="Arial"/>
          <w:lang w:val="en-CA"/>
        </w:rPr>
      </w:pPr>
    </w:p>
    <w:p w14:paraId="6D099EEF" w14:textId="77777777" w:rsidR="009E40DE" w:rsidRPr="009E300B" w:rsidRDefault="009E40DE" w:rsidP="009E40DE">
      <w:pPr>
        <w:rPr>
          <w:rFonts w:cs="Arial"/>
          <w:lang w:val="en-CA"/>
        </w:rPr>
      </w:pPr>
    </w:p>
    <w:p w14:paraId="2523305C" w14:textId="77777777" w:rsidR="009E40DE" w:rsidRPr="009E300B" w:rsidRDefault="009E40DE" w:rsidP="009E40DE">
      <w:pPr>
        <w:rPr>
          <w:rFonts w:cs="Arial"/>
          <w:lang w:val="en-CA"/>
        </w:rPr>
      </w:pPr>
    </w:p>
    <w:p w14:paraId="520304E0" w14:textId="77777777" w:rsidR="009E40DE" w:rsidRPr="009E300B" w:rsidRDefault="009E40DE" w:rsidP="009E40DE">
      <w:pPr>
        <w:rPr>
          <w:rFonts w:cs="Arial"/>
          <w:lang w:val="en-CA"/>
        </w:rPr>
      </w:pPr>
    </w:p>
    <w:p w14:paraId="58DEDBD7" w14:textId="77777777" w:rsidR="009E40DE" w:rsidRPr="009E300B" w:rsidRDefault="009E40DE" w:rsidP="009E40DE">
      <w:pPr>
        <w:rPr>
          <w:rFonts w:cs="Arial"/>
          <w:lang w:val="en-CA"/>
        </w:rPr>
      </w:pPr>
    </w:p>
    <w:p w14:paraId="78A4B878" w14:textId="77777777" w:rsidR="009E40DE" w:rsidRPr="009E300B" w:rsidRDefault="009E40DE" w:rsidP="009E40DE">
      <w:pPr>
        <w:rPr>
          <w:rFonts w:cs="Arial"/>
          <w:lang w:val="en-CA"/>
        </w:rPr>
      </w:pPr>
    </w:p>
    <w:p w14:paraId="6245CCFA" w14:textId="77777777" w:rsidR="009E40DE" w:rsidRPr="009E300B" w:rsidRDefault="009E40DE" w:rsidP="009E40DE">
      <w:pPr>
        <w:rPr>
          <w:rFonts w:cs="Arial"/>
          <w:lang w:val="en-CA"/>
        </w:rPr>
      </w:pPr>
    </w:p>
    <w:p w14:paraId="2AD5768D" w14:textId="77777777" w:rsidR="009E40DE" w:rsidRDefault="009E40DE" w:rsidP="009E40DE">
      <w:pPr>
        <w:rPr>
          <w:rFonts w:cs="Arial"/>
          <w:lang w:val="en-CA"/>
        </w:rPr>
      </w:pPr>
    </w:p>
    <w:p w14:paraId="5A31CFFE" w14:textId="72396BF1" w:rsidR="009E40DE" w:rsidRDefault="009E40DE" w:rsidP="009E40DE">
      <w:pPr>
        <w:rPr>
          <w:rFonts w:cs="Arial"/>
          <w:lang w:val="en-CA"/>
        </w:rPr>
      </w:pPr>
    </w:p>
    <w:p w14:paraId="1FEEFC3B" w14:textId="2E4F2AB1" w:rsidR="00B31539" w:rsidRDefault="00B31539" w:rsidP="009E40DE">
      <w:pPr>
        <w:rPr>
          <w:rFonts w:cs="Arial"/>
          <w:lang w:val="en-CA"/>
        </w:rPr>
      </w:pPr>
    </w:p>
    <w:p w14:paraId="2E25982D" w14:textId="734BC1F3" w:rsidR="00B31539" w:rsidRDefault="00B31539" w:rsidP="009E40DE">
      <w:pPr>
        <w:rPr>
          <w:rFonts w:cs="Arial"/>
          <w:lang w:val="en-CA"/>
        </w:rPr>
      </w:pPr>
    </w:p>
    <w:p w14:paraId="3C5C6BAF" w14:textId="77777777" w:rsidR="00B31539" w:rsidRDefault="00B31539" w:rsidP="009E40DE">
      <w:pPr>
        <w:rPr>
          <w:rFonts w:cs="Arial"/>
          <w:lang w:val="en-CA"/>
        </w:rPr>
      </w:pPr>
    </w:p>
    <w:p w14:paraId="44053C22" w14:textId="77777777" w:rsidR="009E40DE" w:rsidRDefault="009E40DE" w:rsidP="009E40DE">
      <w:pPr>
        <w:rPr>
          <w:rFonts w:cs="Arial"/>
          <w:lang w:val="en-CA"/>
        </w:rPr>
      </w:pPr>
    </w:p>
    <w:p w14:paraId="17E0BDAB" w14:textId="77777777" w:rsidR="009E40DE" w:rsidRPr="009E300B" w:rsidRDefault="009E40DE" w:rsidP="009E40DE">
      <w:pPr>
        <w:rPr>
          <w:rFonts w:cs="Arial"/>
          <w:lang w:val="en-CA"/>
        </w:rPr>
      </w:pPr>
    </w:p>
    <w:p w14:paraId="23D91061" w14:textId="363A4603" w:rsidR="009E40DE" w:rsidRPr="009E300B" w:rsidRDefault="009E40DE" w:rsidP="009E40DE">
      <w:bookmarkStart w:id="195" w:name="_Toc107391671"/>
      <w:r>
        <w:lastRenderedPageBreak/>
        <w:t xml:space="preserve">Evidence Set </w:t>
      </w:r>
      <w:r w:rsidR="00B31539">
        <w:t>5</w:t>
      </w:r>
      <w:r w:rsidRPr="009E300B">
        <w:t>.</w:t>
      </w:r>
      <w:r>
        <w:t>9</w:t>
      </w:r>
      <w:r w:rsidRPr="009E300B">
        <w:t>. Incidence of CIN3</w:t>
      </w:r>
      <w:bookmarkEnd w:id="195"/>
    </w:p>
    <w:p w14:paraId="5956291C" w14:textId="77777777" w:rsidR="009E40DE" w:rsidRPr="00126B1A" w:rsidRDefault="009E40DE" w:rsidP="009E40DE">
      <w:pPr>
        <w:rPr>
          <w:rFonts w:cs="Arial"/>
          <w:szCs w:val="20"/>
          <w:lang w:val="en-CA"/>
        </w:rPr>
      </w:pPr>
      <w:r w:rsidRPr="00126B1A">
        <w:rPr>
          <w:rFonts w:cs="Arial"/>
          <w:b/>
          <w:szCs w:val="20"/>
          <w:lang w:val="en-CA"/>
        </w:rPr>
        <w:t>Included report:</w:t>
      </w:r>
      <w:r w:rsidRPr="00126B1A">
        <w:rPr>
          <w:rFonts w:cs="Arial"/>
          <w:szCs w:val="20"/>
          <w:lang w:val="en-CA"/>
        </w:rPr>
        <w:t xml:space="preserve"> Chan 2020 (Hong Kong)</w:t>
      </w:r>
    </w:p>
    <w:p w14:paraId="59740923" w14:textId="3C294938" w:rsidR="009E40DE" w:rsidRPr="009E300B" w:rsidRDefault="009E40DE" w:rsidP="009E40DE">
      <w:bookmarkStart w:id="196" w:name="_Toc107391672"/>
      <w:r w:rsidRPr="009E300B">
        <w:t>G</w:t>
      </w:r>
      <w:r>
        <w:t xml:space="preserve">RADE Summary of Findings Table </w:t>
      </w:r>
      <w:r w:rsidR="00B31539">
        <w:t>5</w:t>
      </w:r>
      <w:r w:rsidRPr="009E300B">
        <w:t>.</w:t>
      </w:r>
      <w:r>
        <w:t>9</w:t>
      </w:r>
      <w:r w:rsidRPr="009E300B">
        <w:t>. Incidence of CIN3</w:t>
      </w:r>
      <w:bookmarkEnd w:id="196"/>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9E40DE" w:rsidRPr="009E300B" w14:paraId="4F36CA15" w14:textId="77777777" w:rsidTr="004808E0">
        <w:trPr>
          <w:tblHeader/>
        </w:trPr>
        <w:tc>
          <w:tcPr>
            <w:tcW w:w="1795" w:type="dxa"/>
            <w:gridSpan w:val="2"/>
            <w:vMerge w:val="restart"/>
            <w:shd w:val="clear" w:color="auto" w:fill="D5DCE4" w:themeFill="text2" w:themeFillTint="33"/>
          </w:tcPr>
          <w:p w14:paraId="538F681E" w14:textId="77777777" w:rsidR="009E40DE" w:rsidRPr="009E300B" w:rsidRDefault="009E40DE" w:rsidP="004808E0">
            <w:pPr>
              <w:rPr>
                <w:rFonts w:cs="Arial"/>
                <w:b/>
                <w:sz w:val="18"/>
                <w:szCs w:val="18"/>
                <w:lang w:val="en-CA"/>
              </w:rPr>
            </w:pPr>
            <w:r w:rsidRPr="009E300B">
              <w:rPr>
                <w:rFonts w:cs="Arial"/>
                <w:b/>
                <w:sz w:val="18"/>
                <w:szCs w:val="18"/>
                <w:lang w:val="en-CA"/>
              </w:rPr>
              <w:t>Outcome</w:t>
            </w:r>
          </w:p>
          <w:p w14:paraId="3F9A3006"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193129F4" w14:textId="77777777" w:rsidR="009E40DE" w:rsidRPr="009E300B" w:rsidRDefault="009E40DE"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0E232BF8" w14:textId="24BF2704" w:rsidR="009E40DE" w:rsidRPr="009E300B" w:rsidRDefault="009F45AE" w:rsidP="004808E0">
            <w:pPr>
              <w:rPr>
                <w:rFonts w:cs="Arial"/>
                <w:b/>
                <w:sz w:val="18"/>
                <w:szCs w:val="18"/>
                <w:lang w:val="en-CA"/>
              </w:rPr>
            </w:pPr>
            <w:r>
              <w:rPr>
                <w:rFonts w:cs="Arial"/>
                <w:b/>
                <w:sz w:val="18"/>
                <w:szCs w:val="18"/>
                <w:lang w:val="en-CA"/>
              </w:rPr>
              <w:t>Relative</w:t>
            </w:r>
            <w:r w:rsidR="009E40DE" w:rsidRPr="009E300B">
              <w:rPr>
                <w:rFonts w:cs="Arial"/>
                <w:b/>
                <w:sz w:val="18"/>
                <w:szCs w:val="18"/>
                <w:lang w:val="en-CA"/>
              </w:rPr>
              <w:t xml:space="preserve"> effects, </w:t>
            </w:r>
            <w:r>
              <w:rPr>
                <w:rFonts w:cs="Arial"/>
                <w:b/>
                <w:sz w:val="18"/>
                <w:szCs w:val="18"/>
                <w:lang w:val="en-CA"/>
              </w:rPr>
              <w:t>Peto OR and RR</w:t>
            </w:r>
            <w:r w:rsidR="009E40DE" w:rsidRPr="009E300B">
              <w:rPr>
                <w:rFonts w:cs="Arial"/>
                <w:b/>
                <w:sz w:val="18"/>
                <w:szCs w:val="18"/>
                <w:lang w:val="en-CA"/>
              </w:rPr>
              <w:t xml:space="preserve"> (95 % CI)</w:t>
            </w:r>
          </w:p>
        </w:tc>
        <w:tc>
          <w:tcPr>
            <w:tcW w:w="5343" w:type="dxa"/>
            <w:gridSpan w:val="3"/>
            <w:shd w:val="clear" w:color="auto" w:fill="D5DCE4" w:themeFill="text2" w:themeFillTint="33"/>
          </w:tcPr>
          <w:p w14:paraId="765A70A7" w14:textId="77777777" w:rsidR="009E40DE" w:rsidRPr="009E300B" w:rsidRDefault="009E40DE"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06A0B347" w14:textId="77777777" w:rsidR="009E40DE" w:rsidRPr="009E300B" w:rsidRDefault="009E40DE" w:rsidP="004808E0">
            <w:pPr>
              <w:rPr>
                <w:rFonts w:cs="Arial"/>
                <w:b/>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5E0A60F7" w14:textId="77777777" w:rsidR="009E40DE" w:rsidRPr="009E300B" w:rsidRDefault="009E40DE" w:rsidP="004808E0">
            <w:pPr>
              <w:rPr>
                <w:rFonts w:cs="Arial"/>
                <w:b/>
                <w:sz w:val="18"/>
                <w:szCs w:val="18"/>
                <w:lang w:val="en-CA"/>
              </w:rPr>
            </w:pPr>
            <w:r w:rsidRPr="009E300B">
              <w:rPr>
                <w:rFonts w:cs="Arial"/>
                <w:b/>
                <w:sz w:val="18"/>
                <w:szCs w:val="18"/>
                <w:lang w:val="en-CA"/>
              </w:rPr>
              <w:t>What happens?</w:t>
            </w:r>
          </w:p>
        </w:tc>
      </w:tr>
      <w:tr w:rsidR="009E40DE" w:rsidRPr="009E300B" w14:paraId="69C7157B" w14:textId="77777777" w:rsidTr="004808E0">
        <w:trPr>
          <w:tblHeader/>
        </w:trPr>
        <w:tc>
          <w:tcPr>
            <w:tcW w:w="1795" w:type="dxa"/>
            <w:gridSpan w:val="2"/>
            <w:vMerge/>
          </w:tcPr>
          <w:p w14:paraId="03F3661E" w14:textId="77777777" w:rsidR="009E40DE" w:rsidRPr="009E300B" w:rsidRDefault="009E40DE" w:rsidP="004808E0">
            <w:pPr>
              <w:rPr>
                <w:rFonts w:cs="Arial"/>
                <w:b/>
                <w:sz w:val="18"/>
                <w:szCs w:val="18"/>
                <w:lang w:val="en-CA"/>
              </w:rPr>
            </w:pPr>
          </w:p>
        </w:tc>
        <w:tc>
          <w:tcPr>
            <w:tcW w:w="1767" w:type="dxa"/>
            <w:vMerge/>
          </w:tcPr>
          <w:p w14:paraId="2BA14240" w14:textId="77777777" w:rsidR="009E40DE" w:rsidRPr="009E300B" w:rsidRDefault="009E40DE" w:rsidP="004808E0">
            <w:pPr>
              <w:rPr>
                <w:rFonts w:cs="Arial"/>
                <w:b/>
                <w:sz w:val="18"/>
                <w:szCs w:val="18"/>
                <w:lang w:val="en-CA"/>
              </w:rPr>
            </w:pPr>
          </w:p>
        </w:tc>
        <w:tc>
          <w:tcPr>
            <w:tcW w:w="1781" w:type="dxa"/>
            <w:shd w:val="clear" w:color="auto" w:fill="D5DCE4" w:themeFill="text2" w:themeFillTint="33"/>
          </w:tcPr>
          <w:p w14:paraId="64775150" w14:textId="77777777" w:rsidR="009E40DE" w:rsidRPr="009E300B" w:rsidRDefault="009E40DE" w:rsidP="004808E0">
            <w:pPr>
              <w:rPr>
                <w:rFonts w:cs="Arial"/>
                <w:b/>
                <w:sz w:val="18"/>
                <w:szCs w:val="18"/>
                <w:lang w:val="en-CA"/>
              </w:rPr>
            </w:pPr>
            <w:r w:rsidRPr="009E300B">
              <w:rPr>
                <w:rFonts w:cs="Arial"/>
                <w:b/>
                <w:sz w:val="18"/>
                <w:szCs w:val="18"/>
                <w:lang w:val="en-CA"/>
              </w:rPr>
              <w:t>With cytology screening + hrHPV triage</w:t>
            </w:r>
          </w:p>
        </w:tc>
        <w:tc>
          <w:tcPr>
            <w:tcW w:w="1781" w:type="dxa"/>
            <w:shd w:val="clear" w:color="auto" w:fill="D5DCE4" w:themeFill="text2" w:themeFillTint="33"/>
          </w:tcPr>
          <w:p w14:paraId="50774F84" w14:textId="77777777" w:rsidR="009E40DE" w:rsidRPr="009E300B" w:rsidRDefault="009E40DE" w:rsidP="004808E0">
            <w:pPr>
              <w:rPr>
                <w:rFonts w:cs="Arial"/>
                <w:b/>
                <w:sz w:val="18"/>
                <w:szCs w:val="18"/>
                <w:lang w:val="en-CA"/>
              </w:rPr>
            </w:pPr>
            <w:r w:rsidRPr="009E300B">
              <w:rPr>
                <w:rFonts w:cs="Arial"/>
                <w:b/>
                <w:sz w:val="18"/>
                <w:szCs w:val="18"/>
                <w:lang w:val="en-CA"/>
              </w:rPr>
              <w:t>With hrHPV screening + cytology triage of negatives</w:t>
            </w:r>
          </w:p>
        </w:tc>
        <w:tc>
          <w:tcPr>
            <w:tcW w:w="1781" w:type="dxa"/>
            <w:shd w:val="clear" w:color="auto" w:fill="D5DCE4" w:themeFill="text2" w:themeFillTint="33"/>
          </w:tcPr>
          <w:p w14:paraId="0C32528C" w14:textId="77777777" w:rsidR="009E40DE" w:rsidRPr="009E300B" w:rsidRDefault="009E40DE" w:rsidP="004808E0">
            <w:pPr>
              <w:rPr>
                <w:rFonts w:cs="Arial"/>
                <w:b/>
                <w:sz w:val="18"/>
                <w:szCs w:val="18"/>
                <w:lang w:val="en-CA"/>
              </w:rPr>
            </w:pPr>
            <w:r w:rsidRPr="009E300B">
              <w:rPr>
                <w:rFonts w:cs="Arial"/>
                <w:b/>
                <w:sz w:val="18"/>
                <w:szCs w:val="18"/>
                <w:lang w:val="en-CA"/>
              </w:rPr>
              <w:t>Difference</w:t>
            </w:r>
          </w:p>
        </w:tc>
        <w:tc>
          <w:tcPr>
            <w:tcW w:w="2070" w:type="dxa"/>
            <w:vMerge/>
          </w:tcPr>
          <w:p w14:paraId="0195854D" w14:textId="77777777" w:rsidR="009E40DE" w:rsidRPr="009E300B" w:rsidRDefault="009E40DE" w:rsidP="004808E0">
            <w:pPr>
              <w:rPr>
                <w:rFonts w:cs="Arial"/>
                <w:b/>
                <w:sz w:val="18"/>
                <w:szCs w:val="18"/>
                <w:lang w:val="en-CA"/>
              </w:rPr>
            </w:pPr>
          </w:p>
        </w:tc>
        <w:tc>
          <w:tcPr>
            <w:tcW w:w="3415" w:type="dxa"/>
            <w:vMerge/>
          </w:tcPr>
          <w:p w14:paraId="6027968A" w14:textId="77777777" w:rsidR="009E40DE" w:rsidRPr="009E300B" w:rsidRDefault="009E40DE" w:rsidP="004808E0">
            <w:pPr>
              <w:rPr>
                <w:rFonts w:cs="Arial"/>
                <w:b/>
                <w:sz w:val="18"/>
                <w:szCs w:val="18"/>
                <w:lang w:val="en-CA"/>
              </w:rPr>
            </w:pPr>
          </w:p>
        </w:tc>
      </w:tr>
      <w:tr w:rsidR="009E40DE" w:rsidRPr="009E300B" w14:paraId="50EF7DF5" w14:textId="77777777" w:rsidTr="004808E0">
        <w:tc>
          <w:tcPr>
            <w:tcW w:w="14390" w:type="dxa"/>
            <w:gridSpan w:val="8"/>
            <w:shd w:val="clear" w:color="auto" w:fill="F2F2F2" w:themeFill="background1" w:themeFillShade="F2"/>
            <w:vAlign w:val="center"/>
          </w:tcPr>
          <w:p w14:paraId="159003D3" w14:textId="285D1BDC" w:rsidR="009E40DE" w:rsidRPr="009E300B" w:rsidRDefault="009E40DE" w:rsidP="004808E0">
            <w:pPr>
              <w:rPr>
                <w:rFonts w:cs="Arial"/>
                <w:b/>
                <w:sz w:val="18"/>
                <w:szCs w:val="18"/>
                <w:lang w:val="en-CA"/>
              </w:rPr>
            </w:pPr>
            <w:r w:rsidRPr="009E300B">
              <w:rPr>
                <w:rFonts w:cs="Arial"/>
                <w:b/>
                <w:sz w:val="18"/>
                <w:szCs w:val="18"/>
              </w:rPr>
              <w:t xml:space="preserve">People with a cervix aged 30 to </w:t>
            </w:r>
            <w:r w:rsidR="001651D2">
              <w:rPr>
                <w:rFonts w:cs="Arial"/>
                <w:b/>
                <w:sz w:val="18"/>
                <w:szCs w:val="18"/>
              </w:rPr>
              <w:t>59</w:t>
            </w:r>
            <w:r w:rsidRPr="009E300B">
              <w:rPr>
                <w:rFonts w:cs="Arial"/>
                <w:b/>
                <w:sz w:val="18"/>
                <w:szCs w:val="18"/>
              </w:rPr>
              <w:t xml:space="preserve"> years (Chan 2020 (Hong Kong); </w:t>
            </w:r>
            <w:r>
              <w:rPr>
                <w:rFonts w:cs="Arial"/>
                <w:b/>
                <w:sz w:val="18"/>
                <w:szCs w:val="18"/>
              </w:rPr>
              <w:t>acceptors of screening at follow up</w:t>
            </w:r>
            <w:r w:rsidRPr="009E300B">
              <w:rPr>
                <w:rFonts w:cs="Arial"/>
                <w:b/>
                <w:sz w:val="18"/>
                <w:szCs w:val="18"/>
              </w:rPr>
              <w:t>)</w:t>
            </w:r>
          </w:p>
        </w:tc>
      </w:tr>
      <w:tr w:rsidR="00B31539" w:rsidRPr="009E300B" w14:paraId="7390922B" w14:textId="77777777" w:rsidTr="004808E0">
        <w:trPr>
          <w:trHeight w:val="1656"/>
        </w:trPr>
        <w:tc>
          <w:tcPr>
            <w:tcW w:w="1781" w:type="dxa"/>
          </w:tcPr>
          <w:p w14:paraId="0EC004B6" w14:textId="77777777" w:rsidR="00B31539" w:rsidRPr="009E300B" w:rsidRDefault="00B31539" w:rsidP="004808E0">
            <w:pPr>
              <w:rPr>
                <w:rFonts w:cs="Arial"/>
                <w:sz w:val="18"/>
                <w:szCs w:val="18"/>
                <w:lang w:val="en-CA"/>
              </w:rPr>
            </w:pPr>
            <w:r w:rsidRPr="009E300B">
              <w:rPr>
                <w:rFonts w:cs="Arial"/>
                <w:sz w:val="18"/>
                <w:szCs w:val="18"/>
                <w:lang w:val="en-CA"/>
              </w:rPr>
              <w:t>Incidence of CIN3</w:t>
            </w:r>
          </w:p>
          <w:p w14:paraId="77817263" w14:textId="77777777" w:rsidR="00B31539" w:rsidRPr="009E300B" w:rsidRDefault="00B31539" w:rsidP="004808E0">
            <w:pPr>
              <w:rPr>
                <w:rFonts w:cs="Arial"/>
                <w:sz w:val="18"/>
                <w:szCs w:val="18"/>
                <w:lang w:val="en-CA"/>
              </w:rPr>
            </w:pPr>
          </w:p>
          <w:p w14:paraId="3C0E299D" w14:textId="77777777" w:rsidR="00B31539" w:rsidRPr="009E300B" w:rsidRDefault="00B31539" w:rsidP="004808E0">
            <w:pPr>
              <w:rPr>
                <w:rFonts w:cs="Arial"/>
                <w:sz w:val="18"/>
                <w:szCs w:val="18"/>
                <w:lang w:val="en-CA"/>
              </w:rPr>
            </w:pPr>
            <w:r w:rsidRPr="009E300B">
              <w:rPr>
                <w:rFonts w:cs="Arial"/>
                <w:sz w:val="18"/>
                <w:szCs w:val="18"/>
                <w:lang w:val="en-CA"/>
              </w:rPr>
              <w:t>Follow-up: 36 months</w:t>
            </w:r>
          </w:p>
          <w:p w14:paraId="065F4A60" w14:textId="77777777" w:rsidR="00B31539" w:rsidRPr="009E300B" w:rsidRDefault="00B31539" w:rsidP="004808E0">
            <w:pPr>
              <w:rPr>
                <w:rFonts w:cs="Arial"/>
                <w:sz w:val="18"/>
                <w:szCs w:val="18"/>
                <w:lang w:val="en-CA"/>
              </w:rPr>
            </w:pPr>
          </w:p>
          <w:p w14:paraId="10B4EC4A" w14:textId="77777777" w:rsidR="00B31539" w:rsidRPr="009E300B" w:rsidRDefault="00B31539" w:rsidP="004808E0">
            <w:pPr>
              <w:rPr>
                <w:rFonts w:cs="Arial"/>
                <w:sz w:val="18"/>
                <w:szCs w:val="18"/>
                <w:lang w:val="en-CA"/>
              </w:rPr>
            </w:pPr>
            <w:r w:rsidRPr="009E300B">
              <w:rPr>
                <w:rFonts w:cs="Arial"/>
                <w:sz w:val="18"/>
                <w:szCs w:val="18"/>
                <w:lang w:val="en-CA"/>
              </w:rPr>
              <w:t>12,221 (1 RCT)</w:t>
            </w:r>
          </w:p>
        </w:tc>
        <w:tc>
          <w:tcPr>
            <w:tcW w:w="1781" w:type="dxa"/>
            <w:gridSpan w:val="2"/>
          </w:tcPr>
          <w:p w14:paraId="031805FC" w14:textId="7036A108" w:rsidR="00B31539" w:rsidRDefault="009F45AE" w:rsidP="004808E0">
            <w:pPr>
              <w:rPr>
                <w:rFonts w:cs="Arial"/>
                <w:sz w:val="18"/>
                <w:szCs w:val="18"/>
              </w:rPr>
            </w:pPr>
            <w:r>
              <w:rPr>
                <w:rFonts w:cs="Arial"/>
                <w:sz w:val="18"/>
                <w:szCs w:val="18"/>
              </w:rPr>
              <w:t>Peto OR: 0.32 (0.13 to 0.79)</w:t>
            </w:r>
          </w:p>
          <w:p w14:paraId="5E71A1AA" w14:textId="77777777" w:rsidR="009F45AE" w:rsidRDefault="009F45AE" w:rsidP="004808E0">
            <w:pPr>
              <w:rPr>
                <w:rFonts w:cs="Arial"/>
                <w:sz w:val="18"/>
                <w:szCs w:val="18"/>
                <w:lang w:val="en-CA"/>
              </w:rPr>
            </w:pPr>
          </w:p>
          <w:p w14:paraId="07D99B31" w14:textId="02A7F8D0" w:rsidR="009F45AE" w:rsidRPr="009E300B" w:rsidRDefault="009F45AE" w:rsidP="004808E0">
            <w:pPr>
              <w:rPr>
                <w:rFonts w:cs="Arial"/>
                <w:sz w:val="18"/>
                <w:szCs w:val="18"/>
                <w:lang w:val="en-CA"/>
              </w:rPr>
            </w:pPr>
            <w:r>
              <w:rPr>
                <w:rFonts w:cs="Arial"/>
                <w:sz w:val="18"/>
                <w:szCs w:val="18"/>
                <w:lang w:val="en-CA"/>
              </w:rPr>
              <w:t>RR: 0.32 (0.13 to 0.79)</w:t>
            </w:r>
          </w:p>
        </w:tc>
        <w:tc>
          <w:tcPr>
            <w:tcW w:w="1781" w:type="dxa"/>
            <w:shd w:val="clear" w:color="auto" w:fill="auto"/>
          </w:tcPr>
          <w:p w14:paraId="6EDD4092" w14:textId="46A3B125" w:rsidR="00B31539" w:rsidRPr="009E300B" w:rsidRDefault="00B31539" w:rsidP="004808E0">
            <w:pPr>
              <w:rPr>
                <w:rFonts w:cs="Arial"/>
                <w:sz w:val="18"/>
                <w:szCs w:val="18"/>
                <w:lang w:val="en-CA"/>
              </w:rPr>
            </w:pPr>
            <w:r>
              <w:rPr>
                <w:rFonts w:cs="Arial"/>
                <w:sz w:val="18"/>
                <w:szCs w:val="18"/>
                <w:lang w:val="en-CA"/>
              </w:rPr>
              <w:t>24.2</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390304B2" w14:textId="0463B60D" w:rsidR="00B31539" w:rsidRPr="009E300B" w:rsidRDefault="009F45AE" w:rsidP="004808E0">
            <w:pPr>
              <w:rPr>
                <w:rFonts w:cs="Arial"/>
                <w:sz w:val="18"/>
                <w:szCs w:val="18"/>
                <w:lang w:val="en-CA"/>
              </w:rPr>
            </w:pPr>
            <w:r>
              <w:rPr>
                <w:rFonts w:cs="Arial"/>
                <w:sz w:val="18"/>
                <w:szCs w:val="18"/>
                <w:lang w:val="en-CA"/>
              </w:rPr>
              <w:t>7.8</w:t>
            </w:r>
            <w:r w:rsidR="00B31539" w:rsidRPr="009E300B">
              <w:rPr>
                <w:rFonts w:cs="Arial"/>
                <w:sz w:val="18"/>
                <w:szCs w:val="18"/>
                <w:lang w:val="en-CA"/>
              </w:rPr>
              <w:t xml:space="preserve"> per 1</w:t>
            </w:r>
            <w:r w:rsidR="00B31539">
              <w:rPr>
                <w:rFonts w:cs="Arial"/>
                <w:sz w:val="18"/>
                <w:szCs w:val="18"/>
                <w:lang w:val="en-CA"/>
              </w:rPr>
              <w:t>0</w:t>
            </w:r>
            <w:r w:rsidR="00B31539" w:rsidRPr="009E300B">
              <w:rPr>
                <w:rFonts w:cs="Arial"/>
                <w:sz w:val="18"/>
                <w:szCs w:val="18"/>
                <w:lang w:val="en-CA"/>
              </w:rPr>
              <w:t>,000</w:t>
            </w:r>
          </w:p>
        </w:tc>
        <w:tc>
          <w:tcPr>
            <w:tcW w:w="1781" w:type="dxa"/>
            <w:shd w:val="clear" w:color="auto" w:fill="auto"/>
          </w:tcPr>
          <w:p w14:paraId="42236524" w14:textId="3B8A8DB0" w:rsidR="00B31539" w:rsidRPr="009E300B" w:rsidRDefault="009F45AE" w:rsidP="004808E0">
            <w:pPr>
              <w:rPr>
                <w:rFonts w:cs="Arial"/>
                <w:sz w:val="18"/>
                <w:szCs w:val="18"/>
                <w:lang w:val="en-CA"/>
              </w:rPr>
            </w:pPr>
            <w:r>
              <w:rPr>
                <w:rFonts w:cs="Arial"/>
                <w:sz w:val="18"/>
                <w:szCs w:val="18"/>
                <w:lang w:val="en-CA"/>
              </w:rPr>
              <w:t>16.4</w:t>
            </w:r>
            <w:r w:rsidR="00B31539" w:rsidRPr="00493F77">
              <w:rPr>
                <w:rFonts w:cs="Arial"/>
                <w:sz w:val="18"/>
                <w:szCs w:val="18"/>
                <w:lang w:val="en-CA"/>
              </w:rPr>
              <w:t xml:space="preserve"> less per 1</w:t>
            </w:r>
            <w:r w:rsidR="00B31539">
              <w:rPr>
                <w:rFonts w:cs="Arial"/>
                <w:sz w:val="18"/>
                <w:szCs w:val="18"/>
                <w:lang w:val="en-CA"/>
              </w:rPr>
              <w:t>0</w:t>
            </w:r>
            <w:r w:rsidR="00B31539" w:rsidRPr="00493F77">
              <w:rPr>
                <w:rFonts w:cs="Arial"/>
                <w:sz w:val="18"/>
                <w:szCs w:val="18"/>
                <w:lang w:val="en-CA"/>
              </w:rPr>
              <w:t>,000</w:t>
            </w:r>
            <w:r w:rsidR="00181E4D">
              <w:rPr>
                <w:rFonts w:cs="Arial"/>
                <w:sz w:val="18"/>
                <w:szCs w:val="18"/>
                <w:lang w:val="en-CA"/>
              </w:rPr>
              <w:t xml:space="preserve"> (</w:t>
            </w:r>
            <w:r>
              <w:rPr>
                <w:rFonts w:cs="Arial"/>
                <w:sz w:val="18"/>
                <w:szCs w:val="18"/>
                <w:lang w:val="en-CA"/>
              </w:rPr>
              <w:t>21.0</w:t>
            </w:r>
            <w:r w:rsidR="00181E4D">
              <w:rPr>
                <w:rFonts w:cs="Arial"/>
                <w:sz w:val="18"/>
                <w:szCs w:val="18"/>
                <w:lang w:val="en-CA"/>
              </w:rPr>
              <w:t xml:space="preserve"> less to </w:t>
            </w:r>
            <w:r>
              <w:rPr>
                <w:rFonts w:cs="Arial"/>
                <w:sz w:val="18"/>
                <w:szCs w:val="18"/>
                <w:lang w:val="en-CA"/>
              </w:rPr>
              <w:t>5.1</w:t>
            </w:r>
            <w:r w:rsidR="00181E4D">
              <w:rPr>
                <w:rFonts w:cs="Arial"/>
                <w:sz w:val="18"/>
                <w:szCs w:val="18"/>
                <w:lang w:val="en-CA"/>
              </w:rPr>
              <w:t xml:space="preserve"> less)</w:t>
            </w:r>
          </w:p>
        </w:tc>
        <w:tc>
          <w:tcPr>
            <w:tcW w:w="2070" w:type="dxa"/>
          </w:tcPr>
          <w:p w14:paraId="353EA889" w14:textId="1753295C" w:rsidR="001651D2" w:rsidRDefault="001651D2" w:rsidP="004808E0">
            <w:pPr>
              <w:rPr>
                <w:rFonts w:eastAsia="Times New Roman" w:cs="Arial"/>
                <w:sz w:val="18"/>
                <w:szCs w:val="18"/>
              </w:rPr>
            </w:pPr>
            <w:r>
              <w:rPr>
                <w:rFonts w:eastAsia="Times New Roman" w:cs="Arial"/>
                <w:sz w:val="18"/>
                <w:szCs w:val="18"/>
              </w:rPr>
              <w:t>25-29 yrs:</w:t>
            </w:r>
          </w:p>
          <w:p w14:paraId="2E78E9B8" w14:textId="03E3D5AA" w:rsidR="001651D2" w:rsidRPr="009E300B" w:rsidRDefault="001651D2" w:rsidP="001651D2">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p>
          <w:p w14:paraId="6FAB0D7C" w14:textId="77777777" w:rsidR="001651D2" w:rsidRDefault="001651D2" w:rsidP="001651D2">
            <w:pPr>
              <w:rPr>
                <w:rFonts w:eastAsia="Times New Roman" w:cs="Arial"/>
                <w:kern w:val="24"/>
                <w:sz w:val="18"/>
                <w:szCs w:val="18"/>
                <w:lang w:eastAsia="en-CA"/>
              </w:rPr>
            </w:pPr>
            <w:r w:rsidRPr="004F3BE7">
              <w:rPr>
                <w:rFonts w:ascii="Cambria Math" w:eastAsia="Times New Roman" w:hAnsi="Cambria Math" w:cs="Cambria Math"/>
                <w:kern w:val="24"/>
                <w:sz w:val="18"/>
                <w:szCs w:val="18"/>
                <w:lang w:eastAsia="en-CA"/>
              </w:rPr>
              <w:t>⊕⊝⊝⊝</w:t>
            </w:r>
          </w:p>
          <w:p w14:paraId="6C665FDF" w14:textId="38E68068" w:rsidR="001651D2" w:rsidRDefault="001651D2" w:rsidP="004808E0">
            <w:pPr>
              <w:rPr>
                <w:rFonts w:eastAsia="Times New Roman" w:cs="Arial"/>
                <w:sz w:val="18"/>
                <w:szCs w:val="18"/>
              </w:rPr>
            </w:pPr>
            <w:r>
              <w:rPr>
                <w:rFonts w:eastAsia="Times New Roman" w:cs="Arial"/>
                <w:sz w:val="18"/>
                <w:szCs w:val="18"/>
              </w:rPr>
              <w:t>NR</w:t>
            </w:r>
          </w:p>
          <w:p w14:paraId="7DD8DEAF" w14:textId="5688986C" w:rsidR="001651D2" w:rsidRDefault="001651D2" w:rsidP="004808E0">
            <w:pPr>
              <w:rPr>
                <w:rFonts w:eastAsia="Times New Roman" w:cs="Arial"/>
                <w:sz w:val="18"/>
                <w:szCs w:val="18"/>
              </w:rPr>
            </w:pPr>
          </w:p>
          <w:p w14:paraId="514C53E1" w14:textId="10F46552" w:rsidR="001651D2" w:rsidRDefault="001651D2" w:rsidP="004808E0">
            <w:pPr>
              <w:rPr>
                <w:rFonts w:eastAsia="Times New Roman" w:cs="Arial"/>
                <w:sz w:val="18"/>
                <w:szCs w:val="18"/>
              </w:rPr>
            </w:pPr>
            <w:r>
              <w:rPr>
                <w:rFonts w:eastAsia="Times New Roman" w:cs="Arial"/>
                <w:sz w:val="18"/>
                <w:szCs w:val="18"/>
              </w:rPr>
              <w:t>30-59 yrs:</w:t>
            </w:r>
          </w:p>
          <w:p w14:paraId="62EBF4B6" w14:textId="17B27BA8" w:rsidR="00B31539" w:rsidRPr="009E300B" w:rsidRDefault="00B31539" w:rsidP="004808E0">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Pr="009E300B">
              <w:rPr>
                <w:rFonts w:eastAsia="Times New Roman" w:cs="Arial"/>
                <w:sz w:val="18"/>
                <w:szCs w:val="18"/>
                <w:vertAlign w:val="superscript"/>
              </w:rPr>
              <w:t>c</w:t>
            </w:r>
          </w:p>
          <w:p w14:paraId="1117D3C5" w14:textId="77777777" w:rsidR="00B31539" w:rsidRDefault="00B31539" w:rsidP="004808E0">
            <w:pPr>
              <w:rPr>
                <w:rFonts w:eastAsia="Times New Roman" w:cs="Arial"/>
                <w:kern w:val="24"/>
                <w:sz w:val="18"/>
                <w:szCs w:val="18"/>
                <w:lang w:eastAsia="en-CA"/>
              </w:rPr>
            </w:pPr>
            <w:r w:rsidRPr="004F3BE7">
              <w:rPr>
                <w:rFonts w:ascii="Cambria Math" w:eastAsia="Times New Roman" w:hAnsi="Cambria Math" w:cs="Cambria Math"/>
                <w:kern w:val="24"/>
                <w:sz w:val="18"/>
                <w:szCs w:val="18"/>
                <w:lang w:eastAsia="en-CA"/>
              </w:rPr>
              <w:t>⊕⊝⊝⊝</w:t>
            </w:r>
          </w:p>
          <w:p w14:paraId="460A0BE3" w14:textId="77777777" w:rsidR="00B31539" w:rsidRDefault="00B31539" w:rsidP="004808E0">
            <w:pPr>
              <w:rPr>
                <w:rFonts w:eastAsia="Times New Roman" w:cs="Arial"/>
                <w:kern w:val="24"/>
                <w:sz w:val="18"/>
                <w:szCs w:val="18"/>
                <w:lang w:eastAsia="en-CA"/>
              </w:rPr>
            </w:pPr>
            <w:r w:rsidRPr="009E300B">
              <w:rPr>
                <w:rFonts w:eastAsia="Times New Roman" w:cs="Arial"/>
                <w:kern w:val="24"/>
                <w:sz w:val="18"/>
                <w:szCs w:val="18"/>
                <w:lang w:eastAsia="en-CA"/>
              </w:rPr>
              <w:t>due to risk of bias</w:t>
            </w:r>
            <w:r>
              <w:rPr>
                <w:rFonts w:eastAsia="Times New Roman" w:cs="Arial"/>
                <w:kern w:val="24"/>
                <w:sz w:val="18"/>
                <w:szCs w:val="18"/>
                <w:lang w:eastAsia="en-CA"/>
              </w:rPr>
              <w:t>,</w:t>
            </w:r>
            <w:r w:rsidRPr="009E300B">
              <w:rPr>
                <w:rFonts w:eastAsia="Times New Roman" w:cs="Arial"/>
                <w:kern w:val="24"/>
                <w:sz w:val="18"/>
                <w:szCs w:val="18"/>
                <w:lang w:eastAsia="en-CA"/>
              </w:rPr>
              <w:t xml:space="preserve"> lack of evidence of consistency</w:t>
            </w:r>
            <w:r>
              <w:rPr>
                <w:rFonts w:eastAsia="Times New Roman" w:cs="Arial"/>
                <w:kern w:val="24"/>
                <w:sz w:val="18"/>
                <w:szCs w:val="18"/>
                <w:lang w:eastAsia="en-CA"/>
              </w:rPr>
              <w:t xml:space="preserve">, </w:t>
            </w:r>
            <w:r w:rsidR="002E68BE">
              <w:rPr>
                <w:rFonts w:eastAsia="Times New Roman" w:cs="Arial"/>
                <w:kern w:val="24"/>
                <w:sz w:val="18"/>
                <w:szCs w:val="18"/>
                <w:lang w:eastAsia="en-CA"/>
              </w:rPr>
              <w:t xml:space="preserve">(very serious) </w:t>
            </w:r>
            <w:r w:rsidR="005E341E">
              <w:rPr>
                <w:rFonts w:eastAsia="Times New Roman" w:cs="Arial"/>
                <w:kern w:val="24"/>
                <w:sz w:val="18"/>
                <w:szCs w:val="18"/>
                <w:lang w:eastAsia="en-CA"/>
              </w:rPr>
              <w:t xml:space="preserve">indirectness, </w:t>
            </w:r>
            <w:r>
              <w:rPr>
                <w:rFonts w:eastAsia="Times New Roman" w:cs="Arial"/>
                <w:kern w:val="24"/>
                <w:sz w:val="18"/>
                <w:szCs w:val="18"/>
                <w:lang w:eastAsia="en-CA"/>
              </w:rPr>
              <w:t>and imprecision</w:t>
            </w:r>
          </w:p>
          <w:p w14:paraId="0D4888AF" w14:textId="77777777" w:rsidR="001651D2" w:rsidRDefault="001651D2" w:rsidP="004808E0">
            <w:pPr>
              <w:rPr>
                <w:rFonts w:cs="Arial"/>
                <w:b/>
                <w:sz w:val="18"/>
                <w:szCs w:val="18"/>
                <w:lang w:val="en-CA"/>
              </w:rPr>
            </w:pPr>
          </w:p>
          <w:p w14:paraId="5888DEDF" w14:textId="77777777" w:rsidR="001651D2" w:rsidRDefault="001651D2" w:rsidP="004808E0">
            <w:pPr>
              <w:rPr>
                <w:rFonts w:cs="Arial"/>
                <w:sz w:val="18"/>
                <w:szCs w:val="18"/>
                <w:lang w:val="en-CA"/>
              </w:rPr>
            </w:pPr>
            <w:r w:rsidRPr="00783FAF">
              <w:rPr>
                <w:rFonts w:cs="Arial"/>
                <w:sz w:val="18"/>
                <w:szCs w:val="18"/>
                <w:lang w:val="en-CA"/>
              </w:rPr>
              <w:t>60-69 yrs:</w:t>
            </w:r>
          </w:p>
          <w:p w14:paraId="15DAFCB0" w14:textId="77777777" w:rsidR="001651D2" w:rsidRPr="009E300B" w:rsidRDefault="001651D2" w:rsidP="001651D2">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p>
          <w:p w14:paraId="0D1CA017" w14:textId="77777777" w:rsidR="001651D2" w:rsidRDefault="001651D2" w:rsidP="001651D2">
            <w:pPr>
              <w:rPr>
                <w:rFonts w:eastAsia="Times New Roman" w:cs="Arial"/>
                <w:kern w:val="24"/>
                <w:sz w:val="18"/>
                <w:szCs w:val="18"/>
                <w:lang w:eastAsia="en-CA"/>
              </w:rPr>
            </w:pPr>
            <w:r w:rsidRPr="004F3BE7">
              <w:rPr>
                <w:rFonts w:ascii="Cambria Math" w:eastAsia="Times New Roman" w:hAnsi="Cambria Math" w:cs="Cambria Math"/>
                <w:kern w:val="24"/>
                <w:sz w:val="18"/>
                <w:szCs w:val="18"/>
                <w:lang w:eastAsia="en-CA"/>
              </w:rPr>
              <w:t>⊕⊝⊝⊝</w:t>
            </w:r>
          </w:p>
          <w:p w14:paraId="5A23E463" w14:textId="258EB21E" w:rsidR="001651D2" w:rsidRPr="00783FAF" w:rsidRDefault="001651D2" w:rsidP="004808E0">
            <w:pPr>
              <w:rPr>
                <w:rFonts w:eastAsia="Times New Roman" w:cs="Arial"/>
                <w:sz w:val="18"/>
                <w:szCs w:val="18"/>
              </w:rPr>
            </w:pPr>
            <w:r>
              <w:rPr>
                <w:rFonts w:eastAsia="Times New Roman" w:cs="Arial"/>
                <w:sz w:val="18"/>
                <w:szCs w:val="18"/>
              </w:rPr>
              <w:t>NR</w:t>
            </w:r>
          </w:p>
        </w:tc>
        <w:tc>
          <w:tcPr>
            <w:tcW w:w="3415" w:type="dxa"/>
          </w:tcPr>
          <w:p w14:paraId="2DFD902B" w14:textId="58770630" w:rsidR="00B31539" w:rsidRPr="009E300B" w:rsidRDefault="00B31539" w:rsidP="004808E0">
            <w:pPr>
              <w:rPr>
                <w:rFonts w:cs="Arial"/>
                <w:b/>
                <w:sz w:val="18"/>
                <w:szCs w:val="18"/>
                <w:lang w:val="en-CA"/>
              </w:rPr>
            </w:pPr>
            <w:r w:rsidRPr="009E300B">
              <w:rPr>
                <w:rFonts w:cs="Arial"/>
                <w:sz w:val="18"/>
                <w:szCs w:val="18"/>
                <w:lang w:val="en-CA"/>
              </w:rPr>
              <w:t xml:space="preserve">Among screened people with a cervix aged </w:t>
            </w:r>
            <w:r w:rsidR="001651D2">
              <w:rPr>
                <w:rFonts w:cs="Arial"/>
                <w:sz w:val="18"/>
                <w:szCs w:val="18"/>
                <w:lang w:val="en-CA"/>
              </w:rPr>
              <w:t>25</w:t>
            </w:r>
            <w:r w:rsidRPr="009E300B">
              <w:rPr>
                <w:rFonts w:cs="Arial"/>
                <w:sz w:val="18"/>
                <w:szCs w:val="18"/>
                <w:lang w:val="en-CA"/>
              </w:rPr>
              <w:t xml:space="preserve"> to </w:t>
            </w:r>
            <w:r w:rsidR="00A024FF">
              <w:rPr>
                <w:rFonts w:cs="Arial"/>
                <w:sz w:val="18"/>
                <w:szCs w:val="18"/>
                <w:lang w:val="en-CA"/>
              </w:rPr>
              <w:t>6</w:t>
            </w:r>
            <w:r w:rsidR="001651D2">
              <w:rPr>
                <w:rFonts w:cs="Arial"/>
                <w:sz w:val="18"/>
                <w:szCs w:val="18"/>
                <w:lang w:val="en-CA"/>
              </w:rPr>
              <w:t>9</w:t>
            </w:r>
            <w:r w:rsidRPr="009E300B">
              <w:rPr>
                <w:rFonts w:cs="Arial"/>
                <w:sz w:val="18"/>
                <w:szCs w:val="18"/>
                <w:lang w:val="en-CA"/>
              </w:rPr>
              <w:t xml:space="preserve"> years, </w:t>
            </w:r>
            <w:r w:rsidRPr="004E21CB">
              <w:rPr>
                <w:rFonts w:cs="Arial"/>
                <w:sz w:val="18"/>
                <w:szCs w:val="18"/>
                <w:lang w:val="en-CA"/>
              </w:rPr>
              <w:t>we are</w:t>
            </w:r>
            <w:r w:rsidRPr="001F1011">
              <w:rPr>
                <w:rFonts w:cs="Arial"/>
                <w:b/>
                <w:sz w:val="18"/>
                <w:szCs w:val="18"/>
                <w:lang w:val="en-CA"/>
              </w:rPr>
              <w:t xml:space="preserve"> </w:t>
            </w:r>
            <w:r>
              <w:rPr>
                <w:rFonts w:cs="Arial"/>
                <w:b/>
                <w:sz w:val="18"/>
                <w:szCs w:val="18"/>
                <w:lang w:val="en-CA"/>
              </w:rPr>
              <w:t xml:space="preserve">very uncertain </w:t>
            </w:r>
            <w:r w:rsidRPr="004E21CB">
              <w:rPr>
                <w:rFonts w:cs="Arial"/>
                <w:sz w:val="18"/>
                <w:szCs w:val="18"/>
                <w:lang w:val="en-CA"/>
              </w:rPr>
              <w:t>about the effect</w:t>
            </w:r>
            <w:r>
              <w:rPr>
                <w:rFonts w:cs="Arial"/>
                <w:sz w:val="18"/>
                <w:szCs w:val="18"/>
                <w:lang w:val="en-CA"/>
              </w:rPr>
              <w:t xml:space="preserve"> </w:t>
            </w:r>
            <w:r w:rsidR="005E341E" w:rsidRPr="005E341E">
              <w:rPr>
                <w:rFonts w:cs="Arial"/>
                <w:sz w:val="18"/>
                <w:szCs w:val="18"/>
                <w:lang w:val="en-CA"/>
              </w:rPr>
              <w:t>on the incidence of CIN3</w:t>
            </w:r>
            <w:r w:rsidR="005E341E">
              <w:rPr>
                <w:rFonts w:cs="Arial"/>
                <w:sz w:val="18"/>
                <w:szCs w:val="18"/>
                <w:lang w:val="en-CA"/>
              </w:rPr>
              <w:t xml:space="preserve"> from </w:t>
            </w:r>
            <w:r w:rsidRPr="009E300B">
              <w:rPr>
                <w:rFonts w:cs="Arial"/>
                <w:sz w:val="18"/>
                <w:szCs w:val="18"/>
                <w:lang w:val="en-CA"/>
              </w:rPr>
              <w:t>hrHPV screening with cytology triage of negative tests compared with cytology screening with hrHPV triage.</w:t>
            </w:r>
          </w:p>
        </w:tc>
      </w:tr>
    </w:tbl>
    <w:p w14:paraId="6D19ADC8" w14:textId="749FD034" w:rsidR="009F45AE" w:rsidRPr="009E300B" w:rsidRDefault="009F45AE" w:rsidP="009F45AE">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w:t>
      </w:r>
      <w:r w:rsidR="00A97CF8">
        <w:rPr>
          <w:rFonts w:cs="Arial"/>
          <w:sz w:val="18"/>
          <w:szCs w:val="18"/>
          <w:lang w:val="en-CA"/>
        </w:rPr>
        <w:t xml:space="preserve">OR = odds ratio; </w:t>
      </w:r>
      <w:r w:rsidRPr="009E300B">
        <w:rPr>
          <w:rFonts w:cs="Arial"/>
          <w:sz w:val="18"/>
          <w:szCs w:val="18"/>
          <w:lang w:val="en-CA"/>
        </w:rPr>
        <w:t xml:space="preserve">RCT = randomized controlled trial; </w:t>
      </w:r>
      <w:r>
        <w:rPr>
          <w:rFonts w:cs="Arial"/>
          <w:sz w:val="18"/>
          <w:szCs w:val="18"/>
          <w:lang w:val="en-CA"/>
        </w:rPr>
        <w:t xml:space="preserve">RR = relative risk. </w:t>
      </w:r>
    </w:p>
    <w:p w14:paraId="626EBF11" w14:textId="77777777" w:rsidR="009E40DE" w:rsidRPr="009E300B" w:rsidRDefault="009E40DE" w:rsidP="009E40DE">
      <w:pPr>
        <w:rPr>
          <w:rFonts w:cs="Arial"/>
          <w:sz w:val="18"/>
          <w:szCs w:val="18"/>
          <w:lang w:val="en-CA"/>
        </w:rPr>
      </w:pPr>
      <w:r w:rsidRPr="009E300B">
        <w:rPr>
          <w:rFonts w:cs="Arial"/>
          <w:sz w:val="18"/>
          <w:szCs w:val="18"/>
          <w:vertAlign w:val="superscript"/>
          <w:lang w:val="en-CA"/>
        </w:rPr>
        <w:t>a</w:t>
      </w:r>
      <w:r>
        <w:rPr>
          <w:rFonts w:cs="Arial"/>
          <w:sz w:val="18"/>
          <w:szCs w:val="18"/>
          <w:lang w:val="en-CA"/>
        </w:rPr>
        <w:t>Acceptors of screening at follow up</w:t>
      </w:r>
      <w:r w:rsidRPr="009E300B">
        <w:rPr>
          <w:rFonts w:cs="Arial"/>
          <w:sz w:val="18"/>
          <w:szCs w:val="18"/>
          <w:lang w:val="en-CA"/>
        </w:rPr>
        <w:t xml:space="preserve"> includes all randomized participants who completed the screening protocol and attended the second round of screening (i.e., 3-year follow up testing via liquid-based cytology). Cases of CIN</w:t>
      </w:r>
      <w:r>
        <w:rPr>
          <w:rFonts w:cs="Arial"/>
          <w:sz w:val="18"/>
          <w:szCs w:val="18"/>
          <w:lang w:val="en-CA"/>
        </w:rPr>
        <w:t>3</w:t>
      </w:r>
      <w:r w:rsidRPr="009E300B">
        <w:rPr>
          <w:rFonts w:cs="Arial"/>
          <w:sz w:val="18"/>
          <w:szCs w:val="18"/>
          <w:lang w:val="en-CA"/>
        </w:rPr>
        <w:t xml:space="preserve"> were tabulated from the reported cases of CIN3+ </w:t>
      </w:r>
      <w:r>
        <w:rPr>
          <w:rFonts w:cs="Arial"/>
          <w:sz w:val="18"/>
          <w:szCs w:val="18"/>
          <w:lang w:val="en-CA"/>
        </w:rPr>
        <w:t xml:space="preserve">because </w:t>
      </w:r>
      <w:r w:rsidRPr="009E300B">
        <w:rPr>
          <w:rFonts w:cs="Arial"/>
          <w:sz w:val="18"/>
          <w:szCs w:val="18"/>
          <w:lang w:val="en-CA"/>
        </w:rPr>
        <w:t>there were no cancer cases. The denominator excludes those who tested positive during the first round of screening (i.e., prevalent cases).</w:t>
      </w:r>
    </w:p>
    <w:p w14:paraId="49A5E340" w14:textId="19A14AEE" w:rsidR="009E40DE" w:rsidRPr="009E300B" w:rsidRDefault="009E40DE" w:rsidP="009E40DE">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7C0BDD12" w14:textId="77777777" w:rsidR="009E40DE" w:rsidRPr="009E300B" w:rsidRDefault="009E40DE" w:rsidP="009E40DE">
      <w:pPr>
        <w:rPr>
          <w:rFonts w:cs="Arial"/>
          <w:b/>
          <w:sz w:val="18"/>
          <w:szCs w:val="18"/>
          <w:lang w:val="en-CA"/>
        </w:rPr>
      </w:pPr>
      <w:r w:rsidRPr="009E300B">
        <w:rPr>
          <w:rFonts w:cs="Arial"/>
          <w:b/>
          <w:sz w:val="18"/>
          <w:szCs w:val="18"/>
          <w:lang w:val="en-CA"/>
        </w:rPr>
        <w:t>Explanations:</w:t>
      </w:r>
    </w:p>
    <w:p w14:paraId="6E2CFF09" w14:textId="69353860" w:rsidR="009E40DE" w:rsidRPr="001F1011" w:rsidRDefault="009E40DE" w:rsidP="009E40DE">
      <w:pPr>
        <w:rPr>
          <w:rFonts w:eastAsia="Times New Roman" w:cs="Arial"/>
          <w:b/>
          <w:bCs/>
          <w:i/>
          <w:iCs/>
          <w:color w:val="000000"/>
          <w:sz w:val="18"/>
          <w:szCs w:val="18"/>
        </w:rPr>
      </w:pPr>
      <w:r w:rsidRPr="009E300B">
        <w:rPr>
          <w:rFonts w:cs="Arial"/>
          <w:sz w:val="18"/>
          <w:szCs w:val="18"/>
          <w:u w:val="single"/>
          <w:vertAlign w:val="superscript"/>
          <w:lang w:val="en-CA"/>
        </w:rPr>
        <w:t>c</w:t>
      </w:r>
      <w:r>
        <w:rPr>
          <w:rFonts w:cs="Arial"/>
          <w:sz w:val="18"/>
          <w:szCs w:val="18"/>
          <w:u w:val="single"/>
          <w:lang w:val="en-CA"/>
        </w:rPr>
        <w:t>Acceptors of screening at follow up</w:t>
      </w:r>
      <w:r w:rsidRPr="009E300B">
        <w:rPr>
          <w:rFonts w:cs="Arial"/>
          <w:sz w:val="18"/>
          <w:szCs w:val="18"/>
          <w:u w:val="single"/>
          <w:lang w:val="en-CA"/>
        </w:rPr>
        <w:t xml:space="preserve">; people with a cervix aged 30 to </w:t>
      </w:r>
      <w:r w:rsidR="001651D2">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Serious concerns about risk of bias</w:t>
      </w:r>
      <w:r w:rsidRPr="009E300B">
        <w:rPr>
          <w:rFonts w:cs="Arial"/>
          <w:sz w:val="18"/>
          <w:szCs w:val="18"/>
          <w:lang w:val="en-CA"/>
        </w:rPr>
        <w:t xml:space="preserve">: </w:t>
      </w:r>
      <w:r>
        <w:rPr>
          <w:rFonts w:cs="Arial"/>
          <w:sz w:val="18"/>
          <w:szCs w:val="18"/>
          <w:lang w:val="en-CA"/>
        </w:rPr>
        <w:t xml:space="preserve">risk of attrition bias because </w:t>
      </w:r>
      <w:r w:rsidRPr="009E300B">
        <w:rPr>
          <w:rFonts w:cs="Arial"/>
          <w:sz w:val="18"/>
          <w:szCs w:val="18"/>
          <w:lang w:val="en-CA"/>
        </w:rPr>
        <w:t>outcome data were missing for ~20% of par</w:t>
      </w:r>
      <w:r>
        <w:rPr>
          <w:rFonts w:cs="Arial"/>
          <w:sz w:val="18"/>
          <w:szCs w:val="18"/>
          <w:lang w:val="en-CA"/>
        </w:rPr>
        <w:t>ticipants in each group (</w:t>
      </w:r>
      <w:r w:rsidRPr="009E300B">
        <w:rPr>
          <w:rFonts w:cs="Arial"/>
          <w:sz w:val="18"/>
          <w:szCs w:val="18"/>
          <w:lang w:val="en-CA"/>
        </w:rPr>
        <w:t>per protocol analysis</w:t>
      </w:r>
      <w:r>
        <w:rPr>
          <w:rFonts w:cs="Arial"/>
          <w:sz w:val="18"/>
          <w:szCs w:val="18"/>
          <w:lang w:val="en-CA"/>
        </w:rPr>
        <w:t>)</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9152F0">
        <w:rPr>
          <w:rFonts w:cs="Arial"/>
          <w:sz w:val="18"/>
          <w:szCs w:val="18"/>
          <w:lang w:val="en-CA"/>
        </w:rPr>
        <w:t xml:space="preserve"> due to single study</w:t>
      </w:r>
      <w:r w:rsidRPr="009E300B">
        <w:rPr>
          <w:rFonts w:cs="Arial"/>
          <w:sz w:val="18"/>
          <w:szCs w:val="18"/>
          <w:lang w:val="en-CA"/>
        </w:rPr>
        <w:t xml:space="preserve">. </w:t>
      </w:r>
      <w:r w:rsidR="002E68BE">
        <w:rPr>
          <w:rFonts w:cs="Arial"/>
          <w:b/>
          <w:i/>
          <w:sz w:val="18"/>
          <w:szCs w:val="18"/>
          <w:lang w:val="en-CA"/>
        </w:rPr>
        <w:t>Very s</w:t>
      </w:r>
      <w:r w:rsidRPr="009E300B">
        <w:rPr>
          <w:rFonts w:cs="Arial"/>
          <w:b/>
          <w:i/>
          <w:sz w:val="18"/>
          <w:szCs w:val="18"/>
          <w:lang w:val="en-CA"/>
        </w:rPr>
        <w:t>erious concerns about indirectness</w:t>
      </w:r>
      <w:r w:rsidR="005E341E">
        <w:rPr>
          <w:rFonts w:cs="Arial"/>
          <w:i/>
          <w:sz w:val="18"/>
          <w:szCs w:val="18"/>
          <w:lang w:val="en-CA"/>
        </w:rPr>
        <w:t>:</w:t>
      </w:r>
      <w:r w:rsidR="005E341E" w:rsidRPr="005E341E">
        <w:rPr>
          <w:rFonts w:cs="Arial"/>
          <w:sz w:val="18"/>
          <w:szCs w:val="18"/>
          <w:lang w:val="en-CA"/>
        </w:rPr>
        <w:t xml:space="preserve"> the outcome is considered indirect because only those with normal results at baseline received follow-up thus the outcome does not capture cases of CIN2 that progressed during follow-up</w:t>
      </w:r>
      <w:r w:rsidR="002E68BE">
        <w:rPr>
          <w:rFonts w:cs="Arial"/>
          <w:sz w:val="18"/>
          <w:szCs w:val="18"/>
          <w:lang w:val="en-CA"/>
        </w:rPr>
        <w:t>,</w:t>
      </w:r>
      <w:r w:rsidR="002E68BE" w:rsidRPr="002E68BE">
        <w:t xml:space="preserve"> </w:t>
      </w:r>
      <w:r w:rsidR="002E68BE" w:rsidRPr="002E68BE">
        <w:rPr>
          <w:rFonts w:cs="Arial"/>
          <w:sz w:val="18"/>
          <w:szCs w:val="18"/>
          <w:lang w:val="en-CA"/>
        </w:rPr>
        <w:t>and incidence ascertainment via cytology does not capture cases, especially for ICC, detected clinically</w:t>
      </w:r>
      <w:r w:rsidR="005E341E" w:rsidRPr="005E341E">
        <w:rPr>
          <w:rFonts w:cs="Arial"/>
          <w:sz w:val="18"/>
          <w:szCs w:val="18"/>
          <w:lang w:val="en-CA"/>
        </w:rPr>
        <w:t>.</w:t>
      </w:r>
      <w:r w:rsidR="009152F0">
        <w:rPr>
          <w:rFonts w:cs="Arial"/>
          <w:sz w:val="18"/>
          <w:szCs w:val="18"/>
          <w:lang w:val="en-CA"/>
        </w:rPr>
        <w:t xml:space="preserve"> In addition, </w:t>
      </w:r>
      <w:r w:rsidR="009152F0">
        <w:rPr>
          <w:sz w:val="18"/>
          <w:szCs w:val="18"/>
        </w:rPr>
        <w:t>i</w:t>
      </w:r>
      <w:r w:rsidR="009152F0" w:rsidRPr="00B07DB9">
        <w:rPr>
          <w:sz w:val="18"/>
          <w:szCs w:val="18"/>
        </w:rPr>
        <w:t>ncidence was measured by cytology screening alone and may have missed cases</w:t>
      </w:r>
      <w:r w:rsidR="009152F0">
        <w:rPr>
          <w:sz w:val="18"/>
          <w:szCs w:val="18"/>
        </w:rPr>
        <w:t>.</w:t>
      </w:r>
      <w:r w:rsidRPr="009E300B">
        <w:rPr>
          <w:rFonts w:cs="Arial"/>
          <w:sz w:val="18"/>
          <w:szCs w:val="18"/>
          <w:lang w:val="en-CA"/>
        </w:rPr>
        <w:t xml:space="preserve"> </w:t>
      </w:r>
      <w:r w:rsidRPr="004F3BE7">
        <w:rPr>
          <w:rFonts w:eastAsia="Times New Roman" w:cs="Arial"/>
          <w:b/>
          <w:bCs/>
          <w:i/>
          <w:iCs/>
          <w:color w:val="000000"/>
          <w:sz w:val="18"/>
          <w:szCs w:val="18"/>
          <w:lang w:val="en-CA"/>
        </w:rPr>
        <w:t>Serious concerns about imprecision</w:t>
      </w:r>
      <w:r w:rsidRPr="004F3BE7">
        <w:rPr>
          <w:rFonts w:eastAsia="Times New Roman" w:cs="Arial"/>
          <w:i/>
          <w:iCs/>
          <w:color w:val="000000"/>
          <w:sz w:val="18"/>
          <w:szCs w:val="18"/>
          <w:lang w:val="en-CA"/>
        </w:rPr>
        <w:t xml:space="preserve">: </w:t>
      </w:r>
      <w:r>
        <w:rPr>
          <w:rFonts w:eastAsia="Times New Roman" w:cs="Arial"/>
          <w:color w:val="000000"/>
          <w:sz w:val="18"/>
          <w:szCs w:val="18"/>
          <w:lang w:val="en-CA"/>
        </w:rPr>
        <w:t>upper</w:t>
      </w:r>
      <w:r w:rsidRPr="004F3BE7">
        <w:rPr>
          <w:rFonts w:eastAsia="Times New Roman" w:cs="Arial"/>
          <w:color w:val="000000"/>
          <w:sz w:val="18"/>
          <w:szCs w:val="18"/>
          <w:lang w:val="en-CA"/>
        </w:rPr>
        <w:t xml:space="preserve"> limit of 95% CI indicates little-to-no effect</w:t>
      </w:r>
      <w:r>
        <w:rPr>
          <w:rFonts w:eastAsia="Times New Roman" w:cs="Arial"/>
          <w:color w:val="000000"/>
          <w:sz w:val="18"/>
          <w:szCs w:val="18"/>
          <w:lang w:val="en-CA"/>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4F40F414" w14:textId="77777777" w:rsidR="009E40DE" w:rsidRPr="009E300B" w:rsidRDefault="009E40DE" w:rsidP="009E40DE">
      <w:pPr>
        <w:rPr>
          <w:rFonts w:cs="Arial"/>
          <w:lang w:val="en-CA"/>
        </w:rPr>
      </w:pPr>
    </w:p>
    <w:p w14:paraId="09E08E31" w14:textId="6A65258D" w:rsidR="009E40DE" w:rsidRPr="009E300B" w:rsidRDefault="00D5598C" w:rsidP="009E40DE">
      <w:pPr>
        <w:rPr>
          <w:rFonts w:cs="Arial"/>
          <w:lang w:val="en-CA"/>
        </w:rPr>
      </w:pPr>
      <w:r w:rsidRPr="00093E5A">
        <w:rPr>
          <w:noProof/>
        </w:rPr>
        <w:lastRenderedPageBreak/>
        <w:drawing>
          <wp:inline distT="0" distB="0" distL="0" distR="0" wp14:anchorId="6ADA7C12" wp14:editId="218280B2">
            <wp:extent cx="8900966" cy="1762125"/>
            <wp:effectExtent l="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8916228" cy="1765146"/>
                    </a:xfrm>
                    <a:prstGeom prst="rect">
                      <a:avLst/>
                    </a:prstGeom>
                  </pic:spPr>
                </pic:pic>
              </a:graphicData>
            </a:graphic>
          </wp:inline>
        </w:drawing>
      </w:r>
    </w:p>
    <w:p w14:paraId="06BBA8FF" w14:textId="432FB259" w:rsidR="009E40DE" w:rsidRPr="009E300B" w:rsidRDefault="009E40DE" w:rsidP="009E40DE">
      <w:bookmarkStart w:id="197" w:name="_Toc107391673"/>
      <w:r w:rsidRPr="009E300B">
        <w:t xml:space="preserve">Forest Plot </w:t>
      </w:r>
      <w:r w:rsidR="00B31539">
        <w:t>5</w:t>
      </w:r>
      <w:r w:rsidRPr="009E300B">
        <w:t>.</w:t>
      </w:r>
      <w:r>
        <w:t>9</w:t>
      </w:r>
      <w:r w:rsidRPr="009E300B">
        <w:t>. Incidence of CIN3</w:t>
      </w:r>
      <w:bookmarkEnd w:id="197"/>
    </w:p>
    <w:p w14:paraId="684F0524" w14:textId="77777777" w:rsidR="009E40DE" w:rsidRPr="009E300B" w:rsidRDefault="009E40DE" w:rsidP="009E40DE"/>
    <w:p w14:paraId="3A85335C" w14:textId="77777777" w:rsidR="009E40DE" w:rsidRPr="009E300B" w:rsidRDefault="009E40DE" w:rsidP="009E40DE">
      <w:pPr>
        <w:rPr>
          <w:rFonts w:cs="Arial"/>
          <w:lang w:val="en-CA"/>
        </w:rPr>
      </w:pPr>
    </w:p>
    <w:p w14:paraId="23101EE0" w14:textId="77777777" w:rsidR="009E40DE" w:rsidRPr="009E300B" w:rsidRDefault="009E40DE" w:rsidP="009E40DE">
      <w:pPr>
        <w:rPr>
          <w:rFonts w:cs="Arial"/>
          <w:lang w:val="en-CA"/>
        </w:rPr>
      </w:pPr>
    </w:p>
    <w:p w14:paraId="3C7D31AB" w14:textId="77777777" w:rsidR="009E40DE" w:rsidRPr="009E300B" w:rsidRDefault="009E40DE" w:rsidP="009E40DE">
      <w:pPr>
        <w:rPr>
          <w:rFonts w:cs="Arial"/>
          <w:lang w:val="en-CA"/>
        </w:rPr>
      </w:pPr>
    </w:p>
    <w:p w14:paraId="29E7531A" w14:textId="77777777" w:rsidR="009E40DE" w:rsidRPr="009E300B" w:rsidRDefault="009E40DE" w:rsidP="009E40DE">
      <w:pPr>
        <w:rPr>
          <w:rFonts w:cs="Arial"/>
          <w:lang w:val="en-CA"/>
        </w:rPr>
      </w:pPr>
    </w:p>
    <w:p w14:paraId="2A6BC817" w14:textId="77777777" w:rsidR="009E40DE" w:rsidRPr="009E300B" w:rsidRDefault="009E40DE" w:rsidP="009E40DE">
      <w:pPr>
        <w:rPr>
          <w:rFonts w:cs="Arial"/>
          <w:lang w:val="en-CA"/>
        </w:rPr>
      </w:pPr>
    </w:p>
    <w:p w14:paraId="03E7E450" w14:textId="77777777" w:rsidR="009E40DE" w:rsidRPr="009E300B" w:rsidRDefault="009E40DE" w:rsidP="009E40DE">
      <w:pPr>
        <w:rPr>
          <w:rFonts w:cs="Arial"/>
          <w:lang w:val="en-CA"/>
        </w:rPr>
      </w:pPr>
    </w:p>
    <w:p w14:paraId="722E8F40" w14:textId="77777777" w:rsidR="009E40DE" w:rsidRPr="009E300B" w:rsidRDefault="009E40DE" w:rsidP="009E40DE">
      <w:pPr>
        <w:rPr>
          <w:rFonts w:cs="Arial"/>
          <w:lang w:val="en-CA"/>
        </w:rPr>
      </w:pPr>
    </w:p>
    <w:p w14:paraId="7F3A814F" w14:textId="77777777" w:rsidR="009E40DE" w:rsidRDefault="009E40DE" w:rsidP="009E40DE">
      <w:pPr>
        <w:rPr>
          <w:rFonts w:cs="Arial"/>
          <w:lang w:val="en-CA"/>
        </w:rPr>
      </w:pPr>
    </w:p>
    <w:p w14:paraId="027FA5AB" w14:textId="77777777" w:rsidR="009E40DE" w:rsidRDefault="009E40DE" w:rsidP="009E40DE">
      <w:pPr>
        <w:rPr>
          <w:rFonts w:cs="Arial"/>
          <w:lang w:val="en-CA"/>
        </w:rPr>
      </w:pPr>
    </w:p>
    <w:p w14:paraId="76034F3C" w14:textId="77777777" w:rsidR="009E40DE" w:rsidRPr="009E300B" w:rsidRDefault="009E40DE" w:rsidP="009E40DE">
      <w:pPr>
        <w:rPr>
          <w:rFonts w:cs="Arial"/>
          <w:lang w:val="en-CA"/>
        </w:rPr>
      </w:pPr>
    </w:p>
    <w:p w14:paraId="7803A0E4" w14:textId="2340BA51" w:rsidR="009E40DE" w:rsidRDefault="009E40DE" w:rsidP="009E40DE">
      <w:pPr>
        <w:rPr>
          <w:rFonts w:cs="Arial"/>
          <w:lang w:val="en-CA"/>
        </w:rPr>
      </w:pPr>
    </w:p>
    <w:p w14:paraId="053877F7" w14:textId="625EFD98" w:rsidR="00181E4D" w:rsidRDefault="00181E4D" w:rsidP="009E40DE">
      <w:pPr>
        <w:rPr>
          <w:rFonts w:cs="Arial"/>
          <w:lang w:val="en-CA"/>
        </w:rPr>
      </w:pPr>
    </w:p>
    <w:p w14:paraId="71339944" w14:textId="638BB8DE" w:rsidR="00181E4D" w:rsidRDefault="00181E4D" w:rsidP="009E40DE">
      <w:pPr>
        <w:rPr>
          <w:rFonts w:cs="Arial"/>
          <w:lang w:val="en-CA"/>
        </w:rPr>
      </w:pPr>
    </w:p>
    <w:p w14:paraId="023FFD89" w14:textId="77777777" w:rsidR="00181E4D" w:rsidRPr="009E300B" w:rsidRDefault="00181E4D" w:rsidP="009E40DE">
      <w:pPr>
        <w:rPr>
          <w:rFonts w:cs="Arial"/>
          <w:lang w:val="en-CA"/>
        </w:rPr>
      </w:pPr>
    </w:p>
    <w:p w14:paraId="3E40318E" w14:textId="77777777" w:rsidR="009E40DE" w:rsidRPr="009E300B" w:rsidRDefault="009E40DE" w:rsidP="009E40DE">
      <w:pPr>
        <w:rPr>
          <w:rFonts w:cs="Arial"/>
          <w:lang w:val="en-CA"/>
        </w:rPr>
      </w:pPr>
    </w:p>
    <w:p w14:paraId="3FB9EFA0" w14:textId="29253FBF" w:rsidR="009E40DE" w:rsidRPr="009E300B" w:rsidRDefault="009E40DE" w:rsidP="009E40DE">
      <w:bookmarkStart w:id="198" w:name="_Toc107391674"/>
      <w:r>
        <w:lastRenderedPageBreak/>
        <w:t xml:space="preserve">Evidence Set </w:t>
      </w:r>
      <w:r w:rsidR="00181E4D">
        <w:t>5</w:t>
      </w:r>
      <w:r>
        <w:t>.10</w:t>
      </w:r>
      <w:r w:rsidRPr="009E300B">
        <w:t>. Incidence of invasive cervical cancer</w:t>
      </w:r>
      <w:bookmarkEnd w:id="198"/>
    </w:p>
    <w:p w14:paraId="5B2A9B33" w14:textId="77777777" w:rsidR="009E40DE" w:rsidRPr="00126B1A" w:rsidRDefault="009E40DE" w:rsidP="009E40DE">
      <w:pPr>
        <w:rPr>
          <w:rFonts w:cs="Arial"/>
          <w:szCs w:val="20"/>
          <w:lang w:val="en-CA"/>
        </w:rPr>
      </w:pPr>
      <w:r w:rsidRPr="00126B1A">
        <w:rPr>
          <w:rFonts w:cs="Arial"/>
          <w:b/>
          <w:szCs w:val="20"/>
          <w:lang w:val="en-CA"/>
        </w:rPr>
        <w:t>Included report:</w:t>
      </w:r>
      <w:r w:rsidRPr="00126B1A">
        <w:rPr>
          <w:rFonts w:cs="Arial"/>
          <w:szCs w:val="20"/>
          <w:lang w:val="en-CA"/>
        </w:rPr>
        <w:t xml:space="preserve"> Chan 2020 (Hong Kong)</w:t>
      </w:r>
    </w:p>
    <w:p w14:paraId="0C90D7B6" w14:textId="6B5A62BB" w:rsidR="009E40DE" w:rsidRPr="009E300B" w:rsidRDefault="009E40DE" w:rsidP="009E40DE">
      <w:bookmarkStart w:id="199" w:name="_Toc107391675"/>
      <w:r w:rsidRPr="009E300B">
        <w:t>G</w:t>
      </w:r>
      <w:r>
        <w:t xml:space="preserve">RADE Summary of Findings Table </w:t>
      </w:r>
      <w:r w:rsidR="00181E4D">
        <w:t>5</w:t>
      </w:r>
      <w:r w:rsidRPr="009E300B">
        <w:t>.</w:t>
      </w:r>
      <w:r>
        <w:t>10</w:t>
      </w:r>
      <w:r w:rsidRPr="009E300B">
        <w:t>. Incidence of invasive cervical cancer</w:t>
      </w:r>
      <w:bookmarkEnd w:id="199"/>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9E40DE" w:rsidRPr="009E300B" w14:paraId="6C251CCA" w14:textId="77777777" w:rsidTr="004808E0">
        <w:trPr>
          <w:tblHeader/>
        </w:trPr>
        <w:tc>
          <w:tcPr>
            <w:tcW w:w="1795" w:type="dxa"/>
            <w:gridSpan w:val="2"/>
            <w:vMerge w:val="restart"/>
            <w:shd w:val="clear" w:color="auto" w:fill="D5DCE4" w:themeFill="text2" w:themeFillTint="33"/>
          </w:tcPr>
          <w:p w14:paraId="2BB00EFA" w14:textId="77777777" w:rsidR="009E40DE" w:rsidRPr="009E300B" w:rsidRDefault="009E40DE" w:rsidP="004808E0">
            <w:pPr>
              <w:rPr>
                <w:rFonts w:cs="Arial"/>
                <w:b/>
                <w:sz w:val="18"/>
                <w:szCs w:val="18"/>
                <w:lang w:val="en-CA"/>
              </w:rPr>
            </w:pPr>
            <w:r w:rsidRPr="009E300B">
              <w:rPr>
                <w:rFonts w:cs="Arial"/>
                <w:b/>
                <w:sz w:val="18"/>
                <w:szCs w:val="18"/>
                <w:lang w:val="en-CA"/>
              </w:rPr>
              <w:t>Outcome</w:t>
            </w:r>
          </w:p>
          <w:p w14:paraId="1C3B4698"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290FEA6B" w14:textId="77777777" w:rsidR="009E40DE" w:rsidRPr="009E300B" w:rsidRDefault="009E40DE"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62A0E35C" w14:textId="47974F4C" w:rsidR="009E40DE" w:rsidRPr="009E300B" w:rsidRDefault="009F45AE" w:rsidP="004808E0">
            <w:pPr>
              <w:rPr>
                <w:rFonts w:cs="Arial"/>
                <w:b/>
                <w:sz w:val="18"/>
                <w:szCs w:val="18"/>
                <w:lang w:val="en-CA"/>
              </w:rPr>
            </w:pPr>
            <w:r>
              <w:rPr>
                <w:rFonts w:cs="Arial"/>
                <w:b/>
                <w:sz w:val="18"/>
                <w:szCs w:val="18"/>
                <w:lang w:val="en-CA"/>
              </w:rPr>
              <w:t>Relative</w:t>
            </w:r>
            <w:r w:rsidR="009E40DE" w:rsidRPr="009E300B">
              <w:rPr>
                <w:rFonts w:cs="Arial"/>
                <w:b/>
                <w:sz w:val="18"/>
                <w:szCs w:val="18"/>
                <w:lang w:val="en-CA"/>
              </w:rPr>
              <w:t xml:space="preserve"> effects, </w:t>
            </w:r>
            <w:r>
              <w:rPr>
                <w:rFonts w:cs="Arial"/>
                <w:b/>
                <w:sz w:val="18"/>
                <w:szCs w:val="18"/>
                <w:lang w:val="en-CA"/>
              </w:rPr>
              <w:t>Peto OR and RR</w:t>
            </w:r>
            <w:r w:rsidR="009E40DE" w:rsidRPr="009E300B">
              <w:rPr>
                <w:rFonts w:cs="Arial"/>
                <w:b/>
                <w:sz w:val="18"/>
                <w:szCs w:val="18"/>
                <w:lang w:val="en-CA"/>
              </w:rPr>
              <w:t xml:space="preserve"> (95 % CI)</w:t>
            </w:r>
          </w:p>
        </w:tc>
        <w:tc>
          <w:tcPr>
            <w:tcW w:w="5343" w:type="dxa"/>
            <w:gridSpan w:val="3"/>
            <w:shd w:val="clear" w:color="auto" w:fill="D5DCE4" w:themeFill="text2" w:themeFillTint="33"/>
          </w:tcPr>
          <w:p w14:paraId="513F2E1E" w14:textId="77777777" w:rsidR="009E40DE" w:rsidRPr="009E300B" w:rsidRDefault="009E40DE"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7FD90BBD"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44A43F81" w14:textId="77777777" w:rsidR="009E40DE" w:rsidRPr="009E300B" w:rsidRDefault="009E40DE" w:rsidP="004808E0">
            <w:pPr>
              <w:rPr>
                <w:rFonts w:cs="Arial"/>
                <w:b/>
                <w:sz w:val="18"/>
                <w:szCs w:val="18"/>
                <w:lang w:val="en-CA"/>
              </w:rPr>
            </w:pPr>
            <w:r w:rsidRPr="009E300B">
              <w:rPr>
                <w:rFonts w:cs="Arial"/>
                <w:b/>
                <w:sz w:val="18"/>
                <w:szCs w:val="18"/>
                <w:lang w:val="en-CA"/>
              </w:rPr>
              <w:t>What happens?</w:t>
            </w:r>
          </w:p>
        </w:tc>
      </w:tr>
      <w:tr w:rsidR="009E40DE" w:rsidRPr="009E300B" w14:paraId="37BD2104" w14:textId="77777777" w:rsidTr="004808E0">
        <w:trPr>
          <w:tblHeader/>
        </w:trPr>
        <w:tc>
          <w:tcPr>
            <w:tcW w:w="1795" w:type="dxa"/>
            <w:gridSpan w:val="2"/>
            <w:vMerge/>
          </w:tcPr>
          <w:p w14:paraId="66CE64EC" w14:textId="77777777" w:rsidR="009E40DE" w:rsidRPr="009E300B" w:rsidRDefault="009E40DE" w:rsidP="004808E0">
            <w:pPr>
              <w:rPr>
                <w:rFonts w:cs="Arial"/>
                <w:b/>
                <w:sz w:val="18"/>
                <w:szCs w:val="18"/>
                <w:lang w:val="en-CA"/>
              </w:rPr>
            </w:pPr>
          </w:p>
        </w:tc>
        <w:tc>
          <w:tcPr>
            <w:tcW w:w="1767" w:type="dxa"/>
            <w:vMerge/>
          </w:tcPr>
          <w:p w14:paraId="17028F2C" w14:textId="77777777" w:rsidR="009E40DE" w:rsidRPr="009E300B" w:rsidRDefault="009E40DE" w:rsidP="004808E0">
            <w:pPr>
              <w:rPr>
                <w:rFonts w:cs="Arial"/>
                <w:b/>
                <w:sz w:val="18"/>
                <w:szCs w:val="18"/>
                <w:lang w:val="en-CA"/>
              </w:rPr>
            </w:pPr>
          </w:p>
        </w:tc>
        <w:tc>
          <w:tcPr>
            <w:tcW w:w="1781" w:type="dxa"/>
            <w:shd w:val="clear" w:color="auto" w:fill="D5DCE4" w:themeFill="text2" w:themeFillTint="33"/>
          </w:tcPr>
          <w:p w14:paraId="583B51DE" w14:textId="77777777" w:rsidR="009E40DE" w:rsidRPr="009E300B" w:rsidRDefault="009E40DE" w:rsidP="004808E0">
            <w:pPr>
              <w:rPr>
                <w:rFonts w:cs="Arial"/>
                <w:b/>
                <w:sz w:val="18"/>
                <w:szCs w:val="18"/>
                <w:lang w:val="en-CA"/>
              </w:rPr>
            </w:pPr>
            <w:r w:rsidRPr="009E300B">
              <w:rPr>
                <w:rFonts w:cs="Arial"/>
                <w:b/>
                <w:sz w:val="18"/>
                <w:szCs w:val="18"/>
                <w:lang w:val="en-CA"/>
              </w:rPr>
              <w:t>With cytology screening + hrHPV triage</w:t>
            </w:r>
          </w:p>
        </w:tc>
        <w:tc>
          <w:tcPr>
            <w:tcW w:w="1781" w:type="dxa"/>
            <w:shd w:val="clear" w:color="auto" w:fill="D5DCE4" w:themeFill="text2" w:themeFillTint="33"/>
          </w:tcPr>
          <w:p w14:paraId="76C0850A" w14:textId="77777777" w:rsidR="009E40DE" w:rsidRPr="009E300B" w:rsidRDefault="009E40DE" w:rsidP="004808E0">
            <w:pPr>
              <w:rPr>
                <w:rFonts w:cs="Arial"/>
                <w:b/>
                <w:sz w:val="18"/>
                <w:szCs w:val="18"/>
                <w:lang w:val="en-CA"/>
              </w:rPr>
            </w:pPr>
            <w:r w:rsidRPr="009E300B">
              <w:rPr>
                <w:rFonts w:cs="Arial"/>
                <w:b/>
                <w:sz w:val="18"/>
                <w:szCs w:val="18"/>
                <w:lang w:val="en-CA"/>
              </w:rPr>
              <w:t>With hrHPV screening + cytology triage of negatives</w:t>
            </w:r>
          </w:p>
        </w:tc>
        <w:tc>
          <w:tcPr>
            <w:tcW w:w="1781" w:type="dxa"/>
            <w:shd w:val="clear" w:color="auto" w:fill="D5DCE4" w:themeFill="text2" w:themeFillTint="33"/>
          </w:tcPr>
          <w:p w14:paraId="52BCD734" w14:textId="77777777" w:rsidR="009E40DE" w:rsidRPr="009E300B" w:rsidRDefault="009E40DE" w:rsidP="004808E0">
            <w:pPr>
              <w:rPr>
                <w:rFonts w:cs="Arial"/>
                <w:b/>
                <w:sz w:val="18"/>
                <w:szCs w:val="18"/>
                <w:lang w:val="en-CA"/>
              </w:rPr>
            </w:pPr>
            <w:r w:rsidRPr="009E300B">
              <w:rPr>
                <w:rFonts w:cs="Arial"/>
                <w:b/>
                <w:sz w:val="18"/>
                <w:szCs w:val="18"/>
                <w:lang w:val="en-CA"/>
              </w:rPr>
              <w:t>Difference</w:t>
            </w:r>
          </w:p>
        </w:tc>
        <w:tc>
          <w:tcPr>
            <w:tcW w:w="2070" w:type="dxa"/>
            <w:vMerge/>
          </w:tcPr>
          <w:p w14:paraId="3198C86C" w14:textId="77777777" w:rsidR="009E40DE" w:rsidRPr="009E300B" w:rsidRDefault="009E40DE" w:rsidP="004808E0">
            <w:pPr>
              <w:rPr>
                <w:rFonts w:cs="Arial"/>
                <w:b/>
                <w:sz w:val="18"/>
                <w:szCs w:val="18"/>
                <w:lang w:val="en-CA"/>
              </w:rPr>
            </w:pPr>
          </w:p>
        </w:tc>
        <w:tc>
          <w:tcPr>
            <w:tcW w:w="3415" w:type="dxa"/>
            <w:vMerge/>
          </w:tcPr>
          <w:p w14:paraId="4D4DAB9A" w14:textId="77777777" w:rsidR="009E40DE" w:rsidRPr="009E300B" w:rsidRDefault="009E40DE" w:rsidP="004808E0">
            <w:pPr>
              <w:rPr>
                <w:rFonts w:cs="Arial"/>
                <w:b/>
                <w:sz w:val="18"/>
                <w:szCs w:val="18"/>
                <w:lang w:val="en-CA"/>
              </w:rPr>
            </w:pPr>
          </w:p>
        </w:tc>
      </w:tr>
      <w:tr w:rsidR="009E40DE" w:rsidRPr="009E300B" w14:paraId="70EEAA2B" w14:textId="77777777" w:rsidTr="004808E0">
        <w:tc>
          <w:tcPr>
            <w:tcW w:w="14390" w:type="dxa"/>
            <w:gridSpan w:val="8"/>
            <w:shd w:val="clear" w:color="auto" w:fill="F2F2F2" w:themeFill="background1" w:themeFillShade="F2"/>
            <w:vAlign w:val="center"/>
          </w:tcPr>
          <w:p w14:paraId="6DA869C5" w14:textId="39C0AC04" w:rsidR="009E40DE" w:rsidRPr="009E300B" w:rsidRDefault="009E40DE" w:rsidP="004808E0">
            <w:pPr>
              <w:rPr>
                <w:rFonts w:cs="Arial"/>
                <w:b/>
                <w:sz w:val="18"/>
                <w:szCs w:val="18"/>
                <w:lang w:val="en-CA"/>
              </w:rPr>
            </w:pPr>
            <w:r w:rsidRPr="009E300B">
              <w:rPr>
                <w:rFonts w:cs="Arial"/>
                <w:b/>
                <w:sz w:val="18"/>
                <w:szCs w:val="18"/>
              </w:rPr>
              <w:t xml:space="preserve">People with a cervix aged 30 to </w:t>
            </w:r>
            <w:r w:rsidR="00751B29">
              <w:rPr>
                <w:rFonts w:cs="Arial"/>
                <w:b/>
                <w:sz w:val="18"/>
                <w:szCs w:val="18"/>
              </w:rPr>
              <w:t>59</w:t>
            </w:r>
            <w:r w:rsidRPr="009E300B">
              <w:rPr>
                <w:rFonts w:cs="Arial"/>
                <w:b/>
                <w:sz w:val="18"/>
                <w:szCs w:val="18"/>
              </w:rPr>
              <w:t xml:space="preserve"> years (Chan 2020 (Hong Kong); </w:t>
            </w:r>
            <w:r>
              <w:rPr>
                <w:rFonts w:cs="Arial"/>
                <w:b/>
                <w:sz w:val="18"/>
                <w:szCs w:val="18"/>
              </w:rPr>
              <w:t>acceptors of screening at follow up</w:t>
            </w:r>
            <w:r w:rsidRPr="009E300B">
              <w:rPr>
                <w:rFonts w:cs="Arial"/>
                <w:b/>
                <w:sz w:val="18"/>
                <w:szCs w:val="18"/>
              </w:rPr>
              <w:t>)</w:t>
            </w:r>
          </w:p>
        </w:tc>
      </w:tr>
      <w:tr w:rsidR="00181E4D" w:rsidRPr="009E300B" w14:paraId="20312322" w14:textId="77777777" w:rsidTr="004808E0">
        <w:trPr>
          <w:trHeight w:val="1656"/>
        </w:trPr>
        <w:tc>
          <w:tcPr>
            <w:tcW w:w="1781" w:type="dxa"/>
          </w:tcPr>
          <w:p w14:paraId="0F031A5A" w14:textId="77777777" w:rsidR="00181E4D" w:rsidRPr="009E300B" w:rsidRDefault="00181E4D" w:rsidP="004808E0">
            <w:pPr>
              <w:rPr>
                <w:rFonts w:cs="Arial"/>
                <w:sz w:val="18"/>
                <w:szCs w:val="18"/>
                <w:lang w:val="en-CA"/>
              </w:rPr>
            </w:pPr>
            <w:r w:rsidRPr="009E300B">
              <w:rPr>
                <w:rFonts w:cs="Arial"/>
                <w:sz w:val="18"/>
                <w:szCs w:val="18"/>
                <w:lang w:val="en-CA"/>
              </w:rPr>
              <w:t>Incidence of invasive cervical cancer</w:t>
            </w:r>
          </w:p>
          <w:p w14:paraId="0516A360" w14:textId="77777777" w:rsidR="00181E4D" w:rsidRPr="009E300B" w:rsidRDefault="00181E4D" w:rsidP="004808E0">
            <w:pPr>
              <w:rPr>
                <w:rFonts w:cs="Arial"/>
                <w:sz w:val="18"/>
                <w:szCs w:val="18"/>
                <w:lang w:val="en-CA"/>
              </w:rPr>
            </w:pPr>
          </w:p>
          <w:p w14:paraId="50864196" w14:textId="77777777" w:rsidR="00181E4D" w:rsidRPr="009E300B" w:rsidRDefault="00181E4D" w:rsidP="004808E0">
            <w:pPr>
              <w:rPr>
                <w:rFonts w:cs="Arial"/>
                <w:sz w:val="18"/>
                <w:szCs w:val="18"/>
                <w:lang w:val="en-CA"/>
              </w:rPr>
            </w:pPr>
            <w:r w:rsidRPr="009E300B">
              <w:rPr>
                <w:rFonts w:cs="Arial"/>
                <w:sz w:val="18"/>
                <w:szCs w:val="18"/>
                <w:lang w:val="en-CA"/>
              </w:rPr>
              <w:t>Follow-up: 36 months</w:t>
            </w:r>
          </w:p>
          <w:p w14:paraId="498EFBAC" w14:textId="77777777" w:rsidR="00181E4D" w:rsidRPr="009E300B" w:rsidRDefault="00181E4D" w:rsidP="004808E0">
            <w:pPr>
              <w:rPr>
                <w:rFonts w:cs="Arial"/>
                <w:sz w:val="18"/>
                <w:szCs w:val="18"/>
                <w:lang w:val="en-CA"/>
              </w:rPr>
            </w:pPr>
          </w:p>
          <w:p w14:paraId="0D59C9B5" w14:textId="77777777" w:rsidR="00181E4D" w:rsidRPr="009E300B" w:rsidRDefault="00181E4D" w:rsidP="004808E0">
            <w:pPr>
              <w:rPr>
                <w:rFonts w:cs="Arial"/>
                <w:sz w:val="18"/>
                <w:szCs w:val="18"/>
                <w:lang w:val="en-CA"/>
              </w:rPr>
            </w:pPr>
            <w:r w:rsidRPr="009E300B">
              <w:rPr>
                <w:rFonts w:cs="Arial"/>
                <w:sz w:val="18"/>
                <w:szCs w:val="18"/>
                <w:lang w:val="en-CA"/>
              </w:rPr>
              <w:t>12,221 (1 RCT)</w:t>
            </w:r>
          </w:p>
        </w:tc>
        <w:tc>
          <w:tcPr>
            <w:tcW w:w="1781" w:type="dxa"/>
            <w:gridSpan w:val="2"/>
          </w:tcPr>
          <w:p w14:paraId="4C7BAFFE" w14:textId="4D70F3AE" w:rsidR="00181E4D" w:rsidRDefault="009F45AE" w:rsidP="004808E0">
            <w:pPr>
              <w:rPr>
                <w:rFonts w:cs="Arial"/>
                <w:sz w:val="18"/>
                <w:szCs w:val="18"/>
              </w:rPr>
            </w:pPr>
            <w:r>
              <w:rPr>
                <w:rFonts w:cs="Arial"/>
                <w:sz w:val="18"/>
                <w:szCs w:val="18"/>
              </w:rPr>
              <w:t>Peto OR: not estimable</w:t>
            </w:r>
          </w:p>
          <w:p w14:paraId="78C3FCE7" w14:textId="77777777" w:rsidR="009F45AE" w:rsidRDefault="009F45AE" w:rsidP="004808E0">
            <w:pPr>
              <w:rPr>
                <w:rFonts w:cs="Arial"/>
                <w:sz w:val="18"/>
                <w:szCs w:val="18"/>
                <w:lang w:val="en-CA"/>
              </w:rPr>
            </w:pPr>
          </w:p>
          <w:p w14:paraId="489BDE86" w14:textId="513A9CB3" w:rsidR="009F45AE" w:rsidRPr="009E300B" w:rsidRDefault="009F45AE" w:rsidP="004808E0">
            <w:pPr>
              <w:rPr>
                <w:rFonts w:cs="Arial"/>
                <w:sz w:val="18"/>
                <w:szCs w:val="18"/>
                <w:lang w:val="en-CA"/>
              </w:rPr>
            </w:pPr>
            <w:r>
              <w:rPr>
                <w:rFonts w:cs="Arial"/>
                <w:sz w:val="18"/>
                <w:szCs w:val="18"/>
                <w:lang w:val="en-CA"/>
              </w:rPr>
              <w:t>RR: not estimable</w:t>
            </w:r>
          </w:p>
        </w:tc>
        <w:tc>
          <w:tcPr>
            <w:tcW w:w="1781" w:type="dxa"/>
            <w:shd w:val="clear" w:color="auto" w:fill="auto"/>
          </w:tcPr>
          <w:p w14:paraId="5CB01D14" w14:textId="4D403C2A" w:rsidR="00181E4D" w:rsidRPr="009E300B" w:rsidRDefault="00181E4D" w:rsidP="004808E0">
            <w:pPr>
              <w:rPr>
                <w:rFonts w:cs="Arial"/>
                <w:sz w:val="18"/>
                <w:szCs w:val="18"/>
                <w:lang w:val="en-CA"/>
              </w:rPr>
            </w:pPr>
            <w:r w:rsidRPr="009E300B">
              <w:rPr>
                <w:rFonts w:cs="Arial"/>
                <w:sz w:val="18"/>
                <w:szCs w:val="18"/>
                <w:lang w:val="en-CA"/>
              </w:rPr>
              <w:t>0</w:t>
            </w:r>
            <w:r>
              <w:rPr>
                <w:rFonts w:cs="Arial"/>
                <w:sz w:val="18"/>
                <w:szCs w:val="18"/>
                <w:lang w:val="en-CA"/>
              </w:rPr>
              <w:t>.0</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6B587609" w14:textId="4DC3DB5F" w:rsidR="00181E4D" w:rsidRPr="009E300B" w:rsidRDefault="004612C0" w:rsidP="004808E0">
            <w:pPr>
              <w:rPr>
                <w:rFonts w:cs="Arial"/>
                <w:sz w:val="18"/>
                <w:szCs w:val="18"/>
                <w:lang w:val="en-CA"/>
              </w:rPr>
            </w:pPr>
            <w:r>
              <w:rPr>
                <w:rFonts w:cs="Arial"/>
                <w:sz w:val="18"/>
                <w:szCs w:val="18"/>
                <w:lang w:val="en-CA"/>
              </w:rPr>
              <w:t>Not estimable</w:t>
            </w:r>
          </w:p>
        </w:tc>
        <w:tc>
          <w:tcPr>
            <w:tcW w:w="1781" w:type="dxa"/>
            <w:shd w:val="clear" w:color="auto" w:fill="auto"/>
          </w:tcPr>
          <w:p w14:paraId="1EB4963F" w14:textId="2F93F9EF" w:rsidR="00181E4D" w:rsidRPr="009E300B" w:rsidRDefault="004612C0" w:rsidP="004808E0">
            <w:pPr>
              <w:rPr>
                <w:rFonts w:cs="Arial"/>
                <w:sz w:val="18"/>
                <w:szCs w:val="18"/>
                <w:lang w:val="en-CA"/>
              </w:rPr>
            </w:pPr>
            <w:r>
              <w:rPr>
                <w:rFonts w:cs="Arial"/>
                <w:sz w:val="18"/>
                <w:szCs w:val="18"/>
                <w:lang w:val="en-CA"/>
              </w:rPr>
              <w:t>Not estimable</w:t>
            </w:r>
            <w:r w:rsidR="009F45AE">
              <w:rPr>
                <w:rFonts w:cs="Arial"/>
                <w:sz w:val="18"/>
                <w:szCs w:val="18"/>
                <w:lang w:val="en-CA"/>
              </w:rPr>
              <w:t xml:space="preserve"> </w:t>
            </w:r>
          </w:p>
        </w:tc>
        <w:tc>
          <w:tcPr>
            <w:tcW w:w="2070" w:type="dxa"/>
          </w:tcPr>
          <w:p w14:paraId="600AC0D9" w14:textId="6D46579F" w:rsidR="003C1157" w:rsidRDefault="003C1157" w:rsidP="004808E0">
            <w:pPr>
              <w:rPr>
                <w:rFonts w:eastAsia="Times New Roman" w:cs="Arial"/>
                <w:sz w:val="18"/>
                <w:szCs w:val="18"/>
              </w:rPr>
            </w:pPr>
            <w:r>
              <w:rPr>
                <w:rFonts w:eastAsia="Times New Roman" w:cs="Arial"/>
                <w:sz w:val="18"/>
                <w:szCs w:val="18"/>
              </w:rPr>
              <w:t>25-29 yrs:</w:t>
            </w:r>
          </w:p>
          <w:p w14:paraId="42385996" w14:textId="1F860750" w:rsidR="003C1157" w:rsidRPr="009E300B" w:rsidRDefault="003C1157" w:rsidP="003C1157">
            <w:pPr>
              <w:rPr>
                <w:rFonts w:eastAsia="Times New Roman" w:cs="Arial"/>
                <w:sz w:val="18"/>
                <w:szCs w:val="18"/>
                <w:vertAlign w:val="superscript"/>
              </w:rPr>
            </w:pPr>
            <w:r w:rsidRPr="009E300B">
              <w:rPr>
                <w:rFonts w:eastAsia="Times New Roman" w:cs="Arial"/>
                <w:sz w:val="18"/>
                <w:szCs w:val="18"/>
              </w:rPr>
              <w:t>VERY LOW</w:t>
            </w:r>
          </w:p>
          <w:p w14:paraId="06D1A54A" w14:textId="77777777" w:rsidR="003C1157" w:rsidRPr="009E300B" w:rsidRDefault="003C1157" w:rsidP="003C1157">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3E9C7196" w14:textId="3706EB84" w:rsidR="003C1157" w:rsidRDefault="003C1157" w:rsidP="004808E0">
            <w:pPr>
              <w:rPr>
                <w:rFonts w:eastAsia="Times New Roman" w:cs="Arial"/>
                <w:sz w:val="18"/>
                <w:szCs w:val="18"/>
              </w:rPr>
            </w:pPr>
            <w:r>
              <w:rPr>
                <w:rFonts w:eastAsia="Times New Roman" w:cs="Arial"/>
                <w:sz w:val="18"/>
                <w:szCs w:val="18"/>
              </w:rPr>
              <w:t>NR</w:t>
            </w:r>
          </w:p>
          <w:p w14:paraId="2D8341B9" w14:textId="77777777" w:rsidR="003C1157" w:rsidRDefault="003C1157" w:rsidP="004808E0">
            <w:pPr>
              <w:rPr>
                <w:rFonts w:eastAsia="Times New Roman" w:cs="Arial"/>
                <w:sz w:val="18"/>
                <w:szCs w:val="18"/>
              </w:rPr>
            </w:pPr>
          </w:p>
          <w:p w14:paraId="53894752" w14:textId="53AFA0D1" w:rsidR="003C1157" w:rsidRDefault="003C1157" w:rsidP="004808E0">
            <w:pPr>
              <w:rPr>
                <w:rFonts w:eastAsia="Times New Roman" w:cs="Arial"/>
                <w:sz w:val="18"/>
                <w:szCs w:val="18"/>
              </w:rPr>
            </w:pPr>
            <w:r>
              <w:rPr>
                <w:rFonts w:eastAsia="Times New Roman" w:cs="Arial"/>
                <w:sz w:val="18"/>
                <w:szCs w:val="18"/>
              </w:rPr>
              <w:t>30-59 yrs:</w:t>
            </w:r>
          </w:p>
          <w:p w14:paraId="10F4A104" w14:textId="17953E72" w:rsidR="00181E4D" w:rsidRPr="009E300B" w:rsidRDefault="00181E4D" w:rsidP="004808E0">
            <w:pPr>
              <w:rPr>
                <w:rFonts w:eastAsia="Times New Roman" w:cs="Arial"/>
                <w:sz w:val="18"/>
                <w:szCs w:val="18"/>
                <w:vertAlign w:val="superscript"/>
              </w:rPr>
            </w:pPr>
            <w:r w:rsidRPr="009E300B">
              <w:rPr>
                <w:rFonts w:eastAsia="Times New Roman" w:cs="Arial"/>
                <w:sz w:val="18"/>
                <w:szCs w:val="18"/>
              </w:rPr>
              <w:t>VERY LOW</w:t>
            </w:r>
            <w:r w:rsidRPr="009E300B">
              <w:rPr>
                <w:rFonts w:eastAsia="Times New Roman" w:cs="Arial"/>
                <w:sz w:val="18"/>
                <w:szCs w:val="18"/>
                <w:vertAlign w:val="superscript"/>
              </w:rPr>
              <w:t>c</w:t>
            </w:r>
          </w:p>
          <w:p w14:paraId="13D1DDCA" w14:textId="77777777" w:rsidR="00181E4D" w:rsidRPr="009E300B" w:rsidRDefault="00181E4D" w:rsidP="004808E0">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24BA81F3" w14:textId="5AE80F8D" w:rsidR="00181E4D" w:rsidRDefault="00181E4D" w:rsidP="004808E0">
            <w:pPr>
              <w:rPr>
                <w:rFonts w:eastAsia="Times New Roman" w:cs="Arial"/>
                <w:kern w:val="24"/>
                <w:sz w:val="18"/>
                <w:szCs w:val="18"/>
                <w:lang w:eastAsia="en-CA"/>
              </w:rPr>
            </w:pPr>
            <w:r w:rsidRPr="009E300B">
              <w:rPr>
                <w:rFonts w:eastAsia="Times New Roman" w:cs="Arial"/>
                <w:kern w:val="24"/>
                <w:sz w:val="18"/>
                <w:szCs w:val="18"/>
                <w:lang w:eastAsia="en-CA"/>
              </w:rPr>
              <w:t xml:space="preserve">due to risk of bias, lack of evidence of consistency, </w:t>
            </w:r>
            <w:r w:rsidR="0050597B">
              <w:rPr>
                <w:rFonts w:eastAsia="Times New Roman" w:cs="Arial"/>
                <w:kern w:val="24"/>
                <w:sz w:val="18"/>
                <w:szCs w:val="18"/>
                <w:lang w:eastAsia="en-CA"/>
              </w:rPr>
              <w:t xml:space="preserve">(very serious) </w:t>
            </w:r>
            <w:r w:rsidRPr="009E300B">
              <w:rPr>
                <w:rFonts w:eastAsia="Times New Roman" w:cs="Arial"/>
                <w:kern w:val="24"/>
                <w:sz w:val="18"/>
                <w:szCs w:val="18"/>
                <w:lang w:eastAsia="en-CA"/>
              </w:rPr>
              <w:t>i</w:t>
            </w:r>
            <w:r>
              <w:rPr>
                <w:rFonts w:eastAsia="Times New Roman" w:cs="Arial"/>
                <w:kern w:val="24"/>
                <w:sz w:val="18"/>
                <w:szCs w:val="18"/>
                <w:lang w:eastAsia="en-CA"/>
              </w:rPr>
              <w:t>ndirectness</w:t>
            </w:r>
          </w:p>
          <w:p w14:paraId="118D7B27" w14:textId="2A703E00" w:rsidR="003C1157" w:rsidRDefault="003C1157" w:rsidP="004808E0">
            <w:pPr>
              <w:rPr>
                <w:rFonts w:cs="Arial"/>
                <w:b/>
                <w:sz w:val="18"/>
                <w:szCs w:val="18"/>
                <w:lang w:val="en-CA"/>
              </w:rPr>
            </w:pPr>
          </w:p>
          <w:p w14:paraId="2F0749E3" w14:textId="69E4338B" w:rsidR="003C1157" w:rsidRPr="00783FAF" w:rsidRDefault="003C1157" w:rsidP="004808E0">
            <w:pPr>
              <w:rPr>
                <w:rFonts w:cs="Arial"/>
                <w:sz w:val="18"/>
                <w:szCs w:val="18"/>
                <w:lang w:val="en-CA"/>
              </w:rPr>
            </w:pPr>
            <w:r w:rsidRPr="00783FAF">
              <w:rPr>
                <w:rFonts w:cs="Arial"/>
                <w:sz w:val="18"/>
                <w:szCs w:val="18"/>
                <w:lang w:val="en-CA"/>
              </w:rPr>
              <w:t>60-69 yrs:</w:t>
            </w:r>
          </w:p>
          <w:p w14:paraId="7BBA44E8" w14:textId="77777777" w:rsidR="003C1157" w:rsidRPr="009E300B" w:rsidRDefault="003C1157" w:rsidP="003C1157">
            <w:pPr>
              <w:rPr>
                <w:rFonts w:eastAsia="Times New Roman" w:cs="Arial"/>
                <w:sz w:val="18"/>
                <w:szCs w:val="18"/>
                <w:vertAlign w:val="superscript"/>
              </w:rPr>
            </w:pPr>
            <w:r w:rsidRPr="009E300B">
              <w:rPr>
                <w:rFonts w:eastAsia="Times New Roman" w:cs="Arial"/>
                <w:sz w:val="18"/>
                <w:szCs w:val="18"/>
              </w:rPr>
              <w:t>VERY LOW</w:t>
            </w:r>
          </w:p>
          <w:p w14:paraId="33F26BE6" w14:textId="77777777" w:rsidR="003C1157" w:rsidRPr="009E300B" w:rsidRDefault="003C1157" w:rsidP="003C1157">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75363EDC" w14:textId="147A147A" w:rsidR="003C1157" w:rsidRPr="00783FAF" w:rsidRDefault="003C1157" w:rsidP="004808E0">
            <w:pPr>
              <w:rPr>
                <w:rFonts w:eastAsia="Times New Roman" w:cs="Arial"/>
                <w:sz w:val="18"/>
                <w:szCs w:val="18"/>
              </w:rPr>
            </w:pPr>
            <w:r>
              <w:rPr>
                <w:rFonts w:eastAsia="Times New Roman" w:cs="Arial"/>
                <w:sz w:val="18"/>
                <w:szCs w:val="18"/>
              </w:rPr>
              <w:t>NR</w:t>
            </w:r>
          </w:p>
        </w:tc>
        <w:tc>
          <w:tcPr>
            <w:tcW w:w="3415" w:type="dxa"/>
          </w:tcPr>
          <w:p w14:paraId="3D166BC4" w14:textId="41794E53" w:rsidR="00181E4D" w:rsidRPr="009E300B" w:rsidRDefault="00181E4D" w:rsidP="004808E0">
            <w:pPr>
              <w:rPr>
                <w:rFonts w:cs="Arial"/>
                <w:b/>
                <w:sz w:val="18"/>
                <w:szCs w:val="18"/>
                <w:lang w:val="en-CA"/>
              </w:rPr>
            </w:pPr>
            <w:r w:rsidRPr="009E300B">
              <w:rPr>
                <w:rFonts w:cs="Arial"/>
                <w:sz w:val="18"/>
                <w:szCs w:val="18"/>
                <w:lang w:val="en-CA"/>
              </w:rPr>
              <w:t xml:space="preserve">Among screened people with a cervix aged </w:t>
            </w:r>
            <w:r w:rsidR="003C1157">
              <w:rPr>
                <w:rFonts w:cs="Arial"/>
                <w:sz w:val="18"/>
                <w:szCs w:val="18"/>
                <w:lang w:val="en-CA"/>
              </w:rPr>
              <w:t>25</w:t>
            </w:r>
            <w:r w:rsidRPr="009E300B">
              <w:rPr>
                <w:rFonts w:cs="Arial"/>
                <w:sz w:val="18"/>
                <w:szCs w:val="18"/>
                <w:lang w:val="en-CA"/>
              </w:rPr>
              <w:t xml:space="preserve"> to 6</w:t>
            </w:r>
            <w:r w:rsidR="003C1157">
              <w:rPr>
                <w:rFonts w:cs="Arial"/>
                <w:sz w:val="18"/>
                <w:szCs w:val="18"/>
                <w:lang w:val="en-CA"/>
              </w:rPr>
              <w:t>9</w:t>
            </w:r>
            <w:r w:rsidRPr="009E300B">
              <w:rPr>
                <w:rFonts w:cs="Arial"/>
                <w:sz w:val="18"/>
                <w:szCs w:val="18"/>
                <w:lang w:val="en-CA"/>
              </w:rPr>
              <w:t xml:space="preserve"> years who attend follow-up testing, </w:t>
            </w:r>
            <w:r w:rsidRPr="004E21CB">
              <w:rPr>
                <w:rFonts w:cs="Arial"/>
                <w:sz w:val="18"/>
                <w:szCs w:val="18"/>
                <w:lang w:val="en-CA"/>
              </w:rPr>
              <w:t>we are</w:t>
            </w:r>
            <w:r w:rsidRPr="00966EDE">
              <w:rPr>
                <w:rFonts w:cs="Arial"/>
                <w:b/>
                <w:sz w:val="18"/>
                <w:szCs w:val="18"/>
                <w:lang w:val="en-CA"/>
              </w:rPr>
              <w:t xml:space="preserve"> very uncertain</w:t>
            </w:r>
            <w:r w:rsidRPr="009E300B">
              <w:rPr>
                <w:rFonts w:cs="Arial"/>
                <w:sz w:val="18"/>
                <w:szCs w:val="18"/>
                <w:lang w:val="en-CA"/>
              </w:rPr>
              <w:t xml:space="preserve"> </w:t>
            </w:r>
            <w:r w:rsidRPr="004E21CB">
              <w:rPr>
                <w:rFonts w:cs="Arial"/>
                <w:sz w:val="18"/>
                <w:szCs w:val="18"/>
                <w:lang w:val="en-CA"/>
              </w:rPr>
              <w:t>about the effect</w:t>
            </w:r>
            <w:r w:rsidRPr="009E300B">
              <w:rPr>
                <w:rFonts w:cs="Arial"/>
                <w:sz w:val="18"/>
                <w:szCs w:val="18"/>
                <w:lang w:val="en-CA"/>
              </w:rPr>
              <w:t xml:space="preserve"> of hrHPV screening with cytology triage of negative tests on the incidence of cervical cancer within 3</w:t>
            </w:r>
            <w:r>
              <w:rPr>
                <w:rFonts w:cs="Arial"/>
                <w:sz w:val="18"/>
                <w:szCs w:val="18"/>
                <w:lang w:val="en-CA"/>
              </w:rPr>
              <w:t>6 months</w:t>
            </w:r>
            <w:r w:rsidRPr="009E300B">
              <w:rPr>
                <w:rFonts w:cs="Arial"/>
                <w:sz w:val="18"/>
                <w:szCs w:val="18"/>
                <w:lang w:val="en-CA"/>
              </w:rPr>
              <w:t xml:space="preserve"> compared with cytology screening with hrHPV triage.</w:t>
            </w:r>
          </w:p>
        </w:tc>
      </w:tr>
    </w:tbl>
    <w:p w14:paraId="551EE78D" w14:textId="4CC91AE6" w:rsidR="009F45AE" w:rsidRPr="009E300B" w:rsidRDefault="009F45AE" w:rsidP="009F45AE">
      <w:pPr>
        <w:rPr>
          <w:rFonts w:cs="Arial"/>
          <w:sz w:val="18"/>
          <w:szCs w:val="18"/>
          <w:lang w:val="en-CA"/>
        </w:rPr>
      </w:pPr>
      <w:r w:rsidRPr="009E300B">
        <w:rPr>
          <w:rFonts w:cs="Arial"/>
          <w:sz w:val="18"/>
          <w:szCs w:val="18"/>
          <w:lang w:val="en-CA"/>
        </w:rPr>
        <w:t>CI = confidence interval;</w:t>
      </w:r>
      <w:r>
        <w:rPr>
          <w:rFonts w:cs="Arial"/>
          <w:sz w:val="18"/>
          <w:szCs w:val="18"/>
          <w:lang w:val="en-CA"/>
        </w:rPr>
        <w:t xml:space="preserve"> OR = odds ratio;</w:t>
      </w:r>
      <w:r w:rsidRPr="009E300B">
        <w:rPr>
          <w:rFonts w:cs="Arial"/>
          <w:sz w:val="18"/>
          <w:szCs w:val="18"/>
          <w:lang w:val="en-CA"/>
        </w:rPr>
        <w:t xml:space="preserve"> RCT = randomized controlled trial; </w:t>
      </w:r>
      <w:r>
        <w:rPr>
          <w:rFonts w:cs="Arial"/>
          <w:sz w:val="18"/>
          <w:szCs w:val="18"/>
          <w:lang w:val="en-CA"/>
        </w:rPr>
        <w:t xml:space="preserve">RR = relative risk. </w:t>
      </w:r>
    </w:p>
    <w:p w14:paraId="77D00D41" w14:textId="77777777" w:rsidR="009E40DE" w:rsidRPr="009E300B" w:rsidRDefault="009E40DE" w:rsidP="009E40DE">
      <w:pPr>
        <w:rPr>
          <w:rFonts w:cs="Arial"/>
          <w:sz w:val="18"/>
          <w:szCs w:val="18"/>
          <w:lang w:val="en-CA"/>
        </w:rPr>
      </w:pPr>
      <w:r w:rsidRPr="009E300B">
        <w:rPr>
          <w:rFonts w:cs="Arial"/>
          <w:sz w:val="18"/>
          <w:szCs w:val="18"/>
          <w:vertAlign w:val="superscript"/>
          <w:lang w:val="en-CA"/>
        </w:rPr>
        <w:t>a</w:t>
      </w:r>
      <w:r>
        <w:rPr>
          <w:rFonts w:cs="Arial"/>
          <w:sz w:val="18"/>
          <w:szCs w:val="18"/>
          <w:lang w:val="en-CA"/>
        </w:rPr>
        <w:t>Acceptors of screening at follow up</w:t>
      </w:r>
      <w:r w:rsidRPr="009E300B">
        <w:rPr>
          <w:rFonts w:cs="Arial"/>
          <w:sz w:val="18"/>
          <w:szCs w:val="18"/>
          <w:lang w:val="en-CA"/>
        </w:rPr>
        <w:t xml:space="preserve"> includes all randomized participants who completed the screening protocol and attended the second round of screening (i.e., 3-year follow up testing via liquid-based cytology).</w:t>
      </w:r>
    </w:p>
    <w:p w14:paraId="308CEBD1" w14:textId="6C3BC7D2" w:rsidR="009E40DE" w:rsidRPr="009E300B" w:rsidRDefault="009E40DE" w:rsidP="009E40DE">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293F769C" w14:textId="77777777" w:rsidR="009E40DE" w:rsidRPr="009E300B" w:rsidRDefault="009E40DE" w:rsidP="009E40DE">
      <w:pPr>
        <w:rPr>
          <w:rFonts w:cs="Arial"/>
          <w:b/>
          <w:sz w:val="18"/>
          <w:szCs w:val="18"/>
          <w:lang w:val="en-CA"/>
        </w:rPr>
      </w:pPr>
      <w:r w:rsidRPr="009E300B">
        <w:rPr>
          <w:rFonts w:cs="Arial"/>
          <w:b/>
          <w:sz w:val="18"/>
          <w:szCs w:val="18"/>
          <w:lang w:val="en-CA"/>
        </w:rPr>
        <w:t>Explanations:</w:t>
      </w:r>
    </w:p>
    <w:p w14:paraId="02B615AB" w14:textId="70E1398D" w:rsidR="009E40DE" w:rsidRPr="001F1011" w:rsidRDefault="009E40DE" w:rsidP="009E40DE">
      <w:pPr>
        <w:rPr>
          <w:rFonts w:eastAsia="Times New Roman" w:cs="Arial"/>
          <w:b/>
          <w:bCs/>
          <w:i/>
          <w:iCs/>
          <w:color w:val="000000"/>
          <w:sz w:val="18"/>
          <w:szCs w:val="18"/>
        </w:rPr>
      </w:pPr>
      <w:r w:rsidRPr="009E300B">
        <w:rPr>
          <w:rFonts w:cs="Arial"/>
          <w:sz w:val="18"/>
          <w:szCs w:val="18"/>
          <w:u w:val="single"/>
          <w:vertAlign w:val="superscript"/>
          <w:lang w:val="en-CA"/>
        </w:rPr>
        <w:t>c</w:t>
      </w:r>
      <w:r w:rsidRPr="009E300B">
        <w:rPr>
          <w:rFonts w:cs="Arial"/>
          <w:sz w:val="18"/>
          <w:szCs w:val="18"/>
          <w:u w:val="single"/>
          <w:lang w:val="en-CA"/>
        </w:rPr>
        <w:t>Acceptors of screening</w:t>
      </w:r>
      <w:r>
        <w:rPr>
          <w:rFonts w:cs="Arial"/>
          <w:sz w:val="18"/>
          <w:szCs w:val="18"/>
          <w:u w:val="single"/>
          <w:lang w:val="en-CA"/>
        </w:rPr>
        <w:t xml:space="preserve"> at follow up</w:t>
      </w:r>
      <w:r w:rsidRPr="009E300B">
        <w:rPr>
          <w:rFonts w:cs="Arial"/>
          <w:sz w:val="18"/>
          <w:szCs w:val="18"/>
          <w:u w:val="single"/>
          <w:lang w:val="en-CA"/>
        </w:rPr>
        <w:t xml:space="preserve">; people with a cervix aged 30 to </w:t>
      </w:r>
      <w:r w:rsidR="00626C5B">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Serious concerns about risk of bias</w:t>
      </w:r>
      <w:r w:rsidRPr="009E300B">
        <w:rPr>
          <w:rFonts w:cs="Arial"/>
          <w:sz w:val="18"/>
          <w:szCs w:val="18"/>
          <w:lang w:val="en-CA"/>
        </w:rPr>
        <w:t xml:space="preserve">: </w:t>
      </w:r>
      <w:r>
        <w:rPr>
          <w:rFonts w:cs="Arial"/>
          <w:sz w:val="18"/>
          <w:szCs w:val="18"/>
          <w:lang w:val="en-CA"/>
        </w:rPr>
        <w:t xml:space="preserve">risk of attrition bias because </w:t>
      </w:r>
      <w:r w:rsidRPr="009E300B">
        <w:rPr>
          <w:rFonts w:cs="Arial"/>
          <w:sz w:val="18"/>
          <w:szCs w:val="18"/>
          <w:lang w:val="en-CA"/>
        </w:rPr>
        <w:t>outcome data were missing for ~20% of par</w:t>
      </w:r>
      <w:r>
        <w:rPr>
          <w:rFonts w:cs="Arial"/>
          <w:sz w:val="18"/>
          <w:szCs w:val="18"/>
          <w:lang w:val="en-CA"/>
        </w:rPr>
        <w:t>ticipants in each group (</w:t>
      </w:r>
      <w:r w:rsidRPr="009E300B">
        <w:rPr>
          <w:rFonts w:cs="Arial"/>
          <w:sz w:val="18"/>
          <w:szCs w:val="18"/>
          <w:lang w:val="en-CA"/>
        </w:rPr>
        <w:t>per protocol analysis</w:t>
      </w:r>
      <w:r>
        <w:rPr>
          <w:rFonts w:cs="Arial"/>
          <w:sz w:val="18"/>
          <w:szCs w:val="18"/>
          <w:lang w:val="en-CA"/>
        </w:rPr>
        <w:t>)</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D6608B">
        <w:rPr>
          <w:rFonts w:cs="Arial"/>
          <w:sz w:val="18"/>
          <w:szCs w:val="18"/>
          <w:lang w:val="en-CA"/>
        </w:rPr>
        <w:t xml:space="preserve"> due to single study</w:t>
      </w:r>
      <w:r w:rsidRPr="009E300B">
        <w:rPr>
          <w:rFonts w:cs="Arial"/>
          <w:sz w:val="18"/>
          <w:szCs w:val="18"/>
          <w:lang w:val="en-CA"/>
        </w:rPr>
        <w:t xml:space="preserve">. </w:t>
      </w:r>
      <w:r w:rsidR="0050597B">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w:t>
      </w:r>
      <w:r w:rsidR="005E341E" w:rsidRPr="005E341E">
        <w:t xml:space="preserve"> </w:t>
      </w:r>
      <w:r w:rsidR="005E341E" w:rsidRPr="005E341E">
        <w:rPr>
          <w:rFonts w:cs="Arial"/>
          <w:sz w:val="18"/>
          <w:szCs w:val="18"/>
          <w:lang w:val="en-CA"/>
        </w:rPr>
        <w:t>the outcome is considered indirect because only those with normal results at baseline received follow-up thus the outcome does not capture cases of CIN2</w:t>
      </w:r>
      <w:r w:rsidR="0050597B">
        <w:rPr>
          <w:rFonts w:cs="Arial"/>
          <w:sz w:val="18"/>
          <w:szCs w:val="18"/>
          <w:lang w:val="en-CA"/>
        </w:rPr>
        <w:t xml:space="preserve"> or CIN 3</w:t>
      </w:r>
      <w:r w:rsidR="005E341E" w:rsidRPr="005E341E">
        <w:rPr>
          <w:rFonts w:cs="Arial"/>
          <w:sz w:val="18"/>
          <w:szCs w:val="18"/>
          <w:lang w:val="en-CA"/>
        </w:rPr>
        <w:t xml:space="preserve"> that progressed during follow-up</w:t>
      </w:r>
      <w:r w:rsidR="0050597B">
        <w:rPr>
          <w:rFonts w:cs="Arial"/>
          <w:sz w:val="18"/>
          <w:szCs w:val="18"/>
          <w:lang w:val="en-CA"/>
        </w:rPr>
        <w:t>,</w:t>
      </w:r>
      <w:r w:rsidR="0050597B" w:rsidRPr="0050597B">
        <w:t xml:space="preserve"> </w:t>
      </w:r>
      <w:r w:rsidR="0050597B" w:rsidRPr="0050597B">
        <w:rPr>
          <w:rFonts w:cs="Arial"/>
          <w:sz w:val="18"/>
          <w:szCs w:val="18"/>
          <w:lang w:val="en-CA"/>
        </w:rPr>
        <w:t>and incidence ascertainment does not capture cases detected clinically</w:t>
      </w:r>
      <w:r w:rsidR="005E341E">
        <w:rPr>
          <w:rFonts w:cs="Arial"/>
          <w:sz w:val="18"/>
          <w:szCs w:val="18"/>
          <w:lang w:val="en-CA"/>
        </w:rPr>
        <w:t>.</w:t>
      </w:r>
      <w:r w:rsidR="00626C5B" w:rsidRPr="00626C5B">
        <w:rPr>
          <w:rFonts w:cs="Arial"/>
          <w:sz w:val="18"/>
          <w:szCs w:val="18"/>
          <w:lang w:val="en-CA"/>
        </w:rPr>
        <w:t xml:space="preserve"> </w:t>
      </w:r>
      <w:r w:rsidR="00626C5B">
        <w:rPr>
          <w:rFonts w:cs="Arial"/>
          <w:sz w:val="18"/>
          <w:szCs w:val="18"/>
          <w:lang w:val="en-CA"/>
        </w:rPr>
        <w:t xml:space="preserve">In addition, </w:t>
      </w:r>
      <w:r w:rsidR="00626C5B">
        <w:rPr>
          <w:sz w:val="18"/>
          <w:szCs w:val="18"/>
        </w:rPr>
        <w:t>i</w:t>
      </w:r>
      <w:r w:rsidR="00626C5B" w:rsidRPr="00B07DB9">
        <w:rPr>
          <w:sz w:val="18"/>
          <w:szCs w:val="18"/>
        </w:rPr>
        <w:t>ncidence was measured by cytology screening alone and may have missed cases</w:t>
      </w:r>
      <w:r w:rsidR="00626C5B">
        <w:rPr>
          <w:sz w:val="18"/>
          <w:szCs w:val="18"/>
        </w:rPr>
        <w:t>.</w:t>
      </w:r>
      <w:r w:rsidRPr="009E300B">
        <w:rPr>
          <w:rFonts w:cs="Arial"/>
          <w:sz w:val="18"/>
          <w:szCs w:val="18"/>
          <w:lang w:val="en-CA"/>
        </w:rPr>
        <w:t xml:space="preserve"> </w:t>
      </w:r>
      <w:r w:rsidR="003C1157">
        <w:rPr>
          <w:rFonts w:eastAsia="Times New Roman" w:cs="Arial"/>
          <w:b/>
          <w:bCs/>
          <w:i/>
          <w:iCs/>
          <w:color w:val="000000"/>
          <w:sz w:val="18"/>
          <w:szCs w:val="18"/>
          <w:lang w:val="en-CA"/>
        </w:rPr>
        <w:t>No se</w:t>
      </w:r>
      <w:r w:rsidR="003C1157" w:rsidRPr="00FB2735">
        <w:rPr>
          <w:rFonts w:eastAsia="Times New Roman" w:cs="Arial"/>
          <w:b/>
          <w:bCs/>
          <w:i/>
          <w:iCs/>
          <w:color w:val="000000"/>
          <w:sz w:val="18"/>
          <w:szCs w:val="18"/>
          <w:lang w:val="en-CA"/>
        </w:rPr>
        <w:t xml:space="preserve">rious </w:t>
      </w:r>
      <w:r w:rsidRPr="00FB2735">
        <w:rPr>
          <w:rFonts w:eastAsia="Times New Roman" w:cs="Arial"/>
          <w:b/>
          <w:bCs/>
          <w:i/>
          <w:iCs/>
          <w:color w:val="000000"/>
          <w:sz w:val="18"/>
          <w:szCs w:val="18"/>
          <w:lang w:val="en-CA"/>
        </w:rPr>
        <w:t>concerns about imprecision</w:t>
      </w:r>
      <w:r w:rsidRPr="00FB2735">
        <w:rPr>
          <w:rFonts w:eastAsia="Times New Roman" w:cs="Arial"/>
          <w:i/>
          <w:iCs/>
          <w:color w:val="000000"/>
          <w:sz w:val="18"/>
          <w:szCs w:val="18"/>
          <w:lang w:val="en-CA"/>
        </w:rPr>
        <w:t xml:space="preserve">: </w:t>
      </w:r>
      <w:r w:rsidRPr="00FB2735">
        <w:rPr>
          <w:rFonts w:eastAsia="Times New Roman" w:cs="Arial"/>
          <w:color w:val="000000"/>
          <w:sz w:val="18"/>
          <w:szCs w:val="18"/>
          <w:lang w:val="en-CA"/>
        </w:rPr>
        <w:t xml:space="preserve">95% CI </w:t>
      </w:r>
      <w:r w:rsidR="003C1157">
        <w:rPr>
          <w:rFonts w:eastAsia="Times New Roman" w:cs="Arial"/>
          <w:color w:val="000000"/>
          <w:sz w:val="18"/>
          <w:szCs w:val="18"/>
          <w:lang w:val="en-CA"/>
        </w:rPr>
        <w:t>precise for little-to-no</w:t>
      </w:r>
      <w:r w:rsidRPr="00FB2735">
        <w:rPr>
          <w:rFonts w:eastAsia="Times New Roman" w:cs="Arial"/>
          <w:color w:val="000000"/>
          <w:sz w:val="18"/>
          <w:szCs w:val="18"/>
          <w:lang w:val="en-CA"/>
        </w:rPr>
        <w:t xml:space="preserve"> effect</w:t>
      </w:r>
      <w:r w:rsidRPr="001F1011">
        <w:rPr>
          <w:rFonts w:eastAsia="Times New Roman" w:cs="Arial"/>
          <w:bCs/>
          <w:iCs/>
          <w:color w:val="000000"/>
          <w:sz w:val="18"/>
          <w:szCs w:val="18"/>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1E69F02E" w14:textId="77777777" w:rsidR="009E40DE" w:rsidRPr="009E300B" w:rsidRDefault="009E40DE" w:rsidP="009E40DE">
      <w:pPr>
        <w:rPr>
          <w:rFonts w:cs="Arial"/>
          <w:lang w:val="en-CA"/>
        </w:rPr>
      </w:pPr>
    </w:p>
    <w:p w14:paraId="612FCAE2" w14:textId="455E81F1" w:rsidR="009E40DE" w:rsidRPr="009E300B" w:rsidRDefault="00D5598C" w:rsidP="009E40DE">
      <w:pPr>
        <w:rPr>
          <w:rFonts w:cs="Arial"/>
          <w:lang w:val="en-CA"/>
        </w:rPr>
      </w:pPr>
      <w:r w:rsidRPr="00093E5A">
        <w:rPr>
          <w:noProof/>
        </w:rPr>
        <w:lastRenderedPageBreak/>
        <w:drawing>
          <wp:inline distT="0" distB="0" distL="0" distR="0" wp14:anchorId="29FA9C39" wp14:editId="6E2D6C8F">
            <wp:extent cx="8785774" cy="1743075"/>
            <wp:effectExtent l="0" t="0" r="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8801039" cy="1746104"/>
                    </a:xfrm>
                    <a:prstGeom prst="rect">
                      <a:avLst/>
                    </a:prstGeom>
                  </pic:spPr>
                </pic:pic>
              </a:graphicData>
            </a:graphic>
          </wp:inline>
        </w:drawing>
      </w:r>
    </w:p>
    <w:p w14:paraId="01873D76" w14:textId="5CC237ED" w:rsidR="009E40DE" w:rsidRPr="009E300B" w:rsidRDefault="009E40DE" w:rsidP="009E40DE">
      <w:bookmarkStart w:id="200" w:name="_Toc107391676"/>
      <w:r>
        <w:t xml:space="preserve">Forest Plot </w:t>
      </w:r>
      <w:r w:rsidR="00D02FCF">
        <w:t>5</w:t>
      </w:r>
      <w:r w:rsidRPr="009E300B">
        <w:t>.</w:t>
      </w:r>
      <w:r>
        <w:t>10</w:t>
      </w:r>
      <w:r w:rsidRPr="009E300B">
        <w:t>. Incidence of invasive cervical cancer</w:t>
      </w:r>
      <w:bookmarkEnd w:id="200"/>
    </w:p>
    <w:p w14:paraId="3C4D86EC" w14:textId="77777777" w:rsidR="009E40DE" w:rsidRDefault="009E40DE" w:rsidP="009E40DE"/>
    <w:p w14:paraId="053DE847" w14:textId="77777777" w:rsidR="009E40DE" w:rsidRDefault="009E40DE" w:rsidP="009E40DE">
      <w:pPr>
        <w:rPr>
          <w:lang w:val="en-CA"/>
        </w:rPr>
      </w:pPr>
    </w:p>
    <w:p w14:paraId="330490E2" w14:textId="77777777" w:rsidR="009E40DE" w:rsidRDefault="009E40DE" w:rsidP="009E40DE">
      <w:pPr>
        <w:rPr>
          <w:lang w:val="en-CA"/>
        </w:rPr>
      </w:pPr>
    </w:p>
    <w:p w14:paraId="51370491" w14:textId="77777777" w:rsidR="009E40DE" w:rsidRDefault="009E40DE" w:rsidP="009E40DE">
      <w:pPr>
        <w:rPr>
          <w:lang w:val="en-CA"/>
        </w:rPr>
      </w:pPr>
    </w:p>
    <w:p w14:paraId="46B7200B" w14:textId="77777777" w:rsidR="009E40DE" w:rsidRDefault="009E40DE" w:rsidP="009E40DE">
      <w:pPr>
        <w:rPr>
          <w:lang w:val="en-CA"/>
        </w:rPr>
      </w:pPr>
    </w:p>
    <w:p w14:paraId="7A551903" w14:textId="77777777" w:rsidR="009E40DE" w:rsidRDefault="009E40DE" w:rsidP="009E40DE">
      <w:pPr>
        <w:rPr>
          <w:lang w:val="en-CA"/>
        </w:rPr>
      </w:pPr>
    </w:p>
    <w:p w14:paraId="2DAD922F" w14:textId="77777777" w:rsidR="009E40DE" w:rsidRDefault="009E40DE" w:rsidP="009E40DE">
      <w:pPr>
        <w:rPr>
          <w:lang w:val="en-CA"/>
        </w:rPr>
      </w:pPr>
    </w:p>
    <w:p w14:paraId="76CDE5EB" w14:textId="77777777" w:rsidR="009E40DE" w:rsidRDefault="009E40DE" w:rsidP="009E40DE">
      <w:pPr>
        <w:rPr>
          <w:lang w:val="en-CA"/>
        </w:rPr>
      </w:pPr>
    </w:p>
    <w:p w14:paraId="53FA6833" w14:textId="77777777" w:rsidR="009E40DE" w:rsidRDefault="009E40DE" w:rsidP="009E40DE">
      <w:pPr>
        <w:rPr>
          <w:lang w:val="en-CA"/>
        </w:rPr>
      </w:pPr>
    </w:p>
    <w:p w14:paraId="487C41DF" w14:textId="77777777" w:rsidR="009E40DE" w:rsidRDefault="009E40DE" w:rsidP="009E40DE">
      <w:pPr>
        <w:rPr>
          <w:lang w:val="en-CA"/>
        </w:rPr>
      </w:pPr>
    </w:p>
    <w:p w14:paraId="61F7DD94" w14:textId="77777777" w:rsidR="009E40DE" w:rsidRDefault="009E40DE" w:rsidP="009E40DE">
      <w:pPr>
        <w:rPr>
          <w:lang w:val="en-CA"/>
        </w:rPr>
      </w:pPr>
    </w:p>
    <w:p w14:paraId="7CFC613C" w14:textId="40017ADB" w:rsidR="009E40DE" w:rsidRDefault="009E40DE" w:rsidP="009E40DE">
      <w:pPr>
        <w:rPr>
          <w:lang w:val="en-CA"/>
        </w:rPr>
      </w:pPr>
    </w:p>
    <w:p w14:paraId="13D2F48F" w14:textId="1EFCD2FD" w:rsidR="00D02FCF" w:rsidRDefault="00D02FCF" w:rsidP="009E40DE">
      <w:pPr>
        <w:rPr>
          <w:lang w:val="en-CA"/>
        </w:rPr>
      </w:pPr>
    </w:p>
    <w:p w14:paraId="643700DC" w14:textId="2D28E6AB" w:rsidR="00D02FCF" w:rsidRDefault="00D02FCF" w:rsidP="009E40DE">
      <w:pPr>
        <w:rPr>
          <w:lang w:val="en-CA"/>
        </w:rPr>
      </w:pPr>
    </w:p>
    <w:p w14:paraId="1525F36F" w14:textId="77777777" w:rsidR="00D02FCF" w:rsidRDefault="00D02FCF" w:rsidP="009E40DE">
      <w:pPr>
        <w:rPr>
          <w:lang w:val="en-CA"/>
        </w:rPr>
      </w:pPr>
    </w:p>
    <w:p w14:paraId="792B3F44" w14:textId="77777777" w:rsidR="009E40DE" w:rsidRPr="00126B1A" w:rsidRDefault="009E40DE" w:rsidP="009E40DE">
      <w:pPr>
        <w:rPr>
          <w:lang w:val="en-CA"/>
        </w:rPr>
      </w:pPr>
    </w:p>
    <w:p w14:paraId="0B27194E" w14:textId="3BBE14FB" w:rsidR="009E40DE" w:rsidRPr="009E300B" w:rsidRDefault="009E40DE" w:rsidP="009E40DE">
      <w:bookmarkStart w:id="201" w:name="_Toc107391677"/>
      <w:r>
        <w:lastRenderedPageBreak/>
        <w:t xml:space="preserve">Evidence Set </w:t>
      </w:r>
      <w:r w:rsidR="00D02FCF">
        <w:t>5</w:t>
      </w:r>
      <w:r>
        <w:t>.11</w:t>
      </w:r>
      <w:r w:rsidRPr="009E300B">
        <w:t>. False positives for CIN2+</w:t>
      </w:r>
      <w:bookmarkEnd w:id="201"/>
    </w:p>
    <w:p w14:paraId="760273B7" w14:textId="77777777" w:rsidR="009E40DE" w:rsidRPr="00126B1A" w:rsidRDefault="009E40DE" w:rsidP="009E40DE">
      <w:pPr>
        <w:rPr>
          <w:rFonts w:cs="Arial"/>
          <w:szCs w:val="20"/>
          <w:lang w:val="en-CA"/>
        </w:rPr>
      </w:pPr>
      <w:r w:rsidRPr="00126B1A">
        <w:rPr>
          <w:rFonts w:cs="Arial"/>
          <w:b/>
          <w:szCs w:val="20"/>
          <w:lang w:val="en-CA"/>
        </w:rPr>
        <w:t>Included report:</w:t>
      </w:r>
      <w:r w:rsidRPr="00126B1A">
        <w:rPr>
          <w:rFonts w:cs="Arial"/>
          <w:szCs w:val="20"/>
          <w:lang w:val="en-CA"/>
        </w:rPr>
        <w:t xml:space="preserve"> Chan 2020 (Hong Kong)</w:t>
      </w:r>
    </w:p>
    <w:p w14:paraId="571E1E07" w14:textId="2331254D" w:rsidR="009E40DE" w:rsidRPr="009E300B" w:rsidRDefault="009E40DE" w:rsidP="009E40DE">
      <w:bookmarkStart w:id="202" w:name="_Toc107391678"/>
      <w:r w:rsidRPr="009E300B">
        <w:t>GRA</w:t>
      </w:r>
      <w:r>
        <w:t xml:space="preserve">DE Summary of Findings Table </w:t>
      </w:r>
      <w:r w:rsidR="00D02FCF">
        <w:t>5</w:t>
      </w:r>
      <w:r>
        <w:t>.11</w:t>
      </w:r>
      <w:r w:rsidRPr="009E300B">
        <w:t>. False positives for CIN2+</w:t>
      </w:r>
      <w:bookmarkEnd w:id="202"/>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9E40DE" w:rsidRPr="009E300B" w14:paraId="71BBDBC1" w14:textId="77777777" w:rsidTr="004808E0">
        <w:trPr>
          <w:tblHeader/>
        </w:trPr>
        <w:tc>
          <w:tcPr>
            <w:tcW w:w="1795" w:type="dxa"/>
            <w:gridSpan w:val="2"/>
            <w:vMerge w:val="restart"/>
            <w:shd w:val="clear" w:color="auto" w:fill="D5DCE4" w:themeFill="text2" w:themeFillTint="33"/>
          </w:tcPr>
          <w:p w14:paraId="3972D7C6" w14:textId="77777777" w:rsidR="009E40DE" w:rsidRPr="009E300B" w:rsidRDefault="009E40DE" w:rsidP="004808E0">
            <w:pPr>
              <w:rPr>
                <w:rFonts w:cs="Arial"/>
                <w:b/>
                <w:sz w:val="18"/>
                <w:szCs w:val="18"/>
                <w:lang w:val="en-CA"/>
              </w:rPr>
            </w:pPr>
            <w:r w:rsidRPr="009E300B">
              <w:rPr>
                <w:rFonts w:cs="Arial"/>
                <w:b/>
                <w:sz w:val="18"/>
                <w:szCs w:val="18"/>
                <w:lang w:val="en-CA"/>
              </w:rPr>
              <w:t>Outcome</w:t>
            </w:r>
          </w:p>
          <w:p w14:paraId="05CC899F"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12C83F34" w14:textId="77777777" w:rsidR="009E40DE" w:rsidRPr="009E300B" w:rsidRDefault="009E40DE"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272D6856" w14:textId="47CC52A5" w:rsidR="009E40DE" w:rsidRPr="009E300B" w:rsidRDefault="009F45AE" w:rsidP="004808E0">
            <w:pPr>
              <w:rPr>
                <w:rFonts w:cs="Arial"/>
                <w:b/>
                <w:sz w:val="18"/>
                <w:szCs w:val="18"/>
                <w:lang w:val="en-CA"/>
              </w:rPr>
            </w:pPr>
            <w:r>
              <w:rPr>
                <w:rFonts w:cs="Arial"/>
                <w:b/>
                <w:sz w:val="18"/>
                <w:szCs w:val="18"/>
                <w:lang w:val="en-CA"/>
              </w:rPr>
              <w:t>Relative</w:t>
            </w:r>
            <w:r w:rsidR="009E40DE" w:rsidRPr="009E300B">
              <w:rPr>
                <w:rFonts w:cs="Arial"/>
                <w:b/>
                <w:sz w:val="18"/>
                <w:szCs w:val="18"/>
                <w:lang w:val="en-CA"/>
              </w:rPr>
              <w:t xml:space="preserve"> effects, </w:t>
            </w:r>
            <w:r>
              <w:rPr>
                <w:rFonts w:cs="Arial"/>
                <w:b/>
                <w:sz w:val="18"/>
                <w:szCs w:val="18"/>
                <w:lang w:val="en-CA"/>
              </w:rPr>
              <w:t>Peto OR and RR</w:t>
            </w:r>
            <w:r w:rsidR="009E40DE" w:rsidRPr="009E300B">
              <w:rPr>
                <w:rFonts w:cs="Arial"/>
                <w:b/>
                <w:sz w:val="18"/>
                <w:szCs w:val="18"/>
                <w:lang w:val="en-CA"/>
              </w:rPr>
              <w:t xml:space="preserve"> (95 % CI)</w:t>
            </w:r>
          </w:p>
        </w:tc>
        <w:tc>
          <w:tcPr>
            <w:tcW w:w="5343" w:type="dxa"/>
            <w:gridSpan w:val="3"/>
            <w:shd w:val="clear" w:color="auto" w:fill="D5DCE4" w:themeFill="text2" w:themeFillTint="33"/>
          </w:tcPr>
          <w:p w14:paraId="140878CC" w14:textId="77777777" w:rsidR="009E40DE" w:rsidRPr="009E300B" w:rsidRDefault="009E40DE"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240EDD83"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6954B54B" w14:textId="77777777" w:rsidR="009E40DE" w:rsidRPr="009E300B" w:rsidRDefault="009E40DE" w:rsidP="004808E0">
            <w:pPr>
              <w:rPr>
                <w:rFonts w:cs="Arial"/>
                <w:b/>
                <w:sz w:val="18"/>
                <w:szCs w:val="18"/>
                <w:lang w:val="en-CA"/>
              </w:rPr>
            </w:pPr>
            <w:r w:rsidRPr="009E300B">
              <w:rPr>
                <w:rFonts w:cs="Arial"/>
                <w:b/>
                <w:sz w:val="18"/>
                <w:szCs w:val="18"/>
                <w:lang w:val="en-CA"/>
              </w:rPr>
              <w:t>What happens?</w:t>
            </w:r>
          </w:p>
        </w:tc>
      </w:tr>
      <w:tr w:rsidR="009E40DE" w:rsidRPr="009E300B" w14:paraId="6205D661" w14:textId="77777777" w:rsidTr="004808E0">
        <w:trPr>
          <w:tblHeader/>
        </w:trPr>
        <w:tc>
          <w:tcPr>
            <w:tcW w:w="1795" w:type="dxa"/>
            <w:gridSpan w:val="2"/>
            <w:vMerge/>
          </w:tcPr>
          <w:p w14:paraId="4EEA6F54" w14:textId="77777777" w:rsidR="009E40DE" w:rsidRPr="009E300B" w:rsidRDefault="009E40DE" w:rsidP="004808E0">
            <w:pPr>
              <w:rPr>
                <w:rFonts w:cs="Arial"/>
                <w:b/>
                <w:sz w:val="18"/>
                <w:szCs w:val="18"/>
                <w:lang w:val="en-CA"/>
              </w:rPr>
            </w:pPr>
          </w:p>
        </w:tc>
        <w:tc>
          <w:tcPr>
            <w:tcW w:w="1767" w:type="dxa"/>
            <w:vMerge/>
          </w:tcPr>
          <w:p w14:paraId="12BDB8DE" w14:textId="77777777" w:rsidR="009E40DE" w:rsidRPr="009E300B" w:rsidRDefault="009E40DE" w:rsidP="004808E0">
            <w:pPr>
              <w:rPr>
                <w:rFonts w:cs="Arial"/>
                <w:b/>
                <w:sz w:val="18"/>
                <w:szCs w:val="18"/>
                <w:lang w:val="en-CA"/>
              </w:rPr>
            </w:pPr>
          </w:p>
        </w:tc>
        <w:tc>
          <w:tcPr>
            <w:tcW w:w="1781" w:type="dxa"/>
            <w:shd w:val="clear" w:color="auto" w:fill="D5DCE4" w:themeFill="text2" w:themeFillTint="33"/>
          </w:tcPr>
          <w:p w14:paraId="1369DDD7" w14:textId="77777777" w:rsidR="009E40DE" w:rsidRPr="009E300B" w:rsidRDefault="009E40DE" w:rsidP="004808E0">
            <w:pPr>
              <w:rPr>
                <w:rFonts w:cs="Arial"/>
                <w:b/>
                <w:sz w:val="18"/>
                <w:szCs w:val="18"/>
                <w:lang w:val="en-CA"/>
              </w:rPr>
            </w:pPr>
            <w:r w:rsidRPr="009E300B">
              <w:rPr>
                <w:rFonts w:cs="Arial"/>
                <w:b/>
                <w:sz w:val="18"/>
                <w:szCs w:val="18"/>
                <w:lang w:val="en-CA"/>
              </w:rPr>
              <w:t>With cytology screening + hrHPV triage</w:t>
            </w:r>
          </w:p>
        </w:tc>
        <w:tc>
          <w:tcPr>
            <w:tcW w:w="1781" w:type="dxa"/>
            <w:shd w:val="clear" w:color="auto" w:fill="D5DCE4" w:themeFill="text2" w:themeFillTint="33"/>
          </w:tcPr>
          <w:p w14:paraId="5F7035A1" w14:textId="77777777" w:rsidR="009E40DE" w:rsidRPr="009E300B" w:rsidRDefault="009E40DE" w:rsidP="004808E0">
            <w:pPr>
              <w:rPr>
                <w:rFonts w:cs="Arial"/>
                <w:b/>
                <w:sz w:val="18"/>
                <w:szCs w:val="18"/>
                <w:lang w:val="en-CA"/>
              </w:rPr>
            </w:pPr>
            <w:r w:rsidRPr="009E300B">
              <w:rPr>
                <w:rFonts w:cs="Arial"/>
                <w:b/>
                <w:sz w:val="18"/>
                <w:szCs w:val="18"/>
                <w:lang w:val="en-CA"/>
              </w:rPr>
              <w:t>With hrHPV screening + cytology triage of negatives</w:t>
            </w:r>
          </w:p>
        </w:tc>
        <w:tc>
          <w:tcPr>
            <w:tcW w:w="1781" w:type="dxa"/>
            <w:shd w:val="clear" w:color="auto" w:fill="D5DCE4" w:themeFill="text2" w:themeFillTint="33"/>
          </w:tcPr>
          <w:p w14:paraId="6EC647FD" w14:textId="77777777" w:rsidR="009E40DE" w:rsidRPr="009E300B" w:rsidRDefault="009E40DE" w:rsidP="004808E0">
            <w:pPr>
              <w:rPr>
                <w:rFonts w:cs="Arial"/>
                <w:b/>
                <w:sz w:val="18"/>
                <w:szCs w:val="18"/>
                <w:lang w:val="en-CA"/>
              </w:rPr>
            </w:pPr>
            <w:r w:rsidRPr="009E300B">
              <w:rPr>
                <w:rFonts w:cs="Arial"/>
                <w:b/>
                <w:sz w:val="18"/>
                <w:szCs w:val="18"/>
                <w:lang w:val="en-CA"/>
              </w:rPr>
              <w:t>Difference</w:t>
            </w:r>
          </w:p>
        </w:tc>
        <w:tc>
          <w:tcPr>
            <w:tcW w:w="2070" w:type="dxa"/>
            <w:vMerge/>
          </w:tcPr>
          <w:p w14:paraId="47C4A155" w14:textId="77777777" w:rsidR="009E40DE" w:rsidRPr="009E300B" w:rsidRDefault="009E40DE" w:rsidP="004808E0">
            <w:pPr>
              <w:rPr>
                <w:rFonts w:cs="Arial"/>
                <w:b/>
                <w:sz w:val="18"/>
                <w:szCs w:val="18"/>
                <w:lang w:val="en-CA"/>
              </w:rPr>
            </w:pPr>
          </w:p>
        </w:tc>
        <w:tc>
          <w:tcPr>
            <w:tcW w:w="3415" w:type="dxa"/>
            <w:vMerge/>
          </w:tcPr>
          <w:p w14:paraId="5D6E0D6C" w14:textId="77777777" w:rsidR="009E40DE" w:rsidRPr="009E300B" w:rsidRDefault="009E40DE" w:rsidP="004808E0">
            <w:pPr>
              <w:rPr>
                <w:rFonts w:cs="Arial"/>
                <w:b/>
                <w:sz w:val="18"/>
                <w:szCs w:val="18"/>
                <w:lang w:val="en-CA"/>
              </w:rPr>
            </w:pPr>
          </w:p>
        </w:tc>
      </w:tr>
      <w:tr w:rsidR="009E40DE" w:rsidRPr="009E300B" w14:paraId="74590D29" w14:textId="77777777" w:rsidTr="004808E0">
        <w:tc>
          <w:tcPr>
            <w:tcW w:w="14390" w:type="dxa"/>
            <w:gridSpan w:val="8"/>
            <w:shd w:val="clear" w:color="auto" w:fill="F2F2F2" w:themeFill="background1" w:themeFillShade="F2"/>
            <w:vAlign w:val="center"/>
          </w:tcPr>
          <w:p w14:paraId="14FE2188" w14:textId="0B69BA2E" w:rsidR="009E40DE" w:rsidRPr="009E300B" w:rsidRDefault="009E40DE" w:rsidP="004808E0">
            <w:pPr>
              <w:rPr>
                <w:rFonts w:cs="Arial"/>
                <w:b/>
                <w:sz w:val="18"/>
                <w:szCs w:val="18"/>
                <w:lang w:val="en-CA"/>
              </w:rPr>
            </w:pPr>
            <w:r w:rsidRPr="009E300B">
              <w:rPr>
                <w:rFonts w:cs="Arial"/>
                <w:b/>
                <w:sz w:val="18"/>
                <w:szCs w:val="18"/>
              </w:rPr>
              <w:t xml:space="preserve">People with a cervix aged 30 to </w:t>
            </w:r>
            <w:r w:rsidR="008F061D">
              <w:rPr>
                <w:rFonts w:cs="Arial"/>
                <w:b/>
                <w:sz w:val="18"/>
                <w:szCs w:val="18"/>
              </w:rPr>
              <w:t>59</w:t>
            </w:r>
            <w:r w:rsidRPr="009E300B">
              <w:rPr>
                <w:rFonts w:cs="Arial"/>
                <w:b/>
                <w:sz w:val="18"/>
                <w:szCs w:val="18"/>
              </w:rPr>
              <w:t xml:space="preserve"> years (Chan 2020 (Hong Kong); acceptors of screening, select population)</w:t>
            </w:r>
          </w:p>
        </w:tc>
      </w:tr>
      <w:tr w:rsidR="00D02FCF" w:rsidRPr="009E300B" w14:paraId="17FDD65F" w14:textId="77777777" w:rsidTr="004808E0">
        <w:trPr>
          <w:trHeight w:val="1449"/>
        </w:trPr>
        <w:tc>
          <w:tcPr>
            <w:tcW w:w="1781" w:type="dxa"/>
          </w:tcPr>
          <w:p w14:paraId="175AC4EC" w14:textId="77777777" w:rsidR="00D02FCF" w:rsidRPr="009E300B" w:rsidRDefault="00D02FCF" w:rsidP="004808E0">
            <w:pPr>
              <w:rPr>
                <w:rFonts w:cs="Arial"/>
                <w:sz w:val="18"/>
                <w:szCs w:val="18"/>
                <w:lang w:val="en-CA"/>
              </w:rPr>
            </w:pPr>
            <w:r w:rsidRPr="009E300B">
              <w:rPr>
                <w:rFonts w:cs="Arial"/>
                <w:sz w:val="18"/>
                <w:szCs w:val="18"/>
                <w:lang w:val="en-CA"/>
              </w:rPr>
              <w:t>False positives for CIN2+</w:t>
            </w:r>
          </w:p>
          <w:p w14:paraId="10416249" w14:textId="77777777" w:rsidR="00D02FCF" w:rsidRPr="009E300B" w:rsidRDefault="00D02FCF" w:rsidP="004808E0">
            <w:pPr>
              <w:rPr>
                <w:rFonts w:cs="Arial"/>
                <w:sz w:val="18"/>
                <w:szCs w:val="18"/>
                <w:lang w:val="en-CA"/>
              </w:rPr>
            </w:pPr>
          </w:p>
          <w:p w14:paraId="3764481D" w14:textId="77777777" w:rsidR="00D02FCF" w:rsidRPr="009E300B" w:rsidRDefault="00D02FCF" w:rsidP="004808E0">
            <w:pPr>
              <w:rPr>
                <w:rFonts w:cs="Arial"/>
                <w:sz w:val="18"/>
                <w:szCs w:val="18"/>
                <w:lang w:val="en-CA"/>
              </w:rPr>
            </w:pPr>
            <w:r w:rsidRPr="009E300B">
              <w:rPr>
                <w:rFonts w:cs="Arial"/>
                <w:sz w:val="18"/>
                <w:szCs w:val="18"/>
                <w:lang w:val="en-CA"/>
              </w:rPr>
              <w:t>Follow-up: 1 round</w:t>
            </w:r>
          </w:p>
          <w:p w14:paraId="1D2F3FDA" w14:textId="77777777" w:rsidR="00D02FCF" w:rsidRPr="009E300B" w:rsidRDefault="00D02FCF" w:rsidP="004808E0">
            <w:pPr>
              <w:rPr>
                <w:rFonts w:cs="Arial"/>
                <w:sz w:val="18"/>
                <w:szCs w:val="18"/>
                <w:lang w:val="en-CA"/>
              </w:rPr>
            </w:pPr>
          </w:p>
          <w:p w14:paraId="38B15454" w14:textId="77777777" w:rsidR="00D02FCF" w:rsidRPr="009E300B" w:rsidRDefault="00D02FCF" w:rsidP="004808E0">
            <w:pPr>
              <w:rPr>
                <w:rFonts w:cs="Arial"/>
                <w:sz w:val="18"/>
                <w:szCs w:val="18"/>
                <w:lang w:val="en-CA"/>
              </w:rPr>
            </w:pPr>
            <w:r w:rsidRPr="009E300B">
              <w:rPr>
                <w:rFonts w:cs="Arial"/>
                <w:sz w:val="18"/>
                <w:szCs w:val="18"/>
                <w:lang w:val="en-CA"/>
              </w:rPr>
              <w:t>15,7</w:t>
            </w:r>
            <w:r>
              <w:rPr>
                <w:rFonts w:cs="Arial"/>
                <w:sz w:val="18"/>
                <w:szCs w:val="18"/>
                <w:lang w:val="en-CA"/>
              </w:rPr>
              <w:t>60</w:t>
            </w:r>
            <w:r w:rsidRPr="009E300B">
              <w:rPr>
                <w:rFonts w:cs="Arial"/>
                <w:sz w:val="18"/>
                <w:szCs w:val="18"/>
                <w:lang w:val="en-CA"/>
              </w:rPr>
              <w:t xml:space="preserve"> (1 RCT)</w:t>
            </w:r>
          </w:p>
        </w:tc>
        <w:tc>
          <w:tcPr>
            <w:tcW w:w="1781" w:type="dxa"/>
            <w:gridSpan w:val="2"/>
          </w:tcPr>
          <w:p w14:paraId="17564071" w14:textId="0A7FE4B6" w:rsidR="00D02FCF" w:rsidRDefault="006D475A" w:rsidP="004808E0">
            <w:pPr>
              <w:rPr>
                <w:rFonts w:cs="Arial"/>
                <w:sz w:val="18"/>
                <w:szCs w:val="18"/>
              </w:rPr>
            </w:pPr>
            <w:r>
              <w:rPr>
                <w:rFonts w:cs="Arial"/>
                <w:sz w:val="18"/>
                <w:szCs w:val="18"/>
              </w:rPr>
              <w:t>Peto OR: 4.02 (3.45 to 4.69)</w:t>
            </w:r>
          </w:p>
          <w:p w14:paraId="1A0EB08C" w14:textId="77777777" w:rsidR="006D475A" w:rsidRDefault="006D475A" w:rsidP="004808E0">
            <w:pPr>
              <w:rPr>
                <w:rFonts w:cs="Arial"/>
                <w:sz w:val="18"/>
                <w:szCs w:val="18"/>
                <w:lang w:val="en-CA"/>
              </w:rPr>
            </w:pPr>
          </w:p>
          <w:p w14:paraId="05FCF4F5" w14:textId="2968A057" w:rsidR="006D475A" w:rsidRPr="009E300B" w:rsidRDefault="006D475A" w:rsidP="004808E0">
            <w:pPr>
              <w:rPr>
                <w:rFonts w:cs="Arial"/>
                <w:sz w:val="18"/>
                <w:szCs w:val="18"/>
                <w:lang w:val="en-CA"/>
              </w:rPr>
            </w:pPr>
            <w:r>
              <w:rPr>
                <w:rFonts w:cs="Arial"/>
                <w:sz w:val="18"/>
                <w:szCs w:val="18"/>
                <w:lang w:val="en-CA"/>
              </w:rPr>
              <w:t>RR: 3.85 (3.33 to 4.45)</w:t>
            </w:r>
          </w:p>
        </w:tc>
        <w:tc>
          <w:tcPr>
            <w:tcW w:w="1781" w:type="dxa"/>
            <w:shd w:val="clear" w:color="auto" w:fill="auto"/>
          </w:tcPr>
          <w:p w14:paraId="467572B1" w14:textId="52ED8C84" w:rsidR="00D02FCF" w:rsidRPr="009E300B" w:rsidRDefault="00D02FCF" w:rsidP="004808E0">
            <w:pPr>
              <w:rPr>
                <w:rFonts w:cs="Arial"/>
                <w:sz w:val="18"/>
                <w:szCs w:val="18"/>
                <w:lang w:val="en-CA"/>
              </w:rPr>
            </w:pPr>
            <w:r w:rsidRPr="009E300B">
              <w:rPr>
                <w:rFonts w:cs="Arial"/>
                <w:sz w:val="18"/>
                <w:szCs w:val="18"/>
                <w:lang w:val="en-CA"/>
              </w:rPr>
              <w:t>1</w:t>
            </w:r>
            <w:r>
              <w:rPr>
                <w:rFonts w:cs="Arial"/>
                <w:sz w:val="18"/>
                <w:szCs w:val="18"/>
                <w:lang w:val="en-CA"/>
              </w:rPr>
              <w:t>46.8</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22BDD2C2" w14:textId="619FDD81" w:rsidR="00D02FCF" w:rsidRPr="009E300B" w:rsidRDefault="006D475A" w:rsidP="004808E0">
            <w:pPr>
              <w:rPr>
                <w:rFonts w:cs="Arial"/>
                <w:sz w:val="18"/>
                <w:szCs w:val="18"/>
                <w:lang w:val="en-CA"/>
              </w:rPr>
            </w:pPr>
            <w:r>
              <w:rPr>
                <w:rFonts w:cs="Arial"/>
                <w:sz w:val="18"/>
                <w:szCs w:val="18"/>
                <w:lang w:val="en-CA"/>
              </w:rPr>
              <w:t>565.2</w:t>
            </w:r>
            <w:r w:rsidR="00D02FCF" w:rsidRPr="009E300B">
              <w:rPr>
                <w:rFonts w:cs="Arial"/>
                <w:sz w:val="18"/>
                <w:szCs w:val="18"/>
                <w:lang w:val="en-CA"/>
              </w:rPr>
              <w:t xml:space="preserve"> per 1</w:t>
            </w:r>
            <w:r w:rsidR="00D02FCF">
              <w:rPr>
                <w:rFonts w:cs="Arial"/>
                <w:sz w:val="18"/>
                <w:szCs w:val="18"/>
                <w:lang w:val="en-CA"/>
              </w:rPr>
              <w:t>0</w:t>
            </w:r>
            <w:r w:rsidR="00D02FCF" w:rsidRPr="009E300B">
              <w:rPr>
                <w:rFonts w:cs="Arial"/>
                <w:sz w:val="18"/>
                <w:szCs w:val="18"/>
                <w:lang w:val="en-CA"/>
              </w:rPr>
              <w:t>,000</w:t>
            </w:r>
          </w:p>
        </w:tc>
        <w:tc>
          <w:tcPr>
            <w:tcW w:w="1781" w:type="dxa"/>
            <w:shd w:val="clear" w:color="auto" w:fill="auto"/>
          </w:tcPr>
          <w:p w14:paraId="544E17B2" w14:textId="7FCC564E" w:rsidR="00D02FCF" w:rsidRPr="009E300B" w:rsidRDefault="006D475A" w:rsidP="004808E0">
            <w:pPr>
              <w:rPr>
                <w:rFonts w:cs="Arial"/>
                <w:sz w:val="18"/>
                <w:szCs w:val="18"/>
                <w:lang w:val="en-CA"/>
              </w:rPr>
            </w:pPr>
            <w:r>
              <w:rPr>
                <w:rFonts w:cs="Arial"/>
                <w:sz w:val="18"/>
                <w:szCs w:val="18"/>
                <w:lang w:val="en-CA"/>
              </w:rPr>
              <w:t>418.4</w:t>
            </w:r>
            <w:r w:rsidR="00D02FCF">
              <w:rPr>
                <w:rFonts w:cs="Arial"/>
                <w:sz w:val="18"/>
                <w:szCs w:val="18"/>
                <w:lang w:val="en-CA"/>
              </w:rPr>
              <w:t xml:space="preserve"> more per</w:t>
            </w:r>
            <w:r w:rsidR="00D02FCF" w:rsidRPr="009E300B">
              <w:rPr>
                <w:rFonts w:cs="Arial"/>
                <w:sz w:val="18"/>
                <w:szCs w:val="18"/>
                <w:lang w:val="en-CA"/>
              </w:rPr>
              <w:t xml:space="preserve"> 1</w:t>
            </w:r>
            <w:r w:rsidR="00D02FCF">
              <w:rPr>
                <w:rFonts w:cs="Arial"/>
                <w:sz w:val="18"/>
                <w:szCs w:val="18"/>
                <w:lang w:val="en-CA"/>
              </w:rPr>
              <w:t>0</w:t>
            </w:r>
            <w:r w:rsidR="00D02FCF" w:rsidRPr="009E300B">
              <w:rPr>
                <w:rFonts w:cs="Arial"/>
                <w:sz w:val="18"/>
                <w:szCs w:val="18"/>
                <w:lang w:val="en-CA"/>
              </w:rPr>
              <w:t>,000</w:t>
            </w:r>
            <w:r w:rsidR="00D02FCF">
              <w:rPr>
                <w:rFonts w:cs="Arial"/>
                <w:sz w:val="18"/>
                <w:szCs w:val="18"/>
                <w:lang w:val="en-CA"/>
              </w:rPr>
              <w:t xml:space="preserve"> (</w:t>
            </w:r>
            <w:r>
              <w:rPr>
                <w:rFonts w:cs="Arial"/>
                <w:sz w:val="18"/>
                <w:szCs w:val="18"/>
                <w:lang w:val="en-CA"/>
              </w:rPr>
              <w:t>342.2</w:t>
            </w:r>
            <w:r w:rsidR="008F061D">
              <w:rPr>
                <w:rFonts w:cs="Arial"/>
                <w:sz w:val="18"/>
                <w:szCs w:val="18"/>
                <w:lang w:val="en-CA"/>
              </w:rPr>
              <w:t xml:space="preserve"> </w:t>
            </w:r>
            <w:r w:rsidR="00D02FCF">
              <w:rPr>
                <w:rFonts w:cs="Arial"/>
                <w:sz w:val="18"/>
                <w:szCs w:val="18"/>
                <w:lang w:val="en-CA"/>
              </w:rPr>
              <w:t xml:space="preserve">more to </w:t>
            </w:r>
            <w:r>
              <w:rPr>
                <w:rFonts w:cs="Arial"/>
                <w:sz w:val="18"/>
                <w:szCs w:val="18"/>
                <w:lang w:val="en-CA"/>
              </w:rPr>
              <w:t>506.4</w:t>
            </w:r>
            <w:r w:rsidR="00D02FCF">
              <w:rPr>
                <w:rFonts w:cs="Arial"/>
                <w:sz w:val="18"/>
                <w:szCs w:val="18"/>
                <w:lang w:val="en-CA"/>
              </w:rPr>
              <w:t xml:space="preserve"> more)</w:t>
            </w:r>
          </w:p>
        </w:tc>
        <w:tc>
          <w:tcPr>
            <w:tcW w:w="2070" w:type="dxa"/>
          </w:tcPr>
          <w:p w14:paraId="14664836" w14:textId="0F0C4C49" w:rsidR="00843751" w:rsidRDefault="00843751" w:rsidP="004808E0">
            <w:pPr>
              <w:rPr>
                <w:rFonts w:eastAsia="Times New Roman" w:cs="Arial"/>
                <w:sz w:val="18"/>
                <w:szCs w:val="18"/>
              </w:rPr>
            </w:pPr>
            <w:r>
              <w:rPr>
                <w:rFonts w:eastAsia="Times New Roman" w:cs="Arial"/>
                <w:sz w:val="18"/>
                <w:szCs w:val="18"/>
              </w:rPr>
              <w:t>25-29 yrs:</w:t>
            </w:r>
          </w:p>
          <w:p w14:paraId="65D75306" w14:textId="30347211" w:rsidR="00843751" w:rsidRDefault="00843751" w:rsidP="004808E0">
            <w:pPr>
              <w:rPr>
                <w:rFonts w:eastAsia="Times New Roman" w:cs="Arial"/>
                <w:sz w:val="18"/>
                <w:szCs w:val="18"/>
              </w:rPr>
            </w:pPr>
            <w:r>
              <w:rPr>
                <w:rFonts w:eastAsia="Times New Roman" w:cs="Arial"/>
                <w:sz w:val="18"/>
                <w:szCs w:val="18"/>
              </w:rPr>
              <w:t>VERY LOW</w:t>
            </w:r>
          </w:p>
          <w:p w14:paraId="6708BC3B" w14:textId="768A797B" w:rsidR="00843751" w:rsidRDefault="00843751" w:rsidP="004808E0">
            <w:pPr>
              <w:rPr>
                <w:rFonts w:eastAsia="Times New Roman" w:cs="Arial"/>
                <w:sz w:val="18"/>
                <w:szCs w:val="18"/>
              </w:rPr>
            </w:pPr>
            <w:r w:rsidRPr="009E300B">
              <w:rPr>
                <w:rFonts w:ascii="Cambria Math" w:eastAsia="Times New Roman" w:hAnsi="Cambria Math" w:cs="Cambria Math"/>
                <w:kern w:val="24"/>
                <w:sz w:val="18"/>
                <w:szCs w:val="18"/>
                <w:lang w:eastAsia="en-CA"/>
              </w:rPr>
              <w:t>⊕⊝⊝⊝</w:t>
            </w:r>
          </w:p>
          <w:p w14:paraId="5A331F51" w14:textId="5B020C42" w:rsidR="00843751" w:rsidRDefault="00843751" w:rsidP="004808E0">
            <w:pPr>
              <w:rPr>
                <w:rFonts w:eastAsia="Times New Roman" w:cs="Arial"/>
                <w:sz w:val="18"/>
                <w:szCs w:val="18"/>
              </w:rPr>
            </w:pPr>
            <w:r>
              <w:rPr>
                <w:rFonts w:eastAsia="Times New Roman" w:cs="Arial"/>
                <w:sz w:val="18"/>
                <w:szCs w:val="18"/>
              </w:rPr>
              <w:t>NR</w:t>
            </w:r>
          </w:p>
          <w:p w14:paraId="789D1445" w14:textId="77777777" w:rsidR="00843751" w:rsidRDefault="00843751" w:rsidP="004808E0">
            <w:pPr>
              <w:rPr>
                <w:rFonts w:eastAsia="Times New Roman" w:cs="Arial"/>
                <w:sz w:val="18"/>
                <w:szCs w:val="18"/>
              </w:rPr>
            </w:pPr>
          </w:p>
          <w:p w14:paraId="4761CF73" w14:textId="06CB9583" w:rsidR="00843751" w:rsidRDefault="00843751" w:rsidP="004808E0">
            <w:pPr>
              <w:rPr>
                <w:rFonts w:eastAsia="Times New Roman" w:cs="Arial"/>
                <w:sz w:val="18"/>
                <w:szCs w:val="18"/>
              </w:rPr>
            </w:pPr>
            <w:r>
              <w:rPr>
                <w:rFonts w:eastAsia="Times New Roman" w:cs="Arial"/>
                <w:sz w:val="18"/>
                <w:szCs w:val="18"/>
              </w:rPr>
              <w:t>30-59 yrs:</w:t>
            </w:r>
          </w:p>
          <w:p w14:paraId="52EFE673" w14:textId="32ECF438" w:rsidR="00D02FCF" w:rsidRPr="009E300B" w:rsidRDefault="00D02FCF" w:rsidP="004808E0">
            <w:pPr>
              <w:rPr>
                <w:rFonts w:eastAsia="Times New Roman" w:cs="Arial"/>
                <w:sz w:val="18"/>
                <w:szCs w:val="18"/>
                <w:vertAlign w:val="superscript"/>
              </w:rPr>
            </w:pPr>
            <w:r w:rsidRPr="009E300B">
              <w:rPr>
                <w:rFonts w:eastAsia="Times New Roman" w:cs="Arial"/>
                <w:sz w:val="18"/>
                <w:szCs w:val="18"/>
              </w:rPr>
              <w:t>MODERATE</w:t>
            </w:r>
            <w:r w:rsidRPr="009E300B">
              <w:rPr>
                <w:rFonts w:eastAsia="Times New Roman" w:cs="Arial"/>
                <w:sz w:val="18"/>
                <w:szCs w:val="18"/>
                <w:vertAlign w:val="superscript"/>
              </w:rPr>
              <w:t>c</w:t>
            </w:r>
          </w:p>
          <w:p w14:paraId="58689B00" w14:textId="77777777" w:rsidR="00D02FCF" w:rsidRPr="009E300B" w:rsidRDefault="00D02FCF" w:rsidP="004808E0">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5646A602" w14:textId="77777777" w:rsidR="00D02FCF" w:rsidRDefault="00D02FCF" w:rsidP="004808E0">
            <w:pPr>
              <w:rPr>
                <w:rFonts w:eastAsia="Times New Roman" w:cs="Arial"/>
                <w:kern w:val="24"/>
                <w:sz w:val="18"/>
                <w:szCs w:val="18"/>
                <w:lang w:eastAsia="en-CA"/>
              </w:rPr>
            </w:pPr>
            <w:r w:rsidRPr="009E300B">
              <w:rPr>
                <w:rFonts w:eastAsia="Times New Roman" w:cs="Arial"/>
                <w:kern w:val="24"/>
                <w:sz w:val="18"/>
                <w:szCs w:val="18"/>
                <w:lang w:eastAsia="en-CA"/>
              </w:rPr>
              <w:t>due</w:t>
            </w:r>
            <w:r>
              <w:rPr>
                <w:rFonts w:eastAsia="Times New Roman" w:cs="Arial"/>
                <w:kern w:val="24"/>
                <w:sz w:val="18"/>
                <w:szCs w:val="18"/>
                <w:lang w:eastAsia="en-CA"/>
              </w:rPr>
              <w:t xml:space="preserve"> lack of evidence of consistency</w:t>
            </w:r>
          </w:p>
          <w:p w14:paraId="21B09A91" w14:textId="77777777" w:rsidR="00843751" w:rsidRPr="00783FAF" w:rsidRDefault="00843751" w:rsidP="004808E0">
            <w:pPr>
              <w:rPr>
                <w:rFonts w:cs="Arial"/>
                <w:sz w:val="18"/>
                <w:szCs w:val="18"/>
                <w:lang w:val="en-CA"/>
              </w:rPr>
            </w:pPr>
          </w:p>
          <w:p w14:paraId="019466DD" w14:textId="77777777" w:rsidR="00843751" w:rsidRPr="00783FAF" w:rsidRDefault="00843751" w:rsidP="004808E0">
            <w:pPr>
              <w:rPr>
                <w:rFonts w:cs="Arial"/>
                <w:sz w:val="18"/>
                <w:szCs w:val="18"/>
                <w:lang w:val="en-CA"/>
              </w:rPr>
            </w:pPr>
            <w:r w:rsidRPr="00783FAF">
              <w:rPr>
                <w:rFonts w:cs="Arial"/>
                <w:sz w:val="18"/>
                <w:szCs w:val="18"/>
                <w:lang w:val="en-CA"/>
              </w:rPr>
              <w:t>60-69 yrs:</w:t>
            </w:r>
          </w:p>
          <w:p w14:paraId="353ACA8F" w14:textId="77777777" w:rsidR="00843751" w:rsidRDefault="00843751" w:rsidP="00843751">
            <w:pPr>
              <w:rPr>
                <w:rFonts w:eastAsia="Times New Roman" w:cs="Arial"/>
                <w:sz w:val="18"/>
                <w:szCs w:val="18"/>
              </w:rPr>
            </w:pPr>
            <w:r>
              <w:rPr>
                <w:rFonts w:eastAsia="Times New Roman" w:cs="Arial"/>
                <w:sz w:val="18"/>
                <w:szCs w:val="18"/>
              </w:rPr>
              <w:t>VERY LOW</w:t>
            </w:r>
          </w:p>
          <w:p w14:paraId="2B79921D" w14:textId="77777777" w:rsidR="00843751" w:rsidRDefault="00843751" w:rsidP="00843751">
            <w:pPr>
              <w:rPr>
                <w:rFonts w:eastAsia="Times New Roman" w:cs="Arial"/>
                <w:sz w:val="18"/>
                <w:szCs w:val="18"/>
              </w:rPr>
            </w:pPr>
            <w:r w:rsidRPr="009E300B">
              <w:rPr>
                <w:rFonts w:ascii="Cambria Math" w:eastAsia="Times New Roman" w:hAnsi="Cambria Math" w:cs="Cambria Math"/>
                <w:kern w:val="24"/>
                <w:sz w:val="18"/>
                <w:szCs w:val="18"/>
                <w:lang w:eastAsia="en-CA"/>
              </w:rPr>
              <w:t>⊕⊝⊝⊝</w:t>
            </w:r>
          </w:p>
          <w:p w14:paraId="400F24F1" w14:textId="4D39852D" w:rsidR="00843751" w:rsidRPr="00783FAF" w:rsidRDefault="00843751" w:rsidP="004808E0">
            <w:pPr>
              <w:rPr>
                <w:rFonts w:eastAsia="Times New Roman" w:cs="Arial"/>
                <w:sz w:val="18"/>
                <w:szCs w:val="18"/>
              </w:rPr>
            </w:pPr>
            <w:r>
              <w:rPr>
                <w:rFonts w:eastAsia="Times New Roman" w:cs="Arial"/>
                <w:sz w:val="18"/>
                <w:szCs w:val="18"/>
              </w:rPr>
              <w:t>NR</w:t>
            </w:r>
          </w:p>
        </w:tc>
        <w:tc>
          <w:tcPr>
            <w:tcW w:w="3415" w:type="dxa"/>
          </w:tcPr>
          <w:p w14:paraId="71256D1B" w14:textId="2873D73D" w:rsidR="00843751" w:rsidRDefault="00843751" w:rsidP="004808E0">
            <w:pPr>
              <w:rPr>
                <w:rFonts w:cs="Arial"/>
                <w:sz w:val="18"/>
                <w:szCs w:val="18"/>
                <w:lang w:val="en-CA"/>
              </w:rPr>
            </w:pPr>
            <w:r w:rsidRPr="009E300B">
              <w:rPr>
                <w:rFonts w:cs="Arial"/>
                <w:sz w:val="18"/>
                <w:szCs w:val="18"/>
                <w:lang w:val="en-CA"/>
              </w:rPr>
              <w:t xml:space="preserve">Among screened people with a cervix aged </w:t>
            </w:r>
            <w:r>
              <w:rPr>
                <w:rFonts w:cs="Arial"/>
                <w:sz w:val="18"/>
                <w:szCs w:val="18"/>
                <w:lang w:val="en-CA"/>
              </w:rPr>
              <w:t>25</w:t>
            </w:r>
            <w:r w:rsidRPr="009E300B">
              <w:rPr>
                <w:rFonts w:cs="Arial"/>
                <w:sz w:val="18"/>
                <w:szCs w:val="18"/>
                <w:lang w:val="en-CA"/>
              </w:rPr>
              <w:t xml:space="preserve"> to </w:t>
            </w:r>
            <w:r>
              <w:rPr>
                <w:rFonts w:cs="Arial"/>
                <w:sz w:val="18"/>
                <w:szCs w:val="18"/>
                <w:lang w:val="en-CA"/>
              </w:rPr>
              <w:t>29</w:t>
            </w:r>
            <w:r w:rsidRPr="009E300B">
              <w:rPr>
                <w:rFonts w:cs="Arial"/>
                <w:sz w:val="18"/>
                <w:szCs w:val="18"/>
                <w:lang w:val="en-CA"/>
              </w:rPr>
              <w:t xml:space="preserve"> years who attend follow-up testing, </w:t>
            </w:r>
            <w:r w:rsidRPr="004E21CB">
              <w:rPr>
                <w:rFonts w:cs="Arial"/>
                <w:sz w:val="18"/>
                <w:szCs w:val="18"/>
                <w:lang w:val="en-CA"/>
              </w:rPr>
              <w:t>we are</w:t>
            </w:r>
            <w:r w:rsidRPr="00966EDE">
              <w:rPr>
                <w:rFonts w:cs="Arial"/>
                <w:b/>
                <w:sz w:val="18"/>
                <w:szCs w:val="18"/>
                <w:lang w:val="en-CA"/>
              </w:rPr>
              <w:t xml:space="preserve"> very uncertain</w:t>
            </w:r>
            <w:r w:rsidRPr="009E300B">
              <w:rPr>
                <w:rFonts w:cs="Arial"/>
                <w:sz w:val="18"/>
                <w:szCs w:val="18"/>
                <w:lang w:val="en-CA"/>
              </w:rPr>
              <w:t xml:space="preserve"> </w:t>
            </w:r>
            <w:r w:rsidRPr="004E21CB">
              <w:rPr>
                <w:rFonts w:cs="Arial"/>
                <w:sz w:val="18"/>
                <w:szCs w:val="18"/>
                <w:lang w:val="en-CA"/>
              </w:rPr>
              <w:t>about the effect</w:t>
            </w:r>
            <w:r w:rsidRPr="009E300B">
              <w:rPr>
                <w:rFonts w:cs="Arial"/>
                <w:sz w:val="18"/>
                <w:szCs w:val="18"/>
                <w:lang w:val="en-CA"/>
              </w:rPr>
              <w:t xml:space="preserve"> of hrHPV screening with cytology triage of negative tests on the </w:t>
            </w:r>
            <w:r>
              <w:rPr>
                <w:rFonts w:cs="Arial"/>
                <w:sz w:val="18"/>
                <w:szCs w:val="18"/>
                <w:lang w:val="en-CA"/>
              </w:rPr>
              <w:t xml:space="preserve">number of false positives for CIN2+ </w:t>
            </w:r>
            <w:r w:rsidRPr="009E300B">
              <w:rPr>
                <w:rFonts w:cs="Arial"/>
                <w:sz w:val="18"/>
                <w:szCs w:val="18"/>
                <w:lang w:val="en-CA"/>
              </w:rPr>
              <w:t>compared with cytology screening with hrHPV triage.</w:t>
            </w:r>
          </w:p>
          <w:p w14:paraId="27019E38" w14:textId="77777777" w:rsidR="00843751" w:rsidRDefault="00843751" w:rsidP="004808E0">
            <w:pPr>
              <w:rPr>
                <w:rFonts w:cs="Arial"/>
                <w:sz w:val="18"/>
                <w:szCs w:val="18"/>
                <w:lang w:val="en-CA"/>
              </w:rPr>
            </w:pPr>
          </w:p>
          <w:p w14:paraId="7B28D25D" w14:textId="25E3306B" w:rsidR="00D02FCF" w:rsidRDefault="00D02FCF" w:rsidP="004808E0">
            <w:pPr>
              <w:rPr>
                <w:rFonts w:cs="Arial"/>
                <w:sz w:val="18"/>
                <w:szCs w:val="18"/>
                <w:lang w:val="en-CA"/>
              </w:rPr>
            </w:pPr>
            <w:r w:rsidRPr="009E300B">
              <w:rPr>
                <w:rFonts w:cs="Arial"/>
                <w:sz w:val="18"/>
                <w:szCs w:val="18"/>
                <w:lang w:val="en-CA"/>
              </w:rPr>
              <w:t xml:space="preserve">Among screened people with a cervix aged 30 to </w:t>
            </w:r>
            <w:r w:rsidR="00843751">
              <w:rPr>
                <w:rFonts w:cs="Arial"/>
                <w:sz w:val="18"/>
                <w:szCs w:val="18"/>
                <w:lang w:val="en-CA"/>
              </w:rPr>
              <w:t>59</w:t>
            </w:r>
            <w:r w:rsidRPr="009E300B">
              <w:rPr>
                <w:rFonts w:cs="Arial"/>
                <w:sz w:val="18"/>
                <w:szCs w:val="18"/>
                <w:lang w:val="en-CA"/>
              </w:rPr>
              <w:t xml:space="preserve"> years, hrHPV screening with cytology triage of negative tests </w:t>
            </w:r>
            <w:r w:rsidRPr="00966EDE">
              <w:rPr>
                <w:rFonts w:cs="Arial"/>
                <w:b/>
                <w:sz w:val="18"/>
                <w:szCs w:val="18"/>
                <w:lang w:val="en-CA"/>
              </w:rPr>
              <w:t>probably increases</w:t>
            </w:r>
            <w:r w:rsidRPr="009E300B">
              <w:rPr>
                <w:rFonts w:cs="Arial"/>
                <w:sz w:val="18"/>
                <w:szCs w:val="18"/>
                <w:lang w:val="en-CA"/>
              </w:rPr>
              <w:t xml:space="preserve"> the number of false positives for CIN2+ compared with cytology scree</w:t>
            </w:r>
            <w:r>
              <w:rPr>
                <w:rFonts w:cs="Arial"/>
                <w:sz w:val="18"/>
                <w:szCs w:val="18"/>
                <w:lang w:val="en-CA"/>
              </w:rPr>
              <w:t>ning with hrHPV triage</w:t>
            </w:r>
            <w:r w:rsidR="00843751">
              <w:rPr>
                <w:rFonts w:cs="Arial"/>
                <w:sz w:val="18"/>
                <w:szCs w:val="18"/>
                <w:lang w:val="en-CA"/>
              </w:rPr>
              <w:t>.</w:t>
            </w:r>
          </w:p>
          <w:p w14:paraId="793E7D33" w14:textId="77777777" w:rsidR="00843751" w:rsidRDefault="00843751" w:rsidP="004808E0">
            <w:pPr>
              <w:rPr>
                <w:rFonts w:cs="Arial"/>
                <w:b/>
                <w:sz w:val="18"/>
                <w:szCs w:val="18"/>
                <w:lang w:val="en-CA"/>
              </w:rPr>
            </w:pPr>
          </w:p>
          <w:p w14:paraId="20091881" w14:textId="1E712084" w:rsidR="00843751" w:rsidRPr="00783FAF" w:rsidRDefault="00843751" w:rsidP="004808E0">
            <w:pPr>
              <w:rPr>
                <w:rFonts w:cs="Arial"/>
                <w:sz w:val="18"/>
                <w:szCs w:val="18"/>
                <w:lang w:val="en-CA"/>
              </w:rPr>
            </w:pPr>
            <w:r w:rsidRPr="009E300B">
              <w:rPr>
                <w:rFonts w:cs="Arial"/>
                <w:sz w:val="18"/>
                <w:szCs w:val="18"/>
                <w:lang w:val="en-CA"/>
              </w:rPr>
              <w:t xml:space="preserve">Among screened people with a cervix aged </w:t>
            </w:r>
            <w:r>
              <w:rPr>
                <w:rFonts w:cs="Arial"/>
                <w:sz w:val="18"/>
                <w:szCs w:val="18"/>
                <w:lang w:val="en-CA"/>
              </w:rPr>
              <w:t>60</w:t>
            </w:r>
            <w:r w:rsidRPr="009E300B">
              <w:rPr>
                <w:rFonts w:cs="Arial"/>
                <w:sz w:val="18"/>
                <w:szCs w:val="18"/>
                <w:lang w:val="en-CA"/>
              </w:rPr>
              <w:t xml:space="preserve"> to </w:t>
            </w:r>
            <w:r>
              <w:rPr>
                <w:rFonts w:cs="Arial"/>
                <w:sz w:val="18"/>
                <w:szCs w:val="18"/>
                <w:lang w:val="en-CA"/>
              </w:rPr>
              <w:t>69</w:t>
            </w:r>
            <w:r w:rsidRPr="009E300B">
              <w:rPr>
                <w:rFonts w:cs="Arial"/>
                <w:sz w:val="18"/>
                <w:szCs w:val="18"/>
                <w:lang w:val="en-CA"/>
              </w:rPr>
              <w:t xml:space="preserve"> years who attend follow-up testing, </w:t>
            </w:r>
            <w:r w:rsidRPr="004E21CB">
              <w:rPr>
                <w:rFonts w:cs="Arial"/>
                <w:sz w:val="18"/>
                <w:szCs w:val="18"/>
                <w:lang w:val="en-CA"/>
              </w:rPr>
              <w:t>we are</w:t>
            </w:r>
            <w:r w:rsidRPr="00966EDE">
              <w:rPr>
                <w:rFonts w:cs="Arial"/>
                <w:b/>
                <w:sz w:val="18"/>
                <w:szCs w:val="18"/>
                <w:lang w:val="en-CA"/>
              </w:rPr>
              <w:t xml:space="preserve"> very uncertain</w:t>
            </w:r>
            <w:r w:rsidRPr="009E300B">
              <w:rPr>
                <w:rFonts w:cs="Arial"/>
                <w:sz w:val="18"/>
                <w:szCs w:val="18"/>
                <w:lang w:val="en-CA"/>
              </w:rPr>
              <w:t xml:space="preserve"> </w:t>
            </w:r>
            <w:r w:rsidRPr="004E21CB">
              <w:rPr>
                <w:rFonts w:cs="Arial"/>
                <w:sz w:val="18"/>
                <w:szCs w:val="18"/>
                <w:lang w:val="en-CA"/>
              </w:rPr>
              <w:t>about the effect</w:t>
            </w:r>
            <w:r w:rsidRPr="009E300B">
              <w:rPr>
                <w:rFonts w:cs="Arial"/>
                <w:sz w:val="18"/>
                <w:szCs w:val="18"/>
                <w:lang w:val="en-CA"/>
              </w:rPr>
              <w:t xml:space="preserve"> of hrHPV screening with cytology triage of negative tests on the </w:t>
            </w:r>
            <w:r>
              <w:rPr>
                <w:rFonts w:cs="Arial"/>
                <w:sz w:val="18"/>
                <w:szCs w:val="18"/>
                <w:lang w:val="en-CA"/>
              </w:rPr>
              <w:t xml:space="preserve">number of false positives for CIN2+ </w:t>
            </w:r>
            <w:r w:rsidRPr="009E300B">
              <w:rPr>
                <w:rFonts w:cs="Arial"/>
                <w:sz w:val="18"/>
                <w:szCs w:val="18"/>
                <w:lang w:val="en-CA"/>
              </w:rPr>
              <w:t>compared with cytology screening with hrHPV triage.</w:t>
            </w:r>
          </w:p>
        </w:tc>
      </w:tr>
    </w:tbl>
    <w:p w14:paraId="20F72345" w14:textId="3F5EC6D5" w:rsidR="009E40DE" w:rsidRPr="009E300B" w:rsidRDefault="009E40DE" w:rsidP="009E40DE">
      <w:pPr>
        <w:rPr>
          <w:rFonts w:cs="Arial"/>
          <w:sz w:val="18"/>
          <w:szCs w:val="18"/>
          <w:lang w:val="en-CA"/>
        </w:rPr>
      </w:pPr>
      <w:r w:rsidRPr="009E300B">
        <w:rPr>
          <w:rFonts w:cs="Arial"/>
          <w:sz w:val="18"/>
          <w:szCs w:val="18"/>
          <w:lang w:val="en-CA"/>
        </w:rPr>
        <w:t xml:space="preserve">CI = confidence interval; </w:t>
      </w:r>
      <w:r w:rsidR="006D475A">
        <w:rPr>
          <w:rFonts w:cs="Arial"/>
          <w:sz w:val="18"/>
          <w:szCs w:val="18"/>
          <w:lang w:val="en-CA"/>
        </w:rPr>
        <w:t xml:space="preserve">CIN = cervical intraepithelial neoplasia; OR = odds ratio; </w:t>
      </w:r>
      <w:r w:rsidRPr="009E300B">
        <w:rPr>
          <w:rFonts w:cs="Arial"/>
          <w:sz w:val="18"/>
          <w:szCs w:val="18"/>
          <w:lang w:val="en-CA"/>
        </w:rPr>
        <w:t>RCT = randomized controlled trial; R</w:t>
      </w:r>
      <w:r w:rsidR="006D475A">
        <w:rPr>
          <w:rFonts w:cs="Arial"/>
          <w:sz w:val="18"/>
          <w:szCs w:val="18"/>
          <w:lang w:val="en-CA"/>
        </w:rPr>
        <w:t>R</w:t>
      </w:r>
      <w:r w:rsidRPr="009E300B">
        <w:rPr>
          <w:rFonts w:cs="Arial"/>
          <w:sz w:val="18"/>
          <w:szCs w:val="18"/>
          <w:lang w:val="en-CA"/>
        </w:rPr>
        <w:t xml:space="preserve"> = </w:t>
      </w:r>
      <w:r w:rsidR="006D475A">
        <w:rPr>
          <w:rFonts w:cs="Arial"/>
          <w:sz w:val="18"/>
          <w:szCs w:val="18"/>
          <w:lang w:val="en-CA"/>
        </w:rPr>
        <w:t>relative risk.</w:t>
      </w:r>
    </w:p>
    <w:p w14:paraId="4410DA58" w14:textId="77777777" w:rsidR="009E40DE" w:rsidRPr="009E300B" w:rsidRDefault="009E40DE" w:rsidP="009E40DE">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select population includes all randomized participants who completed the screening protocol and attended colposcopy follow-up, as needed, following a positive test. The denominator excludes 90 participants in the</w:t>
      </w:r>
      <w:r>
        <w:rPr>
          <w:rFonts w:cs="Arial"/>
          <w:sz w:val="18"/>
          <w:szCs w:val="18"/>
          <w:lang w:val="en-CA"/>
        </w:rPr>
        <w:t xml:space="preserve"> experimental</w:t>
      </w:r>
      <w:r w:rsidRPr="009E300B">
        <w:rPr>
          <w:rFonts w:cs="Arial"/>
          <w:sz w:val="18"/>
          <w:szCs w:val="18"/>
          <w:lang w:val="en-CA"/>
        </w:rPr>
        <w:t xml:space="preserve"> group and 11 in the control group who did not attend colposcopy following a positive test.</w:t>
      </w:r>
    </w:p>
    <w:p w14:paraId="58A00BD2" w14:textId="2F70C946" w:rsidR="009E40DE" w:rsidRPr="009E300B" w:rsidRDefault="009E40DE" w:rsidP="009E40DE">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0EF24E6F" w14:textId="77777777" w:rsidR="009E40DE" w:rsidRPr="009E300B" w:rsidRDefault="009E40DE" w:rsidP="009E40DE">
      <w:pPr>
        <w:rPr>
          <w:rFonts w:cs="Arial"/>
          <w:b/>
          <w:sz w:val="18"/>
          <w:szCs w:val="18"/>
          <w:lang w:val="en-CA"/>
        </w:rPr>
      </w:pPr>
      <w:r w:rsidRPr="009E300B">
        <w:rPr>
          <w:rFonts w:cs="Arial"/>
          <w:b/>
          <w:sz w:val="18"/>
          <w:szCs w:val="18"/>
          <w:lang w:val="en-CA"/>
        </w:rPr>
        <w:t>Explanations:</w:t>
      </w:r>
    </w:p>
    <w:p w14:paraId="00B7B552" w14:textId="6D890CDA" w:rsidR="009E40DE" w:rsidRDefault="009E40DE" w:rsidP="009E40DE">
      <w:pPr>
        <w:rPr>
          <w:rFonts w:cs="Arial"/>
          <w:b/>
          <w:i/>
          <w:sz w:val="18"/>
          <w:szCs w:val="18"/>
          <w:lang w:val="en-CA"/>
        </w:rPr>
      </w:pPr>
      <w:r w:rsidRPr="009E300B">
        <w:rPr>
          <w:rFonts w:cs="Arial"/>
          <w:sz w:val="18"/>
          <w:szCs w:val="18"/>
          <w:u w:val="single"/>
          <w:vertAlign w:val="superscript"/>
          <w:lang w:val="en-CA"/>
        </w:rPr>
        <w:lastRenderedPageBreak/>
        <w:t>c</w:t>
      </w:r>
      <w:r w:rsidRPr="009E300B">
        <w:rPr>
          <w:rFonts w:cs="Arial"/>
          <w:sz w:val="18"/>
          <w:szCs w:val="18"/>
          <w:u w:val="single"/>
          <w:lang w:val="en-CA"/>
        </w:rPr>
        <w:t xml:space="preserve">Acceptors of screening, select population; people with a cervix aged 30 to </w:t>
      </w:r>
      <w:r w:rsidR="008F061D">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no domains judged high risk. </w:t>
      </w:r>
      <w:r w:rsidRPr="009E300B">
        <w:rPr>
          <w:rFonts w:cs="Arial"/>
          <w:b/>
          <w:i/>
          <w:sz w:val="18"/>
          <w:szCs w:val="18"/>
          <w:lang w:val="en-CA"/>
        </w:rPr>
        <w:t xml:space="preserve">Some concerns about inconsistency: </w:t>
      </w:r>
      <w:r w:rsidRPr="009E300B">
        <w:rPr>
          <w:rFonts w:cs="Arial"/>
          <w:sz w:val="18"/>
          <w:szCs w:val="18"/>
          <w:lang w:val="en-CA"/>
        </w:rPr>
        <w:t>lack of evidence of consistency</w:t>
      </w:r>
      <w:r w:rsidR="008F061D">
        <w:rPr>
          <w:rFonts w:cs="Arial"/>
          <w:sz w:val="18"/>
          <w:szCs w:val="18"/>
          <w:lang w:val="en-CA"/>
        </w:rPr>
        <w:t xml:space="preserve"> due to single study</w:t>
      </w:r>
      <w:r w:rsidRPr="009E300B">
        <w:rPr>
          <w:rFonts w:cs="Arial"/>
          <w:sz w:val="18"/>
          <w:szCs w:val="18"/>
          <w:lang w:val="en-CA"/>
        </w:rPr>
        <w:t>.</w:t>
      </w:r>
      <w:r w:rsidRPr="009E300B">
        <w:rPr>
          <w:rFonts w:cs="Arial"/>
          <w:b/>
          <w:i/>
          <w:sz w:val="18"/>
          <w:szCs w:val="18"/>
          <w:lang w:val="en-CA"/>
        </w:rPr>
        <w:t xml:space="preserve"> No serious concerns about indirectness</w:t>
      </w:r>
      <w:r w:rsidRPr="009E300B">
        <w:rPr>
          <w:rFonts w:cs="Arial"/>
          <w:i/>
          <w:sz w:val="18"/>
          <w:szCs w:val="18"/>
          <w:lang w:val="en-CA"/>
        </w:rPr>
        <w:t xml:space="preserve">: </w:t>
      </w:r>
      <w:r w:rsidR="00145BE7">
        <w:rPr>
          <w:rFonts w:cs="Arial"/>
          <w:sz w:val="18"/>
          <w:szCs w:val="18"/>
          <w:lang w:val="en-CA"/>
        </w:rPr>
        <w:t xml:space="preserve">the study </w:t>
      </w:r>
      <w:r w:rsidR="008F061D">
        <w:rPr>
          <w:rFonts w:cs="Arial"/>
          <w:sz w:val="18"/>
          <w:szCs w:val="18"/>
          <w:lang w:val="en-CA"/>
        </w:rPr>
        <w:t>p</w:t>
      </w:r>
      <w:r w:rsidR="00145BE7">
        <w:rPr>
          <w:rFonts w:cs="Arial"/>
          <w:sz w:val="18"/>
          <w:szCs w:val="18"/>
          <w:lang w:val="en-CA"/>
        </w:rPr>
        <w:t>rovides direct evidence</w:t>
      </w:r>
      <w:r w:rsidRPr="009E300B">
        <w:rPr>
          <w:rFonts w:cs="Arial"/>
          <w:sz w:val="18"/>
          <w:szCs w:val="18"/>
          <w:lang w:val="en-CA"/>
        </w:rPr>
        <w:t xml:space="preserve">. </w:t>
      </w:r>
      <w:r w:rsidRPr="009E300B">
        <w:rPr>
          <w:rFonts w:cs="Arial"/>
          <w:b/>
          <w:i/>
          <w:sz w:val="18"/>
          <w:szCs w:val="18"/>
          <w:lang w:val="en-CA"/>
        </w:rPr>
        <w:t>No concerns about imprecision</w:t>
      </w:r>
      <w:r w:rsidRPr="009E300B">
        <w:rPr>
          <w:rFonts w:cs="Arial"/>
          <w:i/>
          <w:sz w:val="18"/>
          <w:szCs w:val="18"/>
          <w:lang w:val="en-CA"/>
        </w:rPr>
        <w:t xml:space="preserve">: </w:t>
      </w:r>
      <w:r w:rsidRPr="001F1011">
        <w:rPr>
          <w:rFonts w:cs="Arial"/>
          <w:sz w:val="18"/>
          <w:szCs w:val="18"/>
          <w:lang w:val="en-CA"/>
        </w:rPr>
        <w:t>95% CI precise for increased effect</w:t>
      </w:r>
      <w:r w:rsidRPr="009E300B">
        <w:rPr>
          <w:rFonts w:cs="Arial"/>
          <w:sz w:val="18"/>
          <w:szCs w:val="18"/>
          <w:lang w:val="en-CA"/>
        </w:rPr>
        <w:t xml:space="preserve">. </w:t>
      </w:r>
      <w:r w:rsidRPr="009E300B">
        <w:rPr>
          <w:rFonts w:cs="Arial"/>
          <w:b/>
          <w:i/>
          <w:sz w:val="18"/>
          <w:szCs w:val="18"/>
          <w:lang w:val="en-CA"/>
        </w:rPr>
        <w:t>No other serious concerns.</w:t>
      </w:r>
    </w:p>
    <w:p w14:paraId="2710BD4D" w14:textId="0897AB4E" w:rsidR="00D02FCF" w:rsidRDefault="00D02FCF" w:rsidP="009E40DE">
      <w:pPr>
        <w:rPr>
          <w:rFonts w:cs="Arial"/>
          <w:sz w:val="18"/>
          <w:szCs w:val="18"/>
          <w:lang w:val="en-CA"/>
        </w:rPr>
      </w:pPr>
    </w:p>
    <w:p w14:paraId="3D938296" w14:textId="5F05979F" w:rsidR="007316C0" w:rsidRDefault="007316C0" w:rsidP="009E40DE">
      <w:pPr>
        <w:rPr>
          <w:rFonts w:cs="Arial"/>
          <w:sz w:val="18"/>
          <w:szCs w:val="18"/>
          <w:lang w:val="en-CA"/>
        </w:rPr>
      </w:pPr>
    </w:p>
    <w:p w14:paraId="74969483" w14:textId="4FCC590E" w:rsidR="007316C0" w:rsidRDefault="007316C0" w:rsidP="009E40DE">
      <w:pPr>
        <w:rPr>
          <w:rFonts w:cs="Arial"/>
          <w:sz w:val="18"/>
          <w:szCs w:val="18"/>
          <w:lang w:val="en-CA"/>
        </w:rPr>
      </w:pPr>
    </w:p>
    <w:p w14:paraId="6D81447A" w14:textId="132CE6B9" w:rsidR="007316C0" w:rsidRDefault="007316C0" w:rsidP="009E40DE">
      <w:pPr>
        <w:rPr>
          <w:rFonts w:cs="Arial"/>
          <w:sz w:val="18"/>
          <w:szCs w:val="18"/>
          <w:lang w:val="en-CA"/>
        </w:rPr>
      </w:pPr>
    </w:p>
    <w:p w14:paraId="3C9BF7FC" w14:textId="468561E7" w:rsidR="007316C0" w:rsidRDefault="007316C0" w:rsidP="009E40DE">
      <w:pPr>
        <w:rPr>
          <w:rFonts w:cs="Arial"/>
          <w:sz w:val="18"/>
          <w:szCs w:val="18"/>
          <w:lang w:val="en-CA"/>
        </w:rPr>
      </w:pPr>
    </w:p>
    <w:p w14:paraId="0609AF37" w14:textId="3C9391B8" w:rsidR="007316C0" w:rsidRDefault="007316C0" w:rsidP="009E40DE">
      <w:pPr>
        <w:rPr>
          <w:rFonts w:cs="Arial"/>
          <w:sz w:val="18"/>
          <w:szCs w:val="18"/>
          <w:lang w:val="en-CA"/>
        </w:rPr>
      </w:pPr>
    </w:p>
    <w:p w14:paraId="044A174A" w14:textId="296C2463" w:rsidR="007316C0" w:rsidRDefault="007316C0" w:rsidP="009E40DE">
      <w:pPr>
        <w:rPr>
          <w:rFonts w:cs="Arial"/>
          <w:sz w:val="18"/>
          <w:szCs w:val="18"/>
          <w:lang w:val="en-CA"/>
        </w:rPr>
      </w:pPr>
    </w:p>
    <w:p w14:paraId="34BCADC7" w14:textId="45636D88" w:rsidR="007316C0" w:rsidRDefault="007316C0" w:rsidP="009E40DE">
      <w:pPr>
        <w:rPr>
          <w:rFonts w:cs="Arial"/>
          <w:sz w:val="18"/>
          <w:szCs w:val="18"/>
          <w:lang w:val="en-CA"/>
        </w:rPr>
      </w:pPr>
    </w:p>
    <w:p w14:paraId="126DC3C4" w14:textId="17FBE303" w:rsidR="007316C0" w:rsidRDefault="007316C0" w:rsidP="009E40DE">
      <w:pPr>
        <w:rPr>
          <w:rFonts w:cs="Arial"/>
          <w:sz w:val="18"/>
          <w:szCs w:val="18"/>
          <w:lang w:val="en-CA"/>
        </w:rPr>
      </w:pPr>
    </w:p>
    <w:p w14:paraId="3540B565" w14:textId="0E7BAC3A" w:rsidR="007316C0" w:rsidRDefault="007316C0" w:rsidP="009E40DE">
      <w:pPr>
        <w:rPr>
          <w:rFonts w:cs="Arial"/>
          <w:sz w:val="18"/>
          <w:szCs w:val="18"/>
          <w:lang w:val="en-CA"/>
        </w:rPr>
      </w:pPr>
    </w:p>
    <w:p w14:paraId="398AD9F4" w14:textId="1ED837EA" w:rsidR="007316C0" w:rsidRDefault="007316C0" w:rsidP="009E40DE">
      <w:pPr>
        <w:rPr>
          <w:rFonts w:cs="Arial"/>
          <w:sz w:val="18"/>
          <w:szCs w:val="18"/>
          <w:lang w:val="en-CA"/>
        </w:rPr>
      </w:pPr>
    </w:p>
    <w:p w14:paraId="67E5D06A" w14:textId="76796C7D" w:rsidR="007316C0" w:rsidRDefault="007316C0" w:rsidP="009E40DE">
      <w:pPr>
        <w:rPr>
          <w:rFonts w:cs="Arial"/>
          <w:sz w:val="18"/>
          <w:szCs w:val="18"/>
          <w:lang w:val="en-CA"/>
        </w:rPr>
      </w:pPr>
    </w:p>
    <w:p w14:paraId="2B43EC86" w14:textId="67D5A6EC" w:rsidR="007316C0" w:rsidRDefault="007316C0" w:rsidP="009E40DE">
      <w:pPr>
        <w:rPr>
          <w:rFonts w:cs="Arial"/>
          <w:sz w:val="18"/>
          <w:szCs w:val="18"/>
          <w:lang w:val="en-CA"/>
        </w:rPr>
      </w:pPr>
    </w:p>
    <w:p w14:paraId="0A718833" w14:textId="4082C58C" w:rsidR="007316C0" w:rsidRDefault="007316C0" w:rsidP="009E40DE">
      <w:pPr>
        <w:rPr>
          <w:rFonts w:cs="Arial"/>
          <w:sz w:val="18"/>
          <w:szCs w:val="18"/>
          <w:lang w:val="en-CA"/>
        </w:rPr>
      </w:pPr>
    </w:p>
    <w:p w14:paraId="73E16E76" w14:textId="2A57A692" w:rsidR="007316C0" w:rsidRDefault="007316C0" w:rsidP="009E40DE">
      <w:pPr>
        <w:rPr>
          <w:rFonts w:cs="Arial"/>
          <w:sz w:val="18"/>
          <w:szCs w:val="18"/>
          <w:lang w:val="en-CA"/>
        </w:rPr>
      </w:pPr>
    </w:p>
    <w:p w14:paraId="7F9DF2B2" w14:textId="77777777" w:rsidR="007316C0" w:rsidRPr="009E300B" w:rsidRDefault="007316C0" w:rsidP="009E40DE">
      <w:pPr>
        <w:rPr>
          <w:rFonts w:cs="Arial"/>
          <w:sz w:val="18"/>
          <w:szCs w:val="18"/>
          <w:lang w:val="en-CA"/>
        </w:rPr>
      </w:pPr>
    </w:p>
    <w:p w14:paraId="22B3B8B9" w14:textId="77777777" w:rsidR="009E40DE" w:rsidRPr="009E300B" w:rsidRDefault="009E40DE" w:rsidP="009E40DE">
      <w:pPr>
        <w:rPr>
          <w:rFonts w:cs="Arial"/>
          <w:lang w:val="en-CA"/>
        </w:rPr>
      </w:pPr>
    </w:p>
    <w:p w14:paraId="63C251F2" w14:textId="55ABCDB8" w:rsidR="009E40DE" w:rsidRPr="009E300B" w:rsidRDefault="00D5598C" w:rsidP="009E40DE">
      <w:pPr>
        <w:rPr>
          <w:rFonts w:cs="Arial"/>
          <w:lang w:val="en-CA"/>
        </w:rPr>
      </w:pPr>
      <w:r w:rsidRPr="00093E5A">
        <w:rPr>
          <w:noProof/>
        </w:rPr>
        <w:lastRenderedPageBreak/>
        <w:drawing>
          <wp:inline distT="0" distB="0" distL="0" distR="0" wp14:anchorId="26F9B504" wp14:editId="13683495">
            <wp:extent cx="9010650" cy="1783839"/>
            <wp:effectExtent l="0" t="0" r="0" b="6985"/>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9067208" cy="1795036"/>
                    </a:xfrm>
                    <a:prstGeom prst="rect">
                      <a:avLst/>
                    </a:prstGeom>
                  </pic:spPr>
                </pic:pic>
              </a:graphicData>
            </a:graphic>
          </wp:inline>
        </w:drawing>
      </w:r>
    </w:p>
    <w:p w14:paraId="30CE93DC" w14:textId="635D8106" w:rsidR="009E40DE" w:rsidRPr="009E300B" w:rsidRDefault="009E40DE" w:rsidP="009E40DE">
      <w:bookmarkStart w:id="203" w:name="_Toc107391679"/>
      <w:r>
        <w:t xml:space="preserve">Forest Plot </w:t>
      </w:r>
      <w:r w:rsidR="00D02FCF">
        <w:t>5</w:t>
      </w:r>
      <w:r>
        <w:t>.11</w:t>
      </w:r>
      <w:r w:rsidRPr="009E300B">
        <w:t>. False positives for CIN2+</w:t>
      </w:r>
      <w:bookmarkEnd w:id="203"/>
    </w:p>
    <w:p w14:paraId="000B201D" w14:textId="77777777" w:rsidR="009E40DE" w:rsidRPr="009E300B" w:rsidRDefault="009E40DE" w:rsidP="009E40DE">
      <w:pPr>
        <w:rPr>
          <w:rFonts w:cs="Arial"/>
          <w:lang w:val="en-CA"/>
        </w:rPr>
      </w:pPr>
    </w:p>
    <w:p w14:paraId="45DBAD0F" w14:textId="77777777" w:rsidR="009E40DE" w:rsidRPr="009E300B" w:rsidRDefault="009E40DE" w:rsidP="009E40DE">
      <w:pPr>
        <w:rPr>
          <w:rFonts w:cs="Arial"/>
          <w:lang w:val="en-CA"/>
        </w:rPr>
      </w:pPr>
    </w:p>
    <w:p w14:paraId="178AFEF5" w14:textId="77777777" w:rsidR="009E40DE" w:rsidRPr="009E300B" w:rsidRDefault="009E40DE" w:rsidP="009E40DE">
      <w:pPr>
        <w:rPr>
          <w:rFonts w:cs="Arial"/>
          <w:lang w:val="en-CA"/>
        </w:rPr>
      </w:pPr>
    </w:p>
    <w:p w14:paraId="4A63AA56" w14:textId="77777777" w:rsidR="009E40DE" w:rsidRPr="009E300B" w:rsidRDefault="009E40DE" w:rsidP="009E40DE">
      <w:pPr>
        <w:rPr>
          <w:rFonts w:cs="Arial"/>
          <w:lang w:val="en-CA"/>
        </w:rPr>
      </w:pPr>
    </w:p>
    <w:p w14:paraId="6C8A7AF5" w14:textId="77777777" w:rsidR="009E40DE" w:rsidRPr="009E300B" w:rsidRDefault="009E40DE" w:rsidP="009E40DE">
      <w:pPr>
        <w:rPr>
          <w:rFonts w:cs="Arial"/>
          <w:lang w:val="en-CA"/>
        </w:rPr>
      </w:pPr>
    </w:p>
    <w:p w14:paraId="179C016B" w14:textId="77777777" w:rsidR="009E40DE" w:rsidRPr="009E300B" w:rsidRDefault="009E40DE" w:rsidP="009E40DE">
      <w:pPr>
        <w:rPr>
          <w:rFonts w:cs="Arial"/>
          <w:lang w:val="en-CA"/>
        </w:rPr>
      </w:pPr>
    </w:p>
    <w:p w14:paraId="56EF1573" w14:textId="77777777" w:rsidR="009E40DE" w:rsidRPr="009E300B" w:rsidRDefault="009E40DE" w:rsidP="009E40DE">
      <w:pPr>
        <w:rPr>
          <w:rFonts w:cs="Arial"/>
          <w:lang w:val="en-CA"/>
        </w:rPr>
      </w:pPr>
    </w:p>
    <w:p w14:paraId="2D16C3BB" w14:textId="77777777" w:rsidR="009E40DE" w:rsidRPr="009E300B" w:rsidRDefault="009E40DE" w:rsidP="009E40DE">
      <w:pPr>
        <w:rPr>
          <w:rFonts w:cs="Arial"/>
          <w:lang w:val="en-CA"/>
        </w:rPr>
      </w:pPr>
    </w:p>
    <w:p w14:paraId="5D5FA670" w14:textId="77777777" w:rsidR="009E40DE" w:rsidRDefault="009E40DE" w:rsidP="009E40DE">
      <w:pPr>
        <w:rPr>
          <w:rFonts w:cs="Arial"/>
          <w:lang w:val="en-CA"/>
        </w:rPr>
      </w:pPr>
    </w:p>
    <w:p w14:paraId="3980F7CC" w14:textId="77777777" w:rsidR="009E40DE" w:rsidRDefault="009E40DE" w:rsidP="009E40DE">
      <w:pPr>
        <w:rPr>
          <w:rFonts w:cs="Arial"/>
          <w:lang w:val="en-CA"/>
        </w:rPr>
      </w:pPr>
    </w:p>
    <w:p w14:paraId="23AF102C" w14:textId="77777777" w:rsidR="009E40DE" w:rsidRPr="009E300B" w:rsidRDefault="009E40DE" w:rsidP="009E40DE">
      <w:pPr>
        <w:rPr>
          <w:rFonts w:cs="Arial"/>
          <w:lang w:val="en-CA"/>
        </w:rPr>
      </w:pPr>
    </w:p>
    <w:p w14:paraId="0E0C3145" w14:textId="3D774D46" w:rsidR="009E40DE" w:rsidRDefault="009E40DE" w:rsidP="009E40DE">
      <w:pPr>
        <w:rPr>
          <w:rFonts w:cs="Arial"/>
          <w:lang w:val="en-CA"/>
        </w:rPr>
      </w:pPr>
    </w:p>
    <w:p w14:paraId="24DC519F" w14:textId="3333F669" w:rsidR="00D02FCF" w:rsidRDefault="00D02FCF" w:rsidP="009E40DE">
      <w:pPr>
        <w:rPr>
          <w:rFonts w:cs="Arial"/>
          <w:lang w:val="en-CA"/>
        </w:rPr>
      </w:pPr>
    </w:p>
    <w:p w14:paraId="6B80F614" w14:textId="4D6D5899" w:rsidR="00D02FCF" w:rsidRDefault="00D02FCF" w:rsidP="009E40DE">
      <w:pPr>
        <w:rPr>
          <w:rFonts w:cs="Arial"/>
          <w:lang w:val="en-CA"/>
        </w:rPr>
      </w:pPr>
    </w:p>
    <w:p w14:paraId="76ECBED2" w14:textId="77777777" w:rsidR="00D02FCF" w:rsidRPr="009E300B" w:rsidRDefault="00D02FCF" w:rsidP="009E40DE">
      <w:pPr>
        <w:rPr>
          <w:rFonts w:cs="Arial"/>
          <w:lang w:val="en-CA"/>
        </w:rPr>
      </w:pPr>
    </w:p>
    <w:p w14:paraId="04CAC9E9" w14:textId="77777777" w:rsidR="009E40DE" w:rsidRPr="009E300B" w:rsidRDefault="009E40DE" w:rsidP="009E40DE">
      <w:pPr>
        <w:rPr>
          <w:rFonts w:cs="Arial"/>
          <w:lang w:val="en-CA"/>
        </w:rPr>
      </w:pPr>
    </w:p>
    <w:p w14:paraId="72B098B4" w14:textId="7A6A45B1" w:rsidR="009E40DE" w:rsidRPr="009E300B" w:rsidRDefault="009E40DE" w:rsidP="009E40DE">
      <w:bookmarkStart w:id="204" w:name="_Toc107391680"/>
      <w:r>
        <w:lastRenderedPageBreak/>
        <w:t xml:space="preserve">Evidence Set </w:t>
      </w:r>
      <w:r w:rsidR="00D02FCF">
        <w:t>5</w:t>
      </w:r>
      <w:r>
        <w:t>.12</w:t>
      </w:r>
      <w:r w:rsidRPr="009E300B">
        <w:t>. False positives for CIN3+</w:t>
      </w:r>
      <w:bookmarkEnd w:id="204"/>
    </w:p>
    <w:p w14:paraId="7BDF1FE8" w14:textId="77777777" w:rsidR="009E40DE" w:rsidRPr="00126B1A" w:rsidRDefault="009E40DE" w:rsidP="009E40DE">
      <w:pPr>
        <w:rPr>
          <w:rFonts w:cs="Arial"/>
          <w:szCs w:val="20"/>
          <w:lang w:val="en-CA"/>
        </w:rPr>
      </w:pPr>
      <w:r w:rsidRPr="00126B1A">
        <w:rPr>
          <w:rFonts w:cs="Arial"/>
          <w:b/>
          <w:szCs w:val="20"/>
          <w:lang w:val="en-CA"/>
        </w:rPr>
        <w:t>Included report:</w:t>
      </w:r>
      <w:r w:rsidRPr="00126B1A">
        <w:rPr>
          <w:rFonts w:cs="Arial"/>
          <w:szCs w:val="20"/>
          <w:lang w:val="en-CA"/>
        </w:rPr>
        <w:t xml:space="preserve"> Chan 2020 (Hong Kong)</w:t>
      </w:r>
    </w:p>
    <w:p w14:paraId="39D8047D" w14:textId="63AA02A5" w:rsidR="009E40DE" w:rsidRPr="009E300B" w:rsidRDefault="009E40DE" w:rsidP="009E40DE">
      <w:bookmarkStart w:id="205" w:name="_Toc107391681"/>
      <w:r w:rsidRPr="009E300B">
        <w:t>GRA</w:t>
      </w:r>
      <w:r>
        <w:t xml:space="preserve">DE Summary of Findings Table </w:t>
      </w:r>
      <w:r w:rsidR="00D02FCF">
        <w:t>5</w:t>
      </w:r>
      <w:r>
        <w:t>.12</w:t>
      </w:r>
      <w:r w:rsidRPr="009E300B">
        <w:t>. False positives for CIN3+</w:t>
      </w:r>
      <w:bookmarkEnd w:id="205"/>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9E40DE" w:rsidRPr="009E300B" w14:paraId="2FDFDE6C" w14:textId="77777777" w:rsidTr="004808E0">
        <w:trPr>
          <w:tblHeader/>
        </w:trPr>
        <w:tc>
          <w:tcPr>
            <w:tcW w:w="1795" w:type="dxa"/>
            <w:gridSpan w:val="2"/>
            <w:vMerge w:val="restart"/>
            <w:shd w:val="clear" w:color="auto" w:fill="D5DCE4" w:themeFill="text2" w:themeFillTint="33"/>
          </w:tcPr>
          <w:p w14:paraId="2F30F6F8" w14:textId="77777777" w:rsidR="009E40DE" w:rsidRPr="009E300B" w:rsidRDefault="009E40DE" w:rsidP="004808E0">
            <w:pPr>
              <w:rPr>
                <w:rFonts w:cs="Arial"/>
                <w:b/>
                <w:sz w:val="18"/>
                <w:szCs w:val="18"/>
                <w:lang w:val="en-CA"/>
              </w:rPr>
            </w:pPr>
            <w:r w:rsidRPr="009E300B">
              <w:rPr>
                <w:rFonts w:cs="Arial"/>
                <w:b/>
                <w:sz w:val="18"/>
                <w:szCs w:val="18"/>
                <w:lang w:val="en-CA"/>
              </w:rPr>
              <w:t>Outcome</w:t>
            </w:r>
          </w:p>
          <w:p w14:paraId="047F4D7B"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22CC22CE" w14:textId="77777777" w:rsidR="009E40DE" w:rsidRPr="009E300B" w:rsidRDefault="009E40DE"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0C5FF861" w14:textId="2591C941" w:rsidR="009E40DE" w:rsidRPr="009E300B" w:rsidRDefault="00E93FF3" w:rsidP="004808E0">
            <w:pPr>
              <w:rPr>
                <w:rFonts w:cs="Arial"/>
                <w:b/>
                <w:sz w:val="18"/>
                <w:szCs w:val="18"/>
                <w:lang w:val="en-CA"/>
              </w:rPr>
            </w:pPr>
            <w:r>
              <w:rPr>
                <w:rFonts w:cs="Arial"/>
                <w:b/>
                <w:sz w:val="18"/>
                <w:szCs w:val="18"/>
                <w:lang w:val="en-CA"/>
              </w:rPr>
              <w:t>Relative</w:t>
            </w:r>
            <w:r w:rsidR="009E40DE" w:rsidRPr="009E300B">
              <w:rPr>
                <w:rFonts w:cs="Arial"/>
                <w:b/>
                <w:sz w:val="18"/>
                <w:szCs w:val="18"/>
                <w:lang w:val="en-CA"/>
              </w:rPr>
              <w:t xml:space="preserve"> effects, </w:t>
            </w:r>
            <w:r>
              <w:rPr>
                <w:rFonts w:cs="Arial"/>
                <w:b/>
                <w:sz w:val="18"/>
                <w:szCs w:val="18"/>
                <w:lang w:val="en-CA"/>
              </w:rPr>
              <w:t>Peto OR and RR</w:t>
            </w:r>
            <w:r w:rsidR="009E40DE" w:rsidRPr="009E300B">
              <w:rPr>
                <w:rFonts w:cs="Arial"/>
                <w:b/>
                <w:sz w:val="18"/>
                <w:szCs w:val="18"/>
                <w:lang w:val="en-CA"/>
              </w:rPr>
              <w:t xml:space="preserve"> (95 % CI)</w:t>
            </w:r>
          </w:p>
        </w:tc>
        <w:tc>
          <w:tcPr>
            <w:tcW w:w="5343" w:type="dxa"/>
            <w:gridSpan w:val="3"/>
            <w:shd w:val="clear" w:color="auto" w:fill="D5DCE4" w:themeFill="text2" w:themeFillTint="33"/>
          </w:tcPr>
          <w:p w14:paraId="58C855E9" w14:textId="77777777" w:rsidR="009E40DE" w:rsidRPr="009E300B" w:rsidRDefault="009E40DE"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1894C016"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1D99C9CF" w14:textId="77777777" w:rsidR="009E40DE" w:rsidRPr="009E300B" w:rsidRDefault="009E40DE" w:rsidP="004808E0">
            <w:pPr>
              <w:rPr>
                <w:rFonts w:cs="Arial"/>
                <w:b/>
                <w:sz w:val="18"/>
                <w:szCs w:val="18"/>
                <w:lang w:val="en-CA"/>
              </w:rPr>
            </w:pPr>
            <w:r w:rsidRPr="009E300B">
              <w:rPr>
                <w:rFonts w:cs="Arial"/>
                <w:b/>
                <w:sz w:val="18"/>
                <w:szCs w:val="18"/>
                <w:lang w:val="en-CA"/>
              </w:rPr>
              <w:t>What happens?</w:t>
            </w:r>
          </w:p>
        </w:tc>
      </w:tr>
      <w:tr w:rsidR="009E40DE" w:rsidRPr="009E300B" w14:paraId="4C8A0B9E" w14:textId="77777777" w:rsidTr="004808E0">
        <w:trPr>
          <w:tblHeader/>
        </w:trPr>
        <w:tc>
          <w:tcPr>
            <w:tcW w:w="1795" w:type="dxa"/>
            <w:gridSpan w:val="2"/>
            <w:vMerge/>
          </w:tcPr>
          <w:p w14:paraId="3A648F01" w14:textId="77777777" w:rsidR="009E40DE" w:rsidRPr="009E300B" w:rsidRDefault="009E40DE" w:rsidP="004808E0">
            <w:pPr>
              <w:rPr>
                <w:rFonts w:cs="Arial"/>
                <w:b/>
                <w:sz w:val="18"/>
                <w:szCs w:val="18"/>
                <w:lang w:val="en-CA"/>
              </w:rPr>
            </w:pPr>
          </w:p>
        </w:tc>
        <w:tc>
          <w:tcPr>
            <w:tcW w:w="1767" w:type="dxa"/>
            <w:vMerge/>
          </w:tcPr>
          <w:p w14:paraId="3ECEF4ED" w14:textId="77777777" w:rsidR="009E40DE" w:rsidRPr="009E300B" w:rsidRDefault="009E40DE" w:rsidP="004808E0">
            <w:pPr>
              <w:rPr>
                <w:rFonts w:cs="Arial"/>
                <w:b/>
                <w:sz w:val="18"/>
                <w:szCs w:val="18"/>
                <w:lang w:val="en-CA"/>
              </w:rPr>
            </w:pPr>
          </w:p>
        </w:tc>
        <w:tc>
          <w:tcPr>
            <w:tcW w:w="1781" w:type="dxa"/>
            <w:shd w:val="clear" w:color="auto" w:fill="D5DCE4" w:themeFill="text2" w:themeFillTint="33"/>
          </w:tcPr>
          <w:p w14:paraId="24970097" w14:textId="77777777" w:rsidR="009E40DE" w:rsidRPr="009E300B" w:rsidRDefault="009E40DE" w:rsidP="004808E0">
            <w:pPr>
              <w:rPr>
                <w:rFonts w:cs="Arial"/>
                <w:b/>
                <w:sz w:val="18"/>
                <w:szCs w:val="18"/>
                <w:lang w:val="en-CA"/>
              </w:rPr>
            </w:pPr>
            <w:r w:rsidRPr="009E300B">
              <w:rPr>
                <w:rFonts w:cs="Arial"/>
                <w:b/>
                <w:sz w:val="18"/>
                <w:szCs w:val="18"/>
                <w:lang w:val="en-CA"/>
              </w:rPr>
              <w:t>With cytology screening + hrHPV triage</w:t>
            </w:r>
          </w:p>
        </w:tc>
        <w:tc>
          <w:tcPr>
            <w:tcW w:w="1781" w:type="dxa"/>
            <w:shd w:val="clear" w:color="auto" w:fill="D5DCE4" w:themeFill="text2" w:themeFillTint="33"/>
          </w:tcPr>
          <w:p w14:paraId="4FFE6830" w14:textId="77777777" w:rsidR="009E40DE" w:rsidRPr="009E300B" w:rsidRDefault="009E40DE" w:rsidP="004808E0">
            <w:pPr>
              <w:rPr>
                <w:rFonts w:cs="Arial"/>
                <w:b/>
                <w:sz w:val="18"/>
                <w:szCs w:val="18"/>
                <w:lang w:val="en-CA"/>
              </w:rPr>
            </w:pPr>
            <w:r w:rsidRPr="009E300B">
              <w:rPr>
                <w:rFonts w:cs="Arial"/>
                <w:b/>
                <w:sz w:val="18"/>
                <w:szCs w:val="18"/>
                <w:lang w:val="en-CA"/>
              </w:rPr>
              <w:t>With hrHPV screening + cytology triage of negatives</w:t>
            </w:r>
          </w:p>
        </w:tc>
        <w:tc>
          <w:tcPr>
            <w:tcW w:w="1781" w:type="dxa"/>
            <w:shd w:val="clear" w:color="auto" w:fill="D5DCE4" w:themeFill="text2" w:themeFillTint="33"/>
          </w:tcPr>
          <w:p w14:paraId="6DEFD047" w14:textId="77777777" w:rsidR="009E40DE" w:rsidRPr="009E300B" w:rsidRDefault="009E40DE" w:rsidP="004808E0">
            <w:pPr>
              <w:rPr>
                <w:rFonts w:cs="Arial"/>
                <w:b/>
                <w:sz w:val="18"/>
                <w:szCs w:val="18"/>
                <w:lang w:val="en-CA"/>
              </w:rPr>
            </w:pPr>
            <w:r w:rsidRPr="009E300B">
              <w:rPr>
                <w:rFonts w:cs="Arial"/>
                <w:b/>
                <w:sz w:val="18"/>
                <w:szCs w:val="18"/>
                <w:lang w:val="en-CA"/>
              </w:rPr>
              <w:t>Difference</w:t>
            </w:r>
          </w:p>
        </w:tc>
        <w:tc>
          <w:tcPr>
            <w:tcW w:w="2070" w:type="dxa"/>
            <w:vMerge/>
          </w:tcPr>
          <w:p w14:paraId="241621A4" w14:textId="77777777" w:rsidR="009E40DE" w:rsidRPr="009E300B" w:rsidRDefault="009E40DE" w:rsidP="004808E0">
            <w:pPr>
              <w:rPr>
                <w:rFonts w:cs="Arial"/>
                <w:b/>
                <w:sz w:val="18"/>
                <w:szCs w:val="18"/>
                <w:lang w:val="en-CA"/>
              </w:rPr>
            </w:pPr>
          </w:p>
        </w:tc>
        <w:tc>
          <w:tcPr>
            <w:tcW w:w="3415" w:type="dxa"/>
            <w:vMerge/>
          </w:tcPr>
          <w:p w14:paraId="00154F26" w14:textId="77777777" w:rsidR="009E40DE" w:rsidRPr="009E300B" w:rsidRDefault="009E40DE" w:rsidP="004808E0">
            <w:pPr>
              <w:rPr>
                <w:rFonts w:cs="Arial"/>
                <w:b/>
                <w:sz w:val="18"/>
                <w:szCs w:val="18"/>
                <w:lang w:val="en-CA"/>
              </w:rPr>
            </w:pPr>
          </w:p>
        </w:tc>
      </w:tr>
      <w:tr w:rsidR="009E40DE" w:rsidRPr="009E300B" w14:paraId="1B6AEB86" w14:textId="77777777" w:rsidTr="004808E0">
        <w:tc>
          <w:tcPr>
            <w:tcW w:w="14390" w:type="dxa"/>
            <w:gridSpan w:val="8"/>
            <w:shd w:val="clear" w:color="auto" w:fill="F2F2F2" w:themeFill="background1" w:themeFillShade="F2"/>
            <w:vAlign w:val="center"/>
          </w:tcPr>
          <w:p w14:paraId="66EC89AF" w14:textId="3DBEEC93" w:rsidR="009E40DE" w:rsidRPr="009E300B" w:rsidRDefault="009E40DE" w:rsidP="004808E0">
            <w:pPr>
              <w:rPr>
                <w:rFonts w:cs="Arial"/>
                <w:b/>
                <w:sz w:val="18"/>
                <w:szCs w:val="18"/>
                <w:lang w:val="en-CA"/>
              </w:rPr>
            </w:pPr>
            <w:r w:rsidRPr="009E300B">
              <w:rPr>
                <w:rFonts w:cs="Arial"/>
                <w:b/>
                <w:sz w:val="18"/>
                <w:szCs w:val="18"/>
              </w:rPr>
              <w:t xml:space="preserve">People with a cervix aged 30 to </w:t>
            </w:r>
            <w:r w:rsidR="00E03E97">
              <w:rPr>
                <w:rFonts w:cs="Arial"/>
                <w:b/>
                <w:sz w:val="18"/>
                <w:szCs w:val="18"/>
              </w:rPr>
              <w:t>59</w:t>
            </w:r>
            <w:r w:rsidRPr="009E300B">
              <w:rPr>
                <w:rFonts w:cs="Arial"/>
                <w:b/>
                <w:sz w:val="18"/>
                <w:szCs w:val="18"/>
              </w:rPr>
              <w:t xml:space="preserve"> years (Chan 2020 (Hong Kong); acceptors of screening, select population)</w:t>
            </w:r>
          </w:p>
        </w:tc>
      </w:tr>
      <w:tr w:rsidR="00D02FCF" w:rsidRPr="009E300B" w14:paraId="0F29B4DB" w14:textId="77777777" w:rsidTr="004808E0">
        <w:trPr>
          <w:trHeight w:val="1449"/>
        </w:trPr>
        <w:tc>
          <w:tcPr>
            <w:tcW w:w="1781" w:type="dxa"/>
          </w:tcPr>
          <w:p w14:paraId="6FDA2B33" w14:textId="77777777" w:rsidR="00D02FCF" w:rsidRPr="009E300B" w:rsidRDefault="00D02FCF" w:rsidP="004808E0">
            <w:pPr>
              <w:rPr>
                <w:rFonts w:cs="Arial"/>
                <w:sz w:val="18"/>
                <w:szCs w:val="18"/>
                <w:lang w:val="en-CA"/>
              </w:rPr>
            </w:pPr>
            <w:r w:rsidRPr="009E300B">
              <w:rPr>
                <w:rFonts w:cs="Arial"/>
                <w:sz w:val="18"/>
                <w:szCs w:val="18"/>
                <w:lang w:val="en-CA"/>
              </w:rPr>
              <w:t>False positives for CIN3+</w:t>
            </w:r>
          </w:p>
          <w:p w14:paraId="1FB83439" w14:textId="77777777" w:rsidR="00D02FCF" w:rsidRPr="009E300B" w:rsidRDefault="00D02FCF" w:rsidP="004808E0">
            <w:pPr>
              <w:rPr>
                <w:rFonts w:cs="Arial"/>
                <w:sz w:val="18"/>
                <w:szCs w:val="18"/>
                <w:lang w:val="en-CA"/>
              </w:rPr>
            </w:pPr>
          </w:p>
          <w:p w14:paraId="78B8295F" w14:textId="77777777" w:rsidR="00D02FCF" w:rsidRPr="009E300B" w:rsidRDefault="00D02FCF" w:rsidP="004808E0">
            <w:pPr>
              <w:rPr>
                <w:rFonts w:cs="Arial"/>
                <w:sz w:val="18"/>
                <w:szCs w:val="18"/>
                <w:lang w:val="en-CA"/>
              </w:rPr>
            </w:pPr>
            <w:r w:rsidRPr="009E300B">
              <w:rPr>
                <w:rFonts w:cs="Arial"/>
                <w:sz w:val="18"/>
                <w:szCs w:val="18"/>
                <w:lang w:val="en-CA"/>
              </w:rPr>
              <w:t>Follow-up: 1 round</w:t>
            </w:r>
          </w:p>
          <w:p w14:paraId="4C182A55" w14:textId="77777777" w:rsidR="00D02FCF" w:rsidRPr="009E300B" w:rsidRDefault="00D02FCF" w:rsidP="004808E0">
            <w:pPr>
              <w:rPr>
                <w:rFonts w:cs="Arial"/>
                <w:sz w:val="18"/>
                <w:szCs w:val="18"/>
                <w:lang w:val="en-CA"/>
              </w:rPr>
            </w:pPr>
          </w:p>
          <w:p w14:paraId="561CCC6E" w14:textId="77777777" w:rsidR="00D02FCF" w:rsidRPr="009E300B" w:rsidRDefault="00D02FCF" w:rsidP="004808E0">
            <w:pPr>
              <w:rPr>
                <w:rFonts w:cs="Arial"/>
                <w:sz w:val="18"/>
                <w:szCs w:val="18"/>
                <w:lang w:val="en-CA"/>
              </w:rPr>
            </w:pPr>
            <w:r>
              <w:rPr>
                <w:rFonts w:cs="Arial"/>
                <w:sz w:val="18"/>
                <w:szCs w:val="18"/>
                <w:lang w:val="en-CA"/>
              </w:rPr>
              <w:t>15,760</w:t>
            </w:r>
            <w:r w:rsidRPr="009E300B">
              <w:rPr>
                <w:rFonts w:cs="Arial"/>
                <w:sz w:val="18"/>
                <w:szCs w:val="18"/>
                <w:lang w:val="en-CA"/>
              </w:rPr>
              <w:t xml:space="preserve"> (1 RCT)</w:t>
            </w:r>
          </w:p>
        </w:tc>
        <w:tc>
          <w:tcPr>
            <w:tcW w:w="1781" w:type="dxa"/>
            <w:gridSpan w:val="2"/>
          </w:tcPr>
          <w:p w14:paraId="08DA0957" w14:textId="0232C78D" w:rsidR="00D02FCF" w:rsidRDefault="00E93FF3" w:rsidP="004808E0">
            <w:pPr>
              <w:rPr>
                <w:rFonts w:cs="Arial"/>
                <w:sz w:val="18"/>
                <w:szCs w:val="18"/>
              </w:rPr>
            </w:pPr>
            <w:r>
              <w:rPr>
                <w:rFonts w:cs="Arial"/>
                <w:sz w:val="18"/>
                <w:szCs w:val="18"/>
              </w:rPr>
              <w:t>Peto OR: 3.87 (3.34 to 4.50)</w:t>
            </w:r>
          </w:p>
          <w:p w14:paraId="68A6CD4A" w14:textId="77777777" w:rsidR="00E93FF3" w:rsidRDefault="00E93FF3" w:rsidP="004808E0">
            <w:pPr>
              <w:rPr>
                <w:rFonts w:cs="Arial"/>
                <w:sz w:val="18"/>
                <w:szCs w:val="18"/>
                <w:lang w:val="en-CA"/>
              </w:rPr>
            </w:pPr>
          </w:p>
          <w:p w14:paraId="29DB71BA" w14:textId="61FA8C16" w:rsidR="00E93FF3" w:rsidRPr="009E300B" w:rsidRDefault="00E93FF3" w:rsidP="004808E0">
            <w:pPr>
              <w:rPr>
                <w:rFonts w:cs="Arial"/>
                <w:sz w:val="18"/>
                <w:szCs w:val="18"/>
                <w:lang w:val="en-CA"/>
              </w:rPr>
            </w:pPr>
            <w:r>
              <w:rPr>
                <w:rFonts w:cs="Arial"/>
                <w:sz w:val="18"/>
                <w:szCs w:val="18"/>
                <w:lang w:val="en-CA"/>
              </w:rPr>
              <w:t>RR: 3.70 (3.22 to 4.25)</w:t>
            </w:r>
          </w:p>
        </w:tc>
        <w:tc>
          <w:tcPr>
            <w:tcW w:w="1781" w:type="dxa"/>
            <w:shd w:val="clear" w:color="auto" w:fill="auto"/>
          </w:tcPr>
          <w:p w14:paraId="4986CCFC" w14:textId="606BD12B" w:rsidR="00D02FCF" w:rsidRPr="009E300B" w:rsidRDefault="00D02FCF" w:rsidP="004808E0">
            <w:pPr>
              <w:rPr>
                <w:rFonts w:cs="Arial"/>
                <w:sz w:val="18"/>
                <w:szCs w:val="18"/>
                <w:lang w:val="en-CA"/>
              </w:rPr>
            </w:pPr>
            <w:r w:rsidRPr="009E300B">
              <w:rPr>
                <w:rFonts w:cs="Arial"/>
                <w:sz w:val="18"/>
                <w:szCs w:val="18"/>
                <w:lang w:val="en-CA"/>
              </w:rPr>
              <w:t>16</w:t>
            </w:r>
            <w:r>
              <w:rPr>
                <w:rFonts w:cs="Arial"/>
                <w:sz w:val="18"/>
                <w:szCs w:val="18"/>
                <w:lang w:val="en-CA"/>
              </w:rPr>
              <w:t>4.6</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5372B8EF" w14:textId="56B3D822" w:rsidR="00D02FCF" w:rsidRPr="009E300B" w:rsidRDefault="00E93FF3" w:rsidP="004808E0">
            <w:pPr>
              <w:rPr>
                <w:rFonts w:cs="Arial"/>
                <w:sz w:val="18"/>
                <w:szCs w:val="18"/>
                <w:lang w:val="en-CA"/>
              </w:rPr>
            </w:pPr>
            <w:r>
              <w:rPr>
                <w:rFonts w:cs="Arial"/>
                <w:sz w:val="18"/>
                <w:szCs w:val="18"/>
                <w:lang w:val="en-CA"/>
              </w:rPr>
              <w:t>608.1</w:t>
            </w:r>
            <w:r w:rsidR="00D02FCF" w:rsidRPr="009E300B">
              <w:rPr>
                <w:rFonts w:cs="Arial"/>
                <w:sz w:val="18"/>
                <w:szCs w:val="18"/>
                <w:lang w:val="en-CA"/>
              </w:rPr>
              <w:t xml:space="preserve"> per 1</w:t>
            </w:r>
            <w:r w:rsidR="00D02FCF">
              <w:rPr>
                <w:rFonts w:cs="Arial"/>
                <w:sz w:val="18"/>
                <w:szCs w:val="18"/>
                <w:lang w:val="en-CA"/>
              </w:rPr>
              <w:t>0</w:t>
            </w:r>
            <w:r w:rsidR="00D02FCF" w:rsidRPr="009E300B">
              <w:rPr>
                <w:rFonts w:cs="Arial"/>
                <w:sz w:val="18"/>
                <w:szCs w:val="18"/>
                <w:lang w:val="en-CA"/>
              </w:rPr>
              <w:t>,000</w:t>
            </w:r>
          </w:p>
        </w:tc>
        <w:tc>
          <w:tcPr>
            <w:tcW w:w="1781" w:type="dxa"/>
            <w:shd w:val="clear" w:color="auto" w:fill="auto"/>
          </w:tcPr>
          <w:p w14:paraId="62A6B746" w14:textId="77C911FC" w:rsidR="00D02FCF" w:rsidRPr="009E300B" w:rsidRDefault="00E93FF3" w:rsidP="004808E0">
            <w:pPr>
              <w:rPr>
                <w:rFonts w:cs="Arial"/>
                <w:sz w:val="18"/>
                <w:szCs w:val="18"/>
                <w:lang w:val="en-CA"/>
              </w:rPr>
            </w:pPr>
            <w:r>
              <w:rPr>
                <w:rFonts w:cs="Arial"/>
                <w:sz w:val="18"/>
                <w:szCs w:val="18"/>
                <w:lang w:val="en-CA"/>
              </w:rPr>
              <w:t>443.6</w:t>
            </w:r>
            <w:r w:rsidR="00D02FCF">
              <w:rPr>
                <w:rFonts w:cs="Arial"/>
                <w:sz w:val="18"/>
                <w:szCs w:val="18"/>
                <w:lang w:val="en-CA"/>
              </w:rPr>
              <w:t xml:space="preserve"> more per</w:t>
            </w:r>
            <w:r w:rsidR="00D02FCF" w:rsidRPr="009E300B">
              <w:rPr>
                <w:rFonts w:cs="Arial"/>
                <w:sz w:val="18"/>
                <w:szCs w:val="18"/>
                <w:lang w:val="en-CA"/>
              </w:rPr>
              <w:t xml:space="preserve"> 1</w:t>
            </w:r>
            <w:r w:rsidR="00D02FCF">
              <w:rPr>
                <w:rFonts w:cs="Arial"/>
                <w:sz w:val="18"/>
                <w:szCs w:val="18"/>
                <w:lang w:val="en-CA"/>
              </w:rPr>
              <w:t>0</w:t>
            </w:r>
            <w:r w:rsidR="00D02FCF" w:rsidRPr="009E300B">
              <w:rPr>
                <w:rFonts w:cs="Arial"/>
                <w:sz w:val="18"/>
                <w:szCs w:val="18"/>
                <w:lang w:val="en-CA"/>
              </w:rPr>
              <w:t>,000</w:t>
            </w:r>
            <w:r w:rsidR="004E49E6">
              <w:rPr>
                <w:rFonts w:cs="Arial"/>
                <w:sz w:val="18"/>
                <w:szCs w:val="18"/>
                <w:lang w:val="en-CA"/>
              </w:rPr>
              <w:t xml:space="preserve"> (</w:t>
            </w:r>
            <w:r>
              <w:rPr>
                <w:rFonts w:cs="Arial"/>
                <w:sz w:val="18"/>
                <w:szCs w:val="18"/>
                <w:lang w:val="en-CA"/>
              </w:rPr>
              <w:t>364.7</w:t>
            </w:r>
            <w:r w:rsidR="004E49E6">
              <w:rPr>
                <w:rFonts w:cs="Arial"/>
                <w:sz w:val="18"/>
                <w:szCs w:val="18"/>
                <w:lang w:val="en-CA"/>
              </w:rPr>
              <w:t xml:space="preserve"> more to </w:t>
            </w:r>
            <w:r>
              <w:rPr>
                <w:rFonts w:cs="Arial"/>
                <w:sz w:val="18"/>
                <w:szCs w:val="18"/>
                <w:lang w:val="en-CA"/>
              </w:rPr>
              <w:t>535.6</w:t>
            </w:r>
            <w:r w:rsidR="004E49E6">
              <w:rPr>
                <w:rFonts w:cs="Arial"/>
                <w:sz w:val="18"/>
                <w:szCs w:val="18"/>
                <w:lang w:val="en-CA"/>
              </w:rPr>
              <w:t xml:space="preserve"> more)</w:t>
            </w:r>
          </w:p>
        </w:tc>
        <w:tc>
          <w:tcPr>
            <w:tcW w:w="2070" w:type="dxa"/>
          </w:tcPr>
          <w:p w14:paraId="2EF9BB38" w14:textId="4B614A3F" w:rsidR="00E03E97" w:rsidRDefault="00E03E97" w:rsidP="004808E0">
            <w:pPr>
              <w:rPr>
                <w:rFonts w:eastAsia="Times New Roman" w:cs="Arial"/>
                <w:sz w:val="18"/>
                <w:szCs w:val="18"/>
              </w:rPr>
            </w:pPr>
            <w:r>
              <w:rPr>
                <w:rFonts w:eastAsia="Times New Roman" w:cs="Arial"/>
                <w:sz w:val="18"/>
                <w:szCs w:val="18"/>
              </w:rPr>
              <w:t>25-29 yrs:</w:t>
            </w:r>
          </w:p>
          <w:p w14:paraId="5BFD59F5" w14:textId="615D7275" w:rsidR="00E03E97" w:rsidRDefault="00E03E97" w:rsidP="004808E0">
            <w:pPr>
              <w:rPr>
                <w:rFonts w:eastAsia="Times New Roman" w:cs="Arial"/>
                <w:sz w:val="18"/>
                <w:szCs w:val="18"/>
              </w:rPr>
            </w:pPr>
            <w:r>
              <w:rPr>
                <w:rFonts w:eastAsia="Times New Roman" w:cs="Arial"/>
                <w:sz w:val="18"/>
                <w:szCs w:val="18"/>
              </w:rPr>
              <w:t>VERY LOW</w:t>
            </w:r>
          </w:p>
          <w:p w14:paraId="58FCDFC0" w14:textId="1246A497" w:rsidR="00E03E97" w:rsidRDefault="00E03E97" w:rsidP="004808E0">
            <w:pPr>
              <w:rPr>
                <w:rFonts w:ascii="Cambria Math" w:eastAsia="Times New Roman" w:hAnsi="Cambria Math" w:cs="Cambria Math"/>
                <w:kern w:val="24"/>
                <w:sz w:val="18"/>
                <w:szCs w:val="18"/>
                <w:lang w:eastAsia="en-CA"/>
              </w:rPr>
            </w:pPr>
            <w:r w:rsidRPr="009E300B">
              <w:rPr>
                <w:rFonts w:ascii="Cambria Math" w:eastAsia="Times New Roman" w:hAnsi="Cambria Math" w:cs="Cambria Math"/>
                <w:kern w:val="24"/>
                <w:sz w:val="18"/>
                <w:szCs w:val="18"/>
                <w:lang w:eastAsia="en-CA"/>
              </w:rPr>
              <w:t>⊕⊝⊝⊝</w:t>
            </w:r>
          </w:p>
          <w:p w14:paraId="3B24DF7E" w14:textId="314BE984" w:rsidR="00E03E97" w:rsidRDefault="00E03E97" w:rsidP="004808E0">
            <w:pPr>
              <w:rPr>
                <w:rFonts w:eastAsia="Times New Roman" w:cs="Arial"/>
                <w:sz w:val="18"/>
                <w:szCs w:val="18"/>
              </w:rPr>
            </w:pPr>
            <w:r>
              <w:rPr>
                <w:rFonts w:eastAsia="Times New Roman" w:cs="Arial"/>
                <w:sz w:val="18"/>
                <w:szCs w:val="18"/>
              </w:rPr>
              <w:t>NR</w:t>
            </w:r>
          </w:p>
          <w:p w14:paraId="03901CBF" w14:textId="77777777" w:rsidR="00E03E97" w:rsidRDefault="00E03E97" w:rsidP="004808E0">
            <w:pPr>
              <w:rPr>
                <w:rFonts w:eastAsia="Times New Roman" w:cs="Arial"/>
                <w:sz w:val="18"/>
                <w:szCs w:val="18"/>
              </w:rPr>
            </w:pPr>
          </w:p>
          <w:p w14:paraId="44D7016A" w14:textId="2170E865" w:rsidR="00E03E97" w:rsidRDefault="00E03E97" w:rsidP="004808E0">
            <w:pPr>
              <w:rPr>
                <w:rFonts w:eastAsia="Times New Roman" w:cs="Arial"/>
                <w:sz w:val="18"/>
                <w:szCs w:val="18"/>
              </w:rPr>
            </w:pPr>
            <w:r>
              <w:rPr>
                <w:rFonts w:eastAsia="Times New Roman" w:cs="Arial"/>
                <w:sz w:val="18"/>
                <w:szCs w:val="18"/>
              </w:rPr>
              <w:t>30-59 yrs:</w:t>
            </w:r>
          </w:p>
          <w:p w14:paraId="30D1D5F1" w14:textId="4D800F47" w:rsidR="00D02FCF" w:rsidRPr="009E300B" w:rsidRDefault="00D02FCF" w:rsidP="004808E0">
            <w:pPr>
              <w:rPr>
                <w:rFonts w:eastAsia="Times New Roman" w:cs="Arial"/>
                <w:sz w:val="18"/>
                <w:szCs w:val="18"/>
                <w:vertAlign w:val="superscript"/>
              </w:rPr>
            </w:pPr>
            <w:r w:rsidRPr="009E300B">
              <w:rPr>
                <w:rFonts w:eastAsia="Times New Roman" w:cs="Arial"/>
                <w:sz w:val="18"/>
                <w:szCs w:val="18"/>
              </w:rPr>
              <w:t>MODERATE</w:t>
            </w:r>
            <w:r w:rsidRPr="009E300B">
              <w:rPr>
                <w:rFonts w:eastAsia="Times New Roman" w:cs="Arial"/>
                <w:sz w:val="18"/>
                <w:szCs w:val="18"/>
                <w:vertAlign w:val="superscript"/>
              </w:rPr>
              <w:t>c</w:t>
            </w:r>
          </w:p>
          <w:p w14:paraId="7D094C66" w14:textId="77777777" w:rsidR="00D02FCF" w:rsidRPr="009E300B" w:rsidRDefault="00D02FCF" w:rsidP="004808E0">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1A03ADBD" w14:textId="77777777" w:rsidR="00D02FCF" w:rsidRDefault="00D02FCF" w:rsidP="004808E0">
            <w:pPr>
              <w:rPr>
                <w:rFonts w:eastAsia="Times New Roman" w:cs="Arial"/>
                <w:kern w:val="24"/>
                <w:sz w:val="18"/>
                <w:szCs w:val="18"/>
                <w:lang w:eastAsia="en-CA"/>
              </w:rPr>
            </w:pPr>
            <w:r w:rsidRPr="009E300B">
              <w:rPr>
                <w:rFonts w:eastAsia="Times New Roman" w:cs="Arial"/>
                <w:kern w:val="24"/>
                <w:sz w:val="18"/>
                <w:szCs w:val="18"/>
                <w:lang w:eastAsia="en-CA"/>
              </w:rPr>
              <w:t>due lack of evidence of consistenc</w:t>
            </w:r>
            <w:r>
              <w:rPr>
                <w:rFonts w:eastAsia="Times New Roman" w:cs="Arial"/>
                <w:kern w:val="24"/>
                <w:sz w:val="18"/>
                <w:szCs w:val="18"/>
                <w:lang w:eastAsia="en-CA"/>
              </w:rPr>
              <w:t>y</w:t>
            </w:r>
          </w:p>
          <w:p w14:paraId="4B1C3DFA" w14:textId="66882CC4" w:rsidR="00E03E97" w:rsidRDefault="00E03E97" w:rsidP="004808E0">
            <w:pPr>
              <w:rPr>
                <w:rFonts w:cs="Arial"/>
                <w:b/>
                <w:sz w:val="18"/>
                <w:szCs w:val="18"/>
                <w:lang w:val="en-CA"/>
              </w:rPr>
            </w:pPr>
          </w:p>
          <w:p w14:paraId="112A4288" w14:textId="0BF8370D" w:rsidR="00E03E97" w:rsidRPr="00783FAF" w:rsidRDefault="00E03E97" w:rsidP="004808E0">
            <w:pPr>
              <w:rPr>
                <w:rFonts w:cs="Arial"/>
                <w:sz w:val="18"/>
                <w:szCs w:val="18"/>
                <w:lang w:val="en-CA"/>
              </w:rPr>
            </w:pPr>
            <w:r w:rsidRPr="00783FAF">
              <w:rPr>
                <w:rFonts w:cs="Arial"/>
                <w:sz w:val="18"/>
                <w:szCs w:val="18"/>
                <w:lang w:val="en-CA"/>
              </w:rPr>
              <w:t>60-69 yrs:</w:t>
            </w:r>
          </w:p>
          <w:p w14:paraId="15826B33" w14:textId="77777777" w:rsidR="00E03E97" w:rsidRDefault="00E03E97" w:rsidP="00E03E97">
            <w:pPr>
              <w:rPr>
                <w:rFonts w:eastAsia="Times New Roman" w:cs="Arial"/>
                <w:sz w:val="18"/>
                <w:szCs w:val="18"/>
              </w:rPr>
            </w:pPr>
            <w:r>
              <w:rPr>
                <w:rFonts w:eastAsia="Times New Roman" w:cs="Arial"/>
                <w:sz w:val="18"/>
                <w:szCs w:val="18"/>
              </w:rPr>
              <w:t>VERY LOW</w:t>
            </w:r>
          </w:p>
          <w:p w14:paraId="47575307" w14:textId="77777777" w:rsidR="00E03E97" w:rsidRDefault="00E03E97" w:rsidP="00E03E97">
            <w:pPr>
              <w:rPr>
                <w:rFonts w:ascii="Cambria Math" w:eastAsia="Times New Roman" w:hAnsi="Cambria Math" w:cs="Cambria Math"/>
                <w:kern w:val="24"/>
                <w:sz w:val="18"/>
                <w:szCs w:val="18"/>
                <w:lang w:eastAsia="en-CA"/>
              </w:rPr>
            </w:pPr>
            <w:r w:rsidRPr="009E300B">
              <w:rPr>
                <w:rFonts w:ascii="Cambria Math" w:eastAsia="Times New Roman" w:hAnsi="Cambria Math" w:cs="Cambria Math"/>
                <w:kern w:val="24"/>
                <w:sz w:val="18"/>
                <w:szCs w:val="18"/>
                <w:lang w:eastAsia="en-CA"/>
              </w:rPr>
              <w:t>⊕⊝⊝⊝</w:t>
            </w:r>
          </w:p>
          <w:p w14:paraId="7C1902AA" w14:textId="77777777" w:rsidR="00E03E97" w:rsidRDefault="00E03E97" w:rsidP="00E03E97">
            <w:pPr>
              <w:rPr>
                <w:rFonts w:eastAsia="Times New Roman" w:cs="Arial"/>
                <w:sz w:val="18"/>
                <w:szCs w:val="18"/>
              </w:rPr>
            </w:pPr>
            <w:r>
              <w:rPr>
                <w:rFonts w:eastAsia="Times New Roman" w:cs="Arial"/>
                <w:sz w:val="18"/>
                <w:szCs w:val="18"/>
              </w:rPr>
              <w:t>NR</w:t>
            </w:r>
          </w:p>
          <w:p w14:paraId="68C4DAB1" w14:textId="1A2CFE15" w:rsidR="00E03E97" w:rsidRPr="009E300B" w:rsidRDefault="00E03E97" w:rsidP="004808E0">
            <w:pPr>
              <w:rPr>
                <w:rFonts w:cs="Arial"/>
                <w:b/>
                <w:sz w:val="18"/>
                <w:szCs w:val="18"/>
                <w:lang w:val="en-CA"/>
              </w:rPr>
            </w:pPr>
          </w:p>
        </w:tc>
        <w:tc>
          <w:tcPr>
            <w:tcW w:w="3415" w:type="dxa"/>
          </w:tcPr>
          <w:p w14:paraId="3B2FF651" w14:textId="0D171D47" w:rsidR="00E03E97" w:rsidRDefault="00E03E97" w:rsidP="00E03E97">
            <w:pPr>
              <w:rPr>
                <w:rFonts w:cs="Arial"/>
                <w:sz w:val="18"/>
                <w:szCs w:val="18"/>
                <w:lang w:val="en-CA"/>
              </w:rPr>
            </w:pPr>
            <w:r w:rsidRPr="009E300B">
              <w:rPr>
                <w:rFonts w:cs="Arial"/>
                <w:sz w:val="18"/>
                <w:szCs w:val="18"/>
                <w:lang w:val="en-CA"/>
              </w:rPr>
              <w:t xml:space="preserve">Among screened people with a cervix aged </w:t>
            </w:r>
            <w:r>
              <w:rPr>
                <w:rFonts w:cs="Arial"/>
                <w:sz w:val="18"/>
                <w:szCs w:val="18"/>
                <w:lang w:val="en-CA"/>
              </w:rPr>
              <w:t>25</w:t>
            </w:r>
            <w:r w:rsidRPr="009E300B">
              <w:rPr>
                <w:rFonts w:cs="Arial"/>
                <w:sz w:val="18"/>
                <w:szCs w:val="18"/>
                <w:lang w:val="en-CA"/>
              </w:rPr>
              <w:t xml:space="preserve"> to </w:t>
            </w:r>
            <w:r>
              <w:rPr>
                <w:rFonts w:cs="Arial"/>
                <w:sz w:val="18"/>
                <w:szCs w:val="18"/>
                <w:lang w:val="en-CA"/>
              </w:rPr>
              <w:t>29</w:t>
            </w:r>
            <w:r w:rsidRPr="009E300B">
              <w:rPr>
                <w:rFonts w:cs="Arial"/>
                <w:sz w:val="18"/>
                <w:szCs w:val="18"/>
                <w:lang w:val="en-CA"/>
              </w:rPr>
              <w:t xml:space="preserve"> years who attend follow-up testing, </w:t>
            </w:r>
            <w:r w:rsidRPr="004E21CB">
              <w:rPr>
                <w:rFonts w:cs="Arial"/>
                <w:sz w:val="18"/>
                <w:szCs w:val="18"/>
                <w:lang w:val="en-CA"/>
              </w:rPr>
              <w:t>we are</w:t>
            </w:r>
            <w:r w:rsidRPr="00966EDE">
              <w:rPr>
                <w:rFonts w:cs="Arial"/>
                <w:b/>
                <w:sz w:val="18"/>
                <w:szCs w:val="18"/>
                <w:lang w:val="en-CA"/>
              </w:rPr>
              <w:t xml:space="preserve"> very uncertain</w:t>
            </w:r>
            <w:r w:rsidRPr="009E300B">
              <w:rPr>
                <w:rFonts w:cs="Arial"/>
                <w:sz w:val="18"/>
                <w:szCs w:val="18"/>
                <w:lang w:val="en-CA"/>
              </w:rPr>
              <w:t xml:space="preserve"> </w:t>
            </w:r>
            <w:r w:rsidRPr="004E21CB">
              <w:rPr>
                <w:rFonts w:cs="Arial"/>
                <w:sz w:val="18"/>
                <w:szCs w:val="18"/>
                <w:lang w:val="en-CA"/>
              </w:rPr>
              <w:t>about the effect</w:t>
            </w:r>
            <w:r w:rsidRPr="009E300B">
              <w:rPr>
                <w:rFonts w:cs="Arial"/>
                <w:sz w:val="18"/>
                <w:szCs w:val="18"/>
                <w:lang w:val="en-CA"/>
              </w:rPr>
              <w:t xml:space="preserve"> of hrHPV screening with cytology triage of negative tests on the </w:t>
            </w:r>
            <w:r>
              <w:rPr>
                <w:rFonts w:cs="Arial"/>
                <w:sz w:val="18"/>
                <w:szCs w:val="18"/>
                <w:lang w:val="en-CA"/>
              </w:rPr>
              <w:t xml:space="preserve">number of false positives for CIN3+ </w:t>
            </w:r>
            <w:r w:rsidRPr="009E300B">
              <w:rPr>
                <w:rFonts w:cs="Arial"/>
                <w:sz w:val="18"/>
                <w:szCs w:val="18"/>
                <w:lang w:val="en-CA"/>
              </w:rPr>
              <w:t>compared with cytology screening with hrHPV triage.</w:t>
            </w:r>
          </w:p>
          <w:p w14:paraId="1CA68458" w14:textId="77777777" w:rsidR="00E03E97" w:rsidRDefault="00E03E97" w:rsidP="004808E0">
            <w:pPr>
              <w:rPr>
                <w:rFonts w:cs="Arial"/>
                <w:sz w:val="18"/>
                <w:szCs w:val="18"/>
                <w:lang w:val="en-CA"/>
              </w:rPr>
            </w:pPr>
          </w:p>
          <w:p w14:paraId="342CACCC" w14:textId="25EC74FA" w:rsidR="00D02FCF" w:rsidRDefault="00D02FCF" w:rsidP="004808E0">
            <w:pPr>
              <w:rPr>
                <w:rFonts w:cs="Arial"/>
                <w:sz w:val="18"/>
                <w:szCs w:val="18"/>
                <w:lang w:val="en-CA"/>
              </w:rPr>
            </w:pPr>
            <w:r w:rsidRPr="009E300B">
              <w:rPr>
                <w:rFonts w:cs="Arial"/>
                <w:sz w:val="18"/>
                <w:szCs w:val="18"/>
                <w:lang w:val="en-CA"/>
              </w:rPr>
              <w:t xml:space="preserve">Among screened people with a cervix aged 30 to </w:t>
            </w:r>
            <w:r w:rsidR="00E03E97">
              <w:rPr>
                <w:rFonts w:cs="Arial"/>
                <w:sz w:val="18"/>
                <w:szCs w:val="18"/>
                <w:lang w:val="en-CA"/>
              </w:rPr>
              <w:t>59</w:t>
            </w:r>
            <w:r w:rsidRPr="009E300B">
              <w:rPr>
                <w:rFonts w:cs="Arial"/>
                <w:sz w:val="18"/>
                <w:szCs w:val="18"/>
                <w:lang w:val="en-CA"/>
              </w:rPr>
              <w:t xml:space="preserve"> years, hrHPV screening with cytology triage of negative tests </w:t>
            </w:r>
            <w:r w:rsidRPr="00966EDE">
              <w:rPr>
                <w:rFonts w:cs="Arial"/>
                <w:b/>
                <w:sz w:val="18"/>
                <w:szCs w:val="18"/>
                <w:lang w:val="en-CA"/>
              </w:rPr>
              <w:t>probably increases</w:t>
            </w:r>
            <w:r w:rsidRPr="009E300B">
              <w:rPr>
                <w:rFonts w:cs="Arial"/>
                <w:sz w:val="18"/>
                <w:szCs w:val="18"/>
                <w:lang w:val="en-CA"/>
              </w:rPr>
              <w:t xml:space="preserve"> the number of false positives for CIN3+ compared with cytology scree</w:t>
            </w:r>
            <w:r>
              <w:rPr>
                <w:rFonts w:cs="Arial"/>
                <w:sz w:val="18"/>
                <w:szCs w:val="18"/>
                <w:lang w:val="en-CA"/>
              </w:rPr>
              <w:t>ning with hrHPV triage</w:t>
            </w:r>
            <w:r w:rsidR="00E03E97">
              <w:rPr>
                <w:rFonts w:cs="Arial"/>
                <w:sz w:val="18"/>
                <w:szCs w:val="18"/>
                <w:lang w:val="en-CA"/>
              </w:rPr>
              <w:t>.</w:t>
            </w:r>
          </w:p>
          <w:p w14:paraId="484DACA4" w14:textId="66E4EF09" w:rsidR="00E03E97" w:rsidRDefault="00E03E97" w:rsidP="004808E0">
            <w:pPr>
              <w:rPr>
                <w:rFonts w:cs="Arial"/>
                <w:sz w:val="18"/>
                <w:szCs w:val="18"/>
                <w:lang w:val="en-CA"/>
              </w:rPr>
            </w:pPr>
          </w:p>
          <w:p w14:paraId="63069908" w14:textId="2229B0D9" w:rsidR="00E03E97" w:rsidRPr="00783FAF" w:rsidRDefault="00E03E97" w:rsidP="004808E0">
            <w:pPr>
              <w:rPr>
                <w:rFonts w:cs="Arial"/>
                <w:sz w:val="18"/>
                <w:szCs w:val="18"/>
                <w:lang w:val="en-CA"/>
              </w:rPr>
            </w:pPr>
            <w:r w:rsidRPr="009E300B">
              <w:rPr>
                <w:rFonts w:cs="Arial"/>
                <w:sz w:val="18"/>
                <w:szCs w:val="18"/>
                <w:lang w:val="en-CA"/>
              </w:rPr>
              <w:t xml:space="preserve">Among screened people with a cervix aged </w:t>
            </w:r>
            <w:r>
              <w:rPr>
                <w:rFonts w:cs="Arial"/>
                <w:sz w:val="18"/>
                <w:szCs w:val="18"/>
                <w:lang w:val="en-CA"/>
              </w:rPr>
              <w:t>60</w:t>
            </w:r>
            <w:r w:rsidRPr="009E300B">
              <w:rPr>
                <w:rFonts w:cs="Arial"/>
                <w:sz w:val="18"/>
                <w:szCs w:val="18"/>
                <w:lang w:val="en-CA"/>
              </w:rPr>
              <w:t xml:space="preserve"> to </w:t>
            </w:r>
            <w:r>
              <w:rPr>
                <w:rFonts w:cs="Arial"/>
                <w:sz w:val="18"/>
                <w:szCs w:val="18"/>
                <w:lang w:val="en-CA"/>
              </w:rPr>
              <w:t>69</w:t>
            </w:r>
            <w:r w:rsidRPr="009E300B">
              <w:rPr>
                <w:rFonts w:cs="Arial"/>
                <w:sz w:val="18"/>
                <w:szCs w:val="18"/>
                <w:lang w:val="en-CA"/>
              </w:rPr>
              <w:t xml:space="preserve"> years who attend follow-up testing, </w:t>
            </w:r>
            <w:r w:rsidRPr="004E21CB">
              <w:rPr>
                <w:rFonts w:cs="Arial"/>
                <w:sz w:val="18"/>
                <w:szCs w:val="18"/>
                <w:lang w:val="en-CA"/>
              </w:rPr>
              <w:t>we are</w:t>
            </w:r>
            <w:r w:rsidRPr="00966EDE">
              <w:rPr>
                <w:rFonts w:cs="Arial"/>
                <w:b/>
                <w:sz w:val="18"/>
                <w:szCs w:val="18"/>
                <w:lang w:val="en-CA"/>
              </w:rPr>
              <w:t xml:space="preserve"> very uncertain</w:t>
            </w:r>
            <w:r w:rsidRPr="009E300B">
              <w:rPr>
                <w:rFonts w:cs="Arial"/>
                <w:sz w:val="18"/>
                <w:szCs w:val="18"/>
                <w:lang w:val="en-CA"/>
              </w:rPr>
              <w:t xml:space="preserve"> </w:t>
            </w:r>
            <w:r w:rsidRPr="004E21CB">
              <w:rPr>
                <w:rFonts w:cs="Arial"/>
                <w:sz w:val="18"/>
                <w:szCs w:val="18"/>
                <w:lang w:val="en-CA"/>
              </w:rPr>
              <w:t>about the effect</w:t>
            </w:r>
            <w:r w:rsidRPr="009E300B">
              <w:rPr>
                <w:rFonts w:cs="Arial"/>
                <w:sz w:val="18"/>
                <w:szCs w:val="18"/>
                <w:lang w:val="en-CA"/>
              </w:rPr>
              <w:t xml:space="preserve"> of hrHPV screening with cytology triage of negative tests on the </w:t>
            </w:r>
            <w:r>
              <w:rPr>
                <w:rFonts w:cs="Arial"/>
                <w:sz w:val="18"/>
                <w:szCs w:val="18"/>
                <w:lang w:val="en-CA"/>
              </w:rPr>
              <w:t xml:space="preserve">number of false positives for CIN3+ </w:t>
            </w:r>
            <w:r w:rsidRPr="009E300B">
              <w:rPr>
                <w:rFonts w:cs="Arial"/>
                <w:sz w:val="18"/>
                <w:szCs w:val="18"/>
                <w:lang w:val="en-CA"/>
              </w:rPr>
              <w:t>compared with cytology screening with hrHPV triage.</w:t>
            </w:r>
          </w:p>
        </w:tc>
      </w:tr>
    </w:tbl>
    <w:p w14:paraId="435BF0A4" w14:textId="77777777" w:rsidR="00E93FF3" w:rsidRPr="009E300B" w:rsidRDefault="00E93FF3" w:rsidP="00E93FF3">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37CC97BE" w14:textId="77777777" w:rsidR="009E40DE" w:rsidRPr="009E300B" w:rsidRDefault="009E40DE" w:rsidP="009E40DE">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select population includes all randomized participants who completed the screening protocol and attended colposcopy follow-up, as needed, following a positive test. The denominator excludes 90 participants in the</w:t>
      </w:r>
      <w:r>
        <w:rPr>
          <w:rFonts w:cs="Arial"/>
          <w:sz w:val="18"/>
          <w:szCs w:val="18"/>
          <w:lang w:val="en-CA"/>
        </w:rPr>
        <w:t xml:space="preserve"> experimental</w:t>
      </w:r>
      <w:r w:rsidRPr="009E300B">
        <w:rPr>
          <w:rFonts w:cs="Arial"/>
          <w:sz w:val="18"/>
          <w:szCs w:val="18"/>
          <w:lang w:val="en-CA"/>
        </w:rPr>
        <w:t xml:space="preserve"> group and 11 in the control group who did not attend colposcopy following a positive test.</w:t>
      </w:r>
    </w:p>
    <w:p w14:paraId="1FED43C9" w14:textId="39A2EA09" w:rsidR="009E40DE" w:rsidRPr="009E300B" w:rsidRDefault="009E40DE" w:rsidP="009E40DE">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6C4E4404" w14:textId="77777777" w:rsidR="009E40DE" w:rsidRPr="009E300B" w:rsidRDefault="009E40DE" w:rsidP="009E40DE">
      <w:pPr>
        <w:rPr>
          <w:rFonts w:cs="Arial"/>
          <w:b/>
          <w:sz w:val="18"/>
          <w:szCs w:val="18"/>
          <w:lang w:val="en-CA"/>
        </w:rPr>
      </w:pPr>
      <w:r w:rsidRPr="009E300B">
        <w:rPr>
          <w:rFonts w:cs="Arial"/>
          <w:b/>
          <w:sz w:val="18"/>
          <w:szCs w:val="18"/>
          <w:lang w:val="en-CA"/>
        </w:rPr>
        <w:t>Explanations:</w:t>
      </w:r>
    </w:p>
    <w:p w14:paraId="11945108" w14:textId="1DA16D48" w:rsidR="009E40DE" w:rsidRDefault="009E40DE" w:rsidP="009E40DE">
      <w:pPr>
        <w:rPr>
          <w:rFonts w:cs="Arial"/>
          <w:b/>
          <w:i/>
          <w:sz w:val="18"/>
          <w:szCs w:val="18"/>
          <w:lang w:val="en-CA"/>
        </w:rPr>
      </w:pPr>
      <w:r w:rsidRPr="009E300B">
        <w:rPr>
          <w:rFonts w:cs="Arial"/>
          <w:sz w:val="18"/>
          <w:szCs w:val="18"/>
          <w:u w:val="single"/>
          <w:vertAlign w:val="superscript"/>
          <w:lang w:val="en-CA"/>
        </w:rPr>
        <w:lastRenderedPageBreak/>
        <w:t>c</w:t>
      </w:r>
      <w:r w:rsidRPr="009E300B">
        <w:rPr>
          <w:rFonts w:cs="Arial"/>
          <w:sz w:val="18"/>
          <w:szCs w:val="18"/>
          <w:u w:val="single"/>
          <w:lang w:val="en-CA"/>
        </w:rPr>
        <w:t xml:space="preserve">Acceptors of screening, select population; people with a cervix aged 30 to </w:t>
      </w:r>
      <w:r w:rsidR="00E03E97">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no domains judged high risk. </w:t>
      </w:r>
      <w:r w:rsidRPr="009E300B">
        <w:rPr>
          <w:rFonts w:cs="Arial"/>
          <w:b/>
          <w:i/>
          <w:sz w:val="18"/>
          <w:szCs w:val="18"/>
          <w:lang w:val="en-CA"/>
        </w:rPr>
        <w:t xml:space="preserve">Some concerns about inconsistency: </w:t>
      </w:r>
      <w:r w:rsidRPr="009E300B">
        <w:rPr>
          <w:rFonts w:cs="Arial"/>
          <w:sz w:val="18"/>
          <w:szCs w:val="18"/>
          <w:lang w:val="en-CA"/>
        </w:rPr>
        <w:t>lack of evidence of consistency</w:t>
      </w:r>
      <w:r w:rsidR="00E03E97">
        <w:rPr>
          <w:rFonts w:cs="Arial"/>
          <w:sz w:val="18"/>
          <w:szCs w:val="18"/>
          <w:lang w:val="en-CA"/>
        </w:rPr>
        <w:t xml:space="preserve"> due to single study</w:t>
      </w:r>
      <w:r w:rsidRPr="009E300B">
        <w:rPr>
          <w:rFonts w:cs="Arial"/>
          <w:sz w:val="18"/>
          <w:szCs w:val="18"/>
          <w:lang w:val="en-CA"/>
        </w:rPr>
        <w:t>.</w:t>
      </w:r>
      <w:r w:rsidRPr="009E300B">
        <w:rPr>
          <w:rFonts w:cs="Arial"/>
          <w:b/>
          <w:i/>
          <w:sz w:val="18"/>
          <w:szCs w:val="18"/>
          <w:lang w:val="en-CA"/>
        </w:rPr>
        <w:t xml:space="preserve"> No serious concerns about indirectness</w:t>
      </w:r>
      <w:r w:rsidRPr="009E300B">
        <w:rPr>
          <w:rFonts w:cs="Arial"/>
          <w:i/>
          <w:sz w:val="18"/>
          <w:szCs w:val="18"/>
          <w:lang w:val="en-CA"/>
        </w:rPr>
        <w:t xml:space="preserve">: </w:t>
      </w:r>
      <w:r w:rsidRPr="009E300B">
        <w:rPr>
          <w:rFonts w:cs="Arial"/>
          <w:sz w:val="18"/>
          <w:szCs w:val="18"/>
          <w:lang w:val="en-CA"/>
        </w:rPr>
        <w:t>t</w:t>
      </w:r>
      <w:r w:rsidR="00E03E97">
        <w:rPr>
          <w:rFonts w:cs="Arial"/>
          <w:sz w:val="18"/>
          <w:szCs w:val="18"/>
          <w:lang w:val="en-CA"/>
        </w:rPr>
        <w:t>he study provides direct evidence</w:t>
      </w:r>
      <w:r w:rsidR="00A16001">
        <w:rPr>
          <w:rFonts w:cs="Arial"/>
          <w:sz w:val="18"/>
          <w:szCs w:val="18"/>
          <w:lang w:val="en-CA"/>
        </w:rPr>
        <w:t xml:space="preserve">. </w:t>
      </w:r>
      <w:r w:rsidRPr="009E300B">
        <w:rPr>
          <w:rFonts w:cs="Arial"/>
          <w:b/>
          <w:i/>
          <w:sz w:val="18"/>
          <w:szCs w:val="18"/>
          <w:lang w:val="en-CA"/>
        </w:rPr>
        <w:t>No concerns about imprecision</w:t>
      </w:r>
      <w:r w:rsidRPr="009E300B">
        <w:rPr>
          <w:rFonts w:cs="Arial"/>
          <w:i/>
          <w:sz w:val="18"/>
          <w:szCs w:val="18"/>
          <w:lang w:val="en-CA"/>
        </w:rPr>
        <w:t xml:space="preserve">: </w:t>
      </w:r>
      <w:r>
        <w:rPr>
          <w:rFonts w:cs="Arial"/>
          <w:sz w:val="18"/>
          <w:szCs w:val="18"/>
          <w:lang w:val="en-CA"/>
        </w:rPr>
        <w:t>95% CI precise for increased effect</w:t>
      </w:r>
      <w:r w:rsidRPr="009E300B">
        <w:rPr>
          <w:rFonts w:cs="Arial"/>
          <w:sz w:val="18"/>
          <w:szCs w:val="18"/>
          <w:lang w:val="en-CA"/>
        </w:rPr>
        <w:t xml:space="preserve">. </w:t>
      </w:r>
      <w:r w:rsidRPr="009E300B">
        <w:rPr>
          <w:rFonts w:cs="Arial"/>
          <w:b/>
          <w:i/>
          <w:sz w:val="18"/>
          <w:szCs w:val="18"/>
          <w:lang w:val="en-CA"/>
        </w:rPr>
        <w:t>No other serious concerns.</w:t>
      </w:r>
    </w:p>
    <w:p w14:paraId="25FEE14C" w14:textId="21554653" w:rsidR="004E49E6" w:rsidRDefault="004E49E6" w:rsidP="009E40DE">
      <w:pPr>
        <w:rPr>
          <w:rFonts w:cs="Arial"/>
          <w:sz w:val="18"/>
          <w:szCs w:val="18"/>
          <w:lang w:val="en-CA"/>
        </w:rPr>
      </w:pPr>
    </w:p>
    <w:p w14:paraId="5F77AD50" w14:textId="0D40BF61" w:rsidR="00641790" w:rsidRDefault="00641790" w:rsidP="009E40DE">
      <w:pPr>
        <w:rPr>
          <w:rFonts w:cs="Arial"/>
          <w:sz w:val="18"/>
          <w:szCs w:val="18"/>
          <w:lang w:val="en-CA"/>
        </w:rPr>
      </w:pPr>
    </w:p>
    <w:p w14:paraId="07FA97DA" w14:textId="33A02EBC" w:rsidR="00641790" w:rsidRDefault="00641790" w:rsidP="009E40DE">
      <w:pPr>
        <w:rPr>
          <w:rFonts w:cs="Arial"/>
          <w:sz w:val="18"/>
          <w:szCs w:val="18"/>
          <w:lang w:val="en-CA"/>
        </w:rPr>
      </w:pPr>
    </w:p>
    <w:p w14:paraId="232DA00A" w14:textId="28616CE3" w:rsidR="00641790" w:rsidRDefault="00641790" w:rsidP="009E40DE">
      <w:pPr>
        <w:rPr>
          <w:rFonts w:cs="Arial"/>
          <w:sz w:val="18"/>
          <w:szCs w:val="18"/>
          <w:lang w:val="en-CA"/>
        </w:rPr>
      </w:pPr>
    </w:p>
    <w:p w14:paraId="3C9AFE5B" w14:textId="211CC440" w:rsidR="00641790" w:rsidRDefault="00641790" w:rsidP="009E40DE">
      <w:pPr>
        <w:rPr>
          <w:rFonts w:cs="Arial"/>
          <w:sz w:val="18"/>
          <w:szCs w:val="18"/>
          <w:lang w:val="en-CA"/>
        </w:rPr>
      </w:pPr>
    </w:p>
    <w:p w14:paraId="67A180E6" w14:textId="39DAD37E" w:rsidR="00641790" w:rsidRDefault="00641790" w:rsidP="009E40DE">
      <w:pPr>
        <w:rPr>
          <w:rFonts w:cs="Arial"/>
          <w:sz w:val="18"/>
          <w:szCs w:val="18"/>
          <w:lang w:val="en-CA"/>
        </w:rPr>
      </w:pPr>
    </w:p>
    <w:p w14:paraId="1AF05DBF" w14:textId="12491B1E" w:rsidR="00641790" w:rsidRDefault="00641790" w:rsidP="009E40DE">
      <w:pPr>
        <w:rPr>
          <w:rFonts w:cs="Arial"/>
          <w:sz w:val="18"/>
          <w:szCs w:val="18"/>
          <w:lang w:val="en-CA"/>
        </w:rPr>
      </w:pPr>
    </w:p>
    <w:p w14:paraId="19A20041" w14:textId="76F0737C" w:rsidR="00641790" w:rsidRDefault="00641790" w:rsidP="009E40DE">
      <w:pPr>
        <w:rPr>
          <w:rFonts w:cs="Arial"/>
          <w:sz w:val="18"/>
          <w:szCs w:val="18"/>
          <w:lang w:val="en-CA"/>
        </w:rPr>
      </w:pPr>
    </w:p>
    <w:p w14:paraId="018B4CE5" w14:textId="58118F95" w:rsidR="00641790" w:rsidRDefault="00641790" w:rsidP="009E40DE">
      <w:pPr>
        <w:rPr>
          <w:rFonts w:cs="Arial"/>
          <w:sz w:val="18"/>
          <w:szCs w:val="18"/>
          <w:lang w:val="en-CA"/>
        </w:rPr>
      </w:pPr>
    </w:p>
    <w:p w14:paraId="34BE2F48" w14:textId="7F28AE86" w:rsidR="00641790" w:rsidRDefault="00641790" w:rsidP="009E40DE">
      <w:pPr>
        <w:rPr>
          <w:rFonts w:cs="Arial"/>
          <w:sz w:val="18"/>
          <w:szCs w:val="18"/>
          <w:lang w:val="en-CA"/>
        </w:rPr>
      </w:pPr>
    </w:p>
    <w:p w14:paraId="56BC54EC" w14:textId="1212C086" w:rsidR="00641790" w:rsidRDefault="00641790" w:rsidP="009E40DE">
      <w:pPr>
        <w:rPr>
          <w:rFonts w:cs="Arial"/>
          <w:sz w:val="18"/>
          <w:szCs w:val="18"/>
          <w:lang w:val="en-CA"/>
        </w:rPr>
      </w:pPr>
    </w:p>
    <w:p w14:paraId="74707F89" w14:textId="1AD9A714" w:rsidR="00641790" w:rsidRDefault="00641790" w:rsidP="009E40DE">
      <w:pPr>
        <w:rPr>
          <w:rFonts w:cs="Arial"/>
          <w:sz w:val="18"/>
          <w:szCs w:val="18"/>
          <w:lang w:val="en-CA"/>
        </w:rPr>
      </w:pPr>
    </w:p>
    <w:p w14:paraId="2AEB6AEE" w14:textId="2471FCF0" w:rsidR="00641790" w:rsidRDefault="00641790" w:rsidP="009E40DE">
      <w:pPr>
        <w:rPr>
          <w:rFonts w:cs="Arial"/>
          <w:sz w:val="18"/>
          <w:szCs w:val="18"/>
          <w:lang w:val="en-CA"/>
        </w:rPr>
      </w:pPr>
    </w:p>
    <w:p w14:paraId="440139CF" w14:textId="7E13A3FF" w:rsidR="00641790" w:rsidRDefault="00641790" w:rsidP="009E40DE">
      <w:pPr>
        <w:rPr>
          <w:rFonts w:cs="Arial"/>
          <w:sz w:val="18"/>
          <w:szCs w:val="18"/>
          <w:lang w:val="en-CA"/>
        </w:rPr>
      </w:pPr>
    </w:p>
    <w:p w14:paraId="528759C2" w14:textId="2D8B4583" w:rsidR="00641790" w:rsidRDefault="00641790" w:rsidP="009E40DE">
      <w:pPr>
        <w:rPr>
          <w:rFonts w:cs="Arial"/>
          <w:sz w:val="18"/>
          <w:szCs w:val="18"/>
          <w:lang w:val="en-CA"/>
        </w:rPr>
      </w:pPr>
    </w:p>
    <w:p w14:paraId="52F68ADB" w14:textId="77777777" w:rsidR="00641790" w:rsidRPr="009E300B" w:rsidRDefault="00641790" w:rsidP="009E40DE">
      <w:pPr>
        <w:rPr>
          <w:rFonts w:cs="Arial"/>
          <w:sz w:val="18"/>
          <w:szCs w:val="18"/>
          <w:lang w:val="en-CA"/>
        </w:rPr>
      </w:pPr>
    </w:p>
    <w:p w14:paraId="01F551E3" w14:textId="77777777" w:rsidR="009E40DE" w:rsidRPr="009E300B" w:rsidRDefault="009E40DE" w:rsidP="009E40DE">
      <w:pPr>
        <w:rPr>
          <w:rFonts w:cs="Arial"/>
          <w:lang w:val="en-CA"/>
        </w:rPr>
      </w:pPr>
    </w:p>
    <w:p w14:paraId="3B532ADC" w14:textId="3AFFFD83" w:rsidR="009E40DE" w:rsidRPr="009E300B" w:rsidRDefault="00D5598C" w:rsidP="009E40DE">
      <w:pPr>
        <w:rPr>
          <w:rFonts w:cs="Arial"/>
          <w:lang w:val="en-CA"/>
        </w:rPr>
      </w:pPr>
      <w:r w:rsidRPr="00D17FAA">
        <w:rPr>
          <w:noProof/>
        </w:rPr>
        <w:lastRenderedPageBreak/>
        <w:drawing>
          <wp:inline distT="0" distB="0" distL="0" distR="0" wp14:anchorId="7CF51D17" wp14:editId="0201234F">
            <wp:extent cx="8949079" cy="1771650"/>
            <wp:effectExtent l="0" t="0" r="4445"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8988442" cy="1779443"/>
                    </a:xfrm>
                    <a:prstGeom prst="rect">
                      <a:avLst/>
                    </a:prstGeom>
                  </pic:spPr>
                </pic:pic>
              </a:graphicData>
            </a:graphic>
          </wp:inline>
        </w:drawing>
      </w:r>
    </w:p>
    <w:p w14:paraId="00A01903" w14:textId="045B323C" w:rsidR="009E40DE" w:rsidRPr="009E300B" w:rsidRDefault="009E40DE" w:rsidP="009E40DE">
      <w:bookmarkStart w:id="206" w:name="_Toc107391682"/>
      <w:r>
        <w:t xml:space="preserve">Forest Plot </w:t>
      </w:r>
      <w:r w:rsidR="004E49E6">
        <w:t>5</w:t>
      </w:r>
      <w:r>
        <w:t>.12</w:t>
      </w:r>
      <w:r w:rsidRPr="009E300B">
        <w:t>. False positives for CIN3+</w:t>
      </w:r>
      <w:bookmarkEnd w:id="206"/>
    </w:p>
    <w:p w14:paraId="18EC3F77" w14:textId="77777777" w:rsidR="009E40DE" w:rsidRPr="009E300B" w:rsidRDefault="009E40DE" w:rsidP="009E40DE">
      <w:pPr>
        <w:rPr>
          <w:rFonts w:cs="Arial"/>
          <w:lang w:val="en-CA"/>
        </w:rPr>
      </w:pPr>
    </w:p>
    <w:p w14:paraId="3A4B74A0" w14:textId="77777777" w:rsidR="009E40DE" w:rsidRPr="009E300B" w:rsidRDefault="009E40DE" w:rsidP="009E40DE">
      <w:pPr>
        <w:rPr>
          <w:rFonts w:cs="Arial"/>
          <w:lang w:val="en-CA"/>
        </w:rPr>
      </w:pPr>
    </w:p>
    <w:p w14:paraId="7BC5EC89" w14:textId="77777777" w:rsidR="009E40DE" w:rsidRPr="009E300B" w:rsidRDefault="009E40DE" w:rsidP="009E40DE">
      <w:pPr>
        <w:rPr>
          <w:rFonts w:cs="Arial"/>
          <w:lang w:val="en-CA"/>
        </w:rPr>
      </w:pPr>
    </w:p>
    <w:p w14:paraId="73103429" w14:textId="77777777" w:rsidR="009E40DE" w:rsidRPr="009E300B" w:rsidRDefault="009E40DE" w:rsidP="009E40DE">
      <w:pPr>
        <w:rPr>
          <w:rFonts w:cs="Arial"/>
          <w:lang w:val="en-CA"/>
        </w:rPr>
      </w:pPr>
    </w:p>
    <w:p w14:paraId="4FADF46A" w14:textId="77777777" w:rsidR="009E40DE" w:rsidRPr="009E300B" w:rsidRDefault="009E40DE" w:rsidP="009E40DE">
      <w:pPr>
        <w:rPr>
          <w:rFonts w:cs="Arial"/>
          <w:lang w:val="en-CA"/>
        </w:rPr>
      </w:pPr>
    </w:p>
    <w:p w14:paraId="5F867985" w14:textId="77777777" w:rsidR="009E40DE" w:rsidRPr="009E300B" w:rsidRDefault="009E40DE" w:rsidP="009E40DE">
      <w:pPr>
        <w:rPr>
          <w:rFonts w:cs="Arial"/>
          <w:lang w:val="en-CA"/>
        </w:rPr>
      </w:pPr>
    </w:p>
    <w:p w14:paraId="44F0DC8D" w14:textId="77777777" w:rsidR="009E40DE" w:rsidRPr="009E300B" w:rsidRDefault="009E40DE" w:rsidP="009E40DE">
      <w:pPr>
        <w:rPr>
          <w:rFonts w:cs="Arial"/>
          <w:lang w:val="en-CA"/>
        </w:rPr>
      </w:pPr>
    </w:p>
    <w:p w14:paraId="6749E303" w14:textId="77777777" w:rsidR="009E40DE" w:rsidRPr="009E300B" w:rsidRDefault="009E40DE" w:rsidP="009E40DE">
      <w:pPr>
        <w:rPr>
          <w:rFonts w:cs="Arial"/>
          <w:lang w:val="en-CA"/>
        </w:rPr>
      </w:pPr>
    </w:p>
    <w:p w14:paraId="1896E978" w14:textId="77777777" w:rsidR="009E40DE" w:rsidRDefault="009E40DE" w:rsidP="009E40DE">
      <w:pPr>
        <w:rPr>
          <w:rFonts w:cs="Arial"/>
          <w:lang w:val="en-CA"/>
        </w:rPr>
      </w:pPr>
    </w:p>
    <w:p w14:paraId="70877256" w14:textId="77777777" w:rsidR="009E40DE" w:rsidRDefault="009E40DE" w:rsidP="009E40DE">
      <w:pPr>
        <w:rPr>
          <w:rFonts w:cs="Arial"/>
          <w:lang w:val="en-CA"/>
        </w:rPr>
      </w:pPr>
    </w:p>
    <w:p w14:paraId="173A53F7" w14:textId="77777777" w:rsidR="009E40DE" w:rsidRPr="009E300B" w:rsidRDefault="009E40DE" w:rsidP="009E40DE">
      <w:pPr>
        <w:rPr>
          <w:rFonts w:cs="Arial"/>
          <w:lang w:val="en-CA"/>
        </w:rPr>
      </w:pPr>
    </w:p>
    <w:p w14:paraId="33B3F4FC" w14:textId="2FAD1FF1" w:rsidR="009E40DE" w:rsidRDefault="009E40DE" w:rsidP="009E40DE">
      <w:pPr>
        <w:rPr>
          <w:rFonts w:cs="Arial"/>
          <w:lang w:val="en-CA"/>
        </w:rPr>
      </w:pPr>
    </w:p>
    <w:p w14:paraId="1FAF29C2" w14:textId="1DE1BCB6" w:rsidR="009C1F3D" w:rsidRDefault="009C1F3D" w:rsidP="009E40DE">
      <w:pPr>
        <w:rPr>
          <w:rFonts w:cs="Arial"/>
          <w:lang w:val="en-CA"/>
        </w:rPr>
      </w:pPr>
    </w:p>
    <w:p w14:paraId="781165A9" w14:textId="4E75F28A" w:rsidR="009C1F3D" w:rsidRDefault="009C1F3D" w:rsidP="009E40DE">
      <w:pPr>
        <w:rPr>
          <w:rFonts w:cs="Arial"/>
          <w:lang w:val="en-CA"/>
        </w:rPr>
      </w:pPr>
    </w:p>
    <w:p w14:paraId="1DE67293" w14:textId="77777777" w:rsidR="009C1F3D" w:rsidRPr="009E300B" w:rsidRDefault="009C1F3D" w:rsidP="009E40DE">
      <w:pPr>
        <w:rPr>
          <w:rFonts w:cs="Arial"/>
          <w:lang w:val="en-CA"/>
        </w:rPr>
      </w:pPr>
    </w:p>
    <w:p w14:paraId="19CA419D" w14:textId="77777777" w:rsidR="009E40DE" w:rsidRPr="009E300B" w:rsidRDefault="009E40DE" w:rsidP="009E40DE">
      <w:pPr>
        <w:rPr>
          <w:rFonts w:cs="Arial"/>
          <w:lang w:val="en-CA"/>
        </w:rPr>
      </w:pPr>
    </w:p>
    <w:p w14:paraId="7F43E43F" w14:textId="49E32D81" w:rsidR="009E40DE" w:rsidRPr="009E300B" w:rsidRDefault="009E40DE" w:rsidP="009E40DE">
      <w:bookmarkStart w:id="207" w:name="_Toc107391683"/>
      <w:r>
        <w:lastRenderedPageBreak/>
        <w:t xml:space="preserve">Evidence Set </w:t>
      </w:r>
      <w:r w:rsidR="009C1F3D">
        <w:t>5</w:t>
      </w:r>
      <w:r>
        <w:t>.13</w:t>
      </w:r>
      <w:r w:rsidRPr="009E300B">
        <w:t>. False positives for invasive cervical cancer</w:t>
      </w:r>
      <w:bookmarkEnd w:id="207"/>
    </w:p>
    <w:p w14:paraId="6A983846" w14:textId="77777777" w:rsidR="009E40DE" w:rsidRPr="00126B1A" w:rsidRDefault="009E40DE" w:rsidP="009E40DE">
      <w:pPr>
        <w:rPr>
          <w:rFonts w:cs="Arial"/>
          <w:szCs w:val="20"/>
          <w:lang w:val="en-CA"/>
        </w:rPr>
      </w:pPr>
      <w:r w:rsidRPr="00126B1A">
        <w:rPr>
          <w:rFonts w:cs="Arial"/>
          <w:b/>
          <w:szCs w:val="20"/>
          <w:lang w:val="en-CA"/>
        </w:rPr>
        <w:t>Included report:</w:t>
      </w:r>
      <w:r w:rsidRPr="00126B1A">
        <w:rPr>
          <w:rFonts w:cs="Arial"/>
          <w:szCs w:val="20"/>
          <w:lang w:val="en-CA"/>
        </w:rPr>
        <w:t xml:space="preserve"> Chan 2020 (Hong Kong)</w:t>
      </w:r>
    </w:p>
    <w:p w14:paraId="6CB3CB24" w14:textId="09F944F0" w:rsidR="009E40DE" w:rsidRPr="009E300B" w:rsidRDefault="009E40DE" w:rsidP="009E40DE">
      <w:bookmarkStart w:id="208" w:name="_Toc107391684"/>
      <w:r w:rsidRPr="009E300B">
        <w:t>GRA</w:t>
      </w:r>
      <w:r>
        <w:t xml:space="preserve">DE Summary of Findings Table </w:t>
      </w:r>
      <w:r w:rsidR="009C1F3D">
        <w:t>5</w:t>
      </w:r>
      <w:r>
        <w:t>.13</w:t>
      </w:r>
      <w:r w:rsidRPr="009E300B">
        <w:t>. False positives for invasive cervical cancer</w:t>
      </w:r>
      <w:bookmarkEnd w:id="208"/>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9E40DE" w:rsidRPr="009E300B" w14:paraId="0E12A3EC" w14:textId="77777777" w:rsidTr="004808E0">
        <w:trPr>
          <w:tblHeader/>
        </w:trPr>
        <w:tc>
          <w:tcPr>
            <w:tcW w:w="1795" w:type="dxa"/>
            <w:gridSpan w:val="2"/>
            <w:vMerge w:val="restart"/>
            <w:shd w:val="clear" w:color="auto" w:fill="D5DCE4" w:themeFill="text2" w:themeFillTint="33"/>
          </w:tcPr>
          <w:p w14:paraId="48850BA1" w14:textId="77777777" w:rsidR="009E40DE" w:rsidRPr="009E300B" w:rsidRDefault="009E40DE" w:rsidP="004808E0">
            <w:pPr>
              <w:rPr>
                <w:rFonts w:cs="Arial"/>
                <w:b/>
                <w:sz w:val="18"/>
                <w:szCs w:val="18"/>
                <w:lang w:val="en-CA"/>
              </w:rPr>
            </w:pPr>
            <w:r w:rsidRPr="009E300B">
              <w:rPr>
                <w:rFonts w:cs="Arial"/>
                <w:b/>
                <w:sz w:val="18"/>
                <w:szCs w:val="18"/>
                <w:lang w:val="en-CA"/>
              </w:rPr>
              <w:t>Outcome</w:t>
            </w:r>
          </w:p>
          <w:p w14:paraId="331BFA87"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5366DB1E" w14:textId="77777777" w:rsidR="009E40DE" w:rsidRPr="009E300B" w:rsidRDefault="009E40DE"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2BF0F214" w14:textId="61673B50" w:rsidR="009E40DE" w:rsidRPr="009E300B" w:rsidRDefault="0066710E" w:rsidP="004808E0">
            <w:pPr>
              <w:rPr>
                <w:rFonts w:cs="Arial"/>
                <w:b/>
                <w:sz w:val="18"/>
                <w:szCs w:val="18"/>
                <w:lang w:val="en-CA"/>
              </w:rPr>
            </w:pPr>
            <w:r>
              <w:rPr>
                <w:rFonts w:cs="Arial"/>
                <w:b/>
                <w:sz w:val="18"/>
                <w:szCs w:val="18"/>
                <w:lang w:val="en-CA"/>
              </w:rPr>
              <w:t>Relative</w:t>
            </w:r>
            <w:r w:rsidR="009E40DE" w:rsidRPr="009E300B">
              <w:rPr>
                <w:rFonts w:cs="Arial"/>
                <w:b/>
                <w:sz w:val="18"/>
                <w:szCs w:val="18"/>
                <w:lang w:val="en-CA"/>
              </w:rPr>
              <w:t xml:space="preserve"> effects, </w:t>
            </w:r>
            <w:r>
              <w:rPr>
                <w:rFonts w:cs="Arial"/>
                <w:b/>
                <w:sz w:val="18"/>
                <w:szCs w:val="18"/>
                <w:lang w:val="en-CA"/>
              </w:rPr>
              <w:t>Peto OR and RR</w:t>
            </w:r>
            <w:r w:rsidR="009E40DE" w:rsidRPr="009E300B">
              <w:rPr>
                <w:rFonts w:cs="Arial"/>
                <w:b/>
                <w:sz w:val="18"/>
                <w:szCs w:val="18"/>
                <w:lang w:val="en-CA"/>
              </w:rPr>
              <w:t xml:space="preserve"> (95 % CI)</w:t>
            </w:r>
          </w:p>
        </w:tc>
        <w:tc>
          <w:tcPr>
            <w:tcW w:w="5343" w:type="dxa"/>
            <w:gridSpan w:val="3"/>
            <w:shd w:val="clear" w:color="auto" w:fill="D5DCE4" w:themeFill="text2" w:themeFillTint="33"/>
          </w:tcPr>
          <w:p w14:paraId="5583BD7C" w14:textId="77777777" w:rsidR="009E40DE" w:rsidRPr="009E300B" w:rsidRDefault="009E40DE"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3A091E2E" w14:textId="77777777" w:rsidR="009E40DE" w:rsidRPr="009E300B" w:rsidRDefault="009E40DE" w:rsidP="004808E0">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0AD7A647" w14:textId="77777777" w:rsidR="009E40DE" w:rsidRPr="009E300B" w:rsidRDefault="009E40DE" w:rsidP="004808E0">
            <w:pPr>
              <w:rPr>
                <w:rFonts w:cs="Arial"/>
                <w:b/>
                <w:sz w:val="18"/>
                <w:szCs w:val="18"/>
                <w:lang w:val="en-CA"/>
              </w:rPr>
            </w:pPr>
            <w:r w:rsidRPr="009E300B">
              <w:rPr>
                <w:rFonts w:cs="Arial"/>
                <w:b/>
                <w:sz w:val="18"/>
                <w:szCs w:val="18"/>
                <w:lang w:val="en-CA"/>
              </w:rPr>
              <w:t>What happens?</w:t>
            </w:r>
          </w:p>
        </w:tc>
      </w:tr>
      <w:tr w:rsidR="009E40DE" w:rsidRPr="009E300B" w14:paraId="6512075D" w14:textId="77777777" w:rsidTr="004808E0">
        <w:trPr>
          <w:tblHeader/>
        </w:trPr>
        <w:tc>
          <w:tcPr>
            <w:tcW w:w="1795" w:type="dxa"/>
            <w:gridSpan w:val="2"/>
            <w:vMerge/>
          </w:tcPr>
          <w:p w14:paraId="7C275C10" w14:textId="77777777" w:rsidR="009E40DE" w:rsidRPr="009E300B" w:rsidRDefault="009E40DE" w:rsidP="004808E0">
            <w:pPr>
              <w:rPr>
                <w:rFonts w:cs="Arial"/>
                <w:b/>
                <w:sz w:val="18"/>
                <w:szCs w:val="18"/>
                <w:lang w:val="en-CA"/>
              </w:rPr>
            </w:pPr>
          </w:p>
        </w:tc>
        <w:tc>
          <w:tcPr>
            <w:tcW w:w="1767" w:type="dxa"/>
            <w:vMerge/>
          </w:tcPr>
          <w:p w14:paraId="0D03CF05" w14:textId="77777777" w:rsidR="009E40DE" w:rsidRPr="009E300B" w:rsidRDefault="009E40DE" w:rsidP="004808E0">
            <w:pPr>
              <w:rPr>
                <w:rFonts w:cs="Arial"/>
                <w:b/>
                <w:sz w:val="18"/>
                <w:szCs w:val="18"/>
                <w:lang w:val="en-CA"/>
              </w:rPr>
            </w:pPr>
          </w:p>
        </w:tc>
        <w:tc>
          <w:tcPr>
            <w:tcW w:w="1781" w:type="dxa"/>
            <w:shd w:val="clear" w:color="auto" w:fill="D5DCE4" w:themeFill="text2" w:themeFillTint="33"/>
          </w:tcPr>
          <w:p w14:paraId="6629BA5F" w14:textId="77777777" w:rsidR="009E40DE" w:rsidRPr="009E300B" w:rsidRDefault="009E40DE" w:rsidP="004808E0">
            <w:pPr>
              <w:rPr>
                <w:rFonts w:cs="Arial"/>
                <w:b/>
                <w:sz w:val="18"/>
                <w:szCs w:val="18"/>
                <w:lang w:val="en-CA"/>
              </w:rPr>
            </w:pPr>
            <w:r w:rsidRPr="009E300B">
              <w:rPr>
                <w:rFonts w:cs="Arial"/>
                <w:b/>
                <w:sz w:val="18"/>
                <w:szCs w:val="18"/>
                <w:lang w:val="en-CA"/>
              </w:rPr>
              <w:t>With cytology screening + hrHPV triage</w:t>
            </w:r>
          </w:p>
        </w:tc>
        <w:tc>
          <w:tcPr>
            <w:tcW w:w="1781" w:type="dxa"/>
            <w:shd w:val="clear" w:color="auto" w:fill="D5DCE4" w:themeFill="text2" w:themeFillTint="33"/>
          </w:tcPr>
          <w:p w14:paraId="69DFBA42" w14:textId="77777777" w:rsidR="009E40DE" w:rsidRPr="009E300B" w:rsidRDefault="009E40DE" w:rsidP="004808E0">
            <w:pPr>
              <w:rPr>
                <w:rFonts w:cs="Arial"/>
                <w:b/>
                <w:sz w:val="18"/>
                <w:szCs w:val="18"/>
                <w:lang w:val="en-CA"/>
              </w:rPr>
            </w:pPr>
            <w:r w:rsidRPr="009E300B">
              <w:rPr>
                <w:rFonts w:cs="Arial"/>
                <w:b/>
                <w:sz w:val="18"/>
                <w:szCs w:val="18"/>
                <w:lang w:val="en-CA"/>
              </w:rPr>
              <w:t>With hrHPV screening + cytology triage of negatives</w:t>
            </w:r>
          </w:p>
        </w:tc>
        <w:tc>
          <w:tcPr>
            <w:tcW w:w="1781" w:type="dxa"/>
            <w:shd w:val="clear" w:color="auto" w:fill="D5DCE4" w:themeFill="text2" w:themeFillTint="33"/>
          </w:tcPr>
          <w:p w14:paraId="46F95775" w14:textId="77777777" w:rsidR="009E40DE" w:rsidRPr="009E300B" w:rsidRDefault="009E40DE" w:rsidP="004808E0">
            <w:pPr>
              <w:rPr>
                <w:rFonts w:cs="Arial"/>
                <w:b/>
                <w:sz w:val="18"/>
                <w:szCs w:val="18"/>
                <w:lang w:val="en-CA"/>
              </w:rPr>
            </w:pPr>
            <w:r w:rsidRPr="009E300B">
              <w:rPr>
                <w:rFonts w:cs="Arial"/>
                <w:b/>
                <w:sz w:val="18"/>
                <w:szCs w:val="18"/>
                <w:lang w:val="en-CA"/>
              </w:rPr>
              <w:t>Difference</w:t>
            </w:r>
          </w:p>
        </w:tc>
        <w:tc>
          <w:tcPr>
            <w:tcW w:w="2070" w:type="dxa"/>
            <w:vMerge/>
          </w:tcPr>
          <w:p w14:paraId="669D0968" w14:textId="77777777" w:rsidR="009E40DE" w:rsidRPr="009E300B" w:rsidRDefault="009E40DE" w:rsidP="004808E0">
            <w:pPr>
              <w:rPr>
                <w:rFonts w:cs="Arial"/>
                <w:b/>
                <w:sz w:val="18"/>
                <w:szCs w:val="18"/>
                <w:lang w:val="en-CA"/>
              </w:rPr>
            </w:pPr>
          </w:p>
        </w:tc>
        <w:tc>
          <w:tcPr>
            <w:tcW w:w="3415" w:type="dxa"/>
            <w:vMerge/>
          </w:tcPr>
          <w:p w14:paraId="317EB5D2" w14:textId="77777777" w:rsidR="009E40DE" w:rsidRPr="009E300B" w:rsidRDefault="009E40DE" w:rsidP="004808E0">
            <w:pPr>
              <w:rPr>
                <w:rFonts w:cs="Arial"/>
                <w:b/>
                <w:sz w:val="18"/>
                <w:szCs w:val="18"/>
                <w:lang w:val="en-CA"/>
              </w:rPr>
            </w:pPr>
          </w:p>
        </w:tc>
      </w:tr>
      <w:tr w:rsidR="009E40DE" w:rsidRPr="009E300B" w14:paraId="5294FDF3" w14:textId="77777777" w:rsidTr="004808E0">
        <w:tc>
          <w:tcPr>
            <w:tcW w:w="14390" w:type="dxa"/>
            <w:gridSpan w:val="8"/>
            <w:shd w:val="clear" w:color="auto" w:fill="F2F2F2" w:themeFill="background1" w:themeFillShade="F2"/>
            <w:vAlign w:val="center"/>
          </w:tcPr>
          <w:p w14:paraId="7FB15EF6" w14:textId="54EA23D2" w:rsidR="009E40DE" w:rsidRPr="009E300B" w:rsidRDefault="009E40DE" w:rsidP="004808E0">
            <w:pPr>
              <w:rPr>
                <w:rFonts w:cs="Arial"/>
                <w:b/>
                <w:sz w:val="18"/>
                <w:szCs w:val="18"/>
                <w:lang w:val="en-CA"/>
              </w:rPr>
            </w:pPr>
            <w:r w:rsidRPr="009E300B">
              <w:rPr>
                <w:rFonts w:cs="Arial"/>
                <w:b/>
                <w:sz w:val="18"/>
                <w:szCs w:val="18"/>
              </w:rPr>
              <w:t xml:space="preserve">People with a cervix aged 30 to </w:t>
            </w:r>
            <w:r w:rsidR="00D75199">
              <w:rPr>
                <w:rFonts w:cs="Arial"/>
                <w:b/>
                <w:sz w:val="18"/>
                <w:szCs w:val="18"/>
              </w:rPr>
              <w:t>59</w:t>
            </w:r>
            <w:r w:rsidRPr="009E300B">
              <w:rPr>
                <w:rFonts w:cs="Arial"/>
                <w:b/>
                <w:sz w:val="18"/>
                <w:szCs w:val="18"/>
              </w:rPr>
              <w:t xml:space="preserve"> years (Chan 2020 (Hong Kong); acceptors of screening, select population)</w:t>
            </w:r>
          </w:p>
        </w:tc>
      </w:tr>
      <w:tr w:rsidR="009C1F3D" w:rsidRPr="009E300B" w14:paraId="2929D03B" w14:textId="77777777" w:rsidTr="004808E0">
        <w:trPr>
          <w:trHeight w:val="1449"/>
        </w:trPr>
        <w:tc>
          <w:tcPr>
            <w:tcW w:w="1781" w:type="dxa"/>
          </w:tcPr>
          <w:p w14:paraId="38DF3369" w14:textId="77777777" w:rsidR="009C1F3D" w:rsidRPr="009E300B" w:rsidRDefault="009C1F3D" w:rsidP="004808E0">
            <w:pPr>
              <w:rPr>
                <w:rFonts w:cs="Arial"/>
                <w:sz w:val="18"/>
                <w:szCs w:val="18"/>
                <w:lang w:val="en-CA"/>
              </w:rPr>
            </w:pPr>
            <w:r w:rsidRPr="009E300B">
              <w:rPr>
                <w:rFonts w:cs="Arial"/>
                <w:sz w:val="18"/>
                <w:szCs w:val="18"/>
                <w:lang w:val="en-CA"/>
              </w:rPr>
              <w:t xml:space="preserve">False positives for </w:t>
            </w:r>
            <w:r>
              <w:rPr>
                <w:rFonts w:cs="Arial"/>
                <w:sz w:val="18"/>
                <w:szCs w:val="18"/>
                <w:lang w:val="en-CA"/>
              </w:rPr>
              <w:t>invasive cervical cancer</w:t>
            </w:r>
          </w:p>
          <w:p w14:paraId="65C41EB4" w14:textId="77777777" w:rsidR="009C1F3D" w:rsidRPr="009E300B" w:rsidRDefault="009C1F3D" w:rsidP="004808E0">
            <w:pPr>
              <w:rPr>
                <w:rFonts w:cs="Arial"/>
                <w:sz w:val="18"/>
                <w:szCs w:val="18"/>
                <w:lang w:val="en-CA"/>
              </w:rPr>
            </w:pPr>
          </w:p>
          <w:p w14:paraId="2FDADE3F" w14:textId="77777777" w:rsidR="009C1F3D" w:rsidRPr="009E300B" w:rsidRDefault="009C1F3D" w:rsidP="004808E0">
            <w:pPr>
              <w:rPr>
                <w:rFonts w:cs="Arial"/>
                <w:sz w:val="18"/>
                <w:szCs w:val="18"/>
                <w:lang w:val="en-CA"/>
              </w:rPr>
            </w:pPr>
            <w:r w:rsidRPr="009E300B">
              <w:rPr>
                <w:rFonts w:cs="Arial"/>
                <w:sz w:val="18"/>
                <w:szCs w:val="18"/>
                <w:lang w:val="en-CA"/>
              </w:rPr>
              <w:t>Follow-up: 1 round</w:t>
            </w:r>
          </w:p>
          <w:p w14:paraId="7A8CDE37" w14:textId="77777777" w:rsidR="009C1F3D" w:rsidRPr="009E300B" w:rsidRDefault="009C1F3D" w:rsidP="004808E0">
            <w:pPr>
              <w:rPr>
                <w:rFonts w:cs="Arial"/>
                <w:sz w:val="18"/>
                <w:szCs w:val="18"/>
                <w:lang w:val="en-CA"/>
              </w:rPr>
            </w:pPr>
          </w:p>
          <w:p w14:paraId="0935E130" w14:textId="77777777" w:rsidR="009C1F3D" w:rsidRPr="009E300B" w:rsidRDefault="009C1F3D" w:rsidP="004808E0">
            <w:pPr>
              <w:rPr>
                <w:rFonts w:cs="Arial"/>
                <w:sz w:val="18"/>
                <w:szCs w:val="18"/>
                <w:lang w:val="en-CA"/>
              </w:rPr>
            </w:pPr>
            <w:r>
              <w:rPr>
                <w:rFonts w:cs="Arial"/>
                <w:sz w:val="18"/>
                <w:szCs w:val="18"/>
                <w:lang w:val="en-CA"/>
              </w:rPr>
              <w:t>15,760</w:t>
            </w:r>
            <w:r w:rsidRPr="009E300B">
              <w:rPr>
                <w:rFonts w:cs="Arial"/>
                <w:sz w:val="18"/>
                <w:szCs w:val="18"/>
                <w:lang w:val="en-CA"/>
              </w:rPr>
              <w:t xml:space="preserve"> (1 RCT)</w:t>
            </w:r>
          </w:p>
        </w:tc>
        <w:tc>
          <w:tcPr>
            <w:tcW w:w="1781" w:type="dxa"/>
            <w:gridSpan w:val="2"/>
          </w:tcPr>
          <w:p w14:paraId="5C0FCBE9" w14:textId="373D9FC4" w:rsidR="009C1F3D" w:rsidRDefault="0066710E" w:rsidP="004808E0">
            <w:pPr>
              <w:rPr>
                <w:rFonts w:cs="Arial"/>
                <w:sz w:val="18"/>
                <w:szCs w:val="18"/>
              </w:rPr>
            </w:pPr>
            <w:r>
              <w:rPr>
                <w:rFonts w:cs="Arial"/>
                <w:sz w:val="18"/>
                <w:szCs w:val="18"/>
              </w:rPr>
              <w:t>Peto OR: 3.82 (3.31 to 4.40)</w:t>
            </w:r>
          </w:p>
          <w:p w14:paraId="7CE78EE6" w14:textId="77777777" w:rsidR="0066710E" w:rsidRDefault="0066710E" w:rsidP="004808E0">
            <w:pPr>
              <w:rPr>
                <w:rFonts w:cs="Arial"/>
                <w:sz w:val="18"/>
                <w:szCs w:val="18"/>
                <w:lang w:val="en-CA"/>
              </w:rPr>
            </w:pPr>
          </w:p>
          <w:p w14:paraId="730CB5FE" w14:textId="64DCC9D4" w:rsidR="0066710E" w:rsidRPr="009E300B" w:rsidRDefault="0066710E" w:rsidP="004808E0">
            <w:pPr>
              <w:rPr>
                <w:rFonts w:cs="Arial"/>
                <w:sz w:val="18"/>
                <w:szCs w:val="18"/>
                <w:lang w:val="en-CA"/>
              </w:rPr>
            </w:pPr>
            <w:r>
              <w:rPr>
                <w:rFonts w:cs="Arial"/>
                <w:sz w:val="18"/>
                <w:szCs w:val="18"/>
                <w:lang w:val="en-CA"/>
              </w:rPr>
              <w:t>RR: 3.63 (3.18 to 4.14)</w:t>
            </w:r>
          </w:p>
        </w:tc>
        <w:tc>
          <w:tcPr>
            <w:tcW w:w="1781" w:type="dxa"/>
            <w:shd w:val="clear" w:color="auto" w:fill="auto"/>
          </w:tcPr>
          <w:p w14:paraId="612DC1E0" w14:textId="1933D52D" w:rsidR="009C1F3D" w:rsidRPr="009E300B" w:rsidRDefault="009C1F3D" w:rsidP="004808E0">
            <w:pPr>
              <w:rPr>
                <w:rFonts w:cs="Arial"/>
                <w:sz w:val="18"/>
                <w:szCs w:val="18"/>
                <w:lang w:val="en-CA"/>
              </w:rPr>
            </w:pPr>
            <w:r w:rsidRPr="009E300B">
              <w:rPr>
                <w:rFonts w:cs="Arial"/>
                <w:sz w:val="18"/>
                <w:szCs w:val="18"/>
                <w:lang w:val="en-CA"/>
              </w:rPr>
              <w:t>18</w:t>
            </w:r>
            <w:r>
              <w:rPr>
                <w:rFonts w:cs="Arial"/>
                <w:sz w:val="18"/>
                <w:szCs w:val="18"/>
                <w:lang w:val="en-CA"/>
              </w:rPr>
              <w:t>3.5</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33739CE5" w14:textId="0AFBD72F" w:rsidR="009C1F3D" w:rsidRPr="009E300B" w:rsidRDefault="0066710E" w:rsidP="004808E0">
            <w:pPr>
              <w:rPr>
                <w:rFonts w:cs="Arial"/>
                <w:sz w:val="18"/>
                <w:szCs w:val="18"/>
                <w:lang w:val="en-CA"/>
              </w:rPr>
            </w:pPr>
            <w:r>
              <w:rPr>
                <w:rFonts w:cs="Arial"/>
                <w:sz w:val="18"/>
                <w:szCs w:val="18"/>
                <w:lang w:val="en-CA"/>
              </w:rPr>
              <w:t>666.6</w:t>
            </w:r>
            <w:r w:rsidR="009C1F3D" w:rsidRPr="009E300B">
              <w:rPr>
                <w:rFonts w:cs="Arial"/>
                <w:sz w:val="18"/>
                <w:szCs w:val="18"/>
                <w:lang w:val="en-CA"/>
              </w:rPr>
              <w:t xml:space="preserve"> per 1</w:t>
            </w:r>
            <w:r w:rsidR="009C1F3D">
              <w:rPr>
                <w:rFonts w:cs="Arial"/>
                <w:sz w:val="18"/>
                <w:szCs w:val="18"/>
                <w:lang w:val="en-CA"/>
              </w:rPr>
              <w:t>0</w:t>
            </w:r>
            <w:r w:rsidR="009C1F3D" w:rsidRPr="009E300B">
              <w:rPr>
                <w:rFonts w:cs="Arial"/>
                <w:sz w:val="18"/>
                <w:szCs w:val="18"/>
                <w:lang w:val="en-CA"/>
              </w:rPr>
              <w:t>,000</w:t>
            </w:r>
          </w:p>
        </w:tc>
        <w:tc>
          <w:tcPr>
            <w:tcW w:w="1781" w:type="dxa"/>
            <w:shd w:val="clear" w:color="auto" w:fill="auto"/>
          </w:tcPr>
          <w:p w14:paraId="49AEBD05" w14:textId="6AE4D645" w:rsidR="009C1F3D" w:rsidRPr="009E300B" w:rsidRDefault="0066710E" w:rsidP="004808E0">
            <w:pPr>
              <w:rPr>
                <w:rFonts w:cs="Arial"/>
                <w:sz w:val="18"/>
                <w:szCs w:val="18"/>
                <w:lang w:val="en-CA"/>
              </w:rPr>
            </w:pPr>
            <w:r>
              <w:rPr>
                <w:rFonts w:cs="Arial"/>
                <w:sz w:val="18"/>
                <w:szCs w:val="18"/>
                <w:lang w:val="en-CA"/>
              </w:rPr>
              <w:t>483.1</w:t>
            </w:r>
            <w:r w:rsidR="009C1F3D">
              <w:rPr>
                <w:rFonts w:cs="Arial"/>
                <w:sz w:val="18"/>
                <w:szCs w:val="18"/>
                <w:lang w:val="en-CA"/>
              </w:rPr>
              <w:t xml:space="preserve"> more per</w:t>
            </w:r>
            <w:r w:rsidR="009C1F3D" w:rsidRPr="009E300B">
              <w:rPr>
                <w:rFonts w:cs="Arial"/>
                <w:sz w:val="18"/>
                <w:szCs w:val="18"/>
                <w:lang w:val="en-CA"/>
              </w:rPr>
              <w:t xml:space="preserve"> 1</w:t>
            </w:r>
            <w:r w:rsidR="009C1F3D">
              <w:rPr>
                <w:rFonts w:cs="Arial"/>
                <w:sz w:val="18"/>
                <w:szCs w:val="18"/>
                <w:lang w:val="en-CA"/>
              </w:rPr>
              <w:t>0</w:t>
            </w:r>
            <w:r w:rsidR="009C1F3D" w:rsidRPr="009E300B">
              <w:rPr>
                <w:rFonts w:cs="Arial"/>
                <w:sz w:val="18"/>
                <w:szCs w:val="18"/>
                <w:lang w:val="en-CA"/>
              </w:rPr>
              <w:t>,000</w:t>
            </w:r>
            <w:r w:rsidR="009C1F3D">
              <w:rPr>
                <w:rFonts w:cs="Arial"/>
                <w:sz w:val="18"/>
                <w:szCs w:val="18"/>
                <w:lang w:val="en-CA"/>
              </w:rPr>
              <w:t xml:space="preserve"> (</w:t>
            </w:r>
            <w:r>
              <w:rPr>
                <w:rFonts w:cs="Arial"/>
                <w:sz w:val="18"/>
                <w:szCs w:val="18"/>
                <w:lang w:val="en-CA"/>
              </w:rPr>
              <w:t>399.3</w:t>
            </w:r>
            <w:r w:rsidR="009C1F3D">
              <w:rPr>
                <w:rFonts w:cs="Arial"/>
                <w:sz w:val="18"/>
                <w:szCs w:val="18"/>
                <w:lang w:val="en-CA"/>
              </w:rPr>
              <w:t xml:space="preserve"> more to </w:t>
            </w:r>
            <w:r>
              <w:rPr>
                <w:rFonts w:cs="Arial"/>
                <w:sz w:val="18"/>
                <w:szCs w:val="18"/>
                <w:lang w:val="en-CA"/>
              </w:rPr>
              <w:t>576.6</w:t>
            </w:r>
            <w:r w:rsidR="009C1F3D">
              <w:rPr>
                <w:rFonts w:cs="Arial"/>
                <w:sz w:val="18"/>
                <w:szCs w:val="18"/>
                <w:lang w:val="en-CA"/>
              </w:rPr>
              <w:t xml:space="preserve"> more)</w:t>
            </w:r>
          </w:p>
        </w:tc>
        <w:tc>
          <w:tcPr>
            <w:tcW w:w="2070" w:type="dxa"/>
          </w:tcPr>
          <w:p w14:paraId="562642D5" w14:textId="77777777" w:rsidR="00641790" w:rsidRDefault="00641790" w:rsidP="00641790">
            <w:pPr>
              <w:rPr>
                <w:rFonts w:eastAsia="Times New Roman" w:cs="Arial"/>
                <w:sz w:val="18"/>
                <w:szCs w:val="18"/>
              </w:rPr>
            </w:pPr>
            <w:r>
              <w:rPr>
                <w:rFonts w:eastAsia="Times New Roman" w:cs="Arial"/>
                <w:sz w:val="18"/>
                <w:szCs w:val="18"/>
              </w:rPr>
              <w:t>25-29 yrs:</w:t>
            </w:r>
          </w:p>
          <w:p w14:paraId="702FC5C9" w14:textId="3F1CFD17" w:rsidR="00641790" w:rsidRDefault="00641790" w:rsidP="00641790">
            <w:pPr>
              <w:rPr>
                <w:rFonts w:eastAsia="Times New Roman" w:cs="Arial"/>
                <w:sz w:val="18"/>
                <w:szCs w:val="18"/>
              </w:rPr>
            </w:pPr>
            <w:r>
              <w:rPr>
                <w:rFonts w:eastAsia="Times New Roman" w:cs="Arial"/>
                <w:sz w:val="18"/>
                <w:szCs w:val="18"/>
              </w:rPr>
              <w:t>VERY LOW</w:t>
            </w:r>
          </w:p>
          <w:p w14:paraId="73C3B46A" w14:textId="77777777" w:rsidR="00641790" w:rsidRDefault="00641790" w:rsidP="00641790">
            <w:pPr>
              <w:rPr>
                <w:rFonts w:ascii="Cambria Math" w:eastAsia="Times New Roman" w:hAnsi="Cambria Math" w:cs="Cambria Math"/>
                <w:kern w:val="24"/>
                <w:sz w:val="18"/>
                <w:szCs w:val="18"/>
                <w:lang w:eastAsia="en-CA"/>
              </w:rPr>
            </w:pPr>
            <w:r w:rsidRPr="009E300B">
              <w:rPr>
                <w:rFonts w:ascii="Cambria Math" w:eastAsia="Times New Roman" w:hAnsi="Cambria Math" w:cs="Cambria Math"/>
                <w:kern w:val="24"/>
                <w:sz w:val="18"/>
                <w:szCs w:val="18"/>
                <w:lang w:eastAsia="en-CA"/>
              </w:rPr>
              <w:t>⊕⊝⊝⊝</w:t>
            </w:r>
          </w:p>
          <w:p w14:paraId="7FD2CF4A" w14:textId="6A850873" w:rsidR="00641790" w:rsidRDefault="00641790" w:rsidP="004808E0">
            <w:pPr>
              <w:rPr>
                <w:rFonts w:eastAsia="Times New Roman" w:cs="Arial"/>
                <w:sz w:val="18"/>
                <w:szCs w:val="18"/>
              </w:rPr>
            </w:pPr>
            <w:r>
              <w:rPr>
                <w:rFonts w:eastAsia="Times New Roman" w:cs="Arial"/>
                <w:sz w:val="18"/>
                <w:szCs w:val="18"/>
              </w:rPr>
              <w:t>NR</w:t>
            </w:r>
          </w:p>
          <w:p w14:paraId="73B7E096" w14:textId="77777777" w:rsidR="00641790" w:rsidRDefault="00641790" w:rsidP="004808E0">
            <w:pPr>
              <w:rPr>
                <w:rFonts w:eastAsia="Times New Roman" w:cs="Arial"/>
                <w:sz w:val="18"/>
                <w:szCs w:val="18"/>
              </w:rPr>
            </w:pPr>
          </w:p>
          <w:p w14:paraId="17AB8BC2" w14:textId="5567370D" w:rsidR="00641790" w:rsidRDefault="00641790" w:rsidP="004808E0">
            <w:pPr>
              <w:rPr>
                <w:rFonts w:eastAsia="Times New Roman" w:cs="Arial"/>
                <w:sz w:val="18"/>
                <w:szCs w:val="18"/>
              </w:rPr>
            </w:pPr>
            <w:r>
              <w:rPr>
                <w:rFonts w:eastAsia="Times New Roman" w:cs="Arial"/>
                <w:sz w:val="18"/>
                <w:szCs w:val="18"/>
              </w:rPr>
              <w:t>30-59 yrs:</w:t>
            </w:r>
          </w:p>
          <w:p w14:paraId="4F964A73" w14:textId="341B557E" w:rsidR="009C1F3D" w:rsidRPr="009E300B" w:rsidRDefault="009C1F3D" w:rsidP="004808E0">
            <w:pPr>
              <w:rPr>
                <w:rFonts w:eastAsia="Times New Roman" w:cs="Arial"/>
                <w:sz w:val="18"/>
                <w:szCs w:val="18"/>
                <w:vertAlign w:val="superscript"/>
              </w:rPr>
            </w:pPr>
            <w:r w:rsidRPr="009E300B">
              <w:rPr>
                <w:rFonts w:eastAsia="Times New Roman" w:cs="Arial"/>
                <w:sz w:val="18"/>
                <w:szCs w:val="18"/>
              </w:rPr>
              <w:t>MODERATE</w:t>
            </w:r>
            <w:r w:rsidRPr="009E300B">
              <w:rPr>
                <w:rFonts w:eastAsia="Times New Roman" w:cs="Arial"/>
                <w:sz w:val="18"/>
                <w:szCs w:val="18"/>
                <w:vertAlign w:val="superscript"/>
              </w:rPr>
              <w:t>c</w:t>
            </w:r>
          </w:p>
          <w:p w14:paraId="53B2EB41" w14:textId="77777777" w:rsidR="009C1F3D" w:rsidRPr="009E300B" w:rsidRDefault="009C1F3D" w:rsidP="004808E0">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007B7D45" w14:textId="77777777" w:rsidR="009C1F3D" w:rsidRDefault="009C1F3D" w:rsidP="004808E0">
            <w:pPr>
              <w:rPr>
                <w:rFonts w:eastAsia="Times New Roman" w:cs="Arial"/>
                <w:kern w:val="24"/>
                <w:sz w:val="18"/>
                <w:szCs w:val="18"/>
                <w:lang w:eastAsia="en-CA"/>
              </w:rPr>
            </w:pPr>
            <w:r w:rsidRPr="009E300B">
              <w:rPr>
                <w:rFonts w:eastAsia="Times New Roman" w:cs="Arial"/>
                <w:kern w:val="24"/>
                <w:sz w:val="18"/>
                <w:szCs w:val="18"/>
                <w:lang w:eastAsia="en-CA"/>
              </w:rPr>
              <w:t>due lack of evidence of consistency</w:t>
            </w:r>
          </w:p>
          <w:p w14:paraId="2DA1E884" w14:textId="77777777" w:rsidR="00641790" w:rsidRDefault="00641790" w:rsidP="004808E0">
            <w:pPr>
              <w:rPr>
                <w:rFonts w:cs="Arial"/>
                <w:b/>
                <w:sz w:val="18"/>
                <w:szCs w:val="18"/>
                <w:lang w:val="en-CA"/>
              </w:rPr>
            </w:pPr>
          </w:p>
          <w:p w14:paraId="3F5E8CCA" w14:textId="77777777" w:rsidR="00641790" w:rsidRPr="00783FAF" w:rsidRDefault="00641790" w:rsidP="004808E0">
            <w:pPr>
              <w:rPr>
                <w:rFonts w:cs="Arial"/>
                <w:sz w:val="18"/>
                <w:szCs w:val="18"/>
                <w:lang w:val="en-CA"/>
              </w:rPr>
            </w:pPr>
            <w:r w:rsidRPr="00783FAF">
              <w:rPr>
                <w:rFonts w:cs="Arial"/>
                <w:sz w:val="18"/>
                <w:szCs w:val="18"/>
                <w:lang w:val="en-CA"/>
              </w:rPr>
              <w:t>60-69 yrs:</w:t>
            </w:r>
          </w:p>
          <w:p w14:paraId="294BFC6C" w14:textId="77777777" w:rsidR="00641790" w:rsidRDefault="00641790" w:rsidP="00641790">
            <w:pPr>
              <w:rPr>
                <w:rFonts w:eastAsia="Times New Roman" w:cs="Arial"/>
                <w:sz w:val="18"/>
                <w:szCs w:val="18"/>
              </w:rPr>
            </w:pPr>
            <w:r>
              <w:rPr>
                <w:rFonts w:eastAsia="Times New Roman" w:cs="Arial"/>
                <w:sz w:val="18"/>
                <w:szCs w:val="18"/>
              </w:rPr>
              <w:t>VERY LOW</w:t>
            </w:r>
          </w:p>
          <w:p w14:paraId="631F894F" w14:textId="77777777" w:rsidR="00641790" w:rsidRDefault="00641790" w:rsidP="00641790">
            <w:pPr>
              <w:rPr>
                <w:rFonts w:ascii="Cambria Math" w:eastAsia="Times New Roman" w:hAnsi="Cambria Math" w:cs="Cambria Math"/>
                <w:kern w:val="24"/>
                <w:sz w:val="18"/>
                <w:szCs w:val="18"/>
                <w:lang w:eastAsia="en-CA"/>
              </w:rPr>
            </w:pPr>
            <w:r w:rsidRPr="009E300B">
              <w:rPr>
                <w:rFonts w:ascii="Cambria Math" w:eastAsia="Times New Roman" w:hAnsi="Cambria Math" w:cs="Cambria Math"/>
                <w:kern w:val="24"/>
                <w:sz w:val="18"/>
                <w:szCs w:val="18"/>
                <w:lang w:eastAsia="en-CA"/>
              </w:rPr>
              <w:t>⊕⊝⊝⊝</w:t>
            </w:r>
          </w:p>
          <w:p w14:paraId="11F7EF6A" w14:textId="71ADAEF4" w:rsidR="00641790" w:rsidRPr="00783FAF" w:rsidRDefault="00641790" w:rsidP="004808E0">
            <w:pPr>
              <w:rPr>
                <w:rFonts w:eastAsia="Times New Roman" w:cs="Arial"/>
                <w:sz w:val="18"/>
                <w:szCs w:val="18"/>
              </w:rPr>
            </w:pPr>
            <w:r>
              <w:rPr>
                <w:rFonts w:eastAsia="Times New Roman" w:cs="Arial"/>
                <w:sz w:val="18"/>
                <w:szCs w:val="18"/>
              </w:rPr>
              <w:t>NR</w:t>
            </w:r>
          </w:p>
        </w:tc>
        <w:tc>
          <w:tcPr>
            <w:tcW w:w="3415" w:type="dxa"/>
          </w:tcPr>
          <w:p w14:paraId="106A9808" w14:textId="073BCAAE" w:rsidR="00D75199" w:rsidRDefault="00D75199" w:rsidP="00D75199">
            <w:pPr>
              <w:rPr>
                <w:rFonts w:cs="Arial"/>
                <w:sz w:val="18"/>
                <w:szCs w:val="18"/>
                <w:lang w:val="en-CA"/>
              </w:rPr>
            </w:pPr>
            <w:r w:rsidRPr="009E300B">
              <w:rPr>
                <w:rFonts w:cs="Arial"/>
                <w:sz w:val="18"/>
                <w:szCs w:val="18"/>
                <w:lang w:val="en-CA"/>
              </w:rPr>
              <w:t xml:space="preserve">Among screened people with a cervix aged </w:t>
            </w:r>
            <w:r>
              <w:rPr>
                <w:rFonts w:cs="Arial"/>
                <w:sz w:val="18"/>
                <w:szCs w:val="18"/>
                <w:lang w:val="en-CA"/>
              </w:rPr>
              <w:t>25</w:t>
            </w:r>
            <w:r w:rsidRPr="009E300B">
              <w:rPr>
                <w:rFonts w:cs="Arial"/>
                <w:sz w:val="18"/>
                <w:szCs w:val="18"/>
                <w:lang w:val="en-CA"/>
              </w:rPr>
              <w:t xml:space="preserve"> to </w:t>
            </w:r>
            <w:r>
              <w:rPr>
                <w:rFonts w:cs="Arial"/>
                <w:sz w:val="18"/>
                <w:szCs w:val="18"/>
                <w:lang w:val="en-CA"/>
              </w:rPr>
              <w:t>29</w:t>
            </w:r>
            <w:r w:rsidRPr="009E300B">
              <w:rPr>
                <w:rFonts w:cs="Arial"/>
                <w:sz w:val="18"/>
                <w:szCs w:val="18"/>
                <w:lang w:val="en-CA"/>
              </w:rPr>
              <w:t xml:space="preserve"> years who attend follow-up testing, </w:t>
            </w:r>
            <w:r w:rsidRPr="004E21CB">
              <w:rPr>
                <w:rFonts w:cs="Arial"/>
                <w:sz w:val="18"/>
                <w:szCs w:val="18"/>
                <w:lang w:val="en-CA"/>
              </w:rPr>
              <w:t>we are</w:t>
            </w:r>
            <w:r w:rsidRPr="00966EDE">
              <w:rPr>
                <w:rFonts w:cs="Arial"/>
                <w:b/>
                <w:sz w:val="18"/>
                <w:szCs w:val="18"/>
                <w:lang w:val="en-CA"/>
              </w:rPr>
              <w:t xml:space="preserve"> very uncertain</w:t>
            </w:r>
            <w:r w:rsidRPr="009E300B">
              <w:rPr>
                <w:rFonts w:cs="Arial"/>
                <w:sz w:val="18"/>
                <w:szCs w:val="18"/>
                <w:lang w:val="en-CA"/>
              </w:rPr>
              <w:t xml:space="preserve"> </w:t>
            </w:r>
            <w:r w:rsidRPr="004E21CB">
              <w:rPr>
                <w:rFonts w:cs="Arial"/>
                <w:sz w:val="18"/>
                <w:szCs w:val="18"/>
                <w:lang w:val="en-CA"/>
              </w:rPr>
              <w:t>about the effect</w:t>
            </w:r>
            <w:r w:rsidRPr="009E300B">
              <w:rPr>
                <w:rFonts w:cs="Arial"/>
                <w:sz w:val="18"/>
                <w:szCs w:val="18"/>
                <w:lang w:val="en-CA"/>
              </w:rPr>
              <w:t xml:space="preserve"> of hrHPV screening with cytology triage of negative tests on the </w:t>
            </w:r>
            <w:r>
              <w:rPr>
                <w:rFonts w:cs="Arial"/>
                <w:sz w:val="18"/>
                <w:szCs w:val="18"/>
                <w:lang w:val="en-CA"/>
              </w:rPr>
              <w:t xml:space="preserve">number of false positives for invasive cervical cancer </w:t>
            </w:r>
            <w:r w:rsidRPr="009E300B">
              <w:rPr>
                <w:rFonts w:cs="Arial"/>
                <w:sz w:val="18"/>
                <w:szCs w:val="18"/>
                <w:lang w:val="en-CA"/>
              </w:rPr>
              <w:t>compared with cytology screening with hrHPV triage.</w:t>
            </w:r>
          </w:p>
          <w:p w14:paraId="617CEBB0" w14:textId="77777777" w:rsidR="00D75199" w:rsidRDefault="00D75199" w:rsidP="004808E0">
            <w:pPr>
              <w:rPr>
                <w:rFonts w:cs="Arial"/>
                <w:sz w:val="18"/>
                <w:szCs w:val="18"/>
                <w:lang w:val="en-CA"/>
              </w:rPr>
            </w:pPr>
          </w:p>
          <w:p w14:paraId="282598FF" w14:textId="319CB8D4" w:rsidR="009C1F3D" w:rsidRDefault="009C1F3D" w:rsidP="004808E0">
            <w:pPr>
              <w:rPr>
                <w:rFonts w:cs="Arial"/>
                <w:sz w:val="18"/>
                <w:szCs w:val="18"/>
                <w:lang w:val="en-CA"/>
              </w:rPr>
            </w:pPr>
            <w:r w:rsidRPr="009E300B">
              <w:rPr>
                <w:rFonts w:cs="Arial"/>
                <w:sz w:val="18"/>
                <w:szCs w:val="18"/>
                <w:lang w:val="en-CA"/>
              </w:rPr>
              <w:t xml:space="preserve">Among screened people with a cervix aged 30 to </w:t>
            </w:r>
            <w:r w:rsidR="00641790">
              <w:rPr>
                <w:rFonts w:cs="Arial"/>
                <w:sz w:val="18"/>
                <w:szCs w:val="18"/>
                <w:lang w:val="en-CA"/>
              </w:rPr>
              <w:t>59</w:t>
            </w:r>
            <w:r w:rsidRPr="009E300B">
              <w:rPr>
                <w:rFonts w:cs="Arial"/>
                <w:sz w:val="18"/>
                <w:szCs w:val="18"/>
                <w:lang w:val="en-CA"/>
              </w:rPr>
              <w:t xml:space="preserve"> years, hrHPV screening with cytology triage of negative tests </w:t>
            </w:r>
            <w:r w:rsidRPr="00966EDE">
              <w:rPr>
                <w:rFonts w:cs="Arial"/>
                <w:b/>
                <w:sz w:val="18"/>
                <w:szCs w:val="18"/>
                <w:lang w:val="en-CA"/>
              </w:rPr>
              <w:t>probably increases</w:t>
            </w:r>
            <w:r w:rsidRPr="009E300B">
              <w:rPr>
                <w:rFonts w:cs="Arial"/>
                <w:sz w:val="18"/>
                <w:szCs w:val="18"/>
                <w:lang w:val="en-CA"/>
              </w:rPr>
              <w:t xml:space="preserve"> the number of false positives for invasive cervical cancer compared with cytology screening with hrHPV triage.</w:t>
            </w:r>
          </w:p>
          <w:p w14:paraId="3A955DDF" w14:textId="77777777" w:rsidR="00D75199" w:rsidRDefault="00D75199" w:rsidP="004808E0">
            <w:pPr>
              <w:rPr>
                <w:rFonts w:cs="Arial"/>
                <w:b/>
                <w:sz w:val="18"/>
                <w:szCs w:val="18"/>
                <w:lang w:val="en-CA"/>
              </w:rPr>
            </w:pPr>
          </w:p>
          <w:p w14:paraId="6FA85DF7" w14:textId="040F33E7" w:rsidR="00D75199" w:rsidRPr="00783FAF" w:rsidRDefault="00D75199" w:rsidP="004808E0">
            <w:pPr>
              <w:rPr>
                <w:rFonts w:cs="Arial"/>
                <w:sz w:val="18"/>
                <w:szCs w:val="18"/>
                <w:lang w:val="en-CA"/>
              </w:rPr>
            </w:pPr>
            <w:r w:rsidRPr="009E300B">
              <w:rPr>
                <w:rFonts w:cs="Arial"/>
                <w:sz w:val="18"/>
                <w:szCs w:val="18"/>
                <w:lang w:val="en-CA"/>
              </w:rPr>
              <w:t xml:space="preserve">Among screened people with a cervix aged </w:t>
            </w:r>
            <w:r w:rsidR="006818BD">
              <w:rPr>
                <w:rFonts w:cs="Arial"/>
                <w:sz w:val="18"/>
                <w:szCs w:val="18"/>
                <w:lang w:val="en-CA"/>
              </w:rPr>
              <w:t>60</w:t>
            </w:r>
            <w:r w:rsidRPr="009E300B">
              <w:rPr>
                <w:rFonts w:cs="Arial"/>
                <w:sz w:val="18"/>
                <w:szCs w:val="18"/>
                <w:lang w:val="en-CA"/>
              </w:rPr>
              <w:t xml:space="preserve"> to </w:t>
            </w:r>
            <w:r w:rsidR="006818BD">
              <w:rPr>
                <w:rFonts w:cs="Arial"/>
                <w:sz w:val="18"/>
                <w:szCs w:val="18"/>
                <w:lang w:val="en-CA"/>
              </w:rPr>
              <w:t>6</w:t>
            </w:r>
            <w:r>
              <w:rPr>
                <w:rFonts w:cs="Arial"/>
                <w:sz w:val="18"/>
                <w:szCs w:val="18"/>
                <w:lang w:val="en-CA"/>
              </w:rPr>
              <w:t>9</w:t>
            </w:r>
            <w:r w:rsidRPr="009E300B">
              <w:rPr>
                <w:rFonts w:cs="Arial"/>
                <w:sz w:val="18"/>
                <w:szCs w:val="18"/>
                <w:lang w:val="en-CA"/>
              </w:rPr>
              <w:t xml:space="preserve"> years who attend follow-up testing, </w:t>
            </w:r>
            <w:r w:rsidRPr="004E21CB">
              <w:rPr>
                <w:rFonts w:cs="Arial"/>
                <w:sz w:val="18"/>
                <w:szCs w:val="18"/>
                <w:lang w:val="en-CA"/>
              </w:rPr>
              <w:t>we are</w:t>
            </w:r>
            <w:r w:rsidRPr="00966EDE">
              <w:rPr>
                <w:rFonts w:cs="Arial"/>
                <w:b/>
                <w:sz w:val="18"/>
                <w:szCs w:val="18"/>
                <w:lang w:val="en-CA"/>
              </w:rPr>
              <w:t xml:space="preserve"> very uncertain</w:t>
            </w:r>
            <w:r w:rsidRPr="009E300B">
              <w:rPr>
                <w:rFonts w:cs="Arial"/>
                <w:sz w:val="18"/>
                <w:szCs w:val="18"/>
                <w:lang w:val="en-CA"/>
              </w:rPr>
              <w:t xml:space="preserve"> </w:t>
            </w:r>
            <w:r w:rsidRPr="004E21CB">
              <w:rPr>
                <w:rFonts w:cs="Arial"/>
                <w:sz w:val="18"/>
                <w:szCs w:val="18"/>
                <w:lang w:val="en-CA"/>
              </w:rPr>
              <w:t>about the effect</w:t>
            </w:r>
            <w:r w:rsidRPr="009E300B">
              <w:rPr>
                <w:rFonts w:cs="Arial"/>
                <w:sz w:val="18"/>
                <w:szCs w:val="18"/>
                <w:lang w:val="en-CA"/>
              </w:rPr>
              <w:t xml:space="preserve"> of hrHPV screening with cytology triage of negative tests on the </w:t>
            </w:r>
            <w:r>
              <w:rPr>
                <w:rFonts w:cs="Arial"/>
                <w:sz w:val="18"/>
                <w:szCs w:val="18"/>
                <w:lang w:val="en-CA"/>
              </w:rPr>
              <w:t xml:space="preserve">number of false positives for invasive cervical cancer </w:t>
            </w:r>
            <w:r w:rsidRPr="009E300B">
              <w:rPr>
                <w:rFonts w:cs="Arial"/>
                <w:sz w:val="18"/>
                <w:szCs w:val="18"/>
                <w:lang w:val="en-CA"/>
              </w:rPr>
              <w:t>compared with cytology screening with hrHPV triage.</w:t>
            </w:r>
          </w:p>
        </w:tc>
      </w:tr>
    </w:tbl>
    <w:p w14:paraId="728F5345" w14:textId="7F7A6BAF" w:rsidR="0066710E" w:rsidRPr="009E300B" w:rsidRDefault="0066710E" w:rsidP="0066710E">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53E64E9C" w14:textId="77777777" w:rsidR="009E40DE" w:rsidRPr="009E300B" w:rsidRDefault="009E40DE" w:rsidP="009E40DE">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select population includes all randomized participants who completed the screening protocol and attended colposcopy follow-up, as needed, following a positive test. The denominator excludes 90 participants in the</w:t>
      </w:r>
      <w:r>
        <w:rPr>
          <w:rFonts w:cs="Arial"/>
          <w:sz w:val="18"/>
          <w:szCs w:val="18"/>
          <w:lang w:val="en-CA"/>
        </w:rPr>
        <w:t xml:space="preserve"> experimental</w:t>
      </w:r>
      <w:r w:rsidRPr="009E300B">
        <w:rPr>
          <w:rFonts w:cs="Arial"/>
          <w:sz w:val="18"/>
          <w:szCs w:val="18"/>
          <w:lang w:val="en-CA"/>
        </w:rPr>
        <w:t xml:space="preserve"> group and 11 in the control group who did not attend colposcopy following a positive test.</w:t>
      </w:r>
    </w:p>
    <w:p w14:paraId="718280EE" w14:textId="216EDF21" w:rsidR="009E40DE" w:rsidRPr="009E300B" w:rsidRDefault="009E40DE" w:rsidP="009E40DE">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36992CC3" w14:textId="77777777" w:rsidR="009E40DE" w:rsidRPr="009E300B" w:rsidRDefault="009E40DE" w:rsidP="009E40DE">
      <w:pPr>
        <w:rPr>
          <w:rFonts w:cs="Arial"/>
          <w:b/>
          <w:sz w:val="18"/>
          <w:szCs w:val="18"/>
          <w:lang w:val="en-CA"/>
        </w:rPr>
      </w:pPr>
      <w:r w:rsidRPr="009E300B">
        <w:rPr>
          <w:rFonts w:cs="Arial"/>
          <w:b/>
          <w:sz w:val="18"/>
          <w:szCs w:val="18"/>
          <w:lang w:val="en-CA"/>
        </w:rPr>
        <w:t>Explanations:</w:t>
      </w:r>
    </w:p>
    <w:p w14:paraId="2D5709E3" w14:textId="148BACBA" w:rsidR="009E40DE" w:rsidRDefault="009E40DE" w:rsidP="009E40DE">
      <w:pPr>
        <w:rPr>
          <w:rFonts w:cs="Arial"/>
          <w:b/>
          <w:i/>
          <w:sz w:val="18"/>
          <w:szCs w:val="18"/>
          <w:lang w:val="en-CA"/>
        </w:rPr>
      </w:pPr>
      <w:r w:rsidRPr="009E300B">
        <w:rPr>
          <w:rFonts w:cs="Arial"/>
          <w:sz w:val="18"/>
          <w:szCs w:val="18"/>
          <w:u w:val="single"/>
          <w:vertAlign w:val="superscript"/>
          <w:lang w:val="en-CA"/>
        </w:rPr>
        <w:t>c</w:t>
      </w:r>
      <w:r w:rsidRPr="009E300B">
        <w:rPr>
          <w:rFonts w:cs="Arial"/>
          <w:sz w:val="18"/>
          <w:szCs w:val="18"/>
          <w:u w:val="single"/>
          <w:lang w:val="en-CA"/>
        </w:rPr>
        <w:t xml:space="preserve">Acceptors of screening, select population; people with a cervix aged 30 to </w:t>
      </w:r>
      <w:r w:rsidR="00641790">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no domains judged high risk. </w:t>
      </w:r>
      <w:r w:rsidRPr="009E300B">
        <w:rPr>
          <w:rFonts w:cs="Arial"/>
          <w:b/>
          <w:i/>
          <w:sz w:val="18"/>
          <w:szCs w:val="18"/>
          <w:lang w:val="en-CA"/>
        </w:rPr>
        <w:t xml:space="preserve">Some concerns about inconsistency: </w:t>
      </w:r>
      <w:r w:rsidRPr="009E300B">
        <w:rPr>
          <w:rFonts w:cs="Arial"/>
          <w:sz w:val="18"/>
          <w:szCs w:val="18"/>
          <w:lang w:val="en-CA"/>
        </w:rPr>
        <w:t>lack of evidence of consistency</w:t>
      </w:r>
      <w:r w:rsidR="00641790">
        <w:rPr>
          <w:rFonts w:cs="Arial"/>
          <w:sz w:val="18"/>
          <w:szCs w:val="18"/>
          <w:lang w:val="en-CA"/>
        </w:rPr>
        <w:t xml:space="preserve"> due to single study</w:t>
      </w:r>
      <w:r w:rsidRPr="009E300B">
        <w:rPr>
          <w:rFonts w:cs="Arial"/>
          <w:sz w:val="18"/>
          <w:szCs w:val="18"/>
          <w:lang w:val="en-CA"/>
        </w:rPr>
        <w:t>.</w:t>
      </w:r>
      <w:r w:rsidRPr="009E300B">
        <w:rPr>
          <w:rFonts w:cs="Arial"/>
          <w:b/>
          <w:i/>
          <w:sz w:val="18"/>
          <w:szCs w:val="18"/>
          <w:lang w:val="en-CA"/>
        </w:rPr>
        <w:t xml:space="preserve"> No serious concerns about indirectness</w:t>
      </w:r>
      <w:r w:rsidRPr="009E300B">
        <w:rPr>
          <w:rFonts w:cs="Arial"/>
          <w:i/>
          <w:sz w:val="18"/>
          <w:szCs w:val="18"/>
          <w:lang w:val="en-CA"/>
        </w:rPr>
        <w:t xml:space="preserve">: </w:t>
      </w:r>
      <w:r w:rsidR="00641790">
        <w:rPr>
          <w:rFonts w:cs="Arial"/>
          <w:sz w:val="18"/>
          <w:szCs w:val="18"/>
          <w:lang w:val="en-CA"/>
        </w:rPr>
        <w:t>the study provides direct evidence</w:t>
      </w:r>
      <w:r w:rsidR="00A16001" w:rsidRPr="00A16001">
        <w:rPr>
          <w:rFonts w:cs="Arial"/>
          <w:sz w:val="18"/>
          <w:szCs w:val="18"/>
          <w:lang w:val="en-CA"/>
        </w:rPr>
        <w:t>.</w:t>
      </w:r>
      <w:r w:rsidRPr="009E300B">
        <w:rPr>
          <w:rFonts w:cs="Arial"/>
          <w:sz w:val="18"/>
          <w:szCs w:val="18"/>
          <w:lang w:val="en-CA"/>
        </w:rPr>
        <w:t xml:space="preserve"> </w:t>
      </w:r>
      <w:r w:rsidRPr="009E300B">
        <w:rPr>
          <w:rFonts w:cs="Arial"/>
          <w:b/>
          <w:i/>
          <w:sz w:val="18"/>
          <w:szCs w:val="18"/>
          <w:lang w:val="en-CA"/>
        </w:rPr>
        <w:t>No concerns about imprecision</w:t>
      </w:r>
      <w:r w:rsidRPr="009E300B">
        <w:rPr>
          <w:rFonts w:cs="Arial"/>
          <w:i/>
          <w:sz w:val="18"/>
          <w:szCs w:val="18"/>
          <w:lang w:val="en-CA"/>
        </w:rPr>
        <w:t xml:space="preserve">: </w:t>
      </w:r>
      <w:r>
        <w:rPr>
          <w:rFonts w:cs="Arial"/>
          <w:sz w:val="18"/>
          <w:szCs w:val="18"/>
          <w:lang w:val="en-CA"/>
        </w:rPr>
        <w:t>95% CI precise for increased effect</w:t>
      </w:r>
      <w:r w:rsidRPr="009E300B">
        <w:rPr>
          <w:rFonts w:cs="Arial"/>
          <w:sz w:val="18"/>
          <w:szCs w:val="18"/>
          <w:lang w:val="en-CA"/>
        </w:rPr>
        <w:t xml:space="preserve">. </w:t>
      </w:r>
      <w:r w:rsidRPr="009E300B">
        <w:rPr>
          <w:rFonts w:cs="Arial"/>
          <w:b/>
          <w:i/>
          <w:sz w:val="18"/>
          <w:szCs w:val="18"/>
          <w:lang w:val="en-CA"/>
        </w:rPr>
        <w:t>No other serious concerns.</w:t>
      </w:r>
    </w:p>
    <w:p w14:paraId="282B5CFB" w14:textId="203AF74B" w:rsidR="009C1F3D" w:rsidRDefault="009C1F3D" w:rsidP="009E40DE">
      <w:pPr>
        <w:rPr>
          <w:rFonts w:cs="Arial"/>
          <w:sz w:val="18"/>
          <w:szCs w:val="18"/>
          <w:lang w:val="en-CA"/>
        </w:rPr>
      </w:pPr>
    </w:p>
    <w:p w14:paraId="112DC2BA" w14:textId="2394222E" w:rsidR="00EE13C8" w:rsidRDefault="00EE13C8" w:rsidP="009E40DE">
      <w:pPr>
        <w:rPr>
          <w:rFonts w:cs="Arial"/>
          <w:sz w:val="18"/>
          <w:szCs w:val="18"/>
          <w:lang w:val="en-CA"/>
        </w:rPr>
      </w:pPr>
    </w:p>
    <w:p w14:paraId="04EFF291" w14:textId="04394C77" w:rsidR="00EE13C8" w:rsidRDefault="00EE13C8" w:rsidP="009E40DE">
      <w:pPr>
        <w:rPr>
          <w:rFonts w:cs="Arial"/>
          <w:sz w:val="18"/>
          <w:szCs w:val="18"/>
          <w:lang w:val="en-CA"/>
        </w:rPr>
      </w:pPr>
    </w:p>
    <w:p w14:paraId="25373604" w14:textId="5220078D" w:rsidR="00EE13C8" w:rsidRDefault="00EE13C8" w:rsidP="009E40DE">
      <w:pPr>
        <w:rPr>
          <w:rFonts w:cs="Arial"/>
          <w:sz w:val="18"/>
          <w:szCs w:val="18"/>
          <w:lang w:val="en-CA"/>
        </w:rPr>
      </w:pPr>
    </w:p>
    <w:p w14:paraId="31CE8CBB" w14:textId="5BF9B9F9" w:rsidR="00EE13C8" w:rsidRDefault="00EE13C8" w:rsidP="009E40DE">
      <w:pPr>
        <w:rPr>
          <w:rFonts w:cs="Arial"/>
          <w:sz w:val="18"/>
          <w:szCs w:val="18"/>
          <w:lang w:val="en-CA"/>
        </w:rPr>
      </w:pPr>
    </w:p>
    <w:p w14:paraId="16606FB5" w14:textId="0CAA3BF6" w:rsidR="00EE13C8" w:rsidRDefault="00EE13C8" w:rsidP="009E40DE">
      <w:pPr>
        <w:rPr>
          <w:rFonts w:cs="Arial"/>
          <w:sz w:val="18"/>
          <w:szCs w:val="18"/>
          <w:lang w:val="en-CA"/>
        </w:rPr>
      </w:pPr>
    </w:p>
    <w:p w14:paraId="79CB1199" w14:textId="7E6F147D" w:rsidR="00EE13C8" w:rsidRDefault="00EE13C8" w:rsidP="009E40DE">
      <w:pPr>
        <w:rPr>
          <w:rFonts w:cs="Arial"/>
          <w:sz w:val="18"/>
          <w:szCs w:val="18"/>
          <w:lang w:val="en-CA"/>
        </w:rPr>
      </w:pPr>
    </w:p>
    <w:p w14:paraId="0671EDA2" w14:textId="5BB61AD2" w:rsidR="00EE13C8" w:rsidRDefault="00EE13C8" w:rsidP="009E40DE">
      <w:pPr>
        <w:rPr>
          <w:rFonts w:cs="Arial"/>
          <w:sz w:val="18"/>
          <w:szCs w:val="18"/>
          <w:lang w:val="en-CA"/>
        </w:rPr>
      </w:pPr>
    </w:p>
    <w:p w14:paraId="742FC241" w14:textId="673C1AE4" w:rsidR="00EE13C8" w:rsidRDefault="00EE13C8" w:rsidP="009E40DE">
      <w:pPr>
        <w:rPr>
          <w:rFonts w:cs="Arial"/>
          <w:sz w:val="18"/>
          <w:szCs w:val="18"/>
          <w:lang w:val="en-CA"/>
        </w:rPr>
      </w:pPr>
    </w:p>
    <w:p w14:paraId="07E09099" w14:textId="4D17E30C" w:rsidR="00EE13C8" w:rsidRDefault="00EE13C8" w:rsidP="009E40DE">
      <w:pPr>
        <w:rPr>
          <w:rFonts w:cs="Arial"/>
          <w:sz w:val="18"/>
          <w:szCs w:val="18"/>
          <w:lang w:val="en-CA"/>
        </w:rPr>
      </w:pPr>
    </w:p>
    <w:p w14:paraId="286E164F" w14:textId="225A8B19" w:rsidR="00EE13C8" w:rsidRDefault="00EE13C8" w:rsidP="009E40DE">
      <w:pPr>
        <w:rPr>
          <w:rFonts w:cs="Arial"/>
          <w:sz w:val="18"/>
          <w:szCs w:val="18"/>
          <w:lang w:val="en-CA"/>
        </w:rPr>
      </w:pPr>
    </w:p>
    <w:p w14:paraId="069712FB" w14:textId="6CBFD2F0" w:rsidR="00EE13C8" w:rsidRDefault="00EE13C8" w:rsidP="009E40DE">
      <w:pPr>
        <w:rPr>
          <w:rFonts w:cs="Arial"/>
          <w:sz w:val="18"/>
          <w:szCs w:val="18"/>
          <w:lang w:val="en-CA"/>
        </w:rPr>
      </w:pPr>
    </w:p>
    <w:p w14:paraId="160C4464" w14:textId="6FA865E6" w:rsidR="00EE13C8" w:rsidRDefault="00EE13C8" w:rsidP="009E40DE">
      <w:pPr>
        <w:rPr>
          <w:rFonts w:cs="Arial"/>
          <w:sz w:val="18"/>
          <w:szCs w:val="18"/>
          <w:lang w:val="en-CA"/>
        </w:rPr>
      </w:pPr>
    </w:p>
    <w:p w14:paraId="2A5A23E3" w14:textId="5F1F94B4" w:rsidR="00EE13C8" w:rsidRDefault="00EE13C8" w:rsidP="009E40DE">
      <w:pPr>
        <w:rPr>
          <w:rFonts w:cs="Arial"/>
          <w:sz w:val="18"/>
          <w:szCs w:val="18"/>
          <w:lang w:val="en-CA"/>
        </w:rPr>
      </w:pPr>
    </w:p>
    <w:p w14:paraId="5998A40B" w14:textId="4FDA0DFD" w:rsidR="00EE13C8" w:rsidRDefault="00EE13C8" w:rsidP="009E40DE">
      <w:pPr>
        <w:rPr>
          <w:rFonts w:cs="Arial"/>
          <w:sz w:val="18"/>
          <w:szCs w:val="18"/>
          <w:lang w:val="en-CA"/>
        </w:rPr>
      </w:pPr>
    </w:p>
    <w:p w14:paraId="7B579480" w14:textId="77777777" w:rsidR="00EE13C8" w:rsidRPr="009E300B" w:rsidRDefault="00EE13C8" w:rsidP="009E40DE">
      <w:pPr>
        <w:rPr>
          <w:rFonts w:cs="Arial"/>
          <w:sz w:val="18"/>
          <w:szCs w:val="18"/>
          <w:lang w:val="en-CA"/>
        </w:rPr>
      </w:pPr>
    </w:p>
    <w:p w14:paraId="7F230328" w14:textId="77777777" w:rsidR="009E40DE" w:rsidRPr="009E300B" w:rsidRDefault="009E40DE" w:rsidP="009E40DE">
      <w:pPr>
        <w:rPr>
          <w:rFonts w:cs="Arial"/>
          <w:lang w:val="en-CA"/>
        </w:rPr>
      </w:pPr>
    </w:p>
    <w:p w14:paraId="7D3D107C" w14:textId="09AD5320" w:rsidR="009E40DE" w:rsidRPr="009E300B" w:rsidRDefault="00D5598C" w:rsidP="009E40DE">
      <w:pPr>
        <w:rPr>
          <w:rFonts w:cs="Arial"/>
          <w:lang w:val="en-CA"/>
        </w:rPr>
      </w:pPr>
      <w:r w:rsidRPr="00711139">
        <w:rPr>
          <w:noProof/>
        </w:rPr>
        <w:drawing>
          <wp:inline distT="0" distB="0" distL="0" distR="0" wp14:anchorId="6C80D164" wp14:editId="63E9572E">
            <wp:extent cx="8612286" cy="1704975"/>
            <wp:effectExtent l="0" t="0" r="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8634914" cy="1709455"/>
                    </a:xfrm>
                    <a:prstGeom prst="rect">
                      <a:avLst/>
                    </a:prstGeom>
                  </pic:spPr>
                </pic:pic>
              </a:graphicData>
            </a:graphic>
          </wp:inline>
        </w:drawing>
      </w:r>
    </w:p>
    <w:p w14:paraId="2AAE6819" w14:textId="43E62BC8" w:rsidR="009E40DE" w:rsidRPr="009E300B" w:rsidRDefault="009E40DE" w:rsidP="009E40DE">
      <w:bookmarkStart w:id="209" w:name="_Toc107391685"/>
      <w:r>
        <w:t xml:space="preserve">Forest Plot </w:t>
      </w:r>
      <w:r w:rsidR="009C1F3D">
        <w:t>5</w:t>
      </w:r>
      <w:r w:rsidRPr="009E300B">
        <w:t>.</w:t>
      </w:r>
      <w:r>
        <w:t>13</w:t>
      </w:r>
      <w:r w:rsidRPr="009E300B">
        <w:t>. False positives for invasive cervical cancer</w:t>
      </w:r>
      <w:bookmarkEnd w:id="209"/>
    </w:p>
    <w:p w14:paraId="7E591534" w14:textId="3A8F77C8" w:rsidR="009E40DE" w:rsidRDefault="009E40DE" w:rsidP="009E40DE"/>
    <w:p w14:paraId="2CF3124B" w14:textId="04118A89" w:rsidR="009E40DE" w:rsidRDefault="009E40DE" w:rsidP="009E40DE"/>
    <w:p w14:paraId="2FFC6198" w14:textId="0038C410" w:rsidR="009E40DE" w:rsidRDefault="009E40DE" w:rsidP="009E40DE"/>
    <w:p w14:paraId="1CC64400" w14:textId="7D2B7197" w:rsidR="009E40DE" w:rsidRDefault="009E40DE" w:rsidP="009E40DE"/>
    <w:p w14:paraId="06B1A1EC" w14:textId="679D9C25" w:rsidR="009E40DE" w:rsidRDefault="009E40DE" w:rsidP="009E40DE"/>
    <w:p w14:paraId="247C273D" w14:textId="49FA02EF" w:rsidR="009E40DE" w:rsidRDefault="009E40DE" w:rsidP="009E40DE"/>
    <w:p w14:paraId="174F785F" w14:textId="5EC99D6A" w:rsidR="009E40DE" w:rsidRDefault="009E40DE" w:rsidP="009E40DE"/>
    <w:p w14:paraId="77A8E197" w14:textId="24E36840" w:rsidR="009E40DE" w:rsidRDefault="009E40DE" w:rsidP="009E40DE"/>
    <w:p w14:paraId="4323259C" w14:textId="36669AA7" w:rsidR="009E40DE" w:rsidRDefault="009E40DE" w:rsidP="009E40DE"/>
    <w:p w14:paraId="1947CF5D" w14:textId="72EADC54" w:rsidR="009E40DE" w:rsidRDefault="009E40DE" w:rsidP="009E40DE"/>
    <w:p w14:paraId="37136F8A" w14:textId="7FAABFB2" w:rsidR="009E40DE" w:rsidRDefault="009E40DE" w:rsidP="009E40DE"/>
    <w:p w14:paraId="54890334" w14:textId="52CD34D6" w:rsidR="009E40DE" w:rsidRDefault="009E40DE" w:rsidP="009E40DE"/>
    <w:p w14:paraId="2570CEAF" w14:textId="73B5DA5A" w:rsidR="00F563A7" w:rsidRDefault="00F563A7" w:rsidP="009E40DE"/>
    <w:p w14:paraId="2286932D" w14:textId="77777777" w:rsidR="00F563A7" w:rsidRDefault="00F563A7" w:rsidP="009E40DE"/>
    <w:p w14:paraId="4654C066" w14:textId="1C343E6A" w:rsidR="009E40DE" w:rsidRDefault="009E40DE" w:rsidP="009E40DE"/>
    <w:p w14:paraId="1B4B26DA" w14:textId="2D1E3178" w:rsidR="00F563A7" w:rsidRDefault="00F563A7" w:rsidP="009E40DE"/>
    <w:p w14:paraId="7F828802" w14:textId="2D37CA77" w:rsidR="00F563A7" w:rsidRPr="009E300B" w:rsidRDefault="00F563A7" w:rsidP="00291FA8">
      <w:pPr>
        <w:pStyle w:val="Heading2"/>
      </w:pPr>
      <w:bookmarkStart w:id="210" w:name="_Toc107391686"/>
      <w:bookmarkStart w:id="211" w:name="_Toc121324601"/>
      <w:bookmarkStart w:id="212" w:name="_Toc157511346"/>
      <w:r w:rsidRPr="00D610F5">
        <w:t xml:space="preserve">Evidence set </w:t>
      </w:r>
      <w:r>
        <w:t>6</w:t>
      </w:r>
      <w:r w:rsidRPr="00D610F5">
        <w:t>.</w:t>
      </w:r>
      <w:r w:rsidR="00467F88">
        <w:t>a</w:t>
      </w:r>
      <w:r w:rsidRPr="00D610F5">
        <w:t>: hrHPV screening via self-sampling (threshold not reported) with liquid-based cytology triage of positive tests versus clinician-sampled hrHPV screening (threshold not reported) with liquid-based cytology triage of positive tests</w:t>
      </w:r>
      <w:bookmarkEnd w:id="210"/>
      <w:bookmarkEnd w:id="211"/>
      <w:bookmarkEnd w:id="212"/>
    </w:p>
    <w:p w14:paraId="15C3C734" w14:textId="77777777" w:rsidR="00022683" w:rsidRDefault="00022683" w:rsidP="00EE13C8">
      <w:pPr>
        <w:rPr>
          <w:rFonts w:cs="Arial"/>
          <w:b/>
          <w:szCs w:val="20"/>
          <w:lang w:val="en-CA"/>
        </w:rPr>
      </w:pPr>
      <w:bookmarkStart w:id="213" w:name="_Toc107391687"/>
    </w:p>
    <w:p w14:paraId="25105F0A" w14:textId="4D6E2586" w:rsidR="00EE13C8" w:rsidRPr="00126B1A" w:rsidRDefault="00EE13C8" w:rsidP="00EE13C8">
      <w:pPr>
        <w:rPr>
          <w:rFonts w:cs="Arial"/>
          <w:szCs w:val="20"/>
          <w:lang w:val="en-CA"/>
        </w:rPr>
      </w:pPr>
      <w:r w:rsidRPr="00126B1A">
        <w:rPr>
          <w:rFonts w:cs="Arial"/>
          <w:b/>
          <w:szCs w:val="20"/>
          <w:lang w:val="en-CA"/>
        </w:rPr>
        <w:t>Included report:</w:t>
      </w:r>
      <w:r w:rsidRPr="00126B1A">
        <w:rPr>
          <w:rFonts w:cs="Arial"/>
          <w:szCs w:val="20"/>
          <w:lang w:val="en-CA"/>
        </w:rPr>
        <w:t xml:space="preserve"> Polman 2019 (IMPROVE</w:t>
      </w:r>
      <w:r w:rsidR="00424D96" w:rsidRPr="00126B1A">
        <w:rPr>
          <w:rFonts w:cs="Arial"/>
          <w:szCs w:val="20"/>
          <w:lang w:val="en-CA"/>
        </w:rPr>
        <w:t>)</w:t>
      </w:r>
      <w:r w:rsidR="00424D96">
        <w:rPr>
          <w:rFonts w:cs="Arial"/>
          <w:szCs w:val="20"/>
          <w:lang w:val="en-CA"/>
        </w:rPr>
        <w:t xml:space="preserve"> (</w:t>
      </w:r>
      <w:r>
        <w:rPr>
          <w:rFonts w:cs="Arial"/>
          <w:szCs w:val="20"/>
          <w:lang w:val="en-CA"/>
        </w:rPr>
        <w:t>ages 29 to 61 [no a</w:t>
      </w:r>
      <w:r w:rsidR="00022683">
        <w:rPr>
          <w:rFonts w:cs="Arial"/>
          <w:szCs w:val="20"/>
          <w:lang w:val="en-CA"/>
        </w:rPr>
        <w:t>ge</w:t>
      </w:r>
      <w:r>
        <w:rPr>
          <w:rFonts w:cs="Arial"/>
          <w:szCs w:val="20"/>
          <w:lang w:val="en-CA"/>
        </w:rPr>
        <w:t xml:space="preserve"> subgroups])</w:t>
      </w:r>
    </w:p>
    <w:p w14:paraId="60D6F11D" w14:textId="77777777" w:rsidR="00AC7847" w:rsidRDefault="00AC7847" w:rsidP="00F563A7"/>
    <w:p w14:paraId="4DA8B29B" w14:textId="505F1231" w:rsidR="00F563A7" w:rsidRPr="009E300B" w:rsidRDefault="00F563A7" w:rsidP="00F563A7">
      <w:r>
        <w:t>Evidence Set 6</w:t>
      </w:r>
      <w:r w:rsidRPr="009E300B">
        <w:t>.1</w:t>
      </w:r>
      <w:r w:rsidR="00467F88">
        <w:t>a</w:t>
      </w:r>
      <w:r w:rsidRPr="009E300B">
        <w:t>. Referrals to colposcopy</w:t>
      </w:r>
      <w:bookmarkEnd w:id="213"/>
    </w:p>
    <w:p w14:paraId="25E97F22" w14:textId="686469E8" w:rsidR="00F563A7" w:rsidRPr="009E300B" w:rsidRDefault="00F563A7" w:rsidP="00F563A7">
      <w:bookmarkStart w:id="214" w:name="_Toc107391688"/>
      <w:r w:rsidRPr="009E300B">
        <w:t>G</w:t>
      </w:r>
      <w:r>
        <w:t>RADE Summary of Findings Table 6</w:t>
      </w:r>
      <w:r w:rsidRPr="009E300B">
        <w:t>.1</w:t>
      </w:r>
      <w:r w:rsidR="005F4F8A">
        <w:t>a</w:t>
      </w:r>
      <w:r w:rsidRPr="009E300B">
        <w:t>. Referrals to colposcopy</w:t>
      </w:r>
      <w:bookmarkEnd w:id="214"/>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F563A7" w:rsidRPr="009E300B" w14:paraId="314C7AA2" w14:textId="77777777" w:rsidTr="004808E0">
        <w:trPr>
          <w:tblHeader/>
        </w:trPr>
        <w:tc>
          <w:tcPr>
            <w:tcW w:w="1795" w:type="dxa"/>
            <w:gridSpan w:val="2"/>
            <w:vMerge w:val="restart"/>
            <w:shd w:val="clear" w:color="auto" w:fill="D5DCE4" w:themeFill="text2" w:themeFillTint="33"/>
          </w:tcPr>
          <w:p w14:paraId="09BEFDF7" w14:textId="77777777" w:rsidR="00F563A7" w:rsidRPr="009E300B" w:rsidRDefault="00F563A7" w:rsidP="004808E0">
            <w:pPr>
              <w:rPr>
                <w:rFonts w:cs="Arial"/>
                <w:b/>
                <w:sz w:val="18"/>
                <w:szCs w:val="18"/>
                <w:lang w:val="en-CA"/>
              </w:rPr>
            </w:pPr>
            <w:r w:rsidRPr="009E300B">
              <w:rPr>
                <w:rFonts w:cs="Arial"/>
                <w:b/>
                <w:sz w:val="18"/>
                <w:szCs w:val="18"/>
                <w:lang w:val="en-CA"/>
              </w:rPr>
              <w:t>Outcome</w:t>
            </w:r>
          </w:p>
          <w:p w14:paraId="7F21B28F" w14:textId="77777777" w:rsidR="00F563A7" w:rsidRPr="009E300B" w:rsidRDefault="00F563A7"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4ACC233E" w14:textId="77777777" w:rsidR="00F563A7" w:rsidRPr="009E300B" w:rsidRDefault="00F563A7"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1470CEC7" w14:textId="391DAF8B" w:rsidR="00F563A7" w:rsidRPr="009E300B" w:rsidRDefault="0066710E" w:rsidP="004808E0">
            <w:pPr>
              <w:rPr>
                <w:rFonts w:cs="Arial"/>
                <w:b/>
                <w:sz w:val="18"/>
                <w:szCs w:val="18"/>
                <w:lang w:val="en-CA"/>
              </w:rPr>
            </w:pPr>
            <w:r>
              <w:rPr>
                <w:rFonts w:cs="Arial"/>
                <w:b/>
                <w:sz w:val="18"/>
                <w:szCs w:val="18"/>
                <w:lang w:val="en-CA"/>
              </w:rPr>
              <w:t>Relative</w:t>
            </w:r>
            <w:r w:rsidR="00F563A7" w:rsidRPr="009E300B">
              <w:rPr>
                <w:rFonts w:cs="Arial"/>
                <w:b/>
                <w:sz w:val="18"/>
                <w:szCs w:val="18"/>
                <w:lang w:val="en-CA"/>
              </w:rPr>
              <w:t xml:space="preserve"> effects, </w:t>
            </w:r>
            <w:r>
              <w:rPr>
                <w:rFonts w:cs="Arial"/>
                <w:b/>
                <w:sz w:val="18"/>
                <w:szCs w:val="18"/>
                <w:lang w:val="en-CA"/>
              </w:rPr>
              <w:t>Peto OR and RR</w:t>
            </w:r>
            <w:r w:rsidR="00F563A7" w:rsidRPr="009E300B">
              <w:rPr>
                <w:rFonts w:cs="Arial"/>
                <w:b/>
                <w:sz w:val="18"/>
                <w:szCs w:val="18"/>
                <w:lang w:val="en-CA"/>
              </w:rPr>
              <w:t xml:space="preserve"> (95 % CI)</w:t>
            </w:r>
          </w:p>
        </w:tc>
        <w:tc>
          <w:tcPr>
            <w:tcW w:w="5343" w:type="dxa"/>
            <w:gridSpan w:val="3"/>
            <w:shd w:val="clear" w:color="auto" w:fill="D5DCE4" w:themeFill="text2" w:themeFillTint="33"/>
          </w:tcPr>
          <w:p w14:paraId="46B9662F" w14:textId="77777777" w:rsidR="00F563A7" w:rsidRPr="009E300B" w:rsidRDefault="00F563A7"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5191F443" w14:textId="77777777" w:rsidR="00F563A7" w:rsidRPr="009E300B" w:rsidRDefault="00F563A7" w:rsidP="004808E0">
            <w:pPr>
              <w:rPr>
                <w:rFonts w:cs="Arial"/>
                <w:sz w:val="18"/>
                <w:szCs w:val="18"/>
                <w:vertAlign w:val="superscript"/>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67548A5A" w14:textId="77777777" w:rsidR="00F563A7" w:rsidRPr="009E300B" w:rsidRDefault="00F563A7" w:rsidP="004808E0">
            <w:pPr>
              <w:rPr>
                <w:rFonts w:cs="Arial"/>
                <w:b/>
                <w:sz w:val="18"/>
                <w:szCs w:val="18"/>
                <w:lang w:val="en-CA"/>
              </w:rPr>
            </w:pPr>
            <w:r w:rsidRPr="009E300B">
              <w:rPr>
                <w:rFonts w:cs="Arial"/>
                <w:b/>
                <w:sz w:val="18"/>
                <w:szCs w:val="18"/>
                <w:lang w:val="en-CA"/>
              </w:rPr>
              <w:t>What happens?</w:t>
            </w:r>
          </w:p>
        </w:tc>
      </w:tr>
      <w:tr w:rsidR="00F563A7" w:rsidRPr="009E300B" w14:paraId="1DA04CED" w14:textId="77777777" w:rsidTr="004808E0">
        <w:trPr>
          <w:tblHeader/>
        </w:trPr>
        <w:tc>
          <w:tcPr>
            <w:tcW w:w="1795" w:type="dxa"/>
            <w:gridSpan w:val="2"/>
            <w:vMerge/>
          </w:tcPr>
          <w:p w14:paraId="5E096DD2" w14:textId="77777777" w:rsidR="00F563A7" w:rsidRPr="009E300B" w:rsidRDefault="00F563A7" w:rsidP="004808E0">
            <w:pPr>
              <w:rPr>
                <w:rFonts w:cs="Arial"/>
                <w:b/>
                <w:sz w:val="18"/>
                <w:szCs w:val="18"/>
                <w:lang w:val="en-CA"/>
              </w:rPr>
            </w:pPr>
          </w:p>
        </w:tc>
        <w:tc>
          <w:tcPr>
            <w:tcW w:w="1767" w:type="dxa"/>
            <w:vMerge/>
          </w:tcPr>
          <w:p w14:paraId="2AC6EA61" w14:textId="77777777" w:rsidR="00F563A7" w:rsidRPr="009E300B" w:rsidRDefault="00F563A7" w:rsidP="004808E0">
            <w:pPr>
              <w:rPr>
                <w:rFonts w:cs="Arial"/>
                <w:b/>
                <w:sz w:val="18"/>
                <w:szCs w:val="18"/>
                <w:lang w:val="en-CA"/>
              </w:rPr>
            </w:pPr>
          </w:p>
        </w:tc>
        <w:tc>
          <w:tcPr>
            <w:tcW w:w="1781" w:type="dxa"/>
            <w:shd w:val="clear" w:color="auto" w:fill="D5DCE4" w:themeFill="text2" w:themeFillTint="33"/>
          </w:tcPr>
          <w:p w14:paraId="2C1A63F4" w14:textId="77777777" w:rsidR="00F563A7" w:rsidRPr="009E300B" w:rsidRDefault="00F563A7" w:rsidP="004808E0">
            <w:pPr>
              <w:rPr>
                <w:rFonts w:cs="Arial"/>
                <w:b/>
                <w:sz w:val="18"/>
                <w:szCs w:val="18"/>
                <w:lang w:val="en-CA"/>
              </w:rPr>
            </w:pPr>
            <w:r w:rsidRPr="009E300B">
              <w:rPr>
                <w:rFonts w:cs="Arial"/>
                <w:b/>
                <w:sz w:val="18"/>
                <w:szCs w:val="18"/>
                <w:lang w:val="en-CA"/>
              </w:rPr>
              <w:t>With hrHPV clinician sampling + cytology triage</w:t>
            </w:r>
          </w:p>
        </w:tc>
        <w:tc>
          <w:tcPr>
            <w:tcW w:w="1781" w:type="dxa"/>
            <w:shd w:val="clear" w:color="auto" w:fill="D5DCE4" w:themeFill="text2" w:themeFillTint="33"/>
          </w:tcPr>
          <w:p w14:paraId="0B7963E2" w14:textId="77777777" w:rsidR="00F563A7" w:rsidRPr="009E300B" w:rsidRDefault="00F563A7" w:rsidP="004808E0">
            <w:pPr>
              <w:rPr>
                <w:rFonts w:cs="Arial"/>
                <w:b/>
                <w:sz w:val="18"/>
                <w:szCs w:val="18"/>
                <w:lang w:val="en-CA"/>
              </w:rPr>
            </w:pPr>
            <w:r w:rsidRPr="009E300B">
              <w:rPr>
                <w:rFonts w:cs="Arial"/>
                <w:b/>
                <w:sz w:val="18"/>
                <w:szCs w:val="18"/>
                <w:lang w:val="en-CA"/>
              </w:rPr>
              <w:t>With hrHPV self-sampling + cytology triage</w:t>
            </w:r>
          </w:p>
        </w:tc>
        <w:tc>
          <w:tcPr>
            <w:tcW w:w="1781" w:type="dxa"/>
            <w:shd w:val="clear" w:color="auto" w:fill="D5DCE4" w:themeFill="text2" w:themeFillTint="33"/>
          </w:tcPr>
          <w:p w14:paraId="4AF97937" w14:textId="77777777" w:rsidR="00F563A7" w:rsidRPr="009E300B" w:rsidRDefault="00F563A7" w:rsidP="004808E0">
            <w:pPr>
              <w:rPr>
                <w:rFonts w:cs="Arial"/>
                <w:b/>
                <w:sz w:val="18"/>
                <w:szCs w:val="18"/>
                <w:lang w:val="en-CA"/>
              </w:rPr>
            </w:pPr>
            <w:r w:rsidRPr="009E300B">
              <w:rPr>
                <w:rFonts w:cs="Arial"/>
                <w:b/>
                <w:sz w:val="18"/>
                <w:szCs w:val="18"/>
                <w:lang w:val="en-CA"/>
              </w:rPr>
              <w:t>Difference</w:t>
            </w:r>
          </w:p>
        </w:tc>
        <w:tc>
          <w:tcPr>
            <w:tcW w:w="2070" w:type="dxa"/>
            <w:vMerge/>
          </w:tcPr>
          <w:p w14:paraId="5FAC21F3" w14:textId="77777777" w:rsidR="00F563A7" w:rsidRPr="009E300B" w:rsidRDefault="00F563A7" w:rsidP="004808E0">
            <w:pPr>
              <w:rPr>
                <w:rFonts w:cs="Arial"/>
                <w:b/>
                <w:sz w:val="18"/>
                <w:szCs w:val="18"/>
                <w:lang w:val="en-CA"/>
              </w:rPr>
            </w:pPr>
          </w:p>
        </w:tc>
        <w:tc>
          <w:tcPr>
            <w:tcW w:w="3415" w:type="dxa"/>
            <w:vMerge/>
          </w:tcPr>
          <w:p w14:paraId="699F417D" w14:textId="77777777" w:rsidR="00F563A7" w:rsidRPr="009E300B" w:rsidRDefault="00F563A7" w:rsidP="004808E0">
            <w:pPr>
              <w:rPr>
                <w:rFonts w:cs="Arial"/>
                <w:b/>
                <w:sz w:val="18"/>
                <w:szCs w:val="18"/>
                <w:lang w:val="en-CA"/>
              </w:rPr>
            </w:pPr>
          </w:p>
        </w:tc>
      </w:tr>
      <w:tr w:rsidR="00F563A7" w:rsidRPr="009E300B" w14:paraId="75608232" w14:textId="77777777" w:rsidTr="004808E0">
        <w:tc>
          <w:tcPr>
            <w:tcW w:w="14390" w:type="dxa"/>
            <w:gridSpan w:val="8"/>
            <w:shd w:val="clear" w:color="auto" w:fill="F2F2F2" w:themeFill="background1" w:themeFillShade="F2"/>
            <w:vAlign w:val="center"/>
          </w:tcPr>
          <w:p w14:paraId="29B3E4E2" w14:textId="2966E3AB" w:rsidR="00F563A7" w:rsidRPr="009E300B" w:rsidRDefault="00F563A7" w:rsidP="004808E0">
            <w:pPr>
              <w:rPr>
                <w:rFonts w:cs="Arial"/>
                <w:b/>
                <w:sz w:val="18"/>
                <w:szCs w:val="18"/>
                <w:lang w:val="en-CA"/>
              </w:rPr>
            </w:pPr>
            <w:r w:rsidRPr="009E300B">
              <w:rPr>
                <w:rFonts w:cs="Arial"/>
                <w:b/>
                <w:sz w:val="18"/>
                <w:szCs w:val="18"/>
              </w:rPr>
              <w:t xml:space="preserve">People with a cervix aged </w:t>
            </w:r>
            <w:r w:rsidR="00F95CAE">
              <w:rPr>
                <w:rFonts w:cs="Arial"/>
                <w:b/>
                <w:sz w:val="18"/>
                <w:szCs w:val="18"/>
              </w:rPr>
              <w:t>30</w:t>
            </w:r>
            <w:r w:rsidRPr="009E300B">
              <w:rPr>
                <w:rFonts w:cs="Arial"/>
                <w:b/>
                <w:sz w:val="18"/>
                <w:szCs w:val="18"/>
              </w:rPr>
              <w:t xml:space="preserve"> to </w:t>
            </w:r>
            <w:r w:rsidR="00F95CAE">
              <w:rPr>
                <w:rFonts w:cs="Arial"/>
                <w:b/>
                <w:sz w:val="18"/>
                <w:szCs w:val="18"/>
              </w:rPr>
              <w:t>59</w:t>
            </w:r>
            <w:r w:rsidRPr="009E300B">
              <w:rPr>
                <w:rFonts w:cs="Arial"/>
                <w:b/>
                <w:sz w:val="18"/>
                <w:szCs w:val="18"/>
              </w:rPr>
              <w:t xml:space="preserve"> years (Polman 2019 (IMPROVE); acceptors of screening)</w:t>
            </w:r>
          </w:p>
        </w:tc>
      </w:tr>
      <w:tr w:rsidR="00F563A7" w:rsidRPr="009E300B" w14:paraId="4319F9F0" w14:textId="77777777" w:rsidTr="004808E0">
        <w:trPr>
          <w:trHeight w:val="1656"/>
        </w:trPr>
        <w:tc>
          <w:tcPr>
            <w:tcW w:w="1781" w:type="dxa"/>
          </w:tcPr>
          <w:p w14:paraId="126FBF0A" w14:textId="77777777" w:rsidR="00F563A7" w:rsidRPr="009E300B" w:rsidRDefault="00F563A7" w:rsidP="004808E0">
            <w:pPr>
              <w:rPr>
                <w:rFonts w:cs="Arial"/>
                <w:sz w:val="18"/>
                <w:szCs w:val="18"/>
                <w:lang w:val="en-CA"/>
              </w:rPr>
            </w:pPr>
            <w:r w:rsidRPr="009E300B">
              <w:rPr>
                <w:rFonts w:cs="Arial"/>
                <w:sz w:val="18"/>
                <w:szCs w:val="18"/>
                <w:lang w:val="en-CA"/>
              </w:rPr>
              <w:t>Referrals to colposcopy</w:t>
            </w:r>
          </w:p>
          <w:p w14:paraId="6400944F" w14:textId="77777777" w:rsidR="00F563A7" w:rsidRPr="009E300B" w:rsidRDefault="00F563A7" w:rsidP="004808E0">
            <w:pPr>
              <w:rPr>
                <w:rFonts w:cs="Arial"/>
                <w:sz w:val="18"/>
                <w:szCs w:val="18"/>
                <w:lang w:val="en-CA"/>
              </w:rPr>
            </w:pPr>
          </w:p>
          <w:p w14:paraId="054684F4" w14:textId="77777777" w:rsidR="00F563A7" w:rsidRPr="009E300B" w:rsidRDefault="00F563A7" w:rsidP="004808E0">
            <w:pPr>
              <w:rPr>
                <w:rFonts w:cs="Arial"/>
                <w:sz w:val="18"/>
                <w:szCs w:val="18"/>
                <w:lang w:val="en-CA"/>
              </w:rPr>
            </w:pPr>
            <w:r w:rsidRPr="009E300B">
              <w:rPr>
                <w:rFonts w:cs="Arial"/>
                <w:sz w:val="18"/>
                <w:szCs w:val="18"/>
                <w:lang w:val="en-CA"/>
              </w:rPr>
              <w:t>Follow-up: 1 round</w:t>
            </w:r>
          </w:p>
          <w:p w14:paraId="7D67277B" w14:textId="77777777" w:rsidR="00F563A7" w:rsidRPr="009E300B" w:rsidRDefault="00F563A7" w:rsidP="004808E0">
            <w:pPr>
              <w:rPr>
                <w:rFonts w:cs="Arial"/>
                <w:sz w:val="18"/>
                <w:szCs w:val="18"/>
                <w:lang w:val="en-CA"/>
              </w:rPr>
            </w:pPr>
          </w:p>
          <w:p w14:paraId="79628547" w14:textId="77777777" w:rsidR="00F563A7" w:rsidRPr="009E300B" w:rsidRDefault="00F563A7" w:rsidP="004808E0">
            <w:pPr>
              <w:rPr>
                <w:rFonts w:cs="Arial"/>
                <w:sz w:val="18"/>
                <w:szCs w:val="18"/>
                <w:lang w:val="en-CA"/>
              </w:rPr>
            </w:pPr>
            <w:r w:rsidRPr="009E300B">
              <w:rPr>
                <w:rFonts w:cs="Arial"/>
                <w:sz w:val="18"/>
                <w:szCs w:val="18"/>
                <w:lang w:val="en-CA"/>
              </w:rPr>
              <w:t>13,842 (1 RCT)</w:t>
            </w:r>
          </w:p>
        </w:tc>
        <w:tc>
          <w:tcPr>
            <w:tcW w:w="1781" w:type="dxa"/>
            <w:gridSpan w:val="2"/>
          </w:tcPr>
          <w:p w14:paraId="05E75360" w14:textId="28D789BA" w:rsidR="00F563A7" w:rsidRDefault="0066710E" w:rsidP="00C01BEF">
            <w:pPr>
              <w:rPr>
                <w:rFonts w:cs="Arial"/>
                <w:sz w:val="18"/>
                <w:szCs w:val="18"/>
              </w:rPr>
            </w:pPr>
            <w:r>
              <w:rPr>
                <w:rFonts w:cs="Arial"/>
                <w:sz w:val="18"/>
                <w:szCs w:val="18"/>
              </w:rPr>
              <w:t>Peto OR: 0.83 (0.70 to 0.99)</w:t>
            </w:r>
          </w:p>
          <w:p w14:paraId="4F6A7664" w14:textId="77777777" w:rsidR="0066710E" w:rsidRDefault="0066710E" w:rsidP="00C01BEF">
            <w:pPr>
              <w:rPr>
                <w:rFonts w:cs="Arial"/>
                <w:sz w:val="18"/>
                <w:szCs w:val="18"/>
                <w:lang w:val="en-CA"/>
              </w:rPr>
            </w:pPr>
          </w:p>
          <w:p w14:paraId="3995373F" w14:textId="0C1D312B" w:rsidR="0066710E" w:rsidRPr="009E300B" w:rsidRDefault="0066710E" w:rsidP="00C01BEF">
            <w:pPr>
              <w:rPr>
                <w:rFonts w:cs="Arial"/>
                <w:sz w:val="18"/>
                <w:szCs w:val="18"/>
                <w:lang w:val="en-CA"/>
              </w:rPr>
            </w:pPr>
            <w:r>
              <w:rPr>
                <w:rFonts w:cs="Arial"/>
                <w:sz w:val="18"/>
                <w:szCs w:val="18"/>
                <w:lang w:val="en-CA"/>
              </w:rPr>
              <w:t>RR: 0.84 (0.71 to 0.99)</w:t>
            </w:r>
          </w:p>
        </w:tc>
        <w:tc>
          <w:tcPr>
            <w:tcW w:w="1781" w:type="dxa"/>
            <w:shd w:val="clear" w:color="auto" w:fill="auto"/>
          </w:tcPr>
          <w:p w14:paraId="2AA94AB5" w14:textId="46E6652F" w:rsidR="00F563A7" w:rsidRPr="009E300B" w:rsidRDefault="00F563A7" w:rsidP="004808E0">
            <w:pPr>
              <w:rPr>
                <w:rFonts w:cs="Arial"/>
                <w:sz w:val="18"/>
                <w:szCs w:val="18"/>
                <w:lang w:val="en-CA"/>
              </w:rPr>
            </w:pPr>
            <w:r w:rsidRPr="009E300B">
              <w:rPr>
                <w:rFonts w:cs="Arial"/>
                <w:sz w:val="18"/>
                <w:szCs w:val="18"/>
                <w:lang w:val="en-CA"/>
              </w:rPr>
              <w:t>40</w:t>
            </w:r>
            <w:r>
              <w:rPr>
                <w:rFonts w:cs="Arial"/>
                <w:sz w:val="18"/>
                <w:szCs w:val="18"/>
                <w:lang w:val="en-CA"/>
              </w:rPr>
              <w:t>1.3</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3BA3DB4B" w14:textId="11F136B0" w:rsidR="00F563A7" w:rsidRPr="009E300B" w:rsidRDefault="00F563A7" w:rsidP="004808E0">
            <w:pPr>
              <w:rPr>
                <w:rFonts w:cs="Arial"/>
                <w:sz w:val="18"/>
                <w:szCs w:val="18"/>
                <w:lang w:val="en-CA"/>
              </w:rPr>
            </w:pPr>
            <w:r w:rsidRPr="009E300B">
              <w:rPr>
                <w:rFonts w:cs="Arial"/>
                <w:sz w:val="18"/>
                <w:szCs w:val="18"/>
                <w:lang w:val="en-CA"/>
              </w:rPr>
              <w:t>3</w:t>
            </w:r>
            <w:r>
              <w:rPr>
                <w:rFonts w:cs="Arial"/>
                <w:sz w:val="18"/>
                <w:szCs w:val="18"/>
                <w:lang w:val="en-CA"/>
              </w:rPr>
              <w:t>3</w:t>
            </w:r>
            <w:r w:rsidR="00277A7F">
              <w:rPr>
                <w:rFonts w:cs="Arial"/>
                <w:sz w:val="18"/>
                <w:szCs w:val="18"/>
                <w:lang w:val="en-CA"/>
              </w:rPr>
              <w:t>5.3</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2C754D25" w14:textId="5EADBFF7" w:rsidR="00F563A7" w:rsidRPr="009E300B" w:rsidRDefault="00F563A7" w:rsidP="004808E0">
            <w:pPr>
              <w:rPr>
                <w:rFonts w:cs="Arial"/>
                <w:sz w:val="18"/>
                <w:szCs w:val="18"/>
                <w:lang w:val="en-CA"/>
              </w:rPr>
            </w:pPr>
            <w:r>
              <w:rPr>
                <w:rFonts w:cs="Arial"/>
                <w:sz w:val="18"/>
                <w:szCs w:val="18"/>
                <w:lang w:val="en-CA"/>
              </w:rPr>
              <w:t>65.</w:t>
            </w:r>
            <w:r w:rsidR="00277A7F">
              <w:rPr>
                <w:rFonts w:cs="Arial"/>
                <w:sz w:val="18"/>
                <w:szCs w:val="18"/>
                <w:lang w:val="en-CA"/>
              </w:rPr>
              <w:t>9</w:t>
            </w:r>
            <w:r w:rsidRPr="00324FE3">
              <w:rPr>
                <w:rFonts w:cs="Arial"/>
                <w:sz w:val="18"/>
                <w:szCs w:val="18"/>
                <w:lang w:val="en-CA"/>
              </w:rPr>
              <w:t xml:space="preserve"> less per 1</w:t>
            </w:r>
            <w:r>
              <w:rPr>
                <w:rFonts w:cs="Arial"/>
                <w:sz w:val="18"/>
                <w:szCs w:val="18"/>
                <w:lang w:val="en-CA"/>
              </w:rPr>
              <w:t>0</w:t>
            </w:r>
            <w:r w:rsidRPr="00324FE3">
              <w:rPr>
                <w:rFonts w:cs="Arial"/>
                <w:sz w:val="18"/>
                <w:szCs w:val="18"/>
                <w:lang w:val="en-CA"/>
              </w:rPr>
              <w:t>,000</w:t>
            </w:r>
            <w:r w:rsidR="00C01BEF">
              <w:rPr>
                <w:rFonts w:cs="Arial"/>
                <w:sz w:val="18"/>
                <w:szCs w:val="18"/>
                <w:lang w:val="en-CA"/>
              </w:rPr>
              <w:t xml:space="preserve"> (1</w:t>
            </w:r>
            <w:r w:rsidR="00277A7F">
              <w:rPr>
                <w:rFonts w:cs="Arial"/>
                <w:sz w:val="18"/>
                <w:szCs w:val="18"/>
                <w:lang w:val="en-CA"/>
              </w:rPr>
              <w:t>17.0</w:t>
            </w:r>
            <w:r w:rsidR="00C01BEF">
              <w:rPr>
                <w:rFonts w:cs="Arial"/>
                <w:sz w:val="18"/>
                <w:szCs w:val="18"/>
                <w:lang w:val="en-CA"/>
              </w:rPr>
              <w:t xml:space="preserve"> less to </w:t>
            </w:r>
            <w:r w:rsidR="00277A7F">
              <w:rPr>
                <w:rFonts w:cs="Arial"/>
                <w:sz w:val="18"/>
                <w:szCs w:val="18"/>
                <w:lang w:val="en-CA"/>
              </w:rPr>
              <w:t>3</w:t>
            </w:r>
            <w:r w:rsidR="00C01BEF">
              <w:rPr>
                <w:rFonts w:cs="Arial"/>
                <w:sz w:val="18"/>
                <w:szCs w:val="18"/>
                <w:lang w:val="en-CA"/>
              </w:rPr>
              <w:t>.9 less)</w:t>
            </w:r>
          </w:p>
        </w:tc>
        <w:tc>
          <w:tcPr>
            <w:tcW w:w="2070" w:type="dxa"/>
          </w:tcPr>
          <w:p w14:paraId="333DE9A1" w14:textId="300FD62E" w:rsidR="00EE13C8" w:rsidRDefault="00EE13C8" w:rsidP="004808E0">
            <w:pPr>
              <w:rPr>
                <w:rFonts w:eastAsia="Times New Roman" w:cs="Arial"/>
                <w:sz w:val="18"/>
                <w:szCs w:val="18"/>
              </w:rPr>
            </w:pPr>
            <w:r>
              <w:rPr>
                <w:rFonts w:eastAsia="Times New Roman" w:cs="Arial"/>
                <w:sz w:val="18"/>
                <w:szCs w:val="18"/>
              </w:rPr>
              <w:t>25-29 yrs:</w:t>
            </w:r>
          </w:p>
          <w:p w14:paraId="6A986AA4" w14:textId="66E5E238" w:rsidR="00EE13C8" w:rsidRDefault="00E82963" w:rsidP="004808E0">
            <w:pPr>
              <w:rPr>
                <w:rFonts w:eastAsia="Times New Roman" w:cs="Arial"/>
                <w:sz w:val="18"/>
                <w:szCs w:val="18"/>
              </w:rPr>
            </w:pPr>
            <w:r>
              <w:rPr>
                <w:rFonts w:eastAsia="Times New Roman" w:cs="Arial"/>
                <w:sz w:val="18"/>
                <w:szCs w:val="18"/>
              </w:rPr>
              <w:t>VERY LOW</w:t>
            </w:r>
          </w:p>
          <w:p w14:paraId="51460684" w14:textId="4BA7A128" w:rsidR="00424D96" w:rsidRDefault="00E82963" w:rsidP="00424D96">
            <w:pPr>
              <w:rPr>
                <w:rFonts w:ascii="Cambria Math" w:eastAsia="Times New Roman" w:hAnsi="Cambria Math" w:cs="Cambria Math"/>
                <w:kern w:val="24"/>
                <w:sz w:val="18"/>
                <w:szCs w:val="18"/>
                <w:lang w:eastAsia="en-CA"/>
              </w:rPr>
            </w:pPr>
            <w:r w:rsidRPr="009E300B">
              <w:rPr>
                <w:rFonts w:ascii="Cambria Math" w:eastAsia="Times New Roman" w:hAnsi="Cambria Math" w:cs="Cambria Math"/>
                <w:kern w:val="24"/>
                <w:sz w:val="18"/>
                <w:szCs w:val="18"/>
                <w:lang w:eastAsia="en-CA"/>
              </w:rPr>
              <w:t>⊕⊝</w:t>
            </w:r>
            <w:r w:rsidR="00424D96" w:rsidRPr="009E300B">
              <w:rPr>
                <w:rFonts w:ascii="Cambria Math" w:eastAsia="Times New Roman" w:hAnsi="Cambria Math" w:cs="Cambria Math"/>
                <w:kern w:val="24"/>
                <w:sz w:val="18"/>
                <w:szCs w:val="18"/>
                <w:lang w:eastAsia="en-CA"/>
              </w:rPr>
              <w:t>⊝⊝</w:t>
            </w:r>
          </w:p>
          <w:p w14:paraId="78DE615B" w14:textId="5A4FE61E" w:rsidR="00424D96" w:rsidRDefault="00424D96" w:rsidP="00424D96">
            <w:pPr>
              <w:rPr>
                <w:rFonts w:eastAsia="Times New Roman" w:cs="Arial"/>
                <w:sz w:val="18"/>
                <w:szCs w:val="18"/>
              </w:rPr>
            </w:pPr>
            <w:r>
              <w:rPr>
                <w:rFonts w:eastAsia="Times New Roman" w:cs="Arial"/>
                <w:sz w:val="18"/>
                <w:szCs w:val="18"/>
              </w:rPr>
              <w:t>NR</w:t>
            </w:r>
          </w:p>
          <w:p w14:paraId="3C0E8DA5" w14:textId="463BFEA4" w:rsidR="00EE13C8" w:rsidRDefault="00EE13C8" w:rsidP="004808E0">
            <w:pPr>
              <w:rPr>
                <w:rFonts w:eastAsia="Times New Roman" w:cs="Arial"/>
                <w:sz w:val="18"/>
                <w:szCs w:val="18"/>
              </w:rPr>
            </w:pPr>
          </w:p>
          <w:p w14:paraId="06A4A915" w14:textId="1A6924CD" w:rsidR="00424D96" w:rsidRDefault="00424D96" w:rsidP="004808E0">
            <w:pPr>
              <w:rPr>
                <w:rFonts w:eastAsia="Times New Roman" w:cs="Arial"/>
                <w:sz w:val="18"/>
                <w:szCs w:val="18"/>
              </w:rPr>
            </w:pPr>
            <w:r>
              <w:rPr>
                <w:rFonts w:eastAsia="Times New Roman" w:cs="Arial"/>
                <w:sz w:val="18"/>
                <w:szCs w:val="18"/>
              </w:rPr>
              <w:t>30-59 yrs:</w:t>
            </w:r>
          </w:p>
          <w:p w14:paraId="2B1D5571" w14:textId="69389DE7" w:rsidR="00F563A7" w:rsidRPr="009E300B" w:rsidRDefault="00F563A7" w:rsidP="004808E0">
            <w:pPr>
              <w:rPr>
                <w:rFonts w:eastAsia="Times New Roman" w:cs="Arial"/>
                <w:sz w:val="18"/>
                <w:szCs w:val="18"/>
                <w:vertAlign w:val="superscript"/>
              </w:rPr>
            </w:pPr>
            <w:r w:rsidRPr="009E300B">
              <w:rPr>
                <w:rFonts w:eastAsia="Times New Roman" w:cs="Arial"/>
                <w:sz w:val="18"/>
                <w:szCs w:val="18"/>
              </w:rPr>
              <w:t>MODERATE</w:t>
            </w:r>
            <w:r w:rsidRPr="009E300B">
              <w:rPr>
                <w:rFonts w:eastAsia="Times New Roman" w:cs="Arial"/>
                <w:sz w:val="18"/>
                <w:szCs w:val="18"/>
                <w:vertAlign w:val="superscript"/>
              </w:rPr>
              <w:t>c</w:t>
            </w:r>
          </w:p>
          <w:p w14:paraId="1F639117" w14:textId="77777777" w:rsidR="00F563A7" w:rsidRPr="009E300B" w:rsidRDefault="00F563A7" w:rsidP="004808E0">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26CEBE5C" w14:textId="77777777" w:rsidR="00F563A7" w:rsidRDefault="00F563A7" w:rsidP="004808E0">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p>
          <w:p w14:paraId="44168672" w14:textId="77777777" w:rsidR="00424D96" w:rsidRDefault="00424D96" w:rsidP="004808E0">
            <w:pPr>
              <w:rPr>
                <w:rFonts w:cs="Arial"/>
                <w:b/>
                <w:sz w:val="18"/>
                <w:szCs w:val="18"/>
                <w:lang w:val="en-CA"/>
              </w:rPr>
            </w:pPr>
          </w:p>
          <w:p w14:paraId="1972BBD7" w14:textId="77777777" w:rsidR="00424D96" w:rsidRDefault="00424D96" w:rsidP="004808E0">
            <w:pPr>
              <w:rPr>
                <w:rFonts w:cs="Arial"/>
                <w:sz w:val="18"/>
                <w:szCs w:val="18"/>
                <w:lang w:val="en-CA"/>
              </w:rPr>
            </w:pPr>
            <w:r w:rsidRPr="00783FAF">
              <w:rPr>
                <w:rFonts w:cs="Arial"/>
                <w:sz w:val="18"/>
                <w:szCs w:val="18"/>
                <w:lang w:val="en-CA"/>
              </w:rPr>
              <w:t>60-69 yrs:</w:t>
            </w:r>
          </w:p>
          <w:p w14:paraId="619CF09C" w14:textId="77777777" w:rsidR="00424D96" w:rsidRDefault="00424D96" w:rsidP="00424D96">
            <w:pPr>
              <w:rPr>
                <w:rFonts w:eastAsia="Times New Roman" w:cs="Arial"/>
                <w:sz w:val="18"/>
                <w:szCs w:val="18"/>
              </w:rPr>
            </w:pPr>
            <w:r>
              <w:rPr>
                <w:rFonts w:eastAsia="Times New Roman" w:cs="Arial"/>
                <w:sz w:val="18"/>
                <w:szCs w:val="18"/>
              </w:rPr>
              <w:t>VERY LOW</w:t>
            </w:r>
          </w:p>
          <w:p w14:paraId="5CC771C7" w14:textId="77777777" w:rsidR="00424D96" w:rsidRDefault="00424D96" w:rsidP="00424D96">
            <w:pPr>
              <w:rPr>
                <w:rFonts w:ascii="Cambria Math" w:eastAsia="Times New Roman" w:hAnsi="Cambria Math" w:cs="Cambria Math"/>
                <w:kern w:val="24"/>
                <w:sz w:val="18"/>
                <w:szCs w:val="18"/>
                <w:lang w:eastAsia="en-CA"/>
              </w:rPr>
            </w:pPr>
            <w:r w:rsidRPr="009E300B">
              <w:rPr>
                <w:rFonts w:ascii="Cambria Math" w:eastAsia="Times New Roman" w:hAnsi="Cambria Math" w:cs="Cambria Math"/>
                <w:kern w:val="24"/>
                <w:sz w:val="18"/>
                <w:szCs w:val="18"/>
                <w:lang w:eastAsia="en-CA"/>
              </w:rPr>
              <w:t>⊕⊝⊝⊝</w:t>
            </w:r>
          </w:p>
          <w:p w14:paraId="49C1EC4E" w14:textId="37750420" w:rsidR="00424D96" w:rsidRPr="00783FAF" w:rsidRDefault="00424D96" w:rsidP="004808E0">
            <w:pPr>
              <w:rPr>
                <w:rFonts w:eastAsia="Times New Roman" w:cs="Arial"/>
                <w:sz w:val="18"/>
                <w:szCs w:val="18"/>
              </w:rPr>
            </w:pPr>
            <w:r>
              <w:rPr>
                <w:rFonts w:eastAsia="Times New Roman" w:cs="Arial"/>
                <w:sz w:val="18"/>
                <w:szCs w:val="18"/>
              </w:rPr>
              <w:t>NR</w:t>
            </w:r>
          </w:p>
        </w:tc>
        <w:tc>
          <w:tcPr>
            <w:tcW w:w="3415" w:type="dxa"/>
          </w:tcPr>
          <w:p w14:paraId="37169029" w14:textId="5D093946" w:rsidR="00A15CB1" w:rsidRPr="00A15CB1" w:rsidRDefault="00A15CB1" w:rsidP="004808E0">
            <w:pPr>
              <w:rPr>
                <w:rFonts w:cs="Arial"/>
                <w:sz w:val="18"/>
                <w:szCs w:val="18"/>
                <w:lang w:val="en-CA"/>
              </w:rPr>
            </w:pPr>
            <w:r>
              <w:rPr>
                <w:rFonts w:cs="Arial"/>
                <w:sz w:val="18"/>
                <w:szCs w:val="18"/>
                <w:lang w:val="en-CA"/>
              </w:rPr>
              <w:t xml:space="preserve">Among screened people with a cervix aged 25 to 29 years, we are </w:t>
            </w:r>
            <w:r>
              <w:rPr>
                <w:rFonts w:cs="Arial"/>
                <w:b/>
                <w:sz w:val="18"/>
                <w:szCs w:val="18"/>
                <w:lang w:val="en-CA"/>
              </w:rPr>
              <w:t>very uncertain</w:t>
            </w:r>
            <w:r>
              <w:rPr>
                <w:rFonts w:cs="Arial"/>
                <w:sz w:val="18"/>
                <w:szCs w:val="18"/>
                <w:lang w:val="en-CA"/>
              </w:rPr>
              <w:t xml:space="preserve"> about the effects of hrHPV testing via self-sampling with cytology triage on the rate of referral to colposcopy compared with clinician-sampling hrHPV testing with cytology triage.</w:t>
            </w:r>
          </w:p>
          <w:p w14:paraId="1BD013B6" w14:textId="77777777" w:rsidR="00A15CB1" w:rsidRDefault="00A15CB1" w:rsidP="004808E0">
            <w:pPr>
              <w:rPr>
                <w:rFonts w:cs="Arial"/>
                <w:sz w:val="18"/>
                <w:szCs w:val="18"/>
                <w:lang w:val="en-CA"/>
              </w:rPr>
            </w:pPr>
          </w:p>
          <w:p w14:paraId="69956898" w14:textId="13008224" w:rsidR="00F563A7" w:rsidRDefault="00F563A7" w:rsidP="004808E0">
            <w:pPr>
              <w:rPr>
                <w:rFonts w:cs="Arial"/>
                <w:sz w:val="18"/>
                <w:szCs w:val="18"/>
                <w:lang w:val="en-CA"/>
              </w:rPr>
            </w:pPr>
            <w:r w:rsidRPr="009E300B">
              <w:rPr>
                <w:rFonts w:cs="Arial"/>
                <w:sz w:val="18"/>
                <w:szCs w:val="18"/>
                <w:lang w:val="en-CA"/>
              </w:rPr>
              <w:t xml:space="preserve">Among screened people with a cervix aged </w:t>
            </w:r>
            <w:r w:rsidR="00AE763E">
              <w:rPr>
                <w:rFonts w:cs="Arial"/>
                <w:sz w:val="18"/>
                <w:szCs w:val="18"/>
                <w:lang w:val="en-CA"/>
              </w:rPr>
              <w:t>30</w:t>
            </w:r>
            <w:r w:rsidRPr="009E300B">
              <w:rPr>
                <w:rFonts w:cs="Arial"/>
                <w:sz w:val="18"/>
                <w:szCs w:val="18"/>
                <w:lang w:val="en-CA"/>
              </w:rPr>
              <w:t xml:space="preserve"> to </w:t>
            </w:r>
            <w:r w:rsidR="00AE763E">
              <w:rPr>
                <w:rFonts w:cs="Arial"/>
                <w:sz w:val="18"/>
                <w:szCs w:val="18"/>
                <w:lang w:val="en-CA"/>
              </w:rPr>
              <w:t>59</w:t>
            </w:r>
            <w:r w:rsidRPr="009E300B">
              <w:rPr>
                <w:rFonts w:cs="Arial"/>
                <w:sz w:val="18"/>
                <w:szCs w:val="18"/>
                <w:lang w:val="en-CA"/>
              </w:rPr>
              <w:t xml:space="preserve"> years, hrHPV testing via self-sampling with cytology triage </w:t>
            </w:r>
            <w:r w:rsidRPr="00C343FB">
              <w:rPr>
                <w:rFonts w:cs="Arial"/>
                <w:b/>
                <w:sz w:val="18"/>
                <w:szCs w:val="18"/>
                <w:lang w:val="en-CA"/>
              </w:rPr>
              <w:t xml:space="preserve">probably </w:t>
            </w:r>
            <w:r>
              <w:rPr>
                <w:rFonts w:cs="Arial"/>
                <w:b/>
                <w:sz w:val="18"/>
                <w:szCs w:val="18"/>
                <w:lang w:val="en-CA"/>
              </w:rPr>
              <w:t xml:space="preserve">has little-to-no effect </w:t>
            </w:r>
            <w:r w:rsidRPr="001F1011">
              <w:rPr>
                <w:rFonts w:cs="Arial"/>
                <w:sz w:val="18"/>
                <w:szCs w:val="18"/>
                <w:lang w:val="en-CA"/>
              </w:rPr>
              <w:t>on</w:t>
            </w:r>
            <w:r w:rsidRPr="009E300B">
              <w:rPr>
                <w:rFonts w:cs="Arial"/>
                <w:sz w:val="18"/>
                <w:szCs w:val="18"/>
                <w:lang w:val="en-CA"/>
              </w:rPr>
              <w:t xml:space="preserve"> the rate of referral to colposcopy compared with clinician-sampling hrHPV testing with cytology triage</w:t>
            </w:r>
            <w:r w:rsidR="00A15CB1">
              <w:rPr>
                <w:rFonts w:cs="Arial"/>
                <w:sz w:val="18"/>
                <w:szCs w:val="18"/>
                <w:lang w:val="en-CA"/>
              </w:rPr>
              <w:t>.</w:t>
            </w:r>
          </w:p>
          <w:p w14:paraId="1166E34D" w14:textId="77777777" w:rsidR="00A15CB1" w:rsidRDefault="00A15CB1" w:rsidP="004808E0">
            <w:pPr>
              <w:rPr>
                <w:rFonts w:cs="Arial"/>
                <w:b/>
                <w:sz w:val="18"/>
                <w:szCs w:val="18"/>
                <w:lang w:val="en-CA"/>
              </w:rPr>
            </w:pPr>
          </w:p>
          <w:p w14:paraId="2F935B15" w14:textId="10766FD7" w:rsidR="00A15CB1" w:rsidRPr="00783FAF" w:rsidRDefault="00A15CB1" w:rsidP="004808E0">
            <w:pPr>
              <w:rPr>
                <w:rFonts w:cs="Arial"/>
                <w:sz w:val="18"/>
                <w:szCs w:val="18"/>
                <w:lang w:val="en-CA"/>
              </w:rPr>
            </w:pPr>
            <w:r>
              <w:rPr>
                <w:rFonts w:cs="Arial"/>
                <w:sz w:val="18"/>
                <w:szCs w:val="18"/>
                <w:lang w:val="en-CA"/>
              </w:rPr>
              <w:t xml:space="preserve">Among screened people with a cervix aged 60 to 69 years, we are </w:t>
            </w:r>
            <w:r>
              <w:rPr>
                <w:rFonts w:cs="Arial"/>
                <w:b/>
                <w:sz w:val="18"/>
                <w:szCs w:val="18"/>
                <w:lang w:val="en-CA"/>
              </w:rPr>
              <w:t>very uncertain</w:t>
            </w:r>
            <w:r>
              <w:rPr>
                <w:rFonts w:cs="Arial"/>
                <w:sz w:val="18"/>
                <w:szCs w:val="18"/>
                <w:lang w:val="en-CA"/>
              </w:rPr>
              <w:t xml:space="preserve"> about the effects of hrHPV testing via self-sampling with cytology triage on the rate of referral to colposcopy compared with clinician-sampling hrHPV testing with cytology triage.</w:t>
            </w:r>
          </w:p>
        </w:tc>
      </w:tr>
    </w:tbl>
    <w:p w14:paraId="42E434BF" w14:textId="77777777" w:rsidR="0066710E" w:rsidRPr="009E300B" w:rsidRDefault="0066710E" w:rsidP="0066710E">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0BA64595" w14:textId="77777777" w:rsidR="00F563A7" w:rsidRPr="009E300B" w:rsidRDefault="00F563A7" w:rsidP="00F563A7">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include participants who were randomized and accepted the offer to be screened in the group to which they were randomly assigned (akin to a per protocol analysis). Those who did not complete the screening protocol are excluded.</w:t>
      </w:r>
    </w:p>
    <w:p w14:paraId="0B846290" w14:textId="37836160" w:rsidR="00F563A7" w:rsidRPr="00F563A7" w:rsidRDefault="00F563A7" w:rsidP="00F563A7">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70C5DA5E" w14:textId="77777777" w:rsidR="00F563A7" w:rsidRPr="009E300B" w:rsidRDefault="00F563A7" w:rsidP="00F563A7">
      <w:pPr>
        <w:rPr>
          <w:rFonts w:cs="Arial"/>
          <w:b/>
          <w:sz w:val="18"/>
          <w:szCs w:val="18"/>
          <w:lang w:val="en-CA"/>
        </w:rPr>
      </w:pPr>
      <w:r w:rsidRPr="009E300B">
        <w:rPr>
          <w:rFonts w:cs="Arial"/>
          <w:b/>
          <w:sz w:val="18"/>
          <w:szCs w:val="18"/>
          <w:lang w:val="en-CA"/>
        </w:rPr>
        <w:t>Explanations:</w:t>
      </w:r>
    </w:p>
    <w:p w14:paraId="715740DB" w14:textId="0FBE0715" w:rsidR="00F563A7" w:rsidRDefault="00F563A7" w:rsidP="00F563A7">
      <w:pPr>
        <w:rPr>
          <w:rFonts w:cs="Arial"/>
          <w:b/>
          <w:i/>
          <w:sz w:val="18"/>
          <w:szCs w:val="18"/>
          <w:lang w:val="en-CA"/>
        </w:rPr>
      </w:pPr>
      <w:r w:rsidRPr="009E300B">
        <w:rPr>
          <w:rFonts w:cs="Arial"/>
          <w:sz w:val="18"/>
          <w:szCs w:val="18"/>
          <w:vertAlign w:val="superscript"/>
          <w:lang w:val="en-CA"/>
        </w:rPr>
        <w:t>c</w:t>
      </w:r>
      <w:r w:rsidRPr="009E300B">
        <w:rPr>
          <w:rFonts w:cs="Arial"/>
          <w:sz w:val="18"/>
          <w:szCs w:val="18"/>
          <w:u w:val="single"/>
          <w:lang w:val="en-CA"/>
        </w:rPr>
        <w:t xml:space="preserve">Acceptors of screening; people with a cervix aged </w:t>
      </w:r>
      <w:r w:rsidR="00DC4052">
        <w:rPr>
          <w:rFonts w:cs="Arial"/>
          <w:sz w:val="18"/>
          <w:szCs w:val="18"/>
          <w:u w:val="single"/>
          <w:lang w:val="en-CA"/>
        </w:rPr>
        <w:t>30</w:t>
      </w:r>
      <w:r w:rsidRPr="009E300B">
        <w:rPr>
          <w:rFonts w:cs="Arial"/>
          <w:sz w:val="18"/>
          <w:szCs w:val="18"/>
          <w:u w:val="single"/>
          <w:lang w:val="en-CA"/>
        </w:rPr>
        <w:t xml:space="preserve"> to </w:t>
      </w:r>
      <w:r w:rsidR="00DC4052">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w:t>
      </w:r>
      <w:r>
        <w:rPr>
          <w:rFonts w:cs="Arial"/>
          <w:sz w:val="18"/>
          <w:szCs w:val="18"/>
          <w:lang w:val="en-CA"/>
        </w:rPr>
        <w:t xml:space="preserve"> consistency</w:t>
      </w:r>
      <w:r w:rsidR="00147A20">
        <w:rPr>
          <w:rFonts w:cs="Arial"/>
          <w:sz w:val="18"/>
          <w:szCs w:val="18"/>
          <w:lang w:val="en-CA"/>
        </w:rPr>
        <w:t xml:space="preserve"> due to single study</w:t>
      </w:r>
      <w:r w:rsidRPr="009E300B">
        <w:rPr>
          <w:rFonts w:cs="Arial"/>
          <w:sz w:val="18"/>
          <w:szCs w:val="18"/>
          <w:lang w:val="en-CA"/>
        </w:rPr>
        <w:t xml:space="preserve">. </w:t>
      </w:r>
      <w:r w:rsidRPr="009E300B">
        <w:rPr>
          <w:rFonts w:cs="Arial"/>
          <w:b/>
          <w:i/>
          <w:sz w:val="18"/>
          <w:szCs w:val="18"/>
          <w:lang w:val="en-CA"/>
        </w:rPr>
        <w:t>No serious concerns about indirectness</w:t>
      </w:r>
      <w:r w:rsidRPr="009E300B">
        <w:rPr>
          <w:rFonts w:cs="Arial"/>
          <w:i/>
          <w:sz w:val="18"/>
          <w:szCs w:val="18"/>
          <w:lang w:val="en-CA"/>
        </w:rPr>
        <w:t xml:space="preserve">: </w:t>
      </w:r>
      <w:r w:rsidR="00424D96">
        <w:rPr>
          <w:rFonts w:cs="Arial"/>
          <w:sz w:val="18"/>
          <w:szCs w:val="18"/>
          <w:lang w:val="en-CA"/>
        </w:rPr>
        <w:t>the study provides direct evidence</w:t>
      </w:r>
      <w:r w:rsidRPr="009E300B">
        <w:rPr>
          <w:rFonts w:cs="Arial"/>
          <w:sz w:val="18"/>
          <w:szCs w:val="18"/>
          <w:lang w:val="en-CA"/>
        </w:rPr>
        <w:t xml:space="preserve">. </w:t>
      </w:r>
      <w:r w:rsidRPr="00FB2735">
        <w:rPr>
          <w:rFonts w:eastAsia="Times New Roman" w:cs="Arial"/>
          <w:b/>
          <w:bCs/>
          <w:i/>
          <w:iCs/>
          <w:color w:val="000000"/>
          <w:sz w:val="18"/>
          <w:szCs w:val="18"/>
          <w:lang w:val="en-CA"/>
        </w:rPr>
        <w:t>No serious concerns about imprecision</w:t>
      </w:r>
      <w:r w:rsidRPr="00FB2735">
        <w:rPr>
          <w:rFonts w:eastAsia="Times New Roman" w:cs="Arial"/>
          <w:i/>
          <w:iCs/>
          <w:color w:val="000000"/>
          <w:sz w:val="18"/>
          <w:szCs w:val="18"/>
          <w:lang w:val="en-CA"/>
        </w:rPr>
        <w:t xml:space="preserve">: </w:t>
      </w:r>
      <w:r w:rsidRPr="00FB2735">
        <w:rPr>
          <w:rFonts w:eastAsia="Times New Roman" w:cs="Arial"/>
          <w:color w:val="000000"/>
          <w:sz w:val="18"/>
          <w:szCs w:val="18"/>
          <w:lang w:val="en-CA"/>
        </w:rPr>
        <w:t xml:space="preserve">95% CI precise for little-to-no effect. </w:t>
      </w:r>
      <w:r w:rsidRPr="009E300B">
        <w:rPr>
          <w:rFonts w:cs="Arial"/>
          <w:b/>
          <w:i/>
          <w:sz w:val="18"/>
          <w:szCs w:val="18"/>
          <w:lang w:val="en-CA"/>
        </w:rPr>
        <w:t>No other serious concerns.</w:t>
      </w:r>
    </w:p>
    <w:p w14:paraId="1635B5F9" w14:textId="2592CCCD" w:rsidR="00DC4052" w:rsidRDefault="00DC4052" w:rsidP="00F563A7">
      <w:pPr>
        <w:rPr>
          <w:rFonts w:eastAsia="Times New Roman" w:cs="Arial"/>
          <w:b/>
          <w:bCs/>
          <w:i/>
          <w:iCs/>
          <w:color w:val="000000"/>
          <w:sz w:val="18"/>
          <w:szCs w:val="18"/>
        </w:rPr>
      </w:pPr>
    </w:p>
    <w:p w14:paraId="0BC7A8EC" w14:textId="05A80E0D" w:rsidR="00DC4052" w:rsidRDefault="00DC4052" w:rsidP="00F563A7">
      <w:pPr>
        <w:rPr>
          <w:rFonts w:eastAsia="Times New Roman" w:cs="Arial"/>
          <w:b/>
          <w:bCs/>
          <w:i/>
          <w:iCs/>
          <w:color w:val="000000"/>
          <w:sz w:val="18"/>
          <w:szCs w:val="18"/>
        </w:rPr>
      </w:pPr>
    </w:p>
    <w:p w14:paraId="1B2FB190" w14:textId="0FBB9491" w:rsidR="00DC4052" w:rsidRDefault="00DC4052" w:rsidP="00F563A7">
      <w:pPr>
        <w:rPr>
          <w:rFonts w:eastAsia="Times New Roman" w:cs="Arial"/>
          <w:b/>
          <w:bCs/>
          <w:i/>
          <w:iCs/>
          <w:color w:val="000000"/>
          <w:sz w:val="18"/>
          <w:szCs w:val="18"/>
        </w:rPr>
      </w:pPr>
    </w:p>
    <w:p w14:paraId="2A3F3B72" w14:textId="56D843CD" w:rsidR="00DC4052" w:rsidRDefault="00DC4052" w:rsidP="00F563A7">
      <w:pPr>
        <w:rPr>
          <w:rFonts w:eastAsia="Times New Roman" w:cs="Arial"/>
          <w:b/>
          <w:bCs/>
          <w:i/>
          <w:iCs/>
          <w:color w:val="000000"/>
          <w:sz w:val="18"/>
          <w:szCs w:val="18"/>
        </w:rPr>
      </w:pPr>
    </w:p>
    <w:p w14:paraId="41AE02F0" w14:textId="4BB38781" w:rsidR="00DC4052" w:rsidRDefault="00DC4052" w:rsidP="00F563A7">
      <w:pPr>
        <w:rPr>
          <w:rFonts w:eastAsia="Times New Roman" w:cs="Arial"/>
          <w:b/>
          <w:bCs/>
          <w:i/>
          <w:iCs/>
          <w:color w:val="000000"/>
          <w:sz w:val="18"/>
          <w:szCs w:val="18"/>
        </w:rPr>
      </w:pPr>
    </w:p>
    <w:p w14:paraId="4162434B" w14:textId="71BC6F82" w:rsidR="00DC4052" w:rsidRDefault="00DC4052" w:rsidP="00F563A7">
      <w:pPr>
        <w:rPr>
          <w:rFonts w:eastAsia="Times New Roman" w:cs="Arial"/>
          <w:b/>
          <w:bCs/>
          <w:i/>
          <w:iCs/>
          <w:color w:val="000000"/>
          <w:sz w:val="18"/>
          <w:szCs w:val="18"/>
        </w:rPr>
      </w:pPr>
    </w:p>
    <w:p w14:paraId="650EB134" w14:textId="7FB11624" w:rsidR="00DC4052" w:rsidRDefault="00DC4052" w:rsidP="00F563A7">
      <w:pPr>
        <w:rPr>
          <w:rFonts w:eastAsia="Times New Roman" w:cs="Arial"/>
          <w:b/>
          <w:bCs/>
          <w:i/>
          <w:iCs/>
          <w:color w:val="000000"/>
          <w:sz w:val="18"/>
          <w:szCs w:val="18"/>
        </w:rPr>
      </w:pPr>
    </w:p>
    <w:p w14:paraId="47AB65C1" w14:textId="156B6E90" w:rsidR="00DC4052" w:rsidRDefault="00DC4052" w:rsidP="00F563A7">
      <w:pPr>
        <w:rPr>
          <w:rFonts w:eastAsia="Times New Roman" w:cs="Arial"/>
          <w:b/>
          <w:bCs/>
          <w:i/>
          <w:iCs/>
          <w:color w:val="000000"/>
          <w:sz w:val="18"/>
          <w:szCs w:val="18"/>
        </w:rPr>
      </w:pPr>
    </w:p>
    <w:p w14:paraId="557D4ECC" w14:textId="4344C2B3" w:rsidR="00DC4052" w:rsidRDefault="00DC4052" w:rsidP="00F563A7">
      <w:pPr>
        <w:rPr>
          <w:rFonts w:eastAsia="Times New Roman" w:cs="Arial"/>
          <w:b/>
          <w:bCs/>
          <w:i/>
          <w:iCs/>
          <w:color w:val="000000"/>
          <w:sz w:val="18"/>
          <w:szCs w:val="18"/>
        </w:rPr>
      </w:pPr>
    </w:p>
    <w:p w14:paraId="3FEE17A8" w14:textId="2C0E5E93" w:rsidR="00DC4052" w:rsidRDefault="00DC4052" w:rsidP="00F563A7">
      <w:pPr>
        <w:rPr>
          <w:rFonts w:eastAsia="Times New Roman" w:cs="Arial"/>
          <w:b/>
          <w:bCs/>
          <w:i/>
          <w:iCs/>
          <w:color w:val="000000"/>
          <w:sz w:val="18"/>
          <w:szCs w:val="18"/>
        </w:rPr>
      </w:pPr>
    </w:p>
    <w:p w14:paraId="3E4EFF60" w14:textId="77A7D4C5" w:rsidR="00DC4052" w:rsidRDefault="00DC4052" w:rsidP="00F563A7">
      <w:pPr>
        <w:rPr>
          <w:rFonts w:eastAsia="Times New Roman" w:cs="Arial"/>
          <w:b/>
          <w:bCs/>
          <w:i/>
          <w:iCs/>
          <w:color w:val="000000"/>
          <w:sz w:val="18"/>
          <w:szCs w:val="18"/>
        </w:rPr>
      </w:pPr>
    </w:p>
    <w:p w14:paraId="7C9A9408" w14:textId="512DEA85" w:rsidR="00DC4052" w:rsidRDefault="00DC4052" w:rsidP="00F563A7">
      <w:pPr>
        <w:rPr>
          <w:rFonts w:eastAsia="Times New Roman" w:cs="Arial"/>
          <w:b/>
          <w:bCs/>
          <w:i/>
          <w:iCs/>
          <w:color w:val="000000"/>
          <w:sz w:val="18"/>
          <w:szCs w:val="18"/>
        </w:rPr>
      </w:pPr>
    </w:p>
    <w:p w14:paraId="698AD4A5" w14:textId="0E0CA01A" w:rsidR="00DC4052" w:rsidRDefault="00DC4052" w:rsidP="00F563A7">
      <w:pPr>
        <w:rPr>
          <w:rFonts w:eastAsia="Times New Roman" w:cs="Arial"/>
          <w:b/>
          <w:bCs/>
          <w:i/>
          <w:iCs/>
          <w:color w:val="000000"/>
          <w:sz w:val="18"/>
          <w:szCs w:val="18"/>
        </w:rPr>
      </w:pPr>
    </w:p>
    <w:p w14:paraId="1566B6FA" w14:textId="20864AC5" w:rsidR="00DC4052" w:rsidRDefault="00DC4052" w:rsidP="00F563A7">
      <w:pPr>
        <w:rPr>
          <w:rFonts w:eastAsia="Times New Roman" w:cs="Arial"/>
          <w:b/>
          <w:bCs/>
          <w:i/>
          <w:iCs/>
          <w:color w:val="000000"/>
          <w:sz w:val="18"/>
          <w:szCs w:val="18"/>
        </w:rPr>
      </w:pPr>
    </w:p>
    <w:p w14:paraId="5AEF3903" w14:textId="266B12F1" w:rsidR="00DC4052" w:rsidRDefault="00DC4052" w:rsidP="00F563A7">
      <w:pPr>
        <w:rPr>
          <w:rFonts w:eastAsia="Times New Roman" w:cs="Arial"/>
          <w:b/>
          <w:bCs/>
          <w:i/>
          <w:iCs/>
          <w:color w:val="000000"/>
          <w:sz w:val="18"/>
          <w:szCs w:val="18"/>
        </w:rPr>
      </w:pPr>
    </w:p>
    <w:p w14:paraId="74C25BC6" w14:textId="77777777" w:rsidR="00DC4052" w:rsidRPr="001F1011" w:rsidRDefault="00DC4052" w:rsidP="00F563A7">
      <w:pPr>
        <w:rPr>
          <w:rFonts w:eastAsia="Times New Roman" w:cs="Arial"/>
          <w:b/>
          <w:bCs/>
          <w:i/>
          <w:iCs/>
          <w:color w:val="000000"/>
          <w:sz w:val="18"/>
          <w:szCs w:val="18"/>
        </w:rPr>
      </w:pPr>
    </w:p>
    <w:p w14:paraId="3B600360" w14:textId="77777777" w:rsidR="00F563A7" w:rsidRPr="009E300B" w:rsidRDefault="00F563A7" w:rsidP="00F563A7">
      <w:pPr>
        <w:rPr>
          <w:rFonts w:cs="Arial"/>
          <w:b/>
          <w:sz w:val="18"/>
          <w:szCs w:val="18"/>
          <w:lang w:val="en-CA"/>
        </w:rPr>
      </w:pPr>
    </w:p>
    <w:p w14:paraId="6D6E506A" w14:textId="595A9F81" w:rsidR="00F563A7" w:rsidRPr="009E300B" w:rsidRDefault="00D5598C" w:rsidP="00F563A7">
      <w:pPr>
        <w:rPr>
          <w:rFonts w:cs="Arial"/>
          <w:lang w:val="en-CA"/>
        </w:rPr>
      </w:pPr>
      <w:r w:rsidRPr="001856F6">
        <w:rPr>
          <w:b/>
          <w:noProof/>
        </w:rPr>
        <w:drawing>
          <wp:inline distT="0" distB="0" distL="0" distR="0" wp14:anchorId="45C21E9D" wp14:editId="268369B5">
            <wp:extent cx="8933356" cy="1895475"/>
            <wp:effectExtent l="0" t="0" r="1270"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8995930" cy="1908752"/>
                    </a:xfrm>
                    <a:prstGeom prst="rect">
                      <a:avLst/>
                    </a:prstGeom>
                  </pic:spPr>
                </pic:pic>
              </a:graphicData>
            </a:graphic>
          </wp:inline>
        </w:drawing>
      </w:r>
    </w:p>
    <w:p w14:paraId="3C0FEAD8" w14:textId="6F3FE703" w:rsidR="00F563A7" w:rsidRPr="009E300B" w:rsidRDefault="00F563A7" w:rsidP="00F563A7">
      <w:bookmarkStart w:id="215" w:name="_Toc107391689"/>
      <w:r>
        <w:t xml:space="preserve">Forest Plot </w:t>
      </w:r>
      <w:r w:rsidR="00C01BEF">
        <w:t>6</w:t>
      </w:r>
      <w:r w:rsidRPr="009E300B">
        <w:t>.1</w:t>
      </w:r>
      <w:r w:rsidR="005F4F8A">
        <w:t>a</w:t>
      </w:r>
      <w:r w:rsidRPr="009E300B">
        <w:t>. Referrals to colposcopy</w:t>
      </w:r>
      <w:bookmarkEnd w:id="215"/>
    </w:p>
    <w:p w14:paraId="49B12F85" w14:textId="77777777" w:rsidR="00F563A7" w:rsidRPr="009E300B" w:rsidRDefault="00F563A7" w:rsidP="00F563A7"/>
    <w:p w14:paraId="2D78CCFF" w14:textId="77777777" w:rsidR="00F563A7" w:rsidRPr="009E300B" w:rsidRDefault="00F563A7" w:rsidP="00F563A7"/>
    <w:p w14:paraId="0E5D17A6" w14:textId="77777777" w:rsidR="00F563A7" w:rsidRPr="009E300B" w:rsidRDefault="00F563A7" w:rsidP="00F563A7"/>
    <w:p w14:paraId="2460F9F2" w14:textId="77777777" w:rsidR="00F563A7" w:rsidRPr="009E300B" w:rsidRDefault="00F563A7" w:rsidP="00F563A7">
      <w:pPr>
        <w:rPr>
          <w:rFonts w:cs="Arial"/>
          <w:lang w:val="en-CA"/>
        </w:rPr>
      </w:pPr>
    </w:p>
    <w:p w14:paraId="37618D0F" w14:textId="77777777" w:rsidR="00F563A7" w:rsidRPr="009E300B" w:rsidRDefault="00F563A7" w:rsidP="00F563A7">
      <w:pPr>
        <w:rPr>
          <w:rFonts w:cs="Arial"/>
          <w:lang w:val="en-CA"/>
        </w:rPr>
      </w:pPr>
    </w:p>
    <w:p w14:paraId="346D519D" w14:textId="77777777" w:rsidR="00F563A7" w:rsidRPr="009E300B" w:rsidRDefault="00F563A7" w:rsidP="00F563A7">
      <w:pPr>
        <w:rPr>
          <w:rFonts w:cs="Arial"/>
          <w:lang w:val="en-CA"/>
        </w:rPr>
      </w:pPr>
    </w:p>
    <w:p w14:paraId="60E0D3B8" w14:textId="77777777" w:rsidR="00F563A7" w:rsidRPr="009E300B" w:rsidRDefault="00F563A7" w:rsidP="00F563A7">
      <w:pPr>
        <w:rPr>
          <w:rFonts w:cs="Arial"/>
          <w:lang w:val="en-CA"/>
        </w:rPr>
      </w:pPr>
    </w:p>
    <w:p w14:paraId="2C2711F6" w14:textId="77777777" w:rsidR="00F563A7" w:rsidRDefault="00F563A7" w:rsidP="00F563A7">
      <w:pPr>
        <w:rPr>
          <w:lang w:val="en-CA"/>
        </w:rPr>
      </w:pPr>
    </w:p>
    <w:p w14:paraId="71E8D538" w14:textId="77777777" w:rsidR="00F563A7" w:rsidRPr="009E300B" w:rsidRDefault="00F563A7" w:rsidP="00F563A7">
      <w:pPr>
        <w:rPr>
          <w:lang w:val="en-CA"/>
        </w:rPr>
      </w:pPr>
    </w:p>
    <w:p w14:paraId="0C48B0CB" w14:textId="77777777" w:rsidR="00F563A7" w:rsidRPr="009E300B" w:rsidRDefault="00F563A7" w:rsidP="00F563A7"/>
    <w:p w14:paraId="5BB32181" w14:textId="77777777" w:rsidR="00F563A7" w:rsidRDefault="00F563A7" w:rsidP="00F563A7"/>
    <w:p w14:paraId="02192FD4" w14:textId="5080F31E" w:rsidR="00F563A7" w:rsidRDefault="00F563A7" w:rsidP="00F563A7"/>
    <w:p w14:paraId="7DFBA20F" w14:textId="39850353" w:rsidR="00C01BEF" w:rsidRDefault="00C01BEF" w:rsidP="00F563A7"/>
    <w:p w14:paraId="3EDD53F4" w14:textId="1FC20D48" w:rsidR="00C01BEF" w:rsidRDefault="00C01BEF" w:rsidP="00F563A7"/>
    <w:p w14:paraId="72844DDC" w14:textId="39D3D7ED" w:rsidR="00C01BEF" w:rsidRDefault="00C01BEF" w:rsidP="00F563A7"/>
    <w:p w14:paraId="0F0F7B7D" w14:textId="77777777" w:rsidR="00C01BEF" w:rsidRDefault="00C01BEF" w:rsidP="00F563A7"/>
    <w:p w14:paraId="1B4C82F4" w14:textId="6A49CF45" w:rsidR="00F563A7" w:rsidRPr="009E300B" w:rsidRDefault="00F563A7" w:rsidP="00F563A7">
      <w:bookmarkStart w:id="216" w:name="_Toc107391690"/>
      <w:r>
        <w:t xml:space="preserve">Evidence Set </w:t>
      </w:r>
      <w:r w:rsidR="00C01BEF">
        <w:t>6</w:t>
      </w:r>
      <w:r w:rsidRPr="009E300B">
        <w:t>.2</w:t>
      </w:r>
      <w:r w:rsidR="00467F88">
        <w:t>a</w:t>
      </w:r>
      <w:r w:rsidRPr="009E300B">
        <w:t>. Number of colposcopies</w:t>
      </w:r>
      <w:bookmarkEnd w:id="216"/>
    </w:p>
    <w:p w14:paraId="61488130" w14:textId="77777777" w:rsidR="00F563A7" w:rsidRPr="00126B1A" w:rsidRDefault="00F563A7" w:rsidP="00F563A7">
      <w:pPr>
        <w:rPr>
          <w:rFonts w:cs="Arial"/>
          <w:szCs w:val="20"/>
          <w:lang w:val="en-CA"/>
        </w:rPr>
      </w:pPr>
      <w:r w:rsidRPr="00126B1A">
        <w:rPr>
          <w:rFonts w:cs="Arial"/>
          <w:b/>
          <w:szCs w:val="20"/>
          <w:lang w:val="en-CA"/>
        </w:rPr>
        <w:t>Included report:</w:t>
      </w:r>
      <w:r w:rsidRPr="00126B1A">
        <w:rPr>
          <w:rFonts w:cs="Arial"/>
          <w:szCs w:val="20"/>
          <w:lang w:val="en-CA"/>
        </w:rPr>
        <w:t xml:space="preserve"> Polman 2019 (IMPROVE)</w:t>
      </w:r>
    </w:p>
    <w:p w14:paraId="35910846" w14:textId="018E46FE" w:rsidR="00F563A7" w:rsidRPr="009E300B" w:rsidRDefault="00F563A7" w:rsidP="00F563A7">
      <w:bookmarkStart w:id="217" w:name="_Toc107391691"/>
      <w:r w:rsidRPr="009E300B">
        <w:t>G</w:t>
      </w:r>
      <w:r>
        <w:t xml:space="preserve">RADE Summary of Findings Table </w:t>
      </w:r>
      <w:r w:rsidR="00C01BEF">
        <w:t>6</w:t>
      </w:r>
      <w:r w:rsidRPr="009E300B">
        <w:t>.2</w:t>
      </w:r>
      <w:r w:rsidR="005F4F8A">
        <w:t>a</w:t>
      </w:r>
      <w:r w:rsidRPr="009E300B">
        <w:t>. Number of colposcopies</w:t>
      </w:r>
      <w:bookmarkEnd w:id="217"/>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F563A7" w:rsidRPr="009E300B" w14:paraId="656BE41E" w14:textId="77777777" w:rsidTr="004808E0">
        <w:trPr>
          <w:tblHeader/>
        </w:trPr>
        <w:tc>
          <w:tcPr>
            <w:tcW w:w="1795" w:type="dxa"/>
            <w:gridSpan w:val="2"/>
            <w:vMerge w:val="restart"/>
            <w:shd w:val="clear" w:color="auto" w:fill="D5DCE4" w:themeFill="text2" w:themeFillTint="33"/>
          </w:tcPr>
          <w:p w14:paraId="17F7263F" w14:textId="77777777" w:rsidR="00F563A7" w:rsidRPr="009E300B" w:rsidRDefault="00F563A7" w:rsidP="004808E0">
            <w:pPr>
              <w:rPr>
                <w:rFonts w:cs="Arial"/>
                <w:b/>
                <w:sz w:val="18"/>
                <w:szCs w:val="18"/>
                <w:lang w:val="en-CA"/>
              </w:rPr>
            </w:pPr>
            <w:r w:rsidRPr="009E300B">
              <w:rPr>
                <w:rFonts w:cs="Arial"/>
                <w:b/>
                <w:sz w:val="18"/>
                <w:szCs w:val="18"/>
                <w:lang w:val="en-CA"/>
              </w:rPr>
              <w:t>Outcome</w:t>
            </w:r>
          </w:p>
          <w:p w14:paraId="7F82F6EE" w14:textId="77777777" w:rsidR="00F563A7" w:rsidRPr="009E300B" w:rsidRDefault="00F563A7"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5E480391" w14:textId="77777777" w:rsidR="00F563A7" w:rsidRPr="009E300B" w:rsidRDefault="00F563A7"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0BBDBC4D" w14:textId="543C3C9A" w:rsidR="00F563A7" w:rsidRPr="009E300B" w:rsidRDefault="00277A7F" w:rsidP="004808E0">
            <w:pPr>
              <w:rPr>
                <w:rFonts w:cs="Arial"/>
                <w:b/>
                <w:sz w:val="18"/>
                <w:szCs w:val="18"/>
                <w:lang w:val="en-CA"/>
              </w:rPr>
            </w:pPr>
            <w:r>
              <w:rPr>
                <w:rFonts w:cs="Arial"/>
                <w:b/>
                <w:sz w:val="18"/>
                <w:szCs w:val="18"/>
                <w:lang w:val="en-CA"/>
              </w:rPr>
              <w:t>Relative</w:t>
            </w:r>
            <w:r w:rsidR="00F563A7" w:rsidRPr="009E300B">
              <w:rPr>
                <w:rFonts w:cs="Arial"/>
                <w:b/>
                <w:sz w:val="18"/>
                <w:szCs w:val="18"/>
                <w:lang w:val="en-CA"/>
              </w:rPr>
              <w:t xml:space="preserve"> effects, </w:t>
            </w:r>
            <w:r>
              <w:rPr>
                <w:rFonts w:cs="Arial"/>
                <w:b/>
                <w:sz w:val="18"/>
                <w:szCs w:val="18"/>
                <w:lang w:val="en-CA"/>
              </w:rPr>
              <w:t>Peto OR and RR</w:t>
            </w:r>
            <w:r w:rsidR="00F563A7" w:rsidRPr="009E300B">
              <w:rPr>
                <w:rFonts w:cs="Arial"/>
                <w:b/>
                <w:sz w:val="18"/>
                <w:szCs w:val="18"/>
                <w:lang w:val="en-CA"/>
              </w:rPr>
              <w:t xml:space="preserve"> (95 % CI)</w:t>
            </w:r>
          </w:p>
        </w:tc>
        <w:tc>
          <w:tcPr>
            <w:tcW w:w="5343" w:type="dxa"/>
            <w:gridSpan w:val="3"/>
            <w:shd w:val="clear" w:color="auto" w:fill="D5DCE4" w:themeFill="text2" w:themeFillTint="33"/>
          </w:tcPr>
          <w:p w14:paraId="08ED9BA9" w14:textId="77777777" w:rsidR="00F563A7" w:rsidRPr="009E300B" w:rsidRDefault="00F563A7"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1E795306" w14:textId="77777777" w:rsidR="00F563A7" w:rsidRPr="009E300B" w:rsidRDefault="00F563A7" w:rsidP="004808E0">
            <w:pPr>
              <w:rPr>
                <w:rFonts w:cs="Arial"/>
                <w:sz w:val="18"/>
                <w:szCs w:val="18"/>
                <w:vertAlign w:val="superscript"/>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2F72E299" w14:textId="77777777" w:rsidR="00F563A7" w:rsidRPr="009E300B" w:rsidRDefault="00F563A7" w:rsidP="004808E0">
            <w:pPr>
              <w:rPr>
                <w:rFonts w:cs="Arial"/>
                <w:b/>
                <w:sz w:val="18"/>
                <w:szCs w:val="18"/>
                <w:lang w:val="en-CA"/>
              </w:rPr>
            </w:pPr>
            <w:r w:rsidRPr="009E300B">
              <w:rPr>
                <w:rFonts w:cs="Arial"/>
                <w:b/>
                <w:sz w:val="18"/>
                <w:szCs w:val="18"/>
                <w:lang w:val="en-CA"/>
              </w:rPr>
              <w:t>What happens?</w:t>
            </w:r>
          </w:p>
        </w:tc>
      </w:tr>
      <w:tr w:rsidR="00F563A7" w:rsidRPr="009E300B" w14:paraId="65193CF9" w14:textId="77777777" w:rsidTr="004808E0">
        <w:trPr>
          <w:tblHeader/>
        </w:trPr>
        <w:tc>
          <w:tcPr>
            <w:tcW w:w="1795" w:type="dxa"/>
            <w:gridSpan w:val="2"/>
            <w:vMerge/>
          </w:tcPr>
          <w:p w14:paraId="771B393F" w14:textId="77777777" w:rsidR="00F563A7" w:rsidRPr="009E300B" w:rsidRDefault="00F563A7" w:rsidP="004808E0">
            <w:pPr>
              <w:rPr>
                <w:rFonts w:cs="Arial"/>
                <w:b/>
                <w:sz w:val="18"/>
                <w:szCs w:val="18"/>
                <w:lang w:val="en-CA"/>
              </w:rPr>
            </w:pPr>
          </w:p>
        </w:tc>
        <w:tc>
          <w:tcPr>
            <w:tcW w:w="1767" w:type="dxa"/>
            <w:vMerge/>
          </w:tcPr>
          <w:p w14:paraId="6A702ABB" w14:textId="77777777" w:rsidR="00F563A7" w:rsidRPr="009E300B" w:rsidRDefault="00F563A7" w:rsidP="004808E0">
            <w:pPr>
              <w:rPr>
                <w:rFonts w:cs="Arial"/>
                <w:b/>
                <w:sz w:val="18"/>
                <w:szCs w:val="18"/>
                <w:lang w:val="en-CA"/>
              </w:rPr>
            </w:pPr>
          </w:p>
        </w:tc>
        <w:tc>
          <w:tcPr>
            <w:tcW w:w="1781" w:type="dxa"/>
            <w:shd w:val="clear" w:color="auto" w:fill="D5DCE4" w:themeFill="text2" w:themeFillTint="33"/>
          </w:tcPr>
          <w:p w14:paraId="6C244A15" w14:textId="77777777" w:rsidR="00F563A7" w:rsidRPr="009E300B" w:rsidRDefault="00F563A7" w:rsidP="004808E0">
            <w:pPr>
              <w:rPr>
                <w:rFonts w:cs="Arial"/>
                <w:b/>
                <w:sz w:val="18"/>
                <w:szCs w:val="18"/>
                <w:lang w:val="en-CA"/>
              </w:rPr>
            </w:pPr>
            <w:r w:rsidRPr="009E300B">
              <w:rPr>
                <w:rFonts w:cs="Arial"/>
                <w:b/>
                <w:sz w:val="18"/>
                <w:szCs w:val="18"/>
                <w:lang w:val="en-CA"/>
              </w:rPr>
              <w:t>With hrHPV clinician sampling + cytology triage</w:t>
            </w:r>
          </w:p>
        </w:tc>
        <w:tc>
          <w:tcPr>
            <w:tcW w:w="1781" w:type="dxa"/>
            <w:shd w:val="clear" w:color="auto" w:fill="D5DCE4" w:themeFill="text2" w:themeFillTint="33"/>
          </w:tcPr>
          <w:p w14:paraId="473AF506" w14:textId="77777777" w:rsidR="00F563A7" w:rsidRPr="009E300B" w:rsidRDefault="00F563A7" w:rsidP="004808E0">
            <w:pPr>
              <w:rPr>
                <w:rFonts w:cs="Arial"/>
                <w:b/>
                <w:sz w:val="18"/>
                <w:szCs w:val="18"/>
                <w:lang w:val="en-CA"/>
              </w:rPr>
            </w:pPr>
            <w:r w:rsidRPr="009E300B">
              <w:rPr>
                <w:rFonts w:cs="Arial"/>
                <w:b/>
                <w:sz w:val="18"/>
                <w:szCs w:val="18"/>
                <w:lang w:val="en-CA"/>
              </w:rPr>
              <w:t>With hrHPV self-sampling + cytology triage</w:t>
            </w:r>
          </w:p>
        </w:tc>
        <w:tc>
          <w:tcPr>
            <w:tcW w:w="1781" w:type="dxa"/>
            <w:shd w:val="clear" w:color="auto" w:fill="D5DCE4" w:themeFill="text2" w:themeFillTint="33"/>
          </w:tcPr>
          <w:p w14:paraId="3BD6C883" w14:textId="77777777" w:rsidR="00F563A7" w:rsidRPr="009E300B" w:rsidRDefault="00F563A7" w:rsidP="004808E0">
            <w:pPr>
              <w:rPr>
                <w:rFonts w:cs="Arial"/>
                <w:b/>
                <w:sz w:val="18"/>
                <w:szCs w:val="18"/>
                <w:lang w:val="en-CA"/>
              </w:rPr>
            </w:pPr>
            <w:r w:rsidRPr="009E300B">
              <w:rPr>
                <w:rFonts w:cs="Arial"/>
                <w:b/>
                <w:sz w:val="18"/>
                <w:szCs w:val="18"/>
                <w:lang w:val="en-CA"/>
              </w:rPr>
              <w:t>Difference</w:t>
            </w:r>
          </w:p>
        </w:tc>
        <w:tc>
          <w:tcPr>
            <w:tcW w:w="2070" w:type="dxa"/>
            <w:vMerge/>
          </w:tcPr>
          <w:p w14:paraId="39D7218E" w14:textId="77777777" w:rsidR="00F563A7" w:rsidRPr="009E300B" w:rsidRDefault="00F563A7" w:rsidP="004808E0">
            <w:pPr>
              <w:rPr>
                <w:rFonts w:cs="Arial"/>
                <w:b/>
                <w:sz w:val="18"/>
                <w:szCs w:val="18"/>
                <w:lang w:val="en-CA"/>
              </w:rPr>
            </w:pPr>
          </w:p>
        </w:tc>
        <w:tc>
          <w:tcPr>
            <w:tcW w:w="3415" w:type="dxa"/>
            <w:vMerge/>
          </w:tcPr>
          <w:p w14:paraId="0D2F27DF" w14:textId="77777777" w:rsidR="00F563A7" w:rsidRPr="009E300B" w:rsidRDefault="00F563A7" w:rsidP="004808E0">
            <w:pPr>
              <w:rPr>
                <w:rFonts w:cs="Arial"/>
                <w:b/>
                <w:sz w:val="18"/>
                <w:szCs w:val="18"/>
                <w:lang w:val="en-CA"/>
              </w:rPr>
            </w:pPr>
          </w:p>
        </w:tc>
      </w:tr>
      <w:tr w:rsidR="00F563A7" w:rsidRPr="009E300B" w14:paraId="37447547" w14:textId="77777777" w:rsidTr="004808E0">
        <w:tc>
          <w:tcPr>
            <w:tcW w:w="14390" w:type="dxa"/>
            <w:gridSpan w:val="8"/>
            <w:shd w:val="clear" w:color="auto" w:fill="F2F2F2" w:themeFill="background1" w:themeFillShade="F2"/>
            <w:vAlign w:val="center"/>
          </w:tcPr>
          <w:p w14:paraId="144507AF" w14:textId="294A9E49" w:rsidR="00F563A7" w:rsidRPr="009E300B" w:rsidRDefault="00F563A7" w:rsidP="004808E0">
            <w:pPr>
              <w:rPr>
                <w:rFonts w:cs="Arial"/>
                <w:b/>
                <w:sz w:val="18"/>
                <w:szCs w:val="18"/>
                <w:lang w:val="en-CA"/>
              </w:rPr>
            </w:pPr>
            <w:r w:rsidRPr="009E300B">
              <w:rPr>
                <w:rFonts w:cs="Arial"/>
                <w:b/>
                <w:sz w:val="18"/>
                <w:szCs w:val="18"/>
              </w:rPr>
              <w:t xml:space="preserve">People with a cervix aged </w:t>
            </w:r>
            <w:r w:rsidR="00DC4052">
              <w:rPr>
                <w:rFonts w:cs="Arial"/>
                <w:b/>
                <w:sz w:val="18"/>
                <w:szCs w:val="18"/>
              </w:rPr>
              <w:t>30</w:t>
            </w:r>
            <w:r w:rsidRPr="009E300B">
              <w:rPr>
                <w:rFonts w:cs="Arial"/>
                <w:b/>
                <w:sz w:val="18"/>
                <w:szCs w:val="18"/>
              </w:rPr>
              <w:t xml:space="preserve"> to </w:t>
            </w:r>
            <w:r w:rsidR="00DC4052">
              <w:rPr>
                <w:rFonts w:cs="Arial"/>
                <w:b/>
                <w:sz w:val="18"/>
                <w:szCs w:val="18"/>
              </w:rPr>
              <w:t>59</w:t>
            </w:r>
            <w:r w:rsidRPr="009E300B">
              <w:rPr>
                <w:rFonts w:cs="Arial"/>
                <w:b/>
                <w:sz w:val="18"/>
                <w:szCs w:val="18"/>
              </w:rPr>
              <w:t xml:space="preserve"> years (Polman 2019 (IMPROVE); acceptors of screening)</w:t>
            </w:r>
          </w:p>
        </w:tc>
      </w:tr>
      <w:tr w:rsidR="00C01BEF" w:rsidRPr="009E300B" w14:paraId="43CB2D79" w14:textId="77777777" w:rsidTr="004808E0">
        <w:trPr>
          <w:trHeight w:val="1656"/>
        </w:trPr>
        <w:tc>
          <w:tcPr>
            <w:tcW w:w="1781" w:type="dxa"/>
          </w:tcPr>
          <w:p w14:paraId="5854012E" w14:textId="77777777" w:rsidR="00C01BEF" w:rsidRPr="009E300B" w:rsidRDefault="00C01BEF" w:rsidP="004808E0">
            <w:pPr>
              <w:rPr>
                <w:rFonts w:cs="Arial"/>
                <w:sz w:val="18"/>
                <w:szCs w:val="18"/>
                <w:lang w:val="en-CA"/>
              </w:rPr>
            </w:pPr>
            <w:r w:rsidRPr="009E300B">
              <w:rPr>
                <w:rFonts w:cs="Arial"/>
                <w:sz w:val="18"/>
                <w:szCs w:val="18"/>
                <w:lang w:val="en-CA"/>
              </w:rPr>
              <w:t>Number of colposcopies</w:t>
            </w:r>
          </w:p>
          <w:p w14:paraId="29BE1A21" w14:textId="77777777" w:rsidR="00C01BEF" w:rsidRPr="009E300B" w:rsidRDefault="00C01BEF" w:rsidP="004808E0">
            <w:pPr>
              <w:rPr>
                <w:rFonts w:cs="Arial"/>
                <w:sz w:val="18"/>
                <w:szCs w:val="18"/>
                <w:lang w:val="en-CA"/>
              </w:rPr>
            </w:pPr>
          </w:p>
          <w:p w14:paraId="7CFD2459" w14:textId="77777777" w:rsidR="00C01BEF" w:rsidRPr="009E300B" w:rsidRDefault="00C01BEF" w:rsidP="004808E0">
            <w:pPr>
              <w:rPr>
                <w:rFonts w:cs="Arial"/>
                <w:sz w:val="18"/>
                <w:szCs w:val="18"/>
                <w:lang w:val="en-CA"/>
              </w:rPr>
            </w:pPr>
            <w:r w:rsidRPr="009E300B">
              <w:rPr>
                <w:rFonts w:cs="Arial"/>
                <w:sz w:val="18"/>
                <w:szCs w:val="18"/>
                <w:lang w:val="en-CA"/>
              </w:rPr>
              <w:t>Follow-up: 1 round</w:t>
            </w:r>
          </w:p>
          <w:p w14:paraId="16686BA9" w14:textId="77777777" w:rsidR="00C01BEF" w:rsidRPr="009E300B" w:rsidRDefault="00C01BEF" w:rsidP="004808E0">
            <w:pPr>
              <w:rPr>
                <w:rFonts w:cs="Arial"/>
                <w:sz w:val="18"/>
                <w:szCs w:val="18"/>
                <w:lang w:val="en-CA"/>
              </w:rPr>
            </w:pPr>
          </w:p>
          <w:p w14:paraId="3EF6F9A7" w14:textId="77777777" w:rsidR="00C01BEF" w:rsidRPr="009E300B" w:rsidRDefault="00C01BEF" w:rsidP="004808E0">
            <w:pPr>
              <w:rPr>
                <w:rFonts w:cs="Arial"/>
                <w:sz w:val="18"/>
                <w:szCs w:val="18"/>
                <w:lang w:val="en-CA"/>
              </w:rPr>
            </w:pPr>
            <w:r w:rsidRPr="009E300B">
              <w:rPr>
                <w:rFonts w:cs="Arial"/>
                <w:sz w:val="18"/>
                <w:szCs w:val="18"/>
                <w:lang w:val="en-CA"/>
              </w:rPr>
              <w:t>13,842 (1 RCT)</w:t>
            </w:r>
          </w:p>
        </w:tc>
        <w:tc>
          <w:tcPr>
            <w:tcW w:w="1781" w:type="dxa"/>
            <w:gridSpan w:val="2"/>
          </w:tcPr>
          <w:p w14:paraId="5F3B7CE0" w14:textId="6733A68B" w:rsidR="00C01BEF" w:rsidRDefault="00277A7F" w:rsidP="004808E0">
            <w:pPr>
              <w:rPr>
                <w:rFonts w:cs="Arial"/>
                <w:sz w:val="18"/>
                <w:szCs w:val="18"/>
                <w:lang w:val="en-CA"/>
              </w:rPr>
            </w:pPr>
            <w:r>
              <w:rPr>
                <w:rFonts w:cs="Arial"/>
                <w:sz w:val="18"/>
                <w:szCs w:val="18"/>
                <w:lang w:val="en-CA"/>
              </w:rPr>
              <w:t>Peto OR: 0.84 (0.70 to 1.02)</w:t>
            </w:r>
          </w:p>
          <w:p w14:paraId="1482CA34" w14:textId="77777777" w:rsidR="00277A7F" w:rsidRDefault="00277A7F" w:rsidP="004808E0">
            <w:pPr>
              <w:rPr>
                <w:rFonts w:cs="Arial"/>
                <w:sz w:val="18"/>
                <w:szCs w:val="18"/>
                <w:lang w:val="en-CA"/>
              </w:rPr>
            </w:pPr>
          </w:p>
          <w:p w14:paraId="23D44B8B" w14:textId="0420B27E" w:rsidR="00277A7F" w:rsidRPr="009E300B" w:rsidRDefault="00277A7F" w:rsidP="004808E0">
            <w:pPr>
              <w:rPr>
                <w:rFonts w:cs="Arial"/>
                <w:sz w:val="18"/>
                <w:szCs w:val="18"/>
                <w:lang w:val="en-CA"/>
              </w:rPr>
            </w:pPr>
            <w:r>
              <w:rPr>
                <w:rFonts w:cs="Arial"/>
                <w:sz w:val="18"/>
                <w:szCs w:val="18"/>
                <w:lang w:val="en-CA"/>
              </w:rPr>
              <w:t>RR: 0.84 (0.71 to 1.02)</w:t>
            </w:r>
          </w:p>
        </w:tc>
        <w:tc>
          <w:tcPr>
            <w:tcW w:w="1781" w:type="dxa"/>
            <w:shd w:val="clear" w:color="auto" w:fill="auto"/>
          </w:tcPr>
          <w:p w14:paraId="1E807363" w14:textId="4119C090" w:rsidR="00C01BEF" w:rsidRPr="009E300B" w:rsidRDefault="00C01BEF" w:rsidP="004808E0">
            <w:pPr>
              <w:rPr>
                <w:rFonts w:cs="Arial"/>
                <w:sz w:val="18"/>
                <w:szCs w:val="18"/>
                <w:lang w:val="en-CA"/>
              </w:rPr>
            </w:pPr>
            <w:r w:rsidRPr="009E300B">
              <w:rPr>
                <w:rFonts w:cs="Arial"/>
                <w:sz w:val="18"/>
                <w:szCs w:val="18"/>
                <w:lang w:val="en-CA"/>
              </w:rPr>
              <w:t>36</w:t>
            </w:r>
            <w:r>
              <w:rPr>
                <w:rFonts w:cs="Arial"/>
                <w:sz w:val="18"/>
                <w:szCs w:val="18"/>
                <w:lang w:val="en-CA"/>
              </w:rPr>
              <w:t>4.5</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40D768F2" w14:textId="1EFDE180" w:rsidR="00C01BEF" w:rsidRPr="009E300B" w:rsidRDefault="00277A7F" w:rsidP="004808E0">
            <w:pPr>
              <w:rPr>
                <w:rFonts w:cs="Arial"/>
                <w:sz w:val="18"/>
                <w:szCs w:val="18"/>
                <w:lang w:val="en-CA"/>
              </w:rPr>
            </w:pPr>
            <w:r>
              <w:rPr>
                <w:rFonts w:cs="Arial"/>
                <w:sz w:val="18"/>
                <w:szCs w:val="18"/>
                <w:lang w:val="en-CA"/>
              </w:rPr>
              <w:t>308.0</w:t>
            </w:r>
            <w:r w:rsidR="00C01BEF" w:rsidRPr="009E300B">
              <w:rPr>
                <w:rFonts w:cs="Arial"/>
                <w:sz w:val="18"/>
                <w:szCs w:val="18"/>
                <w:lang w:val="en-CA"/>
              </w:rPr>
              <w:t xml:space="preserve"> per 1</w:t>
            </w:r>
            <w:r w:rsidR="00C01BEF">
              <w:rPr>
                <w:rFonts w:cs="Arial"/>
                <w:sz w:val="18"/>
                <w:szCs w:val="18"/>
                <w:lang w:val="en-CA"/>
              </w:rPr>
              <w:t>0</w:t>
            </w:r>
            <w:r w:rsidR="00C01BEF" w:rsidRPr="009E300B">
              <w:rPr>
                <w:rFonts w:cs="Arial"/>
                <w:sz w:val="18"/>
                <w:szCs w:val="18"/>
                <w:lang w:val="en-CA"/>
              </w:rPr>
              <w:t>,000</w:t>
            </w:r>
          </w:p>
        </w:tc>
        <w:tc>
          <w:tcPr>
            <w:tcW w:w="1781" w:type="dxa"/>
            <w:shd w:val="clear" w:color="auto" w:fill="auto"/>
          </w:tcPr>
          <w:p w14:paraId="2262DF1A" w14:textId="51474466" w:rsidR="00C01BEF" w:rsidRPr="009E300B" w:rsidRDefault="00C01BEF" w:rsidP="004808E0">
            <w:pPr>
              <w:rPr>
                <w:rFonts w:cs="Arial"/>
                <w:sz w:val="18"/>
                <w:szCs w:val="18"/>
                <w:lang w:val="en-CA"/>
              </w:rPr>
            </w:pPr>
            <w:r>
              <w:rPr>
                <w:rFonts w:cs="Arial"/>
                <w:sz w:val="18"/>
                <w:szCs w:val="18"/>
                <w:lang w:val="en-CA"/>
              </w:rPr>
              <w:t>5</w:t>
            </w:r>
            <w:r w:rsidR="00277A7F">
              <w:rPr>
                <w:rFonts w:cs="Arial"/>
                <w:sz w:val="18"/>
                <w:szCs w:val="18"/>
                <w:lang w:val="en-CA"/>
              </w:rPr>
              <w:t>6.5</w:t>
            </w:r>
            <w:r w:rsidRPr="009E300B">
              <w:rPr>
                <w:rFonts w:cs="Arial"/>
                <w:sz w:val="18"/>
                <w:szCs w:val="18"/>
                <w:lang w:val="en-CA"/>
              </w:rPr>
              <w:t xml:space="preserve"> less in 1</w:t>
            </w:r>
            <w:r>
              <w:rPr>
                <w:rFonts w:cs="Arial"/>
                <w:sz w:val="18"/>
                <w:szCs w:val="18"/>
                <w:lang w:val="en-CA"/>
              </w:rPr>
              <w:t>0</w:t>
            </w:r>
            <w:r w:rsidRPr="009E300B">
              <w:rPr>
                <w:rFonts w:cs="Arial"/>
                <w:sz w:val="18"/>
                <w:szCs w:val="18"/>
                <w:lang w:val="en-CA"/>
              </w:rPr>
              <w:t>,000</w:t>
            </w:r>
            <w:r>
              <w:rPr>
                <w:rFonts w:cs="Arial"/>
                <w:sz w:val="18"/>
                <w:szCs w:val="18"/>
                <w:lang w:val="en-CA"/>
              </w:rPr>
              <w:t xml:space="preserve"> (1</w:t>
            </w:r>
            <w:r w:rsidR="00277A7F">
              <w:rPr>
                <w:rFonts w:cs="Arial"/>
                <w:sz w:val="18"/>
                <w:szCs w:val="18"/>
                <w:lang w:val="en-CA"/>
              </w:rPr>
              <w:t>06.5</w:t>
            </w:r>
            <w:r>
              <w:rPr>
                <w:rFonts w:cs="Arial"/>
                <w:sz w:val="18"/>
                <w:szCs w:val="18"/>
                <w:lang w:val="en-CA"/>
              </w:rPr>
              <w:t xml:space="preserve"> less to </w:t>
            </w:r>
            <w:r w:rsidR="00277A7F">
              <w:rPr>
                <w:rFonts w:cs="Arial"/>
                <w:sz w:val="18"/>
                <w:szCs w:val="18"/>
                <w:lang w:val="en-CA"/>
              </w:rPr>
              <w:t>7.0</w:t>
            </w:r>
            <w:r>
              <w:rPr>
                <w:rFonts w:cs="Arial"/>
                <w:sz w:val="18"/>
                <w:szCs w:val="18"/>
                <w:lang w:val="en-CA"/>
              </w:rPr>
              <w:t xml:space="preserve"> more)</w:t>
            </w:r>
          </w:p>
        </w:tc>
        <w:tc>
          <w:tcPr>
            <w:tcW w:w="2070" w:type="dxa"/>
          </w:tcPr>
          <w:p w14:paraId="073F93F8" w14:textId="7618D68D" w:rsidR="00147A20" w:rsidRDefault="00147A20" w:rsidP="004808E0">
            <w:pPr>
              <w:rPr>
                <w:rFonts w:eastAsia="Times New Roman" w:cs="Arial"/>
                <w:sz w:val="18"/>
                <w:szCs w:val="18"/>
              </w:rPr>
            </w:pPr>
            <w:r>
              <w:rPr>
                <w:rFonts w:eastAsia="Times New Roman" w:cs="Arial"/>
                <w:sz w:val="18"/>
                <w:szCs w:val="18"/>
              </w:rPr>
              <w:t>25-29 yrs:</w:t>
            </w:r>
          </w:p>
          <w:p w14:paraId="3CF270A9" w14:textId="77777777" w:rsidR="00147A20" w:rsidRDefault="00147A20" w:rsidP="00147A20">
            <w:pPr>
              <w:rPr>
                <w:rFonts w:eastAsia="Times New Roman" w:cs="Arial"/>
                <w:sz w:val="18"/>
                <w:szCs w:val="18"/>
              </w:rPr>
            </w:pPr>
            <w:r>
              <w:rPr>
                <w:rFonts w:eastAsia="Times New Roman" w:cs="Arial"/>
                <w:sz w:val="18"/>
                <w:szCs w:val="18"/>
              </w:rPr>
              <w:t>VERY LOW</w:t>
            </w:r>
          </w:p>
          <w:p w14:paraId="3BD8CAF4" w14:textId="77777777" w:rsidR="00147A20" w:rsidRDefault="00147A20" w:rsidP="00147A20">
            <w:pPr>
              <w:rPr>
                <w:rFonts w:ascii="Cambria Math" w:eastAsia="Times New Roman" w:hAnsi="Cambria Math" w:cs="Cambria Math"/>
                <w:kern w:val="24"/>
                <w:sz w:val="18"/>
                <w:szCs w:val="18"/>
                <w:lang w:eastAsia="en-CA"/>
              </w:rPr>
            </w:pPr>
            <w:r w:rsidRPr="009E300B">
              <w:rPr>
                <w:rFonts w:ascii="Cambria Math" w:eastAsia="Times New Roman" w:hAnsi="Cambria Math" w:cs="Cambria Math"/>
                <w:kern w:val="24"/>
                <w:sz w:val="18"/>
                <w:szCs w:val="18"/>
                <w:lang w:eastAsia="en-CA"/>
              </w:rPr>
              <w:t>⊕⊝⊝⊝</w:t>
            </w:r>
          </w:p>
          <w:p w14:paraId="31EBC7E6" w14:textId="06EEB807" w:rsidR="00147A20" w:rsidRDefault="00147A20" w:rsidP="00147A20">
            <w:pPr>
              <w:rPr>
                <w:rFonts w:eastAsia="Times New Roman" w:cs="Arial"/>
                <w:sz w:val="18"/>
                <w:szCs w:val="18"/>
              </w:rPr>
            </w:pPr>
            <w:r>
              <w:rPr>
                <w:rFonts w:eastAsia="Times New Roman" w:cs="Arial"/>
                <w:sz w:val="18"/>
                <w:szCs w:val="18"/>
              </w:rPr>
              <w:t>NR</w:t>
            </w:r>
          </w:p>
          <w:p w14:paraId="3367E537" w14:textId="77777777" w:rsidR="00147A20" w:rsidRDefault="00147A20" w:rsidP="004808E0">
            <w:pPr>
              <w:rPr>
                <w:rFonts w:eastAsia="Times New Roman" w:cs="Arial"/>
                <w:sz w:val="18"/>
                <w:szCs w:val="18"/>
              </w:rPr>
            </w:pPr>
          </w:p>
          <w:p w14:paraId="7FD7C6F7" w14:textId="3EB18783" w:rsidR="00147A20" w:rsidRDefault="00147A20" w:rsidP="004808E0">
            <w:pPr>
              <w:rPr>
                <w:rFonts w:eastAsia="Times New Roman" w:cs="Arial"/>
                <w:sz w:val="18"/>
                <w:szCs w:val="18"/>
              </w:rPr>
            </w:pPr>
            <w:r>
              <w:rPr>
                <w:rFonts w:eastAsia="Times New Roman" w:cs="Arial"/>
                <w:sz w:val="18"/>
                <w:szCs w:val="18"/>
              </w:rPr>
              <w:t>30-59 yrs:</w:t>
            </w:r>
          </w:p>
          <w:p w14:paraId="4615A67C" w14:textId="33D14F31" w:rsidR="00C01BEF" w:rsidRPr="009E300B" w:rsidRDefault="00C01BEF" w:rsidP="004808E0">
            <w:pPr>
              <w:rPr>
                <w:rFonts w:eastAsia="Times New Roman" w:cs="Arial"/>
                <w:sz w:val="18"/>
                <w:szCs w:val="18"/>
                <w:vertAlign w:val="superscript"/>
              </w:rPr>
            </w:pPr>
            <w:r w:rsidRPr="009E300B">
              <w:rPr>
                <w:rFonts w:eastAsia="Times New Roman" w:cs="Arial"/>
                <w:sz w:val="18"/>
                <w:szCs w:val="18"/>
              </w:rPr>
              <w:t>MODERATE</w:t>
            </w:r>
            <w:r w:rsidRPr="009E300B">
              <w:rPr>
                <w:rFonts w:eastAsia="Times New Roman" w:cs="Arial"/>
                <w:sz w:val="18"/>
                <w:szCs w:val="18"/>
                <w:vertAlign w:val="superscript"/>
              </w:rPr>
              <w:t>c</w:t>
            </w:r>
          </w:p>
          <w:p w14:paraId="47A0CC2C" w14:textId="77777777" w:rsidR="00C01BEF" w:rsidRPr="009E300B" w:rsidRDefault="00C01BEF" w:rsidP="004808E0">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5D1144B1" w14:textId="77777777" w:rsidR="00C01BEF" w:rsidRDefault="00C01BEF" w:rsidP="004808E0">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p>
          <w:p w14:paraId="631CA44D" w14:textId="77777777" w:rsidR="00147A20" w:rsidRDefault="00147A20" w:rsidP="004808E0">
            <w:pPr>
              <w:rPr>
                <w:rFonts w:cs="Arial"/>
                <w:b/>
                <w:sz w:val="18"/>
                <w:szCs w:val="18"/>
                <w:lang w:val="en-CA"/>
              </w:rPr>
            </w:pPr>
          </w:p>
          <w:p w14:paraId="5CD8152F" w14:textId="77777777" w:rsidR="00147A20" w:rsidRDefault="00147A20" w:rsidP="00147A20">
            <w:pPr>
              <w:rPr>
                <w:rFonts w:cs="Arial"/>
                <w:sz w:val="18"/>
                <w:szCs w:val="18"/>
                <w:lang w:val="en-CA"/>
              </w:rPr>
            </w:pPr>
            <w:r w:rsidRPr="00B51936">
              <w:rPr>
                <w:rFonts w:cs="Arial"/>
                <w:sz w:val="18"/>
                <w:szCs w:val="18"/>
                <w:lang w:val="en-CA"/>
              </w:rPr>
              <w:t>60-69 yrs:</w:t>
            </w:r>
          </w:p>
          <w:p w14:paraId="68B18589" w14:textId="77777777" w:rsidR="00147A20" w:rsidRDefault="00147A20" w:rsidP="00147A20">
            <w:pPr>
              <w:rPr>
                <w:rFonts w:eastAsia="Times New Roman" w:cs="Arial"/>
                <w:sz w:val="18"/>
                <w:szCs w:val="18"/>
              </w:rPr>
            </w:pPr>
            <w:r>
              <w:rPr>
                <w:rFonts w:eastAsia="Times New Roman" w:cs="Arial"/>
                <w:sz w:val="18"/>
                <w:szCs w:val="18"/>
              </w:rPr>
              <w:t>VERY LOW</w:t>
            </w:r>
          </w:p>
          <w:p w14:paraId="7D5CD453" w14:textId="77777777" w:rsidR="00147A20" w:rsidRDefault="00147A20" w:rsidP="00147A20">
            <w:pPr>
              <w:rPr>
                <w:rFonts w:ascii="Cambria Math" w:eastAsia="Times New Roman" w:hAnsi="Cambria Math" w:cs="Cambria Math"/>
                <w:kern w:val="24"/>
                <w:sz w:val="18"/>
                <w:szCs w:val="18"/>
                <w:lang w:eastAsia="en-CA"/>
              </w:rPr>
            </w:pPr>
            <w:r w:rsidRPr="009E300B">
              <w:rPr>
                <w:rFonts w:ascii="Cambria Math" w:eastAsia="Times New Roman" w:hAnsi="Cambria Math" w:cs="Cambria Math"/>
                <w:kern w:val="24"/>
                <w:sz w:val="18"/>
                <w:szCs w:val="18"/>
                <w:lang w:eastAsia="en-CA"/>
              </w:rPr>
              <w:t>⊕⊝⊝⊝</w:t>
            </w:r>
          </w:p>
          <w:p w14:paraId="7EC587C0" w14:textId="6D4A6225" w:rsidR="00147A20" w:rsidRPr="009E300B" w:rsidRDefault="00147A20" w:rsidP="00147A20">
            <w:pPr>
              <w:rPr>
                <w:rFonts w:cs="Arial"/>
                <w:b/>
                <w:sz w:val="18"/>
                <w:szCs w:val="18"/>
                <w:lang w:val="en-CA"/>
              </w:rPr>
            </w:pPr>
            <w:r>
              <w:rPr>
                <w:rFonts w:eastAsia="Times New Roman" w:cs="Arial"/>
                <w:sz w:val="18"/>
                <w:szCs w:val="18"/>
              </w:rPr>
              <w:t>NR</w:t>
            </w:r>
          </w:p>
        </w:tc>
        <w:tc>
          <w:tcPr>
            <w:tcW w:w="3415" w:type="dxa"/>
          </w:tcPr>
          <w:p w14:paraId="3F608209" w14:textId="45044EA9" w:rsidR="00147A20" w:rsidRDefault="00147A20" w:rsidP="004808E0">
            <w:pPr>
              <w:rPr>
                <w:rFonts w:cs="Arial"/>
                <w:sz w:val="18"/>
                <w:szCs w:val="18"/>
                <w:lang w:val="en-CA"/>
              </w:rPr>
            </w:pPr>
            <w:r>
              <w:rPr>
                <w:rFonts w:cs="Arial"/>
                <w:sz w:val="18"/>
                <w:szCs w:val="18"/>
                <w:lang w:val="en-CA"/>
              </w:rPr>
              <w:t xml:space="preserve">Among screened people with a cervix aged 25 to 29 years, we are </w:t>
            </w:r>
            <w:r>
              <w:rPr>
                <w:rFonts w:cs="Arial"/>
                <w:b/>
                <w:sz w:val="18"/>
                <w:szCs w:val="18"/>
                <w:lang w:val="en-CA"/>
              </w:rPr>
              <w:t>very uncertain</w:t>
            </w:r>
            <w:r>
              <w:rPr>
                <w:rFonts w:cs="Arial"/>
                <w:sz w:val="18"/>
                <w:szCs w:val="18"/>
                <w:lang w:val="en-CA"/>
              </w:rPr>
              <w:t xml:space="preserve"> about the effects of hrHPV testing via self-sampling with cytology triage on the number of colposcopies compared with clinician-sampling hrHPV testing with cytology triage.</w:t>
            </w:r>
          </w:p>
          <w:p w14:paraId="0D3DA952" w14:textId="77777777" w:rsidR="00147A20" w:rsidRDefault="00147A20" w:rsidP="004808E0">
            <w:pPr>
              <w:rPr>
                <w:rFonts w:cs="Arial"/>
                <w:sz w:val="18"/>
                <w:szCs w:val="18"/>
                <w:lang w:val="en-CA"/>
              </w:rPr>
            </w:pPr>
          </w:p>
          <w:p w14:paraId="675ED8F8" w14:textId="235B9C36" w:rsidR="00C01BEF" w:rsidRDefault="00C01BEF" w:rsidP="004808E0">
            <w:pPr>
              <w:rPr>
                <w:rFonts w:cs="Arial"/>
                <w:sz w:val="18"/>
                <w:szCs w:val="18"/>
                <w:lang w:val="en-CA"/>
              </w:rPr>
            </w:pPr>
            <w:r w:rsidRPr="009E300B">
              <w:rPr>
                <w:rFonts w:cs="Arial"/>
                <w:sz w:val="18"/>
                <w:szCs w:val="18"/>
                <w:lang w:val="en-CA"/>
              </w:rPr>
              <w:t xml:space="preserve">Among screened people with a cervix aged </w:t>
            </w:r>
            <w:r w:rsidR="00147A20">
              <w:rPr>
                <w:rFonts w:cs="Arial"/>
                <w:sz w:val="18"/>
                <w:szCs w:val="18"/>
                <w:lang w:val="en-CA"/>
              </w:rPr>
              <w:t>30</w:t>
            </w:r>
            <w:r w:rsidRPr="009E300B">
              <w:rPr>
                <w:rFonts w:cs="Arial"/>
                <w:sz w:val="18"/>
                <w:szCs w:val="18"/>
                <w:lang w:val="en-CA"/>
              </w:rPr>
              <w:t xml:space="preserve"> to </w:t>
            </w:r>
            <w:r w:rsidR="00147A20">
              <w:rPr>
                <w:rFonts w:cs="Arial"/>
                <w:sz w:val="18"/>
                <w:szCs w:val="18"/>
                <w:lang w:val="en-CA"/>
              </w:rPr>
              <w:t>59</w:t>
            </w:r>
            <w:r w:rsidRPr="009E300B">
              <w:rPr>
                <w:rFonts w:cs="Arial"/>
                <w:sz w:val="18"/>
                <w:szCs w:val="18"/>
                <w:lang w:val="en-CA"/>
              </w:rPr>
              <w:t xml:space="preserve"> years, hrHPV testing via self-sampling with cytology triage of positive tests </w:t>
            </w:r>
            <w:r w:rsidRPr="00C343FB">
              <w:rPr>
                <w:rFonts w:cs="Arial"/>
                <w:b/>
                <w:sz w:val="18"/>
                <w:szCs w:val="18"/>
                <w:lang w:val="en-CA"/>
              </w:rPr>
              <w:t>probably has little-to-no effect</w:t>
            </w:r>
            <w:r w:rsidRPr="009E300B">
              <w:rPr>
                <w:rFonts w:cs="Arial"/>
                <w:sz w:val="18"/>
                <w:szCs w:val="18"/>
                <w:lang w:val="en-CA"/>
              </w:rPr>
              <w:t xml:space="preserve"> on the number of colposcopies compared with clinician-sampling hrHPV testing with cytology triage</w:t>
            </w:r>
            <w:r w:rsidR="00DC4052">
              <w:rPr>
                <w:rFonts w:cs="Arial"/>
                <w:sz w:val="18"/>
                <w:szCs w:val="18"/>
                <w:lang w:val="en-CA"/>
              </w:rPr>
              <w:t>.</w:t>
            </w:r>
          </w:p>
          <w:p w14:paraId="4521136B" w14:textId="77777777" w:rsidR="00DC4052" w:rsidRDefault="00DC4052" w:rsidP="004808E0">
            <w:pPr>
              <w:rPr>
                <w:rFonts w:cs="Arial"/>
                <w:b/>
                <w:sz w:val="18"/>
                <w:szCs w:val="18"/>
                <w:lang w:val="en-CA"/>
              </w:rPr>
            </w:pPr>
          </w:p>
          <w:p w14:paraId="7AF5D3CC" w14:textId="1E9BCDD4" w:rsidR="00DC4052" w:rsidRPr="009E300B" w:rsidRDefault="00DC4052" w:rsidP="004808E0">
            <w:pPr>
              <w:rPr>
                <w:rFonts w:cs="Arial"/>
                <w:b/>
                <w:sz w:val="18"/>
                <w:szCs w:val="18"/>
                <w:lang w:val="en-CA"/>
              </w:rPr>
            </w:pPr>
            <w:r>
              <w:rPr>
                <w:rFonts w:cs="Arial"/>
                <w:sz w:val="18"/>
                <w:szCs w:val="18"/>
                <w:lang w:val="en-CA"/>
              </w:rPr>
              <w:t xml:space="preserve">Among screened people with a cervix aged 60 to 69 years, we are </w:t>
            </w:r>
            <w:r>
              <w:rPr>
                <w:rFonts w:cs="Arial"/>
                <w:b/>
                <w:sz w:val="18"/>
                <w:szCs w:val="18"/>
                <w:lang w:val="en-CA"/>
              </w:rPr>
              <w:t>very uncertain</w:t>
            </w:r>
            <w:r>
              <w:rPr>
                <w:rFonts w:cs="Arial"/>
                <w:sz w:val="18"/>
                <w:szCs w:val="18"/>
                <w:lang w:val="en-CA"/>
              </w:rPr>
              <w:t xml:space="preserve"> about the effects of hrHPV testing via self-sampling with cytology triage on the number of colposcopies compared with clinician-sampling hrHPV testing with cytology triage.</w:t>
            </w:r>
          </w:p>
        </w:tc>
      </w:tr>
    </w:tbl>
    <w:p w14:paraId="6FB433E4" w14:textId="77777777" w:rsidR="00277A7F" w:rsidRPr="009E300B" w:rsidRDefault="00277A7F" w:rsidP="00277A7F">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45FCC1BA" w14:textId="77777777" w:rsidR="00F563A7" w:rsidRPr="009E300B" w:rsidRDefault="00F563A7" w:rsidP="00F563A7">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include participants who were randomized and accepted the offer to be screened in the group to which they were randomly assigned (akin to a per protocol analysis). Those who did not complete the screening protocol are excluded.</w:t>
      </w:r>
    </w:p>
    <w:p w14:paraId="1034987E" w14:textId="05826F35" w:rsidR="00F563A7" w:rsidRPr="00C01BEF" w:rsidRDefault="00F563A7" w:rsidP="00F563A7">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4CCAE108" w14:textId="77777777" w:rsidR="00F563A7" w:rsidRPr="009E300B" w:rsidRDefault="00F563A7" w:rsidP="00F563A7">
      <w:pPr>
        <w:rPr>
          <w:rFonts w:cs="Arial"/>
          <w:b/>
          <w:sz w:val="18"/>
          <w:szCs w:val="18"/>
          <w:lang w:val="en-CA"/>
        </w:rPr>
      </w:pPr>
      <w:r w:rsidRPr="009E300B">
        <w:rPr>
          <w:rFonts w:cs="Arial"/>
          <w:b/>
          <w:sz w:val="18"/>
          <w:szCs w:val="18"/>
          <w:lang w:val="en-CA"/>
        </w:rPr>
        <w:t>Explanations:</w:t>
      </w:r>
    </w:p>
    <w:p w14:paraId="2D200EA4" w14:textId="79553457" w:rsidR="00DC4052" w:rsidRDefault="00DC4052" w:rsidP="00DC4052">
      <w:pPr>
        <w:rPr>
          <w:rFonts w:cs="Arial"/>
          <w:b/>
          <w:i/>
          <w:sz w:val="18"/>
          <w:szCs w:val="18"/>
          <w:lang w:val="en-CA"/>
        </w:rPr>
      </w:pPr>
      <w:r w:rsidRPr="009E300B">
        <w:rPr>
          <w:rFonts w:cs="Arial"/>
          <w:sz w:val="18"/>
          <w:szCs w:val="18"/>
          <w:vertAlign w:val="superscript"/>
          <w:lang w:val="en-CA"/>
        </w:rPr>
        <w:t>c</w:t>
      </w:r>
      <w:r w:rsidRPr="009E300B">
        <w:rPr>
          <w:rFonts w:cs="Arial"/>
          <w:sz w:val="18"/>
          <w:szCs w:val="18"/>
          <w:u w:val="single"/>
          <w:lang w:val="en-CA"/>
        </w:rPr>
        <w:t xml:space="preserve">Acceptors of screening;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w:t>
      </w:r>
      <w:r>
        <w:rPr>
          <w:rFonts w:cs="Arial"/>
          <w:sz w:val="18"/>
          <w:szCs w:val="18"/>
          <w:lang w:val="en-CA"/>
        </w:rPr>
        <w:t xml:space="preserve"> consistency</w:t>
      </w:r>
      <w:r w:rsidR="00147A20">
        <w:rPr>
          <w:rFonts w:cs="Arial"/>
          <w:sz w:val="18"/>
          <w:szCs w:val="18"/>
          <w:lang w:val="en-CA"/>
        </w:rPr>
        <w:t xml:space="preserve"> due to single study</w:t>
      </w:r>
      <w:r w:rsidRPr="009E300B">
        <w:rPr>
          <w:rFonts w:cs="Arial"/>
          <w:sz w:val="18"/>
          <w:szCs w:val="18"/>
          <w:lang w:val="en-CA"/>
        </w:rPr>
        <w:t xml:space="preserve">. </w:t>
      </w:r>
      <w:r w:rsidRPr="009E300B">
        <w:rPr>
          <w:rFonts w:cs="Arial"/>
          <w:b/>
          <w:i/>
          <w:sz w:val="18"/>
          <w:szCs w:val="18"/>
          <w:lang w:val="en-CA"/>
        </w:rPr>
        <w:t>No serious concerns about indirectness</w:t>
      </w:r>
      <w:r w:rsidRPr="009E300B">
        <w:rPr>
          <w:rFonts w:cs="Arial"/>
          <w:i/>
          <w:sz w:val="18"/>
          <w:szCs w:val="18"/>
          <w:lang w:val="en-CA"/>
        </w:rPr>
        <w:t xml:space="preserve">: </w:t>
      </w:r>
      <w:r>
        <w:rPr>
          <w:rFonts w:cs="Arial"/>
          <w:sz w:val="18"/>
          <w:szCs w:val="18"/>
          <w:lang w:val="en-CA"/>
        </w:rPr>
        <w:t>the study provides direct evidence</w:t>
      </w:r>
      <w:r w:rsidRPr="009E300B">
        <w:rPr>
          <w:rFonts w:cs="Arial"/>
          <w:sz w:val="18"/>
          <w:szCs w:val="18"/>
          <w:lang w:val="en-CA"/>
        </w:rPr>
        <w:t xml:space="preserve">. </w:t>
      </w:r>
      <w:r w:rsidRPr="00FB2735">
        <w:rPr>
          <w:rFonts w:eastAsia="Times New Roman" w:cs="Arial"/>
          <w:b/>
          <w:bCs/>
          <w:i/>
          <w:iCs/>
          <w:color w:val="000000"/>
          <w:sz w:val="18"/>
          <w:szCs w:val="18"/>
          <w:lang w:val="en-CA"/>
        </w:rPr>
        <w:t>No serious concerns about imprecision</w:t>
      </w:r>
      <w:r w:rsidRPr="00FB2735">
        <w:rPr>
          <w:rFonts w:eastAsia="Times New Roman" w:cs="Arial"/>
          <w:i/>
          <w:iCs/>
          <w:color w:val="000000"/>
          <w:sz w:val="18"/>
          <w:szCs w:val="18"/>
          <w:lang w:val="en-CA"/>
        </w:rPr>
        <w:t xml:space="preserve">: </w:t>
      </w:r>
      <w:r w:rsidRPr="00FB2735">
        <w:rPr>
          <w:rFonts w:eastAsia="Times New Roman" w:cs="Arial"/>
          <w:color w:val="000000"/>
          <w:sz w:val="18"/>
          <w:szCs w:val="18"/>
          <w:lang w:val="en-CA"/>
        </w:rPr>
        <w:t xml:space="preserve">95% CI precise for little-to-no effect. </w:t>
      </w:r>
      <w:r w:rsidRPr="009E300B">
        <w:rPr>
          <w:rFonts w:cs="Arial"/>
          <w:b/>
          <w:i/>
          <w:sz w:val="18"/>
          <w:szCs w:val="18"/>
          <w:lang w:val="en-CA"/>
        </w:rPr>
        <w:t>No other serious concerns.</w:t>
      </w:r>
    </w:p>
    <w:p w14:paraId="75F52742" w14:textId="77777777" w:rsidR="00F563A7" w:rsidRPr="009E300B" w:rsidRDefault="00F563A7" w:rsidP="00F563A7">
      <w:pPr>
        <w:rPr>
          <w:rFonts w:cs="Arial"/>
          <w:b/>
          <w:sz w:val="18"/>
          <w:szCs w:val="18"/>
          <w:lang w:val="en-CA"/>
        </w:rPr>
      </w:pPr>
    </w:p>
    <w:p w14:paraId="58EFF361" w14:textId="04A61080" w:rsidR="00F563A7" w:rsidRPr="009E300B" w:rsidRDefault="00D5598C" w:rsidP="00F563A7">
      <w:pPr>
        <w:rPr>
          <w:rFonts w:cs="Arial"/>
          <w:lang w:val="en-CA"/>
        </w:rPr>
      </w:pPr>
      <w:r w:rsidRPr="00FC7BF5">
        <w:rPr>
          <w:noProof/>
        </w:rPr>
        <w:drawing>
          <wp:inline distT="0" distB="0" distL="0" distR="0" wp14:anchorId="68C4123B" wp14:editId="7C5E1F0B">
            <wp:extent cx="8798683" cy="1866900"/>
            <wp:effectExtent l="0" t="0" r="2540" b="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8822362" cy="1871924"/>
                    </a:xfrm>
                    <a:prstGeom prst="rect">
                      <a:avLst/>
                    </a:prstGeom>
                  </pic:spPr>
                </pic:pic>
              </a:graphicData>
            </a:graphic>
          </wp:inline>
        </w:drawing>
      </w:r>
    </w:p>
    <w:p w14:paraId="0858B95E" w14:textId="4A463D23" w:rsidR="00F563A7" w:rsidRPr="009E300B" w:rsidRDefault="00F563A7" w:rsidP="00F563A7">
      <w:bookmarkStart w:id="218" w:name="_Toc107391692"/>
      <w:r>
        <w:t xml:space="preserve">Forest Plot </w:t>
      </w:r>
      <w:r w:rsidR="00C01BEF">
        <w:t>6</w:t>
      </w:r>
      <w:r w:rsidRPr="009E300B">
        <w:t>.2</w:t>
      </w:r>
      <w:r w:rsidR="005F4F8A">
        <w:t>a</w:t>
      </w:r>
      <w:r w:rsidRPr="009E300B">
        <w:t>. Number of colposcopies</w:t>
      </w:r>
      <w:bookmarkEnd w:id="218"/>
    </w:p>
    <w:p w14:paraId="4ECBF88E" w14:textId="77777777" w:rsidR="00F563A7" w:rsidRPr="009E300B" w:rsidRDefault="00F563A7" w:rsidP="00F563A7">
      <w:pPr>
        <w:rPr>
          <w:rFonts w:cs="Arial"/>
          <w:lang w:val="en-CA"/>
        </w:rPr>
      </w:pPr>
    </w:p>
    <w:p w14:paraId="020B3C47" w14:textId="77777777" w:rsidR="00F563A7" w:rsidRPr="009E300B" w:rsidRDefault="00F563A7" w:rsidP="00F563A7">
      <w:pPr>
        <w:rPr>
          <w:rFonts w:cs="Arial"/>
          <w:lang w:val="en-CA"/>
        </w:rPr>
      </w:pPr>
    </w:p>
    <w:p w14:paraId="0414175C" w14:textId="77777777" w:rsidR="00F563A7" w:rsidRDefault="00F563A7" w:rsidP="00F563A7">
      <w:pPr>
        <w:rPr>
          <w:rFonts w:cs="Arial"/>
          <w:lang w:val="en-CA"/>
        </w:rPr>
      </w:pPr>
    </w:p>
    <w:p w14:paraId="11D0D44E" w14:textId="77777777" w:rsidR="00F563A7" w:rsidRDefault="00F563A7" w:rsidP="00F563A7">
      <w:pPr>
        <w:rPr>
          <w:rFonts w:cs="Arial"/>
          <w:lang w:val="en-CA"/>
        </w:rPr>
      </w:pPr>
    </w:p>
    <w:p w14:paraId="136D816E" w14:textId="77777777" w:rsidR="00F563A7" w:rsidRDefault="00F563A7" w:rsidP="00F563A7">
      <w:pPr>
        <w:rPr>
          <w:rFonts w:cs="Arial"/>
          <w:lang w:val="en-CA"/>
        </w:rPr>
      </w:pPr>
    </w:p>
    <w:p w14:paraId="6B0B2007" w14:textId="77777777" w:rsidR="00F563A7" w:rsidRDefault="00F563A7" w:rsidP="00F563A7">
      <w:pPr>
        <w:rPr>
          <w:rFonts w:cs="Arial"/>
          <w:lang w:val="en-CA"/>
        </w:rPr>
      </w:pPr>
    </w:p>
    <w:p w14:paraId="24D8A48B" w14:textId="77777777" w:rsidR="00F563A7" w:rsidRDefault="00F563A7" w:rsidP="00F563A7">
      <w:pPr>
        <w:rPr>
          <w:rFonts w:cs="Arial"/>
          <w:lang w:val="en-CA"/>
        </w:rPr>
      </w:pPr>
    </w:p>
    <w:p w14:paraId="262D2B42" w14:textId="77777777" w:rsidR="00F563A7" w:rsidRDefault="00F563A7" w:rsidP="00F563A7">
      <w:pPr>
        <w:rPr>
          <w:rFonts w:cs="Arial"/>
          <w:lang w:val="en-CA"/>
        </w:rPr>
      </w:pPr>
    </w:p>
    <w:p w14:paraId="2DE156BF" w14:textId="77777777" w:rsidR="00F563A7" w:rsidRDefault="00F563A7" w:rsidP="00F563A7">
      <w:pPr>
        <w:rPr>
          <w:rFonts w:cs="Arial"/>
          <w:lang w:val="en-CA"/>
        </w:rPr>
      </w:pPr>
    </w:p>
    <w:p w14:paraId="38C9BA13" w14:textId="77777777" w:rsidR="00F563A7" w:rsidRDefault="00F563A7" w:rsidP="00F563A7">
      <w:pPr>
        <w:rPr>
          <w:rFonts w:cs="Arial"/>
          <w:lang w:val="en-CA"/>
        </w:rPr>
      </w:pPr>
    </w:p>
    <w:p w14:paraId="2DF438D4" w14:textId="272624F6" w:rsidR="00F563A7" w:rsidRDefault="00F563A7" w:rsidP="00F563A7">
      <w:pPr>
        <w:rPr>
          <w:rFonts w:cs="Arial"/>
          <w:lang w:val="en-CA"/>
        </w:rPr>
      </w:pPr>
    </w:p>
    <w:p w14:paraId="7D64AB0F" w14:textId="1A035969" w:rsidR="004808E0" w:rsidRDefault="004808E0" w:rsidP="00F563A7">
      <w:pPr>
        <w:rPr>
          <w:rFonts w:cs="Arial"/>
          <w:lang w:val="en-CA"/>
        </w:rPr>
      </w:pPr>
    </w:p>
    <w:p w14:paraId="0D89C779" w14:textId="79B61484" w:rsidR="004808E0" w:rsidRDefault="004808E0" w:rsidP="00F563A7">
      <w:pPr>
        <w:rPr>
          <w:rFonts w:cs="Arial"/>
          <w:lang w:val="en-CA"/>
        </w:rPr>
      </w:pPr>
    </w:p>
    <w:p w14:paraId="593E088F" w14:textId="3BDB327C" w:rsidR="004808E0" w:rsidRDefault="004808E0" w:rsidP="00F563A7">
      <w:pPr>
        <w:rPr>
          <w:rFonts w:cs="Arial"/>
          <w:lang w:val="en-CA"/>
        </w:rPr>
      </w:pPr>
    </w:p>
    <w:p w14:paraId="0D34F343" w14:textId="77777777" w:rsidR="00F563A7" w:rsidRDefault="00F563A7" w:rsidP="00F563A7">
      <w:pPr>
        <w:rPr>
          <w:rFonts w:cs="Arial"/>
          <w:lang w:val="en-CA"/>
        </w:rPr>
      </w:pPr>
    </w:p>
    <w:p w14:paraId="43650770" w14:textId="2CA1725E" w:rsidR="00F563A7" w:rsidRPr="009E300B" w:rsidRDefault="00F563A7" w:rsidP="00F563A7">
      <w:bookmarkStart w:id="219" w:name="_Toc107391693"/>
      <w:r>
        <w:t xml:space="preserve">Evidence Set </w:t>
      </w:r>
      <w:r w:rsidR="004808E0">
        <w:t>6</w:t>
      </w:r>
      <w:r w:rsidRPr="009E300B">
        <w:t>.3</w:t>
      </w:r>
      <w:r w:rsidR="00467F88">
        <w:t>a</w:t>
      </w:r>
      <w:r w:rsidRPr="009E300B">
        <w:t xml:space="preserve">. </w:t>
      </w:r>
      <w:r>
        <w:t>Detection of CIN2+ (as an indirect indicator of the incidence of CIN3+)</w:t>
      </w:r>
      <w:bookmarkEnd w:id="219"/>
    </w:p>
    <w:p w14:paraId="15DB3313" w14:textId="77777777" w:rsidR="00F563A7" w:rsidRPr="00126B1A" w:rsidRDefault="00F563A7" w:rsidP="00F563A7">
      <w:pPr>
        <w:rPr>
          <w:rFonts w:cs="Arial"/>
          <w:szCs w:val="20"/>
          <w:lang w:val="en-CA"/>
        </w:rPr>
      </w:pPr>
      <w:r w:rsidRPr="00126B1A">
        <w:rPr>
          <w:rFonts w:cs="Arial"/>
          <w:b/>
          <w:szCs w:val="20"/>
          <w:lang w:val="en-CA"/>
        </w:rPr>
        <w:t>Included report:</w:t>
      </w:r>
      <w:r w:rsidRPr="00126B1A">
        <w:rPr>
          <w:rFonts w:cs="Arial"/>
          <w:szCs w:val="20"/>
          <w:lang w:val="en-CA"/>
        </w:rPr>
        <w:t xml:space="preserve"> Polman 2019 (IMPROVE)</w:t>
      </w:r>
    </w:p>
    <w:p w14:paraId="15431C26" w14:textId="03A450C5" w:rsidR="00F563A7" w:rsidRPr="009E300B" w:rsidRDefault="00F563A7" w:rsidP="00F563A7">
      <w:bookmarkStart w:id="220" w:name="_Toc107391694"/>
      <w:r w:rsidRPr="009E300B">
        <w:t>G</w:t>
      </w:r>
      <w:r>
        <w:t xml:space="preserve">RADE Summary of Findings Table </w:t>
      </w:r>
      <w:r w:rsidR="004808E0">
        <w:t>6</w:t>
      </w:r>
      <w:r w:rsidRPr="009E300B">
        <w:t>.3</w:t>
      </w:r>
      <w:r w:rsidR="005F4F8A">
        <w:t>a</w:t>
      </w:r>
      <w:r w:rsidRPr="009E300B">
        <w:t xml:space="preserve">. </w:t>
      </w:r>
      <w:r>
        <w:t>Detection of</w:t>
      </w:r>
      <w:r w:rsidRPr="009E300B">
        <w:t xml:space="preserve"> CIN2+</w:t>
      </w:r>
      <w:r>
        <w:t xml:space="preserve"> (as an indirect indicator of the incidence of CIN3+)</w:t>
      </w:r>
      <w:bookmarkEnd w:id="220"/>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F563A7" w:rsidRPr="009E300B" w14:paraId="03C1D2C7" w14:textId="77777777" w:rsidTr="004808E0">
        <w:trPr>
          <w:tblHeader/>
        </w:trPr>
        <w:tc>
          <w:tcPr>
            <w:tcW w:w="1795" w:type="dxa"/>
            <w:gridSpan w:val="2"/>
            <w:vMerge w:val="restart"/>
            <w:shd w:val="clear" w:color="auto" w:fill="D5DCE4" w:themeFill="text2" w:themeFillTint="33"/>
          </w:tcPr>
          <w:p w14:paraId="4A9B92C7" w14:textId="77777777" w:rsidR="00F563A7" w:rsidRPr="009E300B" w:rsidRDefault="00F563A7" w:rsidP="004808E0">
            <w:pPr>
              <w:rPr>
                <w:rFonts w:cs="Arial"/>
                <w:b/>
                <w:sz w:val="18"/>
                <w:szCs w:val="18"/>
                <w:lang w:val="en-CA"/>
              </w:rPr>
            </w:pPr>
            <w:r w:rsidRPr="009E300B">
              <w:rPr>
                <w:rFonts w:cs="Arial"/>
                <w:b/>
                <w:sz w:val="18"/>
                <w:szCs w:val="18"/>
                <w:lang w:val="en-CA"/>
              </w:rPr>
              <w:t>Outcome</w:t>
            </w:r>
          </w:p>
          <w:p w14:paraId="4D5AC63E" w14:textId="77777777" w:rsidR="00F563A7" w:rsidRPr="009E300B" w:rsidRDefault="00F563A7"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2E740C38" w14:textId="77777777" w:rsidR="00F563A7" w:rsidRPr="009E300B" w:rsidRDefault="00F563A7"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35059610" w14:textId="46B58343" w:rsidR="00F563A7" w:rsidRPr="009E300B" w:rsidRDefault="003640CB" w:rsidP="004808E0">
            <w:pPr>
              <w:rPr>
                <w:rFonts w:cs="Arial"/>
                <w:b/>
                <w:sz w:val="18"/>
                <w:szCs w:val="18"/>
                <w:lang w:val="en-CA"/>
              </w:rPr>
            </w:pPr>
            <w:r>
              <w:rPr>
                <w:rFonts w:cs="Arial"/>
                <w:b/>
                <w:sz w:val="18"/>
                <w:szCs w:val="18"/>
                <w:lang w:val="en-CA"/>
              </w:rPr>
              <w:t>Relative</w:t>
            </w:r>
            <w:r w:rsidR="00F563A7" w:rsidRPr="009E300B">
              <w:rPr>
                <w:rFonts w:cs="Arial"/>
                <w:b/>
                <w:sz w:val="18"/>
                <w:szCs w:val="18"/>
                <w:lang w:val="en-CA"/>
              </w:rPr>
              <w:t xml:space="preserve"> effects, </w:t>
            </w:r>
            <w:r>
              <w:rPr>
                <w:rFonts w:cs="Arial"/>
                <w:b/>
                <w:sz w:val="18"/>
                <w:szCs w:val="18"/>
                <w:lang w:val="en-CA"/>
              </w:rPr>
              <w:t>Peto OR and RR</w:t>
            </w:r>
            <w:r w:rsidR="00F563A7" w:rsidRPr="009E300B">
              <w:rPr>
                <w:rFonts w:cs="Arial"/>
                <w:b/>
                <w:sz w:val="18"/>
                <w:szCs w:val="18"/>
                <w:lang w:val="en-CA"/>
              </w:rPr>
              <w:t xml:space="preserve"> (95 % CI)</w:t>
            </w:r>
          </w:p>
        </w:tc>
        <w:tc>
          <w:tcPr>
            <w:tcW w:w="5343" w:type="dxa"/>
            <w:gridSpan w:val="3"/>
            <w:shd w:val="clear" w:color="auto" w:fill="D5DCE4" w:themeFill="text2" w:themeFillTint="33"/>
          </w:tcPr>
          <w:p w14:paraId="325AB5DC" w14:textId="77777777" w:rsidR="00F563A7" w:rsidRPr="009E300B" w:rsidRDefault="00F563A7"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5CFF8ECA" w14:textId="77777777" w:rsidR="00F563A7" w:rsidRPr="009E300B" w:rsidRDefault="00F563A7" w:rsidP="004808E0">
            <w:pPr>
              <w:rPr>
                <w:rFonts w:cs="Arial"/>
                <w:sz w:val="18"/>
                <w:szCs w:val="18"/>
                <w:vertAlign w:val="superscript"/>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5315BB5D" w14:textId="77777777" w:rsidR="00F563A7" w:rsidRPr="009E300B" w:rsidRDefault="00F563A7" w:rsidP="004808E0">
            <w:pPr>
              <w:rPr>
                <w:rFonts w:cs="Arial"/>
                <w:b/>
                <w:sz w:val="18"/>
                <w:szCs w:val="18"/>
                <w:lang w:val="en-CA"/>
              </w:rPr>
            </w:pPr>
            <w:r w:rsidRPr="009E300B">
              <w:rPr>
                <w:rFonts w:cs="Arial"/>
                <w:b/>
                <w:sz w:val="18"/>
                <w:szCs w:val="18"/>
                <w:lang w:val="en-CA"/>
              </w:rPr>
              <w:t>What happens?</w:t>
            </w:r>
          </w:p>
        </w:tc>
      </w:tr>
      <w:tr w:rsidR="00F563A7" w:rsidRPr="009E300B" w14:paraId="04F1E83D" w14:textId="77777777" w:rsidTr="004808E0">
        <w:trPr>
          <w:tblHeader/>
        </w:trPr>
        <w:tc>
          <w:tcPr>
            <w:tcW w:w="1795" w:type="dxa"/>
            <w:gridSpan w:val="2"/>
            <w:vMerge/>
          </w:tcPr>
          <w:p w14:paraId="3DBFD6AA" w14:textId="77777777" w:rsidR="00F563A7" w:rsidRPr="009E300B" w:rsidRDefault="00F563A7" w:rsidP="004808E0">
            <w:pPr>
              <w:rPr>
                <w:rFonts w:cs="Arial"/>
                <w:b/>
                <w:sz w:val="18"/>
                <w:szCs w:val="18"/>
                <w:lang w:val="en-CA"/>
              </w:rPr>
            </w:pPr>
          </w:p>
        </w:tc>
        <w:tc>
          <w:tcPr>
            <w:tcW w:w="1767" w:type="dxa"/>
            <w:vMerge/>
          </w:tcPr>
          <w:p w14:paraId="039AFE58" w14:textId="77777777" w:rsidR="00F563A7" w:rsidRPr="009E300B" w:rsidRDefault="00F563A7" w:rsidP="004808E0">
            <w:pPr>
              <w:rPr>
                <w:rFonts w:cs="Arial"/>
                <w:b/>
                <w:sz w:val="18"/>
                <w:szCs w:val="18"/>
                <w:lang w:val="en-CA"/>
              </w:rPr>
            </w:pPr>
          </w:p>
        </w:tc>
        <w:tc>
          <w:tcPr>
            <w:tcW w:w="1781" w:type="dxa"/>
            <w:shd w:val="clear" w:color="auto" w:fill="D5DCE4" w:themeFill="text2" w:themeFillTint="33"/>
          </w:tcPr>
          <w:p w14:paraId="6C1C2D7D" w14:textId="77777777" w:rsidR="00F563A7" w:rsidRPr="009E300B" w:rsidRDefault="00F563A7" w:rsidP="004808E0">
            <w:pPr>
              <w:rPr>
                <w:rFonts w:cs="Arial"/>
                <w:b/>
                <w:sz w:val="18"/>
                <w:szCs w:val="18"/>
                <w:lang w:val="en-CA"/>
              </w:rPr>
            </w:pPr>
            <w:r w:rsidRPr="009E300B">
              <w:rPr>
                <w:rFonts w:cs="Arial"/>
                <w:b/>
                <w:sz w:val="18"/>
                <w:szCs w:val="18"/>
                <w:lang w:val="en-CA"/>
              </w:rPr>
              <w:t>With hrHPV clinician sampling + cytology triage</w:t>
            </w:r>
          </w:p>
        </w:tc>
        <w:tc>
          <w:tcPr>
            <w:tcW w:w="1781" w:type="dxa"/>
            <w:shd w:val="clear" w:color="auto" w:fill="D5DCE4" w:themeFill="text2" w:themeFillTint="33"/>
          </w:tcPr>
          <w:p w14:paraId="100A051B" w14:textId="77777777" w:rsidR="00F563A7" w:rsidRPr="009E300B" w:rsidRDefault="00F563A7" w:rsidP="004808E0">
            <w:pPr>
              <w:rPr>
                <w:rFonts w:cs="Arial"/>
                <w:b/>
                <w:sz w:val="18"/>
                <w:szCs w:val="18"/>
                <w:lang w:val="en-CA"/>
              </w:rPr>
            </w:pPr>
            <w:r w:rsidRPr="009E300B">
              <w:rPr>
                <w:rFonts w:cs="Arial"/>
                <w:b/>
                <w:sz w:val="18"/>
                <w:szCs w:val="18"/>
                <w:lang w:val="en-CA"/>
              </w:rPr>
              <w:t>With hrHPV self-sampling + cytology triage</w:t>
            </w:r>
          </w:p>
        </w:tc>
        <w:tc>
          <w:tcPr>
            <w:tcW w:w="1781" w:type="dxa"/>
            <w:shd w:val="clear" w:color="auto" w:fill="D5DCE4" w:themeFill="text2" w:themeFillTint="33"/>
          </w:tcPr>
          <w:p w14:paraId="6B72977A" w14:textId="77777777" w:rsidR="00F563A7" w:rsidRPr="009E300B" w:rsidRDefault="00F563A7" w:rsidP="004808E0">
            <w:pPr>
              <w:rPr>
                <w:rFonts w:cs="Arial"/>
                <w:b/>
                <w:sz w:val="18"/>
                <w:szCs w:val="18"/>
                <w:lang w:val="en-CA"/>
              </w:rPr>
            </w:pPr>
            <w:r w:rsidRPr="009E300B">
              <w:rPr>
                <w:rFonts w:cs="Arial"/>
                <w:b/>
                <w:sz w:val="18"/>
                <w:szCs w:val="18"/>
                <w:lang w:val="en-CA"/>
              </w:rPr>
              <w:t>Difference</w:t>
            </w:r>
          </w:p>
        </w:tc>
        <w:tc>
          <w:tcPr>
            <w:tcW w:w="2070" w:type="dxa"/>
            <w:vMerge/>
          </w:tcPr>
          <w:p w14:paraId="262A05C7" w14:textId="77777777" w:rsidR="00F563A7" w:rsidRPr="009E300B" w:rsidRDefault="00F563A7" w:rsidP="004808E0">
            <w:pPr>
              <w:rPr>
                <w:rFonts w:cs="Arial"/>
                <w:b/>
                <w:sz w:val="18"/>
                <w:szCs w:val="18"/>
                <w:lang w:val="en-CA"/>
              </w:rPr>
            </w:pPr>
          </w:p>
        </w:tc>
        <w:tc>
          <w:tcPr>
            <w:tcW w:w="3415" w:type="dxa"/>
            <w:vMerge/>
          </w:tcPr>
          <w:p w14:paraId="352C70D8" w14:textId="77777777" w:rsidR="00F563A7" w:rsidRPr="009E300B" w:rsidRDefault="00F563A7" w:rsidP="004808E0">
            <w:pPr>
              <w:rPr>
                <w:rFonts w:cs="Arial"/>
                <w:b/>
                <w:sz w:val="18"/>
                <w:szCs w:val="18"/>
                <w:lang w:val="en-CA"/>
              </w:rPr>
            </w:pPr>
          </w:p>
        </w:tc>
      </w:tr>
      <w:tr w:rsidR="00F563A7" w:rsidRPr="009E300B" w14:paraId="3FF0DC03" w14:textId="77777777" w:rsidTr="004808E0">
        <w:tc>
          <w:tcPr>
            <w:tcW w:w="14390" w:type="dxa"/>
            <w:gridSpan w:val="8"/>
            <w:shd w:val="clear" w:color="auto" w:fill="F2F2F2" w:themeFill="background1" w:themeFillShade="F2"/>
            <w:vAlign w:val="center"/>
          </w:tcPr>
          <w:p w14:paraId="4F671080" w14:textId="5DD4D171" w:rsidR="00F563A7" w:rsidRPr="009E300B" w:rsidRDefault="00F563A7" w:rsidP="004808E0">
            <w:pPr>
              <w:rPr>
                <w:rFonts w:cs="Arial"/>
                <w:b/>
                <w:sz w:val="18"/>
                <w:szCs w:val="18"/>
                <w:lang w:val="en-CA"/>
              </w:rPr>
            </w:pPr>
            <w:r w:rsidRPr="009E300B">
              <w:rPr>
                <w:rFonts w:cs="Arial"/>
                <w:b/>
                <w:sz w:val="18"/>
                <w:szCs w:val="18"/>
              </w:rPr>
              <w:t xml:space="preserve">People with a cervix aged </w:t>
            </w:r>
            <w:r w:rsidR="00AB0FCB">
              <w:rPr>
                <w:rFonts w:cs="Arial"/>
                <w:b/>
                <w:sz w:val="18"/>
                <w:szCs w:val="18"/>
              </w:rPr>
              <w:t>30</w:t>
            </w:r>
            <w:r w:rsidRPr="009E300B">
              <w:rPr>
                <w:rFonts w:cs="Arial"/>
                <w:b/>
                <w:sz w:val="18"/>
                <w:szCs w:val="18"/>
              </w:rPr>
              <w:t xml:space="preserve"> to </w:t>
            </w:r>
            <w:r w:rsidR="00AB0FCB">
              <w:rPr>
                <w:rFonts w:cs="Arial"/>
                <w:b/>
                <w:sz w:val="18"/>
                <w:szCs w:val="18"/>
              </w:rPr>
              <w:t>59</w:t>
            </w:r>
            <w:r w:rsidRPr="009E300B">
              <w:rPr>
                <w:rFonts w:cs="Arial"/>
                <w:b/>
                <w:sz w:val="18"/>
                <w:szCs w:val="18"/>
              </w:rPr>
              <w:t xml:space="preserve"> years (Polman 2019 (IMPROVE); acceptors of screening</w:t>
            </w:r>
            <w:r>
              <w:rPr>
                <w:rFonts w:cs="Arial"/>
                <w:b/>
                <w:sz w:val="18"/>
                <w:szCs w:val="18"/>
              </w:rPr>
              <w:t>, select population</w:t>
            </w:r>
            <w:r w:rsidRPr="009E300B">
              <w:rPr>
                <w:rFonts w:cs="Arial"/>
                <w:b/>
                <w:sz w:val="18"/>
                <w:szCs w:val="18"/>
              </w:rPr>
              <w:t>)</w:t>
            </w:r>
          </w:p>
        </w:tc>
      </w:tr>
      <w:tr w:rsidR="004808E0" w:rsidRPr="009E300B" w14:paraId="44A48ACD" w14:textId="77777777" w:rsidTr="004808E0">
        <w:trPr>
          <w:trHeight w:val="1656"/>
        </w:trPr>
        <w:tc>
          <w:tcPr>
            <w:tcW w:w="1781" w:type="dxa"/>
          </w:tcPr>
          <w:p w14:paraId="16352CF1" w14:textId="77777777" w:rsidR="004808E0" w:rsidRPr="009E300B" w:rsidRDefault="004808E0" w:rsidP="004808E0">
            <w:pPr>
              <w:rPr>
                <w:rFonts w:cs="Arial"/>
                <w:sz w:val="18"/>
                <w:szCs w:val="18"/>
                <w:lang w:val="en-CA"/>
              </w:rPr>
            </w:pPr>
            <w:r>
              <w:rPr>
                <w:rFonts w:cs="Arial"/>
                <w:sz w:val="18"/>
                <w:szCs w:val="18"/>
                <w:lang w:val="en-CA"/>
              </w:rPr>
              <w:t>Detection of CIN2+</w:t>
            </w:r>
          </w:p>
          <w:p w14:paraId="1109E8D4" w14:textId="77777777" w:rsidR="004808E0" w:rsidRPr="009E300B" w:rsidRDefault="004808E0" w:rsidP="004808E0">
            <w:pPr>
              <w:rPr>
                <w:rFonts w:cs="Arial"/>
                <w:sz w:val="18"/>
                <w:szCs w:val="18"/>
                <w:lang w:val="en-CA"/>
              </w:rPr>
            </w:pPr>
          </w:p>
          <w:p w14:paraId="4435C73C" w14:textId="77777777" w:rsidR="004808E0" w:rsidRPr="009E300B" w:rsidRDefault="004808E0" w:rsidP="004808E0">
            <w:pPr>
              <w:rPr>
                <w:rFonts w:cs="Arial"/>
                <w:sz w:val="18"/>
                <w:szCs w:val="18"/>
                <w:lang w:val="en-CA"/>
              </w:rPr>
            </w:pPr>
            <w:r w:rsidRPr="009E300B">
              <w:rPr>
                <w:rFonts w:cs="Arial"/>
                <w:sz w:val="18"/>
                <w:szCs w:val="18"/>
                <w:lang w:val="en-CA"/>
              </w:rPr>
              <w:t>Follow-up: 1 round</w:t>
            </w:r>
          </w:p>
          <w:p w14:paraId="5E2927CE" w14:textId="77777777" w:rsidR="004808E0" w:rsidRPr="009E300B" w:rsidRDefault="004808E0" w:rsidP="004808E0">
            <w:pPr>
              <w:rPr>
                <w:rFonts w:cs="Arial"/>
                <w:sz w:val="18"/>
                <w:szCs w:val="18"/>
                <w:lang w:val="en-CA"/>
              </w:rPr>
            </w:pPr>
          </w:p>
          <w:p w14:paraId="6BE8EFF6" w14:textId="77777777" w:rsidR="004808E0" w:rsidRPr="009E300B" w:rsidRDefault="004808E0" w:rsidP="004808E0">
            <w:pPr>
              <w:rPr>
                <w:rFonts w:cs="Arial"/>
                <w:sz w:val="18"/>
                <w:szCs w:val="18"/>
                <w:lang w:val="en-CA"/>
              </w:rPr>
            </w:pPr>
            <w:r w:rsidRPr="009E300B">
              <w:rPr>
                <w:rFonts w:cs="Arial"/>
                <w:sz w:val="18"/>
                <w:szCs w:val="18"/>
                <w:lang w:val="en-CA"/>
              </w:rPr>
              <w:t>13,799 (1 RCT)</w:t>
            </w:r>
          </w:p>
        </w:tc>
        <w:tc>
          <w:tcPr>
            <w:tcW w:w="1781" w:type="dxa"/>
            <w:gridSpan w:val="2"/>
          </w:tcPr>
          <w:p w14:paraId="3970F62A" w14:textId="3137A69D" w:rsidR="004808E0" w:rsidRDefault="003640CB" w:rsidP="004808E0">
            <w:pPr>
              <w:rPr>
                <w:rFonts w:cs="Arial"/>
                <w:sz w:val="18"/>
                <w:szCs w:val="18"/>
              </w:rPr>
            </w:pPr>
            <w:r>
              <w:rPr>
                <w:rFonts w:cs="Arial"/>
                <w:sz w:val="18"/>
                <w:szCs w:val="18"/>
              </w:rPr>
              <w:t>Peto OR: 0.99 (0.75 to 1.31)</w:t>
            </w:r>
          </w:p>
          <w:p w14:paraId="507EF703" w14:textId="77777777" w:rsidR="003640CB" w:rsidRDefault="003640CB" w:rsidP="004808E0">
            <w:pPr>
              <w:rPr>
                <w:rFonts w:cs="Arial"/>
                <w:sz w:val="18"/>
                <w:szCs w:val="18"/>
                <w:lang w:val="en-CA"/>
              </w:rPr>
            </w:pPr>
          </w:p>
          <w:p w14:paraId="624AA04F" w14:textId="28A3CD3A" w:rsidR="003640CB" w:rsidRPr="009E300B" w:rsidRDefault="003640CB" w:rsidP="004808E0">
            <w:pPr>
              <w:rPr>
                <w:rFonts w:cs="Arial"/>
                <w:sz w:val="18"/>
                <w:szCs w:val="18"/>
                <w:lang w:val="en-CA"/>
              </w:rPr>
            </w:pPr>
            <w:r>
              <w:rPr>
                <w:rFonts w:cs="Arial"/>
                <w:sz w:val="18"/>
                <w:szCs w:val="18"/>
                <w:lang w:val="en-CA"/>
              </w:rPr>
              <w:t>RR: 0.99 (0.75 to 1.30)</w:t>
            </w:r>
          </w:p>
        </w:tc>
        <w:tc>
          <w:tcPr>
            <w:tcW w:w="1781" w:type="dxa"/>
            <w:shd w:val="clear" w:color="auto" w:fill="auto"/>
          </w:tcPr>
          <w:p w14:paraId="2543C153" w14:textId="0D8F6726" w:rsidR="004808E0" w:rsidRPr="009E300B" w:rsidRDefault="004808E0" w:rsidP="004808E0">
            <w:pPr>
              <w:rPr>
                <w:rFonts w:cs="Arial"/>
                <w:sz w:val="18"/>
                <w:szCs w:val="18"/>
                <w:lang w:val="en-CA"/>
              </w:rPr>
            </w:pPr>
            <w:r>
              <w:rPr>
                <w:rFonts w:cs="Arial"/>
                <w:sz w:val="18"/>
                <w:szCs w:val="18"/>
                <w:lang w:val="en-CA"/>
              </w:rPr>
              <w:t>147.6</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335C57DB" w14:textId="6A8E6031" w:rsidR="004808E0" w:rsidRPr="009E300B" w:rsidRDefault="004808E0" w:rsidP="004808E0">
            <w:pPr>
              <w:rPr>
                <w:rFonts w:cs="Arial"/>
                <w:sz w:val="18"/>
                <w:szCs w:val="18"/>
                <w:lang w:val="en-CA"/>
              </w:rPr>
            </w:pPr>
            <w:r>
              <w:rPr>
                <w:rFonts w:cs="Arial"/>
                <w:sz w:val="18"/>
                <w:szCs w:val="18"/>
                <w:lang w:val="en-CA"/>
              </w:rPr>
              <w:t>146.</w:t>
            </w:r>
            <w:r w:rsidR="003640CB">
              <w:rPr>
                <w:rFonts w:cs="Arial"/>
                <w:sz w:val="18"/>
                <w:szCs w:val="18"/>
                <w:lang w:val="en-CA"/>
              </w:rPr>
              <w:t>2</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63F4DEEC" w14:textId="4EFEA22F" w:rsidR="004808E0" w:rsidRPr="009E300B" w:rsidRDefault="003640CB" w:rsidP="004808E0">
            <w:pPr>
              <w:rPr>
                <w:rFonts w:cs="Arial"/>
                <w:sz w:val="18"/>
                <w:szCs w:val="18"/>
                <w:lang w:val="en-CA"/>
              </w:rPr>
            </w:pPr>
            <w:bookmarkStart w:id="221" w:name="_Hlk165898425"/>
            <w:r>
              <w:rPr>
                <w:rFonts w:cs="Arial"/>
                <w:sz w:val="18"/>
                <w:szCs w:val="18"/>
                <w:lang w:val="en-CA"/>
              </w:rPr>
              <w:t>1.5</w:t>
            </w:r>
            <w:r w:rsidR="004808E0">
              <w:rPr>
                <w:rFonts w:cs="Arial"/>
                <w:sz w:val="18"/>
                <w:szCs w:val="18"/>
                <w:lang w:val="en-CA"/>
              </w:rPr>
              <w:t xml:space="preserve"> less per 10,000</w:t>
            </w:r>
            <w:r w:rsidR="00606E30">
              <w:rPr>
                <w:rFonts w:cs="Arial"/>
                <w:sz w:val="18"/>
                <w:szCs w:val="18"/>
                <w:lang w:val="en-CA"/>
              </w:rPr>
              <w:t xml:space="preserve"> (</w:t>
            </w:r>
            <w:r>
              <w:rPr>
                <w:rFonts w:cs="Arial"/>
                <w:sz w:val="18"/>
                <w:szCs w:val="18"/>
                <w:lang w:val="en-CA"/>
              </w:rPr>
              <w:t>36.5</w:t>
            </w:r>
            <w:r w:rsidR="00606E30">
              <w:rPr>
                <w:rFonts w:cs="Arial"/>
                <w:sz w:val="18"/>
                <w:szCs w:val="18"/>
                <w:lang w:val="en-CA"/>
              </w:rPr>
              <w:t xml:space="preserve"> less to </w:t>
            </w:r>
            <w:r>
              <w:rPr>
                <w:rFonts w:cs="Arial"/>
                <w:sz w:val="18"/>
                <w:szCs w:val="18"/>
                <w:lang w:val="en-CA"/>
              </w:rPr>
              <w:t>44.9</w:t>
            </w:r>
            <w:r w:rsidR="00606E30">
              <w:rPr>
                <w:rFonts w:cs="Arial"/>
                <w:sz w:val="18"/>
                <w:szCs w:val="18"/>
                <w:lang w:val="en-CA"/>
              </w:rPr>
              <w:t xml:space="preserve"> more)</w:t>
            </w:r>
            <w:bookmarkEnd w:id="221"/>
          </w:p>
        </w:tc>
        <w:tc>
          <w:tcPr>
            <w:tcW w:w="2070" w:type="dxa"/>
          </w:tcPr>
          <w:p w14:paraId="19319816" w14:textId="097E3C7A" w:rsidR="004A5645" w:rsidRDefault="004A5645" w:rsidP="004808E0">
            <w:pPr>
              <w:rPr>
                <w:rFonts w:eastAsia="Times New Roman" w:cs="Arial"/>
                <w:sz w:val="18"/>
                <w:szCs w:val="18"/>
              </w:rPr>
            </w:pPr>
            <w:r>
              <w:rPr>
                <w:rFonts w:eastAsia="Times New Roman" w:cs="Arial"/>
                <w:sz w:val="18"/>
                <w:szCs w:val="18"/>
              </w:rPr>
              <w:t>25-29 yrs:</w:t>
            </w:r>
          </w:p>
          <w:p w14:paraId="2DB53FB6" w14:textId="77777777" w:rsidR="004A5645" w:rsidRDefault="004A5645" w:rsidP="004A5645">
            <w:pPr>
              <w:rPr>
                <w:rFonts w:eastAsia="Times New Roman" w:cs="Arial"/>
                <w:sz w:val="18"/>
                <w:szCs w:val="18"/>
              </w:rPr>
            </w:pPr>
            <w:r>
              <w:rPr>
                <w:rFonts w:eastAsia="Times New Roman" w:cs="Arial"/>
                <w:sz w:val="18"/>
                <w:szCs w:val="18"/>
              </w:rPr>
              <w:t>VERY LOW</w:t>
            </w:r>
          </w:p>
          <w:p w14:paraId="1D59F253" w14:textId="77777777" w:rsidR="004A5645" w:rsidRDefault="004A5645" w:rsidP="004A5645">
            <w:pPr>
              <w:rPr>
                <w:rFonts w:ascii="Cambria Math" w:eastAsia="Times New Roman" w:hAnsi="Cambria Math" w:cs="Cambria Math"/>
                <w:kern w:val="24"/>
                <w:sz w:val="18"/>
                <w:szCs w:val="18"/>
                <w:lang w:eastAsia="en-CA"/>
              </w:rPr>
            </w:pPr>
            <w:r w:rsidRPr="009E300B">
              <w:rPr>
                <w:rFonts w:ascii="Cambria Math" w:eastAsia="Times New Roman" w:hAnsi="Cambria Math" w:cs="Cambria Math"/>
                <w:kern w:val="24"/>
                <w:sz w:val="18"/>
                <w:szCs w:val="18"/>
                <w:lang w:eastAsia="en-CA"/>
              </w:rPr>
              <w:t>⊕⊝⊝⊝</w:t>
            </w:r>
          </w:p>
          <w:p w14:paraId="1CCE49D2" w14:textId="326AEC83" w:rsidR="004A5645" w:rsidRDefault="004A5645" w:rsidP="004808E0">
            <w:pPr>
              <w:rPr>
                <w:rFonts w:eastAsia="Times New Roman" w:cs="Arial"/>
                <w:sz w:val="18"/>
                <w:szCs w:val="18"/>
              </w:rPr>
            </w:pPr>
            <w:r>
              <w:rPr>
                <w:rFonts w:eastAsia="Times New Roman" w:cs="Arial"/>
                <w:sz w:val="18"/>
                <w:szCs w:val="18"/>
              </w:rPr>
              <w:t>NR</w:t>
            </w:r>
          </w:p>
          <w:p w14:paraId="6B0C4E82" w14:textId="77777777" w:rsidR="004A5645" w:rsidRDefault="004A5645" w:rsidP="004808E0">
            <w:pPr>
              <w:rPr>
                <w:rFonts w:eastAsia="Times New Roman" w:cs="Arial"/>
                <w:sz w:val="18"/>
                <w:szCs w:val="18"/>
              </w:rPr>
            </w:pPr>
          </w:p>
          <w:p w14:paraId="5C68CE58" w14:textId="30F2BB68" w:rsidR="004A5645" w:rsidRDefault="004A5645" w:rsidP="004808E0">
            <w:pPr>
              <w:rPr>
                <w:rFonts w:eastAsia="Times New Roman" w:cs="Arial"/>
                <w:sz w:val="18"/>
                <w:szCs w:val="18"/>
              </w:rPr>
            </w:pPr>
            <w:r>
              <w:rPr>
                <w:rFonts w:eastAsia="Times New Roman" w:cs="Arial"/>
                <w:sz w:val="18"/>
                <w:szCs w:val="18"/>
              </w:rPr>
              <w:t>30-59 yrs:</w:t>
            </w:r>
          </w:p>
          <w:p w14:paraId="4418F6F9" w14:textId="36D31F69" w:rsidR="004808E0" w:rsidRPr="009E300B" w:rsidRDefault="004808E0" w:rsidP="004808E0">
            <w:pPr>
              <w:rPr>
                <w:rFonts w:eastAsia="Times New Roman" w:cs="Arial"/>
                <w:sz w:val="18"/>
                <w:szCs w:val="18"/>
                <w:vertAlign w:val="superscript"/>
              </w:rPr>
            </w:pPr>
            <w:r>
              <w:rPr>
                <w:rFonts w:eastAsia="Times New Roman" w:cs="Arial"/>
                <w:sz w:val="18"/>
                <w:szCs w:val="18"/>
              </w:rPr>
              <w:t>LOW</w:t>
            </w:r>
            <w:r w:rsidRPr="009E300B">
              <w:rPr>
                <w:rFonts w:eastAsia="Times New Roman" w:cs="Arial"/>
                <w:sz w:val="18"/>
                <w:szCs w:val="18"/>
                <w:vertAlign w:val="superscript"/>
              </w:rPr>
              <w:t>c</w:t>
            </w:r>
          </w:p>
          <w:p w14:paraId="0CC7963C" w14:textId="77777777" w:rsidR="004808E0" w:rsidRPr="009E300B" w:rsidRDefault="004808E0" w:rsidP="004808E0">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56222B5C" w14:textId="77777777" w:rsidR="004808E0" w:rsidRDefault="004808E0" w:rsidP="004808E0">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and indirectness</w:t>
            </w:r>
          </w:p>
          <w:p w14:paraId="5ABC1127" w14:textId="77777777" w:rsidR="00AB0FCB" w:rsidRDefault="00AB0FCB" w:rsidP="004808E0">
            <w:pPr>
              <w:rPr>
                <w:rFonts w:cs="Arial"/>
                <w:b/>
                <w:sz w:val="18"/>
                <w:szCs w:val="18"/>
                <w:lang w:val="en-CA"/>
              </w:rPr>
            </w:pPr>
          </w:p>
          <w:p w14:paraId="0DFBE083" w14:textId="77777777" w:rsidR="00AB0FCB" w:rsidRPr="00783FAF" w:rsidRDefault="00AB0FCB" w:rsidP="004808E0">
            <w:pPr>
              <w:rPr>
                <w:rFonts w:cs="Arial"/>
                <w:sz w:val="18"/>
                <w:szCs w:val="18"/>
                <w:lang w:val="en-CA"/>
              </w:rPr>
            </w:pPr>
            <w:r w:rsidRPr="00783FAF">
              <w:rPr>
                <w:rFonts w:cs="Arial"/>
                <w:sz w:val="18"/>
                <w:szCs w:val="18"/>
                <w:lang w:val="en-CA"/>
              </w:rPr>
              <w:t>60-69 yrs:</w:t>
            </w:r>
          </w:p>
          <w:p w14:paraId="12E0A9FB" w14:textId="77777777" w:rsidR="00AB0FCB" w:rsidRDefault="00AB0FCB" w:rsidP="00AB0FCB">
            <w:pPr>
              <w:rPr>
                <w:rFonts w:eastAsia="Times New Roman" w:cs="Arial"/>
                <w:sz w:val="18"/>
                <w:szCs w:val="18"/>
              </w:rPr>
            </w:pPr>
            <w:r>
              <w:rPr>
                <w:rFonts w:eastAsia="Times New Roman" w:cs="Arial"/>
                <w:sz w:val="18"/>
                <w:szCs w:val="18"/>
              </w:rPr>
              <w:t>VERY LOW</w:t>
            </w:r>
          </w:p>
          <w:p w14:paraId="4FE5B1FD" w14:textId="77777777" w:rsidR="00AB0FCB" w:rsidRDefault="00AB0FCB" w:rsidP="00AB0FCB">
            <w:pPr>
              <w:rPr>
                <w:rFonts w:ascii="Cambria Math" w:eastAsia="Times New Roman" w:hAnsi="Cambria Math" w:cs="Cambria Math"/>
                <w:kern w:val="24"/>
                <w:sz w:val="18"/>
                <w:szCs w:val="18"/>
                <w:lang w:eastAsia="en-CA"/>
              </w:rPr>
            </w:pPr>
            <w:r w:rsidRPr="009E300B">
              <w:rPr>
                <w:rFonts w:ascii="Cambria Math" w:eastAsia="Times New Roman" w:hAnsi="Cambria Math" w:cs="Cambria Math"/>
                <w:kern w:val="24"/>
                <w:sz w:val="18"/>
                <w:szCs w:val="18"/>
                <w:lang w:eastAsia="en-CA"/>
              </w:rPr>
              <w:t>⊕⊝⊝⊝</w:t>
            </w:r>
          </w:p>
          <w:p w14:paraId="5FDB453A" w14:textId="62EAAEEC" w:rsidR="00AB0FCB" w:rsidRPr="00783FAF" w:rsidRDefault="00AB0FCB" w:rsidP="004808E0">
            <w:pPr>
              <w:rPr>
                <w:rFonts w:eastAsia="Times New Roman" w:cs="Arial"/>
                <w:sz w:val="18"/>
                <w:szCs w:val="18"/>
              </w:rPr>
            </w:pPr>
            <w:r>
              <w:rPr>
                <w:rFonts w:eastAsia="Times New Roman" w:cs="Arial"/>
                <w:sz w:val="18"/>
                <w:szCs w:val="18"/>
              </w:rPr>
              <w:t>NR</w:t>
            </w:r>
          </w:p>
        </w:tc>
        <w:tc>
          <w:tcPr>
            <w:tcW w:w="3415" w:type="dxa"/>
          </w:tcPr>
          <w:p w14:paraId="7D46EF92" w14:textId="74FE7579" w:rsidR="004A5645" w:rsidRDefault="00AB0FCB" w:rsidP="004808E0">
            <w:pPr>
              <w:rPr>
                <w:rFonts w:cs="Arial"/>
                <w:sz w:val="18"/>
                <w:szCs w:val="18"/>
                <w:lang w:val="en-CA"/>
              </w:rPr>
            </w:pPr>
            <w:r>
              <w:rPr>
                <w:rFonts w:cs="Arial"/>
                <w:sz w:val="18"/>
                <w:szCs w:val="18"/>
                <w:lang w:val="en-CA"/>
              </w:rPr>
              <w:t xml:space="preserve">Among screened people with a cervix aged 25 to 29 years, we are </w:t>
            </w:r>
            <w:r>
              <w:rPr>
                <w:rFonts w:cs="Arial"/>
                <w:b/>
                <w:sz w:val="18"/>
                <w:szCs w:val="18"/>
                <w:lang w:val="en-CA"/>
              </w:rPr>
              <w:t>very uncertain</w:t>
            </w:r>
            <w:r>
              <w:rPr>
                <w:rFonts w:cs="Arial"/>
                <w:sz w:val="18"/>
                <w:szCs w:val="18"/>
                <w:lang w:val="en-CA"/>
              </w:rPr>
              <w:t xml:space="preserve"> about the effects of hrHPV testing via self-sampling with cytology triage on the incidence of CIN3+ compared with clinician-sampling hrHPV testing with cytology triage.</w:t>
            </w:r>
          </w:p>
          <w:p w14:paraId="31B98FEC" w14:textId="77777777" w:rsidR="004A5645" w:rsidRDefault="004A5645" w:rsidP="004808E0">
            <w:pPr>
              <w:rPr>
                <w:rFonts w:cs="Arial"/>
                <w:sz w:val="18"/>
                <w:szCs w:val="18"/>
                <w:lang w:val="en-CA"/>
              </w:rPr>
            </w:pPr>
          </w:p>
          <w:p w14:paraId="607E67B7" w14:textId="0D46731D" w:rsidR="004808E0" w:rsidRDefault="004808E0" w:rsidP="004808E0">
            <w:pPr>
              <w:rPr>
                <w:rFonts w:cs="Arial"/>
                <w:sz w:val="18"/>
                <w:szCs w:val="18"/>
                <w:lang w:val="en-CA"/>
              </w:rPr>
            </w:pPr>
            <w:r w:rsidRPr="009E300B">
              <w:rPr>
                <w:rFonts w:cs="Arial"/>
                <w:sz w:val="18"/>
                <w:szCs w:val="18"/>
                <w:lang w:val="en-CA"/>
              </w:rPr>
              <w:t xml:space="preserve">Among screened people with a cervix aged </w:t>
            </w:r>
            <w:r w:rsidR="004A5645">
              <w:rPr>
                <w:rFonts w:cs="Arial"/>
                <w:sz w:val="18"/>
                <w:szCs w:val="18"/>
                <w:lang w:val="en-CA"/>
              </w:rPr>
              <w:t>30</w:t>
            </w:r>
            <w:r w:rsidRPr="009E300B">
              <w:rPr>
                <w:rFonts w:cs="Arial"/>
                <w:sz w:val="18"/>
                <w:szCs w:val="18"/>
                <w:lang w:val="en-CA"/>
              </w:rPr>
              <w:t xml:space="preserve"> to </w:t>
            </w:r>
            <w:r w:rsidR="004A5645">
              <w:rPr>
                <w:rFonts w:cs="Arial"/>
                <w:sz w:val="18"/>
                <w:szCs w:val="18"/>
                <w:lang w:val="en-CA"/>
              </w:rPr>
              <w:t>59</w:t>
            </w:r>
            <w:r w:rsidRPr="009E300B">
              <w:rPr>
                <w:rFonts w:cs="Arial"/>
                <w:sz w:val="18"/>
                <w:szCs w:val="18"/>
                <w:lang w:val="en-CA"/>
              </w:rPr>
              <w:t xml:space="preserve"> years, hrHPV testing via self-sampling with cytology triage of positive tests </w:t>
            </w:r>
            <w:r>
              <w:rPr>
                <w:rFonts w:cs="Arial"/>
                <w:b/>
                <w:sz w:val="18"/>
                <w:szCs w:val="18"/>
                <w:lang w:val="en-CA"/>
              </w:rPr>
              <w:t xml:space="preserve">may have little-to-no effect </w:t>
            </w:r>
            <w:r>
              <w:rPr>
                <w:rFonts w:cs="Arial"/>
                <w:sz w:val="18"/>
                <w:szCs w:val="18"/>
                <w:lang w:val="en-CA"/>
              </w:rPr>
              <w:t>on</w:t>
            </w:r>
            <w:r w:rsidRPr="009E300B">
              <w:rPr>
                <w:rFonts w:cs="Arial"/>
                <w:sz w:val="18"/>
                <w:szCs w:val="18"/>
                <w:lang w:val="en-CA"/>
              </w:rPr>
              <w:t xml:space="preserve"> the </w:t>
            </w:r>
            <w:r>
              <w:rPr>
                <w:rFonts w:cs="Arial"/>
                <w:sz w:val="18"/>
                <w:szCs w:val="18"/>
                <w:lang w:val="en-CA"/>
              </w:rPr>
              <w:t>incidence of CIN3+</w:t>
            </w:r>
            <w:r w:rsidRPr="009E300B">
              <w:rPr>
                <w:rFonts w:cs="Arial"/>
                <w:sz w:val="18"/>
                <w:szCs w:val="18"/>
                <w:lang w:val="en-CA"/>
              </w:rPr>
              <w:t xml:space="preserve"> compared with clinician-sampled hrHPV testing with cytology triage</w:t>
            </w:r>
            <w:r w:rsidR="00AB0FCB">
              <w:rPr>
                <w:rFonts w:cs="Arial"/>
                <w:sz w:val="18"/>
                <w:szCs w:val="18"/>
                <w:lang w:val="en-CA"/>
              </w:rPr>
              <w:t>.</w:t>
            </w:r>
          </w:p>
          <w:p w14:paraId="6567BA6B" w14:textId="77777777" w:rsidR="00AB0FCB" w:rsidRDefault="00AB0FCB" w:rsidP="004808E0">
            <w:pPr>
              <w:rPr>
                <w:rFonts w:cs="Arial"/>
                <w:b/>
                <w:sz w:val="18"/>
                <w:szCs w:val="18"/>
                <w:lang w:val="en-CA"/>
              </w:rPr>
            </w:pPr>
          </w:p>
          <w:p w14:paraId="79FB9C35" w14:textId="0AF44CD0" w:rsidR="00AB0FCB" w:rsidRPr="00783FAF" w:rsidRDefault="00AB0FCB" w:rsidP="004808E0">
            <w:pPr>
              <w:rPr>
                <w:rFonts w:cs="Arial"/>
                <w:sz w:val="18"/>
                <w:szCs w:val="18"/>
                <w:lang w:val="en-CA"/>
              </w:rPr>
            </w:pPr>
            <w:r>
              <w:rPr>
                <w:rFonts w:cs="Arial"/>
                <w:sz w:val="18"/>
                <w:szCs w:val="18"/>
                <w:lang w:val="en-CA"/>
              </w:rPr>
              <w:t xml:space="preserve">Among screened people with a cervix aged 60 to 69 years, we are </w:t>
            </w:r>
            <w:r>
              <w:rPr>
                <w:rFonts w:cs="Arial"/>
                <w:b/>
                <w:sz w:val="18"/>
                <w:szCs w:val="18"/>
                <w:lang w:val="en-CA"/>
              </w:rPr>
              <w:t>very uncertain</w:t>
            </w:r>
            <w:r>
              <w:rPr>
                <w:rFonts w:cs="Arial"/>
                <w:sz w:val="18"/>
                <w:szCs w:val="18"/>
                <w:lang w:val="en-CA"/>
              </w:rPr>
              <w:t xml:space="preserve"> about the effects of hrHPV testing via self-sampling with cytology triage on the incidence of CIN3+ compared with clinician-sampling hrHPV testing with cytology triage.</w:t>
            </w:r>
          </w:p>
        </w:tc>
      </w:tr>
    </w:tbl>
    <w:p w14:paraId="2D3C2A8A" w14:textId="7B767FCC" w:rsidR="003640CB" w:rsidRPr="009E300B" w:rsidRDefault="003640CB" w:rsidP="003640CB">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22FB4F18" w14:textId="77777777" w:rsidR="00F563A7" w:rsidRPr="009E300B" w:rsidRDefault="00F563A7" w:rsidP="00F563A7">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w:t>
      </w:r>
      <w:r>
        <w:rPr>
          <w:rFonts w:cs="Arial"/>
          <w:sz w:val="18"/>
          <w:szCs w:val="18"/>
          <w:lang w:val="en-CA"/>
        </w:rPr>
        <w:t>s</w:t>
      </w:r>
      <w:r w:rsidRPr="009E300B">
        <w:rPr>
          <w:rFonts w:cs="Arial"/>
          <w:sz w:val="18"/>
          <w:szCs w:val="18"/>
          <w:lang w:val="en-CA"/>
        </w:rPr>
        <w:t xml:space="preserve"> participants who were randomized and accepted the offer to be screened in the group to which they were randomly assigned (akin to a per protocol analysis). Those who did not complete the screening protocol are excluded. The denominator excludes 20 participants from the self-sampling group and 23 from the assisted sampling group </w:t>
      </w:r>
      <w:r>
        <w:rPr>
          <w:rFonts w:cs="Arial"/>
          <w:sz w:val="18"/>
          <w:szCs w:val="18"/>
          <w:lang w:val="en-CA"/>
        </w:rPr>
        <w:t>who did not attend the recommended colposcopy.</w:t>
      </w:r>
    </w:p>
    <w:p w14:paraId="50EB44CC" w14:textId="5CF7E81F" w:rsidR="00F563A7" w:rsidRPr="00606E30" w:rsidRDefault="00F563A7" w:rsidP="00F563A7">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6CBB1635" w14:textId="77777777" w:rsidR="00F563A7" w:rsidRPr="009E300B" w:rsidRDefault="00F563A7" w:rsidP="00F563A7">
      <w:pPr>
        <w:rPr>
          <w:rFonts w:cs="Arial"/>
          <w:b/>
          <w:sz w:val="18"/>
          <w:szCs w:val="18"/>
          <w:lang w:val="en-CA"/>
        </w:rPr>
      </w:pPr>
      <w:r w:rsidRPr="009E300B">
        <w:rPr>
          <w:rFonts w:cs="Arial"/>
          <w:b/>
          <w:sz w:val="18"/>
          <w:szCs w:val="18"/>
          <w:lang w:val="en-CA"/>
        </w:rPr>
        <w:t>Explanations:</w:t>
      </w:r>
    </w:p>
    <w:p w14:paraId="604FCFC3" w14:textId="5E0EC47A" w:rsidR="00F563A7" w:rsidRPr="001F1011" w:rsidRDefault="00F563A7" w:rsidP="00F563A7">
      <w:pPr>
        <w:rPr>
          <w:rFonts w:eastAsia="Times New Roman" w:cs="Arial"/>
          <w:b/>
          <w:bCs/>
          <w:i/>
          <w:iCs/>
          <w:color w:val="000000"/>
          <w:sz w:val="18"/>
          <w:szCs w:val="18"/>
        </w:rPr>
      </w:pPr>
      <w:r w:rsidRPr="009E300B">
        <w:rPr>
          <w:rFonts w:cs="Arial"/>
          <w:sz w:val="18"/>
          <w:szCs w:val="18"/>
          <w:vertAlign w:val="superscript"/>
          <w:lang w:val="en-CA"/>
        </w:rPr>
        <w:t>c</w:t>
      </w:r>
      <w:r w:rsidRPr="009E300B">
        <w:rPr>
          <w:rFonts w:cs="Arial"/>
          <w:sz w:val="18"/>
          <w:szCs w:val="18"/>
          <w:u w:val="single"/>
          <w:lang w:val="en-CA"/>
        </w:rPr>
        <w:t xml:space="preserve">Acceptors of screening; people with a cervix aged </w:t>
      </w:r>
      <w:r w:rsidR="00AB0FCB">
        <w:rPr>
          <w:rFonts w:cs="Arial"/>
          <w:sz w:val="18"/>
          <w:szCs w:val="18"/>
          <w:u w:val="single"/>
          <w:lang w:val="en-CA"/>
        </w:rPr>
        <w:t>30</w:t>
      </w:r>
      <w:r w:rsidRPr="009E300B">
        <w:rPr>
          <w:rFonts w:cs="Arial"/>
          <w:sz w:val="18"/>
          <w:szCs w:val="18"/>
          <w:u w:val="single"/>
          <w:lang w:val="en-CA"/>
        </w:rPr>
        <w:t xml:space="preserve"> to </w:t>
      </w:r>
      <w:r w:rsidR="00AB0FCB">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AB0FCB">
        <w:rPr>
          <w:rFonts w:cs="Arial"/>
          <w:sz w:val="18"/>
          <w:szCs w:val="18"/>
          <w:lang w:val="en-CA"/>
        </w:rPr>
        <w:t xml:space="preserve"> due to single study</w:t>
      </w:r>
      <w:r w:rsidRPr="009E300B">
        <w:rPr>
          <w:rFonts w:cs="Arial"/>
          <w:sz w:val="18"/>
          <w:szCs w:val="18"/>
          <w:lang w:val="en-CA"/>
        </w:rPr>
        <w:t xml:space="preserve">. </w:t>
      </w:r>
      <w:r w:rsidRPr="001F1011">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sidR="00AB0FCB">
        <w:rPr>
          <w:rFonts w:cs="Arial"/>
          <w:sz w:val="18"/>
          <w:szCs w:val="18"/>
          <w:lang w:val="en-CA"/>
        </w:rPr>
        <w:t>detection is an indirect measure of incidence</w:t>
      </w:r>
      <w:r w:rsidR="00A16001" w:rsidRPr="00A16001">
        <w:rPr>
          <w:rFonts w:cs="Arial"/>
          <w:sz w:val="18"/>
          <w:szCs w:val="18"/>
          <w:lang w:val="en-CA"/>
        </w:rPr>
        <w:t>.</w:t>
      </w:r>
      <w:r w:rsidR="00A16001">
        <w:rPr>
          <w:rFonts w:cs="Arial"/>
          <w:sz w:val="18"/>
          <w:szCs w:val="18"/>
          <w:lang w:val="en-CA"/>
        </w:rPr>
        <w:t xml:space="preserve"> </w:t>
      </w:r>
      <w:r w:rsidRPr="007A085A">
        <w:rPr>
          <w:rFonts w:eastAsia="Times New Roman" w:cs="Arial"/>
          <w:b/>
          <w:bCs/>
          <w:i/>
          <w:iCs/>
          <w:color w:val="000000"/>
          <w:sz w:val="18"/>
          <w:szCs w:val="18"/>
          <w:lang w:val="en-CA"/>
        </w:rPr>
        <w:t>No serious concerns about imprecision</w:t>
      </w:r>
      <w:r w:rsidRPr="007A085A">
        <w:rPr>
          <w:rFonts w:eastAsia="Times New Roman" w:cs="Arial"/>
          <w:i/>
          <w:iCs/>
          <w:color w:val="000000"/>
          <w:sz w:val="18"/>
          <w:szCs w:val="18"/>
          <w:lang w:val="en-CA"/>
        </w:rPr>
        <w:t xml:space="preserve">: </w:t>
      </w:r>
      <w:r w:rsidRPr="007A085A">
        <w:rPr>
          <w:rFonts w:eastAsia="Times New Roman" w:cs="Arial"/>
          <w:color w:val="000000"/>
          <w:sz w:val="18"/>
          <w:szCs w:val="18"/>
          <w:lang w:val="en-CA"/>
        </w:rPr>
        <w:t xml:space="preserve">95% CI precise for little-to-no effect. </w:t>
      </w:r>
      <w:r w:rsidRPr="009E300B">
        <w:rPr>
          <w:rFonts w:cs="Arial"/>
          <w:b/>
          <w:i/>
          <w:sz w:val="18"/>
          <w:szCs w:val="18"/>
          <w:lang w:val="en-CA"/>
        </w:rPr>
        <w:t>No other serious concerns.</w:t>
      </w:r>
    </w:p>
    <w:p w14:paraId="70E243E1" w14:textId="77777777" w:rsidR="00F563A7" w:rsidRPr="009E300B" w:rsidRDefault="00F563A7" w:rsidP="00F563A7">
      <w:pPr>
        <w:rPr>
          <w:rFonts w:cs="Arial"/>
          <w:b/>
          <w:sz w:val="18"/>
          <w:szCs w:val="18"/>
          <w:lang w:val="en-CA"/>
        </w:rPr>
      </w:pPr>
    </w:p>
    <w:p w14:paraId="3352F8FD" w14:textId="71D3C2E8" w:rsidR="00F563A7" w:rsidRPr="009E300B" w:rsidRDefault="00D5598C" w:rsidP="00F563A7">
      <w:pPr>
        <w:rPr>
          <w:rFonts w:cs="Arial"/>
          <w:lang w:val="en-CA"/>
        </w:rPr>
      </w:pPr>
      <w:r w:rsidRPr="00FC7BF5">
        <w:rPr>
          <w:noProof/>
        </w:rPr>
        <w:drawing>
          <wp:inline distT="0" distB="0" distL="0" distR="0" wp14:anchorId="71757AF7" wp14:editId="5BAFD7DD">
            <wp:extent cx="8843575" cy="1876425"/>
            <wp:effectExtent l="0" t="0" r="0"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8939391" cy="1896755"/>
                    </a:xfrm>
                    <a:prstGeom prst="rect">
                      <a:avLst/>
                    </a:prstGeom>
                  </pic:spPr>
                </pic:pic>
              </a:graphicData>
            </a:graphic>
          </wp:inline>
        </w:drawing>
      </w:r>
    </w:p>
    <w:p w14:paraId="1126CB45" w14:textId="51BB4778" w:rsidR="00F563A7" w:rsidRPr="009E300B" w:rsidRDefault="00F563A7" w:rsidP="00F563A7">
      <w:bookmarkStart w:id="222" w:name="_Toc107391695"/>
      <w:r>
        <w:t xml:space="preserve">Forest Plot </w:t>
      </w:r>
      <w:r w:rsidR="00606E30">
        <w:t>6</w:t>
      </w:r>
      <w:r w:rsidRPr="009E300B">
        <w:t>.3</w:t>
      </w:r>
      <w:r w:rsidR="005F4F8A">
        <w:t>a</w:t>
      </w:r>
      <w:r w:rsidRPr="009E300B">
        <w:t xml:space="preserve">. </w:t>
      </w:r>
      <w:r>
        <w:t>Detection of CIN2+ (as an indirect indicator of the incidence of CIN3+)</w:t>
      </w:r>
      <w:bookmarkEnd w:id="222"/>
    </w:p>
    <w:p w14:paraId="1850C2E0" w14:textId="77777777" w:rsidR="00F563A7" w:rsidRPr="009E300B" w:rsidRDefault="00F563A7" w:rsidP="00F563A7">
      <w:pPr>
        <w:rPr>
          <w:rFonts w:cs="Arial"/>
          <w:lang w:val="en-CA"/>
        </w:rPr>
      </w:pPr>
    </w:p>
    <w:p w14:paraId="6D50D6AD" w14:textId="77777777" w:rsidR="00F563A7" w:rsidRPr="009E300B" w:rsidRDefault="00F563A7" w:rsidP="00F563A7">
      <w:pPr>
        <w:rPr>
          <w:rFonts w:cs="Arial"/>
          <w:lang w:val="en-CA"/>
        </w:rPr>
      </w:pPr>
    </w:p>
    <w:p w14:paraId="514899BE" w14:textId="77777777" w:rsidR="00F563A7" w:rsidRDefault="00F563A7" w:rsidP="00F563A7">
      <w:pPr>
        <w:rPr>
          <w:rFonts w:cs="Arial"/>
          <w:lang w:val="en-CA"/>
        </w:rPr>
      </w:pPr>
    </w:p>
    <w:p w14:paraId="693EE144" w14:textId="77777777" w:rsidR="00F563A7" w:rsidRDefault="00F563A7" w:rsidP="00F563A7">
      <w:pPr>
        <w:rPr>
          <w:rFonts w:cs="Arial"/>
          <w:lang w:val="en-CA"/>
        </w:rPr>
      </w:pPr>
    </w:p>
    <w:p w14:paraId="2C54E657" w14:textId="77777777" w:rsidR="00F563A7" w:rsidRDefault="00F563A7" w:rsidP="00F563A7">
      <w:pPr>
        <w:rPr>
          <w:rFonts w:cs="Arial"/>
          <w:lang w:val="en-CA"/>
        </w:rPr>
      </w:pPr>
    </w:p>
    <w:p w14:paraId="50155C04" w14:textId="77777777" w:rsidR="00F563A7" w:rsidRDefault="00F563A7" w:rsidP="00F563A7">
      <w:pPr>
        <w:rPr>
          <w:rFonts w:cs="Arial"/>
          <w:lang w:val="en-CA"/>
        </w:rPr>
      </w:pPr>
    </w:p>
    <w:p w14:paraId="5E77D912" w14:textId="77777777" w:rsidR="00F563A7" w:rsidRDefault="00F563A7" w:rsidP="00F563A7">
      <w:pPr>
        <w:rPr>
          <w:rFonts w:cs="Arial"/>
          <w:lang w:val="en-CA"/>
        </w:rPr>
      </w:pPr>
    </w:p>
    <w:p w14:paraId="36CF7CA7" w14:textId="77777777" w:rsidR="00F563A7" w:rsidRDefault="00F563A7" w:rsidP="00F563A7">
      <w:pPr>
        <w:rPr>
          <w:rFonts w:cs="Arial"/>
          <w:lang w:val="en-CA"/>
        </w:rPr>
      </w:pPr>
    </w:p>
    <w:p w14:paraId="50EDE8D6" w14:textId="77777777" w:rsidR="00F563A7" w:rsidRDefault="00F563A7" w:rsidP="00F563A7">
      <w:pPr>
        <w:rPr>
          <w:rFonts w:cs="Arial"/>
          <w:lang w:val="en-CA"/>
        </w:rPr>
      </w:pPr>
    </w:p>
    <w:p w14:paraId="520A2F3C" w14:textId="77777777" w:rsidR="00F563A7" w:rsidRDefault="00F563A7" w:rsidP="00F563A7">
      <w:pPr>
        <w:rPr>
          <w:rFonts w:cs="Arial"/>
          <w:lang w:val="en-CA"/>
        </w:rPr>
      </w:pPr>
    </w:p>
    <w:p w14:paraId="6BC2F44D" w14:textId="77777777" w:rsidR="00F563A7" w:rsidRDefault="00F563A7" w:rsidP="00F563A7">
      <w:pPr>
        <w:rPr>
          <w:rFonts w:cs="Arial"/>
          <w:lang w:val="en-CA"/>
        </w:rPr>
      </w:pPr>
    </w:p>
    <w:p w14:paraId="31231034" w14:textId="77777777" w:rsidR="00F563A7" w:rsidRDefault="00F563A7" w:rsidP="00F563A7">
      <w:pPr>
        <w:rPr>
          <w:rFonts w:cs="Arial"/>
          <w:lang w:val="en-CA"/>
        </w:rPr>
      </w:pPr>
    </w:p>
    <w:p w14:paraId="293179D4" w14:textId="41450325" w:rsidR="00F563A7" w:rsidRDefault="00F563A7" w:rsidP="00F563A7">
      <w:pPr>
        <w:rPr>
          <w:rFonts w:cs="Arial"/>
          <w:lang w:val="en-CA"/>
        </w:rPr>
      </w:pPr>
    </w:p>
    <w:p w14:paraId="0F96850D" w14:textId="1C7AF8B3" w:rsidR="00F731FC" w:rsidRDefault="00F731FC" w:rsidP="00F563A7">
      <w:pPr>
        <w:rPr>
          <w:rFonts w:cs="Arial"/>
          <w:lang w:val="en-CA"/>
        </w:rPr>
      </w:pPr>
    </w:p>
    <w:p w14:paraId="28637D5A" w14:textId="77777777" w:rsidR="00F731FC" w:rsidRDefault="00F731FC" w:rsidP="00F563A7">
      <w:pPr>
        <w:rPr>
          <w:rFonts w:cs="Arial"/>
          <w:lang w:val="en-CA"/>
        </w:rPr>
      </w:pPr>
    </w:p>
    <w:p w14:paraId="6A1B72CF" w14:textId="48AD53FE" w:rsidR="00F563A7" w:rsidRPr="009E300B" w:rsidRDefault="00F563A7" w:rsidP="00F563A7">
      <w:bookmarkStart w:id="223" w:name="_Toc107391696"/>
      <w:r>
        <w:t xml:space="preserve">Evidence Set </w:t>
      </w:r>
      <w:r w:rsidR="00F731FC">
        <w:t>6</w:t>
      </w:r>
      <w:r>
        <w:t>.4</w:t>
      </w:r>
      <w:r w:rsidR="00467F88">
        <w:t>a</w:t>
      </w:r>
      <w:r w:rsidRPr="009E300B">
        <w:t xml:space="preserve">. </w:t>
      </w:r>
      <w:r>
        <w:t>Detection of CIN3+ (as an indirect indicator of the incidence of ICC)</w:t>
      </w:r>
      <w:bookmarkEnd w:id="223"/>
    </w:p>
    <w:p w14:paraId="3A106344" w14:textId="77777777" w:rsidR="00F563A7" w:rsidRPr="00126B1A" w:rsidRDefault="00F563A7" w:rsidP="00F563A7">
      <w:pPr>
        <w:rPr>
          <w:rFonts w:cs="Arial"/>
          <w:szCs w:val="20"/>
          <w:lang w:val="en-CA"/>
        </w:rPr>
      </w:pPr>
      <w:r w:rsidRPr="00126B1A">
        <w:rPr>
          <w:rFonts w:cs="Arial"/>
          <w:b/>
          <w:szCs w:val="20"/>
          <w:lang w:val="en-CA"/>
        </w:rPr>
        <w:t>Included report:</w:t>
      </w:r>
      <w:r w:rsidRPr="00126B1A">
        <w:rPr>
          <w:rFonts w:cs="Arial"/>
          <w:szCs w:val="20"/>
          <w:lang w:val="en-CA"/>
        </w:rPr>
        <w:t xml:space="preserve"> Polman 2019 (IMPROVE)</w:t>
      </w:r>
    </w:p>
    <w:p w14:paraId="21BCE90B" w14:textId="18B19F63" w:rsidR="00F563A7" w:rsidRPr="009E300B" w:rsidRDefault="00F563A7" w:rsidP="00F563A7">
      <w:bookmarkStart w:id="224" w:name="_Toc107391697"/>
      <w:r w:rsidRPr="009E300B">
        <w:t>GRADE Summary of Findin</w:t>
      </w:r>
      <w:r>
        <w:t xml:space="preserve">gs Table </w:t>
      </w:r>
      <w:r w:rsidR="00F731FC">
        <w:t>6</w:t>
      </w:r>
      <w:r>
        <w:t>.4</w:t>
      </w:r>
      <w:r w:rsidR="005F4F8A">
        <w:t>a</w:t>
      </w:r>
      <w:r w:rsidRPr="009E300B">
        <w:t xml:space="preserve">. </w:t>
      </w:r>
      <w:r>
        <w:t>Detection of CIN3</w:t>
      </w:r>
      <w:r w:rsidRPr="009E300B">
        <w:t>+</w:t>
      </w:r>
      <w:r>
        <w:t xml:space="preserve"> (as an indirect indicator of the incidence of ICC)</w:t>
      </w:r>
      <w:bookmarkEnd w:id="224"/>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F563A7" w:rsidRPr="009E300B" w14:paraId="5EDF7CF3" w14:textId="77777777" w:rsidTr="004808E0">
        <w:trPr>
          <w:tblHeader/>
        </w:trPr>
        <w:tc>
          <w:tcPr>
            <w:tcW w:w="1795" w:type="dxa"/>
            <w:gridSpan w:val="2"/>
            <w:vMerge w:val="restart"/>
            <w:shd w:val="clear" w:color="auto" w:fill="D5DCE4" w:themeFill="text2" w:themeFillTint="33"/>
          </w:tcPr>
          <w:p w14:paraId="67450D75" w14:textId="77777777" w:rsidR="00F563A7" w:rsidRPr="009E300B" w:rsidRDefault="00F563A7" w:rsidP="004808E0">
            <w:pPr>
              <w:rPr>
                <w:rFonts w:cs="Arial"/>
                <w:b/>
                <w:sz w:val="18"/>
                <w:szCs w:val="18"/>
                <w:lang w:val="en-CA"/>
              </w:rPr>
            </w:pPr>
            <w:r w:rsidRPr="009E300B">
              <w:rPr>
                <w:rFonts w:cs="Arial"/>
                <w:b/>
                <w:sz w:val="18"/>
                <w:szCs w:val="18"/>
                <w:lang w:val="en-CA"/>
              </w:rPr>
              <w:t>Outcome</w:t>
            </w:r>
          </w:p>
          <w:p w14:paraId="5F221FC3" w14:textId="77777777" w:rsidR="00F563A7" w:rsidRPr="009E300B" w:rsidRDefault="00F563A7"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3B296903" w14:textId="77777777" w:rsidR="00F563A7" w:rsidRPr="009E300B" w:rsidRDefault="00F563A7"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3EAE6484" w14:textId="7A6FEE7F" w:rsidR="00F563A7" w:rsidRPr="009E300B" w:rsidRDefault="003640CB" w:rsidP="004808E0">
            <w:pPr>
              <w:rPr>
                <w:rFonts w:cs="Arial"/>
                <w:b/>
                <w:sz w:val="18"/>
                <w:szCs w:val="18"/>
                <w:lang w:val="en-CA"/>
              </w:rPr>
            </w:pPr>
            <w:r>
              <w:rPr>
                <w:rFonts w:cs="Arial"/>
                <w:b/>
                <w:sz w:val="18"/>
                <w:szCs w:val="18"/>
                <w:lang w:val="en-CA"/>
              </w:rPr>
              <w:t>Relative</w:t>
            </w:r>
            <w:r w:rsidR="00F563A7" w:rsidRPr="009E300B">
              <w:rPr>
                <w:rFonts w:cs="Arial"/>
                <w:b/>
                <w:sz w:val="18"/>
                <w:szCs w:val="18"/>
                <w:lang w:val="en-CA"/>
              </w:rPr>
              <w:t xml:space="preserve"> effects, </w:t>
            </w:r>
            <w:r>
              <w:rPr>
                <w:rFonts w:cs="Arial"/>
                <w:b/>
                <w:sz w:val="18"/>
                <w:szCs w:val="18"/>
                <w:lang w:val="en-CA"/>
              </w:rPr>
              <w:t>Peto OR and RR</w:t>
            </w:r>
            <w:r w:rsidR="00F563A7" w:rsidRPr="009E300B">
              <w:rPr>
                <w:rFonts w:cs="Arial"/>
                <w:b/>
                <w:sz w:val="18"/>
                <w:szCs w:val="18"/>
                <w:lang w:val="en-CA"/>
              </w:rPr>
              <w:t xml:space="preserve"> (95 % CI)</w:t>
            </w:r>
          </w:p>
        </w:tc>
        <w:tc>
          <w:tcPr>
            <w:tcW w:w="5343" w:type="dxa"/>
            <w:gridSpan w:val="3"/>
            <w:shd w:val="clear" w:color="auto" w:fill="D5DCE4" w:themeFill="text2" w:themeFillTint="33"/>
          </w:tcPr>
          <w:p w14:paraId="43530048" w14:textId="77777777" w:rsidR="00F563A7" w:rsidRPr="009E300B" w:rsidRDefault="00F563A7"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623EAC50" w14:textId="77777777" w:rsidR="00F563A7" w:rsidRPr="009E300B" w:rsidRDefault="00F563A7" w:rsidP="004808E0">
            <w:pPr>
              <w:rPr>
                <w:rFonts w:cs="Arial"/>
                <w:sz w:val="18"/>
                <w:szCs w:val="18"/>
                <w:vertAlign w:val="superscript"/>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196550F5" w14:textId="77777777" w:rsidR="00F563A7" w:rsidRPr="009E300B" w:rsidRDefault="00F563A7" w:rsidP="004808E0">
            <w:pPr>
              <w:rPr>
                <w:rFonts w:cs="Arial"/>
                <w:b/>
                <w:sz w:val="18"/>
                <w:szCs w:val="18"/>
                <w:lang w:val="en-CA"/>
              </w:rPr>
            </w:pPr>
            <w:r w:rsidRPr="009E300B">
              <w:rPr>
                <w:rFonts w:cs="Arial"/>
                <w:b/>
                <w:sz w:val="18"/>
                <w:szCs w:val="18"/>
                <w:lang w:val="en-CA"/>
              </w:rPr>
              <w:t>What happens?</w:t>
            </w:r>
          </w:p>
        </w:tc>
      </w:tr>
      <w:tr w:rsidR="00F563A7" w:rsidRPr="009E300B" w14:paraId="33F19D00" w14:textId="77777777" w:rsidTr="004808E0">
        <w:trPr>
          <w:tblHeader/>
        </w:trPr>
        <w:tc>
          <w:tcPr>
            <w:tcW w:w="1795" w:type="dxa"/>
            <w:gridSpan w:val="2"/>
            <w:vMerge/>
          </w:tcPr>
          <w:p w14:paraId="3EC96E17" w14:textId="77777777" w:rsidR="00F563A7" w:rsidRPr="009E300B" w:rsidRDefault="00F563A7" w:rsidP="004808E0">
            <w:pPr>
              <w:rPr>
                <w:rFonts w:cs="Arial"/>
                <w:b/>
                <w:sz w:val="18"/>
                <w:szCs w:val="18"/>
                <w:lang w:val="en-CA"/>
              </w:rPr>
            </w:pPr>
          </w:p>
        </w:tc>
        <w:tc>
          <w:tcPr>
            <w:tcW w:w="1767" w:type="dxa"/>
            <w:vMerge/>
          </w:tcPr>
          <w:p w14:paraId="50912CD7" w14:textId="77777777" w:rsidR="00F563A7" w:rsidRPr="009E300B" w:rsidRDefault="00F563A7" w:rsidP="004808E0">
            <w:pPr>
              <w:rPr>
                <w:rFonts w:cs="Arial"/>
                <w:b/>
                <w:sz w:val="18"/>
                <w:szCs w:val="18"/>
                <w:lang w:val="en-CA"/>
              </w:rPr>
            </w:pPr>
          </w:p>
        </w:tc>
        <w:tc>
          <w:tcPr>
            <w:tcW w:w="1781" w:type="dxa"/>
            <w:shd w:val="clear" w:color="auto" w:fill="D5DCE4" w:themeFill="text2" w:themeFillTint="33"/>
          </w:tcPr>
          <w:p w14:paraId="6C720EB1" w14:textId="77777777" w:rsidR="00F563A7" w:rsidRPr="009E300B" w:rsidRDefault="00F563A7" w:rsidP="004808E0">
            <w:pPr>
              <w:rPr>
                <w:rFonts w:cs="Arial"/>
                <w:b/>
                <w:sz w:val="18"/>
                <w:szCs w:val="18"/>
                <w:lang w:val="en-CA"/>
              </w:rPr>
            </w:pPr>
            <w:r w:rsidRPr="009E300B">
              <w:rPr>
                <w:rFonts w:cs="Arial"/>
                <w:b/>
                <w:sz w:val="18"/>
                <w:szCs w:val="18"/>
                <w:lang w:val="en-CA"/>
              </w:rPr>
              <w:t>With hrHPV clinician sampling + cytology triage</w:t>
            </w:r>
          </w:p>
        </w:tc>
        <w:tc>
          <w:tcPr>
            <w:tcW w:w="1781" w:type="dxa"/>
            <w:shd w:val="clear" w:color="auto" w:fill="D5DCE4" w:themeFill="text2" w:themeFillTint="33"/>
          </w:tcPr>
          <w:p w14:paraId="6EAA8D4A" w14:textId="77777777" w:rsidR="00F563A7" w:rsidRPr="009E300B" w:rsidRDefault="00F563A7" w:rsidP="004808E0">
            <w:pPr>
              <w:rPr>
                <w:rFonts w:cs="Arial"/>
                <w:b/>
                <w:sz w:val="18"/>
                <w:szCs w:val="18"/>
                <w:lang w:val="en-CA"/>
              </w:rPr>
            </w:pPr>
            <w:r w:rsidRPr="009E300B">
              <w:rPr>
                <w:rFonts w:cs="Arial"/>
                <w:b/>
                <w:sz w:val="18"/>
                <w:szCs w:val="18"/>
                <w:lang w:val="en-CA"/>
              </w:rPr>
              <w:t>With hrHPV self-sampling + cytology triage</w:t>
            </w:r>
          </w:p>
        </w:tc>
        <w:tc>
          <w:tcPr>
            <w:tcW w:w="1781" w:type="dxa"/>
            <w:shd w:val="clear" w:color="auto" w:fill="D5DCE4" w:themeFill="text2" w:themeFillTint="33"/>
          </w:tcPr>
          <w:p w14:paraId="1FFB4CCA" w14:textId="77777777" w:rsidR="00F563A7" w:rsidRPr="009E300B" w:rsidRDefault="00F563A7" w:rsidP="004808E0">
            <w:pPr>
              <w:rPr>
                <w:rFonts w:cs="Arial"/>
                <w:b/>
                <w:sz w:val="18"/>
                <w:szCs w:val="18"/>
                <w:lang w:val="en-CA"/>
              </w:rPr>
            </w:pPr>
            <w:r w:rsidRPr="009E300B">
              <w:rPr>
                <w:rFonts w:cs="Arial"/>
                <w:b/>
                <w:sz w:val="18"/>
                <w:szCs w:val="18"/>
                <w:lang w:val="en-CA"/>
              </w:rPr>
              <w:t>Difference</w:t>
            </w:r>
          </w:p>
        </w:tc>
        <w:tc>
          <w:tcPr>
            <w:tcW w:w="2070" w:type="dxa"/>
            <w:vMerge/>
          </w:tcPr>
          <w:p w14:paraId="06BDB36F" w14:textId="77777777" w:rsidR="00F563A7" w:rsidRPr="009E300B" w:rsidRDefault="00F563A7" w:rsidP="004808E0">
            <w:pPr>
              <w:rPr>
                <w:rFonts w:cs="Arial"/>
                <w:b/>
                <w:sz w:val="18"/>
                <w:szCs w:val="18"/>
                <w:lang w:val="en-CA"/>
              </w:rPr>
            </w:pPr>
          </w:p>
        </w:tc>
        <w:tc>
          <w:tcPr>
            <w:tcW w:w="3415" w:type="dxa"/>
            <w:vMerge/>
          </w:tcPr>
          <w:p w14:paraId="369958D4" w14:textId="77777777" w:rsidR="00F563A7" w:rsidRPr="009E300B" w:rsidRDefault="00F563A7" w:rsidP="004808E0">
            <w:pPr>
              <w:rPr>
                <w:rFonts w:cs="Arial"/>
                <w:b/>
                <w:sz w:val="18"/>
                <w:szCs w:val="18"/>
                <w:lang w:val="en-CA"/>
              </w:rPr>
            </w:pPr>
          </w:p>
        </w:tc>
      </w:tr>
      <w:tr w:rsidR="00F563A7" w:rsidRPr="009E300B" w14:paraId="21D698DC" w14:textId="77777777" w:rsidTr="004808E0">
        <w:tc>
          <w:tcPr>
            <w:tcW w:w="14390" w:type="dxa"/>
            <w:gridSpan w:val="8"/>
            <w:shd w:val="clear" w:color="auto" w:fill="F2F2F2" w:themeFill="background1" w:themeFillShade="F2"/>
            <w:vAlign w:val="center"/>
          </w:tcPr>
          <w:p w14:paraId="5720D6A0" w14:textId="14468BB4" w:rsidR="00F563A7" w:rsidRPr="009E300B" w:rsidRDefault="00F563A7" w:rsidP="004808E0">
            <w:pPr>
              <w:rPr>
                <w:rFonts w:cs="Arial"/>
                <w:b/>
                <w:sz w:val="18"/>
                <w:szCs w:val="18"/>
                <w:lang w:val="en-CA"/>
              </w:rPr>
            </w:pPr>
            <w:r w:rsidRPr="009E300B">
              <w:rPr>
                <w:rFonts w:cs="Arial"/>
                <w:b/>
                <w:sz w:val="18"/>
                <w:szCs w:val="18"/>
              </w:rPr>
              <w:t xml:space="preserve">People with a cervix aged </w:t>
            </w:r>
            <w:r w:rsidR="00D73362">
              <w:rPr>
                <w:rFonts w:cs="Arial"/>
                <w:b/>
                <w:sz w:val="18"/>
                <w:szCs w:val="18"/>
              </w:rPr>
              <w:t>30</w:t>
            </w:r>
            <w:r w:rsidRPr="009E300B">
              <w:rPr>
                <w:rFonts w:cs="Arial"/>
                <w:b/>
                <w:sz w:val="18"/>
                <w:szCs w:val="18"/>
              </w:rPr>
              <w:t xml:space="preserve"> to </w:t>
            </w:r>
            <w:r w:rsidR="00D73362">
              <w:rPr>
                <w:rFonts w:cs="Arial"/>
                <w:b/>
                <w:sz w:val="18"/>
                <w:szCs w:val="18"/>
              </w:rPr>
              <w:t>59</w:t>
            </w:r>
            <w:r w:rsidRPr="009E300B">
              <w:rPr>
                <w:rFonts w:cs="Arial"/>
                <w:b/>
                <w:sz w:val="18"/>
                <w:szCs w:val="18"/>
              </w:rPr>
              <w:t xml:space="preserve"> years (Polman 2019 (IMPROVE); acceptors of screening</w:t>
            </w:r>
            <w:r>
              <w:rPr>
                <w:rFonts w:cs="Arial"/>
                <w:b/>
                <w:sz w:val="18"/>
                <w:szCs w:val="18"/>
              </w:rPr>
              <w:t>, select population</w:t>
            </w:r>
            <w:r w:rsidRPr="009E300B">
              <w:rPr>
                <w:rFonts w:cs="Arial"/>
                <w:b/>
                <w:sz w:val="18"/>
                <w:szCs w:val="18"/>
              </w:rPr>
              <w:t>)</w:t>
            </w:r>
          </w:p>
        </w:tc>
      </w:tr>
      <w:tr w:rsidR="00F731FC" w:rsidRPr="009E300B" w14:paraId="339FA2FF" w14:textId="77777777" w:rsidTr="00DF373C">
        <w:trPr>
          <w:trHeight w:val="1656"/>
        </w:trPr>
        <w:tc>
          <w:tcPr>
            <w:tcW w:w="1781" w:type="dxa"/>
          </w:tcPr>
          <w:p w14:paraId="40B2F681" w14:textId="77777777" w:rsidR="00F731FC" w:rsidRPr="009E300B" w:rsidRDefault="00F731FC" w:rsidP="004808E0">
            <w:pPr>
              <w:rPr>
                <w:rFonts w:cs="Arial"/>
                <w:sz w:val="18"/>
                <w:szCs w:val="18"/>
                <w:lang w:val="en-CA"/>
              </w:rPr>
            </w:pPr>
            <w:r>
              <w:rPr>
                <w:rFonts w:cs="Arial"/>
                <w:sz w:val="18"/>
                <w:szCs w:val="18"/>
                <w:lang w:val="en-CA"/>
              </w:rPr>
              <w:t>Detection of CIN3+</w:t>
            </w:r>
          </w:p>
          <w:p w14:paraId="2CA790C0" w14:textId="77777777" w:rsidR="00F731FC" w:rsidRPr="009E300B" w:rsidRDefault="00F731FC" w:rsidP="004808E0">
            <w:pPr>
              <w:rPr>
                <w:rFonts w:cs="Arial"/>
                <w:sz w:val="18"/>
                <w:szCs w:val="18"/>
                <w:lang w:val="en-CA"/>
              </w:rPr>
            </w:pPr>
          </w:p>
          <w:p w14:paraId="3368E014" w14:textId="77777777" w:rsidR="00F731FC" w:rsidRPr="009E300B" w:rsidRDefault="00F731FC" w:rsidP="004808E0">
            <w:pPr>
              <w:rPr>
                <w:rFonts w:cs="Arial"/>
                <w:sz w:val="18"/>
                <w:szCs w:val="18"/>
                <w:lang w:val="en-CA"/>
              </w:rPr>
            </w:pPr>
            <w:r w:rsidRPr="009E300B">
              <w:rPr>
                <w:rFonts w:cs="Arial"/>
                <w:sz w:val="18"/>
                <w:szCs w:val="18"/>
                <w:lang w:val="en-CA"/>
              </w:rPr>
              <w:t>Follow-up: 1 round</w:t>
            </w:r>
          </w:p>
          <w:p w14:paraId="5969404C" w14:textId="77777777" w:rsidR="00F731FC" w:rsidRPr="009E300B" w:rsidRDefault="00F731FC" w:rsidP="004808E0">
            <w:pPr>
              <w:rPr>
                <w:rFonts w:cs="Arial"/>
                <w:sz w:val="18"/>
                <w:szCs w:val="18"/>
                <w:lang w:val="en-CA"/>
              </w:rPr>
            </w:pPr>
          </w:p>
          <w:p w14:paraId="35D48611" w14:textId="77777777" w:rsidR="00F731FC" w:rsidRPr="009E300B" w:rsidRDefault="00F731FC" w:rsidP="004808E0">
            <w:pPr>
              <w:rPr>
                <w:rFonts w:cs="Arial"/>
                <w:sz w:val="18"/>
                <w:szCs w:val="18"/>
                <w:lang w:val="en-CA"/>
              </w:rPr>
            </w:pPr>
            <w:r w:rsidRPr="009E300B">
              <w:rPr>
                <w:rFonts w:cs="Arial"/>
                <w:sz w:val="18"/>
                <w:szCs w:val="18"/>
                <w:lang w:val="en-CA"/>
              </w:rPr>
              <w:t>13,799 (1 RCT)</w:t>
            </w:r>
          </w:p>
        </w:tc>
        <w:tc>
          <w:tcPr>
            <w:tcW w:w="1781" w:type="dxa"/>
            <w:gridSpan w:val="2"/>
          </w:tcPr>
          <w:p w14:paraId="51DA2B6B" w14:textId="509ABB72" w:rsidR="00F731FC" w:rsidRDefault="003640CB" w:rsidP="004808E0">
            <w:pPr>
              <w:rPr>
                <w:rFonts w:cs="Arial"/>
                <w:sz w:val="18"/>
                <w:szCs w:val="18"/>
              </w:rPr>
            </w:pPr>
            <w:r>
              <w:rPr>
                <w:rFonts w:cs="Arial"/>
                <w:sz w:val="18"/>
                <w:szCs w:val="18"/>
              </w:rPr>
              <w:t>Peto OR: 1.33 (0.93 to 1.92)</w:t>
            </w:r>
          </w:p>
          <w:p w14:paraId="296AF2B9" w14:textId="77777777" w:rsidR="003640CB" w:rsidRDefault="003640CB" w:rsidP="004808E0">
            <w:pPr>
              <w:rPr>
                <w:rFonts w:cs="Arial"/>
                <w:sz w:val="18"/>
                <w:szCs w:val="18"/>
                <w:lang w:val="en-CA"/>
              </w:rPr>
            </w:pPr>
          </w:p>
          <w:p w14:paraId="35280794" w14:textId="680845CF" w:rsidR="003640CB" w:rsidRPr="009E300B" w:rsidRDefault="003640CB" w:rsidP="004808E0">
            <w:pPr>
              <w:rPr>
                <w:rFonts w:cs="Arial"/>
                <w:sz w:val="18"/>
                <w:szCs w:val="18"/>
                <w:lang w:val="en-CA"/>
              </w:rPr>
            </w:pPr>
            <w:r>
              <w:rPr>
                <w:rFonts w:cs="Arial"/>
                <w:sz w:val="18"/>
                <w:szCs w:val="18"/>
                <w:lang w:val="en-CA"/>
              </w:rPr>
              <w:t>RR: 1.33 (0.93 to 1.91)</w:t>
            </w:r>
          </w:p>
        </w:tc>
        <w:tc>
          <w:tcPr>
            <w:tcW w:w="1781" w:type="dxa"/>
            <w:shd w:val="clear" w:color="auto" w:fill="auto"/>
          </w:tcPr>
          <w:p w14:paraId="1EB60434" w14:textId="0F9052F8" w:rsidR="00F731FC" w:rsidRPr="009E300B" w:rsidRDefault="00F731FC" w:rsidP="004808E0">
            <w:pPr>
              <w:rPr>
                <w:rFonts w:cs="Arial"/>
                <w:sz w:val="18"/>
                <w:szCs w:val="18"/>
                <w:lang w:val="en-CA"/>
              </w:rPr>
            </w:pPr>
            <w:r>
              <w:rPr>
                <w:rFonts w:cs="Arial"/>
                <w:sz w:val="18"/>
                <w:szCs w:val="18"/>
                <w:lang w:val="en-CA"/>
              </w:rPr>
              <w:t>72.2</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47CBF763" w14:textId="429CC33D" w:rsidR="00F731FC" w:rsidRPr="009E300B" w:rsidRDefault="00F731FC" w:rsidP="004808E0">
            <w:pPr>
              <w:rPr>
                <w:rFonts w:cs="Arial"/>
                <w:sz w:val="18"/>
                <w:szCs w:val="18"/>
                <w:lang w:val="en-CA"/>
              </w:rPr>
            </w:pPr>
            <w:r>
              <w:rPr>
                <w:rFonts w:cs="Arial"/>
                <w:sz w:val="18"/>
                <w:szCs w:val="18"/>
                <w:lang w:val="en-CA"/>
              </w:rPr>
              <w:t>9</w:t>
            </w:r>
            <w:r w:rsidR="003640CB">
              <w:rPr>
                <w:rFonts w:cs="Arial"/>
                <w:sz w:val="18"/>
                <w:szCs w:val="18"/>
                <w:lang w:val="en-CA"/>
              </w:rPr>
              <w:t>5.8</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5BB78497" w14:textId="62FF8447" w:rsidR="00F731FC" w:rsidRPr="009E300B" w:rsidRDefault="00F731FC" w:rsidP="004808E0">
            <w:pPr>
              <w:rPr>
                <w:rFonts w:cs="Arial"/>
                <w:sz w:val="18"/>
                <w:szCs w:val="18"/>
                <w:lang w:val="en-CA"/>
              </w:rPr>
            </w:pPr>
            <w:r>
              <w:rPr>
                <w:rFonts w:cs="Arial"/>
                <w:sz w:val="18"/>
                <w:szCs w:val="18"/>
                <w:lang w:val="en-CA"/>
              </w:rPr>
              <w:t>2</w:t>
            </w:r>
            <w:r w:rsidR="003640CB">
              <w:rPr>
                <w:rFonts w:cs="Arial"/>
                <w:sz w:val="18"/>
                <w:szCs w:val="18"/>
                <w:lang w:val="en-CA"/>
              </w:rPr>
              <w:t>3.6</w:t>
            </w:r>
            <w:r w:rsidRPr="00D71F71">
              <w:rPr>
                <w:rFonts w:cs="Arial"/>
                <w:sz w:val="18"/>
                <w:szCs w:val="18"/>
                <w:lang w:val="en-CA"/>
              </w:rPr>
              <w:t xml:space="preserve"> more per 1</w:t>
            </w:r>
            <w:r>
              <w:rPr>
                <w:rFonts w:cs="Arial"/>
                <w:sz w:val="18"/>
                <w:szCs w:val="18"/>
                <w:lang w:val="en-CA"/>
              </w:rPr>
              <w:t>0</w:t>
            </w:r>
            <w:r w:rsidRPr="00D71F71">
              <w:rPr>
                <w:rFonts w:cs="Arial"/>
                <w:sz w:val="18"/>
                <w:szCs w:val="18"/>
                <w:lang w:val="en-CA"/>
              </w:rPr>
              <w:t>,000</w:t>
            </w:r>
            <w:r>
              <w:rPr>
                <w:rFonts w:cs="Arial"/>
                <w:sz w:val="18"/>
                <w:szCs w:val="18"/>
                <w:lang w:val="en-CA"/>
              </w:rPr>
              <w:t xml:space="preserve"> (</w:t>
            </w:r>
            <w:r w:rsidR="003640CB">
              <w:rPr>
                <w:rFonts w:cs="Arial"/>
                <w:sz w:val="18"/>
                <w:szCs w:val="18"/>
                <w:lang w:val="en-CA"/>
              </w:rPr>
              <w:t>5.0</w:t>
            </w:r>
            <w:r>
              <w:rPr>
                <w:rFonts w:cs="Arial"/>
                <w:sz w:val="18"/>
                <w:szCs w:val="18"/>
                <w:lang w:val="en-CA"/>
              </w:rPr>
              <w:t xml:space="preserve"> less to </w:t>
            </w:r>
            <w:r w:rsidR="003640CB">
              <w:rPr>
                <w:rFonts w:cs="Arial"/>
                <w:sz w:val="18"/>
                <w:szCs w:val="18"/>
                <w:lang w:val="en-CA"/>
              </w:rPr>
              <w:t>65.5</w:t>
            </w:r>
            <w:r>
              <w:rPr>
                <w:rFonts w:cs="Arial"/>
                <w:sz w:val="18"/>
                <w:szCs w:val="18"/>
                <w:lang w:val="en-CA"/>
              </w:rPr>
              <w:t xml:space="preserve"> more)</w:t>
            </w:r>
          </w:p>
        </w:tc>
        <w:tc>
          <w:tcPr>
            <w:tcW w:w="2070" w:type="dxa"/>
          </w:tcPr>
          <w:p w14:paraId="07D2BC54" w14:textId="77777777" w:rsidR="001939DC" w:rsidRDefault="001939DC" w:rsidP="001939DC">
            <w:pPr>
              <w:rPr>
                <w:rFonts w:eastAsia="Times New Roman" w:cs="Arial"/>
                <w:sz w:val="18"/>
                <w:szCs w:val="18"/>
              </w:rPr>
            </w:pPr>
            <w:r>
              <w:rPr>
                <w:rFonts w:eastAsia="Times New Roman" w:cs="Arial"/>
                <w:sz w:val="18"/>
                <w:szCs w:val="18"/>
              </w:rPr>
              <w:t>25-29 yrs:</w:t>
            </w:r>
          </w:p>
          <w:p w14:paraId="3A8FA700" w14:textId="77777777" w:rsidR="001939DC" w:rsidRDefault="001939DC" w:rsidP="001939DC">
            <w:pPr>
              <w:rPr>
                <w:rFonts w:eastAsia="Times New Roman" w:cs="Arial"/>
                <w:sz w:val="18"/>
                <w:szCs w:val="18"/>
              </w:rPr>
            </w:pPr>
            <w:r>
              <w:rPr>
                <w:rFonts w:eastAsia="Times New Roman" w:cs="Arial"/>
                <w:sz w:val="18"/>
                <w:szCs w:val="18"/>
              </w:rPr>
              <w:t>VERY LOW</w:t>
            </w:r>
          </w:p>
          <w:p w14:paraId="34068597" w14:textId="77777777" w:rsidR="001939DC" w:rsidRDefault="001939DC" w:rsidP="001939DC">
            <w:pPr>
              <w:rPr>
                <w:rFonts w:ascii="Cambria Math" w:eastAsia="Times New Roman" w:hAnsi="Cambria Math" w:cs="Cambria Math"/>
                <w:kern w:val="24"/>
                <w:sz w:val="18"/>
                <w:szCs w:val="18"/>
                <w:lang w:eastAsia="en-CA"/>
              </w:rPr>
            </w:pPr>
            <w:r w:rsidRPr="009E300B">
              <w:rPr>
                <w:rFonts w:ascii="Cambria Math" w:eastAsia="Times New Roman" w:hAnsi="Cambria Math" w:cs="Cambria Math"/>
                <w:kern w:val="24"/>
                <w:sz w:val="18"/>
                <w:szCs w:val="18"/>
                <w:lang w:eastAsia="en-CA"/>
              </w:rPr>
              <w:t>⊕⊝⊝⊝</w:t>
            </w:r>
          </w:p>
          <w:p w14:paraId="793FBC7B" w14:textId="77777777" w:rsidR="001939DC" w:rsidRDefault="001939DC" w:rsidP="001939DC">
            <w:pPr>
              <w:rPr>
                <w:rFonts w:eastAsia="Times New Roman" w:cs="Arial"/>
                <w:sz w:val="18"/>
                <w:szCs w:val="18"/>
              </w:rPr>
            </w:pPr>
            <w:r>
              <w:rPr>
                <w:rFonts w:eastAsia="Times New Roman" w:cs="Arial"/>
                <w:sz w:val="18"/>
                <w:szCs w:val="18"/>
              </w:rPr>
              <w:t>NR</w:t>
            </w:r>
          </w:p>
          <w:p w14:paraId="57EF0654" w14:textId="1D2EB797" w:rsidR="001939DC" w:rsidRDefault="001939DC" w:rsidP="004808E0">
            <w:pPr>
              <w:rPr>
                <w:rFonts w:eastAsia="Times New Roman" w:cs="Arial"/>
                <w:sz w:val="18"/>
                <w:szCs w:val="18"/>
              </w:rPr>
            </w:pPr>
          </w:p>
          <w:p w14:paraId="2445EDE7" w14:textId="65A28CF1" w:rsidR="001939DC" w:rsidRDefault="001939DC" w:rsidP="004808E0">
            <w:pPr>
              <w:rPr>
                <w:rFonts w:eastAsia="Times New Roman" w:cs="Arial"/>
                <w:sz w:val="18"/>
                <w:szCs w:val="18"/>
              </w:rPr>
            </w:pPr>
            <w:r>
              <w:rPr>
                <w:rFonts w:eastAsia="Times New Roman" w:cs="Arial"/>
                <w:sz w:val="18"/>
                <w:szCs w:val="18"/>
              </w:rPr>
              <w:t>30-59 yrs:</w:t>
            </w:r>
          </w:p>
          <w:p w14:paraId="2A668E2A" w14:textId="101D87CA" w:rsidR="00F731FC" w:rsidRPr="009E300B" w:rsidRDefault="00F731FC" w:rsidP="004808E0">
            <w:pPr>
              <w:rPr>
                <w:rFonts w:eastAsia="Times New Roman" w:cs="Arial"/>
                <w:sz w:val="18"/>
                <w:szCs w:val="18"/>
                <w:vertAlign w:val="superscript"/>
              </w:rPr>
            </w:pPr>
            <w:r>
              <w:rPr>
                <w:rFonts w:eastAsia="Times New Roman" w:cs="Arial"/>
                <w:sz w:val="18"/>
                <w:szCs w:val="18"/>
              </w:rPr>
              <w:t>VERY LOW</w:t>
            </w:r>
            <w:r w:rsidRPr="009E300B">
              <w:rPr>
                <w:rFonts w:eastAsia="Times New Roman" w:cs="Arial"/>
                <w:sz w:val="18"/>
                <w:szCs w:val="18"/>
                <w:vertAlign w:val="superscript"/>
              </w:rPr>
              <w:t>c</w:t>
            </w:r>
          </w:p>
          <w:p w14:paraId="3B68BE05" w14:textId="77777777" w:rsidR="00F731FC" w:rsidRDefault="00F731FC" w:rsidP="004808E0">
            <w:pPr>
              <w:rPr>
                <w:rFonts w:eastAsia="Times New Roman" w:cs="Arial"/>
                <w:kern w:val="24"/>
                <w:sz w:val="18"/>
                <w:szCs w:val="18"/>
                <w:lang w:eastAsia="en-CA"/>
              </w:rPr>
            </w:pPr>
            <w:r w:rsidRPr="00C97B0D">
              <w:rPr>
                <w:rFonts w:ascii="Cambria Math" w:eastAsia="Times New Roman" w:hAnsi="Cambria Math" w:cs="Cambria Math"/>
                <w:kern w:val="24"/>
                <w:sz w:val="18"/>
                <w:szCs w:val="18"/>
                <w:lang w:eastAsia="en-CA"/>
              </w:rPr>
              <w:t>⊕⊝⊝⊝</w:t>
            </w:r>
          </w:p>
          <w:p w14:paraId="3B84A573" w14:textId="77777777" w:rsidR="00F731FC" w:rsidRDefault="00F731FC" w:rsidP="004808E0">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indirectness, and imprecision</w:t>
            </w:r>
          </w:p>
          <w:p w14:paraId="2E46A2AB" w14:textId="77777777" w:rsidR="00D73362" w:rsidRDefault="00D73362" w:rsidP="004808E0">
            <w:pPr>
              <w:rPr>
                <w:rFonts w:cs="Arial"/>
                <w:b/>
                <w:sz w:val="18"/>
                <w:szCs w:val="18"/>
                <w:lang w:val="en-CA"/>
              </w:rPr>
            </w:pPr>
          </w:p>
          <w:p w14:paraId="01245A92" w14:textId="77777777" w:rsidR="00D73362" w:rsidRPr="00783FAF" w:rsidRDefault="00D73362" w:rsidP="004808E0">
            <w:pPr>
              <w:rPr>
                <w:rFonts w:cs="Arial"/>
                <w:sz w:val="18"/>
                <w:szCs w:val="18"/>
                <w:lang w:val="en-CA"/>
              </w:rPr>
            </w:pPr>
            <w:r w:rsidRPr="00783FAF">
              <w:rPr>
                <w:rFonts w:cs="Arial"/>
                <w:sz w:val="18"/>
                <w:szCs w:val="18"/>
                <w:lang w:val="en-CA"/>
              </w:rPr>
              <w:t>60-69 yrs:</w:t>
            </w:r>
          </w:p>
          <w:p w14:paraId="6AB354D3" w14:textId="77777777" w:rsidR="00D73362" w:rsidRDefault="00D73362" w:rsidP="00D73362">
            <w:pPr>
              <w:rPr>
                <w:rFonts w:eastAsia="Times New Roman" w:cs="Arial"/>
                <w:sz w:val="18"/>
                <w:szCs w:val="18"/>
              </w:rPr>
            </w:pPr>
            <w:r>
              <w:rPr>
                <w:rFonts w:eastAsia="Times New Roman" w:cs="Arial"/>
                <w:sz w:val="18"/>
                <w:szCs w:val="18"/>
              </w:rPr>
              <w:t>VERY LOW</w:t>
            </w:r>
          </w:p>
          <w:p w14:paraId="7CCA0EEC" w14:textId="77777777" w:rsidR="00D73362" w:rsidRDefault="00D73362" w:rsidP="00D73362">
            <w:pPr>
              <w:rPr>
                <w:rFonts w:ascii="Cambria Math" w:eastAsia="Times New Roman" w:hAnsi="Cambria Math" w:cs="Cambria Math"/>
                <w:kern w:val="24"/>
                <w:sz w:val="18"/>
                <w:szCs w:val="18"/>
                <w:lang w:eastAsia="en-CA"/>
              </w:rPr>
            </w:pPr>
            <w:r w:rsidRPr="009E300B">
              <w:rPr>
                <w:rFonts w:ascii="Cambria Math" w:eastAsia="Times New Roman" w:hAnsi="Cambria Math" w:cs="Cambria Math"/>
                <w:kern w:val="24"/>
                <w:sz w:val="18"/>
                <w:szCs w:val="18"/>
                <w:lang w:eastAsia="en-CA"/>
              </w:rPr>
              <w:t>⊕⊝⊝⊝</w:t>
            </w:r>
          </w:p>
          <w:p w14:paraId="3C4E9AB6" w14:textId="41385F32" w:rsidR="00D73362" w:rsidRPr="00783FAF" w:rsidRDefault="00D73362" w:rsidP="004808E0">
            <w:pPr>
              <w:rPr>
                <w:rFonts w:eastAsia="Times New Roman" w:cs="Arial"/>
                <w:sz w:val="18"/>
                <w:szCs w:val="18"/>
              </w:rPr>
            </w:pPr>
            <w:r>
              <w:rPr>
                <w:rFonts w:eastAsia="Times New Roman" w:cs="Arial"/>
                <w:sz w:val="18"/>
                <w:szCs w:val="18"/>
              </w:rPr>
              <w:t>NR</w:t>
            </w:r>
          </w:p>
        </w:tc>
        <w:tc>
          <w:tcPr>
            <w:tcW w:w="3415" w:type="dxa"/>
          </w:tcPr>
          <w:p w14:paraId="01EE263B" w14:textId="3F440C17" w:rsidR="00D73362" w:rsidRDefault="00D73362" w:rsidP="00D73362">
            <w:pPr>
              <w:rPr>
                <w:rFonts w:cs="Arial"/>
                <w:sz w:val="18"/>
                <w:szCs w:val="18"/>
                <w:lang w:val="en-CA"/>
              </w:rPr>
            </w:pPr>
            <w:r>
              <w:rPr>
                <w:rFonts w:cs="Arial"/>
                <w:sz w:val="18"/>
                <w:szCs w:val="18"/>
                <w:lang w:val="en-CA"/>
              </w:rPr>
              <w:t xml:space="preserve">Among screened people with a cervix aged 25 to 29 years, we are </w:t>
            </w:r>
            <w:r>
              <w:rPr>
                <w:rFonts w:cs="Arial"/>
                <w:b/>
                <w:sz w:val="18"/>
                <w:szCs w:val="18"/>
                <w:lang w:val="en-CA"/>
              </w:rPr>
              <w:t>very uncertain</w:t>
            </w:r>
            <w:r>
              <w:rPr>
                <w:rFonts w:cs="Arial"/>
                <w:sz w:val="18"/>
                <w:szCs w:val="18"/>
                <w:lang w:val="en-CA"/>
              </w:rPr>
              <w:t xml:space="preserve"> about the effects of hrHPV testing via self-sampling with cytology triage on the incidence of invasive cervical cancer compared with clinician-sampling hrHPV testing with cytology triage.</w:t>
            </w:r>
          </w:p>
          <w:p w14:paraId="54AB32C4" w14:textId="77777777" w:rsidR="00D73362" w:rsidRDefault="00D73362" w:rsidP="004808E0">
            <w:pPr>
              <w:rPr>
                <w:rFonts w:cs="Arial"/>
                <w:sz w:val="18"/>
                <w:szCs w:val="18"/>
                <w:lang w:val="en-CA"/>
              </w:rPr>
            </w:pPr>
          </w:p>
          <w:p w14:paraId="4D1990AB" w14:textId="2BCFD1B5" w:rsidR="00F731FC" w:rsidRDefault="00F731FC" w:rsidP="004808E0">
            <w:pPr>
              <w:rPr>
                <w:rFonts w:cs="Arial"/>
                <w:sz w:val="18"/>
                <w:szCs w:val="18"/>
                <w:lang w:val="en-CA"/>
              </w:rPr>
            </w:pPr>
            <w:r w:rsidRPr="009E300B">
              <w:rPr>
                <w:rFonts w:cs="Arial"/>
                <w:sz w:val="18"/>
                <w:szCs w:val="18"/>
                <w:lang w:val="en-CA"/>
              </w:rPr>
              <w:t xml:space="preserve">Among screened people with a cervix aged </w:t>
            </w:r>
            <w:r w:rsidR="00D73362">
              <w:rPr>
                <w:rFonts w:cs="Arial"/>
                <w:sz w:val="18"/>
                <w:szCs w:val="18"/>
                <w:lang w:val="en-CA"/>
              </w:rPr>
              <w:t>30</w:t>
            </w:r>
            <w:r w:rsidRPr="009E300B">
              <w:rPr>
                <w:rFonts w:cs="Arial"/>
                <w:sz w:val="18"/>
                <w:szCs w:val="18"/>
                <w:lang w:val="en-CA"/>
              </w:rPr>
              <w:t xml:space="preserve"> to </w:t>
            </w:r>
            <w:r w:rsidR="00D73362">
              <w:rPr>
                <w:rFonts w:cs="Arial"/>
                <w:sz w:val="18"/>
                <w:szCs w:val="18"/>
                <w:lang w:val="en-CA"/>
              </w:rPr>
              <w:t>59</w:t>
            </w:r>
            <w:r w:rsidRPr="009E300B">
              <w:rPr>
                <w:rFonts w:cs="Arial"/>
                <w:sz w:val="18"/>
                <w:szCs w:val="18"/>
                <w:lang w:val="en-CA"/>
              </w:rPr>
              <w:t xml:space="preserve"> years,</w:t>
            </w:r>
            <w:r>
              <w:rPr>
                <w:rFonts w:cs="Arial"/>
                <w:sz w:val="18"/>
                <w:szCs w:val="18"/>
                <w:lang w:val="en-CA"/>
              </w:rPr>
              <w:t xml:space="preserve"> </w:t>
            </w:r>
            <w:r w:rsidRPr="004E21CB">
              <w:rPr>
                <w:rFonts w:cs="Arial"/>
                <w:sz w:val="18"/>
                <w:szCs w:val="18"/>
                <w:lang w:val="en-CA"/>
              </w:rPr>
              <w:t>we are</w:t>
            </w:r>
            <w:r w:rsidRPr="001F1011">
              <w:rPr>
                <w:rFonts w:cs="Arial"/>
                <w:b/>
                <w:sz w:val="18"/>
                <w:szCs w:val="18"/>
                <w:lang w:val="en-CA"/>
              </w:rPr>
              <w:t xml:space="preserve"> </w:t>
            </w:r>
            <w:r>
              <w:rPr>
                <w:rFonts w:cs="Arial"/>
                <w:b/>
                <w:sz w:val="18"/>
                <w:szCs w:val="18"/>
                <w:lang w:val="en-CA"/>
              </w:rPr>
              <w:t xml:space="preserve">very uncertain </w:t>
            </w:r>
            <w:r w:rsidRPr="004E21CB">
              <w:rPr>
                <w:rFonts w:cs="Arial"/>
                <w:sz w:val="18"/>
                <w:szCs w:val="18"/>
                <w:lang w:val="en-CA"/>
              </w:rPr>
              <w:t>about the effect</w:t>
            </w:r>
            <w:r>
              <w:rPr>
                <w:rFonts w:cs="Arial"/>
                <w:sz w:val="18"/>
                <w:szCs w:val="18"/>
                <w:lang w:val="en-CA"/>
              </w:rPr>
              <w:t xml:space="preserve"> of</w:t>
            </w:r>
            <w:r w:rsidRPr="009E300B">
              <w:rPr>
                <w:rFonts w:cs="Arial"/>
                <w:sz w:val="18"/>
                <w:szCs w:val="18"/>
                <w:lang w:val="en-CA"/>
              </w:rPr>
              <w:t xml:space="preserve"> hrHPV testing via self-sampling with cytology triage of positive tests </w:t>
            </w:r>
            <w:r>
              <w:rPr>
                <w:rFonts w:cs="Arial"/>
                <w:sz w:val="18"/>
                <w:szCs w:val="18"/>
                <w:lang w:val="en-CA"/>
              </w:rPr>
              <w:t>on</w:t>
            </w:r>
            <w:r w:rsidRPr="009E300B">
              <w:rPr>
                <w:rFonts w:cs="Arial"/>
                <w:sz w:val="18"/>
                <w:szCs w:val="18"/>
                <w:lang w:val="en-CA"/>
              </w:rPr>
              <w:t xml:space="preserve"> the </w:t>
            </w:r>
            <w:r>
              <w:rPr>
                <w:rFonts w:cs="Arial"/>
                <w:sz w:val="18"/>
                <w:szCs w:val="18"/>
                <w:lang w:val="en-CA"/>
              </w:rPr>
              <w:t xml:space="preserve">incidence of </w:t>
            </w:r>
            <w:r w:rsidR="00E328F8">
              <w:rPr>
                <w:rFonts w:cs="Arial"/>
                <w:sz w:val="18"/>
                <w:szCs w:val="18"/>
                <w:lang w:val="en-CA"/>
              </w:rPr>
              <w:t>invasive cervical cancer</w:t>
            </w:r>
            <w:r w:rsidRPr="009E300B">
              <w:rPr>
                <w:rFonts w:cs="Arial"/>
                <w:sz w:val="18"/>
                <w:szCs w:val="18"/>
                <w:lang w:val="en-CA"/>
              </w:rPr>
              <w:t xml:space="preserve"> compared with clinician-sampled hrHPV testing with cytology triage.</w:t>
            </w:r>
          </w:p>
          <w:p w14:paraId="075E2A37" w14:textId="77777777" w:rsidR="00D73362" w:rsidRDefault="00D73362" w:rsidP="004808E0">
            <w:pPr>
              <w:rPr>
                <w:rFonts w:cs="Arial"/>
                <w:b/>
                <w:sz w:val="18"/>
                <w:szCs w:val="18"/>
                <w:lang w:val="en-CA"/>
              </w:rPr>
            </w:pPr>
          </w:p>
          <w:p w14:paraId="2E920A3D" w14:textId="4CD0B5EC" w:rsidR="00D73362" w:rsidRPr="00783FAF" w:rsidRDefault="00D73362" w:rsidP="004808E0">
            <w:pPr>
              <w:rPr>
                <w:rFonts w:cs="Arial"/>
                <w:sz w:val="18"/>
                <w:szCs w:val="18"/>
                <w:lang w:val="en-CA"/>
              </w:rPr>
            </w:pPr>
            <w:r>
              <w:rPr>
                <w:rFonts w:cs="Arial"/>
                <w:sz w:val="18"/>
                <w:szCs w:val="18"/>
                <w:lang w:val="en-CA"/>
              </w:rPr>
              <w:t xml:space="preserve">Among screened people with a cervix aged 60 to 69 years, we are </w:t>
            </w:r>
            <w:r>
              <w:rPr>
                <w:rFonts w:cs="Arial"/>
                <w:b/>
                <w:sz w:val="18"/>
                <w:szCs w:val="18"/>
                <w:lang w:val="en-CA"/>
              </w:rPr>
              <w:t>very uncertain</w:t>
            </w:r>
            <w:r>
              <w:rPr>
                <w:rFonts w:cs="Arial"/>
                <w:sz w:val="18"/>
                <w:szCs w:val="18"/>
                <w:lang w:val="en-CA"/>
              </w:rPr>
              <w:t xml:space="preserve"> about the effects of hrHPV testing via self-sampling with cytology triage on the incidence of invasive cervical cancer compared with clinician-sampling hrHPV testing with cytology triage.</w:t>
            </w:r>
          </w:p>
        </w:tc>
      </w:tr>
    </w:tbl>
    <w:p w14:paraId="538B5C10" w14:textId="77777777" w:rsidR="003640CB" w:rsidRPr="009E300B" w:rsidRDefault="003640CB" w:rsidP="003640CB">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7D00C1E3" w14:textId="77777777" w:rsidR="00F563A7" w:rsidRPr="009E300B" w:rsidRDefault="00F563A7" w:rsidP="00F563A7">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w:t>
      </w:r>
      <w:r>
        <w:rPr>
          <w:rFonts w:cs="Arial"/>
          <w:sz w:val="18"/>
          <w:szCs w:val="18"/>
          <w:lang w:val="en-CA"/>
        </w:rPr>
        <w:t>s</w:t>
      </w:r>
      <w:r w:rsidRPr="009E300B">
        <w:rPr>
          <w:rFonts w:cs="Arial"/>
          <w:sz w:val="18"/>
          <w:szCs w:val="18"/>
          <w:lang w:val="en-CA"/>
        </w:rPr>
        <w:t xml:space="preserve"> participants who were randomized and accepted the offer to be screened in the group to which they were randomly assigned (akin to a per protocol analysis). Those who did not complete the screening protocol are excluded. The denominator excludes 20 participants from the self-sampling group and 23 from the assisted sampling group </w:t>
      </w:r>
      <w:r>
        <w:rPr>
          <w:rFonts w:cs="Arial"/>
          <w:sz w:val="18"/>
          <w:szCs w:val="18"/>
          <w:lang w:val="en-CA"/>
        </w:rPr>
        <w:t>who did not attend the recommended colposcopy.</w:t>
      </w:r>
    </w:p>
    <w:p w14:paraId="296AF0E6" w14:textId="1FC34A36" w:rsidR="00F563A7" w:rsidRPr="00F731FC" w:rsidRDefault="00F563A7" w:rsidP="00F563A7">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06A85F9B" w14:textId="77777777" w:rsidR="00F563A7" w:rsidRPr="009E300B" w:rsidRDefault="00F563A7" w:rsidP="00F563A7">
      <w:pPr>
        <w:rPr>
          <w:rFonts w:cs="Arial"/>
          <w:b/>
          <w:sz w:val="18"/>
          <w:szCs w:val="18"/>
          <w:lang w:val="en-CA"/>
        </w:rPr>
      </w:pPr>
      <w:r w:rsidRPr="009E300B">
        <w:rPr>
          <w:rFonts w:cs="Arial"/>
          <w:b/>
          <w:sz w:val="18"/>
          <w:szCs w:val="18"/>
          <w:lang w:val="en-CA"/>
        </w:rPr>
        <w:t>Explanations:</w:t>
      </w:r>
    </w:p>
    <w:p w14:paraId="04686BB1" w14:textId="16A2754D" w:rsidR="00F563A7" w:rsidRPr="001F1011" w:rsidRDefault="00F563A7" w:rsidP="00F563A7">
      <w:pPr>
        <w:rPr>
          <w:rFonts w:eastAsia="Times New Roman" w:cs="Arial"/>
          <w:b/>
          <w:bCs/>
          <w:i/>
          <w:iCs/>
          <w:color w:val="000000"/>
          <w:sz w:val="18"/>
          <w:szCs w:val="18"/>
        </w:rPr>
      </w:pPr>
      <w:r w:rsidRPr="009E300B">
        <w:rPr>
          <w:rFonts w:cs="Arial"/>
          <w:sz w:val="18"/>
          <w:szCs w:val="18"/>
          <w:vertAlign w:val="superscript"/>
          <w:lang w:val="en-CA"/>
        </w:rPr>
        <w:t>c</w:t>
      </w:r>
      <w:r w:rsidRPr="009E300B">
        <w:rPr>
          <w:rFonts w:cs="Arial"/>
          <w:sz w:val="18"/>
          <w:szCs w:val="18"/>
          <w:u w:val="single"/>
          <w:lang w:val="en-CA"/>
        </w:rPr>
        <w:t xml:space="preserve">Acceptors of screening; people with a cervix aged </w:t>
      </w:r>
      <w:r w:rsidR="00D73362">
        <w:rPr>
          <w:rFonts w:cs="Arial"/>
          <w:sz w:val="18"/>
          <w:szCs w:val="18"/>
          <w:u w:val="single"/>
          <w:lang w:val="en-CA"/>
        </w:rPr>
        <w:t>30</w:t>
      </w:r>
      <w:r w:rsidRPr="009E300B">
        <w:rPr>
          <w:rFonts w:cs="Arial"/>
          <w:sz w:val="18"/>
          <w:szCs w:val="18"/>
          <w:u w:val="single"/>
          <w:lang w:val="en-CA"/>
        </w:rPr>
        <w:t xml:space="preserve"> to </w:t>
      </w:r>
      <w:r w:rsidR="00D73362">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D73362">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sidR="00D73362">
        <w:rPr>
          <w:rFonts w:cs="Arial"/>
          <w:sz w:val="18"/>
          <w:szCs w:val="18"/>
          <w:lang w:val="en-CA"/>
        </w:rPr>
        <w:t>detection is an indirect measure of incidence</w:t>
      </w:r>
      <w:r w:rsidR="00A16001" w:rsidRPr="00A16001">
        <w:rPr>
          <w:rFonts w:cs="Arial"/>
          <w:sz w:val="18"/>
          <w:szCs w:val="18"/>
          <w:lang w:val="en-CA"/>
        </w:rPr>
        <w:t>.</w:t>
      </w:r>
      <w:r w:rsidRPr="0059588A">
        <w:rPr>
          <w:rFonts w:eastAsia="Times New Roman" w:cs="Arial"/>
          <w:b/>
          <w:bCs/>
          <w:i/>
          <w:iCs/>
          <w:color w:val="000000"/>
          <w:sz w:val="18"/>
          <w:szCs w:val="18"/>
          <w:lang w:val="en-CA"/>
        </w:rPr>
        <w:t xml:space="preserve"> Serious concerns about imprecision</w:t>
      </w:r>
      <w:r w:rsidRPr="0059588A">
        <w:rPr>
          <w:rFonts w:eastAsia="Times New Roman" w:cs="Arial"/>
          <w:i/>
          <w:iCs/>
          <w:color w:val="000000"/>
          <w:sz w:val="18"/>
          <w:szCs w:val="18"/>
          <w:lang w:val="en-CA"/>
        </w:rPr>
        <w:t xml:space="preserve">: </w:t>
      </w:r>
      <w:r w:rsidRPr="0059588A">
        <w:rPr>
          <w:rFonts w:eastAsia="Times New Roman" w:cs="Arial"/>
          <w:color w:val="000000"/>
          <w:sz w:val="18"/>
          <w:szCs w:val="18"/>
          <w:lang w:val="en-CA"/>
        </w:rPr>
        <w:t>lower limit of 95% CI indicates little-to-no effect</w:t>
      </w:r>
      <w:r w:rsidRPr="009E300B">
        <w:rPr>
          <w:rFonts w:cs="Arial"/>
          <w:sz w:val="18"/>
          <w:szCs w:val="18"/>
          <w:lang w:val="en-CA"/>
        </w:rPr>
        <w:t>.</w:t>
      </w:r>
      <w:r w:rsidRPr="009E300B">
        <w:rPr>
          <w:rFonts w:cs="Arial"/>
          <w:b/>
          <w:i/>
          <w:sz w:val="18"/>
          <w:szCs w:val="18"/>
          <w:lang w:val="en-CA"/>
        </w:rPr>
        <w:t xml:space="preserve"> No other serious concerns.</w:t>
      </w:r>
    </w:p>
    <w:p w14:paraId="34F8297D" w14:textId="480F292F" w:rsidR="00F563A7" w:rsidRDefault="00F563A7" w:rsidP="00F563A7">
      <w:pPr>
        <w:rPr>
          <w:rFonts w:cs="Arial"/>
          <w:b/>
          <w:sz w:val="18"/>
          <w:szCs w:val="18"/>
          <w:lang w:val="en-CA"/>
        </w:rPr>
      </w:pPr>
    </w:p>
    <w:p w14:paraId="08ABD023" w14:textId="425C7CF2" w:rsidR="005F3581" w:rsidRDefault="005F3581" w:rsidP="00F563A7">
      <w:pPr>
        <w:rPr>
          <w:rFonts w:cs="Arial"/>
          <w:b/>
          <w:sz w:val="18"/>
          <w:szCs w:val="18"/>
          <w:lang w:val="en-CA"/>
        </w:rPr>
      </w:pPr>
    </w:p>
    <w:p w14:paraId="71322C86" w14:textId="2CE2FE00" w:rsidR="005F3581" w:rsidRDefault="005F3581" w:rsidP="00F563A7">
      <w:pPr>
        <w:rPr>
          <w:rFonts w:cs="Arial"/>
          <w:b/>
          <w:sz w:val="18"/>
          <w:szCs w:val="18"/>
          <w:lang w:val="en-CA"/>
        </w:rPr>
      </w:pPr>
    </w:p>
    <w:p w14:paraId="1B372071" w14:textId="2CE44BBF" w:rsidR="005F3581" w:rsidRDefault="005F3581" w:rsidP="00F563A7">
      <w:pPr>
        <w:rPr>
          <w:rFonts w:cs="Arial"/>
          <w:b/>
          <w:sz w:val="18"/>
          <w:szCs w:val="18"/>
          <w:lang w:val="en-CA"/>
        </w:rPr>
      </w:pPr>
    </w:p>
    <w:p w14:paraId="4D3A96CF" w14:textId="5BB8546C" w:rsidR="005F3581" w:rsidRDefault="005F3581" w:rsidP="00F563A7">
      <w:pPr>
        <w:rPr>
          <w:rFonts w:cs="Arial"/>
          <w:b/>
          <w:sz w:val="18"/>
          <w:szCs w:val="18"/>
          <w:lang w:val="en-CA"/>
        </w:rPr>
      </w:pPr>
    </w:p>
    <w:p w14:paraId="498B892D" w14:textId="091A6A4E" w:rsidR="005F3581" w:rsidRDefault="005F3581" w:rsidP="00F563A7">
      <w:pPr>
        <w:rPr>
          <w:rFonts w:cs="Arial"/>
          <w:b/>
          <w:sz w:val="18"/>
          <w:szCs w:val="18"/>
          <w:lang w:val="en-CA"/>
        </w:rPr>
      </w:pPr>
    </w:p>
    <w:p w14:paraId="556CD57A" w14:textId="4B468A6D" w:rsidR="005F3581" w:rsidRDefault="005F3581" w:rsidP="00F563A7">
      <w:pPr>
        <w:rPr>
          <w:rFonts w:cs="Arial"/>
          <w:b/>
          <w:sz w:val="18"/>
          <w:szCs w:val="18"/>
          <w:lang w:val="en-CA"/>
        </w:rPr>
      </w:pPr>
    </w:p>
    <w:p w14:paraId="6C396105" w14:textId="704BEC75" w:rsidR="005F3581" w:rsidRDefault="005F3581" w:rsidP="00F563A7">
      <w:pPr>
        <w:rPr>
          <w:rFonts w:cs="Arial"/>
          <w:b/>
          <w:sz w:val="18"/>
          <w:szCs w:val="18"/>
          <w:lang w:val="en-CA"/>
        </w:rPr>
      </w:pPr>
    </w:p>
    <w:p w14:paraId="2BBB3738" w14:textId="48423CC7" w:rsidR="005F3581" w:rsidRDefault="005F3581" w:rsidP="00F563A7">
      <w:pPr>
        <w:rPr>
          <w:rFonts w:cs="Arial"/>
          <w:b/>
          <w:sz w:val="18"/>
          <w:szCs w:val="18"/>
          <w:lang w:val="en-CA"/>
        </w:rPr>
      </w:pPr>
    </w:p>
    <w:p w14:paraId="30228B8A" w14:textId="38500087" w:rsidR="005F3581" w:rsidRDefault="005F3581" w:rsidP="00F563A7">
      <w:pPr>
        <w:rPr>
          <w:rFonts w:cs="Arial"/>
          <w:b/>
          <w:sz w:val="18"/>
          <w:szCs w:val="18"/>
          <w:lang w:val="en-CA"/>
        </w:rPr>
      </w:pPr>
    </w:p>
    <w:p w14:paraId="70311B40" w14:textId="26EF48C8" w:rsidR="005F3581" w:rsidRDefault="005F3581" w:rsidP="00F563A7">
      <w:pPr>
        <w:rPr>
          <w:rFonts w:cs="Arial"/>
          <w:b/>
          <w:sz w:val="18"/>
          <w:szCs w:val="18"/>
          <w:lang w:val="en-CA"/>
        </w:rPr>
      </w:pPr>
    </w:p>
    <w:p w14:paraId="44C7F51A" w14:textId="4612B51F" w:rsidR="005F3581" w:rsidRDefault="005F3581" w:rsidP="00F563A7">
      <w:pPr>
        <w:rPr>
          <w:rFonts w:cs="Arial"/>
          <w:b/>
          <w:sz w:val="18"/>
          <w:szCs w:val="18"/>
          <w:lang w:val="en-CA"/>
        </w:rPr>
      </w:pPr>
    </w:p>
    <w:p w14:paraId="56BB3576" w14:textId="66FEC97B" w:rsidR="005F3581" w:rsidRDefault="005F3581" w:rsidP="00F563A7">
      <w:pPr>
        <w:rPr>
          <w:rFonts w:cs="Arial"/>
          <w:b/>
          <w:sz w:val="18"/>
          <w:szCs w:val="18"/>
          <w:lang w:val="en-CA"/>
        </w:rPr>
      </w:pPr>
    </w:p>
    <w:p w14:paraId="578456D0" w14:textId="0B034F52" w:rsidR="005F3581" w:rsidRDefault="005F3581" w:rsidP="00F563A7">
      <w:pPr>
        <w:rPr>
          <w:rFonts w:cs="Arial"/>
          <w:b/>
          <w:sz w:val="18"/>
          <w:szCs w:val="18"/>
          <w:lang w:val="en-CA"/>
        </w:rPr>
      </w:pPr>
    </w:p>
    <w:p w14:paraId="1906A388" w14:textId="2EBC485D" w:rsidR="005F3581" w:rsidRDefault="005F3581" w:rsidP="00F563A7">
      <w:pPr>
        <w:rPr>
          <w:rFonts w:cs="Arial"/>
          <w:b/>
          <w:sz w:val="18"/>
          <w:szCs w:val="18"/>
          <w:lang w:val="en-CA"/>
        </w:rPr>
      </w:pPr>
    </w:p>
    <w:p w14:paraId="0830D4DB" w14:textId="54628A75" w:rsidR="005F3581" w:rsidRDefault="005F3581" w:rsidP="00F563A7">
      <w:pPr>
        <w:rPr>
          <w:rFonts w:cs="Arial"/>
          <w:b/>
          <w:sz w:val="18"/>
          <w:szCs w:val="18"/>
          <w:lang w:val="en-CA"/>
        </w:rPr>
      </w:pPr>
    </w:p>
    <w:p w14:paraId="63668D7B" w14:textId="77777777" w:rsidR="005F3581" w:rsidRPr="009E300B" w:rsidRDefault="005F3581" w:rsidP="00F563A7">
      <w:pPr>
        <w:rPr>
          <w:rFonts w:cs="Arial"/>
          <w:b/>
          <w:sz w:val="18"/>
          <w:szCs w:val="18"/>
          <w:lang w:val="en-CA"/>
        </w:rPr>
      </w:pPr>
    </w:p>
    <w:p w14:paraId="2F5C5F20" w14:textId="63E93843" w:rsidR="00F563A7" w:rsidRPr="009E300B" w:rsidRDefault="00D5598C" w:rsidP="00F563A7">
      <w:pPr>
        <w:rPr>
          <w:rFonts w:cs="Arial"/>
          <w:lang w:val="en-CA"/>
        </w:rPr>
      </w:pPr>
      <w:r w:rsidRPr="00FC7BF5">
        <w:rPr>
          <w:noProof/>
        </w:rPr>
        <w:drawing>
          <wp:inline distT="0" distB="0" distL="0" distR="0" wp14:anchorId="7F0C0355" wp14:editId="02626EC5">
            <wp:extent cx="8708900" cy="1847850"/>
            <wp:effectExtent l="0" t="0" r="0"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8725057" cy="1851278"/>
                    </a:xfrm>
                    <a:prstGeom prst="rect">
                      <a:avLst/>
                    </a:prstGeom>
                  </pic:spPr>
                </pic:pic>
              </a:graphicData>
            </a:graphic>
          </wp:inline>
        </w:drawing>
      </w:r>
    </w:p>
    <w:p w14:paraId="05BA29BE" w14:textId="713C55CE" w:rsidR="00F563A7" w:rsidRPr="009E300B" w:rsidRDefault="00F563A7" w:rsidP="00F563A7">
      <w:bookmarkStart w:id="225" w:name="_Toc107391698"/>
      <w:r>
        <w:t xml:space="preserve">Forest Plot </w:t>
      </w:r>
      <w:r w:rsidR="00F731FC">
        <w:t>6</w:t>
      </w:r>
      <w:r w:rsidRPr="009E300B">
        <w:t>.</w:t>
      </w:r>
      <w:r>
        <w:t>4</w:t>
      </w:r>
      <w:r w:rsidR="005F4F8A">
        <w:t>a</w:t>
      </w:r>
      <w:r w:rsidRPr="009E300B">
        <w:t xml:space="preserve">. </w:t>
      </w:r>
      <w:r>
        <w:t>Detection of CIN3+ (as an indirect indicator of the incidence of ICC)</w:t>
      </w:r>
      <w:bookmarkEnd w:id="225"/>
    </w:p>
    <w:p w14:paraId="51E00CB4" w14:textId="77777777" w:rsidR="00F563A7" w:rsidRPr="009E300B" w:rsidRDefault="00F563A7" w:rsidP="00F563A7">
      <w:pPr>
        <w:rPr>
          <w:rFonts w:cs="Arial"/>
          <w:lang w:val="en-CA"/>
        </w:rPr>
      </w:pPr>
    </w:p>
    <w:p w14:paraId="1B543574" w14:textId="77777777" w:rsidR="00F563A7" w:rsidRPr="009E300B" w:rsidRDefault="00F563A7" w:rsidP="00F563A7">
      <w:pPr>
        <w:rPr>
          <w:rFonts w:cs="Arial"/>
          <w:lang w:val="en-CA"/>
        </w:rPr>
      </w:pPr>
    </w:p>
    <w:p w14:paraId="08935160" w14:textId="77777777" w:rsidR="00F563A7" w:rsidRPr="009E300B" w:rsidRDefault="00F563A7" w:rsidP="00F563A7">
      <w:pPr>
        <w:rPr>
          <w:rFonts w:cs="Arial"/>
          <w:lang w:val="en-CA"/>
        </w:rPr>
      </w:pPr>
    </w:p>
    <w:p w14:paraId="16A58620" w14:textId="77777777" w:rsidR="00F563A7" w:rsidRPr="009E300B" w:rsidRDefault="00F563A7" w:rsidP="00F563A7">
      <w:pPr>
        <w:rPr>
          <w:rFonts w:cs="Arial"/>
          <w:lang w:val="en-CA"/>
        </w:rPr>
      </w:pPr>
    </w:p>
    <w:p w14:paraId="67174094" w14:textId="77777777" w:rsidR="00F563A7" w:rsidRPr="009E300B" w:rsidRDefault="00F563A7" w:rsidP="00F563A7">
      <w:pPr>
        <w:rPr>
          <w:rFonts w:cs="Arial"/>
          <w:lang w:val="en-CA"/>
        </w:rPr>
      </w:pPr>
    </w:p>
    <w:p w14:paraId="02156E7F" w14:textId="77777777" w:rsidR="00F563A7" w:rsidRDefault="00F563A7" w:rsidP="00F563A7">
      <w:pPr>
        <w:rPr>
          <w:rFonts w:cs="Arial"/>
          <w:lang w:val="en-CA"/>
        </w:rPr>
      </w:pPr>
    </w:p>
    <w:p w14:paraId="0B3CB3DD" w14:textId="77777777" w:rsidR="00F563A7" w:rsidRDefault="00F563A7" w:rsidP="00F563A7">
      <w:pPr>
        <w:rPr>
          <w:rFonts w:cs="Arial"/>
          <w:lang w:val="en-CA"/>
        </w:rPr>
      </w:pPr>
    </w:p>
    <w:p w14:paraId="32CCE1D5" w14:textId="77777777" w:rsidR="00F563A7" w:rsidRDefault="00F563A7" w:rsidP="00F563A7">
      <w:pPr>
        <w:rPr>
          <w:rFonts w:cs="Arial"/>
          <w:lang w:val="en-CA"/>
        </w:rPr>
      </w:pPr>
    </w:p>
    <w:p w14:paraId="790069DB" w14:textId="77777777" w:rsidR="00F563A7" w:rsidRDefault="00F563A7" w:rsidP="00F563A7">
      <w:pPr>
        <w:rPr>
          <w:rFonts w:cs="Arial"/>
          <w:lang w:val="en-CA"/>
        </w:rPr>
      </w:pPr>
    </w:p>
    <w:p w14:paraId="1FE9DE13" w14:textId="77777777" w:rsidR="00F563A7" w:rsidRDefault="00F563A7" w:rsidP="00F563A7">
      <w:pPr>
        <w:rPr>
          <w:rFonts w:cs="Arial"/>
          <w:lang w:val="en-CA"/>
        </w:rPr>
      </w:pPr>
    </w:p>
    <w:p w14:paraId="69F94329" w14:textId="77777777" w:rsidR="00F563A7" w:rsidRDefault="00F563A7" w:rsidP="00F563A7">
      <w:pPr>
        <w:rPr>
          <w:rFonts w:cs="Arial"/>
          <w:lang w:val="en-CA"/>
        </w:rPr>
      </w:pPr>
    </w:p>
    <w:p w14:paraId="1A9267F2" w14:textId="77777777" w:rsidR="00F563A7" w:rsidRDefault="00F563A7" w:rsidP="00F563A7">
      <w:pPr>
        <w:rPr>
          <w:rFonts w:cs="Arial"/>
          <w:lang w:val="en-CA"/>
        </w:rPr>
      </w:pPr>
    </w:p>
    <w:p w14:paraId="7DAA5F8A" w14:textId="6828A718" w:rsidR="00F563A7" w:rsidRDefault="00F563A7" w:rsidP="00F563A7">
      <w:pPr>
        <w:rPr>
          <w:rFonts w:cs="Arial"/>
          <w:lang w:val="en-CA"/>
        </w:rPr>
      </w:pPr>
    </w:p>
    <w:p w14:paraId="7A9F3A41" w14:textId="498AB717" w:rsidR="00D35987" w:rsidRDefault="00D35987" w:rsidP="00F563A7">
      <w:pPr>
        <w:rPr>
          <w:rFonts w:cs="Arial"/>
          <w:lang w:val="en-CA"/>
        </w:rPr>
      </w:pPr>
    </w:p>
    <w:p w14:paraId="699EC159" w14:textId="76DBBFC2" w:rsidR="00D35987" w:rsidRDefault="00D35987" w:rsidP="00F563A7">
      <w:pPr>
        <w:rPr>
          <w:rFonts w:cs="Arial"/>
          <w:lang w:val="en-CA"/>
        </w:rPr>
      </w:pPr>
    </w:p>
    <w:p w14:paraId="67586DE2" w14:textId="77777777" w:rsidR="00D35987" w:rsidRDefault="00D35987" w:rsidP="00F563A7">
      <w:pPr>
        <w:rPr>
          <w:rFonts w:cs="Arial"/>
          <w:lang w:val="en-CA"/>
        </w:rPr>
      </w:pPr>
    </w:p>
    <w:p w14:paraId="0C202CEB" w14:textId="3C7C1AEE" w:rsidR="00F563A7" w:rsidRPr="009E300B" w:rsidRDefault="00F563A7" w:rsidP="00F563A7">
      <w:bookmarkStart w:id="226" w:name="_Toc107391699"/>
      <w:r>
        <w:t xml:space="preserve">Evidence Set </w:t>
      </w:r>
      <w:r w:rsidR="00D35987">
        <w:t>6</w:t>
      </w:r>
      <w:r>
        <w:t>.5</w:t>
      </w:r>
      <w:r w:rsidR="00467F88">
        <w:t>a</w:t>
      </w:r>
      <w:r w:rsidRPr="009E300B">
        <w:t xml:space="preserve">. </w:t>
      </w:r>
      <w:r>
        <w:t xml:space="preserve">Detection of invasive cervical cancer </w:t>
      </w:r>
      <w:bookmarkEnd w:id="226"/>
    </w:p>
    <w:p w14:paraId="4967E98B" w14:textId="77777777" w:rsidR="00F563A7" w:rsidRPr="00126B1A" w:rsidRDefault="00F563A7" w:rsidP="00F563A7">
      <w:pPr>
        <w:rPr>
          <w:rFonts w:cs="Arial"/>
          <w:szCs w:val="20"/>
          <w:lang w:val="en-CA"/>
        </w:rPr>
      </w:pPr>
      <w:r w:rsidRPr="00126B1A">
        <w:rPr>
          <w:rFonts w:cs="Arial"/>
          <w:b/>
          <w:szCs w:val="20"/>
          <w:lang w:val="en-CA"/>
        </w:rPr>
        <w:t>Included report:</w:t>
      </w:r>
      <w:r w:rsidRPr="00126B1A">
        <w:rPr>
          <w:rFonts w:cs="Arial"/>
          <w:szCs w:val="20"/>
          <w:lang w:val="en-CA"/>
        </w:rPr>
        <w:t xml:space="preserve"> Polman 2019 (IMPROVE)</w:t>
      </w:r>
    </w:p>
    <w:p w14:paraId="32775FD9" w14:textId="32B4AC8F" w:rsidR="00F563A7" w:rsidRPr="009E300B" w:rsidRDefault="00F563A7" w:rsidP="00F563A7">
      <w:bookmarkStart w:id="227" w:name="_Toc107391700"/>
      <w:r w:rsidRPr="009E300B">
        <w:t>GRADE Summary of Findin</w:t>
      </w:r>
      <w:r>
        <w:t xml:space="preserve">gs Table </w:t>
      </w:r>
      <w:r w:rsidR="00D35987">
        <w:t>6</w:t>
      </w:r>
      <w:r>
        <w:t>.5</w:t>
      </w:r>
      <w:r w:rsidR="005F4F8A">
        <w:t>a</w:t>
      </w:r>
      <w:r w:rsidRPr="009E300B">
        <w:t xml:space="preserve">. </w:t>
      </w:r>
      <w:r>
        <w:t xml:space="preserve">Detection of invasive cervical cancer </w:t>
      </w:r>
      <w:bookmarkEnd w:id="227"/>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F563A7" w:rsidRPr="009E300B" w14:paraId="20E6A5C0" w14:textId="77777777" w:rsidTr="004808E0">
        <w:trPr>
          <w:tblHeader/>
        </w:trPr>
        <w:tc>
          <w:tcPr>
            <w:tcW w:w="1795" w:type="dxa"/>
            <w:gridSpan w:val="2"/>
            <w:vMerge w:val="restart"/>
            <w:shd w:val="clear" w:color="auto" w:fill="D5DCE4" w:themeFill="text2" w:themeFillTint="33"/>
          </w:tcPr>
          <w:p w14:paraId="28A4E651" w14:textId="77777777" w:rsidR="00F563A7" w:rsidRPr="009E300B" w:rsidRDefault="00F563A7" w:rsidP="004808E0">
            <w:pPr>
              <w:rPr>
                <w:rFonts w:cs="Arial"/>
                <w:b/>
                <w:sz w:val="18"/>
                <w:szCs w:val="18"/>
                <w:lang w:val="en-CA"/>
              </w:rPr>
            </w:pPr>
            <w:r w:rsidRPr="009E300B">
              <w:rPr>
                <w:rFonts w:cs="Arial"/>
                <w:b/>
                <w:sz w:val="18"/>
                <w:szCs w:val="18"/>
                <w:lang w:val="en-CA"/>
              </w:rPr>
              <w:t>Outcome</w:t>
            </w:r>
          </w:p>
          <w:p w14:paraId="59248D23" w14:textId="77777777" w:rsidR="00F563A7" w:rsidRPr="009E300B" w:rsidRDefault="00F563A7"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6A475E24" w14:textId="77777777" w:rsidR="00F563A7" w:rsidRPr="009E300B" w:rsidRDefault="00F563A7"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4EF37088" w14:textId="6A367E51" w:rsidR="00F563A7" w:rsidRPr="009E300B" w:rsidRDefault="00844AC7" w:rsidP="004808E0">
            <w:pPr>
              <w:rPr>
                <w:rFonts w:cs="Arial"/>
                <w:b/>
                <w:sz w:val="18"/>
                <w:szCs w:val="18"/>
                <w:lang w:val="en-CA"/>
              </w:rPr>
            </w:pPr>
            <w:r>
              <w:rPr>
                <w:rFonts w:cs="Arial"/>
                <w:b/>
                <w:sz w:val="18"/>
                <w:szCs w:val="18"/>
                <w:lang w:val="en-CA"/>
              </w:rPr>
              <w:t>Relative</w:t>
            </w:r>
            <w:r w:rsidR="00F563A7" w:rsidRPr="009E300B">
              <w:rPr>
                <w:rFonts w:cs="Arial"/>
                <w:b/>
                <w:sz w:val="18"/>
                <w:szCs w:val="18"/>
                <w:lang w:val="en-CA"/>
              </w:rPr>
              <w:t xml:space="preserve"> effects, </w:t>
            </w:r>
            <w:r>
              <w:rPr>
                <w:rFonts w:cs="Arial"/>
                <w:b/>
                <w:sz w:val="18"/>
                <w:szCs w:val="18"/>
                <w:lang w:val="en-CA"/>
              </w:rPr>
              <w:t>Peto OR and RR</w:t>
            </w:r>
            <w:r w:rsidR="00F563A7" w:rsidRPr="009E300B">
              <w:rPr>
                <w:rFonts w:cs="Arial"/>
                <w:b/>
                <w:sz w:val="18"/>
                <w:szCs w:val="18"/>
                <w:lang w:val="en-CA"/>
              </w:rPr>
              <w:t xml:space="preserve"> (95 % CI)</w:t>
            </w:r>
          </w:p>
        </w:tc>
        <w:tc>
          <w:tcPr>
            <w:tcW w:w="5343" w:type="dxa"/>
            <w:gridSpan w:val="3"/>
            <w:shd w:val="clear" w:color="auto" w:fill="D5DCE4" w:themeFill="text2" w:themeFillTint="33"/>
          </w:tcPr>
          <w:p w14:paraId="6C30E8FF" w14:textId="77777777" w:rsidR="00F563A7" w:rsidRPr="009E300B" w:rsidRDefault="00F563A7"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2B676571" w14:textId="77777777" w:rsidR="00F563A7" w:rsidRPr="009E300B" w:rsidRDefault="00F563A7" w:rsidP="004808E0">
            <w:pPr>
              <w:rPr>
                <w:rFonts w:cs="Arial"/>
                <w:sz w:val="18"/>
                <w:szCs w:val="18"/>
                <w:vertAlign w:val="superscript"/>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38AB5B9F" w14:textId="77777777" w:rsidR="00F563A7" w:rsidRPr="009E300B" w:rsidRDefault="00F563A7" w:rsidP="004808E0">
            <w:pPr>
              <w:rPr>
                <w:rFonts w:cs="Arial"/>
                <w:b/>
                <w:sz w:val="18"/>
                <w:szCs w:val="18"/>
                <w:lang w:val="en-CA"/>
              </w:rPr>
            </w:pPr>
            <w:r w:rsidRPr="009E300B">
              <w:rPr>
                <w:rFonts w:cs="Arial"/>
                <w:b/>
                <w:sz w:val="18"/>
                <w:szCs w:val="18"/>
                <w:lang w:val="en-CA"/>
              </w:rPr>
              <w:t>What happens?</w:t>
            </w:r>
          </w:p>
        </w:tc>
      </w:tr>
      <w:tr w:rsidR="00F563A7" w:rsidRPr="009E300B" w14:paraId="05BE296C" w14:textId="77777777" w:rsidTr="004808E0">
        <w:trPr>
          <w:tblHeader/>
        </w:trPr>
        <w:tc>
          <w:tcPr>
            <w:tcW w:w="1795" w:type="dxa"/>
            <w:gridSpan w:val="2"/>
            <w:vMerge/>
          </w:tcPr>
          <w:p w14:paraId="4B717910" w14:textId="77777777" w:rsidR="00F563A7" w:rsidRPr="009E300B" w:rsidRDefault="00F563A7" w:rsidP="004808E0">
            <w:pPr>
              <w:rPr>
                <w:rFonts w:cs="Arial"/>
                <w:b/>
                <w:sz w:val="18"/>
                <w:szCs w:val="18"/>
                <w:lang w:val="en-CA"/>
              </w:rPr>
            </w:pPr>
          </w:p>
        </w:tc>
        <w:tc>
          <w:tcPr>
            <w:tcW w:w="1767" w:type="dxa"/>
            <w:vMerge/>
          </w:tcPr>
          <w:p w14:paraId="5B3E2B22" w14:textId="77777777" w:rsidR="00F563A7" w:rsidRPr="009E300B" w:rsidRDefault="00F563A7" w:rsidP="004808E0">
            <w:pPr>
              <w:rPr>
                <w:rFonts w:cs="Arial"/>
                <w:b/>
                <w:sz w:val="18"/>
                <w:szCs w:val="18"/>
                <w:lang w:val="en-CA"/>
              </w:rPr>
            </w:pPr>
          </w:p>
        </w:tc>
        <w:tc>
          <w:tcPr>
            <w:tcW w:w="1781" w:type="dxa"/>
            <w:shd w:val="clear" w:color="auto" w:fill="D5DCE4" w:themeFill="text2" w:themeFillTint="33"/>
          </w:tcPr>
          <w:p w14:paraId="7B09ACC3" w14:textId="77777777" w:rsidR="00F563A7" w:rsidRPr="009E300B" w:rsidRDefault="00F563A7" w:rsidP="004808E0">
            <w:pPr>
              <w:rPr>
                <w:rFonts w:cs="Arial"/>
                <w:b/>
                <w:sz w:val="18"/>
                <w:szCs w:val="18"/>
                <w:lang w:val="en-CA"/>
              </w:rPr>
            </w:pPr>
            <w:r w:rsidRPr="009E300B">
              <w:rPr>
                <w:rFonts w:cs="Arial"/>
                <w:b/>
                <w:sz w:val="18"/>
                <w:szCs w:val="18"/>
                <w:lang w:val="en-CA"/>
              </w:rPr>
              <w:t>With hrHPV clinician sampling + cytology triage</w:t>
            </w:r>
          </w:p>
        </w:tc>
        <w:tc>
          <w:tcPr>
            <w:tcW w:w="1781" w:type="dxa"/>
            <w:shd w:val="clear" w:color="auto" w:fill="D5DCE4" w:themeFill="text2" w:themeFillTint="33"/>
          </w:tcPr>
          <w:p w14:paraId="3D35A6E2" w14:textId="77777777" w:rsidR="00F563A7" w:rsidRPr="009E300B" w:rsidRDefault="00F563A7" w:rsidP="004808E0">
            <w:pPr>
              <w:rPr>
                <w:rFonts w:cs="Arial"/>
                <w:b/>
                <w:sz w:val="18"/>
                <w:szCs w:val="18"/>
                <w:lang w:val="en-CA"/>
              </w:rPr>
            </w:pPr>
            <w:r w:rsidRPr="009E300B">
              <w:rPr>
                <w:rFonts w:cs="Arial"/>
                <w:b/>
                <w:sz w:val="18"/>
                <w:szCs w:val="18"/>
                <w:lang w:val="en-CA"/>
              </w:rPr>
              <w:t>With hrHPV self-sampling + cytology triage</w:t>
            </w:r>
          </w:p>
        </w:tc>
        <w:tc>
          <w:tcPr>
            <w:tcW w:w="1781" w:type="dxa"/>
            <w:shd w:val="clear" w:color="auto" w:fill="D5DCE4" w:themeFill="text2" w:themeFillTint="33"/>
          </w:tcPr>
          <w:p w14:paraId="4E4FF143" w14:textId="77777777" w:rsidR="00F563A7" w:rsidRPr="009E300B" w:rsidRDefault="00F563A7" w:rsidP="004808E0">
            <w:pPr>
              <w:rPr>
                <w:rFonts w:cs="Arial"/>
                <w:b/>
                <w:sz w:val="18"/>
                <w:szCs w:val="18"/>
                <w:lang w:val="en-CA"/>
              </w:rPr>
            </w:pPr>
            <w:r w:rsidRPr="009E300B">
              <w:rPr>
                <w:rFonts w:cs="Arial"/>
                <w:b/>
                <w:sz w:val="18"/>
                <w:szCs w:val="18"/>
                <w:lang w:val="en-CA"/>
              </w:rPr>
              <w:t>Difference</w:t>
            </w:r>
          </w:p>
        </w:tc>
        <w:tc>
          <w:tcPr>
            <w:tcW w:w="2070" w:type="dxa"/>
            <w:vMerge/>
          </w:tcPr>
          <w:p w14:paraId="6BE763EA" w14:textId="77777777" w:rsidR="00F563A7" w:rsidRPr="009E300B" w:rsidRDefault="00F563A7" w:rsidP="004808E0">
            <w:pPr>
              <w:rPr>
                <w:rFonts w:cs="Arial"/>
                <w:b/>
                <w:sz w:val="18"/>
                <w:szCs w:val="18"/>
                <w:lang w:val="en-CA"/>
              </w:rPr>
            </w:pPr>
          </w:p>
        </w:tc>
        <w:tc>
          <w:tcPr>
            <w:tcW w:w="3415" w:type="dxa"/>
            <w:vMerge/>
          </w:tcPr>
          <w:p w14:paraId="26F0FA46" w14:textId="77777777" w:rsidR="00F563A7" w:rsidRPr="009E300B" w:rsidRDefault="00F563A7" w:rsidP="004808E0">
            <w:pPr>
              <w:rPr>
                <w:rFonts w:cs="Arial"/>
                <w:b/>
                <w:sz w:val="18"/>
                <w:szCs w:val="18"/>
                <w:lang w:val="en-CA"/>
              </w:rPr>
            </w:pPr>
          </w:p>
        </w:tc>
      </w:tr>
      <w:tr w:rsidR="00F563A7" w:rsidRPr="009E300B" w14:paraId="3CA2B8D5" w14:textId="77777777" w:rsidTr="004808E0">
        <w:tc>
          <w:tcPr>
            <w:tcW w:w="14390" w:type="dxa"/>
            <w:gridSpan w:val="8"/>
            <w:shd w:val="clear" w:color="auto" w:fill="F2F2F2" w:themeFill="background1" w:themeFillShade="F2"/>
            <w:vAlign w:val="center"/>
          </w:tcPr>
          <w:p w14:paraId="6B47CD7A" w14:textId="0FCBD237" w:rsidR="00F563A7" w:rsidRPr="009E300B" w:rsidRDefault="00F563A7" w:rsidP="004808E0">
            <w:pPr>
              <w:rPr>
                <w:rFonts w:cs="Arial"/>
                <w:b/>
                <w:sz w:val="18"/>
                <w:szCs w:val="18"/>
                <w:lang w:val="en-CA"/>
              </w:rPr>
            </w:pPr>
            <w:r w:rsidRPr="009E300B">
              <w:rPr>
                <w:rFonts w:cs="Arial"/>
                <w:b/>
                <w:sz w:val="18"/>
                <w:szCs w:val="18"/>
              </w:rPr>
              <w:t xml:space="preserve">People with a cervix aged </w:t>
            </w:r>
            <w:r w:rsidR="005F3581">
              <w:rPr>
                <w:rFonts w:cs="Arial"/>
                <w:b/>
                <w:sz w:val="18"/>
                <w:szCs w:val="18"/>
              </w:rPr>
              <w:t>30</w:t>
            </w:r>
            <w:r w:rsidRPr="009E300B">
              <w:rPr>
                <w:rFonts w:cs="Arial"/>
                <w:b/>
                <w:sz w:val="18"/>
                <w:szCs w:val="18"/>
              </w:rPr>
              <w:t xml:space="preserve"> to </w:t>
            </w:r>
            <w:r w:rsidR="005F3581">
              <w:rPr>
                <w:rFonts w:cs="Arial"/>
                <w:b/>
                <w:sz w:val="18"/>
                <w:szCs w:val="18"/>
              </w:rPr>
              <w:t>59</w:t>
            </w:r>
            <w:r w:rsidRPr="009E300B">
              <w:rPr>
                <w:rFonts w:cs="Arial"/>
                <w:b/>
                <w:sz w:val="18"/>
                <w:szCs w:val="18"/>
              </w:rPr>
              <w:t xml:space="preserve"> years (Polman 2019 (IMPROVE); acceptors of screening</w:t>
            </w:r>
            <w:r>
              <w:rPr>
                <w:rFonts w:cs="Arial"/>
                <w:b/>
                <w:sz w:val="18"/>
                <w:szCs w:val="18"/>
              </w:rPr>
              <w:t>, select population</w:t>
            </w:r>
            <w:r w:rsidRPr="009E300B">
              <w:rPr>
                <w:rFonts w:cs="Arial"/>
                <w:b/>
                <w:sz w:val="18"/>
                <w:szCs w:val="18"/>
              </w:rPr>
              <w:t>)</w:t>
            </w:r>
          </w:p>
        </w:tc>
      </w:tr>
      <w:tr w:rsidR="00D35987" w:rsidRPr="009E300B" w14:paraId="53D476C2" w14:textId="77777777" w:rsidTr="00DF373C">
        <w:trPr>
          <w:trHeight w:val="1656"/>
        </w:trPr>
        <w:tc>
          <w:tcPr>
            <w:tcW w:w="1781" w:type="dxa"/>
          </w:tcPr>
          <w:p w14:paraId="4999926E" w14:textId="77777777" w:rsidR="00D35987" w:rsidRPr="009E300B" w:rsidRDefault="00D35987" w:rsidP="004808E0">
            <w:pPr>
              <w:rPr>
                <w:rFonts w:cs="Arial"/>
                <w:sz w:val="18"/>
                <w:szCs w:val="18"/>
                <w:lang w:val="en-CA"/>
              </w:rPr>
            </w:pPr>
            <w:r>
              <w:rPr>
                <w:rFonts w:cs="Arial"/>
                <w:sz w:val="18"/>
                <w:szCs w:val="18"/>
                <w:lang w:val="en-CA"/>
              </w:rPr>
              <w:t>Detection of invasive cervical cancer</w:t>
            </w:r>
          </w:p>
          <w:p w14:paraId="239351A4" w14:textId="77777777" w:rsidR="00D35987" w:rsidRPr="009E300B" w:rsidRDefault="00D35987" w:rsidP="004808E0">
            <w:pPr>
              <w:rPr>
                <w:rFonts w:cs="Arial"/>
                <w:sz w:val="18"/>
                <w:szCs w:val="18"/>
                <w:lang w:val="en-CA"/>
              </w:rPr>
            </w:pPr>
          </w:p>
          <w:p w14:paraId="65AFC596" w14:textId="77777777" w:rsidR="00D35987" w:rsidRPr="009E300B" w:rsidRDefault="00D35987" w:rsidP="004808E0">
            <w:pPr>
              <w:rPr>
                <w:rFonts w:cs="Arial"/>
                <w:sz w:val="18"/>
                <w:szCs w:val="18"/>
                <w:lang w:val="en-CA"/>
              </w:rPr>
            </w:pPr>
            <w:r w:rsidRPr="009E300B">
              <w:rPr>
                <w:rFonts w:cs="Arial"/>
                <w:sz w:val="18"/>
                <w:szCs w:val="18"/>
                <w:lang w:val="en-CA"/>
              </w:rPr>
              <w:t>Follow-up: 1 round</w:t>
            </w:r>
          </w:p>
          <w:p w14:paraId="233BF07F" w14:textId="77777777" w:rsidR="00D35987" w:rsidRPr="009E300B" w:rsidRDefault="00D35987" w:rsidP="004808E0">
            <w:pPr>
              <w:rPr>
                <w:rFonts w:cs="Arial"/>
                <w:sz w:val="18"/>
                <w:szCs w:val="18"/>
                <w:lang w:val="en-CA"/>
              </w:rPr>
            </w:pPr>
          </w:p>
          <w:p w14:paraId="4D860C48" w14:textId="77777777" w:rsidR="00D35987" w:rsidRPr="009E300B" w:rsidRDefault="00D35987" w:rsidP="004808E0">
            <w:pPr>
              <w:rPr>
                <w:rFonts w:cs="Arial"/>
                <w:sz w:val="18"/>
                <w:szCs w:val="18"/>
                <w:lang w:val="en-CA"/>
              </w:rPr>
            </w:pPr>
            <w:r w:rsidRPr="009E300B">
              <w:rPr>
                <w:rFonts w:cs="Arial"/>
                <w:sz w:val="18"/>
                <w:szCs w:val="18"/>
                <w:lang w:val="en-CA"/>
              </w:rPr>
              <w:t>13,799 (1 RCT)</w:t>
            </w:r>
          </w:p>
        </w:tc>
        <w:tc>
          <w:tcPr>
            <w:tcW w:w="1781" w:type="dxa"/>
            <w:gridSpan w:val="2"/>
          </w:tcPr>
          <w:p w14:paraId="373CE9D4" w14:textId="4F5123E2" w:rsidR="00D35987" w:rsidRDefault="00667595" w:rsidP="004808E0">
            <w:pPr>
              <w:rPr>
                <w:rFonts w:cs="Arial"/>
                <w:sz w:val="18"/>
                <w:szCs w:val="18"/>
              </w:rPr>
            </w:pPr>
            <w:r>
              <w:rPr>
                <w:rFonts w:cs="Arial"/>
                <w:sz w:val="18"/>
                <w:szCs w:val="18"/>
              </w:rPr>
              <w:t>Peto OR: 1.23 (0.21 to 7.17)</w:t>
            </w:r>
          </w:p>
          <w:p w14:paraId="4838F406" w14:textId="77777777" w:rsidR="00667595" w:rsidRDefault="00667595" w:rsidP="004808E0">
            <w:pPr>
              <w:rPr>
                <w:rFonts w:cs="Arial"/>
                <w:sz w:val="18"/>
                <w:szCs w:val="18"/>
                <w:lang w:val="en-CA"/>
              </w:rPr>
            </w:pPr>
          </w:p>
          <w:p w14:paraId="2A91FF53" w14:textId="23AC5042" w:rsidR="00667595" w:rsidRPr="009E300B" w:rsidRDefault="00667595" w:rsidP="004808E0">
            <w:pPr>
              <w:rPr>
                <w:rFonts w:cs="Arial"/>
                <w:sz w:val="18"/>
                <w:szCs w:val="18"/>
                <w:lang w:val="en-CA"/>
              </w:rPr>
            </w:pPr>
            <w:r>
              <w:rPr>
                <w:rFonts w:cs="Arial"/>
                <w:sz w:val="18"/>
                <w:szCs w:val="18"/>
                <w:lang w:val="en-CA"/>
              </w:rPr>
              <w:t>RR: 1.23 (0.21 to 7.16)</w:t>
            </w:r>
          </w:p>
        </w:tc>
        <w:tc>
          <w:tcPr>
            <w:tcW w:w="1781" w:type="dxa"/>
            <w:shd w:val="clear" w:color="auto" w:fill="auto"/>
          </w:tcPr>
          <w:p w14:paraId="58EB3C0E" w14:textId="1ABF59DB" w:rsidR="00D35987" w:rsidRPr="009E300B" w:rsidRDefault="00D35987" w:rsidP="004808E0">
            <w:pPr>
              <w:rPr>
                <w:rFonts w:cs="Arial"/>
                <w:sz w:val="18"/>
                <w:szCs w:val="18"/>
                <w:lang w:val="en-CA"/>
              </w:rPr>
            </w:pPr>
            <w:r>
              <w:rPr>
                <w:rFonts w:cs="Arial"/>
                <w:sz w:val="18"/>
                <w:szCs w:val="18"/>
                <w:lang w:val="en-CA"/>
              </w:rPr>
              <w:t>3.2</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536BCA9D" w14:textId="5735BEFC" w:rsidR="00D35987" w:rsidRPr="009E300B" w:rsidRDefault="00667595" w:rsidP="004808E0">
            <w:pPr>
              <w:rPr>
                <w:rFonts w:cs="Arial"/>
                <w:sz w:val="18"/>
                <w:szCs w:val="18"/>
                <w:lang w:val="en-CA"/>
              </w:rPr>
            </w:pPr>
            <w:r>
              <w:rPr>
                <w:rFonts w:cs="Arial"/>
                <w:sz w:val="18"/>
                <w:szCs w:val="18"/>
                <w:lang w:val="en-CA"/>
              </w:rPr>
              <w:t>3.9</w:t>
            </w:r>
            <w:r w:rsidR="00D35987" w:rsidRPr="009E300B">
              <w:rPr>
                <w:rFonts w:cs="Arial"/>
                <w:sz w:val="18"/>
                <w:szCs w:val="18"/>
                <w:lang w:val="en-CA"/>
              </w:rPr>
              <w:t xml:space="preserve"> per 1</w:t>
            </w:r>
            <w:r w:rsidR="00D35987">
              <w:rPr>
                <w:rFonts w:cs="Arial"/>
                <w:sz w:val="18"/>
                <w:szCs w:val="18"/>
                <w:lang w:val="en-CA"/>
              </w:rPr>
              <w:t>0</w:t>
            </w:r>
            <w:r w:rsidR="00D35987" w:rsidRPr="009E300B">
              <w:rPr>
                <w:rFonts w:cs="Arial"/>
                <w:sz w:val="18"/>
                <w:szCs w:val="18"/>
                <w:lang w:val="en-CA"/>
              </w:rPr>
              <w:t>,000</w:t>
            </w:r>
          </w:p>
        </w:tc>
        <w:tc>
          <w:tcPr>
            <w:tcW w:w="1781" w:type="dxa"/>
            <w:shd w:val="clear" w:color="auto" w:fill="auto"/>
          </w:tcPr>
          <w:p w14:paraId="3DFCCC79" w14:textId="7D627CAD" w:rsidR="00D35987" w:rsidRPr="009E300B" w:rsidRDefault="00D35987" w:rsidP="004808E0">
            <w:pPr>
              <w:rPr>
                <w:rFonts w:cs="Arial"/>
                <w:sz w:val="18"/>
                <w:szCs w:val="18"/>
                <w:lang w:val="en-CA"/>
              </w:rPr>
            </w:pPr>
            <w:r>
              <w:rPr>
                <w:rFonts w:cs="Arial"/>
                <w:sz w:val="18"/>
                <w:szCs w:val="18"/>
                <w:lang w:val="en-CA"/>
              </w:rPr>
              <w:t>0.</w:t>
            </w:r>
            <w:r w:rsidR="00667595">
              <w:rPr>
                <w:rFonts w:cs="Arial"/>
                <w:sz w:val="18"/>
                <w:szCs w:val="18"/>
                <w:lang w:val="en-CA"/>
              </w:rPr>
              <w:t>7</w:t>
            </w:r>
            <w:r>
              <w:rPr>
                <w:rFonts w:cs="Arial"/>
                <w:sz w:val="18"/>
                <w:szCs w:val="18"/>
                <w:lang w:val="en-CA"/>
              </w:rPr>
              <w:t xml:space="preserve"> more per 10,000 (</w:t>
            </w:r>
            <w:r w:rsidR="00667595">
              <w:rPr>
                <w:rFonts w:cs="Arial"/>
                <w:sz w:val="18"/>
                <w:szCs w:val="18"/>
                <w:lang w:val="en-CA"/>
              </w:rPr>
              <w:t>2.5</w:t>
            </w:r>
            <w:r>
              <w:rPr>
                <w:rFonts w:cs="Arial"/>
                <w:sz w:val="18"/>
                <w:szCs w:val="18"/>
                <w:lang w:val="en-CA"/>
              </w:rPr>
              <w:t xml:space="preserve"> less to </w:t>
            </w:r>
            <w:r w:rsidR="00667595">
              <w:rPr>
                <w:rFonts w:cs="Arial"/>
                <w:sz w:val="18"/>
                <w:szCs w:val="18"/>
                <w:lang w:val="en-CA"/>
              </w:rPr>
              <w:t>19.8</w:t>
            </w:r>
            <w:r>
              <w:rPr>
                <w:rFonts w:cs="Arial"/>
                <w:sz w:val="18"/>
                <w:szCs w:val="18"/>
                <w:lang w:val="en-CA"/>
              </w:rPr>
              <w:t xml:space="preserve"> more)</w:t>
            </w:r>
          </w:p>
        </w:tc>
        <w:tc>
          <w:tcPr>
            <w:tcW w:w="2070" w:type="dxa"/>
          </w:tcPr>
          <w:p w14:paraId="18806E4F" w14:textId="1682D415" w:rsidR="005F3581" w:rsidRDefault="005F3581" w:rsidP="004808E0">
            <w:pPr>
              <w:rPr>
                <w:rFonts w:eastAsia="Times New Roman" w:cs="Arial"/>
                <w:sz w:val="18"/>
                <w:szCs w:val="18"/>
              </w:rPr>
            </w:pPr>
            <w:r>
              <w:rPr>
                <w:rFonts w:eastAsia="Times New Roman" w:cs="Arial"/>
                <w:sz w:val="18"/>
                <w:szCs w:val="18"/>
              </w:rPr>
              <w:t>25-29 yrs:</w:t>
            </w:r>
          </w:p>
          <w:p w14:paraId="588F65E8" w14:textId="4CBCD0AD" w:rsidR="005F3581" w:rsidRPr="009E300B" w:rsidRDefault="005F3581" w:rsidP="005F3581">
            <w:pPr>
              <w:rPr>
                <w:rFonts w:eastAsia="Times New Roman" w:cs="Arial"/>
                <w:sz w:val="18"/>
                <w:szCs w:val="18"/>
                <w:vertAlign w:val="superscript"/>
              </w:rPr>
            </w:pPr>
            <w:r>
              <w:rPr>
                <w:rFonts w:eastAsia="Times New Roman" w:cs="Arial"/>
                <w:sz w:val="18"/>
                <w:szCs w:val="18"/>
              </w:rPr>
              <w:t>VERY LOW</w:t>
            </w:r>
          </w:p>
          <w:p w14:paraId="14034A88" w14:textId="7208C825" w:rsidR="005F3581" w:rsidRDefault="005F3581" w:rsidP="004808E0">
            <w:pPr>
              <w:rPr>
                <w:rFonts w:eastAsia="Times New Roman" w:cs="Cambria Math"/>
                <w:kern w:val="24"/>
                <w:sz w:val="18"/>
                <w:szCs w:val="18"/>
                <w:lang w:eastAsia="en-CA"/>
              </w:rPr>
            </w:pPr>
            <w:r w:rsidRPr="00337847">
              <w:rPr>
                <w:rFonts w:ascii="Cambria Math" w:eastAsia="Times New Roman" w:hAnsi="Cambria Math" w:cs="Cambria Math"/>
                <w:kern w:val="24"/>
                <w:sz w:val="18"/>
                <w:szCs w:val="18"/>
                <w:lang w:eastAsia="en-CA"/>
              </w:rPr>
              <w:t>⊕⊝⊝⊝</w:t>
            </w:r>
          </w:p>
          <w:p w14:paraId="55F333F1" w14:textId="592071DB" w:rsidR="005F3581" w:rsidRPr="00783FAF" w:rsidRDefault="005F3581" w:rsidP="004808E0">
            <w:pPr>
              <w:rPr>
                <w:rFonts w:eastAsia="Times New Roman" w:cs="Arial"/>
                <w:kern w:val="24"/>
                <w:sz w:val="18"/>
                <w:szCs w:val="18"/>
                <w:lang w:eastAsia="en-CA"/>
              </w:rPr>
            </w:pPr>
            <w:r>
              <w:rPr>
                <w:rFonts w:eastAsia="Times New Roman" w:cs="Arial"/>
                <w:kern w:val="24"/>
                <w:sz w:val="18"/>
                <w:szCs w:val="18"/>
                <w:lang w:eastAsia="en-CA"/>
              </w:rPr>
              <w:t>NR</w:t>
            </w:r>
          </w:p>
          <w:p w14:paraId="38315B7C" w14:textId="77777777" w:rsidR="005F3581" w:rsidRDefault="005F3581" w:rsidP="004808E0">
            <w:pPr>
              <w:rPr>
                <w:rFonts w:eastAsia="Times New Roman" w:cs="Arial"/>
                <w:sz w:val="18"/>
                <w:szCs w:val="18"/>
              </w:rPr>
            </w:pPr>
          </w:p>
          <w:p w14:paraId="3AB0AB8D" w14:textId="39F1AB91" w:rsidR="005F3581" w:rsidRDefault="005F3581" w:rsidP="004808E0">
            <w:pPr>
              <w:rPr>
                <w:rFonts w:eastAsia="Times New Roman" w:cs="Arial"/>
                <w:sz w:val="18"/>
                <w:szCs w:val="18"/>
              </w:rPr>
            </w:pPr>
            <w:r>
              <w:rPr>
                <w:rFonts w:eastAsia="Times New Roman" w:cs="Arial"/>
                <w:sz w:val="18"/>
                <w:szCs w:val="18"/>
              </w:rPr>
              <w:t>30-59 yrs:</w:t>
            </w:r>
          </w:p>
          <w:p w14:paraId="263D1613" w14:textId="1214954F" w:rsidR="00D35987" w:rsidRPr="009E300B" w:rsidRDefault="00D35987" w:rsidP="004808E0">
            <w:pPr>
              <w:rPr>
                <w:rFonts w:eastAsia="Times New Roman" w:cs="Arial"/>
                <w:sz w:val="18"/>
                <w:szCs w:val="18"/>
                <w:vertAlign w:val="superscript"/>
              </w:rPr>
            </w:pPr>
            <w:r>
              <w:rPr>
                <w:rFonts w:eastAsia="Times New Roman" w:cs="Arial"/>
                <w:sz w:val="18"/>
                <w:szCs w:val="18"/>
              </w:rPr>
              <w:t>VERY LOW</w:t>
            </w:r>
            <w:r w:rsidRPr="009E300B">
              <w:rPr>
                <w:rFonts w:eastAsia="Times New Roman" w:cs="Arial"/>
                <w:sz w:val="18"/>
                <w:szCs w:val="18"/>
                <w:vertAlign w:val="superscript"/>
              </w:rPr>
              <w:t>c</w:t>
            </w:r>
          </w:p>
          <w:p w14:paraId="1084A1C2" w14:textId="77777777" w:rsidR="00D35987" w:rsidRDefault="00D35987" w:rsidP="004808E0">
            <w:pPr>
              <w:rPr>
                <w:rFonts w:eastAsia="Times New Roman" w:cs="Arial"/>
                <w:kern w:val="24"/>
                <w:sz w:val="18"/>
                <w:szCs w:val="18"/>
                <w:lang w:eastAsia="en-CA"/>
              </w:rPr>
            </w:pPr>
            <w:r w:rsidRPr="00337847">
              <w:rPr>
                <w:rFonts w:ascii="Cambria Math" w:eastAsia="Times New Roman" w:hAnsi="Cambria Math" w:cs="Cambria Math"/>
                <w:kern w:val="24"/>
                <w:sz w:val="18"/>
                <w:szCs w:val="18"/>
                <w:lang w:eastAsia="en-CA"/>
              </w:rPr>
              <w:t>⊕⊝⊝⊝</w:t>
            </w:r>
          </w:p>
          <w:p w14:paraId="07675ABA" w14:textId="77777777" w:rsidR="00D35987" w:rsidRDefault="00D35987" w:rsidP="004808E0">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indirectness, and imprecision</w:t>
            </w:r>
          </w:p>
          <w:p w14:paraId="432FC3C8" w14:textId="77777777" w:rsidR="005F3581" w:rsidRDefault="005F3581" w:rsidP="004808E0">
            <w:pPr>
              <w:rPr>
                <w:rFonts w:cs="Arial"/>
                <w:b/>
                <w:sz w:val="18"/>
                <w:szCs w:val="18"/>
                <w:lang w:val="en-CA"/>
              </w:rPr>
            </w:pPr>
          </w:p>
          <w:p w14:paraId="4BD53ED9" w14:textId="77777777" w:rsidR="005F3581" w:rsidRPr="00783FAF" w:rsidRDefault="005F3581" w:rsidP="004808E0">
            <w:pPr>
              <w:rPr>
                <w:rFonts w:cs="Arial"/>
                <w:sz w:val="18"/>
                <w:szCs w:val="18"/>
                <w:lang w:val="en-CA"/>
              </w:rPr>
            </w:pPr>
            <w:r w:rsidRPr="00783FAF">
              <w:rPr>
                <w:rFonts w:cs="Arial"/>
                <w:sz w:val="18"/>
                <w:szCs w:val="18"/>
                <w:lang w:val="en-CA"/>
              </w:rPr>
              <w:t>60-69 yrs:</w:t>
            </w:r>
          </w:p>
          <w:p w14:paraId="4ED8EFE9" w14:textId="77777777" w:rsidR="005F3581" w:rsidRPr="009E300B" w:rsidRDefault="005F3581" w:rsidP="005F3581">
            <w:pPr>
              <w:rPr>
                <w:rFonts w:eastAsia="Times New Roman" w:cs="Arial"/>
                <w:sz w:val="18"/>
                <w:szCs w:val="18"/>
                <w:vertAlign w:val="superscript"/>
              </w:rPr>
            </w:pPr>
            <w:r>
              <w:rPr>
                <w:rFonts w:eastAsia="Times New Roman" w:cs="Arial"/>
                <w:sz w:val="18"/>
                <w:szCs w:val="18"/>
              </w:rPr>
              <w:t>VERY LOW</w:t>
            </w:r>
          </w:p>
          <w:p w14:paraId="737898C1" w14:textId="77777777" w:rsidR="005F3581" w:rsidRDefault="005F3581" w:rsidP="005F3581">
            <w:pPr>
              <w:rPr>
                <w:rFonts w:eastAsia="Times New Roman" w:cs="Cambria Math"/>
                <w:kern w:val="24"/>
                <w:sz w:val="18"/>
                <w:szCs w:val="18"/>
                <w:lang w:eastAsia="en-CA"/>
              </w:rPr>
            </w:pPr>
            <w:r w:rsidRPr="00337847">
              <w:rPr>
                <w:rFonts w:ascii="Cambria Math" w:eastAsia="Times New Roman" w:hAnsi="Cambria Math" w:cs="Cambria Math"/>
                <w:kern w:val="24"/>
                <w:sz w:val="18"/>
                <w:szCs w:val="18"/>
                <w:lang w:eastAsia="en-CA"/>
              </w:rPr>
              <w:t>⊕⊝⊝⊝</w:t>
            </w:r>
          </w:p>
          <w:p w14:paraId="4B3E548F" w14:textId="4B8B1173" w:rsidR="005F3581" w:rsidRPr="00783FAF" w:rsidRDefault="005F3581" w:rsidP="004808E0">
            <w:pPr>
              <w:rPr>
                <w:rFonts w:eastAsia="Times New Roman" w:cs="Arial"/>
                <w:kern w:val="24"/>
                <w:sz w:val="18"/>
                <w:szCs w:val="18"/>
                <w:lang w:eastAsia="en-CA"/>
              </w:rPr>
            </w:pPr>
            <w:r>
              <w:rPr>
                <w:rFonts w:eastAsia="Times New Roman" w:cs="Arial"/>
                <w:kern w:val="24"/>
                <w:sz w:val="18"/>
                <w:szCs w:val="18"/>
                <w:lang w:eastAsia="en-CA"/>
              </w:rPr>
              <w:t>NR</w:t>
            </w:r>
          </w:p>
        </w:tc>
        <w:tc>
          <w:tcPr>
            <w:tcW w:w="3415" w:type="dxa"/>
          </w:tcPr>
          <w:p w14:paraId="384E9456" w14:textId="42151C23" w:rsidR="005F3581" w:rsidRDefault="005F3581" w:rsidP="004808E0">
            <w:pPr>
              <w:rPr>
                <w:rFonts w:cs="Arial"/>
                <w:sz w:val="18"/>
                <w:szCs w:val="18"/>
                <w:lang w:val="en-CA"/>
              </w:rPr>
            </w:pPr>
            <w:r>
              <w:rPr>
                <w:rFonts w:cs="Arial"/>
                <w:sz w:val="18"/>
                <w:szCs w:val="18"/>
                <w:lang w:val="en-CA"/>
              </w:rPr>
              <w:t xml:space="preserve">Among screened people with a cervix aged 25 to 29 years, we are </w:t>
            </w:r>
            <w:r>
              <w:rPr>
                <w:rFonts w:cs="Arial"/>
                <w:b/>
                <w:sz w:val="18"/>
                <w:szCs w:val="18"/>
                <w:lang w:val="en-CA"/>
              </w:rPr>
              <w:t>very uncertain</w:t>
            </w:r>
            <w:r>
              <w:rPr>
                <w:rFonts w:cs="Arial"/>
                <w:sz w:val="18"/>
                <w:szCs w:val="18"/>
                <w:lang w:val="en-CA"/>
              </w:rPr>
              <w:t xml:space="preserve"> about the effects of hrHPV testing via self-sampling with cytology triage on the detection of invasive cervical cancer compared with clinician-sampling hrHPV testing with cytology triage.</w:t>
            </w:r>
          </w:p>
          <w:p w14:paraId="686E2B52" w14:textId="77777777" w:rsidR="005F3581" w:rsidRDefault="005F3581" w:rsidP="004808E0">
            <w:pPr>
              <w:rPr>
                <w:rFonts w:cs="Arial"/>
                <w:sz w:val="18"/>
                <w:szCs w:val="18"/>
                <w:lang w:val="en-CA"/>
              </w:rPr>
            </w:pPr>
          </w:p>
          <w:p w14:paraId="05E46E4F" w14:textId="1EC52FD5" w:rsidR="00D35987" w:rsidRDefault="00D35987" w:rsidP="004808E0">
            <w:pPr>
              <w:rPr>
                <w:rFonts w:cs="Arial"/>
                <w:sz w:val="18"/>
                <w:szCs w:val="18"/>
                <w:lang w:val="en-CA"/>
              </w:rPr>
            </w:pPr>
            <w:r w:rsidRPr="009E300B">
              <w:rPr>
                <w:rFonts w:cs="Arial"/>
                <w:sz w:val="18"/>
                <w:szCs w:val="18"/>
                <w:lang w:val="en-CA"/>
              </w:rPr>
              <w:t xml:space="preserve">Among screened people with a cervix aged </w:t>
            </w:r>
            <w:r w:rsidR="005F3581">
              <w:rPr>
                <w:rFonts w:cs="Arial"/>
                <w:sz w:val="18"/>
                <w:szCs w:val="18"/>
                <w:lang w:val="en-CA"/>
              </w:rPr>
              <w:t>30</w:t>
            </w:r>
            <w:r w:rsidRPr="009E300B">
              <w:rPr>
                <w:rFonts w:cs="Arial"/>
                <w:sz w:val="18"/>
                <w:szCs w:val="18"/>
                <w:lang w:val="en-CA"/>
              </w:rPr>
              <w:t xml:space="preserve"> to </w:t>
            </w:r>
            <w:r w:rsidR="005F3581">
              <w:rPr>
                <w:rFonts w:cs="Arial"/>
                <w:sz w:val="18"/>
                <w:szCs w:val="18"/>
                <w:lang w:val="en-CA"/>
              </w:rPr>
              <w:t>59</w:t>
            </w:r>
            <w:r w:rsidRPr="009E300B">
              <w:rPr>
                <w:rFonts w:cs="Arial"/>
                <w:sz w:val="18"/>
                <w:szCs w:val="18"/>
                <w:lang w:val="en-CA"/>
              </w:rPr>
              <w:t xml:space="preserve"> years, </w:t>
            </w:r>
            <w:r w:rsidRPr="004E21CB">
              <w:rPr>
                <w:rFonts w:cs="Arial"/>
                <w:sz w:val="18"/>
                <w:szCs w:val="18"/>
                <w:lang w:val="en-CA"/>
              </w:rPr>
              <w:t>we are</w:t>
            </w:r>
            <w:r w:rsidRPr="001F1011">
              <w:rPr>
                <w:rFonts w:cs="Arial"/>
                <w:b/>
                <w:sz w:val="18"/>
                <w:szCs w:val="18"/>
                <w:lang w:val="en-CA"/>
              </w:rPr>
              <w:t xml:space="preserve"> very uncertain </w:t>
            </w:r>
            <w:r w:rsidRPr="004E21CB">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via self-sampling with cytology triage </w:t>
            </w:r>
            <w:r>
              <w:rPr>
                <w:rFonts w:cs="Arial"/>
                <w:sz w:val="18"/>
                <w:szCs w:val="18"/>
                <w:lang w:val="en-CA"/>
              </w:rPr>
              <w:t>on</w:t>
            </w:r>
            <w:r w:rsidRPr="009E300B">
              <w:rPr>
                <w:rFonts w:cs="Arial"/>
                <w:sz w:val="18"/>
                <w:szCs w:val="18"/>
                <w:lang w:val="en-CA"/>
              </w:rPr>
              <w:t xml:space="preserve"> the </w:t>
            </w:r>
            <w:r w:rsidR="00912126">
              <w:rPr>
                <w:rFonts w:cs="Arial"/>
                <w:sz w:val="18"/>
                <w:szCs w:val="18"/>
                <w:lang w:val="en-CA"/>
              </w:rPr>
              <w:t xml:space="preserve">detection </w:t>
            </w:r>
            <w:r>
              <w:rPr>
                <w:rFonts w:cs="Arial"/>
                <w:sz w:val="18"/>
                <w:szCs w:val="18"/>
                <w:lang w:val="en-CA"/>
              </w:rPr>
              <w:t>of invasive cervical cancer</w:t>
            </w:r>
            <w:r w:rsidRPr="009E300B">
              <w:rPr>
                <w:rFonts w:cs="Arial"/>
                <w:sz w:val="18"/>
                <w:szCs w:val="18"/>
                <w:lang w:val="en-CA"/>
              </w:rPr>
              <w:t xml:space="preserve"> compared with clinician-sampled hrHPV testing with cytology triage.</w:t>
            </w:r>
          </w:p>
          <w:p w14:paraId="6EA5748B" w14:textId="77777777" w:rsidR="005F3581" w:rsidRDefault="005F3581" w:rsidP="004808E0">
            <w:pPr>
              <w:rPr>
                <w:rFonts w:cs="Arial"/>
                <w:b/>
                <w:sz w:val="18"/>
                <w:szCs w:val="18"/>
                <w:lang w:val="en-CA"/>
              </w:rPr>
            </w:pPr>
          </w:p>
          <w:p w14:paraId="313EDDEC" w14:textId="76CEF469" w:rsidR="005F3581" w:rsidRPr="009E300B" w:rsidRDefault="005F3581" w:rsidP="004808E0">
            <w:pPr>
              <w:rPr>
                <w:rFonts w:cs="Arial"/>
                <w:b/>
                <w:sz w:val="18"/>
                <w:szCs w:val="18"/>
                <w:lang w:val="en-CA"/>
              </w:rPr>
            </w:pPr>
            <w:r>
              <w:rPr>
                <w:rFonts w:cs="Arial"/>
                <w:sz w:val="18"/>
                <w:szCs w:val="18"/>
                <w:lang w:val="en-CA"/>
              </w:rPr>
              <w:t xml:space="preserve">Among screened people with a cervix aged 60 to 69 years, we are </w:t>
            </w:r>
            <w:r>
              <w:rPr>
                <w:rFonts w:cs="Arial"/>
                <w:b/>
                <w:sz w:val="18"/>
                <w:szCs w:val="18"/>
                <w:lang w:val="en-CA"/>
              </w:rPr>
              <w:t>very uncertain</w:t>
            </w:r>
            <w:r>
              <w:rPr>
                <w:rFonts w:cs="Arial"/>
                <w:sz w:val="18"/>
                <w:szCs w:val="18"/>
                <w:lang w:val="en-CA"/>
              </w:rPr>
              <w:t xml:space="preserve"> about the effects of hrHPV testing via self-sampling with cytology triage on the detection of invasive cervical cancer compared with clinician-sampling hrHPV testing with cytology triage.</w:t>
            </w:r>
          </w:p>
        </w:tc>
      </w:tr>
    </w:tbl>
    <w:p w14:paraId="37CFD9BE" w14:textId="3BE1222B" w:rsidR="00844AC7" w:rsidRPr="009E300B" w:rsidRDefault="00844AC7" w:rsidP="00844AC7">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401F6E37" w14:textId="77777777" w:rsidR="00F563A7" w:rsidRPr="009E300B" w:rsidRDefault="00F563A7" w:rsidP="00F563A7">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w:t>
      </w:r>
      <w:r>
        <w:rPr>
          <w:rFonts w:cs="Arial"/>
          <w:sz w:val="18"/>
          <w:szCs w:val="18"/>
          <w:lang w:val="en-CA"/>
        </w:rPr>
        <w:t>s</w:t>
      </w:r>
      <w:r w:rsidRPr="009E300B">
        <w:rPr>
          <w:rFonts w:cs="Arial"/>
          <w:sz w:val="18"/>
          <w:szCs w:val="18"/>
          <w:lang w:val="en-CA"/>
        </w:rPr>
        <w:t xml:space="preserve"> participants who were randomized and accepted the offer to be screened in the group to which they were randomly assigned (akin to a per protocol analysis). Those who did not complete the screening protocol are excluded. The denominator excludes 20 participants from the self-sampling group and 23 from the assisted sampling group </w:t>
      </w:r>
      <w:r>
        <w:rPr>
          <w:rFonts w:cs="Arial"/>
          <w:sz w:val="18"/>
          <w:szCs w:val="18"/>
          <w:lang w:val="en-CA"/>
        </w:rPr>
        <w:t>who did not attend the recommended colposcopy.</w:t>
      </w:r>
    </w:p>
    <w:p w14:paraId="333F9629" w14:textId="0CAEB7E7" w:rsidR="00F563A7" w:rsidRPr="00D35987" w:rsidRDefault="00F563A7" w:rsidP="00F563A7">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297063EF" w14:textId="77777777" w:rsidR="00F563A7" w:rsidRPr="009E300B" w:rsidRDefault="00F563A7" w:rsidP="00F563A7">
      <w:pPr>
        <w:rPr>
          <w:rFonts w:cs="Arial"/>
          <w:b/>
          <w:sz w:val="18"/>
          <w:szCs w:val="18"/>
          <w:lang w:val="en-CA"/>
        </w:rPr>
      </w:pPr>
      <w:r w:rsidRPr="009E300B">
        <w:rPr>
          <w:rFonts w:cs="Arial"/>
          <w:b/>
          <w:sz w:val="18"/>
          <w:szCs w:val="18"/>
          <w:lang w:val="en-CA"/>
        </w:rPr>
        <w:t>Explanations:</w:t>
      </w:r>
    </w:p>
    <w:p w14:paraId="57B694C6" w14:textId="6FC00876" w:rsidR="00F563A7" w:rsidRDefault="00F563A7" w:rsidP="00F563A7">
      <w:pPr>
        <w:rPr>
          <w:rFonts w:cs="Arial"/>
          <w:b/>
          <w:i/>
          <w:sz w:val="18"/>
          <w:szCs w:val="18"/>
          <w:lang w:val="en-CA"/>
        </w:rPr>
      </w:pPr>
      <w:r w:rsidRPr="009E300B">
        <w:rPr>
          <w:rFonts w:cs="Arial"/>
          <w:sz w:val="18"/>
          <w:szCs w:val="18"/>
          <w:vertAlign w:val="superscript"/>
          <w:lang w:val="en-CA"/>
        </w:rPr>
        <w:t>c</w:t>
      </w:r>
      <w:r w:rsidRPr="009E300B">
        <w:rPr>
          <w:rFonts w:cs="Arial"/>
          <w:sz w:val="18"/>
          <w:szCs w:val="18"/>
          <w:u w:val="single"/>
          <w:lang w:val="en-CA"/>
        </w:rPr>
        <w:t xml:space="preserve">Acceptors of screening; people with a cervix aged </w:t>
      </w:r>
      <w:r w:rsidR="005F3581">
        <w:rPr>
          <w:rFonts w:cs="Arial"/>
          <w:sz w:val="18"/>
          <w:szCs w:val="18"/>
          <w:u w:val="single"/>
          <w:lang w:val="en-CA"/>
        </w:rPr>
        <w:t>30</w:t>
      </w:r>
      <w:r w:rsidRPr="009E300B">
        <w:rPr>
          <w:rFonts w:cs="Arial"/>
          <w:sz w:val="18"/>
          <w:szCs w:val="18"/>
          <w:u w:val="single"/>
          <w:lang w:val="en-CA"/>
        </w:rPr>
        <w:t xml:space="preserve"> to </w:t>
      </w:r>
      <w:r w:rsidR="005F3581">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B76EF9">
        <w:rPr>
          <w:rFonts w:cs="Arial"/>
          <w:sz w:val="18"/>
          <w:szCs w:val="18"/>
          <w:lang w:val="en-CA"/>
        </w:rPr>
        <w:t xml:space="preserve"> due t</w:t>
      </w:r>
      <w:r w:rsidR="004D28B4">
        <w:rPr>
          <w:rFonts w:cs="Arial"/>
          <w:sz w:val="18"/>
          <w:szCs w:val="18"/>
          <w:lang w:val="en-CA"/>
        </w:rPr>
        <w:t>o</w:t>
      </w:r>
      <w:r w:rsidR="00B76EF9">
        <w:rPr>
          <w:rFonts w:cs="Arial"/>
          <w:sz w:val="18"/>
          <w:szCs w:val="18"/>
          <w:lang w:val="en-CA"/>
        </w:rPr>
        <w:t xml:space="preserve">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sidR="00B76EF9">
        <w:rPr>
          <w:rFonts w:cs="Arial"/>
          <w:sz w:val="18"/>
          <w:szCs w:val="18"/>
          <w:lang w:val="en-CA"/>
        </w:rPr>
        <w:t>detection is an indirect measure of incidence</w:t>
      </w:r>
      <w:r w:rsidR="00175344" w:rsidRPr="00175344">
        <w:rPr>
          <w:rFonts w:cs="Arial"/>
          <w:sz w:val="18"/>
          <w:szCs w:val="18"/>
          <w:lang w:val="en-CA"/>
        </w:rPr>
        <w:t>.</w:t>
      </w:r>
      <w:r w:rsidRPr="00860FEA">
        <w:rPr>
          <w:rFonts w:cs="Arial"/>
          <w:sz w:val="18"/>
          <w:szCs w:val="18"/>
          <w:lang w:val="en-CA"/>
        </w:rPr>
        <w:t xml:space="preserve"> </w:t>
      </w:r>
      <w:r w:rsidRPr="00106091">
        <w:rPr>
          <w:rFonts w:eastAsia="Times New Roman" w:cs="Arial"/>
          <w:b/>
          <w:bCs/>
          <w:i/>
          <w:iCs/>
          <w:color w:val="000000"/>
          <w:sz w:val="18"/>
          <w:szCs w:val="18"/>
          <w:lang w:val="en-CA"/>
        </w:rPr>
        <w:t>Serious concerns about imprecision</w:t>
      </w:r>
      <w:r w:rsidRPr="00106091">
        <w:rPr>
          <w:rFonts w:eastAsia="Times New Roman" w:cs="Arial"/>
          <w:i/>
          <w:iCs/>
          <w:color w:val="000000"/>
          <w:sz w:val="18"/>
          <w:szCs w:val="18"/>
          <w:lang w:val="en-CA"/>
        </w:rPr>
        <w:t xml:space="preserve">: </w:t>
      </w:r>
      <w:r>
        <w:rPr>
          <w:rFonts w:eastAsia="Times New Roman" w:cs="Arial"/>
          <w:color w:val="000000"/>
          <w:sz w:val="18"/>
          <w:szCs w:val="18"/>
          <w:lang w:val="en-CA"/>
        </w:rPr>
        <w:t>upper</w:t>
      </w:r>
      <w:r w:rsidRPr="00106091">
        <w:rPr>
          <w:rFonts w:eastAsia="Times New Roman" w:cs="Arial"/>
          <w:color w:val="000000"/>
          <w:sz w:val="18"/>
          <w:szCs w:val="18"/>
          <w:lang w:val="en-CA"/>
        </w:rPr>
        <w:t xml:space="preserve"> limit of 95% CI </w:t>
      </w:r>
      <w:proofErr w:type="gramStart"/>
      <w:r w:rsidRPr="00106091">
        <w:rPr>
          <w:rFonts w:eastAsia="Times New Roman" w:cs="Arial"/>
          <w:color w:val="000000"/>
          <w:sz w:val="18"/>
          <w:szCs w:val="18"/>
          <w:lang w:val="en-CA"/>
        </w:rPr>
        <w:t>indicates</w:t>
      </w:r>
      <w:proofErr w:type="gramEnd"/>
      <w:r w:rsidRPr="00106091">
        <w:rPr>
          <w:rFonts w:eastAsia="Times New Roman" w:cs="Arial"/>
          <w:color w:val="000000"/>
          <w:sz w:val="18"/>
          <w:szCs w:val="18"/>
          <w:lang w:val="en-CA"/>
        </w:rPr>
        <w:t xml:space="preserve"> </w:t>
      </w:r>
      <w:r>
        <w:rPr>
          <w:rFonts w:eastAsia="Times New Roman" w:cs="Arial"/>
          <w:color w:val="000000"/>
          <w:sz w:val="18"/>
          <w:szCs w:val="18"/>
          <w:lang w:val="en-CA"/>
        </w:rPr>
        <w:t>increased</w:t>
      </w:r>
      <w:r w:rsidRPr="00106091">
        <w:rPr>
          <w:rFonts w:eastAsia="Times New Roman" w:cs="Arial"/>
          <w:color w:val="000000"/>
          <w:sz w:val="18"/>
          <w:szCs w:val="18"/>
          <w:lang w:val="en-CA"/>
        </w:rPr>
        <w:t xml:space="preserve"> effect</w:t>
      </w:r>
      <w:r w:rsidRPr="009E300B">
        <w:rPr>
          <w:rFonts w:cs="Arial"/>
          <w:sz w:val="18"/>
          <w:szCs w:val="18"/>
          <w:lang w:val="en-CA"/>
        </w:rPr>
        <w:t>.</w:t>
      </w:r>
      <w:r w:rsidRPr="009E300B">
        <w:rPr>
          <w:rFonts w:cs="Arial"/>
          <w:b/>
          <w:i/>
          <w:sz w:val="18"/>
          <w:szCs w:val="18"/>
          <w:lang w:val="en-CA"/>
        </w:rPr>
        <w:t xml:space="preserve"> No other serious concerns.</w:t>
      </w:r>
    </w:p>
    <w:p w14:paraId="368E6366" w14:textId="0F88182C" w:rsidR="00B76EF9" w:rsidRDefault="00B76EF9" w:rsidP="00F563A7">
      <w:pPr>
        <w:rPr>
          <w:rFonts w:eastAsia="Times New Roman" w:cs="Arial"/>
          <w:b/>
          <w:bCs/>
          <w:i/>
          <w:iCs/>
          <w:color w:val="000000"/>
          <w:sz w:val="18"/>
          <w:szCs w:val="18"/>
        </w:rPr>
      </w:pPr>
    </w:p>
    <w:p w14:paraId="73141AD6" w14:textId="65566F30" w:rsidR="00B76EF9" w:rsidRDefault="00B76EF9" w:rsidP="00F563A7">
      <w:pPr>
        <w:rPr>
          <w:rFonts w:eastAsia="Times New Roman" w:cs="Arial"/>
          <w:b/>
          <w:bCs/>
          <w:i/>
          <w:iCs/>
          <w:color w:val="000000"/>
          <w:sz w:val="18"/>
          <w:szCs w:val="18"/>
        </w:rPr>
      </w:pPr>
    </w:p>
    <w:p w14:paraId="3FF4708F" w14:textId="1F8EFBE9" w:rsidR="00B76EF9" w:rsidRDefault="00B76EF9" w:rsidP="00F563A7">
      <w:pPr>
        <w:rPr>
          <w:rFonts w:eastAsia="Times New Roman" w:cs="Arial"/>
          <w:b/>
          <w:bCs/>
          <w:i/>
          <w:iCs/>
          <w:color w:val="000000"/>
          <w:sz w:val="18"/>
          <w:szCs w:val="18"/>
        </w:rPr>
      </w:pPr>
    </w:p>
    <w:p w14:paraId="4B62EAF1" w14:textId="2CDBFC77" w:rsidR="00B76EF9" w:rsidRDefault="00B76EF9" w:rsidP="00F563A7">
      <w:pPr>
        <w:rPr>
          <w:rFonts w:eastAsia="Times New Roman" w:cs="Arial"/>
          <w:b/>
          <w:bCs/>
          <w:i/>
          <w:iCs/>
          <w:color w:val="000000"/>
          <w:sz w:val="18"/>
          <w:szCs w:val="18"/>
        </w:rPr>
      </w:pPr>
    </w:p>
    <w:p w14:paraId="0E711DB3" w14:textId="248D25E9" w:rsidR="00B76EF9" w:rsidRDefault="00B76EF9" w:rsidP="00F563A7">
      <w:pPr>
        <w:rPr>
          <w:rFonts w:eastAsia="Times New Roman" w:cs="Arial"/>
          <w:b/>
          <w:bCs/>
          <w:i/>
          <w:iCs/>
          <w:color w:val="000000"/>
          <w:sz w:val="18"/>
          <w:szCs w:val="18"/>
        </w:rPr>
      </w:pPr>
    </w:p>
    <w:p w14:paraId="55F412DE" w14:textId="0F84A378" w:rsidR="00B76EF9" w:rsidRDefault="00B76EF9" w:rsidP="00F563A7">
      <w:pPr>
        <w:rPr>
          <w:rFonts w:eastAsia="Times New Roman" w:cs="Arial"/>
          <w:b/>
          <w:bCs/>
          <w:i/>
          <w:iCs/>
          <w:color w:val="000000"/>
          <w:sz w:val="18"/>
          <w:szCs w:val="18"/>
        </w:rPr>
      </w:pPr>
    </w:p>
    <w:p w14:paraId="6E7FFDBF" w14:textId="3F366958" w:rsidR="00B76EF9" w:rsidRDefault="00B76EF9" w:rsidP="00F563A7">
      <w:pPr>
        <w:rPr>
          <w:rFonts w:eastAsia="Times New Roman" w:cs="Arial"/>
          <w:b/>
          <w:bCs/>
          <w:i/>
          <w:iCs/>
          <w:color w:val="000000"/>
          <w:sz w:val="18"/>
          <w:szCs w:val="18"/>
        </w:rPr>
      </w:pPr>
    </w:p>
    <w:p w14:paraId="2574309C" w14:textId="757989C4" w:rsidR="00B76EF9" w:rsidRDefault="00B76EF9" w:rsidP="00F563A7">
      <w:pPr>
        <w:rPr>
          <w:rFonts w:eastAsia="Times New Roman" w:cs="Arial"/>
          <w:b/>
          <w:bCs/>
          <w:i/>
          <w:iCs/>
          <w:color w:val="000000"/>
          <w:sz w:val="18"/>
          <w:szCs w:val="18"/>
        </w:rPr>
      </w:pPr>
    </w:p>
    <w:p w14:paraId="52A70DC7" w14:textId="6DC86295" w:rsidR="00B76EF9" w:rsidRDefault="00B76EF9" w:rsidP="00F563A7">
      <w:pPr>
        <w:rPr>
          <w:rFonts w:eastAsia="Times New Roman" w:cs="Arial"/>
          <w:b/>
          <w:bCs/>
          <w:i/>
          <w:iCs/>
          <w:color w:val="000000"/>
          <w:sz w:val="18"/>
          <w:szCs w:val="18"/>
        </w:rPr>
      </w:pPr>
    </w:p>
    <w:p w14:paraId="3B7ADF6C" w14:textId="73D9FE49" w:rsidR="00B76EF9" w:rsidRDefault="00B76EF9" w:rsidP="00F563A7">
      <w:pPr>
        <w:rPr>
          <w:rFonts w:eastAsia="Times New Roman" w:cs="Arial"/>
          <w:b/>
          <w:bCs/>
          <w:i/>
          <w:iCs/>
          <w:color w:val="000000"/>
          <w:sz w:val="18"/>
          <w:szCs w:val="18"/>
        </w:rPr>
      </w:pPr>
    </w:p>
    <w:p w14:paraId="0CFD1E60" w14:textId="6582F30F" w:rsidR="00B76EF9" w:rsidRDefault="00B76EF9" w:rsidP="00F563A7">
      <w:pPr>
        <w:rPr>
          <w:rFonts w:eastAsia="Times New Roman" w:cs="Arial"/>
          <w:b/>
          <w:bCs/>
          <w:i/>
          <w:iCs/>
          <w:color w:val="000000"/>
          <w:sz w:val="18"/>
          <w:szCs w:val="18"/>
        </w:rPr>
      </w:pPr>
    </w:p>
    <w:p w14:paraId="6BB36A67" w14:textId="5D05D718" w:rsidR="00B76EF9" w:rsidRDefault="00B76EF9" w:rsidP="00F563A7">
      <w:pPr>
        <w:rPr>
          <w:rFonts w:eastAsia="Times New Roman" w:cs="Arial"/>
          <w:b/>
          <w:bCs/>
          <w:i/>
          <w:iCs/>
          <w:color w:val="000000"/>
          <w:sz w:val="18"/>
          <w:szCs w:val="18"/>
        </w:rPr>
      </w:pPr>
    </w:p>
    <w:p w14:paraId="4419A04A" w14:textId="2627184B" w:rsidR="00B76EF9" w:rsidRDefault="00B76EF9" w:rsidP="00F563A7">
      <w:pPr>
        <w:rPr>
          <w:rFonts w:eastAsia="Times New Roman" w:cs="Arial"/>
          <w:b/>
          <w:bCs/>
          <w:i/>
          <w:iCs/>
          <w:color w:val="000000"/>
          <w:sz w:val="18"/>
          <w:szCs w:val="18"/>
        </w:rPr>
      </w:pPr>
    </w:p>
    <w:p w14:paraId="44DBADD1" w14:textId="3AA80A16" w:rsidR="00B76EF9" w:rsidRDefault="00B76EF9" w:rsidP="00F563A7">
      <w:pPr>
        <w:rPr>
          <w:rFonts w:eastAsia="Times New Roman" w:cs="Arial"/>
          <w:b/>
          <w:bCs/>
          <w:i/>
          <w:iCs/>
          <w:color w:val="000000"/>
          <w:sz w:val="18"/>
          <w:szCs w:val="18"/>
        </w:rPr>
      </w:pPr>
    </w:p>
    <w:p w14:paraId="5B97BBB1" w14:textId="67085D00" w:rsidR="00B76EF9" w:rsidRDefault="00B76EF9" w:rsidP="00F563A7">
      <w:pPr>
        <w:rPr>
          <w:rFonts w:eastAsia="Times New Roman" w:cs="Arial"/>
          <w:b/>
          <w:bCs/>
          <w:i/>
          <w:iCs/>
          <w:color w:val="000000"/>
          <w:sz w:val="18"/>
          <w:szCs w:val="18"/>
        </w:rPr>
      </w:pPr>
    </w:p>
    <w:p w14:paraId="46E4B1D3" w14:textId="77777777" w:rsidR="00B76EF9" w:rsidRPr="001F1011" w:rsidRDefault="00B76EF9" w:rsidP="00F563A7">
      <w:pPr>
        <w:rPr>
          <w:rFonts w:eastAsia="Times New Roman" w:cs="Arial"/>
          <w:b/>
          <w:bCs/>
          <w:i/>
          <w:iCs/>
          <w:color w:val="000000"/>
          <w:sz w:val="18"/>
          <w:szCs w:val="18"/>
        </w:rPr>
      </w:pPr>
    </w:p>
    <w:p w14:paraId="12765EAD" w14:textId="77777777" w:rsidR="00F563A7" w:rsidRPr="009E300B" w:rsidRDefault="00F563A7" w:rsidP="00F563A7">
      <w:pPr>
        <w:rPr>
          <w:rFonts w:cs="Arial"/>
          <w:b/>
          <w:sz w:val="18"/>
          <w:szCs w:val="18"/>
          <w:lang w:val="en-CA"/>
        </w:rPr>
      </w:pPr>
    </w:p>
    <w:p w14:paraId="621AD828" w14:textId="05205775" w:rsidR="00F563A7" w:rsidRPr="009E300B" w:rsidRDefault="004144A4" w:rsidP="00F563A7">
      <w:pPr>
        <w:rPr>
          <w:rFonts w:cs="Arial"/>
          <w:lang w:val="en-CA"/>
        </w:rPr>
      </w:pPr>
      <w:r w:rsidRPr="00FC7BF5">
        <w:rPr>
          <w:noProof/>
        </w:rPr>
        <w:drawing>
          <wp:inline distT="0" distB="0" distL="0" distR="0" wp14:anchorId="350AE9FF" wp14:editId="58B7A5DC">
            <wp:extent cx="8888465" cy="1885950"/>
            <wp:effectExtent l="0" t="0" r="8255"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8914282" cy="1891428"/>
                    </a:xfrm>
                    <a:prstGeom prst="rect">
                      <a:avLst/>
                    </a:prstGeom>
                  </pic:spPr>
                </pic:pic>
              </a:graphicData>
            </a:graphic>
          </wp:inline>
        </w:drawing>
      </w:r>
    </w:p>
    <w:p w14:paraId="3AE3510C" w14:textId="52CEDE75" w:rsidR="00F563A7" w:rsidRPr="009E300B" w:rsidRDefault="00F563A7" w:rsidP="00F563A7">
      <w:bookmarkStart w:id="228" w:name="_Toc107391701"/>
      <w:r w:rsidRPr="009E300B">
        <w:t xml:space="preserve">Forest Plot </w:t>
      </w:r>
      <w:r w:rsidR="00D35987">
        <w:t>6</w:t>
      </w:r>
      <w:r w:rsidRPr="009E300B">
        <w:t>.</w:t>
      </w:r>
      <w:r>
        <w:t>5</w:t>
      </w:r>
      <w:r w:rsidR="005F4F8A">
        <w:t>a</w:t>
      </w:r>
      <w:r w:rsidRPr="009E300B">
        <w:t xml:space="preserve">. </w:t>
      </w:r>
      <w:r>
        <w:t xml:space="preserve">Detection of invasive cervical cancer </w:t>
      </w:r>
      <w:bookmarkEnd w:id="228"/>
    </w:p>
    <w:p w14:paraId="3DA8FD05" w14:textId="77777777" w:rsidR="00F563A7" w:rsidRDefault="00F563A7" w:rsidP="00F563A7">
      <w:pPr>
        <w:rPr>
          <w:rFonts w:cs="Arial"/>
          <w:lang w:val="en-CA"/>
        </w:rPr>
      </w:pPr>
    </w:p>
    <w:p w14:paraId="16FF837C" w14:textId="77777777" w:rsidR="00F563A7" w:rsidRDefault="00F563A7" w:rsidP="00F563A7">
      <w:pPr>
        <w:rPr>
          <w:rFonts w:cs="Arial"/>
          <w:lang w:val="en-CA"/>
        </w:rPr>
      </w:pPr>
    </w:p>
    <w:p w14:paraId="6363D747" w14:textId="77777777" w:rsidR="00F563A7" w:rsidRDefault="00F563A7" w:rsidP="00F563A7">
      <w:pPr>
        <w:rPr>
          <w:rFonts w:cs="Arial"/>
          <w:lang w:val="en-CA"/>
        </w:rPr>
      </w:pPr>
    </w:p>
    <w:p w14:paraId="0846B795" w14:textId="77777777" w:rsidR="00F563A7" w:rsidRDefault="00F563A7" w:rsidP="00F563A7">
      <w:pPr>
        <w:rPr>
          <w:rFonts w:cs="Arial"/>
          <w:lang w:val="en-CA"/>
        </w:rPr>
      </w:pPr>
    </w:p>
    <w:p w14:paraId="1BFD7B1D" w14:textId="77777777" w:rsidR="00F563A7" w:rsidRDefault="00F563A7" w:rsidP="00F563A7">
      <w:pPr>
        <w:rPr>
          <w:rFonts w:cs="Arial"/>
          <w:lang w:val="en-CA"/>
        </w:rPr>
      </w:pPr>
    </w:p>
    <w:p w14:paraId="6668D2E9" w14:textId="77777777" w:rsidR="00F563A7" w:rsidRDefault="00F563A7" w:rsidP="00F563A7">
      <w:pPr>
        <w:rPr>
          <w:rFonts w:cs="Arial"/>
          <w:lang w:val="en-CA"/>
        </w:rPr>
      </w:pPr>
    </w:p>
    <w:p w14:paraId="5E702A81" w14:textId="77777777" w:rsidR="00F563A7" w:rsidRDefault="00F563A7" w:rsidP="00F563A7">
      <w:pPr>
        <w:rPr>
          <w:rFonts w:cs="Arial"/>
          <w:lang w:val="en-CA"/>
        </w:rPr>
      </w:pPr>
    </w:p>
    <w:p w14:paraId="101B8C5B" w14:textId="77777777" w:rsidR="00F563A7" w:rsidRDefault="00F563A7" w:rsidP="00F563A7">
      <w:pPr>
        <w:rPr>
          <w:rFonts w:cs="Arial"/>
          <w:lang w:val="en-CA"/>
        </w:rPr>
      </w:pPr>
    </w:p>
    <w:p w14:paraId="0BE42B58" w14:textId="77777777" w:rsidR="00F563A7" w:rsidRDefault="00F563A7" w:rsidP="00F563A7">
      <w:pPr>
        <w:rPr>
          <w:rFonts w:cs="Arial"/>
          <w:lang w:val="en-CA"/>
        </w:rPr>
      </w:pPr>
    </w:p>
    <w:p w14:paraId="4B5F8FDB" w14:textId="77777777" w:rsidR="00F563A7" w:rsidRDefault="00F563A7" w:rsidP="00F563A7">
      <w:pPr>
        <w:rPr>
          <w:rFonts w:cs="Arial"/>
          <w:lang w:val="en-CA"/>
        </w:rPr>
      </w:pPr>
    </w:p>
    <w:p w14:paraId="2C1EA9F0" w14:textId="77777777" w:rsidR="00F563A7" w:rsidRDefault="00F563A7" w:rsidP="00F563A7">
      <w:pPr>
        <w:rPr>
          <w:rFonts w:cs="Arial"/>
          <w:lang w:val="en-CA"/>
        </w:rPr>
      </w:pPr>
    </w:p>
    <w:p w14:paraId="2F6A2CD0" w14:textId="353005C1" w:rsidR="00F563A7" w:rsidRDefault="00F563A7" w:rsidP="00F563A7">
      <w:pPr>
        <w:rPr>
          <w:rFonts w:cs="Arial"/>
          <w:lang w:val="en-CA"/>
        </w:rPr>
      </w:pPr>
    </w:p>
    <w:p w14:paraId="0E599B4D" w14:textId="1EA798D0" w:rsidR="00594797" w:rsidRDefault="00594797" w:rsidP="00F563A7">
      <w:pPr>
        <w:rPr>
          <w:rFonts w:cs="Arial"/>
          <w:lang w:val="en-CA"/>
        </w:rPr>
      </w:pPr>
    </w:p>
    <w:p w14:paraId="1E9E341D" w14:textId="3641FA21" w:rsidR="00594797" w:rsidRDefault="00594797" w:rsidP="00F563A7">
      <w:pPr>
        <w:rPr>
          <w:rFonts w:cs="Arial"/>
          <w:lang w:val="en-CA"/>
        </w:rPr>
      </w:pPr>
    </w:p>
    <w:p w14:paraId="1C25834E" w14:textId="77777777" w:rsidR="00594797" w:rsidRDefault="00594797" w:rsidP="00F563A7">
      <w:pPr>
        <w:rPr>
          <w:rFonts w:cs="Arial"/>
          <w:lang w:val="en-CA"/>
        </w:rPr>
      </w:pPr>
    </w:p>
    <w:p w14:paraId="1745EC20" w14:textId="77777777" w:rsidR="00F563A7" w:rsidRPr="009E300B" w:rsidRDefault="00F563A7" w:rsidP="00F563A7">
      <w:pPr>
        <w:rPr>
          <w:rFonts w:cs="Arial"/>
          <w:lang w:val="en-CA"/>
        </w:rPr>
      </w:pPr>
    </w:p>
    <w:p w14:paraId="708042D1" w14:textId="0021E645" w:rsidR="00F563A7" w:rsidRPr="009E300B" w:rsidRDefault="00F563A7" w:rsidP="00F563A7">
      <w:bookmarkStart w:id="229" w:name="_Toc107391702"/>
      <w:r w:rsidRPr="009E300B">
        <w:t xml:space="preserve">Evidence Set </w:t>
      </w:r>
      <w:r w:rsidR="00594797">
        <w:t>6</w:t>
      </w:r>
      <w:r w:rsidRPr="009E300B">
        <w:t>.</w:t>
      </w:r>
      <w:r>
        <w:t>6</w:t>
      </w:r>
      <w:r w:rsidR="00467F88">
        <w:t>a</w:t>
      </w:r>
      <w:r w:rsidRPr="009E300B">
        <w:t>. False positives for CIN2+</w:t>
      </w:r>
      <w:bookmarkEnd w:id="229"/>
    </w:p>
    <w:p w14:paraId="039038CD" w14:textId="77777777" w:rsidR="00F563A7" w:rsidRPr="00126B1A" w:rsidRDefault="00F563A7" w:rsidP="00F563A7">
      <w:pPr>
        <w:rPr>
          <w:rFonts w:cs="Arial"/>
          <w:szCs w:val="20"/>
          <w:lang w:val="en-CA"/>
        </w:rPr>
      </w:pPr>
      <w:r w:rsidRPr="00126B1A">
        <w:rPr>
          <w:rFonts w:cs="Arial"/>
          <w:b/>
          <w:szCs w:val="20"/>
          <w:lang w:val="en-CA"/>
        </w:rPr>
        <w:t>Included report:</w:t>
      </w:r>
      <w:r w:rsidRPr="00126B1A">
        <w:rPr>
          <w:rFonts w:cs="Arial"/>
          <w:szCs w:val="20"/>
          <w:lang w:val="en-CA"/>
        </w:rPr>
        <w:t xml:space="preserve"> Polman 2019 (IMPROVE)</w:t>
      </w:r>
    </w:p>
    <w:p w14:paraId="4EDFC11A" w14:textId="65390412" w:rsidR="00F563A7" w:rsidRPr="009E300B" w:rsidRDefault="00F563A7" w:rsidP="00F563A7">
      <w:bookmarkStart w:id="230" w:name="_Toc107391703"/>
      <w:r w:rsidRPr="009E300B">
        <w:t>GRADE Summar</w:t>
      </w:r>
      <w:r>
        <w:t xml:space="preserve">y of Findings Table </w:t>
      </w:r>
      <w:r w:rsidR="00594797">
        <w:t>6</w:t>
      </w:r>
      <w:r w:rsidRPr="009E300B">
        <w:t>.</w:t>
      </w:r>
      <w:r>
        <w:t>6</w:t>
      </w:r>
      <w:r w:rsidR="005F4F8A">
        <w:t>a</w:t>
      </w:r>
      <w:r w:rsidRPr="009E300B">
        <w:t>. False positives for CIN2+</w:t>
      </w:r>
      <w:bookmarkEnd w:id="230"/>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F563A7" w:rsidRPr="009E300B" w14:paraId="0D312ED7" w14:textId="77777777" w:rsidTr="004808E0">
        <w:trPr>
          <w:tblHeader/>
        </w:trPr>
        <w:tc>
          <w:tcPr>
            <w:tcW w:w="1795" w:type="dxa"/>
            <w:gridSpan w:val="2"/>
            <w:vMerge w:val="restart"/>
            <w:shd w:val="clear" w:color="auto" w:fill="D5DCE4" w:themeFill="text2" w:themeFillTint="33"/>
          </w:tcPr>
          <w:p w14:paraId="78FFD7DC" w14:textId="77777777" w:rsidR="00F563A7" w:rsidRPr="009E300B" w:rsidRDefault="00F563A7" w:rsidP="004808E0">
            <w:pPr>
              <w:rPr>
                <w:rFonts w:cs="Arial"/>
                <w:b/>
                <w:sz w:val="18"/>
                <w:szCs w:val="18"/>
                <w:lang w:val="en-CA"/>
              </w:rPr>
            </w:pPr>
            <w:r w:rsidRPr="009E300B">
              <w:rPr>
                <w:rFonts w:cs="Arial"/>
                <w:b/>
                <w:sz w:val="18"/>
                <w:szCs w:val="18"/>
                <w:lang w:val="en-CA"/>
              </w:rPr>
              <w:t>Outcome</w:t>
            </w:r>
          </w:p>
          <w:p w14:paraId="0A0915D3" w14:textId="77777777" w:rsidR="00F563A7" w:rsidRPr="009E300B" w:rsidRDefault="00F563A7"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1996FFB8" w14:textId="77777777" w:rsidR="00F563A7" w:rsidRPr="009E300B" w:rsidRDefault="00F563A7"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50DCF4EF" w14:textId="687374AF" w:rsidR="00F563A7" w:rsidRPr="009E300B" w:rsidRDefault="00667595" w:rsidP="004808E0">
            <w:pPr>
              <w:rPr>
                <w:rFonts w:cs="Arial"/>
                <w:b/>
                <w:sz w:val="18"/>
                <w:szCs w:val="18"/>
                <w:lang w:val="en-CA"/>
              </w:rPr>
            </w:pPr>
            <w:r>
              <w:rPr>
                <w:rFonts w:cs="Arial"/>
                <w:b/>
                <w:sz w:val="18"/>
                <w:szCs w:val="18"/>
                <w:lang w:val="en-CA"/>
              </w:rPr>
              <w:t>Relative</w:t>
            </w:r>
            <w:r w:rsidR="00F563A7" w:rsidRPr="009E300B">
              <w:rPr>
                <w:rFonts w:cs="Arial"/>
                <w:b/>
                <w:sz w:val="18"/>
                <w:szCs w:val="18"/>
                <w:lang w:val="en-CA"/>
              </w:rPr>
              <w:t xml:space="preserve"> effects, </w:t>
            </w:r>
            <w:r>
              <w:rPr>
                <w:rFonts w:cs="Arial"/>
                <w:b/>
                <w:sz w:val="18"/>
                <w:szCs w:val="18"/>
                <w:lang w:val="en-CA"/>
              </w:rPr>
              <w:t>Peto OR and RR</w:t>
            </w:r>
            <w:r w:rsidR="00F563A7" w:rsidRPr="009E300B">
              <w:rPr>
                <w:rFonts w:cs="Arial"/>
                <w:b/>
                <w:sz w:val="18"/>
                <w:szCs w:val="18"/>
                <w:lang w:val="en-CA"/>
              </w:rPr>
              <w:t xml:space="preserve"> (95 % CI)</w:t>
            </w:r>
          </w:p>
        </w:tc>
        <w:tc>
          <w:tcPr>
            <w:tcW w:w="5343" w:type="dxa"/>
            <w:gridSpan w:val="3"/>
            <w:shd w:val="clear" w:color="auto" w:fill="D5DCE4" w:themeFill="text2" w:themeFillTint="33"/>
          </w:tcPr>
          <w:p w14:paraId="47AD4C6A" w14:textId="77777777" w:rsidR="00F563A7" w:rsidRPr="009E300B" w:rsidRDefault="00F563A7"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5E59654F" w14:textId="77777777" w:rsidR="00F563A7" w:rsidRPr="009E300B" w:rsidRDefault="00F563A7" w:rsidP="004808E0">
            <w:pPr>
              <w:rPr>
                <w:rFonts w:cs="Arial"/>
                <w:sz w:val="18"/>
                <w:szCs w:val="18"/>
                <w:vertAlign w:val="superscript"/>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269069A2" w14:textId="77777777" w:rsidR="00F563A7" w:rsidRPr="009E300B" w:rsidRDefault="00F563A7" w:rsidP="004808E0">
            <w:pPr>
              <w:rPr>
                <w:rFonts w:cs="Arial"/>
                <w:b/>
                <w:sz w:val="18"/>
                <w:szCs w:val="18"/>
                <w:lang w:val="en-CA"/>
              </w:rPr>
            </w:pPr>
            <w:r w:rsidRPr="009E300B">
              <w:rPr>
                <w:rFonts w:cs="Arial"/>
                <w:b/>
                <w:sz w:val="18"/>
                <w:szCs w:val="18"/>
                <w:lang w:val="en-CA"/>
              </w:rPr>
              <w:t>What happens?</w:t>
            </w:r>
          </w:p>
        </w:tc>
      </w:tr>
      <w:tr w:rsidR="00F563A7" w:rsidRPr="009E300B" w14:paraId="5DF6924B" w14:textId="77777777" w:rsidTr="004808E0">
        <w:trPr>
          <w:tblHeader/>
        </w:trPr>
        <w:tc>
          <w:tcPr>
            <w:tcW w:w="1795" w:type="dxa"/>
            <w:gridSpan w:val="2"/>
            <w:vMerge/>
          </w:tcPr>
          <w:p w14:paraId="32DEB06B" w14:textId="77777777" w:rsidR="00F563A7" w:rsidRPr="009E300B" w:rsidRDefault="00F563A7" w:rsidP="004808E0">
            <w:pPr>
              <w:rPr>
                <w:rFonts w:cs="Arial"/>
                <w:b/>
                <w:sz w:val="18"/>
                <w:szCs w:val="18"/>
                <w:lang w:val="en-CA"/>
              </w:rPr>
            </w:pPr>
          </w:p>
        </w:tc>
        <w:tc>
          <w:tcPr>
            <w:tcW w:w="1767" w:type="dxa"/>
            <w:vMerge/>
          </w:tcPr>
          <w:p w14:paraId="2422C932" w14:textId="77777777" w:rsidR="00F563A7" w:rsidRPr="009E300B" w:rsidRDefault="00F563A7" w:rsidP="004808E0">
            <w:pPr>
              <w:rPr>
                <w:rFonts w:cs="Arial"/>
                <w:b/>
                <w:sz w:val="18"/>
                <w:szCs w:val="18"/>
                <w:lang w:val="en-CA"/>
              </w:rPr>
            </w:pPr>
          </w:p>
        </w:tc>
        <w:tc>
          <w:tcPr>
            <w:tcW w:w="1781" w:type="dxa"/>
            <w:shd w:val="clear" w:color="auto" w:fill="D5DCE4" w:themeFill="text2" w:themeFillTint="33"/>
          </w:tcPr>
          <w:p w14:paraId="658D5236" w14:textId="77777777" w:rsidR="00F563A7" w:rsidRPr="009E300B" w:rsidRDefault="00F563A7" w:rsidP="004808E0">
            <w:pPr>
              <w:rPr>
                <w:rFonts w:cs="Arial"/>
                <w:b/>
                <w:sz w:val="18"/>
                <w:szCs w:val="18"/>
                <w:lang w:val="en-CA"/>
              </w:rPr>
            </w:pPr>
            <w:r w:rsidRPr="009E300B">
              <w:rPr>
                <w:rFonts w:cs="Arial"/>
                <w:b/>
                <w:sz w:val="18"/>
                <w:szCs w:val="18"/>
                <w:lang w:val="en-CA"/>
              </w:rPr>
              <w:t>With hrHPV clinician sampling + cytology triage</w:t>
            </w:r>
          </w:p>
        </w:tc>
        <w:tc>
          <w:tcPr>
            <w:tcW w:w="1781" w:type="dxa"/>
            <w:shd w:val="clear" w:color="auto" w:fill="D5DCE4" w:themeFill="text2" w:themeFillTint="33"/>
          </w:tcPr>
          <w:p w14:paraId="7997D3A8" w14:textId="77777777" w:rsidR="00F563A7" w:rsidRPr="009E300B" w:rsidRDefault="00F563A7" w:rsidP="004808E0">
            <w:pPr>
              <w:rPr>
                <w:rFonts w:cs="Arial"/>
                <w:b/>
                <w:sz w:val="18"/>
                <w:szCs w:val="18"/>
                <w:lang w:val="en-CA"/>
              </w:rPr>
            </w:pPr>
            <w:r w:rsidRPr="009E300B">
              <w:rPr>
                <w:rFonts w:cs="Arial"/>
                <w:b/>
                <w:sz w:val="18"/>
                <w:szCs w:val="18"/>
                <w:lang w:val="en-CA"/>
              </w:rPr>
              <w:t>With hrHPV self-sampling + cytology triage</w:t>
            </w:r>
          </w:p>
        </w:tc>
        <w:tc>
          <w:tcPr>
            <w:tcW w:w="1781" w:type="dxa"/>
            <w:shd w:val="clear" w:color="auto" w:fill="D5DCE4" w:themeFill="text2" w:themeFillTint="33"/>
          </w:tcPr>
          <w:p w14:paraId="509FBF67" w14:textId="77777777" w:rsidR="00F563A7" w:rsidRPr="009E300B" w:rsidRDefault="00F563A7" w:rsidP="004808E0">
            <w:pPr>
              <w:rPr>
                <w:rFonts w:cs="Arial"/>
                <w:b/>
                <w:sz w:val="18"/>
                <w:szCs w:val="18"/>
                <w:lang w:val="en-CA"/>
              </w:rPr>
            </w:pPr>
            <w:r w:rsidRPr="009E300B">
              <w:rPr>
                <w:rFonts w:cs="Arial"/>
                <w:b/>
                <w:sz w:val="18"/>
                <w:szCs w:val="18"/>
                <w:lang w:val="en-CA"/>
              </w:rPr>
              <w:t>Difference</w:t>
            </w:r>
          </w:p>
        </w:tc>
        <w:tc>
          <w:tcPr>
            <w:tcW w:w="2070" w:type="dxa"/>
            <w:vMerge/>
          </w:tcPr>
          <w:p w14:paraId="1B7EB780" w14:textId="77777777" w:rsidR="00F563A7" w:rsidRPr="009E300B" w:rsidRDefault="00F563A7" w:rsidP="004808E0">
            <w:pPr>
              <w:rPr>
                <w:rFonts w:cs="Arial"/>
                <w:b/>
                <w:sz w:val="18"/>
                <w:szCs w:val="18"/>
                <w:lang w:val="en-CA"/>
              </w:rPr>
            </w:pPr>
          </w:p>
        </w:tc>
        <w:tc>
          <w:tcPr>
            <w:tcW w:w="3415" w:type="dxa"/>
            <w:vMerge/>
          </w:tcPr>
          <w:p w14:paraId="67525E3F" w14:textId="77777777" w:rsidR="00F563A7" w:rsidRPr="009E300B" w:rsidRDefault="00F563A7" w:rsidP="004808E0">
            <w:pPr>
              <w:rPr>
                <w:rFonts w:cs="Arial"/>
                <w:b/>
                <w:sz w:val="18"/>
                <w:szCs w:val="18"/>
                <w:lang w:val="en-CA"/>
              </w:rPr>
            </w:pPr>
          </w:p>
        </w:tc>
      </w:tr>
      <w:tr w:rsidR="00F563A7" w:rsidRPr="009E300B" w14:paraId="458BAFEE" w14:textId="77777777" w:rsidTr="004808E0">
        <w:tc>
          <w:tcPr>
            <w:tcW w:w="14390" w:type="dxa"/>
            <w:gridSpan w:val="8"/>
            <w:shd w:val="clear" w:color="auto" w:fill="F2F2F2" w:themeFill="background1" w:themeFillShade="F2"/>
            <w:vAlign w:val="center"/>
          </w:tcPr>
          <w:p w14:paraId="5757274E" w14:textId="7F75B85A" w:rsidR="00F563A7" w:rsidRPr="009E300B" w:rsidRDefault="00F563A7" w:rsidP="004808E0">
            <w:pPr>
              <w:rPr>
                <w:rFonts w:cs="Arial"/>
                <w:b/>
                <w:sz w:val="18"/>
                <w:szCs w:val="18"/>
                <w:lang w:val="en-CA"/>
              </w:rPr>
            </w:pPr>
            <w:r w:rsidRPr="009E300B">
              <w:rPr>
                <w:rFonts w:cs="Arial"/>
                <w:b/>
                <w:sz w:val="18"/>
                <w:szCs w:val="18"/>
              </w:rPr>
              <w:t xml:space="preserve">People with a cervix aged </w:t>
            </w:r>
            <w:r w:rsidR="00B76EF9">
              <w:rPr>
                <w:rFonts w:cs="Arial"/>
                <w:b/>
                <w:sz w:val="18"/>
                <w:szCs w:val="18"/>
              </w:rPr>
              <w:t>30</w:t>
            </w:r>
            <w:r w:rsidRPr="009E300B">
              <w:rPr>
                <w:rFonts w:cs="Arial"/>
                <w:b/>
                <w:sz w:val="18"/>
                <w:szCs w:val="18"/>
              </w:rPr>
              <w:t xml:space="preserve"> to </w:t>
            </w:r>
            <w:r w:rsidR="00B76EF9">
              <w:rPr>
                <w:rFonts w:cs="Arial"/>
                <w:b/>
                <w:sz w:val="18"/>
                <w:szCs w:val="18"/>
              </w:rPr>
              <w:t>59</w:t>
            </w:r>
            <w:r w:rsidRPr="009E300B">
              <w:rPr>
                <w:rFonts w:cs="Arial"/>
                <w:b/>
                <w:sz w:val="18"/>
                <w:szCs w:val="18"/>
              </w:rPr>
              <w:t xml:space="preserve"> years (Polman 2019 (IMPROVE); acceptors of screening</w:t>
            </w:r>
            <w:r>
              <w:rPr>
                <w:rFonts w:cs="Arial"/>
                <w:b/>
                <w:sz w:val="18"/>
                <w:szCs w:val="18"/>
              </w:rPr>
              <w:t>, select population</w:t>
            </w:r>
            <w:r w:rsidRPr="009E300B">
              <w:rPr>
                <w:rFonts w:cs="Arial"/>
                <w:b/>
                <w:sz w:val="18"/>
                <w:szCs w:val="18"/>
              </w:rPr>
              <w:t>)</w:t>
            </w:r>
          </w:p>
        </w:tc>
      </w:tr>
      <w:tr w:rsidR="00594797" w:rsidRPr="009E300B" w14:paraId="4F8CA10D" w14:textId="77777777" w:rsidTr="00DF373C">
        <w:trPr>
          <w:trHeight w:val="1656"/>
        </w:trPr>
        <w:tc>
          <w:tcPr>
            <w:tcW w:w="1781" w:type="dxa"/>
          </w:tcPr>
          <w:p w14:paraId="1AE91A13" w14:textId="4EA299C1" w:rsidR="00594797" w:rsidRPr="009E300B" w:rsidRDefault="00CF2A5C" w:rsidP="004808E0">
            <w:pPr>
              <w:rPr>
                <w:rFonts w:cs="Arial"/>
                <w:sz w:val="18"/>
                <w:szCs w:val="18"/>
                <w:lang w:val="en-CA"/>
              </w:rPr>
            </w:pPr>
            <w:r>
              <w:rPr>
                <w:rFonts w:cs="Arial"/>
                <w:sz w:val="18"/>
                <w:szCs w:val="18"/>
                <w:lang w:val="en-CA"/>
              </w:rPr>
              <w:t>False positives for CIN2+</w:t>
            </w:r>
          </w:p>
          <w:p w14:paraId="7B9A11DB" w14:textId="77777777" w:rsidR="00594797" w:rsidRPr="009E300B" w:rsidRDefault="00594797" w:rsidP="004808E0">
            <w:pPr>
              <w:rPr>
                <w:rFonts w:cs="Arial"/>
                <w:sz w:val="18"/>
                <w:szCs w:val="18"/>
                <w:lang w:val="en-CA"/>
              </w:rPr>
            </w:pPr>
          </w:p>
          <w:p w14:paraId="60ABFF49" w14:textId="77777777" w:rsidR="00594797" w:rsidRPr="009E300B" w:rsidRDefault="00594797" w:rsidP="004808E0">
            <w:pPr>
              <w:rPr>
                <w:rFonts w:cs="Arial"/>
                <w:sz w:val="18"/>
                <w:szCs w:val="18"/>
                <w:lang w:val="en-CA"/>
              </w:rPr>
            </w:pPr>
            <w:r w:rsidRPr="009E300B">
              <w:rPr>
                <w:rFonts w:cs="Arial"/>
                <w:sz w:val="18"/>
                <w:szCs w:val="18"/>
                <w:lang w:val="en-CA"/>
              </w:rPr>
              <w:t>Follow-up: 1 round</w:t>
            </w:r>
          </w:p>
          <w:p w14:paraId="416D6FC2" w14:textId="77777777" w:rsidR="00594797" w:rsidRPr="009E300B" w:rsidRDefault="00594797" w:rsidP="004808E0">
            <w:pPr>
              <w:rPr>
                <w:rFonts w:cs="Arial"/>
                <w:sz w:val="18"/>
                <w:szCs w:val="18"/>
                <w:lang w:val="en-CA"/>
              </w:rPr>
            </w:pPr>
          </w:p>
          <w:p w14:paraId="1E652FF5" w14:textId="77777777" w:rsidR="00594797" w:rsidRPr="009E300B" w:rsidRDefault="00594797" w:rsidP="004808E0">
            <w:pPr>
              <w:rPr>
                <w:rFonts w:cs="Arial"/>
                <w:sz w:val="18"/>
                <w:szCs w:val="18"/>
                <w:lang w:val="en-CA"/>
              </w:rPr>
            </w:pPr>
            <w:r w:rsidRPr="009E300B">
              <w:rPr>
                <w:rFonts w:cs="Arial"/>
                <w:sz w:val="18"/>
                <w:szCs w:val="18"/>
                <w:lang w:val="en-CA"/>
              </w:rPr>
              <w:t>13,799 (1 RCT)</w:t>
            </w:r>
          </w:p>
        </w:tc>
        <w:tc>
          <w:tcPr>
            <w:tcW w:w="1781" w:type="dxa"/>
            <w:gridSpan w:val="2"/>
          </w:tcPr>
          <w:p w14:paraId="67561813" w14:textId="57743E25" w:rsidR="00594797" w:rsidRDefault="00667595" w:rsidP="00CF2A5C">
            <w:pPr>
              <w:rPr>
                <w:rFonts w:cs="Arial"/>
                <w:sz w:val="18"/>
                <w:szCs w:val="18"/>
              </w:rPr>
            </w:pPr>
            <w:r>
              <w:rPr>
                <w:rFonts w:cs="Arial"/>
                <w:sz w:val="18"/>
                <w:szCs w:val="18"/>
              </w:rPr>
              <w:t>Peto OR: 0.75 (0.58 to 0.95)</w:t>
            </w:r>
          </w:p>
          <w:p w14:paraId="6276A035" w14:textId="77777777" w:rsidR="00667595" w:rsidRDefault="00667595" w:rsidP="00CF2A5C">
            <w:pPr>
              <w:rPr>
                <w:rFonts w:cs="Arial"/>
                <w:sz w:val="18"/>
                <w:szCs w:val="18"/>
                <w:lang w:val="en-CA"/>
              </w:rPr>
            </w:pPr>
          </w:p>
          <w:p w14:paraId="771E44E2" w14:textId="76EF1D02" w:rsidR="00667595" w:rsidRPr="009E300B" w:rsidRDefault="00667595" w:rsidP="00CF2A5C">
            <w:pPr>
              <w:rPr>
                <w:rFonts w:cs="Arial"/>
                <w:sz w:val="18"/>
                <w:szCs w:val="18"/>
                <w:lang w:val="en-CA"/>
              </w:rPr>
            </w:pPr>
            <w:r>
              <w:rPr>
                <w:rFonts w:cs="Arial"/>
                <w:sz w:val="18"/>
                <w:szCs w:val="18"/>
                <w:lang w:val="en-CA"/>
              </w:rPr>
              <w:t>RR: 0.75 (0.59 to 0.95)</w:t>
            </w:r>
          </w:p>
        </w:tc>
        <w:tc>
          <w:tcPr>
            <w:tcW w:w="1781" w:type="dxa"/>
            <w:shd w:val="clear" w:color="auto" w:fill="auto"/>
          </w:tcPr>
          <w:p w14:paraId="4CC92CAE" w14:textId="29485E78" w:rsidR="00594797" w:rsidRPr="009E300B" w:rsidRDefault="00594797" w:rsidP="004808E0">
            <w:pPr>
              <w:rPr>
                <w:rFonts w:cs="Arial"/>
                <w:sz w:val="18"/>
                <w:szCs w:val="18"/>
                <w:lang w:val="en-CA"/>
              </w:rPr>
            </w:pPr>
            <w:r w:rsidRPr="009E300B">
              <w:rPr>
                <w:rFonts w:cs="Arial"/>
                <w:sz w:val="18"/>
                <w:szCs w:val="18"/>
                <w:lang w:val="en-CA"/>
              </w:rPr>
              <w:t>2</w:t>
            </w:r>
            <w:r>
              <w:rPr>
                <w:rFonts w:cs="Arial"/>
                <w:sz w:val="18"/>
                <w:szCs w:val="18"/>
                <w:lang w:val="en-CA"/>
              </w:rPr>
              <w:t>18.2</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5CC3DB69" w14:textId="00867F35" w:rsidR="00594797" w:rsidRPr="009E300B" w:rsidRDefault="00594797" w:rsidP="004808E0">
            <w:pPr>
              <w:rPr>
                <w:rFonts w:cs="Arial"/>
                <w:sz w:val="18"/>
                <w:szCs w:val="18"/>
                <w:lang w:val="en-CA"/>
              </w:rPr>
            </w:pPr>
            <w:r w:rsidRPr="009E300B">
              <w:rPr>
                <w:rFonts w:cs="Arial"/>
                <w:sz w:val="18"/>
                <w:szCs w:val="18"/>
                <w:lang w:val="en-CA"/>
              </w:rPr>
              <w:t>16</w:t>
            </w:r>
            <w:r w:rsidR="00667595">
              <w:rPr>
                <w:rFonts w:cs="Arial"/>
                <w:sz w:val="18"/>
                <w:szCs w:val="18"/>
                <w:lang w:val="en-CA"/>
              </w:rPr>
              <w:t>4.6</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5F45869D" w14:textId="4F13CBC7" w:rsidR="00594797" w:rsidRPr="009E300B" w:rsidRDefault="00667595" w:rsidP="004808E0">
            <w:pPr>
              <w:rPr>
                <w:rFonts w:cs="Arial"/>
                <w:sz w:val="18"/>
                <w:szCs w:val="18"/>
                <w:lang w:val="en-CA"/>
              </w:rPr>
            </w:pPr>
            <w:r>
              <w:rPr>
                <w:rFonts w:cs="Arial"/>
                <w:sz w:val="18"/>
                <w:szCs w:val="18"/>
                <w:lang w:val="en-CA"/>
              </w:rPr>
              <w:t>53.7</w:t>
            </w:r>
            <w:r w:rsidR="00594797" w:rsidRPr="00136C20">
              <w:rPr>
                <w:rFonts w:cs="Arial"/>
                <w:sz w:val="18"/>
                <w:szCs w:val="18"/>
                <w:lang w:val="en-CA"/>
              </w:rPr>
              <w:t xml:space="preserve"> less per 1</w:t>
            </w:r>
            <w:r w:rsidR="00594797">
              <w:rPr>
                <w:rFonts w:cs="Arial"/>
                <w:sz w:val="18"/>
                <w:szCs w:val="18"/>
                <w:lang w:val="en-CA"/>
              </w:rPr>
              <w:t>0</w:t>
            </w:r>
            <w:r w:rsidR="00594797" w:rsidRPr="00136C20">
              <w:rPr>
                <w:rFonts w:cs="Arial"/>
                <w:sz w:val="18"/>
                <w:szCs w:val="18"/>
                <w:lang w:val="en-CA"/>
              </w:rPr>
              <w:t>,000</w:t>
            </w:r>
            <w:r w:rsidR="00CF2A5C">
              <w:rPr>
                <w:rFonts w:cs="Arial"/>
                <w:sz w:val="18"/>
                <w:szCs w:val="18"/>
                <w:lang w:val="en-CA"/>
              </w:rPr>
              <w:t xml:space="preserve"> (</w:t>
            </w:r>
            <w:r>
              <w:rPr>
                <w:rFonts w:cs="Arial"/>
                <w:sz w:val="18"/>
                <w:szCs w:val="18"/>
                <w:lang w:val="en-CA"/>
              </w:rPr>
              <w:t>90.5</w:t>
            </w:r>
            <w:r w:rsidR="00CF2A5C">
              <w:rPr>
                <w:rFonts w:cs="Arial"/>
                <w:sz w:val="18"/>
                <w:szCs w:val="18"/>
                <w:lang w:val="en-CA"/>
              </w:rPr>
              <w:t xml:space="preserve"> less to </w:t>
            </w:r>
            <w:r>
              <w:rPr>
                <w:rFonts w:cs="Arial"/>
                <w:sz w:val="18"/>
                <w:szCs w:val="18"/>
                <w:lang w:val="en-CA"/>
              </w:rPr>
              <w:t>10.7</w:t>
            </w:r>
            <w:r w:rsidR="00CF2A5C">
              <w:rPr>
                <w:rFonts w:cs="Arial"/>
                <w:sz w:val="18"/>
                <w:szCs w:val="18"/>
                <w:lang w:val="en-CA"/>
              </w:rPr>
              <w:t xml:space="preserve"> less)</w:t>
            </w:r>
          </w:p>
        </w:tc>
        <w:tc>
          <w:tcPr>
            <w:tcW w:w="2070" w:type="dxa"/>
          </w:tcPr>
          <w:p w14:paraId="35C97517" w14:textId="545CC356" w:rsidR="00B76EF9" w:rsidRDefault="00B76EF9" w:rsidP="004808E0">
            <w:pPr>
              <w:rPr>
                <w:rFonts w:eastAsia="Times New Roman" w:cs="Arial"/>
                <w:sz w:val="18"/>
                <w:szCs w:val="18"/>
              </w:rPr>
            </w:pPr>
            <w:r>
              <w:rPr>
                <w:rFonts w:eastAsia="Times New Roman" w:cs="Arial"/>
                <w:sz w:val="18"/>
                <w:szCs w:val="18"/>
              </w:rPr>
              <w:t>25-29 yrs:</w:t>
            </w:r>
          </w:p>
          <w:p w14:paraId="24C99B6E" w14:textId="77777777" w:rsidR="00B76EF9" w:rsidRPr="009E300B" w:rsidRDefault="00B76EF9" w:rsidP="00B76EF9">
            <w:pPr>
              <w:rPr>
                <w:rFonts w:eastAsia="Times New Roman" w:cs="Arial"/>
                <w:sz w:val="18"/>
                <w:szCs w:val="18"/>
                <w:vertAlign w:val="superscript"/>
              </w:rPr>
            </w:pPr>
            <w:r>
              <w:rPr>
                <w:rFonts w:eastAsia="Times New Roman" w:cs="Arial"/>
                <w:sz w:val="18"/>
                <w:szCs w:val="18"/>
              </w:rPr>
              <w:t>VERY LOW</w:t>
            </w:r>
          </w:p>
          <w:p w14:paraId="655C9AE8" w14:textId="77777777" w:rsidR="00B76EF9" w:rsidRDefault="00B76EF9" w:rsidP="00B76EF9">
            <w:pPr>
              <w:rPr>
                <w:rFonts w:eastAsia="Times New Roman" w:cs="Cambria Math"/>
                <w:kern w:val="24"/>
                <w:sz w:val="18"/>
                <w:szCs w:val="18"/>
                <w:lang w:eastAsia="en-CA"/>
              </w:rPr>
            </w:pPr>
            <w:r w:rsidRPr="00337847">
              <w:rPr>
                <w:rFonts w:ascii="Cambria Math" w:eastAsia="Times New Roman" w:hAnsi="Cambria Math" w:cs="Cambria Math"/>
                <w:kern w:val="24"/>
                <w:sz w:val="18"/>
                <w:szCs w:val="18"/>
                <w:lang w:eastAsia="en-CA"/>
              </w:rPr>
              <w:t>⊕⊝⊝⊝</w:t>
            </w:r>
          </w:p>
          <w:p w14:paraId="1CE42831" w14:textId="6AE1B143" w:rsidR="00B76EF9" w:rsidRDefault="00B76EF9" w:rsidP="00B76EF9">
            <w:pPr>
              <w:rPr>
                <w:rFonts w:eastAsia="Times New Roman" w:cs="Arial"/>
                <w:kern w:val="24"/>
                <w:sz w:val="18"/>
                <w:szCs w:val="18"/>
                <w:lang w:eastAsia="en-CA"/>
              </w:rPr>
            </w:pPr>
            <w:r>
              <w:rPr>
                <w:rFonts w:eastAsia="Times New Roman" w:cs="Arial"/>
                <w:kern w:val="24"/>
                <w:sz w:val="18"/>
                <w:szCs w:val="18"/>
                <w:lang w:eastAsia="en-CA"/>
              </w:rPr>
              <w:t>NR</w:t>
            </w:r>
          </w:p>
          <w:p w14:paraId="6F5A40D6" w14:textId="77777777" w:rsidR="00B76EF9" w:rsidRDefault="00B76EF9" w:rsidP="00B76EF9">
            <w:pPr>
              <w:rPr>
                <w:rFonts w:eastAsia="Times New Roman" w:cs="Arial"/>
                <w:sz w:val="18"/>
                <w:szCs w:val="18"/>
              </w:rPr>
            </w:pPr>
          </w:p>
          <w:p w14:paraId="2690F2E4" w14:textId="44741EAC" w:rsidR="00B76EF9" w:rsidRDefault="00B76EF9" w:rsidP="004808E0">
            <w:pPr>
              <w:rPr>
                <w:rFonts w:eastAsia="Times New Roman" w:cs="Arial"/>
                <w:sz w:val="18"/>
                <w:szCs w:val="18"/>
              </w:rPr>
            </w:pPr>
            <w:r>
              <w:rPr>
                <w:rFonts w:eastAsia="Times New Roman" w:cs="Arial"/>
                <w:sz w:val="18"/>
                <w:szCs w:val="18"/>
              </w:rPr>
              <w:t>30-59 yrs:</w:t>
            </w:r>
          </w:p>
          <w:p w14:paraId="094A2043" w14:textId="40E4DA21" w:rsidR="00594797" w:rsidRPr="009E300B" w:rsidRDefault="00594797" w:rsidP="004808E0">
            <w:pPr>
              <w:rPr>
                <w:rFonts w:eastAsia="Times New Roman" w:cs="Arial"/>
                <w:sz w:val="18"/>
                <w:szCs w:val="18"/>
                <w:vertAlign w:val="superscript"/>
              </w:rPr>
            </w:pPr>
            <w:r w:rsidRPr="009E300B">
              <w:rPr>
                <w:rFonts w:eastAsia="Times New Roman" w:cs="Arial"/>
                <w:sz w:val="18"/>
                <w:szCs w:val="18"/>
              </w:rPr>
              <w:t>MODERATE</w:t>
            </w:r>
            <w:r w:rsidRPr="009E300B">
              <w:rPr>
                <w:rFonts w:eastAsia="Times New Roman" w:cs="Arial"/>
                <w:sz w:val="18"/>
                <w:szCs w:val="18"/>
                <w:vertAlign w:val="superscript"/>
              </w:rPr>
              <w:t>c</w:t>
            </w:r>
          </w:p>
          <w:p w14:paraId="7BC45B0A" w14:textId="77777777" w:rsidR="00594797" w:rsidRPr="009E300B" w:rsidRDefault="00594797" w:rsidP="004808E0">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78C29336" w14:textId="77777777" w:rsidR="00594797" w:rsidRDefault="00594797" w:rsidP="004808E0">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p>
          <w:p w14:paraId="37191536" w14:textId="77777777" w:rsidR="00B76EF9" w:rsidRDefault="00B76EF9" w:rsidP="004808E0">
            <w:pPr>
              <w:rPr>
                <w:rFonts w:cs="Arial"/>
                <w:b/>
                <w:sz w:val="18"/>
                <w:szCs w:val="18"/>
                <w:lang w:val="en-CA"/>
              </w:rPr>
            </w:pPr>
          </w:p>
          <w:p w14:paraId="1CC465A6" w14:textId="77777777" w:rsidR="00B76EF9" w:rsidRPr="00783FAF" w:rsidRDefault="00B76EF9" w:rsidP="004808E0">
            <w:pPr>
              <w:rPr>
                <w:rFonts w:cs="Arial"/>
                <w:sz w:val="18"/>
                <w:szCs w:val="18"/>
                <w:lang w:val="en-CA"/>
              </w:rPr>
            </w:pPr>
            <w:r w:rsidRPr="00783FAF">
              <w:rPr>
                <w:rFonts w:cs="Arial"/>
                <w:sz w:val="18"/>
                <w:szCs w:val="18"/>
                <w:lang w:val="en-CA"/>
              </w:rPr>
              <w:t>60-69 yrs:</w:t>
            </w:r>
          </w:p>
          <w:p w14:paraId="357C58CA" w14:textId="77777777" w:rsidR="00B76EF9" w:rsidRPr="009E300B" w:rsidRDefault="00B76EF9" w:rsidP="00B76EF9">
            <w:pPr>
              <w:rPr>
                <w:rFonts w:eastAsia="Times New Roman" w:cs="Arial"/>
                <w:sz w:val="18"/>
                <w:szCs w:val="18"/>
                <w:vertAlign w:val="superscript"/>
              </w:rPr>
            </w:pPr>
            <w:r>
              <w:rPr>
                <w:rFonts w:eastAsia="Times New Roman" w:cs="Arial"/>
                <w:sz w:val="18"/>
                <w:szCs w:val="18"/>
              </w:rPr>
              <w:t>VERY LOW</w:t>
            </w:r>
          </w:p>
          <w:p w14:paraId="7E66FBCB" w14:textId="77777777" w:rsidR="00B76EF9" w:rsidRDefault="00B76EF9" w:rsidP="00B76EF9">
            <w:pPr>
              <w:rPr>
                <w:rFonts w:eastAsia="Times New Roman" w:cs="Cambria Math"/>
                <w:kern w:val="24"/>
                <w:sz w:val="18"/>
                <w:szCs w:val="18"/>
                <w:lang w:eastAsia="en-CA"/>
              </w:rPr>
            </w:pPr>
            <w:r w:rsidRPr="00337847">
              <w:rPr>
                <w:rFonts w:ascii="Cambria Math" w:eastAsia="Times New Roman" w:hAnsi="Cambria Math" w:cs="Cambria Math"/>
                <w:kern w:val="24"/>
                <w:sz w:val="18"/>
                <w:szCs w:val="18"/>
                <w:lang w:eastAsia="en-CA"/>
              </w:rPr>
              <w:t>⊕⊝⊝⊝</w:t>
            </w:r>
          </w:p>
          <w:p w14:paraId="36E59162" w14:textId="4FD6A6B6" w:rsidR="00B76EF9" w:rsidRPr="009E300B" w:rsidRDefault="00B76EF9" w:rsidP="00B76EF9">
            <w:pPr>
              <w:rPr>
                <w:rFonts w:cs="Arial"/>
                <w:b/>
                <w:sz w:val="18"/>
                <w:szCs w:val="18"/>
                <w:lang w:val="en-CA"/>
              </w:rPr>
            </w:pPr>
            <w:r>
              <w:rPr>
                <w:rFonts w:eastAsia="Times New Roman" w:cs="Arial"/>
                <w:kern w:val="24"/>
                <w:sz w:val="18"/>
                <w:szCs w:val="18"/>
                <w:lang w:eastAsia="en-CA"/>
              </w:rPr>
              <w:t>NR</w:t>
            </w:r>
          </w:p>
        </w:tc>
        <w:tc>
          <w:tcPr>
            <w:tcW w:w="3415" w:type="dxa"/>
          </w:tcPr>
          <w:p w14:paraId="4584D3A2" w14:textId="39559CDD" w:rsidR="00B76EF9" w:rsidRDefault="00B76EF9" w:rsidP="004808E0">
            <w:pPr>
              <w:rPr>
                <w:rFonts w:cs="Arial"/>
                <w:sz w:val="18"/>
                <w:szCs w:val="18"/>
                <w:lang w:val="en-CA"/>
              </w:rPr>
            </w:pPr>
            <w:r>
              <w:rPr>
                <w:rFonts w:cs="Arial"/>
                <w:sz w:val="18"/>
                <w:szCs w:val="18"/>
                <w:lang w:val="en-CA"/>
              </w:rPr>
              <w:t xml:space="preserve">Among screened people with a cervix aged 25 to 29 years, we are </w:t>
            </w:r>
            <w:r>
              <w:rPr>
                <w:rFonts w:cs="Arial"/>
                <w:b/>
                <w:sz w:val="18"/>
                <w:szCs w:val="18"/>
                <w:lang w:val="en-CA"/>
              </w:rPr>
              <w:t>very uncertain</w:t>
            </w:r>
            <w:r>
              <w:rPr>
                <w:rFonts w:cs="Arial"/>
                <w:sz w:val="18"/>
                <w:szCs w:val="18"/>
                <w:lang w:val="en-CA"/>
              </w:rPr>
              <w:t xml:space="preserve"> about the effects of hrHPV testing via self-sampling with cytology triage on the number of false positives for CIN2+ compared with clinician-sampling hrHPV testing with cytology triage.</w:t>
            </w:r>
          </w:p>
          <w:p w14:paraId="3C51246A" w14:textId="77777777" w:rsidR="00B76EF9" w:rsidRDefault="00B76EF9" w:rsidP="004808E0">
            <w:pPr>
              <w:rPr>
                <w:rFonts w:cs="Arial"/>
                <w:sz w:val="18"/>
                <w:szCs w:val="18"/>
                <w:lang w:val="en-CA"/>
              </w:rPr>
            </w:pPr>
          </w:p>
          <w:p w14:paraId="567A6B00" w14:textId="020B38B2" w:rsidR="00594797" w:rsidRDefault="00594797" w:rsidP="004808E0">
            <w:pPr>
              <w:rPr>
                <w:rFonts w:cs="Arial"/>
                <w:sz w:val="18"/>
                <w:szCs w:val="18"/>
                <w:lang w:val="en-CA"/>
              </w:rPr>
            </w:pPr>
            <w:r w:rsidRPr="009E300B">
              <w:rPr>
                <w:rFonts w:cs="Arial"/>
                <w:sz w:val="18"/>
                <w:szCs w:val="18"/>
                <w:lang w:val="en-CA"/>
              </w:rPr>
              <w:t xml:space="preserve">Among screened people with a cervix aged </w:t>
            </w:r>
            <w:r w:rsidR="00B76EF9">
              <w:rPr>
                <w:rFonts w:cs="Arial"/>
                <w:sz w:val="18"/>
                <w:szCs w:val="18"/>
                <w:lang w:val="en-CA"/>
              </w:rPr>
              <w:t>30</w:t>
            </w:r>
            <w:r w:rsidRPr="009E300B">
              <w:rPr>
                <w:rFonts w:cs="Arial"/>
                <w:sz w:val="18"/>
                <w:szCs w:val="18"/>
                <w:lang w:val="en-CA"/>
              </w:rPr>
              <w:t xml:space="preserve"> to </w:t>
            </w:r>
            <w:r w:rsidR="00B76EF9">
              <w:rPr>
                <w:rFonts w:cs="Arial"/>
                <w:sz w:val="18"/>
                <w:szCs w:val="18"/>
                <w:lang w:val="en-CA"/>
              </w:rPr>
              <w:t>59</w:t>
            </w:r>
            <w:r w:rsidRPr="009E300B">
              <w:rPr>
                <w:rFonts w:cs="Arial"/>
                <w:sz w:val="18"/>
                <w:szCs w:val="18"/>
                <w:lang w:val="en-CA"/>
              </w:rPr>
              <w:t xml:space="preserve"> years, hrHPV testing via self-sampling with cytology triage of positive tests </w:t>
            </w:r>
            <w:r w:rsidRPr="00C343FB">
              <w:rPr>
                <w:rFonts w:cs="Arial"/>
                <w:b/>
                <w:sz w:val="18"/>
                <w:szCs w:val="18"/>
                <w:lang w:val="en-CA"/>
              </w:rPr>
              <w:t xml:space="preserve">probably </w:t>
            </w:r>
            <w:r>
              <w:rPr>
                <w:rFonts w:cs="Arial"/>
                <w:b/>
                <w:sz w:val="18"/>
                <w:szCs w:val="18"/>
                <w:lang w:val="en-CA"/>
              </w:rPr>
              <w:t xml:space="preserve">has little-to-no effect </w:t>
            </w:r>
            <w:r w:rsidRPr="001F1011">
              <w:rPr>
                <w:rFonts w:cs="Arial"/>
                <w:sz w:val="18"/>
                <w:szCs w:val="18"/>
                <w:lang w:val="en-CA"/>
              </w:rPr>
              <w:t xml:space="preserve">on </w:t>
            </w:r>
            <w:r w:rsidRPr="009E300B">
              <w:rPr>
                <w:rFonts w:cs="Arial"/>
                <w:sz w:val="18"/>
                <w:szCs w:val="18"/>
                <w:lang w:val="en-CA"/>
              </w:rPr>
              <w:t>the number of false positives for CIN2+ compared with clinician-sampled hrHPV testing with cytology triage</w:t>
            </w:r>
            <w:r w:rsidR="00B76EF9">
              <w:rPr>
                <w:rFonts w:cs="Arial"/>
                <w:sz w:val="18"/>
                <w:szCs w:val="18"/>
                <w:lang w:val="en-CA"/>
              </w:rPr>
              <w:t>.</w:t>
            </w:r>
          </w:p>
          <w:p w14:paraId="7594E5F8" w14:textId="77777777" w:rsidR="00B76EF9" w:rsidRDefault="00B76EF9" w:rsidP="004808E0">
            <w:pPr>
              <w:rPr>
                <w:rFonts w:cs="Arial"/>
                <w:b/>
                <w:sz w:val="18"/>
                <w:szCs w:val="18"/>
                <w:lang w:val="en-CA"/>
              </w:rPr>
            </w:pPr>
          </w:p>
          <w:p w14:paraId="20073518" w14:textId="3126345E" w:rsidR="00B76EF9" w:rsidRPr="009E300B" w:rsidRDefault="00B76EF9" w:rsidP="004808E0">
            <w:pPr>
              <w:rPr>
                <w:rFonts w:cs="Arial"/>
                <w:b/>
                <w:sz w:val="18"/>
                <w:szCs w:val="18"/>
                <w:lang w:val="en-CA"/>
              </w:rPr>
            </w:pPr>
            <w:r>
              <w:rPr>
                <w:rFonts w:cs="Arial"/>
                <w:sz w:val="18"/>
                <w:szCs w:val="18"/>
                <w:lang w:val="en-CA"/>
              </w:rPr>
              <w:t xml:space="preserve">Among screened people with a cervix aged 60 to 69 years, we are </w:t>
            </w:r>
            <w:r>
              <w:rPr>
                <w:rFonts w:cs="Arial"/>
                <w:b/>
                <w:sz w:val="18"/>
                <w:szCs w:val="18"/>
                <w:lang w:val="en-CA"/>
              </w:rPr>
              <w:t>very uncertain</w:t>
            </w:r>
            <w:r>
              <w:rPr>
                <w:rFonts w:cs="Arial"/>
                <w:sz w:val="18"/>
                <w:szCs w:val="18"/>
                <w:lang w:val="en-CA"/>
              </w:rPr>
              <w:t xml:space="preserve"> about the effects of hrHPV testing via self-sampling with cytology triage on the number of false positives for CIN2+ compared with clinician-sampling hrHPV testing with cytology triage.</w:t>
            </w:r>
          </w:p>
        </w:tc>
      </w:tr>
    </w:tbl>
    <w:p w14:paraId="7663DF43" w14:textId="48364C0B" w:rsidR="00667595" w:rsidRPr="009E300B" w:rsidRDefault="00667595" w:rsidP="00667595">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0F26CCFA" w14:textId="77777777" w:rsidR="00F563A7" w:rsidRPr="009E300B" w:rsidRDefault="00F563A7" w:rsidP="00F563A7">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w:t>
      </w:r>
      <w:r>
        <w:rPr>
          <w:rFonts w:cs="Arial"/>
          <w:sz w:val="18"/>
          <w:szCs w:val="18"/>
          <w:lang w:val="en-CA"/>
        </w:rPr>
        <w:t>s</w:t>
      </w:r>
      <w:r w:rsidRPr="009E300B">
        <w:rPr>
          <w:rFonts w:cs="Arial"/>
          <w:sz w:val="18"/>
          <w:szCs w:val="18"/>
          <w:lang w:val="en-CA"/>
        </w:rPr>
        <w:t xml:space="preserve"> participants who were randomized and accepted the offer to be screened in the group to which they were randomly assigned (akin to a per protocol analysis). Those who did not complete the screening protocol are excluded. The denominator excludes 20 participants from the self-sampling group and 23 from the assisted sampling group </w:t>
      </w:r>
      <w:r>
        <w:rPr>
          <w:rFonts w:cs="Arial"/>
          <w:sz w:val="18"/>
          <w:szCs w:val="18"/>
          <w:lang w:val="en-CA"/>
        </w:rPr>
        <w:t>who did not attend the recommended colposcopy.</w:t>
      </w:r>
    </w:p>
    <w:p w14:paraId="2B7A7079" w14:textId="28BDB1E9" w:rsidR="00F563A7" w:rsidRPr="00594797" w:rsidRDefault="00F563A7" w:rsidP="00F563A7">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1339A9B3" w14:textId="77777777" w:rsidR="00F563A7" w:rsidRPr="009E300B" w:rsidRDefault="00F563A7" w:rsidP="00F563A7">
      <w:pPr>
        <w:rPr>
          <w:rFonts w:cs="Arial"/>
          <w:b/>
          <w:sz w:val="18"/>
          <w:szCs w:val="18"/>
          <w:lang w:val="en-CA"/>
        </w:rPr>
      </w:pPr>
      <w:r w:rsidRPr="009E300B">
        <w:rPr>
          <w:rFonts w:cs="Arial"/>
          <w:b/>
          <w:sz w:val="18"/>
          <w:szCs w:val="18"/>
          <w:lang w:val="en-CA"/>
        </w:rPr>
        <w:t>Explanations:</w:t>
      </w:r>
    </w:p>
    <w:p w14:paraId="26300667" w14:textId="46B32DDF" w:rsidR="00F563A7" w:rsidRPr="009E300B" w:rsidRDefault="00F563A7" w:rsidP="00F563A7">
      <w:pPr>
        <w:rPr>
          <w:rFonts w:cs="Arial"/>
          <w:sz w:val="18"/>
          <w:szCs w:val="18"/>
          <w:lang w:val="en-CA"/>
        </w:rPr>
      </w:pPr>
      <w:r w:rsidRPr="009E300B">
        <w:rPr>
          <w:rFonts w:cs="Arial"/>
          <w:sz w:val="18"/>
          <w:szCs w:val="18"/>
          <w:vertAlign w:val="superscript"/>
          <w:lang w:val="en-CA"/>
        </w:rPr>
        <w:t>c</w:t>
      </w:r>
      <w:r w:rsidRPr="009E300B">
        <w:rPr>
          <w:rFonts w:cs="Arial"/>
          <w:sz w:val="18"/>
          <w:szCs w:val="18"/>
          <w:u w:val="single"/>
          <w:lang w:val="en-CA"/>
        </w:rPr>
        <w:t xml:space="preserve">Acceptors of screening; people with a cervix aged </w:t>
      </w:r>
      <w:r w:rsidR="00B76EF9">
        <w:rPr>
          <w:rFonts w:cs="Arial"/>
          <w:sz w:val="18"/>
          <w:szCs w:val="18"/>
          <w:u w:val="single"/>
          <w:lang w:val="en-CA"/>
        </w:rPr>
        <w:t>30</w:t>
      </w:r>
      <w:r w:rsidRPr="009E300B">
        <w:rPr>
          <w:rFonts w:cs="Arial"/>
          <w:sz w:val="18"/>
          <w:szCs w:val="18"/>
          <w:u w:val="single"/>
          <w:lang w:val="en-CA"/>
        </w:rPr>
        <w:t xml:space="preserve"> to </w:t>
      </w:r>
      <w:r w:rsidR="00B76EF9">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B76EF9">
        <w:rPr>
          <w:rFonts w:cs="Arial"/>
          <w:sz w:val="18"/>
          <w:szCs w:val="18"/>
          <w:lang w:val="en-CA"/>
        </w:rPr>
        <w:t xml:space="preserve"> due to single study</w:t>
      </w:r>
      <w:r w:rsidRPr="009E300B">
        <w:rPr>
          <w:rFonts w:cs="Arial"/>
          <w:sz w:val="18"/>
          <w:szCs w:val="18"/>
          <w:lang w:val="en-CA"/>
        </w:rPr>
        <w:t xml:space="preserve">. </w:t>
      </w:r>
      <w:r w:rsidRPr="009E300B">
        <w:rPr>
          <w:rFonts w:cs="Arial"/>
          <w:b/>
          <w:i/>
          <w:sz w:val="18"/>
          <w:szCs w:val="18"/>
          <w:lang w:val="en-CA"/>
        </w:rPr>
        <w:t>No serious concerns about indirectness</w:t>
      </w:r>
      <w:r w:rsidRPr="009E300B">
        <w:rPr>
          <w:rFonts w:cs="Arial"/>
          <w:i/>
          <w:sz w:val="18"/>
          <w:szCs w:val="18"/>
          <w:lang w:val="en-CA"/>
        </w:rPr>
        <w:t xml:space="preserve">: </w:t>
      </w:r>
      <w:r w:rsidR="00B76EF9">
        <w:rPr>
          <w:rFonts w:cs="Arial"/>
          <w:sz w:val="18"/>
          <w:szCs w:val="18"/>
          <w:lang w:val="en-CA"/>
        </w:rPr>
        <w:t>the study provides direct evidence</w:t>
      </w:r>
      <w:r w:rsidRPr="009E300B">
        <w:rPr>
          <w:rFonts w:cs="Arial"/>
          <w:sz w:val="18"/>
          <w:szCs w:val="18"/>
          <w:lang w:val="en-CA"/>
        </w:rPr>
        <w:t xml:space="preserve">. </w:t>
      </w:r>
      <w:r w:rsidRPr="009E300B">
        <w:rPr>
          <w:rFonts w:cs="Arial"/>
          <w:b/>
          <w:i/>
          <w:sz w:val="18"/>
          <w:szCs w:val="18"/>
          <w:lang w:val="en-CA"/>
        </w:rPr>
        <w:t>No serious concerns about imprecision</w:t>
      </w:r>
      <w:r w:rsidRPr="009E300B">
        <w:rPr>
          <w:rFonts w:cs="Arial"/>
          <w:i/>
          <w:sz w:val="18"/>
          <w:szCs w:val="18"/>
          <w:lang w:val="en-CA"/>
        </w:rPr>
        <w:t xml:space="preserve">: </w:t>
      </w:r>
      <w:r>
        <w:rPr>
          <w:rFonts w:cs="Arial"/>
          <w:sz w:val="18"/>
          <w:szCs w:val="18"/>
          <w:lang w:val="en-CA"/>
        </w:rPr>
        <w:t>95% CI precise for little-to-no effect</w:t>
      </w:r>
      <w:r w:rsidRPr="009E300B">
        <w:rPr>
          <w:rFonts w:cs="Arial"/>
          <w:sz w:val="18"/>
          <w:szCs w:val="18"/>
          <w:lang w:val="en-CA"/>
        </w:rPr>
        <w:t>.</w:t>
      </w:r>
      <w:r w:rsidRPr="009E300B">
        <w:rPr>
          <w:rFonts w:cs="Arial"/>
          <w:b/>
          <w:i/>
          <w:sz w:val="18"/>
          <w:szCs w:val="18"/>
          <w:lang w:val="en-CA"/>
        </w:rPr>
        <w:t xml:space="preserve"> No other serious concerns.</w:t>
      </w:r>
    </w:p>
    <w:p w14:paraId="1B72771C" w14:textId="195D0965" w:rsidR="00F563A7" w:rsidRDefault="00F563A7" w:rsidP="00F563A7">
      <w:pPr>
        <w:rPr>
          <w:rFonts w:cs="Arial"/>
          <w:b/>
          <w:sz w:val="18"/>
          <w:szCs w:val="18"/>
          <w:lang w:val="en-CA"/>
        </w:rPr>
      </w:pPr>
    </w:p>
    <w:p w14:paraId="213E1806" w14:textId="662C57B9" w:rsidR="00EF43A5" w:rsidRDefault="00EF43A5" w:rsidP="00F563A7">
      <w:pPr>
        <w:rPr>
          <w:rFonts w:cs="Arial"/>
          <w:b/>
          <w:sz w:val="18"/>
          <w:szCs w:val="18"/>
          <w:lang w:val="en-CA"/>
        </w:rPr>
      </w:pPr>
    </w:p>
    <w:p w14:paraId="4E2E413A" w14:textId="5F8932EC" w:rsidR="00EF43A5" w:rsidRDefault="00EF43A5" w:rsidP="00F563A7">
      <w:pPr>
        <w:rPr>
          <w:rFonts w:cs="Arial"/>
          <w:b/>
          <w:sz w:val="18"/>
          <w:szCs w:val="18"/>
          <w:lang w:val="en-CA"/>
        </w:rPr>
      </w:pPr>
    </w:p>
    <w:p w14:paraId="2D73744F" w14:textId="4141B5BE" w:rsidR="00EF43A5" w:rsidRDefault="00EF43A5" w:rsidP="00F563A7">
      <w:pPr>
        <w:rPr>
          <w:rFonts w:cs="Arial"/>
          <w:b/>
          <w:sz w:val="18"/>
          <w:szCs w:val="18"/>
          <w:lang w:val="en-CA"/>
        </w:rPr>
      </w:pPr>
    </w:p>
    <w:p w14:paraId="10E618F6" w14:textId="66584E29" w:rsidR="00EF43A5" w:rsidRDefault="00EF43A5" w:rsidP="00F563A7">
      <w:pPr>
        <w:rPr>
          <w:rFonts w:cs="Arial"/>
          <w:b/>
          <w:sz w:val="18"/>
          <w:szCs w:val="18"/>
          <w:lang w:val="en-CA"/>
        </w:rPr>
      </w:pPr>
    </w:p>
    <w:p w14:paraId="64BB6EF5" w14:textId="059C94B5" w:rsidR="00EF43A5" w:rsidRDefault="00EF43A5" w:rsidP="00F563A7">
      <w:pPr>
        <w:rPr>
          <w:rFonts w:cs="Arial"/>
          <w:b/>
          <w:sz w:val="18"/>
          <w:szCs w:val="18"/>
          <w:lang w:val="en-CA"/>
        </w:rPr>
      </w:pPr>
    </w:p>
    <w:p w14:paraId="6301A637" w14:textId="51526A3D" w:rsidR="00EF43A5" w:rsidRDefault="00EF43A5" w:rsidP="00F563A7">
      <w:pPr>
        <w:rPr>
          <w:rFonts w:cs="Arial"/>
          <w:b/>
          <w:sz w:val="18"/>
          <w:szCs w:val="18"/>
          <w:lang w:val="en-CA"/>
        </w:rPr>
      </w:pPr>
    </w:p>
    <w:p w14:paraId="61C29354" w14:textId="009AF04F" w:rsidR="00EF43A5" w:rsidRDefault="00EF43A5" w:rsidP="00F563A7">
      <w:pPr>
        <w:rPr>
          <w:rFonts w:cs="Arial"/>
          <w:b/>
          <w:sz w:val="18"/>
          <w:szCs w:val="18"/>
          <w:lang w:val="en-CA"/>
        </w:rPr>
      </w:pPr>
    </w:p>
    <w:p w14:paraId="5301C4AA" w14:textId="05E28FEB" w:rsidR="00EF43A5" w:rsidRDefault="00EF43A5" w:rsidP="00F563A7">
      <w:pPr>
        <w:rPr>
          <w:rFonts w:cs="Arial"/>
          <w:b/>
          <w:sz w:val="18"/>
          <w:szCs w:val="18"/>
          <w:lang w:val="en-CA"/>
        </w:rPr>
      </w:pPr>
    </w:p>
    <w:p w14:paraId="5FB7E75C" w14:textId="2D33AF15" w:rsidR="00EF43A5" w:rsidRDefault="00EF43A5" w:rsidP="00F563A7">
      <w:pPr>
        <w:rPr>
          <w:rFonts w:cs="Arial"/>
          <w:b/>
          <w:sz w:val="18"/>
          <w:szCs w:val="18"/>
          <w:lang w:val="en-CA"/>
        </w:rPr>
      </w:pPr>
    </w:p>
    <w:p w14:paraId="32D0795E" w14:textId="02CCE298" w:rsidR="00EF43A5" w:rsidRDefault="00EF43A5" w:rsidP="00F563A7">
      <w:pPr>
        <w:rPr>
          <w:rFonts w:cs="Arial"/>
          <w:b/>
          <w:sz w:val="18"/>
          <w:szCs w:val="18"/>
          <w:lang w:val="en-CA"/>
        </w:rPr>
      </w:pPr>
    </w:p>
    <w:p w14:paraId="091D93B9" w14:textId="4EB8E405" w:rsidR="00EF43A5" w:rsidRDefault="00EF43A5" w:rsidP="00F563A7">
      <w:pPr>
        <w:rPr>
          <w:rFonts w:cs="Arial"/>
          <w:b/>
          <w:sz w:val="18"/>
          <w:szCs w:val="18"/>
          <w:lang w:val="en-CA"/>
        </w:rPr>
      </w:pPr>
    </w:p>
    <w:p w14:paraId="26106D0C" w14:textId="5F343CB9" w:rsidR="00EF43A5" w:rsidRDefault="00EF43A5" w:rsidP="00F563A7">
      <w:pPr>
        <w:rPr>
          <w:rFonts w:cs="Arial"/>
          <w:b/>
          <w:sz w:val="18"/>
          <w:szCs w:val="18"/>
          <w:lang w:val="en-CA"/>
        </w:rPr>
      </w:pPr>
    </w:p>
    <w:p w14:paraId="720A7D77" w14:textId="177C2C87" w:rsidR="00EF43A5" w:rsidRDefault="00EF43A5" w:rsidP="00F563A7">
      <w:pPr>
        <w:rPr>
          <w:rFonts w:cs="Arial"/>
          <w:b/>
          <w:sz w:val="18"/>
          <w:szCs w:val="18"/>
          <w:lang w:val="en-CA"/>
        </w:rPr>
      </w:pPr>
    </w:p>
    <w:p w14:paraId="11C4F8E8" w14:textId="4C8DA928" w:rsidR="00EF43A5" w:rsidRDefault="00EF43A5" w:rsidP="00F563A7">
      <w:pPr>
        <w:rPr>
          <w:rFonts w:cs="Arial"/>
          <w:b/>
          <w:sz w:val="18"/>
          <w:szCs w:val="18"/>
          <w:lang w:val="en-CA"/>
        </w:rPr>
      </w:pPr>
    </w:p>
    <w:p w14:paraId="719F4B4E" w14:textId="0718DF22" w:rsidR="00EF43A5" w:rsidRDefault="00EF43A5" w:rsidP="00F563A7">
      <w:pPr>
        <w:rPr>
          <w:rFonts w:cs="Arial"/>
          <w:b/>
          <w:sz w:val="18"/>
          <w:szCs w:val="18"/>
          <w:lang w:val="en-CA"/>
        </w:rPr>
      </w:pPr>
    </w:p>
    <w:p w14:paraId="6034CF20" w14:textId="77777777" w:rsidR="00EF43A5" w:rsidRPr="009E300B" w:rsidRDefault="00EF43A5" w:rsidP="00F563A7">
      <w:pPr>
        <w:rPr>
          <w:rFonts w:cs="Arial"/>
          <w:b/>
          <w:sz w:val="18"/>
          <w:szCs w:val="18"/>
          <w:lang w:val="en-CA"/>
        </w:rPr>
      </w:pPr>
    </w:p>
    <w:p w14:paraId="115030E9" w14:textId="44C7D34F" w:rsidR="00F563A7" w:rsidRPr="009E300B" w:rsidRDefault="004144A4" w:rsidP="00F563A7">
      <w:pPr>
        <w:rPr>
          <w:rFonts w:cs="Arial"/>
          <w:lang w:val="en-CA"/>
        </w:rPr>
      </w:pPr>
      <w:r w:rsidRPr="00FC7BF5">
        <w:rPr>
          <w:noProof/>
        </w:rPr>
        <w:drawing>
          <wp:inline distT="0" distB="0" distL="0" distR="0" wp14:anchorId="69325B6C" wp14:editId="0AC276D9">
            <wp:extent cx="8798683" cy="1866900"/>
            <wp:effectExtent l="0" t="0" r="2540" b="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8826123" cy="1872722"/>
                    </a:xfrm>
                    <a:prstGeom prst="rect">
                      <a:avLst/>
                    </a:prstGeom>
                  </pic:spPr>
                </pic:pic>
              </a:graphicData>
            </a:graphic>
          </wp:inline>
        </w:drawing>
      </w:r>
    </w:p>
    <w:p w14:paraId="4C7115EA" w14:textId="1207AAA9" w:rsidR="00F563A7" w:rsidRPr="009E300B" w:rsidRDefault="00F563A7" w:rsidP="00F563A7">
      <w:bookmarkStart w:id="231" w:name="_Toc107391704"/>
      <w:r>
        <w:t xml:space="preserve">Forest Plot </w:t>
      </w:r>
      <w:r w:rsidR="00CF2A5C">
        <w:t>6</w:t>
      </w:r>
      <w:r w:rsidRPr="009E300B">
        <w:t>.</w:t>
      </w:r>
      <w:r>
        <w:t>6</w:t>
      </w:r>
      <w:r w:rsidR="005D197A">
        <w:t>a</w:t>
      </w:r>
      <w:r w:rsidRPr="009E300B">
        <w:t>. False positives for CIN2+</w:t>
      </w:r>
      <w:bookmarkEnd w:id="231"/>
    </w:p>
    <w:p w14:paraId="29627F7C" w14:textId="77777777" w:rsidR="00F563A7" w:rsidRPr="009E300B" w:rsidRDefault="00F563A7" w:rsidP="00F563A7">
      <w:pPr>
        <w:rPr>
          <w:rFonts w:cs="Arial"/>
          <w:lang w:val="en-CA"/>
        </w:rPr>
      </w:pPr>
    </w:p>
    <w:p w14:paraId="42C18AD8" w14:textId="77777777" w:rsidR="00F563A7" w:rsidRPr="009E300B" w:rsidRDefault="00F563A7" w:rsidP="00F563A7">
      <w:pPr>
        <w:rPr>
          <w:rFonts w:cs="Arial"/>
          <w:lang w:val="en-CA"/>
        </w:rPr>
      </w:pPr>
    </w:p>
    <w:p w14:paraId="15F84F4C" w14:textId="77777777" w:rsidR="00F563A7" w:rsidRPr="009E300B" w:rsidRDefault="00F563A7" w:rsidP="00F563A7">
      <w:pPr>
        <w:rPr>
          <w:rFonts w:cs="Arial"/>
          <w:lang w:val="en-CA"/>
        </w:rPr>
      </w:pPr>
    </w:p>
    <w:p w14:paraId="7206CD61" w14:textId="77777777" w:rsidR="00F563A7" w:rsidRPr="009E300B" w:rsidRDefault="00F563A7" w:rsidP="00F563A7">
      <w:pPr>
        <w:rPr>
          <w:rFonts w:cs="Arial"/>
          <w:lang w:val="en-CA"/>
        </w:rPr>
      </w:pPr>
    </w:p>
    <w:p w14:paraId="0A01F9FA" w14:textId="77777777" w:rsidR="00F563A7" w:rsidRDefault="00F563A7" w:rsidP="00F563A7">
      <w:pPr>
        <w:rPr>
          <w:rFonts w:cs="Arial"/>
          <w:lang w:val="en-CA"/>
        </w:rPr>
      </w:pPr>
    </w:p>
    <w:p w14:paraId="08DFA97D" w14:textId="77777777" w:rsidR="00F563A7" w:rsidRPr="009E300B" w:rsidRDefault="00F563A7" w:rsidP="00F563A7">
      <w:pPr>
        <w:rPr>
          <w:rFonts w:cs="Arial"/>
          <w:lang w:val="en-CA"/>
        </w:rPr>
      </w:pPr>
    </w:p>
    <w:p w14:paraId="0775E6B2" w14:textId="77777777" w:rsidR="00F563A7" w:rsidRPr="009E300B" w:rsidRDefault="00F563A7" w:rsidP="00F563A7">
      <w:pPr>
        <w:rPr>
          <w:rFonts w:cs="Arial"/>
          <w:lang w:val="en-CA"/>
        </w:rPr>
      </w:pPr>
    </w:p>
    <w:p w14:paraId="511FFCAD" w14:textId="77777777" w:rsidR="00F563A7" w:rsidRPr="009E300B" w:rsidRDefault="00F563A7" w:rsidP="00F563A7">
      <w:pPr>
        <w:rPr>
          <w:rFonts w:cs="Arial"/>
          <w:lang w:val="en-CA"/>
        </w:rPr>
      </w:pPr>
    </w:p>
    <w:p w14:paraId="532D53A9" w14:textId="77777777" w:rsidR="00F563A7" w:rsidRDefault="00F563A7" w:rsidP="00F563A7">
      <w:pPr>
        <w:rPr>
          <w:rFonts w:cs="Arial"/>
          <w:lang w:val="en-CA"/>
        </w:rPr>
      </w:pPr>
    </w:p>
    <w:p w14:paraId="0CEF59EE" w14:textId="77777777" w:rsidR="00F563A7" w:rsidRPr="009E300B" w:rsidRDefault="00F563A7" w:rsidP="00F563A7">
      <w:pPr>
        <w:rPr>
          <w:rFonts w:cs="Arial"/>
          <w:lang w:val="en-CA"/>
        </w:rPr>
      </w:pPr>
    </w:p>
    <w:p w14:paraId="5559C9A4" w14:textId="77777777" w:rsidR="00F563A7" w:rsidRPr="009E300B" w:rsidRDefault="00F563A7" w:rsidP="00F563A7">
      <w:pPr>
        <w:rPr>
          <w:rFonts w:cs="Arial"/>
          <w:lang w:val="en-CA"/>
        </w:rPr>
      </w:pPr>
    </w:p>
    <w:p w14:paraId="70996BAC" w14:textId="6EAD8E2C" w:rsidR="00F563A7" w:rsidRDefault="00F563A7" w:rsidP="00F563A7">
      <w:pPr>
        <w:rPr>
          <w:rFonts w:cs="Arial"/>
          <w:lang w:val="en-CA"/>
        </w:rPr>
      </w:pPr>
    </w:p>
    <w:p w14:paraId="13341071" w14:textId="4F678C9A" w:rsidR="000416E1" w:rsidRDefault="000416E1" w:rsidP="00F563A7">
      <w:pPr>
        <w:rPr>
          <w:rFonts w:cs="Arial"/>
          <w:lang w:val="en-CA"/>
        </w:rPr>
      </w:pPr>
    </w:p>
    <w:p w14:paraId="5289C9B5" w14:textId="51E1E453" w:rsidR="000416E1" w:rsidRDefault="000416E1" w:rsidP="00F563A7">
      <w:pPr>
        <w:rPr>
          <w:rFonts w:cs="Arial"/>
          <w:lang w:val="en-CA"/>
        </w:rPr>
      </w:pPr>
    </w:p>
    <w:p w14:paraId="6201136D" w14:textId="6EF314F8" w:rsidR="000416E1" w:rsidRDefault="000416E1" w:rsidP="00F563A7">
      <w:pPr>
        <w:rPr>
          <w:rFonts w:cs="Arial"/>
          <w:lang w:val="en-CA"/>
        </w:rPr>
      </w:pPr>
    </w:p>
    <w:p w14:paraId="7E785E08" w14:textId="77777777" w:rsidR="000416E1" w:rsidRDefault="000416E1" w:rsidP="00F563A7">
      <w:pPr>
        <w:rPr>
          <w:rFonts w:cs="Arial"/>
          <w:lang w:val="en-CA"/>
        </w:rPr>
      </w:pPr>
    </w:p>
    <w:p w14:paraId="48C4902F" w14:textId="2F8B9552" w:rsidR="00F563A7" w:rsidRPr="009E300B" w:rsidRDefault="00F563A7" w:rsidP="00F563A7">
      <w:bookmarkStart w:id="232" w:name="_Toc107391705"/>
      <w:r w:rsidRPr="009E300B">
        <w:t>Evidence S</w:t>
      </w:r>
      <w:r>
        <w:t xml:space="preserve">et </w:t>
      </w:r>
      <w:r w:rsidR="000416E1">
        <w:t>6</w:t>
      </w:r>
      <w:r>
        <w:t>.7</w:t>
      </w:r>
      <w:r w:rsidR="00467F88">
        <w:t>a</w:t>
      </w:r>
      <w:r>
        <w:t>. False positives for CIN3</w:t>
      </w:r>
      <w:r w:rsidRPr="009E300B">
        <w:t>+</w:t>
      </w:r>
      <w:bookmarkEnd w:id="232"/>
    </w:p>
    <w:p w14:paraId="37DC27BA" w14:textId="77777777" w:rsidR="00F563A7" w:rsidRPr="00126B1A" w:rsidRDefault="00F563A7" w:rsidP="00F563A7">
      <w:pPr>
        <w:rPr>
          <w:rFonts w:cs="Arial"/>
          <w:szCs w:val="20"/>
          <w:lang w:val="en-CA"/>
        </w:rPr>
      </w:pPr>
      <w:r w:rsidRPr="00126B1A">
        <w:rPr>
          <w:rFonts w:cs="Arial"/>
          <w:b/>
          <w:szCs w:val="20"/>
          <w:lang w:val="en-CA"/>
        </w:rPr>
        <w:t>Included report:</w:t>
      </w:r>
      <w:r>
        <w:rPr>
          <w:rFonts w:cs="Arial"/>
          <w:szCs w:val="20"/>
          <w:lang w:val="en-CA"/>
        </w:rPr>
        <w:t xml:space="preserve"> Polman 2019 (IMPROVE)</w:t>
      </w:r>
    </w:p>
    <w:p w14:paraId="13ECDD72" w14:textId="4B2AE006" w:rsidR="00F563A7" w:rsidRPr="009E300B" w:rsidRDefault="00F563A7" w:rsidP="00F563A7">
      <w:bookmarkStart w:id="233" w:name="_Toc107391706"/>
      <w:r w:rsidRPr="009E300B">
        <w:t>GRADE Summar</w:t>
      </w:r>
      <w:r>
        <w:t xml:space="preserve">y of Findings Table </w:t>
      </w:r>
      <w:r w:rsidR="000416E1">
        <w:t>6</w:t>
      </w:r>
      <w:r w:rsidRPr="009E300B">
        <w:t>.</w:t>
      </w:r>
      <w:r>
        <w:t>7</w:t>
      </w:r>
      <w:r w:rsidR="005D197A">
        <w:t>a</w:t>
      </w:r>
      <w:r w:rsidRPr="009E300B">
        <w:t>. False positives for CIN3+</w:t>
      </w:r>
      <w:bookmarkEnd w:id="233"/>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F563A7" w:rsidRPr="009E300B" w14:paraId="12A13EB9" w14:textId="77777777" w:rsidTr="004808E0">
        <w:trPr>
          <w:tblHeader/>
        </w:trPr>
        <w:tc>
          <w:tcPr>
            <w:tcW w:w="1795" w:type="dxa"/>
            <w:gridSpan w:val="2"/>
            <w:vMerge w:val="restart"/>
            <w:shd w:val="clear" w:color="auto" w:fill="D5DCE4" w:themeFill="text2" w:themeFillTint="33"/>
          </w:tcPr>
          <w:p w14:paraId="00F80DD9" w14:textId="77777777" w:rsidR="00F563A7" w:rsidRPr="009E300B" w:rsidRDefault="00F563A7" w:rsidP="004808E0">
            <w:pPr>
              <w:rPr>
                <w:rFonts w:cs="Arial"/>
                <w:b/>
                <w:sz w:val="18"/>
                <w:szCs w:val="18"/>
                <w:lang w:val="en-CA"/>
              </w:rPr>
            </w:pPr>
            <w:r w:rsidRPr="009E300B">
              <w:rPr>
                <w:rFonts w:cs="Arial"/>
                <w:b/>
                <w:sz w:val="18"/>
                <w:szCs w:val="18"/>
                <w:lang w:val="en-CA"/>
              </w:rPr>
              <w:t>Outcome</w:t>
            </w:r>
          </w:p>
          <w:p w14:paraId="4737F07C" w14:textId="77777777" w:rsidR="00F563A7" w:rsidRPr="009E300B" w:rsidRDefault="00F563A7"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481196CB" w14:textId="77777777" w:rsidR="00F563A7" w:rsidRPr="009E300B" w:rsidRDefault="00F563A7"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65D2D591" w14:textId="443629EB" w:rsidR="00F563A7" w:rsidRPr="009E300B" w:rsidRDefault="00FB453C" w:rsidP="004808E0">
            <w:pPr>
              <w:rPr>
                <w:rFonts w:cs="Arial"/>
                <w:b/>
                <w:sz w:val="18"/>
                <w:szCs w:val="18"/>
                <w:lang w:val="en-CA"/>
              </w:rPr>
            </w:pPr>
            <w:r>
              <w:rPr>
                <w:rFonts w:cs="Arial"/>
                <w:b/>
                <w:sz w:val="18"/>
                <w:szCs w:val="18"/>
                <w:lang w:val="en-CA"/>
              </w:rPr>
              <w:t>Relative</w:t>
            </w:r>
            <w:r w:rsidR="00F563A7" w:rsidRPr="009E300B">
              <w:rPr>
                <w:rFonts w:cs="Arial"/>
                <w:b/>
                <w:sz w:val="18"/>
                <w:szCs w:val="18"/>
                <w:lang w:val="en-CA"/>
              </w:rPr>
              <w:t xml:space="preserve"> effects, </w:t>
            </w:r>
            <w:r>
              <w:rPr>
                <w:rFonts w:cs="Arial"/>
                <w:b/>
                <w:sz w:val="18"/>
                <w:szCs w:val="18"/>
                <w:lang w:val="en-CA"/>
              </w:rPr>
              <w:t>Peto OR and RR</w:t>
            </w:r>
            <w:r w:rsidR="00F563A7" w:rsidRPr="009E300B">
              <w:rPr>
                <w:rFonts w:cs="Arial"/>
                <w:b/>
                <w:sz w:val="18"/>
                <w:szCs w:val="18"/>
                <w:lang w:val="en-CA"/>
              </w:rPr>
              <w:t xml:space="preserve"> (95 % CI)</w:t>
            </w:r>
          </w:p>
        </w:tc>
        <w:tc>
          <w:tcPr>
            <w:tcW w:w="5343" w:type="dxa"/>
            <w:gridSpan w:val="3"/>
            <w:shd w:val="clear" w:color="auto" w:fill="D5DCE4" w:themeFill="text2" w:themeFillTint="33"/>
          </w:tcPr>
          <w:p w14:paraId="64580420" w14:textId="77777777" w:rsidR="00F563A7" w:rsidRPr="009E300B" w:rsidRDefault="00F563A7"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1FA32169" w14:textId="77777777" w:rsidR="00F563A7" w:rsidRPr="009E300B" w:rsidRDefault="00F563A7" w:rsidP="004808E0">
            <w:pPr>
              <w:rPr>
                <w:rFonts w:cs="Arial"/>
                <w:sz w:val="18"/>
                <w:szCs w:val="18"/>
                <w:vertAlign w:val="superscript"/>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50456E31" w14:textId="77777777" w:rsidR="00F563A7" w:rsidRPr="009E300B" w:rsidRDefault="00F563A7" w:rsidP="004808E0">
            <w:pPr>
              <w:rPr>
                <w:rFonts w:cs="Arial"/>
                <w:b/>
                <w:sz w:val="18"/>
                <w:szCs w:val="18"/>
                <w:lang w:val="en-CA"/>
              </w:rPr>
            </w:pPr>
            <w:r w:rsidRPr="009E300B">
              <w:rPr>
                <w:rFonts w:cs="Arial"/>
                <w:b/>
                <w:sz w:val="18"/>
                <w:szCs w:val="18"/>
                <w:lang w:val="en-CA"/>
              </w:rPr>
              <w:t>What happens?</w:t>
            </w:r>
          </w:p>
        </w:tc>
      </w:tr>
      <w:tr w:rsidR="00F563A7" w:rsidRPr="009E300B" w14:paraId="15EBDC80" w14:textId="77777777" w:rsidTr="004808E0">
        <w:trPr>
          <w:tblHeader/>
        </w:trPr>
        <w:tc>
          <w:tcPr>
            <w:tcW w:w="1795" w:type="dxa"/>
            <w:gridSpan w:val="2"/>
            <w:vMerge/>
          </w:tcPr>
          <w:p w14:paraId="4EEFE86B" w14:textId="77777777" w:rsidR="00F563A7" w:rsidRPr="009E300B" w:rsidRDefault="00F563A7" w:rsidP="004808E0">
            <w:pPr>
              <w:rPr>
                <w:rFonts w:cs="Arial"/>
                <w:b/>
                <w:sz w:val="18"/>
                <w:szCs w:val="18"/>
                <w:lang w:val="en-CA"/>
              </w:rPr>
            </w:pPr>
          </w:p>
        </w:tc>
        <w:tc>
          <w:tcPr>
            <w:tcW w:w="1767" w:type="dxa"/>
            <w:vMerge/>
          </w:tcPr>
          <w:p w14:paraId="64B426F6" w14:textId="77777777" w:rsidR="00F563A7" w:rsidRPr="009E300B" w:rsidRDefault="00F563A7" w:rsidP="004808E0">
            <w:pPr>
              <w:rPr>
                <w:rFonts w:cs="Arial"/>
                <w:b/>
                <w:sz w:val="18"/>
                <w:szCs w:val="18"/>
                <w:lang w:val="en-CA"/>
              </w:rPr>
            </w:pPr>
          </w:p>
        </w:tc>
        <w:tc>
          <w:tcPr>
            <w:tcW w:w="1781" w:type="dxa"/>
            <w:shd w:val="clear" w:color="auto" w:fill="D5DCE4" w:themeFill="text2" w:themeFillTint="33"/>
          </w:tcPr>
          <w:p w14:paraId="6E47A041" w14:textId="77777777" w:rsidR="00F563A7" w:rsidRPr="009E300B" w:rsidRDefault="00F563A7" w:rsidP="004808E0">
            <w:pPr>
              <w:rPr>
                <w:rFonts w:cs="Arial"/>
                <w:b/>
                <w:sz w:val="18"/>
                <w:szCs w:val="18"/>
                <w:lang w:val="en-CA"/>
              </w:rPr>
            </w:pPr>
            <w:r w:rsidRPr="009E300B">
              <w:rPr>
                <w:rFonts w:cs="Arial"/>
                <w:b/>
                <w:sz w:val="18"/>
                <w:szCs w:val="18"/>
                <w:lang w:val="en-CA"/>
              </w:rPr>
              <w:t>With hrHPV clinician sampling + cytology triage</w:t>
            </w:r>
          </w:p>
        </w:tc>
        <w:tc>
          <w:tcPr>
            <w:tcW w:w="1781" w:type="dxa"/>
            <w:shd w:val="clear" w:color="auto" w:fill="D5DCE4" w:themeFill="text2" w:themeFillTint="33"/>
          </w:tcPr>
          <w:p w14:paraId="4CDBC53D" w14:textId="77777777" w:rsidR="00F563A7" w:rsidRPr="009E300B" w:rsidRDefault="00F563A7" w:rsidP="004808E0">
            <w:pPr>
              <w:rPr>
                <w:rFonts w:cs="Arial"/>
                <w:b/>
                <w:sz w:val="18"/>
                <w:szCs w:val="18"/>
                <w:lang w:val="en-CA"/>
              </w:rPr>
            </w:pPr>
            <w:r w:rsidRPr="009E300B">
              <w:rPr>
                <w:rFonts w:cs="Arial"/>
                <w:b/>
                <w:sz w:val="18"/>
                <w:szCs w:val="18"/>
                <w:lang w:val="en-CA"/>
              </w:rPr>
              <w:t>With hrHPV self-sampling + cytology triage</w:t>
            </w:r>
          </w:p>
        </w:tc>
        <w:tc>
          <w:tcPr>
            <w:tcW w:w="1781" w:type="dxa"/>
            <w:shd w:val="clear" w:color="auto" w:fill="D5DCE4" w:themeFill="text2" w:themeFillTint="33"/>
          </w:tcPr>
          <w:p w14:paraId="262A9718" w14:textId="77777777" w:rsidR="00F563A7" w:rsidRPr="009E300B" w:rsidRDefault="00F563A7" w:rsidP="004808E0">
            <w:pPr>
              <w:rPr>
                <w:rFonts w:cs="Arial"/>
                <w:b/>
                <w:sz w:val="18"/>
                <w:szCs w:val="18"/>
                <w:lang w:val="en-CA"/>
              </w:rPr>
            </w:pPr>
            <w:r w:rsidRPr="009E300B">
              <w:rPr>
                <w:rFonts w:cs="Arial"/>
                <w:b/>
                <w:sz w:val="18"/>
                <w:szCs w:val="18"/>
                <w:lang w:val="en-CA"/>
              </w:rPr>
              <w:t>Difference</w:t>
            </w:r>
          </w:p>
        </w:tc>
        <w:tc>
          <w:tcPr>
            <w:tcW w:w="2070" w:type="dxa"/>
            <w:vMerge/>
          </w:tcPr>
          <w:p w14:paraId="4AF336B4" w14:textId="77777777" w:rsidR="00F563A7" w:rsidRPr="009E300B" w:rsidRDefault="00F563A7" w:rsidP="004808E0">
            <w:pPr>
              <w:rPr>
                <w:rFonts w:cs="Arial"/>
                <w:b/>
                <w:sz w:val="18"/>
                <w:szCs w:val="18"/>
                <w:lang w:val="en-CA"/>
              </w:rPr>
            </w:pPr>
          </w:p>
        </w:tc>
        <w:tc>
          <w:tcPr>
            <w:tcW w:w="3415" w:type="dxa"/>
            <w:vMerge/>
          </w:tcPr>
          <w:p w14:paraId="6F868010" w14:textId="77777777" w:rsidR="00F563A7" w:rsidRPr="009E300B" w:rsidRDefault="00F563A7" w:rsidP="004808E0">
            <w:pPr>
              <w:rPr>
                <w:rFonts w:cs="Arial"/>
                <w:b/>
                <w:sz w:val="18"/>
                <w:szCs w:val="18"/>
                <w:lang w:val="en-CA"/>
              </w:rPr>
            </w:pPr>
          </w:p>
        </w:tc>
      </w:tr>
      <w:tr w:rsidR="00F563A7" w:rsidRPr="009E300B" w14:paraId="30EA91E7" w14:textId="77777777" w:rsidTr="004808E0">
        <w:tc>
          <w:tcPr>
            <w:tcW w:w="14390" w:type="dxa"/>
            <w:gridSpan w:val="8"/>
            <w:shd w:val="clear" w:color="auto" w:fill="F2F2F2" w:themeFill="background1" w:themeFillShade="F2"/>
            <w:vAlign w:val="center"/>
          </w:tcPr>
          <w:p w14:paraId="1476E98D" w14:textId="3612B058" w:rsidR="00F563A7" w:rsidRPr="009E300B" w:rsidRDefault="00F563A7" w:rsidP="004808E0">
            <w:pPr>
              <w:rPr>
                <w:rFonts w:cs="Arial"/>
                <w:b/>
                <w:sz w:val="18"/>
                <w:szCs w:val="18"/>
                <w:lang w:val="en-CA"/>
              </w:rPr>
            </w:pPr>
            <w:r w:rsidRPr="009E300B">
              <w:rPr>
                <w:rFonts w:cs="Arial"/>
                <w:b/>
                <w:sz w:val="18"/>
                <w:szCs w:val="18"/>
              </w:rPr>
              <w:t xml:space="preserve">People with a cervix aged </w:t>
            </w:r>
            <w:r w:rsidR="00EF43A5">
              <w:rPr>
                <w:rFonts w:cs="Arial"/>
                <w:b/>
                <w:sz w:val="18"/>
                <w:szCs w:val="18"/>
              </w:rPr>
              <w:t>30</w:t>
            </w:r>
            <w:r w:rsidRPr="009E300B">
              <w:rPr>
                <w:rFonts w:cs="Arial"/>
                <w:b/>
                <w:sz w:val="18"/>
                <w:szCs w:val="18"/>
              </w:rPr>
              <w:t xml:space="preserve"> to </w:t>
            </w:r>
            <w:r w:rsidR="00EF43A5">
              <w:rPr>
                <w:rFonts w:cs="Arial"/>
                <w:b/>
                <w:sz w:val="18"/>
                <w:szCs w:val="18"/>
              </w:rPr>
              <w:t>59</w:t>
            </w:r>
            <w:r w:rsidRPr="009E300B">
              <w:rPr>
                <w:rFonts w:cs="Arial"/>
                <w:b/>
                <w:sz w:val="18"/>
                <w:szCs w:val="18"/>
              </w:rPr>
              <w:t xml:space="preserve"> years (Polman 2019 (IMPROVE); acceptors of screening</w:t>
            </w:r>
            <w:r>
              <w:rPr>
                <w:rFonts w:cs="Arial"/>
                <w:b/>
                <w:sz w:val="18"/>
                <w:szCs w:val="18"/>
              </w:rPr>
              <w:t>, select population</w:t>
            </w:r>
            <w:r w:rsidRPr="009E300B">
              <w:rPr>
                <w:rFonts w:cs="Arial"/>
                <w:b/>
                <w:sz w:val="18"/>
                <w:szCs w:val="18"/>
              </w:rPr>
              <w:t>)</w:t>
            </w:r>
          </w:p>
        </w:tc>
      </w:tr>
      <w:tr w:rsidR="000416E1" w:rsidRPr="009E300B" w14:paraId="725A190C" w14:textId="77777777" w:rsidTr="00DF373C">
        <w:trPr>
          <w:trHeight w:val="1656"/>
        </w:trPr>
        <w:tc>
          <w:tcPr>
            <w:tcW w:w="1781" w:type="dxa"/>
          </w:tcPr>
          <w:p w14:paraId="31EC0FEE" w14:textId="77777777" w:rsidR="000416E1" w:rsidRPr="009E300B" w:rsidRDefault="000416E1" w:rsidP="004808E0">
            <w:pPr>
              <w:rPr>
                <w:rFonts w:cs="Arial"/>
                <w:sz w:val="18"/>
                <w:szCs w:val="18"/>
                <w:lang w:val="en-CA"/>
              </w:rPr>
            </w:pPr>
            <w:r>
              <w:rPr>
                <w:rFonts w:cs="Arial"/>
                <w:sz w:val="18"/>
                <w:szCs w:val="18"/>
                <w:lang w:val="en-CA"/>
              </w:rPr>
              <w:t>False positives for CIN3+</w:t>
            </w:r>
          </w:p>
          <w:p w14:paraId="482BDC1A" w14:textId="77777777" w:rsidR="000416E1" w:rsidRPr="009E300B" w:rsidRDefault="000416E1" w:rsidP="004808E0">
            <w:pPr>
              <w:rPr>
                <w:rFonts w:cs="Arial"/>
                <w:sz w:val="18"/>
                <w:szCs w:val="18"/>
                <w:lang w:val="en-CA"/>
              </w:rPr>
            </w:pPr>
          </w:p>
          <w:p w14:paraId="55A7A597" w14:textId="77777777" w:rsidR="000416E1" w:rsidRPr="009E300B" w:rsidRDefault="000416E1" w:rsidP="004808E0">
            <w:pPr>
              <w:rPr>
                <w:rFonts w:cs="Arial"/>
                <w:sz w:val="18"/>
                <w:szCs w:val="18"/>
                <w:lang w:val="en-CA"/>
              </w:rPr>
            </w:pPr>
            <w:r w:rsidRPr="009E300B">
              <w:rPr>
                <w:rFonts w:cs="Arial"/>
                <w:sz w:val="18"/>
                <w:szCs w:val="18"/>
                <w:lang w:val="en-CA"/>
              </w:rPr>
              <w:t>Follow-up: 1 round</w:t>
            </w:r>
          </w:p>
          <w:p w14:paraId="1B886B06" w14:textId="77777777" w:rsidR="000416E1" w:rsidRPr="009E300B" w:rsidRDefault="000416E1" w:rsidP="004808E0">
            <w:pPr>
              <w:rPr>
                <w:rFonts w:cs="Arial"/>
                <w:sz w:val="18"/>
                <w:szCs w:val="18"/>
                <w:lang w:val="en-CA"/>
              </w:rPr>
            </w:pPr>
          </w:p>
          <w:p w14:paraId="5B7E7E80" w14:textId="77777777" w:rsidR="000416E1" w:rsidRPr="009E300B" w:rsidRDefault="000416E1" w:rsidP="004808E0">
            <w:pPr>
              <w:rPr>
                <w:rFonts w:cs="Arial"/>
                <w:sz w:val="18"/>
                <w:szCs w:val="18"/>
                <w:lang w:val="en-CA"/>
              </w:rPr>
            </w:pPr>
            <w:r w:rsidRPr="009E300B">
              <w:rPr>
                <w:rFonts w:cs="Arial"/>
                <w:sz w:val="18"/>
                <w:szCs w:val="18"/>
                <w:lang w:val="en-CA"/>
              </w:rPr>
              <w:t>13,799 (1 RCT)</w:t>
            </w:r>
          </w:p>
        </w:tc>
        <w:tc>
          <w:tcPr>
            <w:tcW w:w="1781" w:type="dxa"/>
            <w:gridSpan w:val="2"/>
          </w:tcPr>
          <w:p w14:paraId="062F1CB9" w14:textId="79103390" w:rsidR="000416E1" w:rsidRDefault="00FB453C" w:rsidP="000416E1">
            <w:pPr>
              <w:rPr>
                <w:rFonts w:cs="Arial"/>
                <w:sz w:val="18"/>
                <w:szCs w:val="18"/>
              </w:rPr>
            </w:pPr>
            <w:r>
              <w:rPr>
                <w:rFonts w:cs="Arial"/>
                <w:sz w:val="18"/>
                <w:szCs w:val="18"/>
              </w:rPr>
              <w:t>Peto OR: 0.72 (0.58 to 0.89)</w:t>
            </w:r>
          </w:p>
          <w:p w14:paraId="018CABF9" w14:textId="77777777" w:rsidR="00FB453C" w:rsidRDefault="00FB453C" w:rsidP="000416E1">
            <w:pPr>
              <w:rPr>
                <w:rFonts w:cs="Arial"/>
                <w:sz w:val="18"/>
                <w:szCs w:val="18"/>
                <w:lang w:val="en-CA"/>
              </w:rPr>
            </w:pPr>
          </w:p>
          <w:p w14:paraId="72019440" w14:textId="7B7208CB" w:rsidR="00FB453C" w:rsidRPr="009E300B" w:rsidRDefault="00FB453C" w:rsidP="000416E1">
            <w:pPr>
              <w:rPr>
                <w:rFonts w:cs="Arial"/>
                <w:sz w:val="18"/>
                <w:szCs w:val="18"/>
                <w:lang w:val="en-CA"/>
              </w:rPr>
            </w:pPr>
            <w:r>
              <w:rPr>
                <w:rFonts w:cs="Arial"/>
                <w:sz w:val="18"/>
                <w:szCs w:val="18"/>
                <w:lang w:val="en-CA"/>
              </w:rPr>
              <w:t>RR: 0.73 (0.59 to 0.89)</w:t>
            </w:r>
          </w:p>
        </w:tc>
        <w:tc>
          <w:tcPr>
            <w:tcW w:w="1781" w:type="dxa"/>
            <w:shd w:val="clear" w:color="auto" w:fill="auto"/>
          </w:tcPr>
          <w:p w14:paraId="7513D181" w14:textId="14EC3293" w:rsidR="000416E1" w:rsidRPr="009E300B" w:rsidRDefault="000416E1" w:rsidP="004808E0">
            <w:pPr>
              <w:rPr>
                <w:rFonts w:cs="Arial"/>
                <w:sz w:val="18"/>
                <w:szCs w:val="18"/>
                <w:lang w:val="en-CA"/>
              </w:rPr>
            </w:pPr>
            <w:r w:rsidRPr="009E300B">
              <w:rPr>
                <w:rFonts w:cs="Arial"/>
                <w:sz w:val="18"/>
                <w:szCs w:val="18"/>
                <w:lang w:val="en-CA"/>
              </w:rPr>
              <w:t>29</w:t>
            </w:r>
            <w:r>
              <w:rPr>
                <w:rFonts w:cs="Arial"/>
                <w:sz w:val="18"/>
                <w:szCs w:val="18"/>
                <w:lang w:val="en-CA"/>
              </w:rPr>
              <w:t>3.6</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1459467D" w14:textId="52203882" w:rsidR="000416E1" w:rsidRPr="009E300B" w:rsidRDefault="000416E1" w:rsidP="004808E0">
            <w:pPr>
              <w:rPr>
                <w:rFonts w:cs="Arial"/>
                <w:sz w:val="18"/>
                <w:szCs w:val="18"/>
                <w:lang w:val="en-CA"/>
              </w:rPr>
            </w:pPr>
            <w:r w:rsidRPr="009E300B">
              <w:rPr>
                <w:rFonts w:cs="Arial"/>
                <w:sz w:val="18"/>
                <w:szCs w:val="18"/>
                <w:lang w:val="en-CA"/>
              </w:rPr>
              <w:t>21</w:t>
            </w:r>
            <w:r w:rsidR="00FB453C">
              <w:rPr>
                <w:rFonts w:cs="Arial"/>
                <w:sz w:val="18"/>
                <w:szCs w:val="18"/>
                <w:lang w:val="en-CA"/>
              </w:rPr>
              <w:t>3.2</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41A146B3" w14:textId="41F29F64" w:rsidR="000416E1" w:rsidRPr="009E300B" w:rsidRDefault="00FB453C" w:rsidP="004808E0">
            <w:pPr>
              <w:rPr>
                <w:rFonts w:cs="Arial"/>
                <w:sz w:val="18"/>
                <w:szCs w:val="18"/>
                <w:lang w:val="en-CA"/>
              </w:rPr>
            </w:pPr>
            <w:r>
              <w:rPr>
                <w:rFonts w:cs="Arial"/>
                <w:sz w:val="18"/>
                <w:szCs w:val="18"/>
                <w:lang w:val="en-CA"/>
              </w:rPr>
              <w:t>80.5</w:t>
            </w:r>
            <w:r w:rsidR="000416E1">
              <w:rPr>
                <w:rFonts w:cs="Arial"/>
                <w:sz w:val="18"/>
                <w:szCs w:val="18"/>
                <w:lang w:val="en-CA"/>
              </w:rPr>
              <w:t xml:space="preserve"> less per</w:t>
            </w:r>
            <w:r w:rsidR="000416E1" w:rsidRPr="009E300B">
              <w:rPr>
                <w:rFonts w:cs="Arial"/>
                <w:sz w:val="18"/>
                <w:szCs w:val="18"/>
                <w:lang w:val="en-CA"/>
              </w:rPr>
              <w:t xml:space="preserve"> 1</w:t>
            </w:r>
            <w:r w:rsidR="000416E1">
              <w:rPr>
                <w:rFonts w:cs="Arial"/>
                <w:sz w:val="18"/>
                <w:szCs w:val="18"/>
                <w:lang w:val="en-CA"/>
              </w:rPr>
              <w:t>0</w:t>
            </w:r>
            <w:r w:rsidR="000416E1" w:rsidRPr="009E300B">
              <w:rPr>
                <w:rFonts w:cs="Arial"/>
                <w:sz w:val="18"/>
                <w:szCs w:val="18"/>
                <w:lang w:val="en-CA"/>
              </w:rPr>
              <w:t>,000</w:t>
            </w:r>
            <w:r w:rsidR="00F95D99">
              <w:rPr>
                <w:rFonts w:cs="Arial"/>
                <w:sz w:val="18"/>
                <w:szCs w:val="18"/>
                <w:lang w:val="en-CA"/>
              </w:rPr>
              <w:t xml:space="preserve"> (1</w:t>
            </w:r>
            <w:r>
              <w:rPr>
                <w:rFonts w:cs="Arial"/>
                <w:sz w:val="18"/>
                <w:szCs w:val="18"/>
                <w:lang w:val="en-CA"/>
              </w:rPr>
              <w:t>21.2</w:t>
            </w:r>
            <w:r w:rsidR="00F95D99">
              <w:rPr>
                <w:rFonts w:cs="Arial"/>
                <w:sz w:val="18"/>
                <w:szCs w:val="18"/>
                <w:lang w:val="en-CA"/>
              </w:rPr>
              <w:t xml:space="preserve"> less to </w:t>
            </w:r>
            <w:r>
              <w:rPr>
                <w:rFonts w:cs="Arial"/>
                <w:sz w:val="18"/>
                <w:szCs w:val="18"/>
                <w:lang w:val="en-CA"/>
              </w:rPr>
              <w:t>31.5</w:t>
            </w:r>
            <w:r w:rsidR="00F95D99">
              <w:rPr>
                <w:rFonts w:cs="Arial"/>
                <w:sz w:val="18"/>
                <w:szCs w:val="18"/>
                <w:lang w:val="en-CA"/>
              </w:rPr>
              <w:t xml:space="preserve"> less)</w:t>
            </w:r>
          </w:p>
        </w:tc>
        <w:tc>
          <w:tcPr>
            <w:tcW w:w="2070" w:type="dxa"/>
          </w:tcPr>
          <w:p w14:paraId="4FEF7B03" w14:textId="6A8E0AAF" w:rsidR="00E81BB3" w:rsidRDefault="00E81BB3" w:rsidP="004808E0">
            <w:pPr>
              <w:rPr>
                <w:rFonts w:eastAsia="Times New Roman" w:cs="Arial"/>
                <w:sz w:val="18"/>
                <w:szCs w:val="18"/>
              </w:rPr>
            </w:pPr>
            <w:r>
              <w:rPr>
                <w:rFonts w:eastAsia="Times New Roman" w:cs="Arial"/>
                <w:sz w:val="18"/>
                <w:szCs w:val="18"/>
              </w:rPr>
              <w:t>25-29 yrs:</w:t>
            </w:r>
          </w:p>
          <w:p w14:paraId="663CC7B2" w14:textId="0D8F0E28" w:rsidR="00E81BB3" w:rsidRDefault="00E81BB3" w:rsidP="004808E0">
            <w:pPr>
              <w:rPr>
                <w:rFonts w:eastAsia="Times New Roman" w:cs="Arial"/>
                <w:sz w:val="18"/>
                <w:szCs w:val="18"/>
              </w:rPr>
            </w:pPr>
            <w:r>
              <w:rPr>
                <w:rFonts w:eastAsia="Times New Roman" w:cs="Arial"/>
                <w:sz w:val="18"/>
                <w:szCs w:val="18"/>
              </w:rPr>
              <w:t>VERY LOW</w:t>
            </w:r>
          </w:p>
          <w:p w14:paraId="6CBABD16" w14:textId="77777777" w:rsidR="00E81BB3" w:rsidRDefault="00E81BB3" w:rsidP="00E81BB3">
            <w:pPr>
              <w:rPr>
                <w:rFonts w:eastAsia="Times New Roman" w:cs="Cambria Math"/>
                <w:kern w:val="24"/>
                <w:sz w:val="18"/>
                <w:szCs w:val="18"/>
                <w:lang w:eastAsia="en-CA"/>
              </w:rPr>
            </w:pPr>
            <w:r w:rsidRPr="00337847">
              <w:rPr>
                <w:rFonts w:ascii="Cambria Math" w:eastAsia="Times New Roman" w:hAnsi="Cambria Math" w:cs="Cambria Math"/>
                <w:kern w:val="24"/>
                <w:sz w:val="18"/>
                <w:szCs w:val="18"/>
                <w:lang w:eastAsia="en-CA"/>
              </w:rPr>
              <w:t>⊕⊝⊝⊝</w:t>
            </w:r>
          </w:p>
          <w:p w14:paraId="441ECD67" w14:textId="52F4D892" w:rsidR="00E81BB3" w:rsidRDefault="00E81BB3" w:rsidP="00E81BB3">
            <w:pPr>
              <w:rPr>
                <w:rFonts w:eastAsia="Times New Roman" w:cs="Arial"/>
                <w:sz w:val="18"/>
                <w:szCs w:val="18"/>
              </w:rPr>
            </w:pPr>
            <w:r>
              <w:rPr>
                <w:rFonts w:eastAsia="Times New Roman" w:cs="Arial"/>
                <w:kern w:val="24"/>
                <w:sz w:val="18"/>
                <w:szCs w:val="18"/>
                <w:lang w:eastAsia="en-CA"/>
              </w:rPr>
              <w:t>NR</w:t>
            </w:r>
          </w:p>
          <w:p w14:paraId="49109F1C" w14:textId="1DB4C785" w:rsidR="00E81BB3" w:rsidRDefault="00E81BB3" w:rsidP="004808E0">
            <w:pPr>
              <w:rPr>
                <w:rFonts w:eastAsia="Times New Roman" w:cs="Arial"/>
                <w:sz w:val="18"/>
                <w:szCs w:val="18"/>
              </w:rPr>
            </w:pPr>
          </w:p>
          <w:p w14:paraId="3B5704B2" w14:textId="4498C3CD" w:rsidR="00E81BB3" w:rsidRDefault="00E81BB3" w:rsidP="004808E0">
            <w:pPr>
              <w:rPr>
                <w:rFonts w:eastAsia="Times New Roman" w:cs="Arial"/>
                <w:sz w:val="18"/>
                <w:szCs w:val="18"/>
              </w:rPr>
            </w:pPr>
            <w:r>
              <w:rPr>
                <w:rFonts w:eastAsia="Times New Roman" w:cs="Arial"/>
                <w:sz w:val="18"/>
                <w:szCs w:val="18"/>
              </w:rPr>
              <w:t>30-59 yrs:</w:t>
            </w:r>
          </w:p>
          <w:p w14:paraId="632206C9" w14:textId="5209758D" w:rsidR="000416E1" w:rsidRPr="009E300B" w:rsidRDefault="000416E1" w:rsidP="004808E0">
            <w:pPr>
              <w:rPr>
                <w:rFonts w:eastAsia="Times New Roman" w:cs="Arial"/>
                <w:sz w:val="18"/>
                <w:szCs w:val="18"/>
                <w:vertAlign w:val="superscript"/>
              </w:rPr>
            </w:pPr>
            <w:r w:rsidRPr="009E300B">
              <w:rPr>
                <w:rFonts w:eastAsia="Times New Roman" w:cs="Arial"/>
                <w:sz w:val="18"/>
                <w:szCs w:val="18"/>
              </w:rPr>
              <w:t>MODERATE</w:t>
            </w:r>
            <w:r w:rsidRPr="009E300B">
              <w:rPr>
                <w:rFonts w:eastAsia="Times New Roman" w:cs="Arial"/>
                <w:sz w:val="18"/>
                <w:szCs w:val="18"/>
                <w:vertAlign w:val="superscript"/>
              </w:rPr>
              <w:t>c</w:t>
            </w:r>
          </w:p>
          <w:p w14:paraId="2B6B2AFB" w14:textId="77777777" w:rsidR="000416E1" w:rsidRPr="009E300B" w:rsidRDefault="000416E1" w:rsidP="004808E0">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2761221C" w14:textId="77777777" w:rsidR="000416E1" w:rsidRDefault="000416E1" w:rsidP="004808E0">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p>
          <w:p w14:paraId="741458E9" w14:textId="77777777" w:rsidR="00E81BB3" w:rsidRDefault="00E81BB3" w:rsidP="004808E0">
            <w:pPr>
              <w:rPr>
                <w:rFonts w:cs="Arial"/>
                <w:b/>
                <w:sz w:val="18"/>
                <w:szCs w:val="18"/>
                <w:lang w:val="en-CA"/>
              </w:rPr>
            </w:pPr>
          </w:p>
          <w:p w14:paraId="7E4D3060" w14:textId="77777777" w:rsidR="00E81BB3" w:rsidRPr="00783FAF" w:rsidRDefault="00E81BB3" w:rsidP="004808E0">
            <w:pPr>
              <w:rPr>
                <w:rFonts w:cs="Arial"/>
                <w:sz w:val="18"/>
                <w:szCs w:val="18"/>
                <w:lang w:val="en-CA"/>
              </w:rPr>
            </w:pPr>
            <w:r w:rsidRPr="00783FAF">
              <w:rPr>
                <w:rFonts w:cs="Arial"/>
                <w:sz w:val="18"/>
                <w:szCs w:val="18"/>
                <w:lang w:val="en-CA"/>
              </w:rPr>
              <w:t>60-69 yrs:</w:t>
            </w:r>
          </w:p>
          <w:p w14:paraId="7245BFF8" w14:textId="77777777" w:rsidR="00E81BB3" w:rsidRDefault="00E81BB3" w:rsidP="00E81BB3">
            <w:pPr>
              <w:rPr>
                <w:rFonts w:eastAsia="Times New Roman" w:cs="Arial"/>
                <w:sz w:val="18"/>
                <w:szCs w:val="18"/>
              </w:rPr>
            </w:pPr>
            <w:r>
              <w:rPr>
                <w:rFonts w:eastAsia="Times New Roman" w:cs="Arial"/>
                <w:sz w:val="18"/>
                <w:szCs w:val="18"/>
              </w:rPr>
              <w:t>VERY LOW</w:t>
            </w:r>
          </w:p>
          <w:p w14:paraId="78E278EA" w14:textId="77777777" w:rsidR="00E81BB3" w:rsidRDefault="00E81BB3" w:rsidP="00E81BB3">
            <w:pPr>
              <w:rPr>
                <w:rFonts w:eastAsia="Times New Roman" w:cs="Cambria Math"/>
                <w:kern w:val="24"/>
                <w:sz w:val="18"/>
                <w:szCs w:val="18"/>
                <w:lang w:eastAsia="en-CA"/>
              </w:rPr>
            </w:pPr>
            <w:r w:rsidRPr="00337847">
              <w:rPr>
                <w:rFonts w:ascii="Cambria Math" w:eastAsia="Times New Roman" w:hAnsi="Cambria Math" w:cs="Cambria Math"/>
                <w:kern w:val="24"/>
                <w:sz w:val="18"/>
                <w:szCs w:val="18"/>
                <w:lang w:eastAsia="en-CA"/>
              </w:rPr>
              <w:t>⊕⊝⊝⊝</w:t>
            </w:r>
          </w:p>
          <w:p w14:paraId="23459189" w14:textId="77777777" w:rsidR="00E81BB3" w:rsidRDefault="00E81BB3" w:rsidP="00E81BB3">
            <w:pPr>
              <w:rPr>
                <w:rFonts w:eastAsia="Times New Roman" w:cs="Arial"/>
                <w:sz w:val="18"/>
                <w:szCs w:val="18"/>
              </w:rPr>
            </w:pPr>
            <w:r>
              <w:rPr>
                <w:rFonts w:eastAsia="Times New Roman" w:cs="Arial"/>
                <w:kern w:val="24"/>
                <w:sz w:val="18"/>
                <w:szCs w:val="18"/>
                <w:lang w:eastAsia="en-CA"/>
              </w:rPr>
              <w:t>NR</w:t>
            </w:r>
          </w:p>
          <w:p w14:paraId="495CB07B" w14:textId="46A68BC7" w:rsidR="00E81BB3" w:rsidRPr="009E300B" w:rsidRDefault="00E81BB3" w:rsidP="004808E0">
            <w:pPr>
              <w:rPr>
                <w:rFonts w:cs="Arial"/>
                <w:b/>
                <w:sz w:val="18"/>
                <w:szCs w:val="18"/>
                <w:lang w:val="en-CA"/>
              </w:rPr>
            </w:pPr>
          </w:p>
        </w:tc>
        <w:tc>
          <w:tcPr>
            <w:tcW w:w="3415" w:type="dxa"/>
          </w:tcPr>
          <w:p w14:paraId="0E3784EF" w14:textId="4C9AF36D" w:rsidR="00E81BB3" w:rsidRDefault="00E81BB3" w:rsidP="004808E0">
            <w:pPr>
              <w:rPr>
                <w:rFonts w:cs="Arial"/>
                <w:sz w:val="18"/>
                <w:szCs w:val="18"/>
                <w:lang w:val="en-CA"/>
              </w:rPr>
            </w:pPr>
            <w:r>
              <w:rPr>
                <w:rFonts w:cs="Arial"/>
                <w:sz w:val="18"/>
                <w:szCs w:val="18"/>
                <w:lang w:val="en-CA"/>
              </w:rPr>
              <w:t xml:space="preserve">Among screened people with a cervix aged 25 to 29 years, we are </w:t>
            </w:r>
            <w:r>
              <w:rPr>
                <w:rFonts w:cs="Arial"/>
                <w:b/>
                <w:sz w:val="18"/>
                <w:szCs w:val="18"/>
                <w:lang w:val="en-CA"/>
              </w:rPr>
              <w:t>very uncertain</w:t>
            </w:r>
            <w:r>
              <w:rPr>
                <w:rFonts w:cs="Arial"/>
                <w:sz w:val="18"/>
                <w:szCs w:val="18"/>
                <w:lang w:val="en-CA"/>
              </w:rPr>
              <w:t xml:space="preserve"> about the effects of hrHPV testing via self-sampling with cytology triage on the number of false positives for CIN3+ compared with clinician-sampling hrHPV testing with cytology triage.</w:t>
            </w:r>
          </w:p>
          <w:p w14:paraId="79C9C432" w14:textId="77777777" w:rsidR="00E81BB3" w:rsidRDefault="00E81BB3" w:rsidP="004808E0">
            <w:pPr>
              <w:rPr>
                <w:rFonts w:cs="Arial"/>
                <w:sz w:val="18"/>
                <w:szCs w:val="18"/>
                <w:lang w:val="en-CA"/>
              </w:rPr>
            </w:pPr>
          </w:p>
          <w:p w14:paraId="174FA793" w14:textId="5FCA406F" w:rsidR="000416E1" w:rsidRDefault="000416E1" w:rsidP="004808E0">
            <w:pPr>
              <w:rPr>
                <w:rFonts w:cs="Arial"/>
                <w:sz w:val="18"/>
                <w:szCs w:val="18"/>
                <w:lang w:val="en-CA"/>
              </w:rPr>
            </w:pPr>
            <w:r w:rsidRPr="009E300B">
              <w:rPr>
                <w:rFonts w:cs="Arial"/>
                <w:sz w:val="18"/>
                <w:szCs w:val="18"/>
                <w:lang w:val="en-CA"/>
              </w:rPr>
              <w:t xml:space="preserve">Among screened people with a cervix aged </w:t>
            </w:r>
            <w:r w:rsidR="00E81BB3">
              <w:rPr>
                <w:rFonts w:cs="Arial"/>
                <w:sz w:val="18"/>
                <w:szCs w:val="18"/>
                <w:lang w:val="en-CA"/>
              </w:rPr>
              <w:t>30</w:t>
            </w:r>
            <w:r w:rsidRPr="009E300B">
              <w:rPr>
                <w:rFonts w:cs="Arial"/>
                <w:sz w:val="18"/>
                <w:szCs w:val="18"/>
                <w:lang w:val="en-CA"/>
              </w:rPr>
              <w:t xml:space="preserve"> to </w:t>
            </w:r>
            <w:r w:rsidR="00E81BB3">
              <w:rPr>
                <w:rFonts w:cs="Arial"/>
                <w:sz w:val="18"/>
                <w:szCs w:val="18"/>
                <w:lang w:val="en-CA"/>
              </w:rPr>
              <w:t>59</w:t>
            </w:r>
            <w:r w:rsidRPr="009E300B">
              <w:rPr>
                <w:rFonts w:cs="Arial"/>
                <w:sz w:val="18"/>
                <w:szCs w:val="18"/>
                <w:lang w:val="en-CA"/>
              </w:rPr>
              <w:t xml:space="preserve"> years, hrHPV testing via self-sampling with cytology triage of positive tests </w:t>
            </w:r>
            <w:r w:rsidRPr="00341DD5">
              <w:rPr>
                <w:rFonts w:cs="Arial"/>
                <w:b/>
                <w:sz w:val="18"/>
                <w:szCs w:val="18"/>
                <w:lang w:val="en-CA"/>
              </w:rPr>
              <w:t xml:space="preserve">probably </w:t>
            </w:r>
            <w:r>
              <w:rPr>
                <w:rFonts w:cs="Arial"/>
                <w:b/>
                <w:sz w:val="18"/>
                <w:szCs w:val="18"/>
                <w:lang w:val="en-CA"/>
              </w:rPr>
              <w:t xml:space="preserve">has little-to-no effect </w:t>
            </w:r>
            <w:r w:rsidRPr="001F1011">
              <w:rPr>
                <w:rFonts w:cs="Arial"/>
                <w:sz w:val="18"/>
                <w:szCs w:val="18"/>
                <w:lang w:val="en-CA"/>
              </w:rPr>
              <w:t>on</w:t>
            </w:r>
            <w:r w:rsidRPr="009E300B">
              <w:rPr>
                <w:rFonts w:cs="Arial"/>
                <w:sz w:val="18"/>
                <w:szCs w:val="18"/>
                <w:lang w:val="en-CA"/>
              </w:rPr>
              <w:t xml:space="preserve"> the number of false positives for CIN3+ compared with clinician-sampled hrHPV testing with cytology triage of positive tests.</w:t>
            </w:r>
          </w:p>
          <w:p w14:paraId="5373D7F4" w14:textId="77777777" w:rsidR="00E81BB3" w:rsidRDefault="00E81BB3" w:rsidP="004808E0">
            <w:pPr>
              <w:rPr>
                <w:rFonts w:cs="Arial"/>
                <w:b/>
                <w:sz w:val="18"/>
                <w:szCs w:val="18"/>
                <w:lang w:val="en-CA"/>
              </w:rPr>
            </w:pPr>
          </w:p>
          <w:p w14:paraId="03EB3B99" w14:textId="23D570B2" w:rsidR="00E81BB3" w:rsidRPr="009E300B" w:rsidRDefault="00E81BB3" w:rsidP="004808E0">
            <w:pPr>
              <w:rPr>
                <w:rFonts w:cs="Arial"/>
                <w:b/>
                <w:sz w:val="18"/>
                <w:szCs w:val="18"/>
                <w:lang w:val="en-CA"/>
              </w:rPr>
            </w:pPr>
            <w:r>
              <w:rPr>
                <w:rFonts w:cs="Arial"/>
                <w:sz w:val="18"/>
                <w:szCs w:val="18"/>
                <w:lang w:val="en-CA"/>
              </w:rPr>
              <w:t xml:space="preserve">Among screened people with a cervix aged 60 to 69 years, we are </w:t>
            </w:r>
            <w:r>
              <w:rPr>
                <w:rFonts w:cs="Arial"/>
                <w:b/>
                <w:sz w:val="18"/>
                <w:szCs w:val="18"/>
                <w:lang w:val="en-CA"/>
              </w:rPr>
              <w:t>very uncertain</w:t>
            </w:r>
            <w:r>
              <w:rPr>
                <w:rFonts w:cs="Arial"/>
                <w:sz w:val="18"/>
                <w:szCs w:val="18"/>
                <w:lang w:val="en-CA"/>
              </w:rPr>
              <w:t xml:space="preserve"> about the effects of hrHPV testing via self-sampling with cytology triage on the number of false positives for CIN3+ compared with clinician-sampling hrHPV testing with cytology triage.</w:t>
            </w:r>
          </w:p>
        </w:tc>
      </w:tr>
    </w:tbl>
    <w:p w14:paraId="6B77A835" w14:textId="77777777" w:rsidR="00FB453C" w:rsidRPr="009E300B" w:rsidRDefault="00FB453C" w:rsidP="00FB453C">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1385A253" w14:textId="77777777" w:rsidR="00F563A7" w:rsidRPr="009E300B" w:rsidRDefault="00F563A7" w:rsidP="00F563A7">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w:t>
      </w:r>
      <w:r>
        <w:rPr>
          <w:rFonts w:cs="Arial"/>
          <w:sz w:val="18"/>
          <w:szCs w:val="18"/>
          <w:lang w:val="en-CA"/>
        </w:rPr>
        <w:t>s</w:t>
      </w:r>
      <w:r w:rsidRPr="009E300B">
        <w:rPr>
          <w:rFonts w:cs="Arial"/>
          <w:sz w:val="18"/>
          <w:szCs w:val="18"/>
          <w:lang w:val="en-CA"/>
        </w:rPr>
        <w:t xml:space="preserve"> participants who were randomized and accepted the offer to be screened in the group to which they were randomly assigned (akin to a per protocol analysis). Those who did not complete the screening protocol are excluded. The denominator excludes 20 participants from the self-sampling group and 23 from the assisted sampling group </w:t>
      </w:r>
      <w:r>
        <w:rPr>
          <w:rFonts w:cs="Arial"/>
          <w:sz w:val="18"/>
          <w:szCs w:val="18"/>
          <w:lang w:val="en-CA"/>
        </w:rPr>
        <w:t>who did not attend the recommended colposcopy.</w:t>
      </w:r>
    </w:p>
    <w:p w14:paraId="0ACAC679" w14:textId="55937622" w:rsidR="00F563A7" w:rsidRPr="000416E1" w:rsidRDefault="00F563A7" w:rsidP="00F563A7">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202CBBCB" w14:textId="77777777" w:rsidR="00F563A7" w:rsidRPr="009E300B" w:rsidRDefault="00F563A7" w:rsidP="00F563A7">
      <w:pPr>
        <w:rPr>
          <w:rFonts w:cs="Arial"/>
          <w:b/>
          <w:sz w:val="18"/>
          <w:szCs w:val="18"/>
          <w:lang w:val="en-CA"/>
        </w:rPr>
      </w:pPr>
      <w:r w:rsidRPr="009E300B">
        <w:rPr>
          <w:rFonts w:cs="Arial"/>
          <w:b/>
          <w:sz w:val="18"/>
          <w:szCs w:val="18"/>
          <w:lang w:val="en-CA"/>
        </w:rPr>
        <w:t>Explanations:</w:t>
      </w:r>
    </w:p>
    <w:p w14:paraId="60BEECA8" w14:textId="10AC794A" w:rsidR="00E81BB3" w:rsidRDefault="00E81BB3" w:rsidP="00E81BB3">
      <w:pPr>
        <w:rPr>
          <w:rFonts w:cs="Arial"/>
          <w:b/>
          <w:i/>
          <w:sz w:val="18"/>
          <w:szCs w:val="18"/>
          <w:lang w:val="en-CA"/>
        </w:rPr>
      </w:pPr>
      <w:r w:rsidRPr="009E300B">
        <w:rPr>
          <w:rFonts w:cs="Arial"/>
          <w:sz w:val="18"/>
          <w:szCs w:val="18"/>
          <w:vertAlign w:val="superscript"/>
          <w:lang w:val="en-CA"/>
        </w:rPr>
        <w:t>c</w:t>
      </w:r>
      <w:r w:rsidRPr="009E300B">
        <w:rPr>
          <w:rFonts w:cs="Arial"/>
          <w:sz w:val="18"/>
          <w:szCs w:val="18"/>
          <w:u w:val="single"/>
          <w:lang w:val="en-CA"/>
        </w:rPr>
        <w:t xml:space="preserve">Acceptors of screening;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sidRPr="009E300B">
        <w:rPr>
          <w:rFonts w:cs="Arial"/>
          <w:b/>
          <w:i/>
          <w:sz w:val="18"/>
          <w:szCs w:val="18"/>
          <w:lang w:val="en-CA"/>
        </w:rPr>
        <w:t>No serious concerns about indirectness</w:t>
      </w:r>
      <w:r w:rsidRPr="009E300B">
        <w:rPr>
          <w:rFonts w:cs="Arial"/>
          <w:i/>
          <w:sz w:val="18"/>
          <w:szCs w:val="18"/>
          <w:lang w:val="en-CA"/>
        </w:rPr>
        <w:t xml:space="preserve">: </w:t>
      </w:r>
      <w:r>
        <w:rPr>
          <w:rFonts w:cs="Arial"/>
          <w:sz w:val="18"/>
          <w:szCs w:val="18"/>
          <w:lang w:val="en-CA"/>
        </w:rPr>
        <w:t>the study provides direct evidence</w:t>
      </w:r>
      <w:r w:rsidRPr="009E300B">
        <w:rPr>
          <w:rFonts w:cs="Arial"/>
          <w:sz w:val="18"/>
          <w:szCs w:val="18"/>
          <w:lang w:val="en-CA"/>
        </w:rPr>
        <w:t xml:space="preserve">. </w:t>
      </w:r>
      <w:r w:rsidRPr="009E300B">
        <w:rPr>
          <w:rFonts w:cs="Arial"/>
          <w:b/>
          <w:i/>
          <w:sz w:val="18"/>
          <w:szCs w:val="18"/>
          <w:lang w:val="en-CA"/>
        </w:rPr>
        <w:t>No serious concerns about imprecision</w:t>
      </w:r>
      <w:r w:rsidRPr="009E300B">
        <w:rPr>
          <w:rFonts w:cs="Arial"/>
          <w:i/>
          <w:sz w:val="18"/>
          <w:szCs w:val="18"/>
          <w:lang w:val="en-CA"/>
        </w:rPr>
        <w:t xml:space="preserve">: </w:t>
      </w:r>
      <w:r>
        <w:rPr>
          <w:rFonts w:cs="Arial"/>
          <w:sz w:val="18"/>
          <w:szCs w:val="18"/>
          <w:lang w:val="en-CA"/>
        </w:rPr>
        <w:t>95% CI precise for little-to-no effect</w:t>
      </w:r>
      <w:r w:rsidRPr="009E300B">
        <w:rPr>
          <w:rFonts w:cs="Arial"/>
          <w:sz w:val="18"/>
          <w:szCs w:val="18"/>
          <w:lang w:val="en-CA"/>
        </w:rPr>
        <w:t>.</w:t>
      </w:r>
      <w:r w:rsidRPr="009E300B">
        <w:rPr>
          <w:rFonts w:cs="Arial"/>
          <w:b/>
          <w:i/>
          <w:sz w:val="18"/>
          <w:szCs w:val="18"/>
          <w:lang w:val="en-CA"/>
        </w:rPr>
        <w:t xml:space="preserve"> No other serious concerns.</w:t>
      </w:r>
    </w:p>
    <w:p w14:paraId="43B5C594" w14:textId="2F69935C" w:rsidR="0036570F" w:rsidRDefault="0036570F" w:rsidP="00E81BB3">
      <w:pPr>
        <w:rPr>
          <w:rFonts w:cs="Arial"/>
          <w:sz w:val="18"/>
          <w:szCs w:val="18"/>
          <w:lang w:val="en-CA"/>
        </w:rPr>
      </w:pPr>
    </w:p>
    <w:p w14:paraId="00470D0A" w14:textId="40CBD93A" w:rsidR="0036570F" w:rsidRDefault="0036570F" w:rsidP="00E81BB3">
      <w:pPr>
        <w:rPr>
          <w:rFonts w:cs="Arial"/>
          <w:sz w:val="18"/>
          <w:szCs w:val="18"/>
          <w:lang w:val="en-CA"/>
        </w:rPr>
      </w:pPr>
    </w:p>
    <w:p w14:paraId="6759606F" w14:textId="6AD56CCC" w:rsidR="0036570F" w:rsidRDefault="0036570F" w:rsidP="00E81BB3">
      <w:pPr>
        <w:rPr>
          <w:rFonts w:cs="Arial"/>
          <w:sz w:val="18"/>
          <w:szCs w:val="18"/>
          <w:lang w:val="en-CA"/>
        </w:rPr>
      </w:pPr>
    </w:p>
    <w:p w14:paraId="18BBAC39" w14:textId="72CABF93" w:rsidR="0036570F" w:rsidRDefault="0036570F" w:rsidP="00E81BB3">
      <w:pPr>
        <w:rPr>
          <w:rFonts w:cs="Arial"/>
          <w:sz w:val="18"/>
          <w:szCs w:val="18"/>
          <w:lang w:val="en-CA"/>
        </w:rPr>
      </w:pPr>
    </w:p>
    <w:p w14:paraId="6724656F" w14:textId="7A54370D" w:rsidR="0036570F" w:rsidRDefault="0036570F" w:rsidP="00E81BB3">
      <w:pPr>
        <w:rPr>
          <w:rFonts w:cs="Arial"/>
          <w:sz w:val="18"/>
          <w:szCs w:val="18"/>
          <w:lang w:val="en-CA"/>
        </w:rPr>
      </w:pPr>
    </w:p>
    <w:p w14:paraId="0BD0E4DD" w14:textId="67E89E91" w:rsidR="0036570F" w:rsidRDefault="0036570F" w:rsidP="00E81BB3">
      <w:pPr>
        <w:rPr>
          <w:rFonts w:cs="Arial"/>
          <w:sz w:val="18"/>
          <w:szCs w:val="18"/>
          <w:lang w:val="en-CA"/>
        </w:rPr>
      </w:pPr>
    </w:p>
    <w:p w14:paraId="621807ED" w14:textId="4EF4F47A" w:rsidR="0036570F" w:rsidRDefault="0036570F" w:rsidP="00E81BB3">
      <w:pPr>
        <w:rPr>
          <w:rFonts w:cs="Arial"/>
          <w:sz w:val="18"/>
          <w:szCs w:val="18"/>
          <w:lang w:val="en-CA"/>
        </w:rPr>
      </w:pPr>
    </w:p>
    <w:p w14:paraId="2653BCF2" w14:textId="75845478" w:rsidR="0036570F" w:rsidRDefault="0036570F" w:rsidP="00E81BB3">
      <w:pPr>
        <w:rPr>
          <w:rFonts w:cs="Arial"/>
          <w:sz w:val="18"/>
          <w:szCs w:val="18"/>
          <w:lang w:val="en-CA"/>
        </w:rPr>
      </w:pPr>
    </w:p>
    <w:p w14:paraId="70A98783" w14:textId="32C0999D" w:rsidR="0036570F" w:rsidRDefault="0036570F" w:rsidP="00E81BB3">
      <w:pPr>
        <w:rPr>
          <w:rFonts w:cs="Arial"/>
          <w:sz w:val="18"/>
          <w:szCs w:val="18"/>
          <w:lang w:val="en-CA"/>
        </w:rPr>
      </w:pPr>
    </w:p>
    <w:p w14:paraId="21D1DA9A" w14:textId="0ABC1320" w:rsidR="0036570F" w:rsidRDefault="0036570F" w:rsidP="00E81BB3">
      <w:pPr>
        <w:rPr>
          <w:rFonts w:cs="Arial"/>
          <w:sz w:val="18"/>
          <w:szCs w:val="18"/>
          <w:lang w:val="en-CA"/>
        </w:rPr>
      </w:pPr>
    </w:p>
    <w:p w14:paraId="6C36698C" w14:textId="7E7BFF2A" w:rsidR="0036570F" w:rsidRDefault="0036570F" w:rsidP="00E81BB3">
      <w:pPr>
        <w:rPr>
          <w:rFonts w:cs="Arial"/>
          <w:sz w:val="18"/>
          <w:szCs w:val="18"/>
          <w:lang w:val="en-CA"/>
        </w:rPr>
      </w:pPr>
    </w:p>
    <w:p w14:paraId="75F8F041" w14:textId="6A25F382" w:rsidR="0036570F" w:rsidRDefault="0036570F" w:rsidP="00E81BB3">
      <w:pPr>
        <w:rPr>
          <w:rFonts w:cs="Arial"/>
          <w:sz w:val="18"/>
          <w:szCs w:val="18"/>
          <w:lang w:val="en-CA"/>
        </w:rPr>
      </w:pPr>
    </w:p>
    <w:p w14:paraId="4CFBB2D8" w14:textId="6F08E288" w:rsidR="0036570F" w:rsidRDefault="0036570F" w:rsidP="00E81BB3">
      <w:pPr>
        <w:rPr>
          <w:rFonts w:cs="Arial"/>
          <w:sz w:val="18"/>
          <w:szCs w:val="18"/>
          <w:lang w:val="en-CA"/>
        </w:rPr>
      </w:pPr>
    </w:p>
    <w:p w14:paraId="42E761FC" w14:textId="41A6CDA6" w:rsidR="0036570F" w:rsidRDefault="0036570F" w:rsidP="00E81BB3">
      <w:pPr>
        <w:rPr>
          <w:rFonts w:cs="Arial"/>
          <w:sz w:val="18"/>
          <w:szCs w:val="18"/>
          <w:lang w:val="en-CA"/>
        </w:rPr>
      </w:pPr>
    </w:p>
    <w:p w14:paraId="372C2F9F" w14:textId="352BCA31" w:rsidR="0036570F" w:rsidRDefault="0036570F" w:rsidP="00E81BB3">
      <w:pPr>
        <w:rPr>
          <w:rFonts w:cs="Arial"/>
          <w:sz w:val="18"/>
          <w:szCs w:val="18"/>
          <w:lang w:val="en-CA"/>
        </w:rPr>
      </w:pPr>
    </w:p>
    <w:p w14:paraId="6BF89510" w14:textId="77777777" w:rsidR="0036570F" w:rsidRPr="009E300B" w:rsidRDefault="0036570F" w:rsidP="00E81BB3">
      <w:pPr>
        <w:rPr>
          <w:rFonts w:cs="Arial"/>
          <w:sz w:val="18"/>
          <w:szCs w:val="18"/>
          <w:lang w:val="en-CA"/>
        </w:rPr>
      </w:pPr>
    </w:p>
    <w:p w14:paraId="3005C12E" w14:textId="77777777" w:rsidR="00F563A7" w:rsidRPr="009E300B" w:rsidRDefault="00F563A7" w:rsidP="00F563A7">
      <w:pPr>
        <w:rPr>
          <w:rFonts w:cs="Arial"/>
          <w:b/>
          <w:sz w:val="18"/>
          <w:szCs w:val="18"/>
          <w:lang w:val="en-CA"/>
        </w:rPr>
      </w:pPr>
    </w:p>
    <w:p w14:paraId="67D0D029" w14:textId="41025331" w:rsidR="00F563A7" w:rsidRPr="009E300B" w:rsidRDefault="004144A4" w:rsidP="00F563A7">
      <w:pPr>
        <w:rPr>
          <w:rFonts w:cs="Arial"/>
          <w:lang w:val="en-CA"/>
        </w:rPr>
      </w:pPr>
      <w:r w:rsidRPr="00FC7BF5">
        <w:rPr>
          <w:noProof/>
        </w:rPr>
        <w:drawing>
          <wp:inline distT="0" distB="0" distL="0" distR="0" wp14:anchorId="543369C6" wp14:editId="40F59D27">
            <wp:extent cx="8888465" cy="1885950"/>
            <wp:effectExtent l="0" t="0" r="8255" b="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8906873" cy="1889856"/>
                    </a:xfrm>
                    <a:prstGeom prst="rect">
                      <a:avLst/>
                    </a:prstGeom>
                  </pic:spPr>
                </pic:pic>
              </a:graphicData>
            </a:graphic>
          </wp:inline>
        </w:drawing>
      </w:r>
    </w:p>
    <w:p w14:paraId="50CE958D" w14:textId="46E11CB9" w:rsidR="00F563A7" w:rsidRPr="009E300B" w:rsidRDefault="00F563A7" w:rsidP="00F563A7">
      <w:bookmarkStart w:id="234" w:name="_Toc107391707"/>
      <w:r>
        <w:t xml:space="preserve">Forest Plot </w:t>
      </w:r>
      <w:r w:rsidR="000416E1">
        <w:t>6</w:t>
      </w:r>
      <w:r>
        <w:t>.7</w:t>
      </w:r>
      <w:r w:rsidR="005D197A">
        <w:t>a</w:t>
      </w:r>
      <w:r w:rsidRPr="009E300B">
        <w:t>. False positives for CIN3+</w:t>
      </w:r>
      <w:bookmarkEnd w:id="234"/>
    </w:p>
    <w:p w14:paraId="204C2834" w14:textId="77777777" w:rsidR="00F563A7" w:rsidRPr="009E300B" w:rsidRDefault="00F563A7" w:rsidP="00F563A7">
      <w:pPr>
        <w:rPr>
          <w:rFonts w:cs="Arial"/>
          <w:lang w:val="en-CA"/>
        </w:rPr>
      </w:pPr>
    </w:p>
    <w:p w14:paraId="24AF0E89" w14:textId="77777777" w:rsidR="00F563A7" w:rsidRPr="009E300B" w:rsidRDefault="00F563A7" w:rsidP="00F563A7">
      <w:pPr>
        <w:rPr>
          <w:rFonts w:cs="Arial"/>
          <w:lang w:val="en-CA"/>
        </w:rPr>
      </w:pPr>
    </w:p>
    <w:p w14:paraId="6ACD67B9" w14:textId="77777777" w:rsidR="00F563A7" w:rsidRPr="009E300B" w:rsidRDefault="00F563A7" w:rsidP="00F563A7">
      <w:pPr>
        <w:rPr>
          <w:rFonts w:cs="Arial"/>
          <w:lang w:val="en-CA"/>
        </w:rPr>
      </w:pPr>
    </w:p>
    <w:p w14:paraId="651108C2" w14:textId="77777777" w:rsidR="00F563A7" w:rsidRPr="009E300B" w:rsidRDefault="00F563A7" w:rsidP="00F563A7">
      <w:pPr>
        <w:rPr>
          <w:rFonts w:cs="Arial"/>
          <w:lang w:val="en-CA"/>
        </w:rPr>
      </w:pPr>
    </w:p>
    <w:p w14:paraId="5989F1B0" w14:textId="77777777" w:rsidR="00F563A7" w:rsidRDefault="00F563A7" w:rsidP="00F563A7">
      <w:pPr>
        <w:rPr>
          <w:rFonts w:cs="Arial"/>
          <w:lang w:val="en-CA"/>
        </w:rPr>
      </w:pPr>
    </w:p>
    <w:p w14:paraId="1C09C668" w14:textId="77777777" w:rsidR="00F563A7" w:rsidRPr="009E300B" w:rsidRDefault="00F563A7" w:rsidP="00F563A7">
      <w:pPr>
        <w:rPr>
          <w:rFonts w:cs="Arial"/>
          <w:lang w:val="en-CA"/>
        </w:rPr>
      </w:pPr>
    </w:p>
    <w:p w14:paraId="3E0D329D" w14:textId="77777777" w:rsidR="00F563A7" w:rsidRPr="009E300B" w:rsidRDefault="00F563A7" w:rsidP="00F563A7">
      <w:pPr>
        <w:rPr>
          <w:rFonts w:cs="Arial"/>
          <w:lang w:val="en-CA"/>
        </w:rPr>
      </w:pPr>
    </w:p>
    <w:p w14:paraId="1B5B78AB" w14:textId="77777777" w:rsidR="00F563A7" w:rsidRPr="009E300B" w:rsidRDefault="00F563A7" w:rsidP="00F563A7">
      <w:pPr>
        <w:rPr>
          <w:rFonts w:cs="Arial"/>
          <w:lang w:val="en-CA"/>
        </w:rPr>
      </w:pPr>
    </w:p>
    <w:p w14:paraId="1F31047A" w14:textId="77777777" w:rsidR="00F563A7" w:rsidRPr="009E300B" w:rsidRDefault="00F563A7" w:rsidP="00F563A7">
      <w:pPr>
        <w:rPr>
          <w:rFonts w:cs="Arial"/>
          <w:lang w:val="en-CA"/>
        </w:rPr>
      </w:pPr>
    </w:p>
    <w:p w14:paraId="36857352" w14:textId="77777777" w:rsidR="00F563A7" w:rsidRDefault="00F563A7" w:rsidP="00F563A7">
      <w:pPr>
        <w:rPr>
          <w:rFonts w:cs="Arial"/>
          <w:lang w:val="en-CA"/>
        </w:rPr>
      </w:pPr>
    </w:p>
    <w:p w14:paraId="38A5D0B4" w14:textId="7D5CCEB6" w:rsidR="00F563A7" w:rsidRDefault="00F563A7" w:rsidP="00F563A7">
      <w:pPr>
        <w:rPr>
          <w:rFonts w:cs="Arial"/>
          <w:lang w:val="en-CA"/>
        </w:rPr>
      </w:pPr>
    </w:p>
    <w:p w14:paraId="6C7317BF" w14:textId="1662EF81" w:rsidR="007D0DA7" w:rsidRDefault="007D0DA7" w:rsidP="00F563A7">
      <w:pPr>
        <w:rPr>
          <w:rFonts w:cs="Arial"/>
          <w:lang w:val="en-CA"/>
        </w:rPr>
      </w:pPr>
    </w:p>
    <w:p w14:paraId="6C8AD7BD" w14:textId="2583707D" w:rsidR="007D0DA7" w:rsidRDefault="007D0DA7" w:rsidP="00F563A7">
      <w:pPr>
        <w:rPr>
          <w:rFonts w:cs="Arial"/>
          <w:lang w:val="en-CA"/>
        </w:rPr>
      </w:pPr>
    </w:p>
    <w:p w14:paraId="3E7F2495" w14:textId="2EAB324F" w:rsidR="007D0DA7" w:rsidRDefault="007D0DA7" w:rsidP="00F563A7">
      <w:pPr>
        <w:rPr>
          <w:rFonts w:cs="Arial"/>
          <w:lang w:val="en-CA"/>
        </w:rPr>
      </w:pPr>
    </w:p>
    <w:p w14:paraId="78B5D3CB" w14:textId="77777777" w:rsidR="007D0DA7" w:rsidRPr="009E300B" w:rsidRDefault="007D0DA7" w:rsidP="00F563A7">
      <w:pPr>
        <w:rPr>
          <w:rFonts w:cs="Arial"/>
          <w:lang w:val="en-CA"/>
        </w:rPr>
      </w:pPr>
    </w:p>
    <w:p w14:paraId="4C4460E8" w14:textId="77777777" w:rsidR="00F563A7" w:rsidRPr="009E300B" w:rsidRDefault="00F563A7" w:rsidP="00F563A7">
      <w:pPr>
        <w:rPr>
          <w:rFonts w:cs="Arial"/>
          <w:lang w:val="en-CA"/>
        </w:rPr>
      </w:pPr>
    </w:p>
    <w:p w14:paraId="7646841D" w14:textId="18EC43BC" w:rsidR="00F563A7" w:rsidRPr="009E300B" w:rsidRDefault="00F563A7" w:rsidP="00F563A7">
      <w:bookmarkStart w:id="235" w:name="_Toc107391708"/>
      <w:r>
        <w:t xml:space="preserve">Evidence Set </w:t>
      </w:r>
      <w:r w:rsidR="007D0DA7">
        <w:t>6</w:t>
      </w:r>
      <w:r>
        <w:t>.8</w:t>
      </w:r>
      <w:r w:rsidR="00467F88">
        <w:t>a</w:t>
      </w:r>
      <w:r w:rsidRPr="009E300B">
        <w:t xml:space="preserve">. False positives for </w:t>
      </w:r>
      <w:r>
        <w:t>invasive cervical cancer</w:t>
      </w:r>
      <w:bookmarkEnd w:id="235"/>
    </w:p>
    <w:p w14:paraId="0A473297" w14:textId="77777777" w:rsidR="00F563A7" w:rsidRPr="00126B1A" w:rsidRDefault="00F563A7" w:rsidP="00F563A7">
      <w:pPr>
        <w:rPr>
          <w:rFonts w:cs="Arial"/>
          <w:szCs w:val="20"/>
          <w:lang w:val="en-CA"/>
        </w:rPr>
      </w:pPr>
      <w:r w:rsidRPr="00126B1A">
        <w:rPr>
          <w:rFonts w:cs="Arial"/>
          <w:b/>
          <w:szCs w:val="20"/>
          <w:lang w:val="en-CA"/>
        </w:rPr>
        <w:t>Included report:</w:t>
      </w:r>
      <w:r>
        <w:rPr>
          <w:rFonts w:cs="Arial"/>
          <w:szCs w:val="20"/>
          <w:lang w:val="en-CA"/>
        </w:rPr>
        <w:t xml:space="preserve"> Polman 2019 (IMPROVE)</w:t>
      </w:r>
    </w:p>
    <w:p w14:paraId="686C8D9D" w14:textId="1C81BA5E" w:rsidR="00F563A7" w:rsidRPr="009E300B" w:rsidRDefault="00F563A7" w:rsidP="00F563A7">
      <w:bookmarkStart w:id="236" w:name="_Toc107391709"/>
      <w:r w:rsidRPr="009E300B">
        <w:t>GRA</w:t>
      </w:r>
      <w:r>
        <w:t xml:space="preserve">DE Summary of Findings Table </w:t>
      </w:r>
      <w:r w:rsidR="007D0DA7">
        <w:t>6</w:t>
      </w:r>
      <w:r>
        <w:t>.8</w:t>
      </w:r>
      <w:r w:rsidR="00577D28">
        <w:t>a</w:t>
      </w:r>
      <w:r w:rsidRPr="009E300B">
        <w:t>. False positives for invasive cervical cancer</w:t>
      </w:r>
      <w:bookmarkEnd w:id="236"/>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F563A7" w:rsidRPr="009E300B" w14:paraId="45720EA3" w14:textId="77777777" w:rsidTr="004808E0">
        <w:trPr>
          <w:tblHeader/>
        </w:trPr>
        <w:tc>
          <w:tcPr>
            <w:tcW w:w="1795" w:type="dxa"/>
            <w:gridSpan w:val="2"/>
            <w:vMerge w:val="restart"/>
            <w:shd w:val="clear" w:color="auto" w:fill="D5DCE4" w:themeFill="text2" w:themeFillTint="33"/>
          </w:tcPr>
          <w:p w14:paraId="2781BA2C" w14:textId="77777777" w:rsidR="00F563A7" w:rsidRPr="009E300B" w:rsidRDefault="00F563A7" w:rsidP="004808E0">
            <w:pPr>
              <w:rPr>
                <w:rFonts w:cs="Arial"/>
                <w:b/>
                <w:sz w:val="18"/>
                <w:szCs w:val="18"/>
                <w:lang w:val="en-CA"/>
              </w:rPr>
            </w:pPr>
            <w:r w:rsidRPr="009E300B">
              <w:rPr>
                <w:rFonts w:cs="Arial"/>
                <w:b/>
                <w:sz w:val="18"/>
                <w:szCs w:val="18"/>
                <w:lang w:val="en-CA"/>
              </w:rPr>
              <w:t>Outcome</w:t>
            </w:r>
          </w:p>
          <w:p w14:paraId="36CFE04F" w14:textId="77777777" w:rsidR="00F563A7" w:rsidRPr="009E300B" w:rsidRDefault="00F563A7" w:rsidP="004808E0">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5FDD049F" w14:textId="77777777" w:rsidR="00F563A7" w:rsidRPr="009E300B" w:rsidRDefault="00F563A7" w:rsidP="004808E0">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3D07445E" w14:textId="4240ABA3" w:rsidR="00F563A7" w:rsidRPr="009E300B" w:rsidRDefault="00FB453C" w:rsidP="004808E0">
            <w:pPr>
              <w:rPr>
                <w:rFonts w:cs="Arial"/>
                <w:b/>
                <w:sz w:val="18"/>
                <w:szCs w:val="18"/>
                <w:lang w:val="en-CA"/>
              </w:rPr>
            </w:pPr>
            <w:r>
              <w:rPr>
                <w:rFonts w:cs="Arial"/>
                <w:b/>
                <w:sz w:val="18"/>
                <w:szCs w:val="18"/>
                <w:lang w:val="en-CA"/>
              </w:rPr>
              <w:t>Relative</w:t>
            </w:r>
            <w:r w:rsidR="00F563A7" w:rsidRPr="009E300B">
              <w:rPr>
                <w:rFonts w:cs="Arial"/>
                <w:b/>
                <w:sz w:val="18"/>
                <w:szCs w:val="18"/>
                <w:lang w:val="en-CA"/>
              </w:rPr>
              <w:t xml:space="preserve"> effects, </w:t>
            </w:r>
            <w:r>
              <w:rPr>
                <w:rFonts w:cs="Arial"/>
                <w:b/>
                <w:sz w:val="18"/>
                <w:szCs w:val="18"/>
                <w:lang w:val="en-CA"/>
              </w:rPr>
              <w:t>Peto OR and RR</w:t>
            </w:r>
            <w:r w:rsidR="00F563A7" w:rsidRPr="009E300B">
              <w:rPr>
                <w:rFonts w:cs="Arial"/>
                <w:b/>
                <w:sz w:val="18"/>
                <w:szCs w:val="18"/>
                <w:lang w:val="en-CA"/>
              </w:rPr>
              <w:t xml:space="preserve"> (95 % CI)</w:t>
            </w:r>
          </w:p>
        </w:tc>
        <w:tc>
          <w:tcPr>
            <w:tcW w:w="5343" w:type="dxa"/>
            <w:gridSpan w:val="3"/>
            <w:shd w:val="clear" w:color="auto" w:fill="D5DCE4" w:themeFill="text2" w:themeFillTint="33"/>
          </w:tcPr>
          <w:p w14:paraId="5AD6A69C" w14:textId="77777777" w:rsidR="00F563A7" w:rsidRPr="009E300B" w:rsidRDefault="00F563A7" w:rsidP="004808E0">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77C28E0D" w14:textId="77777777" w:rsidR="00F563A7" w:rsidRPr="009E300B" w:rsidRDefault="00F563A7" w:rsidP="004808E0">
            <w:pPr>
              <w:rPr>
                <w:rFonts w:cs="Arial"/>
                <w:sz w:val="18"/>
                <w:szCs w:val="18"/>
                <w:vertAlign w:val="superscript"/>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7DD091B0" w14:textId="77777777" w:rsidR="00F563A7" w:rsidRPr="009E300B" w:rsidRDefault="00F563A7" w:rsidP="004808E0">
            <w:pPr>
              <w:rPr>
                <w:rFonts w:cs="Arial"/>
                <w:b/>
                <w:sz w:val="18"/>
                <w:szCs w:val="18"/>
                <w:lang w:val="en-CA"/>
              </w:rPr>
            </w:pPr>
            <w:r w:rsidRPr="009E300B">
              <w:rPr>
                <w:rFonts w:cs="Arial"/>
                <w:b/>
                <w:sz w:val="18"/>
                <w:szCs w:val="18"/>
                <w:lang w:val="en-CA"/>
              </w:rPr>
              <w:t>What happens?</w:t>
            </w:r>
          </w:p>
        </w:tc>
      </w:tr>
      <w:tr w:rsidR="00F563A7" w:rsidRPr="009E300B" w14:paraId="5DC65237" w14:textId="77777777" w:rsidTr="004808E0">
        <w:trPr>
          <w:tblHeader/>
        </w:trPr>
        <w:tc>
          <w:tcPr>
            <w:tcW w:w="1795" w:type="dxa"/>
            <w:gridSpan w:val="2"/>
            <w:vMerge/>
          </w:tcPr>
          <w:p w14:paraId="43A86D3D" w14:textId="77777777" w:rsidR="00F563A7" w:rsidRPr="009E300B" w:rsidRDefault="00F563A7" w:rsidP="004808E0">
            <w:pPr>
              <w:rPr>
                <w:rFonts w:cs="Arial"/>
                <w:b/>
                <w:sz w:val="18"/>
                <w:szCs w:val="18"/>
                <w:lang w:val="en-CA"/>
              </w:rPr>
            </w:pPr>
          </w:p>
        </w:tc>
        <w:tc>
          <w:tcPr>
            <w:tcW w:w="1767" w:type="dxa"/>
            <w:vMerge/>
          </w:tcPr>
          <w:p w14:paraId="2F7397D3" w14:textId="77777777" w:rsidR="00F563A7" w:rsidRPr="009E300B" w:rsidRDefault="00F563A7" w:rsidP="004808E0">
            <w:pPr>
              <w:rPr>
                <w:rFonts w:cs="Arial"/>
                <w:b/>
                <w:sz w:val="18"/>
                <w:szCs w:val="18"/>
                <w:lang w:val="en-CA"/>
              </w:rPr>
            </w:pPr>
          </w:p>
        </w:tc>
        <w:tc>
          <w:tcPr>
            <w:tcW w:w="1781" w:type="dxa"/>
            <w:shd w:val="clear" w:color="auto" w:fill="D5DCE4" w:themeFill="text2" w:themeFillTint="33"/>
          </w:tcPr>
          <w:p w14:paraId="00944B41" w14:textId="77777777" w:rsidR="00F563A7" w:rsidRPr="009E300B" w:rsidRDefault="00F563A7" w:rsidP="004808E0">
            <w:pPr>
              <w:rPr>
                <w:rFonts w:cs="Arial"/>
                <w:b/>
                <w:sz w:val="18"/>
                <w:szCs w:val="18"/>
                <w:lang w:val="en-CA"/>
              </w:rPr>
            </w:pPr>
            <w:r w:rsidRPr="009E300B">
              <w:rPr>
                <w:rFonts w:cs="Arial"/>
                <w:b/>
                <w:sz w:val="18"/>
                <w:szCs w:val="18"/>
                <w:lang w:val="en-CA"/>
              </w:rPr>
              <w:t>With hrHPV clinician sampling + cytology triage</w:t>
            </w:r>
          </w:p>
        </w:tc>
        <w:tc>
          <w:tcPr>
            <w:tcW w:w="1781" w:type="dxa"/>
            <w:shd w:val="clear" w:color="auto" w:fill="D5DCE4" w:themeFill="text2" w:themeFillTint="33"/>
          </w:tcPr>
          <w:p w14:paraId="5417A8AC" w14:textId="77777777" w:rsidR="00F563A7" w:rsidRPr="009E300B" w:rsidRDefault="00F563A7" w:rsidP="004808E0">
            <w:pPr>
              <w:rPr>
                <w:rFonts w:cs="Arial"/>
                <w:b/>
                <w:sz w:val="18"/>
                <w:szCs w:val="18"/>
                <w:lang w:val="en-CA"/>
              </w:rPr>
            </w:pPr>
            <w:r w:rsidRPr="009E300B">
              <w:rPr>
                <w:rFonts w:cs="Arial"/>
                <w:b/>
                <w:sz w:val="18"/>
                <w:szCs w:val="18"/>
                <w:lang w:val="en-CA"/>
              </w:rPr>
              <w:t>With hrHPV self-sampling + cytology triage</w:t>
            </w:r>
          </w:p>
        </w:tc>
        <w:tc>
          <w:tcPr>
            <w:tcW w:w="1781" w:type="dxa"/>
            <w:shd w:val="clear" w:color="auto" w:fill="D5DCE4" w:themeFill="text2" w:themeFillTint="33"/>
          </w:tcPr>
          <w:p w14:paraId="2AAEA0D5" w14:textId="77777777" w:rsidR="00F563A7" w:rsidRPr="009E300B" w:rsidRDefault="00F563A7" w:rsidP="004808E0">
            <w:pPr>
              <w:rPr>
                <w:rFonts w:cs="Arial"/>
                <w:b/>
                <w:sz w:val="18"/>
                <w:szCs w:val="18"/>
                <w:lang w:val="en-CA"/>
              </w:rPr>
            </w:pPr>
            <w:r w:rsidRPr="009E300B">
              <w:rPr>
                <w:rFonts w:cs="Arial"/>
                <w:b/>
                <w:sz w:val="18"/>
                <w:szCs w:val="18"/>
                <w:lang w:val="en-CA"/>
              </w:rPr>
              <w:t>Difference</w:t>
            </w:r>
          </w:p>
        </w:tc>
        <w:tc>
          <w:tcPr>
            <w:tcW w:w="2070" w:type="dxa"/>
            <w:vMerge/>
          </w:tcPr>
          <w:p w14:paraId="085CE239" w14:textId="77777777" w:rsidR="00F563A7" w:rsidRPr="009E300B" w:rsidRDefault="00F563A7" w:rsidP="004808E0">
            <w:pPr>
              <w:rPr>
                <w:rFonts w:cs="Arial"/>
                <w:b/>
                <w:sz w:val="18"/>
                <w:szCs w:val="18"/>
                <w:lang w:val="en-CA"/>
              </w:rPr>
            </w:pPr>
          </w:p>
        </w:tc>
        <w:tc>
          <w:tcPr>
            <w:tcW w:w="3415" w:type="dxa"/>
            <w:vMerge/>
          </w:tcPr>
          <w:p w14:paraId="6E5F6C30" w14:textId="77777777" w:rsidR="00F563A7" w:rsidRPr="009E300B" w:rsidRDefault="00F563A7" w:rsidP="004808E0">
            <w:pPr>
              <w:rPr>
                <w:rFonts w:cs="Arial"/>
                <w:b/>
                <w:sz w:val="18"/>
                <w:szCs w:val="18"/>
                <w:lang w:val="en-CA"/>
              </w:rPr>
            </w:pPr>
          </w:p>
        </w:tc>
      </w:tr>
      <w:tr w:rsidR="00F563A7" w:rsidRPr="009E300B" w14:paraId="4E463287" w14:textId="77777777" w:rsidTr="004808E0">
        <w:tc>
          <w:tcPr>
            <w:tcW w:w="14390" w:type="dxa"/>
            <w:gridSpan w:val="8"/>
            <w:shd w:val="clear" w:color="auto" w:fill="F2F2F2" w:themeFill="background1" w:themeFillShade="F2"/>
            <w:vAlign w:val="center"/>
          </w:tcPr>
          <w:p w14:paraId="1C4CEDA9" w14:textId="0ABD0D9A" w:rsidR="00F563A7" w:rsidRPr="009E300B" w:rsidRDefault="00F563A7" w:rsidP="004808E0">
            <w:pPr>
              <w:rPr>
                <w:rFonts w:cs="Arial"/>
                <w:b/>
                <w:sz w:val="18"/>
                <w:szCs w:val="18"/>
                <w:lang w:val="en-CA"/>
              </w:rPr>
            </w:pPr>
            <w:r w:rsidRPr="009E300B">
              <w:rPr>
                <w:rFonts w:cs="Arial"/>
                <w:b/>
                <w:sz w:val="18"/>
                <w:szCs w:val="18"/>
              </w:rPr>
              <w:t xml:space="preserve">People with a cervix aged </w:t>
            </w:r>
            <w:r w:rsidR="0036570F">
              <w:rPr>
                <w:rFonts w:cs="Arial"/>
                <w:b/>
                <w:sz w:val="18"/>
                <w:szCs w:val="18"/>
              </w:rPr>
              <w:t>30</w:t>
            </w:r>
            <w:r w:rsidRPr="009E300B">
              <w:rPr>
                <w:rFonts w:cs="Arial"/>
                <w:b/>
                <w:sz w:val="18"/>
                <w:szCs w:val="18"/>
              </w:rPr>
              <w:t xml:space="preserve"> to </w:t>
            </w:r>
            <w:r w:rsidR="0036570F">
              <w:rPr>
                <w:rFonts w:cs="Arial"/>
                <w:b/>
                <w:sz w:val="18"/>
                <w:szCs w:val="18"/>
              </w:rPr>
              <w:t>59</w:t>
            </w:r>
            <w:r w:rsidRPr="009E300B">
              <w:rPr>
                <w:rFonts w:cs="Arial"/>
                <w:b/>
                <w:sz w:val="18"/>
                <w:szCs w:val="18"/>
              </w:rPr>
              <w:t xml:space="preserve"> years (Polman 2019 (IMPROVE); acceptors of screening)</w:t>
            </w:r>
          </w:p>
        </w:tc>
      </w:tr>
      <w:tr w:rsidR="007D0DA7" w:rsidRPr="009E300B" w14:paraId="4346994D" w14:textId="77777777" w:rsidTr="00DF373C">
        <w:trPr>
          <w:trHeight w:val="1656"/>
        </w:trPr>
        <w:tc>
          <w:tcPr>
            <w:tcW w:w="1781" w:type="dxa"/>
          </w:tcPr>
          <w:p w14:paraId="760D3F7A" w14:textId="293796FE" w:rsidR="007D0DA7" w:rsidRPr="009E300B" w:rsidRDefault="00913C39" w:rsidP="004808E0">
            <w:pPr>
              <w:rPr>
                <w:rFonts w:cs="Arial"/>
                <w:sz w:val="18"/>
                <w:szCs w:val="18"/>
                <w:lang w:val="en-CA"/>
              </w:rPr>
            </w:pPr>
            <w:r>
              <w:rPr>
                <w:rFonts w:cs="Arial"/>
                <w:sz w:val="18"/>
                <w:szCs w:val="18"/>
                <w:lang w:val="en-CA"/>
              </w:rPr>
              <w:t>False positives for ICC</w:t>
            </w:r>
          </w:p>
          <w:p w14:paraId="754934BC" w14:textId="77777777" w:rsidR="007D0DA7" w:rsidRPr="009E300B" w:rsidRDefault="007D0DA7" w:rsidP="004808E0">
            <w:pPr>
              <w:rPr>
                <w:rFonts w:cs="Arial"/>
                <w:sz w:val="18"/>
                <w:szCs w:val="18"/>
                <w:lang w:val="en-CA"/>
              </w:rPr>
            </w:pPr>
          </w:p>
          <w:p w14:paraId="14791599" w14:textId="77777777" w:rsidR="007D0DA7" w:rsidRPr="009E300B" w:rsidRDefault="007D0DA7" w:rsidP="004808E0">
            <w:pPr>
              <w:rPr>
                <w:rFonts w:cs="Arial"/>
                <w:sz w:val="18"/>
                <w:szCs w:val="18"/>
                <w:lang w:val="en-CA"/>
              </w:rPr>
            </w:pPr>
            <w:r w:rsidRPr="009E300B">
              <w:rPr>
                <w:rFonts w:cs="Arial"/>
                <w:sz w:val="18"/>
                <w:szCs w:val="18"/>
                <w:lang w:val="en-CA"/>
              </w:rPr>
              <w:t>Follow-up: 1 round</w:t>
            </w:r>
          </w:p>
          <w:p w14:paraId="043E4775" w14:textId="77777777" w:rsidR="007D0DA7" w:rsidRPr="009E300B" w:rsidRDefault="007D0DA7" w:rsidP="004808E0">
            <w:pPr>
              <w:rPr>
                <w:rFonts w:cs="Arial"/>
                <w:sz w:val="18"/>
                <w:szCs w:val="18"/>
                <w:lang w:val="en-CA"/>
              </w:rPr>
            </w:pPr>
          </w:p>
          <w:p w14:paraId="644801CF" w14:textId="77777777" w:rsidR="007D0DA7" w:rsidRPr="009E300B" w:rsidRDefault="007D0DA7" w:rsidP="004808E0">
            <w:pPr>
              <w:rPr>
                <w:rFonts w:cs="Arial"/>
                <w:sz w:val="18"/>
                <w:szCs w:val="18"/>
                <w:lang w:val="en-CA"/>
              </w:rPr>
            </w:pPr>
            <w:r w:rsidRPr="009E300B">
              <w:rPr>
                <w:rFonts w:cs="Arial"/>
                <w:sz w:val="18"/>
                <w:szCs w:val="18"/>
                <w:lang w:val="en-CA"/>
              </w:rPr>
              <w:t>13,799 (1 RCT)</w:t>
            </w:r>
          </w:p>
        </w:tc>
        <w:tc>
          <w:tcPr>
            <w:tcW w:w="1781" w:type="dxa"/>
            <w:gridSpan w:val="2"/>
          </w:tcPr>
          <w:p w14:paraId="5A436EDC" w14:textId="24220EBC" w:rsidR="007D0DA7" w:rsidRDefault="00FB453C" w:rsidP="004808E0">
            <w:pPr>
              <w:rPr>
                <w:rFonts w:cs="Arial"/>
                <w:sz w:val="18"/>
                <w:szCs w:val="18"/>
              </w:rPr>
            </w:pPr>
            <w:r>
              <w:rPr>
                <w:rFonts w:cs="Arial"/>
                <w:sz w:val="18"/>
                <w:szCs w:val="18"/>
              </w:rPr>
              <w:t>Peto OR: 0.84 (0.70 to 1.01)</w:t>
            </w:r>
          </w:p>
          <w:p w14:paraId="03B6D617" w14:textId="77777777" w:rsidR="00FB453C" w:rsidRDefault="00FB453C" w:rsidP="004808E0">
            <w:pPr>
              <w:rPr>
                <w:rFonts w:cs="Arial"/>
                <w:sz w:val="18"/>
                <w:szCs w:val="18"/>
                <w:lang w:val="en-CA"/>
              </w:rPr>
            </w:pPr>
          </w:p>
          <w:p w14:paraId="397A45C8" w14:textId="627F5BD5" w:rsidR="00FB453C" w:rsidRPr="009E300B" w:rsidRDefault="00FB453C" w:rsidP="004808E0">
            <w:pPr>
              <w:rPr>
                <w:rFonts w:cs="Arial"/>
                <w:sz w:val="18"/>
                <w:szCs w:val="18"/>
                <w:lang w:val="en-CA"/>
              </w:rPr>
            </w:pPr>
            <w:r>
              <w:rPr>
                <w:rFonts w:cs="Arial"/>
                <w:sz w:val="18"/>
                <w:szCs w:val="18"/>
                <w:lang w:val="en-CA"/>
              </w:rPr>
              <w:t>RR: 0.84 (0.71 to 1.01)</w:t>
            </w:r>
          </w:p>
        </w:tc>
        <w:tc>
          <w:tcPr>
            <w:tcW w:w="1781" w:type="dxa"/>
            <w:shd w:val="clear" w:color="auto" w:fill="auto"/>
          </w:tcPr>
          <w:p w14:paraId="3D59E712" w14:textId="68DE2621" w:rsidR="007D0DA7" w:rsidRPr="009E300B" w:rsidRDefault="007D0DA7" w:rsidP="004808E0">
            <w:pPr>
              <w:rPr>
                <w:rFonts w:cs="Arial"/>
                <w:sz w:val="18"/>
                <w:szCs w:val="18"/>
                <w:lang w:val="en-CA"/>
              </w:rPr>
            </w:pPr>
            <w:r w:rsidRPr="009E300B">
              <w:rPr>
                <w:rFonts w:cs="Arial"/>
                <w:sz w:val="18"/>
                <w:szCs w:val="18"/>
                <w:lang w:val="en-CA"/>
              </w:rPr>
              <w:t>36</w:t>
            </w:r>
            <w:r>
              <w:rPr>
                <w:rFonts w:cs="Arial"/>
                <w:sz w:val="18"/>
                <w:szCs w:val="18"/>
                <w:lang w:val="en-CA"/>
              </w:rPr>
              <w:t>2.6</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3D0276A1" w14:textId="614B53F0" w:rsidR="007D0DA7" w:rsidRPr="009E300B" w:rsidRDefault="007D0DA7" w:rsidP="004808E0">
            <w:pPr>
              <w:rPr>
                <w:rFonts w:cs="Arial"/>
                <w:sz w:val="18"/>
                <w:szCs w:val="18"/>
                <w:lang w:val="en-CA"/>
              </w:rPr>
            </w:pPr>
            <w:r w:rsidRPr="009E300B">
              <w:rPr>
                <w:rFonts w:cs="Arial"/>
                <w:sz w:val="18"/>
                <w:szCs w:val="18"/>
                <w:lang w:val="en-CA"/>
              </w:rPr>
              <w:t>3</w:t>
            </w:r>
            <w:r>
              <w:rPr>
                <w:rFonts w:cs="Arial"/>
                <w:sz w:val="18"/>
                <w:szCs w:val="18"/>
                <w:lang w:val="en-CA"/>
              </w:rPr>
              <w:t>06.</w:t>
            </w:r>
            <w:r w:rsidR="00FB453C">
              <w:rPr>
                <w:rFonts w:cs="Arial"/>
                <w:sz w:val="18"/>
                <w:szCs w:val="18"/>
                <w:lang w:val="en-CA"/>
              </w:rPr>
              <w:t>4</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22D3CC7F" w14:textId="081778BC" w:rsidR="007D0DA7" w:rsidRPr="009E300B" w:rsidRDefault="007D0DA7" w:rsidP="004808E0">
            <w:pPr>
              <w:rPr>
                <w:rFonts w:cs="Arial"/>
                <w:sz w:val="18"/>
                <w:szCs w:val="18"/>
                <w:lang w:val="en-CA"/>
              </w:rPr>
            </w:pPr>
            <w:r w:rsidRPr="00271E36">
              <w:rPr>
                <w:rFonts w:cs="Arial"/>
                <w:sz w:val="18"/>
                <w:szCs w:val="18"/>
                <w:lang w:val="en-CA"/>
              </w:rPr>
              <w:t>5</w:t>
            </w:r>
            <w:r>
              <w:rPr>
                <w:rFonts w:cs="Arial"/>
                <w:sz w:val="18"/>
                <w:szCs w:val="18"/>
                <w:lang w:val="en-CA"/>
              </w:rPr>
              <w:t>6.</w:t>
            </w:r>
            <w:r w:rsidR="00FB453C">
              <w:rPr>
                <w:rFonts w:cs="Arial"/>
                <w:sz w:val="18"/>
                <w:szCs w:val="18"/>
                <w:lang w:val="en-CA"/>
              </w:rPr>
              <w:t>2</w:t>
            </w:r>
            <w:r w:rsidRPr="00271E36">
              <w:rPr>
                <w:rFonts w:cs="Arial"/>
                <w:sz w:val="18"/>
                <w:szCs w:val="18"/>
                <w:lang w:val="en-CA"/>
              </w:rPr>
              <w:t xml:space="preserve"> less per 1</w:t>
            </w:r>
            <w:r>
              <w:rPr>
                <w:rFonts w:cs="Arial"/>
                <w:sz w:val="18"/>
                <w:szCs w:val="18"/>
                <w:lang w:val="en-CA"/>
              </w:rPr>
              <w:t>0</w:t>
            </w:r>
            <w:r w:rsidRPr="00271E36">
              <w:rPr>
                <w:rFonts w:cs="Arial"/>
                <w:sz w:val="18"/>
                <w:szCs w:val="18"/>
                <w:lang w:val="en-CA"/>
              </w:rPr>
              <w:t>,000</w:t>
            </w:r>
            <w:r>
              <w:rPr>
                <w:rFonts w:cs="Arial"/>
                <w:sz w:val="18"/>
                <w:szCs w:val="18"/>
                <w:lang w:val="en-CA"/>
              </w:rPr>
              <w:t xml:space="preserve"> (1</w:t>
            </w:r>
            <w:r w:rsidR="00FB453C">
              <w:rPr>
                <w:rFonts w:cs="Arial"/>
                <w:sz w:val="18"/>
                <w:szCs w:val="18"/>
                <w:lang w:val="en-CA"/>
              </w:rPr>
              <w:t>06.0</w:t>
            </w:r>
            <w:r>
              <w:rPr>
                <w:rFonts w:cs="Arial"/>
                <w:sz w:val="18"/>
                <w:szCs w:val="18"/>
                <w:lang w:val="en-CA"/>
              </w:rPr>
              <w:t xml:space="preserve"> less to </w:t>
            </w:r>
            <w:r w:rsidR="00FB453C">
              <w:rPr>
                <w:rFonts w:cs="Arial"/>
                <w:sz w:val="18"/>
                <w:szCs w:val="18"/>
                <w:lang w:val="en-CA"/>
              </w:rPr>
              <w:t>3</w:t>
            </w:r>
            <w:r>
              <w:rPr>
                <w:rFonts w:cs="Arial"/>
                <w:sz w:val="18"/>
                <w:szCs w:val="18"/>
                <w:lang w:val="en-CA"/>
              </w:rPr>
              <w:t>.5 more)</w:t>
            </w:r>
          </w:p>
        </w:tc>
        <w:tc>
          <w:tcPr>
            <w:tcW w:w="2070" w:type="dxa"/>
          </w:tcPr>
          <w:p w14:paraId="3B9AE905" w14:textId="77777777" w:rsidR="0036570F" w:rsidRDefault="0036570F" w:rsidP="0036570F">
            <w:pPr>
              <w:rPr>
                <w:rFonts w:eastAsia="Times New Roman" w:cs="Arial"/>
                <w:sz w:val="18"/>
                <w:szCs w:val="18"/>
              </w:rPr>
            </w:pPr>
            <w:r>
              <w:rPr>
                <w:rFonts w:eastAsia="Times New Roman" w:cs="Arial"/>
                <w:sz w:val="18"/>
                <w:szCs w:val="18"/>
              </w:rPr>
              <w:t>25-29 yrs:</w:t>
            </w:r>
          </w:p>
          <w:p w14:paraId="40EA3D62" w14:textId="77777777" w:rsidR="0036570F" w:rsidRDefault="0036570F" w:rsidP="0036570F">
            <w:pPr>
              <w:rPr>
                <w:rFonts w:eastAsia="Times New Roman" w:cs="Arial"/>
                <w:sz w:val="18"/>
                <w:szCs w:val="18"/>
              </w:rPr>
            </w:pPr>
            <w:r>
              <w:rPr>
                <w:rFonts w:eastAsia="Times New Roman" w:cs="Arial"/>
                <w:sz w:val="18"/>
                <w:szCs w:val="18"/>
              </w:rPr>
              <w:t>VERY LOW</w:t>
            </w:r>
          </w:p>
          <w:p w14:paraId="7541A6E6" w14:textId="77777777" w:rsidR="0036570F" w:rsidRDefault="0036570F" w:rsidP="0036570F">
            <w:pPr>
              <w:rPr>
                <w:rFonts w:eastAsia="Times New Roman" w:cs="Cambria Math"/>
                <w:kern w:val="24"/>
                <w:sz w:val="18"/>
                <w:szCs w:val="18"/>
                <w:lang w:eastAsia="en-CA"/>
              </w:rPr>
            </w:pPr>
            <w:r w:rsidRPr="00337847">
              <w:rPr>
                <w:rFonts w:ascii="Cambria Math" w:eastAsia="Times New Roman" w:hAnsi="Cambria Math" w:cs="Cambria Math"/>
                <w:kern w:val="24"/>
                <w:sz w:val="18"/>
                <w:szCs w:val="18"/>
                <w:lang w:eastAsia="en-CA"/>
              </w:rPr>
              <w:t>⊕⊝⊝⊝</w:t>
            </w:r>
          </w:p>
          <w:p w14:paraId="72ACBEA3" w14:textId="77777777" w:rsidR="0036570F" w:rsidRDefault="0036570F" w:rsidP="0036570F">
            <w:pPr>
              <w:rPr>
                <w:rFonts w:eastAsia="Times New Roman" w:cs="Arial"/>
                <w:sz w:val="18"/>
                <w:szCs w:val="18"/>
              </w:rPr>
            </w:pPr>
            <w:r>
              <w:rPr>
                <w:rFonts w:eastAsia="Times New Roman" w:cs="Arial"/>
                <w:kern w:val="24"/>
                <w:sz w:val="18"/>
                <w:szCs w:val="18"/>
                <w:lang w:eastAsia="en-CA"/>
              </w:rPr>
              <w:t>NR</w:t>
            </w:r>
          </w:p>
          <w:p w14:paraId="2F8FD2E8" w14:textId="77777777" w:rsidR="0036570F" w:rsidRDefault="0036570F" w:rsidP="004808E0">
            <w:pPr>
              <w:rPr>
                <w:rFonts w:eastAsia="Times New Roman" w:cs="Arial"/>
                <w:sz w:val="18"/>
                <w:szCs w:val="18"/>
              </w:rPr>
            </w:pPr>
          </w:p>
          <w:p w14:paraId="3470D07E" w14:textId="75CC095B" w:rsidR="0036570F" w:rsidRDefault="0036570F" w:rsidP="004808E0">
            <w:pPr>
              <w:rPr>
                <w:rFonts w:eastAsia="Times New Roman" w:cs="Arial"/>
                <w:sz w:val="18"/>
                <w:szCs w:val="18"/>
              </w:rPr>
            </w:pPr>
            <w:r>
              <w:rPr>
                <w:rFonts w:eastAsia="Times New Roman" w:cs="Arial"/>
                <w:sz w:val="18"/>
                <w:szCs w:val="18"/>
              </w:rPr>
              <w:t>30-59 yrs:</w:t>
            </w:r>
          </w:p>
          <w:p w14:paraId="3258D883" w14:textId="7121B02E" w:rsidR="007D0DA7" w:rsidRPr="009E300B" w:rsidRDefault="007D0DA7" w:rsidP="004808E0">
            <w:pPr>
              <w:rPr>
                <w:rFonts w:eastAsia="Times New Roman" w:cs="Arial"/>
                <w:sz w:val="18"/>
                <w:szCs w:val="18"/>
                <w:vertAlign w:val="superscript"/>
              </w:rPr>
            </w:pPr>
            <w:r w:rsidRPr="009E300B">
              <w:rPr>
                <w:rFonts w:eastAsia="Times New Roman" w:cs="Arial"/>
                <w:sz w:val="18"/>
                <w:szCs w:val="18"/>
              </w:rPr>
              <w:t>MODERATE</w:t>
            </w:r>
            <w:r w:rsidRPr="009E300B">
              <w:rPr>
                <w:rFonts w:eastAsia="Times New Roman" w:cs="Arial"/>
                <w:sz w:val="18"/>
                <w:szCs w:val="18"/>
                <w:vertAlign w:val="superscript"/>
              </w:rPr>
              <w:t>c</w:t>
            </w:r>
          </w:p>
          <w:p w14:paraId="1576F228" w14:textId="77777777" w:rsidR="007D0DA7" w:rsidRPr="009E300B" w:rsidRDefault="007D0DA7" w:rsidP="004808E0">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5718C0A8" w14:textId="77777777" w:rsidR="007D0DA7" w:rsidRDefault="007D0DA7" w:rsidP="004808E0">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p>
          <w:p w14:paraId="04C94DEC" w14:textId="77777777" w:rsidR="0036570F" w:rsidRDefault="0036570F" w:rsidP="004808E0">
            <w:pPr>
              <w:rPr>
                <w:rFonts w:cs="Arial"/>
                <w:b/>
                <w:sz w:val="18"/>
                <w:szCs w:val="18"/>
                <w:lang w:val="en-CA"/>
              </w:rPr>
            </w:pPr>
          </w:p>
          <w:p w14:paraId="39BEFDC6" w14:textId="27D68A48" w:rsidR="0036570F" w:rsidRDefault="0036570F" w:rsidP="0036570F">
            <w:pPr>
              <w:rPr>
                <w:rFonts w:eastAsia="Times New Roman" w:cs="Arial"/>
                <w:sz w:val="18"/>
                <w:szCs w:val="18"/>
              </w:rPr>
            </w:pPr>
            <w:r>
              <w:rPr>
                <w:rFonts w:eastAsia="Times New Roman" w:cs="Arial"/>
                <w:sz w:val="18"/>
                <w:szCs w:val="18"/>
              </w:rPr>
              <w:t>60-69 yrs:</w:t>
            </w:r>
          </w:p>
          <w:p w14:paraId="6F1A60C1" w14:textId="77777777" w:rsidR="0036570F" w:rsidRDefault="0036570F" w:rsidP="0036570F">
            <w:pPr>
              <w:rPr>
                <w:rFonts w:eastAsia="Times New Roman" w:cs="Arial"/>
                <w:sz w:val="18"/>
                <w:szCs w:val="18"/>
              </w:rPr>
            </w:pPr>
            <w:r>
              <w:rPr>
                <w:rFonts w:eastAsia="Times New Roman" w:cs="Arial"/>
                <w:sz w:val="18"/>
                <w:szCs w:val="18"/>
              </w:rPr>
              <w:t>VERY LOW</w:t>
            </w:r>
          </w:p>
          <w:p w14:paraId="61FEC56C" w14:textId="77777777" w:rsidR="0036570F" w:rsidRDefault="0036570F" w:rsidP="0036570F">
            <w:pPr>
              <w:rPr>
                <w:rFonts w:eastAsia="Times New Roman" w:cs="Cambria Math"/>
                <w:kern w:val="24"/>
                <w:sz w:val="18"/>
                <w:szCs w:val="18"/>
                <w:lang w:eastAsia="en-CA"/>
              </w:rPr>
            </w:pPr>
            <w:r w:rsidRPr="00337847">
              <w:rPr>
                <w:rFonts w:ascii="Cambria Math" w:eastAsia="Times New Roman" w:hAnsi="Cambria Math" w:cs="Cambria Math"/>
                <w:kern w:val="24"/>
                <w:sz w:val="18"/>
                <w:szCs w:val="18"/>
                <w:lang w:eastAsia="en-CA"/>
              </w:rPr>
              <w:t>⊕⊝⊝⊝</w:t>
            </w:r>
          </w:p>
          <w:p w14:paraId="05E89D13" w14:textId="77777777" w:rsidR="0036570F" w:rsidRDefault="0036570F" w:rsidP="0036570F">
            <w:pPr>
              <w:rPr>
                <w:rFonts w:eastAsia="Times New Roman" w:cs="Arial"/>
                <w:sz w:val="18"/>
                <w:szCs w:val="18"/>
              </w:rPr>
            </w:pPr>
            <w:r>
              <w:rPr>
                <w:rFonts w:eastAsia="Times New Roman" w:cs="Arial"/>
                <w:kern w:val="24"/>
                <w:sz w:val="18"/>
                <w:szCs w:val="18"/>
                <w:lang w:eastAsia="en-CA"/>
              </w:rPr>
              <w:t>NR</w:t>
            </w:r>
          </w:p>
          <w:p w14:paraId="0F34B6D6" w14:textId="6BA3C4FF" w:rsidR="0036570F" w:rsidRPr="009E300B" w:rsidRDefault="0036570F" w:rsidP="004808E0">
            <w:pPr>
              <w:rPr>
                <w:rFonts w:cs="Arial"/>
                <w:b/>
                <w:sz w:val="18"/>
                <w:szCs w:val="18"/>
                <w:lang w:val="en-CA"/>
              </w:rPr>
            </w:pPr>
          </w:p>
        </w:tc>
        <w:tc>
          <w:tcPr>
            <w:tcW w:w="3415" w:type="dxa"/>
          </w:tcPr>
          <w:p w14:paraId="65EC493D" w14:textId="6DE232B9" w:rsidR="0036570F" w:rsidRDefault="0036570F" w:rsidP="0036570F">
            <w:pPr>
              <w:rPr>
                <w:rFonts w:cs="Arial"/>
                <w:sz w:val="18"/>
                <w:szCs w:val="18"/>
                <w:lang w:val="en-CA"/>
              </w:rPr>
            </w:pPr>
            <w:r>
              <w:rPr>
                <w:rFonts w:cs="Arial"/>
                <w:sz w:val="18"/>
                <w:szCs w:val="18"/>
                <w:lang w:val="en-CA"/>
              </w:rPr>
              <w:t xml:space="preserve">Among screened people with a cervix aged 25 to 29 years, we are </w:t>
            </w:r>
            <w:r>
              <w:rPr>
                <w:rFonts w:cs="Arial"/>
                <w:b/>
                <w:sz w:val="18"/>
                <w:szCs w:val="18"/>
                <w:lang w:val="en-CA"/>
              </w:rPr>
              <w:t>very uncertain</w:t>
            </w:r>
            <w:r>
              <w:rPr>
                <w:rFonts w:cs="Arial"/>
                <w:sz w:val="18"/>
                <w:szCs w:val="18"/>
                <w:lang w:val="en-CA"/>
              </w:rPr>
              <w:t xml:space="preserve"> about the effects of hrHPV testing via self-sampling with cytology triage on the number of false positives for invasive cervical cancer compared with clinician-sampling hrHPV testing with cytology triage.</w:t>
            </w:r>
          </w:p>
          <w:p w14:paraId="39720310" w14:textId="77777777" w:rsidR="0036570F" w:rsidRDefault="0036570F" w:rsidP="004808E0">
            <w:pPr>
              <w:rPr>
                <w:rFonts w:cs="Arial"/>
                <w:sz w:val="18"/>
                <w:szCs w:val="18"/>
                <w:lang w:val="en-CA"/>
              </w:rPr>
            </w:pPr>
          </w:p>
          <w:p w14:paraId="5258E298" w14:textId="789D98B3" w:rsidR="007D0DA7" w:rsidRDefault="007D0DA7" w:rsidP="004808E0">
            <w:pPr>
              <w:rPr>
                <w:rFonts w:cs="Arial"/>
                <w:sz w:val="18"/>
                <w:szCs w:val="18"/>
                <w:lang w:val="en-CA"/>
              </w:rPr>
            </w:pPr>
            <w:r w:rsidRPr="009E300B">
              <w:rPr>
                <w:rFonts w:cs="Arial"/>
                <w:sz w:val="18"/>
                <w:szCs w:val="18"/>
                <w:lang w:val="en-CA"/>
              </w:rPr>
              <w:t xml:space="preserve">Among screened people with a cervix aged </w:t>
            </w:r>
            <w:r w:rsidR="0036570F">
              <w:rPr>
                <w:rFonts w:cs="Arial"/>
                <w:sz w:val="18"/>
                <w:szCs w:val="18"/>
                <w:lang w:val="en-CA"/>
              </w:rPr>
              <w:t>30</w:t>
            </w:r>
            <w:r w:rsidRPr="009E300B">
              <w:rPr>
                <w:rFonts w:cs="Arial"/>
                <w:sz w:val="18"/>
                <w:szCs w:val="18"/>
                <w:lang w:val="en-CA"/>
              </w:rPr>
              <w:t xml:space="preserve"> to </w:t>
            </w:r>
            <w:r w:rsidR="0036570F">
              <w:rPr>
                <w:rFonts w:cs="Arial"/>
                <w:sz w:val="18"/>
                <w:szCs w:val="18"/>
                <w:lang w:val="en-CA"/>
              </w:rPr>
              <w:t>59</w:t>
            </w:r>
            <w:r w:rsidRPr="009E300B">
              <w:rPr>
                <w:rFonts w:cs="Arial"/>
                <w:sz w:val="18"/>
                <w:szCs w:val="18"/>
                <w:lang w:val="en-CA"/>
              </w:rPr>
              <w:t xml:space="preserve"> years, hrHPV testing via self-sampling with cytology triage of positive tests </w:t>
            </w:r>
            <w:r w:rsidRPr="00341DD5">
              <w:rPr>
                <w:rFonts w:cs="Arial"/>
                <w:b/>
                <w:sz w:val="18"/>
                <w:szCs w:val="18"/>
                <w:lang w:val="en-CA"/>
              </w:rPr>
              <w:t xml:space="preserve">probably </w:t>
            </w:r>
            <w:r>
              <w:rPr>
                <w:rFonts w:cs="Arial"/>
                <w:b/>
                <w:sz w:val="18"/>
                <w:szCs w:val="18"/>
                <w:lang w:val="en-CA"/>
              </w:rPr>
              <w:t xml:space="preserve">has little-to-no effect </w:t>
            </w:r>
            <w:r w:rsidRPr="00907690">
              <w:rPr>
                <w:rFonts w:cs="Arial"/>
                <w:sz w:val="18"/>
                <w:szCs w:val="18"/>
                <w:lang w:val="en-CA"/>
              </w:rPr>
              <w:t>on</w:t>
            </w:r>
            <w:r>
              <w:rPr>
                <w:rFonts w:cs="Arial"/>
                <w:b/>
                <w:sz w:val="18"/>
                <w:szCs w:val="18"/>
                <w:lang w:val="en-CA"/>
              </w:rPr>
              <w:t xml:space="preserve"> </w:t>
            </w:r>
            <w:r w:rsidRPr="009E300B">
              <w:rPr>
                <w:rFonts w:cs="Arial"/>
                <w:sz w:val="18"/>
                <w:szCs w:val="18"/>
                <w:lang w:val="en-CA"/>
              </w:rPr>
              <w:t>the number of false positives for invasive cervical cancer compared with clinician-sampled hrHPV testing with cytology triage of positive tests.</w:t>
            </w:r>
          </w:p>
          <w:p w14:paraId="28C01B23" w14:textId="77777777" w:rsidR="0036570F" w:rsidRDefault="0036570F" w:rsidP="004808E0">
            <w:pPr>
              <w:rPr>
                <w:rFonts w:cs="Arial"/>
                <w:b/>
                <w:sz w:val="18"/>
                <w:szCs w:val="18"/>
                <w:lang w:val="en-CA"/>
              </w:rPr>
            </w:pPr>
          </w:p>
          <w:p w14:paraId="7456DC19" w14:textId="07A8D28C" w:rsidR="0036570F" w:rsidRPr="00783FAF" w:rsidRDefault="0036570F" w:rsidP="004808E0">
            <w:pPr>
              <w:rPr>
                <w:rFonts w:cs="Arial"/>
                <w:sz w:val="18"/>
                <w:szCs w:val="18"/>
                <w:lang w:val="en-CA"/>
              </w:rPr>
            </w:pPr>
            <w:r>
              <w:rPr>
                <w:rFonts w:cs="Arial"/>
                <w:sz w:val="18"/>
                <w:szCs w:val="18"/>
                <w:lang w:val="en-CA"/>
              </w:rPr>
              <w:t xml:space="preserve">Among screened people with a cervix aged 60 to 69 years, we are </w:t>
            </w:r>
            <w:r>
              <w:rPr>
                <w:rFonts w:cs="Arial"/>
                <w:b/>
                <w:sz w:val="18"/>
                <w:szCs w:val="18"/>
                <w:lang w:val="en-CA"/>
              </w:rPr>
              <w:t>very uncertain</w:t>
            </w:r>
            <w:r>
              <w:rPr>
                <w:rFonts w:cs="Arial"/>
                <w:sz w:val="18"/>
                <w:szCs w:val="18"/>
                <w:lang w:val="en-CA"/>
              </w:rPr>
              <w:t xml:space="preserve"> about the effects of hrHPV testing via self-sampling with cytology triage on the number of false positives for invasive cervical cancer compared with clinician-sampling hrHPV testing with cytology triage.</w:t>
            </w:r>
          </w:p>
        </w:tc>
      </w:tr>
    </w:tbl>
    <w:p w14:paraId="5FD3C5B4" w14:textId="5A547709" w:rsidR="00FB453C" w:rsidRPr="009E300B" w:rsidRDefault="00FB453C" w:rsidP="00FB453C">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4F4631C7" w14:textId="77777777" w:rsidR="00F563A7" w:rsidRPr="009E300B" w:rsidRDefault="00F563A7" w:rsidP="00F563A7">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w:t>
      </w:r>
      <w:r>
        <w:rPr>
          <w:rFonts w:cs="Arial"/>
          <w:sz w:val="18"/>
          <w:szCs w:val="18"/>
          <w:lang w:val="en-CA"/>
        </w:rPr>
        <w:t>s</w:t>
      </w:r>
      <w:r w:rsidRPr="009E300B">
        <w:rPr>
          <w:rFonts w:cs="Arial"/>
          <w:sz w:val="18"/>
          <w:szCs w:val="18"/>
          <w:lang w:val="en-CA"/>
        </w:rPr>
        <w:t xml:space="preserve"> participants who were randomized and accepted the offer to be screened in the group to which they were randomly assigned (akin to a per protocol analysis). Those who did not complete the screening protocol are excluded. The denominator excludes 20 participants from the self-sampling group and 23 from the assisted sampling group </w:t>
      </w:r>
      <w:r>
        <w:rPr>
          <w:rFonts w:cs="Arial"/>
          <w:sz w:val="18"/>
          <w:szCs w:val="18"/>
          <w:lang w:val="en-CA"/>
        </w:rPr>
        <w:t>who did not attend the recommended colposcopy.</w:t>
      </w:r>
    </w:p>
    <w:p w14:paraId="7154FD23" w14:textId="38538313" w:rsidR="00F563A7" w:rsidRPr="007D0DA7" w:rsidRDefault="00F563A7" w:rsidP="00F563A7">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648021EC" w14:textId="77777777" w:rsidR="00F563A7" w:rsidRPr="009E300B" w:rsidRDefault="00F563A7" w:rsidP="00F563A7">
      <w:pPr>
        <w:rPr>
          <w:rFonts w:cs="Arial"/>
          <w:b/>
          <w:sz w:val="18"/>
          <w:szCs w:val="18"/>
          <w:lang w:val="en-CA"/>
        </w:rPr>
      </w:pPr>
      <w:r w:rsidRPr="009E300B">
        <w:rPr>
          <w:rFonts w:cs="Arial"/>
          <w:b/>
          <w:sz w:val="18"/>
          <w:szCs w:val="18"/>
          <w:lang w:val="en-CA"/>
        </w:rPr>
        <w:t>Explanations:</w:t>
      </w:r>
    </w:p>
    <w:p w14:paraId="72AC3768" w14:textId="753369BE" w:rsidR="0036570F" w:rsidRDefault="0036570F" w:rsidP="0036570F">
      <w:pPr>
        <w:rPr>
          <w:rFonts w:cs="Arial"/>
          <w:b/>
          <w:i/>
          <w:sz w:val="18"/>
          <w:szCs w:val="18"/>
          <w:lang w:val="en-CA"/>
        </w:rPr>
      </w:pPr>
      <w:r w:rsidRPr="009E300B">
        <w:rPr>
          <w:rFonts w:cs="Arial"/>
          <w:sz w:val="18"/>
          <w:szCs w:val="18"/>
          <w:vertAlign w:val="superscript"/>
          <w:lang w:val="en-CA"/>
        </w:rPr>
        <w:t>c</w:t>
      </w:r>
      <w:r w:rsidRPr="009E300B">
        <w:rPr>
          <w:rFonts w:cs="Arial"/>
          <w:sz w:val="18"/>
          <w:szCs w:val="18"/>
          <w:u w:val="single"/>
          <w:lang w:val="en-CA"/>
        </w:rPr>
        <w:t xml:space="preserve">Acceptors of screening;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sidRPr="009E300B">
        <w:rPr>
          <w:rFonts w:cs="Arial"/>
          <w:b/>
          <w:i/>
          <w:sz w:val="18"/>
          <w:szCs w:val="18"/>
          <w:lang w:val="en-CA"/>
        </w:rPr>
        <w:t>No serious concerns about indirectness</w:t>
      </w:r>
      <w:r w:rsidRPr="009E300B">
        <w:rPr>
          <w:rFonts w:cs="Arial"/>
          <w:i/>
          <w:sz w:val="18"/>
          <w:szCs w:val="18"/>
          <w:lang w:val="en-CA"/>
        </w:rPr>
        <w:t xml:space="preserve">: </w:t>
      </w:r>
      <w:r>
        <w:rPr>
          <w:rFonts w:cs="Arial"/>
          <w:sz w:val="18"/>
          <w:szCs w:val="18"/>
          <w:lang w:val="en-CA"/>
        </w:rPr>
        <w:t>the study provides direct evidence</w:t>
      </w:r>
      <w:r w:rsidRPr="009E300B">
        <w:rPr>
          <w:rFonts w:cs="Arial"/>
          <w:sz w:val="18"/>
          <w:szCs w:val="18"/>
          <w:lang w:val="en-CA"/>
        </w:rPr>
        <w:t xml:space="preserve">. </w:t>
      </w:r>
      <w:r w:rsidRPr="009E300B">
        <w:rPr>
          <w:rFonts w:cs="Arial"/>
          <w:b/>
          <w:i/>
          <w:sz w:val="18"/>
          <w:szCs w:val="18"/>
          <w:lang w:val="en-CA"/>
        </w:rPr>
        <w:t>No serious concerns about imprecision</w:t>
      </w:r>
      <w:r w:rsidRPr="009E300B">
        <w:rPr>
          <w:rFonts w:cs="Arial"/>
          <w:i/>
          <w:sz w:val="18"/>
          <w:szCs w:val="18"/>
          <w:lang w:val="en-CA"/>
        </w:rPr>
        <w:t xml:space="preserve">: </w:t>
      </w:r>
      <w:r>
        <w:rPr>
          <w:rFonts w:cs="Arial"/>
          <w:sz w:val="18"/>
          <w:szCs w:val="18"/>
          <w:lang w:val="en-CA"/>
        </w:rPr>
        <w:t>95% CI precise for little-to-no effect</w:t>
      </w:r>
      <w:r w:rsidRPr="009E300B">
        <w:rPr>
          <w:rFonts w:cs="Arial"/>
          <w:sz w:val="18"/>
          <w:szCs w:val="18"/>
          <w:lang w:val="en-CA"/>
        </w:rPr>
        <w:t>.</w:t>
      </w:r>
      <w:r w:rsidRPr="009E300B">
        <w:rPr>
          <w:rFonts w:cs="Arial"/>
          <w:b/>
          <w:i/>
          <w:sz w:val="18"/>
          <w:szCs w:val="18"/>
          <w:lang w:val="en-CA"/>
        </w:rPr>
        <w:t xml:space="preserve"> No other serious concerns.</w:t>
      </w:r>
    </w:p>
    <w:p w14:paraId="506CA57E" w14:textId="7315BC32" w:rsidR="00190FCA" w:rsidRDefault="00190FCA" w:rsidP="0036570F">
      <w:pPr>
        <w:rPr>
          <w:rFonts w:cs="Arial"/>
          <w:b/>
          <w:i/>
          <w:sz w:val="18"/>
          <w:szCs w:val="18"/>
          <w:lang w:val="en-CA"/>
        </w:rPr>
      </w:pPr>
    </w:p>
    <w:p w14:paraId="23E1B9CF" w14:textId="25A2068E" w:rsidR="00190FCA" w:rsidRDefault="00190FCA" w:rsidP="0036570F">
      <w:pPr>
        <w:rPr>
          <w:rFonts w:cs="Arial"/>
          <w:b/>
          <w:i/>
          <w:sz w:val="18"/>
          <w:szCs w:val="18"/>
          <w:lang w:val="en-CA"/>
        </w:rPr>
      </w:pPr>
    </w:p>
    <w:p w14:paraId="53E22C95" w14:textId="26D53668" w:rsidR="00190FCA" w:rsidRDefault="00190FCA" w:rsidP="0036570F">
      <w:pPr>
        <w:rPr>
          <w:rFonts w:cs="Arial"/>
          <w:b/>
          <w:i/>
          <w:sz w:val="18"/>
          <w:szCs w:val="18"/>
          <w:lang w:val="en-CA"/>
        </w:rPr>
      </w:pPr>
    </w:p>
    <w:p w14:paraId="5C950B4C" w14:textId="5CDF4271" w:rsidR="00190FCA" w:rsidRDefault="00190FCA" w:rsidP="0036570F">
      <w:pPr>
        <w:rPr>
          <w:rFonts w:cs="Arial"/>
          <w:b/>
          <w:i/>
          <w:sz w:val="18"/>
          <w:szCs w:val="18"/>
          <w:lang w:val="en-CA"/>
        </w:rPr>
      </w:pPr>
    </w:p>
    <w:p w14:paraId="7C04CF1A" w14:textId="5F8A016B" w:rsidR="00190FCA" w:rsidRDefault="00190FCA" w:rsidP="0036570F">
      <w:pPr>
        <w:rPr>
          <w:rFonts w:cs="Arial"/>
          <w:b/>
          <w:i/>
          <w:sz w:val="18"/>
          <w:szCs w:val="18"/>
          <w:lang w:val="en-CA"/>
        </w:rPr>
      </w:pPr>
    </w:p>
    <w:p w14:paraId="4C655224" w14:textId="660D1AF9" w:rsidR="00190FCA" w:rsidRDefault="00190FCA" w:rsidP="0036570F">
      <w:pPr>
        <w:rPr>
          <w:rFonts w:cs="Arial"/>
          <w:b/>
          <w:i/>
          <w:sz w:val="18"/>
          <w:szCs w:val="18"/>
          <w:lang w:val="en-CA"/>
        </w:rPr>
      </w:pPr>
    </w:p>
    <w:p w14:paraId="1FD0B1E1" w14:textId="2444BC0A" w:rsidR="00190FCA" w:rsidRDefault="00190FCA" w:rsidP="0036570F">
      <w:pPr>
        <w:rPr>
          <w:rFonts w:cs="Arial"/>
          <w:b/>
          <w:i/>
          <w:sz w:val="18"/>
          <w:szCs w:val="18"/>
          <w:lang w:val="en-CA"/>
        </w:rPr>
      </w:pPr>
    </w:p>
    <w:p w14:paraId="7BEE810E" w14:textId="07D9E37C" w:rsidR="00190FCA" w:rsidRDefault="00190FCA" w:rsidP="0036570F">
      <w:pPr>
        <w:rPr>
          <w:rFonts w:cs="Arial"/>
          <w:b/>
          <w:i/>
          <w:sz w:val="18"/>
          <w:szCs w:val="18"/>
          <w:lang w:val="en-CA"/>
        </w:rPr>
      </w:pPr>
    </w:p>
    <w:p w14:paraId="4CF8C704" w14:textId="7EF7BC6A" w:rsidR="00190FCA" w:rsidRDefault="00190FCA" w:rsidP="0036570F">
      <w:pPr>
        <w:rPr>
          <w:rFonts w:cs="Arial"/>
          <w:b/>
          <w:i/>
          <w:sz w:val="18"/>
          <w:szCs w:val="18"/>
          <w:lang w:val="en-CA"/>
        </w:rPr>
      </w:pPr>
    </w:p>
    <w:p w14:paraId="01043828" w14:textId="19EAFD92" w:rsidR="00190FCA" w:rsidRDefault="00190FCA" w:rsidP="0036570F">
      <w:pPr>
        <w:rPr>
          <w:rFonts w:cs="Arial"/>
          <w:b/>
          <w:i/>
          <w:sz w:val="18"/>
          <w:szCs w:val="18"/>
          <w:lang w:val="en-CA"/>
        </w:rPr>
      </w:pPr>
    </w:p>
    <w:p w14:paraId="670E95DE" w14:textId="35984419" w:rsidR="00190FCA" w:rsidRDefault="00190FCA" w:rsidP="0036570F">
      <w:pPr>
        <w:rPr>
          <w:rFonts w:cs="Arial"/>
          <w:b/>
          <w:i/>
          <w:sz w:val="18"/>
          <w:szCs w:val="18"/>
          <w:lang w:val="en-CA"/>
        </w:rPr>
      </w:pPr>
    </w:p>
    <w:p w14:paraId="2D79382B" w14:textId="1E6C8F3B" w:rsidR="00190FCA" w:rsidRDefault="00190FCA" w:rsidP="0036570F">
      <w:pPr>
        <w:rPr>
          <w:rFonts w:cs="Arial"/>
          <w:b/>
          <w:i/>
          <w:sz w:val="18"/>
          <w:szCs w:val="18"/>
          <w:lang w:val="en-CA"/>
        </w:rPr>
      </w:pPr>
    </w:p>
    <w:p w14:paraId="45BF9A75" w14:textId="6295540B" w:rsidR="00190FCA" w:rsidRDefault="00190FCA" w:rsidP="0036570F">
      <w:pPr>
        <w:rPr>
          <w:rFonts w:cs="Arial"/>
          <w:b/>
          <w:i/>
          <w:sz w:val="18"/>
          <w:szCs w:val="18"/>
          <w:lang w:val="en-CA"/>
        </w:rPr>
      </w:pPr>
    </w:p>
    <w:p w14:paraId="15C60629" w14:textId="68E71667" w:rsidR="00190FCA" w:rsidRDefault="00190FCA" w:rsidP="0036570F">
      <w:pPr>
        <w:rPr>
          <w:rFonts w:cs="Arial"/>
          <w:b/>
          <w:i/>
          <w:sz w:val="18"/>
          <w:szCs w:val="18"/>
          <w:lang w:val="en-CA"/>
        </w:rPr>
      </w:pPr>
    </w:p>
    <w:p w14:paraId="04536083" w14:textId="0DAA3512" w:rsidR="00190FCA" w:rsidRDefault="00190FCA" w:rsidP="0036570F">
      <w:pPr>
        <w:rPr>
          <w:rFonts w:cs="Arial"/>
          <w:b/>
          <w:i/>
          <w:sz w:val="18"/>
          <w:szCs w:val="18"/>
          <w:lang w:val="en-CA"/>
        </w:rPr>
      </w:pPr>
    </w:p>
    <w:p w14:paraId="55C29ED9" w14:textId="77777777" w:rsidR="00190FCA" w:rsidRDefault="00190FCA" w:rsidP="0036570F">
      <w:pPr>
        <w:rPr>
          <w:rFonts w:cs="Arial"/>
          <w:b/>
          <w:i/>
          <w:sz w:val="18"/>
          <w:szCs w:val="18"/>
          <w:lang w:val="en-CA"/>
        </w:rPr>
      </w:pPr>
    </w:p>
    <w:p w14:paraId="45432C01" w14:textId="77777777" w:rsidR="00F563A7" w:rsidRPr="009E300B" w:rsidRDefault="00F563A7" w:rsidP="00F563A7">
      <w:pPr>
        <w:rPr>
          <w:rFonts w:cs="Arial"/>
          <w:b/>
          <w:sz w:val="18"/>
          <w:szCs w:val="18"/>
          <w:lang w:val="en-CA"/>
        </w:rPr>
      </w:pPr>
    </w:p>
    <w:p w14:paraId="3CFBF4DC" w14:textId="113E624F" w:rsidR="00F563A7" w:rsidRPr="009E300B" w:rsidRDefault="004144A4" w:rsidP="00F563A7">
      <w:pPr>
        <w:rPr>
          <w:rFonts w:cs="Arial"/>
          <w:lang w:val="en-CA"/>
        </w:rPr>
      </w:pPr>
      <w:r w:rsidRPr="00FC7BF5">
        <w:rPr>
          <w:noProof/>
        </w:rPr>
        <w:drawing>
          <wp:inline distT="0" distB="0" distL="0" distR="0" wp14:anchorId="1CC226BF" wp14:editId="0C2EBA2C">
            <wp:extent cx="8574227" cy="1819275"/>
            <wp:effectExtent l="0" t="0" r="0" b="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8596902" cy="1824086"/>
                    </a:xfrm>
                    <a:prstGeom prst="rect">
                      <a:avLst/>
                    </a:prstGeom>
                  </pic:spPr>
                </pic:pic>
              </a:graphicData>
            </a:graphic>
          </wp:inline>
        </w:drawing>
      </w:r>
    </w:p>
    <w:p w14:paraId="28ED753D" w14:textId="1D7466DD" w:rsidR="00F563A7" w:rsidRPr="009E300B" w:rsidRDefault="00F563A7" w:rsidP="00F563A7">
      <w:bookmarkStart w:id="237" w:name="_Toc107391710"/>
      <w:r>
        <w:t xml:space="preserve">Forest Plot </w:t>
      </w:r>
      <w:r w:rsidR="007D0DA7">
        <w:t>6</w:t>
      </w:r>
      <w:r>
        <w:t>.8</w:t>
      </w:r>
      <w:r w:rsidRPr="009E300B">
        <w:t>. False positives for invasive cervical cancer</w:t>
      </w:r>
      <w:bookmarkEnd w:id="237"/>
    </w:p>
    <w:p w14:paraId="7A5C8BE0" w14:textId="4D0FBFE6" w:rsidR="00F563A7" w:rsidRDefault="00F563A7" w:rsidP="009E40DE"/>
    <w:p w14:paraId="7041AB1A" w14:textId="224DE867" w:rsidR="00F563A7" w:rsidRDefault="00F563A7" w:rsidP="009E40DE"/>
    <w:p w14:paraId="21D976E2" w14:textId="2EB2902C" w:rsidR="00F563A7" w:rsidRDefault="00F563A7" w:rsidP="009E40DE"/>
    <w:p w14:paraId="1351BA2F" w14:textId="41605A84" w:rsidR="00F563A7" w:rsidRDefault="00F563A7" w:rsidP="009E40DE"/>
    <w:p w14:paraId="287D51B2" w14:textId="6AB3E809" w:rsidR="00F563A7" w:rsidRDefault="00F563A7" w:rsidP="009E40DE"/>
    <w:p w14:paraId="12D9A153" w14:textId="420EB0E3" w:rsidR="00F563A7" w:rsidRDefault="00F563A7" w:rsidP="009E40DE"/>
    <w:p w14:paraId="48A4D619" w14:textId="76B64A8E" w:rsidR="00F563A7" w:rsidRDefault="00F563A7" w:rsidP="009E40DE"/>
    <w:p w14:paraId="4A5722BF" w14:textId="0BDCC84A" w:rsidR="00F563A7" w:rsidRDefault="00F563A7" w:rsidP="009E40DE"/>
    <w:p w14:paraId="2FFC7CA0" w14:textId="54A86929" w:rsidR="00F563A7" w:rsidRDefault="00F563A7" w:rsidP="009E40DE"/>
    <w:p w14:paraId="5BD73065" w14:textId="69687F1C" w:rsidR="00913C39" w:rsidRDefault="00913C39" w:rsidP="009E40DE"/>
    <w:p w14:paraId="68E14F01" w14:textId="26A0C08B" w:rsidR="00913C39" w:rsidRDefault="00913C39" w:rsidP="009E40DE"/>
    <w:p w14:paraId="00074C8C" w14:textId="77777777" w:rsidR="00913C39" w:rsidRDefault="00913C39" w:rsidP="009E40DE"/>
    <w:p w14:paraId="05CAEE22" w14:textId="551E432D" w:rsidR="00F563A7" w:rsidRDefault="00F563A7" w:rsidP="009E40DE"/>
    <w:p w14:paraId="0503F15D" w14:textId="54B267A4" w:rsidR="00F563A7" w:rsidRDefault="00F563A7" w:rsidP="009E40DE"/>
    <w:p w14:paraId="5B3EE7B4" w14:textId="174BB82A" w:rsidR="004010C1" w:rsidRDefault="004010C1" w:rsidP="009E40DE"/>
    <w:p w14:paraId="4EE4D995" w14:textId="3C7BF70E" w:rsidR="004010C1" w:rsidRDefault="004010C1" w:rsidP="009E40DE"/>
    <w:p w14:paraId="32D9035F" w14:textId="7BF74FF3" w:rsidR="004010C1" w:rsidRPr="00195B37" w:rsidRDefault="004010C1" w:rsidP="004010C1">
      <w:pPr>
        <w:keepNext/>
        <w:keepLines/>
        <w:spacing w:before="40" w:after="0"/>
        <w:outlineLvl w:val="1"/>
        <w:rPr>
          <w:rFonts w:eastAsia="Times New Roman" w:cs="Times New Roman"/>
          <w:b/>
          <w:sz w:val="24"/>
          <w:szCs w:val="26"/>
        </w:rPr>
      </w:pPr>
      <w:bookmarkStart w:id="238" w:name="_Toc157511347"/>
      <w:r w:rsidRPr="003B05C7">
        <w:rPr>
          <w:rFonts w:eastAsia="Times New Roman" w:cs="Times New Roman"/>
          <w:b/>
          <w:sz w:val="24"/>
          <w:szCs w:val="26"/>
        </w:rPr>
        <w:t>Evidence set</w:t>
      </w:r>
      <w:r>
        <w:rPr>
          <w:rFonts w:eastAsia="Times New Roman" w:cs="Times New Roman"/>
          <w:b/>
          <w:sz w:val="24"/>
          <w:szCs w:val="26"/>
        </w:rPr>
        <w:t xml:space="preserve"> </w:t>
      </w:r>
      <w:r w:rsidR="00D91033">
        <w:rPr>
          <w:rFonts w:eastAsia="Times New Roman" w:cs="Times New Roman"/>
          <w:b/>
          <w:sz w:val="24"/>
          <w:szCs w:val="26"/>
        </w:rPr>
        <w:t>6.b</w:t>
      </w:r>
      <w:r w:rsidRPr="003B05C7">
        <w:rPr>
          <w:rFonts w:eastAsia="Times New Roman" w:cs="Times New Roman"/>
          <w:b/>
          <w:sz w:val="24"/>
          <w:szCs w:val="26"/>
        </w:rPr>
        <w:t xml:space="preserve">: hrHPV </w:t>
      </w:r>
      <w:r>
        <w:rPr>
          <w:rFonts w:eastAsia="Times New Roman" w:cs="Times New Roman"/>
          <w:b/>
          <w:sz w:val="24"/>
          <w:szCs w:val="26"/>
        </w:rPr>
        <w:t>self-</w:t>
      </w:r>
      <w:r w:rsidRPr="003B05C7">
        <w:rPr>
          <w:rFonts w:eastAsia="Times New Roman" w:cs="Times New Roman"/>
          <w:b/>
          <w:sz w:val="24"/>
          <w:szCs w:val="26"/>
        </w:rPr>
        <w:t xml:space="preserve">screening (threshold </w:t>
      </w:r>
      <w:r>
        <w:rPr>
          <w:rFonts w:eastAsia="Times New Roman" w:cs="Times New Roman"/>
          <w:b/>
          <w:sz w:val="24"/>
          <w:szCs w:val="26"/>
        </w:rPr>
        <w:t>NR</w:t>
      </w:r>
      <w:r w:rsidRPr="003B05C7">
        <w:rPr>
          <w:rFonts w:eastAsia="Times New Roman" w:cs="Times New Roman"/>
          <w:b/>
          <w:sz w:val="24"/>
          <w:szCs w:val="26"/>
        </w:rPr>
        <w:t xml:space="preserve">) with cytology triage of positive tests vs. </w:t>
      </w:r>
      <w:r>
        <w:rPr>
          <w:rFonts w:eastAsia="Times New Roman" w:cs="Times New Roman"/>
          <w:b/>
          <w:sz w:val="24"/>
          <w:szCs w:val="26"/>
        </w:rPr>
        <w:t>hrHPV clinician sampling (threshold NR) with cytology triage</w:t>
      </w:r>
      <w:bookmarkEnd w:id="238"/>
      <w:r w:rsidR="00467F88">
        <w:rPr>
          <w:rFonts w:eastAsia="Times New Roman" w:cs="Times New Roman"/>
          <w:b/>
          <w:sz w:val="24"/>
          <w:szCs w:val="26"/>
        </w:rPr>
        <w:t xml:space="preserve"> (underscreened)</w:t>
      </w:r>
    </w:p>
    <w:p w14:paraId="0867C422" w14:textId="2BB2FD75" w:rsidR="004144A4" w:rsidRPr="003B05C7" w:rsidRDefault="004144A4" w:rsidP="004144A4">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w:t>
      </w:r>
      <w:r>
        <w:rPr>
          <w:rFonts w:eastAsia="Calibri" w:cs="Arial"/>
          <w:szCs w:val="20"/>
          <w:lang w:val="en-CA"/>
        </w:rPr>
        <w:t>Aasbo 2022</w:t>
      </w:r>
      <w:r w:rsidRPr="003B05C7">
        <w:rPr>
          <w:rFonts w:eastAsia="Calibri" w:cs="Arial"/>
          <w:szCs w:val="20"/>
          <w:lang w:val="en-CA"/>
        </w:rPr>
        <w:t xml:space="preserve"> </w:t>
      </w:r>
      <w:r>
        <w:rPr>
          <w:rFonts w:eastAsia="Calibri" w:cs="Arial"/>
          <w:szCs w:val="20"/>
          <w:lang w:val="en-CA"/>
        </w:rPr>
        <w:t xml:space="preserve">(Norwegian HPV self-sampling) </w:t>
      </w:r>
      <w:r>
        <w:rPr>
          <w:rFonts w:eastAsia="Calibri" w:cs="Times New Roman"/>
        </w:rPr>
        <w:t>(ages 35-69 [no age subgroups])</w:t>
      </w:r>
    </w:p>
    <w:p w14:paraId="48256FC0" w14:textId="77777777" w:rsidR="00991728" w:rsidRDefault="00991728" w:rsidP="004010C1">
      <w:pPr>
        <w:rPr>
          <w:rFonts w:eastAsia="Calibri" w:cs="Times New Roman"/>
        </w:rPr>
      </w:pPr>
    </w:p>
    <w:p w14:paraId="6CED3A5A" w14:textId="4A4580F6" w:rsidR="004010C1" w:rsidRPr="003B05C7" w:rsidRDefault="004010C1" w:rsidP="004010C1">
      <w:pPr>
        <w:rPr>
          <w:rFonts w:eastAsia="Calibri" w:cs="Times New Roman"/>
        </w:rPr>
      </w:pPr>
      <w:r w:rsidRPr="003B05C7">
        <w:rPr>
          <w:rFonts w:eastAsia="Calibri" w:cs="Times New Roman"/>
        </w:rPr>
        <w:t xml:space="preserve">Evidence Set </w:t>
      </w:r>
      <w:r w:rsidR="001C0901">
        <w:rPr>
          <w:rFonts w:eastAsia="Calibri" w:cs="Times New Roman"/>
        </w:rPr>
        <w:t>6</w:t>
      </w:r>
      <w:r>
        <w:rPr>
          <w:rFonts w:eastAsia="Calibri" w:cs="Times New Roman"/>
        </w:rPr>
        <w:t>.1</w:t>
      </w:r>
      <w:r w:rsidR="001C0901">
        <w:rPr>
          <w:rFonts w:eastAsia="Calibri" w:cs="Times New Roman"/>
        </w:rPr>
        <w:t>b</w:t>
      </w:r>
      <w:r>
        <w:rPr>
          <w:rFonts w:eastAsia="Calibri" w:cs="Times New Roman"/>
        </w:rPr>
        <w:t xml:space="preserve">. </w:t>
      </w:r>
      <w:r w:rsidRPr="003B05C7">
        <w:rPr>
          <w:rFonts w:eastAsia="Calibri" w:cs="Times New Roman"/>
        </w:rPr>
        <w:t>Detection of CIN2+ (as an indirect indicator of the incidence of CIN3+)</w:t>
      </w:r>
      <w:r w:rsidR="00190FCA">
        <w:rPr>
          <w:rFonts w:eastAsia="Calibri" w:cs="Times New Roman"/>
        </w:rPr>
        <w:t xml:space="preserve"> </w:t>
      </w:r>
    </w:p>
    <w:p w14:paraId="042F6414" w14:textId="1BA605CD" w:rsidR="004010C1" w:rsidRPr="003B05C7" w:rsidRDefault="004010C1" w:rsidP="004010C1">
      <w:pPr>
        <w:rPr>
          <w:rFonts w:eastAsia="Calibri" w:cs="Times New Roman"/>
        </w:rPr>
      </w:pPr>
      <w:r w:rsidRPr="003B05C7">
        <w:rPr>
          <w:rFonts w:eastAsia="Calibri" w:cs="Times New Roman"/>
        </w:rPr>
        <w:t xml:space="preserve">GRADE Summary of Findings Table </w:t>
      </w:r>
      <w:r w:rsidR="001C0901">
        <w:rPr>
          <w:rFonts w:eastAsia="Calibri" w:cs="Times New Roman"/>
        </w:rPr>
        <w:t>6</w:t>
      </w:r>
      <w:r>
        <w:rPr>
          <w:rFonts w:eastAsia="Calibri" w:cs="Times New Roman"/>
        </w:rPr>
        <w:t>.1</w:t>
      </w:r>
      <w:r w:rsidR="001C0901">
        <w:rPr>
          <w:rFonts w:eastAsia="Calibri" w:cs="Times New Roman"/>
        </w:rPr>
        <w:t>b</w:t>
      </w:r>
      <w:r>
        <w:rPr>
          <w:rFonts w:eastAsia="Calibri" w:cs="Times New Roman"/>
        </w:rPr>
        <w:t xml:space="preserve">. </w:t>
      </w:r>
      <w:r w:rsidRPr="003B05C7">
        <w:rPr>
          <w:rFonts w:eastAsia="Calibri" w:cs="Times New Roman"/>
        </w:rPr>
        <w:t>Detection of CIN2+ (as an indirect indicator of the incidence of CIN3+)</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010C1" w:rsidRPr="003B05C7" w14:paraId="44001E43" w14:textId="77777777" w:rsidTr="00DF373C">
        <w:trPr>
          <w:tblHeader/>
        </w:trPr>
        <w:tc>
          <w:tcPr>
            <w:tcW w:w="1795" w:type="dxa"/>
            <w:gridSpan w:val="2"/>
            <w:vMerge w:val="restart"/>
            <w:shd w:val="clear" w:color="auto" w:fill="D5DCE4"/>
          </w:tcPr>
          <w:p w14:paraId="291EF5CF"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Outcome</w:t>
            </w:r>
          </w:p>
          <w:p w14:paraId="23C8D5ED" w14:textId="77777777" w:rsidR="004010C1" w:rsidRPr="003B05C7" w:rsidRDefault="004010C1" w:rsidP="00DF373C">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sz w:val="18"/>
                <w:szCs w:val="18"/>
                <w:vertAlign w:val="superscript"/>
                <w:lang w:val="en-CA"/>
              </w:rPr>
              <w:t>a</w:t>
            </w:r>
          </w:p>
          <w:p w14:paraId="6AC3A2C3"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6E47FF7C" w14:textId="5C58CB83" w:rsidR="004010C1" w:rsidRPr="003B05C7" w:rsidRDefault="00021F70" w:rsidP="00DF373C">
            <w:pPr>
              <w:rPr>
                <w:rFonts w:eastAsia="Calibri" w:cs="Arial"/>
                <w:b/>
                <w:sz w:val="18"/>
                <w:szCs w:val="18"/>
                <w:lang w:val="en-CA"/>
              </w:rPr>
            </w:pPr>
            <w:r>
              <w:rPr>
                <w:rFonts w:eastAsia="Calibri" w:cs="Arial"/>
                <w:b/>
                <w:sz w:val="18"/>
                <w:szCs w:val="18"/>
                <w:lang w:val="en-CA"/>
              </w:rPr>
              <w:t>Relative</w:t>
            </w:r>
            <w:r w:rsidR="004010C1" w:rsidRPr="003B05C7">
              <w:rPr>
                <w:rFonts w:eastAsia="Calibri" w:cs="Arial"/>
                <w:b/>
                <w:sz w:val="18"/>
                <w:szCs w:val="18"/>
                <w:lang w:val="en-CA"/>
              </w:rPr>
              <w:t xml:space="preserve"> effects,</w:t>
            </w:r>
            <w:r>
              <w:rPr>
                <w:rFonts w:eastAsia="Calibri" w:cs="Arial"/>
                <w:b/>
                <w:sz w:val="18"/>
                <w:szCs w:val="18"/>
                <w:lang w:val="en-CA"/>
              </w:rPr>
              <w:t xml:space="preserve"> Peto OR and RR</w:t>
            </w:r>
            <w:r w:rsidR="004010C1" w:rsidRPr="003B05C7">
              <w:rPr>
                <w:rFonts w:eastAsia="Calibri" w:cs="Arial"/>
                <w:b/>
                <w:sz w:val="18"/>
                <w:szCs w:val="18"/>
                <w:lang w:val="en-CA"/>
              </w:rPr>
              <w:t xml:space="preserve"> (95 % CI)</w:t>
            </w:r>
          </w:p>
        </w:tc>
        <w:tc>
          <w:tcPr>
            <w:tcW w:w="5343" w:type="dxa"/>
            <w:gridSpan w:val="3"/>
            <w:shd w:val="clear" w:color="auto" w:fill="D5DCE4"/>
          </w:tcPr>
          <w:p w14:paraId="5B21206C"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20E5AA20" w14:textId="77777777" w:rsidR="004010C1" w:rsidRPr="003B05C7" w:rsidRDefault="004010C1" w:rsidP="00DF373C">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sz w:val="18"/>
                <w:szCs w:val="18"/>
                <w:vertAlign w:val="superscript"/>
                <w:lang w:val="en-CA"/>
              </w:rPr>
              <w:t>b</w:t>
            </w:r>
          </w:p>
        </w:tc>
        <w:tc>
          <w:tcPr>
            <w:tcW w:w="3415" w:type="dxa"/>
            <w:vMerge w:val="restart"/>
            <w:shd w:val="clear" w:color="auto" w:fill="D5DCE4"/>
          </w:tcPr>
          <w:p w14:paraId="25BC4DC4"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What happens?</w:t>
            </w:r>
          </w:p>
        </w:tc>
      </w:tr>
      <w:tr w:rsidR="004010C1" w:rsidRPr="003B05C7" w14:paraId="77698AB6" w14:textId="77777777" w:rsidTr="00DF373C">
        <w:trPr>
          <w:tblHeader/>
        </w:trPr>
        <w:tc>
          <w:tcPr>
            <w:tcW w:w="1795" w:type="dxa"/>
            <w:gridSpan w:val="2"/>
            <w:vMerge/>
          </w:tcPr>
          <w:p w14:paraId="5395C3CF" w14:textId="77777777" w:rsidR="004010C1" w:rsidRPr="003B05C7" w:rsidRDefault="004010C1" w:rsidP="00DF373C">
            <w:pPr>
              <w:rPr>
                <w:rFonts w:eastAsia="Calibri" w:cs="Arial"/>
                <w:b/>
                <w:sz w:val="18"/>
                <w:szCs w:val="18"/>
                <w:lang w:val="en-CA"/>
              </w:rPr>
            </w:pPr>
          </w:p>
        </w:tc>
        <w:tc>
          <w:tcPr>
            <w:tcW w:w="1767" w:type="dxa"/>
            <w:vMerge/>
          </w:tcPr>
          <w:p w14:paraId="3385C360" w14:textId="77777777" w:rsidR="004010C1" w:rsidRPr="003B05C7" w:rsidRDefault="004010C1" w:rsidP="00DF373C">
            <w:pPr>
              <w:rPr>
                <w:rFonts w:eastAsia="Calibri" w:cs="Arial"/>
                <w:b/>
                <w:sz w:val="18"/>
                <w:szCs w:val="18"/>
                <w:lang w:val="en-CA"/>
              </w:rPr>
            </w:pPr>
          </w:p>
        </w:tc>
        <w:tc>
          <w:tcPr>
            <w:tcW w:w="1781" w:type="dxa"/>
            <w:shd w:val="clear" w:color="auto" w:fill="D5DCE4"/>
          </w:tcPr>
          <w:p w14:paraId="2DA51849"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 xml:space="preserve">With </w:t>
            </w:r>
            <w:r>
              <w:rPr>
                <w:rFonts w:eastAsia="Calibri" w:cs="Arial"/>
                <w:b/>
                <w:sz w:val="18"/>
                <w:szCs w:val="18"/>
                <w:lang w:val="en-CA"/>
              </w:rPr>
              <w:t>hrHPV</w:t>
            </w:r>
            <w:r w:rsidRPr="003B05C7">
              <w:rPr>
                <w:rFonts w:eastAsia="Calibri" w:cs="Arial"/>
                <w:b/>
                <w:sz w:val="18"/>
                <w:szCs w:val="18"/>
                <w:lang w:val="en-CA"/>
              </w:rPr>
              <w:t xml:space="preserve"> </w:t>
            </w:r>
            <w:r>
              <w:rPr>
                <w:rFonts w:eastAsia="Calibri" w:cs="Arial"/>
                <w:b/>
                <w:sz w:val="18"/>
                <w:szCs w:val="18"/>
                <w:lang w:val="en-CA"/>
              </w:rPr>
              <w:t xml:space="preserve">clinician </w:t>
            </w:r>
            <w:r w:rsidRPr="003B05C7">
              <w:rPr>
                <w:rFonts w:eastAsia="Calibri" w:cs="Arial"/>
                <w:b/>
                <w:sz w:val="18"/>
                <w:szCs w:val="18"/>
                <w:lang w:val="en-CA"/>
              </w:rPr>
              <w:t>screening</w:t>
            </w:r>
            <w:r>
              <w:rPr>
                <w:rFonts w:eastAsia="Calibri" w:cs="Arial"/>
                <w:b/>
                <w:sz w:val="18"/>
                <w:szCs w:val="18"/>
                <w:lang w:val="en-CA"/>
              </w:rPr>
              <w:t xml:space="preserve"> </w:t>
            </w:r>
            <w:r w:rsidRPr="003B05C7">
              <w:rPr>
                <w:rFonts w:eastAsia="Calibri" w:cs="Arial"/>
                <w:b/>
                <w:sz w:val="18"/>
                <w:szCs w:val="18"/>
                <w:lang w:val="en-CA"/>
              </w:rPr>
              <w:t>+ cytology triage</w:t>
            </w:r>
          </w:p>
        </w:tc>
        <w:tc>
          <w:tcPr>
            <w:tcW w:w="1781" w:type="dxa"/>
            <w:shd w:val="clear" w:color="auto" w:fill="D5DCE4"/>
          </w:tcPr>
          <w:p w14:paraId="31A17D44"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With hrHPV s</w:t>
            </w:r>
            <w:r>
              <w:rPr>
                <w:rFonts w:eastAsia="Calibri" w:cs="Arial"/>
                <w:b/>
                <w:sz w:val="18"/>
                <w:szCs w:val="18"/>
                <w:lang w:val="en-CA"/>
              </w:rPr>
              <w:t>elf-sampling</w:t>
            </w:r>
            <w:r w:rsidRPr="003B05C7">
              <w:rPr>
                <w:rFonts w:eastAsia="Calibri" w:cs="Arial"/>
                <w:b/>
                <w:sz w:val="18"/>
                <w:szCs w:val="18"/>
                <w:lang w:val="en-CA"/>
              </w:rPr>
              <w:t xml:space="preserve"> + cytology triage</w:t>
            </w:r>
          </w:p>
        </w:tc>
        <w:tc>
          <w:tcPr>
            <w:tcW w:w="1781" w:type="dxa"/>
            <w:shd w:val="clear" w:color="auto" w:fill="D5DCE4"/>
          </w:tcPr>
          <w:p w14:paraId="1B4F5DE4"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4ED1B28B" w14:textId="77777777" w:rsidR="004010C1" w:rsidRPr="003B05C7" w:rsidRDefault="004010C1" w:rsidP="00DF373C">
            <w:pPr>
              <w:rPr>
                <w:rFonts w:eastAsia="Calibri" w:cs="Arial"/>
                <w:b/>
                <w:sz w:val="18"/>
                <w:szCs w:val="18"/>
                <w:lang w:val="en-CA"/>
              </w:rPr>
            </w:pPr>
          </w:p>
        </w:tc>
        <w:tc>
          <w:tcPr>
            <w:tcW w:w="3415" w:type="dxa"/>
            <w:vMerge/>
          </w:tcPr>
          <w:p w14:paraId="5DBB599B" w14:textId="77777777" w:rsidR="004010C1" w:rsidRPr="003B05C7" w:rsidRDefault="004010C1" w:rsidP="00DF373C">
            <w:pPr>
              <w:rPr>
                <w:rFonts w:eastAsia="Calibri" w:cs="Arial"/>
                <w:b/>
                <w:sz w:val="18"/>
                <w:szCs w:val="18"/>
                <w:lang w:val="en-CA"/>
              </w:rPr>
            </w:pPr>
          </w:p>
        </w:tc>
      </w:tr>
      <w:tr w:rsidR="004010C1" w:rsidRPr="003B05C7" w14:paraId="16CC78E1" w14:textId="77777777" w:rsidTr="00DF373C">
        <w:tc>
          <w:tcPr>
            <w:tcW w:w="14390" w:type="dxa"/>
            <w:gridSpan w:val="8"/>
            <w:shd w:val="clear" w:color="auto" w:fill="F2F2F2"/>
            <w:vAlign w:val="center"/>
          </w:tcPr>
          <w:p w14:paraId="26FB6E8A" w14:textId="13054A7E" w:rsidR="004010C1" w:rsidRPr="003B05C7" w:rsidRDefault="004010C1" w:rsidP="00DF373C">
            <w:pPr>
              <w:rPr>
                <w:rFonts w:eastAsia="Calibri" w:cs="Arial"/>
                <w:b/>
                <w:sz w:val="18"/>
                <w:szCs w:val="18"/>
                <w:lang w:val="en-CA"/>
              </w:rPr>
            </w:pPr>
            <w:r w:rsidRPr="003B05C7">
              <w:rPr>
                <w:rFonts w:eastAsia="Calibri" w:cs="Arial"/>
                <w:b/>
                <w:sz w:val="18"/>
                <w:szCs w:val="18"/>
              </w:rPr>
              <w:t xml:space="preserve">People with a cervix aged </w:t>
            </w:r>
            <w:r>
              <w:rPr>
                <w:rFonts w:eastAsia="Calibri" w:cs="Arial"/>
                <w:b/>
                <w:sz w:val="18"/>
                <w:szCs w:val="18"/>
              </w:rPr>
              <w:t>3</w:t>
            </w:r>
            <w:r w:rsidR="00190FCA">
              <w:rPr>
                <w:rFonts w:eastAsia="Calibri" w:cs="Arial"/>
                <w:b/>
                <w:sz w:val="18"/>
                <w:szCs w:val="18"/>
              </w:rPr>
              <w:t>0</w:t>
            </w:r>
            <w:r w:rsidRPr="003B05C7">
              <w:rPr>
                <w:rFonts w:eastAsia="Calibri" w:cs="Arial"/>
                <w:b/>
                <w:sz w:val="18"/>
                <w:szCs w:val="18"/>
              </w:rPr>
              <w:t xml:space="preserve"> to 6</w:t>
            </w:r>
            <w:r>
              <w:rPr>
                <w:rFonts w:eastAsia="Calibri" w:cs="Arial"/>
                <w:b/>
                <w:sz w:val="18"/>
                <w:szCs w:val="18"/>
              </w:rPr>
              <w:t>9</w:t>
            </w:r>
            <w:r w:rsidRPr="003B05C7">
              <w:rPr>
                <w:rFonts w:eastAsia="Calibri" w:cs="Arial"/>
                <w:b/>
                <w:sz w:val="18"/>
                <w:szCs w:val="18"/>
              </w:rPr>
              <w:t xml:space="preserve"> years (</w:t>
            </w:r>
            <w:r>
              <w:rPr>
                <w:rFonts w:eastAsia="Calibri" w:cs="Arial"/>
                <w:b/>
                <w:sz w:val="18"/>
                <w:szCs w:val="18"/>
              </w:rPr>
              <w:t>Aasbo 2022 (Norwegian HPV self-sampling);</w:t>
            </w:r>
            <w:r w:rsidRPr="003B05C7">
              <w:rPr>
                <w:rFonts w:eastAsia="Calibri" w:cs="Arial"/>
                <w:b/>
                <w:sz w:val="18"/>
                <w:szCs w:val="18"/>
              </w:rPr>
              <w:t xml:space="preserve"> acceptors of screening)</w:t>
            </w:r>
          </w:p>
        </w:tc>
      </w:tr>
      <w:tr w:rsidR="004010C1" w:rsidRPr="003B05C7" w14:paraId="79C78FA1" w14:textId="77777777" w:rsidTr="00DF373C">
        <w:trPr>
          <w:trHeight w:val="1453"/>
        </w:trPr>
        <w:tc>
          <w:tcPr>
            <w:tcW w:w="1781" w:type="dxa"/>
          </w:tcPr>
          <w:p w14:paraId="3D4613EC" w14:textId="77777777" w:rsidR="004010C1" w:rsidRPr="003B05C7" w:rsidRDefault="004010C1" w:rsidP="00DF373C">
            <w:pPr>
              <w:rPr>
                <w:rFonts w:eastAsia="Calibri" w:cs="Arial"/>
                <w:sz w:val="18"/>
                <w:szCs w:val="18"/>
                <w:lang w:val="en-CA"/>
              </w:rPr>
            </w:pPr>
            <w:r>
              <w:rPr>
                <w:rFonts w:eastAsia="Calibri" w:cs="Arial"/>
                <w:sz w:val="18"/>
                <w:szCs w:val="18"/>
                <w:lang w:val="en-CA"/>
              </w:rPr>
              <w:t>Detection of CIN2+</w:t>
            </w:r>
          </w:p>
          <w:p w14:paraId="447729D0" w14:textId="77777777" w:rsidR="004010C1" w:rsidRPr="003B05C7" w:rsidRDefault="004010C1" w:rsidP="00DF373C">
            <w:pPr>
              <w:rPr>
                <w:rFonts w:eastAsia="Calibri" w:cs="Arial"/>
                <w:sz w:val="18"/>
                <w:szCs w:val="18"/>
                <w:lang w:val="en-CA"/>
              </w:rPr>
            </w:pPr>
          </w:p>
          <w:p w14:paraId="2A8BEBAD" w14:textId="77777777" w:rsidR="004010C1" w:rsidRPr="003B05C7" w:rsidRDefault="004010C1" w:rsidP="00DF373C">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54DD20E4" w14:textId="77777777" w:rsidR="004010C1" w:rsidRPr="003B05C7" w:rsidRDefault="004010C1" w:rsidP="00DF373C">
            <w:pPr>
              <w:rPr>
                <w:rFonts w:eastAsia="Calibri" w:cs="Arial"/>
                <w:sz w:val="18"/>
                <w:szCs w:val="18"/>
                <w:lang w:val="en-CA"/>
              </w:rPr>
            </w:pPr>
          </w:p>
          <w:p w14:paraId="4243AAE3" w14:textId="77777777" w:rsidR="004010C1" w:rsidRPr="003B05C7" w:rsidRDefault="004010C1" w:rsidP="00DF373C">
            <w:pPr>
              <w:rPr>
                <w:rFonts w:eastAsia="Calibri" w:cs="Arial"/>
                <w:sz w:val="18"/>
                <w:szCs w:val="18"/>
                <w:lang w:val="en-CA"/>
              </w:rPr>
            </w:pPr>
            <w:r>
              <w:rPr>
                <w:rFonts w:eastAsia="Calibri" w:cs="Arial"/>
                <w:sz w:val="18"/>
                <w:szCs w:val="18"/>
                <w:lang w:val="en-CA"/>
              </w:rPr>
              <w:t>933</w:t>
            </w:r>
            <w:r w:rsidRPr="003B05C7">
              <w:rPr>
                <w:rFonts w:eastAsia="Calibri" w:cs="Arial"/>
                <w:sz w:val="18"/>
                <w:szCs w:val="18"/>
                <w:lang w:val="en-CA"/>
              </w:rPr>
              <w:t xml:space="preserve"> (1 RCT)</w:t>
            </w:r>
          </w:p>
        </w:tc>
        <w:tc>
          <w:tcPr>
            <w:tcW w:w="1781" w:type="dxa"/>
            <w:gridSpan w:val="2"/>
          </w:tcPr>
          <w:p w14:paraId="2A3A51E2" w14:textId="548E3BB6" w:rsidR="004010C1" w:rsidRDefault="00021F70" w:rsidP="00DF373C">
            <w:pPr>
              <w:rPr>
                <w:rFonts w:eastAsia="Calibri" w:cs="Arial"/>
                <w:sz w:val="18"/>
                <w:szCs w:val="18"/>
                <w:lang w:val="en-CA"/>
              </w:rPr>
            </w:pPr>
            <w:r>
              <w:rPr>
                <w:rFonts w:eastAsia="Calibri" w:cs="Arial"/>
                <w:sz w:val="18"/>
                <w:szCs w:val="18"/>
                <w:lang w:val="en-CA"/>
              </w:rPr>
              <w:t>Peto OR: 2.19 (0.68 to 7.11)</w:t>
            </w:r>
          </w:p>
          <w:p w14:paraId="0C12C3F2" w14:textId="77777777" w:rsidR="00021F70" w:rsidRDefault="00021F70" w:rsidP="00DF373C">
            <w:pPr>
              <w:rPr>
                <w:rFonts w:eastAsia="Calibri" w:cs="Arial"/>
                <w:sz w:val="18"/>
                <w:szCs w:val="18"/>
                <w:lang w:val="en-CA"/>
              </w:rPr>
            </w:pPr>
          </w:p>
          <w:p w14:paraId="38FF9B0F" w14:textId="216A3AF5" w:rsidR="00021F70" w:rsidRPr="002B5D2B" w:rsidRDefault="00021F70" w:rsidP="00DF373C">
            <w:pPr>
              <w:rPr>
                <w:rFonts w:eastAsia="Calibri" w:cs="Arial"/>
                <w:sz w:val="18"/>
                <w:szCs w:val="18"/>
                <w:lang w:val="en-CA"/>
              </w:rPr>
            </w:pPr>
            <w:r>
              <w:rPr>
                <w:rFonts w:eastAsia="Calibri" w:cs="Arial"/>
                <w:sz w:val="18"/>
                <w:szCs w:val="18"/>
                <w:lang w:val="en-CA"/>
              </w:rPr>
              <w:t>RR: 2.16 (0.68 to 6.66)</w:t>
            </w:r>
          </w:p>
        </w:tc>
        <w:tc>
          <w:tcPr>
            <w:tcW w:w="1781" w:type="dxa"/>
            <w:shd w:val="clear" w:color="auto" w:fill="auto"/>
          </w:tcPr>
          <w:p w14:paraId="40EC6B10" w14:textId="77777777" w:rsidR="004010C1" w:rsidRPr="003B05C7" w:rsidRDefault="004010C1" w:rsidP="00DF373C">
            <w:pPr>
              <w:rPr>
                <w:rFonts w:eastAsia="Calibri" w:cs="Arial"/>
                <w:sz w:val="18"/>
                <w:szCs w:val="18"/>
                <w:lang w:val="en-CA"/>
              </w:rPr>
            </w:pPr>
            <w:r>
              <w:rPr>
                <w:rFonts w:eastAsia="Calibri" w:cs="Arial"/>
                <w:sz w:val="18"/>
                <w:szCs w:val="18"/>
                <w:lang w:val="en-CA"/>
              </w:rPr>
              <w:t>111.1</w:t>
            </w:r>
            <w:r w:rsidRPr="003B05C7">
              <w:rPr>
                <w:rFonts w:eastAsia="Calibri" w:cs="Arial"/>
                <w:sz w:val="18"/>
                <w:szCs w:val="18"/>
                <w:lang w:val="en-CA"/>
              </w:rPr>
              <w:t xml:space="preserve"> per 10,000</w:t>
            </w:r>
          </w:p>
        </w:tc>
        <w:tc>
          <w:tcPr>
            <w:tcW w:w="1781" w:type="dxa"/>
            <w:shd w:val="clear" w:color="auto" w:fill="auto"/>
          </w:tcPr>
          <w:p w14:paraId="48D40BC5" w14:textId="7E863507" w:rsidR="004010C1" w:rsidRPr="003B05C7" w:rsidRDefault="00021F70" w:rsidP="00DF373C">
            <w:pPr>
              <w:rPr>
                <w:rFonts w:eastAsia="Calibri" w:cs="Arial"/>
                <w:sz w:val="18"/>
                <w:szCs w:val="18"/>
                <w:lang w:val="en-CA"/>
              </w:rPr>
            </w:pPr>
            <w:r>
              <w:rPr>
                <w:rFonts w:eastAsia="Calibri" w:cs="Arial"/>
                <w:sz w:val="18"/>
                <w:szCs w:val="18"/>
                <w:lang w:val="en-CA"/>
              </w:rPr>
              <w:t>240.2</w:t>
            </w:r>
            <w:r w:rsidR="004010C1" w:rsidRPr="003B05C7">
              <w:rPr>
                <w:rFonts w:eastAsia="Calibri" w:cs="Arial"/>
                <w:sz w:val="18"/>
                <w:szCs w:val="18"/>
                <w:lang w:val="en-CA"/>
              </w:rPr>
              <w:t xml:space="preserve"> per 10,00</w:t>
            </w:r>
            <w:r w:rsidR="004010C1">
              <w:rPr>
                <w:rFonts w:eastAsia="Calibri" w:cs="Arial"/>
                <w:sz w:val="18"/>
                <w:szCs w:val="18"/>
                <w:lang w:val="en-CA"/>
              </w:rPr>
              <w:t>0</w:t>
            </w:r>
          </w:p>
        </w:tc>
        <w:tc>
          <w:tcPr>
            <w:tcW w:w="1781" w:type="dxa"/>
            <w:shd w:val="clear" w:color="auto" w:fill="auto"/>
          </w:tcPr>
          <w:p w14:paraId="09D45EEF" w14:textId="1A4BAC9C" w:rsidR="004010C1" w:rsidRPr="003B05C7" w:rsidRDefault="00021F70" w:rsidP="00DF373C">
            <w:pPr>
              <w:rPr>
                <w:rFonts w:eastAsia="Calibri" w:cs="Arial"/>
                <w:sz w:val="18"/>
                <w:szCs w:val="18"/>
                <w:lang w:val="en-CA"/>
              </w:rPr>
            </w:pPr>
            <w:r>
              <w:rPr>
                <w:rFonts w:eastAsia="Calibri" w:cs="Arial"/>
                <w:sz w:val="18"/>
                <w:szCs w:val="18"/>
                <w:lang w:val="en-CA"/>
              </w:rPr>
              <w:t>129.0</w:t>
            </w:r>
            <w:r w:rsidR="004010C1">
              <w:rPr>
                <w:rFonts w:eastAsia="Calibri" w:cs="Arial"/>
                <w:sz w:val="18"/>
                <w:szCs w:val="18"/>
                <w:lang w:val="en-CA"/>
              </w:rPr>
              <w:t xml:space="preserve"> more </w:t>
            </w:r>
            <w:r w:rsidR="004010C1" w:rsidRPr="003B05C7">
              <w:rPr>
                <w:rFonts w:eastAsia="Calibri" w:cs="Arial"/>
                <w:sz w:val="18"/>
                <w:szCs w:val="18"/>
                <w:lang w:val="en-CA"/>
              </w:rPr>
              <w:t>per 10,000</w:t>
            </w:r>
            <w:r w:rsidR="004010C1">
              <w:rPr>
                <w:rFonts w:eastAsia="Calibri" w:cs="Arial"/>
                <w:sz w:val="18"/>
                <w:szCs w:val="18"/>
                <w:lang w:val="en-CA"/>
              </w:rPr>
              <w:t xml:space="preserve"> (</w:t>
            </w:r>
            <w:r>
              <w:rPr>
                <w:rFonts w:eastAsia="Calibri" w:cs="Arial"/>
                <w:sz w:val="18"/>
                <w:szCs w:val="18"/>
                <w:lang w:val="en-CA"/>
              </w:rPr>
              <w:t>35.3 less</w:t>
            </w:r>
            <w:r w:rsidR="004010C1">
              <w:rPr>
                <w:rFonts w:eastAsia="Calibri" w:cs="Arial"/>
                <w:sz w:val="18"/>
                <w:szCs w:val="18"/>
                <w:lang w:val="en-CA"/>
              </w:rPr>
              <w:t xml:space="preserve"> to </w:t>
            </w:r>
            <w:r>
              <w:rPr>
                <w:rFonts w:eastAsia="Calibri" w:cs="Arial"/>
                <w:sz w:val="18"/>
                <w:szCs w:val="18"/>
                <w:lang w:val="en-CA"/>
              </w:rPr>
              <w:t>628.7</w:t>
            </w:r>
            <w:r w:rsidR="004010C1">
              <w:rPr>
                <w:rFonts w:eastAsia="Calibri" w:cs="Arial"/>
                <w:sz w:val="18"/>
                <w:szCs w:val="18"/>
                <w:lang w:val="en-CA"/>
              </w:rPr>
              <w:t xml:space="preserve"> more)</w:t>
            </w:r>
          </w:p>
        </w:tc>
        <w:tc>
          <w:tcPr>
            <w:tcW w:w="2070" w:type="dxa"/>
          </w:tcPr>
          <w:p w14:paraId="756AB0CE" w14:textId="0B7421BB" w:rsidR="00092467" w:rsidRDefault="00092467" w:rsidP="00DF373C">
            <w:pPr>
              <w:rPr>
                <w:rFonts w:eastAsia="Times New Roman" w:cs="Arial"/>
                <w:sz w:val="18"/>
                <w:szCs w:val="18"/>
              </w:rPr>
            </w:pPr>
            <w:r>
              <w:rPr>
                <w:rFonts w:eastAsia="Times New Roman" w:cs="Arial"/>
                <w:sz w:val="18"/>
                <w:szCs w:val="18"/>
              </w:rPr>
              <w:t>25-29 yrs:</w:t>
            </w:r>
          </w:p>
          <w:p w14:paraId="013EACE6" w14:textId="448EDFCA" w:rsidR="00092467" w:rsidRDefault="00092467" w:rsidP="00DF373C">
            <w:pPr>
              <w:rPr>
                <w:rFonts w:eastAsia="Times New Roman" w:cs="Arial"/>
                <w:sz w:val="18"/>
                <w:szCs w:val="18"/>
              </w:rPr>
            </w:pPr>
            <w:r>
              <w:rPr>
                <w:rFonts w:eastAsia="Times New Roman" w:cs="Arial"/>
                <w:sz w:val="18"/>
                <w:szCs w:val="18"/>
              </w:rPr>
              <w:t>VERY LOW</w:t>
            </w:r>
          </w:p>
          <w:p w14:paraId="382C29A4" w14:textId="508173CD" w:rsidR="00092467" w:rsidRPr="00783FAF" w:rsidRDefault="00092467" w:rsidP="00DF373C">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7CC8F280" w14:textId="1F0B43EA" w:rsidR="00092467" w:rsidRDefault="00092467" w:rsidP="00DF373C">
            <w:pPr>
              <w:rPr>
                <w:rFonts w:eastAsia="Times New Roman" w:cs="Arial"/>
                <w:sz w:val="18"/>
                <w:szCs w:val="18"/>
              </w:rPr>
            </w:pPr>
            <w:r>
              <w:rPr>
                <w:rFonts w:eastAsia="Times New Roman" w:cs="Arial"/>
                <w:sz w:val="18"/>
                <w:szCs w:val="18"/>
              </w:rPr>
              <w:t>NR</w:t>
            </w:r>
          </w:p>
          <w:p w14:paraId="3D883586" w14:textId="5093FF1A" w:rsidR="00092467" w:rsidRDefault="00092467" w:rsidP="00DF373C">
            <w:pPr>
              <w:rPr>
                <w:rFonts w:eastAsia="Times New Roman" w:cs="Arial"/>
                <w:sz w:val="18"/>
                <w:szCs w:val="18"/>
              </w:rPr>
            </w:pPr>
          </w:p>
          <w:p w14:paraId="58AE7278" w14:textId="32C7373D" w:rsidR="00092467" w:rsidRDefault="00092467" w:rsidP="00DF373C">
            <w:pPr>
              <w:rPr>
                <w:rFonts w:eastAsia="Times New Roman" w:cs="Arial"/>
                <w:sz w:val="18"/>
                <w:szCs w:val="18"/>
              </w:rPr>
            </w:pPr>
            <w:r>
              <w:rPr>
                <w:rFonts w:eastAsia="Times New Roman" w:cs="Arial"/>
                <w:sz w:val="18"/>
                <w:szCs w:val="18"/>
              </w:rPr>
              <w:t>30-59 yrs:</w:t>
            </w:r>
          </w:p>
          <w:p w14:paraId="334AAC8D" w14:textId="190DB291" w:rsidR="004010C1" w:rsidRPr="003B05C7" w:rsidRDefault="004010C1" w:rsidP="00DF373C">
            <w:pPr>
              <w:rPr>
                <w:rFonts w:eastAsia="Times New Roman" w:cs="Arial"/>
                <w:sz w:val="18"/>
                <w:szCs w:val="18"/>
                <w:vertAlign w:val="superscript"/>
              </w:rPr>
            </w:pPr>
            <w:r w:rsidRPr="00AD7693">
              <w:rPr>
                <w:rFonts w:eastAsia="Times New Roman" w:cs="Arial"/>
                <w:sz w:val="18"/>
                <w:szCs w:val="18"/>
              </w:rPr>
              <w:t>VERY LOW</w:t>
            </w:r>
            <w:r>
              <w:rPr>
                <w:rFonts w:eastAsia="Times New Roman" w:cs="Arial"/>
                <w:sz w:val="18"/>
                <w:szCs w:val="18"/>
                <w:vertAlign w:val="superscript"/>
              </w:rPr>
              <w:t>c</w:t>
            </w:r>
          </w:p>
          <w:p w14:paraId="52CA59C4" w14:textId="77777777" w:rsidR="004010C1" w:rsidRPr="003B05C7" w:rsidRDefault="004010C1" w:rsidP="00DF373C">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2D706CF4" w14:textId="77777777" w:rsidR="004010C1" w:rsidRDefault="004010C1" w:rsidP="00DF373C">
            <w:pPr>
              <w:rPr>
                <w:rFonts w:eastAsia="Times New Roman" w:cs="Arial"/>
                <w:kern w:val="24"/>
                <w:sz w:val="18"/>
                <w:szCs w:val="18"/>
                <w:lang w:eastAsia="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3B05C7">
              <w:rPr>
                <w:rFonts w:eastAsia="Times New Roman" w:cs="Arial"/>
                <w:kern w:val="24"/>
                <w:sz w:val="18"/>
                <w:szCs w:val="18"/>
                <w:lang w:eastAsia="en-CA"/>
              </w:rPr>
              <w:t>lack of evidence of consistency</w:t>
            </w:r>
            <w:r>
              <w:rPr>
                <w:rFonts w:eastAsia="Times New Roman" w:cs="Arial"/>
                <w:kern w:val="24"/>
                <w:sz w:val="18"/>
                <w:szCs w:val="18"/>
                <w:lang w:eastAsia="en-CA"/>
              </w:rPr>
              <w:t>,</w:t>
            </w:r>
            <w:r w:rsidR="0066136E">
              <w:rPr>
                <w:rFonts w:eastAsia="Times New Roman" w:cs="Arial"/>
                <w:kern w:val="24"/>
                <w:sz w:val="18"/>
                <w:szCs w:val="18"/>
                <w:lang w:eastAsia="en-CA"/>
              </w:rPr>
              <w:t xml:space="preserve"> (very serious)</w:t>
            </w:r>
            <w:r>
              <w:rPr>
                <w:rFonts w:eastAsia="Times New Roman" w:cs="Arial"/>
                <w:kern w:val="24"/>
                <w:sz w:val="18"/>
                <w:szCs w:val="18"/>
                <w:lang w:eastAsia="en-CA"/>
              </w:rPr>
              <w:t xml:space="preserve"> indirectness and imprecision</w:t>
            </w:r>
          </w:p>
          <w:p w14:paraId="11935C96" w14:textId="77777777" w:rsidR="00092467" w:rsidRDefault="00092467" w:rsidP="00DF373C">
            <w:pPr>
              <w:rPr>
                <w:rFonts w:eastAsia="Calibri" w:cs="Arial"/>
                <w:b/>
                <w:sz w:val="18"/>
                <w:szCs w:val="18"/>
                <w:lang w:val="en-CA"/>
              </w:rPr>
            </w:pPr>
          </w:p>
          <w:p w14:paraId="15E20FD7" w14:textId="77777777" w:rsidR="00092467" w:rsidRPr="00783FAF" w:rsidRDefault="00092467" w:rsidP="00DF373C">
            <w:pPr>
              <w:rPr>
                <w:rFonts w:eastAsia="Calibri" w:cs="Arial"/>
                <w:sz w:val="18"/>
                <w:szCs w:val="18"/>
                <w:lang w:val="en-CA"/>
              </w:rPr>
            </w:pPr>
            <w:r w:rsidRPr="00783FAF">
              <w:rPr>
                <w:rFonts w:eastAsia="Calibri" w:cs="Arial"/>
                <w:sz w:val="18"/>
                <w:szCs w:val="18"/>
                <w:lang w:val="en-CA"/>
              </w:rPr>
              <w:t>60-69 yrs:</w:t>
            </w:r>
          </w:p>
          <w:p w14:paraId="1C8664F4" w14:textId="1B18880C" w:rsidR="00092467" w:rsidRPr="00783FAF" w:rsidRDefault="00092467" w:rsidP="00092467">
            <w:pPr>
              <w:rPr>
                <w:rFonts w:eastAsia="Times New Roman" w:cs="Arial"/>
                <w:sz w:val="18"/>
                <w:szCs w:val="18"/>
                <w:vertAlign w:val="superscript"/>
              </w:rPr>
            </w:pPr>
            <w:r>
              <w:rPr>
                <w:rFonts w:eastAsia="Times New Roman" w:cs="Arial"/>
                <w:sz w:val="18"/>
                <w:szCs w:val="18"/>
              </w:rPr>
              <w:t>VERY LOW</w:t>
            </w:r>
            <w:r w:rsidR="007E202E">
              <w:rPr>
                <w:rFonts w:eastAsia="Times New Roman" w:cs="Arial"/>
                <w:sz w:val="18"/>
                <w:szCs w:val="18"/>
                <w:vertAlign w:val="superscript"/>
              </w:rPr>
              <w:t>d</w:t>
            </w:r>
          </w:p>
          <w:p w14:paraId="6ADBA0CE" w14:textId="77777777" w:rsidR="00092467" w:rsidRPr="00B51936" w:rsidRDefault="00092467" w:rsidP="00092467">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37E2850D" w14:textId="4995FF41" w:rsidR="00092467" w:rsidRPr="00783FAF" w:rsidRDefault="009567C0" w:rsidP="00DF373C">
            <w:pPr>
              <w:rPr>
                <w:rFonts w:eastAsia="Times New Roman" w:cs="Arial"/>
                <w:kern w:val="24"/>
                <w:sz w:val="18"/>
                <w:szCs w:val="18"/>
                <w:lang w:eastAsia="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3B05C7">
              <w:rPr>
                <w:rFonts w:eastAsia="Times New Roman" w:cs="Arial"/>
                <w:kern w:val="24"/>
                <w:sz w:val="18"/>
                <w:szCs w:val="18"/>
                <w:lang w:eastAsia="en-CA"/>
              </w:rPr>
              <w:t>lack of evidence of consistency</w:t>
            </w:r>
            <w:r>
              <w:rPr>
                <w:rFonts w:eastAsia="Times New Roman" w:cs="Arial"/>
                <w:kern w:val="24"/>
                <w:sz w:val="18"/>
                <w:szCs w:val="18"/>
                <w:lang w:eastAsia="en-CA"/>
              </w:rPr>
              <w:t>, (very serious) indirectness and imprecision</w:t>
            </w:r>
          </w:p>
        </w:tc>
        <w:tc>
          <w:tcPr>
            <w:tcW w:w="3415" w:type="dxa"/>
          </w:tcPr>
          <w:p w14:paraId="08171D31" w14:textId="54A135EA" w:rsidR="004010C1" w:rsidRPr="003B05C7" w:rsidRDefault="004010C1" w:rsidP="00DF373C">
            <w:pPr>
              <w:rPr>
                <w:rFonts w:eastAsia="Calibri" w:cs="Arial"/>
                <w:b/>
                <w:sz w:val="18"/>
                <w:szCs w:val="18"/>
                <w:lang w:val="en-CA"/>
              </w:rPr>
            </w:pPr>
            <w:r w:rsidRPr="004354DB">
              <w:rPr>
                <w:rFonts w:eastAsia="Calibri" w:cs="Arial"/>
                <w:sz w:val="18"/>
                <w:szCs w:val="18"/>
                <w:lang w:val="en-CA"/>
              </w:rPr>
              <w:t xml:space="preserve">Among screened people with a cervix aged </w:t>
            </w:r>
            <w:r w:rsidR="009567C0">
              <w:rPr>
                <w:rFonts w:eastAsia="Calibri" w:cs="Arial"/>
                <w:sz w:val="18"/>
                <w:szCs w:val="18"/>
                <w:lang w:val="en-CA"/>
              </w:rPr>
              <w:t>25</w:t>
            </w:r>
            <w:r w:rsidRPr="004354DB">
              <w:rPr>
                <w:rFonts w:eastAsia="Calibri" w:cs="Arial"/>
                <w:sz w:val="18"/>
                <w:szCs w:val="18"/>
                <w:lang w:val="en-CA"/>
              </w:rPr>
              <w:t xml:space="preserve"> to </w:t>
            </w:r>
            <w:r>
              <w:rPr>
                <w:rFonts w:eastAsia="Calibri" w:cs="Arial"/>
                <w:sz w:val="18"/>
                <w:szCs w:val="18"/>
                <w:lang w:val="en-CA"/>
              </w:rPr>
              <w:t>6</w:t>
            </w:r>
            <w:r w:rsidRPr="004354DB">
              <w:rPr>
                <w:rFonts w:eastAsia="Calibri" w:cs="Arial"/>
                <w:sz w:val="18"/>
                <w:szCs w:val="18"/>
                <w:lang w:val="en-CA"/>
              </w:rPr>
              <w:t xml:space="preserve">9 years, we are </w:t>
            </w:r>
            <w:r w:rsidRPr="004354DB">
              <w:rPr>
                <w:rFonts w:eastAsia="Calibri" w:cs="Arial"/>
                <w:b/>
                <w:sz w:val="18"/>
                <w:szCs w:val="18"/>
                <w:lang w:val="en-CA"/>
              </w:rPr>
              <w:t>very uncertain</w:t>
            </w:r>
            <w:r w:rsidRPr="004354DB">
              <w:rPr>
                <w:rFonts w:eastAsia="Calibri" w:cs="Arial"/>
                <w:sz w:val="18"/>
                <w:szCs w:val="18"/>
                <w:lang w:val="en-CA"/>
              </w:rPr>
              <w:t xml:space="preserve"> about the effects on the</w:t>
            </w:r>
            <w:r w:rsidRPr="004354DB">
              <w:rPr>
                <w:rFonts w:eastAsia="Calibri" w:cs="Times New Roman"/>
              </w:rPr>
              <w:t xml:space="preserve"> </w:t>
            </w:r>
            <w:r w:rsidRPr="004354DB">
              <w:rPr>
                <w:rFonts w:eastAsia="Calibri" w:cs="Arial"/>
                <w:sz w:val="18"/>
                <w:szCs w:val="18"/>
                <w:lang w:val="en-CA"/>
              </w:rPr>
              <w:t xml:space="preserve">incidence of </w:t>
            </w:r>
            <w:r>
              <w:rPr>
                <w:rFonts w:eastAsia="Calibri" w:cs="Arial"/>
                <w:sz w:val="18"/>
                <w:szCs w:val="18"/>
                <w:lang w:val="en-CA"/>
              </w:rPr>
              <w:t>CIN3+</w:t>
            </w:r>
            <w:r w:rsidRPr="004354DB">
              <w:rPr>
                <w:rFonts w:eastAsia="Calibri" w:cs="Arial"/>
                <w:sz w:val="18"/>
                <w:szCs w:val="18"/>
                <w:lang w:val="en-CA"/>
              </w:rPr>
              <w:t xml:space="preserve"> </w:t>
            </w:r>
            <w:r>
              <w:rPr>
                <w:rFonts w:eastAsia="Calibri" w:cs="Arial"/>
                <w:sz w:val="18"/>
                <w:szCs w:val="18"/>
                <w:lang w:val="en-CA"/>
              </w:rPr>
              <w:t>for</w:t>
            </w:r>
            <w:r w:rsidRPr="004354DB">
              <w:rPr>
                <w:rFonts w:eastAsia="Calibri" w:cs="Arial"/>
                <w:sz w:val="18"/>
                <w:szCs w:val="18"/>
                <w:lang w:val="en-CA"/>
              </w:rPr>
              <w:t xml:space="preserve"> hrHPV </w:t>
            </w:r>
            <w:r>
              <w:rPr>
                <w:rFonts w:eastAsia="Calibri" w:cs="Arial"/>
                <w:sz w:val="18"/>
                <w:szCs w:val="18"/>
                <w:lang w:val="en-CA"/>
              </w:rPr>
              <w:t xml:space="preserve">self-sampling </w:t>
            </w:r>
            <w:r w:rsidRPr="004354DB">
              <w:rPr>
                <w:rFonts w:eastAsia="Calibri" w:cs="Arial"/>
                <w:sz w:val="18"/>
                <w:szCs w:val="18"/>
                <w:lang w:val="en-CA"/>
              </w:rPr>
              <w:t xml:space="preserve">with cytology triage compared with </w:t>
            </w:r>
            <w:r>
              <w:rPr>
                <w:rFonts w:eastAsia="Calibri" w:cs="Arial"/>
                <w:sz w:val="18"/>
                <w:szCs w:val="18"/>
                <w:lang w:val="en-CA"/>
              </w:rPr>
              <w:t>hrHPV clinician</w:t>
            </w:r>
            <w:r w:rsidRPr="004354DB">
              <w:rPr>
                <w:rFonts w:eastAsia="Calibri" w:cs="Arial"/>
                <w:sz w:val="18"/>
                <w:szCs w:val="18"/>
                <w:lang w:val="en-CA"/>
              </w:rPr>
              <w:t xml:space="preserve"> testing with </w:t>
            </w:r>
            <w:r>
              <w:rPr>
                <w:rFonts w:eastAsia="Calibri" w:cs="Arial"/>
                <w:sz w:val="18"/>
                <w:szCs w:val="18"/>
                <w:lang w:val="en-CA"/>
              </w:rPr>
              <w:t>cytology triage</w:t>
            </w:r>
            <w:r w:rsidR="007E202E">
              <w:rPr>
                <w:rFonts w:eastAsia="Calibri" w:cs="Arial"/>
                <w:sz w:val="18"/>
                <w:szCs w:val="18"/>
                <w:lang w:val="en-CA"/>
              </w:rPr>
              <w:t>.</w:t>
            </w:r>
          </w:p>
        </w:tc>
      </w:tr>
    </w:tbl>
    <w:p w14:paraId="7E351588" w14:textId="28FFCA9C" w:rsidR="00FB453C" w:rsidRPr="009E300B" w:rsidRDefault="00FB453C" w:rsidP="00FB453C">
      <w:pPr>
        <w:rPr>
          <w:rFonts w:cs="Arial"/>
          <w:sz w:val="18"/>
          <w:szCs w:val="18"/>
          <w:lang w:val="en-CA"/>
        </w:rPr>
      </w:pPr>
      <w:r w:rsidRPr="009E300B">
        <w:rPr>
          <w:rFonts w:cs="Arial"/>
          <w:sz w:val="18"/>
          <w:szCs w:val="18"/>
          <w:lang w:val="en-CA"/>
        </w:rPr>
        <w:t xml:space="preserve">CI = confidence interval; </w:t>
      </w:r>
      <w:r w:rsidR="00021F70">
        <w:rPr>
          <w:rFonts w:cs="Arial"/>
          <w:sz w:val="18"/>
          <w:szCs w:val="18"/>
          <w:lang w:val="en-CA"/>
        </w:rPr>
        <w:t xml:space="preserve">CIN = cervical intraepithelial neoplasia; </w:t>
      </w:r>
      <w:r>
        <w:rPr>
          <w:rFonts w:cs="Arial"/>
          <w:sz w:val="18"/>
          <w:szCs w:val="18"/>
          <w:lang w:val="en-CA"/>
        </w:rPr>
        <w:t xml:space="preserve">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1AEBBE67" w14:textId="77777777" w:rsidR="004010C1" w:rsidRPr="009A6EB4" w:rsidRDefault="004010C1" w:rsidP="004010C1">
      <w:pPr>
        <w:rPr>
          <w:rFonts w:eastAsia="Calibri" w:cs="Arial"/>
          <w:sz w:val="18"/>
          <w:szCs w:val="18"/>
          <w:lang w:val="en-CA"/>
        </w:rPr>
      </w:pPr>
      <w:r w:rsidRPr="009A6EB4">
        <w:rPr>
          <w:rFonts w:eastAsia="Calibri" w:cs="Arial"/>
          <w:sz w:val="18"/>
          <w:szCs w:val="18"/>
          <w:vertAlign w:val="superscript"/>
          <w:lang w:val="en-CA"/>
        </w:rPr>
        <w:t>a</w:t>
      </w:r>
      <w:r w:rsidRPr="009A6EB4">
        <w:rPr>
          <w:rFonts w:eastAsia="Calibri" w:cs="Arial"/>
          <w:sz w:val="18"/>
          <w:szCs w:val="18"/>
          <w:lang w:val="en-CA"/>
        </w:rPr>
        <w:t xml:space="preserve">Acceptors of screening include participants who were randomized and accepted the offer to be screened. </w:t>
      </w:r>
    </w:p>
    <w:p w14:paraId="125BA4A9" w14:textId="114531BA" w:rsidR="004010C1" w:rsidRPr="009A6EB4" w:rsidRDefault="004010C1" w:rsidP="004010C1">
      <w:pPr>
        <w:rPr>
          <w:rFonts w:eastAsia="Calibri" w:cs="Arial"/>
          <w:sz w:val="18"/>
          <w:szCs w:val="18"/>
          <w:lang w:val="en-CA"/>
        </w:rPr>
      </w:pPr>
      <w:r w:rsidRPr="009A6EB4">
        <w:rPr>
          <w:rFonts w:eastAsia="Calibri" w:cs="Arial"/>
          <w:sz w:val="18"/>
          <w:szCs w:val="18"/>
          <w:vertAlign w:val="superscript"/>
          <w:lang w:val="en-CA"/>
        </w:rPr>
        <w:t>b</w:t>
      </w:r>
      <w:r w:rsidRPr="009A6EB4">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60C8946D" w14:textId="77777777" w:rsidR="004010C1" w:rsidRDefault="004010C1" w:rsidP="004010C1">
      <w:pPr>
        <w:rPr>
          <w:rFonts w:eastAsia="Calibri" w:cs="Arial"/>
          <w:b/>
          <w:sz w:val="18"/>
          <w:szCs w:val="18"/>
          <w:lang w:val="en-CA"/>
        </w:rPr>
      </w:pPr>
      <w:r w:rsidRPr="009A6EB4">
        <w:rPr>
          <w:rFonts w:eastAsia="Calibri" w:cs="Arial"/>
          <w:b/>
          <w:sz w:val="18"/>
          <w:szCs w:val="18"/>
          <w:lang w:val="en-CA"/>
        </w:rPr>
        <w:t>Explanations:</w:t>
      </w:r>
    </w:p>
    <w:p w14:paraId="09F2F9CF" w14:textId="6EF38A17" w:rsidR="004010C1" w:rsidRDefault="004010C1" w:rsidP="0066136E">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w:t>
      </w:r>
      <w:r w:rsidR="00190FCA">
        <w:rPr>
          <w:rFonts w:eastAsia="Calibri" w:cs="Arial"/>
          <w:sz w:val="18"/>
          <w:szCs w:val="18"/>
          <w:u w:val="single"/>
          <w:lang w:val="en-CA"/>
        </w:rPr>
        <w:t>0</w:t>
      </w:r>
      <w:r w:rsidRPr="004354DB">
        <w:rPr>
          <w:rFonts w:eastAsia="Calibri" w:cs="Arial"/>
          <w:sz w:val="18"/>
          <w:szCs w:val="18"/>
          <w:u w:val="single"/>
          <w:lang w:val="en-CA"/>
        </w:rPr>
        <w:t xml:space="preserve"> to </w:t>
      </w:r>
      <w:r w:rsidR="009567C0">
        <w:rPr>
          <w:rFonts w:eastAsia="Calibri" w:cs="Arial"/>
          <w:sz w:val="18"/>
          <w:szCs w:val="18"/>
          <w:u w:val="single"/>
          <w:lang w:val="en-CA"/>
        </w:rPr>
        <w:t>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Serious</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serious </w:t>
      </w:r>
      <w:r w:rsidRPr="004354DB">
        <w:rPr>
          <w:rFonts w:eastAsia="Calibri" w:cs="Arial"/>
          <w:sz w:val="18"/>
          <w:szCs w:val="18"/>
          <w:lang w:val="en-CA"/>
        </w:rPr>
        <w:t>risk of selection bias because randomization occurred before enrollment</w:t>
      </w:r>
      <w:r>
        <w:rPr>
          <w:rFonts w:eastAsia="Calibri" w:cs="Arial"/>
          <w:sz w:val="18"/>
          <w:szCs w:val="18"/>
          <w:lang w:val="en-CA"/>
        </w:rPr>
        <w:t xml:space="preserve"> (</w:t>
      </w:r>
      <w:r w:rsidRPr="00744965">
        <w:rPr>
          <w:rFonts w:eastAsia="Calibri" w:cs="Arial"/>
          <w:sz w:val="18"/>
          <w:szCs w:val="18"/>
          <w:lang w:val="en-CA"/>
        </w:rPr>
        <w:t>only 4.8%, 17.0% and 27.7% of participants</w:t>
      </w:r>
      <w:r>
        <w:rPr>
          <w:rFonts w:eastAsia="Calibri" w:cs="Arial"/>
          <w:sz w:val="18"/>
          <w:szCs w:val="18"/>
          <w:lang w:val="en-CA"/>
        </w:rPr>
        <w:t xml:space="preserve"> randomized</w:t>
      </w:r>
      <w:r w:rsidRPr="00744965">
        <w:rPr>
          <w:rFonts w:eastAsia="Calibri" w:cs="Arial"/>
          <w:sz w:val="18"/>
          <w:szCs w:val="18"/>
          <w:lang w:val="en-CA"/>
        </w:rPr>
        <w:t xml:space="preserve"> in each arm</w:t>
      </w:r>
      <w:r>
        <w:rPr>
          <w:rFonts w:eastAsia="Calibri" w:cs="Arial"/>
          <w:sz w:val="18"/>
          <w:szCs w:val="18"/>
          <w:lang w:val="en-CA"/>
        </w:rPr>
        <w:t xml:space="preserve"> attended)</w:t>
      </w:r>
      <w:r w:rsidRPr="004354DB">
        <w:rPr>
          <w:rFonts w:eastAsia="Calibri" w:cs="Arial"/>
          <w:sz w:val="18"/>
          <w:szCs w:val="18"/>
          <w:lang w:val="en-CA"/>
        </w:rPr>
        <w:t xml:space="preserve">, </w:t>
      </w:r>
      <w:r>
        <w:rPr>
          <w:rFonts w:eastAsia="Calibri" w:cs="Arial"/>
          <w:sz w:val="18"/>
          <w:szCs w:val="18"/>
          <w:lang w:val="en-CA"/>
        </w:rPr>
        <w:t>with evidence of imbalances in</w:t>
      </w:r>
      <w:r w:rsidRPr="004354DB">
        <w:rPr>
          <w:rFonts w:eastAsia="Calibri" w:cs="Arial"/>
          <w:sz w:val="18"/>
          <w:szCs w:val="18"/>
          <w:lang w:val="en-CA"/>
        </w:rPr>
        <w:t xml:space="preserve"> baseline characteristics across groups. </w:t>
      </w:r>
      <w:r w:rsidR="00190FCA" w:rsidRPr="004354DB">
        <w:rPr>
          <w:rFonts w:eastAsia="Calibri" w:cs="Arial"/>
          <w:b/>
          <w:i/>
          <w:sz w:val="18"/>
          <w:szCs w:val="18"/>
          <w:lang w:val="en-CA"/>
        </w:rPr>
        <w:t>S</w:t>
      </w:r>
      <w:r w:rsidR="00190FCA">
        <w:rPr>
          <w:rFonts w:eastAsia="Calibri" w:cs="Arial"/>
          <w:b/>
          <w:i/>
          <w:sz w:val="18"/>
          <w:szCs w:val="18"/>
          <w:lang w:val="en-CA"/>
        </w:rPr>
        <w:t>ome</w:t>
      </w:r>
      <w:r w:rsidR="00190FCA" w:rsidRPr="004354DB">
        <w:rPr>
          <w:rFonts w:eastAsia="Calibri" w:cs="Arial"/>
          <w:b/>
          <w:i/>
          <w:sz w:val="18"/>
          <w:szCs w:val="18"/>
          <w:lang w:val="en-CA"/>
        </w:rPr>
        <w:t xml:space="preserve"> </w:t>
      </w:r>
      <w:r w:rsidRPr="004354DB">
        <w:rPr>
          <w:rFonts w:eastAsia="Calibri" w:cs="Arial"/>
          <w:b/>
          <w:i/>
          <w:sz w:val="18"/>
          <w:szCs w:val="18"/>
          <w:lang w:val="en-CA"/>
        </w:rPr>
        <w:t>concerns about inconsistency</w:t>
      </w:r>
      <w:r w:rsidRPr="004354DB">
        <w:rPr>
          <w:rFonts w:eastAsia="Calibri" w:cs="Arial"/>
          <w:sz w:val="18"/>
          <w:szCs w:val="18"/>
          <w:lang w:val="en-CA"/>
        </w:rPr>
        <w:t>: lack of evidence of consistency</w:t>
      </w:r>
      <w:r w:rsidR="00190FCA">
        <w:rPr>
          <w:rFonts w:eastAsia="Calibri" w:cs="Arial"/>
          <w:sz w:val="18"/>
          <w:szCs w:val="18"/>
          <w:lang w:val="en-CA"/>
        </w:rPr>
        <w:t xml:space="preserve"> due to single study.</w:t>
      </w:r>
      <w:r>
        <w:rPr>
          <w:rFonts w:eastAsia="Calibri" w:cs="Arial"/>
          <w:sz w:val="18"/>
          <w:szCs w:val="18"/>
          <w:lang w:val="en-CA"/>
        </w:rPr>
        <w:t xml:space="preserve"> </w:t>
      </w:r>
      <w:r w:rsidR="0066136E" w:rsidRPr="0066136E">
        <w:rPr>
          <w:rFonts w:eastAsia="Calibri" w:cs="Arial"/>
          <w:b/>
          <w:i/>
          <w:sz w:val="18"/>
          <w:szCs w:val="18"/>
          <w:lang w:val="en-CA"/>
        </w:rPr>
        <w:t>Very 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w:t>
      </w:r>
      <w:r w:rsidR="0066136E">
        <w:rPr>
          <w:rFonts w:eastAsia="Calibri" w:cs="Arial"/>
          <w:sz w:val="18"/>
          <w:szCs w:val="18"/>
          <w:lang w:val="en-CA"/>
        </w:rPr>
        <w:t>; the study included people</w:t>
      </w:r>
      <w:r w:rsidR="0066136E" w:rsidRPr="0066136E">
        <w:t xml:space="preserve"> </w:t>
      </w:r>
      <w:r w:rsidR="0066136E" w:rsidRPr="0066136E">
        <w:rPr>
          <w:rFonts w:eastAsia="Calibri" w:cs="Arial"/>
          <w:sz w:val="18"/>
          <w:szCs w:val="18"/>
          <w:lang w:val="en-CA"/>
        </w:rPr>
        <w:t>who had not attended screening for at</w:t>
      </w:r>
      <w:r w:rsidR="0066136E">
        <w:rPr>
          <w:rFonts w:eastAsia="Calibri" w:cs="Arial"/>
          <w:sz w:val="18"/>
          <w:szCs w:val="18"/>
          <w:lang w:val="en-CA"/>
        </w:rPr>
        <w:t xml:space="preserve"> </w:t>
      </w:r>
      <w:r w:rsidR="0066136E" w:rsidRPr="0066136E">
        <w:rPr>
          <w:rFonts w:eastAsia="Calibri" w:cs="Arial"/>
          <w:sz w:val="18"/>
          <w:szCs w:val="18"/>
          <w:lang w:val="en-CA"/>
        </w:rPr>
        <w:t>least 10 years</w:t>
      </w:r>
      <w:r w:rsidR="0066136E">
        <w:rPr>
          <w:rFonts w:eastAsia="Calibri" w:cs="Arial"/>
          <w:sz w:val="18"/>
          <w:szCs w:val="18"/>
          <w:lang w:val="en-CA"/>
        </w:rPr>
        <w:t>.</w:t>
      </w:r>
      <w:r w:rsidRPr="004354DB">
        <w:rPr>
          <w:rFonts w:eastAsia="Calibri" w:cs="Arial"/>
          <w:sz w:val="18"/>
          <w:szCs w:val="18"/>
          <w:lang w:val="en-CA"/>
        </w:rPr>
        <w:t xml:space="preserve"> </w:t>
      </w:r>
      <w:r>
        <w:rPr>
          <w:rFonts w:eastAsia="Calibri" w:cs="Arial"/>
          <w:b/>
          <w:i/>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lower limit of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indicates</w:t>
      </w:r>
      <w:r w:rsidRPr="004354DB">
        <w:rPr>
          <w:rFonts w:eastAsia="Times New Roman" w:cs="Arial"/>
          <w:color w:val="000000"/>
          <w:sz w:val="18"/>
          <w:szCs w:val="18"/>
          <w:lang w:val="en-CA"/>
        </w:rPr>
        <w:t xml:space="preserve"> little-to-no effect. </w:t>
      </w:r>
      <w:r w:rsidRPr="004354DB">
        <w:rPr>
          <w:rFonts w:eastAsia="Calibri" w:cs="Arial"/>
          <w:b/>
          <w:i/>
          <w:sz w:val="18"/>
          <w:szCs w:val="18"/>
          <w:lang w:val="en-CA"/>
        </w:rPr>
        <w:t>No other serious concerns.</w:t>
      </w:r>
    </w:p>
    <w:p w14:paraId="3D3D32D8" w14:textId="7BDCD419" w:rsidR="009567C0" w:rsidRPr="004354DB" w:rsidRDefault="009567C0" w:rsidP="009567C0">
      <w:pPr>
        <w:rPr>
          <w:rFonts w:eastAsia="Calibri" w:cs="Arial"/>
          <w:b/>
          <w:i/>
          <w:sz w:val="18"/>
          <w:szCs w:val="18"/>
          <w:lang w:val="en-CA"/>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w:t>
      </w:r>
      <w:r>
        <w:rPr>
          <w:rFonts w:eastAsia="Calibri" w:cs="Arial"/>
          <w:sz w:val="18"/>
          <w:szCs w:val="18"/>
          <w:u w:val="single"/>
          <w:lang w:val="en-CA"/>
        </w:rPr>
        <w:t>69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Serious</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serious </w:t>
      </w:r>
      <w:r w:rsidRPr="004354DB">
        <w:rPr>
          <w:rFonts w:eastAsia="Calibri" w:cs="Arial"/>
          <w:sz w:val="18"/>
          <w:szCs w:val="18"/>
          <w:lang w:val="en-CA"/>
        </w:rPr>
        <w:t>risk of selection bias because randomization occurred before enrollment</w:t>
      </w:r>
      <w:r>
        <w:rPr>
          <w:rFonts w:eastAsia="Calibri" w:cs="Arial"/>
          <w:sz w:val="18"/>
          <w:szCs w:val="18"/>
          <w:lang w:val="en-CA"/>
        </w:rPr>
        <w:t xml:space="preserve"> (</w:t>
      </w:r>
      <w:r w:rsidRPr="00744965">
        <w:rPr>
          <w:rFonts w:eastAsia="Calibri" w:cs="Arial"/>
          <w:sz w:val="18"/>
          <w:szCs w:val="18"/>
          <w:lang w:val="en-CA"/>
        </w:rPr>
        <w:t>only 4.8%, 17.0% and 27.7% of participants</w:t>
      </w:r>
      <w:r>
        <w:rPr>
          <w:rFonts w:eastAsia="Calibri" w:cs="Arial"/>
          <w:sz w:val="18"/>
          <w:szCs w:val="18"/>
          <w:lang w:val="en-CA"/>
        </w:rPr>
        <w:t xml:space="preserve"> randomized</w:t>
      </w:r>
      <w:r w:rsidRPr="00744965">
        <w:rPr>
          <w:rFonts w:eastAsia="Calibri" w:cs="Arial"/>
          <w:sz w:val="18"/>
          <w:szCs w:val="18"/>
          <w:lang w:val="en-CA"/>
        </w:rPr>
        <w:t xml:space="preserve"> in each arm</w:t>
      </w:r>
      <w:r>
        <w:rPr>
          <w:rFonts w:eastAsia="Calibri" w:cs="Arial"/>
          <w:sz w:val="18"/>
          <w:szCs w:val="18"/>
          <w:lang w:val="en-CA"/>
        </w:rPr>
        <w:t xml:space="preserve"> attended)</w:t>
      </w:r>
      <w:r w:rsidRPr="004354DB">
        <w:rPr>
          <w:rFonts w:eastAsia="Calibri" w:cs="Arial"/>
          <w:sz w:val="18"/>
          <w:szCs w:val="18"/>
          <w:lang w:val="en-CA"/>
        </w:rPr>
        <w:t xml:space="preserve">, </w:t>
      </w:r>
      <w:r>
        <w:rPr>
          <w:rFonts w:eastAsia="Calibri" w:cs="Arial"/>
          <w:sz w:val="18"/>
          <w:szCs w:val="18"/>
          <w:lang w:val="en-CA"/>
        </w:rPr>
        <w:t>with evidence of imbalances in</w:t>
      </w:r>
      <w:r w:rsidRPr="004354DB">
        <w:rPr>
          <w:rFonts w:eastAsia="Calibri" w:cs="Arial"/>
          <w:sz w:val="18"/>
          <w:szCs w:val="18"/>
          <w:lang w:val="en-CA"/>
        </w:rPr>
        <w:t xml:space="preserve"> baseline characteristics across groups. </w:t>
      </w:r>
      <w:r w:rsidRPr="004354DB">
        <w:rPr>
          <w:rFonts w:eastAsia="Calibri" w:cs="Arial"/>
          <w:b/>
          <w:i/>
          <w:sz w:val="18"/>
          <w:szCs w:val="18"/>
          <w:lang w:val="en-CA"/>
        </w:rPr>
        <w:t>S</w:t>
      </w:r>
      <w:r>
        <w:rPr>
          <w:rFonts w:eastAsia="Calibri" w:cs="Arial"/>
          <w:b/>
          <w:i/>
          <w:sz w:val="18"/>
          <w:szCs w:val="18"/>
          <w:lang w:val="en-CA"/>
        </w:rPr>
        <w:t>ome</w:t>
      </w:r>
      <w:r w:rsidRPr="004354DB">
        <w:rPr>
          <w:rFonts w:eastAsia="Calibri" w:cs="Arial"/>
          <w:b/>
          <w:i/>
          <w:sz w:val="18"/>
          <w:szCs w:val="18"/>
          <w:lang w:val="en-CA"/>
        </w:rPr>
        <w:t xml:space="preserv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due to single study. </w:t>
      </w:r>
      <w:r w:rsidRPr="0066136E">
        <w:rPr>
          <w:rFonts w:eastAsia="Calibri" w:cs="Arial"/>
          <w:b/>
          <w:i/>
          <w:sz w:val="18"/>
          <w:szCs w:val="18"/>
          <w:lang w:val="en-CA"/>
        </w:rPr>
        <w:t>Very 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 the study included people</w:t>
      </w:r>
      <w:r w:rsidRPr="0066136E">
        <w:t xml:space="preserve"> </w:t>
      </w:r>
      <w:r w:rsidRPr="0066136E">
        <w:rPr>
          <w:rFonts w:eastAsia="Calibri" w:cs="Arial"/>
          <w:sz w:val="18"/>
          <w:szCs w:val="18"/>
          <w:lang w:val="en-CA"/>
        </w:rPr>
        <w:t>who had not attended screening for at</w:t>
      </w:r>
      <w:r>
        <w:rPr>
          <w:rFonts w:eastAsia="Calibri" w:cs="Arial"/>
          <w:sz w:val="18"/>
          <w:szCs w:val="18"/>
          <w:lang w:val="en-CA"/>
        </w:rPr>
        <w:t xml:space="preserve"> </w:t>
      </w:r>
      <w:r w:rsidRPr="0066136E">
        <w:rPr>
          <w:rFonts w:eastAsia="Calibri" w:cs="Arial"/>
          <w:sz w:val="18"/>
          <w:szCs w:val="18"/>
          <w:lang w:val="en-CA"/>
        </w:rPr>
        <w:t>least 10 years</w:t>
      </w:r>
      <w:r>
        <w:rPr>
          <w:rFonts w:eastAsia="Calibri" w:cs="Arial"/>
          <w:sz w:val="18"/>
          <w:szCs w:val="18"/>
          <w:lang w:val="en-CA"/>
        </w:rPr>
        <w:t>; concerns due to small sample in this age group (n=NR).</w:t>
      </w:r>
      <w:r w:rsidRPr="004354DB">
        <w:rPr>
          <w:rFonts w:eastAsia="Calibri" w:cs="Arial"/>
          <w:sz w:val="18"/>
          <w:szCs w:val="18"/>
          <w:lang w:val="en-CA"/>
        </w:rPr>
        <w:t xml:space="preserve"> </w:t>
      </w:r>
      <w:r>
        <w:rPr>
          <w:rFonts w:eastAsia="Calibri" w:cs="Arial"/>
          <w:b/>
          <w:i/>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lower limit of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indicates</w:t>
      </w:r>
      <w:r w:rsidRPr="004354DB">
        <w:rPr>
          <w:rFonts w:eastAsia="Times New Roman" w:cs="Arial"/>
          <w:color w:val="000000"/>
          <w:sz w:val="18"/>
          <w:szCs w:val="18"/>
          <w:lang w:val="en-CA"/>
        </w:rPr>
        <w:t xml:space="preserve"> little-to-no effect. </w:t>
      </w:r>
      <w:r w:rsidRPr="004354DB">
        <w:rPr>
          <w:rFonts w:eastAsia="Calibri" w:cs="Arial"/>
          <w:b/>
          <w:i/>
          <w:sz w:val="18"/>
          <w:szCs w:val="18"/>
          <w:lang w:val="en-CA"/>
        </w:rPr>
        <w:t>No other serious concerns.</w:t>
      </w:r>
    </w:p>
    <w:p w14:paraId="68667256" w14:textId="77777777" w:rsidR="009567C0" w:rsidRPr="004354DB" w:rsidRDefault="009567C0" w:rsidP="0066136E">
      <w:pPr>
        <w:rPr>
          <w:rFonts w:eastAsia="Calibri" w:cs="Arial"/>
          <w:b/>
          <w:i/>
          <w:sz w:val="18"/>
          <w:szCs w:val="18"/>
          <w:lang w:val="en-CA"/>
        </w:rPr>
      </w:pPr>
    </w:p>
    <w:p w14:paraId="4966365E" w14:textId="77777777" w:rsidR="004010C1" w:rsidRPr="00744965" w:rsidRDefault="004010C1" w:rsidP="004010C1">
      <w:pPr>
        <w:rPr>
          <w:rFonts w:eastAsia="Calibri" w:cs="Arial"/>
          <w:b/>
          <w:sz w:val="18"/>
          <w:szCs w:val="18"/>
          <w:lang w:val="en-CA"/>
        </w:rPr>
      </w:pPr>
    </w:p>
    <w:p w14:paraId="71408884" w14:textId="4F805412" w:rsidR="004010C1" w:rsidRDefault="004010C1" w:rsidP="004010C1">
      <w:pPr>
        <w:rPr>
          <w:rFonts w:eastAsia="Calibri" w:cs="Times New Roman"/>
        </w:rPr>
      </w:pPr>
    </w:p>
    <w:p w14:paraId="09262536" w14:textId="176E46F6" w:rsidR="009567C0" w:rsidRDefault="009567C0" w:rsidP="004010C1">
      <w:pPr>
        <w:rPr>
          <w:rFonts w:eastAsia="Calibri" w:cs="Times New Roman"/>
        </w:rPr>
      </w:pPr>
    </w:p>
    <w:p w14:paraId="7CA503A3" w14:textId="61896DDD" w:rsidR="009567C0" w:rsidRDefault="009567C0" w:rsidP="004010C1">
      <w:pPr>
        <w:rPr>
          <w:rFonts w:eastAsia="Calibri" w:cs="Times New Roman"/>
        </w:rPr>
      </w:pPr>
    </w:p>
    <w:p w14:paraId="7048959E" w14:textId="2BA0C28A" w:rsidR="009567C0" w:rsidRDefault="009567C0" w:rsidP="004010C1">
      <w:pPr>
        <w:rPr>
          <w:rFonts w:eastAsia="Calibri" w:cs="Times New Roman"/>
        </w:rPr>
      </w:pPr>
    </w:p>
    <w:p w14:paraId="5153F096" w14:textId="1C419D23" w:rsidR="009567C0" w:rsidRDefault="009567C0" w:rsidP="004010C1">
      <w:pPr>
        <w:rPr>
          <w:rFonts w:eastAsia="Calibri" w:cs="Times New Roman"/>
        </w:rPr>
      </w:pPr>
    </w:p>
    <w:p w14:paraId="1C35F7BF" w14:textId="5D6E1E6C" w:rsidR="009567C0" w:rsidRDefault="009567C0" w:rsidP="004010C1">
      <w:pPr>
        <w:rPr>
          <w:rFonts w:eastAsia="Calibri" w:cs="Times New Roman"/>
        </w:rPr>
      </w:pPr>
    </w:p>
    <w:p w14:paraId="6491EC60" w14:textId="4D26023B" w:rsidR="009567C0" w:rsidRDefault="009567C0" w:rsidP="004010C1">
      <w:pPr>
        <w:rPr>
          <w:rFonts w:eastAsia="Calibri" w:cs="Times New Roman"/>
        </w:rPr>
      </w:pPr>
    </w:p>
    <w:p w14:paraId="463065BA" w14:textId="77777777" w:rsidR="009567C0" w:rsidRDefault="009567C0" w:rsidP="004010C1">
      <w:pPr>
        <w:rPr>
          <w:rFonts w:eastAsia="Calibri" w:cs="Times New Roman"/>
        </w:rPr>
      </w:pPr>
    </w:p>
    <w:p w14:paraId="53C21E06" w14:textId="77777777" w:rsidR="004010C1" w:rsidRDefault="004010C1" w:rsidP="004010C1">
      <w:pPr>
        <w:rPr>
          <w:rFonts w:eastAsia="Calibri" w:cs="Times New Roman"/>
        </w:rPr>
      </w:pPr>
    </w:p>
    <w:p w14:paraId="59069F93" w14:textId="77777777" w:rsidR="004010C1" w:rsidRDefault="004010C1" w:rsidP="004010C1">
      <w:pPr>
        <w:rPr>
          <w:rFonts w:eastAsia="Calibri" w:cs="Times New Roman"/>
        </w:rPr>
      </w:pPr>
    </w:p>
    <w:p w14:paraId="2B4A11BB" w14:textId="77777777" w:rsidR="004010C1" w:rsidRDefault="004010C1" w:rsidP="004010C1">
      <w:pPr>
        <w:rPr>
          <w:rFonts w:eastAsia="Calibri" w:cs="Arial"/>
          <w:szCs w:val="20"/>
          <w:lang w:val="en-CA"/>
        </w:rPr>
      </w:pPr>
    </w:p>
    <w:p w14:paraId="5396F6AB" w14:textId="67712F30" w:rsidR="004010C1" w:rsidRPr="003B05C7" w:rsidRDefault="00653DB4" w:rsidP="004010C1">
      <w:pPr>
        <w:rPr>
          <w:rFonts w:eastAsia="Calibri" w:cs="Arial"/>
          <w:szCs w:val="20"/>
          <w:lang w:val="en-CA"/>
        </w:rPr>
      </w:pPr>
      <w:r w:rsidRPr="00FC7BF5">
        <w:rPr>
          <w:noProof/>
        </w:rPr>
        <w:drawing>
          <wp:inline distT="0" distB="0" distL="0" distR="0" wp14:anchorId="255C4414" wp14:editId="2CC5694E">
            <wp:extent cx="8817916" cy="1895475"/>
            <wp:effectExtent l="0" t="0" r="254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8829938" cy="1898059"/>
                    </a:xfrm>
                    <a:prstGeom prst="rect">
                      <a:avLst/>
                    </a:prstGeom>
                  </pic:spPr>
                </pic:pic>
              </a:graphicData>
            </a:graphic>
          </wp:inline>
        </w:drawing>
      </w:r>
    </w:p>
    <w:p w14:paraId="6181DFC0" w14:textId="77777777" w:rsidR="004010C1" w:rsidRPr="003B05C7" w:rsidRDefault="004010C1" w:rsidP="004010C1">
      <w:pPr>
        <w:rPr>
          <w:rFonts w:eastAsia="Calibri" w:cs="Arial"/>
          <w:b/>
          <w:szCs w:val="20"/>
          <w:lang w:val="en-CA"/>
        </w:rPr>
      </w:pPr>
    </w:p>
    <w:p w14:paraId="4E71BC97" w14:textId="6AF4DA28" w:rsidR="004010C1" w:rsidRPr="003B05C7" w:rsidRDefault="004010C1" w:rsidP="004010C1">
      <w:pPr>
        <w:rPr>
          <w:rFonts w:eastAsia="Calibri" w:cs="Times New Roman"/>
        </w:rPr>
      </w:pPr>
      <w:r w:rsidRPr="003B05C7">
        <w:rPr>
          <w:rFonts w:eastAsia="Calibri" w:cs="Times New Roman"/>
        </w:rPr>
        <w:t xml:space="preserve">Forest Plot </w:t>
      </w:r>
      <w:r w:rsidR="001C0901">
        <w:rPr>
          <w:rFonts w:eastAsia="Calibri" w:cs="Times New Roman"/>
        </w:rPr>
        <w:t>6</w:t>
      </w:r>
      <w:r>
        <w:rPr>
          <w:rFonts w:eastAsia="Calibri" w:cs="Times New Roman"/>
        </w:rPr>
        <w:t>.1</w:t>
      </w:r>
      <w:r w:rsidR="001C0901">
        <w:rPr>
          <w:rFonts w:eastAsia="Calibri" w:cs="Times New Roman"/>
        </w:rPr>
        <w:t>b</w:t>
      </w:r>
      <w:r>
        <w:rPr>
          <w:rFonts w:eastAsia="Calibri" w:cs="Times New Roman"/>
        </w:rPr>
        <w:t>. Detection of CIN2+</w:t>
      </w:r>
    </w:p>
    <w:p w14:paraId="7C5CBFA6" w14:textId="77777777" w:rsidR="004010C1" w:rsidRDefault="004010C1" w:rsidP="004010C1">
      <w:pPr>
        <w:rPr>
          <w:rFonts w:eastAsia="Calibri" w:cs="Arial"/>
          <w:b/>
          <w:szCs w:val="20"/>
          <w:lang w:val="en-CA"/>
        </w:rPr>
      </w:pPr>
    </w:p>
    <w:p w14:paraId="0D31387F" w14:textId="77777777" w:rsidR="004010C1" w:rsidRDefault="004010C1" w:rsidP="004010C1">
      <w:pPr>
        <w:rPr>
          <w:rFonts w:eastAsia="Calibri" w:cs="Arial"/>
          <w:b/>
          <w:szCs w:val="20"/>
          <w:lang w:val="en-CA"/>
        </w:rPr>
      </w:pPr>
    </w:p>
    <w:p w14:paraId="345116E9" w14:textId="77777777" w:rsidR="004010C1" w:rsidRDefault="004010C1" w:rsidP="004010C1">
      <w:pPr>
        <w:rPr>
          <w:rFonts w:eastAsia="Calibri" w:cs="Arial"/>
          <w:b/>
          <w:szCs w:val="20"/>
          <w:lang w:val="en-CA"/>
        </w:rPr>
      </w:pPr>
    </w:p>
    <w:p w14:paraId="25E8BA05" w14:textId="77777777" w:rsidR="004010C1" w:rsidRDefault="004010C1" w:rsidP="004010C1">
      <w:pPr>
        <w:rPr>
          <w:rFonts w:eastAsia="Calibri" w:cs="Arial"/>
          <w:b/>
          <w:szCs w:val="20"/>
          <w:lang w:val="en-CA"/>
        </w:rPr>
      </w:pPr>
    </w:p>
    <w:p w14:paraId="6C350F55" w14:textId="77777777" w:rsidR="004010C1" w:rsidRDefault="004010C1" w:rsidP="004010C1">
      <w:pPr>
        <w:rPr>
          <w:rFonts w:eastAsia="Calibri" w:cs="Arial"/>
          <w:b/>
          <w:szCs w:val="20"/>
          <w:lang w:val="en-CA"/>
        </w:rPr>
      </w:pPr>
    </w:p>
    <w:p w14:paraId="4A9A0E97" w14:textId="77777777" w:rsidR="004010C1" w:rsidRDefault="004010C1" w:rsidP="004010C1">
      <w:pPr>
        <w:rPr>
          <w:rFonts w:eastAsia="Calibri" w:cs="Arial"/>
          <w:b/>
          <w:szCs w:val="20"/>
          <w:lang w:val="en-CA"/>
        </w:rPr>
      </w:pPr>
    </w:p>
    <w:p w14:paraId="132E811D" w14:textId="77777777" w:rsidR="004010C1" w:rsidRDefault="004010C1" w:rsidP="004010C1">
      <w:pPr>
        <w:rPr>
          <w:rFonts w:eastAsia="Calibri" w:cs="Arial"/>
          <w:b/>
          <w:szCs w:val="20"/>
          <w:lang w:val="en-CA"/>
        </w:rPr>
      </w:pPr>
    </w:p>
    <w:p w14:paraId="7A1BE93C" w14:textId="77777777" w:rsidR="004010C1" w:rsidRDefault="004010C1" w:rsidP="004010C1">
      <w:pPr>
        <w:rPr>
          <w:rFonts w:eastAsia="Calibri" w:cs="Arial"/>
          <w:b/>
          <w:szCs w:val="20"/>
          <w:lang w:val="en-CA"/>
        </w:rPr>
      </w:pPr>
    </w:p>
    <w:p w14:paraId="1BCF8960" w14:textId="77777777" w:rsidR="004010C1" w:rsidRDefault="004010C1" w:rsidP="004010C1">
      <w:pPr>
        <w:rPr>
          <w:rFonts w:eastAsia="Calibri" w:cs="Arial"/>
          <w:b/>
          <w:szCs w:val="20"/>
          <w:lang w:val="en-CA"/>
        </w:rPr>
      </w:pPr>
    </w:p>
    <w:p w14:paraId="03D5F4FB" w14:textId="77777777" w:rsidR="004010C1" w:rsidRDefault="004010C1" w:rsidP="004010C1">
      <w:pPr>
        <w:rPr>
          <w:rFonts w:eastAsia="Calibri" w:cs="Arial"/>
          <w:b/>
          <w:szCs w:val="20"/>
          <w:lang w:val="en-CA"/>
        </w:rPr>
      </w:pPr>
    </w:p>
    <w:p w14:paraId="4223F123" w14:textId="04142164" w:rsidR="004010C1" w:rsidRDefault="004010C1" w:rsidP="004010C1">
      <w:pPr>
        <w:rPr>
          <w:rFonts w:eastAsia="Calibri" w:cs="Arial"/>
          <w:b/>
          <w:szCs w:val="20"/>
          <w:lang w:val="en-CA"/>
        </w:rPr>
      </w:pPr>
    </w:p>
    <w:p w14:paraId="1351A278" w14:textId="3DD27E5B" w:rsidR="004010C1" w:rsidRDefault="004010C1" w:rsidP="004010C1">
      <w:pPr>
        <w:rPr>
          <w:rFonts w:eastAsia="Calibri" w:cs="Arial"/>
          <w:b/>
          <w:szCs w:val="20"/>
          <w:lang w:val="en-CA"/>
        </w:rPr>
      </w:pPr>
    </w:p>
    <w:p w14:paraId="4F463BB4" w14:textId="77777777" w:rsidR="004010C1" w:rsidRDefault="004010C1" w:rsidP="004010C1">
      <w:pPr>
        <w:rPr>
          <w:rFonts w:eastAsia="Calibri" w:cs="Arial"/>
          <w:b/>
          <w:szCs w:val="20"/>
          <w:lang w:val="en-CA"/>
        </w:rPr>
      </w:pPr>
    </w:p>
    <w:p w14:paraId="77E6AF24" w14:textId="77777777" w:rsidR="004010C1" w:rsidRDefault="004010C1" w:rsidP="004010C1">
      <w:pPr>
        <w:rPr>
          <w:rFonts w:eastAsia="Calibri" w:cs="Arial"/>
          <w:b/>
          <w:szCs w:val="20"/>
          <w:lang w:val="en-CA"/>
        </w:rPr>
      </w:pPr>
    </w:p>
    <w:p w14:paraId="67D9F9B4" w14:textId="77777777" w:rsidR="004010C1" w:rsidRPr="003B05C7" w:rsidRDefault="004010C1" w:rsidP="004010C1">
      <w:pPr>
        <w:rPr>
          <w:rFonts w:eastAsia="Calibri" w:cs="Arial"/>
          <w:b/>
          <w:szCs w:val="20"/>
          <w:lang w:val="en-CA"/>
        </w:rPr>
      </w:pPr>
    </w:p>
    <w:p w14:paraId="213D4112" w14:textId="74DA7516" w:rsidR="004010C1" w:rsidRPr="003B05C7" w:rsidRDefault="004010C1" w:rsidP="004010C1">
      <w:pPr>
        <w:rPr>
          <w:rFonts w:eastAsia="Calibri" w:cs="Times New Roman"/>
        </w:rPr>
      </w:pPr>
      <w:r w:rsidRPr="003B05C7">
        <w:rPr>
          <w:rFonts w:eastAsia="Calibri" w:cs="Times New Roman"/>
        </w:rPr>
        <w:t xml:space="preserve">Evidence Set </w:t>
      </w:r>
      <w:r w:rsidR="001C0901">
        <w:rPr>
          <w:rFonts w:eastAsia="Calibri" w:cs="Times New Roman"/>
        </w:rPr>
        <w:t>6</w:t>
      </w:r>
      <w:r>
        <w:rPr>
          <w:rFonts w:eastAsia="Calibri" w:cs="Times New Roman"/>
        </w:rPr>
        <w:t>.2</w:t>
      </w:r>
      <w:r w:rsidR="001C0901">
        <w:rPr>
          <w:rFonts w:eastAsia="Calibri" w:cs="Times New Roman"/>
        </w:rPr>
        <w:t>b</w:t>
      </w:r>
      <w:r>
        <w:rPr>
          <w:rFonts w:eastAsia="Calibri" w:cs="Times New Roman"/>
        </w:rPr>
        <w:t xml:space="preserve">. </w:t>
      </w:r>
      <w:r w:rsidRPr="003B05C7">
        <w:rPr>
          <w:rFonts w:eastAsia="Calibri" w:cs="Times New Roman"/>
        </w:rPr>
        <w:t>Detection of CIN</w:t>
      </w:r>
      <w:r>
        <w:rPr>
          <w:rFonts w:eastAsia="Calibri" w:cs="Times New Roman"/>
        </w:rPr>
        <w:t>3</w:t>
      </w:r>
      <w:r w:rsidRPr="003B05C7">
        <w:rPr>
          <w:rFonts w:eastAsia="Calibri" w:cs="Times New Roman"/>
        </w:rPr>
        <w:t xml:space="preserve">+ (as an indirect indicator of the incidence of </w:t>
      </w:r>
      <w:r>
        <w:rPr>
          <w:rFonts w:eastAsia="Calibri" w:cs="Times New Roman"/>
        </w:rPr>
        <w:t>ICC</w:t>
      </w:r>
      <w:r w:rsidRPr="003B05C7">
        <w:rPr>
          <w:rFonts w:eastAsia="Calibri" w:cs="Times New Roman"/>
        </w:rPr>
        <w:t>)</w:t>
      </w:r>
    </w:p>
    <w:p w14:paraId="45F61CA4" w14:textId="77777777" w:rsidR="004010C1" w:rsidRPr="003B05C7" w:rsidRDefault="004010C1" w:rsidP="004010C1">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w:t>
      </w:r>
      <w:r>
        <w:rPr>
          <w:rFonts w:eastAsia="Calibri" w:cs="Arial"/>
          <w:szCs w:val="20"/>
          <w:lang w:val="en-CA"/>
        </w:rPr>
        <w:t>Aasbo 2022</w:t>
      </w:r>
      <w:r w:rsidRPr="003B05C7">
        <w:rPr>
          <w:rFonts w:eastAsia="Calibri" w:cs="Arial"/>
          <w:szCs w:val="20"/>
          <w:lang w:val="en-CA"/>
        </w:rPr>
        <w:t xml:space="preserve"> </w:t>
      </w:r>
      <w:r>
        <w:rPr>
          <w:rFonts w:eastAsia="Calibri" w:cs="Arial"/>
          <w:szCs w:val="20"/>
          <w:lang w:val="en-CA"/>
        </w:rPr>
        <w:t>(Norwegian HPV self-sampling)</w:t>
      </w:r>
    </w:p>
    <w:p w14:paraId="0DB595E6" w14:textId="6ED56611" w:rsidR="004010C1" w:rsidRPr="003B05C7" w:rsidRDefault="004010C1" w:rsidP="004010C1">
      <w:pPr>
        <w:rPr>
          <w:rFonts w:eastAsia="Calibri" w:cs="Times New Roman"/>
        </w:rPr>
      </w:pPr>
      <w:r w:rsidRPr="003B05C7">
        <w:rPr>
          <w:rFonts w:eastAsia="Calibri" w:cs="Times New Roman"/>
        </w:rPr>
        <w:t xml:space="preserve">GRADE Summary of Findings Table </w:t>
      </w:r>
      <w:r w:rsidR="001C0901">
        <w:rPr>
          <w:rFonts w:eastAsia="Calibri" w:cs="Times New Roman"/>
        </w:rPr>
        <w:t>6</w:t>
      </w:r>
      <w:r>
        <w:rPr>
          <w:rFonts w:eastAsia="Calibri" w:cs="Times New Roman"/>
        </w:rPr>
        <w:t>.2</w:t>
      </w:r>
      <w:r w:rsidR="001C0901">
        <w:rPr>
          <w:rFonts w:eastAsia="Calibri" w:cs="Times New Roman"/>
        </w:rPr>
        <w:t>b</w:t>
      </w:r>
      <w:r>
        <w:rPr>
          <w:rFonts w:eastAsia="Calibri" w:cs="Times New Roman"/>
        </w:rPr>
        <w:t xml:space="preserve">. </w:t>
      </w:r>
      <w:r w:rsidRPr="003B05C7">
        <w:rPr>
          <w:rFonts w:eastAsia="Calibri" w:cs="Times New Roman"/>
        </w:rPr>
        <w:t>Detection of CIN</w:t>
      </w:r>
      <w:r>
        <w:rPr>
          <w:rFonts w:eastAsia="Calibri" w:cs="Times New Roman"/>
        </w:rPr>
        <w:t>3</w:t>
      </w:r>
      <w:r w:rsidRPr="003B05C7">
        <w:rPr>
          <w:rFonts w:eastAsia="Calibri" w:cs="Times New Roman"/>
        </w:rPr>
        <w:t xml:space="preserve">+ (as an indirect indicator of the incidence of </w:t>
      </w:r>
      <w:r>
        <w:rPr>
          <w:rFonts w:eastAsia="Calibri" w:cs="Times New Roman"/>
        </w:rPr>
        <w:t>ICC</w:t>
      </w:r>
      <w:r w:rsidRPr="003B05C7">
        <w:rPr>
          <w:rFonts w:eastAsia="Calibri" w:cs="Times New Roman"/>
        </w:rPr>
        <w:t>)</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010C1" w:rsidRPr="003B05C7" w14:paraId="1F782F97" w14:textId="77777777" w:rsidTr="00DF373C">
        <w:trPr>
          <w:tblHeader/>
        </w:trPr>
        <w:tc>
          <w:tcPr>
            <w:tcW w:w="1795" w:type="dxa"/>
            <w:gridSpan w:val="2"/>
            <w:vMerge w:val="restart"/>
            <w:shd w:val="clear" w:color="auto" w:fill="D5DCE4"/>
          </w:tcPr>
          <w:p w14:paraId="0A4455A0"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Outcome</w:t>
            </w:r>
          </w:p>
          <w:p w14:paraId="7A959005" w14:textId="77777777" w:rsidR="004010C1" w:rsidRPr="003B05C7" w:rsidRDefault="004010C1" w:rsidP="00DF373C">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sz w:val="18"/>
                <w:szCs w:val="18"/>
                <w:vertAlign w:val="superscript"/>
                <w:lang w:val="en-CA"/>
              </w:rPr>
              <w:t>a</w:t>
            </w:r>
          </w:p>
          <w:p w14:paraId="56C31929"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15A911CA" w14:textId="209593DD" w:rsidR="004010C1" w:rsidRPr="003B05C7" w:rsidRDefault="00846DEA" w:rsidP="00DF373C">
            <w:pPr>
              <w:rPr>
                <w:rFonts w:eastAsia="Calibri" w:cs="Arial"/>
                <w:b/>
                <w:sz w:val="18"/>
                <w:szCs w:val="18"/>
                <w:lang w:val="en-CA"/>
              </w:rPr>
            </w:pPr>
            <w:r>
              <w:rPr>
                <w:rFonts w:eastAsia="Calibri" w:cs="Arial"/>
                <w:b/>
                <w:sz w:val="18"/>
                <w:szCs w:val="18"/>
                <w:lang w:val="en-CA"/>
              </w:rPr>
              <w:t>Relative</w:t>
            </w:r>
            <w:r w:rsidR="004010C1" w:rsidRPr="003B05C7">
              <w:rPr>
                <w:rFonts w:eastAsia="Calibri" w:cs="Arial"/>
                <w:b/>
                <w:sz w:val="18"/>
                <w:szCs w:val="18"/>
                <w:lang w:val="en-CA"/>
              </w:rPr>
              <w:t xml:space="preserve"> effects, </w:t>
            </w:r>
            <w:r>
              <w:rPr>
                <w:rFonts w:eastAsia="Calibri" w:cs="Arial"/>
                <w:b/>
                <w:sz w:val="18"/>
                <w:szCs w:val="18"/>
                <w:lang w:val="en-CA"/>
              </w:rPr>
              <w:t>Peto OR and RR</w:t>
            </w:r>
            <w:r w:rsidR="004010C1" w:rsidRPr="003B05C7">
              <w:rPr>
                <w:rFonts w:eastAsia="Calibri" w:cs="Arial"/>
                <w:b/>
                <w:sz w:val="18"/>
                <w:szCs w:val="18"/>
                <w:lang w:val="en-CA"/>
              </w:rPr>
              <w:t xml:space="preserve"> (95 % CI)</w:t>
            </w:r>
          </w:p>
        </w:tc>
        <w:tc>
          <w:tcPr>
            <w:tcW w:w="5343" w:type="dxa"/>
            <w:gridSpan w:val="3"/>
            <w:shd w:val="clear" w:color="auto" w:fill="D5DCE4"/>
          </w:tcPr>
          <w:p w14:paraId="121C2856"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5D441653" w14:textId="77777777" w:rsidR="004010C1" w:rsidRPr="003B05C7" w:rsidRDefault="004010C1" w:rsidP="00DF373C">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sz w:val="18"/>
                <w:szCs w:val="18"/>
                <w:vertAlign w:val="superscript"/>
                <w:lang w:val="en-CA"/>
              </w:rPr>
              <w:t>b</w:t>
            </w:r>
          </w:p>
        </w:tc>
        <w:tc>
          <w:tcPr>
            <w:tcW w:w="3415" w:type="dxa"/>
            <w:vMerge w:val="restart"/>
            <w:shd w:val="clear" w:color="auto" w:fill="D5DCE4"/>
          </w:tcPr>
          <w:p w14:paraId="18195901"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What happens?</w:t>
            </w:r>
          </w:p>
        </w:tc>
      </w:tr>
      <w:tr w:rsidR="004010C1" w:rsidRPr="003B05C7" w14:paraId="6585B29E" w14:textId="77777777" w:rsidTr="00DF373C">
        <w:trPr>
          <w:tblHeader/>
        </w:trPr>
        <w:tc>
          <w:tcPr>
            <w:tcW w:w="1795" w:type="dxa"/>
            <w:gridSpan w:val="2"/>
            <w:vMerge/>
          </w:tcPr>
          <w:p w14:paraId="60C67E7B" w14:textId="77777777" w:rsidR="004010C1" w:rsidRPr="003B05C7" w:rsidRDefault="004010C1" w:rsidP="00DF373C">
            <w:pPr>
              <w:rPr>
                <w:rFonts w:eastAsia="Calibri" w:cs="Arial"/>
                <w:b/>
                <w:sz w:val="18"/>
                <w:szCs w:val="18"/>
                <w:lang w:val="en-CA"/>
              </w:rPr>
            </w:pPr>
          </w:p>
        </w:tc>
        <w:tc>
          <w:tcPr>
            <w:tcW w:w="1767" w:type="dxa"/>
            <w:vMerge/>
          </w:tcPr>
          <w:p w14:paraId="39EF3197" w14:textId="77777777" w:rsidR="004010C1" w:rsidRPr="003B05C7" w:rsidRDefault="004010C1" w:rsidP="00DF373C">
            <w:pPr>
              <w:rPr>
                <w:rFonts w:eastAsia="Calibri" w:cs="Arial"/>
                <w:b/>
                <w:sz w:val="18"/>
                <w:szCs w:val="18"/>
                <w:lang w:val="en-CA"/>
              </w:rPr>
            </w:pPr>
          </w:p>
        </w:tc>
        <w:tc>
          <w:tcPr>
            <w:tcW w:w="1781" w:type="dxa"/>
            <w:shd w:val="clear" w:color="auto" w:fill="D5DCE4"/>
          </w:tcPr>
          <w:p w14:paraId="284E3FD4"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 xml:space="preserve">With </w:t>
            </w:r>
            <w:r>
              <w:rPr>
                <w:rFonts w:eastAsia="Calibri" w:cs="Arial"/>
                <w:b/>
                <w:sz w:val="18"/>
                <w:szCs w:val="18"/>
                <w:lang w:val="en-CA"/>
              </w:rPr>
              <w:t>hrHPV</w:t>
            </w:r>
            <w:r w:rsidRPr="003B05C7">
              <w:rPr>
                <w:rFonts w:eastAsia="Calibri" w:cs="Arial"/>
                <w:b/>
                <w:sz w:val="18"/>
                <w:szCs w:val="18"/>
                <w:lang w:val="en-CA"/>
              </w:rPr>
              <w:t xml:space="preserve"> </w:t>
            </w:r>
            <w:r>
              <w:rPr>
                <w:rFonts w:eastAsia="Calibri" w:cs="Arial"/>
                <w:b/>
                <w:sz w:val="18"/>
                <w:szCs w:val="18"/>
                <w:lang w:val="en-CA"/>
              </w:rPr>
              <w:t xml:space="preserve">clinician </w:t>
            </w:r>
            <w:r w:rsidRPr="003B05C7">
              <w:rPr>
                <w:rFonts w:eastAsia="Calibri" w:cs="Arial"/>
                <w:b/>
                <w:sz w:val="18"/>
                <w:szCs w:val="18"/>
                <w:lang w:val="en-CA"/>
              </w:rPr>
              <w:t>screening</w:t>
            </w:r>
            <w:r>
              <w:rPr>
                <w:rFonts w:eastAsia="Calibri" w:cs="Arial"/>
                <w:b/>
                <w:sz w:val="18"/>
                <w:szCs w:val="18"/>
                <w:lang w:val="en-CA"/>
              </w:rPr>
              <w:t xml:space="preserve"> </w:t>
            </w:r>
            <w:r w:rsidRPr="003B05C7">
              <w:rPr>
                <w:rFonts w:eastAsia="Calibri" w:cs="Arial"/>
                <w:b/>
                <w:sz w:val="18"/>
                <w:szCs w:val="18"/>
                <w:lang w:val="en-CA"/>
              </w:rPr>
              <w:t>+ cytology triage</w:t>
            </w:r>
          </w:p>
        </w:tc>
        <w:tc>
          <w:tcPr>
            <w:tcW w:w="1781" w:type="dxa"/>
            <w:shd w:val="clear" w:color="auto" w:fill="D5DCE4"/>
          </w:tcPr>
          <w:p w14:paraId="5CF376EA"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With hrHPV s</w:t>
            </w:r>
            <w:r>
              <w:rPr>
                <w:rFonts w:eastAsia="Calibri" w:cs="Arial"/>
                <w:b/>
                <w:sz w:val="18"/>
                <w:szCs w:val="18"/>
                <w:lang w:val="en-CA"/>
              </w:rPr>
              <w:t>elf-sampling</w:t>
            </w:r>
            <w:r w:rsidRPr="003B05C7">
              <w:rPr>
                <w:rFonts w:eastAsia="Calibri" w:cs="Arial"/>
                <w:b/>
                <w:sz w:val="18"/>
                <w:szCs w:val="18"/>
                <w:lang w:val="en-CA"/>
              </w:rPr>
              <w:t xml:space="preserve"> + cytology triage</w:t>
            </w:r>
          </w:p>
        </w:tc>
        <w:tc>
          <w:tcPr>
            <w:tcW w:w="1781" w:type="dxa"/>
            <w:shd w:val="clear" w:color="auto" w:fill="D5DCE4"/>
          </w:tcPr>
          <w:p w14:paraId="0325D31E"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5D20CCC9" w14:textId="77777777" w:rsidR="004010C1" w:rsidRPr="003B05C7" w:rsidRDefault="004010C1" w:rsidP="00DF373C">
            <w:pPr>
              <w:rPr>
                <w:rFonts w:eastAsia="Calibri" w:cs="Arial"/>
                <w:b/>
                <w:sz w:val="18"/>
                <w:szCs w:val="18"/>
                <w:lang w:val="en-CA"/>
              </w:rPr>
            </w:pPr>
          </w:p>
        </w:tc>
        <w:tc>
          <w:tcPr>
            <w:tcW w:w="3415" w:type="dxa"/>
            <w:vMerge/>
          </w:tcPr>
          <w:p w14:paraId="4E5D1F46" w14:textId="77777777" w:rsidR="004010C1" w:rsidRPr="003B05C7" w:rsidRDefault="004010C1" w:rsidP="00DF373C">
            <w:pPr>
              <w:rPr>
                <w:rFonts w:eastAsia="Calibri" w:cs="Arial"/>
                <w:b/>
                <w:sz w:val="18"/>
                <w:szCs w:val="18"/>
                <w:lang w:val="en-CA"/>
              </w:rPr>
            </w:pPr>
          </w:p>
        </w:tc>
      </w:tr>
      <w:tr w:rsidR="004010C1" w:rsidRPr="003B05C7" w14:paraId="207F0C84" w14:textId="77777777" w:rsidTr="00DF373C">
        <w:tc>
          <w:tcPr>
            <w:tcW w:w="14390" w:type="dxa"/>
            <w:gridSpan w:val="8"/>
            <w:shd w:val="clear" w:color="auto" w:fill="F2F2F2"/>
            <w:vAlign w:val="center"/>
          </w:tcPr>
          <w:p w14:paraId="552250B5" w14:textId="1005911D" w:rsidR="004010C1" w:rsidRPr="003B05C7" w:rsidRDefault="004010C1" w:rsidP="00DF373C">
            <w:pPr>
              <w:rPr>
                <w:rFonts w:eastAsia="Calibri" w:cs="Arial"/>
                <w:b/>
                <w:sz w:val="18"/>
                <w:szCs w:val="18"/>
                <w:lang w:val="en-CA"/>
              </w:rPr>
            </w:pPr>
            <w:r w:rsidRPr="003B05C7">
              <w:rPr>
                <w:rFonts w:eastAsia="Calibri" w:cs="Arial"/>
                <w:b/>
                <w:sz w:val="18"/>
                <w:szCs w:val="18"/>
              </w:rPr>
              <w:t xml:space="preserve">People with a cervix aged </w:t>
            </w:r>
            <w:r>
              <w:rPr>
                <w:rFonts w:eastAsia="Calibri" w:cs="Arial"/>
                <w:b/>
                <w:sz w:val="18"/>
                <w:szCs w:val="18"/>
              </w:rPr>
              <w:t>3</w:t>
            </w:r>
            <w:r w:rsidR="007E202E">
              <w:rPr>
                <w:rFonts w:eastAsia="Calibri" w:cs="Arial"/>
                <w:b/>
                <w:sz w:val="18"/>
                <w:szCs w:val="18"/>
              </w:rPr>
              <w:t>0</w:t>
            </w:r>
            <w:r w:rsidRPr="003B05C7">
              <w:rPr>
                <w:rFonts w:eastAsia="Calibri" w:cs="Arial"/>
                <w:b/>
                <w:sz w:val="18"/>
                <w:szCs w:val="18"/>
              </w:rPr>
              <w:t xml:space="preserve"> to 6</w:t>
            </w:r>
            <w:r>
              <w:rPr>
                <w:rFonts w:eastAsia="Calibri" w:cs="Arial"/>
                <w:b/>
                <w:sz w:val="18"/>
                <w:szCs w:val="18"/>
              </w:rPr>
              <w:t>9</w:t>
            </w:r>
            <w:r w:rsidRPr="003B05C7">
              <w:rPr>
                <w:rFonts w:eastAsia="Calibri" w:cs="Arial"/>
                <w:b/>
                <w:sz w:val="18"/>
                <w:szCs w:val="18"/>
              </w:rPr>
              <w:t xml:space="preserve"> years (</w:t>
            </w:r>
            <w:r>
              <w:rPr>
                <w:rFonts w:eastAsia="Calibri" w:cs="Arial"/>
                <w:b/>
                <w:sz w:val="18"/>
                <w:szCs w:val="18"/>
              </w:rPr>
              <w:t>Aasbo 2022 (Norwegian HPV self-sampling);</w:t>
            </w:r>
            <w:r w:rsidRPr="003B05C7">
              <w:rPr>
                <w:rFonts w:eastAsia="Calibri" w:cs="Arial"/>
                <w:b/>
                <w:sz w:val="18"/>
                <w:szCs w:val="18"/>
              </w:rPr>
              <w:t xml:space="preserve"> acceptors of screening)</w:t>
            </w:r>
          </w:p>
        </w:tc>
      </w:tr>
      <w:tr w:rsidR="004010C1" w:rsidRPr="003B05C7" w14:paraId="1E92D93A" w14:textId="77777777" w:rsidTr="00DF373C">
        <w:trPr>
          <w:trHeight w:val="1656"/>
        </w:trPr>
        <w:tc>
          <w:tcPr>
            <w:tcW w:w="1781" w:type="dxa"/>
          </w:tcPr>
          <w:p w14:paraId="450FF8D9" w14:textId="77777777" w:rsidR="004010C1" w:rsidRPr="003B05C7" w:rsidRDefault="004010C1" w:rsidP="00DF373C">
            <w:pPr>
              <w:rPr>
                <w:rFonts w:eastAsia="Calibri" w:cs="Arial"/>
                <w:sz w:val="18"/>
                <w:szCs w:val="18"/>
                <w:lang w:val="en-CA"/>
              </w:rPr>
            </w:pPr>
            <w:r>
              <w:rPr>
                <w:rFonts w:eastAsia="Calibri" w:cs="Arial"/>
                <w:sz w:val="18"/>
                <w:szCs w:val="18"/>
                <w:lang w:val="en-CA"/>
              </w:rPr>
              <w:t>Detection of CIN3+</w:t>
            </w:r>
          </w:p>
          <w:p w14:paraId="10CA6EF5" w14:textId="77777777" w:rsidR="004010C1" w:rsidRPr="003B05C7" w:rsidRDefault="004010C1" w:rsidP="00DF373C">
            <w:pPr>
              <w:rPr>
                <w:rFonts w:eastAsia="Calibri" w:cs="Arial"/>
                <w:sz w:val="18"/>
                <w:szCs w:val="18"/>
                <w:lang w:val="en-CA"/>
              </w:rPr>
            </w:pPr>
          </w:p>
          <w:p w14:paraId="410F637A" w14:textId="77777777" w:rsidR="004010C1" w:rsidRPr="003B05C7" w:rsidRDefault="004010C1" w:rsidP="00DF373C">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06681B30" w14:textId="77777777" w:rsidR="004010C1" w:rsidRPr="003B05C7" w:rsidRDefault="004010C1" w:rsidP="00DF373C">
            <w:pPr>
              <w:rPr>
                <w:rFonts w:eastAsia="Calibri" w:cs="Arial"/>
                <w:sz w:val="18"/>
                <w:szCs w:val="18"/>
                <w:lang w:val="en-CA"/>
              </w:rPr>
            </w:pPr>
          </w:p>
          <w:p w14:paraId="62E7A813" w14:textId="77777777" w:rsidR="004010C1" w:rsidRPr="003B05C7" w:rsidRDefault="004010C1" w:rsidP="00DF373C">
            <w:pPr>
              <w:rPr>
                <w:rFonts w:eastAsia="Calibri" w:cs="Arial"/>
                <w:sz w:val="18"/>
                <w:szCs w:val="18"/>
                <w:lang w:val="en-CA"/>
              </w:rPr>
            </w:pPr>
            <w:r>
              <w:rPr>
                <w:rFonts w:eastAsia="Calibri" w:cs="Arial"/>
                <w:sz w:val="18"/>
                <w:szCs w:val="18"/>
                <w:lang w:val="en-CA"/>
              </w:rPr>
              <w:t>933</w:t>
            </w:r>
            <w:r w:rsidRPr="003B05C7">
              <w:rPr>
                <w:rFonts w:eastAsia="Calibri" w:cs="Arial"/>
                <w:sz w:val="18"/>
                <w:szCs w:val="18"/>
                <w:lang w:val="en-CA"/>
              </w:rPr>
              <w:t xml:space="preserve"> (1 RCT)</w:t>
            </w:r>
          </w:p>
        </w:tc>
        <w:tc>
          <w:tcPr>
            <w:tcW w:w="1781" w:type="dxa"/>
            <w:gridSpan w:val="2"/>
          </w:tcPr>
          <w:p w14:paraId="0E9CD028" w14:textId="52A2B262" w:rsidR="004010C1" w:rsidRDefault="00846DEA" w:rsidP="00DF373C">
            <w:pPr>
              <w:rPr>
                <w:rFonts w:eastAsia="Calibri" w:cs="Arial"/>
                <w:sz w:val="18"/>
                <w:szCs w:val="18"/>
                <w:lang w:val="en-CA"/>
              </w:rPr>
            </w:pPr>
            <w:r>
              <w:rPr>
                <w:rFonts w:eastAsia="Calibri" w:cs="Arial"/>
                <w:sz w:val="18"/>
                <w:szCs w:val="18"/>
                <w:lang w:val="en-CA"/>
              </w:rPr>
              <w:t>Peto OR: 2.14 (0.64 to 7.19)</w:t>
            </w:r>
          </w:p>
          <w:p w14:paraId="24130DFF" w14:textId="77777777" w:rsidR="00846DEA" w:rsidRDefault="00846DEA" w:rsidP="00DF373C">
            <w:pPr>
              <w:rPr>
                <w:rFonts w:eastAsia="Calibri" w:cs="Arial"/>
                <w:sz w:val="18"/>
                <w:szCs w:val="18"/>
                <w:lang w:val="en-CA"/>
              </w:rPr>
            </w:pPr>
          </w:p>
          <w:p w14:paraId="6C27BE1C" w14:textId="46BCE24B" w:rsidR="00846DEA" w:rsidRPr="001A4FDD" w:rsidRDefault="00846DEA" w:rsidP="00DF373C">
            <w:pPr>
              <w:rPr>
                <w:rFonts w:eastAsia="Calibri" w:cs="Arial"/>
                <w:sz w:val="18"/>
                <w:szCs w:val="18"/>
                <w:lang w:val="en-CA"/>
              </w:rPr>
            </w:pPr>
            <w:r>
              <w:rPr>
                <w:rFonts w:eastAsia="Calibri" w:cs="Arial"/>
                <w:sz w:val="18"/>
                <w:szCs w:val="18"/>
                <w:lang w:val="en-CA"/>
              </w:rPr>
              <w:t>RR: 2.11 (0.64 to 6.73)</w:t>
            </w:r>
          </w:p>
        </w:tc>
        <w:tc>
          <w:tcPr>
            <w:tcW w:w="1781" w:type="dxa"/>
            <w:shd w:val="clear" w:color="auto" w:fill="auto"/>
          </w:tcPr>
          <w:p w14:paraId="4BB536E0" w14:textId="77777777" w:rsidR="004010C1" w:rsidRPr="003B05C7" w:rsidRDefault="004010C1" w:rsidP="00DF373C">
            <w:pPr>
              <w:rPr>
                <w:rFonts w:eastAsia="Calibri" w:cs="Arial"/>
                <w:sz w:val="18"/>
                <w:szCs w:val="18"/>
                <w:lang w:val="en-CA"/>
              </w:rPr>
            </w:pPr>
            <w:r>
              <w:rPr>
                <w:rFonts w:eastAsia="Calibri" w:cs="Arial"/>
                <w:sz w:val="18"/>
                <w:szCs w:val="18"/>
                <w:lang w:val="en-CA"/>
              </w:rPr>
              <w:t>111.1</w:t>
            </w:r>
            <w:r w:rsidRPr="003B05C7">
              <w:rPr>
                <w:rFonts w:eastAsia="Calibri" w:cs="Arial"/>
                <w:sz w:val="18"/>
                <w:szCs w:val="18"/>
                <w:lang w:val="en-CA"/>
              </w:rPr>
              <w:t xml:space="preserve"> per 10,000</w:t>
            </w:r>
          </w:p>
        </w:tc>
        <w:tc>
          <w:tcPr>
            <w:tcW w:w="1781" w:type="dxa"/>
            <w:shd w:val="clear" w:color="auto" w:fill="auto"/>
          </w:tcPr>
          <w:p w14:paraId="02070F36" w14:textId="78C3A5E3" w:rsidR="004010C1" w:rsidRPr="003B05C7" w:rsidRDefault="00846DEA" w:rsidP="00DF373C">
            <w:pPr>
              <w:rPr>
                <w:rFonts w:eastAsia="Calibri" w:cs="Arial"/>
                <w:sz w:val="18"/>
                <w:szCs w:val="18"/>
                <w:lang w:val="en-CA"/>
              </w:rPr>
            </w:pPr>
            <w:r>
              <w:rPr>
                <w:rFonts w:eastAsia="Calibri" w:cs="Arial"/>
                <w:sz w:val="18"/>
                <w:szCs w:val="18"/>
                <w:lang w:val="en-CA"/>
              </w:rPr>
              <w:t>234.8</w:t>
            </w:r>
            <w:r w:rsidR="004010C1" w:rsidRPr="003B05C7">
              <w:rPr>
                <w:rFonts w:eastAsia="Calibri" w:cs="Arial"/>
                <w:sz w:val="18"/>
                <w:szCs w:val="18"/>
                <w:lang w:val="en-CA"/>
              </w:rPr>
              <w:t xml:space="preserve"> per 10,000</w:t>
            </w:r>
          </w:p>
        </w:tc>
        <w:tc>
          <w:tcPr>
            <w:tcW w:w="1781" w:type="dxa"/>
            <w:shd w:val="clear" w:color="auto" w:fill="auto"/>
          </w:tcPr>
          <w:p w14:paraId="63DF4A4E" w14:textId="36D5CA91" w:rsidR="004010C1" w:rsidRPr="003B05C7" w:rsidRDefault="00846DEA" w:rsidP="00DF373C">
            <w:pPr>
              <w:rPr>
                <w:rFonts w:eastAsia="Calibri" w:cs="Arial"/>
                <w:sz w:val="18"/>
                <w:szCs w:val="18"/>
                <w:lang w:val="en-CA"/>
              </w:rPr>
            </w:pPr>
            <w:r>
              <w:rPr>
                <w:rFonts w:eastAsia="Calibri" w:cs="Arial"/>
                <w:sz w:val="18"/>
                <w:szCs w:val="18"/>
                <w:lang w:val="en-CA"/>
              </w:rPr>
              <w:t>123.7</w:t>
            </w:r>
            <w:r w:rsidR="004010C1">
              <w:rPr>
                <w:rFonts w:eastAsia="Calibri" w:cs="Arial"/>
                <w:sz w:val="18"/>
                <w:szCs w:val="18"/>
                <w:lang w:val="en-CA"/>
              </w:rPr>
              <w:t xml:space="preserve"> more </w:t>
            </w:r>
            <w:r w:rsidR="004010C1" w:rsidRPr="003B05C7">
              <w:rPr>
                <w:rFonts w:eastAsia="Calibri" w:cs="Arial"/>
                <w:sz w:val="18"/>
                <w:szCs w:val="18"/>
                <w:lang w:val="en-CA"/>
              </w:rPr>
              <w:t>per 10,000</w:t>
            </w:r>
            <w:r w:rsidR="004010C1">
              <w:rPr>
                <w:rFonts w:eastAsia="Calibri" w:cs="Arial"/>
                <w:sz w:val="18"/>
                <w:szCs w:val="18"/>
                <w:lang w:val="en-CA"/>
              </w:rPr>
              <w:t xml:space="preserve"> (</w:t>
            </w:r>
            <w:r>
              <w:rPr>
                <w:rFonts w:eastAsia="Calibri" w:cs="Arial"/>
                <w:sz w:val="18"/>
                <w:szCs w:val="18"/>
                <w:lang w:val="en-CA"/>
              </w:rPr>
              <w:t>39.7</w:t>
            </w:r>
            <w:r w:rsidR="004010C1">
              <w:rPr>
                <w:rFonts w:eastAsia="Calibri" w:cs="Arial"/>
                <w:sz w:val="18"/>
                <w:szCs w:val="18"/>
                <w:lang w:val="en-CA"/>
              </w:rPr>
              <w:t xml:space="preserve"> less to </w:t>
            </w:r>
            <w:r>
              <w:rPr>
                <w:rFonts w:eastAsia="Calibri" w:cs="Arial"/>
                <w:sz w:val="18"/>
                <w:szCs w:val="18"/>
                <w:lang w:val="en-CA"/>
              </w:rPr>
              <w:t>636.4</w:t>
            </w:r>
            <w:r w:rsidR="004010C1">
              <w:rPr>
                <w:rFonts w:eastAsia="Calibri" w:cs="Arial"/>
                <w:sz w:val="18"/>
                <w:szCs w:val="18"/>
                <w:lang w:val="en-CA"/>
              </w:rPr>
              <w:t xml:space="preserve"> more)</w:t>
            </w:r>
          </w:p>
        </w:tc>
        <w:tc>
          <w:tcPr>
            <w:tcW w:w="2070" w:type="dxa"/>
          </w:tcPr>
          <w:p w14:paraId="075F2FA8" w14:textId="77777777" w:rsidR="007E202E" w:rsidRDefault="007E202E" w:rsidP="007E202E">
            <w:pPr>
              <w:rPr>
                <w:rFonts w:eastAsia="Times New Roman" w:cs="Arial"/>
                <w:sz w:val="18"/>
                <w:szCs w:val="18"/>
              </w:rPr>
            </w:pPr>
            <w:r>
              <w:rPr>
                <w:rFonts w:eastAsia="Times New Roman" w:cs="Arial"/>
                <w:sz w:val="18"/>
                <w:szCs w:val="18"/>
              </w:rPr>
              <w:t>25-29 yrs:</w:t>
            </w:r>
          </w:p>
          <w:p w14:paraId="69B3F321" w14:textId="77777777" w:rsidR="007E202E" w:rsidRDefault="007E202E" w:rsidP="007E202E">
            <w:pPr>
              <w:rPr>
                <w:rFonts w:eastAsia="Times New Roman" w:cs="Arial"/>
                <w:sz w:val="18"/>
                <w:szCs w:val="18"/>
              </w:rPr>
            </w:pPr>
            <w:r>
              <w:rPr>
                <w:rFonts w:eastAsia="Times New Roman" w:cs="Arial"/>
                <w:sz w:val="18"/>
                <w:szCs w:val="18"/>
              </w:rPr>
              <w:t>VERY LOW</w:t>
            </w:r>
          </w:p>
          <w:p w14:paraId="3783348C" w14:textId="77777777" w:rsidR="007E202E" w:rsidRPr="00B51936" w:rsidRDefault="007E202E" w:rsidP="007E202E">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3F83A67E" w14:textId="77777777" w:rsidR="007E202E" w:rsidRDefault="007E202E" w:rsidP="007E202E">
            <w:pPr>
              <w:rPr>
                <w:rFonts w:eastAsia="Times New Roman" w:cs="Arial"/>
                <w:sz w:val="18"/>
                <w:szCs w:val="18"/>
              </w:rPr>
            </w:pPr>
            <w:r>
              <w:rPr>
                <w:rFonts w:eastAsia="Times New Roman" w:cs="Arial"/>
                <w:sz w:val="18"/>
                <w:szCs w:val="18"/>
              </w:rPr>
              <w:t>NR</w:t>
            </w:r>
          </w:p>
          <w:p w14:paraId="3896FC20" w14:textId="77777777" w:rsidR="007E202E" w:rsidRDefault="007E202E" w:rsidP="007E202E">
            <w:pPr>
              <w:rPr>
                <w:rFonts w:eastAsia="Times New Roman" w:cs="Arial"/>
                <w:sz w:val="18"/>
                <w:szCs w:val="18"/>
              </w:rPr>
            </w:pPr>
          </w:p>
          <w:p w14:paraId="135334FD" w14:textId="77777777" w:rsidR="007E202E" w:rsidRDefault="007E202E" w:rsidP="007E202E">
            <w:pPr>
              <w:rPr>
                <w:rFonts w:eastAsia="Times New Roman" w:cs="Arial"/>
                <w:sz w:val="18"/>
                <w:szCs w:val="18"/>
              </w:rPr>
            </w:pPr>
            <w:r>
              <w:rPr>
                <w:rFonts w:eastAsia="Times New Roman" w:cs="Arial"/>
                <w:sz w:val="18"/>
                <w:szCs w:val="18"/>
              </w:rPr>
              <w:t>30-59 yrs:</w:t>
            </w:r>
          </w:p>
          <w:p w14:paraId="7A248DD2" w14:textId="77777777" w:rsidR="007E202E" w:rsidRPr="003B05C7" w:rsidRDefault="007E202E" w:rsidP="007E202E">
            <w:pPr>
              <w:rPr>
                <w:rFonts w:eastAsia="Times New Roman" w:cs="Arial"/>
                <w:sz w:val="18"/>
                <w:szCs w:val="18"/>
                <w:vertAlign w:val="superscript"/>
              </w:rPr>
            </w:pPr>
            <w:r w:rsidRPr="00AD7693">
              <w:rPr>
                <w:rFonts w:eastAsia="Times New Roman" w:cs="Arial"/>
                <w:sz w:val="18"/>
                <w:szCs w:val="18"/>
              </w:rPr>
              <w:t>VERY LOW</w:t>
            </w:r>
            <w:r>
              <w:rPr>
                <w:rFonts w:eastAsia="Times New Roman" w:cs="Arial"/>
                <w:sz w:val="18"/>
                <w:szCs w:val="18"/>
                <w:vertAlign w:val="superscript"/>
              </w:rPr>
              <w:t>c</w:t>
            </w:r>
          </w:p>
          <w:p w14:paraId="6761AF2B" w14:textId="77777777" w:rsidR="007E202E" w:rsidRPr="003B05C7" w:rsidRDefault="007E202E" w:rsidP="007E202E">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2989E475" w14:textId="77777777" w:rsidR="007E202E" w:rsidRDefault="007E202E" w:rsidP="007E202E">
            <w:pPr>
              <w:rPr>
                <w:rFonts w:eastAsia="Times New Roman" w:cs="Arial"/>
                <w:kern w:val="24"/>
                <w:sz w:val="18"/>
                <w:szCs w:val="18"/>
                <w:lang w:eastAsia="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3B05C7">
              <w:rPr>
                <w:rFonts w:eastAsia="Times New Roman" w:cs="Arial"/>
                <w:kern w:val="24"/>
                <w:sz w:val="18"/>
                <w:szCs w:val="18"/>
                <w:lang w:eastAsia="en-CA"/>
              </w:rPr>
              <w:t>lack of evidence of consistency</w:t>
            </w:r>
            <w:r>
              <w:rPr>
                <w:rFonts w:eastAsia="Times New Roman" w:cs="Arial"/>
                <w:kern w:val="24"/>
                <w:sz w:val="18"/>
                <w:szCs w:val="18"/>
                <w:lang w:eastAsia="en-CA"/>
              </w:rPr>
              <w:t>, (very serious) indirectness and imprecision</w:t>
            </w:r>
          </w:p>
          <w:p w14:paraId="2A0E1C32" w14:textId="77777777" w:rsidR="007E202E" w:rsidRDefault="007E202E" w:rsidP="007E202E">
            <w:pPr>
              <w:rPr>
                <w:rFonts w:eastAsia="Calibri" w:cs="Arial"/>
                <w:b/>
                <w:sz w:val="18"/>
                <w:szCs w:val="18"/>
                <w:lang w:val="en-CA"/>
              </w:rPr>
            </w:pPr>
          </w:p>
          <w:p w14:paraId="7A5C6CC6" w14:textId="77777777" w:rsidR="007E202E" w:rsidRPr="00B51936" w:rsidRDefault="007E202E" w:rsidP="007E202E">
            <w:pPr>
              <w:rPr>
                <w:rFonts w:eastAsia="Calibri" w:cs="Arial"/>
                <w:sz w:val="18"/>
                <w:szCs w:val="18"/>
                <w:lang w:val="en-CA"/>
              </w:rPr>
            </w:pPr>
            <w:r w:rsidRPr="00B51936">
              <w:rPr>
                <w:rFonts w:eastAsia="Calibri" w:cs="Arial"/>
                <w:sz w:val="18"/>
                <w:szCs w:val="18"/>
                <w:lang w:val="en-CA"/>
              </w:rPr>
              <w:t>60-69 yrs:</w:t>
            </w:r>
          </w:p>
          <w:p w14:paraId="46C5D420" w14:textId="1727FB18" w:rsidR="007E202E" w:rsidRPr="00783FAF" w:rsidRDefault="007E202E" w:rsidP="007E202E">
            <w:pPr>
              <w:rPr>
                <w:rFonts w:eastAsia="Times New Roman" w:cs="Arial"/>
                <w:sz w:val="18"/>
                <w:szCs w:val="18"/>
                <w:vertAlign w:val="superscript"/>
              </w:rPr>
            </w:pPr>
            <w:r>
              <w:rPr>
                <w:rFonts w:eastAsia="Times New Roman" w:cs="Arial"/>
                <w:sz w:val="18"/>
                <w:szCs w:val="18"/>
              </w:rPr>
              <w:t>VERY LOW</w:t>
            </w:r>
            <w:r>
              <w:rPr>
                <w:rFonts w:eastAsia="Times New Roman" w:cs="Arial"/>
                <w:sz w:val="18"/>
                <w:szCs w:val="18"/>
                <w:vertAlign w:val="superscript"/>
              </w:rPr>
              <w:t>d</w:t>
            </w:r>
          </w:p>
          <w:p w14:paraId="2E67B48E" w14:textId="77777777" w:rsidR="007E202E" w:rsidRPr="00B51936" w:rsidRDefault="007E202E" w:rsidP="007E202E">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1CDDBB6B" w14:textId="20A5F811" w:rsidR="004010C1" w:rsidRPr="003B05C7" w:rsidRDefault="007E202E" w:rsidP="00DF373C">
            <w:pPr>
              <w:rPr>
                <w:rFonts w:eastAsia="Calibri" w:cs="Arial"/>
                <w:b/>
                <w:sz w:val="18"/>
                <w:szCs w:val="18"/>
                <w:lang w:val="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3B05C7">
              <w:rPr>
                <w:rFonts w:eastAsia="Times New Roman" w:cs="Arial"/>
                <w:kern w:val="24"/>
                <w:sz w:val="18"/>
                <w:szCs w:val="18"/>
                <w:lang w:eastAsia="en-CA"/>
              </w:rPr>
              <w:t>lack of evidence of consistency</w:t>
            </w:r>
            <w:r>
              <w:rPr>
                <w:rFonts w:eastAsia="Times New Roman" w:cs="Arial"/>
                <w:kern w:val="24"/>
                <w:sz w:val="18"/>
                <w:szCs w:val="18"/>
                <w:lang w:eastAsia="en-CA"/>
              </w:rPr>
              <w:t>, (very serious) indirectness and imprecision</w:t>
            </w:r>
          </w:p>
        </w:tc>
        <w:tc>
          <w:tcPr>
            <w:tcW w:w="3415" w:type="dxa"/>
          </w:tcPr>
          <w:p w14:paraId="016BC5E0" w14:textId="20F0533A" w:rsidR="004010C1" w:rsidRPr="003B05C7" w:rsidRDefault="004010C1" w:rsidP="00DF373C">
            <w:pPr>
              <w:rPr>
                <w:rFonts w:eastAsia="Calibri" w:cs="Arial"/>
                <w:b/>
                <w:sz w:val="18"/>
                <w:szCs w:val="18"/>
                <w:lang w:val="en-CA"/>
              </w:rPr>
            </w:pPr>
            <w:r w:rsidRPr="004354DB">
              <w:rPr>
                <w:rFonts w:eastAsia="Calibri" w:cs="Arial"/>
                <w:sz w:val="18"/>
                <w:szCs w:val="18"/>
                <w:lang w:val="en-CA"/>
              </w:rPr>
              <w:t xml:space="preserve">Among screened people with a cervix aged </w:t>
            </w:r>
            <w:r w:rsidR="007E202E">
              <w:rPr>
                <w:rFonts w:eastAsia="Calibri" w:cs="Arial"/>
                <w:sz w:val="18"/>
                <w:szCs w:val="18"/>
                <w:lang w:val="en-CA"/>
              </w:rPr>
              <w:t>25</w:t>
            </w:r>
            <w:r w:rsidRPr="004354DB">
              <w:rPr>
                <w:rFonts w:eastAsia="Calibri" w:cs="Arial"/>
                <w:sz w:val="18"/>
                <w:szCs w:val="18"/>
                <w:lang w:val="en-CA"/>
              </w:rPr>
              <w:t xml:space="preserve"> to </w:t>
            </w:r>
            <w:r>
              <w:rPr>
                <w:rFonts w:eastAsia="Calibri" w:cs="Arial"/>
                <w:sz w:val="18"/>
                <w:szCs w:val="18"/>
                <w:lang w:val="en-CA"/>
              </w:rPr>
              <w:t>6</w:t>
            </w:r>
            <w:r w:rsidRPr="004354DB">
              <w:rPr>
                <w:rFonts w:eastAsia="Calibri" w:cs="Arial"/>
                <w:sz w:val="18"/>
                <w:szCs w:val="18"/>
                <w:lang w:val="en-CA"/>
              </w:rPr>
              <w:t xml:space="preserve">9 years, we are </w:t>
            </w:r>
            <w:r w:rsidRPr="004354DB">
              <w:rPr>
                <w:rFonts w:eastAsia="Calibri" w:cs="Arial"/>
                <w:b/>
                <w:sz w:val="18"/>
                <w:szCs w:val="18"/>
                <w:lang w:val="en-CA"/>
              </w:rPr>
              <w:t>very uncertain</w:t>
            </w:r>
            <w:r w:rsidRPr="004354DB">
              <w:rPr>
                <w:rFonts w:eastAsia="Calibri" w:cs="Arial"/>
                <w:sz w:val="18"/>
                <w:szCs w:val="18"/>
                <w:lang w:val="en-CA"/>
              </w:rPr>
              <w:t xml:space="preserve"> about the effects on the</w:t>
            </w:r>
            <w:r w:rsidRPr="004354DB">
              <w:rPr>
                <w:rFonts w:eastAsia="Calibri" w:cs="Times New Roman"/>
              </w:rPr>
              <w:t xml:space="preserve"> </w:t>
            </w:r>
            <w:r w:rsidRPr="004354DB">
              <w:rPr>
                <w:rFonts w:eastAsia="Calibri" w:cs="Arial"/>
                <w:sz w:val="18"/>
                <w:szCs w:val="18"/>
                <w:lang w:val="en-CA"/>
              </w:rPr>
              <w:t xml:space="preserve">incidence of </w:t>
            </w:r>
            <w:r>
              <w:rPr>
                <w:rFonts w:eastAsia="Calibri" w:cs="Arial"/>
                <w:sz w:val="18"/>
                <w:szCs w:val="18"/>
                <w:lang w:val="en-CA"/>
              </w:rPr>
              <w:t>invasive cervical cancer</w:t>
            </w:r>
            <w:r w:rsidRPr="004354DB">
              <w:rPr>
                <w:rFonts w:eastAsia="Calibri" w:cs="Arial"/>
                <w:sz w:val="18"/>
                <w:szCs w:val="18"/>
                <w:lang w:val="en-CA"/>
              </w:rPr>
              <w:t xml:space="preserve"> </w:t>
            </w:r>
            <w:r>
              <w:rPr>
                <w:rFonts w:eastAsia="Calibri" w:cs="Arial"/>
                <w:sz w:val="18"/>
                <w:szCs w:val="18"/>
                <w:lang w:val="en-CA"/>
              </w:rPr>
              <w:t>for</w:t>
            </w:r>
            <w:r w:rsidRPr="004354DB">
              <w:rPr>
                <w:rFonts w:eastAsia="Calibri" w:cs="Arial"/>
                <w:sz w:val="18"/>
                <w:szCs w:val="18"/>
                <w:lang w:val="en-CA"/>
              </w:rPr>
              <w:t xml:space="preserve"> hrHPV </w:t>
            </w:r>
            <w:r>
              <w:rPr>
                <w:rFonts w:eastAsia="Calibri" w:cs="Arial"/>
                <w:sz w:val="18"/>
                <w:szCs w:val="18"/>
                <w:lang w:val="en-CA"/>
              </w:rPr>
              <w:t xml:space="preserve">self-sampling </w:t>
            </w:r>
            <w:r w:rsidRPr="004354DB">
              <w:rPr>
                <w:rFonts w:eastAsia="Calibri" w:cs="Arial"/>
                <w:sz w:val="18"/>
                <w:szCs w:val="18"/>
                <w:lang w:val="en-CA"/>
              </w:rPr>
              <w:t xml:space="preserve">with cytology triage compared with </w:t>
            </w:r>
            <w:r>
              <w:rPr>
                <w:rFonts w:eastAsia="Calibri" w:cs="Arial"/>
                <w:sz w:val="18"/>
                <w:szCs w:val="18"/>
                <w:lang w:val="en-CA"/>
              </w:rPr>
              <w:t>hrHPV clinician</w:t>
            </w:r>
            <w:r w:rsidRPr="004354DB">
              <w:rPr>
                <w:rFonts w:eastAsia="Calibri" w:cs="Arial"/>
                <w:sz w:val="18"/>
                <w:szCs w:val="18"/>
                <w:lang w:val="en-CA"/>
              </w:rPr>
              <w:t xml:space="preserve"> testing with </w:t>
            </w:r>
            <w:r>
              <w:rPr>
                <w:rFonts w:eastAsia="Calibri" w:cs="Arial"/>
                <w:sz w:val="18"/>
                <w:szCs w:val="18"/>
                <w:lang w:val="en-CA"/>
              </w:rPr>
              <w:t>cytology triage.</w:t>
            </w:r>
          </w:p>
        </w:tc>
      </w:tr>
    </w:tbl>
    <w:p w14:paraId="6FDEE6A5" w14:textId="77777777" w:rsidR="00846DEA" w:rsidRPr="009E300B" w:rsidRDefault="00846DEA" w:rsidP="00846DEA">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71070F9E" w14:textId="77777777" w:rsidR="004010C1" w:rsidRPr="009A6EB4" w:rsidRDefault="004010C1" w:rsidP="004010C1">
      <w:pPr>
        <w:rPr>
          <w:rFonts w:eastAsia="Calibri" w:cs="Arial"/>
          <w:sz w:val="18"/>
          <w:szCs w:val="18"/>
          <w:lang w:val="en-CA"/>
        </w:rPr>
      </w:pPr>
      <w:r w:rsidRPr="009A6EB4">
        <w:rPr>
          <w:rFonts w:eastAsia="Calibri" w:cs="Arial"/>
          <w:sz w:val="18"/>
          <w:szCs w:val="18"/>
          <w:vertAlign w:val="superscript"/>
          <w:lang w:val="en-CA"/>
        </w:rPr>
        <w:t>a</w:t>
      </w:r>
      <w:r w:rsidRPr="009A6EB4">
        <w:rPr>
          <w:rFonts w:eastAsia="Calibri" w:cs="Arial"/>
          <w:sz w:val="18"/>
          <w:szCs w:val="18"/>
          <w:lang w:val="en-CA"/>
        </w:rPr>
        <w:t xml:space="preserve">Acceptors of screening include participants who were randomized and accepted the offer to be screened. </w:t>
      </w:r>
    </w:p>
    <w:p w14:paraId="36EF0E22" w14:textId="77777777" w:rsidR="004010C1" w:rsidRPr="009A6EB4" w:rsidRDefault="004010C1" w:rsidP="004010C1">
      <w:pPr>
        <w:rPr>
          <w:rFonts w:eastAsia="Calibri" w:cs="Arial"/>
          <w:sz w:val="18"/>
          <w:szCs w:val="18"/>
          <w:lang w:val="en-CA"/>
        </w:rPr>
      </w:pPr>
      <w:r w:rsidRPr="009A6EB4">
        <w:rPr>
          <w:rFonts w:eastAsia="Calibri" w:cs="Arial"/>
          <w:sz w:val="18"/>
          <w:szCs w:val="18"/>
          <w:vertAlign w:val="superscript"/>
          <w:lang w:val="en-CA"/>
        </w:rPr>
        <w:t>b</w:t>
      </w:r>
      <w:r w:rsidRPr="009A6EB4">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0BFE0C8A" w14:textId="77777777" w:rsidR="004010C1" w:rsidRDefault="004010C1" w:rsidP="004010C1">
      <w:pPr>
        <w:rPr>
          <w:rFonts w:eastAsia="Calibri" w:cs="Arial"/>
          <w:b/>
          <w:szCs w:val="20"/>
          <w:lang w:val="en-CA"/>
        </w:rPr>
      </w:pPr>
      <w:r>
        <w:rPr>
          <w:rFonts w:eastAsia="Calibri" w:cs="Arial"/>
          <w:b/>
          <w:szCs w:val="20"/>
          <w:lang w:val="en-CA"/>
        </w:rPr>
        <w:t>Explanations:</w:t>
      </w:r>
    </w:p>
    <w:p w14:paraId="5A49FF63" w14:textId="77777777" w:rsidR="007E202E" w:rsidRDefault="007E202E" w:rsidP="007E202E">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Serious</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serious </w:t>
      </w:r>
      <w:r w:rsidRPr="004354DB">
        <w:rPr>
          <w:rFonts w:eastAsia="Calibri" w:cs="Arial"/>
          <w:sz w:val="18"/>
          <w:szCs w:val="18"/>
          <w:lang w:val="en-CA"/>
        </w:rPr>
        <w:t>risk of selection bias because randomization occurred before enrollment</w:t>
      </w:r>
      <w:r>
        <w:rPr>
          <w:rFonts w:eastAsia="Calibri" w:cs="Arial"/>
          <w:sz w:val="18"/>
          <w:szCs w:val="18"/>
          <w:lang w:val="en-CA"/>
        </w:rPr>
        <w:t xml:space="preserve"> (</w:t>
      </w:r>
      <w:r w:rsidRPr="00744965">
        <w:rPr>
          <w:rFonts w:eastAsia="Calibri" w:cs="Arial"/>
          <w:sz w:val="18"/>
          <w:szCs w:val="18"/>
          <w:lang w:val="en-CA"/>
        </w:rPr>
        <w:t>only 4.8%, 17.0% and 27.7% of participants</w:t>
      </w:r>
      <w:r>
        <w:rPr>
          <w:rFonts w:eastAsia="Calibri" w:cs="Arial"/>
          <w:sz w:val="18"/>
          <w:szCs w:val="18"/>
          <w:lang w:val="en-CA"/>
        </w:rPr>
        <w:t xml:space="preserve"> randomized</w:t>
      </w:r>
      <w:r w:rsidRPr="00744965">
        <w:rPr>
          <w:rFonts w:eastAsia="Calibri" w:cs="Arial"/>
          <w:sz w:val="18"/>
          <w:szCs w:val="18"/>
          <w:lang w:val="en-CA"/>
        </w:rPr>
        <w:t xml:space="preserve"> in each arm</w:t>
      </w:r>
      <w:r>
        <w:rPr>
          <w:rFonts w:eastAsia="Calibri" w:cs="Arial"/>
          <w:sz w:val="18"/>
          <w:szCs w:val="18"/>
          <w:lang w:val="en-CA"/>
        </w:rPr>
        <w:t xml:space="preserve"> attended)</w:t>
      </w:r>
      <w:r w:rsidRPr="004354DB">
        <w:rPr>
          <w:rFonts w:eastAsia="Calibri" w:cs="Arial"/>
          <w:sz w:val="18"/>
          <w:szCs w:val="18"/>
          <w:lang w:val="en-CA"/>
        </w:rPr>
        <w:t xml:space="preserve">, </w:t>
      </w:r>
      <w:r>
        <w:rPr>
          <w:rFonts w:eastAsia="Calibri" w:cs="Arial"/>
          <w:sz w:val="18"/>
          <w:szCs w:val="18"/>
          <w:lang w:val="en-CA"/>
        </w:rPr>
        <w:t>with evidence of imbalances in</w:t>
      </w:r>
      <w:r w:rsidRPr="004354DB">
        <w:rPr>
          <w:rFonts w:eastAsia="Calibri" w:cs="Arial"/>
          <w:sz w:val="18"/>
          <w:szCs w:val="18"/>
          <w:lang w:val="en-CA"/>
        </w:rPr>
        <w:t xml:space="preserve"> baseline characteristics across groups. </w:t>
      </w:r>
      <w:r w:rsidRPr="004354DB">
        <w:rPr>
          <w:rFonts w:eastAsia="Calibri" w:cs="Arial"/>
          <w:b/>
          <w:i/>
          <w:sz w:val="18"/>
          <w:szCs w:val="18"/>
          <w:lang w:val="en-CA"/>
        </w:rPr>
        <w:t>S</w:t>
      </w:r>
      <w:r>
        <w:rPr>
          <w:rFonts w:eastAsia="Calibri" w:cs="Arial"/>
          <w:b/>
          <w:i/>
          <w:sz w:val="18"/>
          <w:szCs w:val="18"/>
          <w:lang w:val="en-CA"/>
        </w:rPr>
        <w:t>ome</w:t>
      </w:r>
      <w:r w:rsidRPr="004354DB">
        <w:rPr>
          <w:rFonts w:eastAsia="Calibri" w:cs="Arial"/>
          <w:b/>
          <w:i/>
          <w:sz w:val="18"/>
          <w:szCs w:val="18"/>
          <w:lang w:val="en-CA"/>
        </w:rPr>
        <w:t xml:space="preserv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due to single study. </w:t>
      </w:r>
      <w:r w:rsidRPr="0066136E">
        <w:rPr>
          <w:rFonts w:eastAsia="Calibri" w:cs="Arial"/>
          <w:b/>
          <w:i/>
          <w:sz w:val="18"/>
          <w:szCs w:val="18"/>
          <w:lang w:val="en-CA"/>
        </w:rPr>
        <w:t>Very 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 the study included people</w:t>
      </w:r>
      <w:r w:rsidRPr="0066136E">
        <w:t xml:space="preserve"> </w:t>
      </w:r>
      <w:r w:rsidRPr="0066136E">
        <w:rPr>
          <w:rFonts w:eastAsia="Calibri" w:cs="Arial"/>
          <w:sz w:val="18"/>
          <w:szCs w:val="18"/>
          <w:lang w:val="en-CA"/>
        </w:rPr>
        <w:t>who had not attended screening for at</w:t>
      </w:r>
      <w:r>
        <w:rPr>
          <w:rFonts w:eastAsia="Calibri" w:cs="Arial"/>
          <w:sz w:val="18"/>
          <w:szCs w:val="18"/>
          <w:lang w:val="en-CA"/>
        </w:rPr>
        <w:t xml:space="preserve"> </w:t>
      </w:r>
      <w:r w:rsidRPr="0066136E">
        <w:rPr>
          <w:rFonts w:eastAsia="Calibri" w:cs="Arial"/>
          <w:sz w:val="18"/>
          <w:szCs w:val="18"/>
          <w:lang w:val="en-CA"/>
        </w:rPr>
        <w:t>least 10 years</w:t>
      </w:r>
      <w:r>
        <w:rPr>
          <w:rFonts w:eastAsia="Calibri" w:cs="Arial"/>
          <w:sz w:val="18"/>
          <w:szCs w:val="18"/>
          <w:lang w:val="en-CA"/>
        </w:rPr>
        <w:t>.</w:t>
      </w:r>
      <w:r w:rsidRPr="004354DB">
        <w:rPr>
          <w:rFonts w:eastAsia="Calibri" w:cs="Arial"/>
          <w:sz w:val="18"/>
          <w:szCs w:val="18"/>
          <w:lang w:val="en-CA"/>
        </w:rPr>
        <w:t xml:space="preserve"> </w:t>
      </w:r>
      <w:r>
        <w:rPr>
          <w:rFonts w:eastAsia="Calibri" w:cs="Arial"/>
          <w:b/>
          <w:i/>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lower limit of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indicates</w:t>
      </w:r>
      <w:r w:rsidRPr="004354DB">
        <w:rPr>
          <w:rFonts w:eastAsia="Times New Roman" w:cs="Arial"/>
          <w:color w:val="000000"/>
          <w:sz w:val="18"/>
          <w:szCs w:val="18"/>
          <w:lang w:val="en-CA"/>
        </w:rPr>
        <w:t xml:space="preserve"> little-to-no effect. </w:t>
      </w:r>
      <w:r w:rsidRPr="004354DB">
        <w:rPr>
          <w:rFonts w:eastAsia="Calibri" w:cs="Arial"/>
          <w:b/>
          <w:i/>
          <w:sz w:val="18"/>
          <w:szCs w:val="18"/>
          <w:lang w:val="en-CA"/>
        </w:rPr>
        <w:t>No other serious concerns.</w:t>
      </w:r>
    </w:p>
    <w:p w14:paraId="63D764C9" w14:textId="77777777" w:rsidR="007E202E" w:rsidRPr="004354DB" w:rsidRDefault="007E202E" w:rsidP="007E202E">
      <w:pPr>
        <w:rPr>
          <w:rFonts w:eastAsia="Calibri" w:cs="Arial"/>
          <w:b/>
          <w:i/>
          <w:sz w:val="18"/>
          <w:szCs w:val="18"/>
          <w:lang w:val="en-CA"/>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w:t>
      </w:r>
      <w:r>
        <w:rPr>
          <w:rFonts w:eastAsia="Calibri" w:cs="Arial"/>
          <w:sz w:val="18"/>
          <w:szCs w:val="18"/>
          <w:u w:val="single"/>
          <w:lang w:val="en-CA"/>
        </w:rPr>
        <w:t>69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Serious</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serious </w:t>
      </w:r>
      <w:r w:rsidRPr="004354DB">
        <w:rPr>
          <w:rFonts w:eastAsia="Calibri" w:cs="Arial"/>
          <w:sz w:val="18"/>
          <w:szCs w:val="18"/>
          <w:lang w:val="en-CA"/>
        </w:rPr>
        <w:t>risk of selection bias because randomization occurred before enrollment</w:t>
      </w:r>
      <w:r>
        <w:rPr>
          <w:rFonts w:eastAsia="Calibri" w:cs="Arial"/>
          <w:sz w:val="18"/>
          <w:szCs w:val="18"/>
          <w:lang w:val="en-CA"/>
        </w:rPr>
        <w:t xml:space="preserve"> (</w:t>
      </w:r>
      <w:r w:rsidRPr="00744965">
        <w:rPr>
          <w:rFonts w:eastAsia="Calibri" w:cs="Arial"/>
          <w:sz w:val="18"/>
          <w:szCs w:val="18"/>
          <w:lang w:val="en-CA"/>
        </w:rPr>
        <w:t>only 4.8%, 17.0% and 27.7% of participants</w:t>
      </w:r>
      <w:r>
        <w:rPr>
          <w:rFonts w:eastAsia="Calibri" w:cs="Arial"/>
          <w:sz w:val="18"/>
          <w:szCs w:val="18"/>
          <w:lang w:val="en-CA"/>
        </w:rPr>
        <w:t xml:space="preserve"> randomized</w:t>
      </w:r>
      <w:r w:rsidRPr="00744965">
        <w:rPr>
          <w:rFonts w:eastAsia="Calibri" w:cs="Arial"/>
          <w:sz w:val="18"/>
          <w:szCs w:val="18"/>
          <w:lang w:val="en-CA"/>
        </w:rPr>
        <w:t xml:space="preserve"> in each arm</w:t>
      </w:r>
      <w:r>
        <w:rPr>
          <w:rFonts w:eastAsia="Calibri" w:cs="Arial"/>
          <w:sz w:val="18"/>
          <w:szCs w:val="18"/>
          <w:lang w:val="en-CA"/>
        </w:rPr>
        <w:t xml:space="preserve"> attended)</w:t>
      </w:r>
      <w:r w:rsidRPr="004354DB">
        <w:rPr>
          <w:rFonts w:eastAsia="Calibri" w:cs="Arial"/>
          <w:sz w:val="18"/>
          <w:szCs w:val="18"/>
          <w:lang w:val="en-CA"/>
        </w:rPr>
        <w:t xml:space="preserve">, </w:t>
      </w:r>
      <w:r>
        <w:rPr>
          <w:rFonts w:eastAsia="Calibri" w:cs="Arial"/>
          <w:sz w:val="18"/>
          <w:szCs w:val="18"/>
          <w:lang w:val="en-CA"/>
        </w:rPr>
        <w:t>with evidence of imbalances in</w:t>
      </w:r>
      <w:r w:rsidRPr="004354DB">
        <w:rPr>
          <w:rFonts w:eastAsia="Calibri" w:cs="Arial"/>
          <w:sz w:val="18"/>
          <w:szCs w:val="18"/>
          <w:lang w:val="en-CA"/>
        </w:rPr>
        <w:t xml:space="preserve"> baseline characteristics across groups. </w:t>
      </w:r>
      <w:r w:rsidRPr="004354DB">
        <w:rPr>
          <w:rFonts w:eastAsia="Calibri" w:cs="Arial"/>
          <w:b/>
          <w:i/>
          <w:sz w:val="18"/>
          <w:szCs w:val="18"/>
          <w:lang w:val="en-CA"/>
        </w:rPr>
        <w:t>S</w:t>
      </w:r>
      <w:r>
        <w:rPr>
          <w:rFonts w:eastAsia="Calibri" w:cs="Arial"/>
          <w:b/>
          <w:i/>
          <w:sz w:val="18"/>
          <w:szCs w:val="18"/>
          <w:lang w:val="en-CA"/>
        </w:rPr>
        <w:t>ome</w:t>
      </w:r>
      <w:r w:rsidRPr="004354DB">
        <w:rPr>
          <w:rFonts w:eastAsia="Calibri" w:cs="Arial"/>
          <w:b/>
          <w:i/>
          <w:sz w:val="18"/>
          <w:szCs w:val="18"/>
          <w:lang w:val="en-CA"/>
        </w:rPr>
        <w:t xml:space="preserv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due to single study. </w:t>
      </w:r>
      <w:r w:rsidRPr="0066136E">
        <w:rPr>
          <w:rFonts w:eastAsia="Calibri" w:cs="Arial"/>
          <w:b/>
          <w:i/>
          <w:sz w:val="18"/>
          <w:szCs w:val="18"/>
          <w:lang w:val="en-CA"/>
        </w:rPr>
        <w:t>Very 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measure of incidence; the study included people</w:t>
      </w:r>
      <w:r w:rsidRPr="0066136E">
        <w:t xml:space="preserve"> </w:t>
      </w:r>
      <w:r w:rsidRPr="0066136E">
        <w:rPr>
          <w:rFonts w:eastAsia="Calibri" w:cs="Arial"/>
          <w:sz w:val="18"/>
          <w:szCs w:val="18"/>
          <w:lang w:val="en-CA"/>
        </w:rPr>
        <w:t>who had not attended screening for at</w:t>
      </w:r>
      <w:r>
        <w:rPr>
          <w:rFonts w:eastAsia="Calibri" w:cs="Arial"/>
          <w:sz w:val="18"/>
          <w:szCs w:val="18"/>
          <w:lang w:val="en-CA"/>
        </w:rPr>
        <w:t xml:space="preserve"> </w:t>
      </w:r>
      <w:r w:rsidRPr="0066136E">
        <w:rPr>
          <w:rFonts w:eastAsia="Calibri" w:cs="Arial"/>
          <w:sz w:val="18"/>
          <w:szCs w:val="18"/>
          <w:lang w:val="en-CA"/>
        </w:rPr>
        <w:t>least 10 years</w:t>
      </w:r>
      <w:r>
        <w:rPr>
          <w:rFonts w:eastAsia="Calibri" w:cs="Arial"/>
          <w:sz w:val="18"/>
          <w:szCs w:val="18"/>
          <w:lang w:val="en-CA"/>
        </w:rPr>
        <w:t>; concerns due to small sample in this age group (n=NR).</w:t>
      </w:r>
      <w:r w:rsidRPr="004354DB">
        <w:rPr>
          <w:rFonts w:eastAsia="Calibri" w:cs="Arial"/>
          <w:sz w:val="18"/>
          <w:szCs w:val="18"/>
          <w:lang w:val="en-CA"/>
        </w:rPr>
        <w:t xml:space="preserve"> </w:t>
      </w:r>
      <w:r>
        <w:rPr>
          <w:rFonts w:eastAsia="Calibri" w:cs="Arial"/>
          <w:b/>
          <w:i/>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lower limit of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indicates</w:t>
      </w:r>
      <w:r w:rsidRPr="004354DB">
        <w:rPr>
          <w:rFonts w:eastAsia="Times New Roman" w:cs="Arial"/>
          <w:color w:val="000000"/>
          <w:sz w:val="18"/>
          <w:szCs w:val="18"/>
          <w:lang w:val="en-CA"/>
        </w:rPr>
        <w:t xml:space="preserve"> little-to-no effect. </w:t>
      </w:r>
      <w:r w:rsidRPr="004354DB">
        <w:rPr>
          <w:rFonts w:eastAsia="Calibri" w:cs="Arial"/>
          <w:b/>
          <w:i/>
          <w:sz w:val="18"/>
          <w:szCs w:val="18"/>
          <w:lang w:val="en-CA"/>
        </w:rPr>
        <w:t>No other serious concerns.</w:t>
      </w:r>
    </w:p>
    <w:p w14:paraId="59D82601" w14:textId="77777777" w:rsidR="004010C1" w:rsidRDefault="004010C1" w:rsidP="004010C1">
      <w:pPr>
        <w:rPr>
          <w:rFonts w:eastAsia="Calibri" w:cs="Arial"/>
          <w:b/>
          <w:szCs w:val="20"/>
          <w:lang w:val="en-CA"/>
        </w:rPr>
      </w:pPr>
    </w:p>
    <w:p w14:paraId="5436D851" w14:textId="77777777" w:rsidR="004010C1" w:rsidRDefault="004010C1" w:rsidP="004010C1">
      <w:pPr>
        <w:rPr>
          <w:rFonts w:eastAsia="Calibri" w:cs="Arial"/>
          <w:b/>
          <w:szCs w:val="20"/>
          <w:lang w:val="en-CA"/>
        </w:rPr>
      </w:pPr>
    </w:p>
    <w:p w14:paraId="5715811A" w14:textId="73D88D2D" w:rsidR="004010C1" w:rsidRDefault="004010C1" w:rsidP="004010C1">
      <w:pPr>
        <w:rPr>
          <w:rFonts w:eastAsia="Calibri" w:cs="Arial"/>
          <w:b/>
          <w:szCs w:val="20"/>
          <w:lang w:val="en-CA"/>
        </w:rPr>
      </w:pPr>
    </w:p>
    <w:p w14:paraId="55ACDFCC" w14:textId="6412770A" w:rsidR="007E202E" w:rsidRDefault="007E202E" w:rsidP="004010C1">
      <w:pPr>
        <w:rPr>
          <w:rFonts w:eastAsia="Calibri" w:cs="Arial"/>
          <w:b/>
          <w:szCs w:val="20"/>
          <w:lang w:val="en-CA"/>
        </w:rPr>
      </w:pPr>
    </w:p>
    <w:p w14:paraId="336DA3FC" w14:textId="1038BCDD" w:rsidR="007E202E" w:rsidRDefault="007E202E" w:rsidP="004010C1">
      <w:pPr>
        <w:rPr>
          <w:rFonts w:eastAsia="Calibri" w:cs="Arial"/>
          <w:b/>
          <w:szCs w:val="20"/>
          <w:lang w:val="en-CA"/>
        </w:rPr>
      </w:pPr>
    </w:p>
    <w:p w14:paraId="6BB2143E" w14:textId="29BF83F0" w:rsidR="007E202E" w:rsidRDefault="007E202E" w:rsidP="004010C1">
      <w:pPr>
        <w:rPr>
          <w:rFonts w:eastAsia="Calibri" w:cs="Arial"/>
          <w:b/>
          <w:szCs w:val="20"/>
          <w:lang w:val="en-CA"/>
        </w:rPr>
      </w:pPr>
    </w:p>
    <w:p w14:paraId="333559F1" w14:textId="20C83E88" w:rsidR="007E202E" w:rsidRDefault="007E202E" w:rsidP="004010C1">
      <w:pPr>
        <w:rPr>
          <w:rFonts w:eastAsia="Calibri" w:cs="Arial"/>
          <w:b/>
          <w:szCs w:val="20"/>
          <w:lang w:val="en-CA"/>
        </w:rPr>
      </w:pPr>
    </w:p>
    <w:p w14:paraId="3D13A1ED" w14:textId="3537D59E" w:rsidR="007E202E" w:rsidRDefault="007E202E" w:rsidP="004010C1">
      <w:pPr>
        <w:rPr>
          <w:rFonts w:eastAsia="Calibri" w:cs="Arial"/>
          <w:b/>
          <w:szCs w:val="20"/>
          <w:lang w:val="en-CA"/>
        </w:rPr>
      </w:pPr>
    </w:p>
    <w:p w14:paraId="3A0AE40B" w14:textId="4EDB4513" w:rsidR="007E202E" w:rsidRDefault="007E202E" w:rsidP="004010C1">
      <w:pPr>
        <w:rPr>
          <w:rFonts w:eastAsia="Calibri" w:cs="Arial"/>
          <w:b/>
          <w:szCs w:val="20"/>
          <w:lang w:val="en-CA"/>
        </w:rPr>
      </w:pPr>
    </w:p>
    <w:p w14:paraId="4CF5C3E4" w14:textId="0B68E171" w:rsidR="007E202E" w:rsidRDefault="007E202E" w:rsidP="004010C1">
      <w:pPr>
        <w:rPr>
          <w:rFonts w:eastAsia="Calibri" w:cs="Arial"/>
          <w:b/>
          <w:szCs w:val="20"/>
          <w:lang w:val="en-CA"/>
        </w:rPr>
      </w:pPr>
    </w:p>
    <w:p w14:paraId="519D56D6" w14:textId="1C191EB8" w:rsidR="007E202E" w:rsidRDefault="007E202E" w:rsidP="004010C1">
      <w:pPr>
        <w:rPr>
          <w:rFonts w:eastAsia="Calibri" w:cs="Arial"/>
          <w:b/>
          <w:szCs w:val="20"/>
          <w:lang w:val="en-CA"/>
        </w:rPr>
      </w:pPr>
    </w:p>
    <w:p w14:paraId="0ABC3D8E" w14:textId="729239B7" w:rsidR="007E202E" w:rsidRDefault="007E202E" w:rsidP="004010C1">
      <w:pPr>
        <w:rPr>
          <w:rFonts w:eastAsia="Calibri" w:cs="Arial"/>
          <w:b/>
          <w:szCs w:val="20"/>
          <w:lang w:val="en-CA"/>
        </w:rPr>
      </w:pPr>
    </w:p>
    <w:p w14:paraId="6EBD061B" w14:textId="77777777" w:rsidR="007E202E" w:rsidRDefault="007E202E" w:rsidP="004010C1">
      <w:pPr>
        <w:rPr>
          <w:rFonts w:eastAsia="Calibri" w:cs="Arial"/>
          <w:b/>
          <w:szCs w:val="20"/>
          <w:lang w:val="en-CA"/>
        </w:rPr>
      </w:pPr>
    </w:p>
    <w:p w14:paraId="6F06AEF0" w14:textId="77777777" w:rsidR="004010C1" w:rsidRDefault="004010C1" w:rsidP="004010C1">
      <w:pPr>
        <w:rPr>
          <w:rFonts w:eastAsia="Calibri" w:cs="Arial"/>
          <w:b/>
          <w:szCs w:val="20"/>
          <w:lang w:val="en-CA"/>
        </w:rPr>
      </w:pPr>
    </w:p>
    <w:p w14:paraId="6E722DFD" w14:textId="77777777" w:rsidR="004010C1" w:rsidRPr="003B05C7" w:rsidRDefault="004010C1" w:rsidP="004010C1">
      <w:pPr>
        <w:rPr>
          <w:rFonts w:eastAsia="Calibri" w:cs="Arial"/>
          <w:b/>
          <w:szCs w:val="20"/>
          <w:lang w:val="en-CA"/>
        </w:rPr>
      </w:pPr>
    </w:p>
    <w:p w14:paraId="2D5B260B" w14:textId="7C2C2BC3" w:rsidR="004010C1" w:rsidRDefault="00653DB4" w:rsidP="004010C1">
      <w:pPr>
        <w:rPr>
          <w:rFonts w:eastAsia="Calibri" w:cs="Times New Roman"/>
        </w:rPr>
      </w:pPr>
      <w:r w:rsidRPr="00FC7BF5">
        <w:rPr>
          <w:noProof/>
        </w:rPr>
        <w:drawing>
          <wp:inline distT="0" distB="0" distL="0" distR="0" wp14:anchorId="39108012" wp14:editId="3BC49EED">
            <wp:extent cx="8596360" cy="1847850"/>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8625675" cy="1854152"/>
                    </a:xfrm>
                    <a:prstGeom prst="rect">
                      <a:avLst/>
                    </a:prstGeom>
                  </pic:spPr>
                </pic:pic>
              </a:graphicData>
            </a:graphic>
          </wp:inline>
        </w:drawing>
      </w:r>
    </w:p>
    <w:p w14:paraId="1CCF3376" w14:textId="663C1550" w:rsidR="004010C1" w:rsidRPr="003B05C7" w:rsidRDefault="004010C1" w:rsidP="004010C1">
      <w:pPr>
        <w:rPr>
          <w:rFonts w:eastAsia="Calibri" w:cs="Times New Roman"/>
        </w:rPr>
      </w:pPr>
      <w:r w:rsidRPr="003B05C7">
        <w:rPr>
          <w:rFonts w:eastAsia="Calibri" w:cs="Times New Roman"/>
        </w:rPr>
        <w:t xml:space="preserve">Forest Plot </w:t>
      </w:r>
      <w:r w:rsidR="001C0901">
        <w:rPr>
          <w:rFonts w:eastAsia="Calibri" w:cs="Times New Roman"/>
        </w:rPr>
        <w:t>6</w:t>
      </w:r>
      <w:r>
        <w:rPr>
          <w:rFonts w:eastAsia="Calibri" w:cs="Times New Roman"/>
        </w:rPr>
        <w:t>.2</w:t>
      </w:r>
      <w:r w:rsidR="001C0901">
        <w:rPr>
          <w:rFonts w:eastAsia="Calibri" w:cs="Times New Roman"/>
        </w:rPr>
        <w:t>b</w:t>
      </w:r>
      <w:r>
        <w:rPr>
          <w:rFonts w:eastAsia="Calibri" w:cs="Times New Roman"/>
        </w:rPr>
        <w:t>. Detection of CIN3+</w:t>
      </w:r>
    </w:p>
    <w:p w14:paraId="53F609F0" w14:textId="77777777" w:rsidR="004010C1" w:rsidRDefault="004010C1" w:rsidP="004010C1">
      <w:pPr>
        <w:rPr>
          <w:rFonts w:eastAsia="Calibri" w:cs="Times New Roman"/>
        </w:rPr>
      </w:pPr>
    </w:p>
    <w:p w14:paraId="20E80E63" w14:textId="77777777" w:rsidR="004010C1" w:rsidRDefault="004010C1" w:rsidP="004010C1">
      <w:pPr>
        <w:rPr>
          <w:rFonts w:eastAsia="Calibri" w:cs="Times New Roman"/>
        </w:rPr>
      </w:pPr>
    </w:p>
    <w:p w14:paraId="017CA969" w14:textId="77777777" w:rsidR="004010C1" w:rsidRDefault="004010C1" w:rsidP="004010C1">
      <w:pPr>
        <w:rPr>
          <w:rFonts w:eastAsia="Calibri" w:cs="Times New Roman"/>
        </w:rPr>
      </w:pPr>
    </w:p>
    <w:p w14:paraId="267BD286" w14:textId="77777777" w:rsidR="004010C1" w:rsidRDefault="004010C1" w:rsidP="004010C1">
      <w:pPr>
        <w:rPr>
          <w:rFonts w:eastAsia="Calibri" w:cs="Times New Roman"/>
        </w:rPr>
      </w:pPr>
    </w:p>
    <w:p w14:paraId="77482D0E" w14:textId="77777777" w:rsidR="004010C1" w:rsidRDefault="004010C1" w:rsidP="004010C1">
      <w:pPr>
        <w:rPr>
          <w:rFonts w:eastAsia="Calibri" w:cs="Times New Roman"/>
        </w:rPr>
      </w:pPr>
    </w:p>
    <w:p w14:paraId="26F55747" w14:textId="77777777" w:rsidR="004010C1" w:rsidRDefault="004010C1" w:rsidP="004010C1">
      <w:pPr>
        <w:rPr>
          <w:rFonts w:eastAsia="Calibri" w:cs="Times New Roman"/>
        </w:rPr>
      </w:pPr>
    </w:p>
    <w:p w14:paraId="2D22114A" w14:textId="64A037E9" w:rsidR="004010C1" w:rsidRDefault="004010C1" w:rsidP="004010C1">
      <w:pPr>
        <w:rPr>
          <w:rFonts w:eastAsia="Calibri" w:cs="Times New Roman"/>
        </w:rPr>
      </w:pPr>
    </w:p>
    <w:p w14:paraId="718DDA74" w14:textId="6A029B29" w:rsidR="007E202E" w:rsidRDefault="007E202E" w:rsidP="004010C1">
      <w:pPr>
        <w:rPr>
          <w:rFonts w:eastAsia="Calibri" w:cs="Times New Roman"/>
        </w:rPr>
      </w:pPr>
    </w:p>
    <w:p w14:paraId="01075A07" w14:textId="121561C3" w:rsidR="007E202E" w:rsidRDefault="007E202E" w:rsidP="004010C1">
      <w:pPr>
        <w:rPr>
          <w:rFonts w:eastAsia="Calibri" w:cs="Times New Roman"/>
        </w:rPr>
      </w:pPr>
    </w:p>
    <w:p w14:paraId="5954378D" w14:textId="0EE40D08" w:rsidR="007E202E" w:rsidRDefault="007E202E" w:rsidP="004010C1">
      <w:pPr>
        <w:rPr>
          <w:rFonts w:eastAsia="Calibri" w:cs="Times New Roman"/>
        </w:rPr>
      </w:pPr>
    </w:p>
    <w:p w14:paraId="5DD49DCF" w14:textId="40B6E6FD" w:rsidR="007E202E" w:rsidRDefault="007E202E" w:rsidP="004010C1">
      <w:pPr>
        <w:rPr>
          <w:rFonts w:eastAsia="Calibri" w:cs="Times New Roman"/>
        </w:rPr>
      </w:pPr>
    </w:p>
    <w:p w14:paraId="43C85B1E" w14:textId="785C5441" w:rsidR="007E202E" w:rsidRDefault="007E202E" w:rsidP="004010C1">
      <w:pPr>
        <w:rPr>
          <w:rFonts w:eastAsia="Calibri" w:cs="Times New Roman"/>
        </w:rPr>
      </w:pPr>
    </w:p>
    <w:p w14:paraId="091930F6" w14:textId="2677FDD9" w:rsidR="007E202E" w:rsidRDefault="007E202E" w:rsidP="004010C1">
      <w:pPr>
        <w:rPr>
          <w:rFonts w:eastAsia="Calibri" w:cs="Times New Roman"/>
        </w:rPr>
      </w:pPr>
    </w:p>
    <w:p w14:paraId="64523550" w14:textId="40D422D7" w:rsidR="007E202E" w:rsidRDefault="007E202E" w:rsidP="004010C1">
      <w:pPr>
        <w:rPr>
          <w:rFonts w:eastAsia="Calibri" w:cs="Times New Roman"/>
        </w:rPr>
      </w:pPr>
    </w:p>
    <w:p w14:paraId="254977B6" w14:textId="77777777" w:rsidR="007E202E" w:rsidRDefault="007E202E" w:rsidP="004010C1">
      <w:pPr>
        <w:rPr>
          <w:rFonts w:eastAsia="Calibri" w:cs="Times New Roman"/>
        </w:rPr>
      </w:pPr>
    </w:p>
    <w:p w14:paraId="0EFE1D33" w14:textId="77777777" w:rsidR="004010C1" w:rsidRDefault="004010C1" w:rsidP="004010C1">
      <w:pPr>
        <w:rPr>
          <w:rFonts w:eastAsia="Calibri" w:cs="Times New Roman"/>
        </w:rPr>
      </w:pPr>
    </w:p>
    <w:p w14:paraId="63D16D41" w14:textId="6F48EF2D" w:rsidR="004010C1" w:rsidRPr="003B05C7" w:rsidRDefault="004010C1" w:rsidP="004010C1">
      <w:pPr>
        <w:rPr>
          <w:rFonts w:eastAsia="Calibri" w:cs="Times New Roman"/>
        </w:rPr>
      </w:pPr>
      <w:r w:rsidRPr="003B05C7">
        <w:rPr>
          <w:rFonts w:eastAsia="Calibri" w:cs="Times New Roman"/>
        </w:rPr>
        <w:t xml:space="preserve">Evidence Set </w:t>
      </w:r>
      <w:r w:rsidR="001C0901">
        <w:rPr>
          <w:rFonts w:eastAsia="Calibri" w:cs="Times New Roman"/>
        </w:rPr>
        <w:t>6</w:t>
      </w:r>
      <w:r>
        <w:rPr>
          <w:rFonts w:eastAsia="Calibri" w:cs="Times New Roman"/>
        </w:rPr>
        <w:t>.3</w:t>
      </w:r>
      <w:r w:rsidR="001C0901">
        <w:rPr>
          <w:rFonts w:eastAsia="Calibri" w:cs="Times New Roman"/>
        </w:rPr>
        <w:t>b</w:t>
      </w:r>
      <w:r>
        <w:rPr>
          <w:rFonts w:eastAsia="Calibri" w:cs="Times New Roman"/>
        </w:rPr>
        <w:t xml:space="preserve">. </w:t>
      </w:r>
      <w:r w:rsidRPr="003B05C7">
        <w:rPr>
          <w:rFonts w:eastAsia="Calibri" w:cs="Times New Roman"/>
        </w:rPr>
        <w:t xml:space="preserve">Detection of </w:t>
      </w:r>
      <w:r>
        <w:rPr>
          <w:rFonts w:eastAsia="Calibri" w:cs="Times New Roman"/>
        </w:rPr>
        <w:t xml:space="preserve">invasive cervical cancer </w:t>
      </w:r>
    </w:p>
    <w:p w14:paraId="745937CB" w14:textId="77777777" w:rsidR="004010C1" w:rsidRPr="003B05C7" w:rsidRDefault="004010C1" w:rsidP="004010C1">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w:t>
      </w:r>
      <w:r>
        <w:rPr>
          <w:rFonts w:eastAsia="Calibri" w:cs="Arial"/>
          <w:szCs w:val="20"/>
          <w:lang w:val="en-CA"/>
        </w:rPr>
        <w:t>Aasbo 2022</w:t>
      </w:r>
      <w:r w:rsidRPr="003B05C7">
        <w:rPr>
          <w:rFonts w:eastAsia="Calibri" w:cs="Arial"/>
          <w:szCs w:val="20"/>
          <w:lang w:val="en-CA"/>
        </w:rPr>
        <w:t xml:space="preserve"> </w:t>
      </w:r>
      <w:r>
        <w:rPr>
          <w:rFonts w:eastAsia="Calibri" w:cs="Arial"/>
          <w:szCs w:val="20"/>
          <w:lang w:val="en-CA"/>
        </w:rPr>
        <w:t>(Norwegian HPV self-sampling)</w:t>
      </w:r>
    </w:p>
    <w:p w14:paraId="1DBE5724" w14:textId="0B9A64CA" w:rsidR="004010C1" w:rsidRPr="003B05C7" w:rsidRDefault="004010C1" w:rsidP="004010C1">
      <w:pPr>
        <w:rPr>
          <w:rFonts w:eastAsia="Calibri" w:cs="Times New Roman"/>
        </w:rPr>
      </w:pPr>
      <w:r w:rsidRPr="003B05C7">
        <w:rPr>
          <w:rFonts w:eastAsia="Calibri" w:cs="Times New Roman"/>
        </w:rPr>
        <w:t xml:space="preserve">GRADE Summary of Findings Table </w:t>
      </w:r>
      <w:r w:rsidR="001C0901">
        <w:rPr>
          <w:rFonts w:eastAsia="Calibri" w:cs="Times New Roman"/>
        </w:rPr>
        <w:t>6</w:t>
      </w:r>
      <w:r>
        <w:rPr>
          <w:rFonts w:eastAsia="Calibri" w:cs="Times New Roman"/>
        </w:rPr>
        <w:t>.3</w:t>
      </w:r>
      <w:r w:rsidR="001C0901">
        <w:rPr>
          <w:rFonts w:eastAsia="Calibri" w:cs="Times New Roman"/>
        </w:rPr>
        <w:t>b</w:t>
      </w:r>
      <w:r>
        <w:rPr>
          <w:rFonts w:eastAsia="Calibri" w:cs="Times New Roman"/>
        </w:rPr>
        <w:t xml:space="preserve">. </w:t>
      </w:r>
      <w:r w:rsidRPr="003B05C7">
        <w:rPr>
          <w:rFonts w:eastAsia="Calibri" w:cs="Times New Roman"/>
        </w:rPr>
        <w:t xml:space="preserve">Detection of </w:t>
      </w:r>
      <w:r>
        <w:rPr>
          <w:rFonts w:eastAsia="Calibri" w:cs="Times New Roman"/>
        </w:rPr>
        <w:t xml:space="preserve">invasive cervical cancer </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010C1" w:rsidRPr="003B05C7" w14:paraId="7330FB46" w14:textId="77777777" w:rsidTr="00DF373C">
        <w:trPr>
          <w:tblHeader/>
        </w:trPr>
        <w:tc>
          <w:tcPr>
            <w:tcW w:w="1795" w:type="dxa"/>
            <w:gridSpan w:val="2"/>
            <w:vMerge w:val="restart"/>
            <w:shd w:val="clear" w:color="auto" w:fill="D5DCE4"/>
          </w:tcPr>
          <w:p w14:paraId="2A21C53D"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Outcome</w:t>
            </w:r>
          </w:p>
          <w:p w14:paraId="6C9881BC" w14:textId="77777777" w:rsidR="004010C1" w:rsidRPr="003B05C7" w:rsidRDefault="004010C1" w:rsidP="00DF373C">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sz w:val="18"/>
                <w:szCs w:val="18"/>
                <w:vertAlign w:val="superscript"/>
                <w:lang w:val="en-CA"/>
              </w:rPr>
              <w:t>a</w:t>
            </w:r>
          </w:p>
          <w:p w14:paraId="31B5FB90"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2D809D4E" w14:textId="1DDBF933" w:rsidR="004010C1" w:rsidRPr="003B05C7" w:rsidRDefault="000E39E8" w:rsidP="00DF373C">
            <w:pPr>
              <w:rPr>
                <w:rFonts w:eastAsia="Calibri" w:cs="Arial"/>
                <w:b/>
                <w:sz w:val="18"/>
                <w:szCs w:val="18"/>
                <w:lang w:val="en-CA"/>
              </w:rPr>
            </w:pPr>
            <w:r>
              <w:rPr>
                <w:rFonts w:eastAsia="Calibri" w:cs="Arial"/>
                <w:b/>
                <w:sz w:val="18"/>
                <w:szCs w:val="18"/>
                <w:lang w:val="en-CA"/>
              </w:rPr>
              <w:t xml:space="preserve">Relative </w:t>
            </w:r>
            <w:r w:rsidR="004010C1" w:rsidRPr="003B05C7">
              <w:rPr>
                <w:rFonts w:eastAsia="Calibri" w:cs="Arial"/>
                <w:b/>
                <w:sz w:val="18"/>
                <w:szCs w:val="18"/>
                <w:lang w:val="en-CA"/>
              </w:rPr>
              <w:t xml:space="preserve">effects, </w:t>
            </w:r>
            <w:r>
              <w:rPr>
                <w:rFonts w:eastAsia="Calibri" w:cs="Arial"/>
                <w:b/>
                <w:sz w:val="18"/>
                <w:szCs w:val="18"/>
                <w:lang w:val="en-CA"/>
              </w:rPr>
              <w:t>Peto OR and RR</w:t>
            </w:r>
            <w:r w:rsidR="004010C1" w:rsidRPr="003B05C7">
              <w:rPr>
                <w:rFonts w:eastAsia="Calibri" w:cs="Arial"/>
                <w:b/>
                <w:sz w:val="18"/>
                <w:szCs w:val="18"/>
                <w:lang w:val="en-CA"/>
              </w:rPr>
              <w:t xml:space="preserve"> (95 % CI)</w:t>
            </w:r>
          </w:p>
        </w:tc>
        <w:tc>
          <w:tcPr>
            <w:tcW w:w="5343" w:type="dxa"/>
            <w:gridSpan w:val="3"/>
            <w:shd w:val="clear" w:color="auto" w:fill="D5DCE4"/>
          </w:tcPr>
          <w:p w14:paraId="3A1F7295"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637B8F46" w14:textId="77777777" w:rsidR="004010C1" w:rsidRPr="003B05C7" w:rsidRDefault="004010C1" w:rsidP="00DF373C">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sz w:val="18"/>
                <w:szCs w:val="18"/>
                <w:vertAlign w:val="superscript"/>
                <w:lang w:val="en-CA"/>
              </w:rPr>
              <w:t>b</w:t>
            </w:r>
          </w:p>
        </w:tc>
        <w:tc>
          <w:tcPr>
            <w:tcW w:w="3415" w:type="dxa"/>
            <w:vMerge w:val="restart"/>
            <w:shd w:val="clear" w:color="auto" w:fill="D5DCE4"/>
          </w:tcPr>
          <w:p w14:paraId="163465C5"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What happens?</w:t>
            </w:r>
          </w:p>
        </w:tc>
      </w:tr>
      <w:tr w:rsidR="004010C1" w:rsidRPr="003B05C7" w14:paraId="3B90B2D8" w14:textId="77777777" w:rsidTr="00DF373C">
        <w:trPr>
          <w:tblHeader/>
        </w:trPr>
        <w:tc>
          <w:tcPr>
            <w:tcW w:w="1795" w:type="dxa"/>
            <w:gridSpan w:val="2"/>
            <w:vMerge/>
          </w:tcPr>
          <w:p w14:paraId="39249BEC" w14:textId="77777777" w:rsidR="004010C1" w:rsidRPr="003B05C7" w:rsidRDefault="004010C1" w:rsidP="00DF373C">
            <w:pPr>
              <w:rPr>
                <w:rFonts w:eastAsia="Calibri" w:cs="Arial"/>
                <w:b/>
                <w:sz w:val="18"/>
                <w:szCs w:val="18"/>
                <w:lang w:val="en-CA"/>
              </w:rPr>
            </w:pPr>
          </w:p>
        </w:tc>
        <w:tc>
          <w:tcPr>
            <w:tcW w:w="1767" w:type="dxa"/>
            <w:vMerge/>
          </w:tcPr>
          <w:p w14:paraId="4C7E915D" w14:textId="77777777" w:rsidR="004010C1" w:rsidRPr="003B05C7" w:rsidRDefault="004010C1" w:rsidP="00DF373C">
            <w:pPr>
              <w:rPr>
                <w:rFonts w:eastAsia="Calibri" w:cs="Arial"/>
                <w:b/>
                <w:sz w:val="18"/>
                <w:szCs w:val="18"/>
                <w:lang w:val="en-CA"/>
              </w:rPr>
            </w:pPr>
          </w:p>
        </w:tc>
        <w:tc>
          <w:tcPr>
            <w:tcW w:w="1781" w:type="dxa"/>
            <w:shd w:val="clear" w:color="auto" w:fill="D5DCE4"/>
          </w:tcPr>
          <w:p w14:paraId="2E9B7474"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 xml:space="preserve">With </w:t>
            </w:r>
            <w:r>
              <w:rPr>
                <w:rFonts w:eastAsia="Calibri" w:cs="Arial"/>
                <w:b/>
                <w:sz w:val="18"/>
                <w:szCs w:val="18"/>
                <w:lang w:val="en-CA"/>
              </w:rPr>
              <w:t>hrHPV</w:t>
            </w:r>
            <w:r w:rsidRPr="003B05C7">
              <w:rPr>
                <w:rFonts w:eastAsia="Calibri" w:cs="Arial"/>
                <w:b/>
                <w:sz w:val="18"/>
                <w:szCs w:val="18"/>
                <w:lang w:val="en-CA"/>
              </w:rPr>
              <w:t xml:space="preserve"> </w:t>
            </w:r>
            <w:r>
              <w:rPr>
                <w:rFonts w:eastAsia="Calibri" w:cs="Arial"/>
                <w:b/>
                <w:sz w:val="18"/>
                <w:szCs w:val="18"/>
                <w:lang w:val="en-CA"/>
              </w:rPr>
              <w:t xml:space="preserve">clinician </w:t>
            </w:r>
            <w:r w:rsidRPr="003B05C7">
              <w:rPr>
                <w:rFonts w:eastAsia="Calibri" w:cs="Arial"/>
                <w:b/>
                <w:sz w:val="18"/>
                <w:szCs w:val="18"/>
                <w:lang w:val="en-CA"/>
              </w:rPr>
              <w:t>screening</w:t>
            </w:r>
            <w:r>
              <w:rPr>
                <w:rFonts w:eastAsia="Calibri" w:cs="Arial"/>
                <w:b/>
                <w:sz w:val="18"/>
                <w:szCs w:val="18"/>
                <w:lang w:val="en-CA"/>
              </w:rPr>
              <w:t xml:space="preserve"> </w:t>
            </w:r>
            <w:r w:rsidRPr="003B05C7">
              <w:rPr>
                <w:rFonts w:eastAsia="Calibri" w:cs="Arial"/>
                <w:b/>
                <w:sz w:val="18"/>
                <w:szCs w:val="18"/>
                <w:lang w:val="en-CA"/>
              </w:rPr>
              <w:t>+ cytology triage</w:t>
            </w:r>
          </w:p>
        </w:tc>
        <w:tc>
          <w:tcPr>
            <w:tcW w:w="1781" w:type="dxa"/>
            <w:shd w:val="clear" w:color="auto" w:fill="D5DCE4"/>
          </w:tcPr>
          <w:p w14:paraId="1CCF4D8D"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With hrHPV s</w:t>
            </w:r>
            <w:r>
              <w:rPr>
                <w:rFonts w:eastAsia="Calibri" w:cs="Arial"/>
                <w:b/>
                <w:sz w:val="18"/>
                <w:szCs w:val="18"/>
                <w:lang w:val="en-CA"/>
              </w:rPr>
              <w:t>elf-sampling</w:t>
            </w:r>
            <w:r w:rsidRPr="003B05C7">
              <w:rPr>
                <w:rFonts w:eastAsia="Calibri" w:cs="Arial"/>
                <w:b/>
                <w:sz w:val="18"/>
                <w:szCs w:val="18"/>
                <w:lang w:val="en-CA"/>
              </w:rPr>
              <w:t xml:space="preserve"> + cytology triage</w:t>
            </w:r>
          </w:p>
        </w:tc>
        <w:tc>
          <w:tcPr>
            <w:tcW w:w="1781" w:type="dxa"/>
            <w:shd w:val="clear" w:color="auto" w:fill="D5DCE4"/>
          </w:tcPr>
          <w:p w14:paraId="57DED1AB"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1A1E76D9" w14:textId="77777777" w:rsidR="004010C1" w:rsidRPr="003B05C7" w:rsidRDefault="004010C1" w:rsidP="00DF373C">
            <w:pPr>
              <w:rPr>
                <w:rFonts w:eastAsia="Calibri" w:cs="Arial"/>
                <w:b/>
                <w:sz w:val="18"/>
                <w:szCs w:val="18"/>
                <w:lang w:val="en-CA"/>
              </w:rPr>
            </w:pPr>
          </w:p>
        </w:tc>
        <w:tc>
          <w:tcPr>
            <w:tcW w:w="3415" w:type="dxa"/>
            <w:vMerge/>
          </w:tcPr>
          <w:p w14:paraId="1DC221A0" w14:textId="77777777" w:rsidR="004010C1" w:rsidRPr="003B05C7" w:rsidRDefault="004010C1" w:rsidP="00DF373C">
            <w:pPr>
              <w:rPr>
                <w:rFonts w:eastAsia="Calibri" w:cs="Arial"/>
                <w:b/>
                <w:sz w:val="18"/>
                <w:szCs w:val="18"/>
                <w:lang w:val="en-CA"/>
              </w:rPr>
            </w:pPr>
          </w:p>
        </w:tc>
      </w:tr>
      <w:tr w:rsidR="004010C1" w:rsidRPr="003B05C7" w14:paraId="1585B1C4" w14:textId="77777777" w:rsidTr="00DF373C">
        <w:tc>
          <w:tcPr>
            <w:tcW w:w="14390" w:type="dxa"/>
            <w:gridSpan w:val="8"/>
            <w:shd w:val="clear" w:color="auto" w:fill="F2F2F2"/>
            <w:vAlign w:val="center"/>
          </w:tcPr>
          <w:p w14:paraId="3929D964" w14:textId="62FC5937" w:rsidR="004010C1" w:rsidRPr="003B05C7" w:rsidRDefault="004010C1" w:rsidP="00DF373C">
            <w:pPr>
              <w:rPr>
                <w:rFonts w:eastAsia="Calibri" w:cs="Arial"/>
                <w:b/>
                <w:sz w:val="18"/>
                <w:szCs w:val="18"/>
                <w:lang w:val="en-CA"/>
              </w:rPr>
            </w:pPr>
            <w:r w:rsidRPr="003B05C7">
              <w:rPr>
                <w:rFonts w:eastAsia="Calibri" w:cs="Arial"/>
                <w:b/>
                <w:sz w:val="18"/>
                <w:szCs w:val="18"/>
              </w:rPr>
              <w:t xml:space="preserve">People with a cervix aged </w:t>
            </w:r>
            <w:r>
              <w:rPr>
                <w:rFonts w:eastAsia="Calibri" w:cs="Arial"/>
                <w:b/>
                <w:sz w:val="18"/>
                <w:szCs w:val="18"/>
              </w:rPr>
              <w:t>3</w:t>
            </w:r>
            <w:r w:rsidR="00521BA3">
              <w:rPr>
                <w:rFonts w:eastAsia="Calibri" w:cs="Arial"/>
                <w:b/>
                <w:sz w:val="18"/>
                <w:szCs w:val="18"/>
              </w:rPr>
              <w:t>0</w:t>
            </w:r>
            <w:r w:rsidRPr="003B05C7">
              <w:rPr>
                <w:rFonts w:eastAsia="Calibri" w:cs="Arial"/>
                <w:b/>
                <w:sz w:val="18"/>
                <w:szCs w:val="18"/>
              </w:rPr>
              <w:t xml:space="preserve"> to 6</w:t>
            </w:r>
            <w:r>
              <w:rPr>
                <w:rFonts w:eastAsia="Calibri" w:cs="Arial"/>
                <w:b/>
                <w:sz w:val="18"/>
                <w:szCs w:val="18"/>
              </w:rPr>
              <w:t>9</w:t>
            </w:r>
            <w:r w:rsidRPr="003B05C7">
              <w:rPr>
                <w:rFonts w:eastAsia="Calibri" w:cs="Arial"/>
                <w:b/>
                <w:sz w:val="18"/>
                <w:szCs w:val="18"/>
              </w:rPr>
              <w:t xml:space="preserve"> years (</w:t>
            </w:r>
            <w:r>
              <w:rPr>
                <w:rFonts w:eastAsia="Calibri" w:cs="Arial"/>
                <w:b/>
                <w:sz w:val="18"/>
                <w:szCs w:val="18"/>
              </w:rPr>
              <w:t>Aasbo 2022 (Norwegian HPV self-sampling);</w:t>
            </w:r>
            <w:r w:rsidRPr="003B05C7">
              <w:rPr>
                <w:rFonts w:eastAsia="Calibri" w:cs="Arial"/>
                <w:b/>
                <w:sz w:val="18"/>
                <w:szCs w:val="18"/>
              </w:rPr>
              <w:t xml:space="preserve"> acceptors of screening)</w:t>
            </w:r>
          </w:p>
        </w:tc>
      </w:tr>
      <w:tr w:rsidR="004010C1" w:rsidRPr="003B05C7" w14:paraId="617CAA2B" w14:textId="77777777" w:rsidTr="00DF373C">
        <w:trPr>
          <w:trHeight w:val="1246"/>
        </w:trPr>
        <w:tc>
          <w:tcPr>
            <w:tcW w:w="1781" w:type="dxa"/>
          </w:tcPr>
          <w:p w14:paraId="450156EA" w14:textId="77777777" w:rsidR="004010C1" w:rsidRPr="003B05C7" w:rsidRDefault="004010C1" w:rsidP="00DF373C">
            <w:pPr>
              <w:rPr>
                <w:rFonts w:eastAsia="Calibri" w:cs="Arial"/>
                <w:sz w:val="18"/>
                <w:szCs w:val="18"/>
                <w:lang w:val="en-CA"/>
              </w:rPr>
            </w:pPr>
            <w:r>
              <w:rPr>
                <w:rFonts w:eastAsia="Calibri" w:cs="Arial"/>
                <w:sz w:val="18"/>
                <w:szCs w:val="18"/>
                <w:lang w:val="en-CA"/>
              </w:rPr>
              <w:t>Detection of ICC</w:t>
            </w:r>
          </w:p>
          <w:p w14:paraId="5F701703" w14:textId="77777777" w:rsidR="004010C1" w:rsidRPr="003B05C7" w:rsidRDefault="004010C1" w:rsidP="00DF373C">
            <w:pPr>
              <w:rPr>
                <w:rFonts w:eastAsia="Calibri" w:cs="Arial"/>
                <w:sz w:val="18"/>
                <w:szCs w:val="18"/>
                <w:lang w:val="en-CA"/>
              </w:rPr>
            </w:pPr>
          </w:p>
          <w:p w14:paraId="6A2FBD48" w14:textId="77777777" w:rsidR="004010C1" w:rsidRPr="003B05C7" w:rsidRDefault="004010C1" w:rsidP="00DF373C">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447D6246" w14:textId="77777777" w:rsidR="004010C1" w:rsidRPr="003B05C7" w:rsidRDefault="004010C1" w:rsidP="00DF373C">
            <w:pPr>
              <w:rPr>
                <w:rFonts w:eastAsia="Calibri" w:cs="Arial"/>
                <w:sz w:val="18"/>
                <w:szCs w:val="18"/>
                <w:lang w:val="en-CA"/>
              </w:rPr>
            </w:pPr>
          </w:p>
          <w:p w14:paraId="192FFF95" w14:textId="77777777" w:rsidR="004010C1" w:rsidRPr="003B05C7" w:rsidRDefault="004010C1" w:rsidP="00DF373C">
            <w:pPr>
              <w:rPr>
                <w:rFonts w:eastAsia="Calibri" w:cs="Arial"/>
                <w:sz w:val="18"/>
                <w:szCs w:val="18"/>
                <w:lang w:val="en-CA"/>
              </w:rPr>
            </w:pPr>
            <w:r>
              <w:rPr>
                <w:rFonts w:eastAsia="Calibri" w:cs="Arial"/>
                <w:sz w:val="18"/>
                <w:szCs w:val="18"/>
                <w:lang w:val="en-CA"/>
              </w:rPr>
              <w:t>933</w:t>
            </w:r>
            <w:r w:rsidRPr="003B05C7">
              <w:rPr>
                <w:rFonts w:eastAsia="Calibri" w:cs="Arial"/>
                <w:sz w:val="18"/>
                <w:szCs w:val="18"/>
                <w:lang w:val="en-CA"/>
              </w:rPr>
              <w:t xml:space="preserve"> (1 RCT)</w:t>
            </w:r>
          </w:p>
        </w:tc>
        <w:tc>
          <w:tcPr>
            <w:tcW w:w="1781" w:type="dxa"/>
            <w:gridSpan w:val="2"/>
          </w:tcPr>
          <w:p w14:paraId="1D17AB95" w14:textId="4A3E8A4C" w:rsidR="004010C1" w:rsidRDefault="000E39E8" w:rsidP="00DF373C">
            <w:pPr>
              <w:rPr>
                <w:rFonts w:eastAsia="Calibri" w:cs="Arial"/>
                <w:sz w:val="18"/>
                <w:szCs w:val="18"/>
                <w:lang w:val="en-CA"/>
              </w:rPr>
            </w:pPr>
            <w:r>
              <w:rPr>
                <w:rFonts w:eastAsia="Calibri" w:cs="Arial"/>
                <w:sz w:val="18"/>
                <w:szCs w:val="18"/>
                <w:lang w:val="en-CA"/>
              </w:rPr>
              <w:t>Peto OR: 3.06 (0.41 to 22.90)</w:t>
            </w:r>
          </w:p>
          <w:p w14:paraId="131FF2ED" w14:textId="77777777" w:rsidR="000E39E8" w:rsidRDefault="000E39E8" w:rsidP="00DF373C">
            <w:pPr>
              <w:rPr>
                <w:rFonts w:eastAsia="Calibri" w:cs="Arial"/>
                <w:sz w:val="18"/>
                <w:szCs w:val="18"/>
                <w:lang w:val="en-CA"/>
              </w:rPr>
            </w:pPr>
          </w:p>
          <w:p w14:paraId="616CBD09" w14:textId="3F9174E7" w:rsidR="000E39E8" w:rsidRPr="001A4FDD" w:rsidRDefault="000E39E8" w:rsidP="00DF373C">
            <w:pPr>
              <w:rPr>
                <w:rFonts w:eastAsia="Calibri" w:cs="Arial"/>
                <w:sz w:val="18"/>
                <w:szCs w:val="18"/>
                <w:lang w:val="en-CA"/>
              </w:rPr>
            </w:pPr>
            <w:r>
              <w:rPr>
                <w:rFonts w:eastAsia="Calibri" w:cs="Arial"/>
                <w:sz w:val="18"/>
                <w:szCs w:val="18"/>
                <w:lang w:val="en-CA"/>
              </w:rPr>
              <w:t>RR: 3.06 (0.41 to 22.90)</w:t>
            </w:r>
          </w:p>
        </w:tc>
        <w:tc>
          <w:tcPr>
            <w:tcW w:w="1781" w:type="dxa"/>
            <w:shd w:val="clear" w:color="auto" w:fill="auto"/>
          </w:tcPr>
          <w:p w14:paraId="239CEE2B" w14:textId="77777777" w:rsidR="004010C1" w:rsidRPr="003B05C7" w:rsidRDefault="004010C1" w:rsidP="00DF373C">
            <w:pPr>
              <w:rPr>
                <w:rFonts w:eastAsia="Calibri" w:cs="Arial"/>
                <w:sz w:val="18"/>
                <w:szCs w:val="18"/>
                <w:lang w:val="en-CA"/>
              </w:rPr>
            </w:pPr>
            <w:r>
              <w:rPr>
                <w:rFonts w:eastAsia="Calibri" w:cs="Arial"/>
                <w:sz w:val="18"/>
                <w:szCs w:val="18"/>
                <w:lang w:val="en-CA"/>
              </w:rPr>
              <w:t>0.0</w:t>
            </w:r>
            <w:r w:rsidRPr="003B05C7">
              <w:rPr>
                <w:rFonts w:eastAsia="Calibri" w:cs="Arial"/>
                <w:sz w:val="18"/>
                <w:szCs w:val="18"/>
                <w:lang w:val="en-CA"/>
              </w:rPr>
              <w:t xml:space="preserve"> per 10,000</w:t>
            </w:r>
          </w:p>
        </w:tc>
        <w:tc>
          <w:tcPr>
            <w:tcW w:w="1781" w:type="dxa"/>
            <w:shd w:val="clear" w:color="auto" w:fill="auto"/>
          </w:tcPr>
          <w:p w14:paraId="5669B0AD" w14:textId="0AA03A7C" w:rsidR="004010C1" w:rsidRPr="003B05C7" w:rsidRDefault="004612C0" w:rsidP="00DF373C">
            <w:pPr>
              <w:rPr>
                <w:rFonts w:eastAsia="Calibri" w:cs="Arial"/>
                <w:sz w:val="18"/>
                <w:szCs w:val="18"/>
                <w:lang w:val="en-CA"/>
              </w:rPr>
            </w:pPr>
            <w:r>
              <w:rPr>
                <w:rFonts w:eastAsia="Calibri" w:cs="Arial"/>
                <w:sz w:val="18"/>
                <w:szCs w:val="18"/>
                <w:lang w:val="en-CA"/>
              </w:rPr>
              <w:t>0.0 per 10,000</w:t>
            </w:r>
          </w:p>
        </w:tc>
        <w:tc>
          <w:tcPr>
            <w:tcW w:w="1781" w:type="dxa"/>
            <w:shd w:val="clear" w:color="auto" w:fill="auto"/>
          </w:tcPr>
          <w:p w14:paraId="2FABBA82" w14:textId="703FC218" w:rsidR="004010C1" w:rsidRPr="003B05C7" w:rsidRDefault="004612C0" w:rsidP="00DF373C">
            <w:pPr>
              <w:rPr>
                <w:rFonts w:eastAsia="Calibri" w:cs="Arial"/>
                <w:sz w:val="18"/>
                <w:szCs w:val="18"/>
                <w:lang w:val="en-CA"/>
              </w:rPr>
            </w:pPr>
            <w:r>
              <w:rPr>
                <w:rFonts w:eastAsia="Calibri" w:cs="Arial"/>
                <w:sz w:val="18"/>
                <w:szCs w:val="18"/>
                <w:lang w:val="en-CA"/>
              </w:rPr>
              <w:t>No difference</w:t>
            </w:r>
          </w:p>
        </w:tc>
        <w:tc>
          <w:tcPr>
            <w:tcW w:w="2070" w:type="dxa"/>
          </w:tcPr>
          <w:p w14:paraId="2A376B9E" w14:textId="5020533F" w:rsidR="007E202E" w:rsidRDefault="007E202E" w:rsidP="00DF373C">
            <w:pPr>
              <w:rPr>
                <w:rFonts w:eastAsia="Times New Roman" w:cs="Arial"/>
                <w:sz w:val="18"/>
                <w:szCs w:val="18"/>
              </w:rPr>
            </w:pPr>
            <w:r>
              <w:rPr>
                <w:rFonts w:eastAsia="Times New Roman" w:cs="Arial"/>
                <w:sz w:val="18"/>
                <w:szCs w:val="18"/>
              </w:rPr>
              <w:t xml:space="preserve">25-29 yrs: </w:t>
            </w:r>
          </w:p>
          <w:p w14:paraId="1469A733" w14:textId="6204BD3C" w:rsidR="007E202E" w:rsidRPr="003B05C7" w:rsidRDefault="007E202E" w:rsidP="007E202E">
            <w:pPr>
              <w:rPr>
                <w:rFonts w:eastAsia="Times New Roman" w:cs="Arial"/>
                <w:sz w:val="18"/>
                <w:szCs w:val="18"/>
                <w:vertAlign w:val="superscript"/>
              </w:rPr>
            </w:pPr>
            <w:r>
              <w:rPr>
                <w:rFonts w:eastAsia="Times New Roman" w:cs="Arial"/>
                <w:sz w:val="18"/>
                <w:szCs w:val="18"/>
              </w:rPr>
              <w:t xml:space="preserve">VERY </w:t>
            </w:r>
            <w:r w:rsidRPr="00AD7693">
              <w:rPr>
                <w:rFonts w:eastAsia="Times New Roman" w:cs="Arial"/>
                <w:sz w:val="18"/>
                <w:szCs w:val="18"/>
              </w:rPr>
              <w:t>LOW</w:t>
            </w:r>
          </w:p>
          <w:p w14:paraId="3440069A" w14:textId="77777777" w:rsidR="007E202E" w:rsidRPr="003B05C7" w:rsidRDefault="007E202E" w:rsidP="007E202E">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03267CF8" w14:textId="0E41806A" w:rsidR="007E202E" w:rsidRDefault="007E202E" w:rsidP="00DF373C">
            <w:pPr>
              <w:rPr>
                <w:rFonts w:eastAsia="Times New Roman" w:cs="Arial"/>
                <w:sz w:val="18"/>
                <w:szCs w:val="18"/>
              </w:rPr>
            </w:pPr>
            <w:r>
              <w:rPr>
                <w:rFonts w:eastAsia="Times New Roman" w:cs="Arial"/>
                <w:sz w:val="18"/>
                <w:szCs w:val="18"/>
              </w:rPr>
              <w:t>NR</w:t>
            </w:r>
          </w:p>
          <w:p w14:paraId="44D92702" w14:textId="77777777" w:rsidR="007E202E" w:rsidRDefault="007E202E" w:rsidP="00DF373C">
            <w:pPr>
              <w:rPr>
                <w:rFonts w:eastAsia="Times New Roman" w:cs="Arial"/>
                <w:sz w:val="18"/>
                <w:szCs w:val="18"/>
              </w:rPr>
            </w:pPr>
          </w:p>
          <w:p w14:paraId="3CCCA5AA" w14:textId="2B2851DC" w:rsidR="007E202E" w:rsidRDefault="007E202E" w:rsidP="00DF373C">
            <w:pPr>
              <w:rPr>
                <w:rFonts w:eastAsia="Times New Roman" w:cs="Arial"/>
                <w:sz w:val="18"/>
                <w:szCs w:val="18"/>
              </w:rPr>
            </w:pPr>
            <w:r>
              <w:rPr>
                <w:rFonts w:eastAsia="Times New Roman" w:cs="Arial"/>
                <w:sz w:val="18"/>
                <w:szCs w:val="18"/>
              </w:rPr>
              <w:t>30-59 yrs:</w:t>
            </w:r>
          </w:p>
          <w:p w14:paraId="6A1EE903" w14:textId="3BB2289B" w:rsidR="004010C1" w:rsidRPr="003B05C7" w:rsidRDefault="004010C1" w:rsidP="00DF373C">
            <w:pPr>
              <w:rPr>
                <w:rFonts w:eastAsia="Times New Roman" w:cs="Arial"/>
                <w:sz w:val="18"/>
                <w:szCs w:val="18"/>
                <w:vertAlign w:val="superscript"/>
              </w:rPr>
            </w:pPr>
            <w:r>
              <w:rPr>
                <w:rFonts w:eastAsia="Times New Roman" w:cs="Arial"/>
                <w:sz w:val="18"/>
                <w:szCs w:val="18"/>
              </w:rPr>
              <w:t xml:space="preserve">VERY </w:t>
            </w:r>
            <w:r w:rsidRPr="00AD7693">
              <w:rPr>
                <w:rFonts w:eastAsia="Times New Roman" w:cs="Arial"/>
                <w:sz w:val="18"/>
                <w:szCs w:val="18"/>
              </w:rPr>
              <w:t>LOW</w:t>
            </w:r>
            <w:r>
              <w:rPr>
                <w:rFonts w:eastAsia="Times New Roman" w:cs="Arial"/>
                <w:sz w:val="18"/>
                <w:szCs w:val="18"/>
                <w:vertAlign w:val="superscript"/>
              </w:rPr>
              <w:t>c</w:t>
            </w:r>
          </w:p>
          <w:p w14:paraId="3EDE057C" w14:textId="77777777" w:rsidR="004010C1" w:rsidRPr="003B05C7" w:rsidRDefault="004010C1" w:rsidP="00DF373C">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7439A092" w14:textId="05F76CE6" w:rsidR="004010C1" w:rsidRDefault="004010C1" w:rsidP="00DF373C">
            <w:pPr>
              <w:rPr>
                <w:rFonts w:eastAsia="Times New Roman" w:cs="Arial"/>
                <w:kern w:val="24"/>
                <w:sz w:val="18"/>
                <w:szCs w:val="18"/>
                <w:lang w:eastAsia="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3B05C7">
              <w:rPr>
                <w:rFonts w:eastAsia="Times New Roman" w:cs="Arial"/>
                <w:kern w:val="24"/>
                <w:sz w:val="18"/>
                <w:szCs w:val="18"/>
                <w:lang w:eastAsia="en-CA"/>
              </w:rPr>
              <w:t>lack of evidence of consistency</w:t>
            </w:r>
            <w:r w:rsidR="007E202E">
              <w:rPr>
                <w:rFonts w:eastAsia="Times New Roman" w:cs="Arial"/>
                <w:kern w:val="24"/>
                <w:sz w:val="18"/>
                <w:szCs w:val="18"/>
                <w:lang w:eastAsia="en-CA"/>
              </w:rPr>
              <w:t xml:space="preserve">, </w:t>
            </w:r>
            <w:r w:rsidR="0066136E">
              <w:rPr>
                <w:rFonts w:eastAsia="Times New Roman" w:cs="Arial"/>
                <w:kern w:val="24"/>
                <w:sz w:val="18"/>
                <w:szCs w:val="18"/>
                <w:lang w:eastAsia="en-CA"/>
              </w:rPr>
              <w:t xml:space="preserve">(very serious) </w:t>
            </w:r>
            <w:r>
              <w:rPr>
                <w:rFonts w:eastAsia="Times New Roman" w:cs="Arial"/>
                <w:kern w:val="24"/>
                <w:sz w:val="18"/>
                <w:szCs w:val="18"/>
                <w:lang w:eastAsia="en-CA"/>
              </w:rPr>
              <w:t>indirectness</w:t>
            </w:r>
            <w:r w:rsidR="007E202E">
              <w:rPr>
                <w:rFonts w:eastAsia="Times New Roman" w:cs="Arial"/>
                <w:kern w:val="24"/>
                <w:sz w:val="18"/>
                <w:szCs w:val="18"/>
                <w:lang w:eastAsia="en-CA"/>
              </w:rPr>
              <w:t>, and imprecision</w:t>
            </w:r>
          </w:p>
          <w:p w14:paraId="4FB78295" w14:textId="77777777" w:rsidR="007E202E" w:rsidRDefault="007E202E" w:rsidP="00DF373C">
            <w:pPr>
              <w:rPr>
                <w:rFonts w:eastAsia="Calibri" w:cs="Arial"/>
                <w:b/>
                <w:sz w:val="18"/>
                <w:szCs w:val="18"/>
                <w:lang w:val="en-CA"/>
              </w:rPr>
            </w:pPr>
          </w:p>
          <w:p w14:paraId="0B87961B" w14:textId="77777777" w:rsidR="007E202E" w:rsidRDefault="007E202E" w:rsidP="00DF373C">
            <w:pPr>
              <w:rPr>
                <w:rFonts w:eastAsia="Calibri" w:cs="Arial"/>
                <w:sz w:val="18"/>
                <w:szCs w:val="18"/>
                <w:lang w:val="en-CA"/>
              </w:rPr>
            </w:pPr>
            <w:r w:rsidRPr="00783FAF">
              <w:rPr>
                <w:rFonts w:eastAsia="Calibri" w:cs="Arial"/>
                <w:sz w:val="18"/>
                <w:szCs w:val="18"/>
                <w:lang w:val="en-CA"/>
              </w:rPr>
              <w:t>60-69 yrs:</w:t>
            </w:r>
          </w:p>
          <w:p w14:paraId="6B964380" w14:textId="1D8E534F" w:rsidR="007E202E" w:rsidRPr="003B05C7" w:rsidRDefault="007E202E" w:rsidP="007E202E">
            <w:pPr>
              <w:rPr>
                <w:rFonts w:eastAsia="Times New Roman" w:cs="Arial"/>
                <w:sz w:val="18"/>
                <w:szCs w:val="18"/>
                <w:vertAlign w:val="superscript"/>
              </w:rPr>
            </w:pPr>
            <w:r>
              <w:rPr>
                <w:rFonts w:eastAsia="Times New Roman" w:cs="Arial"/>
                <w:sz w:val="18"/>
                <w:szCs w:val="18"/>
              </w:rPr>
              <w:t xml:space="preserve">VERY </w:t>
            </w:r>
            <w:r w:rsidRPr="00AD7693">
              <w:rPr>
                <w:rFonts w:eastAsia="Times New Roman" w:cs="Arial"/>
                <w:sz w:val="18"/>
                <w:szCs w:val="18"/>
              </w:rPr>
              <w:t>LOW</w:t>
            </w:r>
            <w:r>
              <w:rPr>
                <w:rFonts w:eastAsia="Times New Roman" w:cs="Arial"/>
                <w:sz w:val="18"/>
                <w:szCs w:val="18"/>
                <w:vertAlign w:val="superscript"/>
              </w:rPr>
              <w:t>d</w:t>
            </w:r>
          </w:p>
          <w:p w14:paraId="7EA88074" w14:textId="77777777" w:rsidR="007E202E" w:rsidRPr="003B05C7" w:rsidRDefault="007E202E" w:rsidP="007E202E">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66854760" w14:textId="33DEC8C4" w:rsidR="007E202E" w:rsidRPr="00783FAF" w:rsidRDefault="007E202E" w:rsidP="00DF373C">
            <w:pPr>
              <w:rPr>
                <w:rFonts w:eastAsia="Calibri" w:cs="Arial"/>
                <w:sz w:val="18"/>
                <w:szCs w:val="18"/>
                <w:lang w:val="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3B05C7">
              <w:rPr>
                <w:rFonts w:eastAsia="Times New Roman" w:cs="Arial"/>
                <w:kern w:val="24"/>
                <w:sz w:val="18"/>
                <w:szCs w:val="18"/>
                <w:lang w:eastAsia="en-CA"/>
              </w:rPr>
              <w:t>lack of evidence of consistency</w:t>
            </w:r>
            <w:r>
              <w:rPr>
                <w:rFonts w:eastAsia="Times New Roman" w:cs="Arial"/>
                <w:kern w:val="24"/>
                <w:sz w:val="18"/>
                <w:szCs w:val="18"/>
                <w:lang w:eastAsia="en-CA"/>
              </w:rPr>
              <w:t>, (very serious) indirectness</w:t>
            </w:r>
          </w:p>
        </w:tc>
        <w:tc>
          <w:tcPr>
            <w:tcW w:w="3415" w:type="dxa"/>
          </w:tcPr>
          <w:p w14:paraId="22102C35" w14:textId="45FD8926" w:rsidR="004010C1" w:rsidRPr="003B05C7" w:rsidRDefault="004010C1" w:rsidP="00DF373C">
            <w:pPr>
              <w:rPr>
                <w:rFonts w:eastAsia="Calibri" w:cs="Arial"/>
                <w:b/>
                <w:sz w:val="18"/>
                <w:szCs w:val="18"/>
                <w:lang w:val="en-CA"/>
              </w:rPr>
            </w:pPr>
            <w:r w:rsidRPr="004354DB">
              <w:rPr>
                <w:rFonts w:eastAsia="Calibri" w:cs="Arial"/>
                <w:sz w:val="18"/>
                <w:szCs w:val="18"/>
                <w:lang w:val="en-CA"/>
              </w:rPr>
              <w:t xml:space="preserve">Among screened people with a cervix aged </w:t>
            </w:r>
            <w:r w:rsidR="007E202E">
              <w:rPr>
                <w:rFonts w:eastAsia="Calibri" w:cs="Arial"/>
                <w:sz w:val="18"/>
                <w:szCs w:val="18"/>
                <w:lang w:val="en-CA"/>
              </w:rPr>
              <w:t>25</w:t>
            </w:r>
            <w:r w:rsidRPr="004354DB">
              <w:rPr>
                <w:rFonts w:eastAsia="Calibri" w:cs="Arial"/>
                <w:sz w:val="18"/>
                <w:szCs w:val="18"/>
                <w:lang w:val="en-CA"/>
              </w:rPr>
              <w:t xml:space="preserve"> to </w:t>
            </w:r>
            <w:r>
              <w:rPr>
                <w:rFonts w:eastAsia="Calibri" w:cs="Arial"/>
                <w:sz w:val="18"/>
                <w:szCs w:val="18"/>
                <w:lang w:val="en-CA"/>
              </w:rPr>
              <w:t>6</w:t>
            </w:r>
            <w:r w:rsidRPr="004354DB">
              <w:rPr>
                <w:rFonts w:eastAsia="Calibri" w:cs="Arial"/>
                <w:sz w:val="18"/>
                <w:szCs w:val="18"/>
                <w:lang w:val="en-CA"/>
              </w:rPr>
              <w:t xml:space="preserve">9 years, we are </w:t>
            </w:r>
            <w:r w:rsidRPr="004354DB">
              <w:rPr>
                <w:rFonts w:eastAsia="Calibri" w:cs="Arial"/>
                <w:b/>
                <w:sz w:val="18"/>
                <w:szCs w:val="18"/>
                <w:lang w:val="en-CA"/>
              </w:rPr>
              <w:t>very uncertain</w:t>
            </w:r>
            <w:r w:rsidRPr="004354DB">
              <w:rPr>
                <w:rFonts w:eastAsia="Calibri" w:cs="Arial"/>
                <w:sz w:val="18"/>
                <w:szCs w:val="18"/>
                <w:lang w:val="en-CA"/>
              </w:rPr>
              <w:t xml:space="preserve"> about the effects on the</w:t>
            </w:r>
            <w:r w:rsidRPr="004354DB">
              <w:rPr>
                <w:rFonts w:eastAsia="Calibri" w:cs="Times New Roman"/>
              </w:rPr>
              <w:t xml:space="preserve"> </w:t>
            </w:r>
            <w:r w:rsidR="00912126">
              <w:rPr>
                <w:rFonts w:eastAsia="Calibri" w:cs="Arial"/>
                <w:sz w:val="18"/>
                <w:szCs w:val="18"/>
                <w:lang w:val="en-CA"/>
              </w:rPr>
              <w:t>detection</w:t>
            </w:r>
            <w:r w:rsidRPr="004354DB">
              <w:rPr>
                <w:rFonts w:eastAsia="Calibri" w:cs="Arial"/>
                <w:sz w:val="18"/>
                <w:szCs w:val="18"/>
                <w:lang w:val="en-CA"/>
              </w:rPr>
              <w:t xml:space="preserve"> of </w:t>
            </w:r>
            <w:r>
              <w:rPr>
                <w:rFonts w:eastAsia="Calibri" w:cs="Arial"/>
                <w:sz w:val="18"/>
                <w:szCs w:val="18"/>
                <w:lang w:val="en-CA"/>
              </w:rPr>
              <w:t>invasive cervical cancer</w:t>
            </w:r>
            <w:r w:rsidRPr="004354DB">
              <w:rPr>
                <w:rFonts w:eastAsia="Calibri" w:cs="Arial"/>
                <w:sz w:val="18"/>
                <w:szCs w:val="18"/>
                <w:lang w:val="en-CA"/>
              </w:rPr>
              <w:t xml:space="preserve"> </w:t>
            </w:r>
            <w:r>
              <w:rPr>
                <w:rFonts w:eastAsia="Calibri" w:cs="Arial"/>
                <w:sz w:val="18"/>
                <w:szCs w:val="18"/>
                <w:lang w:val="en-CA"/>
              </w:rPr>
              <w:t>for</w:t>
            </w:r>
            <w:r w:rsidRPr="004354DB">
              <w:rPr>
                <w:rFonts w:eastAsia="Calibri" w:cs="Arial"/>
                <w:sz w:val="18"/>
                <w:szCs w:val="18"/>
                <w:lang w:val="en-CA"/>
              </w:rPr>
              <w:t xml:space="preserve"> hrHPV </w:t>
            </w:r>
            <w:r>
              <w:rPr>
                <w:rFonts w:eastAsia="Calibri" w:cs="Arial"/>
                <w:sz w:val="18"/>
                <w:szCs w:val="18"/>
                <w:lang w:val="en-CA"/>
              </w:rPr>
              <w:t xml:space="preserve">self-sampling </w:t>
            </w:r>
            <w:r w:rsidRPr="004354DB">
              <w:rPr>
                <w:rFonts w:eastAsia="Calibri" w:cs="Arial"/>
                <w:sz w:val="18"/>
                <w:szCs w:val="18"/>
                <w:lang w:val="en-CA"/>
              </w:rPr>
              <w:t xml:space="preserve">with cytology triage compared with </w:t>
            </w:r>
            <w:r>
              <w:rPr>
                <w:rFonts w:eastAsia="Calibri" w:cs="Arial"/>
                <w:sz w:val="18"/>
                <w:szCs w:val="18"/>
                <w:lang w:val="en-CA"/>
              </w:rPr>
              <w:t>hrHPV clinician</w:t>
            </w:r>
            <w:r w:rsidRPr="004354DB">
              <w:rPr>
                <w:rFonts w:eastAsia="Calibri" w:cs="Arial"/>
                <w:sz w:val="18"/>
                <w:szCs w:val="18"/>
                <w:lang w:val="en-CA"/>
              </w:rPr>
              <w:t xml:space="preserve"> testing with </w:t>
            </w:r>
            <w:r>
              <w:rPr>
                <w:rFonts w:eastAsia="Calibri" w:cs="Arial"/>
                <w:sz w:val="18"/>
                <w:szCs w:val="18"/>
                <w:lang w:val="en-CA"/>
              </w:rPr>
              <w:t>cytology triage</w:t>
            </w:r>
            <w:r w:rsidR="00521BA3">
              <w:rPr>
                <w:rFonts w:eastAsia="Calibri" w:cs="Arial"/>
                <w:sz w:val="18"/>
                <w:szCs w:val="18"/>
                <w:lang w:val="en-CA"/>
              </w:rPr>
              <w:t>.</w:t>
            </w:r>
          </w:p>
        </w:tc>
      </w:tr>
    </w:tbl>
    <w:p w14:paraId="3F14CFC9" w14:textId="1C742531" w:rsidR="000E39E8" w:rsidRPr="009E300B" w:rsidRDefault="000E39E8" w:rsidP="000E39E8">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3C85ECEC" w14:textId="77777777" w:rsidR="004010C1" w:rsidRPr="009A6EB4" w:rsidRDefault="004010C1" w:rsidP="004010C1">
      <w:pPr>
        <w:rPr>
          <w:rFonts w:eastAsia="Calibri" w:cs="Arial"/>
          <w:sz w:val="18"/>
          <w:szCs w:val="18"/>
          <w:lang w:val="en-CA"/>
        </w:rPr>
      </w:pPr>
      <w:r w:rsidRPr="009A6EB4">
        <w:rPr>
          <w:rFonts w:eastAsia="Calibri" w:cs="Arial"/>
          <w:sz w:val="18"/>
          <w:szCs w:val="18"/>
          <w:vertAlign w:val="superscript"/>
          <w:lang w:val="en-CA"/>
        </w:rPr>
        <w:t>a</w:t>
      </w:r>
      <w:r w:rsidRPr="009A6EB4">
        <w:rPr>
          <w:rFonts w:eastAsia="Calibri" w:cs="Arial"/>
          <w:sz w:val="18"/>
          <w:szCs w:val="18"/>
          <w:lang w:val="en-CA"/>
        </w:rPr>
        <w:t xml:space="preserve">Acceptors of screening include participants who were randomized and accepted the offer to be screened. </w:t>
      </w:r>
    </w:p>
    <w:p w14:paraId="78DEF0CC" w14:textId="77777777" w:rsidR="004010C1" w:rsidRPr="009A6EB4" w:rsidRDefault="004010C1" w:rsidP="004010C1">
      <w:pPr>
        <w:rPr>
          <w:rFonts w:eastAsia="Calibri" w:cs="Arial"/>
          <w:sz w:val="18"/>
          <w:szCs w:val="18"/>
          <w:lang w:val="en-CA"/>
        </w:rPr>
      </w:pPr>
      <w:r w:rsidRPr="009A6EB4">
        <w:rPr>
          <w:rFonts w:eastAsia="Calibri" w:cs="Arial"/>
          <w:sz w:val="18"/>
          <w:szCs w:val="18"/>
          <w:vertAlign w:val="superscript"/>
          <w:lang w:val="en-CA"/>
        </w:rPr>
        <w:t>b</w:t>
      </w:r>
      <w:r w:rsidRPr="009A6EB4">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1BC8C4DD" w14:textId="77777777" w:rsidR="004010C1" w:rsidRDefault="004010C1" w:rsidP="004010C1">
      <w:pPr>
        <w:rPr>
          <w:rFonts w:eastAsia="Calibri" w:cs="Arial"/>
          <w:b/>
          <w:szCs w:val="20"/>
          <w:lang w:val="en-CA"/>
        </w:rPr>
      </w:pPr>
      <w:r>
        <w:rPr>
          <w:rFonts w:eastAsia="Calibri" w:cs="Arial"/>
          <w:b/>
          <w:szCs w:val="20"/>
          <w:lang w:val="en-CA"/>
        </w:rPr>
        <w:t>Explanations:</w:t>
      </w:r>
    </w:p>
    <w:p w14:paraId="0035046B" w14:textId="3E19F637" w:rsidR="004010C1" w:rsidRDefault="004010C1" w:rsidP="004010C1">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w:t>
      </w:r>
      <w:r w:rsidR="007E202E">
        <w:rPr>
          <w:rFonts w:eastAsia="Calibri" w:cs="Arial"/>
          <w:sz w:val="18"/>
          <w:szCs w:val="18"/>
          <w:u w:val="single"/>
          <w:lang w:val="en-CA"/>
        </w:rPr>
        <w:t>0</w:t>
      </w:r>
      <w:r w:rsidRPr="004354DB">
        <w:rPr>
          <w:rFonts w:eastAsia="Calibri" w:cs="Arial"/>
          <w:sz w:val="18"/>
          <w:szCs w:val="18"/>
          <w:u w:val="single"/>
          <w:lang w:val="en-CA"/>
        </w:rPr>
        <w:t xml:space="preserve"> to </w:t>
      </w:r>
      <w:r w:rsidR="007E202E">
        <w:rPr>
          <w:rFonts w:eastAsia="Calibri" w:cs="Arial"/>
          <w:sz w:val="18"/>
          <w:szCs w:val="18"/>
          <w:u w:val="single"/>
          <w:lang w:val="en-CA"/>
        </w:rPr>
        <w:t>5</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Serious</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serious </w:t>
      </w:r>
      <w:r w:rsidRPr="004354DB">
        <w:rPr>
          <w:rFonts w:eastAsia="Calibri" w:cs="Arial"/>
          <w:sz w:val="18"/>
          <w:szCs w:val="18"/>
          <w:lang w:val="en-CA"/>
        </w:rPr>
        <w:t>risk of selection bias because randomization occurred before enrollment</w:t>
      </w:r>
      <w:r>
        <w:rPr>
          <w:rFonts w:eastAsia="Calibri" w:cs="Arial"/>
          <w:sz w:val="18"/>
          <w:szCs w:val="18"/>
          <w:lang w:val="en-CA"/>
        </w:rPr>
        <w:t xml:space="preserve"> (</w:t>
      </w:r>
      <w:r w:rsidRPr="00744965">
        <w:rPr>
          <w:rFonts w:eastAsia="Calibri" w:cs="Arial"/>
          <w:sz w:val="18"/>
          <w:szCs w:val="18"/>
          <w:lang w:val="en-CA"/>
        </w:rPr>
        <w:t>only 4.8%, 17.0% and 27.7% of participants</w:t>
      </w:r>
      <w:r>
        <w:rPr>
          <w:rFonts w:eastAsia="Calibri" w:cs="Arial"/>
          <w:sz w:val="18"/>
          <w:szCs w:val="18"/>
          <w:lang w:val="en-CA"/>
        </w:rPr>
        <w:t xml:space="preserve"> randomized</w:t>
      </w:r>
      <w:r w:rsidRPr="00744965">
        <w:rPr>
          <w:rFonts w:eastAsia="Calibri" w:cs="Arial"/>
          <w:sz w:val="18"/>
          <w:szCs w:val="18"/>
          <w:lang w:val="en-CA"/>
        </w:rPr>
        <w:t xml:space="preserve"> in each arm</w:t>
      </w:r>
      <w:r>
        <w:rPr>
          <w:rFonts w:eastAsia="Calibri" w:cs="Arial"/>
          <w:sz w:val="18"/>
          <w:szCs w:val="18"/>
          <w:lang w:val="en-CA"/>
        </w:rPr>
        <w:t xml:space="preserve"> attended)</w:t>
      </w:r>
      <w:r w:rsidRPr="004354DB">
        <w:rPr>
          <w:rFonts w:eastAsia="Calibri" w:cs="Arial"/>
          <w:sz w:val="18"/>
          <w:szCs w:val="18"/>
          <w:lang w:val="en-CA"/>
        </w:rPr>
        <w:t xml:space="preserve">, </w:t>
      </w:r>
      <w:r>
        <w:rPr>
          <w:rFonts w:eastAsia="Calibri" w:cs="Arial"/>
          <w:sz w:val="18"/>
          <w:szCs w:val="18"/>
          <w:lang w:val="en-CA"/>
        </w:rPr>
        <w:t>with evidence of imbalances in</w:t>
      </w:r>
      <w:r w:rsidRPr="004354DB">
        <w:rPr>
          <w:rFonts w:eastAsia="Calibri" w:cs="Arial"/>
          <w:sz w:val="18"/>
          <w:szCs w:val="18"/>
          <w:lang w:val="en-CA"/>
        </w:rPr>
        <w:t xml:space="preserve"> baseline characteristics across groups. </w:t>
      </w:r>
      <w:r w:rsidR="007E202E">
        <w:rPr>
          <w:rFonts w:eastAsia="Calibri" w:cs="Arial"/>
          <w:b/>
          <w:i/>
          <w:sz w:val="18"/>
          <w:szCs w:val="18"/>
          <w:lang w:val="en-CA"/>
        </w:rPr>
        <w:t>Some</w:t>
      </w:r>
      <w:r w:rsidR="007E202E" w:rsidRPr="004354DB">
        <w:rPr>
          <w:rFonts w:eastAsia="Calibri" w:cs="Arial"/>
          <w:b/>
          <w:i/>
          <w:sz w:val="18"/>
          <w:szCs w:val="18"/>
          <w:lang w:val="en-CA"/>
        </w:rPr>
        <w:t xml:space="preserve"> </w:t>
      </w:r>
      <w:r w:rsidRPr="004354DB">
        <w:rPr>
          <w:rFonts w:eastAsia="Calibri" w:cs="Arial"/>
          <w:b/>
          <w:i/>
          <w:sz w:val="18"/>
          <w:szCs w:val="18"/>
          <w:lang w:val="en-CA"/>
        </w:rPr>
        <w:t>concerns about inconsistency</w:t>
      </w:r>
      <w:r w:rsidRPr="004354DB">
        <w:rPr>
          <w:rFonts w:eastAsia="Calibri" w:cs="Arial"/>
          <w:sz w:val="18"/>
          <w:szCs w:val="18"/>
          <w:lang w:val="en-CA"/>
        </w:rPr>
        <w:t>: lack of evidence of consistency</w:t>
      </w:r>
      <w:r w:rsidR="007E202E">
        <w:rPr>
          <w:rFonts w:eastAsia="Calibri" w:cs="Arial"/>
          <w:sz w:val="18"/>
          <w:szCs w:val="18"/>
          <w:lang w:val="en-CA"/>
        </w:rPr>
        <w:t xml:space="preserve"> due to single study. </w:t>
      </w:r>
      <w:r w:rsidR="0066136E">
        <w:rPr>
          <w:rFonts w:eastAsia="Calibri" w:cs="Arial"/>
          <w:b/>
          <w:i/>
          <w:sz w:val="18"/>
          <w:szCs w:val="18"/>
          <w:lang w:val="en-CA"/>
        </w:rPr>
        <w:t>Very 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 xml:space="preserve">detection is an indirect </w:t>
      </w:r>
      <w:r w:rsidR="00912126">
        <w:rPr>
          <w:rFonts w:eastAsia="Calibri" w:cs="Arial"/>
          <w:sz w:val="18"/>
          <w:szCs w:val="18"/>
          <w:lang w:val="en-CA"/>
        </w:rPr>
        <w:t>outcome</w:t>
      </w:r>
      <w:r w:rsidR="0066136E">
        <w:rPr>
          <w:rFonts w:eastAsia="Calibri" w:cs="Arial"/>
          <w:sz w:val="18"/>
          <w:szCs w:val="18"/>
          <w:lang w:val="en-CA"/>
        </w:rPr>
        <w:t>;</w:t>
      </w:r>
      <w:r w:rsidR="0066136E" w:rsidRPr="0066136E">
        <w:t xml:space="preserve"> </w:t>
      </w:r>
      <w:r w:rsidR="0066136E" w:rsidRPr="0066136E">
        <w:rPr>
          <w:rFonts w:eastAsia="Calibri" w:cs="Arial"/>
          <w:sz w:val="18"/>
          <w:szCs w:val="18"/>
          <w:lang w:val="en-CA"/>
        </w:rPr>
        <w:t>the study included people who had not attended screening for at least 10 years</w:t>
      </w:r>
      <w:r w:rsidRPr="004354DB">
        <w:rPr>
          <w:rFonts w:eastAsia="Calibri" w:cs="Arial"/>
          <w:sz w:val="18"/>
          <w:szCs w:val="18"/>
          <w:lang w:val="en-CA"/>
        </w:rPr>
        <w:t>.</w:t>
      </w:r>
      <w:r w:rsidR="007E202E">
        <w:rPr>
          <w:rFonts w:eastAsia="Calibri" w:cs="Arial"/>
          <w:b/>
          <w:i/>
          <w:sz w:val="18"/>
          <w:szCs w:val="18"/>
          <w:lang w:val="en-CA"/>
        </w:rPr>
        <w:t xml:space="preserve">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007E202E">
        <w:rPr>
          <w:rFonts w:eastAsia="Times New Roman" w:cs="Arial"/>
          <w:color w:val="000000"/>
          <w:sz w:val="18"/>
          <w:szCs w:val="18"/>
          <w:lang w:val="en-CA"/>
        </w:rPr>
        <w:t>concerns due to small sample</w:t>
      </w:r>
      <w:r w:rsidRPr="004354DB">
        <w:rPr>
          <w:rFonts w:eastAsia="Times New Roman" w:cs="Arial"/>
          <w:color w:val="000000"/>
          <w:sz w:val="18"/>
          <w:szCs w:val="18"/>
          <w:lang w:val="en-CA"/>
        </w:rPr>
        <w:t xml:space="preserve">. </w:t>
      </w:r>
      <w:r w:rsidRPr="004354DB">
        <w:rPr>
          <w:rFonts w:eastAsia="Calibri" w:cs="Arial"/>
          <w:b/>
          <w:i/>
          <w:sz w:val="18"/>
          <w:szCs w:val="18"/>
          <w:lang w:val="en-CA"/>
        </w:rPr>
        <w:t>No other serious concerns.</w:t>
      </w:r>
    </w:p>
    <w:p w14:paraId="2E97B6CC" w14:textId="5CE5F26E" w:rsidR="007E202E" w:rsidRPr="004354DB" w:rsidRDefault="007E202E" w:rsidP="007E202E">
      <w:pPr>
        <w:rPr>
          <w:rFonts w:eastAsia="Calibri" w:cs="Arial"/>
          <w:b/>
          <w:i/>
          <w:sz w:val="18"/>
          <w:szCs w:val="18"/>
          <w:lang w:val="en-CA"/>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w:t>
      </w:r>
      <w:r>
        <w:rPr>
          <w:rFonts w:eastAsia="Calibri" w:cs="Arial"/>
          <w:sz w:val="18"/>
          <w:szCs w:val="18"/>
          <w:u w:val="single"/>
          <w:lang w:val="en-CA"/>
        </w:rPr>
        <w:t>69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Serious</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serious </w:t>
      </w:r>
      <w:r w:rsidRPr="004354DB">
        <w:rPr>
          <w:rFonts w:eastAsia="Calibri" w:cs="Arial"/>
          <w:sz w:val="18"/>
          <w:szCs w:val="18"/>
          <w:lang w:val="en-CA"/>
        </w:rPr>
        <w:t>risk of selection bias because randomization occurred before enrollment</w:t>
      </w:r>
      <w:r>
        <w:rPr>
          <w:rFonts w:eastAsia="Calibri" w:cs="Arial"/>
          <w:sz w:val="18"/>
          <w:szCs w:val="18"/>
          <w:lang w:val="en-CA"/>
        </w:rPr>
        <w:t xml:space="preserve"> (</w:t>
      </w:r>
      <w:r w:rsidRPr="00744965">
        <w:rPr>
          <w:rFonts w:eastAsia="Calibri" w:cs="Arial"/>
          <w:sz w:val="18"/>
          <w:szCs w:val="18"/>
          <w:lang w:val="en-CA"/>
        </w:rPr>
        <w:t>only 4.8%, 17.0% and 27.7% of participants</w:t>
      </w:r>
      <w:r>
        <w:rPr>
          <w:rFonts w:eastAsia="Calibri" w:cs="Arial"/>
          <w:sz w:val="18"/>
          <w:szCs w:val="18"/>
          <w:lang w:val="en-CA"/>
        </w:rPr>
        <w:t xml:space="preserve"> randomized</w:t>
      </w:r>
      <w:r w:rsidRPr="00744965">
        <w:rPr>
          <w:rFonts w:eastAsia="Calibri" w:cs="Arial"/>
          <w:sz w:val="18"/>
          <w:szCs w:val="18"/>
          <w:lang w:val="en-CA"/>
        </w:rPr>
        <w:t xml:space="preserve"> in each arm</w:t>
      </w:r>
      <w:r>
        <w:rPr>
          <w:rFonts w:eastAsia="Calibri" w:cs="Arial"/>
          <w:sz w:val="18"/>
          <w:szCs w:val="18"/>
          <w:lang w:val="en-CA"/>
        </w:rPr>
        <w:t xml:space="preserve"> attended)</w:t>
      </w:r>
      <w:r w:rsidRPr="004354DB">
        <w:rPr>
          <w:rFonts w:eastAsia="Calibri" w:cs="Arial"/>
          <w:sz w:val="18"/>
          <w:szCs w:val="18"/>
          <w:lang w:val="en-CA"/>
        </w:rPr>
        <w:t xml:space="preserve">, </w:t>
      </w:r>
      <w:r>
        <w:rPr>
          <w:rFonts w:eastAsia="Calibri" w:cs="Arial"/>
          <w:sz w:val="18"/>
          <w:szCs w:val="18"/>
          <w:lang w:val="en-CA"/>
        </w:rPr>
        <w:t>with evidence of imbalances in</w:t>
      </w:r>
      <w:r w:rsidRPr="004354DB">
        <w:rPr>
          <w:rFonts w:eastAsia="Calibri" w:cs="Arial"/>
          <w:sz w:val="18"/>
          <w:szCs w:val="18"/>
          <w:lang w:val="en-CA"/>
        </w:rPr>
        <w:t xml:space="preserve"> baseline characteristics across groups. </w:t>
      </w:r>
      <w:r>
        <w:rPr>
          <w:rFonts w:eastAsia="Calibri" w:cs="Arial"/>
          <w:b/>
          <w:i/>
          <w:sz w:val="18"/>
          <w:szCs w:val="18"/>
          <w:lang w:val="en-CA"/>
        </w:rPr>
        <w:t>Some</w:t>
      </w:r>
      <w:r w:rsidRPr="004354DB">
        <w:rPr>
          <w:rFonts w:eastAsia="Calibri" w:cs="Arial"/>
          <w:b/>
          <w:i/>
          <w:sz w:val="18"/>
          <w:szCs w:val="18"/>
          <w:lang w:val="en-CA"/>
        </w:rPr>
        <w:t xml:space="preserv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due to single study. </w:t>
      </w:r>
      <w:r>
        <w:rPr>
          <w:rFonts w:eastAsia="Calibri" w:cs="Arial"/>
          <w:b/>
          <w:i/>
          <w:sz w:val="18"/>
          <w:szCs w:val="18"/>
          <w:lang w:val="en-CA"/>
        </w:rPr>
        <w:t>Very s</w:t>
      </w:r>
      <w:r w:rsidRPr="004354DB">
        <w:rPr>
          <w:rFonts w:eastAsia="Calibri" w:cs="Arial"/>
          <w:b/>
          <w:i/>
          <w:sz w:val="18"/>
          <w:szCs w:val="18"/>
          <w:lang w:val="en-CA"/>
        </w:rPr>
        <w:t>erious concerns about indirectness</w:t>
      </w:r>
      <w:r w:rsidRPr="004354DB">
        <w:rPr>
          <w:rFonts w:eastAsia="Calibri" w:cs="Arial"/>
          <w:i/>
          <w:sz w:val="18"/>
          <w:szCs w:val="18"/>
          <w:lang w:val="en-CA"/>
        </w:rPr>
        <w:t xml:space="preserve">: </w:t>
      </w:r>
      <w:r>
        <w:rPr>
          <w:rFonts w:eastAsia="Calibri" w:cs="Arial"/>
          <w:sz w:val="18"/>
          <w:szCs w:val="18"/>
          <w:lang w:val="en-CA"/>
        </w:rPr>
        <w:t>detection is an indirect outcome;</w:t>
      </w:r>
      <w:r w:rsidRPr="0066136E">
        <w:t xml:space="preserve"> </w:t>
      </w:r>
      <w:r w:rsidRPr="0066136E">
        <w:rPr>
          <w:rFonts w:eastAsia="Calibri" w:cs="Arial"/>
          <w:sz w:val="18"/>
          <w:szCs w:val="18"/>
          <w:lang w:val="en-CA"/>
        </w:rPr>
        <w:t>the study included people who had not attended screening for at least 10 years</w:t>
      </w:r>
      <w:r>
        <w:rPr>
          <w:rFonts w:eastAsia="Calibri" w:cs="Arial"/>
          <w:sz w:val="18"/>
          <w:szCs w:val="18"/>
          <w:lang w:val="en-CA"/>
        </w:rPr>
        <w:t>; concerns due to small sample in this age group (n=NR)</w:t>
      </w:r>
      <w:r w:rsidRPr="004354DB">
        <w:rPr>
          <w:rFonts w:eastAsia="Calibri" w:cs="Arial"/>
          <w:sz w:val="18"/>
          <w:szCs w:val="18"/>
          <w:lang w:val="en-CA"/>
        </w:rPr>
        <w:t>.</w:t>
      </w:r>
      <w:r>
        <w:rPr>
          <w:rFonts w:eastAsia="Calibri" w:cs="Arial"/>
          <w:b/>
          <w:i/>
          <w:sz w:val="18"/>
          <w:szCs w:val="18"/>
          <w:lang w:val="en-CA"/>
        </w:rPr>
        <w:t xml:space="preserve"> No 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color w:val="000000"/>
          <w:sz w:val="18"/>
          <w:szCs w:val="18"/>
          <w:lang w:val="en-CA"/>
        </w:rPr>
        <w:t>95% CI precise for little-to-no effect</w:t>
      </w:r>
      <w:r w:rsidRPr="004354DB">
        <w:rPr>
          <w:rFonts w:eastAsia="Times New Roman" w:cs="Arial"/>
          <w:color w:val="000000"/>
          <w:sz w:val="18"/>
          <w:szCs w:val="18"/>
          <w:lang w:val="en-CA"/>
        </w:rPr>
        <w:t xml:space="preserve">. </w:t>
      </w:r>
      <w:r w:rsidRPr="004354DB">
        <w:rPr>
          <w:rFonts w:eastAsia="Calibri" w:cs="Arial"/>
          <w:b/>
          <w:i/>
          <w:sz w:val="18"/>
          <w:szCs w:val="18"/>
          <w:lang w:val="en-CA"/>
        </w:rPr>
        <w:t>No other serious concerns.</w:t>
      </w:r>
    </w:p>
    <w:p w14:paraId="5BDC5437" w14:textId="77777777" w:rsidR="007E202E" w:rsidRPr="004354DB" w:rsidRDefault="007E202E" w:rsidP="004010C1">
      <w:pPr>
        <w:rPr>
          <w:rFonts w:eastAsia="Calibri" w:cs="Arial"/>
          <w:b/>
          <w:i/>
          <w:sz w:val="18"/>
          <w:szCs w:val="18"/>
          <w:lang w:val="en-CA"/>
        </w:rPr>
      </w:pPr>
    </w:p>
    <w:p w14:paraId="0CF71DD8" w14:textId="77777777" w:rsidR="004010C1" w:rsidRDefault="004010C1" w:rsidP="004010C1">
      <w:pPr>
        <w:rPr>
          <w:rFonts w:eastAsia="Calibri" w:cs="Times New Roman"/>
        </w:rPr>
      </w:pPr>
    </w:p>
    <w:p w14:paraId="7F4097F2" w14:textId="568640F1" w:rsidR="004010C1" w:rsidRDefault="004010C1" w:rsidP="004010C1">
      <w:pPr>
        <w:rPr>
          <w:rFonts w:eastAsia="Calibri" w:cs="Times New Roman"/>
        </w:rPr>
      </w:pPr>
    </w:p>
    <w:p w14:paraId="77763032" w14:textId="0C23D56B" w:rsidR="00456B01" w:rsidRDefault="00456B01" w:rsidP="004010C1">
      <w:pPr>
        <w:rPr>
          <w:rFonts w:eastAsia="Calibri" w:cs="Times New Roman"/>
        </w:rPr>
      </w:pPr>
    </w:p>
    <w:p w14:paraId="55BF2909" w14:textId="21961CD5" w:rsidR="00456B01" w:rsidRDefault="00456B01" w:rsidP="004010C1">
      <w:pPr>
        <w:rPr>
          <w:rFonts w:eastAsia="Calibri" w:cs="Times New Roman"/>
        </w:rPr>
      </w:pPr>
    </w:p>
    <w:p w14:paraId="16DCD3B3" w14:textId="30B235F9" w:rsidR="00456B01" w:rsidRDefault="00456B01" w:rsidP="004010C1">
      <w:pPr>
        <w:rPr>
          <w:rFonts w:eastAsia="Calibri" w:cs="Times New Roman"/>
        </w:rPr>
      </w:pPr>
    </w:p>
    <w:p w14:paraId="3FCD50EC" w14:textId="42A641CE" w:rsidR="00456B01" w:rsidRDefault="00456B01" w:rsidP="004010C1">
      <w:pPr>
        <w:rPr>
          <w:rFonts w:eastAsia="Calibri" w:cs="Times New Roman"/>
        </w:rPr>
      </w:pPr>
    </w:p>
    <w:p w14:paraId="7F374E07" w14:textId="07B96CB7" w:rsidR="00456B01" w:rsidRDefault="00456B01" w:rsidP="004010C1">
      <w:pPr>
        <w:rPr>
          <w:rFonts w:eastAsia="Calibri" w:cs="Times New Roman"/>
        </w:rPr>
      </w:pPr>
    </w:p>
    <w:p w14:paraId="6F8C59DB" w14:textId="76601B4B" w:rsidR="00456B01" w:rsidRDefault="00456B01" w:rsidP="004010C1">
      <w:pPr>
        <w:rPr>
          <w:rFonts w:eastAsia="Calibri" w:cs="Times New Roman"/>
        </w:rPr>
      </w:pPr>
    </w:p>
    <w:p w14:paraId="60040C72" w14:textId="165E6987" w:rsidR="00456B01" w:rsidRDefault="00456B01" w:rsidP="004010C1">
      <w:pPr>
        <w:rPr>
          <w:rFonts w:eastAsia="Calibri" w:cs="Times New Roman"/>
        </w:rPr>
      </w:pPr>
    </w:p>
    <w:p w14:paraId="3F031A0A" w14:textId="77777777" w:rsidR="00456B01" w:rsidRDefault="00456B01" w:rsidP="004010C1">
      <w:pPr>
        <w:rPr>
          <w:rFonts w:eastAsia="Calibri" w:cs="Times New Roman"/>
        </w:rPr>
      </w:pPr>
    </w:p>
    <w:p w14:paraId="6C121B22" w14:textId="77777777" w:rsidR="004010C1" w:rsidRDefault="004010C1" w:rsidP="004010C1">
      <w:pPr>
        <w:rPr>
          <w:rFonts w:eastAsia="Calibri" w:cs="Times New Roman"/>
        </w:rPr>
      </w:pPr>
    </w:p>
    <w:p w14:paraId="0DA7DE91" w14:textId="77777777" w:rsidR="004010C1" w:rsidRDefault="004010C1" w:rsidP="004010C1">
      <w:pPr>
        <w:rPr>
          <w:rFonts w:eastAsia="Calibri" w:cs="Times New Roman"/>
        </w:rPr>
      </w:pPr>
    </w:p>
    <w:p w14:paraId="7C1213D9" w14:textId="77777777" w:rsidR="004010C1" w:rsidRDefault="004010C1" w:rsidP="004010C1">
      <w:pPr>
        <w:rPr>
          <w:rFonts w:eastAsia="Calibri" w:cs="Times New Roman"/>
        </w:rPr>
      </w:pPr>
    </w:p>
    <w:p w14:paraId="5C906E5B" w14:textId="77777777" w:rsidR="004010C1" w:rsidRDefault="004010C1" w:rsidP="004010C1">
      <w:pPr>
        <w:rPr>
          <w:rFonts w:eastAsia="Calibri" w:cs="Times New Roman"/>
        </w:rPr>
      </w:pPr>
    </w:p>
    <w:p w14:paraId="2BE68315" w14:textId="4597C430" w:rsidR="004010C1" w:rsidRDefault="00653DB4" w:rsidP="004010C1">
      <w:pPr>
        <w:rPr>
          <w:rFonts w:eastAsia="Calibri" w:cs="Times New Roman"/>
        </w:rPr>
      </w:pPr>
      <w:r w:rsidRPr="00FC7BF5">
        <w:rPr>
          <w:noProof/>
        </w:rPr>
        <w:drawing>
          <wp:inline distT="0" distB="0" distL="0" distR="0" wp14:anchorId="5F8D4B2A" wp14:editId="7F163353">
            <wp:extent cx="8684982" cy="1866900"/>
            <wp:effectExtent l="0" t="0" r="1905" b="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8723896" cy="1875265"/>
                    </a:xfrm>
                    <a:prstGeom prst="rect">
                      <a:avLst/>
                    </a:prstGeom>
                  </pic:spPr>
                </pic:pic>
              </a:graphicData>
            </a:graphic>
          </wp:inline>
        </w:drawing>
      </w:r>
    </w:p>
    <w:p w14:paraId="453F974B" w14:textId="6A4E3216" w:rsidR="004010C1" w:rsidRDefault="004010C1" w:rsidP="004010C1">
      <w:pPr>
        <w:rPr>
          <w:rFonts w:eastAsia="Calibri" w:cs="Times New Roman"/>
        </w:rPr>
      </w:pPr>
      <w:r>
        <w:rPr>
          <w:rFonts w:eastAsia="Calibri" w:cs="Times New Roman"/>
        </w:rPr>
        <w:t xml:space="preserve">   Figure </w:t>
      </w:r>
      <w:r w:rsidR="001C0901">
        <w:rPr>
          <w:rFonts w:eastAsia="Calibri" w:cs="Times New Roman"/>
        </w:rPr>
        <w:t>6</w:t>
      </w:r>
      <w:r>
        <w:rPr>
          <w:rFonts w:eastAsia="Calibri" w:cs="Times New Roman"/>
        </w:rPr>
        <w:t>.3</w:t>
      </w:r>
      <w:r w:rsidR="001C0901">
        <w:rPr>
          <w:rFonts w:eastAsia="Calibri" w:cs="Times New Roman"/>
        </w:rPr>
        <w:t>b</w:t>
      </w:r>
      <w:r>
        <w:rPr>
          <w:rFonts w:eastAsia="Calibri" w:cs="Times New Roman"/>
        </w:rPr>
        <w:t xml:space="preserve">. Detection of </w:t>
      </w:r>
      <w:r w:rsidR="00653DB4">
        <w:rPr>
          <w:rFonts w:eastAsia="Calibri" w:cs="Times New Roman"/>
        </w:rPr>
        <w:t>invasive cervical cancer</w:t>
      </w:r>
    </w:p>
    <w:p w14:paraId="339BE9D8" w14:textId="77777777" w:rsidR="004010C1" w:rsidRDefault="004010C1" w:rsidP="004010C1">
      <w:pPr>
        <w:rPr>
          <w:rFonts w:eastAsia="Calibri" w:cs="Times New Roman"/>
        </w:rPr>
      </w:pPr>
    </w:p>
    <w:p w14:paraId="7F66D5E3" w14:textId="77777777" w:rsidR="004010C1" w:rsidRDefault="004010C1" w:rsidP="004010C1">
      <w:pPr>
        <w:rPr>
          <w:rFonts w:eastAsia="Calibri" w:cs="Times New Roman"/>
        </w:rPr>
      </w:pPr>
    </w:p>
    <w:p w14:paraId="27285E2D" w14:textId="77777777" w:rsidR="004010C1" w:rsidRDefault="004010C1" w:rsidP="004010C1">
      <w:pPr>
        <w:rPr>
          <w:rFonts w:eastAsia="Calibri" w:cs="Times New Roman"/>
        </w:rPr>
      </w:pPr>
    </w:p>
    <w:p w14:paraId="52B1AFCD" w14:textId="77777777" w:rsidR="004010C1" w:rsidRDefault="004010C1" w:rsidP="004010C1">
      <w:pPr>
        <w:rPr>
          <w:rFonts w:eastAsia="Calibri" w:cs="Times New Roman"/>
        </w:rPr>
      </w:pPr>
    </w:p>
    <w:p w14:paraId="05B221F2" w14:textId="77777777" w:rsidR="004010C1" w:rsidRDefault="004010C1" w:rsidP="004010C1">
      <w:pPr>
        <w:rPr>
          <w:rFonts w:eastAsia="Calibri" w:cs="Times New Roman"/>
        </w:rPr>
      </w:pPr>
    </w:p>
    <w:p w14:paraId="1DCCE58E" w14:textId="77777777" w:rsidR="004010C1" w:rsidRDefault="004010C1" w:rsidP="004010C1">
      <w:pPr>
        <w:rPr>
          <w:rFonts w:eastAsia="Calibri" w:cs="Times New Roman"/>
        </w:rPr>
      </w:pPr>
    </w:p>
    <w:p w14:paraId="588F4B9B" w14:textId="77777777" w:rsidR="004010C1" w:rsidRDefault="004010C1" w:rsidP="004010C1">
      <w:pPr>
        <w:rPr>
          <w:rFonts w:eastAsia="Calibri" w:cs="Times New Roman"/>
        </w:rPr>
      </w:pPr>
    </w:p>
    <w:p w14:paraId="0C545D0B" w14:textId="77777777" w:rsidR="004010C1" w:rsidRDefault="004010C1" w:rsidP="004010C1">
      <w:pPr>
        <w:rPr>
          <w:rFonts w:eastAsia="Calibri" w:cs="Times New Roman"/>
        </w:rPr>
      </w:pPr>
    </w:p>
    <w:p w14:paraId="1B821968" w14:textId="77777777" w:rsidR="004010C1" w:rsidRDefault="004010C1" w:rsidP="004010C1">
      <w:pPr>
        <w:rPr>
          <w:rFonts w:eastAsia="Calibri" w:cs="Times New Roman"/>
        </w:rPr>
      </w:pPr>
    </w:p>
    <w:p w14:paraId="69157D46" w14:textId="77777777" w:rsidR="004010C1" w:rsidRDefault="004010C1" w:rsidP="004010C1">
      <w:pPr>
        <w:rPr>
          <w:rFonts w:eastAsia="Calibri" w:cs="Times New Roman"/>
        </w:rPr>
      </w:pPr>
    </w:p>
    <w:p w14:paraId="7873E61B" w14:textId="77777777" w:rsidR="004010C1" w:rsidRDefault="004010C1" w:rsidP="004010C1">
      <w:pPr>
        <w:rPr>
          <w:rFonts w:eastAsia="Calibri" w:cs="Times New Roman"/>
        </w:rPr>
      </w:pPr>
    </w:p>
    <w:p w14:paraId="114F876F" w14:textId="77777777" w:rsidR="004010C1" w:rsidRDefault="004010C1" w:rsidP="004010C1">
      <w:pPr>
        <w:rPr>
          <w:rFonts w:eastAsia="Calibri" w:cs="Times New Roman"/>
        </w:rPr>
      </w:pPr>
    </w:p>
    <w:p w14:paraId="330B56E9" w14:textId="77777777" w:rsidR="004010C1" w:rsidRDefault="004010C1" w:rsidP="004010C1">
      <w:pPr>
        <w:rPr>
          <w:rFonts w:eastAsia="Calibri" w:cs="Times New Roman"/>
        </w:rPr>
      </w:pPr>
    </w:p>
    <w:p w14:paraId="5511FB37" w14:textId="77777777" w:rsidR="004010C1" w:rsidRDefault="004010C1" w:rsidP="004010C1">
      <w:pPr>
        <w:rPr>
          <w:rFonts w:eastAsia="Calibri" w:cs="Times New Roman"/>
        </w:rPr>
      </w:pPr>
    </w:p>
    <w:p w14:paraId="2DDF4D44" w14:textId="77777777" w:rsidR="004010C1" w:rsidRDefault="004010C1" w:rsidP="004010C1">
      <w:pPr>
        <w:rPr>
          <w:rFonts w:eastAsia="Calibri" w:cs="Times New Roman"/>
        </w:rPr>
      </w:pPr>
    </w:p>
    <w:p w14:paraId="7D969F23" w14:textId="77777777" w:rsidR="004010C1" w:rsidRDefault="004010C1" w:rsidP="004010C1">
      <w:pPr>
        <w:rPr>
          <w:rFonts w:eastAsia="Calibri" w:cs="Times New Roman"/>
        </w:rPr>
      </w:pPr>
    </w:p>
    <w:p w14:paraId="14293773" w14:textId="1A1D89A5" w:rsidR="004010C1" w:rsidRPr="003B05C7" w:rsidRDefault="004010C1" w:rsidP="004010C1">
      <w:pPr>
        <w:rPr>
          <w:rFonts w:eastAsia="Calibri" w:cs="Times New Roman"/>
        </w:rPr>
      </w:pPr>
      <w:r w:rsidRPr="003B05C7">
        <w:rPr>
          <w:rFonts w:eastAsia="Calibri" w:cs="Times New Roman"/>
        </w:rPr>
        <w:t xml:space="preserve">Evidence Set </w:t>
      </w:r>
      <w:r w:rsidR="001C0901">
        <w:rPr>
          <w:rFonts w:eastAsia="Calibri" w:cs="Times New Roman"/>
        </w:rPr>
        <w:t>6</w:t>
      </w:r>
      <w:r>
        <w:rPr>
          <w:rFonts w:eastAsia="Calibri" w:cs="Times New Roman"/>
        </w:rPr>
        <w:t>.4</w:t>
      </w:r>
      <w:r w:rsidR="001C0901">
        <w:rPr>
          <w:rFonts w:eastAsia="Calibri" w:cs="Times New Roman"/>
        </w:rPr>
        <w:t>b</w:t>
      </w:r>
      <w:r>
        <w:rPr>
          <w:rFonts w:eastAsia="Calibri" w:cs="Times New Roman"/>
        </w:rPr>
        <w:t>. False positives for CIN2+</w:t>
      </w:r>
    </w:p>
    <w:p w14:paraId="0C40FFE9" w14:textId="77777777" w:rsidR="004010C1" w:rsidRPr="003B05C7" w:rsidRDefault="004010C1" w:rsidP="004010C1">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w:t>
      </w:r>
      <w:r>
        <w:rPr>
          <w:rFonts w:eastAsia="Calibri" w:cs="Arial"/>
          <w:szCs w:val="20"/>
          <w:lang w:val="en-CA"/>
        </w:rPr>
        <w:t>Aasbo 2022</w:t>
      </w:r>
      <w:r w:rsidRPr="003B05C7">
        <w:rPr>
          <w:rFonts w:eastAsia="Calibri" w:cs="Arial"/>
          <w:szCs w:val="20"/>
          <w:lang w:val="en-CA"/>
        </w:rPr>
        <w:t xml:space="preserve"> </w:t>
      </w:r>
      <w:r>
        <w:rPr>
          <w:rFonts w:eastAsia="Calibri" w:cs="Arial"/>
          <w:szCs w:val="20"/>
          <w:lang w:val="en-CA"/>
        </w:rPr>
        <w:t>(Norwegian HPV self-sampling)</w:t>
      </w:r>
    </w:p>
    <w:p w14:paraId="34A64BE9" w14:textId="4F2A43B2" w:rsidR="004010C1" w:rsidRPr="003B05C7" w:rsidRDefault="004010C1" w:rsidP="004010C1">
      <w:pPr>
        <w:rPr>
          <w:rFonts w:eastAsia="Calibri" w:cs="Times New Roman"/>
        </w:rPr>
      </w:pPr>
      <w:r w:rsidRPr="003B05C7">
        <w:rPr>
          <w:rFonts w:eastAsia="Calibri" w:cs="Times New Roman"/>
        </w:rPr>
        <w:t xml:space="preserve">GRADE Summary of Findings Table </w:t>
      </w:r>
      <w:r w:rsidR="001C0901">
        <w:rPr>
          <w:rFonts w:eastAsia="Calibri" w:cs="Times New Roman"/>
        </w:rPr>
        <w:t>6</w:t>
      </w:r>
      <w:r>
        <w:rPr>
          <w:rFonts w:eastAsia="Calibri" w:cs="Times New Roman"/>
        </w:rPr>
        <w:t>.4</w:t>
      </w:r>
      <w:r w:rsidR="001C0901">
        <w:rPr>
          <w:rFonts w:eastAsia="Calibri" w:cs="Times New Roman"/>
        </w:rPr>
        <w:t>b</w:t>
      </w:r>
      <w:r>
        <w:rPr>
          <w:rFonts w:eastAsia="Calibri" w:cs="Times New Roman"/>
        </w:rPr>
        <w:t xml:space="preserve">. </w:t>
      </w:r>
      <w:r w:rsidRPr="003B05C7">
        <w:rPr>
          <w:rFonts w:eastAsia="Calibri" w:cs="Times New Roman"/>
        </w:rPr>
        <w:t>False positives for CIN2+</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010C1" w:rsidRPr="003B05C7" w14:paraId="6A9423CE" w14:textId="77777777" w:rsidTr="00DF373C">
        <w:trPr>
          <w:tblHeader/>
        </w:trPr>
        <w:tc>
          <w:tcPr>
            <w:tcW w:w="1795" w:type="dxa"/>
            <w:gridSpan w:val="2"/>
            <w:vMerge w:val="restart"/>
            <w:shd w:val="clear" w:color="auto" w:fill="D5DCE4"/>
          </w:tcPr>
          <w:p w14:paraId="6ABB014F"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Outcome</w:t>
            </w:r>
          </w:p>
          <w:p w14:paraId="232E2179" w14:textId="77777777" w:rsidR="004010C1" w:rsidRPr="003B05C7" w:rsidRDefault="004010C1" w:rsidP="00DF373C">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sz w:val="18"/>
                <w:szCs w:val="18"/>
                <w:vertAlign w:val="superscript"/>
                <w:lang w:val="en-CA"/>
              </w:rPr>
              <w:t>a</w:t>
            </w:r>
          </w:p>
          <w:p w14:paraId="3BC6D668"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561C1724" w14:textId="479791E2" w:rsidR="004010C1" w:rsidRPr="003B05C7" w:rsidRDefault="001A1BE7" w:rsidP="00DF373C">
            <w:pPr>
              <w:rPr>
                <w:rFonts w:eastAsia="Calibri" w:cs="Arial"/>
                <w:b/>
                <w:sz w:val="18"/>
                <w:szCs w:val="18"/>
                <w:lang w:val="en-CA"/>
              </w:rPr>
            </w:pPr>
            <w:r>
              <w:rPr>
                <w:rFonts w:eastAsia="Calibri" w:cs="Arial"/>
                <w:b/>
                <w:sz w:val="18"/>
                <w:szCs w:val="18"/>
                <w:lang w:val="en-CA"/>
              </w:rPr>
              <w:t>Relative</w:t>
            </w:r>
            <w:r w:rsidR="004010C1" w:rsidRPr="003B05C7">
              <w:rPr>
                <w:rFonts w:eastAsia="Calibri" w:cs="Arial"/>
                <w:b/>
                <w:sz w:val="18"/>
                <w:szCs w:val="18"/>
                <w:lang w:val="en-CA"/>
              </w:rPr>
              <w:t xml:space="preserve"> effects, </w:t>
            </w:r>
            <w:r>
              <w:rPr>
                <w:rFonts w:eastAsia="Calibri" w:cs="Arial"/>
                <w:b/>
                <w:sz w:val="18"/>
                <w:szCs w:val="18"/>
                <w:lang w:val="en-CA"/>
              </w:rPr>
              <w:t>Peto OR and RR</w:t>
            </w:r>
            <w:r w:rsidR="004010C1" w:rsidRPr="003B05C7">
              <w:rPr>
                <w:rFonts w:eastAsia="Calibri" w:cs="Arial"/>
                <w:b/>
                <w:sz w:val="18"/>
                <w:szCs w:val="18"/>
                <w:lang w:val="en-CA"/>
              </w:rPr>
              <w:t xml:space="preserve"> (95 % CI)</w:t>
            </w:r>
          </w:p>
        </w:tc>
        <w:tc>
          <w:tcPr>
            <w:tcW w:w="5343" w:type="dxa"/>
            <w:gridSpan w:val="3"/>
            <w:shd w:val="clear" w:color="auto" w:fill="D5DCE4"/>
          </w:tcPr>
          <w:p w14:paraId="0EB0A53C"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29BFAA84" w14:textId="77777777" w:rsidR="004010C1" w:rsidRPr="003B05C7" w:rsidRDefault="004010C1" w:rsidP="00DF373C">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sz w:val="18"/>
                <w:szCs w:val="18"/>
                <w:vertAlign w:val="superscript"/>
                <w:lang w:val="en-CA"/>
              </w:rPr>
              <w:t>b</w:t>
            </w:r>
          </w:p>
        </w:tc>
        <w:tc>
          <w:tcPr>
            <w:tcW w:w="3415" w:type="dxa"/>
            <w:vMerge w:val="restart"/>
            <w:shd w:val="clear" w:color="auto" w:fill="D5DCE4"/>
          </w:tcPr>
          <w:p w14:paraId="38FD5AE0"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What happens?</w:t>
            </w:r>
          </w:p>
        </w:tc>
      </w:tr>
      <w:tr w:rsidR="004010C1" w:rsidRPr="003B05C7" w14:paraId="10784452" w14:textId="77777777" w:rsidTr="00DF373C">
        <w:trPr>
          <w:tblHeader/>
        </w:trPr>
        <w:tc>
          <w:tcPr>
            <w:tcW w:w="1795" w:type="dxa"/>
            <w:gridSpan w:val="2"/>
            <w:vMerge/>
          </w:tcPr>
          <w:p w14:paraId="502E8D45" w14:textId="77777777" w:rsidR="004010C1" w:rsidRPr="003B05C7" w:rsidRDefault="004010C1" w:rsidP="00DF373C">
            <w:pPr>
              <w:rPr>
                <w:rFonts w:eastAsia="Calibri" w:cs="Arial"/>
                <w:b/>
                <w:sz w:val="18"/>
                <w:szCs w:val="18"/>
                <w:lang w:val="en-CA"/>
              </w:rPr>
            </w:pPr>
          </w:p>
        </w:tc>
        <w:tc>
          <w:tcPr>
            <w:tcW w:w="1767" w:type="dxa"/>
            <w:vMerge/>
          </w:tcPr>
          <w:p w14:paraId="24EE7E70" w14:textId="77777777" w:rsidR="004010C1" w:rsidRPr="003B05C7" w:rsidRDefault="004010C1" w:rsidP="00DF373C">
            <w:pPr>
              <w:rPr>
                <w:rFonts w:eastAsia="Calibri" w:cs="Arial"/>
                <w:b/>
                <w:sz w:val="18"/>
                <w:szCs w:val="18"/>
                <w:lang w:val="en-CA"/>
              </w:rPr>
            </w:pPr>
          </w:p>
        </w:tc>
        <w:tc>
          <w:tcPr>
            <w:tcW w:w="1781" w:type="dxa"/>
            <w:shd w:val="clear" w:color="auto" w:fill="D5DCE4"/>
          </w:tcPr>
          <w:p w14:paraId="6C755784"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 xml:space="preserve">With </w:t>
            </w:r>
            <w:r>
              <w:rPr>
                <w:rFonts w:eastAsia="Calibri" w:cs="Arial"/>
                <w:b/>
                <w:sz w:val="18"/>
                <w:szCs w:val="18"/>
                <w:lang w:val="en-CA"/>
              </w:rPr>
              <w:t>hrHPV</w:t>
            </w:r>
            <w:r w:rsidRPr="003B05C7">
              <w:rPr>
                <w:rFonts w:eastAsia="Calibri" w:cs="Arial"/>
                <w:b/>
                <w:sz w:val="18"/>
                <w:szCs w:val="18"/>
                <w:lang w:val="en-CA"/>
              </w:rPr>
              <w:t xml:space="preserve"> </w:t>
            </w:r>
            <w:r>
              <w:rPr>
                <w:rFonts w:eastAsia="Calibri" w:cs="Arial"/>
                <w:b/>
                <w:sz w:val="18"/>
                <w:szCs w:val="18"/>
                <w:lang w:val="en-CA"/>
              </w:rPr>
              <w:t xml:space="preserve">clinician </w:t>
            </w:r>
            <w:r w:rsidRPr="003B05C7">
              <w:rPr>
                <w:rFonts w:eastAsia="Calibri" w:cs="Arial"/>
                <w:b/>
                <w:sz w:val="18"/>
                <w:szCs w:val="18"/>
                <w:lang w:val="en-CA"/>
              </w:rPr>
              <w:t>screening</w:t>
            </w:r>
            <w:r>
              <w:rPr>
                <w:rFonts w:eastAsia="Calibri" w:cs="Arial"/>
                <w:b/>
                <w:sz w:val="18"/>
                <w:szCs w:val="18"/>
                <w:lang w:val="en-CA"/>
              </w:rPr>
              <w:t xml:space="preserve"> </w:t>
            </w:r>
            <w:r w:rsidRPr="003B05C7">
              <w:rPr>
                <w:rFonts w:eastAsia="Calibri" w:cs="Arial"/>
                <w:b/>
                <w:sz w:val="18"/>
                <w:szCs w:val="18"/>
                <w:lang w:val="en-CA"/>
              </w:rPr>
              <w:t>+ cytology triage</w:t>
            </w:r>
          </w:p>
        </w:tc>
        <w:tc>
          <w:tcPr>
            <w:tcW w:w="1781" w:type="dxa"/>
            <w:shd w:val="clear" w:color="auto" w:fill="D5DCE4"/>
          </w:tcPr>
          <w:p w14:paraId="6CAB5212"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With hrHPV s</w:t>
            </w:r>
            <w:r>
              <w:rPr>
                <w:rFonts w:eastAsia="Calibri" w:cs="Arial"/>
                <w:b/>
                <w:sz w:val="18"/>
                <w:szCs w:val="18"/>
                <w:lang w:val="en-CA"/>
              </w:rPr>
              <w:t>elf-sampling</w:t>
            </w:r>
            <w:r w:rsidRPr="003B05C7">
              <w:rPr>
                <w:rFonts w:eastAsia="Calibri" w:cs="Arial"/>
                <w:b/>
                <w:sz w:val="18"/>
                <w:szCs w:val="18"/>
                <w:lang w:val="en-CA"/>
              </w:rPr>
              <w:t xml:space="preserve"> + cytology triage</w:t>
            </w:r>
          </w:p>
        </w:tc>
        <w:tc>
          <w:tcPr>
            <w:tcW w:w="1781" w:type="dxa"/>
            <w:shd w:val="clear" w:color="auto" w:fill="D5DCE4"/>
          </w:tcPr>
          <w:p w14:paraId="037864C5"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3CBE8028" w14:textId="77777777" w:rsidR="004010C1" w:rsidRPr="003B05C7" w:rsidRDefault="004010C1" w:rsidP="00DF373C">
            <w:pPr>
              <w:rPr>
                <w:rFonts w:eastAsia="Calibri" w:cs="Arial"/>
                <w:b/>
                <w:sz w:val="18"/>
                <w:szCs w:val="18"/>
                <w:lang w:val="en-CA"/>
              </w:rPr>
            </w:pPr>
          </w:p>
        </w:tc>
        <w:tc>
          <w:tcPr>
            <w:tcW w:w="3415" w:type="dxa"/>
            <w:vMerge/>
          </w:tcPr>
          <w:p w14:paraId="734746E9" w14:textId="77777777" w:rsidR="004010C1" w:rsidRPr="003B05C7" w:rsidRDefault="004010C1" w:rsidP="00DF373C">
            <w:pPr>
              <w:rPr>
                <w:rFonts w:eastAsia="Calibri" w:cs="Arial"/>
                <w:b/>
                <w:sz w:val="18"/>
                <w:szCs w:val="18"/>
                <w:lang w:val="en-CA"/>
              </w:rPr>
            </w:pPr>
          </w:p>
        </w:tc>
      </w:tr>
      <w:tr w:rsidR="004010C1" w:rsidRPr="003B05C7" w14:paraId="1D770E16" w14:textId="77777777" w:rsidTr="00DF373C">
        <w:tc>
          <w:tcPr>
            <w:tcW w:w="14390" w:type="dxa"/>
            <w:gridSpan w:val="8"/>
            <w:shd w:val="clear" w:color="auto" w:fill="F2F2F2"/>
            <w:vAlign w:val="center"/>
          </w:tcPr>
          <w:p w14:paraId="70E1B203" w14:textId="050770E1" w:rsidR="004010C1" w:rsidRPr="003B05C7" w:rsidRDefault="004010C1" w:rsidP="00DF373C">
            <w:pPr>
              <w:rPr>
                <w:rFonts w:eastAsia="Calibri" w:cs="Arial"/>
                <w:b/>
                <w:sz w:val="18"/>
                <w:szCs w:val="18"/>
                <w:lang w:val="en-CA"/>
              </w:rPr>
            </w:pPr>
            <w:r w:rsidRPr="003B05C7">
              <w:rPr>
                <w:rFonts w:eastAsia="Calibri" w:cs="Arial"/>
                <w:b/>
                <w:sz w:val="18"/>
                <w:szCs w:val="18"/>
              </w:rPr>
              <w:t xml:space="preserve">People with a cervix aged </w:t>
            </w:r>
            <w:r>
              <w:rPr>
                <w:rFonts w:eastAsia="Calibri" w:cs="Arial"/>
                <w:b/>
                <w:sz w:val="18"/>
                <w:szCs w:val="18"/>
              </w:rPr>
              <w:t>3</w:t>
            </w:r>
            <w:r w:rsidR="005B1511">
              <w:rPr>
                <w:rFonts w:eastAsia="Calibri" w:cs="Arial"/>
                <w:b/>
                <w:sz w:val="18"/>
                <w:szCs w:val="18"/>
              </w:rPr>
              <w:t>0</w:t>
            </w:r>
            <w:r w:rsidRPr="003B05C7">
              <w:rPr>
                <w:rFonts w:eastAsia="Calibri" w:cs="Arial"/>
                <w:b/>
                <w:sz w:val="18"/>
                <w:szCs w:val="18"/>
              </w:rPr>
              <w:t xml:space="preserve"> to 6</w:t>
            </w:r>
            <w:r>
              <w:rPr>
                <w:rFonts w:eastAsia="Calibri" w:cs="Arial"/>
                <w:b/>
                <w:sz w:val="18"/>
                <w:szCs w:val="18"/>
              </w:rPr>
              <w:t>9</w:t>
            </w:r>
            <w:r w:rsidRPr="003B05C7">
              <w:rPr>
                <w:rFonts w:eastAsia="Calibri" w:cs="Arial"/>
                <w:b/>
                <w:sz w:val="18"/>
                <w:szCs w:val="18"/>
              </w:rPr>
              <w:t xml:space="preserve"> years (</w:t>
            </w:r>
            <w:r>
              <w:rPr>
                <w:rFonts w:eastAsia="Calibri" w:cs="Arial"/>
                <w:b/>
                <w:sz w:val="18"/>
                <w:szCs w:val="18"/>
              </w:rPr>
              <w:t>Aasbo 2022 (Norwegian HPV self-sampling);</w:t>
            </w:r>
            <w:r w:rsidRPr="003B05C7">
              <w:rPr>
                <w:rFonts w:eastAsia="Calibri" w:cs="Arial"/>
                <w:b/>
                <w:sz w:val="18"/>
                <w:szCs w:val="18"/>
              </w:rPr>
              <w:t xml:space="preserve"> acceptors of screening)</w:t>
            </w:r>
          </w:p>
        </w:tc>
      </w:tr>
      <w:tr w:rsidR="004010C1" w:rsidRPr="003B05C7" w14:paraId="08C38733" w14:textId="77777777" w:rsidTr="00DF373C">
        <w:trPr>
          <w:trHeight w:val="1246"/>
        </w:trPr>
        <w:tc>
          <w:tcPr>
            <w:tcW w:w="1781" w:type="dxa"/>
          </w:tcPr>
          <w:p w14:paraId="7B64122B" w14:textId="77777777" w:rsidR="004010C1" w:rsidRDefault="004010C1" w:rsidP="00DF373C">
            <w:pPr>
              <w:rPr>
                <w:rFonts w:eastAsia="Calibri" w:cs="Times New Roman"/>
                <w:sz w:val="18"/>
                <w:szCs w:val="18"/>
              </w:rPr>
            </w:pPr>
            <w:r w:rsidRPr="001A4FDD">
              <w:rPr>
                <w:rFonts w:eastAsia="Calibri" w:cs="Times New Roman"/>
                <w:sz w:val="18"/>
                <w:szCs w:val="18"/>
              </w:rPr>
              <w:t>False positives for CIN2+</w:t>
            </w:r>
          </w:p>
          <w:p w14:paraId="4919F3F5" w14:textId="77777777" w:rsidR="004010C1" w:rsidRPr="001A4FDD" w:rsidRDefault="004010C1" w:rsidP="00DF373C">
            <w:pPr>
              <w:rPr>
                <w:rFonts w:eastAsia="Calibri" w:cs="Arial"/>
                <w:sz w:val="18"/>
                <w:szCs w:val="18"/>
                <w:lang w:val="en-CA"/>
              </w:rPr>
            </w:pPr>
          </w:p>
          <w:p w14:paraId="03B0CD0F" w14:textId="77777777" w:rsidR="004010C1" w:rsidRPr="003B05C7" w:rsidRDefault="004010C1" w:rsidP="00DF373C">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30B75DC4" w14:textId="77777777" w:rsidR="004010C1" w:rsidRPr="003B05C7" w:rsidRDefault="004010C1" w:rsidP="00DF373C">
            <w:pPr>
              <w:rPr>
                <w:rFonts w:eastAsia="Calibri" w:cs="Arial"/>
                <w:sz w:val="18"/>
                <w:szCs w:val="18"/>
                <w:lang w:val="en-CA"/>
              </w:rPr>
            </w:pPr>
          </w:p>
          <w:p w14:paraId="0594ED37" w14:textId="77777777" w:rsidR="004010C1" w:rsidRPr="003B05C7" w:rsidRDefault="004010C1" w:rsidP="00DF373C">
            <w:pPr>
              <w:rPr>
                <w:rFonts w:eastAsia="Calibri" w:cs="Arial"/>
                <w:sz w:val="18"/>
                <w:szCs w:val="18"/>
                <w:lang w:val="en-CA"/>
              </w:rPr>
            </w:pPr>
            <w:r>
              <w:rPr>
                <w:rFonts w:eastAsia="Calibri" w:cs="Arial"/>
                <w:sz w:val="18"/>
                <w:szCs w:val="18"/>
                <w:lang w:val="en-CA"/>
              </w:rPr>
              <w:t>933</w:t>
            </w:r>
            <w:r w:rsidRPr="003B05C7">
              <w:rPr>
                <w:rFonts w:eastAsia="Calibri" w:cs="Arial"/>
                <w:sz w:val="18"/>
                <w:szCs w:val="18"/>
                <w:lang w:val="en-CA"/>
              </w:rPr>
              <w:t xml:space="preserve"> (1 RCT)</w:t>
            </w:r>
          </w:p>
        </w:tc>
        <w:tc>
          <w:tcPr>
            <w:tcW w:w="1781" w:type="dxa"/>
            <w:gridSpan w:val="2"/>
          </w:tcPr>
          <w:p w14:paraId="5D99A545" w14:textId="0E09ED33" w:rsidR="004010C1" w:rsidRDefault="001A1BE7" w:rsidP="00DF373C">
            <w:pPr>
              <w:rPr>
                <w:rFonts w:eastAsia="Calibri" w:cs="Arial"/>
                <w:sz w:val="18"/>
                <w:szCs w:val="18"/>
                <w:lang w:val="en-CA"/>
              </w:rPr>
            </w:pPr>
            <w:r>
              <w:rPr>
                <w:rFonts w:eastAsia="Calibri" w:cs="Arial"/>
                <w:sz w:val="18"/>
                <w:szCs w:val="18"/>
                <w:lang w:val="en-CA"/>
              </w:rPr>
              <w:t>Peto OR: 2.15 (0.88 to 5.25)</w:t>
            </w:r>
          </w:p>
          <w:p w14:paraId="6D96B746" w14:textId="77777777" w:rsidR="001A1BE7" w:rsidRDefault="001A1BE7" w:rsidP="00DF373C">
            <w:pPr>
              <w:rPr>
                <w:rFonts w:eastAsia="Calibri" w:cs="Arial"/>
                <w:sz w:val="18"/>
                <w:szCs w:val="18"/>
                <w:lang w:val="en-CA"/>
              </w:rPr>
            </w:pPr>
          </w:p>
          <w:p w14:paraId="3D5D159F" w14:textId="7618628D" w:rsidR="001A1BE7" w:rsidRPr="001A4FDD" w:rsidRDefault="001A1BE7" w:rsidP="00DF373C">
            <w:pPr>
              <w:rPr>
                <w:rFonts w:eastAsia="Calibri" w:cs="Arial"/>
                <w:sz w:val="18"/>
                <w:szCs w:val="18"/>
                <w:lang w:val="en-CA"/>
              </w:rPr>
            </w:pPr>
            <w:r>
              <w:rPr>
                <w:rFonts w:eastAsia="Calibri" w:cs="Arial"/>
                <w:sz w:val="18"/>
                <w:szCs w:val="18"/>
                <w:lang w:val="en-CA"/>
              </w:rPr>
              <w:t>RR: 2.10 (0.88 to 4.80)</w:t>
            </w:r>
          </w:p>
        </w:tc>
        <w:tc>
          <w:tcPr>
            <w:tcW w:w="1781" w:type="dxa"/>
            <w:shd w:val="clear" w:color="auto" w:fill="auto"/>
          </w:tcPr>
          <w:p w14:paraId="371348E8" w14:textId="77777777" w:rsidR="004010C1" w:rsidRPr="003B05C7" w:rsidRDefault="004010C1" w:rsidP="00DF373C">
            <w:pPr>
              <w:rPr>
                <w:rFonts w:eastAsia="Calibri" w:cs="Arial"/>
                <w:sz w:val="18"/>
                <w:szCs w:val="18"/>
                <w:lang w:val="en-CA"/>
              </w:rPr>
            </w:pPr>
            <w:r>
              <w:rPr>
                <w:rFonts w:eastAsia="Calibri" w:cs="Arial"/>
                <w:sz w:val="18"/>
                <w:szCs w:val="18"/>
                <w:lang w:val="en-CA"/>
              </w:rPr>
              <w:t>222.2</w:t>
            </w:r>
            <w:r w:rsidRPr="003B05C7">
              <w:rPr>
                <w:rFonts w:eastAsia="Calibri" w:cs="Arial"/>
                <w:sz w:val="18"/>
                <w:szCs w:val="18"/>
                <w:lang w:val="en-CA"/>
              </w:rPr>
              <w:t xml:space="preserve"> per 10,000</w:t>
            </w:r>
          </w:p>
        </w:tc>
        <w:tc>
          <w:tcPr>
            <w:tcW w:w="1781" w:type="dxa"/>
            <w:shd w:val="clear" w:color="auto" w:fill="auto"/>
          </w:tcPr>
          <w:p w14:paraId="79E0C571" w14:textId="6D59649B" w:rsidR="004010C1" w:rsidRPr="003B05C7" w:rsidRDefault="001A1BE7" w:rsidP="00DF373C">
            <w:pPr>
              <w:rPr>
                <w:rFonts w:eastAsia="Calibri" w:cs="Arial"/>
                <w:sz w:val="18"/>
                <w:szCs w:val="18"/>
                <w:lang w:val="en-CA"/>
              </w:rPr>
            </w:pPr>
            <w:r>
              <w:rPr>
                <w:rFonts w:eastAsia="Calibri" w:cs="Arial"/>
                <w:sz w:val="18"/>
                <w:szCs w:val="18"/>
                <w:lang w:val="en-CA"/>
              </w:rPr>
              <w:t>465.9</w:t>
            </w:r>
            <w:r w:rsidR="004010C1" w:rsidRPr="003B05C7">
              <w:rPr>
                <w:rFonts w:eastAsia="Calibri" w:cs="Arial"/>
                <w:sz w:val="18"/>
                <w:szCs w:val="18"/>
                <w:lang w:val="en-CA"/>
              </w:rPr>
              <w:t xml:space="preserve"> per 10,000</w:t>
            </w:r>
          </w:p>
        </w:tc>
        <w:tc>
          <w:tcPr>
            <w:tcW w:w="1781" w:type="dxa"/>
            <w:shd w:val="clear" w:color="auto" w:fill="auto"/>
          </w:tcPr>
          <w:p w14:paraId="3F038619" w14:textId="28EAB035" w:rsidR="004010C1" w:rsidRPr="003B05C7" w:rsidRDefault="001A1BE7" w:rsidP="00DF373C">
            <w:pPr>
              <w:rPr>
                <w:rFonts w:eastAsia="Calibri" w:cs="Arial"/>
                <w:sz w:val="18"/>
                <w:szCs w:val="18"/>
                <w:lang w:val="en-CA"/>
              </w:rPr>
            </w:pPr>
            <w:r>
              <w:rPr>
                <w:rFonts w:eastAsia="Calibri" w:cs="Arial"/>
                <w:sz w:val="18"/>
                <w:szCs w:val="18"/>
                <w:lang w:val="en-CA"/>
              </w:rPr>
              <w:t>243.6</w:t>
            </w:r>
            <w:r w:rsidR="004010C1">
              <w:rPr>
                <w:rFonts w:eastAsia="Calibri" w:cs="Arial"/>
                <w:sz w:val="18"/>
                <w:szCs w:val="18"/>
                <w:lang w:val="en-CA"/>
              </w:rPr>
              <w:t xml:space="preserve"> more </w:t>
            </w:r>
            <w:r w:rsidR="004010C1" w:rsidRPr="003B05C7">
              <w:rPr>
                <w:rFonts w:eastAsia="Calibri" w:cs="Arial"/>
                <w:sz w:val="18"/>
                <w:szCs w:val="18"/>
                <w:lang w:val="en-CA"/>
              </w:rPr>
              <w:t>per 10,000</w:t>
            </w:r>
            <w:r w:rsidR="004010C1">
              <w:rPr>
                <w:rFonts w:eastAsia="Calibri" w:cs="Arial"/>
                <w:sz w:val="18"/>
                <w:szCs w:val="18"/>
                <w:lang w:val="en-CA"/>
              </w:rPr>
              <w:t xml:space="preserve"> (</w:t>
            </w:r>
            <w:r>
              <w:rPr>
                <w:rFonts w:eastAsia="Calibri" w:cs="Arial"/>
                <w:sz w:val="18"/>
                <w:szCs w:val="18"/>
                <w:lang w:val="en-CA"/>
              </w:rPr>
              <w:t>26.1 less</w:t>
            </w:r>
            <w:r w:rsidR="004010C1">
              <w:rPr>
                <w:rFonts w:eastAsia="Calibri" w:cs="Arial"/>
                <w:sz w:val="18"/>
                <w:szCs w:val="18"/>
                <w:lang w:val="en-CA"/>
              </w:rPr>
              <w:t xml:space="preserve"> to 8</w:t>
            </w:r>
            <w:r>
              <w:rPr>
                <w:rFonts w:eastAsia="Calibri" w:cs="Arial"/>
                <w:sz w:val="18"/>
                <w:szCs w:val="18"/>
                <w:lang w:val="en-CA"/>
              </w:rPr>
              <w:t>43.8</w:t>
            </w:r>
            <w:r w:rsidR="004010C1">
              <w:rPr>
                <w:rFonts w:eastAsia="Calibri" w:cs="Arial"/>
                <w:sz w:val="18"/>
                <w:szCs w:val="18"/>
                <w:lang w:val="en-CA"/>
              </w:rPr>
              <w:t xml:space="preserve"> more)</w:t>
            </w:r>
          </w:p>
        </w:tc>
        <w:tc>
          <w:tcPr>
            <w:tcW w:w="2070" w:type="dxa"/>
          </w:tcPr>
          <w:p w14:paraId="37D10DCA" w14:textId="7B89FD60" w:rsidR="00456B01" w:rsidRDefault="00456B01" w:rsidP="00DF373C">
            <w:pPr>
              <w:rPr>
                <w:rFonts w:eastAsia="Times New Roman" w:cs="Arial"/>
                <w:sz w:val="18"/>
                <w:szCs w:val="18"/>
              </w:rPr>
            </w:pPr>
            <w:r>
              <w:rPr>
                <w:rFonts w:eastAsia="Times New Roman" w:cs="Arial"/>
                <w:sz w:val="18"/>
                <w:szCs w:val="18"/>
              </w:rPr>
              <w:t>25-29 yrs:</w:t>
            </w:r>
          </w:p>
          <w:p w14:paraId="4E3F61FA" w14:textId="25F5D057" w:rsidR="00456B01" w:rsidRPr="003B05C7" w:rsidRDefault="00456B01" w:rsidP="00456B01">
            <w:pPr>
              <w:rPr>
                <w:rFonts w:eastAsia="Times New Roman" w:cs="Arial"/>
                <w:sz w:val="18"/>
                <w:szCs w:val="18"/>
                <w:vertAlign w:val="superscript"/>
              </w:rPr>
            </w:pPr>
            <w:r>
              <w:rPr>
                <w:rFonts w:eastAsia="Times New Roman" w:cs="Arial"/>
                <w:sz w:val="18"/>
                <w:szCs w:val="18"/>
              </w:rPr>
              <w:t xml:space="preserve">VERY </w:t>
            </w:r>
            <w:r w:rsidRPr="00AD7693">
              <w:rPr>
                <w:rFonts w:eastAsia="Times New Roman" w:cs="Arial"/>
                <w:sz w:val="18"/>
                <w:szCs w:val="18"/>
              </w:rPr>
              <w:t>LOW</w:t>
            </w:r>
          </w:p>
          <w:p w14:paraId="709E80D8" w14:textId="77777777" w:rsidR="00456B01" w:rsidRPr="003B05C7" w:rsidRDefault="00456B01" w:rsidP="00456B01">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3A7AF262" w14:textId="6908D5A9" w:rsidR="00456B01" w:rsidRDefault="00456B01" w:rsidP="00DF373C">
            <w:pPr>
              <w:rPr>
                <w:rFonts w:eastAsia="Times New Roman" w:cs="Arial"/>
                <w:sz w:val="18"/>
                <w:szCs w:val="18"/>
              </w:rPr>
            </w:pPr>
            <w:r>
              <w:rPr>
                <w:rFonts w:eastAsia="Times New Roman" w:cs="Arial"/>
                <w:sz w:val="18"/>
                <w:szCs w:val="18"/>
              </w:rPr>
              <w:t>NR</w:t>
            </w:r>
          </w:p>
          <w:p w14:paraId="12F9AAB6" w14:textId="77777777" w:rsidR="00456B01" w:rsidRDefault="00456B01" w:rsidP="00DF373C">
            <w:pPr>
              <w:rPr>
                <w:rFonts w:eastAsia="Times New Roman" w:cs="Arial"/>
                <w:sz w:val="18"/>
                <w:szCs w:val="18"/>
              </w:rPr>
            </w:pPr>
          </w:p>
          <w:p w14:paraId="47224DAC" w14:textId="653CB916" w:rsidR="00456B01" w:rsidRDefault="00456B01" w:rsidP="00DF373C">
            <w:pPr>
              <w:rPr>
                <w:rFonts w:eastAsia="Times New Roman" w:cs="Arial"/>
                <w:sz w:val="18"/>
                <w:szCs w:val="18"/>
              </w:rPr>
            </w:pPr>
            <w:r>
              <w:rPr>
                <w:rFonts w:eastAsia="Times New Roman" w:cs="Arial"/>
                <w:sz w:val="18"/>
                <w:szCs w:val="18"/>
              </w:rPr>
              <w:t>30-59 yrs:</w:t>
            </w:r>
          </w:p>
          <w:p w14:paraId="053C4547" w14:textId="19B16FFF" w:rsidR="004010C1" w:rsidRPr="003B05C7" w:rsidRDefault="004010C1" w:rsidP="00DF373C">
            <w:pPr>
              <w:rPr>
                <w:rFonts w:eastAsia="Times New Roman" w:cs="Arial"/>
                <w:sz w:val="18"/>
                <w:szCs w:val="18"/>
                <w:vertAlign w:val="superscript"/>
              </w:rPr>
            </w:pPr>
            <w:r>
              <w:rPr>
                <w:rFonts w:eastAsia="Times New Roman" w:cs="Arial"/>
                <w:sz w:val="18"/>
                <w:szCs w:val="18"/>
              </w:rPr>
              <w:t xml:space="preserve">VERY </w:t>
            </w:r>
            <w:r w:rsidRPr="00AD7693">
              <w:rPr>
                <w:rFonts w:eastAsia="Times New Roman" w:cs="Arial"/>
                <w:sz w:val="18"/>
                <w:szCs w:val="18"/>
              </w:rPr>
              <w:t>LOW</w:t>
            </w:r>
            <w:r>
              <w:rPr>
                <w:rFonts w:eastAsia="Times New Roman" w:cs="Arial"/>
                <w:sz w:val="18"/>
                <w:szCs w:val="18"/>
                <w:vertAlign w:val="superscript"/>
              </w:rPr>
              <w:t>c</w:t>
            </w:r>
          </w:p>
          <w:p w14:paraId="743A6040" w14:textId="77777777" w:rsidR="004010C1" w:rsidRPr="003B05C7" w:rsidRDefault="004010C1" w:rsidP="00DF373C">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7510B46F" w14:textId="77777777" w:rsidR="004010C1" w:rsidRDefault="004010C1" w:rsidP="00DF373C">
            <w:pPr>
              <w:rPr>
                <w:rFonts w:eastAsia="Times New Roman" w:cs="Arial"/>
                <w:kern w:val="24"/>
                <w:sz w:val="18"/>
                <w:szCs w:val="18"/>
                <w:lang w:eastAsia="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3B05C7">
              <w:rPr>
                <w:rFonts w:eastAsia="Times New Roman" w:cs="Arial"/>
                <w:kern w:val="24"/>
                <w:sz w:val="18"/>
                <w:szCs w:val="18"/>
                <w:lang w:eastAsia="en-CA"/>
              </w:rPr>
              <w:t>lack of evidence of consistency</w:t>
            </w:r>
            <w:r w:rsidR="0066136E">
              <w:rPr>
                <w:rFonts w:eastAsia="Times New Roman" w:cs="Arial"/>
                <w:kern w:val="24"/>
                <w:sz w:val="18"/>
                <w:szCs w:val="18"/>
                <w:lang w:eastAsia="en-CA"/>
              </w:rPr>
              <w:t>, indirectness,</w:t>
            </w:r>
            <w:r>
              <w:rPr>
                <w:rFonts w:eastAsia="Times New Roman" w:cs="Arial"/>
                <w:kern w:val="24"/>
                <w:sz w:val="18"/>
                <w:szCs w:val="18"/>
                <w:lang w:eastAsia="en-CA"/>
              </w:rPr>
              <w:t xml:space="preserve"> and imprecision</w:t>
            </w:r>
          </w:p>
          <w:p w14:paraId="628B41E6" w14:textId="77777777" w:rsidR="00456B01" w:rsidRDefault="00456B01" w:rsidP="00DF373C">
            <w:pPr>
              <w:rPr>
                <w:rFonts w:eastAsia="Calibri" w:cs="Arial"/>
                <w:b/>
                <w:sz w:val="18"/>
                <w:szCs w:val="18"/>
                <w:lang w:val="en-CA"/>
              </w:rPr>
            </w:pPr>
          </w:p>
          <w:p w14:paraId="749829D6" w14:textId="77777777" w:rsidR="00456B01" w:rsidRDefault="00456B01" w:rsidP="00DF373C">
            <w:pPr>
              <w:rPr>
                <w:rFonts w:eastAsia="Calibri" w:cs="Arial"/>
                <w:sz w:val="18"/>
                <w:szCs w:val="18"/>
                <w:lang w:val="en-CA"/>
              </w:rPr>
            </w:pPr>
            <w:r w:rsidRPr="00783FAF">
              <w:rPr>
                <w:rFonts w:eastAsia="Calibri" w:cs="Arial"/>
                <w:sz w:val="18"/>
                <w:szCs w:val="18"/>
                <w:lang w:val="en-CA"/>
              </w:rPr>
              <w:t>60-69 yrs:</w:t>
            </w:r>
          </w:p>
          <w:p w14:paraId="0C89FC7E" w14:textId="6AF5FD0C" w:rsidR="000363A3" w:rsidRPr="003B05C7" w:rsidRDefault="000363A3" w:rsidP="000363A3">
            <w:pPr>
              <w:rPr>
                <w:rFonts w:eastAsia="Times New Roman" w:cs="Arial"/>
                <w:sz w:val="18"/>
                <w:szCs w:val="18"/>
                <w:vertAlign w:val="superscript"/>
              </w:rPr>
            </w:pPr>
            <w:r>
              <w:rPr>
                <w:rFonts w:eastAsia="Times New Roman" w:cs="Arial"/>
                <w:sz w:val="18"/>
                <w:szCs w:val="18"/>
              </w:rPr>
              <w:t xml:space="preserve">VERY </w:t>
            </w:r>
            <w:r w:rsidRPr="00AD7693">
              <w:rPr>
                <w:rFonts w:eastAsia="Times New Roman" w:cs="Arial"/>
                <w:sz w:val="18"/>
                <w:szCs w:val="18"/>
              </w:rPr>
              <w:t>LOW</w:t>
            </w:r>
            <w:r w:rsidR="005B1511">
              <w:rPr>
                <w:rFonts w:eastAsia="Times New Roman" w:cs="Arial"/>
                <w:sz w:val="18"/>
                <w:szCs w:val="18"/>
                <w:vertAlign w:val="superscript"/>
              </w:rPr>
              <w:t>d</w:t>
            </w:r>
          </w:p>
          <w:p w14:paraId="24A82A18" w14:textId="77777777" w:rsidR="000363A3" w:rsidRPr="003B05C7" w:rsidRDefault="000363A3" w:rsidP="000363A3">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7E8B5E93" w14:textId="428DA0AA" w:rsidR="000363A3" w:rsidRPr="00783FAF" w:rsidRDefault="000363A3" w:rsidP="00DF373C">
            <w:pPr>
              <w:rPr>
                <w:rFonts w:eastAsia="Times New Roman" w:cs="Arial"/>
                <w:kern w:val="24"/>
                <w:sz w:val="18"/>
                <w:szCs w:val="18"/>
                <w:lang w:eastAsia="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3B05C7">
              <w:rPr>
                <w:rFonts w:eastAsia="Times New Roman" w:cs="Arial"/>
                <w:kern w:val="24"/>
                <w:sz w:val="18"/>
                <w:szCs w:val="18"/>
                <w:lang w:eastAsia="en-CA"/>
              </w:rPr>
              <w:t>lack of evidence of consistency</w:t>
            </w:r>
            <w:r>
              <w:rPr>
                <w:rFonts w:eastAsia="Times New Roman" w:cs="Arial"/>
                <w:kern w:val="24"/>
                <w:sz w:val="18"/>
                <w:szCs w:val="18"/>
                <w:lang w:eastAsia="en-CA"/>
              </w:rPr>
              <w:t>, (very serious) indirectness, and imprecision</w:t>
            </w:r>
          </w:p>
        </w:tc>
        <w:tc>
          <w:tcPr>
            <w:tcW w:w="3415" w:type="dxa"/>
          </w:tcPr>
          <w:p w14:paraId="43B819D3" w14:textId="5DC7EB51" w:rsidR="004010C1" w:rsidRPr="003B05C7" w:rsidRDefault="004010C1" w:rsidP="00DF373C">
            <w:pPr>
              <w:rPr>
                <w:rFonts w:eastAsia="Calibri" w:cs="Arial"/>
                <w:b/>
                <w:sz w:val="18"/>
                <w:szCs w:val="18"/>
                <w:lang w:val="en-CA"/>
              </w:rPr>
            </w:pPr>
            <w:r w:rsidRPr="004354DB">
              <w:rPr>
                <w:rFonts w:eastAsia="Calibri" w:cs="Arial"/>
                <w:sz w:val="18"/>
                <w:szCs w:val="18"/>
                <w:lang w:val="en-CA"/>
              </w:rPr>
              <w:t xml:space="preserve">Among screened people with a cervix aged </w:t>
            </w:r>
            <w:r w:rsidR="000363A3">
              <w:rPr>
                <w:rFonts w:eastAsia="Calibri" w:cs="Arial"/>
                <w:sz w:val="18"/>
                <w:szCs w:val="18"/>
                <w:lang w:val="en-CA"/>
              </w:rPr>
              <w:t>2</w:t>
            </w:r>
            <w:r>
              <w:rPr>
                <w:rFonts w:eastAsia="Calibri" w:cs="Arial"/>
                <w:sz w:val="18"/>
                <w:szCs w:val="18"/>
                <w:lang w:val="en-CA"/>
              </w:rPr>
              <w:t>5</w:t>
            </w:r>
            <w:r w:rsidRPr="004354DB">
              <w:rPr>
                <w:rFonts w:eastAsia="Calibri" w:cs="Arial"/>
                <w:sz w:val="18"/>
                <w:szCs w:val="18"/>
                <w:lang w:val="en-CA"/>
              </w:rPr>
              <w:t xml:space="preserve"> to </w:t>
            </w:r>
            <w:r>
              <w:rPr>
                <w:rFonts w:eastAsia="Calibri" w:cs="Arial"/>
                <w:sz w:val="18"/>
                <w:szCs w:val="18"/>
                <w:lang w:val="en-CA"/>
              </w:rPr>
              <w:t>6</w:t>
            </w:r>
            <w:r w:rsidRPr="004354DB">
              <w:rPr>
                <w:rFonts w:eastAsia="Calibri" w:cs="Arial"/>
                <w:sz w:val="18"/>
                <w:szCs w:val="18"/>
                <w:lang w:val="en-CA"/>
              </w:rPr>
              <w:t xml:space="preserve">9 years, we are </w:t>
            </w:r>
            <w:r w:rsidRPr="004354DB">
              <w:rPr>
                <w:rFonts w:eastAsia="Calibri" w:cs="Arial"/>
                <w:b/>
                <w:sz w:val="18"/>
                <w:szCs w:val="18"/>
                <w:lang w:val="en-CA"/>
              </w:rPr>
              <w:t>very uncertain</w:t>
            </w:r>
            <w:r w:rsidRPr="004354DB">
              <w:rPr>
                <w:rFonts w:eastAsia="Calibri" w:cs="Arial"/>
                <w:sz w:val="18"/>
                <w:szCs w:val="18"/>
                <w:lang w:val="en-CA"/>
              </w:rPr>
              <w:t xml:space="preserve"> about the effects on the</w:t>
            </w:r>
            <w:r w:rsidRPr="004354DB">
              <w:rPr>
                <w:rFonts w:eastAsia="Calibri" w:cs="Times New Roman"/>
              </w:rPr>
              <w:t xml:space="preserve"> </w:t>
            </w:r>
            <w:r>
              <w:rPr>
                <w:rFonts w:eastAsia="Calibri" w:cs="Arial"/>
                <w:sz w:val="18"/>
                <w:szCs w:val="18"/>
                <w:lang w:val="en-CA"/>
              </w:rPr>
              <w:t>number of false positives for CIN2+</w:t>
            </w:r>
            <w:r w:rsidRPr="004354DB">
              <w:rPr>
                <w:rFonts w:eastAsia="Calibri" w:cs="Arial"/>
                <w:sz w:val="18"/>
                <w:szCs w:val="18"/>
                <w:lang w:val="en-CA"/>
              </w:rPr>
              <w:t xml:space="preserve"> </w:t>
            </w:r>
            <w:r>
              <w:rPr>
                <w:rFonts w:eastAsia="Calibri" w:cs="Arial"/>
                <w:sz w:val="18"/>
                <w:szCs w:val="18"/>
                <w:lang w:val="en-CA"/>
              </w:rPr>
              <w:t>for</w:t>
            </w:r>
            <w:r w:rsidRPr="004354DB">
              <w:rPr>
                <w:rFonts w:eastAsia="Calibri" w:cs="Arial"/>
                <w:sz w:val="18"/>
                <w:szCs w:val="18"/>
                <w:lang w:val="en-CA"/>
              </w:rPr>
              <w:t xml:space="preserve"> hrHPV </w:t>
            </w:r>
            <w:r>
              <w:rPr>
                <w:rFonts w:eastAsia="Calibri" w:cs="Arial"/>
                <w:sz w:val="18"/>
                <w:szCs w:val="18"/>
                <w:lang w:val="en-CA"/>
              </w:rPr>
              <w:t xml:space="preserve">self-sampling </w:t>
            </w:r>
            <w:r w:rsidRPr="004354DB">
              <w:rPr>
                <w:rFonts w:eastAsia="Calibri" w:cs="Arial"/>
                <w:sz w:val="18"/>
                <w:szCs w:val="18"/>
                <w:lang w:val="en-CA"/>
              </w:rPr>
              <w:t xml:space="preserve">with cytology triage compared with </w:t>
            </w:r>
            <w:r>
              <w:rPr>
                <w:rFonts w:eastAsia="Calibri" w:cs="Arial"/>
                <w:sz w:val="18"/>
                <w:szCs w:val="18"/>
                <w:lang w:val="en-CA"/>
              </w:rPr>
              <w:t>hrHPV clinician</w:t>
            </w:r>
            <w:r w:rsidRPr="004354DB">
              <w:rPr>
                <w:rFonts w:eastAsia="Calibri" w:cs="Arial"/>
                <w:sz w:val="18"/>
                <w:szCs w:val="18"/>
                <w:lang w:val="en-CA"/>
              </w:rPr>
              <w:t xml:space="preserve"> testing with </w:t>
            </w:r>
            <w:r>
              <w:rPr>
                <w:rFonts w:eastAsia="Calibri" w:cs="Arial"/>
                <w:sz w:val="18"/>
                <w:szCs w:val="18"/>
                <w:lang w:val="en-CA"/>
              </w:rPr>
              <w:t>cytology triage.</w:t>
            </w:r>
          </w:p>
        </w:tc>
      </w:tr>
    </w:tbl>
    <w:p w14:paraId="1CC4773A" w14:textId="775BC01E" w:rsidR="001A1BE7" w:rsidRPr="009E300B" w:rsidRDefault="001A1BE7" w:rsidP="001A1BE7">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6EBBEBFC" w14:textId="77777777" w:rsidR="004010C1" w:rsidRPr="009A6EB4" w:rsidRDefault="004010C1" w:rsidP="004010C1">
      <w:pPr>
        <w:rPr>
          <w:rFonts w:eastAsia="Calibri" w:cs="Arial"/>
          <w:sz w:val="18"/>
          <w:szCs w:val="18"/>
          <w:lang w:val="en-CA"/>
        </w:rPr>
      </w:pPr>
      <w:r w:rsidRPr="009A6EB4">
        <w:rPr>
          <w:rFonts w:eastAsia="Calibri" w:cs="Arial"/>
          <w:sz w:val="18"/>
          <w:szCs w:val="18"/>
          <w:vertAlign w:val="superscript"/>
          <w:lang w:val="en-CA"/>
        </w:rPr>
        <w:t>a</w:t>
      </w:r>
      <w:r w:rsidRPr="009A6EB4">
        <w:rPr>
          <w:rFonts w:eastAsia="Calibri" w:cs="Arial"/>
          <w:sz w:val="18"/>
          <w:szCs w:val="18"/>
          <w:lang w:val="en-CA"/>
        </w:rPr>
        <w:t xml:space="preserve">Acceptors of screening include participants who were randomized and accepted the offer to be screened. </w:t>
      </w:r>
    </w:p>
    <w:p w14:paraId="3A591E08" w14:textId="77777777" w:rsidR="004010C1" w:rsidRPr="009A6EB4" w:rsidRDefault="004010C1" w:rsidP="004010C1">
      <w:pPr>
        <w:rPr>
          <w:rFonts w:eastAsia="Calibri" w:cs="Arial"/>
          <w:sz w:val="18"/>
          <w:szCs w:val="18"/>
          <w:lang w:val="en-CA"/>
        </w:rPr>
      </w:pPr>
      <w:r w:rsidRPr="009A6EB4">
        <w:rPr>
          <w:rFonts w:eastAsia="Calibri" w:cs="Arial"/>
          <w:sz w:val="18"/>
          <w:szCs w:val="18"/>
          <w:vertAlign w:val="superscript"/>
          <w:lang w:val="en-CA"/>
        </w:rPr>
        <w:t>b</w:t>
      </w:r>
      <w:r w:rsidRPr="009A6EB4">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07E1D993" w14:textId="77777777" w:rsidR="004010C1" w:rsidRDefault="004010C1" w:rsidP="004010C1">
      <w:pPr>
        <w:rPr>
          <w:rFonts w:eastAsia="Calibri" w:cs="Arial"/>
          <w:b/>
          <w:szCs w:val="20"/>
          <w:lang w:val="en-CA"/>
        </w:rPr>
      </w:pPr>
      <w:r>
        <w:rPr>
          <w:rFonts w:eastAsia="Calibri" w:cs="Arial"/>
          <w:b/>
          <w:szCs w:val="20"/>
          <w:lang w:val="en-CA"/>
        </w:rPr>
        <w:t>Explanations:</w:t>
      </w:r>
    </w:p>
    <w:p w14:paraId="7E648682" w14:textId="5EB2FB29" w:rsidR="004010C1" w:rsidRDefault="004010C1" w:rsidP="004010C1">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w:t>
      </w:r>
      <w:r w:rsidR="000363A3">
        <w:rPr>
          <w:rFonts w:eastAsia="Calibri" w:cs="Arial"/>
          <w:sz w:val="18"/>
          <w:szCs w:val="18"/>
          <w:u w:val="single"/>
          <w:lang w:val="en-CA"/>
        </w:rPr>
        <w:t>0</w:t>
      </w:r>
      <w:r w:rsidRPr="004354DB">
        <w:rPr>
          <w:rFonts w:eastAsia="Calibri" w:cs="Arial"/>
          <w:sz w:val="18"/>
          <w:szCs w:val="18"/>
          <w:u w:val="single"/>
          <w:lang w:val="en-CA"/>
        </w:rPr>
        <w:t xml:space="preserve"> to </w:t>
      </w:r>
      <w:r w:rsidR="000363A3">
        <w:rPr>
          <w:rFonts w:eastAsia="Calibri" w:cs="Arial"/>
          <w:sz w:val="18"/>
          <w:szCs w:val="18"/>
          <w:u w:val="single"/>
          <w:lang w:val="en-CA"/>
        </w:rPr>
        <w:t>5</w:t>
      </w:r>
      <w:r>
        <w:rPr>
          <w:rFonts w:eastAsia="Calibri" w:cs="Arial"/>
          <w:sz w:val="18"/>
          <w:szCs w:val="18"/>
          <w:u w:val="single"/>
          <w:lang w:val="en-CA"/>
        </w:rPr>
        <w:t>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Serious</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serious </w:t>
      </w:r>
      <w:r w:rsidRPr="004354DB">
        <w:rPr>
          <w:rFonts w:eastAsia="Calibri" w:cs="Arial"/>
          <w:sz w:val="18"/>
          <w:szCs w:val="18"/>
          <w:lang w:val="en-CA"/>
        </w:rPr>
        <w:t>risk of selection bias because randomization occurred before enrollment</w:t>
      </w:r>
      <w:r>
        <w:rPr>
          <w:rFonts w:eastAsia="Calibri" w:cs="Arial"/>
          <w:sz w:val="18"/>
          <w:szCs w:val="18"/>
          <w:lang w:val="en-CA"/>
        </w:rPr>
        <w:t xml:space="preserve"> (</w:t>
      </w:r>
      <w:r w:rsidRPr="00744965">
        <w:rPr>
          <w:rFonts w:eastAsia="Calibri" w:cs="Arial"/>
          <w:sz w:val="18"/>
          <w:szCs w:val="18"/>
          <w:lang w:val="en-CA"/>
        </w:rPr>
        <w:t>only 4.8%, 17.0% and 27.7% of participants</w:t>
      </w:r>
      <w:r>
        <w:rPr>
          <w:rFonts w:eastAsia="Calibri" w:cs="Arial"/>
          <w:sz w:val="18"/>
          <w:szCs w:val="18"/>
          <w:lang w:val="en-CA"/>
        </w:rPr>
        <w:t xml:space="preserve"> randomized</w:t>
      </w:r>
      <w:r w:rsidRPr="00744965">
        <w:rPr>
          <w:rFonts w:eastAsia="Calibri" w:cs="Arial"/>
          <w:sz w:val="18"/>
          <w:szCs w:val="18"/>
          <w:lang w:val="en-CA"/>
        </w:rPr>
        <w:t xml:space="preserve"> in each arm</w:t>
      </w:r>
      <w:r>
        <w:rPr>
          <w:rFonts w:eastAsia="Calibri" w:cs="Arial"/>
          <w:sz w:val="18"/>
          <w:szCs w:val="18"/>
          <w:lang w:val="en-CA"/>
        </w:rPr>
        <w:t xml:space="preserve"> attended)</w:t>
      </w:r>
      <w:r w:rsidRPr="004354DB">
        <w:rPr>
          <w:rFonts w:eastAsia="Calibri" w:cs="Arial"/>
          <w:sz w:val="18"/>
          <w:szCs w:val="18"/>
          <w:lang w:val="en-CA"/>
        </w:rPr>
        <w:t xml:space="preserve">, </w:t>
      </w:r>
      <w:r>
        <w:rPr>
          <w:rFonts w:eastAsia="Calibri" w:cs="Arial"/>
          <w:sz w:val="18"/>
          <w:szCs w:val="18"/>
          <w:lang w:val="en-CA"/>
        </w:rPr>
        <w:t>with evidence of imbalances in</w:t>
      </w:r>
      <w:r w:rsidRPr="004354DB">
        <w:rPr>
          <w:rFonts w:eastAsia="Calibri" w:cs="Arial"/>
          <w:sz w:val="18"/>
          <w:szCs w:val="18"/>
          <w:lang w:val="en-CA"/>
        </w:rPr>
        <w:t xml:space="preserve"> baseline characteristics across groups. </w:t>
      </w:r>
      <w:r w:rsidR="000363A3">
        <w:rPr>
          <w:rFonts w:eastAsia="Calibri" w:cs="Arial"/>
          <w:b/>
          <w:i/>
          <w:sz w:val="18"/>
          <w:szCs w:val="18"/>
          <w:lang w:val="en-CA"/>
        </w:rPr>
        <w:t>Some</w:t>
      </w:r>
      <w:r w:rsidR="000363A3" w:rsidRPr="004354DB">
        <w:rPr>
          <w:rFonts w:eastAsia="Calibri" w:cs="Arial"/>
          <w:b/>
          <w:i/>
          <w:sz w:val="18"/>
          <w:szCs w:val="18"/>
          <w:lang w:val="en-CA"/>
        </w:rPr>
        <w:t xml:space="preserve"> </w:t>
      </w:r>
      <w:r w:rsidRPr="004354DB">
        <w:rPr>
          <w:rFonts w:eastAsia="Calibri" w:cs="Arial"/>
          <w:b/>
          <w:i/>
          <w:sz w:val="18"/>
          <w:szCs w:val="18"/>
          <w:lang w:val="en-CA"/>
        </w:rPr>
        <w:t>concerns about inconsistency</w:t>
      </w:r>
      <w:r w:rsidRPr="004354DB">
        <w:rPr>
          <w:rFonts w:eastAsia="Calibri" w:cs="Arial"/>
          <w:sz w:val="18"/>
          <w:szCs w:val="18"/>
          <w:lang w:val="en-CA"/>
        </w:rPr>
        <w:t>: lack of evidence of consistency</w:t>
      </w:r>
      <w:r w:rsidR="000363A3">
        <w:rPr>
          <w:rFonts w:eastAsia="Calibri" w:cs="Arial"/>
          <w:sz w:val="18"/>
          <w:szCs w:val="18"/>
          <w:lang w:val="en-CA"/>
        </w:rPr>
        <w:t xml:space="preserve"> due to single study. </w:t>
      </w:r>
      <w:r w:rsidR="0066136E">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w:t>
      </w:r>
      <w:r w:rsidR="0066136E" w:rsidRPr="0066136E">
        <w:t xml:space="preserve"> </w:t>
      </w:r>
      <w:r w:rsidR="0066136E" w:rsidRPr="0066136E">
        <w:rPr>
          <w:rFonts w:eastAsia="Calibri" w:cs="Arial"/>
          <w:sz w:val="18"/>
          <w:szCs w:val="18"/>
          <w:lang w:val="en-CA"/>
        </w:rPr>
        <w:t>the study included people who had not attended screening for at least 10 years.</w:t>
      </w:r>
      <w:r w:rsidRPr="004354DB">
        <w:rPr>
          <w:rFonts w:eastAsia="Calibri" w:cs="Arial"/>
          <w:sz w:val="18"/>
          <w:szCs w:val="18"/>
          <w:lang w:val="en-CA"/>
        </w:rPr>
        <w:t xml:space="preserve"> </w:t>
      </w:r>
      <w:r>
        <w:rPr>
          <w:rFonts w:eastAsia="Calibri" w:cs="Arial"/>
          <w:b/>
          <w:i/>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sidR="002F44F7">
        <w:rPr>
          <w:rFonts w:eastAsia="Times New Roman" w:cs="Arial"/>
          <w:iCs/>
          <w:color w:val="000000"/>
          <w:sz w:val="18"/>
          <w:szCs w:val="18"/>
          <w:lang w:val="en-CA"/>
        </w:rPr>
        <w:t>upper</w:t>
      </w:r>
      <w:r>
        <w:rPr>
          <w:rFonts w:eastAsia="Times New Roman" w:cs="Arial"/>
          <w:iCs/>
          <w:color w:val="000000"/>
          <w:sz w:val="18"/>
          <w:szCs w:val="18"/>
          <w:lang w:val="en-CA"/>
        </w:rPr>
        <w:t xml:space="preserve"> limit of </w:t>
      </w:r>
      <w:r w:rsidRPr="004354DB">
        <w:rPr>
          <w:rFonts w:eastAsia="Times New Roman" w:cs="Arial"/>
          <w:color w:val="000000"/>
          <w:sz w:val="18"/>
          <w:szCs w:val="18"/>
          <w:lang w:val="en-CA"/>
        </w:rPr>
        <w:t xml:space="preserve">95% CI </w:t>
      </w:r>
      <w:proofErr w:type="gramStart"/>
      <w:r>
        <w:rPr>
          <w:rFonts w:eastAsia="Times New Roman" w:cs="Arial"/>
          <w:color w:val="000000"/>
          <w:sz w:val="18"/>
          <w:szCs w:val="18"/>
          <w:lang w:val="en-CA"/>
        </w:rPr>
        <w:t>indicates</w:t>
      </w:r>
      <w:proofErr w:type="gramEnd"/>
      <w:r>
        <w:rPr>
          <w:rFonts w:eastAsia="Times New Roman" w:cs="Arial"/>
          <w:color w:val="000000"/>
          <w:sz w:val="18"/>
          <w:szCs w:val="18"/>
          <w:lang w:val="en-CA"/>
        </w:rPr>
        <w:t xml:space="preserve"> </w:t>
      </w:r>
      <w:r w:rsidR="002F44F7">
        <w:rPr>
          <w:rFonts w:eastAsia="Times New Roman" w:cs="Arial"/>
          <w:color w:val="000000"/>
          <w:sz w:val="18"/>
          <w:szCs w:val="18"/>
          <w:lang w:val="en-CA"/>
        </w:rPr>
        <w:t>increased</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464D09F0" w14:textId="093FE1C4" w:rsidR="000363A3" w:rsidRPr="004354DB" w:rsidRDefault="005B1511" w:rsidP="000363A3">
      <w:pPr>
        <w:rPr>
          <w:rFonts w:eastAsia="Calibri" w:cs="Arial"/>
          <w:b/>
          <w:i/>
          <w:sz w:val="18"/>
          <w:szCs w:val="18"/>
          <w:lang w:val="en-CA"/>
        </w:rPr>
      </w:pPr>
      <w:r>
        <w:rPr>
          <w:rFonts w:eastAsia="Calibri" w:cs="Arial"/>
          <w:sz w:val="18"/>
          <w:szCs w:val="18"/>
          <w:vertAlign w:val="superscript"/>
          <w:lang w:val="en-CA"/>
        </w:rPr>
        <w:t>d</w:t>
      </w:r>
      <w:r w:rsidR="000363A3" w:rsidRPr="004354DB">
        <w:rPr>
          <w:rFonts w:eastAsia="Calibri" w:cs="Arial"/>
          <w:sz w:val="18"/>
          <w:szCs w:val="18"/>
          <w:u w:val="single"/>
          <w:lang w:val="en-CA"/>
        </w:rPr>
        <w:t xml:space="preserve">Acceptors of screening; people with a cervix aged </w:t>
      </w:r>
      <w:r w:rsidR="000363A3">
        <w:rPr>
          <w:rFonts w:eastAsia="Calibri" w:cs="Arial"/>
          <w:sz w:val="18"/>
          <w:szCs w:val="18"/>
          <w:u w:val="single"/>
          <w:lang w:val="en-CA"/>
        </w:rPr>
        <w:t>60</w:t>
      </w:r>
      <w:r w:rsidR="000363A3" w:rsidRPr="004354DB">
        <w:rPr>
          <w:rFonts w:eastAsia="Calibri" w:cs="Arial"/>
          <w:sz w:val="18"/>
          <w:szCs w:val="18"/>
          <w:u w:val="single"/>
          <w:lang w:val="en-CA"/>
        </w:rPr>
        <w:t xml:space="preserve"> to </w:t>
      </w:r>
      <w:r w:rsidR="000363A3">
        <w:rPr>
          <w:rFonts w:eastAsia="Calibri" w:cs="Arial"/>
          <w:sz w:val="18"/>
          <w:szCs w:val="18"/>
          <w:u w:val="single"/>
          <w:lang w:val="en-CA"/>
        </w:rPr>
        <w:t>69</w:t>
      </w:r>
      <w:r w:rsidR="000363A3" w:rsidRPr="004354DB">
        <w:rPr>
          <w:rFonts w:eastAsia="Calibri" w:cs="Arial"/>
          <w:sz w:val="18"/>
          <w:szCs w:val="18"/>
          <w:u w:val="single"/>
          <w:lang w:val="en-CA"/>
        </w:rPr>
        <w:t xml:space="preserve"> years:</w:t>
      </w:r>
      <w:r w:rsidR="000363A3" w:rsidRPr="004354DB">
        <w:rPr>
          <w:rFonts w:eastAsia="Calibri" w:cs="Arial"/>
          <w:sz w:val="18"/>
          <w:szCs w:val="18"/>
          <w:lang w:val="en-CA"/>
        </w:rPr>
        <w:t xml:space="preserve"> </w:t>
      </w:r>
      <w:r w:rsidR="000363A3" w:rsidRPr="004354DB">
        <w:rPr>
          <w:rFonts w:eastAsia="Calibri" w:cs="Arial"/>
          <w:b/>
          <w:i/>
          <w:sz w:val="18"/>
          <w:szCs w:val="18"/>
          <w:lang w:val="en-CA"/>
        </w:rPr>
        <w:t xml:space="preserve"> </w:t>
      </w:r>
      <w:r w:rsidR="000363A3">
        <w:rPr>
          <w:rFonts w:eastAsia="Calibri" w:cs="Arial"/>
          <w:b/>
          <w:i/>
          <w:sz w:val="18"/>
          <w:szCs w:val="18"/>
          <w:lang w:val="en-CA"/>
        </w:rPr>
        <w:t>Serious</w:t>
      </w:r>
      <w:r w:rsidR="000363A3" w:rsidRPr="004354DB">
        <w:rPr>
          <w:rFonts w:eastAsia="Calibri" w:cs="Arial"/>
          <w:b/>
          <w:i/>
          <w:sz w:val="18"/>
          <w:szCs w:val="18"/>
          <w:lang w:val="en-CA"/>
        </w:rPr>
        <w:t xml:space="preserve"> concerns about risk of bias</w:t>
      </w:r>
      <w:r w:rsidR="000363A3" w:rsidRPr="004354DB">
        <w:rPr>
          <w:rFonts w:eastAsia="Calibri" w:cs="Arial"/>
          <w:sz w:val="18"/>
          <w:szCs w:val="18"/>
          <w:lang w:val="en-CA"/>
        </w:rPr>
        <w:t xml:space="preserve">: </w:t>
      </w:r>
      <w:r w:rsidR="000363A3">
        <w:rPr>
          <w:rFonts w:eastAsia="Calibri" w:cs="Arial"/>
          <w:sz w:val="18"/>
          <w:szCs w:val="18"/>
          <w:lang w:val="en-CA"/>
        </w:rPr>
        <w:t xml:space="preserve">at serious </w:t>
      </w:r>
      <w:r w:rsidR="000363A3" w:rsidRPr="004354DB">
        <w:rPr>
          <w:rFonts w:eastAsia="Calibri" w:cs="Arial"/>
          <w:sz w:val="18"/>
          <w:szCs w:val="18"/>
          <w:lang w:val="en-CA"/>
        </w:rPr>
        <w:t>risk of selection bias because randomization occurred before enrollment</w:t>
      </w:r>
      <w:r w:rsidR="000363A3">
        <w:rPr>
          <w:rFonts w:eastAsia="Calibri" w:cs="Arial"/>
          <w:sz w:val="18"/>
          <w:szCs w:val="18"/>
          <w:lang w:val="en-CA"/>
        </w:rPr>
        <w:t xml:space="preserve"> (</w:t>
      </w:r>
      <w:r w:rsidR="000363A3" w:rsidRPr="00744965">
        <w:rPr>
          <w:rFonts w:eastAsia="Calibri" w:cs="Arial"/>
          <w:sz w:val="18"/>
          <w:szCs w:val="18"/>
          <w:lang w:val="en-CA"/>
        </w:rPr>
        <w:t>only 4.8%, 17.0% and 27.7% of participants</w:t>
      </w:r>
      <w:r w:rsidR="000363A3">
        <w:rPr>
          <w:rFonts w:eastAsia="Calibri" w:cs="Arial"/>
          <w:sz w:val="18"/>
          <w:szCs w:val="18"/>
          <w:lang w:val="en-CA"/>
        </w:rPr>
        <w:t xml:space="preserve"> randomized</w:t>
      </w:r>
      <w:r w:rsidR="000363A3" w:rsidRPr="00744965">
        <w:rPr>
          <w:rFonts w:eastAsia="Calibri" w:cs="Arial"/>
          <w:sz w:val="18"/>
          <w:szCs w:val="18"/>
          <w:lang w:val="en-CA"/>
        </w:rPr>
        <w:t xml:space="preserve"> in each arm</w:t>
      </w:r>
      <w:r w:rsidR="000363A3">
        <w:rPr>
          <w:rFonts w:eastAsia="Calibri" w:cs="Arial"/>
          <w:sz w:val="18"/>
          <w:szCs w:val="18"/>
          <w:lang w:val="en-CA"/>
        </w:rPr>
        <w:t xml:space="preserve"> attended)</w:t>
      </w:r>
      <w:r w:rsidR="000363A3" w:rsidRPr="004354DB">
        <w:rPr>
          <w:rFonts w:eastAsia="Calibri" w:cs="Arial"/>
          <w:sz w:val="18"/>
          <w:szCs w:val="18"/>
          <w:lang w:val="en-CA"/>
        </w:rPr>
        <w:t xml:space="preserve">, </w:t>
      </w:r>
      <w:r w:rsidR="000363A3">
        <w:rPr>
          <w:rFonts w:eastAsia="Calibri" w:cs="Arial"/>
          <w:sz w:val="18"/>
          <w:szCs w:val="18"/>
          <w:lang w:val="en-CA"/>
        </w:rPr>
        <w:t>with evidence of imbalances in</w:t>
      </w:r>
      <w:r w:rsidR="000363A3" w:rsidRPr="004354DB">
        <w:rPr>
          <w:rFonts w:eastAsia="Calibri" w:cs="Arial"/>
          <w:sz w:val="18"/>
          <w:szCs w:val="18"/>
          <w:lang w:val="en-CA"/>
        </w:rPr>
        <w:t xml:space="preserve"> baseline characteristics across groups. </w:t>
      </w:r>
      <w:r w:rsidR="000363A3">
        <w:rPr>
          <w:rFonts w:eastAsia="Calibri" w:cs="Arial"/>
          <w:b/>
          <w:i/>
          <w:sz w:val="18"/>
          <w:szCs w:val="18"/>
          <w:lang w:val="en-CA"/>
        </w:rPr>
        <w:t>Some</w:t>
      </w:r>
      <w:r w:rsidR="000363A3" w:rsidRPr="004354DB">
        <w:rPr>
          <w:rFonts w:eastAsia="Calibri" w:cs="Arial"/>
          <w:b/>
          <w:i/>
          <w:sz w:val="18"/>
          <w:szCs w:val="18"/>
          <w:lang w:val="en-CA"/>
        </w:rPr>
        <w:t xml:space="preserve"> concerns about inconsistency</w:t>
      </w:r>
      <w:r w:rsidR="000363A3" w:rsidRPr="004354DB">
        <w:rPr>
          <w:rFonts w:eastAsia="Calibri" w:cs="Arial"/>
          <w:sz w:val="18"/>
          <w:szCs w:val="18"/>
          <w:lang w:val="en-CA"/>
        </w:rPr>
        <w:t>: lack of evidence of consistency</w:t>
      </w:r>
      <w:r w:rsidR="000363A3">
        <w:rPr>
          <w:rFonts w:eastAsia="Calibri" w:cs="Arial"/>
          <w:sz w:val="18"/>
          <w:szCs w:val="18"/>
          <w:lang w:val="en-CA"/>
        </w:rPr>
        <w:t xml:space="preserve"> due to single study. </w:t>
      </w:r>
      <w:r w:rsidR="005759E4">
        <w:rPr>
          <w:rFonts w:eastAsia="Calibri" w:cs="Arial"/>
          <w:b/>
          <w:i/>
          <w:sz w:val="18"/>
          <w:szCs w:val="18"/>
          <w:lang w:val="en-CA"/>
        </w:rPr>
        <w:t>Very s</w:t>
      </w:r>
      <w:r w:rsidR="000363A3" w:rsidRPr="004354DB">
        <w:rPr>
          <w:rFonts w:eastAsia="Calibri" w:cs="Arial"/>
          <w:b/>
          <w:i/>
          <w:sz w:val="18"/>
          <w:szCs w:val="18"/>
          <w:lang w:val="en-CA"/>
        </w:rPr>
        <w:t>erious concerns about indirectness</w:t>
      </w:r>
      <w:r w:rsidR="000363A3" w:rsidRPr="004354DB">
        <w:rPr>
          <w:rFonts w:eastAsia="Calibri" w:cs="Arial"/>
          <w:i/>
          <w:sz w:val="18"/>
          <w:szCs w:val="18"/>
          <w:lang w:val="en-CA"/>
        </w:rPr>
        <w:t>:</w:t>
      </w:r>
      <w:r w:rsidR="000363A3" w:rsidRPr="0066136E">
        <w:t xml:space="preserve"> </w:t>
      </w:r>
      <w:r w:rsidR="000363A3" w:rsidRPr="0066136E">
        <w:rPr>
          <w:rFonts w:eastAsia="Calibri" w:cs="Arial"/>
          <w:sz w:val="18"/>
          <w:szCs w:val="18"/>
          <w:lang w:val="en-CA"/>
        </w:rPr>
        <w:t>the study included people who had not attended screening for at least 10 years</w:t>
      </w:r>
      <w:r w:rsidR="000363A3">
        <w:rPr>
          <w:rFonts w:eastAsia="Calibri" w:cs="Arial"/>
          <w:sz w:val="18"/>
          <w:szCs w:val="18"/>
          <w:lang w:val="en-CA"/>
        </w:rPr>
        <w:t>; concerns about small sample in this age group (n=NR)</w:t>
      </w:r>
      <w:r w:rsidR="000363A3" w:rsidRPr="0066136E">
        <w:rPr>
          <w:rFonts w:eastAsia="Calibri" w:cs="Arial"/>
          <w:sz w:val="18"/>
          <w:szCs w:val="18"/>
          <w:lang w:val="en-CA"/>
        </w:rPr>
        <w:t>.</w:t>
      </w:r>
      <w:r w:rsidR="000363A3" w:rsidRPr="004354DB">
        <w:rPr>
          <w:rFonts w:eastAsia="Calibri" w:cs="Arial"/>
          <w:sz w:val="18"/>
          <w:szCs w:val="18"/>
          <w:lang w:val="en-CA"/>
        </w:rPr>
        <w:t xml:space="preserve"> </w:t>
      </w:r>
      <w:r w:rsidR="000363A3">
        <w:rPr>
          <w:rFonts w:eastAsia="Calibri" w:cs="Arial"/>
          <w:b/>
          <w:i/>
          <w:sz w:val="18"/>
          <w:szCs w:val="18"/>
          <w:lang w:val="en-CA"/>
        </w:rPr>
        <w:t>S</w:t>
      </w:r>
      <w:r w:rsidR="000363A3" w:rsidRPr="004354DB">
        <w:rPr>
          <w:rFonts w:eastAsia="Times New Roman" w:cs="Arial"/>
          <w:b/>
          <w:bCs/>
          <w:i/>
          <w:iCs/>
          <w:color w:val="000000"/>
          <w:sz w:val="18"/>
          <w:szCs w:val="18"/>
          <w:lang w:val="en-CA"/>
        </w:rPr>
        <w:t>erious concerns about imprecision</w:t>
      </w:r>
      <w:r w:rsidR="000363A3" w:rsidRPr="004354DB">
        <w:rPr>
          <w:rFonts w:eastAsia="Times New Roman" w:cs="Arial"/>
          <w:i/>
          <w:iCs/>
          <w:color w:val="000000"/>
          <w:sz w:val="18"/>
          <w:szCs w:val="18"/>
          <w:lang w:val="en-CA"/>
        </w:rPr>
        <w:t xml:space="preserve">: </w:t>
      </w:r>
      <w:r w:rsidR="002F44F7">
        <w:rPr>
          <w:rFonts w:eastAsia="Times New Roman" w:cs="Arial"/>
          <w:iCs/>
          <w:color w:val="000000"/>
          <w:sz w:val="18"/>
          <w:szCs w:val="18"/>
          <w:lang w:val="en-CA"/>
        </w:rPr>
        <w:t xml:space="preserve">upper limit of </w:t>
      </w:r>
      <w:r w:rsidR="002F44F7" w:rsidRPr="004354DB">
        <w:rPr>
          <w:rFonts w:eastAsia="Times New Roman" w:cs="Arial"/>
          <w:color w:val="000000"/>
          <w:sz w:val="18"/>
          <w:szCs w:val="18"/>
          <w:lang w:val="en-CA"/>
        </w:rPr>
        <w:t xml:space="preserve">95% CI </w:t>
      </w:r>
      <w:proofErr w:type="gramStart"/>
      <w:r w:rsidR="002F44F7">
        <w:rPr>
          <w:rFonts w:eastAsia="Times New Roman" w:cs="Arial"/>
          <w:color w:val="000000"/>
          <w:sz w:val="18"/>
          <w:szCs w:val="18"/>
          <w:lang w:val="en-CA"/>
        </w:rPr>
        <w:t>indicates</w:t>
      </w:r>
      <w:proofErr w:type="gramEnd"/>
      <w:r w:rsidR="002F44F7">
        <w:rPr>
          <w:rFonts w:eastAsia="Times New Roman" w:cs="Arial"/>
          <w:color w:val="000000"/>
          <w:sz w:val="18"/>
          <w:szCs w:val="18"/>
          <w:lang w:val="en-CA"/>
        </w:rPr>
        <w:t xml:space="preserve"> increased</w:t>
      </w:r>
      <w:r w:rsidR="002F44F7" w:rsidRPr="004354DB">
        <w:rPr>
          <w:rFonts w:eastAsia="Times New Roman" w:cs="Arial"/>
          <w:color w:val="000000"/>
          <w:sz w:val="18"/>
          <w:szCs w:val="18"/>
          <w:lang w:val="en-CA"/>
        </w:rPr>
        <w:t xml:space="preserve"> effect. </w:t>
      </w:r>
      <w:r w:rsidR="000363A3" w:rsidRPr="004354DB">
        <w:rPr>
          <w:rFonts w:eastAsia="Calibri" w:cs="Arial"/>
          <w:b/>
          <w:i/>
          <w:sz w:val="18"/>
          <w:szCs w:val="18"/>
          <w:lang w:val="en-CA"/>
        </w:rPr>
        <w:t>No other serious concerns.</w:t>
      </w:r>
    </w:p>
    <w:p w14:paraId="0D3506A8" w14:textId="77777777" w:rsidR="000363A3" w:rsidRPr="004354DB" w:rsidRDefault="000363A3" w:rsidP="004010C1">
      <w:pPr>
        <w:rPr>
          <w:rFonts w:eastAsia="Calibri" w:cs="Arial"/>
          <w:b/>
          <w:i/>
          <w:sz w:val="18"/>
          <w:szCs w:val="18"/>
          <w:lang w:val="en-CA"/>
        </w:rPr>
      </w:pPr>
    </w:p>
    <w:p w14:paraId="71892C93" w14:textId="77777777" w:rsidR="004010C1" w:rsidRDefault="004010C1" w:rsidP="004010C1">
      <w:pPr>
        <w:rPr>
          <w:rFonts w:eastAsia="Calibri" w:cs="Times New Roman"/>
        </w:rPr>
      </w:pPr>
    </w:p>
    <w:p w14:paraId="367FED47" w14:textId="77777777" w:rsidR="004010C1" w:rsidRDefault="004010C1" w:rsidP="004010C1">
      <w:pPr>
        <w:rPr>
          <w:rFonts w:eastAsia="Calibri" w:cs="Times New Roman"/>
        </w:rPr>
      </w:pPr>
    </w:p>
    <w:p w14:paraId="64BE8998" w14:textId="77777777" w:rsidR="004010C1" w:rsidRDefault="004010C1" w:rsidP="004010C1">
      <w:pPr>
        <w:rPr>
          <w:rFonts w:eastAsia="Calibri" w:cs="Times New Roman"/>
        </w:rPr>
      </w:pPr>
    </w:p>
    <w:p w14:paraId="7CB16D06" w14:textId="1CE8DA78" w:rsidR="004010C1" w:rsidRDefault="004010C1" w:rsidP="004010C1">
      <w:pPr>
        <w:rPr>
          <w:rFonts w:eastAsia="Calibri" w:cs="Times New Roman"/>
        </w:rPr>
      </w:pPr>
    </w:p>
    <w:p w14:paraId="2C11EE69" w14:textId="46F3EA31" w:rsidR="00F40CBB" w:rsidRDefault="00F40CBB" w:rsidP="004010C1">
      <w:pPr>
        <w:rPr>
          <w:rFonts w:eastAsia="Calibri" w:cs="Times New Roman"/>
        </w:rPr>
      </w:pPr>
    </w:p>
    <w:p w14:paraId="166C2E8C" w14:textId="4F42750B" w:rsidR="00F40CBB" w:rsidRDefault="00F40CBB" w:rsidP="004010C1">
      <w:pPr>
        <w:rPr>
          <w:rFonts w:eastAsia="Calibri" w:cs="Times New Roman"/>
        </w:rPr>
      </w:pPr>
    </w:p>
    <w:p w14:paraId="43910C13" w14:textId="2E891004" w:rsidR="00F40CBB" w:rsidRDefault="00F40CBB" w:rsidP="004010C1">
      <w:pPr>
        <w:rPr>
          <w:rFonts w:eastAsia="Calibri" w:cs="Times New Roman"/>
        </w:rPr>
      </w:pPr>
    </w:p>
    <w:p w14:paraId="5B383E7F" w14:textId="17C26E33" w:rsidR="00F40CBB" w:rsidRDefault="00F40CBB" w:rsidP="004010C1">
      <w:pPr>
        <w:rPr>
          <w:rFonts w:eastAsia="Calibri" w:cs="Times New Roman"/>
        </w:rPr>
      </w:pPr>
    </w:p>
    <w:p w14:paraId="190A48C3" w14:textId="3A961717" w:rsidR="00F40CBB" w:rsidRDefault="00F40CBB" w:rsidP="004010C1">
      <w:pPr>
        <w:rPr>
          <w:rFonts w:eastAsia="Calibri" w:cs="Times New Roman"/>
        </w:rPr>
      </w:pPr>
    </w:p>
    <w:p w14:paraId="2B009450" w14:textId="50469B6D" w:rsidR="00F40CBB" w:rsidRDefault="00F40CBB" w:rsidP="004010C1">
      <w:pPr>
        <w:rPr>
          <w:rFonts w:eastAsia="Calibri" w:cs="Times New Roman"/>
        </w:rPr>
      </w:pPr>
    </w:p>
    <w:p w14:paraId="3FC580AF" w14:textId="16E69C7B" w:rsidR="00F40CBB" w:rsidRDefault="00F40CBB" w:rsidP="004010C1">
      <w:pPr>
        <w:rPr>
          <w:rFonts w:eastAsia="Calibri" w:cs="Times New Roman"/>
        </w:rPr>
      </w:pPr>
    </w:p>
    <w:p w14:paraId="280DEB88" w14:textId="391199DF" w:rsidR="00F40CBB" w:rsidRDefault="00F40CBB" w:rsidP="004010C1">
      <w:pPr>
        <w:rPr>
          <w:rFonts w:eastAsia="Calibri" w:cs="Times New Roman"/>
        </w:rPr>
      </w:pPr>
    </w:p>
    <w:p w14:paraId="7348D534" w14:textId="77777777" w:rsidR="00F40CBB" w:rsidRDefault="00F40CBB" w:rsidP="004010C1">
      <w:pPr>
        <w:rPr>
          <w:rFonts w:eastAsia="Calibri" w:cs="Times New Roman"/>
        </w:rPr>
      </w:pPr>
    </w:p>
    <w:p w14:paraId="3DB07318" w14:textId="77777777" w:rsidR="004010C1" w:rsidRDefault="004010C1" w:rsidP="004010C1">
      <w:pPr>
        <w:rPr>
          <w:rFonts w:eastAsia="Calibri" w:cs="Times New Roman"/>
        </w:rPr>
      </w:pPr>
    </w:p>
    <w:p w14:paraId="6278F49F" w14:textId="5A8BD9DD" w:rsidR="004010C1" w:rsidRDefault="00653DB4" w:rsidP="004010C1">
      <w:pPr>
        <w:rPr>
          <w:rFonts w:eastAsia="Calibri" w:cs="Times New Roman"/>
        </w:rPr>
      </w:pPr>
      <w:r w:rsidRPr="00C448B4">
        <w:rPr>
          <w:noProof/>
        </w:rPr>
        <w:drawing>
          <wp:inline distT="0" distB="0" distL="0" distR="0" wp14:anchorId="1A0843F7" wp14:editId="64F6BDCF">
            <wp:extent cx="8640671" cy="1857375"/>
            <wp:effectExtent l="0" t="0" r="8255"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8669182" cy="1863504"/>
                    </a:xfrm>
                    <a:prstGeom prst="rect">
                      <a:avLst/>
                    </a:prstGeom>
                  </pic:spPr>
                </pic:pic>
              </a:graphicData>
            </a:graphic>
          </wp:inline>
        </w:drawing>
      </w:r>
    </w:p>
    <w:p w14:paraId="554D5126" w14:textId="4929B79E" w:rsidR="004010C1" w:rsidRDefault="004010C1" w:rsidP="004010C1">
      <w:pPr>
        <w:rPr>
          <w:rFonts w:eastAsia="Calibri" w:cs="Times New Roman"/>
        </w:rPr>
      </w:pPr>
      <w:r>
        <w:rPr>
          <w:rFonts w:eastAsia="Calibri" w:cs="Times New Roman"/>
        </w:rPr>
        <w:t xml:space="preserve">Figure </w:t>
      </w:r>
      <w:r w:rsidR="001C0901">
        <w:rPr>
          <w:rFonts w:eastAsia="Calibri" w:cs="Times New Roman"/>
        </w:rPr>
        <w:t>6</w:t>
      </w:r>
      <w:r>
        <w:rPr>
          <w:rFonts w:eastAsia="Calibri" w:cs="Times New Roman"/>
        </w:rPr>
        <w:t>.4</w:t>
      </w:r>
      <w:r w:rsidR="001C0901">
        <w:rPr>
          <w:rFonts w:eastAsia="Calibri" w:cs="Times New Roman"/>
        </w:rPr>
        <w:t>b</w:t>
      </w:r>
      <w:r>
        <w:rPr>
          <w:rFonts w:eastAsia="Calibri" w:cs="Times New Roman"/>
        </w:rPr>
        <w:t>. False positives for CIN2+</w:t>
      </w:r>
    </w:p>
    <w:p w14:paraId="122F1365" w14:textId="77777777" w:rsidR="004010C1" w:rsidRDefault="004010C1" w:rsidP="004010C1">
      <w:pPr>
        <w:rPr>
          <w:rFonts w:eastAsia="Calibri" w:cs="Times New Roman"/>
        </w:rPr>
      </w:pPr>
    </w:p>
    <w:p w14:paraId="3307D572" w14:textId="77777777" w:rsidR="004010C1" w:rsidRDefault="004010C1" w:rsidP="004010C1">
      <w:pPr>
        <w:rPr>
          <w:rFonts w:eastAsia="Calibri" w:cs="Times New Roman"/>
        </w:rPr>
      </w:pPr>
    </w:p>
    <w:p w14:paraId="4E944264" w14:textId="77777777" w:rsidR="004010C1" w:rsidRDefault="004010C1" w:rsidP="004010C1">
      <w:pPr>
        <w:rPr>
          <w:rFonts w:eastAsia="Calibri" w:cs="Times New Roman"/>
        </w:rPr>
      </w:pPr>
    </w:p>
    <w:p w14:paraId="28C3D736" w14:textId="77777777" w:rsidR="004010C1" w:rsidRDefault="004010C1" w:rsidP="004010C1">
      <w:pPr>
        <w:rPr>
          <w:rFonts w:eastAsia="Calibri" w:cs="Times New Roman"/>
        </w:rPr>
      </w:pPr>
    </w:p>
    <w:p w14:paraId="7C240722" w14:textId="77777777" w:rsidR="004010C1" w:rsidRDefault="004010C1" w:rsidP="004010C1">
      <w:pPr>
        <w:rPr>
          <w:rFonts w:eastAsia="Calibri" w:cs="Times New Roman"/>
        </w:rPr>
      </w:pPr>
    </w:p>
    <w:p w14:paraId="0D329F5C" w14:textId="77777777" w:rsidR="004010C1" w:rsidRDefault="004010C1" w:rsidP="004010C1">
      <w:pPr>
        <w:rPr>
          <w:rFonts w:eastAsia="Calibri" w:cs="Times New Roman"/>
        </w:rPr>
      </w:pPr>
    </w:p>
    <w:p w14:paraId="6A185793" w14:textId="77777777" w:rsidR="004010C1" w:rsidRDefault="004010C1" w:rsidP="004010C1">
      <w:pPr>
        <w:rPr>
          <w:rFonts w:eastAsia="Calibri" w:cs="Times New Roman"/>
        </w:rPr>
      </w:pPr>
    </w:p>
    <w:p w14:paraId="42E4835C" w14:textId="77777777" w:rsidR="004010C1" w:rsidRDefault="004010C1" w:rsidP="004010C1">
      <w:pPr>
        <w:rPr>
          <w:rFonts w:eastAsia="Calibri" w:cs="Times New Roman"/>
        </w:rPr>
      </w:pPr>
    </w:p>
    <w:p w14:paraId="53903BE9" w14:textId="77777777" w:rsidR="004010C1" w:rsidRDefault="004010C1" w:rsidP="004010C1">
      <w:pPr>
        <w:rPr>
          <w:rFonts w:eastAsia="Calibri" w:cs="Times New Roman"/>
        </w:rPr>
      </w:pPr>
    </w:p>
    <w:p w14:paraId="5F572B2A" w14:textId="77777777" w:rsidR="004010C1" w:rsidRDefault="004010C1" w:rsidP="004010C1">
      <w:pPr>
        <w:rPr>
          <w:rFonts w:eastAsia="Calibri" w:cs="Times New Roman"/>
        </w:rPr>
      </w:pPr>
    </w:p>
    <w:p w14:paraId="2E1FDC13" w14:textId="77777777" w:rsidR="004010C1" w:rsidRDefault="004010C1" w:rsidP="004010C1">
      <w:pPr>
        <w:rPr>
          <w:rFonts w:eastAsia="Calibri" w:cs="Times New Roman"/>
        </w:rPr>
      </w:pPr>
    </w:p>
    <w:p w14:paraId="174A9B5F" w14:textId="77777777" w:rsidR="004010C1" w:rsidRDefault="004010C1" w:rsidP="004010C1">
      <w:pPr>
        <w:rPr>
          <w:rFonts w:eastAsia="Calibri" w:cs="Times New Roman"/>
        </w:rPr>
      </w:pPr>
    </w:p>
    <w:p w14:paraId="24375684" w14:textId="77777777" w:rsidR="004010C1" w:rsidRDefault="004010C1" w:rsidP="004010C1">
      <w:pPr>
        <w:rPr>
          <w:rFonts w:eastAsia="Calibri" w:cs="Times New Roman"/>
        </w:rPr>
      </w:pPr>
    </w:p>
    <w:p w14:paraId="79FED8F8" w14:textId="68DC90A7" w:rsidR="004010C1" w:rsidRDefault="004010C1" w:rsidP="004010C1">
      <w:pPr>
        <w:rPr>
          <w:rFonts w:eastAsia="Calibri" w:cs="Times New Roman"/>
        </w:rPr>
      </w:pPr>
    </w:p>
    <w:p w14:paraId="70A64A6E" w14:textId="77777777" w:rsidR="00653DB4" w:rsidRDefault="00653DB4" w:rsidP="004010C1">
      <w:pPr>
        <w:rPr>
          <w:rFonts w:eastAsia="Calibri" w:cs="Times New Roman"/>
        </w:rPr>
      </w:pPr>
    </w:p>
    <w:p w14:paraId="23318FFC" w14:textId="77777777" w:rsidR="004010C1" w:rsidRDefault="004010C1" w:rsidP="004010C1">
      <w:pPr>
        <w:rPr>
          <w:rFonts w:eastAsia="Calibri" w:cs="Times New Roman"/>
        </w:rPr>
      </w:pPr>
    </w:p>
    <w:p w14:paraId="6896BFA7" w14:textId="321983FD" w:rsidR="004010C1" w:rsidRPr="003B05C7" w:rsidRDefault="004010C1" w:rsidP="004010C1">
      <w:pPr>
        <w:rPr>
          <w:rFonts w:eastAsia="Calibri" w:cs="Times New Roman"/>
        </w:rPr>
      </w:pPr>
      <w:r w:rsidRPr="003B05C7">
        <w:rPr>
          <w:rFonts w:eastAsia="Calibri" w:cs="Times New Roman"/>
        </w:rPr>
        <w:t xml:space="preserve">Evidence Set </w:t>
      </w:r>
      <w:r w:rsidR="001C0901">
        <w:rPr>
          <w:rFonts w:eastAsia="Calibri" w:cs="Times New Roman"/>
        </w:rPr>
        <w:t>6</w:t>
      </w:r>
      <w:r>
        <w:rPr>
          <w:rFonts w:eastAsia="Calibri" w:cs="Times New Roman"/>
        </w:rPr>
        <w:t>.5</w:t>
      </w:r>
      <w:r w:rsidR="001C0901">
        <w:rPr>
          <w:rFonts w:eastAsia="Calibri" w:cs="Times New Roman"/>
        </w:rPr>
        <w:t>b</w:t>
      </w:r>
      <w:r>
        <w:rPr>
          <w:rFonts w:eastAsia="Calibri" w:cs="Times New Roman"/>
        </w:rPr>
        <w:t>. False positives for CIN3+</w:t>
      </w:r>
    </w:p>
    <w:p w14:paraId="7A435C61" w14:textId="77777777" w:rsidR="004010C1" w:rsidRPr="003B05C7" w:rsidRDefault="004010C1" w:rsidP="004010C1">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w:t>
      </w:r>
      <w:r>
        <w:rPr>
          <w:rFonts w:eastAsia="Calibri" w:cs="Arial"/>
          <w:szCs w:val="20"/>
          <w:lang w:val="en-CA"/>
        </w:rPr>
        <w:t>Aasbo 2022</w:t>
      </w:r>
      <w:r w:rsidRPr="003B05C7">
        <w:rPr>
          <w:rFonts w:eastAsia="Calibri" w:cs="Arial"/>
          <w:szCs w:val="20"/>
          <w:lang w:val="en-CA"/>
        </w:rPr>
        <w:t xml:space="preserve"> </w:t>
      </w:r>
      <w:r>
        <w:rPr>
          <w:rFonts w:eastAsia="Calibri" w:cs="Arial"/>
          <w:szCs w:val="20"/>
          <w:lang w:val="en-CA"/>
        </w:rPr>
        <w:t>(Norwegian HPV self-sampling)</w:t>
      </w:r>
    </w:p>
    <w:p w14:paraId="053BF8F7" w14:textId="45EA4DAA" w:rsidR="004010C1" w:rsidRPr="003B05C7" w:rsidRDefault="004010C1" w:rsidP="004010C1">
      <w:pPr>
        <w:rPr>
          <w:rFonts w:eastAsia="Calibri" w:cs="Times New Roman"/>
        </w:rPr>
      </w:pPr>
      <w:r w:rsidRPr="003B05C7">
        <w:rPr>
          <w:rFonts w:eastAsia="Calibri" w:cs="Times New Roman"/>
        </w:rPr>
        <w:t xml:space="preserve">GRADE Summary of Findings Table </w:t>
      </w:r>
      <w:r w:rsidR="001C0901">
        <w:rPr>
          <w:rFonts w:eastAsia="Calibri" w:cs="Times New Roman"/>
        </w:rPr>
        <w:t>6</w:t>
      </w:r>
      <w:r>
        <w:rPr>
          <w:rFonts w:eastAsia="Calibri" w:cs="Times New Roman"/>
        </w:rPr>
        <w:t>.5</w:t>
      </w:r>
      <w:r w:rsidR="001C0901">
        <w:rPr>
          <w:rFonts w:eastAsia="Calibri" w:cs="Times New Roman"/>
        </w:rPr>
        <w:t>b</w:t>
      </w:r>
      <w:r>
        <w:rPr>
          <w:rFonts w:eastAsia="Calibri" w:cs="Times New Roman"/>
        </w:rPr>
        <w:t xml:space="preserve">. </w:t>
      </w:r>
      <w:r w:rsidRPr="003B05C7">
        <w:rPr>
          <w:rFonts w:eastAsia="Calibri" w:cs="Times New Roman"/>
        </w:rPr>
        <w:t>False positives for CIN</w:t>
      </w:r>
      <w:r>
        <w:rPr>
          <w:rFonts w:eastAsia="Calibri" w:cs="Times New Roman"/>
        </w:rPr>
        <w:t>3</w:t>
      </w:r>
      <w:r w:rsidRPr="003B05C7">
        <w:rPr>
          <w:rFonts w:eastAsia="Calibri" w:cs="Times New Roman"/>
        </w:rPr>
        <w:t>+</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010C1" w:rsidRPr="003B05C7" w14:paraId="624E02D5" w14:textId="77777777" w:rsidTr="00DF373C">
        <w:trPr>
          <w:tblHeader/>
        </w:trPr>
        <w:tc>
          <w:tcPr>
            <w:tcW w:w="1795" w:type="dxa"/>
            <w:gridSpan w:val="2"/>
            <w:vMerge w:val="restart"/>
            <w:shd w:val="clear" w:color="auto" w:fill="D5DCE4"/>
          </w:tcPr>
          <w:p w14:paraId="68CADBCB"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Outcome</w:t>
            </w:r>
          </w:p>
          <w:p w14:paraId="495EE033" w14:textId="77777777" w:rsidR="004010C1" w:rsidRPr="003B05C7" w:rsidRDefault="004010C1" w:rsidP="00DF373C">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sz w:val="18"/>
                <w:szCs w:val="18"/>
                <w:vertAlign w:val="superscript"/>
                <w:lang w:val="en-CA"/>
              </w:rPr>
              <w:t>a</w:t>
            </w:r>
          </w:p>
          <w:p w14:paraId="57CBDC1E"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42C851B3" w14:textId="140E9FFD" w:rsidR="004010C1" w:rsidRPr="003B05C7" w:rsidRDefault="001A1BE7" w:rsidP="00DF373C">
            <w:pPr>
              <w:rPr>
                <w:rFonts w:eastAsia="Calibri" w:cs="Arial"/>
                <w:b/>
                <w:sz w:val="18"/>
                <w:szCs w:val="18"/>
                <w:lang w:val="en-CA"/>
              </w:rPr>
            </w:pPr>
            <w:r>
              <w:rPr>
                <w:rFonts w:eastAsia="Calibri" w:cs="Arial"/>
                <w:b/>
                <w:sz w:val="18"/>
                <w:szCs w:val="18"/>
                <w:lang w:val="en-CA"/>
              </w:rPr>
              <w:t>Relative</w:t>
            </w:r>
            <w:r w:rsidR="004010C1" w:rsidRPr="003B05C7">
              <w:rPr>
                <w:rFonts w:eastAsia="Calibri" w:cs="Arial"/>
                <w:b/>
                <w:sz w:val="18"/>
                <w:szCs w:val="18"/>
                <w:lang w:val="en-CA"/>
              </w:rPr>
              <w:t xml:space="preserve"> effects, </w:t>
            </w:r>
            <w:r>
              <w:rPr>
                <w:rFonts w:eastAsia="Calibri" w:cs="Arial"/>
                <w:b/>
                <w:sz w:val="18"/>
                <w:szCs w:val="18"/>
                <w:lang w:val="en-CA"/>
              </w:rPr>
              <w:t>Peto OR and RR</w:t>
            </w:r>
            <w:r w:rsidR="004010C1" w:rsidRPr="003B05C7">
              <w:rPr>
                <w:rFonts w:eastAsia="Calibri" w:cs="Arial"/>
                <w:b/>
                <w:sz w:val="18"/>
                <w:szCs w:val="18"/>
                <w:lang w:val="en-CA"/>
              </w:rPr>
              <w:t xml:space="preserve"> (95 % CI)</w:t>
            </w:r>
          </w:p>
        </w:tc>
        <w:tc>
          <w:tcPr>
            <w:tcW w:w="5343" w:type="dxa"/>
            <w:gridSpan w:val="3"/>
            <w:shd w:val="clear" w:color="auto" w:fill="D5DCE4"/>
          </w:tcPr>
          <w:p w14:paraId="19F321F6"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1F6A9D5B" w14:textId="77777777" w:rsidR="004010C1" w:rsidRPr="003B05C7" w:rsidRDefault="004010C1" w:rsidP="00DF373C">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sz w:val="18"/>
                <w:szCs w:val="18"/>
                <w:vertAlign w:val="superscript"/>
                <w:lang w:val="en-CA"/>
              </w:rPr>
              <w:t>b</w:t>
            </w:r>
          </w:p>
        </w:tc>
        <w:tc>
          <w:tcPr>
            <w:tcW w:w="3415" w:type="dxa"/>
            <w:vMerge w:val="restart"/>
            <w:shd w:val="clear" w:color="auto" w:fill="D5DCE4"/>
          </w:tcPr>
          <w:p w14:paraId="58236E5E"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What happens?</w:t>
            </w:r>
          </w:p>
        </w:tc>
      </w:tr>
      <w:tr w:rsidR="004010C1" w:rsidRPr="003B05C7" w14:paraId="36C078B4" w14:textId="77777777" w:rsidTr="00DF373C">
        <w:trPr>
          <w:tblHeader/>
        </w:trPr>
        <w:tc>
          <w:tcPr>
            <w:tcW w:w="1795" w:type="dxa"/>
            <w:gridSpan w:val="2"/>
            <w:vMerge/>
          </w:tcPr>
          <w:p w14:paraId="65CF9ACA" w14:textId="77777777" w:rsidR="004010C1" w:rsidRPr="003B05C7" w:rsidRDefault="004010C1" w:rsidP="00DF373C">
            <w:pPr>
              <w:rPr>
                <w:rFonts w:eastAsia="Calibri" w:cs="Arial"/>
                <w:b/>
                <w:sz w:val="18"/>
                <w:szCs w:val="18"/>
                <w:lang w:val="en-CA"/>
              </w:rPr>
            </w:pPr>
          </w:p>
        </w:tc>
        <w:tc>
          <w:tcPr>
            <w:tcW w:w="1767" w:type="dxa"/>
            <w:vMerge/>
          </w:tcPr>
          <w:p w14:paraId="6872296C" w14:textId="77777777" w:rsidR="004010C1" w:rsidRPr="003B05C7" w:rsidRDefault="004010C1" w:rsidP="00DF373C">
            <w:pPr>
              <w:rPr>
                <w:rFonts w:eastAsia="Calibri" w:cs="Arial"/>
                <w:b/>
                <w:sz w:val="18"/>
                <w:szCs w:val="18"/>
                <w:lang w:val="en-CA"/>
              </w:rPr>
            </w:pPr>
          </w:p>
        </w:tc>
        <w:tc>
          <w:tcPr>
            <w:tcW w:w="1781" w:type="dxa"/>
            <w:shd w:val="clear" w:color="auto" w:fill="D5DCE4"/>
          </w:tcPr>
          <w:p w14:paraId="7EABFF9A"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 xml:space="preserve">With </w:t>
            </w:r>
            <w:r>
              <w:rPr>
                <w:rFonts w:eastAsia="Calibri" w:cs="Arial"/>
                <w:b/>
                <w:sz w:val="18"/>
                <w:szCs w:val="18"/>
                <w:lang w:val="en-CA"/>
              </w:rPr>
              <w:t>hrHPV</w:t>
            </w:r>
            <w:r w:rsidRPr="003B05C7">
              <w:rPr>
                <w:rFonts w:eastAsia="Calibri" w:cs="Arial"/>
                <w:b/>
                <w:sz w:val="18"/>
                <w:szCs w:val="18"/>
                <w:lang w:val="en-CA"/>
              </w:rPr>
              <w:t xml:space="preserve"> </w:t>
            </w:r>
            <w:r>
              <w:rPr>
                <w:rFonts w:eastAsia="Calibri" w:cs="Arial"/>
                <w:b/>
                <w:sz w:val="18"/>
                <w:szCs w:val="18"/>
                <w:lang w:val="en-CA"/>
              </w:rPr>
              <w:t xml:space="preserve">clinician </w:t>
            </w:r>
            <w:r w:rsidRPr="003B05C7">
              <w:rPr>
                <w:rFonts w:eastAsia="Calibri" w:cs="Arial"/>
                <w:b/>
                <w:sz w:val="18"/>
                <w:szCs w:val="18"/>
                <w:lang w:val="en-CA"/>
              </w:rPr>
              <w:t>screening</w:t>
            </w:r>
            <w:r>
              <w:rPr>
                <w:rFonts w:eastAsia="Calibri" w:cs="Arial"/>
                <w:b/>
                <w:sz w:val="18"/>
                <w:szCs w:val="18"/>
                <w:lang w:val="en-CA"/>
              </w:rPr>
              <w:t xml:space="preserve"> </w:t>
            </w:r>
            <w:r w:rsidRPr="003B05C7">
              <w:rPr>
                <w:rFonts w:eastAsia="Calibri" w:cs="Arial"/>
                <w:b/>
                <w:sz w:val="18"/>
                <w:szCs w:val="18"/>
                <w:lang w:val="en-CA"/>
              </w:rPr>
              <w:t>+ cytology triage</w:t>
            </w:r>
          </w:p>
        </w:tc>
        <w:tc>
          <w:tcPr>
            <w:tcW w:w="1781" w:type="dxa"/>
            <w:shd w:val="clear" w:color="auto" w:fill="D5DCE4"/>
          </w:tcPr>
          <w:p w14:paraId="2779C250"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With hrHPV s</w:t>
            </w:r>
            <w:r>
              <w:rPr>
                <w:rFonts w:eastAsia="Calibri" w:cs="Arial"/>
                <w:b/>
                <w:sz w:val="18"/>
                <w:szCs w:val="18"/>
                <w:lang w:val="en-CA"/>
              </w:rPr>
              <w:t>elf-sampling</w:t>
            </w:r>
            <w:r w:rsidRPr="003B05C7">
              <w:rPr>
                <w:rFonts w:eastAsia="Calibri" w:cs="Arial"/>
                <w:b/>
                <w:sz w:val="18"/>
                <w:szCs w:val="18"/>
                <w:lang w:val="en-CA"/>
              </w:rPr>
              <w:t xml:space="preserve"> + cytology triage</w:t>
            </w:r>
          </w:p>
        </w:tc>
        <w:tc>
          <w:tcPr>
            <w:tcW w:w="1781" w:type="dxa"/>
            <w:shd w:val="clear" w:color="auto" w:fill="D5DCE4"/>
          </w:tcPr>
          <w:p w14:paraId="05204B36"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42F2096B" w14:textId="77777777" w:rsidR="004010C1" w:rsidRPr="003B05C7" w:rsidRDefault="004010C1" w:rsidP="00DF373C">
            <w:pPr>
              <w:rPr>
                <w:rFonts w:eastAsia="Calibri" w:cs="Arial"/>
                <w:b/>
                <w:sz w:val="18"/>
                <w:szCs w:val="18"/>
                <w:lang w:val="en-CA"/>
              </w:rPr>
            </w:pPr>
          </w:p>
        </w:tc>
        <w:tc>
          <w:tcPr>
            <w:tcW w:w="3415" w:type="dxa"/>
            <w:vMerge/>
          </w:tcPr>
          <w:p w14:paraId="5A602D8E" w14:textId="77777777" w:rsidR="004010C1" w:rsidRPr="003B05C7" w:rsidRDefault="004010C1" w:rsidP="00DF373C">
            <w:pPr>
              <w:rPr>
                <w:rFonts w:eastAsia="Calibri" w:cs="Arial"/>
                <w:b/>
                <w:sz w:val="18"/>
                <w:szCs w:val="18"/>
                <w:lang w:val="en-CA"/>
              </w:rPr>
            </w:pPr>
          </w:p>
        </w:tc>
      </w:tr>
      <w:tr w:rsidR="004010C1" w:rsidRPr="003B05C7" w14:paraId="7D56A1F8" w14:textId="77777777" w:rsidTr="00DF373C">
        <w:tc>
          <w:tcPr>
            <w:tcW w:w="14390" w:type="dxa"/>
            <w:gridSpan w:val="8"/>
            <w:shd w:val="clear" w:color="auto" w:fill="F2F2F2"/>
            <w:vAlign w:val="center"/>
          </w:tcPr>
          <w:p w14:paraId="10E35C3F" w14:textId="135A2E56" w:rsidR="004010C1" w:rsidRPr="003B05C7" w:rsidRDefault="004010C1" w:rsidP="00DF373C">
            <w:pPr>
              <w:rPr>
                <w:rFonts w:eastAsia="Calibri" w:cs="Arial"/>
                <w:b/>
                <w:sz w:val="18"/>
                <w:szCs w:val="18"/>
                <w:lang w:val="en-CA"/>
              </w:rPr>
            </w:pPr>
            <w:r w:rsidRPr="003B05C7">
              <w:rPr>
                <w:rFonts w:eastAsia="Calibri" w:cs="Arial"/>
                <w:b/>
                <w:sz w:val="18"/>
                <w:szCs w:val="18"/>
              </w:rPr>
              <w:t xml:space="preserve">People with a cervix aged </w:t>
            </w:r>
            <w:r>
              <w:rPr>
                <w:rFonts w:eastAsia="Calibri" w:cs="Arial"/>
                <w:b/>
                <w:sz w:val="18"/>
                <w:szCs w:val="18"/>
              </w:rPr>
              <w:t>3</w:t>
            </w:r>
            <w:r w:rsidR="00F40CBB">
              <w:rPr>
                <w:rFonts w:eastAsia="Calibri" w:cs="Arial"/>
                <w:b/>
                <w:sz w:val="18"/>
                <w:szCs w:val="18"/>
              </w:rPr>
              <w:t>0</w:t>
            </w:r>
            <w:r w:rsidRPr="003B05C7">
              <w:rPr>
                <w:rFonts w:eastAsia="Calibri" w:cs="Arial"/>
                <w:b/>
                <w:sz w:val="18"/>
                <w:szCs w:val="18"/>
              </w:rPr>
              <w:t xml:space="preserve"> to 6</w:t>
            </w:r>
            <w:r>
              <w:rPr>
                <w:rFonts w:eastAsia="Calibri" w:cs="Arial"/>
                <w:b/>
                <w:sz w:val="18"/>
                <w:szCs w:val="18"/>
              </w:rPr>
              <w:t>9</w:t>
            </w:r>
            <w:r w:rsidRPr="003B05C7">
              <w:rPr>
                <w:rFonts w:eastAsia="Calibri" w:cs="Arial"/>
                <w:b/>
                <w:sz w:val="18"/>
                <w:szCs w:val="18"/>
              </w:rPr>
              <w:t xml:space="preserve"> years (</w:t>
            </w:r>
            <w:r>
              <w:rPr>
                <w:rFonts w:eastAsia="Calibri" w:cs="Arial"/>
                <w:b/>
                <w:sz w:val="18"/>
                <w:szCs w:val="18"/>
              </w:rPr>
              <w:t>Aasbo 2022 (Norwegian HPV self-sampling);</w:t>
            </w:r>
            <w:r w:rsidRPr="003B05C7">
              <w:rPr>
                <w:rFonts w:eastAsia="Calibri" w:cs="Arial"/>
                <w:b/>
                <w:sz w:val="18"/>
                <w:szCs w:val="18"/>
              </w:rPr>
              <w:t xml:space="preserve"> acceptors of screening)</w:t>
            </w:r>
          </w:p>
        </w:tc>
      </w:tr>
      <w:tr w:rsidR="004010C1" w:rsidRPr="003B05C7" w14:paraId="07F38534" w14:textId="77777777" w:rsidTr="00DF373C">
        <w:trPr>
          <w:trHeight w:val="1656"/>
        </w:trPr>
        <w:tc>
          <w:tcPr>
            <w:tcW w:w="1781" w:type="dxa"/>
          </w:tcPr>
          <w:p w14:paraId="7F909310" w14:textId="77777777" w:rsidR="004010C1" w:rsidRDefault="004010C1" w:rsidP="00DF373C">
            <w:pPr>
              <w:rPr>
                <w:rFonts w:eastAsia="Calibri" w:cs="Times New Roman"/>
                <w:sz w:val="18"/>
                <w:szCs w:val="18"/>
              </w:rPr>
            </w:pPr>
            <w:r w:rsidRPr="001A4FDD">
              <w:rPr>
                <w:rFonts w:eastAsia="Calibri" w:cs="Times New Roman"/>
                <w:sz w:val="18"/>
                <w:szCs w:val="18"/>
              </w:rPr>
              <w:t>False positives for CIN</w:t>
            </w:r>
            <w:r>
              <w:rPr>
                <w:rFonts w:eastAsia="Calibri" w:cs="Times New Roman"/>
                <w:sz w:val="18"/>
                <w:szCs w:val="18"/>
              </w:rPr>
              <w:t>3</w:t>
            </w:r>
            <w:r w:rsidRPr="001A4FDD">
              <w:rPr>
                <w:rFonts w:eastAsia="Calibri" w:cs="Times New Roman"/>
                <w:sz w:val="18"/>
                <w:szCs w:val="18"/>
              </w:rPr>
              <w:t>+</w:t>
            </w:r>
          </w:p>
          <w:p w14:paraId="6866C346" w14:textId="77777777" w:rsidR="004010C1" w:rsidRPr="001A4FDD" w:rsidRDefault="004010C1" w:rsidP="00DF373C">
            <w:pPr>
              <w:rPr>
                <w:rFonts w:eastAsia="Calibri" w:cs="Arial"/>
                <w:sz w:val="18"/>
                <w:szCs w:val="18"/>
                <w:lang w:val="en-CA"/>
              </w:rPr>
            </w:pPr>
          </w:p>
          <w:p w14:paraId="495E3503" w14:textId="77777777" w:rsidR="004010C1" w:rsidRPr="003B05C7" w:rsidRDefault="004010C1" w:rsidP="00DF373C">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3E249319" w14:textId="77777777" w:rsidR="004010C1" w:rsidRPr="003B05C7" w:rsidRDefault="004010C1" w:rsidP="00DF373C">
            <w:pPr>
              <w:rPr>
                <w:rFonts w:eastAsia="Calibri" w:cs="Arial"/>
                <w:sz w:val="18"/>
                <w:szCs w:val="18"/>
                <w:lang w:val="en-CA"/>
              </w:rPr>
            </w:pPr>
          </w:p>
          <w:p w14:paraId="1C2C0C36" w14:textId="77777777" w:rsidR="004010C1" w:rsidRPr="003B05C7" w:rsidRDefault="004010C1" w:rsidP="00DF373C">
            <w:pPr>
              <w:rPr>
                <w:rFonts w:eastAsia="Calibri" w:cs="Arial"/>
                <w:sz w:val="18"/>
                <w:szCs w:val="18"/>
                <w:lang w:val="en-CA"/>
              </w:rPr>
            </w:pPr>
            <w:r>
              <w:rPr>
                <w:rFonts w:eastAsia="Calibri" w:cs="Arial"/>
                <w:sz w:val="18"/>
                <w:szCs w:val="18"/>
                <w:lang w:val="en-CA"/>
              </w:rPr>
              <w:t>933</w:t>
            </w:r>
            <w:r w:rsidRPr="003B05C7">
              <w:rPr>
                <w:rFonts w:eastAsia="Calibri" w:cs="Arial"/>
                <w:sz w:val="18"/>
                <w:szCs w:val="18"/>
                <w:lang w:val="en-CA"/>
              </w:rPr>
              <w:t xml:space="preserve"> (1 RCT)</w:t>
            </w:r>
          </w:p>
        </w:tc>
        <w:tc>
          <w:tcPr>
            <w:tcW w:w="1781" w:type="dxa"/>
            <w:gridSpan w:val="2"/>
          </w:tcPr>
          <w:p w14:paraId="40A3C337" w14:textId="3979E135" w:rsidR="004010C1" w:rsidRDefault="001A1BE7" w:rsidP="00DF373C">
            <w:pPr>
              <w:rPr>
                <w:rFonts w:eastAsia="Calibri" w:cs="Arial"/>
                <w:sz w:val="18"/>
                <w:szCs w:val="18"/>
                <w:lang w:val="en-CA"/>
              </w:rPr>
            </w:pPr>
            <w:r>
              <w:rPr>
                <w:rFonts w:eastAsia="Calibri" w:cs="Arial"/>
                <w:sz w:val="18"/>
                <w:szCs w:val="18"/>
                <w:lang w:val="en-CA"/>
              </w:rPr>
              <w:t>Peto OR: 2.18 (0.91 to 5.26)</w:t>
            </w:r>
          </w:p>
          <w:p w14:paraId="3979EC90" w14:textId="77777777" w:rsidR="001A1BE7" w:rsidRDefault="001A1BE7" w:rsidP="00DF373C">
            <w:pPr>
              <w:rPr>
                <w:rFonts w:eastAsia="Calibri" w:cs="Arial"/>
                <w:sz w:val="18"/>
                <w:szCs w:val="18"/>
                <w:lang w:val="en-CA"/>
              </w:rPr>
            </w:pPr>
          </w:p>
          <w:p w14:paraId="60DD3D32" w14:textId="624F952C" w:rsidR="001A1BE7" w:rsidRPr="001A4FDD" w:rsidRDefault="001A1BE7" w:rsidP="00DF373C">
            <w:pPr>
              <w:rPr>
                <w:rFonts w:eastAsia="Calibri" w:cs="Arial"/>
                <w:sz w:val="18"/>
                <w:szCs w:val="18"/>
                <w:lang w:val="en-CA"/>
              </w:rPr>
            </w:pPr>
            <w:r>
              <w:rPr>
                <w:rFonts w:eastAsia="Calibri" w:cs="Arial"/>
                <w:sz w:val="18"/>
                <w:szCs w:val="18"/>
                <w:lang w:val="en-CA"/>
              </w:rPr>
              <w:t>RR: 2.12 (0.91 to 4.81)</w:t>
            </w:r>
          </w:p>
        </w:tc>
        <w:tc>
          <w:tcPr>
            <w:tcW w:w="1781" w:type="dxa"/>
            <w:shd w:val="clear" w:color="auto" w:fill="auto"/>
          </w:tcPr>
          <w:p w14:paraId="22818F3E" w14:textId="77777777" w:rsidR="004010C1" w:rsidRPr="003B05C7" w:rsidRDefault="004010C1" w:rsidP="00DF373C">
            <w:pPr>
              <w:rPr>
                <w:rFonts w:eastAsia="Calibri" w:cs="Arial"/>
                <w:sz w:val="18"/>
                <w:szCs w:val="18"/>
                <w:lang w:val="en-CA"/>
              </w:rPr>
            </w:pPr>
            <w:r>
              <w:rPr>
                <w:rFonts w:eastAsia="Calibri" w:cs="Arial"/>
                <w:sz w:val="18"/>
                <w:szCs w:val="18"/>
                <w:lang w:val="en-CA"/>
              </w:rPr>
              <w:t>222.2</w:t>
            </w:r>
            <w:r w:rsidRPr="003B05C7">
              <w:rPr>
                <w:rFonts w:eastAsia="Calibri" w:cs="Arial"/>
                <w:sz w:val="18"/>
                <w:szCs w:val="18"/>
                <w:lang w:val="en-CA"/>
              </w:rPr>
              <w:t xml:space="preserve"> per 10,000</w:t>
            </w:r>
          </w:p>
        </w:tc>
        <w:tc>
          <w:tcPr>
            <w:tcW w:w="1781" w:type="dxa"/>
            <w:shd w:val="clear" w:color="auto" w:fill="auto"/>
          </w:tcPr>
          <w:p w14:paraId="5F60FC76" w14:textId="5B209DE3" w:rsidR="004010C1" w:rsidRPr="003B05C7" w:rsidRDefault="001A1BE7" w:rsidP="00DF373C">
            <w:pPr>
              <w:rPr>
                <w:rFonts w:eastAsia="Calibri" w:cs="Arial"/>
                <w:sz w:val="18"/>
                <w:szCs w:val="18"/>
                <w:lang w:val="en-CA"/>
              </w:rPr>
            </w:pPr>
            <w:r>
              <w:rPr>
                <w:rFonts w:eastAsia="Calibri" w:cs="Arial"/>
                <w:sz w:val="18"/>
                <w:szCs w:val="18"/>
                <w:lang w:val="en-CA"/>
              </w:rPr>
              <w:t>472.1</w:t>
            </w:r>
            <w:r w:rsidR="004010C1" w:rsidRPr="003B05C7">
              <w:rPr>
                <w:rFonts w:eastAsia="Calibri" w:cs="Arial"/>
                <w:sz w:val="18"/>
                <w:szCs w:val="18"/>
                <w:lang w:val="en-CA"/>
              </w:rPr>
              <w:t xml:space="preserve"> per 10,000</w:t>
            </w:r>
          </w:p>
        </w:tc>
        <w:tc>
          <w:tcPr>
            <w:tcW w:w="1781" w:type="dxa"/>
            <w:shd w:val="clear" w:color="auto" w:fill="auto"/>
          </w:tcPr>
          <w:p w14:paraId="26C22AE3" w14:textId="36DCCF9E" w:rsidR="004010C1" w:rsidRPr="003B05C7" w:rsidRDefault="001A1BE7" w:rsidP="00DF373C">
            <w:pPr>
              <w:rPr>
                <w:rFonts w:eastAsia="Calibri" w:cs="Arial"/>
                <w:sz w:val="18"/>
                <w:szCs w:val="18"/>
                <w:lang w:val="en-CA"/>
              </w:rPr>
            </w:pPr>
            <w:r>
              <w:rPr>
                <w:rFonts w:eastAsia="Calibri" w:cs="Arial"/>
                <w:sz w:val="18"/>
                <w:szCs w:val="18"/>
                <w:lang w:val="en-CA"/>
              </w:rPr>
              <w:t>249.8</w:t>
            </w:r>
            <w:r w:rsidR="004010C1">
              <w:rPr>
                <w:rFonts w:eastAsia="Calibri" w:cs="Arial"/>
                <w:sz w:val="18"/>
                <w:szCs w:val="18"/>
                <w:lang w:val="en-CA"/>
              </w:rPr>
              <w:t xml:space="preserve"> more </w:t>
            </w:r>
            <w:r w:rsidR="004010C1" w:rsidRPr="003B05C7">
              <w:rPr>
                <w:rFonts w:eastAsia="Calibri" w:cs="Arial"/>
                <w:sz w:val="18"/>
                <w:szCs w:val="18"/>
                <w:lang w:val="en-CA"/>
              </w:rPr>
              <w:t>per 10,000</w:t>
            </w:r>
            <w:r w:rsidR="004010C1">
              <w:rPr>
                <w:rFonts w:eastAsia="Calibri" w:cs="Arial"/>
                <w:sz w:val="18"/>
                <w:szCs w:val="18"/>
                <w:lang w:val="en-CA"/>
              </w:rPr>
              <w:t xml:space="preserve"> (</w:t>
            </w:r>
            <w:r>
              <w:rPr>
                <w:rFonts w:eastAsia="Calibri" w:cs="Arial"/>
                <w:sz w:val="18"/>
                <w:szCs w:val="18"/>
                <w:lang w:val="en-CA"/>
              </w:rPr>
              <w:t>19.6 less</w:t>
            </w:r>
            <w:r w:rsidR="004010C1">
              <w:rPr>
                <w:rFonts w:eastAsia="Calibri" w:cs="Arial"/>
                <w:sz w:val="18"/>
                <w:szCs w:val="18"/>
                <w:lang w:val="en-CA"/>
              </w:rPr>
              <w:t xml:space="preserve"> to </w:t>
            </w:r>
            <w:r>
              <w:rPr>
                <w:rFonts w:eastAsia="Calibri" w:cs="Arial"/>
                <w:sz w:val="18"/>
                <w:szCs w:val="18"/>
                <w:lang w:val="en-CA"/>
              </w:rPr>
              <w:t>845.6</w:t>
            </w:r>
            <w:r w:rsidR="004010C1">
              <w:rPr>
                <w:rFonts w:eastAsia="Calibri" w:cs="Arial"/>
                <w:sz w:val="18"/>
                <w:szCs w:val="18"/>
                <w:lang w:val="en-CA"/>
              </w:rPr>
              <w:t xml:space="preserve"> more)</w:t>
            </w:r>
          </w:p>
        </w:tc>
        <w:tc>
          <w:tcPr>
            <w:tcW w:w="2070" w:type="dxa"/>
          </w:tcPr>
          <w:p w14:paraId="7AFE6048" w14:textId="3D4094F4" w:rsidR="00F40CBB" w:rsidRDefault="00F40CBB" w:rsidP="00DF373C">
            <w:pPr>
              <w:rPr>
                <w:rFonts w:eastAsia="Times New Roman" w:cs="Arial"/>
                <w:sz w:val="18"/>
                <w:szCs w:val="18"/>
              </w:rPr>
            </w:pPr>
            <w:r>
              <w:rPr>
                <w:rFonts w:eastAsia="Times New Roman" w:cs="Arial"/>
                <w:sz w:val="18"/>
                <w:szCs w:val="18"/>
              </w:rPr>
              <w:t>25-29 yrs:</w:t>
            </w:r>
          </w:p>
          <w:p w14:paraId="719F3479" w14:textId="5355F7C9" w:rsidR="00F40CBB" w:rsidRDefault="00F40CBB" w:rsidP="00DF373C">
            <w:pPr>
              <w:rPr>
                <w:rFonts w:eastAsia="Times New Roman" w:cs="Arial"/>
                <w:sz w:val="18"/>
                <w:szCs w:val="18"/>
              </w:rPr>
            </w:pPr>
            <w:r>
              <w:rPr>
                <w:rFonts w:eastAsia="Times New Roman" w:cs="Arial"/>
                <w:sz w:val="18"/>
                <w:szCs w:val="18"/>
              </w:rPr>
              <w:t>VERY LOW</w:t>
            </w:r>
          </w:p>
          <w:p w14:paraId="0A260894" w14:textId="77777777" w:rsidR="00F40CBB" w:rsidRPr="003B05C7" w:rsidRDefault="00F40CBB" w:rsidP="00F40CBB">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7B3187B2" w14:textId="6C4CFB9D" w:rsidR="00F40CBB" w:rsidRDefault="00F40CBB" w:rsidP="00DF373C">
            <w:pPr>
              <w:rPr>
                <w:rFonts w:eastAsia="Times New Roman" w:cs="Arial"/>
                <w:sz w:val="18"/>
                <w:szCs w:val="18"/>
              </w:rPr>
            </w:pPr>
            <w:r>
              <w:rPr>
                <w:rFonts w:eastAsia="Times New Roman" w:cs="Arial"/>
                <w:sz w:val="18"/>
                <w:szCs w:val="18"/>
              </w:rPr>
              <w:t>NR</w:t>
            </w:r>
          </w:p>
          <w:p w14:paraId="29CF0B78" w14:textId="23656989" w:rsidR="00F40CBB" w:rsidRDefault="00F40CBB" w:rsidP="00DF373C">
            <w:pPr>
              <w:rPr>
                <w:rFonts w:eastAsia="Times New Roman" w:cs="Arial"/>
                <w:sz w:val="18"/>
                <w:szCs w:val="18"/>
              </w:rPr>
            </w:pPr>
          </w:p>
          <w:p w14:paraId="048E698A" w14:textId="0BABAE71" w:rsidR="00DE06DE" w:rsidRDefault="00DE06DE" w:rsidP="00DF373C">
            <w:pPr>
              <w:rPr>
                <w:rFonts w:eastAsia="Times New Roman" w:cs="Arial"/>
                <w:sz w:val="18"/>
                <w:szCs w:val="18"/>
              </w:rPr>
            </w:pPr>
            <w:r>
              <w:rPr>
                <w:rFonts w:eastAsia="Times New Roman" w:cs="Arial"/>
                <w:sz w:val="18"/>
                <w:szCs w:val="18"/>
              </w:rPr>
              <w:t>30-59 yrs:</w:t>
            </w:r>
          </w:p>
          <w:p w14:paraId="01F40F26" w14:textId="0BC0B6CD" w:rsidR="004010C1" w:rsidRPr="003B05C7" w:rsidRDefault="004010C1" w:rsidP="00DF373C">
            <w:pPr>
              <w:rPr>
                <w:rFonts w:eastAsia="Times New Roman" w:cs="Arial"/>
                <w:sz w:val="18"/>
                <w:szCs w:val="18"/>
                <w:vertAlign w:val="superscript"/>
              </w:rPr>
            </w:pPr>
            <w:r>
              <w:rPr>
                <w:rFonts w:eastAsia="Times New Roman" w:cs="Arial"/>
                <w:sz w:val="18"/>
                <w:szCs w:val="18"/>
              </w:rPr>
              <w:t xml:space="preserve">VERY </w:t>
            </w:r>
            <w:r w:rsidRPr="00AD7693">
              <w:rPr>
                <w:rFonts w:eastAsia="Times New Roman" w:cs="Arial"/>
                <w:sz w:val="18"/>
                <w:szCs w:val="18"/>
              </w:rPr>
              <w:t>LOW</w:t>
            </w:r>
            <w:r>
              <w:rPr>
                <w:rFonts w:eastAsia="Times New Roman" w:cs="Arial"/>
                <w:sz w:val="18"/>
                <w:szCs w:val="18"/>
                <w:vertAlign w:val="superscript"/>
              </w:rPr>
              <w:t>c</w:t>
            </w:r>
          </w:p>
          <w:p w14:paraId="0AF5DFA1" w14:textId="77777777" w:rsidR="004010C1" w:rsidRPr="003B05C7" w:rsidRDefault="004010C1" w:rsidP="00DF373C">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16D65D59" w14:textId="77777777" w:rsidR="004010C1" w:rsidRDefault="004010C1" w:rsidP="00DF373C">
            <w:pPr>
              <w:rPr>
                <w:rFonts w:eastAsia="Times New Roman" w:cs="Arial"/>
                <w:kern w:val="24"/>
                <w:sz w:val="18"/>
                <w:szCs w:val="18"/>
                <w:lang w:eastAsia="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3B05C7">
              <w:rPr>
                <w:rFonts w:eastAsia="Times New Roman" w:cs="Arial"/>
                <w:kern w:val="24"/>
                <w:sz w:val="18"/>
                <w:szCs w:val="18"/>
                <w:lang w:eastAsia="en-CA"/>
              </w:rPr>
              <w:t>lack of evidence of consistency</w:t>
            </w:r>
            <w:r w:rsidR="0066136E">
              <w:rPr>
                <w:rFonts w:eastAsia="Times New Roman" w:cs="Arial"/>
                <w:kern w:val="24"/>
                <w:sz w:val="18"/>
                <w:szCs w:val="18"/>
                <w:lang w:eastAsia="en-CA"/>
              </w:rPr>
              <w:t>, indirectness</w:t>
            </w:r>
            <w:r>
              <w:rPr>
                <w:rFonts w:eastAsia="Times New Roman" w:cs="Arial"/>
                <w:kern w:val="24"/>
                <w:sz w:val="18"/>
                <w:szCs w:val="18"/>
                <w:lang w:eastAsia="en-CA"/>
              </w:rPr>
              <w:t xml:space="preserve"> and imprecision</w:t>
            </w:r>
          </w:p>
          <w:p w14:paraId="6428C9CB" w14:textId="77777777" w:rsidR="00DE06DE" w:rsidRDefault="00DE06DE" w:rsidP="00DF373C">
            <w:pPr>
              <w:rPr>
                <w:rFonts w:eastAsia="Calibri" w:cs="Arial"/>
                <w:b/>
                <w:sz w:val="18"/>
                <w:szCs w:val="18"/>
                <w:lang w:val="en-CA"/>
              </w:rPr>
            </w:pPr>
          </w:p>
          <w:p w14:paraId="59E73D99" w14:textId="77777777" w:rsidR="00DE06DE" w:rsidRDefault="00DE06DE" w:rsidP="00DF373C">
            <w:pPr>
              <w:rPr>
                <w:rFonts w:eastAsia="Calibri" w:cs="Arial"/>
                <w:sz w:val="18"/>
                <w:szCs w:val="18"/>
                <w:lang w:val="en-CA"/>
              </w:rPr>
            </w:pPr>
            <w:r w:rsidRPr="00783FAF">
              <w:rPr>
                <w:rFonts w:eastAsia="Calibri" w:cs="Arial"/>
                <w:sz w:val="18"/>
                <w:szCs w:val="18"/>
                <w:lang w:val="en-CA"/>
              </w:rPr>
              <w:t>60-69 yrs:</w:t>
            </w:r>
          </w:p>
          <w:p w14:paraId="1732EDE0" w14:textId="77777777" w:rsidR="002F44F7" w:rsidRPr="003B05C7" w:rsidRDefault="002F44F7" w:rsidP="002F44F7">
            <w:pPr>
              <w:rPr>
                <w:rFonts w:eastAsia="Times New Roman" w:cs="Arial"/>
                <w:sz w:val="18"/>
                <w:szCs w:val="18"/>
                <w:vertAlign w:val="superscript"/>
              </w:rPr>
            </w:pPr>
            <w:r>
              <w:rPr>
                <w:rFonts w:eastAsia="Times New Roman" w:cs="Arial"/>
                <w:sz w:val="18"/>
                <w:szCs w:val="18"/>
              </w:rPr>
              <w:t xml:space="preserve">VERY </w:t>
            </w:r>
            <w:r w:rsidRPr="00AD7693">
              <w:rPr>
                <w:rFonts w:eastAsia="Times New Roman" w:cs="Arial"/>
                <w:sz w:val="18"/>
                <w:szCs w:val="18"/>
              </w:rPr>
              <w:t>LOW</w:t>
            </w:r>
            <w:r>
              <w:rPr>
                <w:rFonts w:eastAsia="Times New Roman" w:cs="Arial"/>
                <w:sz w:val="18"/>
                <w:szCs w:val="18"/>
                <w:vertAlign w:val="superscript"/>
              </w:rPr>
              <w:t>d</w:t>
            </w:r>
          </w:p>
          <w:p w14:paraId="17DC754E" w14:textId="77777777" w:rsidR="002F44F7" w:rsidRPr="003B05C7" w:rsidRDefault="002F44F7" w:rsidP="002F44F7">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1590C729" w14:textId="11C9707A" w:rsidR="002F44F7" w:rsidRPr="00783FAF" w:rsidRDefault="002F44F7" w:rsidP="002F44F7">
            <w:pPr>
              <w:rPr>
                <w:rFonts w:eastAsia="Calibri" w:cs="Arial"/>
                <w:sz w:val="18"/>
                <w:szCs w:val="18"/>
                <w:lang w:val="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3B05C7">
              <w:rPr>
                <w:rFonts w:eastAsia="Times New Roman" w:cs="Arial"/>
                <w:kern w:val="24"/>
                <w:sz w:val="18"/>
                <w:szCs w:val="18"/>
                <w:lang w:eastAsia="en-CA"/>
              </w:rPr>
              <w:t>lack of evidence of consistency</w:t>
            </w:r>
            <w:r>
              <w:rPr>
                <w:rFonts w:eastAsia="Times New Roman" w:cs="Arial"/>
                <w:kern w:val="24"/>
                <w:sz w:val="18"/>
                <w:szCs w:val="18"/>
                <w:lang w:eastAsia="en-CA"/>
              </w:rPr>
              <w:t>, (very serious) indirectness, and imprecision</w:t>
            </w:r>
          </w:p>
        </w:tc>
        <w:tc>
          <w:tcPr>
            <w:tcW w:w="3415" w:type="dxa"/>
          </w:tcPr>
          <w:p w14:paraId="6E3525AE" w14:textId="470181E5" w:rsidR="004010C1" w:rsidRPr="003B05C7" w:rsidRDefault="004010C1" w:rsidP="00DF373C">
            <w:pPr>
              <w:rPr>
                <w:rFonts w:eastAsia="Calibri" w:cs="Arial"/>
                <w:b/>
                <w:sz w:val="18"/>
                <w:szCs w:val="18"/>
                <w:lang w:val="en-CA"/>
              </w:rPr>
            </w:pPr>
            <w:r w:rsidRPr="004354DB">
              <w:rPr>
                <w:rFonts w:eastAsia="Calibri" w:cs="Arial"/>
                <w:sz w:val="18"/>
                <w:szCs w:val="18"/>
                <w:lang w:val="en-CA"/>
              </w:rPr>
              <w:t xml:space="preserve">Among screened people with a cervix aged </w:t>
            </w:r>
            <w:r w:rsidR="00F40CBB">
              <w:rPr>
                <w:rFonts w:eastAsia="Calibri" w:cs="Arial"/>
                <w:sz w:val="18"/>
                <w:szCs w:val="18"/>
                <w:lang w:val="en-CA"/>
              </w:rPr>
              <w:t>25</w:t>
            </w:r>
            <w:r w:rsidRPr="004354DB">
              <w:rPr>
                <w:rFonts w:eastAsia="Calibri" w:cs="Arial"/>
                <w:sz w:val="18"/>
                <w:szCs w:val="18"/>
                <w:lang w:val="en-CA"/>
              </w:rPr>
              <w:t xml:space="preserve"> to </w:t>
            </w:r>
            <w:r>
              <w:rPr>
                <w:rFonts w:eastAsia="Calibri" w:cs="Arial"/>
                <w:sz w:val="18"/>
                <w:szCs w:val="18"/>
                <w:lang w:val="en-CA"/>
              </w:rPr>
              <w:t>6</w:t>
            </w:r>
            <w:r w:rsidRPr="004354DB">
              <w:rPr>
                <w:rFonts w:eastAsia="Calibri" w:cs="Arial"/>
                <w:sz w:val="18"/>
                <w:szCs w:val="18"/>
                <w:lang w:val="en-CA"/>
              </w:rPr>
              <w:t xml:space="preserve">9 years, we are </w:t>
            </w:r>
            <w:r w:rsidRPr="004354DB">
              <w:rPr>
                <w:rFonts w:eastAsia="Calibri" w:cs="Arial"/>
                <w:b/>
                <w:sz w:val="18"/>
                <w:szCs w:val="18"/>
                <w:lang w:val="en-CA"/>
              </w:rPr>
              <w:t>very uncertain</w:t>
            </w:r>
            <w:r w:rsidRPr="004354DB">
              <w:rPr>
                <w:rFonts w:eastAsia="Calibri" w:cs="Arial"/>
                <w:sz w:val="18"/>
                <w:szCs w:val="18"/>
                <w:lang w:val="en-CA"/>
              </w:rPr>
              <w:t xml:space="preserve"> about the effects on the</w:t>
            </w:r>
            <w:r w:rsidRPr="004354DB">
              <w:rPr>
                <w:rFonts w:eastAsia="Calibri" w:cs="Times New Roman"/>
              </w:rPr>
              <w:t xml:space="preserve"> </w:t>
            </w:r>
            <w:r>
              <w:rPr>
                <w:rFonts w:eastAsia="Calibri" w:cs="Arial"/>
                <w:sz w:val="18"/>
                <w:szCs w:val="18"/>
                <w:lang w:val="en-CA"/>
              </w:rPr>
              <w:t>number of false positives for CIN3+</w:t>
            </w:r>
            <w:r w:rsidRPr="004354DB">
              <w:rPr>
                <w:rFonts w:eastAsia="Calibri" w:cs="Arial"/>
                <w:sz w:val="18"/>
                <w:szCs w:val="18"/>
                <w:lang w:val="en-CA"/>
              </w:rPr>
              <w:t xml:space="preserve"> </w:t>
            </w:r>
            <w:r>
              <w:rPr>
                <w:rFonts w:eastAsia="Calibri" w:cs="Arial"/>
                <w:sz w:val="18"/>
                <w:szCs w:val="18"/>
                <w:lang w:val="en-CA"/>
              </w:rPr>
              <w:t>for</w:t>
            </w:r>
            <w:r w:rsidRPr="004354DB">
              <w:rPr>
                <w:rFonts w:eastAsia="Calibri" w:cs="Arial"/>
                <w:sz w:val="18"/>
                <w:szCs w:val="18"/>
                <w:lang w:val="en-CA"/>
              </w:rPr>
              <w:t xml:space="preserve"> hrHPV </w:t>
            </w:r>
            <w:r>
              <w:rPr>
                <w:rFonts w:eastAsia="Calibri" w:cs="Arial"/>
                <w:sz w:val="18"/>
                <w:szCs w:val="18"/>
                <w:lang w:val="en-CA"/>
              </w:rPr>
              <w:t xml:space="preserve">self-sampling </w:t>
            </w:r>
            <w:r w:rsidRPr="004354DB">
              <w:rPr>
                <w:rFonts w:eastAsia="Calibri" w:cs="Arial"/>
                <w:sz w:val="18"/>
                <w:szCs w:val="18"/>
                <w:lang w:val="en-CA"/>
              </w:rPr>
              <w:t xml:space="preserve">with cytology triage compared with </w:t>
            </w:r>
            <w:r>
              <w:rPr>
                <w:rFonts w:eastAsia="Calibri" w:cs="Arial"/>
                <w:sz w:val="18"/>
                <w:szCs w:val="18"/>
                <w:lang w:val="en-CA"/>
              </w:rPr>
              <w:t>hrHPV clinician</w:t>
            </w:r>
            <w:r w:rsidRPr="004354DB">
              <w:rPr>
                <w:rFonts w:eastAsia="Calibri" w:cs="Arial"/>
                <w:sz w:val="18"/>
                <w:szCs w:val="18"/>
                <w:lang w:val="en-CA"/>
              </w:rPr>
              <w:t xml:space="preserve"> testing with </w:t>
            </w:r>
            <w:r>
              <w:rPr>
                <w:rFonts w:eastAsia="Calibri" w:cs="Arial"/>
                <w:sz w:val="18"/>
                <w:szCs w:val="18"/>
                <w:lang w:val="en-CA"/>
              </w:rPr>
              <w:t>cytology triage.</w:t>
            </w:r>
          </w:p>
        </w:tc>
      </w:tr>
    </w:tbl>
    <w:p w14:paraId="36FCAAED" w14:textId="77777777" w:rsidR="001A1BE7" w:rsidRPr="009E300B" w:rsidRDefault="001A1BE7" w:rsidP="001A1BE7">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3FC48DE3" w14:textId="77777777" w:rsidR="004010C1" w:rsidRPr="009A6EB4" w:rsidRDefault="004010C1" w:rsidP="004010C1">
      <w:pPr>
        <w:rPr>
          <w:rFonts w:eastAsia="Calibri" w:cs="Arial"/>
          <w:sz w:val="18"/>
          <w:szCs w:val="18"/>
          <w:lang w:val="en-CA"/>
        </w:rPr>
      </w:pPr>
      <w:r w:rsidRPr="009A6EB4">
        <w:rPr>
          <w:rFonts w:eastAsia="Calibri" w:cs="Arial"/>
          <w:sz w:val="18"/>
          <w:szCs w:val="18"/>
          <w:vertAlign w:val="superscript"/>
          <w:lang w:val="en-CA"/>
        </w:rPr>
        <w:t>a</w:t>
      </w:r>
      <w:r w:rsidRPr="009A6EB4">
        <w:rPr>
          <w:rFonts w:eastAsia="Calibri" w:cs="Arial"/>
          <w:sz w:val="18"/>
          <w:szCs w:val="18"/>
          <w:lang w:val="en-CA"/>
        </w:rPr>
        <w:t xml:space="preserve">Acceptors of screening include participants who were randomized and accepted the offer to be screened. </w:t>
      </w:r>
    </w:p>
    <w:p w14:paraId="728420BE" w14:textId="77777777" w:rsidR="004010C1" w:rsidRPr="009A6EB4" w:rsidRDefault="004010C1" w:rsidP="004010C1">
      <w:pPr>
        <w:rPr>
          <w:rFonts w:eastAsia="Calibri" w:cs="Arial"/>
          <w:sz w:val="18"/>
          <w:szCs w:val="18"/>
          <w:lang w:val="en-CA"/>
        </w:rPr>
      </w:pPr>
      <w:r w:rsidRPr="009A6EB4">
        <w:rPr>
          <w:rFonts w:eastAsia="Calibri" w:cs="Arial"/>
          <w:sz w:val="18"/>
          <w:szCs w:val="18"/>
          <w:vertAlign w:val="superscript"/>
          <w:lang w:val="en-CA"/>
        </w:rPr>
        <w:t>b</w:t>
      </w:r>
      <w:r w:rsidRPr="009A6EB4">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51E90CB6" w14:textId="77777777" w:rsidR="004010C1" w:rsidRDefault="004010C1" w:rsidP="004010C1">
      <w:pPr>
        <w:rPr>
          <w:rFonts w:eastAsia="Calibri" w:cs="Arial"/>
          <w:b/>
          <w:szCs w:val="20"/>
          <w:lang w:val="en-CA"/>
        </w:rPr>
      </w:pPr>
      <w:r>
        <w:rPr>
          <w:rFonts w:eastAsia="Calibri" w:cs="Arial"/>
          <w:b/>
          <w:szCs w:val="20"/>
          <w:lang w:val="en-CA"/>
        </w:rPr>
        <w:t>Explanations:</w:t>
      </w:r>
    </w:p>
    <w:p w14:paraId="3E7DD347" w14:textId="660DD0AD" w:rsidR="002F44F7" w:rsidRDefault="002F44F7" w:rsidP="002F44F7">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Serious</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serious </w:t>
      </w:r>
      <w:r w:rsidRPr="004354DB">
        <w:rPr>
          <w:rFonts w:eastAsia="Calibri" w:cs="Arial"/>
          <w:sz w:val="18"/>
          <w:szCs w:val="18"/>
          <w:lang w:val="en-CA"/>
        </w:rPr>
        <w:t>risk of selection bias because randomization occurred before enrollment</w:t>
      </w:r>
      <w:r>
        <w:rPr>
          <w:rFonts w:eastAsia="Calibri" w:cs="Arial"/>
          <w:sz w:val="18"/>
          <w:szCs w:val="18"/>
          <w:lang w:val="en-CA"/>
        </w:rPr>
        <w:t xml:space="preserve"> (</w:t>
      </w:r>
      <w:r w:rsidRPr="00744965">
        <w:rPr>
          <w:rFonts w:eastAsia="Calibri" w:cs="Arial"/>
          <w:sz w:val="18"/>
          <w:szCs w:val="18"/>
          <w:lang w:val="en-CA"/>
        </w:rPr>
        <w:t>only 4.8%, 17.0% and 27.7% of participants</w:t>
      </w:r>
      <w:r>
        <w:rPr>
          <w:rFonts w:eastAsia="Calibri" w:cs="Arial"/>
          <w:sz w:val="18"/>
          <w:szCs w:val="18"/>
          <w:lang w:val="en-CA"/>
        </w:rPr>
        <w:t xml:space="preserve"> randomized</w:t>
      </w:r>
      <w:r w:rsidRPr="00744965">
        <w:rPr>
          <w:rFonts w:eastAsia="Calibri" w:cs="Arial"/>
          <w:sz w:val="18"/>
          <w:szCs w:val="18"/>
          <w:lang w:val="en-CA"/>
        </w:rPr>
        <w:t xml:space="preserve"> in each arm</w:t>
      </w:r>
      <w:r>
        <w:rPr>
          <w:rFonts w:eastAsia="Calibri" w:cs="Arial"/>
          <w:sz w:val="18"/>
          <w:szCs w:val="18"/>
          <w:lang w:val="en-CA"/>
        </w:rPr>
        <w:t xml:space="preserve"> attended)</w:t>
      </w:r>
      <w:r w:rsidRPr="004354DB">
        <w:rPr>
          <w:rFonts w:eastAsia="Calibri" w:cs="Arial"/>
          <w:sz w:val="18"/>
          <w:szCs w:val="18"/>
          <w:lang w:val="en-CA"/>
        </w:rPr>
        <w:t xml:space="preserve">, </w:t>
      </w:r>
      <w:r>
        <w:rPr>
          <w:rFonts w:eastAsia="Calibri" w:cs="Arial"/>
          <w:sz w:val="18"/>
          <w:szCs w:val="18"/>
          <w:lang w:val="en-CA"/>
        </w:rPr>
        <w:t>with evidence of imbalances in</w:t>
      </w:r>
      <w:r w:rsidRPr="004354DB">
        <w:rPr>
          <w:rFonts w:eastAsia="Calibri" w:cs="Arial"/>
          <w:sz w:val="18"/>
          <w:szCs w:val="18"/>
          <w:lang w:val="en-CA"/>
        </w:rPr>
        <w:t xml:space="preserve"> baseline characteristics across groups. </w:t>
      </w:r>
      <w:r>
        <w:rPr>
          <w:rFonts w:eastAsia="Calibri" w:cs="Arial"/>
          <w:b/>
          <w:i/>
          <w:sz w:val="18"/>
          <w:szCs w:val="18"/>
          <w:lang w:val="en-CA"/>
        </w:rPr>
        <w:t>Some</w:t>
      </w:r>
      <w:r w:rsidRPr="004354DB">
        <w:rPr>
          <w:rFonts w:eastAsia="Calibri" w:cs="Arial"/>
          <w:b/>
          <w:i/>
          <w:sz w:val="18"/>
          <w:szCs w:val="18"/>
          <w:lang w:val="en-CA"/>
        </w:rPr>
        <w:t xml:space="preserv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due to single study. </w:t>
      </w:r>
      <w:r>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w:t>
      </w:r>
      <w:r w:rsidRPr="0066136E">
        <w:t xml:space="preserve"> </w:t>
      </w:r>
      <w:r w:rsidRPr="0066136E">
        <w:rPr>
          <w:rFonts w:eastAsia="Calibri" w:cs="Arial"/>
          <w:sz w:val="18"/>
          <w:szCs w:val="18"/>
          <w:lang w:val="en-CA"/>
        </w:rPr>
        <w:t>the study included people who had not attended screening for at least 10 years.</w:t>
      </w:r>
      <w:r w:rsidRPr="004354DB">
        <w:rPr>
          <w:rFonts w:eastAsia="Calibri" w:cs="Arial"/>
          <w:sz w:val="18"/>
          <w:szCs w:val="18"/>
          <w:lang w:val="en-CA"/>
        </w:rPr>
        <w:t xml:space="preserve"> </w:t>
      </w:r>
      <w:r>
        <w:rPr>
          <w:rFonts w:eastAsia="Calibri" w:cs="Arial"/>
          <w:b/>
          <w:i/>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upper limit of </w:t>
      </w:r>
      <w:r w:rsidRPr="004354DB">
        <w:rPr>
          <w:rFonts w:eastAsia="Times New Roman" w:cs="Arial"/>
          <w:color w:val="000000"/>
          <w:sz w:val="18"/>
          <w:szCs w:val="18"/>
          <w:lang w:val="en-CA"/>
        </w:rPr>
        <w:t xml:space="preserve">95% CI </w:t>
      </w:r>
      <w:proofErr w:type="gramStart"/>
      <w:r>
        <w:rPr>
          <w:rFonts w:eastAsia="Times New Roman" w:cs="Arial"/>
          <w:color w:val="000000"/>
          <w:sz w:val="18"/>
          <w:szCs w:val="18"/>
          <w:lang w:val="en-CA"/>
        </w:rPr>
        <w:t>indicates</w:t>
      </w:r>
      <w:proofErr w:type="gramEnd"/>
      <w:r>
        <w:rPr>
          <w:rFonts w:eastAsia="Times New Roman" w:cs="Arial"/>
          <w:color w:val="000000"/>
          <w:sz w:val="18"/>
          <w:szCs w:val="18"/>
          <w:lang w:val="en-CA"/>
        </w:rPr>
        <w:t xml:space="preserve"> increased</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7C1F253A" w14:textId="2B8E3276" w:rsidR="002F44F7" w:rsidRPr="004354DB" w:rsidRDefault="002F44F7" w:rsidP="002F44F7">
      <w:pPr>
        <w:rPr>
          <w:rFonts w:eastAsia="Calibri" w:cs="Arial"/>
          <w:b/>
          <w:i/>
          <w:sz w:val="18"/>
          <w:szCs w:val="18"/>
          <w:lang w:val="en-CA"/>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w:t>
      </w:r>
      <w:r>
        <w:rPr>
          <w:rFonts w:eastAsia="Calibri" w:cs="Arial"/>
          <w:sz w:val="18"/>
          <w:szCs w:val="18"/>
          <w:u w:val="single"/>
          <w:lang w:val="en-CA"/>
        </w:rPr>
        <w:t>69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Serious</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serious </w:t>
      </w:r>
      <w:r w:rsidRPr="004354DB">
        <w:rPr>
          <w:rFonts w:eastAsia="Calibri" w:cs="Arial"/>
          <w:sz w:val="18"/>
          <w:szCs w:val="18"/>
          <w:lang w:val="en-CA"/>
        </w:rPr>
        <w:t>risk of selection bias because randomization occurred before enrollment</w:t>
      </w:r>
      <w:r>
        <w:rPr>
          <w:rFonts w:eastAsia="Calibri" w:cs="Arial"/>
          <w:sz w:val="18"/>
          <w:szCs w:val="18"/>
          <w:lang w:val="en-CA"/>
        </w:rPr>
        <w:t xml:space="preserve"> (</w:t>
      </w:r>
      <w:r w:rsidRPr="00744965">
        <w:rPr>
          <w:rFonts w:eastAsia="Calibri" w:cs="Arial"/>
          <w:sz w:val="18"/>
          <w:szCs w:val="18"/>
          <w:lang w:val="en-CA"/>
        </w:rPr>
        <w:t>only 4.8%, 17.0% and 27.7% of participants</w:t>
      </w:r>
      <w:r>
        <w:rPr>
          <w:rFonts w:eastAsia="Calibri" w:cs="Arial"/>
          <w:sz w:val="18"/>
          <w:szCs w:val="18"/>
          <w:lang w:val="en-CA"/>
        </w:rPr>
        <w:t xml:space="preserve"> randomized</w:t>
      </w:r>
      <w:r w:rsidRPr="00744965">
        <w:rPr>
          <w:rFonts w:eastAsia="Calibri" w:cs="Arial"/>
          <w:sz w:val="18"/>
          <w:szCs w:val="18"/>
          <w:lang w:val="en-CA"/>
        </w:rPr>
        <w:t xml:space="preserve"> in each arm</w:t>
      </w:r>
      <w:r>
        <w:rPr>
          <w:rFonts w:eastAsia="Calibri" w:cs="Arial"/>
          <w:sz w:val="18"/>
          <w:szCs w:val="18"/>
          <w:lang w:val="en-CA"/>
        </w:rPr>
        <w:t xml:space="preserve"> attended)</w:t>
      </w:r>
      <w:r w:rsidRPr="004354DB">
        <w:rPr>
          <w:rFonts w:eastAsia="Calibri" w:cs="Arial"/>
          <w:sz w:val="18"/>
          <w:szCs w:val="18"/>
          <w:lang w:val="en-CA"/>
        </w:rPr>
        <w:t xml:space="preserve">, </w:t>
      </w:r>
      <w:r>
        <w:rPr>
          <w:rFonts w:eastAsia="Calibri" w:cs="Arial"/>
          <w:sz w:val="18"/>
          <w:szCs w:val="18"/>
          <w:lang w:val="en-CA"/>
        </w:rPr>
        <w:t>with evidence of imbalances in</w:t>
      </w:r>
      <w:r w:rsidRPr="004354DB">
        <w:rPr>
          <w:rFonts w:eastAsia="Calibri" w:cs="Arial"/>
          <w:sz w:val="18"/>
          <w:szCs w:val="18"/>
          <w:lang w:val="en-CA"/>
        </w:rPr>
        <w:t xml:space="preserve"> baseline characteristics across groups. </w:t>
      </w:r>
      <w:r>
        <w:rPr>
          <w:rFonts w:eastAsia="Calibri" w:cs="Arial"/>
          <w:b/>
          <w:i/>
          <w:sz w:val="18"/>
          <w:szCs w:val="18"/>
          <w:lang w:val="en-CA"/>
        </w:rPr>
        <w:t>Some</w:t>
      </w:r>
      <w:r w:rsidRPr="004354DB">
        <w:rPr>
          <w:rFonts w:eastAsia="Calibri" w:cs="Arial"/>
          <w:b/>
          <w:i/>
          <w:sz w:val="18"/>
          <w:szCs w:val="18"/>
          <w:lang w:val="en-CA"/>
        </w:rPr>
        <w:t xml:space="preserv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due to single study. </w:t>
      </w:r>
      <w:r w:rsidR="00982C20">
        <w:rPr>
          <w:rFonts w:eastAsia="Calibri" w:cs="Arial"/>
          <w:b/>
          <w:i/>
          <w:sz w:val="18"/>
          <w:szCs w:val="18"/>
          <w:lang w:val="en-CA"/>
        </w:rPr>
        <w:t>Very s</w:t>
      </w:r>
      <w:r w:rsidRPr="004354DB">
        <w:rPr>
          <w:rFonts w:eastAsia="Calibri" w:cs="Arial"/>
          <w:b/>
          <w:i/>
          <w:sz w:val="18"/>
          <w:szCs w:val="18"/>
          <w:lang w:val="en-CA"/>
        </w:rPr>
        <w:t>erious concerns about indirectness</w:t>
      </w:r>
      <w:r w:rsidRPr="004354DB">
        <w:rPr>
          <w:rFonts w:eastAsia="Calibri" w:cs="Arial"/>
          <w:i/>
          <w:sz w:val="18"/>
          <w:szCs w:val="18"/>
          <w:lang w:val="en-CA"/>
        </w:rPr>
        <w:t>:</w:t>
      </w:r>
      <w:r w:rsidRPr="0066136E">
        <w:t xml:space="preserve"> </w:t>
      </w:r>
      <w:r w:rsidRPr="0066136E">
        <w:rPr>
          <w:rFonts w:eastAsia="Calibri" w:cs="Arial"/>
          <w:sz w:val="18"/>
          <w:szCs w:val="18"/>
          <w:lang w:val="en-CA"/>
        </w:rPr>
        <w:t>the study included people who had not attended screening for at least 10 years</w:t>
      </w:r>
      <w:r>
        <w:rPr>
          <w:rFonts w:eastAsia="Calibri" w:cs="Arial"/>
          <w:sz w:val="18"/>
          <w:szCs w:val="18"/>
          <w:lang w:val="en-CA"/>
        </w:rPr>
        <w:t>; concerns about small sample in this age group (n=NR)</w:t>
      </w:r>
      <w:r w:rsidRPr="0066136E">
        <w:rPr>
          <w:rFonts w:eastAsia="Calibri" w:cs="Arial"/>
          <w:sz w:val="18"/>
          <w:szCs w:val="18"/>
          <w:lang w:val="en-CA"/>
        </w:rPr>
        <w:t>.</w:t>
      </w:r>
      <w:r w:rsidRPr="004354DB">
        <w:rPr>
          <w:rFonts w:eastAsia="Calibri" w:cs="Arial"/>
          <w:sz w:val="18"/>
          <w:szCs w:val="18"/>
          <w:lang w:val="en-CA"/>
        </w:rPr>
        <w:t xml:space="preserve"> </w:t>
      </w:r>
      <w:r>
        <w:rPr>
          <w:rFonts w:eastAsia="Calibri" w:cs="Arial"/>
          <w:b/>
          <w:i/>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upper limit of </w:t>
      </w:r>
      <w:r w:rsidRPr="004354DB">
        <w:rPr>
          <w:rFonts w:eastAsia="Times New Roman" w:cs="Arial"/>
          <w:color w:val="000000"/>
          <w:sz w:val="18"/>
          <w:szCs w:val="18"/>
          <w:lang w:val="en-CA"/>
        </w:rPr>
        <w:t xml:space="preserve">95% CI </w:t>
      </w:r>
      <w:proofErr w:type="gramStart"/>
      <w:r>
        <w:rPr>
          <w:rFonts w:eastAsia="Times New Roman" w:cs="Arial"/>
          <w:color w:val="000000"/>
          <w:sz w:val="18"/>
          <w:szCs w:val="18"/>
          <w:lang w:val="en-CA"/>
        </w:rPr>
        <w:t>indicates</w:t>
      </w:r>
      <w:proofErr w:type="gramEnd"/>
      <w:r>
        <w:rPr>
          <w:rFonts w:eastAsia="Times New Roman" w:cs="Arial"/>
          <w:color w:val="000000"/>
          <w:sz w:val="18"/>
          <w:szCs w:val="18"/>
          <w:lang w:val="en-CA"/>
        </w:rPr>
        <w:t xml:space="preserve"> increased</w:t>
      </w:r>
      <w:r w:rsidRPr="004354DB">
        <w:rPr>
          <w:rFonts w:eastAsia="Times New Roman" w:cs="Arial"/>
          <w:color w:val="000000"/>
          <w:sz w:val="18"/>
          <w:szCs w:val="18"/>
          <w:lang w:val="en-CA"/>
        </w:rPr>
        <w:t xml:space="preserve"> effect. </w:t>
      </w:r>
      <w:r w:rsidRPr="004354DB">
        <w:rPr>
          <w:rFonts w:eastAsia="Calibri" w:cs="Arial"/>
          <w:b/>
          <w:i/>
          <w:sz w:val="18"/>
          <w:szCs w:val="18"/>
          <w:lang w:val="en-CA"/>
        </w:rPr>
        <w:t>No other serious concerns.</w:t>
      </w:r>
    </w:p>
    <w:p w14:paraId="41D019AC" w14:textId="77777777" w:rsidR="004010C1" w:rsidRDefault="004010C1" w:rsidP="004010C1">
      <w:pPr>
        <w:rPr>
          <w:rFonts w:eastAsia="Calibri" w:cs="Times New Roman"/>
        </w:rPr>
      </w:pPr>
    </w:p>
    <w:p w14:paraId="6775B805" w14:textId="77777777" w:rsidR="004010C1" w:rsidRDefault="004010C1" w:rsidP="004010C1">
      <w:pPr>
        <w:rPr>
          <w:rFonts w:eastAsia="Calibri" w:cs="Times New Roman"/>
        </w:rPr>
      </w:pPr>
    </w:p>
    <w:p w14:paraId="2A217E2C" w14:textId="77ECB5E9" w:rsidR="004010C1" w:rsidRDefault="004010C1" w:rsidP="004010C1">
      <w:pPr>
        <w:rPr>
          <w:rFonts w:eastAsia="Calibri" w:cs="Times New Roman"/>
        </w:rPr>
      </w:pPr>
    </w:p>
    <w:p w14:paraId="4F0B9152" w14:textId="09D2E35D" w:rsidR="002F44F7" w:rsidRDefault="002F44F7" w:rsidP="004010C1">
      <w:pPr>
        <w:rPr>
          <w:rFonts w:eastAsia="Calibri" w:cs="Times New Roman"/>
        </w:rPr>
      </w:pPr>
    </w:p>
    <w:p w14:paraId="7A6921D3" w14:textId="2E43A0F4" w:rsidR="002F44F7" w:rsidRDefault="002F44F7" w:rsidP="004010C1">
      <w:pPr>
        <w:rPr>
          <w:rFonts w:eastAsia="Calibri" w:cs="Times New Roman"/>
        </w:rPr>
      </w:pPr>
    </w:p>
    <w:p w14:paraId="73826982" w14:textId="6D169B42" w:rsidR="002F44F7" w:rsidRDefault="002F44F7" w:rsidP="004010C1">
      <w:pPr>
        <w:rPr>
          <w:rFonts w:eastAsia="Calibri" w:cs="Times New Roman"/>
        </w:rPr>
      </w:pPr>
    </w:p>
    <w:p w14:paraId="174F16B5" w14:textId="5026EE9A" w:rsidR="002F44F7" w:rsidRDefault="002F44F7" w:rsidP="004010C1">
      <w:pPr>
        <w:rPr>
          <w:rFonts w:eastAsia="Calibri" w:cs="Times New Roman"/>
        </w:rPr>
      </w:pPr>
    </w:p>
    <w:p w14:paraId="009C636A" w14:textId="0A9E8857" w:rsidR="002F44F7" w:rsidRDefault="002F44F7" w:rsidP="004010C1">
      <w:pPr>
        <w:rPr>
          <w:rFonts w:eastAsia="Calibri" w:cs="Times New Roman"/>
        </w:rPr>
      </w:pPr>
    </w:p>
    <w:p w14:paraId="7EE1393C" w14:textId="215DB104" w:rsidR="002F44F7" w:rsidRDefault="002F44F7" w:rsidP="004010C1">
      <w:pPr>
        <w:rPr>
          <w:rFonts w:eastAsia="Calibri" w:cs="Times New Roman"/>
        </w:rPr>
      </w:pPr>
    </w:p>
    <w:p w14:paraId="225CAC37" w14:textId="58477193" w:rsidR="002F44F7" w:rsidRDefault="002F44F7" w:rsidP="004010C1">
      <w:pPr>
        <w:rPr>
          <w:rFonts w:eastAsia="Calibri" w:cs="Times New Roman"/>
        </w:rPr>
      </w:pPr>
    </w:p>
    <w:p w14:paraId="47DD0C10" w14:textId="06249EBA" w:rsidR="002F44F7" w:rsidRDefault="002F44F7" w:rsidP="004010C1">
      <w:pPr>
        <w:rPr>
          <w:rFonts w:eastAsia="Calibri" w:cs="Times New Roman"/>
        </w:rPr>
      </w:pPr>
    </w:p>
    <w:p w14:paraId="45EA020A" w14:textId="3D5D0383" w:rsidR="002F44F7" w:rsidRDefault="002F44F7" w:rsidP="004010C1">
      <w:pPr>
        <w:rPr>
          <w:rFonts w:eastAsia="Calibri" w:cs="Times New Roman"/>
        </w:rPr>
      </w:pPr>
    </w:p>
    <w:p w14:paraId="345C962D" w14:textId="5EFA112A" w:rsidR="002F44F7" w:rsidRDefault="002F44F7" w:rsidP="004010C1">
      <w:pPr>
        <w:rPr>
          <w:rFonts w:eastAsia="Calibri" w:cs="Times New Roman"/>
        </w:rPr>
      </w:pPr>
    </w:p>
    <w:p w14:paraId="450A3CB6" w14:textId="77777777" w:rsidR="002F44F7" w:rsidRDefault="002F44F7" w:rsidP="004010C1">
      <w:pPr>
        <w:rPr>
          <w:rFonts w:eastAsia="Calibri" w:cs="Times New Roman"/>
        </w:rPr>
      </w:pPr>
    </w:p>
    <w:p w14:paraId="61F2161B" w14:textId="77777777" w:rsidR="004010C1" w:rsidRDefault="004010C1" w:rsidP="004010C1">
      <w:pPr>
        <w:rPr>
          <w:rFonts w:eastAsia="Calibri" w:cs="Times New Roman"/>
        </w:rPr>
      </w:pPr>
    </w:p>
    <w:p w14:paraId="1F46E586" w14:textId="77777777" w:rsidR="004010C1" w:rsidRDefault="004010C1" w:rsidP="004010C1">
      <w:pPr>
        <w:rPr>
          <w:rFonts w:eastAsia="Calibri" w:cs="Times New Roman"/>
        </w:rPr>
      </w:pPr>
    </w:p>
    <w:p w14:paraId="7DE005BD" w14:textId="4231CC4D" w:rsidR="004010C1" w:rsidRDefault="00653DB4" w:rsidP="004010C1">
      <w:pPr>
        <w:rPr>
          <w:rFonts w:eastAsia="Calibri" w:cs="Times New Roman"/>
        </w:rPr>
      </w:pPr>
      <w:r w:rsidRPr="00C448B4">
        <w:rPr>
          <w:noProof/>
        </w:rPr>
        <w:drawing>
          <wp:inline distT="0" distB="0" distL="0" distR="0" wp14:anchorId="083D8C3C" wp14:editId="13E00450">
            <wp:extent cx="8862227" cy="1905000"/>
            <wp:effectExtent l="0" t="0" r="0"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8896804" cy="1912433"/>
                    </a:xfrm>
                    <a:prstGeom prst="rect">
                      <a:avLst/>
                    </a:prstGeom>
                  </pic:spPr>
                </pic:pic>
              </a:graphicData>
            </a:graphic>
          </wp:inline>
        </w:drawing>
      </w:r>
    </w:p>
    <w:p w14:paraId="16492F7B" w14:textId="23A0D932" w:rsidR="004010C1" w:rsidRDefault="004010C1" w:rsidP="004010C1">
      <w:pPr>
        <w:rPr>
          <w:rFonts w:eastAsia="Calibri" w:cs="Times New Roman"/>
        </w:rPr>
      </w:pPr>
      <w:r>
        <w:rPr>
          <w:rFonts w:eastAsia="Calibri" w:cs="Times New Roman"/>
        </w:rPr>
        <w:t xml:space="preserve">Figure </w:t>
      </w:r>
      <w:r w:rsidR="001C0901">
        <w:rPr>
          <w:rFonts w:eastAsia="Calibri" w:cs="Times New Roman"/>
        </w:rPr>
        <w:t>6</w:t>
      </w:r>
      <w:r>
        <w:rPr>
          <w:rFonts w:eastAsia="Calibri" w:cs="Times New Roman"/>
        </w:rPr>
        <w:t>.5</w:t>
      </w:r>
      <w:r w:rsidR="001C0901">
        <w:rPr>
          <w:rFonts w:eastAsia="Calibri" w:cs="Times New Roman"/>
        </w:rPr>
        <w:t>b</w:t>
      </w:r>
      <w:r>
        <w:rPr>
          <w:rFonts w:eastAsia="Calibri" w:cs="Times New Roman"/>
        </w:rPr>
        <w:t>. False positives for CIN3+</w:t>
      </w:r>
    </w:p>
    <w:p w14:paraId="10AF3311" w14:textId="77777777" w:rsidR="004010C1" w:rsidRDefault="004010C1" w:rsidP="004010C1">
      <w:pPr>
        <w:rPr>
          <w:rFonts w:eastAsia="Calibri" w:cs="Times New Roman"/>
        </w:rPr>
      </w:pPr>
    </w:p>
    <w:p w14:paraId="2C46BB30" w14:textId="77777777" w:rsidR="004010C1" w:rsidRDefault="004010C1" w:rsidP="004010C1">
      <w:pPr>
        <w:rPr>
          <w:rFonts w:eastAsia="Calibri" w:cs="Times New Roman"/>
        </w:rPr>
      </w:pPr>
    </w:p>
    <w:p w14:paraId="3087FA21" w14:textId="77777777" w:rsidR="004010C1" w:rsidRDefault="004010C1" w:rsidP="004010C1">
      <w:pPr>
        <w:rPr>
          <w:rFonts w:eastAsia="Calibri" w:cs="Times New Roman"/>
        </w:rPr>
      </w:pPr>
    </w:p>
    <w:p w14:paraId="6B9387B9" w14:textId="77777777" w:rsidR="004010C1" w:rsidRDefault="004010C1" w:rsidP="004010C1">
      <w:pPr>
        <w:rPr>
          <w:rFonts w:eastAsia="Calibri" w:cs="Times New Roman"/>
        </w:rPr>
      </w:pPr>
    </w:p>
    <w:p w14:paraId="15CAA5D7" w14:textId="77777777" w:rsidR="004010C1" w:rsidRDefault="004010C1" w:rsidP="004010C1">
      <w:pPr>
        <w:rPr>
          <w:rFonts w:eastAsia="Calibri" w:cs="Times New Roman"/>
        </w:rPr>
      </w:pPr>
    </w:p>
    <w:p w14:paraId="1A48F6A9" w14:textId="77777777" w:rsidR="004010C1" w:rsidRDefault="004010C1" w:rsidP="004010C1">
      <w:pPr>
        <w:rPr>
          <w:rFonts w:eastAsia="Calibri" w:cs="Times New Roman"/>
        </w:rPr>
      </w:pPr>
    </w:p>
    <w:p w14:paraId="7C2B64CB" w14:textId="77777777" w:rsidR="004010C1" w:rsidRDefault="004010C1" w:rsidP="004010C1">
      <w:pPr>
        <w:rPr>
          <w:rFonts w:eastAsia="Calibri" w:cs="Times New Roman"/>
        </w:rPr>
      </w:pPr>
    </w:p>
    <w:p w14:paraId="27C6B0D1" w14:textId="77777777" w:rsidR="004010C1" w:rsidRDefault="004010C1" w:rsidP="004010C1">
      <w:pPr>
        <w:rPr>
          <w:rFonts w:eastAsia="Calibri" w:cs="Times New Roman"/>
        </w:rPr>
      </w:pPr>
    </w:p>
    <w:p w14:paraId="0C79F927" w14:textId="77777777" w:rsidR="004010C1" w:rsidRDefault="004010C1" w:rsidP="004010C1">
      <w:pPr>
        <w:rPr>
          <w:rFonts w:eastAsia="Calibri" w:cs="Times New Roman"/>
        </w:rPr>
      </w:pPr>
    </w:p>
    <w:p w14:paraId="3E57FBA0" w14:textId="77777777" w:rsidR="004010C1" w:rsidRDefault="004010C1" w:rsidP="004010C1">
      <w:pPr>
        <w:rPr>
          <w:rFonts w:eastAsia="Calibri" w:cs="Times New Roman"/>
        </w:rPr>
      </w:pPr>
    </w:p>
    <w:p w14:paraId="505CF447" w14:textId="77777777" w:rsidR="004010C1" w:rsidRDefault="004010C1" w:rsidP="004010C1">
      <w:pPr>
        <w:rPr>
          <w:rFonts w:eastAsia="Calibri" w:cs="Times New Roman"/>
        </w:rPr>
      </w:pPr>
    </w:p>
    <w:p w14:paraId="191428C1" w14:textId="77777777" w:rsidR="004010C1" w:rsidRDefault="004010C1" w:rsidP="004010C1">
      <w:pPr>
        <w:rPr>
          <w:rFonts w:eastAsia="Calibri" w:cs="Times New Roman"/>
        </w:rPr>
      </w:pPr>
    </w:p>
    <w:p w14:paraId="356C293D" w14:textId="77777777" w:rsidR="004010C1" w:rsidRDefault="004010C1" w:rsidP="004010C1">
      <w:pPr>
        <w:rPr>
          <w:rFonts w:eastAsia="Calibri" w:cs="Times New Roman"/>
        </w:rPr>
      </w:pPr>
    </w:p>
    <w:p w14:paraId="1176DAAF" w14:textId="77777777" w:rsidR="004010C1" w:rsidRDefault="004010C1" w:rsidP="004010C1">
      <w:pPr>
        <w:rPr>
          <w:rFonts w:eastAsia="Calibri" w:cs="Times New Roman"/>
        </w:rPr>
      </w:pPr>
    </w:p>
    <w:p w14:paraId="17B03708" w14:textId="77777777" w:rsidR="004010C1" w:rsidRDefault="004010C1" w:rsidP="004010C1">
      <w:pPr>
        <w:rPr>
          <w:rFonts w:eastAsia="Calibri" w:cs="Times New Roman"/>
        </w:rPr>
      </w:pPr>
    </w:p>
    <w:p w14:paraId="37FB3FBD" w14:textId="77777777" w:rsidR="004010C1" w:rsidRDefault="004010C1" w:rsidP="004010C1">
      <w:pPr>
        <w:rPr>
          <w:rFonts w:eastAsia="Calibri" w:cs="Times New Roman"/>
        </w:rPr>
      </w:pPr>
    </w:p>
    <w:p w14:paraId="09DFE21B" w14:textId="5AAAB269" w:rsidR="004010C1" w:rsidRPr="003B05C7" w:rsidRDefault="004010C1" w:rsidP="004010C1">
      <w:pPr>
        <w:rPr>
          <w:rFonts w:eastAsia="Calibri" w:cs="Times New Roman"/>
        </w:rPr>
      </w:pPr>
      <w:r w:rsidRPr="003B05C7">
        <w:rPr>
          <w:rFonts w:eastAsia="Calibri" w:cs="Times New Roman"/>
        </w:rPr>
        <w:t xml:space="preserve">Evidence Set </w:t>
      </w:r>
      <w:r w:rsidR="001C0901">
        <w:rPr>
          <w:rFonts w:eastAsia="Calibri" w:cs="Times New Roman"/>
        </w:rPr>
        <w:t>6</w:t>
      </w:r>
      <w:r>
        <w:rPr>
          <w:rFonts w:eastAsia="Calibri" w:cs="Times New Roman"/>
        </w:rPr>
        <w:t>.6</w:t>
      </w:r>
      <w:r w:rsidR="001C0901">
        <w:rPr>
          <w:rFonts w:eastAsia="Calibri" w:cs="Times New Roman"/>
        </w:rPr>
        <w:t>b</w:t>
      </w:r>
      <w:r>
        <w:rPr>
          <w:rFonts w:eastAsia="Calibri" w:cs="Times New Roman"/>
        </w:rPr>
        <w:t xml:space="preserve">. False positives for </w:t>
      </w:r>
      <w:r w:rsidR="00D45D22">
        <w:rPr>
          <w:rFonts w:eastAsia="Calibri" w:cs="Times New Roman"/>
        </w:rPr>
        <w:t>invasive cervical cancer</w:t>
      </w:r>
    </w:p>
    <w:p w14:paraId="6CF1D1F0" w14:textId="77777777" w:rsidR="004010C1" w:rsidRPr="003B05C7" w:rsidRDefault="004010C1" w:rsidP="004010C1">
      <w:pPr>
        <w:rPr>
          <w:rFonts w:eastAsia="Calibri" w:cs="Arial"/>
          <w:szCs w:val="20"/>
          <w:lang w:val="en-CA"/>
        </w:rPr>
      </w:pPr>
      <w:r w:rsidRPr="003B05C7">
        <w:rPr>
          <w:rFonts w:eastAsia="Calibri" w:cs="Arial"/>
          <w:b/>
          <w:szCs w:val="20"/>
          <w:lang w:val="en-CA"/>
        </w:rPr>
        <w:t>Included report:</w:t>
      </w:r>
      <w:r w:rsidRPr="003B05C7">
        <w:rPr>
          <w:rFonts w:eastAsia="Calibri" w:cs="Arial"/>
          <w:szCs w:val="20"/>
          <w:lang w:val="en-CA"/>
        </w:rPr>
        <w:t xml:space="preserve"> </w:t>
      </w:r>
      <w:r>
        <w:rPr>
          <w:rFonts w:eastAsia="Calibri" w:cs="Arial"/>
          <w:szCs w:val="20"/>
          <w:lang w:val="en-CA"/>
        </w:rPr>
        <w:t>Aasbo 2022</w:t>
      </w:r>
      <w:r w:rsidRPr="003B05C7">
        <w:rPr>
          <w:rFonts w:eastAsia="Calibri" w:cs="Arial"/>
          <w:szCs w:val="20"/>
          <w:lang w:val="en-CA"/>
        </w:rPr>
        <w:t xml:space="preserve"> </w:t>
      </w:r>
      <w:r>
        <w:rPr>
          <w:rFonts w:eastAsia="Calibri" w:cs="Arial"/>
          <w:szCs w:val="20"/>
          <w:lang w:val="en-CA"/>
        </w:rPr>
        <w:t>(Norwegian HPV self-sampling)</w:t>
      </w:r>
    </w:p>
    <w:p w14:paraId="140FE3DE" w14:textId="375CCAA9" w:rsidR="004010C1" w:rsidRPr="003B05C7" w:rsidRDefault="004010C1" w:rsidP="004010C1">
      <w:pPr>
        <w:rPr>
          <w:rFonts w:eastAsia="Calibri" w:cs="Times New Roman"/>
        </w:rPr>
      </w:pPr>
      <w:r w:rsidRPr="003B05C7">
        <w:rPr>
          <w:rFonts w:eastAsia="Calibri" w:cs="Times New Roman"/>
        </w:rPr>
        <w:t xml:space="preserve">GRADE Summary of Findings Table </w:t>
      </w:r>
      <w:r w:rsidR="001C0901">
        <w:rPr>
          <w:rFonts w:eastAsia="Calibri" w:cs="Times New Roman"/>
        </w:rPr>
        <w:t>6</w:t>
      </w:r>
      <w:r>
        <w:rPr>
          <w:rFonts w:eastAsia="Calibri" w:cs="Times New Roman"/>
        </w:rPr>
        <w:t>.6</w:t>
      </w:r>
      <w:r w:rsidR="001C0901">
        <w:rPr>
          <w:rFonts w:eastAsia="Calibri" w:cs="Times New Roman"/>
        </w:rPr>
        <w:t>b</w:t>
      </w:r>
      <w:r>
        <w:rPr>
          <w:rFonts w:eastAsia="Calibri" w:cs="Times New Roman"/>
        </w:rPr>
        <w:t xml:space="preserve">. </w:t>
      </w:r>
      <w:r w:rsidRPr="003B05C7">
        <w:rPr>
          <w:rFonts w:eastAsia="Calibri" w:cs="Times New Roman"/>
        </w:rPr>
        <w:t xml:space="preserve">False positives for </w:t>
      </w:r>
      <w:r>
        <w:rPr>
          <w:rFonts w:eastAsia="Calibri" w:cs="Times New Roman"/>
        </w:rPr>
        <w:t>ICC</w:t>
      </w:r>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4010C1" w:rsidRPr="003B05C7" w14:paraId="4CF77EBB" w14:textId="77777777" w:rsidTr="00DF373C">
        <w:trPr>
          <w:tblHeader/>
        </w:trPr>
        <w:tc>
          <w:tcPr>
            <w:tcW w:w="1795" w:type="dxa"/>
            <w:gridSpan w:val="2"/>
            <w:vMerge w:val="restart"/>
            <w:shd w:val="clear" w:color="auto" w:fill="D5DCE4"/>
          </w:tcPr>
          <w:p w14:paraId="40A582E8"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Outcome</w:t>
            </w:r>
          </w:p>
          <w:p w14:paraId="289BCE28" w14:textId="77777777" w:rsidR="004010C1" w:rsidRPr="003B05C7" w:rsidRDefault="004010C1" w:rsidP="00DF373C">
            <w:pPr>
              <w:rPr>
                <w:rFonts w:eastAsia="Calibri" w:cs="Arial"/>
                <w:b/>
                <w:sz w:val="18"/>
                <w:szCs w:val="18"/>
                <w:vertAlign w:val="superscript"/>
                <w:lang w:val="en-CA"/>
              </w:rPr>
            </w:pPr>
            <w:r w:rsidRPr="003B05C7">
              <w:rPr>
                <w:rFonts w:eastAsia="Calibri" w:cs="Arial"/>
                <w:b/>
                <w:sz w:val="18"/>
                <w:szCs w:val="18"/>
                <w:lang w:val="en-CA"/>
              </w:rPr>
              <w:t>No. participants</w:t>
            </w:r>
            <w:r w:rsidRPr="003B05C7">
              <w:rPr>
                <w:rFonts w:eastAsia="Calibri" w:cs="Arial"/>
                <w:sz w:val="18"/>
                <w:szCs w:val="18"/>
                <w:vertAlign w:val="superscript"/>
                <w:lang w:val="en-CA"/>
              </w:rPr>
              <w:t>a</w:t>
            </w:r>
          </w:p>
          <w:p w14:paraId="7C40A021"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(studies)</w:t>
            </w:r>
          </w:p>
        </w:tc>
        <w:tc>
          <w:tcPr>
            <w:tcW w:w="1767" w:type="dxa"/>
            <w:vMerge w:val="restart"/>
            <w:shd w:val="clear" w:color="auto" w:fill="D5DCE4"/>
          </w:tcPr>
          <w:p w14:paraId="564C1CC1" w14:textId="4BFA829B" w:rsidR="004010C1" w:rsidRPr="003B05C7" w:rsidRDefault="00D45D22" w:rsidP="00DF373C">
            <w:pPr>
              <w:rPr>
                <w:rFonts w:eastAsia="Calibri" w:cs="Arial"/>
                <w:b/>
                <w:sz w:val="18"/>
                <w:szCs w:val="18"/>
                <w:lang w:val="en-CA"/>
              </w:rPr>
            </w:pPr>
            <w:r>
              <w:rPr>
                <w:rFonts w:eastAsia="Calibri" w:cs="Arial"/>
                <w:b/>
                <w:sz w:val="18"/>
                <w:szCs w:val="18"/>
                <w:lang w:val="en-CA"/>
              </w:rPr>
              <w:t>Relative</w:t>
            </w:r>
            <w:r w:rsidR="004010C1" w:rsidRPr="003B05C7">
              <w:rPr>
                <w:rFonts w:eastAsia="Calibri" w:cs="Arial"/>
                <w:b/>
                <w:sz w:val="18"/>
                <w:szCs w:val="18"/>
                <w:lang w:val="en-CA"/>
              </w:rPr>
              <w:t xml:space="preserve"> effects, </w:t>
            </w:r>
            <w:r>
              <w:rPr>
                <w:rFonts w:eastAsia="Calibri" w:cs="Arial"/>
                <w:b/>
                <w:sz w:val="18"/>
                <w:szCs w:val="18"/>
                <w:lang w:val="en-CA"/>
              </w:rPr>
              <w:t>Peto OR and RR</w:t>
            </w:r>
            <w:r w:rsidR="004010C1" w:rsidRPr="003B05C7">
              <w:rPr>
                <w:rFonts w:eastAsia="Calibri" w:cs="Arial"/>
                <w:b/>
                <w:sz w:val="18"/>
                <w:szCs w:val="18"/>
                <w:lang w:val="en-CA"/>
              </w:rPr>
              <w:t xml:space="preserve"> (95 % CI)</w:t>
            </w:r>
          </w:p>
        </w:tc>
        <w:tc>
          <w:tcPr>
            <w:tcW w:w="5343" w:type="dxa"/>
            <w:gridSpan w:val="3"/>
            <w:shd w:val="clear" w:color="auto" w:fill="D5DCE4"/>
          </w:tcPr>
          <w:p w14:paraId="40F8013D"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Anticipated absolute effects</w:t>
            </w:r>
          </w:p>
        </w:tc>
        <w:tc>
          <w:tcPr>
            <w:tcW w:w="2070" w:type="dxa"/>
            <w:vMerge w:val="restart"/>
            <w:shd w:val="clear" w:color="auto" w:fill="D5DCE4"/>
          </w:tcPr>
          <w:p w14:paraId="055454EF" w14:textId="77777777" w:rsidR="004010C1" w:rsidRPr="003B05C7" w:rsidRDefault="004010C1" w:rsidP="00DF373C">
            <w:pPr>
              <w:rPr>
                <w:rFonts w:eastAsia="Calibri" w:cs="Arial"/>
                <w:b/>
                <w:sz w:val="18"/>
                <w:szCs w:val="18"/>
                <w:vertAlign w:val="superscript"/>
                <w:lang w:val="en-CA"/>
              </w:rPr>
            </w:pPr>
            <w:r w:rsidRPr="003B05C7">
              <w:rPr>
                <w:rFonts w:eastAsia="Calibri" w:cs="Arial"/>
                <w:b/>
                <w:sz w:val="18"/>
                <w:szCs w:val="18"/>
                <w:lang w:val="en-CA"/>
              </w:rPr>
              <w:t>Certainty of evidence (GRADE)</w:t>
            </w:r>
            <w:r w:rsidRPr="003B05C7">
              <w:rPr>
                <w:rFonts w:eastAsia="Calibri" w:cs="Arial"/>
                <w:sz w:val="18"/>
                <w:szCs w:val="18"/>
                <w:vertAlign w:val="superscript"/>
                <w:lang w:val="en-CA"/>
              </w:rPr>
              <w:t>b</w:t>
            </w:r>
          </w:p>
        </w:tc>
        <w:tc>
          <w:tcPr>
            <w:tcW w:w="3415" w:type="dxa"/>
            <w:vMerge w:val="restart"/>
            <w:shd w:val="clear" w:color="auto" w:fill="D5DCE4"/>
          </w:tcPr>
          <w:p w14:paraId="0F4B0B27"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What happens?</w:t>
            </w:r>
          </w:p>
        </w:tc>
      </w:tr>
      <w:tr w:rsidR="004010C1" w:rsidRPr="003B05C7" w14:paraId="3F5E7457" w14:textId="77777777" w:rsidTr="00DF373C">
        <w:trPr>
          <w:tblHeader/>
        </w:trPr>
        <w:tc>
          <w:tcPr>
            <w:tcW w:w="1795" w:type="dxa"/>
            <w:gridSpan w:val="2"/>
            <w:vMerge/>
          </w:tcPr>
          <w:p w14:paraId="4DC5A22D" w14:textId="77777777" w:rsidR="004010C1" w:rsidRPr="003B05C7" w:rsidRDefault="004010C1" w:rsidP="00DF373C">
            <w:pPr>
              <w:rPr>
                <w:rFonts w:eastAsia="Calibri" w:cs="Arial"/>
                <w:b/>
                <w:sz w:val="18"/>
                <w:szCs w:val="18"/>
                <w:lang w:val="en-CA"/>
              </w:rPr>
            </w:pPr>
          </w:p>
        </w:tc>
        <w:tc>
          <w:tcPr>
            <w:tcW w:w="1767" w:type="dxa"/>
            <w:vMerge/>
          </w:tcPr>
          <w:p w14:paraId="31EB74CF" w14:textId="77777777" w:rsidR="004010C1" w:rsidRPr="003B05C7" w:rsidRDefault="004010C1" w:rsidP="00DF373C">
            <w:pPr>
              <w:rPr>
                <w:rFonts w:eastAsia="Calibri" w:cs="Arial"/>
                <w:b/>
                <w:sz w:val="18"/>
                <w:szCs w:val="18"/>
                <w:lang w:val="en-CA"/>
              </w:rPr>
            </w:pPr>
          </w:p>
        </w:tc>
        <w:tc>
          <w:tcPr>
            <w:tcW w:w="1781" w:type="dxa"/>
            <w:shd w:val="clear" w:color="auto" w:fill="D5DCE4"/>
          </w:tcPr>
          <w:p w14:paraId="30ED0896"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 xml:space="preserve">With </w:t>
            </w:r>
            <w:r>
              <w:rPr>
                <w:rFonts w:eastAsia="Calibri" w:cs="Arial"/>
                <w:b/>
                <w:sz w:val="18"/>
                <w:szCs w:val="18"/>
                <w:lang w:val="en-CA"/>
              </w:rPr>
              <w:t>hrHPV</w:t>
            </w:r>
            <w:r w:rsidRPr="003B05C7">
              <w:rPr>
                <w:rFonts w:eastAsia="Calibri" w:cs="Arial"/>
                <w:b/>
                <w:sz w:val="18"/>
                <w:szCs w:val="18"/>
                <w:lang w:val="en-CA"/>
              </w:rPr>
              <w:t xml:space="preserve"> </w:t>
            </w:r>
            <w:r>
              <w:rPr>
                <w:rFonts w:eastAsia="Calibri" w:cs="Arial"/>
                <w:b/>
                <w:sz w:val="18"/>
                <w:szCs w:val="18"/>
                <w:lang w:val="en-CA"/>
              </w:rPr>
              <w:t xml:space="preserve">clinician </w:t>
            </w:r>
            <w:r w:rsidRPr="003B05C7">
              <w:rPr>
                <w:rFonts w:eastAsia="Calibri" w:cs="Arial"/>
                <w:b/>
                <w:sz w:val="18"/>
                <w:szCs w:val="18"/>
                <w:lang w:val="en-CA"/>
              </w:rPr>
              <w:t>screening</w:t>
            </w:r>
            <w:r>
              <w:rPr>
                <w:rFonts w:eastAsia="Calibri" w:cs="Arial"/>
                <w:b/>
                <w:sz w:val="18"/>
                <w:szCs w:val="18"/>
                <w:lang w:val="en-CA"/>
              </w:rPr>
              <w:t xml:space="preserve"> </w:t>
            </w:r>
            <w:r w:rsidRPr="003B05C7">
              <w:rPr>
                <w:rFonts w:eastAsia="Calibri" w:cs="Arial"/>
                <w:b/>
                <w:sz w:val="18"/>
                <w:szCs w:val="18"/>
                <w:lang w:val="en-CA"/>
              </w:rPr>
              <w:t>+ cytology triage</w:t>
            </w:r>
          </w:p>
        </w:tc>
        <w:tc>
          <w:tcPr>
            <w:tcW w:w="1781" w:type="dxa"/>
            <w:shd w:val="clear" w:color="auto" w:fill="D5DCE4"/>
          </w:tcPr>
          <w:p w14:paraId="106F1EBD"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With hrHPV s</w:t>
            </w:r>
            <w:r>
              <w:rPr>
                <w:rFonts w:eastAsia="Calibri" w:cs="Arial"/>
                <w:b/>
                <w:sz w:val="18"/>
                <w:szCs w:val="18"/>
                <w:lang w:val="en-CA"/>
              </w:rPr>
              <w:t>elf-sampling</w:t>
            </w:r>
            <w:r w:rsidRPr="003B05C7">
              <w:rPr>
                <w:rFonts w:eastAsia="Calibri" w:cs="Arial"/>
                <w:b/>
                <w:sz w:val="18"/>
                <w:szCs w:val="18"/>
                <w:lang w:val="en-CA"/>
              </w:rPr>
              <w:t xml:space="preserve"> + cytology triage</w:t>
            </w:r>
          </w:p>
        </w:tc>
        <w:tc>
          <w:tcPr>
            <w:tcW w:w="1781" w:type="dxa"/>
            <w:shd w:val="clear" w:color="auto" w:fill="D5DCE4"/>
          </w:tcPr>
          <w:p w14:paraId="11FAEDA3" w14:textId="77777777" w:rsidR="004010C1" w:rsidRPr="003B05C7" w:rsidRDefault="004010C1" w:rsidP="00DF373C">
            <w:pPr>
              <w:rPr>
                <w:rFonts w:eastAsia="Calibri" w:cs="Arial"/>
                <w:b/>
                <w:sz w:val="18"/>
                <w:szCs w:val="18"/>
                <w:lang w:val="en-CA"/>
              </w:rPr>
            </w:pPr>
            <w:r w:rsidRPr="003B05C7">
              <w:rPr>
                <w:rFonts w:eastAsia="Calibri" w:cs="Arial"/>
                <w:b/>
                <w:sz w:val="18"/>
                <w:szCs w:val="18"/>
                <w:lang w:val="en-CA"/>
              </w:rPr>
              <w:t>Difference</w:t>
            </w:r>
          </w:p>
        </w:tc>
        <w:tc>
          <w:tcPr>
            <w:tcW w:w="2070" w:type="dxa"/>
            <w:vMerge/>
          </w:tcPr>
          <w:p w14:paraId="627B49CC" w14:textId="77777777" w:rsidR="004010C1" w:rsidRPr="003B05C7" w:rsidRDefault="004010C1" w:rsidP="00DF373C">
            <w:pPr>
              <w:rPr>
                <w:rFonts w:eastAsia="Calibri" w:cs="Arial"/>
                <w:b/>
                <w:sz w:val="18"/>
                <w:szCs w:val="18"/>
                <w:lang w:val="en-CA"/>
              </w:rPr>
            </w:pPr>
          </w:p>
        </w:tc>
        <w:tc>
          <w:tcPr>
            <w:tcW w:w="3415" w:type="dxa"/>
            <w:vMerge/>
          </w:tcPr>
          <w:p w14:paraId="2ECB112B" w14:textId="77777777" w:rsidR="004010C1" w:rsidRPr="003B05C7" w:rsidRDefault="004010C1" w:rsidP="00DF373C">
            <w:pPr>
              <w:rPr>
                <w:rFonts w:eastAsia="Calibri" w:cs="Arial"/>
                <w:b/>
                <w:sz w:val="18"/>
                <w:szCs w:val="18"/>
                <w:lang w:val="en-CA"/>
              </w:rPr>
            </w:pPr>
          </w:p>
        </w:tc>
      </w:tr>
      <w:tr w:rsidR="004010C1" w:rsidRPr="003B05C7" w14:paraId="52D97F89" w14:textId="77777777" w:rsidTr="00DF373C">
        <w:tc>
          <w:tcPr>
            <w:tcW w:w="14390" w:type="dxa"/>
            <w:gridSpan w:val="8"/>
            <w:shd w:val="clear" w:color="auto" w:fill="F2F2F2"/>
            <w:vAlign w:val="center"/>
          </w:tcPr>
          <w:p w14:paraId="25A1FFA7" w14:textId="1AFEA745" w:rsidR="004010C1" w:rsidRPr="003B05C7" w:rsidRDefault="004010C1" w:rsidP="00DF373C">
            <w:pPr>
              <w:rPr>
                <w:rFonts w:eastAsia="Calibri" w:cs="Arial"/>
                <w:b/>
                <w:sz w:val="18"/>
                <w:szCs w:val="18"/>
                <w:lang w:val="en-CA"/>
              </w:rPr>
            </w:pPr>
            <w:r w:rsidRPr="003B05C7">
              <w:rPr>
                <w:rFonts w:eastAsia="Calibri" w:cs="Arial"/>
                <w:b/>
                <w:sz w:val="18"/>
                <w:szCs w:val="18"/>
              </w:rPr>
              <w:t xml:space="preserve">People with a cervix aged </w:t>
            </w:r>
            <w:r>
              <w:rPr>
                <w:rFonts w:eastAsia="Calibri" w:cs="Arial"/>
                <w:b/>
                <w:sz w:val="18"/>
                <w:szCs w:val="18"/>
              </w:rPr>
              <w:t>3</w:t>
            </w:r>
            <w:r w:rsidR="002F44F7">
              <w:rPr>
                <w:rFonts w:eastAsia="Calibri" w:cs="Arial"/>
                <w:b/>
                <w:sz w:val="18"/>
                <w:szCs w:val="18"/>
              </w:rPr>
              <w:t>0</w:t>
            </w:r>
            <w:r w:rsidRPr="003B05C7">
              <w:rPr>
                <w:rFonts w:eastAsia="Calibri" w:cs="Arial"/>
                <w:b/>
                <w:sz w:val="18"/>
                <w:szCs w:val="18"/>
              </w:rPr>
              <w:t xml:space="preserve"> to 6</w:t>
            </w:r>
            <w:r>
              <w:rPr>
                <w:rFonts w:eastAsia="Calibri" w:cs="Arial"/>
                <w:b/>
                <w:sz w:val="18"/>
                <w:szCs w:val="18"/>
              </w:rPr>
              <w:t>9</w:t>
            </w:r>
            <w:r w:rsidRPr="003B05C7">
              <w:rPr>
                <w:rFonts w:eastAsia="Calibri" w:cs="Arial"/>
                <w:b/>
                <w:sz w:val="18"/>
                <w:szCs w:val="18"/>
              </w:rPr>
              <w:t xml:space="preserve"> years (</w:t>
            </w:r>
            <w:r>
              <w:rPr>
                <w:rFonts w:eastAsia="Calibri" w:cs="Arial"/>
                <w:b/>
                <w:sz w:val="18"/>
                <w:szCs w:val="18"/>
              </w:rPr>
              <w:t>Aasbo 2022 (Norwegian HPV self-sampling);</w:t>
            </w:r>
            <w:r w:rsidRPr="003B05C7">
              <w:rPr>
                <w:rFonts w:eastAsia="Calibri" w:cs="Arial"/>
                <w:b/>
                <w:sz w:val="18"/>
                <w:szCs w:val="18"/>
              </w:rPr>
              <w:t xml:space="preserve"> acceptors of screening)</w:t>
            </w:r>
          </w:p>
        </w:tc>
      </w:tr>
      <w:tr w:rsidR="004010C1" w:rsidRPr="003B05C7" w14:paraId="54AE14EE" w14:textId="77777777" w:rsidTr="00DF373C">
        <w:trPr>
          <w:trHeight w:val="1246"/>
        </w:trPr>
        <w:tc>
          <w:tcPr>
            <w:tcW w:w="1781" w:type="dxa"/>
          </w:tcPr>
          <w:p w14:paraId="7CFE8AC0" w14:textId="77777777" w:rsidR="004010C1" w:rsidRDefault="004010C1" w:rsidP="00DF373C">
            <w:pPr>
              <w:rPr>
                <w:rFonts w:eastAsia="Calibri" w:cs="Times New Roman"/>
                <w:sz w:val="18"/>
                <w:szCs w:val="18"/>
              </w:rPr>
            </w:pPr>
            <w:r w:rsidRPr="001A4FDD">
              <w:rPr>
                <w:rFonts w:eastAsia="Calibri" w:cs="Times New Roman"/>
                <w:sz w:val="18"/>
                <w:szCs w:val="18"/>
              </w:rPr>
              <w:t xml:space="preserve">False positives for </w:t>
            </w:r>
            <w:r>
              <w:rPr>
                <w:rFonts w:eastAsia="Calibri" w:cs="Times New Roman"/>
                <w:sz w:val="18"/>
                <w:szCs w:val="18"/>
              </w:rPr>
              <w:t>ICC</w:t>
            </w:r>
          </w:p>
          <w:p w14:paraId="4C1DDBBD" w14:textId="77777777" w:rsidR="004010C1" w:rsidRPr="001A4FDD" w:rsidRDefault="004010C1" w:rsidP="00DF373C">
            <w:pPr>
              <w:rPr>
                <w:rFonts w:eastAsia="Calibri" w:cs="Arial"/>
                <w:sz w:val="18"/>
                <w:szCs w:val="18"/>
                <w:lang w:val="en-CA"/>
              </w:rPr>
            </w:pPr>
          </w:p>
          <w:p w14:paraId="3083C265" w14:textId="77777777" w:rsidR="004010C1" w:rsidRPr="003B05C7" w:rsidRDefault="004010C1" w:rsidP="00DF373C">
            <w:pPr>
              <w:rPr>
                <w:rFonts w:eastAsia="Calibri" w:cs="Arial"/>
                <w:sz w:val="18"/>
                <w:szCs w:val="18"/>
                <w:lang w:val="en-CA"/>
              </w:rPr>
            </w:pPr>
            <w:r w:rsidRPr="003B05C7">
              <w:rPr>
                <w:rFonts w:eastAsia="Calibri" w:cs="Arial"/>
                <w:sz w:val="18"/>
                <w:szCs w:val="18"/>
                <w:lang w:val="en-CA"/>
              </w:rPr>
              <w:t xml:space="preserve">Follow-up: </w:t>
            </w:r>
            <w:r>
              <w:rPr>
                <w:rFonts w:eastAsia="Calibri" w:cs="Arial"/>
                <w:sz w:val="18"/>
                <w:szCs w:val="18"/>
                <w:lang w:val="en-CA"/>
              </w:rPr>
              <w:t>1 round</w:t>
            </w:r>
          </w:p>
          <w:p w14:paraId="49C56346" w14:textId="77777777" w:rsidR="004010C1" w:rsidRPr="003B05C7" w:rsidRDefault="004010C1" w:rsidP="00DF373C">
            <w:pPr>
              <w:rPr>
                <w:rFonts w:eastAsia="Calibri" w:cs="Arial"/>
                <w:sz w:val="18"/>
                <w:szCs w:val="18"/>
                <w:lang w:val="en-CA"/>
              </w:rPr>
            </w:pPr>
          </w:p>
          <w:p w14:paraId="347E5251" w14:textId="77777777" w:rsidR="004010C1" w:rsidRPr="003B05C7" w:rsidRDefault="004010C1" w:rsidP="00DF373C">
            <w:pPr>
              <w:rPr>
                <w:rFonts w:eastAsia="Calibri" w:cs="Arial"/>
                <w:sz w:val="18"/>
                <w:szCs w:val="18"/>
                <w:lang w:val="en-CA"/>
              </w:rPr>
            </w:pPr>
            <w:r>
              <w:rPr>
                <w:rFonts w:eastAsia="Calibri" w:cs="Arial"/>
                <w:sz w:val="18"/>
                <w:szCs w:val="18"/>
                <w:lang w:val="en-CA"/>
              </w:rPr>
              <w:t>933</w:t>
            </w:r>
            <w:r w:rsidRPr="003B05C7">
              <w:rPr>
                <w:rFonts w:eastAsia="Calibri" w:cs="Arial"/>
                <w:sz w:val="18"/>
                <w:szCs w:val="18"/>
                <w:lang w:val="en-CA"/>
              </w:rPr>
              <w:t xml:space="preserve"> (1 RCT)</w:t>
            </w:r>
          </w:p>
        </w:tc>
        <w:tc>
          <w:tcPr>
            <w:tcW w:w="1781" w:type="dxa"/>
            <w:gridSpan w:val="2"/>
          </w:tcPr>
          <w:p w14:paraId="7CFCFB04" w14:textId="4B504354" w:rsidR="004010C1" w:rsidRDefault="00D45D22" w:rsidP="00DF373C">
            <w:pPr>
              <w:rPr>
                <w:rFonts w:eastAsia="Calibri" w:cs="Arial"/>
                <w:sz w:val="18"/>
                <w:szCs w:val="18"/>
                <w:lang w:val="en-CA"/>
              </w:rPr>
            </w:pPr>
            <w:r>
              <w:rPr>
                <w:rFonts w:eastAsia="Calibri" w:cs="Arial"/>
                <w:sz w:val="18"/>
                <w:szCs w:val="18"/>
                <w:lang w:val="en-CA"/>
              </w:rPr>
              <w:t>Peto OR: 2.11 (0.97 to 4.56)</w:t>
            </w:r>
          </w:p>
          <w:p w14:paraId="1EEAFBBB" w14:textId="77777777" w:rsidR="00D45D22" w:rsidRDefault="00D45D22" w:rsidP="00DF373C">
            <w:pPr>
              <w:rPr>
                <w:rFonts w:eastAsia="Calibri" w:cs="Arial"/>
                <w:sz w:val="18"/>
                <w:szCs w:val="18"/>
                <w:lang w:val="en-CA"/>
              </w:rPr>
            </w:pPr>
          </w:p>
          <w:p w14:paraId="6D28B7C1" w14:textId="6745B1AE" w:rsidR="00D45D22" w:rsidRPr="001A4FDD" w:rsidRDefault="00D45D22" w:rsidP="00DF373C">
            <w:pPr>
              <w:rPr>
                <w:rFonts w:eastAsia="Calibri" w:cs="Arial"/>
                <w:sz w:val="18"/>
                <w:szCs w:val="18"/>
                <w:lang w:val="en-CA"/>
              </w:rPr>
            </w:pPr>
            <w:r>
              <w:rPr>
                <w:rFonts w:eastAsia="Calibri" w:cs="Arial"/>
                <w:sz w:val="18"/>
                <w:szCs w:val="18"/>
                <w:lang w:val="en-CA"/>
              </w:rPr>
              <w:t>RR: 2.03 (0.97 to 4.08)</w:t>
            </w:r>
          </w:p>
        </w:tc>
        <w:tc>
          <w:tcPr>
            <w:tcW w:w="1781" w:type="dxa"/>
            <w:shd w:val="clear" w:color="auto" w:fill="auto"/>
          </w:tcPr>
          <w:p w14:paraId="4E1E4825" w14:textId="77777777" w:rsidR="004010C1" w:rsidRPr="003B05C7" w:rsidRDefault="004010C1" w:rsidP="00DF373C">
            <w:pPr>
              <w:rPr>
                <w:rFonts w:eastAsia="Calibri" w:cs="Arial"/>
                <w:sz w:val="18"/>
                <w:szCs w:val="18"/>
                <w:lang w:val="en-CA"/>
              </w:rPr>
            </w:pPr>
            <w:r>
              <w:rPr>
                <w:rFonts w:eastAsia="Calibri" w:cs="Arial"/>
                <w:sz w:val="18"/>
                <w:szCs w:val="18"/>
                <w:lang w:val="en-CA"/>
              </w:rPr>
              <w:t>333.3</w:t>
            </w:r>
            <w:r w:rsidRPr="003B05C7">
              <w:rPr>
                <w:rFonts w:eastAsia="Calibri" w:cs="Arial"/>
                <w:sz w:val="18"/>
                <w:szCs w:val="18"/>
                <w:lang w:val="en-CA"/>
              </w:rPr>
              <w:t xml:space="preserve"> per 10,000</w:t>
            </w:r>
          </w:p>
        </w:tc>
        <w:tc>
          <w:tcPr>
            <w:tcW w:w="1781" w:type="dxa"/>
            <w:shd w:val="clear" w:color="auto" w:fill="auto"/>
          </w:tcPr>
          <w:p w14:paraId="7AC295F8" w14:textId="5BE02C51" w:rsidR="004010C1" w:rsidRPr="003B05C7" w:rsidRDefault="00D45D22" w:rsidP="00DF373C">
            <w:pPr>
              <w:rPr>
                <w:rFonts w:eastAsia="Calibri" w:cs="Arial"/>
                <w:sz w:val="18"/>
                <w:szCs w:val="18"/>
                <w:lang w:val="en-CA"/>
              </w:rPr>
            </w:pPr>
            <w:r>
              <w:rPr>
                <w:rFonts w:eastAsia="Calibri" w:cs="Arial"/>
                <w:sz w:val="18"/>
                <w:szCs w:val="18"/>
                <w:lang w:val="en-CA"/>
              </w:rPr>
              <w:t>678.2</w:t>
            </w:r>
            <w:r w:rsidR="004010C1" w:rsidRPr="003B05C7">
              <w:rPr>
                <w:rFonts w:eastAsia="Calibri" w:cs="Arial"/>
                <w:sz w:val="18"/>
                <w:szCs w:val="18"/>
                <w:lang w:val="en-CA"/>
              </w:rPr>
              <w:t xml:space="preserve"> per 10,000</w:t>
            </w:r>
          </w:p>
        </w:tc>
        <w:tc>
          <w:tcPr>
            <w:tcW w:w="1781" w:type="dxa"/>
            <w:shd w:val="clear" w:color="auto" w:fill="auto"/>
          </w:tcPr>
          <w:p w14:paraId="160045D4" w14:textId="411D0E29" w:rsidR="004010C1" w:rsidRPr="003B05C7" w:rsidRDefault="00D45D22" w:rsidP="00DF373C">
            <w:pPr>
              <w:rPr>
                <w:rFonts w:eastAsia="Calibri" w:cs="Arial"/>
                <w:sz w:val="18"/>
                <w:szCs w:val="18"/>
                <w:lang w:val="en-CA"/>
              </w:rPr>
            </w:pPr>
            <w:r>
              <w:rPr>
                <w:rFonts w:eastAsia="Calibri" w:cs="Arial"/>
                <w:sz w:val="18"/>
                <w:szCs w:val="18"/>
                <w:lang w:val="en-CA"/>
              </w:rPr>
              <w:t>344.9</w:t>
            </w:r>
            <w:r w:rsidR="004010C1">
              <w:rPr>
                <w:rFonts w:eastAsia="Calibri" w:cs="Arial"/>
                <w:sz w:val="18"/>
                <w:szCs w:val="18"/>
                <w:lang w:val="en-CA"/>
              </w:rPr>
              <w:t xml:space="preserve"> more </w:t>
            </w:r>
            <w:r w:rsidR="004010C1" w:rsidRPr="003B05C7">
              <w:rPr>
                <w:rFonts w:eastAsia="Calibri" w:cs="Arial"/>
                <w:sz w:val="18"/>
                <w:szCs w:val="18"/>
                <w:lang w:val="en-CA"/>
              </w:rPr>
              <w:t>per 10,000</w:t>
            </w:r>
            <w:r w:rsidR="004010C1">
              <w:rPr>
                <w:rFonts w:eastAsia="Calibri" w:cs="Arial"/>
                <w:sz w:val="18"/>
                <w:szCs w:val="18"/>
                <w:lang w:val="en-CA"/>
              </w:rPr>
              <w:t xml:space="preserve"> (</w:t>
            </w:r>
            <w:r>
              <w:rPr>
                <w:rFonts w:eastAsia="Calibri" w:cs="Arial"/>
                <w:sz w:val="18"/>
                <w:szCs w:val="18"/>
                <w:lang w:val="en-CA"/>
              </w:rPr>
              <w:t>9.7 less</w:t>
            </w:r>
            <w:r w:rsidR="004010C1">
              <w:rPr>
                <w:rFonts w:eastAsia="Calibri" w:cs="Arial"/>
                <w:sz w:val="18"/>
                <w:szCs w:val="18"/>
                <w:lang w:val="en-CA"/>
              </w:rPr>
              <w:t xml:space="preserve"> to </w:t>
            </w:r>
            <w:r>
              <w:rPr>
                <w:rFonts w:eastAsia="Calibri" w:cs="Arial"/>
                <w:sz w:val="18"/>
                <w:szCs w:val="18"/>
                <w:lang w:val="en-CA"/>
              </w:rPr>
              <w:t>1025.4</w:t>
            </w:r>
            <w:r w:rsidR="004010C1">
              <w:rPr>
                <w:rFonts w:eastAsia="Calibri" w:cs="Arial"/>
                <w:sz w:val="18"/>
                <w:szCs w:val="18"/>
                <w:lang w:val="en-CA"/>
              </w:rPr>
              <w:t xml:space="preserve"> more)</w:t>
            </w:r>
          </w:p>
        </w:tc>
        <w:tc>
          <w:tcPr>
            <w:tcW w:w="2070" w:type="dxa"/>
          </w:tcPr>
          <w:p w14:paraId="5F473126" w14:textId="23C29DEB" w:rsidR="002F44F7" w:rsidRDefault="002F44F7" w:rsidP="00DF373C">
            <w:pPr>
              <w:rPr>
                <w:rFonts w:eastAsia="Times New Roman" w:cs="Arial"/>
                <w:sz w:val="18"/>
                <w:szCs w:val="18"/>
              </w:rPr>
            </w:pPr>
            <w:r>
              <w:rPr>
                <w:rFonts w:eastAsia="Times New Roman" w:cs="Arial"/>
                <w:sz w:val="18"/>
                <w:szCs w:val="18"/>
              </w:rPr>
              <w:t>25-29 yrs:</w:t>
            </w:r>
          </w:p>
          <w:p w14:paraId="0ECB53A3" w14:textId="205ACDF8" w:rsidR="002F44F7" w:rsidRPr="003B05C7" w:rsidRDefault="002F44F7" w:rsidP="002F44F7">
            <w:pPr>
              <w:rPr>
                <w:rFonts w:eastAsia="Times New Roman" w:cs="Arial"/>
                <w:sz w:val="18"/>
                <w:szCs w:val="18"/>
                <w:vertAlign w:val="superscript"/>
              </w:rPr>
            </w:pPr>
            <w:r>
              <w:rPr>
                <w:rFonts w:eastAsia="Times New Roman" w:cs="Arial"/>
                <w:sz w:val="18"/>
                <w:szCs w:val="18"/>
              </w:rPr>
              <w:t xml:space="preserve">VERY </w:t>
            </w:r>
            <w:r w:rsidRPr="00AD7693">
              <w:rPr>
                <w:rFonts w:eastAsia="Times New Roman" w:cs="Arial"/>
                <w:sz w:val="18"/>
                <w:szCs w:val="18"/>
              </w:rPr>
              <w:t>LOW</w:t>
            </w:r>
          </w:p>
          <w:p w14:paraId="29544153" w14:textId="77777777" w:rsidR="002F44F7" w:rsidRPr="003B05C7" w:rsidRDefault="002F44F7" w:rsidP="002F44F7">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21486494" w14:textId="7A338AD5" w:rsidR="002F44F7" w:rsidRDefault="002F44F7" w:rsidP="00DF373C">
            <w:pPr>
              <w:rPr>
                <w:rFonts w:eastAsia="Times New Roman" w:cs="Arial"/>
                <w:sz w:val="18"/>
                <w:szCs w:val="18"/>
              </w:rPr>
            </w:pPr>
            <w:r>
              <w:rPr>
                <w:rFonts w:eastAsia="Times New Roman" w:cs="Arial"/>
                <w:sz w:val="18"/>
                <w:szCs w:val="18"/>
              </w:rPr>
              <w:t>NR</w:t>
            </w:r>
          </w:p>
          <w:p w14:paraId="266218D3" w14:textId="77777777" w:rsidR="002F44F7" w:rsidRDefault="002F44F7" w:rsidP="00DF373C">
            <w:pPr>
              <w:rPr>
                <w:rFonts w:eastAsia="Times New Roman" w:cs="Arial"/>
                <w:sz w:val="18"/>
                <w:szCs w:val="18"/>
              </w:rPr>
            </w:pPr>
          </w:p>
          <w:p w14:paraId="74356D5D" w14:textId="49356AA0" w:rsidR="002F44F7" w:rsidRDefault="002F44F7" w:rsidP="00DF373C">
            <w:pPr>
              <w:rPr>
                <w:rFonts w:eastAsia="Times New Roman" w:cs="Arial"/>
                <w:sz w:val="18"/>
                <w:szCs w:val="18"/>
              </w:rPr>
            </w:pPr>
            <w:r>
              <w:rPr>
                <w:rFonts w:eastAsia="Times New Roman" w:cs="Arial"/>
                <w:sz w:val="18"/>
                <w:szCs w:val="18"/>
              </w:rPr>
              <w:t>30-59 yrs:</w:t>
            </w:r>
          </w:p>
          <w:p w14:paraId="23839DE0" w14:textId="34C7E8A9" w:rsidR="004010C1" w:rsidRPr="003B05C7" w:rsidRDefault="004010C1" w:rsidP="00DF373C">
            <w:pPr>
              <w:rPr>
                <w:rFonts w:eastAsia="Times New Roman" w:cs="Arial"/>
                <w:sz w:val="18"/>
                <w:szCs w:val="18"/>
                <w:vertAlign w:val="superscript"/>
              </w:rPr>
            </w:pPr>
            <w:r>
              <w:rPr>
                <w:rFonts w:eastAsia="Times New Roman" w:cs="Arial"/>
                <w:sz w:val="18"/>
                <w:szCs w:val="18"/>
              </w:rPr>
              <w:t xml:space="preserve">VERY </w:t>
            </w:r>
            <w:r w:rsidRPr="00AD7693">
              <w:rPr>
                <w:rFonts w:eastAsia="Times New Roman" w:cs="Arial"/>
                <w:sz w:val="18"/>
                <w:szCs w:val="18"/>
              </w:rPr>
              <w:t>LOW</w:t>
            </w:r>
            <w:r>
              <w:rPr>
                <w:rFonts w:eastAsia="Times New Roman" w:cs="Arial"/>
                <w:sz w:val="18"/>
                <w:szCs w:val="18"/>
                <w:vertAlign w:val="superscript"/>
              </w:rPr>
              <w:t>c</w:t>
            </w:r>
          </w:p>
          <w:p w14:paraId="0B4C5546" w14:textId="77777777" w:rsidR="004010C1" w:rsidRPr="003B05C7" w:rsidRDefault="004010C1" w:rsidP="00DF373C">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02EA4B8F" w14:textId="77777777" w:rsidR="004010C1" w:rsidRDefault="004010C1" w:rsidP="00DF373C">
            <w:pPr>
              <w:rPr>
                <w:rFonts w:eastAsia="Times New Roman" w:cs="Arial"/>
                <w:kern w:val="24"/>
                <w:sz w:val="18"/>
                <w:szCs w:val="18"/>
                <w:lang w:eastAsia="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3B05C7">
              <w:rPr>
                <w:rFonts w:eastAsia="Times New Roman" w:cs="Arial"/>
                <w:kern w:val="24"/>
                <w:sz w:val="18"/>
                <w:szCs w:val="18"/>
                <w:lang w:eastAsia="en-CA"/>
              </w:rPr>
              <w:t>lack of evidence of consistency</w:t>
            </w:r>
            <w:r w:rsidR="0066136E">
              <w:rPr>
                <w:rFonts w:eastAsia="Times New Roman" w:cs="Arial"/>
                <w:kern w:val="24"/>
                <w:sz w:val="18"/>
                <w:szCs w:val="18"/>
                <w:lang w:eastAsia="en-CA"/>
              </w:rPr>
              <w:t>, indirectness</w:t>
            </w:r>
            <w:r>
              <w:rPr>
                <w:rFonts w:eastAsia="Times New Roman" w:cs="Arial"/>
                <w:kern w:val="24"/>
                <w:sz w:val="18"/>
                <w:szCs w:val="18"/>
                <w:lang w:eastAsia="en-CA"/>
              </w:rPr>
              <w:t xml:space="preserve"> and imprecision</w:t>
            </w:r>
          </w:p>
          <w:p w14:paraId="41667422" w14:textId="77777777" w:rsidR="002F44F7" w:rsidRDefault="002F44F7" w:rsidP="00DF373C">
            <w:pPr>
              <w:rPr>
                <w:rFonts w:eastAsia="Calibri" w:cs="Arial"/>
                <w:b/>
                <w:sz w:val="18"/>
                <w:szCs w:val="18"/>
                <w:lang w:val="en-CA"/>
              </w:rPr>
            </w:pPr>
          </w:p>
          <w:p w14:paraId="12820A5B" w14:textId="77777777" w:rsidR="002F44F7" w:rsidRDefault="002F44F7" w:rsidP="002F44F7">
            <w:pPr>
              <w:rPr>
                <w:rFonts w:eastAsia="Calibri" w:cs="Arial"/>
                <w:sz w:val="18"/>
                <w:szCs w:val="18"/>
                <w:lang w:val="en-CA"/>
              </w:rPr>
            </w:pPr>
            <w:r w:rsidRPr="00B51936">
              <w:rPr>
                <w:rFonts w:eastAsia="Calibri" w:cs="Arial"/>
                <w:sz w:val="18"/>
                <w:szCs w:val="18"/>
                <w:lang w:val="en-CA"/>
              </w:rPr>
              <w:t>60-69 yrs:</w:t>
            </w:r>
          </w:p>
          <w:p w14:paraId="21D3FBE9" w14:textId="77777777" w:rsidR="002F44F7" w:rsidRPr="003B05C7" w:rsidRDefault="002F44F7" w:rsidP="002F44F7">
            <w:pPr>
              <w:rPr>
                <w:rFonts w:eastAsia="Times New Roman" w:cs="Arial"/>
                <w:sz w:val="18"/>
                <w:szCs w:val="18"/>
                <w:vertAlign w:val="superscript"/>
              </w:rPr>
            </w:pPr>
            <w:r>
              <w:rPr>
                <w:rFonts w:eastAsia="Times New Roman" w:cs="Arial"/>
                <w:sz w:val="18"/>
                <w:szCs w:val="18"/>
              </w:rPr>
              <w:t xml:space="preserve">VERY </w:t>
            </w:r>
            <w:r w:rsidRPr="00AD7693">
              <w:rPr>
                <w:rFonts w:eastAsia="Times New Roman" w:cs="Arial"/>
                <w:sz w:val="18"/>
                <w:szCs w:val="18"/>
              </w:rPr>
              <w:t>LOW</w:t>
            </w:r>
            <w:r>
              <w:rPr>
                <w:rFonts w:eastAsia="Times New Roman" w:cs="Arial"/>
                <w:sz w:val="18"/>
                <w:szCs w:val="18"/>
                <w:vertAlign w:val="superscript"/>
              </w:rPr>
              <w:t>d</w:t>
            </w:r>
          </w:p>
          <w:p w14:paraId="5C73CB9F" w14:textId="77777777" w:rsidR="002F44F7" w:rsidRPr="003B05C7" w:rsidRDefault="002F44F7" w:rsidP="002F44F7">
            <w:pPr>
              <w:rPr>
                <w:rFonts w:eastAsia="Times New Roman" w:cs="Arial"/>
                <w:kern w:val="24"/>
                <w:sz w:val="18"/>
                <w:szCs w:val="18"/>
                <w:lang w:eastAsia="en-CA"/>
              </w:rPr>
            </w:pPr>
            <w:r w:rsidRPr="003B05C7">
              <w:rPr>
                <w:rFonts w:ascii="Cambria Math" w:eastAsia="Times New Roman" w:hAnsi="Cambria Math" w:cs="Cambria Math"/>
                <w:kern w:val="24"/>
                <w:sz w:val="18"/>
                <w:szCs w:val="18"/>
                <w:lang w:eastAsia="en-CA"/>
              </w:rPr>
              <w:t>⊕⊝⊝⊝</w:t>
            </w:r>
          </w:p>
          <w:p w14:paraId="0A700911" w14:textId="61577285" w:rsidR="002F44F7" w:rsidRPr="003B05C7" w:rsidRDefault="002F44F7" w:rsidP="002F44F7">
            <w:pPr>
              <w:rPr>
                <w:rFonts w:eastAsia="Calibri" w:cs="Arial"/>
                <w:b/>
                <w:sz w:val="18"/>
                <w:szCs w:val="18"/>
                <w:lang w:val="en-CA"/>
              </w:rPr>
            </w:pPr>
            <w:r w:rsidRPr="003B05C7">
              <w:rPr>
                <w:rFonts w:eastAsia="Times New Roman" w:cs="Arial"/>
                <w:kern w:val="24"/>
                <w:sz w:val="18"/>
                <w:szCs w:val="18"/>
                <w:lang w:eastAsia="en-CA"/>
              </w:rPr>
              <w:t xml:space="preserve">due to </w:t>
            </w:r>
            <w:r>
              <w:rPr>
                <w:rFonts w:eastAsia="Times New Roman" w:cs="Arial"/>
                <w:kern w:val="24"/>
                <w:sz w:val="18"/>
                <w:szCs w:val="18"/>
                <w:lang w:eastAsia="en-CA"/>
              </w:rPr>
              <w:t xml:space="preserve">risk of bias, </w:t>
            </w:r>
            <w:r w:rsidRPr="003B05C7">
              <w:rPr>
                <w:rFonts w:eastAsia="Times New Roman" w:cs="Arial"/>
                <w:kern w:val="24"/>
                <w:sz w:val="18"/>
                <w:szCs w:val="18"/>
                <w:lang w:eastAsia="en-CA"/>
              </w:rPr>
              <w:t>lack of evidence of consistency</w:t>
            </w:r>
            <w:r>
              <w:rPr>
                <w:rFonts w:eastAsia="Times New Roman" w:cs="Arial"/>
                <w:kern w:val="24"/>
                <w:sz w:val="18"/>
                <w:szCs w:val="18"/>
                <w:lang w:eastAsia="en-CA"/>
              </w:rPr>
              <w:t>, (very serious) indirectness, and imprecision</w:t>
            </w:r>
          </w:p>
        </w:tc>
        <w:tc>
          <w:tcPr>
            <w:tcW w:w="3415" w:type="dxa"/>
          </w:tcPr>
          <w:p w14:paraId="07189238" w14:textId="054CC9B3" w:rsidR="004010C1" w:rsidRPr="003B05C7" w:rsidRDefault="004010C1" w:rsidP="00DF373C">
            <w:pPr>
              <w:rPr>
                <w:rFonts w:eastAsia="Calibri" w:cs="Arial"/>
                <w:b/>
                <w:sz w:val="18"/>
                <w:szCs w:val="18"/>
                <w:lang w:val="en-CA"/>
              </w:rPr>
            </w:pPr>
            <w:r w:rsidRPr="004354DB">
              <w:rPr>
                <w:rFonts w:eastAsia="Calibri" w:cs="Arial"/>
                <w:sz w:val="18"/>
                <w:szCs w:val="18"/>
                <w:lang w:val="en-CA"/>
              </w:rPr>
              <w:t xml:space="preserve">Among screened people with a cervix aged </w:t>
            </w:r>
            <w:r w:rsidR="002F44F7">
              <w:rPr>
                <w:rFonts w:eastAsia="Calibri" w:cs="Arial"/>
                <w:sz w:val="18"/>
                <w:szCs w:val="18"/>
                <w:lang w:val="en-CA"/>
              </w:rPr>
              <w:t>25</w:t>
            </w:r>
            <w:r w:rsidRPr="004354DB">
              <w:rPr>
                <w:rFonts w:eastAsia="Calibri" w:cs="Arial"/>
                <w:sz w:val="18"/>
                <w:szCs w:val="18"/>
                <w:lang w:val="en-CA"/>
              </w:rPr>
              <w:t xml:space="preserve"> to </w:t>
            </w:r>
            <w:r>
              <w:rPr>
                <w:rFonts w:eastAsia="Calibri" w:cs="Arial"/>
                <w:sz w:val="18"/>
                <w:szCs w:val="18"/>
                <w:lang w:val="en-CA"/>
              </w:rPr>
              <w:t>6</w:t>
            </w:r>
            <w:r w:rsidRPr="004354DB">
              <w:rPr>
                <w:rFonts w:eastAsia="Calibri" w:cs="Arial"/>
                <w:sz w:val="18"/>
                <w:szCs w:val="18"/>
                <w:lang w:val="en-CA"/>
              </w:rPr>
              <w:t xml:space="preserve">9 years, we are </w:t>
            </w:r>
            <w:r w:rsidRPr="004354DB">
              <w:rPr>
                <w:rFonts w:eastAsia="Calibri" w:cs="Arial"/>
                <w:b/>
                <w:sz w:val="18"/>
                <w:szCs w:val="18"/>
                <w:lang w:val="en-CA"/>
              </w:rPr>
              <w:t>very uncertain</w:t>
            </w:r>
            <w:r w:rsidRPr="004354DB">
              <w:rPr>
                <w:rFonts w:eastAsia="Calibri" w:cs="Arial"/>
                <w:sz w:val="18"/>
                <w:szCs w:val="18"/>
                <w:lang w:val="en-CA"/>
              </w:rPr>
              <w:t xml:space="preserve"> about the effects on the</w:t>
            </w:r>
            <w:r w:rsidRPr="004354DB">
              <w:rPr>
                <w:rFonts w:eastAsia="Calibri" w:cs="Times New Roman"/>
              </w:rPr>
              <w:t xml:space="preserve"> </w:t>
            </w:r>
            <w:r>
              <w:rPr>
                <w:rFonts w:eastAsia="Calibri" w:cs="Arial"/>
                <w:sz w:val="18"/>
                <w:szCs w:val="18"/>
                <w:lang w:val="en-CA"/>
              </w:rPr>
              <w:t>number of false positives for invasive cervical cancer</w:t>
            </w:r>
            <w:r w:rsidRPr="004354DB">
              <w:rPr>
                <w:rFonts w:eastAsia="Calibri" w:cs="Arial"/>
                <w:sz w:val="18"/>
                <w:szCs w:val="18"/>
                <w:lang w:val="en-CA"/>
              </w:rPr>
              <w:t xml:space="preserve"> </w:t>
            </w:r>
            <w:r>
              <w:rPr>
                <w:rFonts w:eastAsia="Calibri" w:cs="Arial"/>
                <w:sz w:val="18"/>
                <w:szCs w:val="18"/>
                <w:lang w:val="en-CA"/>
              </w:rPr>
              <w:t>for</w:t>
            </w:r>
            <w:r w:rsidRPr="004354DB">
              <w:rPr>
                <w:rFonts w:eastAsia="Calibri" w:cs="Arial"/>
                <w:sz w:val="18"/>
                <w:szCs w:val="18"/>
                <w:lang w:val="en-CA"/>
              </w:rPr>
              <w:t xml:space="preserve"> hrHPV </w:t>
            </w:r>
            <w:r>
              <w:rPr>
                <w:rFonts w:eastAsia="Calibri" w:cs="Arial"/>
                <w:sz w:val="18"/>
                <w:szCs w:val="18"/>
                <w:lang w:val="en-CA"/>
              </w:rPr>
              <w:t xml:space="preserve">self-sampling </w:t>
            </w:r>
            <w:r w:rsidRPr="004354DB">
              <w:rPr>
                <w:rFonts w:eastAsia="Calibri" w:cs="Arial"/>
                <w:sz w:val="18"/>
                <w:szCs w:val="18"/>
                <w:lang w:val="en-CA"/>
              </w:rPr>
              <w:t xml:space="preserve">with cytology triage compared with </w:t>
            </w:r>
            <w:r>
              <w:rPr>
                <w:rFonts w:eastAsia="Calibri" w:cs="Arial"/>
                <w:sz w:val="18"/>
                <w:szCs w:val="18"/>
                <w:lang w:val="en-CA"/>
              </w:rPr>
              <w:t>hrHPV clinician</w:t>
            </w:r>
            <w:r w:rsidRPr="004354DB">
              <w:rPr>
                <w:rFonts w:eastAsia="Calibri" w:cs="Arial"/>
                <w:sz w:val="18"/>
                <w:szCs w:val="18"/>
                <w:lang w:val="en-CA"/>
              </w:rPr>
              <w:t xml:space="preserve"> testing with </w:t>
            </w:r>
            <w:r>
              <w:rPr>
                <w:rFonts w:eastAsia="Calibri" w:cs="Arial"/>
                <w:sz w:val="18"/>
                <w:szCs w:val="18"/>
                <w:lang w:val="en-CA"/>
              </w:rPr>
              <w:t>cytology triage</w:t>
            </w:r>
            <w:r w:rsidR="002F44F7">
              <w:rPr>
                <w:rFonts w:eastAsia="Calibri" w:cs="Arial"/>
                <w:sz w:val="18"/>
                <w:szCs w:val="18"/>
                <w:lang w:val="en-CA"/>
              </w:rPr>
              <w:t>.</w:t>
            </w:r>
          </w:p>
        </w:tc>
      </w:tr>
    </w:tbl>
    <w:p w14:paraId="3D828397" w14:textId="52FF1FDB" w:rsidR="00D45D22" w:rsidRPr="009E300B" w:rsidRDefault="00D45D22" w:rsidP="00D45D22">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1FE3FF91" w14:textId="77777777" w:rsidR="004010C1" w:rsidRPr="009A6EB4" w:rsidRDefault="004010C1" w:rsidP="004010C1">
      <w:pPr>
        <w:rPr>
          <w:rFonts w:eastAsia="Calibri" w:cs="Arial"/>
          <w:sz w:val="18"/>
          <w:szCs w:val="18"/>
          <w:lang w:val="en-CA"/>
        </w:rPr>
      </w:pPr>
      <w:r w:rsidRPr="009A6EB4">
        <w:rPr>
          <w:rFonts w:eastAsia="Calibri" w:cs="Arial"/>
          <w:sz w:val="18"/>
          <w:szCs w:val="18"/>
          <w:vertAlign w:val="superscript"/>
          <w:lang w:val="en-CA"/>
        </w:rPr>
        <w:t>a</w:t>
      </w:r>
      <w:r w:rsidRPr="009A6EB4">
        <w:rPr>
          <w:rFonts w:eastAsia="Calibri" w:cs="Arial"/>
          <w:sz w:val="18"/>
          <w:szCs w:val="18"/>
          <w:lang w:val="en-CA"/>
        </w:rPr>
        <w:t xml:space="preserve">Acceptors of screening include participants who were randomized and accepted the offer to be screened. </w:t>
      </w:r>
    </w:p>
    <w:p w14:paraId="08D011D4" w14:textId="77777777" w:rsidR="004010C1" w:rsidRPr="009A6EB4" w:rsidRDefault="004010C1" w:rsidP="004010C1">
      <w:pPr>
        <w:rPr>
          <w:rFonts w:eastAsia="Calibri" w:cs="Arial"/>
          <w:sz w:val="18"/>
          <w:szCs w:val="18"/>
          <w:lang w:val="en-CA"/>
        </w:rPr>
      </w:pPr>
      <w:r w:rsidRPr="009A6EB4">
        <w:rPr>
          <w:rFonts w:eastAsia="Calibri" w:cs="Arial"/>
          <w:sz w:val="18"/>
          <w:szCs w:val="18"/>
          <w:vertAlign w:val="superscript"/>
          <w:lang w:val="en-CA"/>
        </w:rPr>
        <w:t>b</w:t>
      </w:r>
      <w:r w:rsidRPr="009A6EB4">
        <w:rPr>
          <w:rFonts w:eastAsia="Calibri" w:cs="Arial"/>
          <w:sz w:val="18"/>
          <w:szCs w:val="18"/>
          <w:lang w:val="en-CA"/>
        </w:rPr>
        <w:t>We rated down by 0.5 for “some concerns”, 1 “serious concerns”, and 2 for “very serious concerns”. When our assessment of the certainty of evidence fell between levels, we assigned the level that best represented our actual certainty in the evidence, and based our conclusions on this level of certainty.</w:t>
      </w:r>
    </w:p>
    <w:p w14:paraId="3148B5AD" w14:textId="77777777" w:rsidR="004010C1" w:rsidRDefault="004010C1" w:rsidP="004010C1">
      <w:pPr>
        <w:rPr>
          <w:rFonts w:eastAsia="Calibri" w:cs="Arial"/>
          <w:b/>
          <w:szCs w:val="20"/>
          <w:lang w:val="en-CA"/>
        </w:rPr>
      </w:pPr>
      <w:r>
        <w:rPr>
          <w:rFonts w:eastAsia="Calibri" w:cs="Arial"/>
          <w:b/>
          <w:szCs w:val="20"/>
          <w:lang w:val="en-CA"/>
        </w:rPr>
        <w:t>Explanations:</w:t>
      </w:r>
    </w:p>
    <w:p w14:paraId="16EE8214" w14:textId="248FBE7C" w:rsidR="002F44F7" w:rsidRDefault="002F44F7" w:rsidP="002F44F7">
      <w:pPr>
        <w:rPr>
          <w:rFonts w:eastAsia="Calibri" w:cs="Arial"/>
          <w:b/>
          <w:i/>
          <w:sz w:val="18"/>
          <w:szCs w:val="18"/>
          <w:lang w:val="en-CA"/>
        </w:rPr>
      </w:pPr>
      <w:r>
        <w:rPr>
          <w:rFonts w:eastAsia="Calibri" w:cs="Arial"/>
          <w:sz w:val="18"/>
          <w:szCs w:val="18"/>
          <w:vertAlign w:val="superscript"/>
          <w:lang w:val="en-CA"/>
        </w:rPr>
        <w:t>c</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30</w:t>
      </w:r>
      <w:r w:rsidRPr="004354DB">
        <w:rPr>
          <w:rFonts w:eastAsia="Calibri" w:cs="Arial"/>
          <w:sz w:val="18"/>
          <w:szCs w:val="18"/>
          <w:u w:val="single"/>
          <w:lang w:val="en-CA"/>
        </w:rPr>
        <w:t xml:space="preserve"> to </w:t>
      </w:r>
      <w:r>
        <w:rPr>
          <w:rFonts w:eastAsia="Calibri" w:cs="Arial"/>
          <w:sz w:val="18"/>
          <w:szCs w:val="18"/>
          <w:u w:val="single"/>
          <w:lang w:val="en-CA"/>
        </w:rPr>
        <w:t>59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Serious</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serious </w:t>
      </w:r>
      <w:r w:rsidRPr="004354DB">
        <w:rPr>
          <w:rFonts w:eastAsia="Calibri" w:cs="Arial"/>
          <w:sz w:val="18"/>
          <w:szCs w:val="18"/>
          <w:lang w:val="en-CA"/>
        </w:rPr>
        <w:t>risk of selection bias because randomization occurred before enrollment</w:t>
      </w:r>
      <w:r>
        <w:rPr>
          <w:rFonts w:eastAsia="Calibri" w:cs="Arial"/>
          <w:sz w:val="18"/>
          <w:szCs w:val="18"/>
          <w:lang w:val="en-CA"/>
        </w:rPr>
        <w:t xml:space="preserve"> (</w:t>
      </w:r>
      <w:r w:rsidRPr="00744965">
        <w:rPr>
          <w:rFonts w:eastAsia="Calibri" w:cs="Arial"/>
          <w:sz w:val="18"/>
          <w:szCs w:val="18"/>
          <w:lang w:val="en-CA"/>
        </w:rPr>
        <w:t>only 4.8%, 17.0% and 27.7% of participants</w:t>
      </w:r>
      <w:r>
        <w:rPr>
          <w:rFonts w:eastAsia="Calibri" w:cs="Arial"/>
          <w:sz w:val="18"/>
          <w:szCs w:val="18"/>
          <w:lang w:val="en-CA"/>
        </w:rPr>
        <w:t xml:space="preserve"> randomized</w:t>
      </w:r>
      <w:r w:rsidRPr="00744965">
        <w:rPr>
          <w:rFonts w:eastAsia="Calibri" w:cs="Arial"/>
          <w:sz w:val="18"/>
          <w:szCs w:val="18"/>
          <w:lang w:val="en-CA"/>
        </w:rPr>
        <w:t xml:space="preserve"> in each arm</w:t>
      </w:r>
      <w:r>
        <w:rPr>
          <w:rFonts w:eastAsia="Calibri" w:cs="Arial"/>
          <w:sz w:val="18"/>
          <w:szCs w:val="18"/>
          <w:lang w:val="en-CA"/>
        </w:rPr>
        <w:t xml:space="preserve"> attended)</w:t>
      </w:r>
      <w:r w:rsidRPr="004354DB">
        <w:rPr>
          <w:rFonts w:eastAsia="Calibri" w:cs="Arial"/>
          <w:sz w:val="18"/>
          <w:szCs w:val="18"/>
          <w:lang w:val="en-CA"/>
        </w:rPr>
        <w:t xml:space="preserve">, </w:t>
      </w:r>
      <w:r>
        <w:rPr>
          <w:rFonts w:eastAsia="Calibri" w:cs="Arial"/>
          <w:sz w:val="18"/>
          <w:szCs w:val="18"/>
          <w:lang w:val="en-CA"/>
        </w:rPr>
        <w:t>with evidence of imbalances in</w:t>
      </w:r>
      <w:r w:rsidRPr="004354DB">
        <w:rPr>
          <w:rFonts w:eastAsia="Calibri" w:cs="Arial"/>
          <w:sz w:val="18"/>
          <w:szCs w:val="18"/>
          <w:lang w:val="en-CA"/>
        </w:rPr>
        <w:t xml:space="preserve"> baseline characteristics across groups. </w:t>
      </w:r>
      <w:r>
        <w:rPr>
          <w:rFonts w:eastAsia="Calibri" w:cs="Arial"/>
          <w:b/>
          <w:i/>
          <w:sz w:val="18"/>
          <w:szCs w:val="18"/>
          <w:lang w:val="en-CA"/>
        </w:rPr>
        <w:t>Some</w:t>
      </w:r>
      <w:r w:rsidRPr="004354DB">
        <w:rPr>
          <w:rFonts w:eastAsia="Calibri" w:cs="Arial"/>
          <w:b/>
          <w:i/>
          <w:sz w:val="18"/>
          <w:szCs w:val="18"/>
          <w:lang w:val="en-CA"/>
        </w:rPr>
        <w:t xml:space="preserv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due to single study. </w:t>
      </w:r>
      <w:r>
        <w:rPr>
          <w:rFonts w:eastAsia="Calibri" w:cs="Arial"/>
          <w:b/>
          <w:i/>
          <w:sz w:val="18"/>
          <w:szCs w:val="18"/>
          <w:lang w:val="en-CA"/>
        </w:rPr>
        <w:t>S</w:t>
      </w:r>
      <w:r w:rsidRPr="004354DB">
        <w:rPr>
          <w:rFonts w:eastAsia="Calibri" w:cs="Arial"/>
          <w:b/>
          <w:i/>
          <w:sz w:val="18"/>
          <w:szCs w:val="18"/>
          <w:lang w:val="en-CA"/>
        </w:rPr>
        <w:t>erious concerns about indirectness</w:t>
      </w:r>
      <w:r w:rsidRPr="004354DB">
        <w:rPr>
          <w:rFonts w:eastAsia="Calibri" w:cs="Arial"/>
          <w:i/>
          <w:sz w:val="18"/>
          <w:szCs w:val="18"/>
          <w:lang w:val="en-CA"/>
        </w:rPr>
        <w:t>:</w:t>
      </w:r>
      <w:r w:rsidRPr="0066136E">
        <w:t xml:space="preserve"> </w:t>
      </w:r>
      <w:r w:rsidRPr="0066136E">
        <w:rPr>
          <w:rFonts w:eastAsia="Calibri" w:cs="Arial"/>
          <w:sz w:val="18"/>
          <w:szCs w:val="18"/>
          <w:lang w:val="en-CA"/>
        </w:rPr>
        <w:t>the study included people who had not attended screening for at least 10 years.</w:t>
      </w:r>
      <w:r w:rsidRPr="004354DB">
        <w:rPr>
          <w:rFonts w:eastAsia="Calibri" w:cs="Arial"/>
          <w:sz w:val="18"/>
          <w:szCs w:val="18"/>
          <w:lang w:val="en-CA"/>
        </w:rPr>
        <w:t xml:space="preserve"> </w:t>
      </w:r>
      <w:r>
        <w:rPr>
          <w:rFonts w:eastAsia="Calibri" w:cs="Arial"/>
          <w:b/>
          <w:i/>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lower limit of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 xml:space="preserve">indicates little-to-no </w:t>
      </w:r>
      <w:r w:rsidRPr="004354DB">
        <w:rPr>
          <w:rFonts w:eastAsia="Times New Roman" w:cs="Arial"/>
          <w:color w:val="000000"/>
          <w:sz w:val="18"/>
          <w:szCs w:val="18"/>
          <w:lang w:val="en-CA"/>
        </w:rPr>
        <w:t xml:space="preserve">effect. </w:t>
      </w:r>
      <w:r w:rsidRPr="004354DB">
        <w:rPr>
          <w:rFonts w:eastAsia="Calibri" w:cs="Arial"/>
          <w:b/>
          <w:i/>
          <w:sz w:val="18"/>
          <w:szCs w:val="18"/>
          <w:lang w:val="en-CA"/>
        </w:rPr>
        <w:t>No other serious concerns.</w:t>
      </w:r>
    </w:p>
    <w:p w14:paraId="5700F522" w14:textId="56BD3565" w:rsidR="002F44F7" w:rsidRPr="004354DB" w:rsidRDefault="002F44F7" w:rsidP="002F44F7">
      <w:pPr>
        <w:rPr>
          <w:rFonts w:eastAsia="Calibri" w:cs="Arial"/>
          <w:b/>
          <w:i/>
          <w:sz w:val="18"/>
          <w:szCs w:val="18"/>
          <w:lang w:val="en-CA"/>
        </w:rPr>
      </w:pPr>
      <w:r>
        <w:rPr>
          <w:rFonts w:eastAsia="Calibri" w:cs="Arial"/>
          <w:sz w:val="18"/>
          <w:szCs w:val="18"/>
          <w:vertAlign w:val="superscript"/>
          <w:lang w:val="en-CA"/>
        </w:rPr>
        <w:t>d</w:t>
      </w:r>
      <w:r w:rsidRPr="004354DB">
        <w:rPr>
          <w:rFonts w:eastAsia="Calibri" w:cs="Arial"/>
          <w:sz w:val="18"/>
          <w:szCs w:val="18"/>
          <w:u w:val="single"/>
          <w:lang w:val="en-CA"/>
        </w:rPr>
        <w:t xml:space="preserve">Acceptors of screening; people with a cervix aged </w:t>
      </w:r>
      <w:r>
        <w:rPr>
          <w:rFonts w:eastAsia="Calibri" w:cs="Arial"/>
          <w:sz w:val="18"/>
          <w:szCs w:val="18"/>
          <w:u w:val="single"/>
          <w:lang w:val="en-CA"/>
        </w:rPr>
        <w:t>60</w:t>
      </w:r>
      <w:r w:rsidRPr="004354DB">
        <w:rPr>
          <w:rFonts w:eastAsia="Calibri" w:cs="Arial"/>
          <w:sz w:val="18"/>
          <w:szCs w:val="18"/>
          <w:u w:val="single"/>
          <w:lang w:val="en-CA"/>
        </w:rPr>
        <w:t xml:space="preserve"> to </w:t>
      </w:r>
      <w:r>
        <w:rPr>
          <w:rFonts w:eastAsia="Calibri" w:cs="Arial"/>
          <w:sz w:val="18"/>
          <w:szCs w:val="18"/>
          <w:u w:val="single"/>
          <w:lang w:val="en-CA"/>
        </w:rPr>
        <w:t>69</w:t>
      </w:r>
      <w:r w:rsidRPr="004354DB">
        <w:rPr>
          <w:rFonts w:eastAsia="Calibri" w:cs="Arial"/>
          <w:sz w:val="18"/>
          <w:szCs w:val="18"/>
          <w:u w:val="single"/>
          <w:lang w:val="en-CA"/>
        </w:rPr>
        <w:t xml:space="preserve"> years:</w:t>
      </w:r>
      <w:r w:rsidRPr="004354DB">
        <w:rPr>
          <w:rFonts w:eastAsia="Calibri" w:cs="Arial"/>
          <w:sz w:val="18"/>
          <w:szCs w:val="18"/>
          <w:lang w:val="en-CA"/>
        </w:rPr>
        <w:t xml:space="preserve"> </w:t>
      </w:r>
      <w:r w:rsidRPr="004354DB">
        <w:rPr>
          <w:rFonts w:eastAsia="Calibri" w:cs="Arial"/>
          <w:b/>
          <w:i/>
          <w:sz w:val="18"/>
          <w:szCs w:val="18"/>
          <w:lang w:val="en-CA"/>
        </w:rPr>
        <w:t xml:space="preserve"> </w:t>
      </w:r>
      <w:r>
        <w:rPr>
          <w:rFonts w:eastAsia="Calibri" w:cs="Arial"/>
          <w:b/>
          <w:i/>
          <w:sz w:val="18"/>
          <w:szCs w:val="18"/>
          <w:lang w:val="en-CA"/>
        </w:rPr>
        <w:t>Serious</w:t>
      </w:r>
      <w:r w:rsidRPr="004354DB">
        <w:rPr>
          <w:rFonts w:eastAsia="Calibri" w:cs="Arial"/>
          <w:b/>
          <w:i/>
          <w:sz w:val="18"/>
          <w:szCs w:val="18"/>
          <w:lang w:val="en-CA"/>
        </w:rPr>
        <w:t xml:space="preserve"> concerns about risk of bias</w:t>
      </w:r>
      <w:r w:rsidRPr="004354DB">
        <w:rPr>
          <w:rFonts w:eastAsia="Calibri" w:cs="Arial"/>
          <w:sz w:val="18"/>
          <w:szCs w:val="18"/>
          <w:lang w:val="en-CA"/>
        </w:rPr>
        <w:t xml:space="preserve">: </w:t>
      </w:r>
      <w:r>
        <w:rPr>
          <w:rFonts w:eastAsia="Calibri" w:cs="Arial"/>
          <w:sz w:val="18"/>
          <w:szCs w:val="18"/>
          <w:lang w:val="en-CA"/>
        </w:rPr>
        <w:t xml:space="preserve">at serious </w:t>
      </w:r>
      <w:r w:rsidRPr="004354DB">
        <w:rPr>
          <w:rFonts w:eastAsia="Calibri" w:cs="Arial"/>
          <w:sz w:val="18"/>
          <w:szCs w:val="18"/>
          <w:lang w:val="en-CA"/>
        </w:rPr>
        <w:t>risk of selection bias because randomization occurred before enrollment</w:t>
      </w:r>
      <w:r>
        <w:rPr>
          <w:rFonts w:eastAsia="Calibri" w:cs="Arial"/>
          <w:sz w:val="18"/>
          <w:szCs w:val="18"/>
          <w:lang w:val="en-CA"/>
        </w:rPr>
        <w:t xml:space="preserve"> (</w:t>
      </w:r>
      <w:r w:rsidRPr="00744965">
        <w:rPr>
          <w:rFonts w:eastAsia="Calibri" w:cs="Arial"/>
          <w:sz w:val="18"/>
          <w:szCs w:val="18"/>
          <w:lang w:val="en-CA"/>
        </w:rPr>
        <w:t>only 4.8%, 17.0% and 27.7% of participants</w:t>
      </w:r>
      <w:r>
        <w:rPr>
          <w:rFonts w:eastAsia="Calibri" w:cs="Arial"/>
          <w:sz w:val="18"/>
          <w:szCs w:val="18"/>
          <w:lang w:val="en-CA"/>
        </w:rPr>
        <w:t xml:space="preserve"> randomized</w:t>
      </w:r>
      <w:r w:rsidRPr="00744965">
        <w:rPr>
          <w:rFonts w:eastAsia="Calibri" w:cs="Arial"/>
          <w:sz w:val="18"/>
          <w:szCs w:val="18"/>
          <w:lang w:val="en-CA"/>
        </w:rPr>
        <w:t xml:space="preserve"> in each arm</w:t>
      </w:r>
      <w:r>
        <w:rPr>
          <w:rFonts w:eastAsia="Calibri" w:cs="Arial"/>
          <w:sz w:val="18"/>
          <w:szCs w:val="18"/>
          <w:lang w:val="en-CA"/>
        </w:rPr>
        <w:t xml:space="preserve"> attended)</w:t>
      </w:r>
      <w:r w:rsidRPr="004354DB">
        <w:rPr>
          <w:rFonts w:eastAsia="Calibri" w:cs="Arial"/>
          <w:sz w:val="18"/>
          <w:szCs w:val="18"/>
          <w:lang w:val="en-CA"/>
        </w:rPr>
        <w:t xml:space="preserve">, </w:t>
      </w:r>
      <w:r>
        <w:rPr>
          <w:rFonts w:eastAsia="Calibri" w:cs="Arial"/>
          <w:sz w:val="18"/>
          <w:szCs w:val="18"/>
          <w:lang w:val="en-CA"/>
        </w:rPr>
        <w:t>with evidence of imbalances in</w:t>
      </w:r>
      <w:r w:rsidRPr="004354DB">
        <w:rPr>
          <w:rFonts w:eastAsia="Calibri" w:cs="Arial"/>
          <w:sz w:val="18"/>
          <w:szCs w:val="18"/>
          <w:lang w:val="en-CA"/>
        </w:rPr>
        <w:t xml:space="preserve"> baseline characteristics across groups. </w:t>
      </w:r>
      <w:r>
        <w:rPr>
          <w:rFonts w:eastAsia="Calibri" w:cs="Arial"/>
          <w:b/>
          <w:i/>
          <w:sz w:val="18"/>
          <w:szCs w:val="18"/>
          <w:lang w:val="en-CA"/>
        </w:rPr>
        <w:t>Some</w:t>
      </w:r>
      <w:r w:rsidRPr="004354DB">
        <w:rPr>
          <w:rFonts w:eastAsia="Calibri" w:cs="Arial"/>
          <w:b/>
          <w:i/>
          <w:sz w:val="18"/>
          <w:szCs w:val="18"/>
          <w:lang w:val="en-CA"/>
        </w:rPr>
        <w:t xml:space="preserve"> concerns about inconsistency</w:t>
      </w:r>
      <w:r w:rsidRPr="004354DB">
        <w:rPr>
          <w:rFonts w:eastAsia="Calibri" w:cs="Arial"/>
          <w:sz w:val="18"/>
          <w:szCs w:val="18"/>
          <w:lang w:val="en-CA"/>
        </w:rPr>
        <w:t>: lack of evidence of consistency</w:t>
      </w:r>
      <w:r>
        <w:rPr>
          <w:rFonts w:eastAsia="Calibri" w:cs="Arial"/>
          <w:sz w:val="18"/>
          <w:szCs w:val="18"/>
          <w:lang w:val="en-CA"/>
        </w:rPr>
        <w:t xml:space="preserve"> due to single study. </w:t>
      </w:r>
      <w:r w:rsidR="003067C7">
        <w:rPr>
          <w:rFonts w:eastAsia="Calibri" w:cs="Arial"/>
          <w:b/>
          <w:i/>
          <w:sz w:val="18"/>
          <w:szCs w:val="18"/>
          <w:lang w:val="en-CA"/>
        </w:rPr>
        <w:t>Very s</w:t>
      </w:r>
      <w:r w:rsidRPr="004354DB">
        <w:rPr>
          <w:rFonts w:eastAsia="Calibri" w:cs="Arial"/>
          <w:b/>
          <w:i/>
          <w:sz w:val="18"/>
          <w:szCs w:val="18"/>
          <w:lang w:val="en-CA"/>
        </w:rPr>
        <w:t>erious concerns about indirectness</w:t>
      </w:r>
      <w:r w:rsidRPr="004354DB">
        <w:rPr>
          <w:rFonts w:eastAsia="Calibri" w:cs="Arial"/>
          <w:i/>
          <w:sz w:val="18"/>
          <w:szCs w:val="18"/>
          <w:lang w:val="en-CA"/>
        </w:rPr>
        <w:t>:</w:t>
      </w:r>
      <w:r w:rsidRPr="0066136E">
        <w:t xml:space="preserve"> </w:t>
      </w:r>
      <w:r w:rsidRPr="0066136E">
        <w:rPr>
          <w:rFonts w:eastAsia="Calibri" w:cs="Arial"/>
          <w:sz w:val="18"/>
          <w:szCs w:val="18"/>
          <w:lang w:val="en-CA"/>
        </w:rPr>
        <w:t>the study included people who had not attended screening for at least 10 years</w:t>
      </w:r>
      <w:r>
        <w:rPr>
          <w:rFonts w:eastAsia="Calibri" w:cs="Arial"/>
          <w:sz w:val="18"/>
          <w:szCs w:val="18"/>
          <w:lang w:val="en-CA"/>
        </w:rPr>
        <w:t>; concerns about small sample in this age group (n=NR)</w:t>
      </w:r>
      <w:r w:rsidRPr="0066136E">
        <w:rPr>
          <w:rFonts w:eastAsia="Calibri" w:cs="Arial"/>
          <w:sz w:val="18"/>
          <w:szCs w:val="18"/>
          <w:lang w:val="en-CA"/>
        </w:rPr>
        <w:t>.</w:t>
      </w:r>
      <w:r w:rsidRPr="004354DB">
        <w:rPr>
          <w:rFonts w:eastAsia="Calibri" w:cs="Arial"/>
          <w:sz w:val="18"/>
          <w:szCs w:val="18"/>
          <w:lang w:val="en-CA"/>
        </w:rPr>
        <w:t xml:space="preserve"> </w:t>
      </w:r>
      <w:r>
        <w:rPr>
          <w:rFonts w:eastAsia="Calibri" w:cs="Arial"/>
          <w:b/>
          <w:i/>
          <w:sz w:val="18"/>
          <w:szCs w:val="18"/>
          <w:lang w:val="en-CA"/>
        </w:rPr>
        <w:t>S</w:t>
      </w:r>
      <w:r w:rsidRPr="004354DB">
        <w:rPr>
          <w:rFonts w:eastAsia="Times New Roman" w:cs="Arial"/>
          <w:b/>
          <w:bCs/>
          <w:i/>
          <w:iCs/>
          <w:color w:val="000000"/>
          <w:sz w:val="18"/>
          <w:szCs w:val="18"/>
          <w:lang w:val="en-CA"/>
        </w:rPr>
        <w:t>erious concerns about imprecision</w:t>
      </w:r>
      <w:r w:rsidRPr="004354DB">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lower limit of </w:t>
      </w:r>
      <w:r w:rsidRPr="004354DB">
        <w:rPr>
          <w:rFonts w:eastAsia="Times New Roman" w:cs="Arial"/>
          <w:color w:val="000000"/>
          <w:sz w:val="18"/>
          <w:szCs w:val="18"/>
          <w:lang w:val="en-CA"/>
        </w:rPr>
        <w:t xml:space="preserve">95% CI </w:t>
      </w:r>
      <w:r>
        <w:rPr>
          <w:rFonts w:eastAsia="Times New Roman" w:cs="Arial"/>
          <w:color w:val="000000"/>
          <w:sz w:val="18"/>
          <w:szCs w:val="18"/>
          <w:lang w:val="en-CA"/>
        </w:rPr>
        <w:t xml:space="preserve">indicates little-to-no </w:t>
      </w:r>
      <w:r w:rsidRPr="004354DB">
        <w:rPr>
          <w:rFonts w:eastAsia="Times New Roman" w:cs="Arial"/>
          <w:color w:val="000000"/>
          <w:sz w:val="18"/>
          <w:szCs w:val="18"/>
          <w:lang w:val="en-CA"/>
        </w:rPr>
        <w:t xml:space="preserve">effect. </w:t>
      </w:r>
      <w:r w:rsidRPr="004354DB">
        <w:rPr>
          <w:rFonts w:eastAsia="Calibri" w:cs="Arial"/>
          <w:b/>
          <w:i/>
          <w:sz w:val="18"/>
          <w:szCs w:val="18"/>
          <w:lang w:val="en-CA"/>
        </w:rPr>
        <w:t>No other serious concerns.</w:t>
      </w:r>
    </w:p>
    <w:p w14:paraId="2477DB30" w14:textId="77777777" w:rsidR="004010C1" w:rsidRDefault="004010C1" w:rsidP="004010C1">
      <w:pPr>
        <w:rPr>
          <w:rFonts w:eastAsia="Calibri" w:cs="Times New Roman"/>
        </w:rPr>
      </w:pPr>
    </w:p>
    <w:p w14:paraId="252092DC" w14:textId="77777777" w:rsidR="004010C1" w:rsidRDefault="004010C1" w:rsidP="004010C1">
      <w:pPr>
        <w:rPr>
          <w:rFonts w:eastAsia="Calibri" w:cs="Times New Roman"/>
        </w:rPr>
      </w:pPr>
    </w:p>
    <w:p w14:paraId="6DAED444" w14:textId="0A85E6DC" w:rsidR="004010C1" w:rsidRDefault="004010C1" w:rsidP="004010C1">
      <w:pPr>
        <w:rPr>
          <w:rFonts w:eastAsia="Calibri" w:cs="Times New Roman"/>
        </w:rPr>
      </w:pPr>
    </w:p>
    <w:p w14:paraId="4DF63DAB" w14:textId="7AA8A85A" w:rsidR="008559B5" w:rsidRDefault="008559B5" w:rsidP="004010C1">
      <w:pPr>
        <w:rPr>
          <w:rFonts w:eastAsia="Calibri" w:cs="Times New Roman"/>
        </w:rPr>
      </w:pPr>
    </w:p>
    <w:p w14:paraId="334F7FBB" w14:textId="0BE3E64E" w:rsidR="008559B5" w:rsidRDefault="008559B5" w:rsidP="004010C1">
      <w:pPr>
        <w:rPr>
          <w:rFonts w:eastAsia="Calibri" w:cs="Times New Roman"/>
        </w:rPr>
      </w:pPr>
    </w:p>
    <w:p w14:paraId="4106E8BF" w14:textId="411BB9E2" w:rsidR="008559B5" w:rsidRDefault="008559B5" w:rsidP="004010C1">
      <w:pPr>
        <w:rPr>
          <w:rFonts w:eastAsia="Calibri" w:cs="Times New Roman"/>
        </w:rPr>
      </w:pPr>
    </w:p>
    <w:p w14:paraId="5FB6EC6A" w14:textId="07988C22" w:rsidR="008559B5" w:rsidRDefault="008559B5" w:rsidP="004010C1">
      <w:pPr>
        <w:rPr>
          <w:rFonts w:eastAsia="Calibri" w:cs="Times New Roman"/>
        </w:rPr>
      </w:pPr>
    </w:p>
    <w:p w14:paraId="02449DDE" w14:textId="1D68F2E4" w:rsidR="008559B5" w:rsidRDefault="008559B5" w:rsidP="004010C1">
      <w:pPr>
        <w:rPr>
          <w:rFonts w:eastAsia="Calibri" w:cs="Times New Roman"/>
        </w:rPr>
      </w:pPr>
    </w:p>
    <w:p w14:paraId="5E3AD2DF" w14:textId="11B88EC7" w:rsidR="008559B5" w:rsidRDefault="008559B5" w:rsidP="004010C1">
      <w:pPr>
        <w:rPr>
          <w:rFonts w:eastAsia="Calibri" w:cs="Times New Roman"/>
        </w:rPr>
      </w:pPr>
    </w:p>
    <w:p w14:paraId="704A32FE" w14:textId="69933E25" w:rsidR="008559B5" w:rsidRDefault="008559B5" w:rsidP="004010C1">
      <w:pPr>
        <w:rPr>
          <w:rFonts w:eastAsia="Calibri" w:cs="Times New Roman"/>
        </w:rPr>
      </w:pPr>
    </w:p>
    <w:p w14:paraId="50C405A8" w14:textId="0B19CD4F" w:rsidR="008559B5" w:rsidRDefault="008559B5" w:rsidP="004010C1">
      <w:pPr>
        <w:rPr>
          <w:rFonts w:eastAsia="Calibri" w:cs="Times New Roman"/>
        </w:rPr>
      </w:pPr>
    </w:p>
    <w:p w14:paraId="77E609EA" w14:textId="4F175B61" w:rsidR="008559B5" w:rsidRDefault="008559B5" w:rsidP="004010C1">
      <w:pPr>
        <w:rPr>
          <w:rFonts w:eastAsia="Calibri" w:cs="Times New Roman"/>
        </w:rPr>
      </w:pPr>
    </w:p>
    <w:p w14:paraId="4E197E5D" w14:textId="77777777" w:rsidR="008559B5" w:rsidRDefault="008559B5" w:rsidP="004010C1">
      <w:pPr>
        <w:rPr>
          <w:rFonts w:eastAsia="Calibri" w:cs="Times New Roman"/>
        </w:rPr>
      </w:pPr>
    </w:p>
    <w:p w14:paraId="67122671" w14:textId="77777777" w:rsidR="004010C1" w:rsidRDefault="004010C1" w:rsidP="004010C1">
      <w:pPr>
        <w:rPr>
          <w:rFonts w:eastAsia="Calibri" w:cs="Times New Roman"/>
        </w:rPr>
      </w:pPr>
    </w:p>
    <w:p w14:paraId="3E59B310" w14:textId="77777777" w:rsidR="004010C1" w:rsidRDefault="004010C1" w:rsidP="004010C1">
      <w:pPr>
        <w:rPr>
          <w:rFonts w:eastAsia="Calibri" w:cs="Times New Roman"/>
        </w:rPr>
      </w:pPr>
    </w:p>
    <w:p w14:paraId="123749E0" w14:textId="0B7777B9" w:rsidR="004010C1" w:rsidRDefault="00653DB4" w:rsidP="004010C1">
      <w:pPr>
        <w:rPr>
          <w:rFonts w:eastAsia="Calibri" w:cs="Times New Roman"/>
        </w:rPr>
      </w:pPr>
      <w:r w:rsidRPr="005E7419">
        <w:rPr>
          <w:noProof/>
        </w:rPr>
        <w:drawing>
          <wp:inline distT="0" distB="0" distL="0" distR="0" wp14:anchorId="0B6AC5F5" wp14:editId="79220084">
            <wp:extent cx="8817916" cy="1895475"/>
            <wp:effectExtent l="0" t="0" r="254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8856065" cy="1903675"/>
                    </a:xfrm>
                    <a:prstGeom prst="rect">
                      <a:avLst/>
                    </a:prstGeom>
                  </pic:spPr>
                </pic:pic>
              </a:graphicData>
            </a:graphic>
          </wp:inline>
        </w:drawing>
      </w:r>
    </w:p>
    <w:p w14:paraId="6E19E0C7" w14:textId="5EF9905F" w:rsidR="004010C1" w:rsidRDefault="004010C1" w:rsidP="004010C1">
      <w:pPr>
        <w:rPr>
          <w:rFonts w:eastAsia="Calibri" w:cs="Times New Roman"/>
        </w:rPr>
      </w:pPr>
      <w:r>
        <w:rPr>
          <w:rFonts w:eastAsia="Calibri" w:cs="Times New Roman"/>
        </w:rPr>
        <w:t xml:space="preserve">Figure </w:t>
      </w:r>
      <w:r w:rsidR="001C0901">
        <w:rPr>
          <w:rFonts w:eastAsia="Calibri" w:cs="Times New Roman"/>
        </w:rPr>
        <w:t>6</w:t>
      </w:r>
      <w:r>
        <w:rPr>
          <w:rFonts w:eastAsia="Calibri" w:cs="Times New Roman"/>
        </w:rPr>
        <w:t>.6</w:t>
      </w:r>
      <w:r w:rsidR="001C0901">
        <w:rPr>
          <w:rFonts w:eastAsia="Calibri" w:cs="Times New Roman"/>
        </w:rPr>
        <w:t>b</w:t>
      </w:r>
      <w:r>
        <w:rPr>
          <w:rFonts w:eastAsia="Calibri" w:cs="Times New Roman"/>
        </w:rPr>
        <w:t>. False positives for invasive cervical cancer</w:t>
      </w:r>
    </w:p>
    <w:p w14:paraId="7AC1AA53" w14:textId="0E78AB84" w:rsidR="004010C1" w:rsidRDefault="004010C1" w:rsidP="009E40DE"/>
    <w:p w14:paraId="46588DEA" w14:textId="4E49353B" w:rsidR="004010C1" w:rsidRDefault="004010C1" w:rsidP="009E40DE"/>
    <w:p w14:paraId="698BEF80" w14:textId="386FDDE3" w:rsidR="004010C1" w:rsidRDefault="004010C1" w:rsidP="009E40DE"/>
    <w:p w14:paraId="36A025E2" w14:textId="38DA0F77" w:rsidR="004010C1" w:rsidRDefault="004010C1" w:rsidP="009E40DE"/>
    <w:p w14:paraId="20902332" w14:textId="63D06565" w:rsidR="004010C1" w:rsidRDefault="004010C1" w:rsidP="009E40DE"/>
    <w:p w14:paraId="4CCEC92E" w14:textId="3408BC5C" w:rsidR="004010C1" w:rsidRDefault="004010C1" w:rsidP="009E40DE"/>
    <w:p w14:paraId="4E2ED64F" w14:textId="75E07A13" w:rsidR="004010C1" w:rsidRDefault="004010C1" w:rsidP="009E40DE"/>
    <w:p w14:paraId="3FB821E4" w14:textId="15F8EC64" w:rsidR="004010C1" w:rsidRDefault="004010C1" w:rsidP="009E40DE"/>
    <w:p w14:paraId="09917386" w14:textId="2C09A230" w:rsidR="004010C1" w:rsidRDefault="004010C1" w:rsidP="009E40DE"/>
    <w:p w14:paraId="089FE25C" w14:textId="78BB8B81" w:rsidR="004010C1" w:rsidRDefault="004010C1" w:rsidP="009E40DE"/>
    <w:p w14:paraId="4DE3DAE2" w14:textId="3950F63B" w:rsidR="004010C1" w:rsidRDefault="004010C1" w:rsidP="009E40DE"/>
    <w:p w14:paraId="7202FF03" w14:textId="77FDFE2A" w:rsidR="004010C1" w:rsidRDefault="004010C1" w:rsidP="009E40DE"/>
    <w:p w14:paraId="660C76A2" w14:textId="77777777" w:rsidR="004010C1" w:rsidRDefault="004010C1" w:rsidP="009E40DE"/>
    <w:p w14:paraId="0BB4CB5F" w14:textId="77777777" w:rsidR="004010C1" w:rsidRDefault="004010C1" w:rsidP="009E40DE"/>
    <w:p w14:paraId="2ACFFABC" w14:textId="07D2D78A" w:rsidR="00543793" w:rsidRDefault="00543793" w:rsidP="00DB6BD3">
      <w:pPr>
        <w:pStyle w:val="Heading2"/>
      </w:pPr>
    </w:p>
    <w:p w14:paraId="3EA3896C" w14:textId="77777777" w:rsidR="00543793" w:rsidRPr="00543793" w:rsidRDefault="00543793" w:rsidP="00543793"/>
    <w:p w14:paraId="62F15981" w14:textId="0B2B16EE" w:rsidR="00543793" w:rsidRPr="009E300B" w:rsidRDefault="00543793" w:rsidP="00A229A9">
      <w:pPr>
        <w:pStyle w:val="Heading2"/>
      </w:pPr>
      <w:bookmarkStart w:id="239" w:name="_Toc107391711"/>
      <w:bookmarkStart w:id="240" w:name="_Toc121324602"/>
      <w:bookmarkStart w:id="241" w:name="_Toc157511348"/>
      <w:r w:rsidRPr="00D610F5">
        <w:t xml:space="preserve">Evidence set </w:t>
      </w:r>
      <w:r w:rsidR="001C0901">
        <w:t>7</w:t>
      </w:r>
      <w:r w:rsidRPr="00D610F5">
        <w:t>.0: hrHPV screening via self-sampling (threshold not reported) with repeat self-sampling for hrHPV for those with positive tests versus clinician-sampled hrHPV screening (threshold not reported) with repeat clinician sampled hrHPV screening for those with positive tests</w:t>
      </w:r>
      <w:bookmarkEnd w:id="239"/>
      <w:bookmarkEnd w:id="240"/>
      <w:bookmarkEnd w:id="241"/>
    </w:p>
    <w:p w14:paraId="1E370446" w14:textId="77777777" w:rsidR="00991728" w:rsidRDefault="00991728" w:rsidP="002A0B8A">
      <w:pPr>
        <w:rPr>
          <w:rFonts w:cs="Arial"/>
          <w:b/>
          <w:szCs w:val="20"/>
          <w:lang w:val="en-CA"/>
        </w:rPr>
      </w:pPr>
      <w:bookmarkStart w:id="242" w:name="_Toc107391712"/>
    </w:p>
    <w:p w14:paraId="34C399D9" w14:textId="11A073CF" w:rsidR="002A0B8A" w:rsidRPr="00126B1A" w:rsidRDefault="002A0B8A" w:rsidP="002A0B8A">
      <w:pPr>
        <w:rPr>
          <w:rFonts w:cs="Arial"/>
          <w:szCs w:val="20"/>
          <w:lang w:val="en-CA"/>
        </w:rPr>
      </w:pPr>
      <w:r w:rsidRPr="00126B1A">
        <w:rPr>
          <w:rFonts w:cs="Arial"/>
          <w:b/>
          <w:szCs w:val="20"/>
          <w:lang w:val="en-CA"/>
        </w:rPr>
        <w:t>Included report</w:t>
      </w:r>
      <w:r>
        <w:rPr>
          <w:rFonts w:cs="Arial"/>
          <w:b/>
          <w:szCs w:val="20"/>
          <w:lang w:val="en-CA"/>
        </w:rPr>
        <w:t>s</w:t>
      </w:r>
      <w:r w:rsidRPr="00126B1A">
        <w:rPr>
          <w:rFonts w:cs="Arial"/>
          <w:b/>
          <w:szCs w:val="20"/>
          <w:lang w:val="en-CA"/>
        </w:rPr>
        <w:t>:</w:t>
      </w:r>
      <w:r w:rsidRPr="00126B1A">
        <w:rPr>
          <w:rFonts w:cs="Arial"/>
          <w:szCs w:val="20"/>
          <w:lang w:val="en-CA"/>
        </w:rPr>
        <w:t xml:space="preserve"> Gustavsson 2019 (Uppsala I)</w:t>
      </w:r>
      <w:r w:rsidR="00483406">
        <w:rPr>
          <w:rFonts w:cs="Arial"/>
          <w:szCs w:val="20"/>
          <w:lang w:val="en-CA"/>
        </w:rPr>
        <w:t xml:space="preserve"> (ages 50</w:t>
      </w:r>
      <w:r w:rsidR="00807AFF">
        <w:rPr>
          <w:rFonts w:cs="Arial"/>
          <w:szCs w:val="20"/>
          <w:lang w:val="en-CA"/>
        </w:rPr>
        <w:t>-60</w:t>
      </w:r>
      <w:r w:rsidR="00483406">
        <w:rPr>
          <w:rFonts w:cs="Arial"/>
          <w:szCs w:val="20"/>
          <w:lang w:val="en-CA"/>
        </w:rPr>
        <w:t xml:space="preserve"> [no a</w:t>
      </w:r>
      <w:r w:rsidR="00991728">
        <w:rPr>
          <w:rFonts w:cs="Arial"/>
          <w:szCs w:val="20"/>
          <w:lang w:val="en-CA"/>
        </w:rPr>
        <w:t>ge</w:t>
      </w:r>
      <w:r w:rsidR="00483406">
        <w:rPr>
          <w:rFonts w:cs="Arial"/>
          <w:szCs w:val="20"/>
          <w:lang w:val="en-CA"/>
        </w:rPr>
        <w:t xml:space="preserve"> subgroups])</w:t>
      </w:r>
      <w:r w:rsidRPr="00126B1A">
        <w:rPr>
          <w:rFonts w:cs="Arial"/>
          <w:szCs w:val="20"/>
          <w:lang w:val="en-CA"/>
        </w:rPr>
        <w:t>; Aarnio 2021 (Uppsala II)</w:t>
      </w:r>
      <w:r w:rsidR="00483406">
        <w:rPr>
          <w:rFonts w:cs="Arial"/>
          <w:szCs w:val="20"/>
          <w:lang w:val="en-CA"/>
        </w:rPr>
        <w:t xml:space="preserve"> (ages 30-60 [no a</w:t>
      </w:r>
      <w:r w:rsidR="00991728">
        <w:rPr>
          <w:rFonts w:cs="Arial"/>
          <w:szCs w:val="20"/>
          <w:lang w:val="en-CA"/>
        </w:rPr>
        <w:t>ge</w:t>
      </w:r>
      <w:r w:rsidR="00483406">
        <w:rPr>
          <w:rFonts w:cs="Arial"/>
          <w:szCs w:val="20"/>
          <w:lang w:val="en-CA"/>
        </w:rPr>
        <w:t xml:space="preserve"> subgroups])</w:t>
      </w:r>
    </w:p>
    <w:p w14:paraId="70457C6F" w14:textId="77777777" w:rsidR="002A0B8A" w:rsidRDefault="002A0B8A" w:rsidP="00543793"/>
    <w:p w14:paraId="60039802" w14:textId="06AE8589" w:rsidR="00543793" w:rsidRPr="009E300B" w:rsidRDefault="00543793" w:rsidP="00543793">
      <w:r w:rsidRPr="009E300B">
        <w:t xml:space="preserve">Evidence Set </w:t>
      </w:r>
      <w:r w:rsidR="001C0901">
        <w:t>7</w:t>
      </w:r>
      <w:r w:rsidRPr="009E300B">
        <w:t>.1. Referrals to colposcopy</w:t>
      </w:r>
      <w:bookmarkEnd w:id="242"/>
    </w:p>
    <w:p w14:paraId="034F2DB1" w14:textId="12F65BF3" w:rsidR="006C1354" w:rsidRPr="00126B1A" w:rsidRDefault="00543793" w:rsidP="00543793">
      <w:pPr>
        <w:rPr>
          <w:rFonts w:cs="Arial"/>
          <w:szCs w:val="20"/>
          <w:lang w:val="en-CA"/>
        </w:rPr>
      </w:pPr>
      <w:r w:rsidRPr="00126B1A">
        <w:rPr>
          <w:rFonts w:cs="Arial"/>
          <w:b/>
          <w:szCs w:val="20"/>
          <w:lang w:val="en-CA"/>
        </w:rPr>
        <w:t>Included report</w:t>
      </w:r>
      <w:r>
        <w:rPr>
          <w:rFonts w:cs="Arial"/>
          <w:b/>
          <w:szCs w:val="20"/>
          <w:lang w:val="en-CA"/>
        </w:rPr>
        <w:t>s</w:t>
      </w:r>
      <w:r w:rsidRPr="00126B1A">
        <w:rPr>
          <w:rFonts w:cs="Arial"/>
          <w:b/>
          <w:szCs w:val="20"/>
          <w:lang w:val="en-CA"/>
        </w:rPr>
        <w:t>:</w:t>
      </w:r>
      <w:r w:rsidRPr="00126B1A">
        <w:rPr>
          <w:rFonts w:cs="Arial"/>
          <w:szCs w:val="20"/>
          <w:lang w:val="en-CA"/>
        </w:rPr>
        <w:t xml:space="preserve"> Gustavsson 2019 (Uppsala I); Aarnio 2021 (Uppsala II)</w:t>
      </w:r>
    </w:p>
    <w:p w14:paraId="54A8F192" w14:textId="3CF39719" w:rsidR="00543793" w:rsidRPr="009E300B" w:rsidRDefault="00543793" w:rsidP="00543793">
      <w:bookmarkStart w:id="243" w:name="_Toc107391713"/>
      <w:r w:rsidRPr="009E300B">
        <w:t>G</w:t>
      </w:r>
      <w:r>
        <w:t xml:space="preserve">RADE Summary of Findings Table </w:t>
      </w:r>
      <w:r w:rsidR="001C0901">
        <w:t>7</w:t>
      </w:r>
      <w:r w:rsidRPr="009E300B">
        <w:t>.1. Referrals to colposcopy</w:t>
      </w:r>
      <w:bookmarkEnd w:id="243"/>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543793" w:rsidRPr="009E300B" w14:paraId="031FEA25" w14:textId="77777777" w:rsidTr="00387B27">
        <w:trPr>
          <w:tblHeader/>
        </w:trPr>
        <w:tc>
          <w:tcPr>
            <w:tcW w:w="1795" w:type="dxa"/>
            <w:gridSpan w:val="2"/>
            <w:vMerge w:val="restart"/>
            <w:shd w:val="clear" w:color="auto" w:fill="D5DCE4" w:themeFill="text2" w:themeFillTint="33"/>
          </w:tcPr>
          <w:p w14:paraId="70485510" w14:textId="77777777" w:rsidR="00543793" w:rsidRPr="009E300B" w:rsidRDefault="00543793" w:rsidP="00387B27">
            <w:pPr>
              <w:rPr>
                <w:rFonts w:cs="Arial"/>
                <w:b/>
                <w:sz w:val="18"/>
                <w:szCs w:val="18"/>
                <w:lang w:val="en-CA"/>
              </w:rPr>
            </w:pPr>
            <w:r w:rsidRPr="009E300B">
              <w:rPr>
                <w:rFonts w:cs="Arial"/>
                <w:b/>
                <w:sz w:val="18"/>
                <w:szCs w:val="18"/>
                <w:lang w:val="en-CA"/>
              </w:rPr>
              <w:t>Outcome</w:t>
            </w:r>
          </w:p>
          <w:p w14:paraId="21F43DA7" w14:textId="77777777" w:rsidR="00543793" w:rsidRPr="009E300B" w:rsidRDefault="00543793" w:rsidP="00387B27">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31EDE671" w14:textId="77777777" w:rsidR="00543793" w:rsidRPr="009E300B" w:rsidRDefault="00543793" w:rsidP="00387B27">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0EAE4E6D" w14:textId="263F258C" w:rsidR="00543793" w:rsidRPr="009E300B" w:rsidRDefault="00AC2C78" w:rsidP="00387B27">
            <w:pPr>
              <w:rPr>
                <w:rFonts w:cs="Arial"/>
                <w:b/>
                <w:sz w:val="18"/>
                <w:szCs w:val="18"/>
                <w:lang w:val="en-CA"/>
              </w:rPr>
            </w:pPr>
            <w:r>
              <w:rPr>
                <w:rFonts w:cs="Arial"/>
                <w:b/>
                <w:sz w:val="18"/>
                <w:szCs w:val="18"/>
                <w:lang w:val="en-CA"/>
              </w:rPr>
              <w:t>Relative</w:t>
            </w:r>
            <w:r w:rsidR="006C1354">
              <w:rPr>
                <w:rFonts w:cs="Arial"/>
                <w:b/>
                <w:sz w:val="18"/>
                <w:szCs w:val="18"/>
                <w:lang w:val="en-CA"/>
              </w:rPr>
              <w:t xml:space="preserve"> </w:t>
            </w:r>
            <w:r w:rsidR="00543793">
              <w:rPr>
                <w:rFonts w:cs="Arial"/>
                <w:b/>
                <w:sz w:val="18"/>
                <w:szCs w:val="18"/>
                <w:lang w:val="en-CA"/>
              </w:rPr>
              <w:t xml:space="preserve">effects, </w:t>
            </w:r>
            <w:r w:rsidR="006C1354">
              <w:rPr>
                <w:rFonts w:cs="Arial"/>
                <w:b/>
                <w:sz w:val="18"/>
                <w:szCs w:val="18"/>
                <w:lang w:val="en-CA"/>
              </w:rPr>
              <w:t xml:space="preserve">Peto OR </w:t>
            </w:r>
            <w:r w:rsidR="00DB0FBF">
              <w:rPr>
                <w:rFonts w:cs="Arial"/>
                <w:b/>
                <w:sz w:val="18"/>
                <w:szCs w:val="18"/>
                <w:lang w:val="en-CA"/>
              </w:rPr>
              <w:t xml:space="preserve">and RR </w:t>
            </w:r>
            <w:r w:rsidR="00543793" w:rsidRPr="009E300B">
              <w:rPr>
                <w:rFonts w:cs="Arial"/>
                <w:b/>
                <w:sz w:val="18"/>
                <w:szCs w:val="18"/>
                <w:lang w:val="en-CA"/>
              </w:rPr>
              <w:t>(95 % CI)</w:t>
            </w:r>
          </w:p>
        </w:tc>
        <w:tc>
          <w:tcPr>
            <w:tcW w:w="5343" w:type="dxa"/>
            <w:gridSpan w:val="3"/>
            <w:shd w:val="clear" w:color="auto" w:fill="D5DCE4" w:themeFill="text2" w:themeFillTint="33"/>
          </w:tcPr>
          <w:p w14:paraId="5003691D" w14:textId="77777777" w:rsidR="00543793" w:rsidRPr="009E300B" w:rsidRDefault="00543793" w:rsidP="00387B27">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2DE45C3F" w14:textId="77777777" w:rsidR="00543793" w:rsidRPr="009E300B" w:rsidRDefault="00543793" w:rsidP="00387B27">
            <w:pPr>
              <w:rPr>
                <w:rFonts w:cs="Arial"/>
                <w:sz w:val="18"/>
                <w:szCs w:val="18"/>
                <w:vertAlign w:val="superscript"/>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2CB3A724" w14:textId="77777777" w:rsidR="00543793" w:rsidRPr="009E300B" w:rsidRDefault="00543793" w:rsidP="00387B27">
            <w:pPr>
              <w:rPr>
                <w:rFonts w:cs="Arial"/>
                <w:b/>
                <w:sz w:val="18"/>
                <w:szCs w:val="18"/>
                <w:lang w:val="en-CA"/>
              </w:rPr>
            </w:pPr>
            <w:r w:rsidRPr="009E300B">
              <w:rPr>
                <w:rFonts w:cs="Arial"/>
                <w:b/>
                <w:sz w:val="18"/>
                <w:szCs w:val="18"/>
                <w:lang w:val="en-CA"/>
              </w:rPr>
              <w:t>What happens?</w:t>
            </w:r>
          </w:p>
        </w:tc>
      </w:tr>
      <w:tr w:rsidR="00543793" w:rsidRPr="009E300B" w14:paraId="7E4D59CA" w14:textId="77777777" w:rsidTr="00387B27">
        <w:trPr>
          <w:tblHeader/>
        </w:trPr>
        <w:tc>
          <w:tcPr>
            <w:tcW w:w="1795" w:type="dxa"/>
            <w:gridSpan w:val="2"/>
            <w:vMerge/>
          </w:tcPr>
          <w:p w14:paraId="7A664DA7" w14:textId="77777777" w:rsidR="00543793" w:rsidRPr="009E300B" w:rsidRDefault="00543793" w:rsidP="00387B27">
            <w:pPr>
              <w:rPr>
                <w:rFonts w:cs="Arial"/>
                <w:b/>
                <w:sz w:val="18"/>
                <w:szCs w:val="18"/>
                <w:lang w:val="en-CA"/>
              </w:rPr>
            </w:pPr>
          </w:p>
        </w:tc>
        <w:tc>
          <w:tcPr>
            <w:tcW w:w="1767" w:type="dxa"/>
            <w:vMerge/>
          </w:tcPr>
          <w:p w14:paraId="41BDF30F" w14:textId="77777777" w:rsidR="00543793" w:rsidRPr="009E300B" w:rsidRDefault="00543793" w:rsidP="00387B27">
            <w:pPr>
              <w:rPr>
                <w:rFonts w:cs="Arial"/>
                <w:b/>
                <w:sz w:val="18"/>
                <w:szCs w:val="18"/>
                <w:lang w:val="en-CA"/>
              </w:rPr>
            </w:pPr>
          </w:p>
        </w:tc>
        <w:tc>
          <w:tcPr>
            <w:tcW w:w="1781" w:type="dxa"/>
            <w:shd w:val="clear" w:color="auto" w:fill="D5DCE4" w:themeFill="text2" w:themeFillTint="33"/>
          </w:tcPr>
          <w:p w14:paraId="2F226CE1" w14:textId="77777777" w:rsidR="00543793" w:rsidRPr="009E300B" w:rsidRDefault="00543793" w:rsidP="00387B27">
            <w:pPr>
              <w:rPr>
                <w:rFonts w:cs="Arial"/>
                <w:b/>
                <w:sz w:val="18"/>
                <w:szCs w:val="18"/>
                <w:lang w:val="en-CA"/>
              </w:rPr>
            </w:pPr>
            <w:r w:rsidRPr="009E300B">
              <w:rPr>
                <w:rFonts w:cs="Arial"/>
                <w:b/>
                <w:sz w:val="18"/>
                <w:szCs w:val="18"/>
                <w:lang w:val="en-CA"/>
              </w:rPr>
              <w:t>With hrHPV clinician sampling + repeat triage</w:t>
            </w:r>
          </w:p>
        </w:tc>
        <w:tc>
          <w:tcPr>
            <w:tcW w:w="1781" w:type="dxa"/>
            <w:shd w:val="clear" w:color="auto" w:fill="D5DCE4" w:themeFill="text2" w:themeFillTint="33"/>
          </w:tcPr>
          <w:p w14:paraId="56B7B2D4" w14:textId="77777777" w:rsidR="00543793" w:rsidRPr="009E300B" w:rsidRDefault="00543793" w:rsidP="00387B27">
            <w:pPr>
              <w:rPr>
                <w:rFonts w:cs="Arial"/>
                <w:b/>
                <w:sz w:val="18"/>
                <w:szCs w:val="18"/>
                <w:lang w:val="en-CA"/>
              </w:rPr>
            </w:pPr>
            <w:r w:rsidRPr="009E300B">
              <w:rPr>
                <w:rFonts w:cs="Arial"/>
                <w:b/>
                <w:sz w:val="18"/>
                <w:szCs w:val="18"/>
                <w:lang w:val="en-CA"/>
              </w:rPr>
              <w:t>With hrHPV self-sampling + repeat triage</w:t>
            </w:r>
          </w:p>
        </w:tc>
        <w:tc>
          <w:tcPr>
            <w:tcW w:w="1781" w:type="dxa"/>
            <w:shd w:val="clear" w:color="auto" w:fill="D5DCE4" w:themeFill="text2" w:themeFillTint="33"/>
          </w:tcPr>
          <w:p w14:paraId="6054469B" w14:textId="77777777" w:rsidR="00543793" w:rsidRPr="009E300B" w:rsidRDefault="00543793" w:rsidP="00387B27">
            <w:pPr>
              <w:rPr>
                <w:rFonts w:cs="Arial"/>
                <w:b/>
                <w:sz w:val="18"/>
                <w:szCs w:val="18"/>
                <w:lang w:val="en-CA"/>
              </w:rPr>
            </w:pPr>
            <w:r w:rsidRPr="009E300B">
              <w:rPr>
                <w:rFonts w:cs="Arial"/>
                <w:b/>
                <w:sz w:val="18"/>
                <w:szCs w:val="18"/>
                <w:lang w:val="en-CA"/>
              </w:rPr>
              <w:t>Difference</w:t>
            </w:r>
          </w:p>
        </w:tc>
        <w:tc>
          <w:tcPr>
            <w:tcW w:w="2070" w:type="dxa"/>
            <w:vMerge/>
          </w:tcPr>
          <w:p w14:paraId="1C258F1D" w14:textId="77777777" w:rsidR="00543793" w:rsidRPr="009E300B" w:rsidRDefault="00543793" w:rsidP="00387B27">
            <w:pPr>
              <w:rPr>
                <w:rFonts w:cs="Arial"/>
                <w:b/>
                <w:sz w:val="18"/>
                <w:szCs w:val="18"/>
                <w:lang w:val="en-CA"/>
              </w:rPr>
            </w:pPr>
          </w:p>
        </w:tc>
        <w:tc>
          <w:tcPr>
            <w:tcW w:w="3415" w:type="dxa"/>
            <w:vMerge/>
          </w:tcPr>
          <w:p w14:paraId="67F0071A" w14:textId="77777777" w:rsidR="00543793" w:rsidRPr="009E300B" w:rsidRDefault="00543793" w:rsidP="00387B27">
            <w:pPr>
              <w:rPr>
                <w:rFonts w:cs="Arial"/>
                <w:b/>
                <w:sz w:val="18"/>
                <w:szCs w:val="18"/>
                <w:lang w:val="en-CA"/>
              </w:rPr>
            </w:pPr>
          </w:p>
        </w:tc>
      </w:tr>
      <w:tr w:rsidR="00543793" w:rsidRPr="009E300B" w14:paraId="14C264A3" w14:textId="77777777" w:rsidTr="00387B27">
        <w:trPr>
          <w:trHeight w:val="251"/>
        </w:trPr>
        <w:tc>
          <w:tcPr>
            <w:tcW w:w="14390" w:type="dxa"/>
            <w:gridSpan w:val="8"/>
            <w:shd w:val="clear" w:color="auto" w:fill="F2F2F2" w:themeFill="background1" w:themeFillShade="F2"/>
          </w:tcPr>
          <w:p w14:paraId="787AA96B" w14:textId="538781EC" w:rsidR="00543793" w:rsidRPr="009E300B" w:rsidRDefault="00543793" w:rsidP="00387B27">
            <w:pPr>
              <w:rPr>
                <w:rFonts w:cs="Arial"/>
                <w:b/>
                <w:sz w:val="18"/>
                <w:szCs w:val="18"/>
                <w:lang w:val="en-CA"/>
              </w:rPr>
            </w:pPr>
            <w:r w:rsidRPr="009E300B">
              <w:rPr>
                <w:rFonts w:cs="Arial"/>
                <w:b/>
                <w:sz w:val="18"/>
                <w:szCs w:val="18"/>
              </w:rPr>
              <w:t xml:space="preserve">People with a cervix aged 30 to </w:t>
            </w:r>
            <w:r w:rsidR="00483406">
              <w:rPr>
                <w:rFonts w:cs="Arial"/>
                <w:b/>
                <w:sz w:val="18"/>
                <w:szCs w:val="18"/>
              </w:rPr>
              <w:t>59</w:t>
            </w:r>
            <w:r w:rsidRPr="009E300B">
              <w:rPr>
                <w:rFonts w:cs="Arial"/>
                <w:b/>
                <w:sz w:val="18"/>
                <w:szCs w:val="18"/>
              </w:rPr>
              <w:t xml:space="preserve"> years (Gustavsson 2019 (Uppsala I); Aarnio 2021 (Upsalla II); acceptors of screening)</w:t>
            </w:r>
          </w:p>
        </w:tc>
      </w:tr>
      <w:tr w:rsidR="00543793" w:rsidRPr="009E300B" w14:paraId="79E715B3" w14:textId="77777777" w:rsidTr="00783FAF">
        <w:trPr>
          <w:trHeight w:val="395"/>
        </w:trPr>
        <w:tc>
          <w:tcPr>
            <w:tcW w:w="1781" w:type="dxa"/>
          </w:tcPr>
          <w:p w14:paraId="009B70F3" w14:textId="77777777" w:rsidR="00543793" w:rsidRPr="009E300B" w:rsidRDefault="00543793" w:rsidP="00387B27">
            <w:pPr>
              <w:rPr>
                <w:rFonts w:cs="Arial"/>
                <w:sz w:val="18"/>
                <w:szCs w:val="18"/>
                <w:lang w:val="en-CA"/>
              </w:rPr>
            </w:pPr>
            <w:r w:rsidRPr="009E300B">
              <w:rPr>
                <w:rFonts w:cs="Arial"/>
                <w:sz w:val="18"/>
                <w:szCs w:val="18"/>
                <w:lang w:val="en-CA"/>
              </w:rPr>
              <w:t>Referrals to colposcopy</w:t>
            </w:r>
          </w:p>
          <w:p w14:paraId="6648C270" w14:textId="77777777" w:rsidR="00543793" w:rsidRPr="009E300B" w:rsidRDefault="00543793" w:rsidP="00387B27">
            <w:pPr>
              <w:rPr>
                <w:rFonts w:cs="Arial"/>
                <w:sz w:val="18"/>
                <w:szCs w:val="18"/>
                <w:lang w:val="en-CA"/>
              </w:rPr>
            </w:pPr>
          </w:p>
          <w:p w14:paraId="10582A51" w14:textId="77777777" w:rsidR="00543793" w:rsidRPr="009E300B" w:rsidRDefault="00543793" w:rsidP="00387B27">
            <w:pPr>
              <w:rPr>
                <w:rFonts w:cs="Arial"/>
                <w:sz w:val="18"/>
                <w:szCs w:val="18"/>
                <w:lang w:val="en-CA"/>
              </w:rPr>
            </w:pPr>
            <w:r w:rsidRPr="009E300B">
              <w:rPr>
                <w:rFonts w:cs="Arial"/>
                <w:sz w:val="18"/>
                <w:szCs w:val="18"/>
                <w:lang w:val="en-CA"/>
              </w:rPr>
              <w:t>Follow-up: 1 round</w:t>
            </w:r>
          </w:p>
          <w:p w14:paraId="215C2C63" w14:textId="77777777" w:rsidR="00543793" w:rsidRPr="009E300B" w:rsidRDefault="00543793" w:rsidP="00387B27">
            <w:pPr>
              <w:rPr>
                <w:rFonts w:cs="Arial"/>
                <w:sz w:val="18"/>
                <w:szCs w:val="18"/>
                <w:lang w:val="en-CA"/>
              </w:rPr>
            </w:pPr>
          </w:p>
          <w:p w14:paraId="681F85F7" w14:textId="77777777" w:rsidR="00543793" w:rsidRPr="009E300B" w:rsidRDefault="00543793" w:rsidP="00387B27">
            <w:pPr>
              <w:rPr>
                <w:rFonts w:cs="Arial"/>
                <w:sz w:val="18"/>
                <w:szCs w:val="18"/>
                <w:lang w:val="en-CA"/>
              </w:rPr>
            </w:pPr>
            <w:r w:rsidRPr="009E300B">
              <w:rPr>
                <w:rFonts w:cs="Arial"/>
                <w:sz w:val="18"/>
                <w:szCs w:val="18"/>
                <w:lang w:val="en-CA"/>
              </w:rPr>
              <w:t>11,414</w:t>
            </w:r>
            <w:r>
              <w:rPr>
                <w:rFonts w:cs="Arial"/>
                <w:sz w:val="18"/>
                <w:szCs w:val="18"/>
                <w:lang w:val="en-CA"/>
              </w:rPr>
              <w:t xml:space="preserve"> (2</w:t>
            </w:r>
            <w:r w:rsidRPr="009E300B">
              <w:rPr>
                <w:rFonts w:cs="Arial"/>
                <w:sz w:val="18"/>
                <w:szCs w:val="18"/>
                <w:lang w:val="en-CA"/>
              </w:rPr>
              <w:t xml:space="preserve"> RCT</w:t>
            </w:r>
            <w:r>
              <w:rPr>
                <w:rFonts w:cs="Arial"/>
                <w:sz w:val="18"/>
                <w:szCs w:val="18"/>
                <w:lang w:val="en-CA"/>
              </w:rPr>
              <w:t>s</w:t>
            </w:r>
            <w:r w:rsidRPr="009E300B">
              <w:rPr>
                <w:rFonts w:cs="Arial"/>
                <w:sz w:val="18"/>
                <w:szCs w:val="18"/>
                <w:lang w:val="en-CA"/>
              </w:rPr>
              <w:t>)</w:t>
            </w:r>
          </w:p>
        </w:tc>
        <w:tc>
          <w:tcPr>
            <w:tcW w:w="1781" w:type="dxa"/>
            <w:gridSpan w:val="2"/>
          </w:tcPr>
          <w:p w14:paraId="3C6CFA19" w14:textId="77777777" w:rsidR="00543793" w:rsidRDefault="006C1354" w:rsidP="00387B27">
            <w:pPr>
              <w:rPr>
                <w:rFonts w:cs="Arial"/>
                <w:sz w:val="18"/>
                <w:szCs w:val="18"/>
              </w:rPr>
            </w:pPr>
            <w:r>
              <w:rPr>
                <w:rFonts w:cs="Arial"/>
                <w:sz w:val="18"/>
                <w:szCs w:val="18"/>
              </w:rPr>
              <w:t>Peto OR:</w:t>
            </w:r>
            <w:r w:rsidR="0057544A">
              <w:rPr>
                <w:rFonts w:cs="Arial"/>
                <w:sz w:val="18"/>
                <w:szCs w:val="18"/>
              </w:rPr>
              <w:t xml:space="preserve"> 1.00 (0.81 to 1.23)</w:t>
            </w:r>
          </w:p>
          <w:p w14:paraId="50D8C934" w14:textId="77777777" w:rsidR="00DB0FBF" w:rsidRDefault="00DB0FBF" w:rsidP="00387B27">
            <w:pPr>
              <w:rPr>
                <w:rFonts w:cs="Arial"/>
                <w:sz w:val="18"/>
                <w:szCs w:val="18"/>
              </w:rPr>
            </w:pPr>
          </w:p>
          <w:p w14:paraId="47234EF7" w14:textId="2A271533" w:rsidR="00DB0FBF" w:rsidRPr="0057544A" w:rsidRDefault="00DB0FBF" w:rsidP="00387B27">
            <w:pPr>
              <w:rPr>
                <w:rFonts w:cs="Arial"/>
                <w:sz w:val="18"/>
                <w:szCs w:val="18"/>
              </w:rPr>
            </w:pPr>
            <w:r>
              <w:rPr>
                <w:rFonts w:cs="Arial"/>
                <w:sz w:val="18"/>
                <w:szCs w:val="18"/>
              </w:rPr>
              <w:t>RR: 1.00 (0.82 to 1.22)</w:t>
            </w:r>
          </w:p>
        </w:tc>
        <w:tc>
          <w:tcPr>
            <w:tcW w:w="1781" w:type="dxa"/>
            <w:shd w:val="clear" w:color="auto" w:fill="auto"/>
          </w:tcPr>
          <w:p w14:paraId="659A53B7" w14:textId="4D7D6262" w:rsidR="00543793" w:rsidRPr="009E300B" w:rsidRDefault="0057544A" w:rsidP="00387B27">
            <w:pPr>
              <w:rPr>
                <w:rFonts w:cs="Arial"/>
                <w:sz w:val="18"/>
                <w:szCs w:val="18"/>
                <w:lang w:val="en-CA"/>
              </w:rPr>
            </w:pPr>
            <w:r>
              <w:rPr>
                <w:rFonts w:cs="Arial"/>
                <w:sz w:val="18"/>
                <w:szCs w:val="18"/>
                <w:lang w:val="en-CA"/>
              </w:rPr>
              <w:t>345.7</w:t>
            </w:r>
            <w:r w:rsidR="00543793" w:rsidRPr="009E300B">
              <w:rPr>
                <w:rFonts w:cs="Arial"/>
                <w:sz w:val="18"/>
                <w:szCs w:val="18"/>
                <w:lang w:val="en-CA"/>
              </w:rPr>
              <w:t xml:space="preserve"> per 1</w:t>
            </w:r>
            <w:r w:rsidR="00543793">
              <w:rPr>
                <w:rFonts w:cs="Arial"/>
                <w:sz w:val="18"/>
                <w:szCs w:val="18"/>
                <w:lang w:val="en-CA"/>
              </w:rPr>
              <w:t>0</w:t>
            </w:r>
            <w:r w:rsidR="00543793" w:rsidRPr="009E300B">
              <w:rPr>
                <w:rFonts w:cs="Arial"/>
                <w:sz w:val="18"/>
                <w:szCs w:val="18"/>
                <w:lang w:val="en-CA"/>
              </w:rPr>
              <w:t>,000</w:t>
            </w:r>
          </w:p>
        </w:tc>
        <w:tc>
          <w:tcPr>
            <w:tcW w:w="1781" w:type="dxa"/>
            <w:shd w:val="clear" w:color="auto" w:fill="auto"/>
          </w:tcPr>
          <w:p w14:paraId="6C8A7782" w14:textId="358663D9" w:rsidR="00543793" w:rsidRPr="009E300B" w:rsidRDefault="0057544A" w:rsidP="00387B27">
            <w:pPr>
              <w:rPr>
                <w:rFonts w:cs="Arial"/>
                <w:sz w:val="18"/>
                <w:szCs w:val="18"/>
                <w:lang w:val="en-CA"/>
              </w:rPr>
            </w:pPr>
            <w:r>
              <w:rPr>
                <w:rFonts w:cs="Arial"/>
                <w:sz w:val="18"/>
                <w:szCs w:val="18"/>
                <w:lang w:val="en-CA"/>
              </w:rPr>
              <w:t>345.7</w:t>
            </w:r>
            <w:r w:rsidR="00543793" w:rsidRPr="009E300B">
              <w:rPr>
                <w:rFonts w:cs="Arial"/>
                <w:sz w:val="18"/>
                <w:szCs w:val="18"/>
                <w:lang w:val="en-CA"/>
              </w:rPr>
              <w:t xml:space="preserve"> per 1</w:t>
            </w:r>
            <w:r w:rsidR="00543793">
              <w:rPr>
                <w:rFonts w:cs="Arial"/>
                <w:sz w:val="18"/>
                <w:szCs w:val="18"/>
                <w:lang w:val="en-CA"/>
              </w:rPr>
              <w:t>0</w:t>
            </w:r>
            <w:r w:rsidR="00543793" w:rsidRPr="009E300B">
              <w:rPr>
                <w:rFonts w:cs="Arial"/>
                <w:sz w:val="18"/>
                <w:szCs w:val="18"/>
                <w:lang w:val="en-CA"/>
              </w:rPr>
              <w:t xml:space="preserve">,000 </w:t>
            </w:r>
          </w:p>
        </w:tc>
        <w:tc>
          <w:tcPr>
            <w:tcW w:w="1781" w:type="dxa"/>
            <w:shd w:val="clear" w:color="auto" w:fill="auto"/>
          </w:tcPr>
          <w:p w14:paraId="30992170" w14:textId="18DA0227" w:rsidR="00543793" w:rsidRPr="009E300B" w:rsidRDefault="00543793" w:rsidP="00387B27">
            <w:pPr>
              <w:rPr>
                <w:rFonts w:cs="Arial"/>
                <w:sz w:val="18"/>
                <w:szCs w:val="18"/>
                <w:lang w:val="en-CA"/>
              </w:rPr>
            </w:pPr>
            <w:r>
              <w:rPr>
                <w:rFonts w:cs="Arial"/>
                <w:sz w:val="18"/>
                <w:szCs w:val="18"/>
                <w:lang w:val="en-CA"/>
              </w:rPr>
              <w:t>No difference</w:t>
            </w:r>
            <w:r w:rsidR="0057544A">
              <w:rPr>
                <w:rFonts w:cs="Arial"/>
                <w:sz w:val="18"/>
                <w:szCs w:val="18"/>
                <w:lang w:val="en-CA"/>
              </w:rPr>
              <w:t xml:space="preserve"> (6</w:t>
            </w:r>
            <w:r w:rsidR="00DB0FBF">
              <w:rPr>
                <w:rFonts w:cs="Arial"/>
                <w:sz w:val="18"/>
                <w:szCs w:val="18"/>
                <w:lang w:val="en-CA"/>
              </w:rPr>
              <w:t>3.8</w:t>
            </w:r>
            <w:r w:rsidR="0057544A">
              <w:rPr>
                <w:rFonts w:cs="Arial"/>
                <w:sz w:val="18"/>
                <w:szCs w:val="18"/>
                <w:lang w:val="en-CA"/>
              </w:rPr>
              <w:t xml:space="preserve"> less to 76.</w:t>
            </w:r>
            <w:r w:rsidR="00DB0FBF">
              <w:rPr>
                <w:rFonts w:cs="Arial"/>
                <w:sz w:val="18"/>
                <w:szCs w:val="18"/>
                <w:lang w:val="en-CA"/>
              </w:rPr>
              <w:t>2</w:t>
            </w:r>
            <w:r w:rsidR="0057544A">
              <w:rPr>
                <w:rFonts w:cs="Arial"/>
                <w:sz w:val="18"/>
                <w:szCs w:val="18"/>
                <w:lang w:val="en-CA"/>
              </w:rPr>
              <w:t xml:space="preserve"> more)</w:t>
            </w:r>
          </w:p>
        </w:tc>
        <w:tc>
          <w:tcPr>
            <w:tcW w:w="2070" w:type="dxa"/>
          </w:tcPr>
          <w:p w14:paraId="61D9C22E" w14:textId="36C69B70" w:rsidR="00483406" w:rsidRDefault="00483406" w:rsidP="00387B27">
            <w:pPr>
              <w:rPr>
                <w:rFonts w:eastAsia="Times New Roman" w:cs="Arial"/>
                <w:sz w:val="18"/>
                <w:szCs w:val="18"/>
              </w:rPr>
            </w:pPr>
            <w:r>
              <w:rPr>
                <w:rFonts w:eastAsia="Times New Roman" w:cs="Arial"/>
                <w:sz w:val="18"/>
                <w:szCs w:val="18"/>
              </w:rPr>
              <w:t>25-29 yrs:</w:t>
            </w:r>
          </w:p>
          <w:p w14:paraId="7C45E6E2" w14:textId="1B72B754" w:rsidR="00483406" w:rsidRDefault="00483406" w:rsidP="00387B27">
            <w:pPr>
              <w:rPr>
                <w:rFonts w:eastAsia="Times New Roman" w:cs="Arial"/>
                <w:sz w:val="18"/>
                <w:szCs w:val="18"/>
              </w:rPr>
            </w:pPr>
            <w:r>
              <w:rPr>
                <w:rFonts w:eastAsia="Times New Roman" w:cs="Arial"/>
                <w:sz w:val="18"/>
                <w:szCs w:val="18"/>
              </w:rPr>
              <w:t>VERY LOW</w:t>
            </w:r>
          </w:p>
          <w:p w14:paraId="1AEFCE23" w14:textId="56A695C7" w:rsidR="00483406" w:rsidRDefault="00483406" w:rsidP="00387B27">
            <w:pPr>
              <w:rPr>
                <w:rFonts w:ascii="Cambria Math" w:eastAsia="Times New Roman" w:hAnsi="Cambria Math" w:cs="Cambria Math"/>
                <w:kern w:val="24"/>
                <w:sz w:val="18"/>
                <w:szCs w:val="18"/>
                <w:lang w:eastAsia="en-CA"/>
              </w:rPr>
            </w:pPr>
            <w:r w:rsidRPr="00370F8F">
              <w:rPr>
                <w:rFonts w:ascii="Cambria Math" w:eastAsia="Times New Roman" w:hAnsi="Cambria Math" w:cs="Cambria Math"/>
                <w:kern w:val="24"/>
                <w:sz w:val="18"/>
                <w:szCs w:val="18"/>
                <w:lang w:eastAsia="en-CA"/>
              </w:rPr>
              <w:t>⊕⊝⊝⊝</w:t>
            </w:r>
          </w:p>
          <w:p w14:paraId="4FCCC9C2" w14:textId="0511197E" w:rsidR="00483406" w:rsidRDefault="00483406" w:rsidP="00387B27">
            <w:pPr>
              <w:rPr>
                <w:rFonts w:eastAsia="Times New Roman" w:cs="Arial"/>
                <w:sz w:val="18"/>
                <w:szCs w:val="18"/>
              </w:rPr>
            </w:pPr>
            <w:r>
              <w:rPr>
                <w:rFonts w:eastAsia="Times New Roman" w:cs="Arial"/>
                <w:sz w:val="18"/>
                <w:szCs w:val="18"/>
              </w:rPr>
              <w:t>NR</w:t>
            </w:r>
          </w:p>
          <w:p w14:paraId="7D9634F6" w14:textId="1808720E" w:rsidR="00483406" w:rsidRDefault="00483406" w:rsidP="00387B27">
            <w:pPr>
              <w:rPr>
                <w:rFonts w:eastAsia="Times New Roman" w:cs="Arial"/>
                <w:sz w:val="18"/>
                <w:szCs w:val="18"/>
              </w:rPr>
            </w:pPr>
          </w:p>
          <w:p w14:paraId="170C3F68" w14:textId="4F9E427E" w:rsidR="00483406" w:rsidRDefault="00483406" w:rsidP="00387B27">
            <w:pPr>
              <w:rPr>
                <w:rFonts w:eastAsia="Times New Roman" w:cs="Arial"/>
                <w:sz w:val="18"/>
                <w:szCs w:val="18"/>
              </w:rPr>
            </w:pPr>
            <w:r>
              <w:rPr>
                <w:rFonts w:eastAsia="Times New Roman" w:cs="Arial"/>
                <w:sz w:val="18"/>
                <w:szCs w:val="18"/>
              </w:rPr>
              <w:t>30-59 yrs:</w:t>
            </w:r>
          </w:p>
          <w:p w14:paraId="7DA49901" w14:textId="726683C3" w:rsidR="00543793" w:rsidRPr="009E300B" w:rsidRDefault="00543793" w:rsidP="00387B27">
            <w:pPr>
              <w:rPr>
                <w:rFonts w:eastAsia="Times New Roman" w:cs="Arial"/>
                <w:sz w:val="18"/>
                <w:szCs w:val="18"/>
                <w:vertAlign w:val="superscript"/>
              </w:rPr>
            </w:pPr>
            <w:r w:rsidRPr="009E300B">
              <w:rPr>
                <w:rFonts w:eastAsia="Times New Roman" w:cs="Arial"/>
                <w:sz w:val="18"/>
                <w:szCs w:val="18"/>
              </w:rPr>
              <w:t>LOW</w:t>
            </w:r>
            <w:r w:rsidRPr="009E300B">
              <w:rPr>
                <w:rFonts w:eastAsia="Times New Roman" w:cs="Arial"/>
                <w:sz w:val="18"/>
                <w:szCs w:val="18"/>
                <w:vertAlign w:val="superscript"/>
              </w:rPr>
              <w:t>c</w:t>
            </w:r>
          </w:p>
          <w:p w14:paraId="2E8EBAF8" w14:textId="77777777" w:rsidR="00543793" w:rsidRDefault="00543793" w:rsidP="00387B27">
            <w:pPr>
              <w:rPr>
                <w:rFonts w:eastAsia="Times New Roman" w:cs="Arial"/>
                <w:kern w:val="24"/>
                <w:sz w:val="18"/>
                <w:szCs w:val="18"/>
                <w:lang w:eastAsia="en-CA"/>
              </w:rPr>
            </w:pPr>
            <w:r w:rsidRPr="00370F8F">
              <w:rPr>
                <w:rFonts w:ascii="Cambria Math" w:eastAsia="Times New Roman" w:hAnsi="Cambria Math" w:cs="Cambria Math"/>
                <w:kern w:val="24"/>
                <w:sz w:val="18"/>
                <w:szCs w:val="18"/>
                <w:lang w:eastAsia="en-CA"/>
              </w:rPr>
              <w:t>⊕⊕⊝⊝</w:t>
            </w:r>
          </w:p>
          <w:p w14:paraId="5D49669E" w14:textId="77777777" w:rsidR="00543793" w:rsidRDefault="00543793" w:rsidP="00387B27">
            <w:pPr>
              <w:rPr>
                <w:rFonts w:eastAsia="Times New Roman" w:cs="Arial"/>
                <w:kern w:val="24"/>
                <w:sz w:val="18"/>
                <w:szCs w:val="18"/>
                <w:lang w:eastAsia="en-CA"/>
              </w:rPr>
            </w:pPr>
            <w:r w:rsidRPr="009E300B">
              <w:rPr>
                <w:rFonts w:eastAsia="Times New Roman" w:cs="Arial"/>
                <w:kern w:val="24"/>
                <w:sz w:val="18"/>
                <w:szCs w:val="18"/>
                <w:lang w:eastAsia="en-CA"/>
              </w:rPr>
              <w:t>due to risk of bias, and indirectness</w:t>
            </w:r>
          </w:p>
          <w:p w14:paraId="70F181AD" w14:textId="77777777" w:rsidR="00483406" w:rsidRDefault="00483406" w:rsidP="00387B27">
            <w:pPr>
              <w:rPr>
                <w:rFonts w:cs="Arial"/>
                <w:b/>
                <w:sz w:val="18"/>
                <w:szCs w:val="18"/>
                <w:lang w:val="en-CA"/>
              </w:rPr>
            </w:pPr>
          </w:p>
          <w:p w14:paraId="402477C5" w14:textId="41E501A6" w:rsidR="00483406" w:rsidRDefault="00483406" w:rsidP="00483406">
            <w:pPr>
              <w:rPr>
                <w:rFonts w:eastAsia="Times New Roman" w:cs="Arial"/>
                <w:sz w:val="18"/>
                <w:szCs w:val="18"/>
              </w:rPr>
            </w:pPr>
            <w:r>
              <w:rPr>
                <w:rFonts w:eastAsia="Times New Roman" w:cs="Arial"/>
                <w:sz w:val="18"/>
                <w:szCs w:val="18"/>
              </w:rPr>
              <w:t>60-69 yrs:</w:t>
            </w:r>
          </w:p>
          <w:p w14:paraId="7C08C3D4" w14:textId="350FF486" w:rsidR="00483406" w:rsidRDefault="00483406" w:rsidP="00483406">
            <w:pPr>
              <w:rPr>
                <w:rFonts w:eastAsia="Times New Roman" w:cs="Arial"/>
                <w:sz w:val="18"/>
                <w:szCs w:val="18"/>
              </w:rPr>
            </w:pPr>
            <w:r>
              <w:rPr>
                <w:rFonts w:eastAsia="Times New Roman" w:cs="Arial"/>
                <w:sz w:val="18"/>
                <w:szCs w:val="18"/>
              </w:rPr>
              <w:t>VERY LOW</w:t>
            </w:r>
          </w:p>
          <w:p w14:paraId="774D9120" w14:textId="77777777" w:rsidR="00483406" w:rsidRDefault="00483406" w:rsidP="00483406">
            <w:pPr>
              <w:rPr>
                <w:rFonts w:ascii="Cambria Math" w:eastAsia="Times New Roman" w:hAnsi="Cambria Math" w:cs="Cambria Math"/>
                <w:kern w:val="24"/>
                <w:sz w:val="18"/>
                <w:szCs w:val="18"/>
                <w:lang w:eastAsia="en-CA"/>
              </w:rPr>
            </w:pPr>
            <w:r w:rsidRPr="00370F8F">
              <w:rPr>
                <w:rFonts w:ascii="Cambria Math" w:eastAsia="Times New Roman" w:hAnsi="Cambria Math" w:cs="Cambria Math"/>
                <w:kern w:val="24"/>
                <w:sz w:val="18"/>
                <w:szCs w:val="18"/>
                <w:lang w:eastAsia="en-CA"/>
              </w:rPr>
              <w:t>⊕⊝⊝⊝</w:t>
            </w:r>
          </w:p>
          <w:p w14:paraId="34A77C75" w14:textId="332F34F9" w:rsidR="00483406" w:rsidRPr="00783FAF" w:rsidRDefault="00483406" w:rsidP="00387B27">
            <w:pPr>
              <w:rPr>
                <w:rFonts w:eastAsia="Times New Roman" w:cs="Arial"/>
                <w:sz w:val="18"/>
                <w:szCs w:val="18"/>
              </w:rPr>
            </w:pPr>
            <w:r>
              <w:rPr>
                <w:rFonts w:eastAsia="Times New Roman" w:cs="Arial"/>
                <w:sz w:val="18"/>
                <w:szCs w:val="18"/>
              </w:rPr>
              <w:t>NR</w:t>
            </w:r>
          </w:p>
        </w:tc>
        <w:tc>
          <w:tcPr>
            <w:tcW w:w="3415" w:type="dxa"/>
          </w:tcPr>
          <w:p w14:paraId="0B2E5F35" w14:textId="77C5DC50" w:rsidR="00483406" w:rsidRDefault="00483406" w:rsidP="00387B27">
            <w:pPr>
              <w:rPr>
                <w:rFonts w:cs="Arial"/>
                <w:sz w:val="18"/>
                <w:szCs w:val="18"/>
                <w:lang w:val="en-CA"/>
              </w:rPr>
            </w:pPr>
            <w:r w:rsidRPr="009E300B">
              <w:rPr>
                <w:rFonts w:cs="Arial"/>
                <w:sz w:val="18"/>
                <w:szCs w:val="18"/>
                <w:lang w:val="en-CA"/>
              </w:rPr>
              <w:t xml:space="preserve">Among screened people with a cervix aged </w:t>
            </w:r>
            <w:r>
              <w:rPr>
                <w:rFonts w:cs="Arial"/>
                <w:sz w:val="18"/>
                <w:szCs w:val="18"/>
                <w:lang w:val="en-CA"/>
              </w:rPr>
              <w:t>25</w:t>
            </w:r>
            <w:r w:rsidRPr="009E300B">
              <w:rPr>
                <w:rFonts w:cs="Arial"/>
                <w:sz w:val="18"/>
                <w:szCs w:val="18"/>
                <w:lang w:val="en-CA"/>
              </w:rPr>
              <w:t xml:space="preserve"> to </w:t>
            </w:r>
            <w:r>
              <w:rPr>
                <w:rFonts w:cs="Arial"/>
                <w:sz w:val="18"/>
                <w:szCs w:val="18"/>
                <w:lang w:val="en-CA"/>
              </w:rPr>
              <w:t>29</w:t>
            </w:r>
            <w:r w:rsidRPr="009E300B">
              <w:rPr>
                <w:rFonts w:cs="Arial"/>
                <w:sz w:val="18"/>
                <w:szCs w:val="18"/>
                <w:lang w:val="en-CA"/>
              </w:rPr>
              <w:t xml:space="preserve"> years, </w:t>
            </w:r>
            <w:r w:rsidRPr="00080F4D">
              <w:rPr>
                <w:rFonts w:cs="Arial"/>
                <w:sz w:val="18"/>
                <w:szCs w:val="18"/>
                <w:lang w:val="en-CA"/>
              </w:rPr>
              <w:t>we are</w:t>
            </w:r>
            <w:r w:rsidRPr="00401222">
              <w:rPr>
                <w:rFonts w:cs="Arial"/>
                <w:b/>
                <w:sz w:val="18"/>
                <w:szCs w:val="18"/>
                <w:lang w:val="en-CA"/>
              </w:rPr>
              <w:t xml:space="preserve"> very uncertain</w:t>
            </w:r>
            <w:r>
              <w:rPr>
                <w:rFonts w:cs="Arial"/>
                <w:sz w:val="18"/>
                <w:szCs w:val="18"/>
                <w:lang w:val="en-CA"/>
              </w:rPr>
              <w:t xml:space="preserve"> </w:t>
            </w:r>
            <w:r w:rsidRPr="00080F4D">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via self-sampling with repeat screening of those with positive tests on </w:t>
            </w:r>
            <w:r>
              <w:rPr>
                <w:rFonts w:cs="Arial"/>
                <w:sz w:val="18"/>
                <w:szCs w:val="18"/>
                <w:lang w:val="en-CA"/>
              </w:rPr>
              <w:t>the rate of referral to colposcopy</w:t>
            </w:r>
            <w:r w:rsidRPr="009E300B">
              <w:rPr>
                <w:rFonts w:cs="Arial"/>
                <w:sz w:val="18"/>
                <w:szCs w:val="18"/>
                <w:lang w:val="en-CA"/>
              </w:rPr>
              <w:t xml:space="preserve"> compared with hrHPV testing via clinician-sampling with repeat screening of those with positive tests.</w:t>
            </w:r>
          </w:p>
          <w:p w14:paraId="648F397F" w14:textId="77777777" w:rsidR="00483406" w:rsidRDefault="00483406" w:rsidP="00387B27">
            <w:pPr>
              <w:rPr>
                <w:rFonts w:cs="Arial"/>
                <w:sz w:val="18"/>
                <w:szCs w:val="18"/>
                <w:lang w:val="en-CA"/>
              </w:rPr>
            </w:pPr>
          </w:p>
          <w:p w14:paraId="01986AB3" w14:textId="03CDED6E" w:rsidR="00543793" w:rsidRDefault="00543793" w:rsidP="00387B27">
            <w:pPr>
              <w:rPr>
                <w:rFonts w:cs="Arial"/>
                <w:sz w:val="18"/>
                <w:szCs w:val="18"/>
                <w:lang w:val="en-CA"/>
              </w:rPr>
            </w:pPr>
            <w:r w:rsidRPr="009E300B">
              <w:rPr>
                <w:rFonts w:cs="Arial"/>
                <w:sz w:val="18"/>
                <w:szCs w:val="18"/>
                <w:lang w:val="en-CA"/>
              </w:rPr>
              <w:t xml:space="preserve">Among screened people with a cervix aged 30 to </w:t>
            </w:r>
            <w:r w:rsidR="00483406">
              <w:rPr>
                <w:rFonts w:cs="Arial"/>
                <w:sz w:val="18"/>
                <w:szCs w:val="18"/>
                <w:lang w:val="en-CA"/>
              </w:rPr>
              <w:t>59</w:t>
            </w:r>
            <w:r w:rsidRPr="009E300B">
              <w:rPr>
                <w:rFonts w:cs="Arial"/>
                <w:sz w:val="18"/>
                <w:szCs w:val="18"/>
                <w:lang w:val="en-CA"/>
              </w:rPr>
              <w:t xml:space="preserve"> years, hrHPV testing via self-sampling with repeat screening of those with positive tests </w:t>
            </w:r>
            <w:r w:rsidRPr="001F1011">
              <w:rPr>
                <w:rFonts w:cs="Arial"/>
                <w:b/>
                <w:sz w:val="18"/>
                <w:szCs w:val="18"/>
                <w:lang w:val="en-CA"/>
              </w:rPr>
              <w:t>may have little-to-no effect</w:t>
            </w:r>
            <w:r>
              <w:rPr>
                <w:rFonts w:cs="Arial"/>
                <w:sz w:val="18"/>
                <w:szCs w:val="18"/>
                <w:lang w:val="en-CA"/>
              </w:rPr>
              <w:t xml:space="preserve"> </w:t>
            </w:r>
            <w:r w:rsidRPr="009E300B">
              <w:rPr>
                <w:rFonts w:cs="Arial"/>
                <w:sz w:val="18"/>
                <w:szCs w:val="18"/>
                <w:lang w:val="en-CA"/>
              </w:rPr>
              <w:t>on the rate of referral to colposcopy compared with hrHPV testing via clinician-sampling with repeat screening of those with positive tests.</w:t>
            </w:r>
          </w:p>
          <w:p w14:paraId="30E5EA37" w14:textId="77777777" w:rsidR="00483406" w:rsidRDefault="00483406" w:rsidP="00387B27">
            <w:pPr>
              <w:rPr>
                <w:rFonts w:cs="Arial"/>
                <w:b/>
                <w:sz w:val="18"/>
                <w:szCs w:val="18"/>
                <w:lang w:val="en-CA"/>
              </w:rPr>
            </w:pPr>
          </w:p>
          <w:p w14:paraId="185E6F78" w14:textId="38BBC211" w:rsidR="00483406" w:rsidRPr="00783FAF" w:rsidRDefault="00483406" w:rsidP="00387B27">
            <w:pPr>
              <w:rPr>
                <w:rFonts w:cs="Arial"/>
                <w:sz w:val="18"/>
                <w:szCs w:val="18"/>
                <w:lang w:val="en-CA"/>
              </w:rPr>
            </w:pPr>
            <w:r w:rsidRPr="009E300B">
              <w:rPr>
                <w:rFonts w:cs="Arial"/>
                <w:sz w:val="18"/>
                <w:szCs w:val="18"/>
                <w:lang w:val="en-CA"/>
              </w:rPr>
              <w:t xml:space="preserve">Among screened people with a cervix aged </w:t>
            </w:r>
            <w:r>
              <w:rPr>
                <w:rFonts w:cs="Arial"/>
                <w:sz w:val="18"/>
                <w:szCs w:val="18"/>
                <w:lang w:val="en-CA"/>
              </w:rPr>
              <w:t>60</w:t>
            </w:r>
            <w:r w:rsidRPr="009E300B">
              <w:rPr>
                <w:rFonts w:cs="Arial"/>
                <w:sz w:val="18"/>
                <w:szCs w:val="18"/>
                <w:lang w:val="en-CA"/>
              </w:rPr>
              <w:t xml:space="preserve"> to </w:t>
            </w:r>
            <w:r>
              <w:rPr>
                <w:rFonts w:cs="Arial"/>
                <w:sz w:val="18"/>
                <w:szCs w:val="18"/>
                <w:lang w:val="en-CA"/>
              </w:rPr>
              <w:t>69</w:t>
            </w:r>
            <w:r w:rsidRPr="009E300B">
              <w:rPr>
                <w:rFonts w:cs="Arial"/>
                <w:sz w:val="18"/>
                <w:szCs w:val="18"/>
                <w:lang w:val="en-CA"/>
              </w:rPr>
              <w:t xml:space="preserve"> years, </w:t>
            </w:r>
            <w:r w:rsidRPr="00080F4D">
              <w:rPr>
                <w:rFonts w:cs="Arial"/>
                <w:sz w:val="18"/>
                <w:szCs w:val="18"/>
                <w:lang w:val="en-CA"/>
              </w:rPr>
              <w:t>we are</w:t>
            </w:r>
            <w:r w:rsidRPr="00401222">
              <w:rPr>
                <w:rFonts w:cs="Arial"/>
                <w:b/>
                <w:sz w:val="18"/>
                <w:szCs w:val="18"/>
                <w:lang w:val="en-CA"/>
              </w:rPr>
              <w:t xml:space="preserve"> very uncertain</w:t>
            </w:r>
            <w:r>
              <w:rPr>
                <w:rFonts w:cs="Arial"/>
                <w:sz w:val="18"/>
                <w:szCs w:val="18"/>
                <w:lang w:val="en-CA"/>
              </w:rPr>
              <w:t xml:space="preserve"> </w:t>
            </w:r>
            <w:r w:rsidRPr="00080F4D">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via self-sampling with repeat screening of those with positive tests on </w:t>
            </w:r>
            <w:r>
              <w:rPr>
                <w:rFonts w:cs="Arial"/>
                <w:sz w:val="18"/>
                <w:szCs w:val="18"/>
                <w:lang w:val="en-CA"/>
              </w:rPr>
              <w:t>the rate of referral to colposcopy</w:t>
            </w:r>
            <w:r w:rsidRPr="009E300B">
              <w:rPr>
                <w:rFonts w:cs="Arial"/>
                <w:sz w:val="18"/>
                <w:szCs w:val="18"/>
                <w:lang w:val="en-CA"/>
              </w:rPr>
              <w:t xml:space="preserve"> compared with hrHPV testing via clinician-sampling with repeat screening of those with positive tests.</w:t>
            </w:r>
          </w:p>
        </w:tc>
      </w:tr>
    </w:tbl>
    <w:p w14:paraId="25B4CF0A" w14:textId="77777777" w:rsidR="005078FC" w:rsidRPr="009E300B" w:rsidRDefault="005078FC" w:rsidP="005078FC">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5DE3A208" w14:textId="77777777" w:rsidR="00543793" w:rsidRPr="009E300B" w:rsidRDefault="00543793" w:rsidP="00543793">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include all randomi</w:t>
      </w:r>
      <w:r>
        <w:rPr>
          <w:rFonts w:cs="Arial"/>
          <w:sz w:val="18"/>
          <w:szCs w:val="18"/>
          <w:lang w:val="en-CA"/>
        </w:rPr>
        <w:t>zed participants who completed one round screening via the strategy</w:t>
      </w:r>
      <w:r w:rsidRPr="009E300B">
        <w:rPr>
          <w:rFonts w:cs="Arial"/>
          <w:sz w:val="18"/>
          <w:szCs w:val="18"/>
          <w:lang w:val="en-CA"/>
        </w:rPr>
        <w:t xml:space="preserve"> to which they were randomly assigned. Included in the report by Gustavsson et al. are 10/4,884 participants in the self-sampling group and 13/2,575 in the clinician-sampling group who were referred to colposcopy despite not receiving a repeat test. Included in the report by Aarnio et al. are 10/2,466 participants in the self-sampling group and 5/1,519 in the clinician-sampling group who were referred to colposcopy despite not receiving a repeat test. Those who withdrew are excluded (no data available).</w:t>
      </w:r>
    </w:p>
    <w:p w14:paraId="29547F94" w14:textId="0F98A37D" w:rsidR="00543793" w:rsidRPr="009E300B" w:rsidRDefault="00543793" w:rsidP="00543793">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29AF1447" w14:textId="77777777" w:rsidR="00543793" w:rsidRPr="009E300B" w:rsidRDefault="00543793" w:rsidP="00543793">
      <w:pPr>
        <w:rPr>
          <w:rFonts w:cs="Arial"/>
          <w:b/>
          <w:sz w:val="18"/>
          <w:szCs w:val="18"/>
          <w:lang w:val="en-CA"/>
        </w:rPr>
      </w:pPr>
      <w:r w:rsidRPr="009E300B">
        <w:rPr>
          <w:rFonts w:cs="Arial"/>
          <w:b/>
          <w:sz w:val="18"/>
          <w:szCs w:val="18"/>
          <w:lang w:val="en-CA"/>
        </w:rPr>
        <w:t>Explanations:</w:t>
      </w:r>
    </w:p>
    <w:p w14:paraId="3CA9C006" w14:textId="214B6302" w:rsidR="00543793" w:rsidRDefault="00543793" w:rsidP="00543793">
      <w:pPr>
        <w:rPr>
          <w:rFonts w:cs="Arial"/>
          <w:b/>
          <w:i/>
          <w:sz w:val="18"/>
          <w:szCs w:val="18"/>
          <w:lang w:val="en-CA"/>
        </w:rPr>
      </w:pPr>
      <w:r w:rsidRPr="00341DD5">
        <w:rPr>
          <w:rFonts w:cs="Arial"/>
          <w:sz w:val="18"/>
          <w:szCs w:val="18"/>
          <w:u w:val="single"/>
          <w:vertAlign w:val="superscript"/>
          <w:lang w:val="en-CA"/>
        </w:rPr>
        <w:t>c</w:t>
      </w:r>
      <w:r w:rsidRPr="00341DD5">
        <w:rPr>
          <w:rFonts w:cs="Arial"/>
          <w:sz w:val="18"/>
          <w:szCs w:val="18"/>
          <w:u w:val="single"/>
          <w:lang w:val="en-CA"/>
        </w:rPr>
        <w:t>Acceptors of screening;</w:t>
      </w:r>
      <w:r w:rsidRPr="009E300B">
        <w:rPr>
          <w:rFonts w:cs="Arial"/>
          <w:sz w:val="18"/>
          <w:szCs w:val="18"/>
          <w:u w:val="single"/>
          <w:lang w:val="en-CA"/>
        </w:rPr>
        <w:t xml:space="preserve"> people with a cervix aged 30 to </w:t>
      </w:r>
      <w:r w:rsidR="00483406">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Serious concerns about risk of bias</w:t>
      </w:r>
      <w:r w:rsidRPr="009E300B">
        <w:rPr>
          <w:rFonts w:cs="Arial"/>
          <w:sz w:val="18"/>
          <w:szCs w:val="18"/>
          <w:lang w:val="en-CA"/>
        </w:rPr>
        <w:t xml:space="preserve">: </w:t>
      </w:r>
      <w:r>
        <w:rPr>
          <w:rFonts w:cs="Arial"/>
          <w:sz w:val="18"/>
          <w:szCs w:val="18"/>
          <w:lang w:val="en-CA"/>
        </w:rPr>
        <w:t xml:space="preserve">risk of selection bias because in both </w:t>
      </w:r>
      <w:proofErr w:type="gramStart"/>
      <w:r>
        <w:rPr>
          <w:rFonts w:cs="Arial"/>
          <w:sz w:val="18"/>
          <w:szCs w:val="18"/>
          <w:lang w:val="en-CA"/>
        </w:rPr>
        <w:t>studies</w:t>
      </w:r>
      <w:proofErr w:type="gramEnd"/>
      <w:r>
        <w:rPr>
          <w:rFonts w:cs="Arial"/>
          <w:sz w:val="18"/>
          <w:szCs w:val="18"/>
          <w:lang w:val="en-CA"/>
        </w:rPr>
        <w:t xml:space="preserve"> </w:t>
      </w:r>
      <w:r w:rsidRPr="009E300B">
        <w:rPr>
          <w:rFonts w:cs="Arial"/>
          <w:sz w:val="18"/>
          <w:szCs w:val="18"/>
          <w:lang w:val="en-CA"/>
        </w:rPr>
        <w:t xml:space="preserve">randomization occurred before assessment </w:t>
      </w:r>
      <w:r>
        <w:rPr>
          <w:rFonts w:cs="Arial"/>
          <w:sz w:val="18"/>
          <w:szCs w:val="18"/>
          <w:lang w:val="en-CA"/>
        </w:rPr>
        <w:t>of eligibility and enrollment; i</w:t>
      </w:r>
      <w:r w:rsidRPr="009E300B">
        <w:rPr>
          <w:rFonts w:cs="Arial"/>
          <w:sz w:val="18"/>
          <w:szCs w:val="18"/>
          <w:lang w:val="en-CA"/>
        </w:rPr>
        <w:t xml:space="preserve">nadequate evidence of balance in characteristics across groups. </w:t>
      </w:r>
      <w:r w:rsidRPr="009E300B">
        <w:rPr>
          <w:rFonts w:cs="Arial"/>
          <w:b/>
          <w:i/>
          <w:sz w:val="18"/>
          <w:szCs w:val="18"/>
          <w:lang w:val="en-CA"/>
        </w:rPr>
        <w:t>No serious concerns about inconsistency</w:t>
      </w:r>
      <w:r w:rsidRPr="009E300B">
        <w:rPr>
          <w:rFonts w:cs="Arial"/>
          <w:sz w:val="18"/>
          <w:szCs w:val="18"/>
          <w:lang w:val="en-CA"/>
        </w:rPr>
        <w:t xml:space="preserve">: </w:t>
      </w:r>
      <w:r w:rsidR="00483406">
        <w:rPr>
          <w:rFonts w:cs="Arial"/>
          <w:sz w:val="18"/>
          <w:szCs w:val="18"/>
          <w:lang w:val="en-CA"/>
        </w:rPr>
        <w:t>evidence of consistency</w:t>
      </w:r>
      <w:r>
        <w:rPr>
          <w:rFonts w:cs="Arial"/>
          <w:sz w:val="18"/>
          <w:szCs w:val="18"/>
          <w:lang w:val="en-CA"/>
        </w:rPr>
        <w:t>.</w:t>
      </w:r>
      <w:r w:rsidRPr="009E300B">
        <w:rPr>
          <w:rFonts w:cs="Arial"/>
          <w:b/>
          <w:i/>
          <w:sz w:val="18"/>
          <w:szCs w:val="18"/>
          <w:lang w:val="en-CA"/>
        </w:rPr>
        <w:t xml:space="preserve"> Some concerns about indirectness:</w:t>
      </w:r>
      <w:r w:rsidRPr="009E300B">
        <w:rPr>
          <w:rFonts w:cs="Arial"/>
          <w:sz w:val="18"/>
          <w:szCs w:val="18"/>
          <w:lang w:val="en-CA"/>
        </w:rPr>
        <w:t xml:space="preserve"> the study by Gustavsson et al. included only participants aged 50 years or older, so this age group is overrepresented in the analysis. </w:t>
      </w:r>
      <w:r w:rsidRPr="00B51C3C">
        <w:rPr>
          <w:rFonts w:eastAsia="Times New Roman" w:cs="Arial"/>
          <w:b/>
          <w:bCs/>
          <w:i/>
          <w:iCs/>
          <w:color w:val="000000"/>
          <w:sz w:val="18"/>
          <w:szCs w:val="18"/>
          <w:lang w:val="en-CA"/>
        </w:rPr>
        <w:t>No serious concerns about imprecision</w:t>
      </w:r>
      <w:r w:rsidRPr="00B51C3C">
        <w:rPr>
          <w:rFonts w:eastAsia="Times New Roman" w:cs="Arial"/>
          <w:i/>
          <w:iCs/>
          <w:color w:val="000000"/>
          <w:sz w:val="18"/>
          <w:szCs w:val="18"/>
          <w:lang w:val="en-CA"/>
        </w:rPr>
        <w:t xml:space="preserve">: </w:t>
      </w:r>
      <w:r w:rsidRPr="00B51C3C">
        <w:rPr>
          <w:rFonts w:eastAsia="Times New Roman" w:cs="Arial"/>
          <w:color w:val="000000"/>
          <w:sz w:val="18"/>
          <w:szCs w:val="18"/>
          <w:lang w:val="en-CA"/>
        </w:rPr>
        <w:t xml:space="preserve">95% CI precise for little-to-no effect. </w:t>
      </w:r>
      <w:r w:rsidRPr="009E300B">
        <w:rPr>
          <w:rFonts w:cs="Arial"/>
          <w:b/>
          <w:i/>
          <w:sz w:val="18"/>
          <w:szCs w:val="18"/>
          <w:lang w:val="en-CA"/>
        </w:rPr>
        <w:t>No other serious concerns.</w:t>
      </w:r>
    </w:p>
    <w:p w14:paraId="797F174D" w14:textId="1BADCFAC" w:rsidR="00483406" w:rsidRDefault="00483406" w:rsidP="00543793">
      <w:pPr>
        <w:rPr>
          <w:rFonts w:eastAsia="Times New Roman" w:cs="Arial"/>
          <w:b/>
          <w:bCs/>
          <w:i/>
          <w:iCs/>
          <w:color w:val="000000"/>
          <w:sz w:val="18"/>
          <w:szCs w:val="18"/>
        </w:rPr>
      </w:pPr>
    </w:p>
    <w:p w14:paraId="7604C622" w14:textId="3031FF96" w:rsidR="00483406" w:rsidRDefault="00483406" w:rsidP="00543793">
      <w:pPr>
        <w:rPr>
          <w:rFonts w:eastAsia="Times New Roman" w:cs="Arial"/>
          <w:b/>
          <w:bCs/>
          <w:i/>
          <w:iCs/>
          <w:color w:val="000000"/>
          <w:sz w:val="18"/>
          <w:szCs w:val="18"/>
        </w:rPr>
      </w:pPr>
    </w:p>
    <w:p w14:paraId="0926F370" w14:textId="3655D047" w:rsidR="00483406" w:rsidRDefault="00483406" w:rsidP="00543793">
      <w:pPr>
        <w:rPr>
          <w:rFonts w:eastAsia="Times New Roman" w:cs="Arial"/>
          <w:b/>
          <w:bCs/>
          <w:i/>
          <w:iCs/>
          <w:color w:val="000000"/>
          <w:sz w:val="18"/>
          <w:szCs w:val="18"/>
        </w:rPr>
      </w:pPr>
    </w:p>
    <w:p w14:paraId="1523FD4D" w14:textId="20B92DB8" w:rsidR="00483406" w:rsidRDefault="00483406" w:rsidP="00543793">
      <w:pPr>
        <w:rPr>
          <w:rFonts w:eastAsia="Times New Roman" w:cs="Arial"/>
          <w:b/>
          <w:bCs/>
          <w:i/>
          <w:iCs/>
          <w:color w:val="000000"/>
          <w:sz w:val="18"/>
          <w:szCs w:val="18"/>
        </w:rPr>
      </w:pPr>
    </w:p>
    <w:p w14:paraId="7B1BAEE7" w14:textId="77777777" w:rsidR="00483406" w:rsidRPr="001F1011" w:rsidRDefault="00483406" w:rsidP="00543793">
      <w:pPr>
        <w:rPr>
          <w:rFonts w:eastAsia="Times New Roman" w:cs="Arial"/>
          <w:b/>
          <w:bCs/>
          <w:i/>
          <w:iCs/>
          <w:color w:val="000000"/>
          <w:sz w:val="18"/>
          <w:szCs w:val="18"/>
        </w:rPr>
      </w:pPr>
    </w:p>
    <w:p w14:paraId="3541C78E" w14:textId="77777777" w:rsidR="00543793" w:rsidRPr="009E300B" w:rsidRDefault="00543793" w:rsidP="00543793">
      <w:pPr>
        <w:rPr>
          <w:rFonts w:cs="Arial"/>
          <w:b/>
          <w:sz w:val="18"/>
          <w:szCs w:val="18"/>
          <w:lang w:val="en-CA"/>
        </w:rPr>
      </w:pPr>
    </w:p>
    <w:p w14:paraId="3791508D" w14:textId="0138AE35" w:rsidR="00543793" w:rsidRPr="009E300B" w:rsidRDefault="00653DB4" w:rsidP="00543793">
      <w:pPr>
        <w:rPr>
          <w:rFonts w:cs="Arial"/>
          <w:lang w:val="en-CA"/>
        </w:rPr>
      </w:pPr>
      <w:r w:rsidRPr="005E7419">
        <w:rPr>
          <w:noProof/>
        </w:rPr>
        <w:drawing>
          <wp:inline distT="0" distB="0" distL="0" distR="0" wp14:anchorId="6513C0DC" wp14:editId="59C2BB05">
            <wp:extent cx="9049292" cy="1866900"/>
            <wp:effectExtent l="0" t="0" r="0" b="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9086204" cy="1874515"/>
                    </a:xfrm>
                    <a:prstGeom prst="rect">
                      <a:avLst/>
                    </a:prstGeom>
                  </pic:spPr>
                </pic:pic>
              </a:graphicData>
            </a:graphic>
          </wp:inline>
        </w:drawing>
      </w:r>
    </w:p>
    <w:p w14:paraId="5CCC1361" w14:textId="3E9B77E7" w:rsidR="00543793" w:rsidRPr="009E300B" w:rsidRDefault="00543793" w:rsidP="00543793">
      <w:bookmarkStart w:id="244" w:name="_Toc107391714"/>
      <w:r>
        <w:t xml:space="preserve">Forest Plot </w:t>
      </w:r>
      <w:r w:rsidR="001C0901">
        <w:t>7</w:t>
      </w:r>
      <w:r w:rsidRPr="009E300B">
        <w:t>.1. Referrals to colposcopy</w:t>
      </w:r>
      <w:bookmarkEnd w:id="244"/>
    </w:p>
    <w:p w14:paraId="1C104822" w14:textId="77777777" w:rsidR="00543793" w:rsidRDefault="00543793" w:rsidP="00543793"/>
    <w:p w14:paraId="37ABF64D" w14:textId="77777777" w:rsidR="00543793" w:rsidRDefault="00543793" w:rsidP="00543793">
      <w:pPr>
        <w:rPr>
          <w:lang w:val="en-CA"/>
        </w:rPr>
      </w:pPr>
    </w:p>
    <w:p w14:paraId="5B14B96B" w14:textId="77777777" w:rsidR="00543793" w:rsidRDefault="00543793" w:rsidP="00543793">
      <w:pPr>
        <w:rPr>
          <w:lang w:val="en-CA"/>
        </w:rPr>
      </w:pPr>
    </w:p>
    <w:p w14:paraId="451A28B8" w14:textId="77777777" w:rsidR="00543793" w:rsidRDefault="00543793" w:rsidP="00543793">
      <w:pPr>
        <w:rPr>
          <w:lang w:val="en-CA"/>
        </w:rPr>
      </w:pPr>
    </w:p>
    <w:p w14:paraId="1798F56F" w14:textId="77777777" w:rsidR="00543793" w:rsidRDefault="00543793" w:rsidP="00543793">
      <w:pPr>
        <w:rPr>
          <w:lang w:val="en-CA"/>
        </w:rPr>
      </w:pPr>
    </w:p>
    <w:p w14:paraId="620C6DF3" w14:textId="77777777" w:rsidR="00543793" w:rsidRDefault="00543793" w:rsidP="00543793">
      <w:pPr>
        <w:rPr>
          <w:lang w:val="en-CA"/>
        </w:rPr>
      </w:pPr>
    </w:p>
    <w:p w14:paraId="11E30030" w14:textId="77777777" w:rsidR="00543793" w:rsidRDefault="00543793" w:rsidP="00543793">
      <w:pPr>
        <w:rPr>
          <w:lang w:val="en-CA"/>
        </w:rPr>
      </w:pPr>
    </w:p>
    <w:p w14:paraId="4C8ADD0C" w14:textId="77777777" w:rsidR="00543793" w:rsidRDefault="00543793" w:rsidP="00543793">
      <w:pPr>
        <w:rPr>
          <w:lang w:val="en-CA"/>
        </w:rPr>
      </w:pPr>
    </w:p>
    <w:p w14:paraId="064EE443" w14:textId="32867091" w:rsidR="00543793" w:rsidRDefault="00543793" w:rsidP="00543793">
      <w:pPr>
        <w:rPr>
          <w:lang w:val="en-CA"/>
        </w:rPr>
      </w:pPr>
    </w:p>
    <w:p w14:paraId="6A993826" w14:textId="130C02F8" w:rsidR="0057544A" w:rsidRDefault="0057544A" w:rsidP="00543793">
      <w:pPr>
        <w:rPr>
          <w:lang w:val="en-CA"/>
        </w:rPr>
      </w:pPr>
    </w:p>
    <w:p w14:paraId="4EDA8C8E" w14:textId="314F00B9" w:rsidR="0057544A" w:rsidRDefault="0057544A" w:rsidP="00543793">
      <w:pPr>
        <w:rPr>
          <w:lang w:val="en-CA"/>
        </w:rPr>
      </w:pPr>
    </w:p>
    <w:p w14:paraId="3EDB8A94" w14:textId="076033A6" w:rsidR="0057544A" w:rsidRDefault="0057544A" w:rsidP="00543793">
      <w:pPr>
        <w:rPr>
          <w:lang w:val="en-CA"/>
        </w:rPr>
      </w:pPr>
    </w:p>
    <w:p w14:paraId="10AA1FA7" w14:textId="698D13EB" w:rsidR="0057544A" w:rsidRDefault="0057544A" w:rsidP="00543793">
      <w:pPr>
        <w:rPr>
          <w:lang w:val="en-CA"/>
        </w:rPr>
      </w:pPr>
    </w:p>
    <w:p w14:paraId="64421ECC" w14:textId="77777777" w:rsidR="0057544A" w:rsidRDefault="0057544A" w:rsidP="00543793">
      <w:pPr>
        <w:rPr>
          <w:lang w:val="en-CA"/>
        </w:rPr>
      </w:pPr>
    </w:p>
    <w:p w14:paraId="1B979C15" w14:textId="77777777" w:rsidR="00543793" w:rsidRDefault="00543793" w:rsidP="00543793">
      <w:pPr>
        <w:rPr>
          <w:lang w:val="en-CA"/>
        </w:rPr>
      </w:pPr>
    </w:p>
    <w:p w14:paraId="224B9EE2" w14:textId="77777777" w:rsidR="00543793" w:rsidRDefault="00543793" w:rsidP="00543793">
      <w:pPr>
        <w:rPr>
          <w:lang w:val="en-CA"/>
        </w:rPr>
      </w:pPr>
    </w:p>
    <w:p w14:paraId="4A1B01FE" w14:textId="3DE6BAB2" w:rsidR="00543793" w:rsidRPr="009E300B" w:rsidRDefault="00543793" w:rsidP="00543793">
      <w:bookmarkStart w:id="245" w:name="_Toc107391715"/>
      <w:r>
        <w:t xml:space="preserve">Evidence Set </w:t>
      </w:r>
      <w:r w:rsidR="001C0901">
        <w:t>7</w:t>
      </w:r>
      <w:r w:rsidRPr="009E300B">
        <w:t>.2. Number of colposcopies</w:t>
      </w:r>
      <w:bookmarkEnd w:id="245"/>
    </w:p>
    <w:p w14:paraId="09284877" w14:textId="77777777" w:rsidR="00543793" w:rsidRPr="00126B1A" w:rsidRDefault="00543793" w:rsidP="00543793">
      <w:pPr>
        <w:rPr>
          <w:rFonts w:cs="Arial"/>
          <w:szCs w:val="20"/>
          <w:lang w:val="en-CA"/>
        </w:rPr>
      </w:pPr>
      <w:r w:rsidRPr="00126B1A">
        <w:rPr>
          <w:rFonts w:cs="Arial"/>
          <w:b/>
          <w:szCs w:val="20"/>
          <w:lang w:val="en-CA"/>
        </w:rPr>
        <w:t>Included report</w:t>
      </w:r>
      <w:r>
        <w:rPr>
          <w:rFonts w:cs="Arial"/>
          <w:b/>
          <w:szCs w:val="20"/>
          <w:lang w:val="en-CA"/>
        </w:rPr>
        <w:t>s</w:t>
      </w:r>
      <w:r w:rsidRPr="00126B1A">
        <w:rPr>
          <w:rFonts w:cs="Arial"/>
          <w:b/>
          <w:szCs w:val="20"/>
          <w:lang w:val="en-CA"/>
        </w:rPr>
        <w:t>:</w:t>
      </w:r>
      <w:r w:rsidRPr="00126B1A">
        <w:rPr>
          <w:rFonts w:cs="Arial"/>
          <w:szCs w:val="20"/>
          <w:lang w:val="en-CA"/>
        </w:rPr>
        <w:t xml:space="preserve"> Gustavsson 2019 (Uppsala I); Aarnio 2021 (Uppsala II)</w:t>
      </w:r>
    </w:p>
    <w:p w14:paraId="6970B2E0" w14:textId="0A75C598" w:rsidR="00543793" w:rsidRPr="009E300B" w:rsidRDefault="00543793" w:rsidP="00543793">
      <w:bookmarkStart w:id="246" w:name="_Toc107391716"/>
      <w:r w:rsidRPr="009E300B">
        <w:t>G</w:t>
      </w:r>
      <w:r>
        <w:t xml:space="preserve">RADE Summary of Findings Table </w:t>
      </w:r>
      <w:r w:rsidR="001C0901">
        <w:t>7</w:t>
      </w:r>
      <w:r w:rsidRPr="009E300B">
        <w:t>.2. Number of colposcopies</w:t>
      </w:r>
      <w:bookmarkEnd w:id="246"/>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543793" w:rsidRPr="009E300B" w14:paraId="6F75B40C" w14:textId="77777777" w:rsidTr="00387B27">
        <w:trPr>
          <w:tblHeader/>
        </w:trPr>
        <w:tc>
          <w:tcPr>
            <w:tcW w:w="1795" w:type="dxa"/>
            <w:gridSpan w:val="2"/>
            <w:vMerge w:val="restart"/>
            <w:shd w:val="clear" w:color="auto" w:fill="D5DCE4" w:themeFill="text2" w:themeFillTint="33"/>
          </w:tcPr>
          <w:p w14:paraId="238B3DAD" w14:textId="77777777" w:rsidR="00543793" w:rsidRPr="009E300B" w:rsidRDefault="00543793" w:rsidP="00387B27">
            <w:pPr>
              <w:rPr>
                <w:rFonts w:cs="Arial"/>
                <w:b/>
                <w:sz w:val="18"/>
                <w:szCs w:val="18"/>
                <w:lang w:val="en-CA"/>
              </w:rPr>
            </w:pPr>
            <w:r w:rsidRPr="009E300B">
              <w:rPr>
                <w:rFonts w:cs="Arial"/>
                <w:b/>
                <w:sz w:val="18"/>
                <w:szCs w:val="18"/>
                <w:lang w:val="en-CA"/>
              </w:rPr>
              <w:t>Outcome</w:t>
            </w:r>
          </w:p>
          <w:p w14:paraId="2FC9EAD1" w14:textId="77777777" w:rsidR="00543793" w:rsidRPr="009E300B" w:rsidRDefault="00543793" w:rsidP="00387B27">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70422D03" w14:textId="77777777" w:rsidR="00543793" w:rsidRPr="009E300B" w:rsidRDefault="00543793" w:rsidP="00387B27">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35C5CB2B" w14:textId="229F75C1" w:rsidR="00543793" w:rsidRPr="009E300B" w:rsidRDefault="00543793" w:rsidP="00387B27">
            <w:pPr>
              <w:rPr>
                <w:rFonts w:cs="Arial"/>
                <w:b/>
                <w:sz w:val="18"/>
                <w:szCs w:val="18"/>
                <w:lang w:val="en-CA"/>
              </w:rPr>
            </w:pPr>
            <w:r>
              <w:rPr>
                <w:rFonts w:cs="Arial"/>
                <w:b/>
                <w:sz w:val="18"/>
                <w:szCs w:val="18"/>
                <w:lang w:val="en-CA"/>
              </w:rPr>
              <w:t xml:space="preserve">Relative effects, </w:t>
            </w:r>
            <w:r w:rsidR="00AC2C78">
              <w:rPr>
                <w:rFonts w:cs="Arial"/>
                <w:b/>
                <w:sz w:val="18"/>
                <w:szCs w:val="18"/>
                <w:lang w:val="en-CA"/>
              </w:rPr>
              <w:t>Peto OR</w:t>
            </w:r>
            <w:r w:rsidRPr="009E300B">
              <w:rPr>
                <w:rFonts w:cs="Arial"/>
                <w:b/>
                <w:sz w:val="18"/>
                <w:szCs w:val="18"/>
                <w:lang w:val="en-CA"/>
              </w:rPr>
              <w:t xml:space="preserve"> </w:t>
            </w:r>
            <w:r w:rsidR="000862E8">
              <w:rPr>
                <w:rFonts w:cs="Arial"/>
                <w:b/>
                <w:sz w:val="18"/>
                <w:szCs w:val="18"/>
                <w:lang w:val="en-CA"/>
              </w:rPr>
              <w:t xml:space="preserve">and RR </w:t>
            </w:r>
            <w:r w:rsidRPr="009E300B">
              <w:rPr>
                <w:rFonts w:cs="Arial"/>
                <w:b/>
                <w:sz w:val="18"/>
                <w:szCs w:val="18"/>
                <w:lang w:val="en-CA"/>
              </w:rPr>
              <w:t>(95 % CI)</w:t>
            </w:r>
          </w:p>
        </w:tc>
        <w:tc>
          <w:tcPr>
            <w:tcW w:w="5343" w:type="dxa"/>
            <w:gridSpan w:val="3"/>
            <w:shd w:val="clear" w:color="auto" w:fill="D5DCE4" w:themeFill="text2" w:themeFillTint="33"/>
          </w:tcPr>
          <w:p w14:paraId="00100CDD" w14:textId="77777777" w:rsidR="00543793" w:rsidRPr="009E300B" w:rsidRDefault="00543793" w:rsidP="00387B27">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02CA1E68" w14:textId="77777777" w:rsidR="00543793" w:rsidRPr="009E300B" w:rsidRDefault="00543793" w:rsidP="00387B27">
            <w:pPr>
              <w:rPr>
                <w:rFonts w:cs="Arial"/>
                <w:sz w:val="18"/>
                <w:szCs w:val="18"/>
                <w:vertAlign w:val="superscript"/>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1EFD1E07" w14:textId="77777777" w:rsidR="00543793" w:rsidRPr="009E300B" w:rsidRDefault="00543793" w:rsidP="00387B27">
            <w:pPr>
              <w:rPr>
                <w:rFonts w:cs="Arial"/>
                <w:b/>
                <w:sz w:val="18"/>
                <w:szCs w:val="18"/>
                <w:lang w:val="en-CA"/>
              </w:rPr>
            </w:pPr>
            <w:r w:rsidRPr="009E300B">
              <w:rPr>
                <w:rFonts w:cs="Arial"/>
                <w:b/>
                <w:sz w:val="18"/>
                <w:szCs w:val="18"/>
                <w:lang w:val="en-CA"/>
              </w:rPr>
              <w:t>What happens?</w:t>
            </w:r>
          </w:p>
        </w:tc>
      </w:tr>
      <w:tr w:rsidR="00543793" w:rsidRPr="009E300B" w14:paraId="4054F730" w14:textId="77777777" w:rsidTr="00387B27">
        <w:trPr>
          <w:tblHeader/>
        </w:trPr>
        <w:tc>
          <w:tcPr>
            <w:tcW w:w="1795" w:type="dxa"/>
            <w:gridSpan w:val="2"/>
            <w:vMerge/>
          </w:tcPr>
          <w:p w14:paraId="11891F42" w14:textId="77777777" w:rsidR="00543793" w:rsidRPr="009E300B" w:rsidRDefault="00543793" w:rsidP="00387B27">
            <w:pPr>
              <w:rPr>
                <w:rFonts w:cs="Arial"/>
                <w:b/>
                <w:sz w:val="18"/>
                <w:szCs w:val="18"/>
                <w:lang w:val="en-CA"/>
              </w:rPr>
            </w:pPr>
          </w:p>
        </w:tc>
        <w:tc>
          <w:tcPr>
            <w:tcW w:w="1767" w:type="dxa"/>
            <w:vMerge/>
          </w:tcPr>
          <w:p w14:paraId="5480D3DC" w14:textId="77777777" w:rsidR="00543793" w:rsidRPr="009E300B" w:rsidRDefault="00543793" w:rsidP="00387B27">
            <w:pPr>
              <w:rPr>
                <w:rFonts w:cs="Arial"/>
                <w:b/>
                <w:sz w:val="18"/>
                <w:szCs w:val="18"/>
                <w:lang w:val="en-CA"/>
              </w:rPr>
            </w:pPr>
          </w:p>
        </w:tc>
        <w:tc>
          <w:tcPr>
            <w:tcW w:w="1781" w:type="dxa"/>
            <w:shd w:val="clear" w:color="auto" w:fill="D5DCE4" w:themeFill="text2" w:themeFillTint="33"/>
          </w:tcPr>
          <w:p w14:paraId="6D4C7131" w14:textId="77777777" w:rsidR="00543793" w:rsidRPr="009E300B" w:rsidRDefault="00543793" w:rsidP="00387B27">
            <w:pPr>
              <w:rPr>
                <w:rFonts w:cs="Arial"/>
                <w:b/>
                <w:sz w:val="18"/>
                <w:szCs w:val="18"/>
                <w:lang w:val="en-CA"/>
              </w:rPr>
            </w:pPr>
            <w:r w:rsidRPr="009E300B">
              <w:rPr>
                <w:rFonts w:cs="Arial"/>
                <w:b/>
                <w:sz w:val="18"/>
                <w:szCs w:val="18"/>
                <w:lang w:val="en-CA"/>
              </w:rPr>
              <w:t>With hrHPV clinician sampling + repeat triage</w:t>
            </w:r>
          </w:p>
        </w:tc>
        <w:tc>
          <w:tcPr>
            <w:tcW w:w="1781" w:type="dxa"/>
            <w:shd w:val="clear" w:color="auto" w:fill="D5DCE4" w:themeFill="text2" w:themeFillTint="33"/>
          </w:tcPr>
          <w:p w14:paraId="289F4F93" w14:textId="77777777" w:rsidR="00543793" w:rsidRPr="009E300B" w:rsidRDefault="00543793" w:rsidP="00387B27">
            <w:pPr>
              <w:rPr>
                <w:rFonts w:cs="Arial"/>
                <w:b/>
                <w:sz w:val="18"/>
                <w:szCs w:val="18"/>
                <w:lang w:val="en-CA"/>
              </w:rPr>
            </w:pPr>
            <w:r w:rsidRPr="009E300B">
              <w:rPr>
                <w:rFonts w:cs="Arial"/>
                <w:b/>
                <w:sz w:val="18"/>
                <w:szCs w:val="18"/>
                <w:lang w:val="en-CA"/>
              </w:rPr>
              <w:t>With hrHPV self-sampling + repeat triage</w:t>
            </w:r>
          </w:p>
        </w:tc>
        <w:tc>
          <w:tcPr>
            <w:tcW w:w="1781" w:type="dxa"/>
            <w:shd w:val="clear" w:color="auto" w:fill="D5DCE4" w:themeFill="text2" w:themeFillTint="33"/>
          </w:tcPr>
          <w:p w14:paraId="02BC8E1A" w14:textId="77777777" w:rsidR="00543793" w:rsidRPr="009E300B" w:rsidRDefault="00543793" w:rsidP="00387B27">
            <w:pPr>
              <w:rPr>
                <w:rFonts w:cs="Arial"/>
                <w:b/>
                <w:sz w:val="18"/>
                <w:szCs w:val="18"/>
                <w:lang w:val="en-CA"/>
              </w:rPr>
            </w:pPr>
            <w:r w:rsidRPr="009E300B">
              <w:rPr>
                <w:rFonts w:cs="Arial"/>
                <w:b/>
                <w:sz w:val="18"/>
                <w:szCs w:val="18"/>
                <w:lang w:val="en-CA"/>
              </w:rPr>
              <w:t>Difference</w:t>
            </w:r>
          </w:p>
        </w:tc>
        <w:tc>
          <w:tcPr>
            <w:tcW w:w="2070" w:type="dxa"/>
            <w:vMerge/>
          </w:tcPr>
          <w:p w14:paraId="16A42ACE" w14:textId="77777777" w:rsidR="00543793" w:rsidRPr="009E300B" w:rsidRDefault="00543793" w:rsidP="00387B27">
            <w:pPr>
              <w:rPr>
                <w:rFonts w:cs="Arial"/>
                <w:b/>
                <w:sz w:val="18"/>
                <w:szCs w:val="18"/>
                <w:lang w:val="en-CA"/>
              </w:rPr>
            </w:pPr>
          </w:p>
        </w:tc>
        <w:tc>
          <w:tcPr>
            <w:tcW w:w="3415" w:type="dxa"/>
            <w:vMerge/>
          </w:tcPr>
          <w:p w14:paraId="330ACC86" w14:textId="77777777" w:rsidR="00543793" w:rsidRPr="009E300B" w:rsidRDefault="00543793" w:rsidP="00387B27">
            <w:pPr>
              <w:rPr>
                <w:rFonts w:cs="Arial"/>
                <w:b/>
                <w:sz w:val="18"/>
                <w:szCs w:val="18"/>
                <w:lang w:val="en-CA"/>
              </w:rPr>
            </w:pPr>
          </w:p>
        </w:tc>
      </w:tr>
      <w:tr w:rsidR="00543793" w:rsidRPr="009E300B" w14:paraId="70A24882" w14:textId="77777777" w:rsidTr="00387B27">
        <w:trPr>
          <w:trHeight w:val="251"/>
        </w:trPr>
        <w:tc>
          <w:tcPr>
            <w:tcW w:w="14390" w:type="dxa"/>
            <w:gridSpan w:val="8"/>
            <w:shd w:val="clear" w:color="auto" w:fill="F2F2F2" w:themeFill="background1" w:themeFillShade="F2"/>
          </w:tcPr>
          <w:p w14:paraId="169BC35B" w14:textId="64220B5B" w:rsidR="00543793" w:rsidRPr="009E300B" w:rsidRDefault="00543793" w:rsidP="00387B27">
            <w:pPr>
              <w:rPr>
                <w:rFonts w:cs="Arial"/>
                <w:b/>
                <w:sz w:val="18"/>
                <w:szCs w:val="18"/>
                <w:lang w:val="en-CA"/>
              </w:rPr>
            </w:pPr>
            <w:r w:rsidRPr="009E300B">
              <w:rPr>
                <w:rFonts w:cs="Arial"/>
                <w:b/>
                <w:sz w:val="18"/>
                <w:szCs w:val="18"/>
              </w:rPr>
              <w:t xml:space="preserve">People with a cervix aged 30 to </w:t>
            </w:r>
            <w:r w:rsidR="00CC4179">
              <w:rPr>
                <w:rFonts w:cs="Arial"/>
                <w:b/>
                <w:sz w:val="18"/>
                <w:szCs w:val="18"/>
              </w:rPr>
              <w:t>59</w:t>
            </w:r>
            <w:r w:rsidRPr="009E300B">
              <w:rPr>
                <w:rFonts w:cs="Arial"/>
                <w:b/>
                <w:sz w:val="18"/>
                <w:szCs w:val="18"/>
              </w:rPr>
              <w:t xml:space="preserve"> years (Gustavsson 2019 (Uppsala I); Aarnio 2021 (Upsalla II); acceptors of screening)</w:t>
            </w:r>
          </w:p>
        </w:tc>
      </w:tr>
      <w:tr w:rsidR="009004D0" w:rsidRPr="009E300B" w14:paraId="367C1C6E" w14:textId="77777777" w:rsidTr="00387B27">
        <w:trPr>
          <w:trHeight w:val="1863"/>
        </w:trPr>
        <w:tc>
          <w:tcPr>
            <w:tcW w:w="1781" w:type="dxa"/>
          </w:tcPr>
          <w:p w14:paraId="1CC483E3" w14:textId="77777777" w:rsidR="009004D0" w:rsidRPr="009E300B" w:rsidRDefault="009004D0" w:rsidP="00387B27">
            <w:pPr>
              <w:rPr>
                <w:rFonts w:cs="Arial"/>
                <w:sz w:val="18"/>
                <w:szCs w:val="18"/>
                <w:lang w:val="en-CA"/>
              </w:rPr>
            </w:pPr>
            <w:r>
              <w:rPr>
                <w:rFonts w:cs="Arial"/>
                <w:sz w:val="18"/>
                <w:szCs w:val="18"/>
                <w:lang w:val="en-CA"/>
              </w:rPr>
              <w:t>Number of colposcopies</w:t>
            </w:r>
          </w:p>
          <w:p w14:paraId="3A045B3B" w14:textId="77777777" w:rsidR="009004D0" w:rsidRPr="009E300B" w:rsidRDefault="009004D0" w:rsidP="00387B27">
            <w:pPr>
              <w:rPr>
                <w:rFonts w:cs="Arial"/>
                <w:sz w:val="18"/>
                <w:szCs w:val="18"/>
                <w:lang w:val="en-CA"/>
              </w:rPr>
            </w:pPr>
          </w:p>
          <w:p w14:paraId="542CB003" w14:textId="77777777" w:rsidR="009004D0" w:rsidRPr="009E300B" w:rsidRDefault="009004D0" w:rsidP="00387B27">
            <w:pPr>
              <w:rPr>
                <w:rFonts w:cs="Arial"/>
                <w:sz w:val="18"/>
                <w:szCs w:val="18"/>
                <w:lang w:val="en-CA"/>
              </w:rPr>
            </w:pPr>
            <w:r w:rsidRPr="009E300B">
              <w:rPr>
                <w:rFonts w:cs="Arial"/>
                <w:sz w:val="18"/>
                <w:szCs w:val="18"/>
                <w:lang w:val="en-CA"/>
              </w:rPr>
              <w:t>Follow-up: 1 round</w:t>
            </w:r>
          </w:p>
          <w:p w14:paraId="51694B2A" w14:textId="77777777" w:rsidR="009004D0" w:rsidRPr="009E300B" w:rsidRDefault="009004D0" w:rsidP="00387B27">
            <w:pPr>
              <w:rPr>
                <w:rFonts w:cs="Arial"/>
                <w:sz w:val="18"/>
                <w:szCs w:val="18"/>
                <w:lang w:val="en-CA"/>
              </w:rPr>
            </w:pPr>
          </w:p>
          <w:p w14:paraId="4F756F8F" w14:textId="77777777" w:rsidR="009004D0" w:rsidRPr="009E300B" w:rsidRDefault="009004D0" w:rsidP="00387B27">
            <w:pPr>
              <w:rPr>
                <w:rFonts w:cs="Arial"/>
                <w:sz w:val="18"/>
                <w:szCs w:val="18"/>
                <w:lang w:val="en-CA"/>
              </w:rPr>
            </w:pPr>
            <w:r>
              <w:rPr>
                <w:rFonts w:cs="Arial"/>
                <w:sz w:val="18"/>
                <w:szCs w:val="18"/>
                <w:lang w:val="en-CA"/>
              </w:rPr>
              <w:t>11,414 (2</w:t>
            </w:r>
            <w:r w:rsidRPr="009E300B">
              <w:rPr>
                <w:rFonts w:cs="Arial"/>
                <w:sz w:val="18"/>
                <w:szCs w:val="18"/>
                <w:lang w:val="en-CA"/>
              </w:rPr>
              <w:t xml:space="preserve"> RCT</w:t>
            </w:r>
            <w:r>
              <w:rPr>
                <w:rFonts w:cs="Arial"/>
                <w:sz w:val="18"/>
                <w:szCs w:val="18"/>
                <w:lang w:val="en-CA"/>
              </w:rPr>
              <w:t>s</w:t>
            </w:r>
            <w:r w:rsidRPr="009E300B">
              <w:rPr>
                <w:rFonts w:cs="Arial"/>
                <w:sz w:val="18"/>
                <w:szCs w:val="18"/>
                <w:lang w:val="en-CA"/>
              </w:rPr>
              <w:t>)</w:t>
            </w:r>
          </w:p>
        </w:tc>
        <w:tc>
          <w:tcPr>
            <w:tcW w:w="1781" w:type="dxa"/>
            <w:gridSpan w:val="2"/>
          </w:tcPr>
          <w:p w14:paraId="5E780419" w14:textId="77777777" w:rsidR="009004D0" w:rsidRDefault="00AC2C78" w:rsidP="00387B27">
            <w:pPr>
              <w:rPr>
                <w:rFonts w:cs="Arial"/>
                <w:sz w:val="18"/>
                <w:szCs w:val="18"/>
              </w:rPr>
            </w:pPr>
            <w:r>
              <w:rPr>
                <w:rFonts w:cs="Arial"/>
                <w:sz w:val="18"/>
                <w:szCs w:val="18"/>
              </w:rPr>
              <w:t>Peto OR: 1.07 (0.86 to 1.34)</w:t>
            </w:r>
          </w:p>
          <w:p w14:paraId="2C664F58" w14:textId="77777777" w:rsidR="000862E8" w:rsidRDefault="000862E8" w:rsidP="00387B27">
            <w:pPr>
              <w:rPr>
                <w:rFonts w:cs="Arial"/>
                <w:b/>
                <w:sz w:val="18"/>
                <w:szCs w:val="18"/>
                <w:lang w:val="en-CA"/>
              </w:rPr>
            </w:pPr>
          </w:p>
          <w:p w14:paraId="49AAD8B4" w14:textId="4D115E18" w:rsidR="000862E8" w:rsidRPr="000862E8" w:rsidRDefault="000862E8" w:rsidP="00387B27">
            <w:pPr>
              <w:rPr>
                <w:rFonts w:cs="Arial"/>
                <w:sz w:val="18"/>
                <w:szCs w:val="18"/>
                <w:lang w:val="en-CA"/>
              </w:rPr>
            </w:pPr>
            <w:r w:rsidRPr="000862E8">
              <w:rPr>
                <w:rFonts w:cs="Arial"/>
                <w:sz w:val="18"/>
                <w:szCs w:val="18"/>
                <w:lang w:val="en-CA"/>
              </w:rPr>
              <w:t>RR:</w:t>
            </w:r>
            <w:r>
              <w:rPr>
                <w:rFonts w:cs="Arial"/>
                <w:sz w:val="18"/>
                <w:szCs w:val="18"/>
                <w:lang w:val="en-CA"/>
              </w:rPr>
              <w:t xml:space="preserve"> 1.07 (0.85 to 1.33)</w:t>
            </w:r>
          </w:p>
        </w:tc>
        <w:tc>
          <w:tcPr>
            <w:tcW w:w="1781" w:type="dxa"/>
            <w:shd w:val="clear" w:color="auto" w:fill="auto"/>
          </w:tcPr>
          <w:p w14:paraId="13DD9769" w14:textId="47ED8D85" w:rsidR="009004D0" w:rsidRPr="009E300B" w:rsidRDefault="007350A4" w:rsidP="00387B27">
            <w:pPr>
              <w:rPr>
                <w:rFonts w:cs="Arial"/>
                <w:sz w:val="18"/>
                <w:szCs w:val="18"/>
                <w:lang w:val="en-CA"/>
              </w:rPr>
            </w:pPr>
            <w:r>
              <w:rPr>
                <w:rFonts w:cs="Arial"/>
                <w:sz w:val="18"/>
                <w:szCs w:val="18"/>
                <w:lang w:val="en-CA"/>
              </w:rPr>
              <w:t>286.8</w:t>
            </w:r>
            <w:r w:rsidR="009004D0" w:rsidRPr="009E300B">
              <w:rPr>
                <w:rFonts w:cs="Arial"/>
                <w:sz w:val="18"/>
                <w:szCs w:val="18"/>
                <w:lang w:val="en-CA"/>
              </w:rPr>
              <w:t xml:space="preserve"> per 1</w:t>
            </w:r>
            <w:r w:rsidR="009004D0">
              <w:rPr>
                <w:rFonts w:cs="Arial"/>
                <w:sz w:val="18"/>
                <w:szCs w:val="18"/>
                <w:lang w:val="en-CA"/>
              </w:rPr>
              <w:t>0</w:t>
            </w:r>
            <w:r w:rsidR="009004D0" w:rsidRPr="009E300B">
              <w:rPr>
                <w:rFonts w:cs="Arial"/>
                <w:sz w:val="18"/>
                <w:szCs w:val="18"/>
                <w:lang w:val="en-CA"/>
              </w:rPr>
              <w:t>,000</w:t>
            </w:r>
          </w:p>
        </w:tc>
        <w:tc>
          <w:tcPr>
            <w:tcW w:w="1781" w:type="dxa"/>
            <w:shd w:val="clear" w:color="auto" w:fill="auto"/>
          </w:tcPr>
          <w:p w14:paraId="370652F0" w14:textId="3E27AAE7" w:rsidR="009004D0" w:rsidRPr="009E300B" w:rsidRDefault="007350A4" w:rsidP="00387B27">
            <w:pPr>
              <w:rPr>
                <w:rFonts w:cs="Arial"/>
                <w:sz w:val="18"/>
                <w:szCs w:val="18"/>
                <w:lang w:val="en-CA"/>
              </w:rPr>
            </w:pPr>
            <w:r>
              <w:rPr>
                <w:rFonts w:cs="Arial"/>
                <w:sz w:val="18"/>
                <w:szCs w:val="18"/>
                <w:lang w:val="en-CA"/>
              </w:rPr>
              <w:t>306.3</w:t>
            </w:r>
            <w:r w:rsidR="009004D0" w:rsidRPr="009E300B">
              <w:rPr>
                <w:rFonts w:cs="Arial"/>
                <w:sz w:val="18"/>
                <w:szCs w:val="18"/>
                <w:lang w:val="en-CA"/>
              </w:rPr>
              <w:t xml:space="preserve"> per 1</w:t>
            </w:r>
            <w:r w:rsidR="009004D0">
              <w:rPr>
                <w:rFonts w:cs="Arial"/>
                <w:sz w:val="18"/>
                <w:szCs w:val="18"/>
                <w:lang w:val="en-CA"/>
              </w:rPr>
              <w:t>0</w:t>
            </w:r>
            <w:r w:rsidR="009004D0" w:rsidRPr="009E300B">
              <w:rPr>
                <w:rFonts w:cs="Arial"/>
                <w:sz w:val="18"/>
                <w:szCs w:val="18"/>
                <w:lang w:val="en-CA"/>
              </w:rPr>
              <w:t>,000</w:t>
            </w:r>
          </w:p>
        </w:tc>
        <w:tc>
          <w:tcPr>
            <w:tcW w:w="1781" w:type="dxa"/>
            <w:shd w:val="clear" w:color="auto" w:fill="auto"/>
          </w:tcPr>
          <w:p w14:paraId="3A486036" w14:textId="4716413A" w:rsidR="009004D0" w:rsidRPr="009E300B" w:rsidRDefault="007350A4" w:rsidP="00387B27">
            <w:pPr>
              <w:rPr>
                <w:rFonts w:cs="Arial"/>
                <w:sz w:val="18"/>
                <w:szCs w:val="18"/>
                <w:lang w:val="en-CA"/>
              </w:rPr>
            </w:pPr>
            <w:r>
              <w:rPr>
                <w:rFonts w:cs="Arial"/>
                <w:sz w:val="18"/>
                <w:szCs w:val="18"/>
                <w:lang w:val="en-CA"/>
              </w:rPr>
              <w:t>19.5</w:t>
            </w:r>
            <w:r w:rsidR="009004D0" w:rsidRPr="00F94B9D">
              <w:rPr>
                <w:rFonts w:cs="Arial"/>
                <w:sz w:val="18"/>
                <w:szCs w:val="18"/>
                <w:lang w:val="en-CA"/>
              </w:rPr>
              <w:t xml:space="preserve"> more per 1</w:t>
            </w:r>
            <w:r w:rsidR="009004D0">
              <w:rPr>
                <w:rFonts w:cs="Arial"/>
                <w:sz w:val="18"/>
                <w:szCs w:val="18"/>
                <w:lang w:val="en-CA"/>
              </w:rPr>
              <w:t>0</w:t>
            </w:r>
            <w:r w:rsidR="009004D0" w:rsidRPr="00F94B9D">
              <w:rPr>
                <w:rFonts w:cs="Arial"/>
                <w:sz w:val="18"/>
                <w:szCs w:val="18"/>
                <w:lang w:val="en-CA"/>
              </w:rPr>
              <w:t xml:space="preserve">,000 </w:t>
            </w:r>
            <w:r w:rsidR="00AC2C78">
              <w:rPr>
                <w:rFonts w:cs="Arial"/>
                <w:sz w:val="18"/>
                <w:szCs w:val="18"/>
                <w:lang w:val="en-CA"/>
              </w:rPr>
              <w:t>(4</w:t>
            </w:r>
            <w:r>
              <w:rPr>
                <w:rFonts w:cs="Arial"/>
                <w:sz w:val="18"/>
                <w:szCs w:val="18"/>
                <w:lang w:val="en-CA"/>
              </w:rPr>
              <w:t>2.0</w:t>
            </w:r>
            <w:r w:rsidR="00AC2C78">
              <w:rPr>
                <w:rFonts w:cs="Arial"/>
                <w:sz w:val="18"/>
                <w:szCs w:val="18"/>
                <w:lang w:val="en-CA"/>
              </w:rPr>
              <w:t xml:space="preserve"> less to 9</w:t>
            </w:r>
            <w:r>
              <w:rPr>
                <w:rFonts w:cs="Arial"/>
                <w:sz w:val="18"/>
                <w:szCs w:val="18"/>
                <w:lang w:val="en-CA"/>
              </w:rPr>
              <w:t>3.8</w:t>
            </w:r>
            <w:r w:rsidR="00AC2C78">
              <w:rPr>
                <w:rFonts w:cs="Arial"/>
                <w:sz w:val="18"/>
                <w:szCs w:val="18"/>
                <w:lang w:val="en-CA"/>
              </w:rPr>
              <w:t xml:space="preserve"> more)</w:t>
            </w:r>
          </w:p>
        </w:tc>
        <w:tc>
          <w:tcPr>
            <w:tcW w:w="2070" w:type="dxa"/>
          </w:tcPr>
          <w:p w14:paraId="295F764C" w14:textId="77777777" w:rsidR="00CC4179" w:rsidRDefault="00CC4179" w:rsidP="00CC4179">
            <w:pPr>
              <w:rPr>
                <w:rFonts w:eastAsia="Times New Roman" w:cs="Arial"/>
                <w:sz w:val="18"/>
                <w:szCs w:val="18"/>
              </w:rPr>
            </w:pPr>
            <w:r>
              <w:rPr>
                <w:rFonts w:eastAsia="Times New Roman" w:cs="Arial"/>
                <w:sz w:val="18"/>
                <w:szCs w:val="18"/>
              </w:rPr>
              <w:t>25-29 yrs:</w:t>
            </w:r>
          </w:p>
          <w:p w14:paraId="4E4A15AE" w14:textId="77777777" w:rsidR="00CC4179" w:rsidRDefault="00CC4179" w:rsidP="00CC4179">
            <w:pPr>
              <w:rPr>
                <w:rFonts w:eastAsia="Times New Roman" w:cs="Arial"/>
                <w:sz w:val="18"/>
                <w:szCs w:val="18"/>
              </w:rPr>
            </w:pPr>
            <w:r>
              <w:rPr>
                <w:rFonts w:eastAsia="Times New Roman" w:cs="Arial"/>
                <w:sz w:val="18"/>
                <w:szCs w:val="18"/>
              </w:rPr>
              <w:t>VERY LOW</w:t>
            </w:r>
          </w:p>
          <w:p w14:paraId="0B2E8669" w14:textId="77777777" w:rsidR="00CC4179" w:rsidRDefault="00CC4179" w:rsidP="00CC4179">
            <w:pPr>
              <w:rPr>
                <w:rFonts w:ascii="Cambria Math" w:eastAsia="Times New Roman" w:hAnsi="Cambria Math" w:cs="Cambria Math"/>
                <w:kern w:val="24"/>
                <w:sz w:val="18"/>
                <w:szCs w:val="18"/>
                <w:lang w:eastAsia="en-CA"/>
              </w:rPr>
            </w:pPr>
            <w:r w:rsidRPr="00370F8F">
              <w:rPr>
                <w:rFonts w:ascii="Cambria Math" w:eastAsia="Times New Roman" w:hAnsi="Cambria Math" w:cs="Cambria Math"/>
                <w:kern w:val="24"/>
                <w:sz w:val="18"/>
                <w:szCs w:val="18"/>
                <w:lang w:eastAsia="en-CA"/>
              </w:rPr>
              <w:t>⊕⊝⊝⊝</w:t>
            </w:r>
          </w:p>
          <w:p w14:paraId="12E72797" w14:textId="77777777" w:rsidR="00CC4179" w:rsidRDefault="00CC4179" w:rsidP="00CC4179">
            <w:pPr>
              <w:rPr>
                <w:rFonts w:eastAsia="Times New Roman" w:cs="Arial"/>
                <w:sz w:val="18"/>
                <w:szCs w:val="18"/>
              </w:rPr>
            </w:pPr>
            <w:r>
              <w:rPr>
                <w:rFonts w:eastAsia="Times New Roman" w:cs="Arial"/>
                <w:sz w:val="18"/>
                <w:szCs w:val="18"/>
              </w:rPr>
              <w:t>NR</w:t>
            </w:r>
          </w:p>
          <w:p w14:paraId="11541049" w14:textId="77777777" w:rsidR="00CC4179" w:rsidRDefault="00CC4179" w:rsidP="00387B27">
            <w:pPr>
              <w:rPr>
                <w:rFonts w:eastAsia="Times New Roman" w:cs="Arial"/>
                <w:sz w:val="18"/>
                <w:szCs w:val="18"/>
              </w:rPr>
            </w:pPr>
          </w:p>
          <w:p w14:paraId="10F1021F" w14:textId="4C5BB6D4" w:rsidR="00CC4179" w:rsidRDefault="00CC4179" w:rsidP="00387B27">
            <w:pPr>
              <w:rPr>
                <w:rFonts w:eastAsia="Times New Roman" w:cs="Arial"/>
                <w:sz w:val="18"/>
                <w:szCs w:val="18"/>
              </w:rPr>
            </w:pPr>
            <w:r>
              <w:rPr>
                <w:rFonts w:eastAsia="Times New Roman" w:cs="Arial"/>
                <w:sz w:val="18"/>
                <w:szCs w:val="18"/>
              </w:rPr>
              <w:t>30-59 yrs:</w:t>
            </w:r>
          </w:p>
          <w:p w14:paraId="059FC3E6" w14:textId="61017BA3" w:rsidR="009004D0" w:rsidRPr="009E300B" w:rsidRDefault="009004D0" w:rsidP="00387B27">
            <w:pPr>
              <w:rPr>
                <w:rFonts w:eastAsia="Times New Roman" w:cs="Arial"/>
                <w:sz w:val="18"/>
                <w:szCs w:val="18"/>
                <w:vertAlign w:val="superscript"/>
              </w:rPr>
            </w:pPr>
            <w:r w:rsidRPr="009E300B">
              <w:rPr>
                <w:rFonts w:eastAsia="Times New Roman" w:cs="Arial"/>
                <w:sz w:val="18"/>
                <w:szCs w:val="18"/>
              </w:rPr>
              <w:t>LOW</w:t>
            </w:r>
            <w:r w:rsidRPr="009E300B">
              <w:rPr>
                <w:rFonts w:eastAsia="Times New Roman" w:cs="Arial"/>
                <w:sz w:val="18"/>
                <w:szCs w:val="18"/>
                <w:vertAlign w:val="superscript"/>
              </w:rPr>
              <w:t>c</w:t>
            </w:r>
          </w:p>
          <w:p w14:paraId="5D2AFE95" w14:textId="77777777" w:rsidR="009004D0" w:rsidRDefault="009004D0" w:rsidP="00387B27">
            <w:pPr>
              <w:rPr>
                <w:rFonts w:eastAsia="Times New Roman" w:cs="Arial"/>
                <w:kern w:val="24"/>
                <w:sz w:val="18"/>
                <w:szCs w:val="18"/>
                <w:lang w:eastAsia="en-CA"/>
              </w:rPr>
            </w:pPr>
            <w:r w:rsidRPr="00CD2877">
              <w:rPr>
                <w:rFonts w:ascii="Cambria Math" w:eastAsia="Times New Roman" w:hAnsi="Cambria Math" w:cs="Cambria Math"/>
                <w:kern w:val="24"/>
                <w:sz w:val="18"/>
                <w:szCs w:val="18"/>
                <w:lang w:eastAsia="en-CA"/>
              </w:rPr>
              <w:t>⊕⊕⊝⊝</w:t>
            </w:r>
          </w:p>
          <w:p w14:paraId="4D5F352C" w14:textId="77777777" w:rsidR="009004D0" w:rsidRDefault="009004D0" w:rsidP="00387B27">
            <w:pPr>
              <w:rPr>
                <w:rFonts w:eastAsia="Times New Roman" w:cs="Arial"/>
                <w:kern w:val="24"/>
                <w:sz w:val="18"/>
                <w:szCs w:val="18"/>
                <w:lang w:eastAsia="en-CA"/>
              </w:rPr>
            </w:pPr>
            <w:r w:rsidRPr="009E300B">
              <w:rPr>
                <w:rFonts w:eastAsia="Times New Roman" w:cs="Arial"/>
                <w:kern w:val="24"/>
                <w:sz w:val="18"/>
                <w:szCs w:val="18"/>
                <w:lang w:eastAsia="en-CA"/>
              </w:rPr>
              <w:t>due to risk of bias and indirectness</w:t>
            </w:r>
          </w:p>
          <w:p w14:paraId="68DE5A95" w14:textId="77777777" w:rsidR="00CC4179" w:rsidRDefault="00CC4179" w:rsidP="00387B27">
            <w:pPr>
              <w:rPr>
                <w:rFonts w:cs="Arial"/>
                <w:b/>
                <w:sz w:val="18"/>
                <w:szCs w:val="18"/>
                <w:lang w:val="en-CA"/>
              </w:rPr>
            </w:pPr>
          </w:p>
          <w:p w14:paraId="3545E7C3" w14:textId="3A039811" w:rsidR="00CC4179" w:rsidRDefault="00CC4179" w:rsidP="00CC4179">
            <w:pPr>
              <w:rPr>
                <w:rFonts w:eastAsia="Times New Roman" w:cs="Arial"/>
                <w:sz w:val="18"/>
                <w:szCs w:val="18"/>
              </w:rPr>
            </w:pPr>
            <w:r>
              <w:rPr>
                <w:rFonts w:eastAsia="Times New Roman" w:cs="Arial"/>
                <w:sz w:val="18"/>
                <w:szCs w:val="18"/>
              </w:rPr>
              <w:t>60-69 yrs:</w:t>
            </w:r>
          </w:p>
          <w:p w14:paraId="55D8F151" w14:textId="77777777" w:rsidR="00CC4179" w:rsidRDefault="00CC4179" w:rsidP="00CC4179">
            <w:pPr>
              <w:rPr>
                <w:rFonts w:eastAsia="Times New Roman" w:cs="Arial"/>
                <w:sz w:val="18"/>
                <w:szCs w:val="18"/>
              </w:rPr>
            </w:pPr>
            <w:r>
              <w:rPr>
                <w:rFonts w:eastAsia="Times New Roman" w:cs="Arial"/>
                <w:sz w:val="18"/>
                <w:szCs w:val="18"/>
              </w:rPr>
              <w:t>VERY LOW</w:t>
            </w:r>
          </w:p>
          <w:p w14:paraId="7EAE8338" w14:textId="77777777" w:rsidR="00CC4179" w:rsidRDefault="00CC4179" w:rsidP="00CC4179">
            <w:pPr>
              <w:rPr>
                <w:rFonts w:ascii="Cambria Math" w:eastAsia="Times New Roman" w:hAnsi="Cambria Math" w:cs="Cambria Math"/>
                <w:kern w:val="24"/>
                <w:sz w:val="18"/>
                <w:szCs w:val="18"/>
                <w:lang w:eastAsia="en-CA"/>
              </w:rPr>
            </w:pPr>
            <w:r w:rsidRPr="00370F8F">
              <w:rPr>
                <w:rFonts w:ascii="Cambria Math" w:eastAsia="Times New Roman" w:hAnsi="Cambria Math" w:cs="Cambria Math"/>
                <w:kern w:val="24"/>
                <w:sz w:val="18"/>
                <w:szCs w:val="18"/>
                <w:lang w:eastAsia="en-CA"/>
              </w:rPr>
              <w:t>⊕⊝⊝⊝</w:t>
            </w:r>
          </w:p>
          <w:p w14:paraId="55758487" w14:textId="27D46E8B" w:rsidR="00CC4179" w:rsidRPr="00783FAF" w:rsidRDefault="00CC4179" w:rsidP="00387B27">
            <w:pPr>
              <w:rPr>
                <w:rFonts w:eastAsia="Times New Roman" w:cs="Arial"/>
                <w:sz w:val="18"/>
                <w:szCs w:val="18"/>
              </w:rPr>
            </w:pPr>
            <w:r>
              <w:rPr>
                <w:rFonts w:eastAsia="Times New Roman" w:cs="Arial"/>
                <w:sz w:val="18"/>
                <w:szCs w:val="18"/>
              </w:rPr>
              <w:t>NR</w:t>
            </w:r>
          </w:p>
        </w:tc>
        <w:tc>
          <w:tcPr>
            <w:tcW w:w="3415" w:type="dxa"/>
          </w:tcPr>
          <w:p w14:paraId="02E116BB" w14:textId="29DC19E3" w:rsidR="00CC4179" w:rsidRDefault="00CC4179" w:rsidP="00387B27">
            <w:pPr>
              <w:rPr>
                <w:rFonts w:cs="Arial"/>
                <w:sz w:val="18"/>
                <w:szCs w:val="18"/>
                <w:lang w:val="en-CA"/>
              </w:rPr>
            </w:pPr>
            <w:r w:rsidRPr="009E300B">
              <w:rPr>
                <w:rFonts w:cs="Arial"/>
                <w:sz w:val="18"/>
                <w:szCs w:val="18"/>
                <w:lang w:val="en-CA"/>
              </w:rPr>
              <w:t xml:space="preserve">Among screened people with a cervix aged </w:t>
            </w:r>
            <w:r>
              <w:rPr>
                <w:rFonts w:cs="Arial"/>
                <w:sz w:val="18"/>
                <w:szCs w:val="18"/>
                <w:lang w:val="en-CA"/>
              </w:rPr>
              <w:t>25</w:t>
            </w:r>
            <w:r w:rsidRPr="009E300B">
              <w:rPr>
                <w:rFonts w:cs="Arial"/>
                <w:sz w:val="18"/>
                <w:szCs w:val="18"/>
                <w:lang w:val="en-CA"/>
              </w:rPr>
              <w:t xml:space="preserve"> to </w:t>
            </w:r>
            <w:r>
              <w:rPr>
                <w:rFonts w:cs="Arial"/>
                <w:sz w:val="18"/>
                <w:szCs w:val="18"/>
                <w:lang w:val="en-CA"/>
              </w:rPr>
              <w:t>29</w:t>
            </w:r>
            <w:r w:rsidRPr="009E300B">
              <w:rPr>
                <w:rFonts w:cs="Arial"/>
                <w:sz w:val="18"/>
                <w:szCs w:val="18"/>
                <w:lang w:val="en-CA"/>
              </w:rPr>
              <w:t xml:space="preserve"> years, </w:t>
            </w:r>
            <w:r w:rsidRPr="00080F4D">
              <w:rPr>
                <w:rFonts w:cs="Arial"/>
                <w:sz w:val="18"/>
                <w:szCs w:val="18"/>
                <w:lang w:val="en-CA"/>
              </w:rPr>
              <w:t>we are</w:t>
            </w:r>
            <w:r w:rsidRPr="00401222">
              <w:rPr>
                <w:rFonts w:cs="Arial"/>
                <w:b/>
                <w:sz w:val="18"/>
                <w:szCs w:val="18"/>
                <w:lang w:val="en-CA"/>
              </w:rPr>
              <w:t xml:space="preserve"> very uncertain</w:t>
            </w:r>
            <w:r>
              <w:rPr>
                <w:rFonts w:cs="Arial"/>
                <w:sz w:val="18"/>
                <w:szCs w:val="18"/>
                <w:lang w:val="en-CA"/>
              </w:rPr>
              <w:t xml:space="preserve"> </w:t>
            </w:r>
            <w:r w:rsidRPr="00080F4D">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via self-sampling with repeat screening of those with positive tests on </w:t>
            </w:r>
            <w:r>
              <w:rPr>
                <w:rFonts w:cs="Arial"/>
                <w:sz w:val="18"/>
                <w:szCs w:val="18"/>
                <w:lang w:val="en-CA"/>
              </w:rPr>
              <w:t>the number of colposcopies</w:t>
            </w:r>
            <w:r w:rsidRPr="009E300B">
              <w:rPr>
                <w:rFonts w:cs="Arial"/>
                <w:sz w:val="18"/>
                <w:szCs w:val="18"/>
                <w:lang w:val="en-CA"/>
              </w:rPr>
              <w:t xml:space="preserve"> compared with hrHPV testing via clinician-sampling with repeat screening of those with positive tests.</w:t>
            </w:r>
          </w:p>
          <w:p w14:paraId="5B67CA92" w14:textId="77777777" w:rsidR="00CC4179" w:rsidRDefault="00CC4179" w:rsidP="00387B27">
            <w:pPr>
              <w:rPr>
                <w:rFonts w:cs="Arial"/>
                <w:sz w:val="18"/>
                <w:szCs w:val="18"/>
                <w:lang w:val="en-CA"/>
              </w:rPr>
            </w:pPr>
          </w:p>
          <w:p w14:paraId="724595B1" w14:textId="5BCA4D4A" w:rsidR="009004D0" w:rsidRDefault="009004D0" w:rsidP="00387B27">
            <w:pPr>
              <w:rPr>
                <w:rFonts w:cs="Arial"/>
                <w:sz w:val="18"/>
                <w:szCs w:val="18"/>
                <w:lang w:val="en-CA"/>
              </w:rPr>
            </w:pPr>
            <w:r w:rsidRPr="009E300B">
              <w:rPr>
                <w:rFonts w:cs="Arial"/>
                <w:sz w:val="18"/>
                <w:szCs w:val="18"/>
                <w:lang w:val="en-CA"/>
              </w:rPr>
              <w:t xml:space="preserve">Among screened people with a cervix aged 30 to </w:t>
            </w:r>
            <w:r w:rsidR="00CC4179">
              <w:rPr>
                <w:rFonts w:cs="Arial"/>
                <w:sz w:val="18"/>
                <w:szCs w:val="18"/>
                <w:lang w:val="en-CA"/>
              </w:rPr>
              <w:t>59</w:t>
            </w:r>
            <w:r w:rsidRPr="009E300B">
              <w:rPr>
                <w:rFonts w:cs="Arial"/>
                <w:sz w:val="18"/>
                <w:szCs w:val="18"/>
                <w:lang w:val="en-CA"/>
              </w:rPr>
              <w:t xml:space="preserve"> years, hrHPV testing via self-sampling with repeat screening of those with positive tests</w:t>
            </w:r>
            <w:r>
              <w:rPr>
                <w:rFonts w:cs="Arial"/>
                <w:sz w:val="18"/>
                <w:szCs w:val="18"/>
                <w:lang w:val="en-CA"/>
              </w:rPr>
              <w:t xml:space="preserve"> </w:t>
            </w:r>
            <w:r w:rsidRPr="001F1011">
              <w:rPr>
                <w:rFonts w:cs="Arial"/>
                <w:b/>
                <w:sz w:val="18"/>
                <w:szCs w:val="18"/>
                <w:lang w:val="en-CA"/>
              </w:rPr>
              <w:t>may have little-to-no effect</w:t>
            </w:r>
            <w:r w:rsidRPr="009E300B">
              <w:rPr>
                <w:rFonts w:cs="Arial"/>
                <w:sz w:val="18"/>
                <w:szCs w:val="18"/>
                <w:lang w:val="en-CA"/>
              </w:rPr>
              <w:t xml:space="preserve"> on the number of colposcopies compared with hrHPV testing via clinician-sampling with repeat screening of those with positive tests.</w:t>
            </w:r>
          </w:p>
          <w:p w14:paraId="160BF3C1" w14:textId="77777777" w:rsidR="00317FAF" w:rsidRDefault="00317FAF" w:rsidP="00387B27">
            <w:pPr>
              <w:rPr>
                <w:rFonts w:cs="Arial"/>
                <w:b/>
                <w:sz w:val="18"/>
                <w:szCs w:val="18"/>
                <w:lang w:val="en-CA"/>
              </w:rPr>
            </w:pPr>
          </w:p>
          <w:p w14:paraId="186A0630" w14:textId="154D6BF4" w:rsidR="00317FAF" w:rsidRPr="00783FAF" w:rsidRDefault="00317FAF" w:rsidP="00387B27">
            <w:pPr>
              <w:rPr>
                <w:rFonts w:cs="Arial"/>
                <w:sz w:val="18"/>
                <w:szCs w:val="18"/>
                <w:lang w:val="en-CA"/>
              </w:rPr>
            </w:pPr>
            <w:r w:rsidRPr="009E300B">
              <w:rPr>
                <w:rFonts w:cs="Arial"/>
                <w:sz w:val="18"/>
                <w:szCs w:val="18"/>
                <w:lang w:val="en-CA"/>
              </w:rPr>
              <w:t xml:space="preserve">Among screened people with a cervix aged </w:t>
            </w:r>
            <w:r>
              <w:rPr>
                <w:rFonts w:cs="Arial"/>
                <w:sz w:val="18"/>
                <w:szCs w:val="18"/>
                <w:lang w:val="en-CA"/>
              </w:rPr>
              <w:t>60</w:t>
            </w:r>
            <w:r w:rsidRPr="009E300B">
              <w:rPr>
                <w:rFonts w:cs="Arial"/>
                <w:sz w:val="18"/>
                <w:szCs w:val="18"/>
                <w:lang w:val="en-CA"/>
              </w:rPr>
              <w:t xml:space="preserve"> to </w:t>
            </w:r>
            <w:r>
              <w:rPr>
                <w:rFonts w:cs="Arial"/>
                <w:sz w:val="18"/>
                <w:szCs w:val="18"/>
                <w:lang w:val="en-CA"/>
              </w:rPr>
              <w:t>69</w:t>
            </w:r>
            <w:r w:rsidRPr="009E300B">
              <w:rPr>
                <w:rFonts w:cs="Arial"/>
                <w:sz w:val="18"/>
                <w:szCs w:val="18"/>
                <w:lang w:val="en-CA"/>
              </w:rPr>
              <w:t xml:space="preserve"> years, </w:t>
            </w:r>
            <w:r w:rsidRPr="00080F4D">
              <w:rPr>
                <w:rFonts w:cs="Arial"/>
                <w:sz w:val="18"/>
                <w:szCs w:val="18"/>
                <w:lang w:val="en-CA"/>
              </w:rPr>
              <w:t>we are</w:t>
            </w:r>
            <w:r w:rsidRPr="00401222">
              <w:rPr>
                <w:rFonts w:cs="Arial"/>
                <w:b/>
                <w:sz w:val="18"/>
                <w:szCs w:val="18"/>
                <w:lang w:val="en-CA"/>
              </w:rPr>
              <w:t xml:space="preserve"> very uncertain</w:t>
            </w:r>
            <w:r>
              <w:rPr>
                <w:rFonts w:cs="Arial"/>
                <w:sz w:val="18"/>
                <w:szCs w:val="18"/>
                <w:lang w:val="en-CA"/>
              </w:rPr>
              <w:t xml:space="preserve"> </w:t>
            </w:r>
            <w:r w:rsidRPr="00080F4D">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via self-sampling with repeat screening of those with positive tests on </w:t>
            </w:r>
            <w:r>
              <w:rPr>
                <w:rFonts w:cs="Arial"/>
                <w:sz w:val="18"/>
                <w:szCs w:val="18"/>
                <w:lang w:val="en-CA"/>
              </w:rPr>
              <w:t>the number of colposcopies</w:t>
            </w:r>
            <w:r w:rsidRPr="009E300B">
              <w:rPr>
                <w:rFonts w:cs="Arial"/>
                <w:sz w:val="18"/>
                <w:szCs w:val="18"/>
                <w:lang w:val="en-CA"/>
              </w:rPr>
              <w:t xml:space="preserve"> compared with hrHPV testing via clinician-sampling with repeat screening of those with positive tests.</w:t>
            </w:r>
          </w:p>
        </w:tc>
      </w:tr>
    </w:tbl>
    <w:p w14:paraId="1421973E" w14:textId="77777777" w:rsidR="000862E8" w:rsidRPr="009E300B" w:rsidRDefault="000862E8" w:rsidP="000862E8">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 randomized controlled trial; R</w:t>
      </w:r>
      <w:r>
        <w:rPr>
          <w:rFonts w:cs="Arial"/>
          <w:sz w:val="18"/>
          <w:szCs w:val="18"/>
          <w:lang w:val="en-CA"/>
        </w:rPr>
        <w:t>R</w:t>
      </w:r>
      <w:r w:rsidRPr="009E300B">
        <w:rPr>
          <w:rFonts w:cs="Arial"/>
          <w:sz w:val="18"/>
          <w:szCs w:val="18"/>
          <w:lang w:val="en-CA"/>
        </w:rPr>
        <w:t xml:space="preserve"> = </w:t>
      </w:r>
      <w:r>
        <w:rPr>
          <w:rFonts w:cs="Arial"/>
          <w:sz w:val="18"/>
          <w:szCs w:val="18"/>
          <w:lang w:val="en-CA"/>
        </w:rPr>
        <w:t>relative risk.</w:t>
      </w:r>
    </w:p>
    <w:p w14:paraId="6EE45297" w14:textId="77777777" w:rsidR="00543793" w:rsidRPr="009E300B" w:rsidRDefault="00543793" w:rsidP="00543793">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 include all randomi</w:t>
      </w:r>
      <w:r>
        <w:rPr>
          <w:rFonts w:cs="Arial"/>
          <w:sz w:val="18"/>
          <w:szCs w:val="18"/>
          <w:lang w:val="en-CA"/>
        </w:rPr>
        <w:t>zed participants who completed one round screening via the strategy</w:t>
      </w:r>
      <w:r w:rsidRPr="009E300B">
        <w:rPr>
          <w:rFonts w:cs="Arial"/>
          <w:sz w:val="18"/>
          <w:szCs w:val="18"/>
          <w:lang w:val="en-CA"/>
        </w:rPr>
        <w:t xml:space="preserve"> to which they were randomly assigned. Included in the report by Gustavsson et al. are 10/4,884 participants in the self-sampling group and 13/2,575 in the clinician-sampling group who were referred to colposcopy despite not receiving a repeat test. Included in the report by Aarnio et al. are 10/2,466 participants in the self-sampling group and 5/1,519 in the clinician-sampling group who were referred to colposcopy despite not receiving a repeat test. Those who withdrew are excluded (no data available).</w:t>
      </w:r>
    </w:p>
    <w:p w14:paraId="0FB7FB94" w14:textId="2529F3C8" w:rsidR="00543793" w:rsidRPr="009E300B" w:rsidRDefault="00543793" w:rsidP="00543793">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203B2825" w14:textId="77777777" w:rsidR="00543793" w:rsidRPr="009E300B" w:rsidRDefault="00543793" w:rsidP="00543793">
      <w:pPr>
        <w:rPr>
          <w:rFonts w:cs="Arial"/>
          <w:b/>
          <w:sz w:val="18"/>
          <w:szCs w:val="18"/>
          <w:lang w:val="en-CA"/>
        </w:rPr>
      </w:pPr>
      <w:r w:rsidRPr="009E300B">
        <w:rPr>
          <w:rFonts w:cs="Arial"/>
          <w:b/>
          <w:sz w:val="18"/>
          <w:szCs w:val="18"/>
          <w:lang w:val="en-CA"/>
        </w:rPr>
        <w:t>Explanations:</w:t>
      </w:r>
    </w:p>
    <w:p w14:paraId="187FE2F1" w14:textId="62075A69" w:rsidR="00543793" w:rsidRPr="001F1011" w:rsidRDefault="00543793" w:rsidP="00543793">
      <w:pPr>
        <w:rPr>
          <w:rFonts w:eastAsia="Times New Roman" w:cs="Arial"/>
          <w:b/>
          <w:bCs/>
          <w:i/>
          <w:iCs/>
          <w:color w:val="000000"/>
          <w:sz w:val="18"/>
          <w:szCs w:val="18"/>
        </w:rPr>
      </w:pPr>
      <w:r w:rsidRPr="00341DD5">
        <w:rPr>
          <w:rFonts w:cs="Arial"/>
          <w:sz w:val="18"/>
          <w:szCs w:val="18"/>
          <w:u w:val="single"/>
          <w:vertAlign w:val="superscript"/>
          <w:lang w:val="en-CA"/>
        </w:rPr>
        <w:t>c</w:t>
      </w:r>
      <w:r w:rsidRPr="00341DD5">
        <w:rPr>
          <w:rFonts w:cs="Arial"/>
          <w:sz w:val="18"/>
          <w:szCs w:val="18"/>
          <w:u w:val="single"/>
          <w:lang w:val="en-CA"/>
        </w:rPr>
        <w:t>Acceptors of screening;</w:t>
      </w:r>
      <w:r w:rsidRPr="009E300B">
        <w:rPr>
          <w:rFonts w:cs="Arial"/>
          <w:sz w:val="18"/>
          <w:szCs w:val="18"/>
          <w:u w:val="single"/>
          <w:lang w:val="en-CA"/>
        </w:rPr>
        <w:t xml:space="preserve"> people with a cervix aged 30 to </w:t>
      </w:r>
      <w:r w:rsidR="00CC4179">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Serious concerns about risk of bias</w:t>
      </w:r>
      <w:r w:rsidRPr="009E300B">
        <w:rPr>
          <w:rFonts w:cs="Arial"/>
          <w:sz w:val="18"/>
          <w:szCs w:val="18"/>
          <w:lang w:val="en-CA"/>
        </w:rPr>
        <w:t xml:space="preserve">: </w:t>
      </w:r>
      <w:r>
        <w:rPr>
          <w:rFonts w:cs="Arial"/>
          <w:sz w:val="18"/>
          <w:szCs w:val="18"/>
          <w:lang w:val="en-CA"/>
        </w:rPr>
        <w:t xml:space="preserve">risk of selection bias because in both </w:t>
      </w:r>
      <w:proofErr w:type="gramStart"/>
      <w:r>
        <w:rPr>
          <w:rFonts w:cs="Arial"/>
          <w:sz w:val="18"/>
          <w:szCs w:val="18"/>
          <w:lang w:val="en-CA"/>
        </w:rPr>
        <w:t>studies</w:t>
      </w:r>
      <w:proofErr w:type="gramEnd"/>
      <w:r>
        <w:rPr>
          <w:rFonts w:cs="Arial"/>
          <w:sz w:val="18"/>
          <w:szCs w:val="18"/>
          <w:lang w:val="en-CA"/>
        </w:rPr>
        <w:t xml:space="preserve"> </w:t>
      </w:r>
      <w:r w:rsidRPr="009E300B">
        <w:rPr>
          <w:rFonts w:cs="Arial"/>
          <w:sz w:val="18"/>
          <w:szCs w:val="18"/>
          <w:lang w:val="en-CA"/>
        </w:rPr>
        <w:t xml:space="preserve">randomization occurred before assessment </w:t>
      </w:r>
      <w:r>
        <w:rPr>
          <w:rFonts w:cs="Arial"/>
          <w:sz w:val="18"/>
          <w:szCs w:val="18"/>
          <w:lang w:val="en-CA"/>
        </w:rPr>
        <w:t>of eligibility and enrollment; i</w:t>
      </w:r>
      <w:r w:rsidRPr="009E300B">
        <w:rPr>
          <w:rFonts w:cs="Arial"/>
          <w:sz w:val="18"/>
          <w:szCs w:val="18"/>
          <w:lang w:val="en-CA"/>
        </w:rPr>
        <w:t xml:space="preserve">nadequate evidence of balance in characteristics across groups. </w:t>
      </w:r>
      <w:r w:rsidRPr="009E300B">
        <w:rPr>
          <w:rFonts w:cs="Arial"/>
          <w:b/>
          <w:i/>
          <w:sz w:val="18"/>
          <w:szCs w:val="18"/>
          <w:lang w:val="en-CA"/>
        </w:rPr>
        <w:t>No serious concerns about inconsistency</w:t>
      </w:r>
      <w:r w:rsidRPr="009E300B">
        <w:rPr>
          <w:rFonts w:cs="Arial"/>
          <w:sz w:val="18"/>
          <w:szCs w:val="18"/>
          <w:lang w:val="en-CA"/>
        </w:rPr>
        <w:t xml:space="preserve">: </w:t>
      </w:r>
      <w:r w:rsidR="00317FAF">
        <w:rPr>
          <w:rFonts w:cs="Arial"/>
          <w:sz w:val="18"/>
          <w:szCs w:val="18"/>
          <w:lang w:val="en-CA"/>
        </w:rPr>
        <w:t>evidence of consistency</w:t>
      </w:r>
      <w:r>
        <w:rPr>
          <w:rFonts w:cs="Arial"/>
          <w:sz w:val="18"/>
          <w:szCs w:val="18"/>
          <w:lang w:val="en-CA"/>
        </w:rPr>
        <w:t>.</w:t>
      </w:r>
      <w:r w:rsidRPr="009E300B">
        <w:rPr>
          <w:rFonts w:cs="Arial"/>
          <w:b/>
          <w:i/>
          <w:sz w:val="18"/>
          <w:szCs w:val="18"/>
          <w:lang w:val="en-CA"/>
        </w:rPr>
        <w:t xml:space="preserve"> Some concerns about indirectness:</w:t>
      </w:r>
      <w:r w:rsidRPr="009E300B">
        <w:rPr>
          <w:rFonts w:cs="Arial"/>
          <w:sz w:val="18"/>
          <w:szCs w:val="18"/>
          <w:lang w:val="en-CA"/>
        </w:rPr>
        <w:t xml:space="preserve"> the study by Gustavsson et al. included only participants aged 50 years or older, so this age group is overrepresented in the analysis. </w:t>
      </w:r>
      <w:r w:rsidRPr="00CD2877">
        <w:rPr>
          <w:rFonts w:eastAsia="Times New Roman" w:cs="Arial"/>
          <w:b/>
          <w:bCs/>
          <w:i/>
          <w:iCs/>
          <w:color w:val="000000"/>
          <w:sz w:val="18"/>
          <w:szCs w:val="18"/>
          <w:lang w:val="en-CA"/>
        </w:rPr>
        <w:t>No serious concerns about imprecision</w:t>
      </w:r>
      <w:r w:rsidRPr="00CD2877">
        <w:rPr>
          <w:rFonts w:eastAsia="Times New Roman" w:cs="Arial"/>
          <w:i/>
          <w:iCs/>
          <w:color w:val="000000"/>
          <w:sz w:val="18"/>
          <w:szCs w:val="18"/>
          <w:lang w:val="en-CA"/>
        </w:rPr>
        <w:t xml:space="preserve">: </w:t>
      </w:r>
      <w:r w:rsidRPr="00CD2877">
        <w:rPr>
          <w:rFonts w:eastAsia="Times New Roman" w:cs="Arial"/>
          <w:color w:val="000000"/>
          <w:sz w:val="18"/>
          <w:szCs w:val="18"/>
          <w:lang w:val="en-CA"/>
        </w:rPr>
        <w:t xml:space="preserve">95% CI precise for little-to-no effect. </w:t>
      </w:r>
      <w:r w:rsidRPr="009E300B">
        <w:rPr>
          <w:rFonts w:cs="Arial"/>
          <w:b/>
          <w:i/>
          <w:sz w:val="18"/>
          <w:szCs w:val="18"/>
          <w:lang w:val="en-CA"/>
        </w:rPr>
        <w:t>No other serious concerns.</w:t>
      </w:r>
    </w:p>
    <w:p w14:paraId="7D3206AC" w14:textId="586200B1" w:rsidR="00543793" w:rsidRDefault="00543793" w:rsidP="00543793">
      <w:pPr>
        <w:rPr>
          <w:rFonts w:cs="Arial"/>
          <w:b/>
          <w:sz w:val="18"/>
          <w:szCs w:val="18"/>
          <w:lang w:val="en-CA"/>
        </w:rPr>
      </w:pPr>
    </w:p>
    <w:p w14:paraId="42C15D84" w14:textId="0F2D7B48" w:rsidR="00317FAF" w:rsidRDefault="00317FAF" w:rsidP="00543793">
      <w:pPr>
        <w:rPr>
          <w:rFonts w:cs="Arial"/>
          <w:b/>
          <w:sz w:val="18"/>
          <w:szCs w:val="18"/>
          <w:lang w:val="en-CA"/>
        </w:rPr>
      </w:pPr>
    </w:p>
    <w:p w14:paraId="5EDF22F7" w14:textId="314D4535" w:rsidR="00317FAF" w:rsidRDefault="00317FAF" w:rsidP="00543793">
      <w:pPr>
        <w:rPr>
          <w:rFonts w:cs="Arial"/>
          <w:b/>
          <w:sz w:val="18"/>
          <w:szCs w:val="18"/>
          <w:lang w:val="en-CA"/>
        </w:rPr>
      </w:pPr>
    </w:p>
    <w:p w14:paraId="7C64D62C" w14:textId="4379409C" w:rsidR="00317FAF" w:rsidRDefault="00317FAF" w:rsidP="00543793">
      <w:pPr>
        <w:rPr>
          <w:rFonts w:cs="Arial"/>
          <w:b/>
          <w:sz w:val="18"/>
          <w:szCs w:val="18"/>
          <w:lang w:val="en-CA"/>
        </w:rPr>
      </w:pPr>
    </w:p>
    <w:p w14:paraId="1DB0666F" w14:textId="135667ED" w:rsidR="00317FAF" w:rsidRDefault="00317FAF" w:rsidP="00543793">
      <w:pPr>
        <w:rPr>
          <w:rFonts w:cs="Arial"/>
          <w:b/>
          <w:sz w:val="18"/>
          <w:szCs w:val="18"/>
          <w:lang w:val="en-CA"/>
        </w:rPr>
      </w:pPr>
    </w:p>
    <w:p w14:paraId="74DD9A07" w14:textId="746B01D1" w:rsidR="00317FAF" w:rsidRDefault="00317FAF" w:rsidP="00543793">
      <w:pPr>
        <w:rPr>
          <w:rFonts w:cs="Arial"/>
          <w:b/>
          <w:sz w:val="18"/>
          <w:szCs w:val="18"/>
          <w:lang w:val="en-CA"/>
        </w:rPr>
      </w:pPr>
    </w:p>
    <w:p w14:paraId="483191C2" w14:textId="30B1896F" w:rsidR="00317FAF" w:rsidRDefault="00317FAF" w:rsidP="00543793">
      <w:pPr>
        <w:rPr>
          <w:rFonts w:cs="Arial"/>
          <w:b/>
          <w:sz w:val="18"/>
          <w:szCs w:val="18"/>
          <w:lang w:val="en-CA"/>
        </w:rPr>
      </w:pPr>
    </w:p>
    <w:p w14:paraId="25F22584" w14:textId="559609A6" w:rsidR="00317FAF" w:rsidRDefault="00317FAF" w:rsidP="00543793">
      <w:pPr>
        <w:rPr>
          <w:rFonts w:cs="Arial"/>
          <w:b/>
          <w:sz w:val="18"/>
          <w:szCs w:val="18"/>
          <w:lang w:val="en-CA"/>
        </w:rPr>
      </w:pPr>
    </w:p>
    <w:p w14:paraId="77FD1731" w14:textId="436FB69A" w:rsidR="00317FAF" w:rsidRDefault="00317FAF" w:rsidP="00543793">
      <w:pPr>
        <w:rPr>
          <w:rFonts w:cs="Arial"/>
          <w:b/>
          <w:sz w:val="18"/>
          <w:szCs w:val="18"/>
          <w:lang w:val="en-CA"/>
        </w:rPr>
      </w:pPr>
    </w:p>
    <w:p w14:paraId="2FBCF8E7" w14:textId="7FA59047" w:rsidR="00317FAF" w:rsidRDefault="00317FAF" w:rsidP="00543793">
      <w:pPr>
        <w:rPr>
          <w:rFonts w:cs="Arial"/>
          <w:b/>
          <w:sz w:val="18"/>
          <w:szCs w:val="18"/>
          <w:lang w:val="en-CA"/>
        </w:rPr>
      </w:pPr>
    </w:p>
    <w:p w14:paraId="0D9CF63F" w14:textId="599F8B81" w:rsidR="00317FAF" w:rsidRDefault="00317FAF" w:rsidP="00543793">
      <w:pPr>
        <w:rPr>
          <w:rFonts w:cs="Arial"/>
          <w:b/>
          <w:sz w:val="18"/>
          <w:szCs w:val="18"/>
          <w:lang w:val="en-CA"/>
        </w:rPr>
      </w:pPr>
    </w:p>
    <w:p w14:paraId="58B7ABAE" w14:textId="1942078F" w:rsidR="00317FAF" w:rsidRDefault="00317FAF" w:rsidP="00543793">
      <w:pPr>
        <w:rPr>
          <w:rFonts w:cs="Arial"/>
          <w:b/>
          <w:sz w:val="18"/>
          <w:szCs w:val="18"/>
          <w:lang w:val="en-CA"/>
        </w:rPr>
      </w:pPr>
    </w:p>
    <w:p w14:paraId="32B5D3B0" w14:textId="77777777" w:rsidR="00317FAF" w:rsidRPr="009E300B" w:rsidRDefault="00317FAF" w:rsidP="00543793">
      <w:pPr>
        <w:rPr>
          <w:rFonts w:cs="Arial"/>
          <w:b/>
          <w:sz w:val="18"/>
          <w:szCs w:val="18"/>
          <w:lang w:val="en-CA"/>
        </w:rPr>
      </w:pPr>
    </w:p>
    <w:p w14:paraId="0336ED7F" w14:textId="767FCAFE" w:rsidR="00543793" w:rsidRPr="009E300B" w:rsidRDefault="00653DB4" w:rsidP="00543793">
      <w:pPr>
        <w:rPr>
          <w:rFonts w:cs="Arial"/>
          <w:lang w:val="en-CA"/>
        </w:rPr>
      </w:pPr>
      <w:r w:rsidRPr="00AE397A">
        <w:rPr>
          <w:noProof/>
        </w:rPr>
        <w:drawing>
          <wp:inline distT="0" distB="0" distL="0" distR="0" wp14:anchorId="3B24D506" wp14:editId="7C88AC77">
            <wp:extent cx="9233972" cy="1905000"/>
            <wp:effectExtent l="0" t="0" r="5715"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9278798" cy="1914248"/>
                    </a:xfrm>
                    <a:prstGeom prst="rect">
                      <a:avLst/>
                    </a:prstGeom>
                  </pic:spPr>
                </pic:pic>
              </a:graphicData>
            </a:graphic>
          </wp:inline>
        </w:drawing>
      </w:r>
    </w:p>
    <w:p w14:paraId="6D41E219" w14:textId="6187E0E2" w:rsidR="00543793" w:rsidRPr="009E300B" w:rsidRDefault="00543793" w:rsidP="00543793">
      <w:bookmarkStart w:id="247" w:name="_Toc107391717"/>
      <w:r w:rsidRPr="009E300B">
        <w:t xml:space="preserve">Forest Plot </w:t>
      </w:r>
      <w:r w:rsidR="001C0901">
        <w:t>7</w:t>
      </w:r>
      <w:r w:rsidRPr="009E300B">
        <w:t>.2. Number of colposcopies</w:t>
      </w:r>
      <w:bookmarkEnd w:id="247"/>
    </w:p>
    <w:p w14:paraId="138BC56F" w14:textId="77777777" w:rsidR="00543793" w:rsidRDefault="00543793" w:rsidP="00543793">
      <w:pPr>
        <w:rPr>
          <w:rFonts w:cs="Arial"/>
          <w:b/>
          <w:lang w:val="en-CA"/>
        </w:rPr>
      </w:pPr>
    </w:p>
    <w:p w14:paraId="7421F08A" w14:textId="77777777" w:rsidR="00543793" w:rsidRDefault="00543793" w:rsidP="00543793">
      <w:pPr>
        <w:rPr>
          <w:rFonts w:cs="Arial"/>
          <w:b/>
          <w:lang w:val="en-CA"/>
        </w:rPr>
      </w:pPr>
    </w:p>
    <w:p w14:paraId="5515C755" w14:textId="77777777" w:rsidR="00543793" w:rsidRDefault="00543793" w:rsidP="00543793">
      <w:pPr>
        <w:rPr>
          <w:rFonts w:cs="Arial"/>
          <w:b/>
          <w:lang w:val="en-CA"/>
        </w:rPr>
      </w:pPr>
    </w:p>
    <w:p w14:paraId="3F8CE29E" w14:textId="77777777" w:rsidR="00543793" w:rsidRDefault="00543793" w:rsidP="00543793">
      <w:pPr>
        <w:rPr>
          <w:rFonts w:cs="Arial"/>
          <w:b/>
          <w:lang w:val="en-CA"/>
        </w:rPr>
      </w:pPr>
    </w:p>
    <w:p w14:paraId="1ADE9FF7" w14:textId="77777777" w:rsidR="00543793" w:rsidRDefault="00543793" w:rsidP="00543793">
      <w:pPr>
        <w:rPr>
          <w:rFonts w:cs="Arial"/>
          <w:b/>
          <w:lang w:val="en-CA"/>
        </w:rPr>
      </w:pPr>
    </w:p>
    <w:p w14:paraId="69AB9507" w14:textId="77777777" w:rsidR="00543793" w:rsidRDefault="00543793" w:rsidP="00543793">
      <w:pPr>
        <w:rPr>
          <w:rFonts w:cs="Arial"/>
          <w:b/>
          <w:lang w:val="en-CA"/>
        </w:rPr>
      </w:pPr>
    </w:p>
    <w:p w14:paraId="768126A0" w14:textId="77777777" w:rsidR="00543793" w:rsidRDefault="00543793" w:rsidP="00543793">
      <w:pPr>
        <w:rPr>
          <w:rFonts w:cs="Arial"/>
          <w:b/>
          <w:lang w:val="en-CA"/>
        </w:rPr>
      </w:pPr>
    </w:p>
    <w:p w14:paraId="53B3B658" w14:textId="77777777" w:rsidR="00543793" w:rsidRDefault="00543793" w:rsidP="00543793">
      <w:pPr>
        <w:rPr>
          <w:rFonts w:cs="Arial"/>
          <w:b/>
          <w:lang w:val="en-CA"/>
        </w:rPr>
      </w:pPr>
    </w:p>
    <w:p w14:paraId="30672F4D" w14:textId="77777777" w:rsidR="00543793" w:rsidRDefault="00543793" w:rsidP="00543793">
      <w:pPr>
        <w:rPr>
          <w:rFonts w:cs="Arial"/>
          <w:b/>
          <w:lang w:val="en-CA"/>
        </w:rPr>
      </w:pPr>
    </w:p>
    <w:p w14:paraId="018E74F1" w14:textId="2D368E8E" w:rsidR="00543793" w:rsidRDefault="00543793" w:rsidP="00543793">
      <w:pPr>
        <w:rPr>
          <w:rFonts w:cs="Arial"/>
          <w:b/>
          <w:lang w:val="en-CA"/>
        </w:rPr>
      </w:pPr>
    </w:p>
    <w:p w14:paraId="2107A598" w14:textId="3D68810D" w:rsidR="00AC2C78" w:rsidRDefault="00AC2C78" w:rsidP="00543793">
      <w:pPr>
        <w:rPr>
          <w:rFonts w:cs="Arial"/>
          <w:b/>
          <w:lang w:val="en-CA"/>
        </w:rPr>
      </w:pPr>
    </w:p>
    <w:p w14:paraId="6D2B987A" w14:textId="3C856879" w:rsidR="00AC2C78" w:rsidRDefault="00AC2C78" w:rsidP="00543793">
      <w:pPr>
        <w:rPr>
          <w:rFonts w:cs="Arial"/>
          <w:b/>
          <w:lang w:val="en-CA"/>
        </w:rPr>
      </w:pPr>
    </w:p>
    <w:p w14:paraId="6505B003" w14:textId="263E5CED" w:rsidR="00AC2C78" w:rsidRDefault="00AC2C78" w:rsidP="00543793">
      <w:pPr>
        <w:rPr>
          <w:rFonts w:cs="Arial"/>
          <w:b/>
          <w:lang w:val="en-CA"/>
        </w:rPr>
      </w:pPr>
    </w:p>
    <w:p w14:paraId="417FB0E9" w14:textId="5AB2B90E" w:rsidR="00AC2C78" w:rsidRDefault="00AC2C78" w:rsidP="00543793">
      <w:pPr>
        <w:rPr>
          <w:rFonts w:cs="Arial"/>
          <w:b/>
          <w:lang w:val="en-CA"/>
        </w:rPr>
      </w:pPr>
    </w:p>
    <w:p w14:paraId="157222D5" w14:textId="77777777" w:rsidR="00AC2C78" w:rsidRDefault="00AC2C78" w:rsidP="00543793">
      <w:pPr>
        <w:rPr>
          <w:rFonts w:cs="Arial"/>
          <w:b/>
          <w:lang w:val="en-CA"/>
        </w:rPr>
      </w:pPr>
    </w:p>
    <w:p w14:paraId="5128FE77" w14:textId="77777777" w:rsidR="00543793" w:rsidRDefault="00543793" w:rsidP="00543793">
      <w:pPr>
        <w:rPr>
          <w:rFonts w:cs="Arial"/>
          <w:b/>
          <w:lang w:val="en-CA"/>
        </w:rPr>
      </w:pPr>
    </w:p>
    <w:p w14:paraId="2CB70EEC" w14:textId="706D72AF" w:rsidR="00543793" w:rsidRPr="009E300B" w:rsidRDefault="00543793" w:rsidP="00543793">
      <w:bookmarkStart w:id="248" w:name="_Toc107391718"/>
      <w:r>
        <w:t xml:space="preserve">Evidence Set </w:t>
      </w:r>
      <w:r w:rsidR="001C0901">
        <w:t>7</w:t>
      </w:r>
      <w:r w:rsidRPr="009E300B">
        <w:t xml:space="preserve">.3. </w:t>
      </w:r>
      <w:r>
        <w:t>Detection of</w:t>
      </w:r>
      <w:r w:rsidRPr="009E300B">
        <w:t xml:space="preserve"> CIN2+</w:t>
      </w:r>
      <w:r>
        <w:t xml:space="preserve"> (as an indirect indicator of the incidence of CIN3+)</w:t>
      </w:r>
      <w:bookmarkEnd w:id="248"/>
    </w:p>
    <w:p w14:paraId="05C44410" w14:textId="77777777" w:rsidR="00543793" w:rsidRPr="000C79B8" w:rsidRDefault="00543793" w:rsidP="00543793">
      <w:pPr>
        <w:rPr>
          <w:rFonts w:cs="Arial"/>
          <w:szCs w:val="20"/>
          <w:lang w:val="en-CA"/>
        </w:rPr>
      </w:pPr>
      <w:r w:rsidRPr="000C79B8">
        <w:rPr>
          <w:rFonts w:cs="Arial"/>
          <w:b/>
          <w:szCs w:val="20"/>
          <w:lang w:val="en-CA"/>
        </w:rPr>
        <w:t>Included report</w:t>
      </w:r>
      <w:r>
        <w:rPr>
          <w:rFonts w:cs="Arial"/>
          <w:b/>
          <w:szCs w:val="20"/>
          <w:lang w:val="en-CA"/>
        </w:rPr>
        <w:t>s</w:t>
      </w:r>
      <w:r w:rsidRPr="000C79B8">
        <w:rPr>
          <w:rFonts w:cs="Arial"/>
          <w:b/>
          <w:szCs w:val="20"/>
          <w:lang w:val="en-CA"/>
        </w:rPr>
        <w:t>:</w:t>
      </w:r>
      <w:r w:rsidRPr="000C79B8">
        <w:rPr>
          <w:rFonts w:cs="Arial"/>
          <w:szCs w:val="20"/>
          <w:lang w:val="en-CA"/>
        </w:rPr>
        <w:t xml:space="preserve"> Gustavsson 2019 (Uppsala I); Aarnio 2021 (Uppsala II)</w:t>
      </w:r>
    </w:p>
    <w:p w14:paraId="5573C27F" w14:textId="68BD0049" w:rsidR="00543793" w:rsidRPr="009E300B" w:rsidRDefault="00543793" w:rsidP="00543793">
      <w:bookmarkStart w:id="249" w:name="_Toc107391719"/>
      <w:r w:rsidRPr="009E300B">
        <w:t xml:space="preserve">GRADE Summary of Findings Table </w:t>
      </w:r>
      <w:r w:rsidR="001C0901">
        <w:t>7</w:t>
      </w:r>
      <w:r w:rsidRPr="009E300B">
        <w:t xml:space="preserve">.3. </w:t>
      </w:r>
      <w:r>
        <w:t>Detection of CIN2+ (as an indirect indicator of the incidence of CIN3+)</w:t>
      </w:r>
      <w:bookmarkEnd w:id="249"/>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543793" w:rsidRPr="009E300B" w14:paraId="687065FD" w14:textId="77777777" w:rsidTr="00387B27">
        <w:trPr>
          <w:tblHeader/>
        </w:trPr>
        <w:tc>
          <w:tcPr>
            <w:tcW w:w="1795" w:type="dxa"/>
            <w:gridSpan w:val="2"/>
            <w:vMerge w:val="restart"/>
            <w:shd w:val="clear" w:color="auto" w:fill="D5DCE4" w:themeFill="text2" w:themeFillTint="33"/>
          </w:tcPr>
          <w:p w14:paraId="54F9742D" w14:textId="77777777" w:rsidR="00543793" w:rsidRPr="009E300B" w:rsidRDefault="00543793" w:rsidP="00387B27">
            <w:pPr>
              <w:rPr>
                <w:rFonts w:cs="Arial"/>
                <w:b/>
                <w:sz w:val="18"/>
                <w:szCs w:val="18"/>
                <w:lang w:val="en-CA"/>
              </w:rPr>
            </w:pPr>
            <w:r w:rsidRPr="009E300B">
              <w:rPr>
                <w:rFonts w:cs="Arial"/>
                <w:b/>
                <w:sz w:val="18"/>
                <w:szCs w:val="18"/>
                <w:lang w:val="en-CA"/>
              </w:rPr>
              <w:t>Outcome</w:t>
            </w:r>
          </w:p>
          <w:p w14:paraId="00EACDB9" w14:textId="77777777" w:rsidR="00543793" w:rsidRPr="009E300B" w:rsidRDefault="00543793" w:rsidP="00387B27">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4AE2F0D9" w14:textId="77777777" w:rsidR="00543793" w:rsidRPr="009E300B" w:rsidRDefault="00543793" w:rsidP="00387B27">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7F3E88F9" w14:textId="5AB33206" w:rsidR="00543793" w:rsidRPr="009E300B" w:rsidRDefault="00543793" w:rsidP="00387B27">
            <w:pPr>
              <w:rPr>
                <w:rFonts w:cs="Arial"/>
                <w:b/>
                <w:sz w:val="18"/>
                <w:szCs w:val="18"/>
                <w:lang w:val="en-CA"/>
              </w:rPr>
            </w:pPr>
            <w:r>
              <w:rPr>
                <w:rFonts w:cs="Arial"/>
                <w:b/>
                <w:sz w:val="18"/>
                <w:szCs w:val="18"/>
                <w:lang w:val="en-CA"/>
              </w:rPr>
              <w:t xml:space="preserve">Relative effects, </w:t>
            </w:r>
            <w:r w:rsidR="00646AC5">
              <w:rPr>
                <w:rFonts w:cs="Arial"/>
                <w:b/>
                <w:sz w:val="18"/>
                <w:szCs w:val="18"/>
                <w:lang w:val="en-CA"/>
              </w:rPr>
              <w:t>Peto OR</w:t>
            </w:r>
            <w:r w:rsidRPr="009E300B">
              <w:rPr>
                <w:rFonts w:cs="Arial"/>
                <w:b/>
                <w:sz w:val="18"/>
                <w:szCs w:val="18"/>
                <w:lang w:val="en-CA"/>
              </w:rPr>
              <w:t xml:space="preserve"> </w:t>
            </w:r>
            <w:r w:rsidR="005F55E9">
              <w:rPr>
                <w:rFonts w:cs="Arial"/>
                <w:b/>
                <w:sz w:val="18"/>
                <w:szCs w:val="18"/>
                <w:lang w:val="en-CA"/>
              </w:rPr>
              <w:t xml:space="preserve">and RR </w:t>
            </w:r>
            <w:r w:rsidRPr="009E300B">
              <w:rPr>
                <w:rFonts w:cs="Arial"/>
                <w:b/>
                <w:sz w:val="18"/>
                <w:szCs w:val="18"/>
                <w:lang w:val="en-CA"/>
              </w:rPr>
              <w:t>(95 % CI)</w:t>
            </w:r>
          </w:p>
        </w:tc>
        <w:tc>
          <w:tcPr>
            <w:tcW w:w="5343" w:type="dxa"/>
            <w:gridSpan w:val="3"/>
            <w:shd w:val="clear" w:color="auto" w:fill="D5DCE4" w:themeFill="text2" w:themeFillTint="33"/>
          </w:tcPr>
          <w:p w14:paraId="1D19C374" w14:textId="77777777" w:rsidR="00543793" w:rsidRPr="009E300B" w:rsidRDefault="00543793" w:rsidP="00387B27">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006BEA86" w14:textId="77777777" w:rsidR="00543793" w:rsidRPr="009E300B" w:rsidRDefault="00543793" w:rsidP="00387B27">
            <w:pPr>
              <w:rPr>
                <w:rFonts w:cs="Arial"/>
                <w:sz w:val="18"/>
                <w:szCs w:val="18"/>
                <w:vertAlign w:val="superscript"/>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4710BEB1" w14:textId="77777777" w:rsidR="00543793" w:rsidRPr="009E300B" w:rsidRDefault="00543793" w:rsidP="00387B27">
            <w:pPr>
              <w:rPr>
                <w:rFonts w:cs="Arial"/>
                <w:b/>
                <w:sz w:val="18"/>
                <w:szCs w:val="18"/>
                <w:lang w:val="en-CA"/>
              </w:rPr>
            </w:pPr>
            <w:r w:rsidRPr="009E300B">
              <w:rPr>
                <w:rFonts w:cs="Arial"/>
                <w:b/>
                <w:sz w:val="18"/>
                <w:szCs w:val="18"/>
                <w:lang w:val="en-CA"/>
              </w:rPr>
              <w:t>What happens?</w:t>
            </w:r>
          </w:p>
        </w:tc>
      </w:tr>
      <w:tr w:rsidR="00543793" w:rsidRPr="009E300B" w14:paraId="03AA8F1D" w14:textId="77777777" w:rsidTr="00387B27">
        <w:trPr>
          <w:tblHeader/>
        </w:trPr>
        <w:tc>
          <w:tcPr>
            <w:tcW w:w="1795" w:type="dxa"/>
            <w:gridSpan w:val="2"/>
            <w:vMerge/>
          </w:tcPr>
          <w:p w14:paraId="3B059079" w14:textId="77777777" w:rsidR="00543793" w:rsidRPr="009E300B" w:rsidRDefault="00543793" w:rsidP="00387B27">
            <w:pPr>
              <w:rPr>
                <w:rFonts w:cs="Arial"/>
                <w:b/>
                <w:sz w:val="18"/>
                <w:szCs w:val="18"/>
                <w:lang w:val="en-CA"/>
              </w:rPr>
            </w:pPr>
          </w:p>
        </w:tc>
        <w:tc>
          <w:tcPr>
            <w:tcW w:w="1767" w:type="dxa"/>
            <w:vMerge/>
          </w:tcPr>
          <w:p w14:paraId="5F844B92" w14:textId="77777777" w:rsidR="00543793" w:rsidRPr="009E300B" w:rsidRDefault="00543793" w:rsidP="00387B27">
            <w:pPr>
              <w:rPr>
                <w:rFonts w:cs="Arial"/>
                <w:b/>
                <w:sz w:val="18"/>
                <w:szCs w:val="18"/>
                <w:lang w:val="en-CA"/>
              </w:rPr>
            </w:pPr>
          </w:p>
        </w:tc>
        <w:tc>
          <w:tcPr>
            <w:tcW w:w="1781" w:type="dxa"/>
            <w:shd w:val="clear" w:color="auto" w:fill="D5DCE4" w:themeFill="text2" w:themeFillTint="33"/>
          </w:tcPr>
          <w:p w14:paraId="7154032B" w14:textId="77777777" w:rsidR="00543793" w:rsidRPr="009E300B" w:rsidRDefault="00543793" w:rsidP="00387B27">
            <w:pPr>
              <w:rPr>
                <w:rFonts w:cs="Arial"/>
                <w:b/>
                <w:sz w:val="18"/>
                <w:szCs w:val="18"/>
                <w:lang w:val="en-CA"/>
              </w:rPr>
            </w:pPr>
            <w:r w:rsidRPr="009E300B">
              <w:rPr>
                <w:rFonts w:cs="Arial"/>
                <w:b/>
                <w:sz w:val="18"/>
                <w:szCs w:val="18"/>
                <w:lang w:val="en-CA"/>
              </w:rPr>
              <w:t>With hrHPV clinician sampling + repeat triage</w:t>
            </w:r>
          </w:p>
        </w:tc>
        <w:tc>
          <w:tcPr>
            <w:tcW w:w="1781" w:type="dxa"/>
            <w:shd w:val="clear" w:color="auto" w:fill="D5DCE4" w:themeFill="text2" w:themeFillTint="33"/>
          </w:tcPr>
          <w:p w14:paraId="3F0A6E60" w14:textId="77777777" w:rsidR="00543793" w:rsidRPr="009E300B" w:rsidRDefault="00543793" w:rsidP="00387B27">
            <w:pPr>
              <w:rPr>
                <w:rFonts w:cs="Arial"/>
                <w:b/>
                <w:sz w:val="18"/>
                <w:szCs w:val="18"/>
                <w:lang w:val="en-CA"/>
              </w:rPr>
            </w:pPr>
            <w:r w:rsidRPr="009E300B">
              <w:rPr>
                <w:rFonts w:cs="Arial"/>
                <w:b/>
                <w:sz w:val="18"/>
                <w:szCs w:val="18"/>
                <w:lang w:val="en-CA"/>
              </w:rPr>
              <w:t>With hrHPV self-sampling + repeat triage</w:t>
            </w:r>
          </w:p>
        </w:tc>
        <w:tc>
          <w:tcPr>
            <w:tcW w:w="1781" w:type="dxa"/>
            <w:shd w:val="clear" w:color="auto" w:fill="D5DCE4" w:themeFill="text2" w:themeFillTint="33"/>
          </w:tcPr>
          <w:p w14:paraId="0E392621" w14:textId="77777777" w:rsidR="00543793" w:rsidRPr="009E300B" w:rsidRDefault="00543793" w:rsidP="00387B27">
            <w:pPr>
              <w:rPr>
                <w:rFonts w:cs="Arial"/>
                <w:b/>
                <w:sz w:val="18"/>
                <w:szCs w:val="18"/>
                <w:lang w:val="en-CA"/>
              </w:rPr>
            </w:pPr>
            <w:r w:rsidRPr="009E300B">
              <w:rPr>
                <w:rFonts w:cs="Arial"/>
                <w:b/>
                <w:sz w:val="18"/>
                <w:szCs w:val="18"/>
                <w:lang w:val="en-CA"/>
              </w:rPr>
              <w:t>Difference</w:t>
            </w:r>
          </w:p>
        </w:tc>
        <w:tc>
          <w:tcPr>
            <w:tcW w:w="2070" w:type="dxa"/>
            <w:vMerge/>
          </w:tcPr>
          <w:p w14:paraId="41787DE1" w14:textId="77777777" w:rsidR="00543793" w:rsidRPr="009E300B" w:rsidRDefault="00543793" w:rsidP="00387B27">
            <w:pPr>
              <w:rPr>
                <w:rFonts w:cs="Arial"/>
                <w:b/>
                <w:sz w:val="18"/>
                <w:szCs w:val="18"/>
                <w:lang w:val="en-CA"/>
              </w:rPr>
            </w:pPr>
          </w:p>
        </w:tc>
        <w:tc>
          <w:tcPr>
            <w:tcW w:w="3415" w:type="dxa"/>
            <w:vMerge/>
          </w:tcPr>
          <w:p w14:paraId="4681FBED" w14:textId="77777777" w:rsidR="00543793" w:rsidRPr="009E300B" w:rsidRDefault="00543793" w:rsidP="00387B27">
            <w:pPr>
              <w:rPr>
                <w:rFonts w:cs="Arial"/>
                <w:b/>
                <w:sz w:val="18"/>
                <w:szCs w:val="18"/>
                <w:lang w:val="en-CA"/>
              </w:rPr>
            </w:pPr>
          </w:p>
        </w:tc>
      </w:tr>
      <w:tr w:rsidR="00543793" w:rsidRPr="009E300B" w14:paraId="75D46423" w14:textId="77777777" w:rsidTr="00387B27">
        <w:trPr>
          <w:trHeight w:val="251"/>
        </w:trPr>
        <w:tc>
          <w:tcPr>
            <w:tcW w:w="14390" w:type="dxa"/>
            <w:gridSpan w:val="8"/>
            <w:shd w:val="clear" w:color="auto" w:fill="F2F2F2" w:themeFill="background1" w:themeFillShade="F2"/>
          </w:tcPr>
          <w:p w14:paraId="4141011C" w14:textId="4F244DFA" w:rsidR="00543793" w:rsidRPr="009E300B" w:rsidRDefault="00543793" w:rsidP="00387B27">
            <w:pPr>
              <w:rPr>
                <w:rFonts w:cs="Arial"/>
                <w:b/>
                <w:sz w:val="18"/>
                <w:szCs w:val="18"/>
                <w:lang w:val="en-CA"/>
              </w:rPr>
            </w:pPr>
            <w:r w:rsidRPr="009E300B">
              <w:rPr>
                <w:rFonts w:cs="Arial"/>
                <w:b/>
                <w:sz w:val="18"/>
                <w:szCs w:val="18"/>
              </w:rPr>
              <w:t xml:space="preserve">People with a cervix aged 30 to </w:t>
            </w:r>
            <w:r w:rsidR="00317FAF">
              <w:rPr>
                <w:rFonts w:cs="Arial"/>
                <w:b/>
                <w:sz w:val="18"/>
                <w:szCs w:val="18"/>
              </w:rPr>
              <w:t>59</w:t>
            </w:r>
            <w:r w:rsidRPr="009E300B">
              <w:rPr>
                <w:rFonts w:cs="Arial"/>
                <w:b/>
                <w:sz w:val="18"/>
                <w:szCs w:val="18"/>
              </w:rPr>
              <w:t xml:space="preserve"> years (Gustavsson 2019 (Uppsala I); Aarnio 2021 (Upsalla II); acceptors of screening)</w:t>
            </w:r>
          </w:p>
        </w:tc>
      </w:tr>
      <w:tr w:rsidR="00AC2C78" w:rsidRPr="009E300B" w14:paraId="6E7076C9" w14:textId="77777777" w:rsidTr="00387B27">
        <w:trPr>
          <w:trHeight w:val="1656"/>
        </w:trPr>
        <w:tc>
          <w:tcPr>
            <w:tcW w:w="1781" w:type="dxa"/>
          </w:tcPr>
          <w:p w14:paraId="7012922A" w14:textId="77777777" w:rsidR="00AC2C78" w:rsidRPr="009E300B" w:rsidRDefault="00AC2C78" w:rsidP="00387B27">
            <w:pPr>
              <w:rPr>
                <w:rFonts w:cs="Arial"/>
                <w:sz w:val="18"/>
                <w:szCs w:val="18"/>
                <w:lang w:val="en-CA"/>
              </w:rPr>
            </w:pPr>
            <w:r>
              <w:rPr>
                <w:rFonts w:cs="Arial"/>
                <w:sz w:val="18"/>
                <w:szCs w:val="18"/>
                <w:lang w:val="en-CA"/>
              </w:rPr>
              <w:t>Detection of CIN2+</w:t>
            </w:r>
          </w:p>
          <w:p w14:paraId="137E546A" w14:textId="77777777" w:rsidR="00AC2C78" w:rsidRPr="009E300B" w:rsidRDefault="00AC2C78" w:rsidP="00387B27">
            <w:pPr>
              <w:rPr>
                <w:rFonts w:cs="Arial"/>
                <w:sz w:val="18"/>
                <w:szCs w:val="18"/>
                <w:lang w:val="en-CA"/>
              </w:rPr>
            </w:pPr>
          </w:p>
          <w:p w14:paraId="7079236C" w14:textId="77777777" w:rsidR="00AC2C78" w:rsidRPr="009E300B" w:rsidRDefault="00AC2C78" w:rsidP="00387B27">
            <w:pPr>
              <w:rPr>
                <w:rFonts w:cs="Arial"/>
                <w:sz w:val="18"/>
                <w:szCs w:val="18"/>
                <w:lang w:val="en-CA"/>
              </w:rPr>
            </w:pPr>
            <w:r w:rsidRPr="009E300B">
              <w:rPr>
                <w:rFonts w:cs="Arial"/>
                <w:sz w:val="18"/>
                <w:szCs w:val="18"/>
                <w:lang w:val="en-CA"/>
              </w:rPr>
              <w:t>Follow-up: 1 round</w:t>
            </w:r>
          </w:p>
          <w:p w14:paraId="7250D9EC" w14:textId="77777777" w:rsidR="00AC2C78" w:rsidRPr="009E300B" w:rsidRDefault="00AC2C78" w:rsidP="00387B27">
            <w:pPr>
              <w:rPr>
                <w:rFonts w:cs="Arial"/>
                <w:sz w:val="18"/>
                <w:szCs w:val="18"/>
                <w:lang w:val="en-CA"/>
              </w:rPr>
            </w:pPr>
          </w:p>
          <w:p w14:paraId="22C51DF5" w14:textId="77777777" w:rsidR="00AC2C78" w:rsidRPr="009E300B" w:rsidRDefault="00AC2C78" w:rsidP="00387B27">
            <w:pPr>
              <w:rPr>
                <w:rFonts w:cs="Arial"/>
                <w:sz w:val="18"/>
                <w:szCs w:val="18"/>
                <w:lang w:val="en-CA"/>
              </w:rPr>
            </w:pPr>
            <w:r w:rsidRPr="009E300B">
              <w:rPr>
                <w:rFonts w:cs="Arial"/>
                <w:sz w:val="18"/>
                <w:szCs w:val="18"/>
                <w:lang w:val="en-CA"/>
              </w:rPr>
              <w:t>11,366 (2 RCTs)</w:t>
            </w:r>
          </w:p>
        </w:tc>
        <w:tc>
          <w:tcPr>
            <w:tcW w:w="1781" w:type="dxa"/>
            <w:gridSpan w:val="2"/>
          </w:tcPr>
          <w:p w14:paraId="4E1F45D6" w14:textId="77777777" w:rsidR="00AC2C78" w:rsidRDefault="00AC2C78" w:rsidP="00387B27">
            <w:pPr>
              <w:rPr>
                <w:rFonts w:cs="Arial"/>
                <w:sz w:val="18"/>
                <w:szCs w:val="18"/>
              </w:rPr>
            </w:pPr>
            <w:r>
              <w:rPr>
                <w:rFonts w:cs="Arial"/>
                <w:sz w:val="18"/>
                <w:szCs w:val="18"/>
              </w:rPr>
              <w:t>Peto OR: 0.77 (0.54 to 1.09)</w:t>
            </w:r>
          </w:p>
          <w:p w14:paraId="0D394D47" w14:textId="77777777" w:rsidR="005F55E9" w:rsidRDefault="005F55E9" w:rsidP="00387B27">
            <w:pPr>
              <w:rPr>
                <w:rFonts w:cs="Arial"/>
                <w:b/>
                <w:sz w:val="18"/>
                <w:szCs w:val="18"/>
                <w:lang w:val="en-CA"/>
              </w:rPr>
            </w:pPr>
          </w:p>
          <w:p w14:paraId="21C8DA8B" w14:textId="4A690B06" w:rsidR="005F55E9" w:rsidRPr="005F55E9" w:rsidRDefault="005F55E9" w:rsidP="00387B27">
            <w:pPr>
              <w:rPr>
                <w:rFonts w:cs="Arial"/>
                <w:sz w:val="18"/>
                <w:szCs w:val="18"/>
                <w:lang w:val="en-CA"/>
              </w:rPr>
            </w:pPr>
            <w:r w:rsidRPr="005F55E9">
              <w:rPr>
                <w:rFonts w:cs="Arial"/>
                <w:sz w:val="18"/>
                <w:szCs w:val="18"/>
                <w:lang w:val="en-CA"/>
              </w:rPr>
              <w:t>RR:</w:t>
            </w:r>
            <w:r>
              <w:rPr>
                <w:rFonts w:cs="Arial"/>
                <w:sz w:val="18"/>
                <w:szCs w:val="18"/>
                <w:lang w:val="en-CA"/>
              </w:rPr>
              <w:t xml:space="preserve"> 0.77 (0.54 to 1.09)</w:t>
            </w:r>
          </w:p>
        </w:tc>
        <w:tc>
          <w:tcPr>
            <w:tcW w:w="1781" w:type="dxa"/>
            <w:shd w:val="clear" w:color="auto" w:fill="auto"/>
          </w:tcPr>
          <w:p w14:paraId="3D91323D" w14:textId="19F51B98" w:rsidR="00AC2C78" w:rsidRPr="009E300B" w:rsidRDefault="002F3238" w:rsidP="00387B27">
            <w:pPr>
              <w:rPr>
                <w:rFonts w:cs="Arial"/>
                <w:sz w:val="18"/>
                <w:szCs w:val="18"/>
                <w:lang w:val="en-CA"/>
              </w:rPr>
            </w:pPr>
            <w:r>
              <w:rPr>
                <w:rFonts w:cs="Arial"/>
                <w:sz w:val="18"/>
                <w:szCs w:val="18"/>
                <w:lang w:val="en-CA"/>
              </w:rPr>
              <w:t>143.0</w:t>
            </w:r>
            <w:r w:rsidR="00AC2C78" w:rsidRPr="009E300B">
              <w:rPr>
                <w:rFonts w:cs="Arial"/>
                <w:sz w:val="18"/>
                <w:szCs w:val="18"/>
                <w:lang w:val="en-CA"/>
              </w:rPr>
              <w:t xml:space="preserve"> per 1</w:t>
            </w:r>
            <w:r w:rsidR="00AC2C78">
              <w:rPr>
                <w:rFonts w:cs="Arial"/>
                <w:sz w:val="18"/>
                <w:szCs w:val="18"/>
                <w:lang w:val="en-CA"/>
              </w:rPr>
              <w:t>0</w:t>
            </w:r>
            <w:r w:rsidR="00AC2C78" w:rsidRPr="009E300B">
              <w:rPr>
                <w:rFonts w:cs="Arial"/>
                <w:sz w:val="18"/>
                <w:szCs w:val="18"/>
                <w:lang w:val="en-CA"/>
              </w:rPr>
              <w:t>,000</w:t>
            </w:r>
          </w:p>
        </w:tc>
        <w:tc>
          <w:tcPr>
            <w:tcW w:w="1781" w:type="dxa"/>
            <w:shd w:val="clear" w:color="auto" w:fill="auto"/>
          </w:tcPr>
          <w:p w14:paraId="064118DE" w14:textId="1E2727A2" w:rsidR="00AC2C78" w:rsidRPr="009E300B" w:rsidRDefault="009E145E" w:rsidP="00387B27">
            <w:pPr>
              <w:rPr>
                <w:rFonts w:cs="Arial"/>
                <w:sz w:val="18"/>
                <w:szCs w:val="18"/>
                <w:lang w:val="en-CA"/>
              </w:rPr>
            </w:pPr>
            <w:r>
              <w:rPr>
                <w:rFonts w:cs="Arial"/>
                <w:sz w:val="18"/>
                <w:szCs w:val="18"/>
                <w:lang w:val="en-CA"/>
              </w:rPr>
              <w:t>110.</w:t>
            </w:r>
            <w:r w:rsidR="005F55E9">
              <w:rPr>
                <w:rFonts w:cs="Arial"/>
                <w:sz w:val="18"/>
                <w:szCs w:val="18"/>
                <w:lang w:val="en-CA"/>
              </w:rPr>
              <w:t>5</w:t>
            </w:r>
            <w:r w:rsidR="00AC2C78">
              <w:rPr>
                <w:rFonts w:cs="Arial"/>
                <w:sz w:val="18"/>
                <w:szCs w:val="18"/>
                <w:lang w:val="en-CA"/>
              </w:rPr>
              <w:t xml:space="preserve"> per 10,00</w:t>
            </w:r>
            <w:r w:rsidR="009B032F">
              <w:rPr>
                <w:rFonts w:cs="Arial"/>
                <w:sz w:val="18"/>
                <w:szCs w:val="18"/>
                <w:lang w:val="en-CA"/>
              </w:rPr>
              <w:t>0</w:t>
            </w:r>
            <w:r w:rsidR="00AC2C78">
              <w:rPr>
                <w:rFonts w:cs="Arial"/>
                <w:sz w:val="18"/>
                <w:szCs w:val="18"/>
                <w:lang w:val="en-CA"/>
              </w:rPr>
              <w:t xml:space="preserve"> </w:t>
            </w:r>
          </w:p>
        </w:tc>
        <w:tc>
          <w:tcPr>
            <w:tcW w:w="1781" w:type="dxa"/>
            <w:shd w:val="clear" w:color="auto" w:fill="auto"/>
          </w:tcPr>
          <w:p w14:paraId="3174B9D3" w14:textId="3671698F" w:rsidR="00AC2C78" w:rsidRPr="009E300B" w:rsidRDefault="009E145E" w:rsidP="00387B27">
            <w:pPr>
              <w:rPr>
                <w:rFonts w:cs="Arial"/>
                <w:sz w:val="18"/>
                <w:szCs w:val="18"/>
                <w:lang w:val="en-CA"/>
              </w:rPr>
            </w:pPr>
            <w:r>
              <w:rPr>
                <w:rFonts w:cs="Arial"/>
                <w:sz w:val="18"/>
                <w:szCs w:val="18"/>
                <w:lang w:val="en-CA"/>
              </w:rPr>
              <w:t>32.</w:t>
            </w:r>
            <w:r w:rsidR="005F55E9">
              <w:rPr>
                <w:rFonts w:cs="Arial"/>
                <w:sz w:val="18"/>
                <w:szCs w:val="18"/>
                <w:lang w:val="en-CA"/>
              </w:rPr>
              <w:t>5</w:t>
            </w:r>
            <w:r w:rsidR="00AC2C78">
              <w:rPr>
                <w:rFonts w:cs="Arial"/>
                <w:sz w:val="18"/>
                <w:szCs w:val="18"/>
                <w:lang w:val="en-CA"/>
              </w:rPr>
              <w:t xml:space="preserve"> less</w:t>
            </w:r>
            <w:r w:rsidR="00AC2C78" w:rsidRPr="00692BFD">
              <w:rPr>
                <w:rFonts w:cs="Arial"/>
                <w:sz w:val="18"/>
                <w:szCs w:val="18"/>
                <w:lang w:val="en-CA"/>
              </w:rPr>
              <w:t xml:space="preserve"> per 1</w:t>
            </w:r>
            <w:r w:rsidR="00AC2C78">
              <w:rPr>
                <w:rFonts w:cs="Arial"/>
                <w:sz w:val="18"/>
                <w:szCs w:val="18"/>
                <w:lang w:val="en-CA"/>
              </w:rPr>
              <w:t>0</w:t>
            </w:r>
            <w:r w:rsidR="00AC2C78" w:rsidRPr="00692BFD">
              <w:rPr>
                <w:rFonts w:cs="Arial"/>
                <w:sz w:val="18"/>
                <w:szCs w:val="18"/>
                <w:lang w:val="en-CA"/>
              </w:rPr>
              <w:t>,000</w:t>
            </w:r>
            <w:r>
              <w:rPr>
                <w:rFonts w:cs="Arial"/>
                <w:sz w:val="18"/>
                <w:szCs w:val="18"/>
                <w:lang w:val="en-CA"/>
              </w:rPr>
              <w:t xml:space="preserve"> (65.</w:t>
            </w:r>
            <w:r w:rsidR="005F55E9">
              <w:rPr>
                <w:rFonts w:cs="Arial"/>
                <w:sz w:val="18"/>
                <w:szCs w:val="18"/>
                <w:lang w:val="en-CA"/>
              </w:rPr>
              <w:t>3</w:t>
            </w:r>
            <w:r>
              <w:rPr>
                <w:rFonts w:cs="Arial"/>
                <w:sz w:val="18"/>
                <w:szCs w:val="18"/>
                <w:lang w:val="en-CA"/>
              </w:rPr>
              <w:t xml:space="preserve"> less to 12.</w:t>
            </w:r>
            <w:r w:rsidR="005F55E9">
              <w:rPr>
                <w:rFonts w:cs="Arial"/>
                <w:sz w:val="18"/>
                <w:szCs w:val="18"/>
                <w:lang w:val="en-CA"/>
              </w:rPr>
              <w:t>7</w:t>
            </w:r>
            <w:r>
              <w:rPr>
                <w:rFonts w:cs="Arial"/>
                <w:sz w:val="18"/>
                <w:szCs w:val="18"/>
                <w:lang w:val="en-CA"/>
              </w:rPr>
              <w:t xml:space="preserve"> more)</w:t>
            </w:r>
          </w:p>
        </w:tc>
        <w:tc>
          <w:tcPr>
            <w:tcW w:w="2070" w:type="dxa"/>
          </w:tcPr>
          <w:p w14:paraId="4638FAA7" w14:textId="5FEAAEB4" w:rsidR="00317FAF" w:rsidRDefault="00317FAF" w:rsidP="00387B27">
            <w:pPr>
              <w:rPr>
                <w:rFonts w:eastAsia="Times New Roman" w:cs="Arial"/>
                <w:sz w:val="18"/>
                <w:szCs w:val="18"/>
              </w:rPr>
            </w:pPr>
            <w:r>
              <w:rPr>
                <w:rFonts w:eastAsia="Times New Roman" w:cs="Arial"/>
                <w:sz w:val="18"/>
                <w:szCs w:val="18"/>
              </w:rPr>
              <w:t>25-29 yrs:</w:t>
            </w:r>
          </w:p>
          <w:p w14:paraId="493D2AB9" w14:textId="68907187" w:rsidR="00317FAF" w:rsidRDefault="00317FAF" w:rsidP="00387B27">
            <w:pPr>
              <w:rPr>
                <w:rFonts w:eastAsia="Times New Roman" w:cs="Arial"/>
                <w:sz w:val="18"/>
                <w:szCs w:val="18"/>
              </w:rPr>
            </w:pPr>
            <w:r>
              <w:rPr>
                <w:rFonts w:eastAsia="Times New Roman" w:cs="Arial"/>
                <w:sz w:val="18"/>
                <w:szCs w:val="18"/>
              </w:rPr>
              <w:t>VERY LOW</w:t>
            </w:r>
          </w:p>
          <w:p w14:paraId="35E049D6" w14:textId="5597C7C4" w:rsidR="00317FAF" w:rsidRDefault="00317FAF" w:rsidP="00387B27">
            <w:pPr>
              <w:rPr>
                <w:rFonts w:ascii="Cambria Math" w:eastAsia="Times New Roman" w:hAnsi="Cambria Math" w:cs="Cambria Math"/>
                <w:kern w:val="24"/>
                <w:sz w:val="18"/>
                <w:szCs w:val="18"/>
                <w:lang w:eastAsia="en-CA"/>
              </w:rPr>
            </w:pPr>
            <w:r w:rsidRPr="00945B22">
              <w:rPr>
                <w:rFonts w:ascii="Cambria Math" w:eastAsia="Times New Roman" w:hAnsi="Cambria Math" w:cs="Cambria Math"/>
                <w:kern w:val="24"/>
                <w:sz w:val="18"/>
                <w:szCs w:val="18"/>
                <w:lang w:eastAsia="en-CA"/>
              </w:rPr>
              <w:t>⊕⊝⊝⊝</w:t>
            </w:r>
          </w:p>
          <w:p w14:paraId="3AD799FF" w14:textId="7AF4335F" w:rsidR="00317FAF" w:rsidRDefault="00317FAF" w:rsidP="00387B27">
            <w:pPr>
              <w:rPr>
                <w:rFonts w:eastAsia="Times New Roman" w:cs="Arial"/>
                <w:sz w:val="18"/>
                <w:szCs w:val="18"/>
              </w:rPr>
            </w:pPr>
            <w:r>
              <w:rPr>
                <w:rFonts w:eastAsia="Times New Roman" w:cs="Arial"/>
                <w:sz w:val="18"/>
                <w:szCs w:val="18"/>
              </w:rPr>
              <w:t>NR</w:t>
            </w:r>
          </w:p>
          <w:p w14:paraId="0563C78A" w14:textId="77777777" w:rsidR="00317FAF" w:rsidRDefault="00317FAF" w:rsidP="00387B27">
            <w:pPr>
              <w:rPr>
                <w:rFonts w:eastAsia="Times New Roman" w:cs="Arial"/>
                <w:sz w:val="18"/>
                <w:szCs w:val="18"/>
              </w:rPr>
            </w:pPr>
          </w:p>
          <w:p w14:paraId="51E6A616" w14:textId="2DD7F176" w:rsidR="00317FAF" w:rsidRDefault="00317FAF" w:rsidP="00387B27">
            <w:pPr>
              <w:rPr>
                <w:rFonts w:eastAsia="Times New Roman" w:cs="Arial"/>
                <w:sz w:val="18"/>
                <w:szCs w:val="18"/>
              </w:rPr>
            </w:pPr>
            <w:r>
              <w:rPr>
                <w:rFonts w:eastAsia="Times New Roman" w:cs="Arial"/>
                <w:sz w:val="18"/>
                <w:szCs w:val="18"/>
              </w:rPr>
              <w:t>30-59 yrs:</w:t>
            </w:r>
          </w:p>
          <w:p w14:paraId="66099763" w14:textId="12F4BC40" w:rsidR="00AC2C78" w:rsidRPr="009E300B" w:rsidRDefault="00AC2C78" w:rsidP="00387B27">
            <w:pPr>
              <w:rPr>
                <w:rFonts w:eastAsia="Times New Roman" w:cs="Arial"/>
                <w:sz w:val="18"/>
                <w:szCs w:val="18"/>
                <w:vertAlign w:val="superscript"/>
              </w:rPr>
            </w:pPr>
            <w:r w:rsidRPr="009E300B">
              <w:rPr>
                <w:rFonts w:eastAsia="Times New Roman" w:cs="Arial"/>
                <w:sz w:val="18"/>
                <w:szCs w:val="18"/>
              </w:rPr>
              <w:t>LOW</w:t>
            </w:r>
            <w:r w:rsidRPr="009E300B">
              <w:rPr>
                <w:rFonts w:eastAsia="Times New Roman" w:cs="Arial"/>
                <w:sz w:val="18"/>
                <w:szCs w:val="18"/>
                <w:vertAlign w:val="superscript"/>
              </w:rPr>
              <w:t>c</w:t>
            </w:r>
          </w:p>
          <w:p w14:paraId="19019299" w14:textId="77777777" w:rsidR="00AC2C78" w:rsidRDefault="00AC2C78" w:rsidP="00387B27">
            <w:pPr>
              <w:rPr>
                <w:rFonts w:eastAsia="Times New Roman" w:cs="Arial"/>
                <w:kern w:val="24"/>
                <w:sz w:val="18"/>
                <w:szCs w:val="18"/>
                <w:lang w:eastAsia="en-CA"/>
              </w:rPr>
            </w:pPr>
            <w:r w:rsidRPr="00945B22">
              <w:rPr>
                <w:rFonts w:ascii="Cambria Math" w:eastAsia="Times New Roman" w:hAnsi="Cambria Math" w:cs="Cambria Math"/>
                <w:kern w:val="24"/>
                <w:sz w:val="18"/>
                <w:szCs w:val="18"/>
                <w:lang w:eastAsia="en-CA"/>
              </w:rPr>
              <w:t>⊕⊕⊝⊝</w:t>
            </w:r>
          </w:p>
          <w:p w14:paraId="33E45AD6" w14:textId="77777777" w:rsidR="00AC2C78" w:rsidRDefault="00AC2C78" w:rsidP="00387B27">
            <w:pPr>
              <w:rPr>
                <w:rFonts w:eastAsia="Times New Roman" w:cs="Arial"/>
                <w:kern w:val="24"/>
                <w:sz w:val="18"/>
                <w:szCs w:val="18"/>
                <w:lang w:eastAsia="en-CA"/>
              </w:rPr>
            </w:pPr>
            <w:r w:rsidRPr="009E300B">
              <w:rPr>
                <w:rFonts w:eastAsia="Times New Roman" w:cs="Arial"/>
                <w:kern w:val="24"/>
                <w:sz w:val="18"/>
                <w:szCs w:val="18"/>
                <w:lang w:eastAsia="en-CA"/>
              </w:rPr>
              <w:t>due to risk of bias, and indirectness</w:t>
            </w:r>
          </w:p>
          <w:p w14:paraId="1D30700A" w14:textId="77777777" w:rsidR="00317FAF" w:rsidRDefault="00317FAF" w:rsidP="00387B27">
            <w:pPr>
              <w:rPr>
                <w:rFonts w:cs="Arial"/>
                <w:b/>
                <w:sz w:val="18"/>
                <w:szCs w:val="18"/>
                <w:lang w:val="en-CA"/>
              </w:rPr>
            </w:pPr>
          </w:p>
          <w:p w14:paraId="63974238" w14:textId="77777777" w:rsidR="00317FAF" w:rsidRDefault="00317FAF" w:rsidP="00387B27">
            <w:pPr>
              <w:rPr>
                <w:rFonts w:cs="Arial"/>
                <w:sz w:val="18"/>
                <w:szCs w:val="18"/>
                <w:lang w:val="en-CA"/>
              </w:rPr>
            </w:pPr>
            <w:r w:rsidRPr="00783FAF">
              <w:rPr>
                <w:rFonts w:cs="Arial"/>
                <w:sz w:val="18"/>
                <w:szCs w:val="18"/>
                <w:lang w:val="en-CA"/>
              </w:rPr>
              <w:t>60-69 yrs:</w:t>
            </w:r>
          </w:p>
          <w:p w14:paraId="3CD4534F" w14:textId="77777777" w:rsidR="00317FAF" w:rsidRDefault="00317FAF" w:rsidP="00317FAF">
            <w:pPr>
              <w:rPr>
                <w:rFonts w:eastAsia="Times New Roman" w:cs="Arial"/>
                <w:sz w:val="18"/>
                <w:szCs w:val="18"/>
              </w:rPr>
            </w:pPr>
            <w:r>
              <w:rPr>
                <w:rFonts w:eastAsia="Times New Roman" w:cs="Arial"/>
                <w:sz w:val="18"/>
                <w:szCs w:val="18"/>
              </w:rPr>
              <w:t>VERY LOW</w:t>
            </w:r>
          </w:p>
          <w:p w14:paraId="388CC5EE" w14:textId="77777777" w:rsidR="00317FAF" w:rsidRDefault="00317FAF" w:rsidP="00317FAF">
            <w:pPr>
              <w:rPr>
                <w:rFonts w:ascii="Cambria Math" w:eastAsia="Times New Roman" w:hAnsi="Cambria Math" w:cs="Cambria Math"/>
                <w:kern w:val="24"/>
                <w:sz w:val="18"/>
                <w:szCs w:val="18"/>
                <w:lang w:eastAsia="en-CA"/>
              </w:rPr>
            </w:pPr>
            <w:r w:rsidRPr="00945B22">
              <w:rPr>
                <w:rFonts w:ascii="Cambria Math" w:eastAsia="Times New Roman" w:hAnsi="Cambria Math" w:cs="Cambria Math"/>
                <w:kern w:val="24"/>
                <w:sz w:val="18"/>
                <w:szCs w:val="18"/>
                <w:lang w:eastAsia="en-CA"/>
              </w:rPr>
              <w:t>⊕⊝⊝⊝</w:t>
            </w:r>
          </w:p>
          <w:p w14:paraId="6C61C50E" w14:textId="7EDD75EB" w:rsidR="00317FAF" w:rsidRPr="00783FAF" w:rsidRDefault="00317FAF" w:rsidP="00387B27">
            <w:pPr>
              <w:rPr>
                <w:rFonts w:eastAsia="Times New Roman" w:cs="Arial"/>
                <w:sz w:val="18"/>
                <w:szCs w:val="18"/>
              </w:rPr>
            </w:pPr>
            <w:r>
              <w:rPr>
                <w:rFonts w:eastAsia="Times New Roman" w:cs="Arial"/>
                <w:sz w:val="18"/>
                <w:szCs w:val="18"/>
              </w:rPr>
              <w:t>NR</w:t>
            </w:r>
          </w:p>
        </w:tc>
        <w:tc>
          <w:tcPr>
            <w:tcW w:w="3415" w:type="dxa"/>
          </w:tcPr>
          <w:p w14:paraId="55CE3951" w14:textId="52390934" w:rsidR="00317FAF" w:rsidRDefault="00317FAF" w:rsidP="00387B27">
            <w:pPr>
              <w:rPr>
                <w:rFonts w:cs="Arial"/>
                <w:sz w:val="18"/>
                <w:szCs w:val="18"/>
                <w:lang w:val="en-CA"/>
              </w:rPr>
            </w:pPr>
            <w:r w:rsidRPr="009E300B">
              <w:rPr>
                <w:rFonts w:cs="Arial"/>
                <w:sz w:val="18"/>
                <w:szCs w:val="18"/>
                <w:lang w:val="en-CA"/>
              </w:rPr>
              <w:t xml:space="preserve">Among screened people with a cervix aged </w:t>
            </w:r>
            <w:r>
              <w:rPr>
                <w:rFonts w:cs="Arial"/>
                <w:sz w:val="18"/>
                <w:szCs w:val="18"/>
                <w:lang w:val="en-CA"/>
              </w:rPr>
              <w:t>25</w:t>
            </w:r>
            <w:r w:rsidRPr="009E300B">
              <w:rPr>
                <w:rFonts w:cs="Arial"/>
                <w:sz w:val="18"/>
                <w:szCs w:val="18"/>
                <w:lang w:val="en-CA"/>
              </w:rPr>
              <w:t xml:space="preserve"> to </w:t>
            </w:r>
            <w:r>
              <w:rPr>
                <w:rFonts w:cs="Arial"/>
                <w:sz w:val="18"/>
                <w:szCs w:val="18"/>
                <w:lang w:val="en-CA"/>
              </w:rPr>
              <w:t>29</w:t>
            </w:r>
            <w:r w:rsidRPr="009E300B">
              <w:rPr>
                <w:rFonts w:cs="Arial"/>
                <w:sz w:val="18"/>
                <w:szCs w:val="18"/>
                <w:lang w:val="en-CA"/>
              </w:rPr>
              <w:t xml:space="preserve"> years, </w:t>
            </w:r>
            <w:r w:rsidRPr="00080F4D">
              <w:rPr>
                <w:rFonts w:cs="Arial"/>
                <w:sz w:val="18"/>
                <w:szCs w:val="18"/>
                <w:lang w:val="en-CA"/>
              </w:rPr>
              <w:t>we are</w:t>
            </w:r>
            <w:r w:rsidRPr="00401222">
              <w:rPr>
                <w:rFonts w:cs="Arial"/>
                <w:b/>
                <w:sz w:val="18"/>
                <w:szCs w:val="18"/>
                <w:lang w:val="en-CA"/>
              </w:rPr>
              <w:t xml:space="preserve"> very uncertain</w:t>
            </w:r>
            <w:r>
              <w:rPr>
                <w:rFonts w:cs="Arial"/>
                <w:sz w:val="18"/>
                <w:szCs w:val="18"/>
                <w:lang w:val="en-CA"/>
              </w:rPr>
              <w:t xml:space="preserve"> </w:t>
            </w:r>
            <w:r w:rsidRPr="00080F4D">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via self-sampling with repeat screening of those with positive tests on </w:t>
            </w:r>
            <w:r>
              <w:rPr>
                <w:rFonts w:cs="Arial"/>
                <w:sz w:val="18"/>
                <w:szCs w:val="18"/>
                <w:lang w:val="en-CA"/>
              </w:rPr>
              <w:t>the incidence of CIN3+</w:t>
            </w:r>
            <w:r w:rsidRPr="009E300B">
              <w:rPr>
                <w:rFonts w:cs="Arial"/>
                <w:sz w:val="18"/>
                <w:szCs w:val="18"/>
                <w:lang w:val="en-CA"/>
              </w:rPr>
              <w:t xml:space="preserve"> compared with hrHPV testing via clinician-sampling with repeat screening of those with positive tests.</w:t>
            </w:r>
          </w:p>
          <w:p w14:paraId="4AAF58CD" w14:textId="77777777" w:rsidR="00317FAF" w:rsidRDefault="00317FAF" w:rsidP="00387B27">
            <w:pPr>
              <w:rPr>
                <w:rFonts w:cs="Arial"/>
                <w:sz w:val="18"/>
                <w:szCs w:val="18"/>
                <w:lang w:val="en-CA"/>
              </w:rPr>
            </w:pPr>
          </w:p>
          <w:p w14:paraId="5255B063" w14:textId="3ED055DF" w:rsidR="00AC2C78" w:rsidRDefault="00AC2C78" w:rsidP="00387B27">
            <w:pPr>
              <w:rPr>
                <w:rFonts w:cs="Arial"/>
                <w:sz w:val="18"/>
                <w:szCs w:val="18"/>
                <w:lang w:val="en-CA"/>
              </w:rPr>
            </w:pPr>
            <w:r w:rsidRPr="009E300B">
              <w:rPr>
                <w:rFonts w:cs="Arial"/>
                <w:sz w:val="18"/>
                <w:szCs w:val="18"/>
                <w:lang w:val="en-CA"/>
              </w:rPr>
              <w:t xml:space="preserve">Among screened people with a cervix aged 30 to </w:t>
            </w:r>
            <w:r w:rsidR="00317FAF">
              <w:rPr>
                <w:rFonts w:cs="Arial"/>
                <w:sz w:val="18"/>
                <w:szCs w:val="18"/>
                <w:lang w:val="en-CA"/>
              </w:rPr>
              <w:t>59</w:t>
            </w:r>
            <w:r w:rsidRPr="009E300B">
              <w:rPr>
                <w:rFonts w:cs="Arial"/>
                <w:sz w:val="18"/>
                <w:szCs w:val="18"/>
                <w:lang w:val="en-CA"/>
              </w:rPr>
              <w:t xml:space="preserve"> years, hrHPV testing via self-sampling with repeat screening of those with positive tests</w:t>
            </w:r>
            <w:r>
              <w:rPr>
                <w:rFonts w:cs="Arial"/>
                <w:sz w:val="18"/>
                <w:szCs w:val="18"/>
                <w:lang w:val="en-CA"/>
              </w:rPr>
              <w:t xml:space="preserve"> </w:t>
            </w:r>
            <w:r w:rsidRPr="001F1011">
              <w:rPr>
                <w:rFonts w:cs="Arial"/>
                <w:b/>
                <w:sz w:val="18"/>
                <w:szCs w:val="18"/>
                <w:lang w:val="en-CA"/>
              </w:rPr>
              <w:t>may have little-to-no effect</w:t>
            </w:r>
            <w:r w:rsidRPr="009E300B">
              <w:rPr>
                <w:rFonts w:cs="Arial"/>
                <w:sz w:val="18"/>
                <w:szCs w:val="18"/>
                <w:lang w:val="en-CA"/>
              </w:rPr>
              <w:t xml:space="preserve"> on the </w:t>
            </w:r>
            <w:r>
              <w:rPr>
                <w:rFonts w:cs="Arial"/>
                <w:sz w:val="18"/>
                <w:szCs w:val="18"/>
                <w:lang w:val="en-CA"/>
              </w:rPr>
              <w:t>incidence of CIN3+</w:t>
            </w:r>
            <w:r w:rsidRPr="009E300B">
              <w:rPr>
                <w:rFonts w:cs="Arial"/>
                <w:sz w:val="18"/>
                <w:szCs w:val="18"/>
                <w:lang w:val="en-CA"/>
              </w:rPr>
              <w:t xml:space="preserve"> compared with hrHPV testing via clinician-sampling with repeat screening of those with positive tests.</w:t>
            </w:r>
          </w:p>
          <w:p w14:paraId="493D4A11" w14:textId="77777777" w:rsidR="00317FAF" w:rsidRDefault="00317FAF" w:rsidP="00387B27">
            <w:pPr>
              <w:rPr>
                <w:rFonts w:cs="Arial"/>
                <w:b/>
                <w:sz w:val="18"/>
                <w:szCs w:val="18"/>
                <w:lang w:val="en-CA"/>
              </w:rPr>
            </w:pPr>
          </w:p>
          <w:p w14:paraId="7DD1A33E" w14:textId="07A3C04F" w:rsidR="00317FAF" w:rsidRPr="009E300B" w:rsidRDefault="00317FAF" w:rsidP="00387B27">
            <w:pPr>
              <w:rPr>
                <w:rFonts w:cs="Arial"/>
                <w:b/>
                <w:sz w:val="18"/>
                <w:szCs w:val="18"/>
                <w:lang w:val="en-CA"/>
              </w:rPr>
            </w:pPr>
            <w:r w:rsidRPr="009E300B">
              <w:rPr>
                <w:rFonts w:cs="Arial"/>
                <w:sz w:val="18"/>
                <w:szCs w:val="18"/>
                <w:lang w:val="en-CA"/>
              </w:rPr>
              <w:t xml:space="preserve">Among screened people with a cervix aged </w:t>
            </w:r>
            <w:r>
              <w:rPr>
                <w:rFonts w:cs="Arial"/>
                <w:sz w:val="18"/>
                <w:szCs w:val="18"/>
                <w:lang w:val="en-CA"/>
              </w:rPr>
              <w:t>60</w:t>
            </w:r>
            <w:r w:rsidRPr="009E300B">
              <w:rPr>
                <w:rFonts w:cs="Arial"/>
                <w:sz w:val="18"/>
                <w:szCs w:val="18"/>
                <w:lang w:val="en-CA"/>
              </w:rPr>
              <w:t xml:space="preserve"> to </w:t>
            </w:r>
            <w:r>
              <w:rPr>
                <w:rFonts w:cs="Arial"/>
                <w:sz w:val="18"/>
                <w:szCs w:val="18"/>
                <w:lang w:val="en-CA"/>
              </w:rPr>
              <w:t>69</w:t>
            </w:r>
            <w:r w:rsidRPr="009E300B">
              <w:rPr>
                <w:rFonts w:cs="Arial"/>
                <w:sz w:val="18"/>
                <w:szCs w:val="18"/>
                <w:lang w:val="en-CA"/>
              </w:rPr>
              <w:t xml:space="preserve"> years, </w:t>
            </w:r>
            <w:r w:rsidRPr="00080F4D">
              <w:rPr>
                <w:rFonts w:cs="Arial"/>
                <w:sz w:val="18"/>
                <w:szCs w:val="18"/>
                <w:lang w:val="en-CA"/>
              </w:rPr>
              <w:t>we are</w:t>
            </w:r>
            <w:r w:rsidRPr="00401222">
              <w:rPr>
                <w:rFonts w:cs="Arial"/>
                <w:b/>
                <w:sz w:val="18"/>
                <w:szCs w:val="18"/>
                <w:lang w:val="en-CA"/>
              </w:rPr>
              <w:t xml:space="preserve"> very uncertain</w:t>
            </w:r>
            <w:r>
              <w:rPr>
                <w:rFonts w:cs="Arial"/>
                <w:sz w:val="18"/>
                <w:szCs w:val="18"/>
                <w:lang w:val="en-CA"/>
              </w:rPr>
              <w:t xml:space="preserve"> </w:t>
            </w:r>
            <w:r w:rsidRPr="00080F4D">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via self-sampling with repeat screening of those with positive tests on </w:t>
            </w:r>
            <w:r>
              <w:rPr>
                <w:rFonts w:cs="Arial"/>
                <w:sz w:val="18"/>
                <w:szCs w:val="18"/>
                <w:lang w:val="en-CA"/>
              </w:rPr>
              <w:t>the incidence of CIN3+</w:t>
            </w:r>
            <w:r w:rsidRPr="009E300B">
              <w:rPr>
                <w:rFonts w:cs="Arial"/>
                <w:sz w:val="18"/>
                <w:szCs w:val="18"/>
                <w:lang w:val="en-CA"/>
              </w:rPr>
              <w:t xml:space="preserve"> compared with hrHPV testing via clinician-sampling with repeat screening of those with positive tests.</w:t>
            </w:r>
          </w:p>
        </w:tc>
      </w:tr>
    </w:tbl>
    <w:p w14:paraId="1BB8D1F7" w14:textId="4089AC29" w:rsidR="00543793" w:rsidRPr="009E300B" w:rsidRDefault="00543793" w:rsidP="00543793">
      <w:pPr>
        <w:rPr>
          <w:rFonts w:cs="Arial"/>
          <w:sz w:val="18"/>
          <w:szCs w:val="18"/>
          <w:lang w:val="en-CA"/>
        </w:rPr>
      </w:pPr>
      <w:r w:rsidRPr="009E300B">
        <w:rPr>
          <w:rFonts w:cs="Arial"/>
          <w:sz w:val="18"/>
          <w:szCs w:val="18"/>
          <w:lang w:val="en-CA"/>
        </w:rPr>
        <w:t xml:space="preserve">CI = confidence interval; </w:t>
      </w:r>
      <w:r w:rsidR="005F55E9">
        <w:rPr>
          <w:rFonts w:cs="Arial"/>
          <w:sz w:val="18"/>
          <w:szCs w:val="18"/>
          <w:lang w:val="en-CA"/>
        </w:rPr>
        <w:t xml:space="preserve">CIN = cervical intraepithelial neoplasia; </w:t>
      </w:r>
      <w:r w:rsidR="00646AC5">
        <w:rPr>
          <w:rFonts w:cs="Arial"/>
          <w:sz w:val="18"/>
          <w:szCs w:val="18"/>
          <w:lang w:val="en-CA"/>
        </w:rPr>
        <w:t xml:space="preserve">OR = odds ratio; </w:t>
      </w:r>
      <w:r w:rsidRPr="009E300B">
        <w:rPr>
          <w:rFonts w:cs="Arial"/>
          <w:sz w:val="18"/>
          <w:szCs w:val="18"/>
          <w:lang w:val="en-CA"/>
        </w:rPr>
        <w:t>RCT =</w:t>
      </w:r>
      <w:r>
        <w:rPr>
          <w:rFonts w:cs="Arial"/>
          <w:sz w:val="18"/>
          <w:szCs w:val="18"/>
          <w:lang w:val="en-CA"/>
        </w:rPr>
        <w:t xml:space="preserve"> randomized controlled trial; </w:t>
      </w:r>
      <w:r w:rsidR="005F55E9">
        <w:rPr>
          <w:rFonts w:cs="Arial"/>
          <w:sz w:val="18"/>
          <w:szCs w:val="18"/>
          <w:lang w:val="en-CA"/>
        </w:rPr>
        <w:t>RR = relative risk.</w:t>
      </w:r>
    </w:p>
    <w:p w14:paraId="1C5BAA6E" w14:textId="77777777" w:rsidR="00543793" w:rsidRPr="009E300B" w:rsidRDefault="00543793" w:rsidP="00543793">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all randomi</w:t>
      </w:r>
      <w:r>
        <w:rPr>
          <w:rFonts w:cs="Arial"/>
          <w:sz w:val="18"/>
          <w:szCs w:val="18"/>
          <w:lang w:val="en-CA"/>
        </w:rPr>
        <w:t>zed participants who completed one round screening via the strategy</w:t>
      </w:r>
      <w:r w:rsidRPr="009E300B">
        <w:rPr>
          <w:rFonts w:cs="Arial"/>
          <w:sz w:val="18"/>
          <w:szCs w:val="18"/>
          <w:lang w:val="en-CA"/>
        </w:rPr>
        <w:t xml:space="preserve"> to which they were randomly assigned. Included in the report by Gustavsson et al. are 10/4,884 participants in the self-sampling group and 13/2,575 in the clinician-sampling group who were referred to colposcopy despite not receiving a repeat test. Included in the report by Aarnio et al. are 10/2,466 participants in the self-sampling group and 5/1,519 in the clinician-sampling group who were referred to colposcopy despite not receiving a repeat test. The denominator excludes those who did not attend colposcopy for confirmation of a positive test</w:t>
      </w:r>
      <w:r>
        <w:rPr>
          <w:rFonts w:cs="Arial"/>
          <w:sz w:val="18"/>
          <w:szCs w:val="18"/>
          <w:lang w:val="en-CA"/>
        </w:rPr>
        <w:t>, and t</w:t>
      </w:r>
      <w:r w:rsidRPr="009E300B">
        <w:rPr>
          <w:rFonts w:cs="Arial"/>
          <w:sz w:val="18"/>
          <w:szCs w:val="18"/>
          <w:lang w:val="en-CA"/>
        </w:rPr>
        <w:t>hose who withdrew are excluded (no data available).</w:t>
      </w:r>
    </w:p>
    <w:p w14:paraId="0F62F06A" w14:textId="111FADFF" w:rsidR="00543793" w:rsidRPr="009E300B" w:rsidRDefault="00543793" w:rsidP="00543793">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61ADD977" w14:textId="77777777" w:rsidR="00543793" w:rsidRPr="009E300B" w:rsidRDefault="00543793" w:rsidP="00543793">
      <w:pPr>
        <w:rPr>
          <w:rFonts w:cs="Arial"/>
          <w:b/>
          <w:sz w:val="18"/>
          <w:szCs w:val="18"/>
          <w:lang w:val="en-CA"/>
        </w:rPr>
      </w:pPr>
      <w:r w:rsidRPr="009E300B">
        <w:rPr>
          <w:rFonts w:cs="Arial"/>
          <w:b/>
          <w:sz w:val="18"/>
          <w:szCs w:val="18"/>
          <w:lang w:val="en-CA"/>
        </w:rPr>
        <w:t>Explanations:</w:t>
      </w:r>
    </w:p>
    <w:p w14:paraId="657C8498" w14:textId="66AC93BE" w:rsidR="00543793" w:rsidRPr="001F1011" w:rsidRDefault="00543793" w:rsidP="00543793">
      <w:pPr>
        <w:rPr>
          <w:rFonts w:eastAsia="Times New Roman" w:cs="Arial"/>
          <w:b/>
          <w:bCs/>
          <w:i/>
          <w:iCs/>
          <w:color w:val="000000"/>
          <w:sz w:val="18"/>
          <w:szCs w:val="18"/>
        </w:rPr>
      </w:pPr>
      <w:r w:rsidRPr="00401222">
        <w:rPr>
          <w:rFonts w:cs="Arial"/>
          <w:sz w:val="18"/>
          <w:szCs w:val="18"/>
          <w:u w:val="single"/>
          <w:vertAlign w:val="superscript"/>
          <w:lang w:val="en-CA"/>
        </w:rPr>
        <w:t>c</w:t>
      </w:r>
      <w:r w:rsidRPr="00401222">
        <w:rPr>
          <w:rFonts w:cs="Arial"/>
          <w:sz w:val="18"/>
          <w:szCs w:val="18"/>
          <w:u w:val="single"/>
          <w:lang w:val="en-CA"/>
        </w:rPr>
        <w:t>Acceptors of screening</w:t>
      </w:r>
      <w:r>
        <w:rPr>
          <w:rFonts w:cs="Arial"/>
          <w:sz w:val="18"/>
          <w:szCs w:val="18"/>
          <w:u w:val="single"/>
          <w:lang w:val="en-CA"/>
        </w:rPr>
        <w:t>, select population</w:t>
      </w:r>
      <w:r w:rsidRPr="00401222">
        <w:rPr>
          <w:rFonts w:cs="Arial"/>
          <w:sz w:val="18"/>
          <w:szCs w:val="18"/>
          <w:u w:val="single"/>
          <w:lang w:val="en-CA"/>
        </w:rPr>
        <w:t>;</w:t>
      </w:r>
      <w:r w:rsidRPr="009E300B">
        <w:rPr>
          <w:rFonts w:cs="Arial"/>
          <w:sz w:val="18"/>
          <w:szCs w:val="18"/>
          <w:u w:val="single"/>
          <w:lang w:val="en-CA"/>
        </w:rPr>
        <w:t xml:space="preserve"> people with a cervix aged 30 to </w:t>
      </w:r>
      <w:r w:rsidR="00317FAF">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Serious concerns about risk of bias</w:t>
      </w:r>
      <w:r w:rsidRPr="009E300B">
        <w:rPr>
          <w:rFonts w:cs="Arial"/>
          <w:sz w:val="18"/>
          <w:szCs w:val="18"/>
          <w:lang w:val="en-CA"/>
        </w:rPr>
        <w:t>: risk of selection bias because</w:t>
      </w:r>
      <w:r>
        <w:rPr>
          <w:rFonts w:cs="Arial"/>
          <w:sz w:val="18"/>
          <w:szCs w:val="18"/>
          <w:lang w:val="en-CA"/>
        </w:rPr>
        <w:t xml:space="preserve"> in both studies,</w:t>
      </w:r>
      <w:r w:rsidRPr="009E300B">
        <w:rPr>
          <w:rFonts w:cs="Arial"/>
          <w:sz w:val="18"/>
          <w:szCs w:val="18"/>
          <w:lang w:val="en-CA"/>
        </w:rPr>
        <w:t xml:space="preserve"> randomization occurred before assessment </w:t>
      </w:r>
      <w:r>
        <w:rPr>
          <w:rFonts w:cs="Arial"/>
          <w:sz w:val="18"/>
          <w:szCs w:val="18"/>
          <w:lang w:val="en-CA"/>
        </w:rPr>
        <w:t>of eligibility and enrollment; i</w:t>
      </w:r>
      <w:r w:rsidRPr="009E300B">
        <w:rPr>
          <w:rFonts w:cs="Arial"/>
          <w:sz w:val="18"/>
          <w:szCs w:val="18"/>
          <w:lang w:val="en-CA"/>
        </w:rPr>
        <w:t xml:space="preserve">nadequate evidence of balance in characteristics across groups. </w:t>
      </w:r>
      <w:r w:rsidRPr="009E300B">
        <w:rPr>
          <w:rFonts w:cs="Arial"/>
          <w:b/>
          <w:i/>
          <w:sz w:val="18"/>
          <w:szCs w:val="18"/>
          <w:lang w:val="en-CA"/>
        </w:rPr>
        <w:t>No serious concerns about inconsistency</w:t>
      </w:r>
      <w:r w:rsidRPr="009E300B">
        <w:rPr>
          <w:rFonts w:cs="Arial"/>
          <w:sz w:val="18"/>
          <w:szCs w:val="18"/>
          <w:lang w:val="en-CA"/>
        </w:rPr>
        <w:t xml:space="preserve">: </w:t>
      </w:r>
      <w:r w:rsidR="00317FAF">
        <w:rPr>
          <w:rFonts w:cs="Arial"/>
          <w:sz w:val="18"/>
          <w:szCs w:val="18"/>
          <w:lang w:val="en-CA"/>
        </w:rPr>
        <w:t>evidence of consistency</w:t>
      </w:r>
      <w:r w:rsidRPr="009E300B">
        <w:rPr>
          <w:rFonts w:cs="Arial"/>
          <w:sz w:val="18"/>
          <w:szCs w:val="18"/>
          <w:lang w:val="en-CA"/>
        </w:rPr>
        <w:t xml:space="preserve">. </w:t>
      </w:r>
      <w:r>
        <w:rPr>
          <w:rFonts w:cs="Arial"/>
          <w:b/>
          <w:i/>
          <w:sz w:val="18"/>
          <w:szCs w:val="18"/>
          <w:lang w:val="en-CA"/>
        </w:rPr>
        <w:t>Serious</w:t>
      </w:r>
      <w:r w:rsidRPr="009E300B">
        <w:rPr>
          <w:rFonts w:cs="Arial"/>
          <w:b/>
          <w:i/>
          <w:sz w:val="18"/>
          <w:szCs w:val="18"/>
          <w:lang w:val="en-CA"/>
        </w:rPr>
        <w:t xml:space="preserve"> concerns about indirectness:</w:t>
      </w:r>
      <w:r w:rsidRPr="009E300B">
        <w:rPr>
          <w:rFonts w:cs="Arial"/>
          <w:sz w:val="18"/>
          <w:szCs w:val="18"/>
          <w:lang w:val="en-CA"/>
        </w:rPr>
        <w:t xml:space="preserve"> the study by Gustavsson et al. included only participants aged 50 years or older, so this age group is overrepresented in the analysis.</w:t>
      </w:r>
      <w:r>
        <w:rPr>
          <w:rFonts w:cs="Arial"/>
          <w:sz w:val="18"/>
          <w:szCs w:val="18"/>
          <w:lang w:val="en-CA"/>
        </w:rPr>
        <w:t xml:space="preserve"> Detection is an indirect measure of incidence.</w:t>
      </w:r>
      <w:r w:rsidRPr="009E300B">
        <w:rPr>
          <w:rFonts w:cs="Arial"/>
          <w:sz w:val="18"/>
          <w:szCs w:val="18"/>
          <w:lang w:val="en-CA"/>
        </w:rPr>
        <w:t xml:space="preserve"> </w:t>
      </w:r>
      <w:r w:rsidRPr="00945B22">
        <w:rPr>
          <w:rFonts w:eastAsia="Times New Roman" w:cs="Arial"/>
          <w:b/>
          <w:bCs/>
          <w:i/>
          <w:iCs/>
          <w:color w:val="000000"/>
          <w:sz w:val="18"/>
          <w:szCs w:val="18"/>
          <w:lang w:val="en-CA"/>
        </w:rPr>
        <w:t>No serious concerns about imprecision</w:t>
      </w:r>
      <w:r w:rsidRPr="00945B22">
        <w:rPr>
          <w:rFonts w:eastAsia="Times New Roman" w:cs="Arial"/>
          <w:i/>
          <w:iCs/>
          <w:color w:val="000000"/>
          <w:sz w:val="18"/>
          <w:szCs w:val="18"/>
          <w:lang w:val="en-CA"/>
        </w:rPr>
        <w:t xml:space="preserve">: </w:t>
      </w:r>
      <w:r w:rsidRPr="00945B22">
        <w:rPr>
          <w:rFonts w:eastAsia="Times New Roman" w:cs="Arial"/>
          <w:color w:val="000000"/>
          <w:sz w:val="18"/>
          <w:szCs w:val="18"/>
          <w:lang w:val="en-CA"/>
        </w:rPr>
        <w:t xml:space="preserve">95% CI precise for little-to-no effect. </w:t>
      </w:r>
      <w:r w:rsidRPr="009E300B">
        <w:rPr>
          <w:rFonts w:cs="Arial"/>
          <w:b/>
          <w:i/>
          <w:sz w:val="18"/>
          <w:szCs w:val="18"/>
          <w:lang w:val="en-CA"/>
        </w:rPr>
        <w:t>No other serious concerns.</w:t>
      </w:r>
    </w:p>
    <w:p w14:paraId="74F7974D" w14:textId="0A44E7EA" w:rsidR="00543793" w:rsidRDefault="00543793" w:rsidP="00543793">
      <w:pPr>
        <w:rPr>
          <w:rFonts w:cs="Arial"/>
          <w:b/>
          <w:sz w:val="18"/>
          <w:szCs w:val="18"/>
          <w:lang w:val="en-CA"/>
        </w:rPr>
      </w:pPr>
    </w:p>
    <w:p w14:paraId="1081A6DF" w14:textId="58EB6897" w:rsidR="007E35A0" w:rsidRDefault="007E35A0" w:rsidP="00543793">
      <w:pPr>
        <w:rPr>
          <w:rFonts w:cs="Arial"/>
          <w:b/>
          <w:sz w:val="18"/>
          <w:szCs w:val="18"/>
          <w:lang w:val="en-CA"/>
        </w:rPr>
      </w:pPr>
    </w:p>
    <w:p w14:paraId="5A184FCE" w14:textId="71BA81B3" w:rsidR="007E35A0" w:rsidRDefault="007E35A0" w:rsidP="00543793">
      <w:pPr>
        <w:rPr>
          <w:rFonts w:cs="Arial"/>
          <w:b/>
          <w:sz w:val="18"/>
          <w:szCs w:val="18"/>
          <w:lang w:val="en-CA"/>
        </w:rPr>
      </w:pPr>
    </w:p>
    <w:p w14:paraId="1B0EB780" w14:textId="1EA26C90" w:rsidR="007E35A0" w:rsidRDefault="007E35A0" w:rsidP="00543793">
      <w:pPr>
        <w:rPr>
          <w:rFonts w:cs="Arial"/>
          <w:b/>
          <w:sz w:val="18"/>
          <w:szCs w:val="18"/>
          <w:lang w:val="en-CA"/>
        </w:rPr>
      </w:pPr>
    </w:p>
    <w:p w14:paraId="582B9997" w14:textId="1BB0286C" w:rsidR="007E35A0" w:rsidRDefault="007E35A0" w:rsidP="00543793">
      <w:pPr>
        <w:rPr>
          <w:rFonts w:cs="Arial"/>
          <w:b/>
          <w:sz w:val="18"/>
          <w:szCs w:val="18"/>
          <w:lang w:val="en-CA"/>
        </w:rPr>
      </w:pPr>
    </w:p>
    <w:p w14:paraId="500B86A8" w14:textId="6539C98C" w:rsidR="007E35A0" w:rsidRDefault="007E35A0" w:rsidP="00543793">
      <w:pPr>
        <w:rPr>
          <w:rFonts w:cs="Arial"/>
          <w:b/>
          <w:sz w:val="18"/>
          <w:szCs w:val="18"/>
          <w:lang w:val="en-CA"/>
        </w:rPr>
      </w:pPr>
    </w:p>
    <w:p w14:paraId="74F5FCFD" w14:textId="1BF75CCA" w:rsidR="007E35A0" w:rsidRDefault="007E35A0" w:rsidP="00543793">
      <w:pPr>
        <w:rPr>
          <w:rFonts w:cs="Arial"/>
          <w:b/>
          <w:sz w:val="18"/>
          <w:szCs w:val="18"/>
          <w:lang w:val="en-CA"/>
        </w:rPr>
      </w:pPr>
    </w:p>
    <w:p w14:paraId="7BAF73FE" w14:textId="1501C379" w:rsidR="007E35A0" w:rsidRDefault="007E35A0" w:rsidP="00543793">
      <w:pPr>
        <w:rPr>
          <w:rFonts w:cs="Arial"/>
          <w:b/>
          <w:sz w:val="18"/>
          <w:szCs w:val="18"/>
          <w:lang w:val="en-CA"/>
        </w:rPr>
      </w:pPr>
    </w:p>
    <w:p w14:paraId="7FB4B785" w14:textId="52F15CDB" w:rsidR="007E35A0" w:rsidRDefault="007E35A0" w:rsidP="00543793">
      <w:pPr>
        <w:rPr>
          <w:rFonts w:cs="Arial"/>
          <w:b/>
          <w:sz w:val="18"/>
          <w:szCs w:val="18"/>
          <w:lang w:val="en-CA"/>
        </w:rPr>
      </w:pPr>
    </w:p>
    <w:p w14:paraId="10841AFF" w14:textId="370C6F85" w:rsidR="007E35A0" w:rsidRDefault="007E35A0" w:rsidP="00543793">
      <w:pPr>
        <w:rPr>
          <w:rFonts w:cs="Arial"/>
          <w:b/>
          <w:sz w:val="18"/>
          <w:szCs w:val="18"/>
          <w:lang w:val="en-CA"/>
        </w:rPr>
      </w:pPr>
    </w:p>
    <w:p w14:paraId="731F14B5" w14:textId="0A6A6A54" w:rsidR="007E35A0" w:rsidRDefault="007E35A0" w:rsidP="00543793">
      <w:pPr>
        <w:rPr>
          <w:rFonts w:cs="Arial"/>
          <w:b/>
          <w:sz w:val="18"/>
          <w:szCs w:val="18"/>
          <w:lang w:val="en-CA"/>
        </w:rPr>
      </w:pPr>
    </w:p>
    <w:p w14:paraId="2F7DD4AF" w14:textId="095511F2" w:rsidR="007E35A0" w:rsidRDefault="007E35A0" w:rsidP="00543793">
      <w:pPr>
        <w:rPr>
          <w:rFonts w:cs="Arial"/>
          <w:b/>
          <w:sz w:val="18"/>
          <w:szCs w:val="18"/>
          <w:lang w:val="en-CA"/>
        </w:rPr>
      </w:pPr>
    </w:p>
    <w:p w14:paraId="1F9E389F" w14:textId="77777777" w:rsidR="007E35A0" w:rsidRPr="009E300B" w:rsidRDefault="007E35A0" w:rsidP="00543793">
      <w:pPr>
        <w:rPr>
          <w:rFonts w:cs="Arial"/>
          <w:b/>
          <w:sz w:val="18"/>
          <w:szCs w:val="18"/>
          <w:lang w:val="en-CA"/>
        </w:rPr>
      </w:pPr>
    </w:p>
    <w:p w14:paraId="59746E3D" w14:textId="1F9B64C4" w:rsidR="00543793" w:rsidRPr="009E300B" w:rsidRDefault="00FD69C8" w:rsidP="00543793">
      <w:pPr>
        <w:rPr>
          <w:rFonts w:cs="Arial"/>
          <w:lang w:val="en-CA"/>
        </w:rPr>
      </w:pPr>
      <w:r w:rsidRPr="00AE397A">
        <w:rPr>
          <w:noProof/>
        </w:rPr>
        <w:drawing>
          <wp:inline distT="0" distB="0" distL="0" distR="0" wp14:anchorId="2C262352" wp14:editId="3BF1385D">
            <wp:extent cx="8956953" cy="1847850"/>
            <wp:effectExtent l="0" t="0" r="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8974906" cy="1851554"/>
                    </a:xfrm>
                    <a:prstGeom prst="rect">
                      <a:avLst/>
                    </a:prstGeom>
                  </pic:spPr>
                </pic:pic>
              </a:graphicData>
            </a:graphic>
          </wp:inline>
        </w:drawing>
      </w:r>
    </w:p>
    <w:p w14:paraId="62B6115F" w14:textId="40BE15FB" w:rsidR="00543793" w:rsidRPr="009E300B" w:rsidRDefault="00543793" w:rsidP="00543793">
      <w:bookmarkStart w:id="250" w:name="_Toc107391720"/>
      <w:r w:rsidRPr="009E300B">
        <w:t xml:space="preserve">Forest Plot </w:t>
      </w:r>
      <w:r w:rsidR="001C0901">
        <w:t>7</w:t>
      </w:r>
      <w:r w:rsidRPr="009E300B">
        <w:t xml:space="preserve">.3. </w:t>
      </w:r>
      <w:r>
        <w:t>Detection of CIN2+ (as an indirect indicator of the incidence of CIN3+)</w:t>
      </w:r>
      <w:bookmarkEnd w:id="250"/>
    </w:p>
    <w:p w14:paraId="7DC542F9" w14:textId="77777777" w:rsidR="00543793" w:rsidRPr="009E300B" w:rsidRDefault="00543793" w:rsidP="00543793"/>
    <w:p w14:paraId="13A74604" w14:textId="77777777" w:rsidR="00543793" w:rsidRDefault="00543793" w:rsidP="00543793">
      <w:pPr>
        <w:rPr>
          <w:rFonts w:cs="Arial"/>
          <w:b/>
          <w:lang w:val="en-CA"/>
        </w:rPr>
      </w:pPr>
    </w:p>
    <w:p w14:paraId="1335CF2A" w14:textId="77777777" w:rsidR="00543793" w:rsidRDefault="00543793" w:rsidP="00543793">
      <w:pPr>
        <w:rPr>
          <w:rFonts w:cs="Arial"/>
          <w:b/>
          <w:lang w:val="en-CA"/>
        </w:rPr>
      </w:pPr>
    </w:p>
    <w:p w14:paraId="12592B38" w14:textId="77777777" w:rsidR="00543793" w:rsidRDefault="00543793" w:rsidP="00543793">
      <w:pPr>
        <w:rPr>
          <w:rFonts w:cs="Arial"/>
          <w:b/>
          <w:lang w:val="en-CA"/>
        </w:rPr>
      </w:pPr>
    </w:p>
    <w:p w14:paraId="01DBB639" w14:textId="77777777" w:rsidR="00543793" w:rsidRDefault="00543793" w:rsidP="00543793">
      <w:pPr>
        <w:rPr>
          <w:rFonts w:cs="Arial"/>
          <w:b/>
          <w:lang w:val="en-CA"/>
        </w:rPr>
      </w:pPr>
    </w:p>
    <w:p w14:paraId="64EA68FE" w14:textId="77777777" w:rsidR="00543793" w:rsidRDefault="00543793" w:rsidP="00543793">
      <w:pPr>
        <w:rPr>
          <w:rFonts w:cs="Arial"/>
          <w:b/>
          <w:lang w:val="en-CA"/>
        </w:rPr>
      </w:pPr>
    </w:p>
    <w:p w14:paraId="0FCAD2A3" w14:textId="77777777" w:rsidR="00543793" w:rsidRDefault="00543793" w:rsidP="00543793">
      <w:pPr>
        <w:rPr>
          <w:rFonts w:cs="Arial"/>
          <w:b/>
          <w:lang w:val="en-CA"/>
        </w:rPr>
      </w:pPr>
    </w:p>
    <w:p w14:paraId="72FF7314" w14:textId="39434917" w:rsidR="00543793" w:rsidRDefault="00543793" w:rsidP="00543793">
      <w:pPr>
        <w:rPr>
          <w:rFonts w:cs="Arial"/>
          <w:b/>
          <w:lang w:val="en-CA"/>
        </w:rPr>
      </w:pPr>
    </w:p>
    <w:p w14:paraId="6557B9F7" w14:textId="718624ED" w:rsidR="00285373" w:rsidRDefault="00285373" w:rsidP="00543793">
      <w:pPr>
        <w:rPr>
          <w:rFonts w:cs="Arial"/>
          <w:b/>
          <w:lang w:val="en-CA"/>
        </w:rPr>
      </w:pPr>
    </w:p>
    <w:p w14:paraId="42437D07" w14:textId="322042CC" w:rsidR="00285373" w:rsidRDefault="00285373" w:rsidP="00543793">
      <w:pPr>
        <w:rPr>
          <w:rFonts w:cs="Arial"/>
          <w:b/>
          <w:lang w:val="en-CA"/>
        </w:rPr>
      </w:pPr>
    </w:p>
    <w:p w14:paraId="1AAF4A01" w14:textId="51B6BD30" w:rsidR="00285373" w:rsidRDefault="00285373" w:rsidP="00543793">
      <w:pPr>
        <w:rPr>
          <w:rFonts w:cs="Arial"/>
          <w:b/>
          <w:lang w:val="en-CA"/>
        </w:rPr>
      </w:pPr>
    </w:p>
    <w:p w14:paraId="6A84B672" w14:textId="005835B8" w:rsidR="00285373" w:rsidRDefault="00285373" w:rsidP="00543793">
      <w:pPr>
        <w:rPr>
          <w:rFonts w:cs="Arial"/>
          <w:b/>
          <w:lang w:val="en-CA"/>
        </w:rPr>
      </w:pPr>
    </w:p>
    <w:p w14:paraId="53118273" w14:textId="61C64EDE" w:rsidR="00285373" w:rsidRDefault="00285373" w:rsidP="00543793">
      <w:pPr>
        <w:rPr>
          <w:rFonts w:cs="Arial"/>
          <w:b/>
          <w:lang w:val="en-CA"/>
        </w:rPr>
      </w:pPr>
    </w:p>
    <w:p w14:paraId="0FCC81C1" w14:textId="77777777" w:rsidR="00285373" w:rsidRDefault="00285373" w:rsidP="00543793">
      <w:pPr>
        <w:rPr>
          <w:rFonts w:cs="Arial"/>
          <w:b/>
          <w:lang w:val="en-CA"/>
        </w:rPr>
      </w:pPr>
    </w:p>
    <w:p w14:paraId="4CEECB7D" w14:textId="77777777" w:rsidR="00543793" w:rsidRDefault="00543793" w:rsidP="00543793">
      <w:pPr>
        <w:rPr>
          <w:rFonts w:cs="Arial"/>
          <w:b/>
          <w:lang w:val="en-CA"/>
        </w:rPr>
      </w:pPr>
    </w:p>
    <w:p w14:paraId="000152C1" w14:textId="77777777" w:rsidR="00543793" w:rsidRDefault="00543793" w:rsidP="00543793">
      <w:pPr>
        <w:rPr>
          <w:rFonts w:cs="Arial"/>
          <w:b/>
          <w:lang w:val="en-CA"/>
        </w:rPr>
      </w:pPr>
    </w:p>
    <w:p w14:paraId="4DD06F82" w14:textId="3710178D" w:rsidR="00543793" w:rsidRPr="009E300B" w:rsidRDefault="00543793" w:rsidP="00543793">
      <w:bookmarkStart w:id="251" w:name="_Toc107391721"/>
      <w:r>
        <w:t xml:space="preserve">Evidence Set </w:t>
      </w:r>
      <w:r w:rsidR="001C0901">
        <w:t>7</w:t>
      </w:r>
      <w:r>
        <w:t>.4</w:t>
      </w:r>
      <w:r w:rsidRPr="009E300B">
        <w:t xml:space="preserve">. </w:t>
      </w:r>
      <w:r>
        <w:t>Detection of CIN3</w:t>
      </w:r>
      <w:r w:rsidRPr="009E300B">
        <w:t>+</w:t>
      </w:r>
      <w:r>
        <w:t xml:space="preserve"> (as an indirect indicator of the incidence of </w:t>
      </w:r>
      <w:r w:rsidR="005F55E9">
        <w:t>invasive cervical cancer</w:t>
      </w:r>
      <w:r>
        <w:t>)</w:t>
      </w:r>
      <w:bookmarkEnd w:id="251"/>
    </w:p>
    <w:p w14:paraId="5052AD50" w14:textId="77777777" w:rsidR="00543793" w:rsidRPr="000C79B8" w:rsidRDefault="00543793" w:rsidP="00543793">
      <w:pPr>
        <w:rPr>
          <w:rFonts w:cs="Arial"/>
          <w:szCs w:val="20"/>
          <w:lang w:val="en-CA"/>
        </w:rPr>
      </w:pPr>
      <w:r w:rsidRPr="000C79B8">
        <w:rPr>
          <w:rFonts w:cs="Arial"/>
          <w:b/>
          <w:szCs w:val="20"/>
          <w:lang w:val="en-CA"/>
        </w:rPr>
        <w:t>Included report</w:t>
      </w:r>
      <w:r>
        <w:rPr>
          <w:rFonts w:cs="Arial"/>
          <w:b/>
          <w:szCs w:val="20"/>
          <w:lang w:val="en-CA"/>
        </w:rPr>
        <w:t>s</w:t>
      </w:r>
      <w:r w:rsidRPr="000C79B8">
        <w:rPr>
          <w:rFonts w:cs="Arial"/>
          <w:b/>
          <w:szCs w:val="20"/>
          <w:lang w:val="en-CA"/>
        </w:rPr>
        <w:t>:</w:t>
      </w:r>
      <w:r w:rsidRPr="000C79B8">
        <w:rPr>
          <w:rFonts w:cs="Arial"/>
          <w:szCs w:val="20"/>
          <w:lang w:val="en-CA"/>
        </w:rPr>
        <w:t xml:space="preserve"> Gustavsson 2019 (Uppsala I); Aarnio 2021 (Uppsala II)</w:t>
      </w:r>
    </w:p>
    <w:p w14:paraId="0ECFAAA9" w14:textId="29F33C08" w:rsidR="00543793" w:rsidRPr="009E300B" w:rsidRDefault="00543793" w:rsidP="00543793">
      <w:bookmarkStart w:id="252" w:name="_Toc107391722"/>
      <w:r w:rsidRPr="009E300B">
        <w:t>G</w:t>
      </w:r>
      <w:r>
        <w:t xml:space="preserve">RADE Summary of Findings Table </w:t>
      </w:r>
      <w:r w:rsidR="001C0901">
        <w:t>7</w:t>
      </w:r>
      <w:r>
        <w:t>.4</w:t>
      </w:r>
      <w:r w:rsidRPr="009E300B">
        <w:t xml:space="preserve">. </w:t>
      </w:r>
      <w:r>
        <w:t>Detection of CIN3+ (as an indirect indicator of the incidence of ICC)</w:t>
      </w:r>
      <w:bookmarkEnd w:id="252"/>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543793" w:rsidRPr="009E300B" w14:paraId="71FB8DDB" w14:textId="77777777" w:rsidTr="00387B27">
        <w:trPr>
          <w:tblHeader/>
        </w:trPr>
        <w:tc>
          <w:tcPr>
            <w:tcW w:w="1795" w:type="dxa"/>
            <w:gridSpan w:val="2"/>
            <w:vMerge w:val="restart"/>
            <w:shd w:val="clear" w:color="auto" w:fill="D5DCE4" w:themeFill="text2" w:themeFillTint="33"/>
          </w:tcPr>
          <w:p w14:paraId="4FD2CBA4" w14:textId="77777777" w:rsidR="00543793" w:rsidRPr="009E300B" w:rsidRDefault="00543793" w:rsidP="00387B27">
            <w:pPr>
              <w:rPr>
                <w:rFonts w:cs="Arial"/>
                <w:b/>
                <w:sz w:val="18"/>
                <w:szCs w:val="18"/>
                <w:lang w:val="en-CA"/>
              </w:rPr>
            </w:pPr>
            <w:r w:rsidRPr="009E300B">
              <w:rPr>
                <w:rFonts w:cs="Arial"/>
                <w:b/>
                <w:sz w:val="18"/>
                <w:szCs w:val="18"/>
                <w:lang w:val="en-CA"/>
              </w:rPr>
              <w:t>Outcome</w:t>
            </w:r>
          </w:p>
          <w:p w14:paraId="64DB3FE6" w14:textId="77777777" w:rsidR="00543793" w:rsidRPr="009E300B" w:rsidRDefault="00543793" w:rsidP="00387B27">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4A2F34EB" w14:textId="77777777" w:rsidR="00543793" w:rsidRPr="009E300B" w:rsidRDefault="00543793" w:rsidP="00387B27">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100DF776" w14:textId="0D84B7E6" w:rsidR="00543793" w:rsidRPr="009E300B" w:rsidRDefault="00543793" w:rsidP="00387B27">
            <w:pPr>
              <w:rPr>
                <w:rFonts w:cs="Arial"/>
                <w:b/>
                <w:sz w:val="18"/>
                <w:szCs w:val="18"/>
                <w:lang w:val="en-CA"/>
              </w:rPr>
            </w:pPr>
            <w:r>
              <w:rPr>
                <w:rFonts w:cs="Arial"/>
                <w:b/>
                <w:sz w:val="18"/>
                <w:szCs w:val="18"/>
                <w:lang w:val="en-CA"/>
              </w:rPr>
              <w:t xml:space="preserve">Relative effects, </w:t>
            </w:r>
            <w:r w:rsidR="00285373">
              <w:rPr>
                <w:rFonts w:cs="Arial"/>
                <w:b/>
                <w:sz w:val="18"/>
                <w:szCs w:val="18"/>
                <w:lang w:val="en-CA"/>
              </w:rPr>
              <w:t>Peto OR</w:t>
            </w:r>
            <w:r w:rsidRPr="009E300B">
              <w:rPr>
                <w:rFonts w:cs="Arial"/>
                <w:b/>
                <w:sz w:val="18"/>
                <w:szCs w:val="18"/>
                <w:lang w:val="en-CA"/>
              </w:rPr>
              <w:t xml:space="preserve"> </w:t>
            </w:r>
            <w:r w:rsidR="005F55E9">
              <w:rPr>
                <w:rFonts w:cs="Arial"/>
                <w:b/>
                <w:sz w:val="18"/>
                <w:szCs w:val="18"/>
                <w:lang w:val="en-CA"/>
              </w:rPr>
              <w:t xml:space="preserve">and RR </w:t>
            </w:r>
            <w:r w:rsidRPr="009E300B">
              <w:rPr>
                <w:rFonts w:cs="Arial"/>
                <w:b/>
                <w:sz w:val="18"/>
                <w:szCs w:val="18"/>
                <w:lang w:val="en-CA"/>
              </w:rPr>
              <w:t>(95 % CI)</w:t>
            </w:r>
          </w:p>
        </w:tc>
        <w:tc>
          <w:tcPr>
            <w:tcW w:w="5343" w:type="dxa"/>
            <w:gridSpan w:val="3"/>
            <w:shd w:val="clear" w:color="auto" w:fill="D5DCE4" w:themeFill="text2" w:themeFillTint="33"/>
          </w:tcPr>
          <w:p w14:paraId="02DB266A" w14:textId="77777777" w:rsidR="00543793" w:rsidRPr="009E300B" w:rsidRDefault="00543793" w:rsidP="00387B27">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2C5D5AFE" w14:textId="77777777" w:rsidR="00543793" w:rsidRPr="009E300B" w:rsidRDefault="00543793" w:rsidP="00387B27">
            <w:pPr>
              <w:rPr>
                <w:rFonts w:cs="Arial"/>
                <w:sz w:val="18"/>
                <w:szCs w:val="18"/>
                <w:vertAlign w:val="superscript"/>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14789BBE" w14:textId="77777777" w:rsidR="00543793" w:rsidRPr="009E300B" w:rsidRDefault="00543793" w:rsidP="00387B27">
            <w:pPr>
              <w:rPr>
                <w:rFonts w:cs="Arial"/>
                <w:b/>
                <w:sz w:val="18"/>
                <w:szCs w:val="18"/>
                <w:lang w:val="en-CA"/>
              </w:rPr>
            </w:pPr>
            <w:r w:rsidRPr="009E300B">
              <w:rPr>
                <w:rFonts w:cs="Arial"/>
                <w:b/>
                <w:sz w:val="18"/>
                <w:szCs w:val="18"/>
                <w:lang w:val="en-CA"/>
              </w:rPr>
              <w:t>What happens?</w:t>
            </w:r>
          </w:p>
        </w:tc>
      </w:tr>
      <w:tr w:rsidR="00543793" w:rsidRPr="009E300B" w14:paraId="0C306CC1" w14:textId="77777777" w:rsidTr="00387B27">
        <w:trPr>
          <w:tblHeader/>
        </w:trPr>
        <w:tc>
          <w:tcPr>
            <w:tcW w:w="1795" w:type="dxa"/>
            <w:gridSpan w:val="2"/>
            <w:vMerge/>
          </w:tcPr>
          <w:p w14:paraId="5A7DEF7C" w14:textId="77777777" w:rsidR="00543793" w:rsidRPr="009E300B" w:rsidRDefault="00543793" w:rsidP="00387B27">
            <w:pPr>
              <w:rPr>
                <w:rFonts w:cs="Arial"/>
                <w:b/>
                <w:sz w:val="18"/>
                <w:szCs w:val="18"/>
                <w:lang w:val="en-CA"/>
              </w:rPr>
            </w:pPr>
          </w:p>
        </w:tc>
        <w:tc>
          <w:tcPr>
            <w:tcW w:w="1767" w:type="dxa"/>
            <w:vMerge/>
          </w:tcPr>
          <w:p w14:paraId="2C595BAA" w14:textId="77777777" w:rsidR="00543793" w:rsidRPr="009E300B" w:rsidRDefault="00543793" w:rsidP="00387B27">
            <w:pPr>
              <w:rPr>
                <w:rFonts w:cs="Arial"/>
                <w:b/>
                <w:sz w:val="18"/>
                <w:szCs w:val="18"/>
                <w:lang w:val="en-CA"/>
              </w:rPr>
            </w:pPr>
          </w:p>
        </w:tc>
        <w:tc>
          <w:tcPr>
            <w:tcW w:w="1781" w:type="dxa"/>
            <w:shd w:val="clear" w:color="auto" w:fill="D5DCE4" w:themeFill="text2" w:themeFillTint="33"/>
          </w:tcPr>
          <w:p w14:paraId="7B1E46A5" w14:textId="77777777" w:rsidR="00543793" w:rsidRPr="009E300B" w:rsidRDefault="00543793" w:rsidP="00387B27">
            <w:pPr>
              <w:rPr>
                <w:rFonts w:cs="Arial"/>
                <w:b/>
                <w:sz w:val="18"/>
                <w:szCs w:val="18"/>
                <w:lang w:val="en-CA"/>
              </w:rPr>
            </w:pPr>
            <w:r w:rsidRPr="009E300B">
              <w:rPr>
                <w:rFonts w:cs="Arial"/>
                <w:b/>
                <w:sz w:val="18"/>
                <w:szCs w:val="18"/>
                <w:lang w:val="en-CA"/>
              </w:rPr>
              <w:t>With hrHPV clinician sampling + repeat triage</w:t>
            </w:r>
          </w:p>
        </w:tc>
        <w:tc>
          <w:tcPr>
            <w:tcW w:w="1781" w:type="dxa"/>
            <w:shd w:val="clear" w:color="auto" w:fill="D5DCE4" w:themeFill="text2" w:themeFillTint="33"/>
          </w:tcPr>
          <w:p w14:paraId="5389297E" w14:textId="77777777" w:rsidR="00543793" w:rsidRPr="009E300B" w:rsidRDefault="00543793" w:rsidP="00387B27">
            <w:pPr>
              <w:rPr>
                <w:rFonts w:cs="Arial"/>
                <w:b/>
                <w:sz w:val="18"/>
                <w:szCs w:val="18"/>
                <w:lang w:val="en-CA"/>
              </w:rPr>
            </w:pPr>
            <w:r w:rsidRPr="009E300B">
              <w:rPr>
                <w:rFonts w:cs="Arial"/>
                <w:b/>
                <w:sz w:val="18"/>
                <w:szCs w:val="18"/>
                <w:lang w:val="en-CA"/>
              </w:rPr>
              <w:t>With hrHPV self-sampling + repeat triage</w:t>
            </w:r>
          </w:p>
        </w:tc>
        <w:tc>
          <w:tcPr>
            <w:tcW w:w="1781" w:type="dxa"/>
            <w:shd w:val="clear" w:color="auto" w:fill="D5DCE4" w:themeFill="text2" w:themeFillTint="33"/>
          </w:tcPr>
          <w:p w14:paraId="5009A2DC" w14:textId="77777777" w:rsidR="00543793" w:rsidRPr="009E300B" w:rsidRDefault="00543793" w:rsidP="00387B27">
            <w:pPr>
              <w:rPr>
                <w:rFonts w:cs="Arial"/>
                <w:b/>
                <w:sz w:val="18"/>
                <w:szCs w:val="18"/>
                <w:lang w:val="en-CA"/>
              </w:rPr>
            </w:pPr>
            <w:r w:rsidRPr="009E300B">
              <w:rPr>
                <w:rFonts w:cs="Arial"/>
                <w:b/>
                <w:sz w:val="18"/>
                <w:szCs w:val="18"/>
                <w:lang w:val="en-CA"/>
              </w:rPr>
              <w:t>Difference</w:t>
            </w:r>
          </w:p>
        </w:tc>
        <w:tc>
          <w:tcPr>
            <w:tcW w:w="2070" w:type="dxa"/>
            <w:vMerge/>
          </w:tcPr>
          <w:p w14:paraId="1CB9B4D4" w14:textId="77777777" w:rsidR="00543793" w:rsidRPr="009E300B" w:rsidRDefault="00543793" w:rsidP="00387B27">
            <w:pPr>
              <w:rPr>
                <w:rFonts w:cs="Arial"/>
                <w:b/>
                <w:sz w:val="18"/>
                <w:szCs w:val="18"/>
                <w:lang w:val="en-CA"/>
              </w:rPr>
            </w:pPr>
          </w:p>
        </w:tc>
        <w:tc>
          <w:tcPr>
            <w:tcW w:w="3415" w:type="dxa"/>
            <w:vMerge/>
          </w:tcPr>
          <w:p w14:paraId="1B5AF9DE" w14:textId="77777777" w:rsidR="00543793" w:rsidRPr="009E300B" w:rsidRDefault="00543793" w:rsidP="00387B27">
            <w:pPr>
              <w:rPr>
                <w:rFonts w:cs="Arial"/>
                <w:b/>
                <w:sz w:val="18"/>
                <w:szCs w:val="18"/>
                <w:lang w:val="en-CA"/>
              </w:rPr>
            </w:pPr>
          </w:p>
        </w:tc>
      </w:tr>
      <w:tr w:rsidR="00543793" w:rsidRPr="009E300B" w14:paraId="0BEAC98D" w14:textId="77777777" w:rsidTr="00387B27">
        <w:trPr>
          <w:trHeight w:val="251"/>
        </w:trPr>
        <w:tc>
          <w:tcPr>
            <w:tcW w:w="14390" w:type="dxa"/>
            <w:gridSpan w:val="8"/>
            <w:shd w:val="clear" w:color="auto" w:fill="F2F2F2" w:themeFill="background1" w:themeFillShade="F2"/>
          </w:tcPr>
          <w:p w14:paraId="38C8D6F2" w14:textId="05ACC4F5" w:rsidR="00543793" w:rsidRPr="009E300B" w:rsidRDefault="00543793" w:rsidP="00387B27">
            <w:pPr>
              <w:rPr>
                <w:rFonts w:cs="Arial"/>
                <w:b/>
                <w:sz w:val="18"/>
                <w:szCs w:val="18"/>
                <w:lang w:val="en-CA"/>
              </w:rPr>
            </w:pPr>
            <w:r w:rsidRPr="009E300B">
              <w:rPr>
                <w:rFonts w:cs="Arial"/>
                <w:b/>
                <w:sz w:val="18"/>
                <w:szCs w:val="18"/>
              </w:rPr>
              <w:t xml:space="preserve">People with a cervix aged 30 to </w:t>
            </w:r>
            <w:r w:rsidR="007E35A0">
              <w:rPr>
                <w:rFonts w:cs="Arial"/>
                <w:b/>
                <w:sz w:val="18"/>
                <w:szCs w:val="18"/>
              </w:rPr>
              <w:t>59</w:t>
            </w:r>
            <w:r w:rsidRPr="009E300B">
              <w:rPr>
                <w:rFonts w:cs="Arial"/>
                <w:b/>
                <w:sz w:val="18"/>
                <w:szCs w:val="18"/>
              </w:rPr>
              <w:t xml:space="preserve"> years (Gustavsson 2019 (Uppsala I); Aarnio 2021 (Upsalla II); acceptors of screening)</w:t>
            </w:r>
          </w:p>
        </w:tc>
      </w:tr>
      <w:tr w:rsidR="00285373" w:rsidRPr="009E300B" w14:paraId="156DDA17" w14:textId="77777777" w:rsidTr="00387B27">
        <w:trPr>
          <w:trHeight w:val="1863"/>
        </w:trPr>
        <w:tc>
          <w:tcPr>
            <w:tcW w:w="1781" w:type="dxa"/>
          </w:tcPr>
          <w:p w14:paraId="4942CC36" w14:textId="77777777" w:rsidR="00285373" w:rsidRPr="009E300B" w:rsidRDefault="00285373" w:rsidP="00387B27">
            <w:pPr>
              <w:rPr>
                <w:rFonts w:cs="Arial"/>
                <w:sz w:val="18"/>
                <w:szCs w:val="18"/>
                <w:lang w:val="en-CA"/>
              </w:rPr>
            </w:pPr>
            <w:r>
              <w:rPr>
                <w:rFonts w:cs="Arial"/>
                <w:sz w:val="18"/>
                <w:szCs w:val="18"/>
                <w:lang w:val="en-CA"/>
              </w:rPr>
              <w:t>Detection of CIN3+</w:t>
            </w:r>
          </w:p>
          <w:p w14:paraId="22A110FB" w14:textId="77777777" w:rsidR="00285373" w:rsidRPr="009E300B" w:rsidRDefault="00285373" w:rsidP="00387B27">
            <w:pPr>
              <w:rPr>
                <w:rFonts w:cs="Arial"/>
                <w:sz w:val="18"/>
                <w:szCs w:val="18"/>
                <w:lang w:val="en-CA"/>
              </w:rPr>
            </w:pPr>
          </w:p>
          <w:p w14:paraId="18152D1A" w14:textId="77777777" w:rsidR="00285373" w:rsidRPr="009E300B" w:rsidRDefault="00285373" w:rsidP="00387B27">
            <w:pPr>
              <w:rPr>
                <w:rFonts w:cs="Arial"/>
                <w:sz w:val="18"/>
                <w:szCs w:val="18"/>
                <w:lang w:val="en-CA"/>
              </w:rPr>
            </w:pPr>
            <w:r w:rsidRPr="009E300B">
              <w:rPr>
                <w:rFonts w:cs="Arial"/>
                <w:sz w:val="18"/>
                <w:szCs w:val="18"/>
                <w:lang w:val="en-CA"/>
              </w:rPr>
              <w:t>Follow-up: 1 round</w:t>
            </w:r>
          </w:p>
          <w:p w14:paraId="7F6FEF98" w14:textId="77777777" w:rsidR="00285373" w:rsidRPr="009E300B" w:rsidRDefault="00285373" w:rsidP="00387B27">
            <w:pPr>
              <w:rPr>
                <w:rFonts w:cs="Arial"/>
                <w:sz w:val="18"/>
                <w:szCs w:val="18"/>
                <w:lang w:val="en-CA"/>
              </w:rPr>
            </w:pPr>
          </w:p>
          <w:p w14:paraId="0447A06B" w14:textId="77777777" w:rsidR="00285373" w:rsidRPr="009E300B" w:rsidRDefault="00285373" w:rsidP="00387B27">
            <w:pPr>
              <w:rPr>
                <w:rFonts w:cs="Arial"/>
                <w:sz w:val="18"/>
                <w:szCs w:val="18"/>
                <w:lang w:val="en-CA"/>
              </w:rPr>
            </w:pPr>
            <w:r w:rsidRPr="009E300B">
              <w:rPr>
                <w:rFonts w:cs="Arial"/>
                <w:sz w:val="18"/>
                <w:szCs w:val="18"/>
                <w:lang w:val="en-CA"/>
              </w:rPr>
              <w:t>11,366 (2 RCTs)</w:t>
            </w:r>
          </w:p>
        </w:tc>
        <w:tc>
          <w:tcPr>
            <w:tcW w:w="1781" w:type="dxa"/>
            <w:gridSpan w:val="2"/>
          </w:tcPr>
          <w:p w14:paraId="1CF571AD" w14:textId="77777777" w:rsidR="00285373" w:rsidRDefault="00285373" w:rsidP="00387B27">
            <w:pPr>
              <w:rPr>
                <w:rFonts w:cs="Arial"/>
                <w:sz w:val="18"/>
                <w:szCs w:val="18"/>
              </w:rPr>
            </w:pPr>
            <w:r>
              <w:rPr>
                <w:rFonts w:cs="Arial"/>
                <w:sz w:val="18"/>
                <w:szCs w:val="18"/>
              </w:rPr>
              <w:t>Peto OR: 0.80 (0.51 to 1.24)</w:t>
            </w:r>
          </w:p>
          <w:p w14:paraId="755FEB2C" w14:textId="77777777" w:rsidR="005F55E9" w:rsidRDefault="005F55E9" w:rsidP="00387B27">
            <w:pPr>
              <w:rPr>
                <w:rFonts w:cs="Arial"/>
                <w:b/>
                <w:sz w:val="18"/>
                <w:szCs w:val="18"/>
                <w:lang w:val="en-CA"/>
              </w:rPr>
            </w:pPr>
          </w:p>
          <w:p w14:paraId="710AFADF" w14:textId="51F8EC51" w:rsidR="005F55E9" w:rsidRPr="005F55E9" w:rsidRDefault="005F55E9" w:rsidP="00387B27">
            <w:pPr>
              <w:rPr>
                <w:rFonts w:cs="Arial"/>
                <w:sz w:val="18"/>
                <w:szCs w:val="18"/>
                <w:lang w:val="en-CA"/>
              </w:rPr>
            </w:pPr>
            <w:r w:rsidRPr="005F55E9">
              <w:rPr>
                <w:rFonts w:cs="Arial"/>
                <w:sz w:val="18"/>
                <w:szCs w:val="18"/>
                <w:lang w:val="en-CA"/>
              </w:rPr>
              <w:t>RR:</w:t>
            </w:r>
            <w:r>
              <w:rPr>
                <w:rFonts w:cs="Arial"/>
                <w:sz w:val="18"/>
                <w:szCs w:val="18"/>
                <w:lang w:val="en-CA"/>
              </w:rPr>
              <w:t xml:space="preserve"> 0.80 (0.51 to 1.24)</w:t>
            </w:r>
          </w:p>
        </w:tc>
        <w:tc>
          <w:tcPr>
            <w:tcW w:w="1781" w:type="dxa"/>
            <w:shd w:val="clear" w:color="auto" w:fill="auto"/>
          </w:tcPr>
          <w:p w14:paraId="072664EF" w14:textId="4E2F464C" w:rsidR="00285373" w:rsidRPr="009E300B" w:rsidRDefault="00285373" w:rsidP="00387B27">
            <w:pPr>
              <w:rPr>
                <w:rFonts w:cs="Arial"/>
                <w:sz w:val="18"/>
                <w:szCs w:val="18"/>
                <w:lang w:val="en-CA"/>
              </w:rPr>
            </w:pPr>
            <w:r>
              <w:rPr>
                <w:rFonts w:cs="Arial"/>
                <w:sz w:val="18"/>
                <w:szCs w:val="18"/>
                <w:lang w:val="en-CA"/>
              </w:rPr>
              <w:t>88.8</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66FAD4B4" w14:textId="5F69173E" w:rsidR="00285373" w:rsidRPr="009E300B" w:rsidRDefault="00285373" w:rsidP="00387B27">
            <w:pPr>
              <w:rPr>
                <w:rFonts w:cs="Arial"/>
                <w:sz w:val="18"/>
                <w:szCs w:val="18"/>
                <w:lang w:val="en-CA"/>
              </w:rPr>
            </w:pPr>
            <w:r>
              <w:rPr>
                <w:rFonts w:cs="Arial"/>
                <w:sz w:val="18"/>
                <w:szCs w:val="18"/>
                <w:lang w:val="en-CA"/>
              </w:rPr>
              <w:t>71.</w:t>
            </w:r>
            <w:r w:rsidR="005F55E9">
              <w:rPr>
                <w:rFonts w:cs="Arial"/>
                <w:sz w:val="18"/>
                <w:szCs w:val="18"/>
                <w:lang w:val="en-CA"/>
              </w:rPr>
              <w:t>1</w:t>
            </w:r>
            <w:r>
              <w:rPr>
                <w:rFonts w:cs="Arial"/>
                <w:sz w:val="18"/>
                <w:szCs w:val="18"/>
                <w:lang w:val="en-CA"/>
              </w:rPr>
              <w:t xml:space="preserve"> per 10,000 </w:t>
            </w:r>
          </w:p>
        </w:tc>
        <w:tc>
          <w:tcPr>
            <w:tcW w:w="1781" w:type="dxa"/>
            <w:shd w:val="clear" w:color="auto" w:fill="auto"/>
          </w:tcPr>
          <w:p w14:paraId="4D472C0E" w14:textId="3AE108E8" w:rsidR="00285373" w:rsidRPr="009E300B" w:rsidRDefault="00285373" w:rsidP="00387B27">
            <w:pPr>
              <w:rPr>
                <w:rFonts w:cs="Arial"/>
                <w:sz w:val="18"/>
                <w:szCs w:val="18"/>
                <w:lang w:val="en-CA"/>
              </w:rPr>
            </w:pPr>
            <w:r>
              <w:rPr>
                <w:rFonts w:cs="Arial"/>
                <w:sz w:val="18"/>
                <w:szCs w:val="18"/>
                <w:lang w:val="en-CA"/>
              </w:rPr>
              <w:t>17.</w:t>
            </w:r>
            <w:r w:rsidR="005F55E9">
              <w:rPr>
                <w:rFonts w:cs="Arial"/>
                <w:sz w:val="18"/>
                <w:szCs w:val="18"/>
                <w:lang w:val="en-CA"/>
              </w:rPr>
              <w:t>6</w:t>
            </w:r>
            <w:r>
              <w:rPr>
                <w:rFonts w:cs="Arial"/>
                <w:sz w:val="18"/>
                <w:szCs w:val="18"/>
                <w:lang w:val="en-CA"/>
              </w:rPr>
              <w:t xml:space="preserve"> less per 10,000 (43.</w:t>
            </w:r>
            <w:r w:rsidR="005F55E9">
              <w:rPr>
                <w:rFonts w:cs="Arial"/>
                <w:sz w:val="18"/>
                <w:szCs w:val="18"/>
                <w:lang w:val="en-CA"/>
              </w:rPr>
              <w:t>3</w:t>
            </w:r>
            <w:r>
              <w:rPr>
                <w:rFonts w:cs="Arial"/>
                <w:sz w:val="18"/>
                <w:szCs w:val="18"/>
                <w:lang w:val="en-CA"/>
              </w:rPr>
              <w:t xml:space="preserve"> less to 21.</w:t>
            </w:r>
            <w:r w:rsidR="005F55E9">
              <w:rPr>
                <w:rFonts w:cs="Arial"/>
                <w:sz w:val="18"/>
                <w:szCs w:val="18"/>
                <w:lang w:val="en-CA"/>
              </w:rPr>
              <w:t>1</w:t>
            </w:r>
            <w:r>
              <w:rPr>
                <w:rFonts w:cs="Arial"/>
                <w:sz w:val="18"/>
                <w:szCs w:val="18"/>
                <w:lang w:val="en-CA"/>
              </w:rPr>
              <w:t xml:space="preserve"> more)</w:t>
            </w:r>
          </w:p>
        </w:tc>
        <w:tc>
          <w:tcPr>
            <w:tcW w:w="2070" w:type="dxa"/>
          </w:tcPr>
          <w:p w14:paraId="27AC7FB7" w14:textId="7E08BF08" w:rsidR="007E35A0" w:rsidRDefault="007E35A0" w:rsidP="00387B27">
            <w:pPr>
              <w:rPr>
                <w:rFonts w:eastAsia="Times New Roman" w:cs="Arial"/>
                <w:sz w:val="18"/>
                <w:szCs w:val="18"/>
              </w:rPr>
            </w:pPr>
            <w:r>
              <w:rPr>
                <w:rFonts w:eastAsia="Times New Roman" w:cs="Arial"/>
                <w:sz w:val="18"/>
                <w:szCs w:val="18"/>
              </w:rPr>
              <w:t>25-29 yrs:</w:t>
            </w:r>
          </w:p>
          <w:p w14:paraId="6BD434D0" w14:textId="23BEDBD2" w:rsidR="007E35A0" w:rsidRPr="009E300B" w:rsidRDefault="007E35A0" w:rsidP="007E35A0">
            <w:pPr>
              <w:rPr>
                <w:rFonts w:eastAsia="Times New Roman" w:cs="Arial"/>
                <w:sz w:val="18"/>
                <w:szCs w:val="18"/>
                <w:vertAlign w:val="superscript"/>
              </w:rPr>
            </w:pPr>
            <w:r w:rsidRPr="009E300B">
              <w:rPr>
                <w:rFonts w:eastAsia="Times New Roman" w:cs="Arial"/>
                <w:sz w:val="18"/>
                <w:szCs w:val="18"/>
              </w:rPr>
              <w:t>VERY LOW</w:t>
            </w:r>
          </w:p>
          <w:p w14:paraId="46FAEF65" w14:textId="77777777" w:rsidR="007E35A0" w:rsidRPr="009E300B" w:rsidRDefault="007E35A0" w:rsidP="007E35A0">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3095968F" w14:textId="6970BCB9" w:rsidR="007E35A0" w:rsidRDefault="007E35A0" w:rsidP="00387B27">
            <w:pPr>
              <w:rPr>
                <w:rFonts w:eastAsia="Times New Roman" w:cs="Arial"/>
                <w:sz w:val="18"/>
                <w:szCs w:val="18"/>
              </w:rPr>
            </w:pPr>
            <w:r>
              <w:rPr>
                <w:rFonts w:eastAsia="Times New Roman" w:cs="Arial"/>
                <w:sz w:val="18"/>
                <w:szCs w:val="18"/>
              </w:rPr>
              <w:t>NR</w:t>
            </w:r>
          </w:p>
          <w:p w14:paraId="0BA77014" w14:textId="77777777" w:rsidR="007E35A0" w:rsidRDefault="007E35A0" w:rsidP="00387B27">
            <w:pPr>
              <w:rPr>
                <w:rFonts w:eastAsia="Times New Roman" w:cs="Arial"/>
                <w:sz w:val="18"/>
                <w:szCs w:val="18"/>
              </w:rPr>
            </w:pPr>
          </w:p>
          <w:p w14:paraId="33F264BB" w14:textId="48548A24" w:rsidR="007E35A0" w:rsidRDefault="007E35A0" w:rsidP="00387B27">
            <w:pPr>
              <w:rPr>
                <w:rFonts w:eastAsia="Times New Roman" w:cs="Arial"/>
                <w:sz w:val="18"/>
                <w:szCs w:val="18"/>
              </w:rPr>
            </w:pPr>
            <w:r>
              <w:rPr>
                <w:rFonts w:eastAsia="Times New Roman" w:cs="Arial"/>
                <w:sz w:val="18"/>
                <w:szCs w:val="18"/>
              </w:rPr>
              <w:t>30-59 yrs:</w:t>
            </w:r>
          </w:p>
          <w:p w14:paraId="3E71F66B" w14:textId="1FAC66D9" w:rsidR="00285373" w:rsidRPr="009E300B" w:rsidRDefault="00285373" w:rsidP="00387B27">
            <w:pPr>
              <w:rPr>
                <w:rFonts w:eastAsia="Times New Roman" w:cs="Arial"/>
                <w:sz w:val="18"/>
                <w:szCs w:val="18"/>
                <w:vertAlign w:val="superscript"/>
              </w:rPr>
            </w:pPr>
            <w:r w:rsidRPr="009E300B">
              <w:rPr>
                <w:rFonts w:eastAsia="Times New Roman" w:cs="Arial"/>
                <w:sz w:val="18"/>
                <w:szCs w:val="18"/>
              </w:rPr>
              <w:t>VERY LOW</w:t>
            </w:r>
            <w:r w:rsidRPr="009E300B">
              <w:rPr>
                <w:rFonts w:eastAsia="Times New Roman" w:cs="Arial"/>
                <w:sz w:val="18"/>
                <w:szCs w:val="18"/>
                <w:vertAlign w:val="superscript"/>
              </w:rPr>
              <w:t>c</w:t>
            </w:r>
          </w:p>
          <w:p w14:paraId="35073ED7" w14:textId="77777777" w:rsidR="00285373" w:rsidRPr="009E300B" w:rsidRDefault="00285373" w:rsidP="00387B27">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6A5D4272" w14:textId="77777777" w:rsidR="00285373" w:rsidRDefault="00285373" w:rsidP="00387B27">
            <w:pPr>
              <w:rPr>
                <w:rFonts w:eastAsia="Times New Roman" w:cs="Arial"/>
                <w:kern w:val="24"/>
                <w:sz w:val="18"/>
                <w:szCs w:val="18"/>
                <w:lang w:eastAsia="en-CA"/>
              </w:rPr>
            </w:pPr>
            <w:r w:rsidRPr="009E300B">
              <w:rPr>
                <w:rFonts w:eastAsia="Times New Roman" w:cs="Arial"/>
                <w:kern w:val="24"/>
                <w:sz w:val="18"/>
                <w:szCs w:val="18"/>
                <w:lang w:eastAsia="en-CA"/>
              </w:rPr>
              <w:t>due to risk of bias, indirectness</w:t>
            </w:r>
            <w:r>
              <w:rPr>
                <w:rFonts w:eastAsia="Times New Roman" w:cs="Arial"/>
                <w:kern w:val="24"/>
                <w:sz w:val="18"/>
                <w:szCs w:val="18"/>
                <w:lang w:eastAsia="en-CA"/>
              </w:rPr>
              <w:t>, and imprecision</w:t>
            </w:r>
          </w:p>
          <w:p w14:paraId="0431D3F5" w14:textId="77777777" w:rsidR="007E35A0" w:rsidRDefault="007E35A0" w:rsidP="00387B27">
            <w:pPr>
              <w:rPr>
                <w:rFonts w:cs="Arial"/>
                <w:b/>
                <w:sz w:val="18"/>
                <w:szCs w:val="18"/>
                <w:lang w:val="en-CA"/>
              </w:rPr>
            </w:pPr>
          </w:p>
          <w:p w14:paraId="069D1694" w14:textId="6F948A70" w:rsidR="007E35A0" w:rsidRDefault="007E35A0" w:rsidP="007E35A0">
            <w:pPr>
              <w:rPr>
                <w:rFonts w:eastAsia="Times New Roman" w:cs="Arial"/>
                <w:sz w:val="18"/>
                <w:szCs w:val="18"/>
              </w:rPr>
            </w:pPr>
            <w:r>
              <w:rPr>
                <w:rFonts w:eastAsia="Times New Roman" w:cs="Arial"/>
                <w:sz w:val="18"/>
                <w:szCs w:val="18"/>
              </w:rPr>
              <w:t>60-69 yrs:</w:t>
            </w:r>
          </w:p>
          <w:p w14:paraId="5377E48F" w14:textId="77777777" w:rsidR="007E35A0" w:rsidRPr="009E300B" w:rsidRDefault="007E35A0" w:rsidP="007E35A0">
            <w:pPr>
              <w:rPr>
                <w:rFonts w:eastAsia="Times New Roman" w:cs="Arial"/>
                <w:sz w:val="18"/>
                <w:szCs w:val="18"/>
                <w:vertAlign w:val="superscript"/>
              </w:rPr>
            </w:pPr>
            <w:r w:rsidRPr="009E300B">
              <w:rPr>
                <w:rFonts w:eastAsia="Times New Roman" w:cs="Arial"/>
                <w:sz w:val="18"/>
                <w:szCs w:val="18"/>
              </w:rPr>
              <w:t>VERY LOW</w:t>
            </w:r>
          </w:p>
          <w:p w14:paraId="39883604" w14:textId="77777777" w:rsidR="007E35A0" w:rsidRPr="009E300B" w:rsidRDefault="007E35A0" w:rsidP="007E35A0">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72027B05" w14:textId="70314634" w:rsidR="007E35A0" w:rsidRPr="00783FAF" w:rsidRDefault="007E35A0" w:rsidP="00387B27">
            <w:pPr>
              <w:rPr>
                <w:rFonts w:eastAsia="Times New Roman" w:cs="Arial"/>
                <w:sz w:val="18"/>
                <w:szCs w:val="18"/>
              </w:rPr>
            </w:pPr>
            <w:r>
              <w:rPr>
                <w:rFonts w:eastAsia="Times New Roman" w:cs="Arial"/>
                <w:sz w:val="18"/>
                <w:szCs w:val="18"/>
              </w:rPr>
              <w:t>NR</w:t>
            </w:r>
          </w:p>
        </w:tc>
        <w:tc>
          <w:tcPr>
            <w:tcW w:w="3415" w:type="dxa"/>
          </w:tcPr>
          <w:p w14:paraId="64366281" w14:textId="0D42DC37" w:rsidR="00285373" w:rsidRPr="009E300B" w:rsidRDefault="00285373" w:rsidP="00387B27">
            <w:pPr>
              <w:rPr>
                <w:rFonts w:cs="Arial"/>
                <w:b/>
                <w:sz w:val="18"/>
                <w:szCs w:val="18"/>
                <w:lang w:val="en-CA"/>
              </w:rPr>
            </w:pPr>
            <w:r w:rsidRPr="009E300B">
              <w:rPr>
                <w:rFonts w:cs="Arial"/>
                <w:sz w:val="18"/>
                <w:szCs w:val="18"/>
                <w:lang w:val="en-CA"/>
              </w:rPr>
              <w:t xml:space="preserve">Among screened people with a cervix aged </w:t>
            </w:r>
            <w:r w:rsidR="007E35A0">
              <w:rPr>
                <w:rFonts w:cs="Arial"/>
                <w:sz w:val="18"/>
                <w:szCs w:val="18"/>
                <w:lang w:val="en-CA"/>
              </w:rPr>
              <w:t>25</w:t>
            </w:r>
            <w:r w:rsidRPr="009E300B">
              <w:rPr>
                <w:rFonts w:cs="Arial"/>
                <w:sz w:val="18"/>
                <w:szCs w:val="18"/>
                <w:lang w:val="en-CA"/>
              </w:rPr>
              <w:t xml:space="preserve"> to </w:t>
            </w:r>
            <w:r w:rsidR="007E35A0">
              <w:rPr>
                <w:rFonts w:cs="Arial"/>
                <w:sz w:val="18"/>
                <w:szCs w:val="18"/>
                <w:lang w:val="en-CA"/>
              </w:rPr>
              <w:t>69</w:t>
            </w:r>
            <w:r w:rsidRPr="009E300B">
              <w:rPr>
                <w:rFonts w:cs="Arial"/>
                <w:sz w:val="18"/>
                <w:szCs w:val="18"/>
                <w:lang w:val="en-CA"/>
              </w:rPr>
              <w:t xml:space="preserve"> years, </w:t>
            </w:r>
            <w:r w:rsidRPr="00080F4D">
              <w:rPr>
                <w:rFonts w:cs="Arial"/>
                <w:sz w:val="18"/>
                <w:szCs w:val="18"/>
                <w:lang w:val="en-CA"/>
              </w:rPr>
              <w:t>we are</w:t>
            </w:r>
            <w:r w:rsidRPr="00401222">
              <w:rPr>
                <w:rFonts w:cs="Arial"/>
                <w:b/>
                <w:sz w:val="18"/>
                <w:szCs w:val="18"/>
                <w:lang w:val="en-CA"/>
              </w:rPr>
              <w:t xml:space="preserve"> very uncertain</w:t>
            </w:r>
            <w:r>
              <w:rPr>
                <w:rFonts w:cs="Arial"/>
                <w:sz w:val="18"/>
                <w:szCs w:val="18"/>
                <w:lang w:val="en-CA"/>
              </w:rPr>
              <w:t xml:space="preserve"> </w:t>
            </w:r>
            <w:r w:rsidRPr="00080F4D">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via self-sampling with repeat screening of those with positive tests on </w:t>
            </w:r>
            <w:r>
              <w:rPr>
                <w:rFonts w:cs="Arial"/>
                <w:sz w:val="18"/>
                <w:szCs w:val="18"/>
                <w:lang w:val="en-CA"/>
              </w:rPr>
              <w:t xml:space="preserve">the incidence of </w:t>
            </w:r>
            <w:r w:rsidR="00E328F8">
              <w:rPr>
                <w:rFonts w:cs="Arial"/>
                <w:sz w:val="18"/>
                <w:szCs w:val="18"/>
                <w:lang w:val="en-CA"/>
              </w:rPr>
              <w:t>invasive cervical cancer</w:t>
            </w:r>
            <w:r w:rsidRPr="009E300B">
              <w:rPr>
                <w:rFonts w:cs="Arial"/>
                <w:sz w:val="18"/>
                <w:szCs w:val="18"/>
                <w:lang w:val="en-CA"/>
              </w:rPr>
              <w:t xml:space="preserve"> compared with hrHPV testing via clinician-sampling with repeat screening of those with positive tests.</w:t>
            </w:r>
          </w:p>
        </w:tc>
      </w:tr>
    </w:tbl>
    <w:p w14:paraId="2849A9D7" w14:textId="77777777" w:rsidR="005F55E9" w:rsidRPr="009E300B" w:rsidRDefault="005F55E9" w:rsidP="005F55E9">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w:t>
      </w:r>
      <w:r>
        <w:rPr>
          <w:rFonts w:cs="Arial"/>
          <w:sz w:val="18"/>
          <w:szCs w:val="18"/>
          <w:lang w:val="en-CA"/>
        </w:rPr>
        <w:t xml:space="preserve"> randomized controlled trial; RR = relative risk.</w:t>
      </w:r>
    </w:p>
    <w:p w14:paraId="39962217" w14:textId="77777777" w:rsidR="00543793" w:rsidRPr="009E300B" w:rsidRDefault="00543793" w:rsidP="00543793">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all randomi</w:t>
      </w:r>
      <w:r>
        <w:rPr>
          <w:rFonts w:cs="Arial"/>
          <w:sz w:val="18"/>
          <w:szCs w:val="18"/>
          <w:lang w:val="en-CA"/>
        </w:rPr>
        <w:t>zed participants who completed one round screening via the strategy</w:t>
      </w:r>
      <w:r w:rsidRPr="009E300B">
        <w:rPr>
          <w:rFonts w:cs="Arial"/>
          <w:sz w:val="18"/>
          <w:szCs w:val="18"/>
          <w:lang w:val="en-CA"/>
        </w:rPr>
        <w:t xml:space="preserve"> to which they were randomly assigned. Included in the report by Gustavsson et al. are 10/4,884 participants in the self-sampling group and 13/2,575 in the clinician-sampling group who were referred to colposcopy despite not receiving a repeat test. Included in the report by Aarnio et al. are 10/2,466 participants in the self-sampling group and 5/1,519 in the clinician-sampling group who were referred to colposcopy despite not receiving a repeat test. The denominator excludes those who did not attend colposcopy for confirmation of a positive test</w:t>
      </w:r>
      <w:r>
        <w:rPr>
          <w:rFonts w:cs="Arial"/>
          <w:sz w:val="18"/>
          <w:szCs w:val="18"/>
          <w:lang w:val="en-CA"/>
        </w:rPr>
        <w:t>, and t</w:t>
      </w:r>
      <w:r w:rsidRPr="009E300B">
        <w:rPr>
          <w:rFonts w:cs="Arial"/>
          <w:sz w:val="18"/>
          <w:szCs w:val="18"/>
          <w:lang w:val="en-CA"/>
        </w:rPr>
        <w:t>hose who withdrew are excluded (no data available).</w:t>
      </w:r>
    </w:p>
    <w:p w14:paraId="46C70366" w14:textId="46E036E0" w:rsidR="00543793" w:rsidRPr="009E300B" w:rsidRDefault="00543793" w:rsidP="00543793">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5BDA2AD5" w14:textId="77777777" w:rsidR="00543793" w:rsidRPr="009E300B" w:rsidRDefault="00543793" w:rsidP="00543793">
      <w:pPr>
        <w:rPr>
          <w:rFonts w:cs="Arial"/>
          <w:b/>
          <w:sz w:val="18"/>
          <w:szCs w:val="18"/>
          <w:lang w:val="en-CA"/>
        </w:rPr>
      </w:pPr>
      <w:r w:rsidRPr="009E300B">
        <w:rPr>
          <w:rFonts w:cs="Arial"/>
          <w:b/>
          <w:sz w:val="18"/>
          <w:szCs w:val="18"/>
          <w:lang w:val="en-CA"/>
        </w:rPr>
        <w:t>Explanations:</w:t>
      </w:r>
    </w:p>
    <w:p w14:paraId="5BAA11DB" w14:textId="783C79BB" w:rsidR="00543793" w:rsidRPr="001F1011" w:rsidRDefault="00543793" w:rsidP="00543793">
      <w:pPr>
        <w:rPr>
          <w:rFonts w:eastAsia="Times New Roman" w:cs="Arial"/>
          <w:b/>
          <w:bCs/>
          <w:i/>
          <w:iCs/>
          <w:color w:val="000000"/>
          <w:sz w:val="18"/>
          <w:szCs w:val="18"/>
        </w:rPr>
      </w:pPr>
      <w:r w:rsidRPr="00401222">
        <w:rPr>
          <w:rFonts w:cs="Arial"/>
          <w:sz w:val="18"/>
          <w:szCs w:val="18"/>
          <w:u w:val="single"/>
          <w:vertAlign w:val="superscript"/>
          <w:lang w:val="en-CA"/>
        </w:rPr>
        <w:t>c</w:t>
      </w:r>
      <w:r w:rsidRPr="00401222">
        <w:rPr>
          <w:rFonts w:cs="Arial"/>
          <w:sz w:val="18"/>
          <w:szCs w:val="18"/>
          <w:u w:val="single"/>
          <w:lang w:val="en-CA"/>
        </w:rPr>
        <w:t>Acceptors of screening</w:t>
      </w:r>
      <w:r>
        <w:rPr>
          <w:rFonts w:cs="Arial"/>
          <w:sz w:val="18"/>
          <w:szCs w:val="18"/>
          <w:u w:val="single"/>
          <w:lang w:val="en-CA"/>
        </w:rPr>
        <w:t>, select population</w:t>
      </w:r>
      <w:r w:rsidRPr="00401222">
        <w:rPr>
          <w:rFonts w:cs="Arial"/>
          <w:sz w:val="18"/>
          <w:szCs w:val="18"/>
          <w:u w:val="single"/>
          <w:lang w:val="en-CA"/>
        </w:rPr>
        <w:t>;</w:t>
      </w:r>
      <w:r w:rsidRPr="009E300B">
        <w:rPr>
          <w:rFonts w:cs="Arial"/>
          <w:sz w:val="18"/>
          <w:szCs w:val="18"/>
          <w:u w:val="single"/>
          <w:lang w:val="en-CA"/>
        </w:rPr>
        <w:t xml:space="preserve"> people with a cervix aged 30 to </w:t>
      </w:r>
      <w:r w:rsidR="00027905">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Serious concerns about risk of bias</w:t>
      </w:r>
      <w:r w:rsidRPr="009E300B">
        <w:rPr>
          <w:rFonts w:cs="Arial"/>
          <w:sz w:val="18"/>
          <w:szCs w:val="18"/>
          <w:lang w:val="en-CA"/>
        </w:rPr>
        <w:t>: risk of selection bias because</w:t>
      </w:r>
      <w:r>
        <w:rPr>
          <w:rFonts w:cs="Arial"/>
          <w:sz w:val="18"/>
          <w:szCs w:val="18"/>
          <w:lang w:val="en-CA"/>
        </w:rPr>
        <w:t xml:space="preserve"> in both studies,</w:t>
      </w:r>
      <w:r w:rsidRPr="009E300B">
        <w:rPr>
          <w:rFonts w:cs="Arial"/>
          <w:sz w:val="18"/>
          <w:szCs w:val="18"/>
          <w:lang w:val="en-CA"/>
        </w:rPr>
        <w:t xml:space="preserve"> randomization occurred before assessment </w:t>
      </w:r>
      <w:r>
        <w:rPr>
          <w:rFonts w:cs="Arial"/>
          <w:sz w:val="18"/>
          <w:szCs w:val="18"/>
          <w:lang w:val="en-CA"/>
        </w:rPr>
        <w:t>of eligibility and enrollment; i</w:t>
      </w:r>
      <w:r w:rsidRPr="009E300B">
        <w:rPr>
          <w:rFonts w:cs="Arial"/>
          <w:sz w:val="18"/>
          <w:szCs w:val="18"/>
          <w:lang w:val="en-CA"/>
        </w:rPr>
        <w:t xml:space="preserve">nadequate evidence of balance in characteristics across groups. </w:t>
      </w:r>
      <w:r w:rsidRPr="009E300B">
        <w:rPr>
          <w:rFonts w:cs="Arial"/>
          <w:b/>
          <w:i/>
          <w:sz w:val="18"/>
          <w:szCs w:val="18"/>
          <w:lang w:val="en-CA"/>
        </w:rPr>
        <w:t>No serious concerns about inconsistency</w:t>
      </w:r>
      <w:r>
        <w:rPr>
          <w:rFonts w:cs="Arial"/>
          <w:sz w:val="18"/>
          <w:szCs w:val="18"/>
          <w:lang w:val="en-CA"/>
        </w:rPr>
        <w:t xml:space="preserve">: </w:t>
      </w:r>
      <w:r w:rsidR="00027905">
        <w:rPr>
          <w:rFonts w:cs="Arial"/>
          <w:sz w:val="18"/>
          <w:szCs w:val="18"/>
          <w:lang w:val="en-CA"/>
        </w:rPr>
        <w:t>evidence of consistency</w:t>
      </w:r>
      <w:r w:rsidR="00807AFF">
        <w:rPr>
          <w:rFonts w:cs="Arial"/>
          <w:sz w:val="18"/>
          <w:szCs w:val="18"/>
          <w:lang w:val="en-CA"/>
        </w:rPr>
        <w:t xml:space="preserve"> in absolute effects</w:t>
      </w:r>
      <w:r w:rsidRPr="009E300B">
        <w:rPr>
          <w:rFonts w:cs="Arial"/>
          <w:sz w:val="18"/>
          <w:szCs w:val="18"/>
          <w:lang w:val="en-CA"/>
        </w:rPr>
        <w:t xml:space="preserve">. </w:t>
      </w:r>
      <w:r>
        <w:rPr>
          <w:rFonts w:cs="Arial"/>
          <w:b/>
          <w:i/>
          <w:sz w:val="18"/>
          <w:szCs w:val="18"/>
          <w:lang w:val="en-CA"/>
        </w:rPr>
        <w:t>Serious</w:t>
      </w:r>
      <w:r w:rsidRPr="009E300B">
        <w:rPr>
          <w:rFonts w:cs="Arial"/>
          <w:b/>
          <w:i/>
          <w:sz w:val="18"/>
          <w:szCs w:val="18"/>
          <w:lang w:val="en-CA"/>
        </w:rPr>
        <w:t xml:space="preserve"> concerns about indirectness:</w:t>
      </w:r>
      <w:r w:rsidRPr="009E300B">
        <w:rPr>
          <w:rFonts w:cs="Arial"/>
          <w:sz w:val="18"/>
          <w:szCs w:val="18"/>
          <w:lang w:val="en-CA"/>
        </w:rPr>
        <w:t xml:space="preserve"> the study by Gustavsson et al. included only participants aged 50 years or older, so this age group is overrepresented in the analysis.</w:t>
      </w:r>
      <w:r>
        <w:rPr>
          <w:rFonts w:cs="Arial"/>
          <w:sz w:val="18"/>
          <w:szCs w:val="18"/>
          <w:lang w:val="en-CA"/>
        </w:rPr>
        <w:t xml:space="preserve"> Detection is an indirect measure of incidence.</w:t>
      </w:r>
      <w:r w:rsidRPr="009E300B">
        <w:rPr>
          <w:rFonts w:cs="Arial"/>
          <w:sz w:val="18"/>
          <w:szCs w:val="18"/>
          <w:lang w:val="en-CA"/>
        </w:rPr>
        <w:t xml:space="preserve"> </w:t>
      </w:r>
      <w:r w:rsidRPr="00E437ED">
        <w:rPr>
          <w:rFonts w:eastAsia="Times New Roman" w:cs="Arial"/>
          <w:b/>
          <w:bCs/>
          <w:i/>
          <w:iCs/>
          <w:color w:val="000000"/>
          <w:sz w:val="18"/>
          <w:szCs w:val="18"/>
          <w:lang w:val="en-CA"/>
        </w:rPr>
        <w:t>Serious concerns about imprecision</w:t>
      </w:r>
      <w:r w:rsidRPr="00E437ED">
        <w:rPr>
          <w:rFonts w:eastAsia="Times New Roman" w:cs="Arial"/>
          <w:i/>
          <w:iCs/>
          <w:color w:val="000000"/>
          <w:sz w:val="18"/>
          <w:szCs w:val="18"/>
          <w:lang w:val="en-CA"/>
        </w:rPr>
        <w:t xml:space="preserve">: </w:t>
      </w:r>
      <w:r>
        <w:rPr>
          <w:rFonts w:eastAsia="Times New Roman" w:cs="Arial"/>
          <w:color w:val="000000"/>
          <w:sz w:val="18"/>
          <w:szCs w:val="18"/>
          <w:lang w:val="en-CA"/>
        </w:rPr>
        <w:t>upper</w:t>
      </w:r>
      <w:r w:rsidRPr="00E437ED">
        <w:rPr>
          <w:rFonts w:eastAsia="Times New Roman" w:cs="Arial"/>
          <w:color w:val="000000"/>
          <w:sz w:val="18"/>
          <w:szCs w:val="18"/>
          <w:lang w:val="en-CA"/>
        </w:rPr>
        <w:t xml:space="preserve"> limit of 95% CI </w:t>
      </w:r>
      <w:proofErr w:type="gramStart"/>
      <w:r w:rsidRPr="00E437ED">
        <w:rPr>
          <w:rFonts w:eastAsia="Times New Roman" w:cs="Arial"/>
          <w:color w:val="000000"/>
          <w:sz w:val="18"/>
          <w:szCs w:val="18"/>
          <w:lang w:val="en-CA"/>
        </w:rPr>
        <w:t>indicates</w:t>
      </w:r>
      <w:proofErr w:type="gramEnd"/>
      <w:r w:rsidRPr="00E437ED">
        <w:rPr>
          <w:rFonts w:eastAsia="Times New Roman" w:cs="Arial"/>
          <w:color w:val="000000"/>
          <w:sz w:val="18"/>
          <w:szCs w:val="18"/>
          <w:lang w:val="en-CA"/>
        </w:rPr>
        <w:t xml:space="preserve"> </w:t>
      </w:r>
      <w:r w:rsidR="00586531">
        <w:rPr>
          <w:rFonts w:eastAsia="Times New Roman" w:cs="Arial"/>
          <w:color w:val="000000"/>
          <w:sz w:val="18"/>
          <w:szCs w:val="18"/>
          <w:lang w:val="en-CA"/>
        </w:rPr>
        <w:t xml:space="preserve">increased </w:t>
      </w:r>
      <w:r w:rsidRPr="00E437ED">
        <w:rPr>
          <w:rFonts w:eastAsia="Times New Roman" w:cs="Arial"/>
          <w:color w:val="000000"/>
          <w:sz w:val="18"/>
          <w:szCs w:val="18"/>
          <w:lang w:val="en-CA"/>
        </w:rPr>
        <w:t>effect</w:t>
      </w:r>
      <w:r w:rsidRPr="009E300B">
        <w:rPr>
          <w:rFonts w:cs="Arial"/>
          <w:sz w:val="18"/>
          <w:szCs w:val="18"/>
          <w:lang w:val="en-CA"/>
        </w:rPr>
        <w:t xml:space="preserve">. </w:t>
      </w:r>
      <w:r w:rsidRPr="009E300B">
        <w:rPr>
          <w:rFonts w:cs="Arial"/>
          <w:b/>
          <w:i/>
          <w:sz w:val="18"/>
          <w:szCs w:val="18"/>
          <w:lang w:val="en-CA"/>
        </w:rPr>
        <w:t>No other serious concerns.</w:t>
      </w:r>
    </w:p>
    <w:p w14:paraId="267BEEA7" w14:textId="77777777" w:rsidR="00543793" w:rsidRPr="009E300B" w:rsidRDefault="00543793" w:rsidP="00543793">
      <w:pPr>
        <w:rPr>
          <w:rFonts w:cs="Arial"/>
          <w:b/>
          <w:sz w:val="18"/>
          <w:szCs w:val="18"/>
          <w:lang w:val="en-CA"/>
        </w:rPr>
      </w:pPr>
    </w:p>
    <w:p w14:paraId="7B7F4C50" w14:textId="27758733" w:rsidR="00543793" w:rsidRPr="009E300B" w:rsidRDefault="007F233A" w:rsidP="00543793">
      <w:pPr>
        <w:rPr>
          <w:rFonts w:cs="Arial"/>
          <w:lang w:val="en-CA"/>
        </w:rPr>
      </w:pPr>
      <w:r w:rsidRPr="00AE397A">
        <w:rPr>
          <w:noProof/>
        </w:rPr>
        <w:drawing>
          <wp:inline distT="0" distB="0" distL="0" distR="0" wp14:anchorId="3A985492" wp14:editId="0856B6AD">
            <wp:extent cx="9095462" cy="1876425"/>
            <wp:effectExtent l="0" t="0" r="0"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9137679" cy="1885134"/>
                    </a:xfrm>
                    <a:prstGeom prst="rect">
                      <a:avLst/>
                    </a:prstGeom>
                  </pic:spPr>
                </pic:pic>
              </a:graphicData>
            </a:graphic>
          </wp:inline>
        </w:drawing>
      </w:r>
    </w:p>
    <w:p w14:paraId="5D9F9C7C" w14:textId="4B9151B9" w:rsidR="00543793" w:rsidRPr="009E300B" w:rsidRDefault="00543793" w:rsidP="00543793">
      <w:bookmarkStart w:id="253" w:name="_Toc107391723"/>
      <w:r>
        <w:t xml:space="preserve">Forest Plot </w:t>
      </w:r>
      <w:r w:rsidR="001C0901">
        <w:t>7</w:t>
      </w:r>
      <w:r>
        <w:t>.4</w:t>
      </w:r>
      <w:r w:rsidRPr="009E300B">
        <w:t xml:space="preserve">. </w:t>
      </w:r>
      <w:r>
        <w:t>Detection of CIN3+ (as an indirect indicator of the incidence of ICC)</w:t>
      </w:r>
      <w:bookmarkEnd w:id="253"/>
    </w:p>
    <w:p w14:paraId="4F4331F7" w14:textId="77777777" w:rsidR="00543793" w:rsidRDefault="00543793" w:rsidP="00543793">
      <w:pPr>
        <w:rPr>
          <w:rFonts w:cs="Arial"/>
          <w:b/>
          <w:lang w:val="en-CA"/>
        </w:rPr>
      </w:pPr>
    </w:p>
    <w:p w14:paraId="5FE0A04D" w14:textId="77777777" w:rsidR="00543793" w:rsidRDefault="00543793" w:rsidP="00543793">
      <w:pPr>
        <w:rPr>
          <w:rFonts w:cs="Arial"/>
          <w:b/>
          <w:lang w:val="en-CA"/>
        </w:rPr>
      </w:pPr>
    </w:p>
    <w:p w14:paraId="4772A66E" w14:textId="77777777" w:rsidR="00543793" w:rsidRDefault="00543793" w:rsidP="00543793">
      <w:pPr>
        <w:rPr>
          <w:rFonts w:cs="Arial"/>
          <w:b/>
          <w:lang w:val="en-CA"/>
        </w:rPr>
      </w:pPr>
    </w:p>
    <w:p w14:paraId="1467987D" w14:textId="77777777" w:rsidR="00543793" w:rsidRDefault="00543793" w:rsidP="00543793">
      <w:pPr>
        <w:rPr>
          <w:rFonts w:cs="Arial"/>
          <w:b/>
          <w:lang w:val="en-CA"/>
        </w:rPr>
      </w:pPr>
    </w:p>
    <w:p w14:paraId="6551B4AC" w14:textId="77777777" w:rsidR="00543793" w:rsidRDefault="00543793" w:rsidP="00543793">
      <w:pPr>
        <w:rPr>
          <w:rFonts w:cs="Arial"/>
          <w:b/>
          <w:lang w:val="en-CA"/>
        </w:rPr>
      </w:pPr>
    </w:p>
    <w:p w14:paraId="0A8D0C58" w14:textId="77777777" w:rsidR="00543793" w:rsidRDefault="00543793" w:rsidP="00543793">
      <w:pPr>
        <w:rPr>
          <w:rFonts w:cs="Arial"/>
          <w:b/>
          <w:lang w:val="en-CA"/>
        </w:rPr>
      </w:pPr>
    </w:p>
    <w:p w14:paraId="601F47FC" w14:textId="77777777" w:rsidR="00543793" w:rsidRDefault="00543793" w:rsidP="00543793">
      <w:pPr>
        <w:rPr>
          <w:rFonts w:cs="Arial"/>
          <w:b/>
          <w:lang w:val="en-CA"/>
        </w:rPr>
      </w:pPr>
    </w:p>
    <w:p w14:paraId="2B197B58" w14:textId="77777777" w:rsidR="00543793" w:rsidRDefault="00543793" w:rsidP="00543793">
      <w:pPr>
        <w:rPr>
          <w:rFonts w:cs="Arial"/>
          <w:b/>
          <w:lang w:val="en-CA"/>
        </w:rPr>
      </w:pPr>
    </w:p>
    <w:p w14:paraId="0B9DAEEC" w14:textId="18B42118" w:rsidR="00543793" w:rsidRDefault="00543793" w:rsidP="00543793">
      <w:pPr>
        <w:rPr>
          <w:rFonts w:cs="Arial"/>
          <w:b/>
          <w:lang w:val="en-CA"/>
        </w:rPr>
      </w:pPr>
    </w:p>
    <w:p w14:paraId="5166624B" w14:textId="5FD5C983" w:rsidR="001D0597" w:rsidRDefault="001D0597" w:rsidP="00543793">
      <w:pPr>
        <w:rPr>
          <w:rFonts w:cs="Arial"/>
          <w:b/>
          <w:lang w:val="en-CA"/>
        </w:rPr>
      </w:pPr>
    </w:p>
    <w:p w14:paraId="27A08081" w14:textId="536EAD81" w:rsidR="001D0597" w:rsidRDefault="001D0597" w:rsidP="00543793">
      <w:pPr>
        <w:rPr>
          <w:rFonts w:cs="Arial"/>
          <w:b/>
          <w:lang w:val="en-CA"/>
        </w:rPr>
      </w:pPr>
    </w:p>
    <w:p w14:paraId="58030321" w14:textId="069BFDF5" w:rsidR="001D0597" w:rsidRDefault="001D0597" w:rsidP="00543793">
      <w:pPr>
        <w:rPr>
          <w:rFonts w:cs="Arial"/>
          <w:b/>
          <w:lang w:val="en-CA"/>
        </w:rPr>
      </w:pPr>
    </w:p>
    <w:p w14:paraId="296A41E0" w14:textId="6C6DE5BF" w:rsidR="001D0597" w:rsidRDefault="001D0597" w:rsidP="00543793">
      <w:pPr>
        <w:rPr>
          <w:rFonts w:cs="Arial"/>
          <w:b/>
          <w:lang w:val="en-CA"/>
        </w:rPr>
      </w:pPr>
    </w:p>
    <w:p w14:paraId="4F13B324" w14:textId="41CC5581" w:rsidR="001D0597" w:rsidRDefault="001D0597" w:rsidP="00543793">
      <w:pPr>
        <w:rPr>
          <w:rFonts w:cs="Arial"/>
          <w:b/>
          <w:lang w:val="en-CA"/>
        </w:rPr>
      </w:pPr>
    </w:p>
    <w:p w14:paraId="56F8FF24" w14:textId="77777777" w:rsidR="001D0597" w:rsidRDefault="001D0597" w:rsidP="00543793">
      <w:pPr>
        <w:rPr>
          <w:rFonts w:cs="Arial"/>
          <w:b/>
          <w:lang w:val="en-CA"/>
        </w:rPr>
      </w:pPr>
    </w:p>
    <w:p w14:paraId="3B4C3FF1" w14:textId="77777777" w:rsidR="00543793" w:rsidRDefault="00543793" w:rsidP="00543793">
      <w:pPr>
        <w:rPr>
          <w:rFonts w:cs="Arial"/>
          <w:b/>
          <w:lang w:val="en-CA"/>
        </w:rPr>
      </w:pPr>
    </w:p>
    <w:p w14:paraId="773DE0D5" w14:textId="0C97919F" w:rsidR="00543793" w:rsidRPr="009E300B" w:rsidRDefault="00543793" w:rsidP="00543793">
      <w:bookmarkStart w:id="254" w:name="_Toc107391724"/>
      <w:r>
        <w:t xml:space="preserve">Evidence Set </w:t>
      </w:r>
      <w:r w:rsidR="001C0901">
        <w:t>7</w:t>
      </w:r>
      <w:r>
        <w:t>.5</w:t>
      </w:r>
      <w:r w:rsidRPr="009E300B">
        <w:t>. False positives for CIN2+</w:t>
      </w:r>
      <w:bookmarkEnd w:id="254"/>
    </w:p>
    <w:p w14:paraId="1BE734E1" w14:textId="77777777" w:rsidR="00543793" w:rsidRPr="000C79B8" w:rsidRDefault="00543793" w:rsidP="00543793">
      <w:pPr>
        <w:rPr>
          <w:rFonts w:cs="Arial"/>
          <w:szCs w:val="20"/>
          <w:lang w:val="en-CA"/>
        </w:rPr>
      </w:pPr>
      <w:r w:rsidRPr="000C79B8">
        <w:rPr>
          <w:rFonts w:cs="Arial"/>
          <w:b/>
          <w:szCs w:val="20"/>
          <w:lang w:val="en-CA"/>
        </w:rPr>
        <w:t>Included report</w:t>
      </w:r>
      <w:r>
        <w:rPr>
          <w:rFonts w:cs="Arial"/>
          <w:b/>
          <w:szCs w:val="20"/>
          <w:lang w:val="en-CA"/>
        </w:rPr>
        <w:t>s</w:t>
      </w:r>
      <w:r w:rsidRPr="000C79B8">
        <w:rPr>
          <w:rFonts w:cs="Arial"/>
          <w:b/>
          <w:szCs w:val="20"/>
          <w:lang w:val="en-CA"/>
        </w:rPr>
        <w:t>:</w:t>
      </w:r>
      <w:r w:rsidRPr="000C79B8">
        <w:rPr>
          <w:rFonts w:cs="Arial"/>
          <w:szCs w:val="20"/>
          <w:lang w:val="en-CA"/>
        </w:rPr>
        <w:t xml:space="preserve"> Gustavsson 2019 (Uppsala I); Aarnio 2021 (Uppsala II)</w:t>
      </w:r>
    </w:p>
    <w:p w14:paraId="0FE46BFD" w14:textId="5995AF4D" w:rsidR="00543793" w:rsidRPr="009E300B" w:rsidRDefault="00543793" w:rsidP="00543793">
      <w:bookmarkStart w:id="255" w:name="_Toc107391725"/>
      <w:r w:rsidRPr="009E300B">
        <w:t>G</w:t>
      </w:r>
      <w:r>
        <w:t xml:space="preserve">RADE Summary of Findings Table </w:t>
      </w:r>
      <w:r w:rsidR="001C0901">
        <w:t>7</w:t>
      </w:r>
      <w:r>
        <w:t>.5</w:t>
      </w:r>
      <w:r w:rsidRPr="009E300B">
        <w:t>. False positives for CIN2+</w:t>
      </w:r>
      <w:bookmarkEnd w:id="255"/>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543793" w:rsidRPr="009E300B" w14:paraId="4DEEB061" w14:textId="77777777" w:rsidTr="00387B27">
        <w:trPr>
          <w:tblHeader/>
        </w:trPr>
        <w:tc>
          <w:tcPr>
            <w:tcW w:w="1795" w:type="dxa"/>
            <w:gridSpan w:val="2"/>
            <w:vMerge w:val="restart"/>
            <w:shd w:val="clear" w:color="auto" w:fill="D5DCE4" w:themeFill="text2" w:themeFillTint="33"/>
          </w:tcPr>
          <w:p w14:paraId="490F90FE" w14:textId="77777777" w:rsidR="00543793" w:rsidRPr="009E300B" w:rsidRDefault="00543793" w:rsidP="00387B27">
            <w:pPr>
              <w:rPr>
                <w:rFonts w:cs="Arial"/>
                <w:b/>
                <w:sz w:val="18"/>
                <w:szCs w:val="18"/>
                <w:lang w:val="en-CA"/>
              </w:rPr>
            </w:pPr>
            <w:r w:rsidRPr="009E300B">
              <w:rPr>
                <w:rFonts w:cs="Arial"/>
                <w:b/>
                <w:sz w:val="18"/>
                <w:szCs w:val="18"/>
                <w:lang w:val="en-CA"/>
              </w:rPr>
              <w:t>Outcome</w:t>
            </w:r>
          </w:p>
          <w:p w14:paraId="753A3012" w14:textId="77777777" w:rsidR="00543793" w:rsidRPr="009E300B" w:rsidRDefault="00543793" w:rsidP="00387B27">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54530D89" w14:textId="77777777" w:rsidR="00543793" w:rsidRPr="009E300B" w:rsidRDefault="00543793" w:rsidP="00387B27">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113B294C" w14:textId="4872BC42" w:rsidR="00543793" w:rsidRPr="009E300B" w:rsidRDefault="00543793" w:rsidP="00387B27">
            <w:pPr>
              <w:rPr>
                <w:rFonts w:cs="Arial"/>
                <w:b/>
                <w:sz w:val="18"/>
                <w:szCs w:val="18"/>
                <w:lang w:val="en-CA"/>
              </w:rPr>
            </w:pPr>
            <w:r w:rsidRPr="009E300B">
              <w:rPr>
                <w:rFonts w:cs="Arial"/>
                <w:b/>
                <w:sz w:val="18"/>
                <w:szCs w:val="18"/>
                <w:lang w:val="en-CA"/>
              </w:rPr>
              <w:t xml:space="preserve">Relative effects, </w:t>
            </w:r>
            <w:r w:rsidR="003D79BD">
              <w:rPr>
                <w:rFonts w:cs="Arial"/>
                <w:b/>
                <w:sz w:val="18"/>
                <w:szCs w:val="18"/>
                <w:lang w:val="en-CA"/>
              </w:rPr>
              <w:t>Peto OR</w:t>
            </w:r>
            <w:r w:rsidRPr="009E300B">
              <w:rPr>
                <w:rFonts w:cs="Arial"/>
                <w:b/>
                <w:sz w:val="18"/>
                <w:szCs w:val="18"/>
                <w:lang w:val="en-CA"/>
              </w:rPr>
              <w:t xml:space="preserve"> </w:t>
            </w:r>
            <w:r w:rsidR="006C225F">
              <w:rPr>
                <w:rFonts w:cs="Arial"/>
                <w:b/>
                <w:sz w:val="18"/>
                <w:szCs w:val="18"/>
                <w:lang w:val="en-CA"/>
              </w:rPr>
              <w:t xml:space="preserve">and RR </w:t>
            </w:r>
            <w:r w:rsidRPr="009E300B">
              <w:rPr>
                <w:rFonts w:cs="Arial"/>
                <w:b/>
                <w:sz w:val="18"/>
                <w:szCs w:val="18"/>
                <w:lang w:val="en-CA"/>
              </w:rPr>
              <w:t>(95 % CI)</w:t>
            </w:r>
          </w:p>
        </w:tc>
        <w:tc>
          <w:tcPr>
            <w:tcW w:w="5343" w:type="dxa"/>
            <w:gridSpan w:val="3"/>
            <w:shd w:val="clear" w:color="auto" w:fill="D5DCE4" w:themeFill="text2" w:themeFillTint="33"/>
          </w:tcPr>
          <w:p w14:paraId="25AC0AFF" w14:textId="77777777" w:rsidR="00543793" w:rsidRPr="009E300B" w:rsidRDefault="00543793" w:rsidP="00387B27">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542EAFED" w14:textId="77777777" w:rsidR="00543793" w:rsidRPr="009E300B" w:rsidRDefault="00543793" w:rsidP="00387B27">
            <w:pPr>
              <w:rPr>
                <w:rFonts w:cs="Arial"/>
                <w:sz w:val="18"/>
                <w:szCs w:val="18"/>
                <w:vertAlign w:val="superscript"/>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1E200864" w14:textId="77777777" w:rsidR="00543793" w:rsidRPr="009E300B" w:rsidRDefault="00543793" w:rsidP="00387B27">
            <w:pPr>
              <w:rPr>
                <w:rFonts w:cs="Arial"/>
                <w:b/>
                <w:sz w:val="18"/>
                <w:szCs w:val="18"/>
                <w:lang w:val="en-CA"/>
              </w:rPr>
            </w:pPr>
            <w:r w:rsidRPr="009E300B">
              <w:rPr>
                <w:rFonts w:cs="Arial"/>
                <w:b/>
                <w:sz w:val="18"/>
                <w:szCs w:val="18"/>
                <w:lang w:val="en-CA"/>
              </w:rPr>
              <w:t>What happens?</w:t>
            </w:r>
          </w:p>
        </w:tc>
      </w:tr>
      <w:tr w:rsidR="00543793" w:rsidRPr="009E300B" w14:paraId="0D622E52" w14:textId="77777777" w:rsidTr="00387B27">
        <w:trPr>
          <w:tblHeader/>
        </w:trPr>
        <w:tc>
          <w:tcPr>
            <w:tcW w:w="1795" w:type="dxa"/>
            <w:gridSpan w:val="2"/>
            <w:vMerge/>
          </w:tcPr>
          <w:p w14:paraId="58F16116" w14:textId="77777777" w:rsidR="00543793" w:rsidRPr="009E300B" w:rsidRDefault="00543793" w:rsidP="00387B27">
            <w:pPr>
              <w:rPr>
                <w:rFonts w:cs="Arial"/>
                <w:b/>
                <w:sz w:val="18"/>
                <w:szCs w:val="18"/>
                <w:lang w:val="en-CA"/>
              </w:rPr>
            </w:pPr>
          </w:p>
        </w:tc>
        <w:tc>
          <w:tcPr>
            <w:tcW w:w="1767" w:type="dxa"/>
            <w:vMerge/>
          </w:tcPr>
          <w:p w14:paraId="3F267FC1" w14:textId="77777777" w:rsidR="00543793" w:rsidRPr="009E300B" w:rsidRDefault="00543793" w:rsidP="00387B27">
            <w:pPr>
              <w:rPr>
                <w:rFonts w:cs="Arial"/>
                <w:b/>
                <w:sz w:val="18"/>
                <w:szCs w:val="18"/>
                <w:lang w:val="en-CA"/>
              </w:rPr>
            </w:pPr>
          </w:p>
        </w:tc>
        <w:tc>
          <w:tcPr>
            <w:tcW w:w="1781" w:type="dxa"/>
            <w:shd w:val="clear" w:color="auto" w:fill="D5DCE4" w:themeFill="text2" w:themeFillTint="33"/>
          </w:tcPr>
          <w:p w14:paraId="42FFE522" w14:textId="77777777" w:rsidR="00543793" w:rsidRPr="009E300B" w:rsidRDefault="00543793" w:rsidP="00387B27">
            <w:pPr>
              <w:rPr>
                <w:rFonts w:cs="Arial"/>
                <w:b/>
                <w:sz w:val="18"/>
                <w:szCs w:val="18"/>
                <w:lang w:val="en-CA"/>
              </w:rPr>
            </w:pPr>
            <w:r w:rsidRPr="009E300B">
              <w:rPr>
                <w:rFonts w:cs="Arial"/>
                <w:b/>
                <w:sz w:val="18"/>
                <w:szCs w:val="18"/>
                <w:lang w:val="en-CA"/>
              </w:rPr>
              <w:t>With hrHPV clinician sampling + repeat triage</w:t>
            </w:r>
          </w:p>
        </w:tc>
        <w:tc>
          <w:tcPr>
            <w:tcW w:w="1781" w:type="dxa"/>
            <w:shd w:val="clear" w:color="auto" w:fill="D5DCE4" w:themeFill="text2" w:themeFillTint="33"/>
          </w:tcPr>
          <w:p w14:paraId="6E0610E8" w14:textId="77777777" w:rsidR="00543793" w:rsidRPr="009E300B" w:rsidRDefault="00543793" w:rsidP="00387B27">
            <w:pPr>
              <w:rPr>
                <w:rFonts w:cs="Arial"/>
                <w:b/>
                <w:sz w:val="18"/>
                <w:szCs w:val="18"/>
                <w:lang w:val="en-CA"/>
              </w:rPr>
            </w:pPr>
            <w:r w:rsidRPr="009E300B">
              <w:rPr>
                <w:rFonts w:cs="Arial"/>
                <w:b/>
                <w:sz w:val="18"/>
                <w:szCs w:val="18"/>
                <w:lang w:val="en-CA"/>
              </w:rPr>
              <w:t>With hrHPV self-sampling + repeat triage</w:t>
            </w:r>
          </w:p>
        </w:tc>
        <w:tc>
          <w:tcPr>
            <w:tcW w:w="1781" w:type="dxa"/>
            <w:shd w:val="clear" w:color="auto" w:fill="D5DCE4" w:themeFill="text2" w:themeFillTint="33"/>
          </w:tcPr>
          <w:p w14:paraId="79C38006" w14:textId="77777777" w:rsidR="00543793" w:rsidRPr="009E300B" w:rsidRDefault="00543793" w:rsidP="00387B27">
            <w:pPr>
              <w:rPr>
                <w:rFonts w:cs="Arial"/>
                <w:b/>
                <w:sz w:val="18"/>
                <w:szCs w:val="18"/>
                <w:lang w:val="en-CA"/>
              </w:rPr>
            </w:pPr>
            <w:r w:rsidRPr="009E300B">
              <w:rPr>
                <w:rFonts w:cs="Arial"/>
                <w:b/>
                <w:sz w:val="18"/>
                <w:szCs w:val="18"/>
                <w:lang w:val="en-CA"/>
              </w:rPr>
              <w:t>Difference</w:t>
            </w:r>
          </w:p>
        </w:tc>
        <w:tc>
          <w:tcPr>
            <w:tcW w:w="2070" w:type="dxa"/>
            <w:vMerge/>
          </w:tcPr>
          <w:p w14:paraId="5C136E2C" w14:textId="77777777" w:rsidR="00543793" w:rsidRPr="009E300B" w:rsidRDefault="00543793" w:rsidP="00387B27">
            <w:pPr>
              <w:rPr>
                <w:rFonts w:cs="Arial"/>
                <w:b/>
                <w:sz w:val="18"/>
                <w:szCs w:val="18"/>
                <w:lang w:val="en-CA"/>
              </w:rPr>
            </w:pPr>
          </w:p>
        </w:tc>
        <w:tc>
          <w:tcPr>
            <w:tcW w:w="3415" w:type="dxa"/>
            <w:vMerge/>
          </w:tcPr>
          <w:p w14:paraId="707681E5" w14:textId="77777777" w:rsidR="00543793" w:rsidRPr="009E300B" w:rsidRDefault="00543793" w:rsidP="00387B27">
            <w:pPr>
              <w:rPr>
                <w:rFonts w:cs="Arial"/>
                <w:b/>
                <w:sz w:val="18"/>
                <w:szCs w:val="18"/>
                <w:lang w:val="en-CA"/>
              </w:rPr>
            </w:pPr>
          </w:p>
        </w:tc>
      </w:tr>
      <w:tr w:rsidR="00543793" w:rsidRPr="009E300B" w14:paraId="7C45E106" w14:textId="77777777" w:rsidTr="00387B27">
        <w:trPr>
          <w:trHeight w:val="251"/>
        </w:trPr>
        <w:tc>
          <w:tcPr>
            <w:tcW w:w="14390" w:type="dxa"/>
            <w:gridSpan w:val="8"/>
            <w:shd w:val="clear" w:color="auto" w:fill="F2F2F2" w:themeFill="background1" w:themeFillShade="F2"/>
          </w:tcPr>
          <w:p w14:paraId="0A97CAA5" w14:textId="431700C1" w:rsidR="00543793" w:rsidRPr="009E300B" w:rsidRDefault="00543793" w:rsidP="00387B27">
            <w:pPr>
              <w:rPr>
                <w:rFonts w:cs="Arial"/>
                <w:b/>
                <w:sz w:val="18"/>
                <w:szCs w:val="18"/>
                <w:lang w:val="en-CA"/>
              </w:rPr>
            </w:pPr>
            <w:r w:rsidRPr="009E300B">
              <w:rPr>
                <w:rFonts w:cs="Arial"/>
                <w:b/>
                <w:sz w:val="18"/>
                <w:szCs w:val="18"/>
              </w:rPr>
              <w:t xml:space="preserve">People with a cervix aged 30 to </w:t>
            </w:r>
            <w:r w:rsidR="004071C1">
              <w:rPr>
                <w:rFonts w:cs="Arial"/>
                <w:b/>
                <w:sz w:val="18"/>
                <w:szCs w:val="18"/>
              </w:rPr>
              <w:t>59</w:t>
            </w:r>
            <w:r w:rsidRPr="009E300B">
              <w:rPr>
                <w:rFonts w:cs="Arial"/>
                <w:b/>
                <w:sz w:val="18"/>
                <w:szCs w:val="18"/>
              </w:rPr>
              <w:t xml:space="preserve"> years (Gustavsson 2019 (Uppsala I); Aarnio 2021 (Upsalla II); acceptors of screening)</w:t>
            </w:r>
          </w:p>
        </w:tc>
      </w:tr>
      <w:tr w:rsidR="003D79BD" w:rsidRPr="009E300B" w14:paraId="71EDCA2D" w14:textId="77777777" w:rsidTr="00387B27">
        <w:trPr>
          <w:trHeight w:val="1863"/>
        </w:trPr>
        <w:tc>
          <w:tcPr>
            <w:tcW w:w="1781" w:type="dxa"/>
          </w:tcPr>
          <w:p w14:paraId="1FD68F27" w14:textId="77777777" w:rsidR="003D79BD" w:rsidRPr="009E300B" w:rsidRDefault="003D79BD" w:rsidP="00387B27">
            <w:pPr>
              <w:rPr>
                <w:rFonts w:cs="Arial"/>
                <w:sz w:val="18"/>
                <w:szCs w:val="18"/>
                <w:lang w:val="en-CA"/>
              </w:rPr>
            </w:pPr>
            <w:r w:rsidRPr="009E300B">
              <w:rPr>
                <w:rFonts w:cs="Arial"/>
                <w:sz w:val="18"/>
                <w:szCs w:val="18"/>
                <w:lang w:val="en-CA"/>
              </w:rPr>
              <w:t>False positives for CIN2+</w:t>
            </w:r>
          </w:p>
          <w:p w14:paraId="053E9B45" w14:textId="77777777" w:rsidR="003D79BD" w:rsidRPr="009E300B" w:rsidRDefault="003D79BD" w:rsidP="00387B27">
            <w:pPr>
              <w:rPr>
                <w:rFonts w:cs="Arial"/>
                <w:sz w:val="18"/>
                <w:szCs w:val="18"/>
                <w:lang w:val="en-CA"/>
              </w:rPr>
            </w:pPr>
          </w:p>
          <w:p w14:paraId="4DD76036" w14:textId="77777777" w:rsidR="003D79BD" w:rsidRPr="009E300B" w:rsidRDefault="003D79BD" w:rsidP="00387B27">
            <w:pPr>
              <w:rPr>
                <w:rFonts w:cs="Arial"/>
                <w:sz w:val="18"/>
                <w:szCs w:val="18"/>
                <w:lang w:val="en-CA"/>
              </w:rPr>
            </w:pPr>
            <w:r w:rsidRPr="009E300B">
              <w:rPr>
                <w:rFonts w:cs="Arial"/>
                <w:sz w:val="18"/>
                <w:szCs w:val="18"/>
                <w:lang w:val="en-CA"/>
              </w:rPr>
              <w:t>Follow-up: 1 round</w:t>
            </w:r>
          </w:p>
          <w:p w14:paraId="5A92CFA8" w14:textId="77777777" w:rsidR="003D79BD" w:rsidRPr="009E300B" w:rsidRDefault="003D79BD" w:rsidP="00387B27">
            <w:pPr>
              <w:rPr>
                <w:rFonts w:cs="Arial"/>
                <w:sz w:val="18"/>
                <w:szCs w:val="18"/>
                <w:lang w:val="en-CA"/>
              </w:rPr>
            </w:pPr>
          </w:p>
          <w:p w14:paraId="4D354A47" w14:textId="77777777" w:rsidR="003D79BD" w:rsidRPr="009E300B" w:rsidRDefault="003D79BD" w:rsidP="00387B27">
            <w:pPr>
              <w:rPr>
                <w:rFonts w:cs="Arial"/>
                <w:sz w:val="18"/>
                <w:szCs w:val="18"/>
                <w:lang w:val="en-CA"/>
              </w:rPr>
            </w:pPr>
            <w:r w:rsidRPr="009E300B">
              <w:rPr>
                <w:rFonts w:cs="Arial"/>
                <w:sz w:val="18"/>
                <w:szCs w:val="18"/>
                <w:lang w:val="en-CA"/>
              </w:rPr>
              <w:t>11,366 (2 RCTs)</w:t>
            </w:r>
          </w:p>
        </w:tc>
        <w:tc>
          <w:tcPr>
            <w:tcW w:w="1781" w:type="dxa"/>
            <w:gridSpan w:val="2"/>
          </w:tcPr>
          <w:p w14:paraId="522F88F7" w14:textId="74AD0551" w:rsidR="003D79BD" w:rsidRDefault="003D79BD" w:rsidP="00387B27">
            <w:pPr>
              <w:rPr>
                <w:rFonts w:cs="Arial"/>
                <w:sz w:val="18"/>
                <w:szCs w:val="18"/>
              </w:rPr>
            </w:pPr>
            <w:r>
              <w:rPr>
                <w:rFonts w:cs="Arial"/>
                <w:sz w:val="18"/>
                <w:szCs w:val="18"/>
              </w:rPr>
              <w:t>Peto OR: 1.34 (1.00 to 1.79)</w:t>
            </w:r>
          </w:p>
          <w:p w14:paraId="2CB1F05C" w14:textId="415EBDAF" w:rsidR="006C225F" w:rsidRDefault="006C225F" w:rsidP="00387B27">
            <w:pPr>
              <w:rPr>
                <w:rFonts w:cs="Arial"/>
                <w:b/>
                <w:sz w:val="18"/>
                <w:szCs w:val="18"/>
                <w:lang w:val="en-CA"/>
              </w:rPr>
            </w:pPr>
          </w:p>
          <w:p w14:paraId="6A9FA841" w14:textId="7106C56C" w:rsidR="006C225F" w:rsidRPr="006C225F" w:rsidRDefault="006C225F" w:rsidP="00387B27">
            <w:pPr>
              <w:rPr>
                <w:rFonts w:cs="Arial"/>
                <w:sz w:val="18"/>
                <w:szCs w:val="18"/>
                <w:lang w:val="en-CA"/>
              </w:rPr>
            </w:pPr>
            <w:r w:rsidRPr="006C225F">
              <w:rPr>
                <w:rFonts w:cs="Arial"/>
                <w:sz w:val="18"/>
                <w:szCs w:val="18"/>
                <w:lang w:val="en-CA"/>
              </w:rPr>
              <w:t xml:space="preserve">RR: </w:t>
            </w:r>
            <w:r w:rsidR="00D10C19">
              <w:rPr>
                <w:rFonts w:cs="Arial"/>
                <w:sz w:val="18"/>
                <w:szCs w:val="18"/>
                <w:lang w:val="en-CA"/>
              </w:rPr>
              <w:t>1.33 (1.00 to 1.77)</w:t>
            </w:r>
          </w:p>
          <w:p w14:paraId="04A640DA" w14:textId="77777777" w:rsidR="003D79BD" w:rsidRPr="009E300B" w:rsidRDefault="003D79BD" w:rsidP="00387B27">
            <w:pPr>
              <w:rPr>
                <w:rFonts w:cs="Arial"/>
                <w:b/>
                <w:sz w:val="18"/>
                <w:szCs w:val="18"/>
                <w:lang w:val="en-CA"/>
              </w:rPr>
            </w:pPr>
          </w:p>
        </w:tc>
        <w:tc>
          <w:tcPr>
            <w:tcW w:w="1781" w:type="dxa"/>
            <w:shd w:val="clear" w:color="auto" w:fill="auto"/>
          </w:tcPr>
          <w:p w14:paraId="54D1ACF1" w14:textId="603CF7F2" w:rsidR="003D79BD" w:rsidRPr="009E300B" w:rsidRDefault="003D79BD" w:rsidP="00387B27">
            <w:pPr>
              <w:rPr>
                <w:rFonts w:cs="Arial"/>
                <w:sz w:val="18"/>
                <w:szCs w:val="18"/>
                <w:lang w:val="en-CA"/>
              </w:rPr>
            </w:pPr>
            <w:r>
              <w:rPr>
                <w:rFonts w:cs="Arial"/>
                <w:sz w:val="18"/>
                <w:szCs w:val="18"/>
                <w:lang w:val="en-CA"/>
              </w:rPr>
              <w:t>145.5</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781" w:type="dxa"/>
            <w:shd w:val="clear" w:color="auto" w:fill="auto"/>
          </w:tcPr>
          <w:p w14:paraId="0AE47C76" w14:textId="242963B3" w:rsidR="003D79BD" w:rsidRPr="009E300B" w:rsidRDefault="003D79BD" w:rsidP="00387B27">
            <w:pPr>
              <w:rPr>
                <w:rFonts w:cs="Arial"/>
                <w:sz w:val="18"/>
                <w:szCs w:val="18"/>
                <w:lang w:val="en-CA"/>
              </w:rPr>
            </w:pPr>
            <w:r>
              <w:rPr>
                <w:rFonts w:cs="Arial"/>
                <w:sz w:val="18"/>
                <w:szCs w:val="18"/>
                <w:lang w:val="en-CA"/>
              </w:rPr>
              <w:t>19</w:t>
            </w:r>
            <w:r w:rsidR="00D10C19">
              <w:rPr>
                <w:rFonts w:cs="Arial"/>
                <w:sz w:val="18"/>
                <w:szCs w:val="18"/>
                <w:lang w:val="en-CA"/>
              </w:rPr>
              <w:t>4.0</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 xml:space="preserve">,000 </w:t>
            </w:r>
          </w:p>
        </w:tc>
        <w:tc>
          <w:tcPr>
            <w:tcW w:w="1781" w:type="dxa"/>
            <w:shd w:val="clear" w:color="auto" w:fill="auto"/>
          </w:tcPr>
          <w:p w14:paraId="7912ABDB" w14:textId="29D2630C" w:rsidR="003D79BD" w:rsidRPr="009E300B" w:rsidRDefault="003D79BD" w:rsidP="00387B27">
            <w:pPr>
              <w:rPr>
                <w:rFonts w:cs="Arial"/>
                <w:sz w:val="18"/>
                <w:szCs w:val="18"/>
                <w:lang w:val="en-CA"/>
              </w:rPr>
            </w:pPr>
            <w:r>
              <w:rPr>
                <w:rFonts w:cs="Arial"/>
                <w:sz w:val="18"/>
                <w:szCs w:val="18"/>
                <w:lang w:val="en-CA"/>
              </w:rPr>
              <w:t>48.</w:t>
            </w:r>
            <w:r w:rsidR="00D10C19">
              <w:rPr>
                <w:rFonts w:cs="Arial"/>
                <w:sz w:val="18"/>
                <w:szCs w:val="18"/>
                <w:lang w:val="en-CA"/>
              </w:rPr>
              <w:t>5</w:t>
            </w:r>
            <w:r w:rsidRPr="009E300B">
              <w:rPr>
                <w:rFonts w:cs="Arial"/>
                <w:sz w:val="18"/>
                <w:szCs w:val="18"/>
                <w:lang w:val="en-CA"/>
              </w:rPr>
              <w:t xml:space="preserve"> more per 1</w:t>
            </w:r>
            <w:r>
              <w:rPr>
                <w:rFonts w:cs="Arial"/>
                <w:sz w:val="18"/>
                <w:szCs w:val="18"/>
                <w:lang w:val="en-CA"/>
              </w:rPr>
              <w:t>0</w:t>
            </w:r>
            <w:r w:rsidRPr="009E300B">
              <w:rPr>
                <w:rFonts w:cs="Arial"/>
                <w:sz w:val="18"/>
                <w:szCs w:val="18"/>
                <w:lang w:val="en-CA"/>
              </w:rPr>
              <w:t xml:space="preserve">,000 </w:t>
            </w:r>
            <w:r>
              <w:rPr>
                <w:rFonts w:cs="Arial"/>
                <w:sz w:val="18"/>
                <w:szCs w:val="18"/>
                <w:lang w:val="en-CA"/>
              </w:rPr>
              <w:t>(0.0 more to 112.0 more)</w:t>
            </w:r>
          </w:p>
        </w:tc>
        <w:tc>
          <w:tcPr>
            <w:tcW w:w="2070" w:type="dxa"/>
          </w:tcPr>
          <w:p w14:paraId="0423C5FD" w14:textId="530BFAF0" w:rsidR="004071C1" w:rsidRDefault="004071C1" w:rsidP="00387B27">
            <w:pPr>
              <w:rPr>
                <w:rFonts w:eastAsia="Times New Roman" w:cs="Arial"/>
                <w:sz w:val="18"/>
                <w:szCs w:val="18"/>
              </w:rPr>
            </w:pPr>
            <w:r>
              <w:rPr>
                <w:rFonts w:eastAsia="Times New Roman" w:cs="Arial"/>
                <w:sz w:val="18"/>
                <w:szCs w:val="18"/>
              </w:rPr>
              <w:t>25-29 yrs:</w:t>
            </w:r>
          </w:p>
          <w:p w14:paraId="0DA6AF05" w14:textId="46A5DFBE" w:rsidR="004071C1" w:rsidRDefault="004071C1" w:rsidP="00387B27">
            <w:pPr>
              <w:rPr>
                <w:rFonts w:eastAsia="Times New Roman" w:cs="Arial"/>
                <w:sz w:val="18"/>
                <w:szCs w:val="18"/>
              </w:rPr>
            </w:pPr>
            <w:r>
              <w:rPr>
                <w:rFonts w:eastAsia="Times New Roman" w:cs="Arial"/>
                <w:sz w:val="18"/>
                <w:szCs w:val="18"/>
              </w:rPr>
              <w:t>VERY LOW</w:t>
            </w:r>
          </w:p>
          <w:p w14:paraId="64855CAE" w14:textId="6C32EC03" w:rsidR="004071C1" w:rsidRDefault="004071C1" w:rsidP="00387B27">
            <w:pPr>
              <w:rPr>
                <w:rFonts w:ascii="Cambria Math" w:eastAsia="Times New Roman" w:hAnsi="Cambria Math" w:cs="Cambria Math"/>
                <w:kern w:val="24"/>
                <w:sz w:val="18"/>
                <w:szCs w:val="18"/>
                <w:lang w:eastAsia="en-CA"/>
              </w:rPr>
            </w:pPr>
            <w:r w:rsidRPr="00867F04">
              <w:rPr>
                <w:rFonts w:ascii="Cambria Math" w:eastAsia="Times New Roman" w:hAnsi="Cambria Math" w:cs="Cambria Math"/>
                <w:kern w:val="24"/>
                <w:sz w:val="18"/>
                <w:szCs w:val="18"/>
                <w:lang w:eastAsia="en-CA"/>
              </w:rPr>
              <w:t>⊕⊝⊝⊝</w:t>
            </w:r>
          </w:p>
          <w:p w14:paraId="789528D8" w14:textId="5B315B1C" w:rsidR="004071C1" w:rsidRDefault="004071C1" w:rsidP="00387B27">
            <w:pPr>
              <w:rPr>
                <w:rFonts w:eastAsia="Times New Roman" w:cs="Arial"/>
                <w:sz w:val="18"/>
                <w:szCs w:val="18"/>
              </w:rPr>
            </w:pPr>
            <w:r>
              <w:rPr>
                <w:rFonts w:eastAsia="Times New Roman" w:cs="Arial"/>
                <w:sz w:val="18"/>
                <w:szCs w:val="18"/>
              </w:rPr>
              <w:t>NR</w:t>
            </w:r>
          </w:p>
          <w:p w14:paraId="46D3C472" w14:textId="77777777" w:rsidR="004071C1" w:rsidRDefault="004071C1" w:rsidP="00387B27">
            <w:pPr>
              <w:rPr>
                <w:rFonts w:eastAsia="Times New Roman" w:cs="Arial"/>
                <w:sz w:val="18"/>
                <w:szCs w:val="18"/>
              </w:rPr>
            </w:pPr>
          </w:p>
          <w:p w14:paraId="69238B4A" w14:textId="087ED0FA" w:rsidR="004071C1" w:rsidRDefault="004071C1" w:rsidP="00387B27">
            <w:pPr>
              <w:rPr>
                <w:rFonts w:eastAsia="Times New Roman" w:cs="Arial"/>
                <w:sz w:val="18"/>
                <w:szCs w:val="18"/>
              </w:rPr>
            </w:pPr>
            <w:r>
              <w:rPr>
                <w:rFonts w:eastAsia="Times New Roman" w:cs="Arial"/>
                <w:sz w:val="18"/>
                <w:szCs w:val="18"/>
              </w:rPr>
              <w:t>30-59 yrs:</w:t>
            </w:r>
          </w:p>
          <w:p w14:paraId="5C57E765" w14:textId="1CA460D5" w:rsidR="003D79BD" w:rsidRPr="009E300B" w:rsidRDefault="003D79BD" w:rsidP="00387B27">
            <w:pPr>
              <w:rPr>
                <w:rFonts w:eastAsia="Times New Roman" w:cs="Arial"/>
                <w:sz w:val="18"/>
                <w:szCs w:val="18"/>
                <w:vertAlign w:val="superscript"/>
              </w:rPr>
            </w:pPr>
            <w:r w:rsidRPr="009E300B">
              <w:rPr>
                <w:rFonts w:eastAsia="Times New Roman" w:cs="Arial"/>
                <w:sz w:val="18"/>
                <w:szCs w:val="18"/>
              </w:rPr>
              <w:t>LOW</w:t>
            </w:r>
            <w:r w:rsidRPr="009E300B">
              <w:rPr>
                <w:rFonts w:eastAsia="Times New Roman" w:cs="Arial"/>
                <w:sz w:val="18"/>
                <w:szCs w:val="18"/>
                <w:vertAlign w:val="superscript"/>
              </w:rPr>
              <w:t>c</w:t>
            </w:r>
          </w:p>
          <w:p w14:paraId="3354EAD4" w14:textId="77777777" w:rsidR="003D79BD" w:rsidRDefault="003D79BD" w:rsidP="00387B27">
            <w:pPr>
              <w:rPr>
                <w:rFonts w:eastAsia="Times New Roman" w:cs="Arial"/>
                <w:kern w:val="24"/>
                <w:sz w:val="18"/>
                <w:szCs w:val="18"/>
                <w:lang w:eastAsia="en-CA"/>
              </w:rPr>
            </w:pPr>
            <w:r w:rsidRPr="00867F04">
              <w:rPr>
                <w:rFonts w:ascii="Cambria Math" w:eastAsia="Times New Roman" w:hAnsi="Cambria Math" w:cs="Cambria Math"/>
                <w:kern w:val="24"/>
                <w:sz w:val="18"/>
                <w:szCs w:val="18"/>
                <w:lang w:eastAsia="en-CA"/>
              </w:rPr>
              <w:t>⊕⊕⊝⊝</w:t>
            </w:r>
          </w:p>
          <w:p w14:paraId="40C9E501" w14:textId="77777777" w:rsidR="003D79BD" w:rsidRDefault="003D79BD" w:rsidP="00387B27">
            <w:pPr>
              <w:rPr>
                <w:rFonts w:eastAsia="Times New Roman" w:cs="Arial"/>
                <w:kern w:val="24"/>
                <w:sz w:val="18"/>
                <w:szCs w:val="18"/>
                <w:lang w:eastAsia="en-CA"/>
              </w:rPr>
            </w:pPr>
            <w:r w:rsidRPr="009E300B">
              <w:rPr>
                <w:rFonts w:eastAsia="Times New Roman" w:cs="Arial"/>
                <w:kern w:val="24"/>
                <w:sz w:val="18"/>
                <w:szCs w:val="18"/>
                <w:lang w:eastAsia="en-CA"/>
              </w:rPr>
              <w:t>due to risk of bias and indirectness</w:t>
            </w:r>
          </w:p>
          <w:p w14:paraId="21CE474F" w14:textId="76943F02" w:rsidR="004071C1" w:rsidRDefault="004071C1" w:rsidP="00387B27">
            <w:pPr>
              <w:rPr>
                <w:rFonts w:cs="Arial"/>
                <w:b/>
                <w:sz w:val="18"/>
                <w:szCs w:val="18"/>
                <w:lang w:val="en-CA"/>
              </w:rPr>
            </w:pPr>
          </w:p>
          <w:p w14:paraId="30422FA1" w14:textId="2FC59FC1" w:rsidR="004071C1" w:rsidRPr="00783FAF" w:rsidRDefault="004071C1" w:rsidP="00387B27">
            <w:pPr>
              <w:rPr>
                <w:rFonts w:cs="Arial"/>
                <w:sz w:val="18"/>
                <w:szCs w:val="18"/>
                <w:lang w:val="en-CA"/>
              </w:rPr>
            </w:pPr>
            <w:r w:rsidRPr="00783FAF">
              <w:rPr>
                <w:rFonts w:cs="Arial"/>
                <w:sz w:val="18"/>
                <w:szCs w:val="18"/>
                <w:lang w:val="en-CA"/>
              </w:rPr>
              <w:t>60-69 yrs:</w:t>
            </w:r>
          </w:p>
          <w:p w14:paraId="01926FDB" w14:textId="77777777" w:rsidR="004071C1" w:rsidRDefault="004071C1" w:rsidP="004071C1">
            <w:pPr>
              <w:rPr>
                <w:rFonts w:eastAsia="Times New Roman" w:cs="Arial"/>
                <w:sz w:val="18"/>
                <w:szCs w:val="18"/>
              </w:rPr>
            </w:pPr>
            <w:r>
              <w:rPr>
                <w:rFonts w:eastAsia="Times New Roman" w:cs="Arial"/>
                <w:sz w:val="18"/>
                <w:szCs w:val="18"/>
              </w:rPr>
              <w:t>VERY LOW</w:t>
            </w:r>
          </w:p>
          <w:p w14:paraId="69D9C2FA" w14:textId="77777777" w:rsidR="004071C1" w:rsidRDefault="004071C1" w:rsidP="004071C1">
            <w:pPr>
              <w:rPr>
                <w:rFonts w:ascii="Cambria Math" w:eastAsia="Times New Roman" w:hAnsi="Cambria Math" w:cs="Cambria Math"/>
                <w:kern w:val="24"/>
                <w:sz w:val="18"/>
                <w:szCs w:val="18"/>
                <w:lang w:eastAsia="en-CA"/>
              </w:rPr>
            </w:pPr>
            <w:r w:rsidRPr="00867F04">
              <w:rPr>
                <w:rFonts w:ascii="Cambria Math" w:eastAsia="Times New Roman" w:hAnsi="Cambria Math" w:cs="Cambria Math"/>
                <w:kern w:val="24"/>
                <w:sz w:val="18"/>
                <w:szCs w:val="18"/>
                <w:lang w:eastAsia="en-CA"/>
              </w:rPr>
              <w:t>⊕⊝⊝⊝</w:t>
            </w:r>
          </w:p>
          <w:p w14:paraId="5BC19863" w14:textId="16CAA121" w:rsidR="004071C1" w:rsidRPr="00783FAF" w:rsidRDefault="004071C1" w:rsidP="00387B27">
            <w:pPr>
              <w:rPr>
                <w:rFonts w:eastAsia="Times New Roman" w:cs="Arial"/>
                <w:sz w:val="18"/>
                <w:szCs w:val="18"/>
              </w:rPr>
            </w:pPr>
            <w:r>
              <w:rPr>
                <w:rFonts w:eastAsia="Times New Roman" w:cs="Arial"/>
                <w:sz w:val="18"/>
                <w:szCs w:val="18"/>
              </w:rPr>
              <w:t>NR</w:t>
            </w:r>
          </w:p>
        </w:tc>
        <w:tc>
          <w:tcPr>
            <w:tcW w:w="3415" w:type="dxa"/>
          </w:tcPr>
          <w:p w14:paraId="45EB347C" w14:textId="7E807D8A" w:rsidR="004071C1" w:rsidRDefault="004071C1" w:rsidP="00387B27">
            <w:pPr>
              <w:rPr>
                <w:rFonts w:cs="Arial"/>
                <w:sz w:val="18"/>
                <w:szCs w:val="18"/>
                <w:lang w:val="en-CA"/>
              </w:rPr>
            </w:pPr>
            <w:r w:rsidRPr="009E300B">
              <w:rPr>
                <w:rFonts w:cs="Arial"/>
                <w:sz w:val="18"/>
                <w:szCs w:val="18"/>
                <w:lang w:val="en-CA"/>
              </w:rPr>
              <w:t xml:space="preserve">Among screened people with a cervix aged </w:t>
            </w:r>
            <w:r>
              <w:rPr>
                <w:rFonts w:cs="Arial"/>
                <w:sz w:val="18"/>
                <w:szCs w:val="18"/>
                <w:lang w:val="en-CA"/>
              </w:rPr>
              <w:t>25</w:t>
            </w:r>
            <w:r w:rsidRPr="009E300B">
              <w:rPr>
                <w:rFonts w:cs="Arial"/>
                <w:sz w:val="18"/>
                <w:szCs w:val="18"/>
                <w:lang w:val="en-CA"/>
              </w:rPr>
              <w:t xml:space="preserve"> to </w:t>
            </w:r>
            <w:r>
              <w:rPr>
                <w:rFonts w:cs="Arial"/>
                <w:sz w:val="18"/>
                <w:szCs w:val="18"/>
                <w:lang w:val="en-CA"/>
              </w:rPr>
              <w:t>29</w:t>
            </w:r>
            <w:r w:rsidRPr="009E300B">
              <w:rPr>
                <w:rFonts w:cs="Arial"/>
                <w:sz w:val="18"/>
                <w:szCs w:val="18"/>
                <w:lang w:val="en-CA"/>
              </w:rPr>
              <w:t xml:space="preserve"> years, </w:t>
            </w:r>
            <w:r w:rsidRPr="00080F4D">
              <w:rPr>
                <w:rFonts w:cs="Arial"/>
                <w:sz w:val="18"/>
                <w:szCs w:val="18"/>
                <w:lang w:val="en-CA"/>
              </w:rPr>
              <w:t>we are</w:t>
            </w:r>
            <w:r w:rsidRPr="00401222">
              <w:rPr>
                <w:rFonts w:cs="Arial"/>
                <w:b/>
                <w:sz w:val="18"/>
                <w:szCs w:val="18"/>
                <w:lang w:val="en-CA"/>
              </w:rPr>
              <w:t xml:space="preserve"> very uncertain</w:t>
            </w:r>
            <w:r>
              <w:rPr>
                <w:rFonts w:cs="Arial"/>
                <w:sz w:val="18"/>
                <w:szCs w:val="18"/>
                <w:lang w:val="en-CA"/>
              </w:rPr>
              <w:t xml:space="preserve"> </w:t>
            </w:r>
            <w:r w:rsidRPr="00080F4D">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via self-sampling with repeat screening of those with positive tests on </w:t>
            </w:r>
            <w:r>
              <w:rPr>
                <w:rFonts w:cs="Arial"/>
                <w:sz w:val="18"/>
                <w:szCs w:val="18"/>
                <w:lang w:val="en-CA"/>
              </w:rPr>
              <w:t>the number of false positives for CIN2+</w:t>
            </w:r>
            <w:r w:rsidRPr="009E300B">
              <w:rPr>
                <w:rFonts w:cs="Arial"/>
                <w:sz w:val="18"/>
                <w:szCs w:val="18"/>
                <w:lang w:val="en-CA"/>
              </w:rPr>
              <w:t xml:space="preserve"> compared with hrHPV testing via clinician-sampling with repeat screening of those with positive tests.</w:t>
            </w:r>
          </w:p>
          <w:p w14:paraId="4D44E913" w14:textId="77777777" w:rsidR="004071C1" w:rsidRDefault="004071C1" w:rsidP="00387B27">
            <w:pPr>
              <w:rPr>
                <w:rFonts w:cs="Arial"/>
                <w:sz w:val="18"/>
                <w:szCs w:val="18"/>
                <w:lang w:val="en-CA"/>
              </w:rPr>
            </w:pPr>
          </w:p>
          <w:p w14:paraId="5A775F19" w14:textId="6484D5D6" w:rsidR="003D79BD" w:rsidRDefault="003D79BD" w:rsidP="00387B27">
            <w:pPr>
              <w:rPr>
                <w:rFonts w:cs="Arial"/>
                <w:sz w:val="18"/>
                <w:szCs w:val="18"/>
                <w:lang w:val="en-CA"/>
              </w:rPr>
            </w:pPr>
            <w:r w:rsidRPr="009E300B">
              <w:rPr>
                <w:rFonts w:cs="Arial"/>
                <w:sz w:val="18"/>
                <w:szCs w:val="18"/>
                <w:lang w:val="en-CA"/>
              </w:rPr>
              <w:t xml:space="preserve">Among screened people with a cervix aged 30 to </w:t>
            </w:r>
            <w:r w:rsidR="004071C1">
              <w:rPr>
                <w:rFonts w:cs="Arial"/>
                <w:sz w:val="18"/>
                <w:szCs w:val="18"/>
                <w:lang w:val="en-CA"/>
              </w:rPr>
              <w:t>59</w:t>
            </w:r>
            <w:r w:rsidRPr="009E300B">
              <w:rPr>
                <w:rFonts w:cs="Arial"/>
                <w:sz w:val="18"/>
                <w:szCs w:val="18"/>
                <w:lang w:val="en-CA"/>
              </w:rPr>
              <w:t xml:space="preserve"> years, hrHPV testing via self-sampling with repeat screening of those with positive tests </w:t>
            </w:r>
            <w:r w:rsidRPr="001F1011">
              <w:rPr>
                <w:rFonts w:cs="Arial"/>
                <w:b/>
                <w:sz w:val="18"/>
                <w:szCs w:val="18"/>
                <w:lang w:val="en-CA"/>
              </w:rPr>
              <w:t>may have little-to-no effect</w:t>
            </w:r>
            <w:r>
              <w:rPr>
                <w:rFonts w:cs="Arial"/>
                <w:sz w:val="18"/>
                <w:szCs w:val="18"/>
                <w:lang w:val="en-CA"/>
              </w:rPr>
              <w:t xml:space="preserve"> </w:t>
            </w:r>
            <w:r w:rsidRPr="009E300B">
              <w:rPr>
                <w:rFonts w:cs="Arial"/>
                <w:sz w:val="18"/>
                <w:szCs w:val="18"/>
                <w:lang w:val="en-CA"/>
              </w:rPr>
              <w:t>on the number of false positives for CIN2+ compared with hrHPV testing via clinician-sampling with repeat screening of those with positive tests.</w:t>
            </w:r>
          </w:p>
          <w:p w14:paraId="7172F518" w14:textId="77777777" w:rsidR="004071C1" w:rsidRDefault="004071C1" w:rsidP="00387B27">
            <w:pPr>
              <w:rPr>
                <w:rFonts w:cs="Arial"/>
                <w:b/>
                <w:sz w:val="18"/>
                <w:szCs w:val="18"/>
                <w:lang w:val="en-CA"/>
              </w:rPr>
            </w:pPr>
          </w:p>
          <w:p w14:paraId="2CFFF1D9" w14:textId="2E3AA6EE" w:rsidR="004071C1" w:rsidRPr="009E300B" w:rsidRDefault="004071C1" w:rsidP="00387B27">
            <w:pPr>
              <w:rPr>
                <w:rFonts w:cs="Arial"/>
                <w:b/>
                <w:sz w:val="18"/>
                <w:szCs w:val="18"/>
                <w:lang w:val="en-CA"/>
              </w:rPr>
            </w:pPr>
            <w:r w:rsidRPr="009E300B">
              <w:rPr>
                <w:rFonts w:cs="Arial"/>
                <w:sz w:val="18"/>
                <w:szCs w:val="18"/>
                <w:lang w:val="en-CA"/>
              </w:rPr>
              <w:t xml:space="preserve">Among screened people with a cervix aged </w:t>
            </w:r>
            <w:r>
              <w:rPr>
                <w:rFonts w:cs="Arial"/>
                <w:sz w:val="18"/>
                <w:szCs w:val="18"/>
                <w:lang w:val="en-CA"/>
              </w:rPr>
              <w:t>60</w:t>
            </w:r>
            <w:r w:rsidRPr="009E300B">
              <w:rPr>
                <w:rFonts w:cs="Arial"/>
                <w:sz w:val="18"/>
                <w:szCs w:val="18"/>
                <w:lang w:val="en-CA"/>
              </w:rPr>
              <w:t xml:space="preserve"> to </w:t>
            </w:r>
            <w:r>
              <w:rPr>
                <w:rFonts w:cs="Arial"/>
                <w:sz w:val="18"/>
                <w:szCs w:val="18"/>
                <w:lang w:val="en-CA"/>
              </w:rPr>
              <w:t>69</w:t>
            </w:r>
            <w:r w:rsidRPr="009E300B">
              <w:rPr>
                <w:rFonts w:cs="Arial"/>
                <w:sz w:val="18"/>
                <w:szCs w:val="18"/>
                <w:lang w:val="en-CA"/>
              </w:rPr>
              <w:t xml:space="preserve"> years, </w:t>
            </w:r>
            <w:r w:rsidRPr="00080F4D">
              <w:rPr>
                <w:rFonts w:cs="Arial"/>
                <w:sz w:val="18"/>
                <w:szCs w:val="18"/>
                <w:lang w:val="en-CA"/>
              </w:rPr>
              <w:t>we are</w:t>
            </w:r>
            <w:r w:rsidRPr="00401222">
              <w:rPr>
                <w:rFonts w:cs="Arial"/>
                <w:b/>
                <w:sz w:val="18"/>
                <w:szCs w:val="18"/>
                <w:lang w:val="en-CA"/>
              </w:rPr>
              <w:t xml:space="preserve"> very uncertain</w:t>
            </w:r>
            <w:r>
              <w:rPr>
                <w:rFonts w:cs="Arial"/>
                <w:sz w:val="18"/>
                <w:szCs w:val="18"/>
                <w:lang w:val="en-CA"/>
              </w:rPr>
              <w:t xml:space="preserve"> </w:t>
            </w:r>
            <w:r w:rsidRPr="00080F4D">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via self-sampling with repeat screening of those with positive tests on </w:t>
            </w:r>
            <w:r>
              <w:rPr>
                <w:rFonts w:cs="Arial"/>
                <w:sz w:val="18"/>
                <w:szCs w:val="18"/>
                <w:lang w:val="en-CA"/>
              </w:rPr>
              <w:t>the number of false positives for CIN2+</w:t>
            </w:r>
            <w:r w:rsidRPr="009E300B">
              <w:rPr>
                <w:rFonts w:cs="Arial"/>
                <w:sz w:val="18"/>
                <w:szCs w:val="18"/>
                <w:lang w:val="en-CA"/>
              </w:rPr>
              <w:t xml:space="preserve"> compared with hrHPV testing via clinician-sampling with repeat screening of those with positive tests.</w:t>
            </w:r>
          </w:p>
        </w:tc>
      </w:tr>
    </w:tbl>
    <w:p w14:paraId="490D54E1" w14:textId="77777777" w:rsidR="006C225F" w:rsidRPr="009E300B" w:rsidRDefault="006C225F" w:rsidP="006C225F">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w:t>
      </w:r>
      <w:r>
        <w:rPr>
          <w:rFonts w:cs="Arial"/>
          <w:sz w:val="18"/>
          <w:szCs w:val="18"/>
          <w:lang w:val="en-CA"/>
        </w:rPr>
        <w:t xml:space="preserve"> randomized controlled trial; RR = relative risk.</w:t>
      </w:r>
    </w:p>
    <w:p w14:paraId="3E27F758" w14:textId="77777777" w:rsidR="00543793" w:rsidRPr="009E300B" w:rsidRDefault="00543793" w:rsidP="00543793">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all randomi</w:t>
      </w:r>
      <w:r>
        <w:rPr>
          <w:rFonts w:cs="Arial"/>
          <w:sz w:val="18"/>
          <w:szCs w:val="18"/>
          <w:lang w:val="en-CA"/>
        </w:rPr>
        <w:t>zed participants who completed one round screening via the strategy</w:t>
      </w:r>
      <w:r w:rsidRPr="009E300B">
        <w:rPr>
          <w:rFonts w:cs="Arial"/>
          <w:sz w:val="18"/>
          <w:szCs w:val="18"/>
          <w:lang w:val="en-CA"/>
        </w:rPr>
        <w:t xml:space="preserve"> to which they were randomly assigned. Included in the report by Gustavsson et al. are 10/4,884 participants in the self-sampling group and 13/2,575 in the clinician-sampling group who were referred to colposcopy despite not receiving a repeat test. Included in the report by Aarnio et al. are 10/2,466 participants in the self-sampling group and 5/1,519 in the clinician-sampling group who were referred to colposcopy despite not receiving a repeat test. The denominator excludes those who did not attend colposcopy for confirmation of a positive test</w:t>
      </w:r>
      <w:r>
        <w:rPr>
          <w:rFonts w:cs="Arial"/>
          <w:sz w:val="18"/>
          <w:szCs w:val="18"/>
          <w:lang w:val="en-CA"/>
        </w:rPr>
        <w:t>, and t</w:t>
      </w:r>
      <w:r w:rsidRPr="009E300B">
        <w:rPr>
          <w:rFonts w:cs="Arial"/>
          <w:sz w:val="18"/>
          <w:szCs w:val="18"/>
          <w:lang w:val="en-CA"/>
        </w:rPr>
        <w:t>hose who withdrew are excluded (no data available).</w:t>
      </w:r>
    </w:p>
    <w:p w14:paraId="66A222AA" w14:textId="75AE81F4" w:rsidR="00543793" w:rsidRPr="009E300B" w:rsidRDefault="00543793" w:rsidP="00543793">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7518CA84" w14:textId="77777777" w:rsidR="00543793" w:rsidRPr="009E300B" w:rsidRDefault="00543793" w:rsidP="00543793">
      <w:pPr>
        <w:rPr>
          <w:rFonts w:cs="Arial"/>
          <w:b/>
          <w:sz w:val="18"/>
          <w:szCs w:val="18"/>
          <w:lang w:val="en-CA"/>
        </w:rPr>
      </w:pPr>
      <w:r w:rsidRPr="009E300B">
        <w:rPr>
          <w:rFonts w:cs="Arial"/>
          <w:b/>
          <w:sz w:val="18"/>
          <w:szCs w:val="18"/>
          <w:lang w:val="en-CA"/>
        </w:rPr>
        <w:t>Explanations:</w:t>
      </w:r>
    </w:p>
    <w:p w14:paraId="531E2655" w14:textId="0F94CE47" w:rsidR="00543793" w:rsidRDefault="00543793" w:rsidP="00543793">
      <w:pPr>
        <w:rPr>
          <w:rFonts w:cs="Arial"/>
          <w:b/>
          <w:i/>
          <w:sz w:val="18"/>
          <w:szCs w:val="18"/>
          <w:lang w:val="en-CA"/>
        </w:rPr>
      </w:pPr>
      <w:r w:rsidRPr="00401222">
        <w:rPr>
          <w:rFonts w:cs="Arial"/>
          <w:sz w:val="18"/>
          <w:szCs w:val="18"/>
          <w:u w:val="single"/>
          <w:vertAlign w:val="superscript"/>
          <w:lang w:val="en-CA"/>
        </w:rPr>
        <w:t>c</w:t>
      </w:r>
      <w:r w:rsidRPr="00401222">
        <w:rPr>
          <w:rFonts w:cs="Arial"/>
          <w:sz w:val="18"/>
          <w:szCs w:val="18"/>
          <w:u w:val="single"/>
          <w:lang w:val="en-CA"/>
        </w:rPr>
        <w:t>Acceptors of screening</w:t>
      </w:r>
      <w:r>
        <w:rPr>
          <w:rFonts w:cs="Arial"/>
          <w:sz w:val="18"/>
          <w:szCs w:val="18"/>
          <w:u w:val="single"/>
          <w:lang w:val="en-CA"/>
        </w:rPr>
        <w:t>, select population</w:t>
      </w:r>
      <w:r w:rsidRPr="00401222">
        <w:rPr>
          <w:rFonts w:cs="Arial"/>
          <w:sz w:val="18"/>
          <w:szCs w:val="18"/>
          <w:u w:val="single"/>
          <w:lang w:val="en-CA"/>
        </w:rPr>
        <w:t>;</w:t>
      </w:r>
      <w:r w:rsidRPr="009E300B">
        <w:rPr>
          <w:rFonts w:cs="Arial"/>
          <w:sz w:val="18"/>
          <w:szCs w:val="18"/>
          <w:u w:val="single"/>
          <w:lang w:val="en-CA"/>
        </w:rPr>
        <w:t xml:space="preserve"> people with a cervix aged 30 to </w:t>
      </w:r>
      <w:r w:rsidR="004071C1">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Serious concerns about risk of bias</w:t>
      </w:r>
      <w:r w:rsidRPr="009E300B">
        <w:rPr>
          <w:rFonts w:cs="Arial"/>
          <w:sz w:val="18"/>
          <w:szCs w:val="18"/>
          <w:lang w:val="en-CA"/>
        </w:rPr>
        <w:t>: risk of selection bias because</w:t>
      </w:r>
      <w:r>
        <w:rPr>
          <w:rFonts w:cs="Arial"/>
          <w:sz w:val="18"/>
          <w:szCs w:val="18"/>
          <w:lang w:val="en-CA"/>
        </w:rPr>
        <w:t xml:space="preserve"> in both studies,</w:t>
      </w:r>
      <w:r w:rsidRPr="009E300B">
        <w:rPr>
          <w:rFonts w:cs="Arial"/>
          <w:sz w:val="18"/>
          <w:szCs w:val="18"/>
          <w:lang w:val="en-CA"/>
        </w:rPr>
        <w:t xml:space="preserve"> randomization occurred before assessment </w:t>
      </w:r>
      <w:r>
        <w:rPr>
          <w:rFonts w:cs="Arial"/>
          <w:sz w:val="18"/>
          <w:szCs w:val="18"/>
          <w:lang w:val="en-CA"/>
        </w:rPr>
        <w:t>of eligibility and enrollment; i</w:t>
      </w:r>
      <w:r w:rsidRPr="009E300B">
        <w:rPr>
          <w:rFonts w:cs="Arial"/>
          <w:sz w:val="18"/>
          <w:szCs w:val="18"/>
          <w:lang w:val="en-CA"/>
        </w:rPr>
        <w:t xml:space="preserve">nadequate evidence of balance in characteristics across groups. </w:t>
      </w:r>
      <w:r w:rsidRPr="009E300B">
        <w:rPr>
          <w:rFonts w:cs="Arial"/>
          <w:b/>
          <w:i/>
          <w:sz w:val="18"/>
          <w:szCs w:val="18"/>
          <w:lang w:val="en-CA"/>
        </w:rPr>
        <w:t>No serious concerns about inconsistency</w:t>
      </w:r>
      <w:r w:rsidRPr="009E300B">
        <w:rPr>
          <w:rFonts w:cs="Arial"/>
          <w:sz w:val="18"/>
          <w:szCs w:val="18"/>
          <w:lang w:val="en-CA"/>
        </w:rPr>
        <w:t xml:space="preserve">: </w:t>
      </w:r>
      <w:r w:rsidR="004071C1">
        <w:rPr>
          <w:rFonts w:cs="Arial"/>
          <w:sz w:val="18"/>
          <w:szCs w:val="18"/>
          <w:lang w:val="en-CA"/>
        </w:rPr>
        <w:t>evidence of consistency</w:t>
      </w:r>
      <w:r w:rsidR="00807AFF">
        <w:rPr>
          <w:rFonts w:cs="Arial"/>
          <w:sz w:val="18"/>
          <w:szCs w:val="18"/>
          <w:lang w:val="en-CA"/>
        </w:rPr>
        <w:t xml:space="preserve"> in absolute effects</w:t>
      </w:r>
      <w:r>
        <w:rPr>
          <w:rFonts w:cs="Arial"/>
          <w:sz w:val="18"/>
          <w:szCs w:val="18"/>
          <w:lang w:val="en-CA"/>
        </w:rPr>
        <w:t>.</w:t>
      </w:r>
      <w:r w:rsidRPr="009E300B">
        <w:rPr>
          <w:rFonts w:cs="Arial"/>
          <w:b/>
          <w:i/>
          <w:sz w:val="18"/>
          <w:szCs w:val="18"/>
          <w:lang w:val="en-CA"/>
        </w:rPr>
        <w:t xml:space="preserve"> Some concerns about indirectness:</w:t>
      </w:r>
      <w:r w:rsidRPr="009E300B">
        <w:rPr>
          <w:rFonts w:cs="Arial"/>
          <w:sz w:val="18"/>
          <w:szCs w:val="18"/>
          <w:lang w:val="en-CA"/>
        </w:rPr>
        <w:t xml:space="preserve"> the study by Gustavsson et al. included only participants aged 50 years or older, so this age group is overrepresented in the analysis. </w:t>
      </w:r>
      <w:r>
        <w:rPr>
          <w:rFonts w:cs="Arial"/>
          <w:b/>
          <w:i/>
          <w:sz w:val="18"/>
          <w:szCs w:val="18"/>
          <w:lang w:val="en-CA"/>
        </w:rPr>
        <w:t>No s</w:t>
      </w:r>
      <w:r w:rsidRPr="009E300B">
        <w:rPr>
          <w:rFonts w:cs="Arial"/>
          <w:b/>
          <w:i/>
          <w:sz w:val="18"/>
          <w:szCs w:val="18"/>
          <w:lang w:val="en-CA"/>
        </w:rPr>
        <w:t xml:space="preserve">erious concerns about imprecision: </w:t>
      </w:r>
      <w:r>
        <w:rPr>
          <w:rFonts w:cs="Arial"/>
          <w:sz w:val="18"/>
          <w:szCs w:val="18"/>
          <w:lang w:val="en-CA"/>
        </w:rPr>
        <w:t>95% 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6E4C2CC1" w14:textId="7B5DCB51" w:rsidR="007528AA" w:rsidRDefault="007528AA" w:rsidP="00543793">
      <w:pPr>
        <w:rPr>
          <w:rFonts w:cs="Arial"/>
          <w:b/>
          <w:i/>
          <w:sz w:val="18"/>
          <w:szCs w:val="18"/>
          <w:lang w:val="en-CA"/>
        </w:rPr>
      </w:pPr>
    </w:p>
    <w:p w14:paraId="584DCF25" w14:textId="3C10ADDC" w:rsidR="007528AA" w:rsidRDefault="007528AA" w:rsidP="00543793">
      <w:pPr>
        <w:rPr>
          <w:rFonts w:cs="Arial"/>
          <w:b/>
          <w:i/>
          <w:sz w:val="18"/>
          <w:szCs w:val="18"/>
          <w:lang w:val="en-CA"/>
        </w:rPr>
      </w:pPr>
    </w:p>
    <w:p w14:paraId="66EAAE95" w14:textId="543865EA" w:rsidR="007528AA" w:rsidRDefault="007528AA" w:rsidP="00543793">
      <w:pPr>
        <w:rPr>
          <w:rFonts w:cs="Arial"/>
          <w:b/>
          <w:i/>
          <w:sz w:val="18"/>
          <w:szCs w:val="18"/>
          <w:lang w:val="en-CA"/>
        </w:rPr>
      </w:pPr>
    </w:p>
    <w:p w14:paraId="12AAAF68" w14:textId="3917E3C0" w:rsidR="007528AA" w:rsidRDefault="007528AA" w:rsidP="00543793">
      <w:pPr>
        <w:rPr>
          <w:rFonts w:cs="Arial"/>
          <w:b/>
          <w:i/>
          <w:sz w:val="18"/>
          <w:szCs w:val="18"/>
          <w:lang w:val="en-CA"/>
        </w:rPr>
      </w:pPr>
    </w:p>
    <w:p w14:paraId="648914B7" w14:textId="79EC93C2" w:rsidR="007528AA" w:rsidRDefault="007528AA" w:rsidP="00543793">
      <w:pPr>
        <w:rPr>
          <w:rFonts w:cs="Arial"/>
          <w:b/>
          <w:i/>
          <w:sz w:val="18"/>
          <w:szCs w:val="18"/>
          <w:lang w:val="en-CA"/>
        </w:rPr>
      </w:pPr>
    </w:p>
    <w:p w14:paraId="03ED6D2B" w14:textId="4681CF7B" w:rsidR="007528AA" w:rsidRDefault="007528AA" w:rsidP="00543793">
      <w:pPr>
        <w:rPr>
          <w:rFonts w:cs="Arial"/>
          <w:b/>
          <w:i/>
          <w:sz w:val="18"/>
          <w:szCs w:val="18"/>
          <w:lang w:val="en-CA"/>
        </w:rPr>
      </w:pPr>
    </w:p>
    <w:p w14:paraId="7D0178BF" w14:textId="3C823A23" w:rsidR="007528AA" w:rsidRDefault="007528AA" w:rsidP="00543793">
      <w:pPr>
        <w:rPr>
          <w:rFonts w:cs="Arial"/>
          <w:b/>
          <w:i/>
          <w:sz w:val="18"/>
          <w:szCs w:val="18"/>
          <w:lang w:val="en-CA"/>
        </w:rPr>
      </w:pPr>
    </w:p>
    <w:p w14:paraId="6AFD2934" w14:textId="0D229D97" w:rsidR="007528AA" w:rsidRDefault="007528AA" w:rsidP="00543793">
      <w:pPr>
        <w:rPr>
          <w:rFonts w:cs="Arial"/>
          <w:b/>
          <w:i/>
          <w:sz w:val="18"/>
          <w:szCs w:val="18"/>
          <w:lang w:val="en-CA"/>
        </w:rPr>
      </w:pPr>
    </w:p>
    <w:p w14:paraId="04045A57" w14:textId="360A5CBA" w:rsidR="007528AA" w:rsidRDefault="007528AA" w:rsidP="00543793">
      <w:pPr>
        <w:rPr>
          <w:rFonts w:cs="Arial"/>
          <w:b/>
          <w:i/>
          <w:sz w:val="18"/>
          <w:szCs w:val="18"/>
          <w:lang w:val="en-CA"/>
        </w:rPr>
      </w:pPr>
    </w:p>
    <w:p w14:paraId="469409FC" w14:textId="384FEE27" w:rsidR="007528AA" w:rsidRDefault="007528AA" w:rsidP="00543793">
      <w:pPr>
        <w:rPr>
          <w:rFonts w:cs="Arial"/>
          <w:b/>
          <w:i/>
          <w:sz w:val="18"/>
          <w:szCs w:val="18"/>
          <w:lang w:val="en-CA"/>
        </w:rPr>
      </w:pPr>
    </w:p>
    <w:p w14:paraId="6D700D54" w14:textId="7EBC546F" w:rsidR="007528AA" w:rsidRDefault="007528AA" w:rsidP="00543793">
      <w:pPr>
        <w:rPr>
          <w:rFonts w:cs="Arial"/>
          <w:b/>
          <w:i/>
          <w:sz w:val="18"/>
          <w:szCs w:val="18"/>
          <w:lang w:val="en-CA"/>
        </w:rPr>
      </w:pPr>
    </w:p>
    <w:p w14:paraId="1A002F85" w14:textId="77777777" w:rsidR="007528AA" w:rsidRPr="009E300B" w:rsidRDefault="007528AA" w:rsidP="00543793">
      <w:pPr>
        <w:rPr>
          <w:rFonts w:cs="Arial"/>
          <w:b/>
          <w:i/>
          <w:sz w:val="18"/>
          <w:szCs w:val="18"/>
          <w:lang w:val="en-CA"/>
        </w:rPr>
      </w:pPr>
    </w:p>
    <w:p w14:paraId="46B178CC" w14:textId="77777777" w:rsidR="00543793" w:rsidRPr="009E300B" w:rsidRDefault="00543793" w:rsidP="00543793">
      <w:pPr>
        <w:rPr>
          <w:rFonts w:cs="Arial"/>
          <w:b/>
          <w:sz w:val="18"/>
          <w:szCs w:val="18"/>
          <w:lang w:val="en-CA"/>
        </w:rPr>
      </w:pPr>
    </w:p>
    <w:p w14:paraId="217415DC" w14:textId="62D07AC1" w:rsidR="00543793" w:rsidRPr="009E300B" w:rsidRDefault="007F233A" w:rsidP="00543793">
      <w:pPr>
        <w:rPr>
          <w:rFonts w:cs="Arial"/>
          <w:lang w:val="en-CA"/>
        </w:rPr>
      </w:pPr>
      <w:r w:rsidRPr="00685333">
        <w:rPr>
          <w:noProof/>
        </w:rPr>
        <w:drawing>
          <wp:inline distT="0" distB="0" distL="0" distR="0" wp14:anchorId="11FE22B4" wp14:editId="21D8394B">
            <wp:extent cx="9239250" cy="1906089"/>
            <wp:effectExtent l="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9286502" cy="1915837"/>
                    </a:xfrm>
                    <a:prstGeom prst="rect">
                      <a:avLst/>
                    </a:prstGeom>
                  </pic:spPr>
                </pic:pic>
              </a:graphicData>
            </a:graphic>
          </wp:inline>
        </w:drawing>
      </w:r>
    </w:p>
    <w:p w14:paraId="7D775409" w14:textId="7A6AE721" w:rsidR="00543793" w:rsidRPr="009E300B" w:rsidRDefault="00543793" w:rsidP="00543793">
      <w:bookmarkStart w:id="256" w:name="_Toc107391726"/>
      <w:r>
        <w:t xml:space="preserve">Forest Plot </w:t>
      </w:r>
      <w:r w:rsidR="001C0901">
        <w:t>7</w:t>
      </w:r>
      <w:r>
        <w:t>.5</w:t>
      </w:r>
      <w:r w:rsidRPr="009E300B">
        <w:t>. False positives for CIN2+</w:t>
      </w:r>
      <w:bookmarkEnd w:id="256"/>
    </w:p>
    <w:p w14:paraId="65DFE989" w14:textId="77777777" w:rsidR="00543793" w:rsidRPr="009E300B" w:rsidRDefault="00543793" w:rsidP="00543793">
      <w:pPr>
        <w:rPr>
          <w:rFonts w:cs="Arial"/>
          <w:lang w:val="en-CA"/>
        </w:rPr>
      </w:pPr>
    </w:p>
    <w:p w14:paraId="5A0F07CE" w14:textId="77777777" w:rsidR="00543793" w:rsidRDefault="00543793" w:rsidP="00543793"/>
    <w:p w14:paraId="0DAB5E47" w14:textId="77777777" w:rsidR="00543793" w:rsidRDefault="00543793" w:rsidP="00543793"/>
    <w:p w14:paraId="024C879D" w14:textId="77777777" w:rsidR="00543793" w:rsidRDefault="00543793" w:rsidP="00543793"/>
    <w:p w14:paraId="4CFB3FE4" w14:textId="77777777" w:rsidR="00543793" w:rsidRDefault="00543793" w:rsidP="00543793"/>
    <w:p w14:paraId="5DCEEDF6" w14:textId="77777777" w:rsidR="00543793" w:rsidRDefault="00543793" w:rsidP="00543793"/>
    <w:p w14:paraId="668BE8EE" w14:textId="77777777" w:rsidR="00543793" w:rsidRDefault="00543793" w:rsidP="00543793"/>
    <w:p w14:paraId="2073E840" w14:textId="3CC15DCC" w:rsidR="00543793" w:rsidRDefault="00543793" w:rsidP="00543793"/>
    <w:p w14:paraId="61381D58" w14:textId="40CAA8B0" w:rsidR="00473541" w:rsidRDefault="00473541" w:rsidP="00543793"/>
    <w:p w14:paraId="39B63B1C" w14:textId="1F066C7A" w:rsidR="00473541" w:rsidRDefault="00473541" w:rsidP="00543793"/>
    <w:p w14:paraId="547C4CDA" w14:textId="3F9D1A71" w:rsidR="00473541" w:rsidRDefault="00473541" w:rsidP="00543793"/>
    <w:p w14:paraId="090C3353" w14:textId="3419BB90" w:rsidR="00473541" w:rsidRDefault="00473541" w:rsidP="00543793"/>
    <w:p w14:paraId="5A3D56EE" w14:textId="7E3CDD92" w:rsidR="00473541" w:rsidRDefault="00473541" w:rsidP="00543793"/>
    <w:p w14:paraId="000D2693" w14:textId="77777777" w:rsidR="00473541" w:rsidRDefault="00473541" w:rsidP="00543793"/>
    <w:p w14:paraId="19A1A769" w14:textId="77777777" w:rsidR="00543793" w:rsidRDefault="00543793" w:rsidP="00543793"/>
    <w:p w14:paraId="69A0178C" w14:textId="77777777" w:rsidR="00543793" w:rsidRDefault="00543793" w:rsidP="00543793"/>
    <w:p w14:paraId="3DB43CBD" w14:textId="7D41BB14" w:rsidR="00543793" w:rsidRPr="009E300B" w:rsidRDefault="00543793" w:rsidP="00543793">
      <w:bookmarkStart w:id="257" w:name="_Toc107391727"/>
      <w:r>
        <w:t xml:space="preserve">Evidence Set </w:t>
      </w:r>
      <w:r w:rsidR="001C0901">
        <w:t>7</w:t>
      </w:r>
      <w:r>
        <w:t>.6</w:t>
      </w:r>
      <w:r w:rsidRPr="009E300B">
        <w:t>. False positives for CIN3+</w:t>
      </w:r>
      <w:bookmarkEnd w:id="257"/>
    </w:p>
    <w:p w14:paraId="468AE132" w14:textId="77777777" w:rsidR="00543793" w:rsidRPr="000C79B8" w:rsidRDefault="00543793" w:rsidP="00543793">
      <w:pPr>
        <w:rPr>
          <w:rFonts w:cs="Arial"/>
          <w:szCs w:val="20"/>
          <w:lang w:val="en-CA"/>
        </w:rPr>
      </w:pPr>
      <w:r w:rsidRPr="000C79B8">
        <w:rPr>
          <w:rFonts w:cs="Arial"/>
          <w:b/>
          <w:szCs w:val="20"/>
          <w:lang w:val="en-CA"/>
        </w:rPr>
        <w:t>Included report:</w:t>
      </w:r>
      <w:r w:rsidRPr="000C79B8">
        <w:rPr>
          <w:rFonts w:cs="Arial"/>
          <w:szCs w:val="20"/>
          <w:lang w:val="en-CA"/>
        </w:rPr>
        <w:t xml:space="preserve"> Gustavsson 2019 (Uppsala I); Aarnio 2021 (Uppsala II)</w:t>
      </w:r>
    </w:p>
    <w:p w14:paraId="58EE2064" w14:textId="35F47203" w:rsidR="00543793" w:rsidRPr="009E300B" w:rsidRDefault="00543793" w:rsidP="00543793">
      <w:bookmarkStart w:id="258" w:name="_Toc107391728"/>
      <w:r w:rsidRPr="009E300B">
        <w:t>GRA</w:t>
      </w:r>
      <w:r>
        <w:t xml:space="preserve">DE Summary of Findings Table </w:t>
      </w:r>
      <w:r w:rsidR="001C0901">
        <w:t>7</w:t>
      </w:r>
      <w:r>
        <w:t>.6</w:t>
      </w:r>
      <w:r w:rsidRPr="009E300B">
        <w:t>. False positives for CIN3+</w:t>
      </w:r>
      <w:bookmarkEnd w:id="258"/>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543793" w:rsidRPr="009E300B" w14:paraId="21004353" w14:textId="77777777" w:rsidTr="00387B27">
        <w:trPr>
          <w:tblHeader/>
        </w:trPr>
        <w:tc>
          <w:tcPr>
            <w:tcW w:w="1795" w:type="dxa"/>
            <w:gridSpan w:val="2"/>
            <w:vMerge w:val="restart"/>
            <w:shd w:val="clear" w:color="auto" w:fill="D5DCE4" w:themeFill="text2" w:themeFillTint="33"/>
          </w:tcPr>
          <w:p w14:paraId="425D8561" w14:textId="77777777" w:rsidR="00543793" w:rsidRPr="009E300B" w:rsidRDefault="00543793" w:rsidP="00387B27">
            <w:pPr>
              <w:rPr>
                <w:rFonts w:cs="Arial"/>
                <w:b/>
                <w:sz w:val="18"/>
                <w:szCs w:val="18"/>
                <w:lang w:val="en-CA"/>
              </w:rPr>
            </w:pPr>
            <w:r w:rsidRPr="009E300B">
              <w:rPr>
                <w:rFonts w:cs="Arial"/>
                <w:b/>
                <w:sz w:val="18"/>
                <w:szCs w:val="18"/>
                <w:lang w:val="en-CA"/>
              </w:rPr>
              <w:t>Outcome</w:t>
            </w:r>
          </w:p>
          <w:p w14:paraId="18D2A70B" w14:textId="77777777" w:rsidR="00543793" w:rsidRPr="009E300B" w:rsidRDefault="00543793" w:rsidP="00387B27">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645F0B70" w14:textId="77777777" w:rsidR="00543793" w:rsidRPr="009E300B" w:rsidRDefault="00543793" w:rsidP="00387B27">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2D46BB9A" w14:textId="64B889E3" w:rsidR="00543793" w:rsidRPr="009E300B" w:rsidRDefault="00543793" w:rsidP="00387B27">
            <w:pPr>
              <w:rPr>
                <w:rFonts w:cs="Arial"/>
                <w:b/>
                <w:sz w:val="18"/>
                <w:szCs w:val="18"/>
                <w:lang w:val="en-CA"/>
              </w:rPr>
            </w:pPr>
            <w:r w:rsidRPr="009E300B">
              <w:rPr>
                <w:rFonts w:cs="Arial"/>
                <w:b/>
                <w:sz w:val="18"/>
                <w:szCs w:val="18"/>
                <w:lang w:val="en-CA"/>
              </w:rPr>
              <w:t xml:space="preserve">Relative effects, </w:t>
            </w:r>
            <w:r w:rsidR="00473541">
              <w:rPr>
                <w:rFonts w:cs="Arial"/>
                <w:b/>
                <w:sz w:val="18"/>
                <w:szCs w:val="18"/>
                <w:lang w:val="en-CA"/>
              </w:rPr>
              <w:t>Peto OR</w:t>
            </w:r>
            <w:r w:rsidRPr="009E300B">
              <w:rPr>
                <w:rFonts w:cs="Arial"/>
                <w:b/>
                <w:sz w:val="18"/>
                <w:szCs w:val="18"/>
                <w:lang w:val="en-CA"/>
              </w:rPr>
              <w:t xml:space="preserve"> </w:t>
            </w:r>
            <w:r w:rsidR="004C3DD0">
              <w:rPr>
                <w:rFonts w:cs="Arial"/>
                <w:b/>
                <w:sz w:val="18"/>
                <w:szCs w:val="18"/>
                <w:lang w:val="en-CA"/>
              </w:rPr>
              <w:t xml:space="preserve">and RR </w:t>
            </w:r>
            <w:r w:rsidRPr="009E300B">
              <w:rPr>
                <w:rFonts w:cs="Arial"/>
                <w:b/>
                <w:sz w:val="18"/>
                <w:szCs w:val="18"/>
                <w:lang w:val="en-CA"/>
              </w:rPr>
              <w:t>(95 % CI)</w:t>
            </w:r>
          </w:p>
        </w:tc>
        <w:tc>
          <w:tcPr>
            <w:tcW w:w="5343" w:type="dxa"/>
            <w:gridSpan w:val="3"/>
            <w:shd w:val="clear" w:color="auto" w:fill="D5DCE4" w:themeFill="text2" w:themeFillTint="33"/>
          </w:tcPr>
          <w:p w14:paraId="0D97DCB6" w14:textId="77777777" w:rsidR="00543793" w:rsidRPr="009E300B" w:rsidRDefault="00543793" w:rsidP="00387B27">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15FAFCD3" w14:textId="77777777" w:rsidR="00543793" w:rsidRPr="009E300B" w:rsidRDefault="00543793" w:rsidP="00387B27">
            <w:pPr>
              <w:rPr>
                <w:rFonts w:cs="Arial"/>
                <w:sz w:val="18"/>
                <w:szCs w:val="18"/>
                <w:vertAlign w:val="superscript"/>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3415" w:type="dxa"/>
            <w:vMerge w:val="restart"/>
            <w:shd w:val="clear" w:color="auto" w:fill="D5DCE4" w:themeFill="text2" w:themeFillTint="33"/>
          </w:tcPr>
          <w:p w14:paraId="58C1E1CC" w14:textId="77777777" w:rsidR="00543793" w:rsidRPr="009E300B" w:rsidRDefault="00543793" w:rsidP="00387B27">
            <w:pPr>
              <w:rPr>
                <w:rFonts w:cs="Arial"/>
                <w:b/>
                <w:sz w:val="18"/>
                <w:szCs w:val="18"/>
                <w:lang w:val="en-CA"/>
              </w:rPr>
            </w:pPr>
            <w:r w:rsidRPr="009E300B">
              <w:rPr>
                <w:rFonts w:cs="Arial"/>
                <w:b/>
                <w:sz w:val="18"/>
                <w:szCs w:val="18"/>
                <w:lang w:val="en-CA"/>
              </w:rPr>
              <w:t>What happens?</w:t>
            </w:r>
          </w:p>
        </w:tc>
      </w:tr>
      <w:tr w:rsidR="00543793" w:rsidRPr="009E300B" w14:paraId="7AE88615" w14:textId="77777777" w:rsidTr="00387B27">
        <w:trPr>
          <w:tblHeader/>
        </w:trPr>
        <w:tc>
          <w:tcPr>
            <w:tcW w:w="1795" w:type="dxa"/>
            <w:gridSpan w:val="2"/>
            <w:vMerge/>
          </w:tcPr>
          <w:p w14:paraId="2223966E" w14:textId="77777777" w:rsidR="00543793" w:rsidRPr="009E300B" w:rsidRDefault="00543793" w:rsidP="00387B27">
            <w:pPr>
              <w:rPr>
                <w:rFonts w:cs="Arial"/>
                <w:b/>
                <w:sz w:val="18"/>
                <w:szCs w:val="18"/>
                <w:lang w:val="en-CA"/>
              </w:rPr>
            </w:pPr>
          </w:p>
        </w:tc>
        <w:tc>
          <w:tcPr>
            <w:tcW w:w="1767" w:type="dxa"/>
            <w:vMerge/>
          </w:tcPr>
          <w:p w14:paraId="4A4EB42E" w14:textId="77777777" w:rsidR="00543793" w:rsidRPr="009E300B" w:rsidRDefault="00543793" w:rsidP="00387B27">
            <w:pPr>
              <w:rPr>
                <w:rFonts w:cs="Arial"/>
                <w:b/>
                <w:sz w:val="18"/>
                <w:szCs w:val="18"/>
                <w:lang w:val="en-CA"/>
              </w:rPr>
            </w:pPr>
          </w:p>
        </w:tc>
        <w:tc>
          <w:tcPr>
            <w:tcW w:w="1781" w:type="dxa"/>
            <w:shd w:val="clear" w:color="auto" w:fill="D5DCE4" w:themeFill="text2" w:themeFillTint="33"/>
          </w:tcPr>
          <w:p w14:paraId="486327B8" w14:textId="77777777" w:rsidR="00543793" w:rsidRPr="009E300B" w:rsidRDefault="00543793" w:rsidP="00387B27">
            <w:pPr>
              <w:rPr>
                <w:rFonts w:cs="Arial"/>
                <w:b/>
                <w:sz w:val="18"/>
                <w:szCs w:val="18"/>
                <w:lang w:val="en-CA"/>
              </w:rPr>
            </w:pPr>
            <w:r w:rsidRPr="009E300B">
              <w:rPr>
                <w:rFonts w:cs="Arial"/>
                <w:b/>
                <w:sz w:val="18"/>
                <w:szCs w:val="18"/>
                <w:lang w:val="en-CA"/>
              </w:rPr>
              <w:t>With hrHPV clinician sampling + repeat triage</w:t>
            </w:r>
          </w:p>
        </w:tc>
        <w:tc>
          <w:tcPr>
            <w:tcW w:w="1781" w:type="dxa"/>
            <w:shd w:val="clear" w:color="auto" w:fill="D5DCE4" w:themeFill="text2" w:themeFillTint="33"/>
          </w:tcPr>
          <w:p w14:paraId="1EF7A3F9" w14:textId="77777777" w:rsidR="00543793" w:rsidRPr="009E300B" w:rsidRDefault="00543793" w:rsidP="00387B27">
            <w:pPr>
              <w:rPr>
                <w:rFonts w:cs="Arial"/>
                <w:b/>
                <w:sz w:val="18"/>
                <w:szCs w:val="18"/>
                <w:lang w:val="en-CA"/>
              </w:rPr>
            </w:pPr>
            <w:r w:rsidRPr="009E300B">
              <w:rPr>
                <w:rFonts w:cs="Arial"/>
                <w:b/>
                <w:sz w:val="18"/>
                <w:szCs w:val="18"/>
                <w:lang w:val="en-CA"/>
              </w:rPr>
              <w:t>With hrHPV self-sampling + repeat triage</w:t>
            </w:r>
          </w:p>
        </w:tc>
        <w:tc>
          <w:tcPr>
            <w:tcW w:w="1781" w:type="dxa"/>
            <w:shd w:val="clear" w:color="auto" w:fill="D5DCE4" w:themeFill="text2" w:themeFillTint="33"/>
          </w:tcPr>
          <w:p w14:paraId="1D5A510A" w14:textId="77777777" w:rsidR="00543793" w:rsidRPr="009E300B" w:rsidRDefault="00543793" w:rsidP="00387B27">
            <w:pPr>
              <w:rPr>
                <w:rFonts w:cs="Arial"/>
                <w:b/>
                <w:sz w:val="18"/>
                <w:szCs w:val="18"/>
                <w:lang w:val="en-CA"/>
              </w:rPr>
            </w:pPr>
            <w:r w:rsidRPr="009E300B">
              <w:rPr>
                <w:rFonts w:cs="Arial"/>
                <w:b/>
                <w:sz w:val="18"/>
                <w:szCs w:val="18"/>
                <w:lang w:val="en-CA"/>
              </w:rPr>
              <w:t>Difference</w:t>
            </w:r>
          </w:p>
        </w:tc>
        <w:tc>
          <w:tcPr>
            <w:tcW w:w="2070" w:type="dxa"/>
            <w:vMerge/>
          </w:tcPr>
          <w:p w14:paraId="2CE3AE59" w14:textId="77777777" w:rsidR="00543793" w:rsidRPr="009E300B" w:rsidRDefault="00543793" w:rsidP="00387B27">
            <w:pPr>
              <w:rPr>
                <w:rFonts w:cs="Arial"/>
                <w:b/>
                <w:sz w:val="18"/>
                <w:szCs w:val="18"/>
                <w:lang w:val="en-CA"/>
              </w:rPr>
            </w:pPr>
          </w:p>
        </w:tc>
        <w:tc>
          <w:tcPr>
            <w:tcW w:w="3415" w:type="dxa"/>
            <w:vMerge/>
          </w:tcPr>
          <w:p w14:paraId="35A44B46" w14:textId="77777777" w:rsidR="00543793" w:rsidRPr="009E300B" w:rsidRDefault="00543793" w:rsidP="00387B27">
            <w:pPr>
              <w:rPr>
                <w:rFonts w:cs="Arial"/>
                <w:b/>
                <w:sz w:val="18"/>
                <w:szCs w:val="18"/>
                <w:lang w:val="en-CA"/>
              </w:rPr>
            </w:pPr>
          </w:p>
        </w:tc>
      </w:tr>
      <w:tr w:rsidR="00543793" w:rsidRPr="009E300B" w14:paraId="787521D0" w14:textId="77777777" w:rsidTr="00387B27">
        <w:trPr>
          <w:trHeight w:val="251"/>
        </w:trPr>
        <w:tc>
          <w:tcPr>
            <w:tcW w:w="14390" w:type="dxa"/>
            <w:gridSpan w:val="8"/>
            <w:shd w:val="clear" w:color="auto" w:fill="F2F2F2" w:themeFill="background1" w:themeFillShade="F2"/>
          </w:tcPr>
          <w:p w14:paraId="456CC2AC" w14:textId="5ABA245A" w:rsidR="00543793" w:rsidRPr="009E300B" w:rsidRDefault="00543793" w:rsidP="00387B27">
            <w:pPr>
              <w:rPr>
                <w:rFonts w:cs="Arial"/>
                <w:b/>
                <w:sz w:val="18"/>
                <w:szCs w:val="18"/>
                <w:lang w:val="en-CA"/>
              </w:rPr>
            </w:pPr>
            <w:r w:rsidRPr="009E300B">
              <w:rPr>
                <w:rFonts w:cs="Arial"/>
                <w:b/>
                <w:sz w:val="18"/>
                <w:szCs w:val="18"/>
              </w:rPr>
              <w:t xml:space="preserve">People with a cervix aged 30 to </w:t>
            </w:r>
            <w:r w:rsidR="003B3B8E">
              <w:rPr>
                <w:rFonts w:cs="Arial"/>
                <w:b/>
                <w:sz w:val="18"/>
                <w:szCs w:val="18"/>
              </w:rPr>
              <w:t>59</w:t>
            </w:r>
            <w:r w:rsidRPr="009E300B">
              <w:rPr>
                <w:rFonts w:cs="Arial"/>
                <w:b/>
                <w:sz w:val="18"/>
                <w:szCs w:val="18"/>
              </w:rPr>
              <w:t xml:space="preserve"> years (Gustavsson 2019 (Uppsala I); Aarnio 2021 (Upsalla II); acceptors of screening)</w:t>
            </w:r>
          </w:p>
        </w:tc>
      </w:tr>
      <w:tr w:rsidR="00473541" w:rsidRPr="009E300B" w14:paraId="490D150C" w14:textId="77777777" w:rsidTr="00387B27">
        <w:trPr>
          <w:trHeight w:val="1863"/>
        </w:trPr>
        <w:tc>
          <w:tcPr>
            <w:tcW w:w="1781" w:type="dxa"/>
          </w:tcPr>
          <w:p w14:paraId="409F26E4" w14:textId="77777777" w:rsidR="00473541" w:rsidRPr="009E300B" w:rsidRDefault="00473541" w:rsidP="00387B27">
            <w:pPr>
              <w:rPr>
                <w:rFonts w:cs="Arial"/>
                <w:sz w:val="18"/>
                <w:szCs w:val="18"/>
                <w:lang w:val="en-CA"/>
              </w:rPr>
            </w:pPr>
            <w:r w:rsidRPr="009E300B">
              <w:rPr>
                <w:rFonts w:cs="Arial"/>
                <w:sz w:val="18"/>
                <w:szCs w:val="18"/>
                <w:lang w:val="en-CA"/>
              </w:rPr>
              <w:t>False positives for CIN3+</w:t>
            </w:r>
          </w:p>
          <w:p w14:paraId="34A3DC42" w14:textId="77777777" w:rsidR="00473541" w:rsidRPr="009E300B" w:rsidRDefault="00473541" w:rsidP="00387B27">
            <w:pPr>
              <w:rPr>
                <w:rFonts w:cs="Arial"/>
                <w:sz w:val="18"/>
                <w:szCs w:val="18"/>
                <w:lang w:val="en-CA"/>
              </w:rPr>
            </w:pPr>
          </w:p>
          <w:p w14:paraId="0D45AB3E" w14:textId="77777777" w:rsidR="00473541" w:rsidRPr="009E300B" w:rsidRDefault="00473541" w:rsidP="00387B27">
            <w:pPr>
              <w:rPr>
                <w:rFonts w:cs="Arial"/>
                <w:sz w:val="18"/>
                <w:szCs w:val="18"/>
                <w:lang w:val="en-CA"/>
              </w:rPr>
            </w:pPr>
            <w:r w:rsidRPr="009E300B">
              <w:rPr>
                <w:rFonts w:cs="Arial"/>
                <w:sz w:val="18"/>
                <w:szCs w:val="18"/>
                <w:lang w:val="en-CA"/>
              </w:rPr>
              <w:t>Follow-up: 1 round</w:t>
            </w:r>
          </w:p>
          <w:p w14:paraId="44C72624" w14:textId="77777777" w:rsidR="00473541" w:rsidRPr="009E300B" w:rsidRDefault="00473541" w:rsidP="00387B27">
            <w:pPr>
              <w:rPr>
                <w:rFonts w:cs="Arial"/>
                <w:sz w:val="18"/>
                <w:szCs w:val="18"/>
                <w:lang w:val="en-CA"/>
              </w:rPr>
            </w:pPr>
          </w:p>
          <w:p w14:paraId="270F0AE5" w14:textId="77777777" w:rsidR="00473541" w:rsidRPr="009E300B" w:rsidRDefault="00473541" w:rsidP="00387B27">
            <w:pPr>
              <w:rPr>
                <w:rFonts w:cs="Arial"/>
                <w:sz w:val="18"/>
                <w:szCs w:val="18"/>
                <w:lang w:val="en-CA"/>
              </w:rPr>
            </w:pPr>
            <w:r w:rsidRPr="009E300B">
              <w:rPr>
                <w:rFonts w:cs="Arial"/>
                <w:sz w:val="18"/>
                <w:szCs w:val="18"/>
                <w:lang w:val="en-CA"/>
              </w:rPr>
              <w:t>11,366 (2 RCTs)</w:t>
            </w:r>
          </w:p>
        </w:tc>
        <w:tc>
          <w:tcPr>
            <w:tcW w:w="1781" w:type="dxa"/>
            <w:gridSpan w:val="2"/>
          </w:tcPr>
          <w:p w14:paraId="7C4C1447" w14:textId="29ADD00B" w:rsidR="00473541" w:rsidRDefault="00473541" w:rsidP="00387B27">
            <w:pPr>
              <w:rPr>
                <w:rFonts w:cs="Arial"/>
                <w:sz w:val="18"/>
                <w:szCs w:val="18"/>
                <w:lang w:val="en-CA"/>
              </w:rPr>
            </w:pPr>
            <w:r w:rsidRPr="004C3DD0">
              <w:rPr>
                <w:rFonts w:cs="Arial"/>
                <w:sz w:val="18"/>
                <w:szCs w:val="18"/>
                <w:lang w:val="en-CA"/>
              </w:rPr>
              <w:t>Peto OR: 1.18 (0.91 to 1.53)</w:t>
            </w:r>
          </w:p>
          <w:p w14:paraId="0C130F8A" w14:textId="5247D6EE" w:rsidR="004C3DD0" w:rsidRDefault="004C3DD0" w:rsidP="00387B27">
            <w:pPr>
              <w:rPr>
                <w:rFonts w:cs="Arial"/>
                <w:sz w:val="18"/>
                <w:szCs w:val="18"/>
                <w:lang w:val="en-CA"/>
              </w:rPr>
            </w:pPr>
          </w:p>
          <w:p w14:paraId="290D5256" w14:textId="0A7EB0BF" w:rsidR="004C3DD0" w:rsidRPr="004C3DD0" w:rsidRDefault="004C3DD0" w:rsidP="00387B27">
            <w:pPr>
              <w:rPr>
                <w:rFonts w:cs="Arial"/>
                <w:sz w:val="18"/>
                <w:szCs w:val="18"/>
                <w:lang w:val="en-CA"/>
              </w:rPr>
            </w:pPr>
            <w:r>
              <w:rPr>
                <w:rFonts w:cs="Arial"/>
                <w:sz w:val="18"/>
                <w:szCs w:val="18"/>
                <w:lang w:val="en-CA"/>
              </w:rPr>
              <w:t>RR: 1.18 (0.91 to 1.51)</w:t>
            </w:r>
          </w:p>
          <w:p w14:paraId="207E55C9" w14:textId="77777777" w:rsidR="004C3DD0" w:rsidRDefault="004C3DD0" w:rsidP="00387B27">
            <w:pPr>
              <w:rPr>
                <w:rFonts w:cs="Arial"/>
                <w:sz w:val="18"/>
                <w:szCs w:val="18"/>
                <w:lang w:val="en-CA"/>
              </w:rPr>
            </w:pPr>
          </w:p>
          <w:p w14:paraId="610464A1" w14:textId="0DB2D411" w:rsidR="004C3DD0" w:rsidRPr="00473541" w:rsidRDefault="004C3DD0" w:rsidP="00387B27">
            <w:pPr>
              <w:rPr>
                <w:rFonts w:cs="Arial"/>
                <w:sz w:val="18"/>
                <w:szCs w:val="18"/>
                <w:lang w:val="en-CA"/>
              </w:rPr>
            </w:pPr>
          </w:p>
        </w:tc>
        <w:tc>
          <w:tcPr>
            <w:tcW w:w="1781" w:type="dxa"/>
            <w:shd w:val="clear" w:color="auto" w:fill="auto"/>
          </w:tcPr>
          <w:p w14:paraId="0B2AE450" w14:textId="759F448C" w:rsidR="00473541" w:rsidRPr="009E300B" w:rsidRDefault="004C3DD0" w:rsidP="00387B27">
            <w:pPr>
              <w:rPr>
                <w:rFonts w:cs="Arial"/>
                <w:sz w:val="18"/>
                <w:szCs w:val="18"/>
                <w:lang w:val="en-CA"/>
              </w:rPr>
            </w:pPr>
            <w:r>
              <w:rPr>
                <w:rFonts w:cs="Arial"/>
                <w:sz w:val="18"/>
                <w:szCs w:val="18"/>
                <w:lang w:val="en-CA"/>
              </w:rPr>
              <w:t>199.8</w:t>
            </w:r>
            <w:r w:rsidR="00473541" w:rsidRPr="009E300B">
              <w:rPr>
                <w:rFonts w:cs="Arial"/>
                <w:sz w:val="18"/>
                <w:szCs w:val="18"/>
                <w:lang w:val="en-CA"/>
              </w:rPr>
              <w:t xml:space="preserve"> per 1</w:t>
            </w:r>
            <w:r w:rsidR="00473541">
              <w:rPr>
                <w:rFonts w:cs="Arial"/>
                <w:sz w:val="18"/>
                <w:szCs w:val="18"/>
                <w:lang w:val="en-CA"/>
              </w:rPr>
              <w:t>0</w:t>
            </w:r>
            <w:r w:rsidR="00473541" w:rsidRPr="009E300B">
              <w:rPr>
                <w:rFonts w:cs="Arial"/>
                <w:sz w:val="18"/>
                <w:szCs w:val="18"/>
                <w:lang w:val="en-CA"/>
              </w:rPr>
              <w:t>,000</w:t>
            </w:r>
          </w:p>
        </w:tc>
        <w:tc>
          <w:tcPr>
            <w:tcW w:w="1781" w:type="dxa"/>
            <w:shd w:val="clear" w:color="auto" w:fill="auto"/>
          </w:tcPr>
          <w:p w14:paraId="078594CD" w14:textId="6211A2D0" w:rsidR="00473541" w:rsidRPr="009E300B" w:rsidRDefault="004C3DD0" w:rsidP="00387B27">
            <w:pPr>
              <w:rPr>
                <w:rFonts w:cs="Arial"/>
                <w:sz w:val="18"/>
                <w:szCs w:val="18"/>
                <w:lang w:val="en-CA"/>
              </w:rPr>
            </w:pPr>
            <w:r>
              <w:rPr>
                <w:rFonts w:cs="Arial"/>
                <w:sz w:val="18"/>
                <w:szCs w:val="18"/>
                <w:lang w:val="en-CA"/>
              </w:rPr>
              <w:t>234.9</w:t>
            </w:r>
            <w:r w:rsidR="00473541" w:rsidRPr="009E300B">
              <w:rPr>
                <w:rFonts w:cs="Arial"/>
                <w:sz w:val="18"/>
                <w:szCs w:val="18"/>
                <w:lang w:val="en-CA"/>
              </w:rPr>
              <w:t xml:space="preserve"> per 1</w:t>
            </w:r>
            <w:r w:rsidR="00473541">
              <w:rPr>
                <w:rFonts w:cs="Arial"/>
                <w:sz w:val="18"/>
                <w:szCs w:val="18"/>
                <w:lang w:val="en-CA"/>
              </w:rPr>
              <w:t>0</w:t>
            </w:r>
            <w:r w:rsidR="00473541" w:rsidRPr="009E300B">
              <w:rPr>
                <w:rFonts w:cs="Arial"/>
                <w:sz w:val="18"/>
                <w:szCs w:val="18"/>
                <w:lang w:val="en-CA"/>
              </w:rPr>
              <w:t xml:space="preserve">,000 </w:t>
            </w:r>
          </w:p>
        </w:tc>
        <w:tc>
          <w:tcPr>
            <w:tcW w:w="1781" w:type="dxa"/>
            <w:shd w:val="clear" w:color="auto" w:fill="auto"/>
          </w:tcPr>
          <w:p w14:paraId="00955992" w14:textId="7749470F" w:rsidR="00473541" w:rsidRPr="009E300B" w:rsidRDefault="00473541" w:rsidP="00387B27">
            <w:pPr>
              <w:rPr>
                <w:rFonts w:cs="Arial"/>
                <w:sz w:val="18"/>
                <w:szCs w:val="18"/>
                <w:lang w:val="en-CA"/>
              </w:rPr>
            </w:pPr>
            <w:r>
              <w:rPr>
                <w:rFonts w:cs="Arial"/>
                <w:sz w:val="18"/>
                <w:szCs w:val="18"/>
                <w:lang w:val="en-CA"/>
              </w:rPr>
              <w:t>3</w:t>
            </w:r>
            <w:r w:rsidR="004C3DD0">
              <w:rPr>
                <w:rFonts w:cs="Arial"/>
                <w:sz w:val="18"/>
                <w:szCs w:val="18"/>
                <w:lang w:val="en-CA"/>
              </w:rPr>
              <w:t>5.1</w:t>
            </w:r>
            <w:r w:rsidRPr="009E300B">
              <w:rPr>
                <w:rFonts w:cs="Arial"/>
                <w:sz w:val="18"/>
                <w:szCs w:val="18"/>
                <w:lang w:val="en-CA"/>
              </w:rPr>
              <w:t xml:space="preserve"> more per 1</w:t>
            </w:r>
            <w:r>
              <w:rPr>
                <w:rFonts w:cs="Arial"/>
                <w:sz w:val="18"/>
                <w:szCs w:val="18"/>
                <w:lang w:val="en-CA"/>
              </w:rPr>
              <w:t>0</w:t>
            </w:r>
            <w:r w:rsidRPr="009E300B">
              <w:rPr>
                <w:rFonts w:cs="Arial"/>
                <w:sz w:val="18"/>
                <w:szCs w:val="18"/>
                <w:lang w:val="en-CA"/>
              </w:rPr>
              <w:t xml:space="preserve">,000 </w:t>
            </w:r>
            <w:r w:rsidR="000C0485">
              <w:rPr>
                <w:rFonts w:cs="Arial"/>
                <w:sz w:val="18"/>
                <w:szCs w:val="18"/>
                <w:lang w:val="en-CA"/>
              </w:rPr>
              <w:t>(1</w:t>
            </w:r>
            <w:r w:rsidR="004C3DD0">
              <w:rPr>
                <w:rFonts w:cs="Arial"/>
                <w:sz w:val="18"/>
                <w:szCs w:val="18"/>
                <w:lang w:val="en-CA"/>
              </w:rPr>
              <w:t>7.7</w:t>
            </w:r>
            <w:r w:rsidR="000C0485">
              <w:rPr>
                <w:rFonts w:cs="Arial"/>
                <w:sz w:val="18"/>
                <w:szCs w:val="18"/>
                <w:lang w:val="en-CA"/>
              </w:rPr>
              <w:t xml:space="preserve"> less to 10</w:t>
            </w:r>
            <w:r w:rsidR="004C3DD0">
              <w:rPr>
                <w:rFonts w:cs="Arial"/>
                <w:sz w:val="18"/>
                <w:szCs w:val="18"/>
                <w:lang w:val="en-CA"/>
              </w:rPr>
              <w:t>2.7</w:t>
            </w:r>
            <w:r w:rsidR="000C0485">
              <w:rPr>
                <w:rFonts w:cs="Arial"/>
                <w:sz w:val="18"/>
                <w:szCs w:val="18"/>
                <w:lang w:val="en-CA"/>
              </w:rPr>
              <w:t xml:space="preserve"> more)</w:t>
            </w:r>
          </w:p>
        </w:tc>
        <w:tc>
          <w:tcPr>
            <w:tcW w:w="2070" w:type="dxa"/>
          </w:tcPr>
          <w:p w14:paraId="5ACB2FDE" w14:textId="283DE4D1" w:rsidR="003B3B8E" w:rsidRDefault="003B3B8E" w:rsidP="00387B27">
            <w:pPr>
              <w:rPr>
                <w:rFonts w:eastAsia="Times New Roman" w:cs="Arial"/>
                <w:sz w:val="18"/>
                <w:szCs w:val="18"/>
              </w:rPr>
            </w:pPr>
            <w:r>
              <w:rPr>
                <w:rFonts w:eastAsia="Times New Roman" w:cs="Arial"/>
                <w:sz w:val="18"/>
                <w:szCs w:val="18"/>
              </w:rPr>
              <w:t>25-29 yrs:</w:t>
            </w:r>
          </w:p>
          <w:p w14:paraId="697FFA5E" w14:textId="5CC1A03A" w:rsidR="003B3B8E" w:rsidRDefault="003B3B8E" w:rsidP="00387B27">
            <w:pPr>
              <w:rPr>
                <w:rFonts w:eastAsia="Times New Roman" w:cs="Arial"/>
                <w:sz w:val="18"/>
                <w:szCs w:val="18"/>
              </w:rPr>
            </w:pPr>
            <w:r>
              <w:rPr>
                <w:rFonts w:eastAsia="Times New Roman" w:cs="Arial"/>
                <w:sz w:val="18"/>
                <w:szCs w:val="18"/>
              </w:rPr>
              <w:t>VERY LOW</w:t>
            </w:r>
          </w:p>
          <w:p w14:paraId="339A2B87" w14:textId="6334E9C6" w:rsidR="003B3B8E" w:rsidRDefault="003B3B8E" w:rsidP="00387B27">
            <w:pPr>
              <w:rPr>
                <w:rFonts w:ascii="Cambria Math" w:eastAsia="Times New Roman" w:hAnsi="Cambria Math" w:cs="Cambria Math"/>
                <w:kern w:val="24"/>
                <w:sz w:val="18"/>
                <w:szCs w:val="18"/>
                <w:lang w:eastAsia="en-CA"/>
              </w:rPr>
            </w:pPr>
            <w:r w:rsidRPr="001254E5">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7FF92FEF" w14:textId="5F68774F" w:rsidR="003B3B8E" w:rsidRDefault="003B3B8E" w:rsidP="00387B27">
            <w:pPr>
              <w:rPr>
                <w:rFonts w:eastAsia="Times New Roman" w:cs="Arial"/>
                <w:sz w:val="18"/>
                <w:szCs w:val="18"/>
              </w:rPr>
            </w:pPr>
            <w:r>
              <w:rPr>
                <w:rFonts w:eastAsia="Times New Roman" w:cs="Arial"/>
                <w:sz w:val="18"/>
                <w:szCs w:val="18"/>
              </w:rPr>
              <w:t>NR</w:t>
            </w:r>
          </w:p>
          <w:p w14:paraId="45B5F2E2" w14:textId="77777777" w:rsidR="003B3B8E" w:rsidRDefault="003B3B8E" w:rsidP="00387B27">
            <w:pPr>
              <w:rPr>
                <w:rFonts w:eastAsia="Times New Roman" w:cs="Arial"/>
                <w:sz w:val="18"/>
                <w:szCs w:val="18"/>
              </w:rPr>
            </w:pPr>
          </w:p>
          <w:p w14:paraId="2E301DA6" w14:textId="3FF84C76" w:rsidR="003B3B8E" w:rsidRDefault="003B3B8E" w:rsidP="00387B27">
            <w:pPr>
              <w:rPr>
                <w:rFonts w:eastAsia="Times New Roman" w:cs="Arial"/>
                <w:sz w:val="18"/>
                <w:szCs w:val="18"/>
              </w:rPr>
            </w:pPr>
            <w:r>
              <w:rPr>
                <w:rFonts w:eastAsia="Times New Roman" w:cs="Arial"/>
                <w:sz w:val="18"/>
                <w:szCs w:val="18"/>
              </w:rPr>
              <w:t>30-59 yrs:</w:t>
            </w:r>
          </w:p>
          <w:p w14:paraId="7C99EAC9" w14:textId="12FA7A3C" w:rsidR="00473541" w:rsidRPr="009E300B" w:rsidRDefault="00473541" w:rsidP="00387B27">
            <w:pPr>
              <w:rPr>
                <w:rFonts w:eastAsia="Times New Roman" w:cs="Arial"/>
                <w:sz w:val="18"/>
                <w:szCs w:val="18"/>
                <w:vertAlign w:val="superscript"/>
              </w:rPr>
            </w:pPr>
            <w:r w:rsidRPr="009E300B">
              <w:rPr>
                <w:rFonts w:eastAsia="Times New Roman" w:cs="Arial"/>
                <w:sz w:val="18"/>
                <w:szCs w:val="18"/>
              </w:rPr>
              <w:t>LOW</w:t>
            </w:r>
            <w:r w:rsidRPr="009E300B">
              <w:rPr>
                <w:rFonts w:eastAsia="Times New Roman" w:cs="Arial"/>
                <w:sz w:val="18"/>
                <w:szCs w:val="18"/>
                <w:vertAlign w:val="superscript"/>
              </w:rPr>
              <w:t>c</w:t>
            </w:r>
          </w:p>
          <w:p w14:paraId="37D11C6E" w14:textId="5E7F08E2" w:rsidR="00473541" w:rsidRPr="009E300B" w:rsidRDefault="00473541" w:rsidP="00387B27">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r w:rsidR="001254E5" w:rsidRPr="001254E5">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6C3C6D44" w14:textId="77777777" w:rsidR="00473541" w:rsidRDefault="00473541" w:rsidP="00387B27">
            <w:pPr>
              <w:rPr>
                <w:rFonts w:eastAsia="Times New Roman" w:cs="Arial"/>
                <w:kern w:val="24"/>
                <w:sz w:val="18"/>
                <w:szCs w:val="18"/>
                <w:lang w:eastAsia="en-CA"/>
              </w:rPr>
            </w:pPr>
            <w:r w:rsidRPr="009E300B">
              <w:rPr>
                <w:rFonts w:eastAsia="Times New Roman" w:cs="Arial"/>
                <w:kern w:val="24"/>
                <w:sz w:val="18"/>
                <w:szCs w:val="18"/>
                <w:lang w:eastAsia="en-CA"/>
              </w:rPr>
              <w:t>due to risk of bias</w:t>
            </w:r>
          </w:p>
          <w:p w14:paraId="41E70823" w14:textId="77777777" w:rsidR="00473541" w:rsidRDefault="00473541" w:rsidP="00387B27">
            <w:pPr>
              <w:rPr>
                <w:rFonts w:eastAsia="Times New Roman" w:cs="Arial"/>
                <w:kern w:val="24"/>
                <w:sz w:val="18"/>
                <w:szCs w:val="18"/>
                <w:lang w:eastAsia="en-CA"/>
              </w:rPr>
            </w:pPr>
            <w:r w:rsidRPr="009E300B">
              <w:rPr>
                <w:rFonts w:eastAsia="Times New Roman" w:cs="Arial"/>
                <w:kern w:val="24"/>
                <w:sz w:val="18"/>
                <w:szCs w:val="18"/>
                <w:lang w:eastAsia="en-CA"/>
              </w:rPr>
              <w:t>and indirectness</w:t>
            </w:r>
          </w:p>
          <w:p w14:paraId="6766FB32" w14:textId="59CE7D8E" w:rsidR="003B3B8E" w:rsidRDefault="003B3B8E" w:rsidP="00387B27">
            <w:pPr>
              <w:rPr>
                <w:rFonts w:cs="Arial"/>
                <w:b/>
                <w:sz w:val="18"/>
                <w:szCs w:val="18"/>
                <w:lang w:val="en-CA"/>
              </w:rPr>
            </w:pPr>
          </w:p>
          <w:p w14:paraId="61B3A34D" w14:textId="798FE4A3" w:rsidR="003B3B8E" w:rsidRPr="00783FAF" w:rsidRDefault="003B3B8E" w:rsidP="00387B27">
            <w:pPr>
              <w:rPr>
                <w:rFonts w:cs="Arial"/>
                <w:sz w:val="18"/>
                <w:szCs w:val="18"/>
                <w:lang w:val="en-CA"/>
              </w:rPr>
            </w:pPr>
            <w:r w:rsidRPr="00783FAF">
              <w:rPr>
                <w:rFonts w:cs="Arial"/>
                <w:sz w:val="18"/>
                <w:szCs w:val="18"/>
                <w:lang w:val="en-CA"/>
              </w:rPr>
              <w:t>60-69 yrs:</w:t>
            </w:r>
          </w:p>
          <w:p w14:paraId="74BF9E01" w14:textId="77777777" w:rsidR="003B3B8E" w:rsidRDefault="003B3B8E" w:rsidP="003B3B8E">
            <w:pPr>
              <w:rPr>
                <w:rFonts w:eastAsia="Times New Roman" w:cs="Arial"/>
                <w:sz w:val="18"/>
                <w:szCs w:val="18"/>
              </w:rPr>
            </w:pPr>
            <w:r>
              <w:rPr>
                <w:rFonts w:eastAsia="Times New Roman" w:cs="Arial"/>
                <w:sz w:val="18"/>
                <w:szCs w:val="18"/>
              </w:rPr>
              <w:t>VERY LOW</w:t>
            </w:r>
          </w:p>
          <w:p w14:paraId="761D7B54" w14:textId="77777777" w:rsidR="003B3B8E" w:rsidRDefault="003B3B8E" w:rsidP="003B3B8E">
            <w:pPr>
              <w:rPr>
                <w:rFonts w:ascii="Cambria Math" w:eastAsia="Times New Roman" w:hAnsi="Cambria Math" w:cs="Cambria Math"/>
                <w:kern w:val="24"/>
                <w:sz w:val="18"/>
                <w:szCs w:val="18"/>
                <w:lang w:eastAsia="en-CA"/>
              </w:rPr>
            </w:pPr>
            <w:r w:rsidRPr="001254E5">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6538CA94" w14:textId="05BDB4D2" w:rsidR="003B3B8E" w:rsidRPr="00783FAF" w:rsidRDefault="003B3B8E" w:rsidP="00387B27">
            <w:pPr>
              <w:rPr>
                <w:rFonts w:eastAsia="Times New Roman" w:cs="Arial"/>
                <w:sz w:val="18"/>
                <w:szCs w:val="18"/>
              </w:rPr>
            </w:pPr>
            <w:r>
              <w:rPr>
                <w:rFonts w:eastAsia="Times New Roman" w:cs="Arial"/>
                <w:sz w:val="18"/>
                <w:szCs w:val="18"/>
              </w:rPr>
              <w:t>NR</w:t>
            </w:r>
          </w:p>
        </w:tc>
        <w:tc>
          <w:tcPr>
            <w:tcW w:w="3415" w:type="dxa"/>
          </w:tcPr>
          <w:p w14:paraId="4DD2CC8C" w14:textId="604B5121" w:rsidR="003B3B8E" w:rsidRDefault="003B3B8E" w:rsidP="00387B27">
            <w:pPr>
              <w:rPr>
                <w:rFonts w:cs="Arial"/>
                <w:sz w:val="18"/>
                <w:szCs w:val="18"/>
                <w:lang w:val="en-CA"/>
              </w:rPr>
            </w:pPr>
            <w:r w:rsidRPr="009E300B">
              <w:rPr>
                <w:rFonts w:cs="Arial"/>
                <w:sz w:val="18"/>
                <w:szCs w:val="18"/>
                <w:lang w:val="en-CA"/>
              </w:rPr>
              <w:t xml:space="preserve">Among screened people with a cervix aged </w:t>
            </w:r>
            <w:r>
              <w:rPr>
                <w:rFonts w:cs="Arial"/>
                <w:sz w:val="18"/>
                <w:szCs w:val="18"/>
                <w:lang w:val="en-CA"/>
              </w:rPr>
              <w:t>25</w:t>
            </w:r>
            <w:r w:rsidRPr="009E300B">
              <w:rPr>
                <w:rFonts w:cs="Arial"/>
                <w:sz w:val="18"/>
                <w:szCs w:val="18"/>
                <w:lang w:val="en-CA"/>
              </w:rPr>
              <w:t xml:space="preserve"> to </w:t>
            </w:r>
            <w:r>
              <w:rPr>
                <w:rFonts w:cs="Arial"/>
                <w:sz w:val="18"/>
                <w:szCs w:val="18"/>
                <w:lang w:val="en-CA"/>
              </w:rPr>
              <w:t>29</w:t>
            </w:r>
            <w:r w:rsidRPr="009E300B">
              <w:rPr>
                <w:rFonts w:cs="Arial"/>
                <w:sz w:val="18"/>
                <w:szCs w:val="18"/>
                <w:lang w:val="en-CA"/>
              </w:rPr>
              <w:t xml:space="preserve"> years, </w:t>
            </w:r>
            <w:r w:rsidRPr="00080F4D">
              <w:rPr>
                <w:rFonts w:cs="Arial"/>
                <w:sz w:val="18"/>
                <w:szCs w:val="18"/>
                <w:lang w:val="en-CA"/>
              </w:rPr>
              <w:t>we are</w:t>
            </w:r>
            <w:r w:rsidRPr="00401222">
              <w:rPr>
                <w:rFonts w:cs="Arial"/>
                <w:b/>
                <w:sz w:val="18"/>
                <w:szCs w:val="18"/>
                <w:lang w:val="en-CA"/>
              </w:rPr>
              <w:t xml:space="preserve"> very uncertain</w:t>
            </w:r>
            <w:r>
              <w:rPr>
                <w:rFonts w:cs="Arial"/>
                <w:sz w:val="18"/>
                <w:szCs w:val="18"/>
                <w:lang w:val="en-CA"/>
              </w:rPr>
              <w:t xml:space="preserve"> </w:t>
            </w:r>
            <w:r w:rsidRPr="00080F4D">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via self-sampling with repeat screening of those with positive tests on </w:t>
            </w:r>
            <w:r>
              <w:rPr>
                <w:rFonts w:cs="Arial"/>
                <w:sz w:val="18"/>
                <w:szCs w:val="18"/>
                <w:lang w:val="en-CA"/>
              </w:rPr>
              <w:t>the number of false positives for CIN3+</w:t>
            </w:r>
            <w:r w:rsidRPr="009E300B">
              <w:rPr>
                <w:rFonts w:cs="Arial"/>
                <w:sz w:val="18"/>
                <w:szCs w:val="18"/>
                <w:lang w:val="en-CA"/>
              </w:rPr>
              <w:t xml:space="preserve"> compared with hrHPV testing via clinician-sampling with repeat screening of those with positive tests.</w:t>
            </w:r>
          </w:p>
          <w:p w14:paraId="4DF6DEFA" w14:textId="77777777" w:rsidR="003B3B8E" w:rsidRDefault="003B3B8E" w:rsidP="00387B27">
            <w:pPr>
              <w:rPr>
                <w:rFonts w:cs="Arial"/>
                <w:sz w:val="18"/>
                <w:szCs w:val="18"/>
                <w:lang w:val="en-CA"/>
              </w:rPr>
            </w:pPr>
          </w:p>
          <w:p w14:paraId="44A55DF0" w14:textId="32117121" w:rsidR="00473541" w:rsidRDefault="00473541" w:rsidP="00387B27">
            <w:pPr>
              <w:rPr>
                <w:rFonts w:cs="Arial"/>
                <w:sz w:val="18"/>
                <w:szCs w:val="18"/>
                <w:lang w:val="en-CA"/>
              </w:rPr>
            </w:pPr>
            <w:r w:rsidRPr="009E300B">
              <w:rPr>
                <w:rFonts w:cs="Arial"/>
                <w:sz w:val="18"/>
                <w:szCs w:val="18"/>
                <w:lang w:val="en-CA"/>
              </w:rPr>
              <w:t xml:space="preserve">Among screened people with a cervix aged 30 to </w:t>
            </w:r>
            <w:r w:rsidR="003B3B8E">
              <w:rPr>
                <w:rFonts w:cs="Arial"/>
                <w:sz w:val="18"/>
                <w:szCs w:val="18"/>
                <w:lang w:val="en-CA"/>
              </w:rPr>
              <w:t>59</w:t>
            </w:r>
            <w:r w:rsidRPr="009E300B">
              <w:rPr>
                <w:rFonts w:cs="Arial"/>
                <w:sz w:val="18"/>
                <w:szCs w:val="18"/>
                <w:lang w:val="en-CA"/>
              </w:rPr>
              <w:t xml:space="preserve"> years, hrHPV testing via self-sampling with repeat screening of those with positive tests </w:t>
            </w:r>
            <w:r w:rsidRPr="001F1011">
              <w:rPr>
                <w:rFonts w:cs="Arial"/>
                <w:b/>
                <w:sz w:val="18"/>
                <w:szCs w:val="18"/>
                <w:lang w:val="en-CA"/>
              </w:rPr>
              <w:t>may have little-to-no effect</w:t>
            </w:r>
            <w:r>
              <w:rPr>
                <w:rFonts w:cs="Arial"/>
                <w:sz w:val="18"/>
                <w:szCs w:val="18"/>
                <w:lang w:val="en-CA"/>
              </w:rPr>
              <w:t xml:space="preserve"> </w:t>
            </w:r>
            <w:r w:rsidRPr="009E300B">
              <w:rPr>
                <w:rFonts w:cs="Arial"/>
                <w:sz w:val="18"/>
                <w:szCs w:val="18"/>
                <w:lang w:val="en-CA"/>
              </w:rPr>
              <w:t>on the number of false positives for CIN3+ compared with hrHPV testing via clinician-sampling with repeat screening of those with positive tests.</w:t>
            </w:r>
          </w:p>
          <w:p w14:paraId="17AB2319" w14:textId="77777777" w:rsidR="003B3B8E" w:rsidRDefault="003B3B8E" w:rsidP="00387B27">
            <w:pPr>
              <w:rPr>
                <w:rFonts w:cs="Arial"/>
                <w:b/>
                <w:sz w:val="18"/>
                <w:szCs w:val="18"/>
                <w:lang w:val="en-CA"/>
              </w:rPr>
            </w:pPr>
          </w:p>
          <w:p w14:paraId="4EC079CA" w14:textId="2F510B8A" w:rsidR="003B3B8E" w:rsidRPr="009E300B" w:rsidRDefault="003B3B8E" w:rsidP="00387B27">
            <w:pPr>
              <w:rPr>
                <w:rFonts w:cs="Arial"/>
                <w:b/>
                <w:sz w:val="18"/>
                <w:szCs w:val="18"/>
                <w:lang w:val="en-CA"/>
              </w:rPr>
            </w:pPr>
            <w:r w:rsidRPr="009E300B">
              <w:rPr>
                <w:rFonts w:cs="Arial"/>
                <w:sz w:val="18"/>
                <w:szCs w:val="18"/>
                <w:lang w:val="en-CA"/>
              </w:rPr>
              <w:t xml:space="preserve">Among screened people with a cervix aged </w:t>
            </w:r>
            <w:r>
              <w:rPr>
                <w:rFonts w:cs="Arial"/>
                <w:sz w:val="18"/>
                <w:szCs w:val="18"/>
                <w:lang w:val="en-CA"/>
              </w:rPr>
              <w:t>60</w:t>
            </w:r>
            <w:r w:rsidRPr="009E300B">
              <w:rPr>
                <w:rFonts w:cs="Arial"/>
                <w:sz w:val="18"/>
                <w:szCs w:val="18"/>
                <w:lang w:val="en-CA"/>
              </w:rPr>
              <w:t xml:space="preserve"> to </w:t>
            </w:r>
            <w:r>
              <w:rPr>
                <w:rFonts w:cs="Arial"/>
                <w:sz w:val="18"/>
                <w:szCs w:val="18"/>
                <w:lang w:val="en-CA"/>
              </w:rPr>
              <w:t>69</w:t>
            </w:r>
            <w:r w:rsidRPr="009E300B">
              <w:rPr>
                <w:rFonts w:cs="Arial"/>
                <w:sz w:val="18"/>
                <w:szCs w:val="18"/>
                <w:lang w:val="en-CA"/>
              </w:rPr>
              <w:t xml:space="preserve"> years, </w:t>
            </w:r>
            <w:r w:rsidRPr="00080F4D">
              <w:rPr>
                <w:rFonts w:cs="Arial"/>
                <w:sz w:val="18"/>
                <w:szCs w:val="18"/>
                <w:lang w:val="en-CA"/>
              </w:rPr>
              <w:t>we are</w:t>
            </w:r>
            <w:r w:rsidRPr="00401222">
              <w:rPr>
                <w:rFonts w:cs="Arial"/>
                <w:b/>
                <w:sz w:val="18"/>
                <w:szCs w:val="18"/>
                <w:lang w:val="en-CA"/>
              </w:rPr>
              <w:t xml:space="preserve"> very uncertain</w:t>
            </w:r>
            <w:r>
              <w:rPr>
                <w:rFonts w:cs="Arial"/>
                <w:sz w:val="18"/>
                <w:szCs w:val="18"/>
                <w:lang w:val="en-CA"/>
              </w:rPr>
              <w:t xml:space="preserve"> </w:t>
            </w:r>
            <w:r w:rsidRPr="00080F4D">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via self-sampling with repeat screening of those with positive tests on </w:t>
            </w:r>
            <w:r>
              <w:rPr>
                <w:rFonts w:cs="Arial"/>
                <w:sz w:val="18"/>
                <w:szCs w:val="18"/>
                <w:lang w:val="en-CA"/>
              </w:rPr>
              <w:t>the number of false positives for CIN3+</w:t>
            </w:r>
            <w:r w:rsidRPr="009E300B">
              <w:rPr>
                <w:rFonts w:cs="Arial"/>
                <w:sz w:val="18"/>
                <w:szCs w:val="18"/>
                <w:lang w:val="en-CA"/>
              </w:rPr>
              <w:t xml:space="preserve"> compared with hrHPV testing via clinician-sampling with repeat screening of those with positive tests.</w:t>
            </w:r>
          </w:p>
        </w:tc>
      </w:tr>
    </w:tbl>
    <w:p w14:paraId="21D56547" w14:textId="77777777" w:rsidR="004C3DD0" w:rsidRPr="009E300B" w:rsidRDefault="004C3DD0" w:rsidP="004C3DD0">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w:t>
      </w:r>
      <w:r>
        <w:rPr>
          <w:rFonts w:cs="Arial"/>
          <w:sz w:val="18"/>
          <w:szCs w:val="18"/>
          <w:lang w:val="en-CA"/>
        </w:rPr>
        <w:t xml:space="preserve"> randomized controlled trial; RR = relative risk.</w:t>
      </w:r>
    </w:p>
    <w:p w14:paraId="44A4AA80" w14:textId="77777777" w:rsidR="00543793" w:rsidRPr="009E300B" w:rsidRDefault="00543793" w:rsidP="00543793">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all randomi</w:t>
      </w:r>
      <w:r>
        <w:rPr>
          <w:rFonts w:cs="Arial"/>
          <w:sz w:val="18"/>
          <w:szCs w:val="18"/>
          <w:lang w:val="en-CA"/>
        </w:rPr>
        <w:t>zed participants who completed one round screening via the strategy</w:t>
      </w:r>
      <w:r w:rsidRPr="009E300B">
        <w:rPr>
          <w:rFonts w:cs="Arial"/>
          <w:sz w:val="18"/>
          <w:szCs w:val="18"/>
          <w:lang w:val="en-CA"/>
        </w:rPr>
        <w:t xml:space="preserve"> to which they were randomly assigned. Included in the report by Gustavsson et al. are 10/4,884 participants in the self-sampling group and 13/2,575 in the clinician-sampling group who were referred to colposcopy despite not receiving a repeat test. Included in the report by Aarnio et al. are 10/2,466 participants in the self-sampling group and 5/1,519 in the clinician-sampling group who were referred to colposcopy despite not receiving a repeat test. The denominator excludes those who did not attend colposcopy for confirmation of a positive test</w:t>
      </w:r>
      <w:r>
        <w:rPr>
          <w:rFonts w:cs="Arial"/>
          <w:sz w:val="18"/>
          <w:szCs w:val="18"/>
          <w:lang w:val="en-CA"/>
        </w:rPr>
        <w:t>, and t</w:t>
      </w:r>
      <w:r w:rsidRPr="009E300B">
        <w:rPr>
          <w:rFonts w:cs="Arial"/>
          <w:sz w:val="18"/>
          <w:szCs w:val="18"/>
          <w:lang w:val="en-CA"/>
        </w:rPr>
        <w:t>hose who withdrew are excluded (no data available).</w:t>
      </w:r>
    </w:p>
    <w:p w14:paraId="05C9257C" w14:textId="7F95FF81" w:rsidR="00543793" w:rsidRPr="009E300B" w:rsidRDefault="00543793" w:rsidP="00543793">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10AFC238" w14:textId="77777777" w:rsidR="00543793" w:rsidRPr="009E300B" w:rsidRDefault="00543793" w:rsidP="00543793">
      <w:pPr>
        <w:rPr>
          <w:rFonts w:cs="Arial"/>
          <w:b/>
          <w:sz w:val="18"/>
          <w:szCs w:val="18"/>
          <w:lang w:val="en-CA"/>
        </w:rPr>
      </w:pPr>
      <w:r w:rsidRPr="009E300B">
        <w:rPr>
          <w:rFonts w:cs="Arial"/>
          <w:b/>
          <w:sz w:val="18"/>
          <w:szCs w:val="18"/>
          <w:lang w:val="en-CA"/>
        </w:rPr>
        <w:t>Explanations:</w:t>
      </w:r>
    </w:p>
    <w:p w14:paraId="41BA8C5A" w14:textId="1293BDD2" w:rsidR="00543793" w:rsidRDefault="00543793" w:rsidP="00543793">
      <w:pPr>
        <w:rPr>
          <w:rFonts w:cs="Arial"/>
          <w:b/>
          <w:i/>
          <w:sz w:val="18"/>
          <w:szCs w:val="18"/>
          <w:lang w:val="en-CA"/>
        </w:rPr>
      </w:pPr>
      <w:r w:rsidRPr="00401222">
        <w:rPr>
          <w:rFonts w:cs="Arial"/>
          <w:sz w:val="18"/>
          <w:szCs w:val="18"/>
          <w:u w:val="single"/>
          <w:vertAlign w:val="superscript"/>
          <w:lang w:val="en-CA"/>
        </w:rPr>
        <w:t>c</w:t>
      </w:r>
      <w:r w:rsidRPr="00401222">
        <w:rPr>
          <w:rFonts w:cs="Arial"/>
          <w:sz w:val="18"/>
          <w:szCs w:val="18"/>
          <w:u w:val="single"/>
          <w:lang w:val="en-CA"/>
        </w:rPr>
        <w:t>Acceptors of screening</w:t>
      </w:r>
      <w:r>
        <w:rPr>
          <w:rFonts w:cs="Arial"/>
          <w:sz w:val="18"/>
          <w:szCs w:val="18"/>
          <w:u w:val="single"/>
          <w:lang w:val="en-CA"/>
        </w:rPr>
        <w:t>, select population</w:t>
      </w:r>
      <w:r w:rsidRPr="00401222">
        <w:rPr>
          <w:rFonts w:cs="Arial"/>
          <w:sz w:val="18"/>
          <w:szCs w:val="18"/>
          <w:u w:val="single"/>
          <w:lang w:val="en-CA"/>
        </w:rPr>
        <w:t>;</w:t>
      </w:r>
      <w:r w:rsidRPr="009E300B">
        <w:rPr>
          <w:rFonts w:cs="Arial"/>
          <w:sz w:val="18"/>
          <w:szCs w:val="18"/>
          <w:u w:val="single"/>
          <w:lang w:val="en-CA"/>
        </w:rPr>
        <w:t xml:space="preserve"> people with a cervix aged 30 to </w:t>
      </w:r>
      <w:r w:rsidR="003B3B8E">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Serious concerns about risk of bias</w:t>
      </w:r>
      <w:r w:rsidRPr="009E300B">
        <w:rPr>
          <w:rFonts w:cs="Arial"/>
          <w:sz w:val="18"/>
          <w:szCs w:val="18"/>
          <w:lang w:val="en-CA"/>
        </w:rPr>
        <w:t>: risk of selection bias because</w:t>
      </w:r>
      <w:r>
        <w:rPr>
          <w:rFonts w:cs="Arial"/>
          <w:sz w:val="18"/>
          <w:szCs w:val="18"/>
          <w:lang w:val="en-CA"/>
        </w:rPr>
        <w:t xml:space="preserve"> in both studies,</w:t>
      </w:r>
      <w:r w:rsidRPr="009E300B">
        <w:rPr>
          <w:rFonts w:cs="Arial"/>
          <w:sz w:val="18"/>
          <w:szCs w:val="18"/>
          <w:lang w:val="en-CA"/>
        </w:rPr>
        <w:t xml:space="preserve"> randomization occurred before assessment </w:t>
      </w:r>
      <w:r>
        <w:rPr>
          <w:rFonts w:cs="Arial"/>
          <w:sz w:val="18"/>
          <w:szCs w:val="18"/>
          <w:lang w:val="en-CA"/>
        </w:rPr>
        <w:t>of eligibility and enrollment; i</w:t>
      </w:r>
      <w:r w:rsidRPr="009E300B">
        <w:rPr>
          <w:rFonts w:cs="Arial"/>
          <w:sz w:val="18"/>
          <w:szCs w:val="18"/>
          <w:lang w:val="en-CA"/>
        </w:rPr>
        <w:t xml:space="preserve">nadequate evidence of balance in characteristics across groups. </w:t>
      </w:r>
      <w:r w:rsidRPr="009E300B">
        <w:rPr>
          <w:rFonts w:cs="Arial"/>
          <w:b/>
          <w:i/>
          <w:sz w:val="18"/>
          <w:szCs w:val="18"/>
          <w:lang w:val="en-CA"/>
        </w:rPr>
        <w:t>No serious concerns about inconsistency</w:t>
      </w:r>
      <w:r>
        <w:rPr>
          <w:rFonts w:cs="Arial"/>
          <w:sz w:val="18"/>
          <w:szCs w:val="18"/>
          <w:lang w:val="en-CA"/>
        </w:rPr>
        <w:t xml:space="preserve">: </w:t>
      </w:r>
      <w:r w:rsidR="003B3B8E">
        <w:rPr>
          <w:rFonts w:cs="Arial"/>
          <w:sz w:val="18"/>
          <w:szCs w:val="18"/>
          <w:lang w:val="en-CA"/>
        </w:rPr>
        <w:t>evidence of consistency</w:t>
      </w:r>
      <w:r w:rsidRPr="009E300B">
        <w:rPr>
          <w:rFonts w:cs="Arial"/>
          <w:sz w:val="18"/>
          <w:szCs w:val="18"/>
          <w:lang w:val="en-CA"/>
        </w:rPr>
        <w:t xml:space="preserve">. </w:t>
      </w:r>
      <w:r w:rsidRPr="009E300B">
        <w:rPr>
          <w:rFonts w:cs="Arial"/>
          <w:b/>
          <w:i/>
          <w:sz w:val="18"/>
          <w:szCs w:val="18"/>
          <w:lang w:val="en-CA"/>
        </w:rPr>
        <w:t>Some concerns about indirectness:</w:t>
      </w:r>
      <w:r w:rsidRPr="009E300B">
        <w:rPr>
          <w:rFonts w:cs="Arial"/>
          <w:sz w:val="18"/>
          <w:szCs w:val="18"/>
          <w:lang w:val="en-CA"/>
        </w:rPr>
        <w:t xml:space="preserve"> the study by Gustavsson et al. included only participants aged 50 years or older, so this age group is overrepresented in the analysis. </w:t>
      </w:r>
      <w:r w:rsidRPr="00867F04">
        <w:rPr>
          <w:rFonts w:eastAsia="Times New Roman" w:cs="Arial"/>
          <w:b/>
          <w:bCs/>
          <w:i/>
          <w:iCs/>
          <w:color w:val="000000"/>
          <w:sz w:val="18"/>
          <w:szCs w:val="18"/>
          <w:lang w:val="en-CA"/>
        </w:rPr>
        <w:t>No serious concerns about imprecision</w:t>
      </w:r>
      <w:r w:rsidRPr="00867F04">
        <w:rPr>
          <w:rFonts w:eastAsia="Times New Roman" w:cs="Arial"/>
          <w:i/>
          <w:iCs/>
          <w:color w:val="000000"/>
          <w:sz w:val="18"/>
          <w:szCs w:val="18"/>
          <w:lang w:val="en-CA"/>
        </w:rPr>
        <w:t xml:space="preserve">: </w:t>
      </w:r>
      <w:r w:rsidRPr="00867F04">
        <w:rPr>
          <w:rFonts w:eastAsia="Times New Roman" w:cs="Arial"/>
          <w:color w:val="000000"/>
          <w:sz w:val="18"/>
          <w:szCs w:val="18"/>
          <w:lang w:val="en-CA"/>
        </w:rPr>
        <w:t xml:space="preserve">95% CI precise for little-to-no effect. </w:t>
      </w:r>
      <w:r w:rsidRPr="009E300B">
        <w:rPr>
          <w:rFonts w:cs="Arial"/>
          <w:b/>
          <w:i/>
          <w:sz w:val="18"/>
          <w:szCs w:val="18"/>
          <w:lang w:val="en-CA"/>
        </w:rPr>
        <w:t>No other serious concerns.</w:t>
      </w:r>
    </w:p>
    <w:p w14:paraId="3BFDCFDD" w14:textId="131C1253" w:rsidR="00880782" w:rsidRDefault="00880782" w:rsidP="00543793">
      <w:pPr>
        <w:rPr>
          <w:rFonts w:eastAsia="Times New Roman" w:cs="Arial"/>
          <w:b/>
          <w:bCs/>
          <w:i/>
          <w:iCs/>
          <w:color w:val="000000"/>
          <w:sz w:val="18"/>
          <w:szCs w:val="18"/>
        </w:rPr>
      </w:pPr>
    </w:p>
    <w:p w14:paraId="36F7C71B" w14:textId="5A9E1F30" w:rsidR="00880782" w:rsidRDefault="00880782" w:rsidP="00543793">
      <w:pPr>
        <w:rPr>
          <w:rFonts w:eastAsia="Times New Roman" w:cs="Arial"/>
          <w:b/>
          <w:bCs/>
          <w:i/>
          <w:iCs/>
          <w:color w:val="000000"/>
          <w:sz w:val="18"/>
          <w:szCs w:val="18"/>
        </w:rPr>
      </w:pPr>
    </w:p>
    <w:p w14:paraId="7F1F601B" w14:textId="71B6ECAF" w:rsidR="00880782" w:rsidRDefault="00880782" w:rsidP="00543793">
      <w:pPr>
        <w:rPr>
          <w:rFonts w:eastAsia="Times New Roman" w:cs="Arial"/>
          <w:b/>
          <w:bCs/>
          <w:i/>
          <w:iCs/>
          <w:color w:val="000000"/>
          <w:sz w:val="18"/>
          <w:szCs w:val="18"/>
        </w:rPr>
      </w:pPr>
    </w:p>
    <w:p w14:paraId="11A2DF9A" w14:textId="3068CB52" w:rsidR="00880782" w:rsidRDefault="00880782" w:rsidP="00543793">
      <w:pPr>
        <w:rPr>
          <w:rFonts w:eastAsia="Times New Roman" w:cs="Arial"/>
          <w:b/>
          <w:bCs/>
          <w:i/>
          <w:iCs/>
          <w:color w:val="000000"/>
          <w:sz w:val="18"/>
          <w:szCs w:val="18"/>
        </w:rPr>
      </w:pPr>
    </w:p>
    <w:p w14:paraId="3F4CE15B" w14:textId="036E2E5D" w:rsidR="00880782" w:rsidRDefault="00880782" w:rsidP="00543793">
      <w:pPr>
        <w:rPr>
          <w:rFonts w:eastAsia="Times New Roman" w:cs="Arial"/>
          <w:b/>
          <w:bCs/>
          <w:i/>
          <w:iCs/>
          <w:color w:val="000000"/>
          <w:sz w:val="18"/>
          <w:szCs w:val="18"/>
        </w:rPr>
      </w:pPr>
    </w:p>
    <w:p w14:paraId="34F55225" w14:textId="425D1D4C" w:rsidR="00880782" w:rsidRDefault="00880782" w:rsidP="00543793">
      <w:pPr>
        <w:rPr>
          <w:rFonts w:eastAsia="Times New Roman" w:cs="Arial"/>
          <w:b/>
          <w:bCs/>
          <w:i/>
          <w:iCs/>
          <w:color w:val="000000"/>
          <w:sz w:val="18"/>
          <w:szCs w:val="18"/>
        </w:rPr>
      </w:pPr>
    </w:p>
    <w:p w14:paraId="0939CDDF" w14:textId="099B8EA6" w:rsidR="00880782" w:rsidRDefault="00880782" w:rsidP="00543793">
      <w:pPr>
        <w:rPr>
          <w:rFonts w:eastAsia="Times New Roman" w:cs="Arial"/>
          <w:b/>
          <w:bCs/>
          <w:i/>
          <w:iCs/>
          <w:color w:val="000000"/>
          <w:sz w:val="18"/>
          <w:szCs w:val="18"/>
        </w:rPr>
      </w:pPr>
    </w:p>
    <w:p w14:paraId="2FBC3758" w14:textId="62A3F7EB" w:rsidR="00880782" w:rsidRDefault="00880782" w:rsidP="00543793">
      <w:pPr>
        <w:rPr>
          <w:rFonts w:eastAsia="Times New Roman" w:cs="Arial"/>
          <w:b/>
          <w:bCs/>
          <w:i/>
          <w:iCs/>
          <w:color w:val="000000"/>
          <w:sz w:val="18"/>
          <w:szCs w:val="18"/>
        </w:rPr>
      </w:pPr>
    </w:p>
    <w:p w14:paraId="476AE11D" w14:textId="6A4B0134" w:rsidR="00880782" w:rsidRDefault="00880782" w:rsidP="00543793">
      <w:pPr>
        <w:rPr>
          <w:rFonts w:eastAsia="Times New Roman" w:cs="Arial"/>
          <w:b/>
          <w:bCs/>
          <w:i/>
          <w:iCs/>
          <w:color w:val="000000"/>
          <w:sz w:val="18"/>
          <w:szCs w:val="18"/>
        </w:rPr>
      </w:pPr>
    </w:p>
    <w:p w14:paraId="5A7A28C4" w14:textId="1B7AD13B" w:rsidR="00880782" w:rsidRDefault="00880782" w:rsidP="00543793">
      <w:pPr>
        <w:rPr>
          <w:rFonts w:eastAsia="Times New Roman" w:cs="Arial"/>
          <w:b/>
          <w:bCs/>
          <w:i/>
          <w:iCs/>
          <w:color w:val="000000"/>
          <w:sz w:val="18"/>
          <w:szCs w:val="18"/>
        </w:rPr>
      </w:pPr>
    </w:p>
    <w:p w14:paraId="51B978BC" w14:textId="535995E5" w:rsidR="00880782" w:rsidRDefault="00880782" w:rsidP="00543793">
      <w:pPr>
        <w:rPr>
          <w:rFonts w:eastAsia="Times New Roman" w:cs="Arial"/>
          <w:b/>
          <w:bCs/>
          <w:i/>
          <w:iCs/>
          <w:color w:val="000000"/>
          <w:sz w:val="18"/>
          <w:szCs w:val="18"/>
        </w:rPr>
      </w:pPr>
    </w:p>
    <w:p w14:paraId="2ED8449D" w14:textId="39CD0D62" w:rsidR="00880782" w:rsidRDefault="00880782" w:rsidP="00543793">
      <w:pPr>
        <w:rPr>
          <w:rFonts w:eastAsia="Times New Roman" w:cs="Arial"/>
          <w:b/>
          <w:bCs/>
          <w:i/>
          <w:iCs/>
          <w:color w:val="000000"/>
          <w:sz w:val="18"/>
          <w:szCs w:val="18"/>
        </w:rPr>
      </w:pPr>
    </w:p>
    <w:p w14:paraId="0A8733FC" w14:textId="77777777" w:rsidR="00880782" w:rsidRPr="00DB6BD3" w:rsidRDefault="00880782" w:rsidP="00543793">
      <w:pPr>
        <w:rPr>
          <w:rFonts w:eastAsia="Times New Roman" w:cs="Arial"/>
          <w:b/>
          <w:bCs/>
          <w:i/>
          <w:iCs/>
          <w:color w:val="000000"/>
          <w:sz w:val="18"/>
          <w:szCs w:val="18"/>
        </w:rPr>
      </w:pPr>
    </w:p>
    <w:p w14:paraId="2CA72067" w14:textId="73022609" w:rsidR="00543793" w:rsidRPr="009E300B" w:rsidRDefault="007F233A" w:rsidP="00543793">
      <w:pPr>
        <w:rPr>
          <w:rFonts w:cs="Arial"/>
          <w:lang w:val="en-CA"/>
        </w:rPr>
      </w:pPr>
      <w:r w:rsidRPr="00090FB9">
        <w:rPr>
          <w:noProof/>
        </w:rPr>
        <w:drawing>
          <wp:inline distT="0" distB="0" distL="0" distR="0" wp14:anchorId="7E8D0CA4" wp14:editId="7D6000FA">
            <wp:extent cx="9141632" cy="1885950"/>
            <wp:effectExtent l="0" t="0" r="2540"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9168686" cy="1891531"/>
                    </a:xfrm>
                    <a:prstGeom prst="rect">
                      <a:avLst/>
                    </a:prstGeom>
                  </pic:spPr>
                </pic:pic>
              </a:graphicData>
            </a:graphic>
          </wp:inline>
        </w:drawing>
      </w:r>
    </w:p>
    <w:p w14:paraId="2292E2BE" w14:textId="4A1A0901" w:rsidR="00543793" w:rsidRPr="009E300B" w:rsidRDefault="00543793" w:rsidP="00543793">
      <w:bookmarkStart w:id="259" w:name="_Toc107391729"/>
      <w:r>
        <w:t xml:space="preserve">Forest Plot </w:t>
      </w:r>
      <w:r w:rsidR="001C0901">
        <w:t>7</w:t>
      </w:r>
      <w:r>
        <w:t>.6</w:t>
      </w:r>
      <w:r w:rsidRPr="009E300B">
        <w:t>. False positives for CIN3+</w:t>
      </w:r>
      <w:bookmarkEnd w:id="259"/>
      <w:r>
        <w:t xml:space="preserve"> </w:t>
      </w:r>
    </w:p>
    <w:p w14:paraId="649D4AA9" w14:textId="27D43FE2" w:rsidR="00543793" w:rsidRDefault="00543793" w:rsidP="00DB6BD3">
      <w:pPr>
        <w:pStyle w:val="Heading2"/>
      </w:pPr>
    </w:p>
    <w:p w14:paraId="14A380CB" w14:textId="5F90AE5B" w:rsidR="00543793" w:rsidRDefault="00543793" w:rsidP="00543793"/>
    <w:p w14:paraId="4C7DC541" w14:textId="1005338C" w:rsidR="00543793" w:rsidRDefault="00543793" w:rsidP="00543793"/>
    <w:p w14:paraId="329728AC" w14:textId="6C002BC5" w:rsidR="00543793" w:rsidRDefault="00543793" w:rsidP="00543793"/>
    <w:p w14:paraId="5D9C03E0" w14:textId="454D8403" w:rsidR="00543793" w:rsidRDefault="00543793" w:rsidP="00543793"/>
    <w:p w14:paraId="49CE468C" w14:textId="09755270" w:rsidR="00543793" w:rsidRDefault="00543793" w:rsidP="00543793"/>
    <w:p w14:paraId="74E8438A" w14:textId="0D73EF76" w:rsidR="00543793" w:rsidRDefault="00543793" w:rsidP="00543793"/>
    <w:p w14:paraId="33B62BC1" w14:textId="6EB95331" w:rsidR="00543793" w:rsidRDefault="00543793" w:rsidP="00543793"/>
    <w:p w14:paraId="56B974F6" w14:textId="23C8EC71" w:rsidR="00543793" w:rsidRDefault="00543793" w:rsidP="00543793"/>
    <w:p w14:paraId="6E23742E" w14:textId="4A43E1A4" w:rsidR="00543793" w:rsidRDefault="00543793" w:rsidP="00543793"/>
    <w:p w14:paraId="29343C54" w14:textId="73C58826" w:rsidR="00473541" w:rsidRDefault="00473541" w:rsidP="00543793"/>
    <w:p w14:paraId="7C050E3D" w14:textId="690044DA" w:rsidR="00473541" w:rsidRDefault="00473541" w:rsidP="00543793"/>
    <w:p w14:paraId="4A5E416D" w14:textId="77777777" w:rsidR="00473541" w:rsidRDefault="00473541" w:rsidP="00543793"/>
    <w:p w14:paraId="1399FA59" w14:textId="77777777" w:rsidR="00543793" w:rsidRPr="00543793" w:rsidRDefault="00543793" w:rsidP="00543793"/>
    <w:p w14:paraId="79DFAA27" w14:textId="2837726D" w:rsidR="00543793" w:rsidRDefault="00543793" w:rsidP="00DB6BD3">
      <w:pPr>
        <w:pStyle w:val="Heading2"/>
      </w:pPr>
    </w:p>
    <w:p w14:paraId="722D8880" w14:textId="57DA8C96" w:rsidR="00FD6F36" w:rsidRDefault="00FD6F36" w:rsidP="00FD6F36"/>
    <w:p w14:paraId="2EC559C2" w14:textId="7CDD96CC" w:rsidR="00FD6F36" w:rsidRPr="00FD6F36" w:rsidRDefault="00FD6F36" w:rsidP="00A229A9">
      <w:pPr>
        <w:pStyle w:val="Heading2"/>
      </w:pPr>
      <w:bookmarkStart w:id="260" w:name="_Toc107391540"/>
      <w:bookmarkStart w:id="261" w:name="_Toc121324596"/>
      <w:bookmarkStart w:id="262" w:name="_Toc157511349"/>
      <w:r w:rsidRPr="00D610F5">
        <w:t xml:space="preserve">Evidence set </w:t>
      </w:r>
      <w:r w:rsidR="001C0901">
        <w:t>8</w:t>
      </w:r>
      <w:r w:rsidRPr="00D610F5">
        <w:t>.0: hrHPV screening via self-sampling (mailed kit; threshold not reported) with cytology triage of positive tests vs. cytology screening (threshold ≥LSIL)</w:t>
      </w:r>
      <w:bookmarkEnd w:id="260"/>
      <w:bookmarkEnd w:id="261"/>
      <w:bookmarkEnd w:id="262"/>
    </w:p>
    <w:p w14:paraId="361502AD" w14:textId="37537005" w:rsidR="00880782" w:rsidRPr="004B56A8" w:rsidRDefault="00880782" w:rsidP="00880782">
      <w:pPr>
        <w:rPr>
          <w:rFonts w:cs="Arial"/>
          <w:szCs w:val="20"/>
          <w:lang w:val="en-CA"/>
        </w:rPr>
      </w:pPr>
      <w:bookmarkStart w:id="263" w:name="_Toc107391541"/>
      <w:r w:rsidRPr="004B56A8">
        <w:rPr>
          <w:rFonts w:cs="Arial"/>
          <w:b/>
          <w:szCs w:val="20"/>
          <w:lang w:val="en-CA"/>
        </w:rPr>
        <w:t>Included report</w:t>
      </w:r>
      <w:r>
        <w:rPr>
          <w:rFonts w:cs="Arial"/>
          <w:b/>
          <w:szCs w:val="20"/>
          <w:lang w:val="en-CA"/>
        </w:rPr>
        <w:t>s</w:t>
      </w:r>
      <w:r w:rsidRPr="004B56A8">
        <w:rPr>
          <w:rFonts w:cs="Arial"/>
          <w:b/>
          <w:szCs w:val="20"/>
          <w:lang w:val="en-CA"/>
        </w:rPr>
        <w:t>:</w:t>
      </w:r>
      <w:r w:rsidRPr="004B56A8">
        <w:rPr>
          <w:rFonts w:cs="Arial"/>
          <w:szCs w:val="20"/>
          <w:lang w:val="en-CA"/>
        </w:rPr>
        <w:t xml:space="preserve"> </w:t>
      </w:r>
      <w:r>
        <w:rPr>
          <w:rFonts w:cs="Arial"/>
          <w:szCs w:val="20"/>
          <w:lang w:val="en-CA"/>
        </w:rPr>
        <w:t>Piana 2011 (ARCADES I) (ages 35-69 [no a</w:t>
      </w:r>
      <w:r w:rsidR="00783FAF">
        <w:rPr>
          <w:rFonts w:cs="Arial"/>
          <w:szCs w:val="20"/>
          <w:lang w:val="en-CA"/>
        </w:rPr>
        <w:t>ge</w:t>
      </w:r>
      <w:r>
        <w:rPr>
          <w:rFonts w:cs="Arial"/>
          <w:szCs w:val="20"/>
          <w:lang w:val="en-CA"/>
        </w:rPr>
        <w:t xml:space="preserve"> subgroups]); </w:t>
      </w:r>
      <w:r w:rsidRPr="004B56A8">
        <w:rPr>
          <w:rFonts w:cs="Arial"/>
          <w:szCs w:val="20"/>
          <w:lang w:val="en-CA"/>
        </w:rPr>
        <w:t>Sancho-Garnier 2013 (ARCADES</w:t>
      </w:r>
      <w:r>
        <w:rPr>
          <w:rFonts w:cs="Arial"/>
          <w:szCs w:val="20"/>
          <w:lang w:val="en-CA"/>
        </w:rPr>
        <w:t xml:space="preserve"> II</w:t>
      </w:r>
      <w:r w:rsidRPr="004B56A8">
        <w:rPr>
          <w:rFonts w:cs="Arial"/>
          <w:szCs w:val="20"/>
          <w:lang w:val="en-CA"/>
        </w:rPr>
        <w:t>)</w:t>
      </w:r>
      <w:r>
        <w:rPr>
          <w:rFonts w:cs="Arial"/>
          <w:szCs w:val="20"/>
          <w:lang w:val="en-CA"/>
        </w:rPr>
        <w:t xml:space="preserve"> (ages 35-69 [no a</w:t>
      </w:r>
      <w:r w:rsidR="00783FAF">
        <w:rPr>
          <w:rFonts w:cs="Arial"/>
          <w:szCs w:val="20"/>
          <w:lang w:val="en-CA"/>
        </w:rPr>
        <w:t>ge</w:t>
      </w:r>
      <w:r>
        <w:rPr>
          <w:rFonts w:cs="Arial"/>
          <w:szCs w:val="20"/>
          <w:lang w:val="en-CA"/>
        </w:rPr>
        <w:t xml:space="preserve"> subgroups])</w:t>
      </w:r>
    </w:p>
    <w:p w14:paraId="43DAA5BC" w14:textId="77777777" w:rsidR="00880782" w:rsidRDefault="00880782" w:rsidP="00FD6F36"/>
    <w:p w14:paraId="5E1FF0A7" w14:textId="495458AC" w:rsidR="00FD6F36" w:rsidRPr="009E300B" w:rsidRDefault="00FD6F36" w:rsidP="00FD6F36">
      <w:r w:rsidRPr="009E300B">
        <w:t xml:space="preserve">Evidence Set </w:t>
      </w:r>
      <w:r w:rsidR="001C0901">
        <w:t>8</w:t>
      </w:r>
      <w:r w:rsidRPr="009E300B">
        <w:t>.1. Referrals to colposcopy</w:t>
      </w:r>
      <w:bookmarkEnd w:id="263"/>
    </w:p>
    <w:p w14:paraId="022972F3" w14:textId="78189995" w:rsidR="00FD6F36" w:rsidRPr="004B56A8" w:rsidRDefault="00FD6F36" w:rsidP="00FD6F36">
      <w:pPr>
        <w:rPr>
          <w:rFonts w:cs="Arial"/>
          <w:szCs w:val="20"/>
          <w:lang w:val="en-CA"/>
        </w:rPr>
      </w:pPr>
      <w:r w:rsidRPr="004B56A8">
        <w:rPr>
          <w:rFonts w:cs="Arial"/>
          <w:b/>
          <w:szCs w:val="20"/>
          <w:lang w:val="en-CA"/>
        </w:rPr>
        <w:t>Included report</w:t>
      </w:r>
      <w:r>
        <w:rPr>
          <w:rFonts w:cs="Arial"/>
          <w:b/>
          <w:szCs w:val="20"/>
          <w:lang w:val="en-CA"/>
        </w:rPr>
        <w:t>s</w:t>
      </w:r>
      <w:r w:rsidRPr="004B56A8">
        <w:rPr>
          <w:rFonts w:cs="Arial"/>
          <w:b/>
          <w:szCs w:val="20"/>
          <w:lang w:val="en-CA"/>
        </w:rPr>
        <w:t>:</w:t>
      </w:r>
      <w:r w:rsidRPr="004B56A8">
        <w:rPr>
          <w:rFonts w:cs="Arial"/>
          <w:szCs w:val="20"/>
          <w:lang w:val="en-CA"/>
        </w:rPr>
        <w:t xml:space="preserve"> Sancho-Garnier 2013 (ARCADES)</w:t>
      </w:r>
    </w:p>
    <w:p w14:paraId="230FB545" w14:textId="11529F93" w:rsidR="00FD6F36" w:rsidRPr="009E300B" w:rsidRDefault="00FD6F36" w:rsidP="00FD6F36">
      <w:bookmarkStart w:id="264" w:name="_Toc107391542"/>
      <w:r w:rsidRPr="009E300B">
        <w:t>G</w:t>
      </w:r>
      <w:r>
        <w:t xml:space="preserve">RADE Summary of Findings Table </w:t>
      </w:r>
      <w:r w:rsidR="001C0901">
        <w:t>8</w:t>
      </w:r>
      <w:r w:rsidRPr="009E300B">
        <w:t>.1. Referrals to colposcopy</w:t>
      </w:r>
      <w:bookmarkEnd w:id="264"/>
    </w:p>
    <w:tbl>
      <w:tblPr>
        <w:tblStyle w:val="TableGrid"/>
        <w:tblW w:w="0" w:type="auto"/>
        <w:tblLook w:val="04A0" w:firstRow="1" w:lastRow="0" w:firstColumn="1" w:lastColumn="0" w:noHBand="0" w:noVBand="1"/>
      </w:tblPr>
      <w:tblGrid>
        <w:gridCol w:w="1674"/>
        <w:gridCol w:w="11"/>
        <w:gridCol w:w="1595"/>
        <w:gridCol w:w="1625"/>
        <w:gridCol w:w="1625"/>
        <w:gridCol w:w="1630"/>
        <w:gridCol w:w="1883"/>
        <w:gridCol w:w="2907"/>
      </w:tblGrid>
      <w:tr w:rsidR="00FD6F36" w:rsidRPr="009E300B" w14:paraId="1591B434" w14:textId="77777777" w:rsidTr="00387B27">
        <w:trPr>
          <w:tblHeader/>
        </w:trPr>
        <w:tc>
          <w:tcPr>
            <w:tcW w:w="1685" w:type="dxa"/>
            <w:gridSpan w:val="2"/>
            <w:vMerge w:val="restart"/>
            <w:shd w:val="clear" w:color="auto" w:fill="D5DCE4" w:themeFill="text2" w:themeFillTint="33"/>
          </w:tcPr>
          <w:p w14:paraId="2CA9E47F" w14:textId="77777777" w:rsidR="00FD6F36" w:rsidRPr="009E300B" w:rsidRDefault="00FD6F36" w:rsidP="00387B27">
            <w:pPr>
              <w:rPr>
                <w:rFonts w:cs="Arial"/>
                <w:b/>
                <w:sz w:val="18"/>
                <w:szCs w:val="18"/>
                <w:lang w:val="en-CA"/>
              </w:rPr>
            </w:pPr>
            <w:r w:rsidRPr="009E300B">
              <w:rPr>
                <w:rFonts w:cs="Arial"/>
                <w:b/>
                <w:sz w:val="18"/>
                <w:szCs w:val="18"/>
                <w:lang w:val="en-CA"/>
              </w:rPr>
              <w:t>Outcome</w:t>
            </w:r>
          </w:p>
          <w:p w14:paraId="0CAF9A1B" w14:textId="77777777" w:rsidR="00FD6F36" w:rsidRPr="009E300B" w:rsidRDefault="00FD6F36" w:rsidP="00387B27">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47B7B99A" w14:textId="77777777" w:rsidR="00FD6F36" w:rsidRPr="009E300B" w:rsidRDefault="00FD6F36" w:rsidP="00387B27">
            <w:pPr>
              <w:rPr>
                <w:rFonts w:cs="Arial"/>
                <w:b/>
                <w:sz w:val="18"/>
                <w:szCs w:val="18"/>
                <w:lang w:val="en-CA"/>
              </w:rPr>
            </w:pPr>
            <w:r w:rsidRPr="009E300B">
              <w:rPr>
                <w:rFonts w:cs="Arial"/>
                <w:b/>
                <w:sz w:val="18"/>
                <w:szCs w:val="18"/>
                <w:lang w:val="en-CA"/>
              </w:rPr>
              <w:t>(studies)</w:t>
            </w:r>
          </w:p>
        </w:tc>
        <w:tc>
          <w:tcPr>
            <w:tcW w:w="1595" w:type="dxa"/>
            <w:vMerge w:val="restart"/>
            <w:shd w:val="clear" w:color="auto" w:fill="D5DCE4" w:themeFill="text2" w:themeFillTint="33"/>
          </w:tcPr>
          <w:p w14:paraId="6E5820D5" w14:textId="1AC1A855" w:rsidR="00FD6F36" w:rsidRPr="009E300B" w:rsidRDefault="009065FE" w:rsidP="00387B27">
            <w:pPr>
              <w:rPr>
                <w:rFonts w:cs="Arial"/>
                <w:b/>
                <w:sz w:val="18"/>
                <w:szCs w:val="18"/>
                <w:lang w:val="en-CA"/>
              </w:rPr>
            </w:pPr>
            <w:r>
              <w:rPr>
                <w:rFonts w:cs="Arial"/>
                <w:b/>
                <w:sz w:val="18"/>
                <w:szCs w:val="18"/>
                <w:lang w:val="en-CA"/>
              </w:rPr>
              <w:t xml:space="preserve">Relative </w:t>
            </w:r>
            <w:r w:rsidR="00FD6F36" w:rsidRPr="009E300B">
              <w:rPr>
                <w:rFonts w:cs="Arial"/>
                <w:b/>
                <w:sz w:val="18"/>
                <w:szCs w:val="18"/>
                <w:lang w:val="en-CA"/>
              </w:rPr>
              <w:t xml:space="preserve">effects, </w:t>
            </w:r>
            <w:r>
              <w:rPr>
                <w:rFonts w:cs="Arial"/>
                <w:b/>
                <w:sz w:val="18"/>
                <w:szCs w:val="18"/>
                <w:lang w:val="en-CA"/>
              </w:rPr>
              <w:t>Peto OR and RR</w:t>
            </w:r>
            <w:r w:rsidR="00FD6F36" w:rsidRPr="009E300B">
              <w:rPr>
                <w:rFonts w:cs="Arial"/>
                <w:b/>
                <w:sz w:val="18"/>
                <w:szCs w:val="18"/>
                <w:lang w:val="en-CA"/>
              </w:rPr>
              <w:t xml:space="preserve"> (95 % CI)</w:t>
            </w:r>
          </w:p>
        </w:tc>
        <w:tc>
          <w:tcPr>
            <w:tcW w:w="4880" w:type="dxa"/>
            <w:gridSpan w:val="3"/>
            <w:shd w:val="clear" w:color="auto" w:fill="D5DCE4" w:themeFill="text2" w:themeFillTint="33"/>
          </w:tcPr>
          <w:p w14:paraId="45F08E0E" w14:textId="77777777" w:rsidR="00FD6F36" w:rsidRPr="009E300B" w:rsidRDefault="00FD6F36" w:rsidP="00387B27">
            <w:pPr>
              <w:rPr>
                <w:rFonts w:cs="Arial"/>
                <w:b/>
                <w:sz w:val="18"/>
                <w:szCs w:val="18"/>
                <w:lang w:val="en-CA"/>
              </w:rPr>
            </w:pPr>
            <w:r w:rsidRPr="009E300B">
              <w:rPr>
                <w:rFonts w:cs="Arial"/>
                <w:b/>
                <w:sz w:val="18"/>
                <w:szCs w:val="18"/>
                <w:lang w:val="en-CA"/>
              </w:rPr>
              <w:t>Anticipated absolute effects</w:t>
            </w:r>
          </w:p>
        </w:tc>
        <w:tc>
          <w:tcPr>
            <w:tcW w:w="1883" w:type="dxa"/>
            <w:vMerge w:val="restart"/>
            <w:shd w:val="clear" w:color="auto" w:fill="D5DCE4" w:themeFill="text2" w:themeFillTint="33"/>
          </w:tcPr>
          <w:p w14:paraId="38868089" w14:textId="77777777" w:rsidR="00FD6F36" w:rsidRPr="009E300B" w:rsidRDefault="00FD6F36" w:rsidP="00387B27">
            <w:pPr>
              <w:rPr>
                <w:rFonts w:cs="Arial"/>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2907" w:type="dxa"/>
            <w:vMerge w:val="restart"/>
            <w:shd w:val="clear" w:color="auto" w:fill="D5DCE4" w:themeFill="text2" w:themeFillTint="33"/>
          </w:tcPr>
          <w:p w14:paraId="1AFDCC42" w14:textId="77777777" w:rsidR="00FD6F36" w:rsidRPr="009E300B" w:rsidRDefault="00FD6F36" w:rsidP="00387B27">
            <w:pPr>
              <w:rPr>
                <w:rFonts w:cs="Arial"/>
                <w:b/>
                <w:sz w:val="18"/>
                <w:szCs w:val="18"/>
                <w:lang w:val="en-CA"/>
              </w:rPr>
            </w:pPr>
            <w:r w:rsidRPr="009E300B">
              <w:rPr>
                <w:rFonts w:cs="Arial"/>
                <w:b/>
                <w:sz w:val="18"/>
                <w:szCs w:val="18"/>
                <w:lang w:val="en-CA"/>
              </w:rPr>
              <w:t>What happens?</w:t>
            </w:r>
          </w:p>
        </w:tc>
      </w:tr>
      <w:tr w:rsidR="00FD6F36" w:rsidRPr="009E300B" w14:paraId="510B7A5B" w14:textId="77777777" w:rsidTr="00387B27">
        <w:trPr>
          <w:tblHeader/>
        </w:trPr>
        <w:tc>
          <w:tcPr>
            <w:tcW w:w="1685" w:type="dxa"/>
            <w:gridSpan w:val="2"/>
            <w:vMerge/>
          </w:tcPr>
          <w:p w14:paraId="11BAF986" w14:textId="77777777" w:rsidR="00FD6F36" w:rsidRPr="009E300B" w:rsidRDefault="00FD6F36" w:rsidP="00387B27">
            <w:pPr>
              <w:rPr>
                <w:rFonts w:cs="Arial"/>
                <w:b/>
                <w:sz w:val="18"/>
                <w:szCs w:val="18"/>
                <w:lang w:val="en-CA"/>
              </w:rPr>
            </w:pPr>
          </w:p>
        </w:tc>
        <w:tc>
          <w:tcPr>
            <w:tcW w:w="1595" w:type="dxa"/>
            <w:vMerge/>
          </w:tcPr>
          <w:p w14:paraId="4D0339DC" w14:textId="77777777" w:rsidR="00FD6F36" w:rsidRPr="009E300B" w:rsidRDefault="00FD6F36" w:rsidP="00387B27">
            <w:pPr>
              <w:rPr>
                <w:rFonts w:cs="Arial"/>
                <w:b/>
                <w:sz w:val="18"/>
                <w:szCs w:val="18"/>
                <w:lang w:val="en-CA"/>
              </w:rPr>
            </w:pPr>
          </w:p>
        </w:tc>
        <w:tc>
          <w:tcPr>
            <w:tcW w:w="1625" w:type="dxa"/>
            <w:shd w:val="clear" w:color="auto" w:fill="D5DCE4" w:themeFill="text2" w:themeFillTint="33"/>
          </w:tcPr>
          <w:p w14:paraId="0FCF7EE6" w14:textId="77777777" w:rsidR="00FD6F36" w:rsidRPr="009E300B" w:rsidRDefault="00FD6F36" w:rsidP="00387B27">
            <w:pPr>
              <w:rPr>
                <w:rFonts w:cs="Arial"/>
                <w:b/>
                <w:sz w:val="18"/>
                <w:szCs w:val="18"/>
                <w:lang w:val="en-CA"/>
              </w:rPr>
            </w:pPr>
            <w:r w:rsidRPr="009E300B">
              <w:rPr>
                <w:rFonts w:cs="Arial"/>
                <w:b/>
                <w:sz w:val="18"/>
                <w:szCs w:val="18"/>
                <w:lang w:val="en-CA"/>
              </w:rPr>
              <w:t>With cytology screening</w:t>
            </w:r>
          </w:p>
        </w:tc>
        <w:tc>
          <w:tcPr>
            <w:tcW w:w="1625" w:type="dxa"/>
            <w:shd w:val="clear" w:color="auto" w:fill="D5DCE4" w:themeFill="text2" w:themeFillTint="33"/>
          </w:tcPr>
          <w:p w14:paraId="2643E618" w14:textId="77777777" w:rsidR="00FD6F36" w:rsidRPr="009E300B" w:rsidRDefault="00FD6F36" w:rsidP="00387B27">
            <w:pPr>
              <w:rPr>
                <w:rFonts w:cs="Arial"/>
                <w:b/>
                <w:sz w:val="18"/>
                <w:szCs w:val="18"/>
                <w:lang w:val="en-CA"/>
              </w:rPr>
            </w:pPr>
            <w:r w:rsidRPr="009E300B">
              <w:rPr>
                <w:rFonts w:cs="Arial"/>
                <w:b/>
                <w:sz w:val="18"/>
                <w:szCs w:val="18"/>
                <w:lang w:val="en-CA"/>
              </w:rPr>
              <w:t>With hrHPV screening via self-sampling + cytology triage</w:t>
            </w:r>
          </w:p>
        </w:tc>
        <w:tc>
          <w:tcPr>
            <w:tcW w:w="1630" w:type="dxa"/>
            <w:shd w:val="clear" w:color="auto" w:fill="D5DCE4" w:themeFill="text2" w:themeFillTint="33"/>
          </w:tcPr>
          <w:p w14:paraId="15DEE476" w14:textId="77777777" w:rsidR="00FD6F36" w:rsidRPr="009E300B" w:rsidRDefault="00FD6F36" w:rsidP="00387B27">
            <w:pPr>
              <w:rPr>
                <w:rFonts w:cs="Arial"/>
                <w:b/>
                <w:sz w:val="18"/>
                <w:szCs w:val="18"/>
                <w:lang w:val="en-CA"/>
              </w:rPr>
            </w:pPr>
            <w:r w:rsidRPr="009E300B">
              <w:rPr>
                <w:rFonts w:cs="Arial"/>
                <w:b/>
                <w:sz w:val="18"/>
                <w:szCs w:val="18"/>
                <w:lang w:val="en-CA"/>
              </w:rPr>
              <w:t>Difference</w:t>
            </w:r>
          </w:p>
        </w:tc>
        <w:tc>
          <w:tcPr>
            <w:tcW w:w="1883" w:type="dxa"/>
            <w:vMerge/>
          </w:tcPr>
          <w:p w14:paraId="22EF501F" w14:textId="77777777" w:rsidR="00FD6F36" w:rsidRPr="009E300B" w:rsidRDefault="00FD6F36" w:rsidP="00387B27">
            <w:pPr>
              <w:rPr>
                <w:rFonts w:cs="Arial"/>
                <w:b/>
                <w:sz w:val="18"/>
                <w:szCs w:val="18"/>
                <w:lang w:val="en-CA"/>
              </w:rPr>
            </w:pPr>
          </w:p>
        </w:tc>
        <w:tc>
          <w:tcPr>
            <w:tcW w:w="2907" w:type="dxa"/>
            <w:vMerge/>
          </w:tcPr>
          <w:p w14:paraId="51E17327" w14:textId="77777777" w:rsidR="00FD6F36" w:rsidRPr="009E300B" w:rsidRDefault="00FD6F36" w:rsidP="00387B27">
            <w:pPr>
              <w:rPr>
                <w:rFonts w:cs="Arial"/>
                <w:b/>
                <w:sz w:val="18"/>
                <w:szCs w:val="18"/>
                <w:lang w:val="en-CA"/>
              </w:rPr>
            </w:pPr>
          </w:p>
        </w:tc>
      </w:tr>
      <w:tr w:rsidR="00FD6F36" w:rsidRPr="009E300B" w14:paraId="039E7B7B" w14:textId="77777777" w:rsidTr="00387B27">
        <w:tc>
          <w:tcPr>
            <w:tcW w:w="12950" w:type="dxa"/>
            <w:gridSpan w:val="8"/>
            <w:shd w:val="clear" w:color="auto" w:fill="F2F2F2" w:themeFill="background1" w:themeFillShade="F2"/>
            <w:vAlign w:val="center"/>
          </w:tcPr>
          <w:p w14:paraId="4061D112" w14:textId="16FD319B" w:rsidR="00FD6F36" w:rsidRPr="009E300B" w:rsidRDefault="00FD6F36" w:rsidP="00387B27">
            <w:pPr>
              <w:rPr>
                <w:rFonts w:cs="Arial"/>
                <w:b/>
                <w:sz w:val="18"/>
                <w:szCs w:val="18"/>
                <w:lang w:val="en-CA"/>
              </w:rPr>
            </w:pPr>
            <w:r w:rsidRPr="009E300B">
              <w:rPr>
                <w:rFonts w:cs="Arial"/>
                <w:b/>
                <w:sz w:val="18"/>
                <w:szCs w:val="18"/>
              </w:rPr>
              <w:t>People with a cervix aged 3</w:t>
            </w:r>
            <w:r w:rsidR="00A56AD3">
              <w:rPr>
                <w:rFonts w:cs="Arial"/>
                <w:b/>
                <w:sz w:val="18"/>
                <w:szCs w:val="18"/>
              </w:rPr>
              <w:t>0</w:t>
            </w:r>
            <w:r w:rsidRPr="009E300B">
              <w:rPr>
                <w:rFonts w:cs="Arial"/>
                <w:b/>
                <w:sz w:val="18"/>
                <w:szCs w:val="18"/>
              </w:rPr>
              <w:t xml:space="preserve"> to 69 years (Sancho-Garnier 2013 (ARCADES); acceptors of screening)</w:t>
            </w:r>
          </w:p>
        </w:tc>
      </w:tr>
      <w:tr w:rsidR="00FD6F36" w:rsidRPr="009E300B" w14:paraId="2D32032D" w14:textId="77777777" w:rsidTr="00387B27">
        <w:trPr>
          <w:trHeight w:val="1656"/>
        </w:trPr>
        <w:tc>
          <w:tcPr>
            <w:tcW w:w="1674" w:type="dxa"/>
          </w:tcPr>
          <w:p w14:paraId="71F3CC49" w14:textId="77777777" w:rsidR="00FD6F36" w:rsidRPr="009E300B" w:rsidRDefault="00FD6F36" w:rsidP="00387B27">
            <w:pPr>
              <w:rPr>
                <w:rFonts w:cs="Arial"/>
                <w:sz w:val="18"/>
                <w:szCs w:val="18"/>
                <w:lang w:val="en-CA"/>
              </w:rPr>
            </w:pPr>
            <w:r w:rsidRPr="009E300B">
              <w:rPr>
                <w:rFonts w:cs="Arial"/>
                <w:sz w:val="18"/>
                <w:szCs w:val="18"/>
                <w:lang w:val="en-CA"/>
              </w:rPr>
              <w:t>Referrals to colposcopy</w:t>
            </w:r>
          </w:p>
          <w:p w14:paraId="30F10BF9" w14:textId="77777777" w:rsidR="00FD6F36" w:rsidRPr="009E300B" w:rsidRDefault="00FD6F36" w:rsidP="00387B27">
            <w:pPr>
              <w:rPr>
                <w:rFonts w:cs="Arial"/>
                <w:sz w:val="18"/>
                <w:szCs w:val="18"/>
                <w:lang w:val="en-CA"/>
              </w:rPr>
            </w:pPr>
          </w:p>
          <w:p w14:paraId="2A652840" w14:textId="77777777" w:rsidR="00FD6F36" w:rsidRPr="009E300B" w:rsidRDefault="00FD6F36" w:rsidP="00387B27">
            <w:pPr>
              <w:rPr>
                <w:rFonts w:cs="Arial"/>
                <w:sz w:val="18"/>
                <w:szCs w:val="18"/>
                <w:lang w:val="en-CA"/>
              </w:rPr>
            </w:pPr>
            <w:r w:rsidRPr="009E300B">
              <w:rPr>
                <w:rFonts w:cs="Arial"/>
                <w:sz w:val="18"/>
                <w:szCs w:val="18"/>
                <w:lang w:val="en-CA"/>
              </w:rPr>
              <w:t>Follow-up: 1 round</w:t>
            </w:r>
          </w:p>
          <w:p w14:paraId="05C5DC18" w14:textId="77777777" w:rsidR="00FD6F36" w:rsidRPr="009E300B" w:rsidRDefault="00FD6F36" w:rsidP="00387B27">
            <w:pPr>
              <w:rPr>
                <w:rFonts w:cs="Arial"/>
                <w:sz w:val="18"/>
                <w:szCs w:val="18"/>
                <w:lang w:val="en-CA"/>
              </w:rPr>
            </w:pPr>
          </w:p>
          <w:p w14:paraId="12994B14" w14:textId="77777777" w:rsidR="00FD6F36" w:rsidRPr="009E300B" w:rsidRDefault="00FD6F36" w:rsidP="00387B27">
            <w:pPr>
              <w:rPr>
                <w:rFonts w:cs="Arial"/>
                <w:sz w:val="18"/>
                <w:szCs w:val="18"/>
                <w:lang w:val="en-CA"/>
              </w:rPr>
            </w:pPr>
            <w:r w:rsidRPr="009E300B">
              <w:rPr>
                <w:rFonts w:cs="Arial"/>
                <w:sz w:val="18"/>
                <w:szCs w:val="18"/>
                <w:lang w:val="en-CA"/>
              </w:rPr>
              <w:t>1,635 (1 RCT)</w:t>
            </w:r>
          </w:p>
        </w:tc>
        <w:tc>
          <w:tcPr>
            <w:tcW w:w="1606" w:type="dxa"/>
            <w:gridSpan w:val="2"/>
          </w:tcPr>
          <w:p w14:paraId="25F6EF9D" w14:textId="1C0CF120" w:rsidR="00FD6F36" w:rsidRDefault="009065FE" w:rsidP="00387B27">
            <w:pPr>
              <w:rPr>
                <w:rFonts w:cs="Arial"/>
                <w:sz w:val="18"/>
                <w:szCs w:val="18"/>
                <w:lang w:val="en-CA"/>
              </w:rPr>
            </w:pPr>
            <w:r>
              <w:rPr>
                <w:rFonts w:cs="Arial"/>
                <w:sz w:val="18"/>
                <w:szCs w:val="18"/>
                <w:lang w:val="en-CA"/>
              </w:rPr>
              <w:t>Peto OR: 0.16 (0.05 to to 0.50)</w:t>
            </w:r>
          </w:p>
          <w:p w14:paraId="487ED223" w14:textId="77777777" w:rsidR="009065FE" w:rsidRDefault="009065FE" w:rsidP="00387B27">
            <w:pPr>
              <w:rPr>
                <w:rFonts w:cs="Arial"/>
                <w:sz w:val="18"/>
                <w:szCs w:val="18"/>
                <w:lang w:val="en-CA"/>
              </w:rPr>
            </w:pPr>
          </w:p>
          <w:p w14:paraId="1DE20740" w14:textId="06F9058A" w:rsidR="009065FE" w:rsidRPr="009E300B" w:rsidRDefault="009065FE" w:rsidP="00387B27">
            <w:pPr>
              <w:rPr>
                <w:rFonts w:cs="Arial"/>
                <w:sz w:val="18"/>
                <w:szCs w:val="18"/>
                <w:lang w:val="en-CA"/>
              </w:rPr>
            </w:pPr>
            <w:r>
              <w:rPr>
                <w:rFonts w:cs="Arial"/>
                <w:sz w:val="18"/>
                <w:szCs w:val="18"/>
                <w:lang w:val="en-CA"/>
              </w:rPr>
              <w:t>RR: 0.17 (0.05 to 0.51)</w:t>
            </w:r>
          </w:p>
        </w:tc>
        <w:tc>
          <w:tcPr>
            <w:tcW w:w="1625" w:type="dxa"/>
            <w:shd w:val="clear" w:color="auto" w:fill="auto"/>
          </w:tcPr>
          <w:p w14:paraId="033CD295" w14:textId="77777777" w:rsidR="00FD6F36" w:rsidRPr="009E300B" w:rsidRDefault="00FD6F36" w:rsidP="00387B27">
            <w:pPr>
              <w:rPr>
                <w:rFonts w:cs="Arial"/>
                <w:sz w:val="18"/>
                <w:szCs w:val="18"/>
                <w:lang w:val="en-CA"/>
              </w:rPr>
            </w:pPr>
            <w:r w:rsidRPr="009E300B">
              <w:rPr>
                <w:rFonts w:cs="Arial"/>
                <w:sz w:val="18"/>
                <w:szCs w:val="18"/>
                <w:lang w:val="en-CA"/>
              </w:rPr>
              <w:t>45</w:t>
            </w:r>
            <w:r>
              <w:rPr>
                <w:rFonts w:cs="Arial"/>
                <w:sz w:val="18"/>
                <w:szCs w:val="18"/>
                <w:lang w:val="en-CA"/>
              </w:rPr>
              <w:t>4.5</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625" w:type="dxa"/>
            <w:shd w:val="clear" w:color="auto" w:fill="auto"/>
          </w:tcPr>
          <w:p w14:paraId="4F6757AC" w14:textId="677BD595" w:rsidR="00FD6F36" w:rsidRPr="009E300B" w:rsidRDefault="009065FE" w:rsidP="00387B27">
            <w:pPr>
              <w:rPr>
                <w:rFonts w:cs="Arial"/>
                <w:sz w:val="18"/>
                <w:szCs w:val="18"/>
                <w:lang w:val="en-CA"/>
              </w:rPr>
            </w:pPr>
            <w:r>
              <w:rPr>
                <w:rFonts w:cs="Arial"/>
                <w:sz w:val="18"/>
                <w:szCs w:val="18"/>
                <w:lang w:val="en-CA"/>
              </w:rPr>
              <w:t>75.6</w:t>
            </w:r>
            <w:r w:rsidR="00FD6F36" w:rsidRPr="009E300B">
              <w:rPr>
                <w:rFonts w:cs="Arial"/>
                <w:sz w:val="18"/>
                <w:szCs w:val="18"/>
                <w:lang w:val="en-CA"/>
              </w:rPr>
              <w:t xml:space="preserve"> per 1</w:t>
            </w:r>
            <w:r w:rsidR="00FD6F36">
              <w:rPr>
                <w:rFonts w:cs="Arial"/>
                <w:sz w:val="18"/>
                <w:szCs w:val="18"/>
                <w:lang w:val="en-CA"/>
              </w:rPr>
              <w:t>0</w:t>
            </w:r>
            <w:r w:rsidR="00FD6F36" w:rsidRPr="009E300B">
              <w:rPr>
                <w:rFonts w:cs="Arial"/>
                <w:sz w:val="18"/>
                <w:szCs w:val="18"/>
                <w:lang w:val="en-CA"/>
              </w:rPr>
              <w:t>,000</w:t>
            </w:r>
          </w:p>
        </w:tc>
        <w:tc>
          <w:tcPr>
            <w:tcW w:w="1630" w:type="dxa"/>
            <w:shd w:val="clear" w:color="auto" w:fill="auto"/>
          </w:tcPr>
          <w:p w14:paraId="4A9B4E82" w14:textId="17BF464C" w:rsidR="00FD6F36" w:rsidRPr="009E300B" w:rsidRDefault="009065FE" w:rsidP="00387B27">
            <w:pPr>
              <w:rPr>
                <w:rFonts w:cs="Arial"/>
                <w:sz w:val="18"/>
                <w:szCs w:val="18"/>
                <w:lang w:val="en-CA"/>
              </w:rPr>
            </w:pPr>
            <w:r>
              <w:rPr>
                <w:rFonts w:cs="Arial"/>
                <w:sz w:val="18"/>
                <w:szCs w:val="18"/>
                <w:lang w:val="en-CA"/>
              </w:rPr>
              <w:t>378.9</w:t>
            </w:r>
            <w:r w:rsidR="00FD6F36" w:rsidRPr="00FF4FB0">
              <w:rPr>
                <w:rFonts w:cs="Arial"/>
                <w:sz w:val="18"/>
                <w:szCs w:val="18"/>
                <w:lang w:val="en-CA"/>
              </w:rPr>
              <w:t xml:space="preserve"> less per 1</w:t>
            </w:r>
            <w:r w:rsidR="00FD6F36">
              <w:rPr>
                <w:rFonts w:cs="Arial"/>
                <w:sz w:val="18"/>
                <w:szCs w:val="18"/>
                <w:lang w:val="en-CA"/>
              </w:rPr>
              <w:t>0</w:t>
            </w:r>
            <w:r w:rsidR="00FD6F36" w:rsidRPr="00FF4FB0">
              <w:rPr>
                <w:rFonts w:cs="Arial"/>
                <w:sz w:val="18"/>
                <w:szCs w:val="18"/>
                <w:lang w:val="en-CA"/>
              </w:rPr>
              <w:t>,000</w:t>
            </w:r>
            <w:r w:rsidR="00FD6F36">
              <w:rPr>
                <w:rFonts w:cs="Arial"/>
                <w:sz w:val="18"/>
                <w:szCs w:val="18"/>
                <w:lang w:val="en-CA"/>
              </w:rPr>
              <w:t xml:space="preserve"> (</w:t>
            </w:r>
            <w:r>
              <w:rPr>
                <w:rFonts w:cs="Arial"/>
                <w:sz w:val="18"/>
                <w:szCs w:val="18"/>
                <w:lang w:val="en-CA"/>
              </w:rPr>
              <w:t>430.8</w:t>
            </w:r>
            <w:r w:rsidR="00FD6F36">
              <w:rPr>
                <w:rFonts w:cs="Arial"/>
                <w:sz w:val="18"/>
                <w:szCs w:val="18"/>
                <w:lang w:val="en-CA"/>
              </w:rPr>
              <w:t xml:space="preserve"> less to </w:t>
            </w:r>
            <w:r>
              <w:rPr>
                <w:rFonts w:cs="Arial"/>
                <w:sz w:val="18"/>
                <w:szCs w:val="18"/>
                <w:lang w:val="en-CA"/>
              </w:rPr>
              <w:t>222.0</w:t>
            </w:r>
            <w:r w:rsidR="00FD6F36">
              <w:rPr>
                <w:rFonts w:cs="Arial"/>
                <w:sz w:val="18"/>
                <w:szCs w:val="18"/>
                <w:lang w:val="en-CA"/>
              </w:rPr>
              <w:t xml:space="preserve"> less)</w:t>
            </w:r>
          </w:p>
        </w:tc>
        <w:tc>
          <w:tcPr>
            <w:tcW w:w="1883" w:type="dxa"/>
          </w:tcPr>
          <w:p w14:paraId="506722A3" w14:textId="7337DC40" w:rsidR="00A56AD3" w:rsidRDefault="00A56AD3" w:rsidP="00387B27">
            <w:pPr>
              <w:rPr>
                <w:rFonts w:eastAsia="Times New Roman" w:cs="Arial"/>
                <w:sz w:val="18"/>
                <w:szCs w:val="18"/>
              </w:rPr>
            </w:pPr>
            <w:r>
              <w:rPr>
                <w:rFonts w:eastAsia="Times New Roman" w:cs="Arial"/>
                <w:sz w:val="18"/>
                <w:szCs w:val="18"/>
              </w:rPr>
              <w:t>25-29 yrs:</w:t>
            </w:r>
          </w:p>
          <w:p w14:paraId="410967A8" w14:textId="5A4E16B7" w:rsidR="00A56AD3" w:rsidRDefault="00A56AD3" w:rsidP="00387B27">
            <w:pPr>
              <w:rPr>
                <w:rFonts w:eastAsia="Times New Roman" w:cs="Arial"/>
                <w:sz w:val="18"/>
                <w:szCs w:val="18"/>
              </w:rPr>
            </w:pPr>
            <w:r>
              <w:rPr>
                <w:rFonts w:eastAsia="Times New Roman" w:cs="Arial"/>
                <w:sz w:val="18"/>
                <w:szCs w:val="18"/>
              </w:rPr>
              <w:t>VERY LOW</w:t>
            </w:r>
          </w:p>
          <w:p w14:paraId="0B0022C2" w14:textId="77777777" w:rsidR="00A56AD3" w:rsidRPr="009E300B" w:rsidRDefault="00A56AD3" w:rsidP="00A56AD3">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774F49AE" w14:textId="22540AFB" w:rsidR="00A56AD3" w:rsidRDefault="00A56AD3" w:rsidP="00387B27">
            <w:pPr>
              <w:rPr>
                <w:rFonts w:eastAsia="Times New Roman" w:cs="Arial"/>
                <w:sz w:val="18"/>
                <w:szCs w:val="18"/>
              </w:rPr>
            </w:pPr>
            <w:r>
              <w:rPr>
                <w:rFonts w:eastAsia="Times New Roman" w:cs="Arial"/>
                <w:sz w:val="18"/>
                <w:szCs w:val="18"/>
              </w:rPr>
              <w:t>NR</w:t>
            </w:r>
          </w:p>
          <w:p w14:paraId="0D35FE94" w14:textId="77777777" w:rsidR="00A56AD3" w:rsidRDefault="00A56AD3" w:rsidP="00387B27">
            <w:pPr>
              <w:rPr>
                <w:rFonts w:eastAsia="Times New Roman" w:cs="Arial"/>
                <w:sz w:val="18"/>
                <w:szCs w:val="18"/>
              </w:rPr>
            </w:pPr>
          </w:p>
          <w:p w14:paraId="0EBE69F7" w14:textId="45545C56" w:rsidR="00A56AD3" w:rsidRDefault="00A56AD3" w:rsidP="00387B27">
            <w:pPr>
              <w:rPr>
                <w:rFonts w:eastAsia="Times New Roman" w:cs="Arial"/>
                <w:sz w:val="18"/>
                <w:szCs w:val="18"/>
              </w:rPr>
            </w:pPr>
            <w:r>
              <w:rPr>
                <w:rFonts w:eastAsia="Times New Roman" w:cs="Arial"/>
                <w:sz w:val="18"/>
                <w:szCs w:val="18"/>
              </w:rPr>
              <w:t>30-59 yrs:</w:t>
            </w:r>
          </w:p>
          <w:p w14:paraId="431FA6B8" w14:textId="58109203" w:rsidR="00FD6F36" w:rsidRPr="009E300B" w:rsidRDefault="00FD6F36" w:rsidP="00387B27">
            <w:pPr>
              <w:rPr>
                <w:rFonts w:eastAsia="Times New Roman" w:cs="Arial"/>
                <w:sz w:val="18"/>
                <w:szCs w:val="18"/>
                <w:vertAlign w:val="superscript"/>
              </w:rPr>
            </w:pPr>
            <w:r w:rsidRPr="009E300B">
              <w:rPr>
                <w:rFonts w:eastAsia="Times New Roman" w:cs="Arial"/>
                <w:sz w:val="18"/>
                <w:szCs w:val="18"/>
              </w:rPr>
              <w:t>VERY LOW</w:t>
            </w:r>
            <w:r w:rsidRPr="009E300B">
              <w:rPr>
                <w:rFonts w:eastAsia="Times New Roman" w:cs="Arial"/>
                <w:sz w:val="18"/>
                <w:szCs w:val="18"/>
                <w:vertAlign w:val="superscript"/>
              </w:rPr>
              <w:t>c</w:t>
            </w:r>
          </w:p>
          <w:p w14:paraId="304BC45A" w14:textId="77777777" w:rsidR="00FD6F36" w:rsidRPr="009E300B" w:rsidRDefault="00FD6F36" w:rsidP="00387B27">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160BB880" w14:textId="77777777" w:rsidR="00FD6F36" w:rsidRDefault="00FD6F36" w:rsidP="00387B27">
            <w:pPr>
              <w:rPr>
                <w:rFonts w:eastAsia="Times New Roman" w:cs="Arial"/>
                <w:kern w:val="24"/>
                <w:sz w:val="18"/>
                <w:szCs w:val="18"/>
                <w:lang w:eastAsia="en-CA"/>
              </w:rPr>
            </w:pPr>
            <w:r>
              <w:rPr>
                <w:rFonts w:eastAsia="Times New Roman" w:cs="Arial"/>
                <w:kern w:val="24"/>
                <w:sz w:val="18"/>
                <w:szCs w:val="18"/>
                <w:lang w:eastAsia="en-CA"/>
              </w:rPr>
              <w:t>d</w:t>
            </w:r>
            <w:r w:rsidRPr="009E300B">
              <w:rPr>
                <w:rFonts w:eastAsia="Times New Roman" w:cs="Arial"/>
                <w:kern w:val="24"/>
                <w:sz w:val="18"/>
                <w:szCs w:val="18"/>
                <w:lang w:eastAsia="en-CA"/>
              </w:rPr>
              <w:t>ue to risk of bias, lack of evidence of consistency, indirectness, and imprecision</w:t>
            </w:r>
          </w:p>
          <w:p w14:paraId="6F581C11" w14:textId="77777777" w:rsidR="00A56AD3" w:rsidRDefault="00A56AD3" w:rsidP="00387B27">
            <w:pPr>
              <w:rPr>
                <w:rFonts w:cs="Arial"/>
                <w:b/>
                <w:sz w:val="18"/>
                <w:szCs w:val="18"/>
                <w:lang w:val="en-CA"/>
              </w:rPr>
            </w:pPr>
          </w:p>
          <w:p w14:paraId="197BA30C" w14:textId="77777777" w:rsidR="00A56AD3" w:rsidRDefault="00A56AD3" w:rsidP="00387B27">
            <w:pPr>
              <w:rPr>
                <w:rFonts w:cs="Arial"/>
                <w:sz w:val="18"/>
                <w:szCs w:val="18"/>
                <w:lang w:val="en-CA"/>
              </w:rPr>
            </w:pPr>
            <w:r w:rsidRPr="00783FAF">
              <w:rPr>
                <w:rFonts w:cs="Arial"/>
                <w:sz w:val="18"/>
                <w:szCs w:val="18"/>
                <w:lang w:val="en-CA"/>
              </w:rPr>
              <w:t>60-69 yrs:</w:t>
            </w:r>
          </w:p>
          <w:p w14:paraId="372AB2A4" w14:textId="0FFC1021" w:rsidR="00A56AD3" w:rsidRPr="00783FAF" w:rsidRDefault="00A56AD3" w:rsidP="00A56AD3">
            <w:pPr>
              <w:rPr>
                <w:rFonts w:eastAsia="Times New Roman" w:cs="Arial"/>
                <w:sz w:val="18"/>
                <w:szCs w:val="18"/>
                <w:vertAlign w:val="superscript"/>
              </w:rPr>
            </w:pPr>
            <w:r>
              <w:rPr>
                <w:rFonts w:eastAsia="Times New Roman" w:cs="Arial"/>
                <w:sz w:val="18"/>
                <w:szCs w:val="18"/>
              </w:rPr>
              <w:t>VERY LOW</w:t>
            </w:r>
            <w:r w:rsidR="00557317">
              <w:rPr>
                <w:rFonts w:eastAsia="Times New Roman" w:cs="Arial"/>
                <w:sz w:val="18"/>
                <w:szCs w:val="18"/>
                <w:vertAlign w:val="superscript"/>
              </w:rPr>
              <w:t>d</w:t>
            </w:r>
          </w:p>
          <w:p w14:paraId="7C1408A7" w14:textId="77777777" w:rsidR="00A56AD3" w:rsidRPr="009E300B" w:rsidRDefault="00A56AD3" w:rsidP="00A56AD3">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65B86C90" w14:textId="6B9DC33E" w:rsidR="00A56AD3" w:rsidRPr="00783FAF" w:rsidRDefault="00A56AD3" w:rsidP="00387B27">
            <w:pPr>
              <w:rPr>
                <w:rFonts w:eastAsia="Times New Roman" w:cs="Arial"/>
                <w:kern w:val="24"/>
                <w:sz w:val="18"/>
                <w:szCs w:val="18"/>
                <w:lang w:eastAsia="en-CA"/>
              </w:rPr>
            </w:pPr>
            <w:r>
              <w:rPr>
                <w:rFonts w:eastAsia="Times New Roman" w:cs="Arial"/>
                <w:kern w:val="24"/>
                <w:sz w:val="18"/>
                <w:szCs w:val="18"/>
                <w:lang w:eastAsia="en-CA"/>
              </w:rPr>
              <w:t>d</w:t>
            </w:r>
            <w:r w:rsidRPr="009E300B">
              <w:rPr>
                <w:rFonts w:eastAsia="Times New Roman" w:cs="Arial"/>
                <w:kern w:val="24"/>
                <w:sz w:val="18"/>
                <w:szCs w:val="18"/>
                <w:lang w:eastAsia="en-CA"/>
              </w:rPr>
              <w:t xml:space="preserve">ue to risk of bias, lack of evidence of consistency, </w:t>
            </w:r>
            <w:r>
              <w:rPr>
                <w:rFonts w:eastAsia="Times New Roman" w:cs="Arial"/>
                <w:kern w:val="24"/>
                <w:sz w:val="18"/>
                <w:szCs w:val="18"/>
                <w:lang w:eastAsia="en-CA"/>
              </w:rPr>
              <w:t xml:space="preserve">(very serious) </w:t>
            </w:r>
            <w:r w:rsidRPr="009E300B">
              <w:rPr>
                <w:rFonts w:eastAsia="Times New Roman" w:cs="Arial"/>
                <w:kern w:val="24"/>
                <w:sz w:val="18"/>
                <w:szCs w:val="18"/>
                <w:lang w:eastAsia="en-CA"/>
              </w:rPr>
              <w:t>indirectness, and imprecision</w:t>
            </w:r>
          </w:p>
        </w:tc>
        <w:tc>
          <w:tcPr>
            <w:tcW w:w="2907" w:type="dxa"/>
          </w:tcPr>
          <w:p w14:paraId="6F29AF2B" w14:textId="5821A2E0" w:rsidR="00FD6F36" w:rsidRPr="009E300B" w:rsidRDefault="00FD6F36" w:rsidP="00387B27">
            <w:pPr>
              <w:rPr>
                <w:rFonts w:cs="Arial"/>
                <w:sz w:val="18"/>
                <w:szCs w:val="18"/>
                <w:lang w:val="en-CA"/>
              </w:rPr>
            </w:pPr>
            <w:r w:rsidRPr="009E300B">
              <w:rPr>
                <w:rFonts w:cs="Arial"/>
                <w:sz w:val="18"/>
                <w:szCs w:val="18"/>
                <w:lang w:val="en-CA"/>
              </w:rPr>
              <w:t xml:space="preserve">Among screened people with a cervix aged </w:t>
            </w:r>
            <w:r w:rsidR="00A56AD3">
              <w:rPr>
                <w:rFonts w:cs="Arial"/>
                <w:sz w:val="18"/>
                <w:szCs w:val="18"/>
                <w:lang w:val="en-CA"/>
              </w:rPr>
              <w:t>25</w:t>
            </w:r>
            <w:r w:rsidRPr="009E300B">
              <w:rPr>
                <w:rFonts w:cs="Arial"/>
                <w:sz w:val="18"/>
                <w:szCs w:val="18"/>
                <w:lang w:val="en-CA"/>
              </w:rPr>
              <w:t xml:space="preserve"> to 69 years, </w:t>
            </w:r>
            <w:r w:rsidRPr="00896AAB">
              <w:rPr>
                <w:rFonts w:cs="Arial"/>
                <w:sz w:val="18"/>
                <w:szCs w:val="18"/>
                <w:lang w:val="en-CA"/>
              </w:rPr>
              <w:t xml:space="preserve">we are </w:t>
            </w:r>
            <w:r w:rsidRPr="004B56A8">
              <w:rPr>
                <w:rFonts w:cs="Arial"/>
                <w:b/>
                <w:sz w:val="18"/>
                <w:szCs w:val="18"/>
                <w:lang w:val="en-CA"/>
              </w:rPr>
              <w:t>very uncertain</w:t>
            </w:r>
            <w:r w:rsidRPr="009E300B">
              <w:rPr>
                <w:rFonts w:cs="Arial"/>
                <w:sz w:val="18"/>
                <w:szCs w:val="18"/>
                <w:lang w:val="en-CA"/>
              </w:rPr>
              <w:t xml:space="preserve"> </w:t>
            </w:r>
            <w:r w:rsidRPr="00896AAB">
              <w:rPr>
                <w:rFonts w:cs="Arial"/>
                <w:sz w:val="18"/>
                <w:szCs w:val="18"/>
                <w:lang w:val="en-CA"/>
              </w:rPr>
              <w:t>about the effect</w:t>
            </w:r>
            <w:r w:rsidRPr="009E300B">
              <w:rPr>
                <w:rFonts w:cs="Arial"/>
                <w:sz w:val="18"/>
                <w:szCs w:val="18"/>
                <w:lang w:val="en-CA"/>
              </w:rPr>
              <w:t xml:space="preserve"> of hrHPV self-sampling with cytology triage </w:t>
            </w:r>
            <w:r>
              <w:rPr>
                <w:rFonts w:cs="Arial"/>
                <w:sz w:val="18"/>
                <w:szCs w:val="18"/>
                <w:lang w:val="en-CA"/>
              </w:rPr>
              <w:t xml:space="preserve">on the rate of referral to colposcopy </w:t>
            </w:r>
            <w:r w:rsidRPr="009E300B">
              <w:rPr>
                <w:rFonts w:cs="Arial"/>
                <w:sz w:val="18"/>
                <w:szCs w:val="18"/>
                <w:lang w:val="en-CA"/>
              </w:rPr>
              <w:t xml:space="preserve">compared </w:t>
            </w:r>
            <w:r>
              <w:rPr>
                <w:rFonts w:cs="Arial"/>
                <w:sz w:val="18"/>
                <w:szCs w:val="18"/>
                <w:lang w:val="en-CA"/>
              </w:rPr>
              <w:t>with cytology screening.</w:t>
            </w:r>
          </w:p>
        </w:tc>
      </w:tr>
    </w:tbl>
    <w:p w14:paraId="7FB60208" w14:textId="0478EEC3" w:rsidR="009065FE" w:rsidRPr="009E300B" w:rsidRDefault="009065FE" w:rsidP="009065FE">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w:t>
      </w:r>
      <w:r>
        <w:rPr>
          <w:rFonts w:cs="Arial"/>
          <w:sz w:val="18"/>
          <w:szCs w:val="18"/>
          <w:lang w:val="en-CA"/>
        </w:rPr>
        <w:t xml:space="preserve"> randomized controlled trial; RR = relative risk.</w:t>
      </w:r>
    </w:p>
    <w:p w14:paraId="7E0CE3D0" w14:textId="77777777" w:rsidR="00FD6F36" w:rsidRPr="009E300B" w:rsidRDefault="00FD6F36" w:rsidP="00FD6F36">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 xml:space="preserve">Acceptors of screening include participants who were randomized and accepted the offer to be screened (akin to a per protocol analysis). </w:t>
      </w:r>
    </w:p>
    <w:p w14:paraId="4F8CB127" w14:textId="77777777" w:rsidR="00FD6F36" w:rsidRPr="009E300B" w:rsidRDefault="00FD6F36" w:rsidP="00FD6F36">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6374F21E" w14:textId="77777777" w:rsidR="00FD6F36" w:rsidRPr="009E300B" w:rsidRDefault="00FD6F36" w:rsidP="00FD6F36">
      <w:pPr>
        <w:rPr>
          <w:rFonts w:cs="Arial"/>
          <w:b/>
          <w:sz w:val="18"/>
          <w:szCs w:val="18"/>
          <w:lang w:val="en-CA"/>
        </w:rPr>
      </w:pPr>
      <w:r w:rsidRPr="009E300B">
        <w:rPr>
          <w:rFonts w:cs="Arial"/>
          <w:b/>
          <w:sz w:val="18"/>
          <w:szCs w:val="18"/>
          <w:lang w:val="en-CA"/>
        </w:rPr>
        <w:t>Explanations:</w:t>
      </w:r>
    </w:p>
    <w:p w14:paraId="187957A5" w14:textId="4711FB68" w:rsidR="00FD6F36" w:rsidRDefault="00FD6F36" w:rsidP="00FD6F36">
      <w:pPr>
        <w:rPr>
          <w:rFonts w:cs="Arial"/>
          <w:b/>
          <w:i/>
          <w:sz w:val="18"/>
          <w:szCs w:val="18"/>
          <w:lang w:val="en-CA"/>
        </w:rPr>
      </w:pPr>
      <w:r w:rsidRPr="009E300B">
        <w:rPr>
          <w:rFonts w:cs="Arial"/>
          <w:sz w:val="18"/>
          <w:szCs w:val="18"/>
          <w:vertAlign w:val="superscript"/>
          <w:lang w:val="en-CA"/>
        </w:rPr>
        <w:t>c</w:t>
      </w:r>
      <w:r w:rsidRPr="009E300B">
        <w:rPr>
          <w:rFonts w:cs="Arial"/>
          <w:sz w:val="18"/>
          <w:szCs w:val="18"/>
          <w:u w:val="single"/>
          <w:lang w:val="en-CA"/>
        </w:rPr>
        <w:t>Acceptors</w:t>
      </w:r>
      <w:r>
        <w:rPr>
          <w:rFonts w:cs="Arial"/>
          <w:sz w:val="18"/>
          <w:szCs w:val="18"/>
          <w:u w:val="single"/>
          <w:lang w:val="en-CA"/>
        </w:rPr>
        <w:t xml:space="preserve"> of screening</w:t>
      </w:r>
      <w:r w:rsidRPr="009E300B">
        <w:rPr>
          <w:rFonts w:cs="Arial"/>
          <w:sz w:val="18"/>
          <w:szCs w:val="18"/>
          <w:u w:val="single"/>
          <w:lang w:val="en-CA"/>
        </w:rPr>
        <w:t>; people with a cervix aged 3</w:t>
      </w:r>
      <w:r w:rsidR="00A56AD3">
        <w:rPr>
          <w:rFonts w:cs="Arial"/>
          <w:sz w:val="18"/>
          <w:szCs w:val="18"/>
          <w:u w:val="single"/>
          <w:lang w:val="en-CA"/>
        </w:rPr>
        <w:t>0</w:t>
      </w:r>
      <w:r w:rsidRPr="009E300B">
        <w:rPr>
          <w:rFonts w:cs="Arial"/>
          <w:sz w:val="18"/>
          <w:szCs w:val="18"/>
          <w:u w:val="single"/>
          <w:lang w:val="en-CA"/>
        </w:rPr>
        <w:t xml:space="preserve"> to </w:t>
      </w:r>
      <w:r w:rsidR="00A56AD3">
        <w:rPr>
          <w:rFonts w:cs="Arial"/>
          <w:sz w:val="18"/>
          <w:szCs w:val="18"/>
          <w:u w:val="single"/>
          <w:lang w:val="en-CA"/>
        </w:rPr>
        <w:t>5</w:t>
      </w:r>
      <w:r w:rsidRPr="009E300B">
        <w:rPr>
          <w:rFonts w:cs="Arial"/>
          <w:sz w:val="18"/>
          <w:szCs w:val="18"/>
          <w:u w:val="single"/>
          <w:lang w:val="en-CA"/>
        </w:rPr>
        <w:t>9 years:</w:t>
      </w:r>
      <w:r w:rsidRPr="009E300B">
        <w:rPr>
          <w:rFonts w:cs="Arial"/>
          <w:sz w:val="18"/>
          <w:szCs w:val="18"/>
          <w:lang w:val="en-CA"/>
        </w:rPr>
        <w:t xml:space="preserve"> </w:t>
      </w:r>
      <w:r w:rsidRPr="009E300B">
        <w:rPr>
          <w:rFonts w:cs="Arial"/>
          <w:b/>
          <w:i/>
          <w:sz w:val="18"/>
          <w:szCs w:val="18"/>
          <w:lang w:val="en-CA"/>
        </w:rPr>
        <w:t>Serious concerns about risk of bias</w:t>
      </w:r>
      <w:r>
        <w:rPr>
          <w:rFonts w:cs="Arial"/>
          <w:sz w:val="18"/>
          <w:szCs w:val="18"/>
          <w:lang w:val="en-CA"/>
        </w:rPr>
        <w:t xml:space="preserve">: </w:t>
      </w:r>
      <w:r w:rsidRPr="009E300B">
        <w:rPr>
          <w:rFonts w:cs="Arial"/>
          <w:sz w:val="18"/>
          <w:szCs w:val="18"/>
          <w:lang w:val="en-CA"/>
        </w:rPr>
        <w:t>risk of selection bias because randomization occurred before enrollment</w:t>
      </w:r>
      <w:r>
        <w:rPr>
          <w:rFonts w:cs="Arial"/>
          <w:sz w:val="18"/>
          <w:szCs w:val="18"/>
          <w:lang w:val="en-CA"/>
        </w:rPr>
        <w:t>, without adequate information about baseline characteristics across groups</w:t>
      </w:r>
      <w:r w:rsidRPr="009E300B">
        <w:rPr>
          <w:rFonts w:cs="Arial"/>
          <w:sz w:val="18"/>
          <w:szCs w:val="18"/>
          <w:lang w:val="en-CA"/>
        </w:rPr>
        <w:t xml:space="preserve">. Participation rates were 2% in the cytology group and 82% in the hrHPV self-sampling group. </w:t>
      </w:r>
      <w:r>
        <w:rPr>
          <w:rFonts w:cs="Arial"/>
          <w:sz w:val="18"/>
          <w:szCs w:val="18"/>
          <w:lang w:val="en-CA"/>
        </w:rPr>
        <w:t xml:space="preserve">Risk of attrition bias because </w:t>
      </w:r>
      <w:r w:rsidRPr="009E300B">
        <w:rPr>
          <w:rFonts w:cs="Arial"/>
          <w:sz w:val="18"/>
          <w:szCs w:val="18"/>
          <w:lang w:val="en-CA"/>
        </w:rPr>
        <w:t xml:space="preserve">59% of </w:t>
      </w:r>
      <w:r>
        <w:rPr>
          <w:rFonts w:cs="Arial"/>
          <w:sz w:val="18"/>
          <w:szCs w:val="18"/>
          <w:lang w:val="en-CA"/>
        </w:rPr>
        <w:t xml:space="preserve">participants in the </w:t>
      </w:r>
      <w:r w:rsidRPr="009E300B">
        <w:rPr>
          <w:rFonts w:cs="Arial"/>
          <w:sz w:val="18"/>
          <w:szCs w:val="18"/>
          <w:lang w:val="en-CA"/>
        </w:rPr>
        <w:t>self-sampling group did not complete the screening protocol</w:t>
      </w:r>
      <w:r>
        <w:rPr>
          <w:rFonts w:cs="Arial"/>
          <w:sz w:val="18"/>
          <w:szCs w:val="18"/>
          <w:lang w:val="en-CA"/>
        </w:rPr>
        <w:t xml:space="preserve"> compared with all</w:t>
      </w:r>
      <w:r w:rsidRPr="009E300B">
        <w:rPr>
          <w:rFonts w:cs="Arial"/>
          <w:sz w:val="18"/>
          <w:szCs w:val="18"/>
          <w:lang w:val="en-CA"/>
        </w:rPr>
        <w:t xml:space="preserve"> of those in the cytology group (no triage required). </w:t>
      </w:r>
      <w:r w:rsidRPr="009E300B">
        <w:rPr>
          <w:rFonts w:cs="Arial"/>
          <w:b/>
          <w:i/>
          <w:sz w:val="18"/>
          <w:szCs w:val="18"/>
          <w:lang w:val="en-CA"/>
        </w:rPr>
        <w:t>Some concerns about inconsistency</w:t>
      </w:r>
      <w:r w:rsidRPr="009E300B">
        <w:rPr>
          <w:rFonts w:cs="Arial"/>
          <w:sz w:val="18"/>
          <w:szCs w:val="18"/>
          <w:lang w:val="en-CA"/>
        </w:rPr>
        <w:t xml:space="preserve">: lack of evidence for </w:t>
      </w:r>
      <w:r>
        <w:rPr>
          <w:rFonts w:cs="Arial"/>
          <w:sz w:val="18"/>
          <w:szCs w:val="18"/>
          <w:lang w:val="en-CA"/>
        </w:rPr>
        <w:t>consistency</w:t>
      </w:r>
      <w:r w:rsidR="00A56AD3">
        <w:rPr>
          <w:rFonts w:cs="Arial"/>
          <w:sz w:val="18"/>
          <w:szCs w:val="18"/>
          <w:lang w:val="en-CA"/>
        </w:rPr>
        <w:t xml:space="preserve"> due to single study</w:t>
      </w:r>
      <w:r w:rsidRPr="009E300B">
        <w:rPr>
          <w:rFonts w:cs="Arial"/>
          <w:sz w:val="18"/>
          <w:szCs w:val="18"/>
          <w:lang w:val="en-CA"/>
        </w:rPr>
        <w:t xml:space="preserve">. </w:t>
      </w:r>
      <w:r w:rsidRPr="009E300B">
        <w:rPr>
          <w:rFonts w:cs="Arial"/>
          <w:b/>
          <w:i/>
          <w:sz w:val="18"/>
          <w:szCs w:val="18"/>
          <w:lang w:val="en-CA"/>
        </w:rPr>
        <w:t>Serious concerns about indirectness</w:t>
      </w:r>
      <w:r w:rsidRPr="009E300B">
        <w:rPr>
          <w:rFonts w:cs="Arial"/>
          <w:i/>
          <w:sz w:val="18"/>
          <w:szCs w:val="18"/>
          <w:lang w:val="en-CA"/>
        </w:rPr>
        <w:t xml:space="preserve">: </w:t>
      </w:r>
      <w:r w:rsidRPr="009E300B">
        <w:rPr>
          <w:rFonts w:cs="Arial"/>
          <w:sz w:val="18"/>
          <w:szCs w:val="18"/>
          <w:lang w:val="en-CA"/>
        </w:rPr>
        <w:t>the study included only people who were of lo</w:t>
      </w:r>
      <w:r>
        <w:rPr>
          <w:rFonts w:cs="Arial"/>
          <w:sz w:val="18"/>
          <w:szCs w:val="18"/>
          <w:lang w:val="en-CA"/>
        </w:rPr>
        <w:t xml:space="preserve">w socioeconomic status and who </w:t>
      </w:r>
      <w:r w:rsidRPr="009E300B">
        <w:rPr>
          <w:rFonts w:cs="Arial"/>
          <w:sz w:val="18"/>
          <w:szCs w:val="18"/>
          <w:lang w:val="en-CA"/>
        </w:rPr>
        <w:t xml:space="preserve">had not been screened in 2+ years, or had not responded to a first invitation for cytology screening. </w:t>
      </w:r>
      <w:r w:rsidRPr="00597981">
        <w:rPr>
          <w:rFonts w:eastAsia="Times New Roman" w:cs="Arial"/>
          <w:b/>
          <w:bCs/>
          <w:i/>
          <w:iCs/>
          <w:color w:val="000000"/>
          <w:sz w:val="18"/>
          <w:szCs w:val="18"/>
          <w:lang w:val="en-CA"/>
        </w:rPr>
        <w:t>Serious concerns about imprecision</w:t>
      </w:r>
      <w:r w:rsidRPr="00597981">
        <w:rPr>
          <w:rFonts w:eastAsia="Times New Roman" w:cs="Arial"/>
          <w:i/>
          <w:iCs/>
          <w:color w:val="000000"/>
          <w:sz w:val="18"/>
          <w:szCs w:val="18"/>
          <w:lang w:val="en-CA"/>
        </w:rPr>
        <w:t xml:space="preserve">: </w:t>
      </w:r>
      <w:r>
        <w:rPr>
          <w:rFonts w:eastAsia="Times New Roman" w:cs="Arial"/>
          <w:color w:val="000000"/>
          <w:sz w:val="18"/>
          <w:szCs w:val="18"/>
          <w:lang w:val="en-CA"/>
        </w:rPr>
        <w:t>upper</w:t>
      </w:r>
      <w:r w:rsidRPr="00597981">
        <w:rPr>
          <w:rFonts w:eastAsia="Times New Roman" w:cs="Arial"/>
          <w:color w:val="000000"/>
          <w:sz w:val="18"/>
          <w:szCs w:val="18"/>
          <w:lang w:val="en-CA"/>
        </w:rPr>
        <w:t xml:space="preserve"> limit of 95% CI indicates little-to-no effect</w:t>
      </w:r>
      <w:r w:rsidRPr="009E300B">
        <w:rPr>
          <w:rFonts w:cs="Arial"/>
          <w:sz w:val="18"/>
          <w:szCs w:val="18"/>
          <w:lang w:val="en-CA"/>
        </w:rPr>
        <w:t xml:space="preserve">. </w:t>
      </w:r>
      <w:r w:rsidRPr="009E300B">
        <w:rPr>
          <w:rFonts w:cs="Arial"/>
          <w:b/>
          <w:i/>
          <w:sz w:val="18"/>
          <w:szCs w:val="18"/>
          <w:lang w:val="en-CA"/>
        </w:rPr>
        <w:t>No other serious concerns.</w:t>
      </w:r>
    </w:p>
    <w:p w14:paraId="313D4A1A" w14:textId="77093D86" w:rsidR="00A56AD3" w:rsidRPr="001F1011" w:rsidRDefault="00A56AD3" w:rsidP="00A56AD3">
      <w:pPr>
        <w:rPr>
          <w:rFonts w:eastAsia="Times New Roman" w:cs="Arial"/>
          <w:b/>
          <w:bCs/>
          <w:i/>
          <w:iCs/>
          <w:color w:val="000000"/>
          <w:sz w:val="18"/>
          <w:szCs w:val="18"/>
        </w:rPr>
      </w:pPr>
      <w:r>
        <w:rPr>
          <w:rFonts w:cs="Arial"/>
          <w:sz w:val="18"/>
          <w:szCs w:val="18"/>
          <w:vertAlign w:val="superscript"/>
          <w:lang w:val="en-CA"/>
        </w:rPr>
        <w:t>d</w:t>
      </w:r>
      <w:r w:rsidRPr="009E300B">
        <w:rPr>
          <w:rFonts w:cs="Arial"/>
          <w:sz w:val="18"/>
          <w:szCs w:val="18"/>
          <w:u w:val="single"/>
          <w:lang w:val="en-CA"/>
        </w:rPr>
        <w:t>Acceptors</w:t>
      </w:r>
      <w:r>
        <w:rPr>
          <w:rFonts w:cs="Arial"/>
          <w:sz w:val="18"/>
          <w:szCs w:val="18"/>
          <w:u w:val="single"/>
          <w:lang w:val="en-CA"/>
        </w:rPr>
        <w:t xml:space="preserve"> of screening</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w:t>
      </w:r>
      <w:r w:rsidRPr="009E300B">
        <w:rPr>
          <w:rFonts w:cs="Arial"/>
          <w:sz w:val="18"/>
          <w:szCs w:val="18"/>
          <w:u w:val="single"/>
          <w:lang w:val="en-CA"/>
        </w:rPr>
        <w:t>9 years:</w:t>
      </w:r>
      <w:r w:rsidRPr="009E300B">
        <w:rPr>
          <w:rFonts w:cs="Arial"/>
          <w:sz w:val="18"/>
          <w:szCs w:val="18"/>
          <w:lang w:val="en-CA"/>
        </w:rPr>
        <w:t xml:space="preserve"> </w:t>
      </w:r>
      <w:r w:rsidRPr="009E300B">
        <w:rPr>
          <w:rFonts w:cs="Arial"/>
          <w:b/>
          <w:i/>
          <w:sz w:val="18"/>
          <w:szCs w:val="18"/>
          <w:lang w:val="en-CA"/>
        </w:rPr>
        <w:t>Serious concerns about risk of bias</w:t>
      </w:r>
      <w:r>
        <w:rPr>
          <w:rFonts w:cs="Arial"/>
          <w:sz w:val="18"/>
          <w:szCs w:val="18"/>
          <w:lang w:val="en-CA"/>
        </w:rPr>
        <w:t xml:space="preserve">: </w:t>
      </w:r>
      <w:r w:rsidRPr="009E300B">
        <w:rPr>
          <w:rFonts w:cs="Arial"/>
          <w:sz w:val="18"/>
          <w:szCs w:val="18"/>
          <w:lang w:val="en-CA"/>
        </w:rPr>
        <w:t>risk of selection bias because randomization occurred before enrollment</w:t>
      </w:r>
      <w:r>
        <w:rPr>
          <w:rFonts w:cs="Arial"/>
          <w:sz w:val="18"/>
          <w:szCs w:val="18"/>
          <w:lang w:val="en-CA"/>
        </w:rPr>
        <w:t>, without adequate information about baseline characteristics across groups</w:t>
      </w:r>
      <w:r w:rsidRPr="009E300B">
        <w:rPr>
          <w:rFonts w:cs="Arial"/>
          <w:sz w:val="18"/>
          <w:szCs w:val="18"/>
          <w:lang w:val="en-CA"/>
        </w:rPr>
        <w:t xml:space="preserve">. Participation rates were 2% in the cytology group and 82% in the hrHPV self-sampling group. </w:t>
      </w:r>
      <w:r>
        <w:rPr>
          <w:rFonts w:cs="Arial"/>
          <w:sz w:val="18"/>
          <w:szCs w:val="18"/>
          <w:lang w:val="en-CA"/>
        </w:rPr>
        <w:t xml:space="preserve">Risk of attrition bias because </w:t>
      </w:r>
      <w:r w:rsidRPr="009E300B">
        <w:rPr>
          <w:rFonts w:cs="Arial"/>
          <w:sz w:val="18"/>
          <w:szCs w:val="18"/>
          <w:lang w:val="en-CA"/>
        </w:rPr>
        <w:t xml:space="preserve">59% of </w:t>
      </w:r>
      <w:r>
        <w:rPr>
          <w:rFonts w:cs="Arial"/>
          <w:sz w:val="18"/>
          <w:szCs w:val="18"/>
          <w:lang w:val="en-CA"/>
        </w:rPr>
        <w:t xml:space="preserve">participants in the </w:t>
      </w:r>
      <w:r w:rsidRPr="009E300B">
        <w:rPr>
          <w:rFonts w:cs="Arial"/>
          <w:sz w:val="18"/>
          <w:szCs w:val="18"/>
          <w:lang w:val="en-CA"/>
        </w:rPr>
        <w:t>self-sampling group did not complete the screening protocol</w:t>
      </w:r>
      <w:r>
        <w:rPr>
          <w:rFonts w:cs="Arial"/>
          <w:sz w:val="18"/>
          <w:szCs w:val="18"/>
          <w:lang w:val="en-CA"/>
        </w:rPr>
        <w:t xml:space="preserve"> compared with all</w:t>
      </w:r>
      <w:r w:rsidRPr="009E300B">
        <w:rPr>
          <w:rFonts w:cs="Arial"/>
          <w:sz w:val="18"/>
          <w:szCs w:val="18"/>
          <w:lang w:val="en-CA"/>
        </w:rPr>
        <w:t xml:space="preserve"> of those in the cytology group (no triage required). </w:t>
      </w:r>
      <w:r w:rsidRPr="009E300B">
        <w:rPr>
          <w:rFonts w:cs="Arial"/>
          <w:b/>
          <w:i/>
          <w:sz w:val="18"/>
          <w:szCs w:val="18"/>
          <w:lang w:val="en-CA"/>
        </w:rPr>
        <w:t>Some concerns about inconsistency</w:t>
      </w:r>
      <w:r w:rsidRPr="009E300B">
        <w:rPr>
          <w:rFonts w:cs="Arial"/>
          <w:sz w:val="18"/>
          <w:szCs w:val="18"/>
          <w:lang w:val="en-CA"/>
        </w:rPr>
        <w:t xml:space="preserve">: lack of evidence for </w:t>
      </w:r>
      <w:r>
        <w:rPr>
          <w:rFonts w:cs="Arial"/>
          <w:sz w:val="18"/>
          <w:szCs w:val="18"/>
          <w:lang w:val="en-CA"/>
        </w:rPr>
        <w:t>consistency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sidRPr="009E300B">
        <w:rPr>
          <w:rFonts w:cs="Arial"/>
          <w:sz w:val="18"/>
          <w:szCs w:val="18"/>
          <w:lang w:val="en-CA"/>
        </w:rPr>
        <w:t>the study included only people who were of lo</w:t>
      </w:r>
      <w:r>
        <w:rPr>
          <w:rFonts w:cs="Arial"/>
          <w:sz w:val="18"/>
          <w:szCs w:val="18"/>
          <w:lang w:val="en-CA"/>
        </w:rPr>
        <w:t xml:space="preserve">w socioeconomic status and who </w:t>
      </w:r>
      <w:r w:rsidRPr="009E300B">
        <w:rPr>
          <w:rFonts w:cs="Arial"/>
          <w:sz w:val="18"/>
          <w:szCs w:val="18"/>
          <w:lang w:val="en-CA"/>
        </w:rPr>
        <w:t>had not been screened in 2+ years, or had not responded to a first invitation for cytology screening</w:t>
      </w:r>
      <w:r>
        <w:rPr>
          <w:rFonts w:cs="Arial"/>
          <w:sz w:val="18"/>
          <w:szCs w:val="18"/>
          <w:lang w:val="en-CA"/>
        </w:rPr>
        <w:t>; concerns due to small sample in this age group (n=</w:t>
      </w:r>
      <w:r w:rsidR="00171B93">
        <w:rPr>
          <w:rFonts w:cs="Arial"/>
          <w:sz w:val="18"/>
          <w:szCs w:val="18"/>
          <w:lang w:val="en-CA"/>
        </w:rPr>
        <w:t>181</w:t>
      </w:r>
      <w:r w:rsidR="00795160">
        <w:rPr>
          <w:rFonts w:cs="Arial"/>
          <w:sz w:val="18"/>
          <w:szCs w:val="18"/>
          <w:lang w:val="en-CA"/>
        </w:rPr>
        <w:t>/1,812 [10.0%] enrolled</w:t>
      </w:r>
      <w:r>
        <w:rPr>
          <w:rFonts w:cs="Arial"/>
          <w:sz w:val="18"/>
          <w:szCs w:val="18"/>
          <w:lang w:val="en-CA"/>
        </w:rPr>
        <w:t>)</w:t>
      </w:r>
      <w:r w:rsidRPr="009E300B">
        <w:rPr>
          <w:rFonts w:cs="Arial"/>
          <w:sz w:val="18"/>
          <w:szCs w:val="18"/>
          <w:lang w:val="en-CA"/>
        </w:rPr>
        <w:t xml:space="preserve">. </w:t>
      </w:r>
      <w:r w:rsidRPr="00597981">
        <w:rPr>
          <w:rFonts w:eastAsia="Times New Roman" w:cs="Arial"/>
          <w:b/>
          <w:bCs/>
          <w:i/>
          <w:iCs/>
          <w:color w:val="000000"/>
          <w:sz w:val="18"/>
          <w:szCs w:val="18"/>
          <w:lang w:val="en-CA"/>
        </w:rPr>
        <w:t>Serious concerns about imprecision</w:t>
      </w:r>
      <w:r w:rsidRPr="00597981">
        <w:rPr>
          <w:rFonts w:eastAsia="Times New Roman" w:cs="Arial"/>
          <w:i/>
          <w:iCs/>
          <w:color w:val="000000"/>
          <w:sz w:val="18"/>
          <w:szCs w:val="18"/>
          <w:lang w:val="en-CA"/>
        </w:rPr>
        <w:t xml:space="preserve">: </w:t>
      </w:r>
      <w:r>
        <w:rPr>
          <w:rFonts w:eastAsia="Times New Roman" w:cs="Arial"/>
          <w:color w:val="000000"/>
          <w:sz w:val="18"/>
          <w:szCs w:val="18"/>
          <w:lang w:val="en-CA"/>
        </w:rPr>
        <w:t>upper</w:t>
      </w:r>
      <w:r w:rsidRPr="00597981">
        <w:rPr>
          <w:rFonts w:eastAsia="Times New Roman" w:cs="Arial"/>
          <w:color w:val="000000"/>
          <w:sz w:val="18"/>
          <w:szCs w:val="18"/>
          <w:lang w:val="en-CA"/>
        </w:rPr>
        <w:t xml:space="preserve"> limit of 95% CI indicates little-to-no effect</w:t>
      </w:r>
      <w:r w:rsidRPr="009E300B">
        <w:rPr>
          <w:rFonts w:cs="Arial"/>
          <w:sz w:val="18"/>
          <w:szCs w:val="18"/>
          <w:lang w:val="en-CA"/>
        </w:rPr>
        <w:t xml:space="preserve">. </w:t>
      </w:r>
      <w:r w:rsidRPr="009E300B">
        <w:rPr>
          <w:rFonts w:cs="Arial"/>
          <w:b/>
          <w:i/>
          <w:sz w:val="18"/>
          <w:szCs w:val="18"/>
          <w:lang w:val="en-CA"/>
        </w:rPr>
        <w:t>No other serious concerns.</w:t>
      </w:r>
    </w:p>
    <w:p w14:paraId="1DFDEB6C" w14:textId="333C8009" w:rsidR="00A56AD3" w:rsidRDefault="00A56AD3" w:rsidP="00FD6F36">
      <w:pPr>
        <w:rPr>
          <w:rFonts w:eastAsia="Times New Roman" w:cs="Arial"/>
          <w:b/>
          <w:bCs/>
          <w:i/>
          <w:iCs/>
          <w:color w:val="000000"/>
          <w:sz w:val="18"/>
          <w:szCs w:val="18"/>
        </w:rPr>
      </w:pPr>
    </w:p>
    <w:p w14:paraId="3308A373" w14:textId="6D7345DF" w:rsidR="007553A2" w:rsidRDefault="007553A2" w:rsidP="00FD6F36">
      <w:pPr>
        <w:rPr>
          <w:rFonts w:eastAsia="Times New Roman" w:cs="Arial"/>
          <w:b/>
          <w:bCs/>
          <w:i/>
          <w:iCs/>
          <w:color w:val="000000"/>
          <w:sz w:val="18"/>
          <w:szCs w:val="18"/>
        </w:rPr>
      </w:pPr>
    </w:p>
    <w:p w14:paraId="7A4C66B5" w14:textId="600D20C4" w:rsidR="007553A2" w:rsidRDefault="007553A2" w:rsidP="00FD6F36">
      <w:pPr>
        <w:rPr>
          <w:rFonts w:eastAsia="Times New Roman" w:cs="Arial"/>
          <w:b/>
          <w:bCs/>
          <w:i/>
          <w:iCs/>
          <w:color w:val="000000"/>
          <w:sz w:val="18"/>
          <w:szCs w:val="18"/>
        </w:rPr>
      </w:pPr>
    </w:p>
    <w:p w14:paraId="72AEF882" w14:textId="3D80965A" w:rsidR="007553A2" w:rsidRDefault="007553A2" w:rsidP="00FD6F36">
      <w:pPr>
        <w:rPr>
          <w:rFonts w:eastAsia="Times New Roman" w:cs="Arial"/>
          <w:b/>
          <w:bCs/>
          <w:i/>
          <w:iCs/>
          <w:color w:val="000000"/>
          <w:sz w:val="18"/>
          <w:szCs w:val="18"/>
        </w:rPr>
      </w:pPr>
    </w:p>
    <w:p w14:paraId="0914CFBE" w14:textId="7E7265B7" w:rsidR="007553A2" w:rsidRDefault="007553A2" w:rsidP="00FD6F36">
      <w:pPr>
        <w:rPr>
          <w:rFonts w:eastAsia="Times New Roman" w:cs="Arial"/>
          <w:b/>
          <w:bCs/>
          <w:i/>
          <w:iCs/>
          <w:color w:val="000000"/>
          <w:sz w:val="18"/>
          <w:szCs w:val="18"/>
        </w:rPr>
      </w:pPr>
    </w:p>
    <w:p w14:paraId="05B51871" w14:textId="0F775D61" w:rsidR="007553A2" w:rsidRDefault="007553A2" w:rsidP="00FD6F36">
      <w:pPr>
        <w:rPr>
          <w:rFonts w:eastAsia="Times New Roman" w:cs="Arial"/>
          <w:b/>
          <w:bCs/>
          <w:i/>
          <w:iCs/>
          <w:color w:val="000000"/>
          <w:sz w:val="18"/>
          <w:szCs w:val="18"/>
        </w:rPr>
      </w:pPr>
    </w:p>
    <w:p w14:paraId="7145F9CC" w14:textId="248D03B8" w:rsidR="007553A2" w:rsidRDefault="007553A2" w:rsidP="00FD6F36">
      <w:pPr>
        <w:rPr>
          <w:rFonts w:eastAsia="Times New Roman" w:cs="Arial"/>
          <w:b/>
          <w:bCs/>
          <w:i/>
          <w:iCs/>
          <w:color w:val="000000"/>
          <w:sz w:val="18"/>
          <w:szCs w:val="18"/>
        </w:rPr>
      </w:pPr>
    </w:p>
    <w:p w14:paraId="50D46004" w14:textId="7E745FCD" w:rsidR="007553A2" w:rsidRDefault="007553A2" w:rsidP="00FD6F36">
      <w:pPr>
        <w:rPr>
          <w:rFonts w:eastAsia="Times New Roman" w:cs="Arial"/>
          <w:b/>
          <w:bCs/>
          <w:i/>
          <w:iCs/>
          <w:color w:val="000000"/>
          <w:sz w:val="18"/>
          <w:szCs w:val="18"/>
        </w:rPr>
      </w:pPr>
    </w:p>
    <w:p w14:paraId="518C4052" w14:textId="77777777" w:rsidR="007553A2" w:rsidRPr="001F1011" w:rsidRDefault="007553A2" w:rsidP="00FD6F36">
      <w:pPr>
        <w:rPr>
          <w:rFonts w:eastAsia="Times New Roman" w:cs="Arial"/>
          <w:b/>
          <w:bCs/>
          <w:i/>
          <w:iCs/>
          <w:color w:val="000000"/>
          <w:sz w:val="18"/>
          <w:szCs w:val="18"/>
        </w:rPr>
      </w:pPr>
    </w:p>
    <w:p w14:paraId="02241A41" w14:textId="77777777" w:rsidR="00FD6F36" w:rsidRPr="009E300B" w:rsidRDefault="00FD6F36" w:rsidP="00FD6F36">
      <w:pPr>
        <w:rPr>
          <w:rFonts w:cs="Arial"/>
          <w:lang w:val="en-CA"/>
        </w:rPr>
      </w:pPr>
    </w:p>
    <w:p w14:paraId="3E0FE3C4" w14:textId="347A2500" w:rsidR="00FD6F36" w:rsidRPr="009E300B" w:rsidRDefault="00F926C6" w:rsidP="00FD6F36">
      <w:pPr>
        <w:rPr>
          <w:rFonts w:cs="Arial"/>
          <w:lang w:val="en-CA"/>
        </w:rPr>
      </w:pPr>
      <w:r w:rsidRPr="00B403C8">
        <w:rPr>
          <w:noProof/>
        </w:rPr>
        <w:drawing>
          <wp:inline distT="0" distB="0" distL="0" distR="0" wp14:anchorId="349505E3" wp14:editId="04F660F2">
            <wp:extent cx="8724006" cy="1866900"/>
            <wp:effectExtent l="0" t="0" r="1270"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8743468" cy="1871065"/>
                    </a:xfrm>
                    <a:prstGeom prst="rect">
                      <a:avLst/>
                    </a:prstGeom>
                  </pic:spPr>
                </pic:pic>
              </a:graphicData>
            </a:graphic>
          </wp:inline>
        </w:drawing>
      </w:r>
    </w:p>
    <w:p w14:paraId="02A199DF" w14:textId="5770A081" w:rsidR="00FD6F36" w:rsidRPr="009E300B" w:rsidRDefault="00FD6F36" w:rsidP="00FD6F36">
      <w:bookmarkStart w:id="265" w:name="_Toc107391543"/>
      <w:r>
        <w:t xml:space="preserve">Forest plot </w:t>
      </w:r>
      <w:r w:rsidR="001C0901">
        <w:t>8</w:t>
      </w:r>
      <w:r w:rsidRPr="009E300B">
        <w:t>.1. Referrals to colposcopy</w:t>
      </w:r>
      <w:bookmarkEnd w:id="265"/>
    </w:p>
    <w:p w14:paraId="0C98A4F4" w14:textId="77777777" w:rsidR="00FD6F36" w:rsidRPr="009E300B" w:rsidRDefault="00FD6F36" w:rsidP="00FD6F36">
      <w:pPr>
        <w:rPr>
          <w:rFonts w:cs="Arial"/>
          <w:lang w:val="en-CA"/>
        </w:rPr>
      </w:pPr>
    </w:p>
    <w:p w14:paraId="56FCED2C" w14:textId="77777777" w:rsidR="00FD6F36" w:rsidRPr="009E300B" w:rsidRDefault="00FD6F36" w:rsidP="00FD6F36">
      <w:pPr>
        <w:rPr>
          <w:rFonts w:cs="Arial"/>
          <w:lang w:val="en-CA"/>
        </w:rPr>
      </w:pPr>
    </w:p>
    <w:p w14:paraId="40239B39" w14:textId="77777777" w:rsidR="00FD6F36" w:rsidRPr="009E300B" w:rsidRDefault="00FD6F36" w:rsidP="00FD6F36">
      <w:pPr>
        <w:rPr>
          <w:rFonts w:cs="Arial"/>
          <w:lang w:val="en-CA"/>
        </w:rPr>
      </w:pPr>
    </w:p>
    <w:p w14:paraId="3106B9FE" w14:textId="77777777" w:rsidR="00FD6F36" w:rsidRPr="009E300B" w:rsidRDefault="00FD6F36" w:rsidP="00FD6F36">
      <w:pPr>
        <w:rPr>
          <w:rFonts w:cs="Arial"/>
          <w:lang w:val="en-CA"/>
        </w:rPr>
      </w:pPr>
    </w:p>
    <w:p w14:paraId="6A1A0868" w14:textId="77777777" w:rsidR="00FD6F36" w:rsidRPr="009E300B" w:rsidRDefault="00FD6F36" w:rsidP="00FD6F36">
      <w:pPr>
        <w:rPr>
          <w:rFonts w:cs="Arial"/>
          <w:lang w:val="en-CA"/>
        </w:rPr>
      </w:pPr>
    </w:p>
    <w:p w14:paraId="03C17466" w14:textId="77777777" w:rsidR="00FD6F36" w:rsidRPr="009E300B" w:rsidRDefault="00FD6F36" w:rsidP="00FD6F36">
      <w:pPr>
        <w:rPr>
          <w:rFonts w:cs="Arial"/>
          <w:lang w:val="en-CA"/>
        </w:rPr>
      </w:pPr>
    </w:p>
    <w:p w14:paraId="2F9B0EC6" w14:textId="77777777" w:rsidR="00FD6F36" w:rsidRPr="009E300B" w:rsidRDefault="00FD6F36" w:rsidP="00FD6F36">
      <w:pPr>
        <w:rPr>
          <w:rFonts w:cs="Arial"/>
          <w:lang w:val="en-CA"/>
        </w:rPr>
      </w:pPr>
    </w:p>
    <w:p w14:paraId="6A9291BA" w14:textId="77777777" w:rsidR="00FD6F36" w:rsidRDefault="00FD6F36" w:rsidP="00FD6F36">
      <w:pPr>
        <w:rPr>
          <w:rFonts w:cs="Arial"/>
          <w:lang w:val="en-CA"/>
        </w:rPr>
      </w:pPr>
      <w:r>
        <w:rPr>
          <w:rFonts w:cs="Arial"/>
          <w:lang w:val="en-CA"/>
        </w:rPr>
        <w:br w:type="page"/>
      </w:r>
    </w:p>
    <w:p w14:paraId="13ED7792" w14:textId="3D653DA7" w:rsidR="00FD6F36" w:rsidRPr="009E300B" w:rsidRDefault="00FD6F36" w:rsidP="00FD6F36">
      <w:bookmarkStart w:id="266" w:name="_Toc107391544"/>
      <w:r>
        <w:t xml:space="preserve">Evidence Set </w:t>
      </w:r>
      <w:r w:rsidR="001C0901">
        <w:t>8</w:t>
      </w:r>
      <w:r w:rsidRPr="009E300B">
        <w:t>.2. Number of colposcopies</w:t>
      </w:r>
      <w:bookmarkEnd w:id="266"/>
    </w:p>
    <w:p w14:paraId="1810DE34" w14:textId="77777777" w:rsidR="00FD6F36" w:rsidRPr="004B56A8" w:rsidRDefault="00FD6F36" w:rsidP="00FD6F36">
      <w:pPr>
        <w:rPr>
          <w:rFonts w:cs="Arial"/>
          <w:szCs w:val="20"/>
          <w:lang w:val="en-CA"/>
        </w:rPr>
      </w:pPr>
      <w:r w:rsidRPr="004B56A8">
        <w:rPr>
          <w:rFonts w:cs="Arial"/>
          <w:b/>
          <w:szCs w:val="20"/>
          <w:lang w:val="en-CA"/>
        </w:rPr>
        <w:t>Included report:</w:t>
      </w:r>
      <w:r w:rsidRPr="004B56A8">
        <w:rPr>
          <w:rFonts w:cs="Arial"/>
          <w:szCs w:val="20"/>
          <w:lang w:val="en-CA"/>
        </w:rPr>
        <w:t xml:space="preserve"> Sancho-Garnier 2013 (ARCADES)</w:t>
      </w:r>
    </w:p>
    <w:p w14:paraId="5A293347" w14:textId="0DF32308" w:rsidR="00FD6F36" w:rsidRPr="009E300B" w:rsidRDefault="00FD6F36" w:rsidP="00FD6F36">
      <w:bookmarkStart w:id="267" w:name="_Toc107391545"/>
      <w:r w:rsidRPr="009E300B">
        <w:t>G</w:t>
      </w:r>
      <w:r>
        <w:t xml:space="preserve">RADE Summary of Findings Table </w:t>
      </w:r>
      <w:r w:rsidR="001C0901">
        <w:t>8</w:t>
      </w:r>
      <w:r w:rsidRPr="009E300B">
        <w:t>.2. Number of colposcopies</w:t>
      </w:r>
      <w:bookmarkEnd w:id="267"/>
    </w:p>
    <w:tbl>
      <w:tblPr>
        <w:tblStyle w:val="TableGrid"/>
        <w:tblW w:w="0" w:type="auto"/>
        <w:tblLook w:val="04A0" w:firstRow="1" w:lastRow="0" w:firstColumn="1" w:lastColumn="0" w:noHBand="0" w:noVBand="1"/>
      </w:tblPr>
      <w:tblGrid>
        <w:gridCol w:w="1672"/>
        <w:gridCol w:w="11"/>
        <w:gridCol w:w="1592"/>
        <w:gridCol w:w="1622"/>
        <w:gridCol w:w="1622"/>
        <w:gridCol w:w="1627"/>
        <w:gridCol w:w="1875"/>
        <w:gridCol w:w="2929"/>
      </w:tblGrid>
      <w:tr w:rsidR="00FD6F36" w:rsidRPr="009E300B" w14:paraId="3DC4FF33" w14:textId="77777777" w:rsidTr="00387B27">
        <w:trPr>
          <w:tblHeader/>
        </w:trPr>
        <w:tc>
          <w:tcPr>
            <w:tcW w:w="1683" w:type="dxa"/>
            <w:gridSpan w:val="2"/>
            <w:vMerge w:val="restart"/>
            <w:shd w:val="clear" w:color="auto" w:fill="D5DCE4" w:themeFill="text2" w:themeFillTint="33"/>
          </w:tcPr>
          <w:p w14:paraId="79A10215" w14:textId="77777777" w:rsidR="00FD6F36" w:rsidRPr="009E300B" w:rsidRDefault="00FD6F36" w:rsidP="00387B27">
            <w:pPr>
              <w:rPr>
                <w:rFonts w:cs="Arial"/>
                <w:b/>
                <w:sz w:val="18"/>
                <w:szCs w:val="18"/>
                <w:lang w:val="en-CA"/>
              </w:rPr>
            </w:pPr>
            <w:r w:rsidRPr="009E300B">
              <w:rPr>
                <w:rFonts w:cs="Arial"/>
                <w:b/>
                <w:sz w:val="18"/>
                <w:szCs w:val="18"/>
                <w:lang w:val="en-CA"/>
              </w:rPr>
              <w:t>Outcome</w:t>
            </w:r>
          </w:p>
          <w:p w14:paraId="30D9D0EC" w14:textId="77777777" w:rsidR="00FD6F36" w:rsidRPr="009E300B" w:rsidRDefault="00FD6F36" w:rsidP="00387B27">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2F30B9CA" w14:textId="77777777" w:rsidR="00FD6F36" w:rsidRPr="009E300B" w:rsidRDefault="00FD6F36" w:rsidP="00387B27">
            <w:pPr>
              <w:rPr>
                <w:rFonts w:cs="Arial"/>
                <w:b/>
                <w:sz w:val="18"/>
                <w:szCs w:val="18"/>
                <w:lang w:val="en-CA"/>
              </w:rPr>
            </w:pPr>
            <w:r w:rsidRPr="009E300B">
              <w:rPr>
                <w:rFonts w:cs="Arial"/>
                <w:b/>
                <w:sz w:val="18"/>
                <w:szCs w:val="18"/>
                <w:lang w:val="en-CA"/>
              </w:rPr>
              <w:t>(studies)</w:t>
            </w:r>
          </w:p>
        </w:tc>
        <w:tc>
          <w:tcPr>
            <w:tcW w:w="1592" w:type="dxa"/>
            <w:vMerge w:val="restart"/>
            <w:shd w:val="clear" w:color="auto" w:fill="D5DCE4" w:themeFill="text2" w:themeFillTint="33"/>
          </w:tcPr>
          <w:p w14:paraId="7B543BDE" w14:textId="762656C2" w:rsidR="00FD6F36" w:rsidRPr="009E300B" w:rsidRDefault="0089617C" w:rsidP="00387B27">
            <w:pPr>
              <w:rPr>
                <w:rFonts w:cs="Arial"/>
                <w:b/>
                <w:sz w:val="18"/>
                <w:szCs w:val="18"/>
                <w:lang w:val="en-CA"/>
              </w:rPr>
            </w:pPr>
            <w:r>
              <w:rPr>
                <w:rFonts w:cs="Arial"/>
                <w:b/>
                <w:sz w:val="18"/>
                <w:szCs w:val="18"/>
                <w:lang w:val="en-CA"/>
              </w:rPr>
              <w:t>Relative</w:t>
            </w:r>
            <w:r w:rsidR="00FD6F36" w:rsidRPr="009E300B">
              <w:rPr>
                <w:rFonts w:cs="Arial"/>
                <w:b/>
                <w:sz w:val="18"/>
                <w:szCs w:val="18"/>
                <w:lang w:val="en-CA"/>
              </w:rPr>
              <w:t xml:space="preserve"> effects, </w:t>
            </w:r>
            <w:r>
              <w:rPr>
                <w:rFonts w:cs="Arial"/>
                <w:b/>
                <w:sz w:val="18"/>
                <w:szCs w:val="18"/>
                <w:lang w:val="en-CA"/>
              </w:rPr>
              <w:t>Peto OR and RR</w:t>
            </w:r>
            <w:r w:rsidR="00FD6F36" w:rsidRPr="009E300B">
              <w:rPr>
                <w:rFonts w:cs="Arial"/>
                <w:b/>
                <w:sz w:val="18"/>
                <w:szCs w:val="18"/>
                <w:lang w:val="en-CA"/>
              </w:rPr>
              <w:t xml:space="preserve"> (95 % CI)</w:t>
            </w:r>
          </w:p>
        </w:tc>
        <w:tc>
          <w:tcPr>
            <w:tcW w:w="4871" w:type="dxa"/>
            <w:gridSpan w:val="3"/>
            <w:shd w:val="clear" w:color="auto" w:fill="D5DCE4" w:themeFill="text2" w:themeFillTint="33"/>
          </w:tcPr>
          <w:p w14:paraId="6989AA68" w14:textId="77777777" w:rsidR="00FD6F36" w:rsidRPr="009E300B" w:rsidRDefault="00FD6F36" w:rsidP="00387B27">
            <w:pPr>
              <w:rPr>
                <w:rFonts w:cs="Arial"/>
                <w:b/>
                <w:sz w:val="18"/>
                <w:szCs w:val="18"/>
                <w:lang w:val="en-CA"/>
              </w:rPr>
            </w:pPr>
            <w:r w:rsidRPr="009E300B">
              <w:rPr>
                <w:rFonts w:cs="Arial"/>
                <w:b/>
                <w:sz w:val="18"/>
                <w:szCs w:val="18"/>
                <w:lang w:val="en-CA"/>
              </w:rPr>
              <w:t>Anticipated absolute effects</w:t>
            </w:r>
          </w:p>
        </w:tc>
        <w:tc>
          <w:tcPr>
            <w:tcW w:w="1875" w:type="dxa"/>
            <w:vMerge w:val="restart"/>
            <w:shd w:val="clear" w:color="auto" w:fill="D5DCE4" w:themeFill="text2" w:themeFillTint="33"/>
          </w:tcPr>
          <w:p w14:paraId="615B543C" w14:textId="77777777" w:rsidR="00FD6F36" w:rsidRPr="009E300B" w:rsidRDefault="00FD6F36" w:rsidP="00387B27">
            <w:pPr>
              <w:rPr>
                <w:rFonts w:cs="Arial"/>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2929" w:type="dxa"/>
            <w:vMerge w:val="restart"/>
            <w:shd w:val="clear" w:color="auto" w:fill="D5DCE4" w:themeFill="text2" w:themeFillTint="33"/>
          </w:tcPr>
          <w:p w14:paraId="07BB76B0" w14:textId="77777777" w:rsidR="00FD6F36" w:rsidRPr="009E300B" w:rsidRDefault="00FD6F36" w:rsidP="00387B27">
            <w:pPr>
              <w:rPr>
                <w:rFonts w:cs="Arial"/>
                <w:b/>
                <w:sz w:val="18"/>
                <w:szCs w:val="18"/>
                <w:lang w:val="en-CA"/>
              </w:rPr>
            </w:pPr>
            <w:r w:rsidRPr="009E300B">
              <w:rPr>
                <w:rFonts w:cs="Arial"/>
                <w:b/>
                <w:sz w:val="18"/>
                <w:szCs w:val="18"/>
                <w:lang w:val="en-CA"/>
              </w:rPr>
              <w:t>What happens?</w:t>
            </w:r>
          </w:p>
        </w:tc>
      </w:tr>
      <w:tr w:rsidR="00FD6F36" w:rsidRPr="009E300B" w14:paraId="393732E4" w14:textId="77777777" w:rsidTr="00387B27">
        <w:trPr>
          <w:tblHeader/>
        </w:trPr>
        <w:tc>
          <w:tcPr>
            <w:tcW w:w="1683" w:type="dxa"/>
            <w:gridSpan w:val="2"/>
            <w:vMerge/>
          </w:tcPr>
          <w:p w14:paraId="497F2962" w14:textId="77777777" w:rsidR="00FD6F36" w:rsidRPr="009E300B" w:rsidRDefault="00FD6F36" w:rsidP="00387B27">
            <w:pPr>
              <w:rPr>
                <w:rFonts w:cs="Arial"/>
                <w:b/>
                <w:sz w:val="18"/>
                <w:szCs w:val="18"/>
                <w:lang w:val="en-CA"/>
              </w:rPr>
            </w:pPr>
          </w:p>
        </w:tc>
        <w:tc>
          <w:tcPr>
            <w:tcW w:w="1592" w:type="dxa"/>
            <w:vMerge/>
          </w:tcPr>
          <w:p w14:paraId="2E6376FC" w14:textId="77777777" w:rsidR="00FD6F36" w:rsidRPr="009E300B" w:rsidRDefault="00FD6F36" w:rsidP="00387B27">
            <w:pPr>
              <w:rPr>
                <w:rFonts w:cs="Arial"/>
                <w:b/>
                <w:sz w:val="18"/>
                <w:szCs w:val="18"/>
                <w:lang w:val="en-CA"/>
              </w:rPr>
            </w:pPr>
          </w:p>
        </w:tc>
        <w:tc>
          <w:tcPr>
            <w:tcW w:w="1622" w:type="dxa"/>
            <w:shd w:val="clear" w:color="auto" w:fill="D5DCE4" w:themeFill="text2" w:themeFillTint="33"/>
          </w:tcPr>
          <w:p w14:paraId="38D867FB" w14:textId="77777777" w:rsidR="00FD6F36" w:rsidRPr="009E300B" w:rsidRDefault="00FD6F36" w:rsidP="00387B27">
            <w:pPr>
              <w:rPr>
                <w:rFonts w:cs="Arial"/>
                <w:b/>
                <w:sz w:val="18"/>
                <w:szCs w:val="18"/>
                <w:lang w:val="en-CA"/>
              </w:rPr>
            </w:pPr>
            <w:r w:rsidRPr="009E300B">
              <w:rPr>
                <w:rFonts w:cs="Arial"/>
                <w:b/>
                <w:sz w:val="18"/>
                <w:szCs w:val="18"/>
                <w:lang w:val="en-CA"/>
              </w:rPr>
              <w:t>With cytology screening</w:t>
            </w:r>
          </w:p>
        </w:tc>
        <w:tc>
          <w:tcPr>
            <w:tcW w:w="1622" w:type="dxa"/>
            <w:shd w:val="clear" w:color="auto" w:fill="D5DCE4" w:themeFill="text2" w:themeFillTint="33"/>
          </w:tcPr>
          <w:p w14:paraId="6119D821" w14:textId="77777777" w:rsidR="00FD6F36" w:rsidRPr="009E300B" w:rsidRDefault="00FD6F36" w:rsidP="00387B27">
            <w:pPr>
              <w:rPr>
                <w:rFonts w:cs="Arial"/>
                <w:b/>
                <w:sz w:val="18"/>
                <w:szCs w:val="18"/>
                <w:lang w:val="en-CA"/>
              </w:rPr>
            </w:pPr>
            <w:r w:rsidRPr="009E300B">
              <w:rPr>
                <w:rFonts w:cs="Arial"/>
                <w:b/>
                <w:sz w:val="18"/>
                <w:szCs w:val="18"/>
                <w:lang w:val="en-CA"/>
              </w:rPr>
              <w:t>With hrHPV screening via self-sampling + cytology triage</w:t>
            </w:r>
          </w:p>
        </w:tc>
        <w:tc>
          <w:tcPr>
            <w:tcW w:w="1627" w:type="dxa"/>
            <w:shd w:val="clear" w:color="auto" w:fill="D5DCE4" w:themeFill="text2" w:themeFillTint="33"/>
          </w:tcPr>
          <w:p w14:paraId="378562EC" w14:textId="77777777" w:rsidR="00FD6F36" w:rsidRPr="009E300B" w:rsidRDefault="00FD6F36" w:rsidP="00387B27">
            <w:pPr>
              <w:rPr>
                <w:rFonts w:cs="Arial"/>
                <w:b/>
                <w:sz w:val="18"/>
                <w:szCs w:val="18"/>
                <w:lang w:val="en-CA"/>
              </w:rPr>
            </w:pPr>
            <w:r w:rsidRPr="009E300B">
              <w:rPr>
                <w:rFonts w:cs="Arial"/>
                <w:b/>
                <w:sz w:val="18"/>
                <w:szCs w:val="18"/>
                <w:lang w:val="en-CA"/>
              </w:rPr>
              <w:t>Difference</w:t>
            </w:r>
          </w:p>
        </w:tc>
        <w:tc>
          <w:tcPr>
            <w:tcW w:w="1875" w:type="dxa"/>
            <w:vMerge/>
          </w:tcPr>
          <w:p w14:paraId="1330D805" w14:textId="77777777" w:rsidR="00FD6F36" w:rsidRPr="009E300B" w:rsidRDefault="00FD6F36" w:rsidP="00387B27">
            <w:pPr>
              <w:rPr>
                <w:rFonts w:cs="Arial"/>
                <w:b/>
                <w:sz w:val="18"/>
                <w:szCs w:val="18"/>
                <w:lang w:val="en-CA"/>
              </w:rPr>
            </w:pPr>
          </w:p>
        </w:tc>
        <w:tc>
          <w:tcPr>
            <w:tcW w:w="2929" w:type="dxa"/>
            <w:vMerge/>
          </w:tcPr>
          <w:p w14:paraId="53DBFAF4" w14:textId="77777777" w:rsidR="00FD6F36" w:rsidRPr="009E300B" w:rsidRDefault="00FD6F36" w:rsidP="00387B27">
            <w:pPr>
              <w:rPr>
                <w:rFonts w:cs="Arial"/>
                <w:b/>
                <w:sz w:val="18"/>
                <w:szCs w:val="18"/>
                <w:lang w:val="en-CA"/>
              </w:rPr>
            </w:pPr>
          </w:p>
        </w:tc>
      </w:tr>
      <w:tr w:rsidR="00FD6F36" w:rsidRPr="009E300B" w14:paraId="6D69E671" w14:textId="77777777" w:rsidTr="00387B27">
        <w:tc>
          <w:tcPr>
            <w:tcW w:w="12950" w:type="dxa"/>
            <w:gridSpan w:val="8"/>
            <w:shd w:val="clear" w:color="auto" w:fill="F2F2F2" w:themeFill="background1" w:themeFillShade="F2"/>
            <w:vAlign w:val="center"/>
          </w:tcPr>
          <w:p w14:paraId="15A81CE9" w14:textId="17E6A092" w:rsidR="00FD6F36" w:rsidRPr="009E300B" w:rsidRDefault="00FD6F36" w:rsidP="00387B27">
            <w:pPr>
              <w:rPr>
                <w:rFonts w:cs="Arial"/>
                <w:b/>
                <w:sz w:val="18"/>
                <w:szCs w:val="18"/>
                <w:lang w:val="en-CA"/>
              </w:rPr>
            </w:pPr>
            <w:r w:rsidRPr="009E300B">
              <w:rPr>
                <w:rFonts w:cs="Arial"/>
                <w:b/>
                <w:sz w:val="18"/>
                <w:szCs w:val="18"/>
              </w:rPr>
              <w:t>People with a cervix aged 3</w:t>
            </w:r>
            <w:r w:rsidR="007553A2">
              <w:rPr>
                <w:rFonts w:cs="Arial"/>
                <w:b/>
                <w:sz w:val="18"/>
                <w:szCs w:val="18"/>
              </w:rPr>
              <w:t>0</w:t>
            </w:r>
            <w:r w:rsidRPr="009E300B">
              <w:rPr>
                <w:rFonts w:cs="Arial"/>
                <w:b/>
                <w:sz w:val="18"/>
                <w:szCs w:val="18"/>
              </w:rPr>
              <w:t xml:space="preserve"> to 69 years (Sancho-Garnier 2013 (ARCADES); acceptors of screening)</w:t>
            </w:r>
          </w:p>
        </w:tc>
      </w:tr>
      <w:tr w:rsidR="00FD6F36" w:rsidRPr="009E300B" w14:paraId="48B2C2E4" w14:textId="77777777" w:rsidTr="00387B27">
        <w:trPr>
          <w:trHeight w:val="1656"/>
        </w:trPr>
        <w:tc>
          <w:tcPr>
            <w:tcW w:w="1672" w:type="dxa"/>
          </w:tcPr>
          <w:p w14:paraId="12BA680D" w14:textId="77777777" w:rsidR="00FD6F36" w:rsidRPr="009E300B" w:rsidRDefault="00FD6F36" w:rsidP="00387B27">
            <w:pPr>
              <w:rPr>
                <w:rFonts w:cs="Arial"/>
                <w:sz w:val="18"/>
                <w:szCs w:val="18"/>
                <w:lang w:val="en-CA"/>
              </w:rPr>
            </w:pPr>
            <w:r w:rsidRPr="009E300B">
              <w:rPr>
                <w:rFonts w:cs="Arial"/>
                <w:sz w:val="18"/>
                <w:szCs w:val="18"/>
                <w:lang w:val="en-CA"/>
              </w:rPr>
              <w:t>Number of colposcopies</w:t>
            </w:r>
          </w:p>
          <w:p w14:paraId="14367CE3" w14:textId="77777777" w:rsidR="00FD6F36" w:rsidRPr="009E300B" w:rsidRDefault="00FD6F36" w:rsidP="00387B27">
            <w:pPr>
              <w:rPr>
                <w:rFonts w:cs="Arial"/>
                <w:sz w:val="18"/>
                <w:szCs w:val="18"/>
                <w:lang w:val="en-CA"/>
              </w:rPr>
            </w:pPr>
          </w:p>
          <w:p w14:paraId="0961D2DB" w14:textId="77777777" w:rsidR="00FD6F36" w:rsidRPr="009E300B" w:rsidRDefault="00FD6F36" w:rsidP="00387B27">
            <w:pPr>
              <w:rPr>
                <w:rFonts w:cs="Arial"/>
                <w:sz w:val="18"/>
                <w:szCs w:val="18"/>
                <w:lang w:val="en-CA"/>
              </w:rPr>
            </w:pPr>
            <w:r w:rsidRPr="009E300B">
              <w:rPr>
                <w:rFonts w:cs="Arial"/>
                <w:sz w:val="18"/>
                <w:szCs w:val="18"/>
                <w:lang w:val="en-CA"/>
              </w:rPr>
              <w:t xml:space="preserve">Follow-up: </w:t>
            </w:r>
            <w:r>
              <w:rPr>
                <w:rFonts w:cs="Arial"/>
                <w:sz w:val="18"/>
                <w:szCs w:val="18"/>
                <w:lang w:val="en-CA"/>
              </w:rPr>
              <w:t>1 round</w:t>
            </w:r>
          </w:p>
          <w:p w14:paraId="08E2CC7E" w14:textId="77777777" w:rsidR="00FD6F36" w:rsidRPr="009E300B" w:rsidRDefault="00FD6F36" w:rsidP="00387B27">
            <w:pPr>
              <w:rPr>
                <w:rFonts w:cs="Arial"/>
                <w:sz w:val="18"/>
                <w:szCs w:val="18"/>
                <w:lang w:val="en-CA"/>
              </w:rPr>
            </w:pPr>
          </w:p>
          <w:p w14:paraId="7FCBA256" w14:textId="77777777" w:rsidR="00FD6F36" w:rsidRPr="009E300B" w:rsidRDefault="00FD6F36" w:rsidP="00387B27">
            <w:pPr>
              <w:rPr>
                <w:rFonts w:cs="Arial"/>
                <w:sz w:val="18"/>
                <w:szCs w:val="18"/>
                <w:lang w:val="en-CA"/>
              </w:rPr>
            </w:pPr>
            <w:r w:rsidRPr="009E300B">
              <w:rPr>
                <w:rFonts w:cs="Arial"/>
                <w:sz w:val="18"/>
                <w:szCs w:val="18"/>
                <w:lang w:val="en-CA"/>
              </w:rPr>
              <w:t>1,635 (1 RCT)</w:t>
            </w:r>
          </w:p>
        </w:tc>
        <w:tc>
          <w:tcPr>
            <w:tcW w:w="1603" w:type="dxa"/>
            <w:gridSpan w:val="2"/>
          </w:tcPr>
          <w:p w14:paraId="40E36F21" w14:textId="51926620" w:rsidR="00FD6F36" w:rsidRDefault="0089617C" w:rsidP="00387B27">
            <w:pPr>
              <w:rPr>
                <w:rFonts w:cs="Arial"/>
                <w:sz w:val="18"/>
                <w:szCs w:val="18"/>
                <w:lang w:val="en-CA"/>
              </w:rPr>
            </w:pPr>
            <w:r>
              <w:rPr>
                <w:rFonts w:cs="Arial"/>
                <w:sz w:val="18"/>
                <w:szCs w:val="18"/>
                <w:lang w:val="en-CA"/>
              </w:rPr>
              <w:t>Peto OR: 0.47 (0.14 to 1.58)</w:t>
            </w:r>
          </w:p>
          <w:p w14:paraId="41A9586C" w14:textId="77777777" w:rsidR="0089617C" w:rsidRDefault="0089617C" w:rsidP="00387B27">
            <w:pPr>
              <w:rPr>
                <w:rFonts w:cs="Arial"/>
                <w:sz w:val="18"/>
                <w:szCs w:val="18"/>
                <w:lang w:val="en-CA"/>
              </w:rPr>
            </w:pPr>
          </w:p>
          <w:p w14:paraId="421FAFA8" w14:textId="25E3A8A2" w:rsidR="0089617C" w:rsidRPr="009E300B" w:rsidRDefault="0089617C" w:rsidP="00387B27">
            <w:pPr>
              <w:rPr>
                <w:rFonts w:cs="Arial"/>
                <w:sz w:val="18"/>
                <w:szCs w:val="18"/>
                <w:lang w:val="en-CA"/>
              </w:rPr>
            </w:pPr>
            <w:r>
              <w:rPr>
                <w:rFonts w:cs="Arial"/>
                <w:sz w:val="18"/>
                <w:szCs w:val="18"/>
                <w:lang w:val="en-CA"/>
              </w:rPr>
              <w:t>RR: 0.48 (0.14 to 1.56)</w:t>
            </w:r>
          </w:p>
        </w:tc>
        <w:tc>
          <w:tcPr>
            <w:tcW w:w="1622" w:type="dxa"/>
            <w:shd w:val="clear" w:color="auto" w:fill="auto"/>
          </w:tcPr>
          <w:p w14:paraId="54A2A7F5" w14:textId="77777777" w:rsidR="00FD6F36" w:rsidRPr="009E300B" w:rsidRDefault="00FD6F36" w:rsidP="00387B27">
            <w:pPr>
              <w:rPr>
                <w:rFonts w:cs="Arial"/>
                <w:sz w:val="18"/>
                <w:szCs w:val="18"/>
                <w:lang w:val="en-CA"/>
              </w:rPr>
            </w:pPr>
            <w:r w:rsidRPr="009E300B">
              <w:rPr>
                <w:rFonts w:cs="Arial"/>
                <w:sz w:val="18"/>
                <w:szCs w:val="18"/>
                <w:lang w:val="en-CA"/>
              </w:rPr>
              <w:t>25</w:t>
            </w:r>
            <w:r>
              <w:rPr>
                <w:rFonts w:cs="Arial"/>
                <w:sz w:val="18"/>
                <w:szCs w:val="18"/>
                <w:lang w:val="en-CA"/>
              </w:rPr>
              <w:t>2.5</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622" w:type="dxa"/>
            <w:shd w:val="clear" w:color="auto" w:fill="auto"/>
          </w:tcPr>
          <w:p w14:paraId="7F12395E" w14:textId="2E1C5D2C" w:rsidR="00FD6F36" w:rsidRPr="009E300B" w:rsidRDefault="00FD6F36" w:rsidP="00387B27">
            <w:pPr>
              <w:rPr>
                <w:rFonts w:cs="Arial"/>
                <w:sz w:val="18"/>
                <w:szCs w:val="18"/>
                <w:lang w:val="en-CA"/>
              </w:rPr>
            </w:pPr>
            <w:r w:rsidRPr="009E300B">
              <w:rPr>
                <w:rFonts w:cs="Arial"/>
                <w:sz w:val="18"/>
                <w:szCs w:val="18"/>
                <w:lang w:val="en-CA"/>
              </w:rPr>
              <w:t>1</w:t>
            </w:r>
            <w:r w:rsidR="0089617C">
              <w:rPr>
                <w:rFonts w:cs="Arial"/>
                <w:sz w:val="18"/>
                <w:szCs w:val="18"/>
                <w:lang w:val="en-CA"/>
              </w:rPr>
              <w:t>20.3</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627" w:type="dxa"/>
            <w:shd w:val="clear" w:color="auto" w:fill="auto"/>
          </w:tcPr>
          <w:p w14:paraId="792FC368" w14:textId="50E6979B" w:rsidR="00FD6F36" w:rsidRPr="009E300B" w:rsidRDefault="001F4AC2" w:rsidP="00387B27">
            <w:pPr>
              <w:rPr>
                <w:rFonts w:cs="Arial"/>
                <w:sz w:val="18"/>
                <w:szCs w:val="18"/>
                <w:lang w:val="en-CA"/>
              </w:rPr>
            </w:pPr>
            <w:r>
              <w:rPr>
                <w:rFonts w:cs="Arial"/>
                <w:sz w:val="18"/>
                <w:szCs w:val="18"/>
                <w:lang w:val="en-CA"/>
              </w:rPr>
              <w:t>132.2</w:t>
            </w:r>
            <w:r w:rsidR="00FD6F36">
              <w:rPr>
                <w:rFonts w:cs="Arial"/>
                <w:sz w:val="18"/>
                <w:szCs w:val="18"/>
                <w:lang w:val="en-CA"/>
              </w:rPr>
              <w:t xml:space="preserve"> less per</w:t>
            </w:r>
            <w:r w:rsidR="00FD6F36" w:rsidRPr="009E300B">
              <w:rPr>
                <w:rFonts w:cs="Arial"/>
                <w:sz w:val="18"/>
                <w:szCs w:val="18"/>
                <w:lang w:val="en-CA"/>
              </w:rPr>
              <w:t xml:space="preserve"> 1</w:t>
            </w:r>
            <w:r w:rsidR="00FD6F36">
              <w:rPr>
                <w:rFonts w:cs="Arial"/>
                <w:sz w:val="18"/>
                <w:szCs w:val="18"/>
                <w:lang w:val="en-CA"/>
              </w:rPr>
              <w:t>0</w:t>
            </w:r>
            <w:r w:rsidR="00FD6F36" w:rsidRPr="009E300B">
              <w:rPr>
                <w:rFonts w:cs="Arial"/>
                <w:sz w:val="18"/>
                <w:szCs w:val="18"/>
                <w:lang w:val="en-CA"/>
              </w:rPr>
              <w:t>,000</w:t>
            </w:r>
            <w:r w:rsidR="00FD6F36">
              <w:rPr>
                <w:rFonts w:cs="Arial"/>
                <w:sz w:val="18"/>
                <w:szCs w:val="18"/>
                <w:lang w:val="en-CA"/>
              </w:rPr>
              <w:t xml:space="preserve"> (</w:t>
            </w:r>
            <w:r>
              <w:rPr>
                <w:rFonts w:cs="Arial"/>
                <w:sz w:val="18"/>
                <w:szCs w:val="18"/>
                <w:lang w:val="en-CA"/>
              </w:rPr>
              <w:t>216.4</w:t>
            </w:r>
            <w:r w:rsidR="00FD6F36">
              <w:rPr>
                <w:rFonts w:cs="Arial"/>
                <w:sz w:val="18"/>
                <w:szCs w:val="18"/>
                <w:lang w:val="en-CA"/>
              </w:rPr>
              <w:t xml:space="preserve"> less to </w:t>
            </w:r>
            <w:r>
              <w:rPr>
                <w:rFonts w:cs="Arial"/>
                <w:sz w:val="18"/>
                <w:szCs w:val="18"/>
                <w:lang w:val="en-CA"/>
              </w:rPr>
              <w:t>140.7</w:t>
            </w:r>
            <w:r w:rsidR="00FD6F36">
              <w:rPr>
                <w:rFonts w:cs="Arial"/>
                <w:sz w:val="18"/>
                <w:szCs w:val="18"/>
                <w:lang w:val="en-CA"/>
              </w:rPr>
              <w:t xml:space="preserve"> more)</w:t>
            </w:r>
          </w:p>
        </w:tc>
        <w:tc>
          <w:tcPr>
            <w:tcW w:w="1875" w:type="dxa"/>
          </w:tcPr>
          <w:p w14:paraId="3236A92A" w14:textId="7C0BFDD0" w:rsidR="00B45CD0" w:rsidRDefault="00B45CD0" w:rsidP="00387B27">
            <w:pPr>
              <w:rPr>
                <w:rFonts w:eastAsia="Times New Roman" w:cs="Arial"/>
                <w:sz w:val="18"/>
                <w:szCs w:val="18"/>
              </w:rPr>
            </w:pPr>
            <w:r>
              <w:rPr>
                <w:rFonts w:eastAsia="Times New Roman" w:cs="Arial"/>
                <w:sz w:val="18"/>
                <w:szCs w:val="18"/>
              </w:rPr>
              <w:t>25-29 yrs:</w:t>
            </w:r>
          </w:p>
          <w:p w14:paraId="5B1B7CCC" w14:textId="6863043F" w:rsidR="00B45CD0" w:rsidRPr="009E300B" w:rsidRDefault="00B45CD0" w:rsidP="00B45CD0">
            <w:pPr>
              <w:rPr>
                <w:rFonts w:eastAsia="Times New Roman" w:cs="Arial"/>
                <w:sz w:val="18"/>
                <w:szCs w:val="18"/>
                <w:vertAlign w:val="superscript"/>
              </w:rPr>
            </w:pPr>
            <w:r w:rsidRPr="009E300B">
              <w:rPr>
                <w:rFonts w:eastAsia="Times New Roman" w:cs="Arial"/>
                <w:sz w:val="18"/>
                <w:szCs w:val="18"/>
              </w:rPr>
              <w:t>VERY LOW</w:t>
            </w:r>
          </w:p>
          <w:p w14:paraId="488F83C9" w14:textId="77777777" w:rsidR="00B45CD0" w:rsidRPr="009E300B" w:rsidRDefault="00B45CD0" w:rsidP="00B45CD0">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236CDE36" w14:textId="2112EB63" w:rsidR="00B45CD0" w:rsidRDefault="00B45CD0" w:rsidP="00387B27">
            <w:pPr>
              <w:rPr>
                <w:rFonts w:eastAsia="Times New Roman" w:cs="Arial"/>
                <w:sz w:val="18"/>
                <w:szCs w:val="18"/>
              </w:rPr>
            </w:pPr>
            <w:r>
              <w:rPr>
                <w:rFonts w:eastAsia="Times New Roman" w:cs="Arial"/>
                <w:sz w:val="18"/>
                <w:szCs w:val="18"/>
              </w:rPr>
              <w:t>NR</w:t>
            </w:r>
          </w:p>
          <w:p w14:paraId="6DDCED62" w14:textId="77777777" w:rsidR="00B45CD0" w:rsidRDefault="00B45CD0" w:rsidP="00387B27">
            <w:pPr>
              <w:rPr>
                <w:rFonts w:eastAsia="Times New Roman" w:cs="Arial"/>
                <w:sz w:val="18"/>
                <w:szCs w:val="18"/>
              </w:rPr>
            </w:pPr>
          </w:p>
          <w:p w14:paraId="463982D3" w14:textId="760470EB" w:rsidR="00B45CD0" w:rsidRDefault="00B45CD0" w:rsidP="00387B27">
            <w:pPr>
              <w:rPr>
                <w:rFonts w:eastAsia="Times New Roman" w:cs="Arial"/>
                <w:sz w:val="18"/>
                <w:szCs w:val="18"/>
              </w:rPr>
            </w:pPr>
            <w:r>
              <w:rPr>
                <w:rFonts w:eastAsia="Times New Roman" w:cs="Arial"/>
                <w:sz w:val="18"/>
                <w:szCs w:val="18"/>
              </w:rPr>
              <w:t>30-59 yrs:</w:t>
            </w:r>
          </w:p>
          <w:p w14:paraId="38685B27" w14:textId="6BE834AB" w:rsidR="00FD6F36" w:rsidRPr="009E300B" w:rsidRDefault="00FD6F36" w:rsidP="00387B27">
            <w:pPr>
              <w:rPr>
                <w:rFonts w:eastAsia="Times New Roman" w:cs="Arial"/>
                <w:sz w:val="18"/>
                <w:szCs w:val="18"/>
                <w:vertAlign w:val="superscript"/>
              </w:rPr>
            </w:pPr>
            <w:r w:rsidRPr="009E300B">
              <w:rPr>
                <w:rFonts w:eastAsia="Times New Roman" w:cs="Arial"/>
                <w:sz w:val="18"/>
                <w:szCs w:val="18"/>
              </w:rPr>
              <w:t>VERY LOW</w:t>
            </w:r>
            <w:r w:rsidRPr="009E300B">
              <w:rPr>
                <w:rFonts w:eastAsia="Times New Roman" w:cs="Arial"/>
                <w:sz w:val="18"/>
                <w:szCs w:val="18"/>
                <w:vertAlign w:val="superscript"/>
              </w:rPr>
              <w:t>c</w:t>
            </w:r>
          </w:p>
          <w:p w14:paraId="167DB013" w14:textId="77777777" w:rsidR="00FD6F36" w:rsidRPr="009E300B" w:rsidRDefault="00FD6F36" w:rsidP="00387B27">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02E26472" w14:textId="03CA3BE0" w:rsidR="00FD6F36" w:rsidRDefault="00FB2CA8" w:rsidP="00387B27">
            <w:pPr>
              <w:rPr>
                <w:rFonts w:eastAsia="Times New Roman" w:cs="Arial"/>
                <w:kern w:val="24"/>
                <w:sz w:val="18"/>
                <w:szCs w:val="18"/>
                <w:lang w:eastAsia="en-CA"/>
              </w:rPr>
            </w:pPr>
            <w:r>
              <w:rPr>
                <w:rFonts w:eastAsia="Times New Roman" w:cs="Arial"/>
                <w:kern w:val="24"/>
                <w:sz w:val="18"/>
                <w:szCs w:val="18"/>
                <w:lang w:eastAsia="en-CA"/>
              </w:rPr>
              <w:t>d</w:t>
            </w:r>
            <w:r w:rsidR="00FD6F36" w:rsidRPr="009E300B">
              <w:rPr>
                <w:rFonts w:eastAsia="Times New Roman" w:cs="Arial"/>
                <w:kern w:val="24"/>
                <w:sz w:val="18"/>
                <w:szCs w:val="18"/>
                <w:lang w:eastAsia="en-CA"/>
              </w:rPr>
              <w:t>ue to risk of bias, lack of evidence of consistency,</w:t>
            </w:r>
            <w:r w:rsidR="00FD6F36">
              <w:rPr>
                <w:rFonts w:eastAsia="Times New Roman" w:cs="Arial"/>
                <w:kern w:val="24"/>
                <w:sz w:val="18"/>
                <w:szCs w:val="18"/>
                <w:lang w:eastAsia="en-CA"/>
              </w:rPr>
              <w:t xml:space="preserve"> </w:t>
            </w:r>
            <w:r w:rsidR="00312DDE">
              <w:rPr>
                <w:rFonts w:eastAsia="Times New Roman" w:cs="Arial"/>
                <w:kern w:val="24"/>
                <w:sz w:val="18"/>
                <w:szCs w:val="18"/>
                <w:lang w:eastAsia="en-CA"/>
              </w:rPr>
              <w:t>and</w:t>
            </w:r>
            <w:r w:rsidR="00FD6F36" w:rsidRPr="009E300B">
              <w:rPr>
                <w:rFonts w:eastAsia="Times New Roman" w:cs="Arial"/>
                <w:kern w:val="24"/>
                <w:sz w:val="18"/>
                <w:szCs w:val="18"/>
                <w:lang w:eastAsia="en-CA"/>
              </w:rPr>
              <w:t xml:space="preserve"> indirectness</w:t>
            </w:r>
          </w:p>
          <w:p w14:paraId="63FD573B" w14:textId="77777777" w:rsidR="007553A2" w:rsidRDefault="007553A2" w:rsidP="00387B27">
            <w:pPr>
              <w:rPr>
                <w:rFonts w:cs="Arial"/>
                <w:b/>
                <w:sz w:val="18"/>
                <w:szCs w:val="18"/>
                <w:lang w:val="en-CA"/>
              </w:rPr>
            </w:pPr>
          </w:p>
          <w:p w14:paraId="35C57FB6" w14:textId="77777777" w:rsidR="007553A2" w:rsidRPr="00783FAF" w:rsidRDefault="007553A2" w:rsidP="00387B27">
            <w:pPr>
              <w:rPr>
                <w:rFonts w:cs="Arial"/>
                <w:sz w:val="18"/>
                <w:szCs w:val="18"/>
                <w:lang w:val="en-CA"/>
              </w:rPr>
            </w:pPr>
            <w:r w:rsidRPr="00783FAF">
              <w:rPr>
                <w:rFonts w:cs="Arial"/>
                <w:sz w:val="18"/>
                <w:szCs w:val="18"/>
                <w:lang w:val="en-CA"/>
              </w:rPr>
              <w:t>60-69 yrs:</w:t>
            </w:r>
          </w:p>
          <w:p w14:paraId="602EFE03" w14:textId="5D2191EE" w:rsidR="007553A2" w:rsidRPr="00783FAF" w:rsidRDefault="007553A2" w:rsidP="00387B27">
            <w:pPr>
              <w:rPr>
                <w:rFonts w:cs="Arial"/>
                <w:sz w:val="18"/>
                <w:szCs w:val="18"/>
                <w:vertAlign w:val="superscript"/>
                <w:lang w:val="en-CA"/>
              </w:rPr>
            </w:pPr>
            <w:r w:rsidRPr="00783FAF">
              <w:rPr>
                <w:rFonts w:cs="Arial"/>
                <w:sz w:val="18"/>
                <w:szCs w:val="18"/>
                <w:lang w:val="en-CA"/>
              </w:rPr>
              <w:t>VERY LOW</w:t>
            </w:r>
            <w:r w:rsidR="00B45CD0">
              <w:rPr>
                <w:rFonts w:cs="Arial"/>
                <w:sz w:val="18"/>
                <w:szCs w:val="18"/>
                <w:vertAlign w:val="superscript"/>
                <w:lang w:val="en-CA"/>
              </w:rPr>
              <w:t>d</w:t>
            </w:r>
          </w:p>
          <w:p w14:paraId="05D3A31E" w14:textId="77777777" w:rsidR="007553A2" w:rsidRPr="009E300B" w:rsidRDefault="007553A2" w:rsidP="007553A2">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6ED898A0" w14:textId="27192E97" w:rsidR="007553A2" w:rsidRPr="009E300B" w:rsidRDefault="007553A2" w:rsidP="00387B27">
            <w:pPr>
              <w:rPr>
                <w:rFonts w:cs="Arial"/>
                <w:b/>
                <w:sz w:val="18"/>
                <w:szCs w:val="18"/>
                <w:lang w:val="en-CA"/>
              </w:rPr>
            </w:pPr>
            <w:r>
              <w:rPr>
                <w:rFonts w:eastAsia="Times New Roman" w:cs="Arial"/>
                <w:kern w:val="24"/>
                <w:sz w:val="18"/>
                <w:szCs w:val="18"/>
                <w:lang w:eastAsia="en-CA"/>
              </w:rPr>
              <w:t>d</w:t>
            </w:r>
            <w:r w:rsidRPr="009E300B">
              <w:rPr>
                <w:rFonts w:eastAsia="Times New Roman" w:cs="Arial"/>
                <w:kern w:val="24"/>
                <w:sz w:val="18"/>
                <w:szCs w:val="18"/>
                <w:lang w:eastAsia="en-CA"/>
              </w:rPr>
              <w:t>ue to risk of bias, lack of evidence of consistency,</w:t>
            </w:r>
            <w:r>
              <w:rPr>
                <w:rFonts w:eastAsia="Times New Roman" w:cs="Arial"/>
                <w:kern w:val="24"/>
                <w:sz w:val="18"/>
                <w:szCs w:val="18"/>
                <w:lang w:eastAsia="en-CA"/>
              </w:rPr>
              <w:t xml:space="preserve"> and (very serious) </w:t>
            </w:r>
            <w:r w:rsidRPr="009E300B">
              <w:rPr>
                <w:rFonts w:eastAsia="Times New Roman" w:cs="Arial"/>
                <w:kern w:val="24"/>
                <w:sz w:val="18"/>
                <w:szCs w:val="18"/>
                <w:lang w:eastAsia="en-CA"/>
              </w:rPr>
              <w:t>indirectness</w:t>
            </w:r>
          </w:p>
        </w:tc>
        <w:tc>
          <w:tcPr>
            <w:tcW w:w="2929" w:type="dxa"/>
          </w:tcPr>
          <w:p w14:paraId="06641628" w14:textId="2523A71A" w:rsidR="00FD6F36" w:rsidRPr="009E300B" w:rsidRDefault="00FD6F36" w:rsidP="00387B27">
            <w:pPr>
              <w:rPr>
                <w:rFonts w:cs="Arial"/>
                <w:b/>
                <w:sz w:val="18"/>
                <w:szCs w:val="18"/>
                <w:lang w:val="en-CA"/>
              </w:rPr>
            </w:pPr>
            <w:r w:rsidRPr="009E300B">
              <w:rPr>
                <w:rFonts w:cs="Arial"/>
                <w:sz w:val="18"/>
                <w:szCs w:val="18"/>
                <w:lang w:val="en-CA"/>
              </w:rPr>
              <w:t xml:space="preserve">Among screened people with a cervix aged </w:t>
            </w:r>
            <w:r w:rsidR="00B45CD0">
              <w:rPr>
                <w:rFonts w:cs="Arial"/>
                <w:sz w:val="18"/>
                <w:szCs w:val="18"/>
                <w:lang w:val="en-CA"/>
              </w:rPr>
              <w:t>25</w:t>
            </w:r>
            <w:r w:rsidRPr="009E300B">
              <w:rPr>
                <w:rFonts w:cs="Arial"/>
                <w:sz w:val="18"/>
                <w:szCs w:val="18"/>
                <w:lang w:val="en-CA"/>
              </w:rPr>
              <w:t xml:space="preserve"> to 69 years, </w:t>
            </w:r>
            <w:r w:rsidRPr="006D5760">
              <w:rPr>
                <w:rFonts w:cs="Arial"/>
                <w:sz w:val="18"/>
                <w:szCs w:val="18"/>
                <w:lang w:val="en-CA"/>
              </w:rPr>
              <w:t>we are</w:t>
            </w:r>
            <w:r w:rsidRPr="00DF7068">
              <w:rPr>
                <w:rFonts w:cs="Arial"/>
                <w:sz w:val="18"/>
                <w:szCs w:val="18"/>
                <w:lang w:val="en-CA"/>
              </w:rPr>
              <w:t xml:space="preserve"> </w:t>
            </w:r>
            <w:r w:rsidRPr="000F0116">
              <w:rPr>
                <w:rFonts w:cs="Arial"/>
                <w:b/>
                <w:sz w:val="18"/>
                <w:szCs w:val="18"/>
                <w:lang w:val="en-CA"/>
              </w:rPr>
              <w:t>very uncertain</w:t>
            </w:r>
            <w:r w:rsidRPr="009E300B">
              <w:rPr>
                <w:rFonts w:cs="Arial"/>
                <w:sz w:val="18"/>
                <w:szCs w:val="18"/>
                <w:lang w:val="en-CA"/>
              </w:rPr>
              <w:t xml:space="preserve"> </w:t>
            </w:r>
            <w:r w:rsidRPr="006D5760">
              <w:rPr>
                <w:rFonts w:cs="Arial"/>
                <w:sz w:val="18"/>
                <w:szCs w:val="18"/>
                <w:lang w:val="en-CA"/>
              </w:rPr>
              <w:t xml:space="preserve">about the effect </w:t>
            </w:r>
            <w:r w:rsidRPr="009E300B">
              <w:rPr>
                <w:rFonts w:cs="Arial"/>
                <w:sz w:val="18"/>
                <w:szCs w:val="18"/>
                <w:lang w:val="en-CA"/>
              </w:rPr>
              <w:t xml:space="preserve">of hrHPV self-sampling with cytology triage </w:t>
            </w:r>
            <w:r>
              <w:rPr>
                <w:rFonts w:cs="Arial"/>
                <w:sz w:val="18"/>
                <w:szCs w:val="18"/>
                <w:lang w:val="en-CA"/>
              </w:rPr>
              <w:t xml:space="preserve">on the number of colposcopies </w:t>
            </w:r>
            <w:r w:rsidRPr="009E300B">
              <w:rPr>
                <w:rFonts w:cs="Arial"/>
                <w:sz w:val="18"/>
                <w:szCs w:val="18"/>
                <w:lang w:val="en-CA"/>
              </w:rPr>
              <w:t>compared with cytology screening</w:t>
            </w:r>
            <w:r>
              <w:rPr>
                <w:rFonts w:cs="Arial"/>
                <w:sz w:val="18"/>
                <w:szCs w:val="18"/>
                <w:lang w:val="en-CA"/>
              </w:rPr>
              <w:t>.</w:t>
            </w:r>
          </w:p>
        </w:tc>
      </w:tr>
    </w:tbl>
    <w:p w14:paraId="3C16EA9B" w14:textId="77777777" w:rsidR="0089617C" w:rsidRPr="009E300B" w:rsidRDefault="0089617C" w:rsidP="0089617C">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w:t>
      </w:r>
      <w:r>
        <w:rPr>
          <w:rFonts w:cs="Arial"/>
          <w:sz w:val="18"/>
          <w:szCs w:val="18"/>
          <w:lang w:val="en-CA"/>
        </w:rPr>
        <w:t xml:space="preserve"> randomized controlled trial; RR = relative risk.</w:t>
      </w:r>
    </w:p>
    <w:p w14:paraId="3EE074E4" w14:textId="77777777" w:rsidR="00FD6F36" w:rsidRPr="009E300B" w:rsidRDefault="00FD6F36" w:rsidP="00FD6F36">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 xml:space="preserve">Acceptors of screening include participants who were randomized and accepted the offer to be screened (akin to a per protocol analysis). </w:t>
      </w:r>
    </w:p>
    <w:p w14:paraId="43F12EBD" w14:textId="77777777" w:rsidR="00FD6F36" w:rsidRPr="009E300B" w:rsidRDefault="00FD6F36" w:rsidP="00FD6F36">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169ACF52" w14:textId="77777777" w:rsidR="00FD6F36" w:rsidRPr="009E300B" w:rsidRDefault="00FD6F36" w:rsidP="00FD6F36">
      <w:pPr>
        <w:rPr>
          <w:rFonts w:cs="Arial"/>
          <w:b/>
          <w:sz w:val="18"/>
          <w:szCs w:val="18"/>
          <w:lang w:val="en-CA"/>
        </w:rPr>
      </w:pPr>
      <w:r w:rsidRPr="009E300B">
        <w:rPr>
          <w:rFonts w:cs="Arial"/>
          <w:b/>
          <w:sz w:val="18"/>
          <w:szCs w:val="18"/>
          <w:lang w:val="en-CA"/>
        </w:rPr>
        <w:t>Explanations:</w:t>
      </w:r>
    </w:p>
    <w:p w14:paraId="4C103B47" w14:textId="1491DB59" w:rsidR="00FD6F36" w:rsidRDefault="00FD6F36" w:rsidP="00FD6F36">
      <w:pPr>
        <w:rPr>
          <w:rFonts w:cs="Arial"/>
          <w:b/>
          <w:i/>
          <w:sz w:val="18"/>
          <w:szCs w:val="18"/>
          <w:lang w:val="en-CA"/>
        </w:rPr>
      </w:pPr>
      <w:r w:rsidRPr="009E300B">
        <w:rPr>
          <w:rFonts w:cs="Arial"/>
          <w:sz w:val="18"/>
          <w:szCs w:val="18"/>
          <w:vertAlign w:val="superscript"/>
          <w:lang w:val="en-CA"/>
        </w:rPr>
        <w:t>c</w:t>
      </w:r>
      <w:r w:rsidRPr="009E300B">
        <w:rPr>
          <w:rFonts w:cs="Arial"/>
          <w:sz w:val="18"/>
          <w:szCs w:val="18"/>
          <w:u w:val="single"/>
          <w:lang w:val="en-CA"/>
        </w:rPr>
        <w:t>Acceptors</w:t>
      </w:r>
      <w:r>
        <w:rPr>
          <w:rFonts w:cs="Arial"/>
          <w:sz w:val="18"/>
          <w:szCs w:val="18"/>
          <w:u w:val="single"/>
          <w:lang w:val="en-CA"/>
        </w:rPr>
        <w:t xml:space="preserve"> of screening</w:t>
      </w:r>
      <w:r w:rsidRPr="009E300B">
        <w:rPr>
          <w:rFonts w:cs="Arial"/>
          <w:sz w:val="18"/>
          <w:szCs w:val="18"/>
          <w:u w:val="single"/>
          <w:lang w:val="en-CA"/>
        </w:rPr>
        <w:t>; people with a cervix aged 3</w:t>
      </w:r>
      <w:r w:rsidR="00E22372">
        <w:rPr>
          <w:rFonts w:cs="Arial"/>
          <w:sz w:val="18"/>
          <w:szCs w:val="18"/>
          <w:u w:val="single"/>
          <w:lang w:val="en-CA"/>
        </w:rPr>
        <w:t>0</w:t>
      </w:r>
      <w:r w:rsidRPr="009E300B">
        <w:rPr>
          <w:rFonts w:cs="Arial"/>
          <w:sz w:val="18"/>
          <w:szCs w:val="18"/>
          <w:u w:val="single"/>
          <w:lang w:val="en-CA"/>
        </w:rPr>
        <w:t xml:space="preserve"> to </w:t>
      </w:r>
      <w:r w:rsidR="00E22372">
        <w:rPr>
          <w:rFonts w:cs="Arial"/>
          <w:sz w:val="18"/>
          <w:szCs w:val="18"/>
          <w:u w:val="single"/>
          <w:lang w:val="en-CA"/>
        </w:rPr>
        <w:t>5</w:t>
      </w:r>
      <w:r w:rsidRPr="009E300B">
        <w:rPr>
          <w:rFonts w:cs="Arial"/>
          <w:sz w:val="18"/>
          <w:szCs w:val="18"/>
          <w:u w:val="single"/>
          <w:lang w:val="en-CA"/>
        </w:rPr>
        <w:t>9 years:</w:t>
      </w:r>
      <w:r w:rsidRPr="009E300B">
        <w:rPr>
          <w:rFonts w:cs="Arial"/>
          <w:sz w:val="18"/>
          <w:szCs w:val="18"/>
          <w:lang w:val="en-CA"/>
        </w:rPr>
        <w:t xml:space="preserve"> </w:t>
      </w:r>
      <w:r w:rsidRPr="009E300B">
        <w:rPr>
          <w:rFonts w:cs="Arial"/>
          <w:b/>
          <w:i/>
          <w:sz w:val="18"/>
          <w:szCs w:val="18"/>
          <w:lang w:val="en-CA"/>
        </w:rPr>
        <w:t>Serious concerns about risk of bias</w:t>
      </w:r>
      <w:r>
        <w:rPr>
          <w:rFonts w:cs="Arial"/>
          <w:sz w:val="18"/>
          <w:szCs w:val="18"/>
          <w:lang w:val="en-CA"/>
        </w:rPr>
        <w:t xml:space="preserve">: </w:t>
      </w:r>
      <w:r w:rsidRPr="009E300B">
        <w:rPr>
          <w:rFonts w:cs="Arial"/>
          <w:sz w:val="18"/>
          <w:szCs w:val="18"/>
          <w:lang w:val="en-CA"/>
        </w:rPr>
        <w:t>risk of selection bias because randomization occurred before enrollment</w:t>
      </w:r>
      <w:r>
        <w:rPr>
          <w:rFonts w:cs="Arial"/>
          <w:sz w:val="18"/>
          <w:szCs w:val="18"/>
          <w:lang w:val="en-CA"/>
        </w:rPr>
        <w:t>, without adequate information about baseline characteristics across groups</w:t>
      </w:r>
      <w:r w:rsidRPr="009E300B">
        <w:rPr>
          <w:rFonts w:cs="Arial"/>
          <w:sz w:val="18"/>
          <w:szCs w:val="18"/>
          <w:lang w:val="en-CA"/>
        </w:rPr>
        <w:t xml:space="preserve">. Participation rates were 2% in the cytology group and 82% in the hrHPV self-sampling group. </w:t>
      </w:r>
      <w:r>
        <w:rPr>
          <w:rFonts w:cs="Arial"/>
          <w:sz w:val="18"/>
          <w:szCs w:val="18"/>
          <w:lang w:val="en-CA"/>
        </w:rPr>
        <w:t xml:space="preserve">Risk of attrition bias because </w:t>
      </w:r>
      <w:r w:rsidRPr="009E300B">
        <w:rPr>
          <w:rFonts w:cs="Arial"/>
          <w:sz w:val="18"/>
          <w:szCs w:val="18"/>
          <w:lang w:val="en-CA"/>
        </w:rPr>
        <w:t xml:space="preserve">59% of </w:t>
      </w:r>
      <w:r>
        <w:rPr>
          <w:rFonts w:cs="Arial"/>
          <w:sz w:val="18"/>
          <w:szCs w:val="18"/>
          <w:lang w:val="en-CA"/>
        </w:rPr>
        <w:t xml:space="preserve">participants in the </w:t>
      </w:r>
      <w:r w:rsidRPr="009E300B">
        <w:rPr>
          <w:rFonts w:cs="Arial"/>
          <w:sz w:val="18"/>
          <w:szCs w:val="18"/>
          <w:lang w:val="en-CA"/>
        </w:rPr>
        <w:t>self-sampling group did not complete the screening protocol</w:t>
      </w:r>
      <w:r>
        <w:rPr>
          <w:rFonts w:cs="Arial"/>
          <w:sz w:val="18"/>
          <w:szCs w:val="18"/>
          <w:lang w:val="en-CA"/>
        </w:rPr>
        <w:t xml:space="preserve"> compared with all</w:t>
      </w:r>
      <w:r w:rsidRPr="009E300B">
        <w:rPr>
          <w:rFonts w:cs="Arial"/>
          <w:sz w:val="18"/>
          <w:szCs w:val="18"/>
          <w:lang w:val="en-CA"/>
        </w:rPr>
        <w:t xml:space="preserve"> of those in the cytology group (no triage required). </w:t>
      </w:r>
      <w:r w:rsidRPr="009E300B">
        <w:rPr>
          <w:rFonts w:cs="Arial"/>
          <w:b/>
          <w:i/>
          <w:sz w:val="18"/>
          <w:szCs w:val="18"/>
          <w:lang w:val="en-CA"/>
        </w:rPr>
        <w:t>Some concerns about inconsistency</w:t>
      </w:r>
      <w:r w:rsidRPr="009E300B">
        <w:rPr>
          <w:rFonts w:cs="Arial"/>
          <w:sz w:val="18"/>
          <w:szCs w:val="18"/>
          <w:lang w:val="en-CA"/>
        </w:rPr>
        <w:t xml:space="preserve">: lack of evidence for </w:t>
      </w:r>
      <w:r>
        <w:rPr>
          <w:rFonts w:cs="Arial"/>
          <w:sz w:val="18"/>
          <w:szCs w:val="18"/>
          <w:lang w:val="en-CA"/>
        </w:rPr>
        <w:t>consistency</w:t>
      </w:r>
      <w:r w:rsidR="00E22372">
        <w:rPr>
          <w:rFonts w:cs="Arial"/>
          <w:sz w:val="18"/>
          <w:szCs w:val="18"/>
          <w:lang w:val="en-CA"/>
        </w:rPr>
        <w:t xml:space="preserve"> due to single study</w:t>
      </w:r>
      <w:r w:rsidRPr="009E300B">
        <w:rPr>
          <w:rFonts w:cs="Arial"/>
          <w:sz w:val="18"/>
          <w:szCs w:val="18"/>
          <w:lang w:val="en-CA"/>
        </w:rPr>
        <w:t xml:space="preserve">. </w:t>
      </w:r>
      <w:r w:rsidRPr="009E300B">
        <w:rPr>
          <w:rFonts w:cs="Arial"/>
          <w:b/>
          <w:i/>
          <w:sz w:val="18"/>
          <w:szCs w:val="18"/>
          <w:lang w:val="en-CA"/>
        </w:rPr>
        <w:t>Serious concerns about indirectness</w:t>
      </w:r>
      <w:r w:rsidRPr="009E300B">
        <w:rPr>
          <w:rFonts w:cs="Arial"/>
          <w:i/>
          <w:sz w:val="18"/>
          <w:szCs w:val="18"/>
          <w:lang w:val="en-CA"/>
        </w:rPr>
        <w:t xml:space="preserve">: </w:t>
      </w:r>
      <w:r w:rsidRPr="009E300B">
        <w:rPr>
          <w:rFonts w:cs="Arial"/>
          <w:sz w:val="18"/>
          <w:szCs w:val="18"/>
          <w:lang w:val="en-CA"/>
        </w:rPr>
        <w:t>the study included only people who were of lo</w:t>
      </w:r>
      <w:r>
        <w:rPr>
          <w:rFonts w:cs="Arial"/>
          <w:sz w:val="18"/>
          <w:szCs w:val="18"/>
          <w:lang w:val="en-CA"/>
        </w:rPr>
        <w:t xml:space="preserve">w socioeconomic status and who </w:t>
      </w:r>
      <w:r w:rsidRPr="009E300B">
        <w:rPr>
          <w:rFonts w:cs="Arial"/>
          <w:sz w:val="18"/>
          <w:szCs w:val="18"/>
          <w:lang w:val="en-CA"/>
        </w:rPr>
        <w:t xml:space="preserve">had not been screened in 2+ years, or had not responded to a first invitation for cytology screening. </w:t>
      </w:r>
      <w:r w:rsidR="00E22372">
        <w:rPr>
          <w:rFonts w:eastAsia="Times New Roman" w:cs="Arial"/>
          <w:b/>
          <w:bCs/>
          <w:i/>
          <w:iCs/>
          <w:color w:val="000000"/>
          <w:sz w:val="18"/>
          <w:szCs w:val="18"/>
          <w:lang w:val="en-CA"/>
        </w:rPr>
        <w:t>No s</w:t>
      </w:r>
      <w:r w:rsidRPr="00867704">
        <w:rPr>
          <w:rFonts w:eastAsia="Times New Roman" w:cs="Arial"/>
          <w:b/>
          <w:bCs/>
          <w:i/>
          <w:iCs/>
          <w:color w:val="000000"/>
          <w:sz w:val="18"/>
          <w:szCs w:val="18"/>
          <w:lang w:val="en-CA"/>
        </w:rPr>
        <w:t>erious concerns about imprecision</w:t>
      </w:r>
      <w:r w:rsidRPr="00867704">
        <w:rPr>
          <w:rFonts w:eastAsia="Times New Roman" w:cs="Arial"/>
          <w:i/>
          <w:iCs/>
          <w:color w:val="000000"/>
          <w:sz w:val="18"/>
          <w:szCs w:val="18"/>
          <w:lang w:val="en-CA"/>
        </w:rPr>
        <w:t xml:space="preserve">: </w:t>
      </w:r>
      <w:r w:rsidRPr="00867704">
        <w:rPr>
          <w:rFonts w:eastAsia="Times New Roman" w:cs="Arial"/>
          <w:color w:val="000000"/>
          <w:sz w:val="18"/>
          <w:szCs w:val="18"/>
          <w:lang w:val="en-CA"/>
        </w:rPr>
        <w:t xml:space="preserve">95% CI </w:t>
      </w:r>
      <w:r w:rsidR="00E22372">
        <w:rPr>
          <w:rFonts w:eastAsia="Times New Roman" w:cs="Arial"/>
          <w:color w:val="000000"/>
          <w:sz w:val="18"/>
          <w:szCs w:val="18"/>
          <w:lang w:val="en-CA"/>
        </w:rPr>
        <w:t>precise for little-to-no</w:t>
      </w:r>
      <w:r w:rsidRPr="00867704">
        <w:rPr>
          <w:rFonts w:eastAsia="Times New Roman" w:cs="Arial"/>
          <w:color w:val="000000"/>
          <w:sz w:val="18"/>
          <w:szCs w:val="18"/>
          <w:lang w:val="en-CA"/>
        </w:rPr>
        <w:t xml:space="preserve"> effect. </w:t>
      </w:r>
      <w:r w:rsidRPr="009E300B">
        <w:rPr>
          <w:rFonts w:cs="Arial"/>
          <w:b/>
          <w:i/>
          <w:sz w:val="18"/>
          <w:szCs w:val="18"/>
          <w:lang w:val="en-CA"/>
        </w:rPr>
        <w:t>No other serious concerns.</w:t>
      </w:r>
    </w:p>
    <w:p w14:paraId="5B22E666" w14:textId="01A46544" w:rsidR="00E22372" w:rsidRPr="001F1011" w:rsidRDefault="00E22372" w:rsidP="00E22372">
      <w:pPr>
        <w:rPr>
          <w:rFonts w:eastAsia="Times New Roman" w:cs="Arial"/>
          <w:b/>
          <w:bCs/>
          <w:i/>
          <w:iCs/>
          <w:color w:val="000000"/>
          <w:sz w:val="18"/>
          <w:szCs w:val="18"/>
        </w:rPr>
      </w:pPr>
      <w:r>
        <w:rPr>
          <w:rFonts w:cs="Arial"/>
          <w:sz w:val="18"/>
          <w:szCs w:val="18"/>
          <w:vertAlign w:val="superscript"/>
          <w:lang w:val="en-CA"/>
        </w:rPr>
        <w:t>d</w:t>
      </w:r>
      <w:r w:rsidRPr="009E300B">
        <w:rPr>
          <w:rFonts w:cs="Arial"/>
          <w:sz w:val="18"/>
          <w:szCs w:val="18"/>
          <w:u w:val="single"/>
          <w:lang w:val="en-CA"/>
        </w:rPr>
        <w:t>Acceptors</w:t>
      </w:r>
      <w:r>
        <w:rPr>
          <w:rFonts w:cs="Arial"/>
          <w:sz w:val="18"/>
          <w:szCs w:val="18"/>
          <w:u w:val="single"/>
          <w:lang w:val="en-CA"/>
        </w:rPr>
        <w:t xml:space="preserve"> of screening</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w:t>
      </w:r>
      <w:r w:rsidRPr="009E300B">
        <w:rPr>
          <w:rFonts w:cs="Arial"/>
          <w:sz w:val="18"/>
          <w:szCs w:val="18"/>
          <w:u w:val="single"/>
          <w:lang w:val="en-CA"/>
        </w:rPr>
        <w:t>9 years:</w:t>
      </w:r>
      <w:r w:rsidRPr="009E300B">
        <w:rPr>
          <w:rFonts w:cs="Arial"/>
          <w:sz w:val="18"/>
          <w:szCs w:val="18"/>
          <w:lang w:val="en-CA"/>
        </w:rPr>
        <w:t xml:space="preserve"> </w:t>
      </w:r>
      <w:r w:rsidRPr="009E300B">
        <w:rPr>
          <w:rFonts w:cs="Arial"/>
          <w:b/>
          <w:i/>
          <w:sz w:val="18"/>
          <w:szCs w:val="18"/>
          <w:lang w:val="en-CA"/>
        </w:rPr>
        <w:t>Serious concerns about risk of bias</w:t>
      </w:r>
      <w:r>
        <w:rPr>
          <w:rFonts w:cs="Arial"/>
          <w:sz w:val="18"/>
          <w:szCs w:val="18"/>
          <w:lang w:val="en-CA"/>
        </w:rPr>
        <w:t xml:space="preserve">: </w:t>
      </w:r>
      <w:r w:rsidRPr="009E300B">
        <w:rPr>
          <w:rFonts w:cs="Arial"/>
          <w:sz w:val="18"/>
          <w:szCs w:val="18"/>
          <w:lang w:val="en-CA"/>
        </w:rPr>
        <w:t>risk of selection bias because randomization occurred before enrollment</w:t>
      </w:r>
      <w:r>
        <w:rPr>
          <w:rFonts w:cs="Arial"/>
          <w:sz w:val="18"/>
          <w:szCs w:val="18"/>
          <w:lang w:val="en-CA"/>
        </w:rPr>
        <w:t>, without adequate information about baseline characteristics across groups</w:t>
      </w:r>
      <w:r w:rsidRPr="009E300B">
        <w:rPr>
          <w:rFonts w:cs="Arial"/>
          <w:sz w:val="18"/>
          <w:szCs w:val="18"/>
          <w:lang w:val="en-CA"/>
        </w:rPr>
        <w:t xml:space="preserve">. Participation rates were 2% in the cytology group and 82% in the hrHPV self-sampling group. </w:t>
      </w:r>
      <w:r>
        <w:rPr>
          <w:rFonts w:cs="Arial"/>
          <w:sz w:val="18"/>
          <w:szCs w:val="18"/>
          <w:lang w:val="en-CA"/>
        </w:rPr>
        <w:t xml:space="preserve">Risk of attrition bias because </w:t>
      </w:r>
      <w:r w:rsidRPr="009E300B">
        <w:rPr>
          <w:rFonts w:cs="Arial"/>
          <w:sz w:val="18"/>
          <w:szCs w:val="18"/>
          <w:lang w:val="en-CA"/>
        </w:rPr>
        <w:t xml:space="preserve">59% of </w:t>
      </w:r>
      <w:r>
        <w:rPr>
          <w:rFonts w:cs="Arial"/>
          <w:sz w:val="18"/>
          <w:szCs w:val="18"/>
          <w:lang w:val="en-CA"/>
        </w:rPr>
        <w:t xml:space="preserve">participants in the </w:t>
      </w:r>
      <w:r w:rsidRPr="009E300B">
        <w:rPr>
          <w:rFonts w:cs="Arial"/>
          <w:sz w:val="18"/>
          <w:szCs w:val="18"/>
          <w:lang w:val="en-CA"/>
        </w:rPr>
        <w:t>self-sampling group did not complete the screening protocol</w:t>
      </w:r>
      <w:r>
        <w:rPr>
          <w:rFonts w:cs="Arial"/>
          <w:sz w:val="18"/>
          <w:szCs w:val="18"/>
          <w:lang w:val="en-CA"/>
        </w:rPr>
        <w:t xml:space="preserve"> compared with all</w:t>
      </w:r>
      <w:r w:rsidRPr="009E300B">
        <w:rPr>
          <w:rFonts w:cs="Arial"/>
          <w:sz w:val="18"/>
          <w:szCs w:val="18"/>
          <w:lang w:val="en-CA"/>
        </w:rPr>
        <w:t xml:space="preserve"> of those in the cytology group (no triage required). </w:t>
      </w:r>
      <w:r w:rsidRPr="009E300B">
        <w:rPr>
          <w:rFonts w:cs="Arial"/>
          <w:b/>
          <w:i/>
          <w:sz w:val="18"/>
          <w:szCs w:val="18"/>
          <w:lang w:val="en-CA"/>
        </w:rPr>
        <w:t>Some concerns about inconsistency</w:t>
      </w:r>
      <w:r w:rsidRPr="009E300B">
        <w:rPr>
          <w:rFonts w:cs="Arial"/>
          <w:sz w:val="18"/>
          <w:szCs w:val="18"/>
          <w:lang w:val="en-CA"/>
        </w:rPr>
        <w:t xml:space="preserve">: lack of evidence for </w:t>
      </w:r>
      <w:r>
        <w:rPr>
          <w:rFonts w:cs="Arial"/>
          <w:sz w:val="18"/>
          <w:szCs w:val="18"/>
          <w:lang w:val="en-CA"/>
        </w:rPr>
        <w:t>consistency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sidRPr="009E300B">
        <w:rPr>
          <w:rFonts w:cs="Arial"/>
          <w:sz w:val="18"/>
          <w:szCs w:val="18"/>
          <w:lang w:val="en-CA"/>
        </w:rPr>
        <w:t>the study included only people who were of lo</w:t>
      </w:r>
      <w:r>
        <w:rPr>
          <w:rFonts w:cs="Arial"/>
          <w:sz w:val="18"/>
          <w:szCs w:val="18"/>
          <w:lang w:val="en-CA"/>
        </w:rPr>
        <w:t xml:space="preserve">w socioeconomic status and who </w:t>
      </w:r>
      <w:r w:rsidRPr="009E300B">
        <w:rPr>
          <w:rFonts w:cs="Arial"/>
          <w:sz w:val="18"/>
          <w:szCs w:val="18"/>
          <w:lang w:val="en-CA"/>
        </w:rPr>
        <w:t>had not been screened in 2+ years, or had not responded to a first invitation for cytology screening</w:t>
      </w:r>
      <w:r>
        <w:rPr>
          <w:rFonts w:cs="Arial"/>
          <w:sz w:val="18"/>
          <w:szCs w:val="18"/>
          <w:lang w:val="en-CA"/>
        </w:rPr>
        <w:t xml:space="preserve">; concerns due to small sample in this age group </w:t>
      </w:r>
      <w:r w:rsidR="00795160">
        <w:rPr>
          <w:rFonts w:cs="Arial"/>
          <w:sz w:val="18"/>
          <w:szCs w:val="18"/>
          <w:lang w:val="en-CA"/>
        </w:rPr>
        <w:t>(n=181/1,812 [10.0%] enrolled)</w:t>
      </w:r>
      <w:r w:rsidR="00795160" w:rsidRPr="009E300B">
        <w:rPr>
          <w:rFonts w:cs="Arial"/>
          <w:sz w:val="18"/>
          <w:szCs w:val="18"/>
          <w:lang w:val="en-CA"/>
        </w:rPr>
        <w:t xml:space="preserve">. </w:t>
      </w:r>
      <w:r>
        <w:rPr>
          <w:rFonts w:eastAsia="Times New Roman" w:cs="Arial"/>
          <w:b/>
          <w:bCs/>
          <w:i/>
          <w:iCs/>
          <w:color w:val="000000"/>
          <w:sz w:val="18"/>
          <w:szCs w:val="18"/>
          <w:lang w:val="en-CA"/>
        </w:rPr>
        <w:t>No s</w:t>
      </w:r>
      <w:r w:rsidRPr="00867704">
        <w:rPr>
          <w:rFonts w:eastAsia="Times New Roman" w:cs="Arial"/>
          <w:b/>
          <w:bCs/>
          <w:i/>
          <w:iCs/>
          <w:color w:val="000000"/>
          <w:sz w:val="18"/>
          <w:szCs w:val="18"/>
          <w:lang w:val="en-CA"/>
        </w:rPr>
        <w:t>erious concerns about imprecision</w:t>
      </w:r>
      <w:r w:rsidRPr="00867704">
        <w:rPr>
          <w:rFonts w:eastAsia="Times New Roman" w:cs="Arial"/>
          <w:i/>
          <w:iCs/>
          <w:color w:val="000000"/>
          <w:sz w:val="18"/>
          <w:szCs w:val="18"/>
          <w:lang w:val="en-CA"/>
        </w:rPr>
        <w:t xml:space="preserve">: </w:t>
      </w:r>
      <w:r w:rsidRPr="00867704">
        <w:rPr>
          <w:rFonts w:eastAsia="Times New Roman" w:cs="Arial"/>
          <w:color w:val="000000"/>
          <w:sz w:val="18"/>
          <w:szCs w:val="18"/>
          <w:lang w:val="en-CA"/>
        </w:rPr>
        <w:t xml:space="preserve">95% CI </w:t>
      </w:r>
      <w:r>
        <w:rPr>
          <w:rFonts w:eastAsia="Times New Roman" w:cs="Arial"/>
          <w:color w:val="000000"/>
          <w:sz w:val="18"/>
          <w:szCs w:val="18"/>
          <w:lang w:val="en-CA"/>
        </w:rPr>
        <w:t>precise for little-to-no</w:t>
      </w:r>
      <w:r w:rsidRPr="00867704">
        <w:rPr>
          <w:rFonts w:eastAsia="Times New Roman" w:cs="Arial"/>
          <w:color w:val="000000"/>
          <w:sz w:val="18"/>
          <w:szCs w:val="18"/>
          <w:lang w:val="en-CA"/>
        </w:rPr>
        <w:t xml:space="preserve"> effect. </w:t>
      </w:r>
      <w:r w:rsidRPr="009E300B">
        <w:rPr>
          <w:rFonts w:cs="Arial"/>
          <w:b/>
          <w:i/>
          <w:sz w:val="18"/>
          <w:szCs w:val="18"/>
          <w:lang w:val="en-CA"/>
        </w:rPr>
        <w:t>No other serious concerns.</w:t>
      </w:r>
    </w:p>
    <w:p w14:paraId="2DC0DE74" w14:textId="77777777" w:rsidR="00E22372" w:rsidRPr="001F1011" w:rsidRDefault="00E22372" w:rsidP="00FD6F36">
      <w:pPr>
        <w:rPr>
          <w:rFonts w:eastAsia="Times New Roman" w:cs="Arial"/>
          <w:b/>
          <w:bCs/>
          <w:i/>
          <w:iCs/>
          <w:color w:val="000000"/>
          <w:sz w:val="18"/>
          <w:szCs w:val="18"/>
        </w:rPr>
      </w:pPr>
    </w:p>
    <w:p w14:paraId="25BEFF5E" w14:textId="6F3926C5" w:rsidR="00FD6F36" w:rsidRDefault="00FD6F36" w:rsidP="00FD6F36">
      <w:pPr>
        <w:rPr>
          <w:rFonts w:cs="Arial"/>
          <w:lang w:val="en-CA"/>
        </w:rPr>
      </w:pPr>
    </w:p>
    <w:p w14:paraId="7E914A53" w14:textId="26DD4E9C" w:rsidR="00AB6EEB" w:rsidRDefault="00AB6EEB" w:rsidP="00FD6F36">
      <w:pPr>
        <w:rPr>
          <w:rFonts w:cs="Arial"/>
          <w:lang w:val="en-CA"/>
        </w:rPr>
      </w:pPr>
    </w:p>
    <w:p w14:paraId="131D8546" w14:textId="6E8E96A8" w:rsidR="00AB6EEB" w:rsidRDefault="00AB6EEB" w:rsidP="00FD6F36">
      <w:pPr>
        <w:rPr>
          <w:rFonts w:cs="Arial"/>
          <w:lang w:val="en-CA"/>
        </w:rPr>
      </w:pPr>
    </w:p>
    <w:p w14:paraId="6F36AF21" w14:textId="1FE967D2" w:rsidR="00AB6EEB" w:rsidRDefault="00AB6EEB" w:rsidP="00FD6F36">
      <w:pPr>
        <w:rPr>
          <w:rFonts w:cs="Arial"/>
          <w:lang w:val="en-CA"/>
        </w:rPr>
      </w:pPr>
    </w:p>
    <w:p w14:paraId="5840AD3E" w14:textId="44430814" w:rsidR="00AB6EEB" w:rsidRDefault="00AB6EEB" w:rsidP="00FD6F36">
      <w:pPr>
        <w:rPr>
          <w:rFonts w:cs="Arial"/>
          <w:lang w:val="en-CA"/>
        </w:rPr>
      </w:pPr>
    </w:p>
    <w:p w14:paraId="5A99B7F6" w14:textId="56334A42" w:rsidR="00AB6EEB" w:rsidRDefault="00AB6EEB" w:rsidP="00FD6F36">
      <w:pPr>
        <w:rPr>
          <w:rFonts w:cs="Arial"/>
          <w:lang w:val="en-CA"/>
        </w:rPr>
      </w:pPr>
    </w:p>
    <w:p w14:paraId="08B4A36A" w14:textId="14EDE065" w:rsidR="00AB6EEB" w:rsidRDefault="00AB6EEB" w:rsidP="00FD6F36">
      <w:pPr>
        <w:rPr>
          <w:rFonts w:cs="Arial"/>
          <w:lang w:val="en-CA"/>
        </w:rPr>
      </w:pPr>
    </w:p>
    <w:p w14:paraId="04C62FBA" w14:textId="4221AC6A" w:rsidR="00AB6EEB" w:rsidRDefault="00AB6EEB" w:rsidP="00FD6F36">
      <w:pPr>
        <w:rPr>
          <w:rFonts w:cs="Arial"/>
          <w:lang w:val="en-CA"/>
        </w:rPr>
      </w:pPr>
    </w:p>
    <w:p w14:paraId="20E0410A" w14:textId="562BF100" w:rsidR="00AB6EEB" w:rsidRDefault="00AB6EEB" w:rsidP="00FD6F36">
      <w:pPr>
        <w:rPr>
          <w:rFonts w:cs="Arial"/>
          <w:lang w:val="en-CA"/>
        </w:rPr>
      </w:pPr>
    </w:p>
    <w:p w14:paraId="6EC97B11" w14:textId="428334DC" w:rsidR="00AB6EEB" w:rsidRDefault="00AB6EEB" w:rsidP="00FD6F36">
      <w:pPr>
        <w:rPr>
          <w:rFonts w:cs="Arial"/>
          <w:lang w:val="en-CA"/>
        </w:rPr>
      </w:pPr>
    </w:p>
    <w:p w14:paraId="3E8FB529" w14:textId="2A25CC8C" w:rsidR="00AB6EEB" w:rsidRDefault="00AB6EEB" w:rsidP="00FD6F36">
      <w:pPr>
        <w:rPr>
          <w:rFonts w:cs="Arial"/>
          <w:lang w:val="en-CA"/>
        </w:rPr>
      </w:pPr>
    </w:p>
    <w:p w14:paraId="0724EADC" w14:textId="2E529ECA" w:rsidR="00AB6EEB" w:rsidRDefault="00AB6EEB" w:rsidP="00FD6F36">
      <w:pPr>
        <w:rPr>
          <w:rFonts w:cs="Arial"/>
          <w:lang w:val="en-CA"/>
        </w:rPr>
      </w:pPr>
    </w:p>
    <w:p w14:paraId="32A26CF2" w14:textId="77777777" w:rsidR="00AB6EEB" w:rsidRPr="009E300B" w:rsidRDefault="00AB6EEB" w:rsidP="00FD6F36">
      <w:pPr>
        <w:rPr>
          <w:rFonts w:cs="Arial"/>
          <w:lang w:val="en-CA"/>
        </w:rPr>
      </w:pPr>
    </w:p>
    <w:p w14:paraId="2B577432" w14:textId="4CEA430C" w:rsidR="00FD6F36" w:rsidRPr="009E300B" w:rsidRDefault="00F926C6" w:rsidP="00FD6F36">
      <w:pPr>
        <w:rPr>
          <w:rFonts w:cs="Arial"/>
          <w:lang w:val="en-CA"/>
        </w:rPr>
      </w:pPr>
      <w:r w:rsidRPr="00B403C8">
        <w:rPr>
          <w:noProof/>
        </w:rPr>
        <w:drawing>
          <wp:inline distT="0" distB="0" distL="0" distR="0" wp14:anchorId="1F39F57F" wp14:editId="68E65D0A">
            <wp:extent cx="8902047" cy="1905000"/>
            <wp:effectExtent l="0" t="0" r="0"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8918996" cy="1908627"/>
                    </a:xfrm>
                    <a:prstGeom prst="rect">
                      <a:avLst/>
                    </a:prstGeom>
                  </pic:spPr>
                </pic:pic>
              </a:graphicData>
            </a:graphic>
          </wp:inline>
        </w:drawing>
      </w:r>
    </w:p>
    <w:p w14:paraId="55115ABC" w14:textId="0EF2E255" w:rsidR="00FD6F36" w:rsidRPr="009E300B" w:rsidRDefault="00FD6F36" w:rsidP="00FD6F36">
      <w:bookmarkStart w:id="268" w:name="_Toc107391546"/>
      <w:r>
        <w:t xml:space="preserve">Forest plot </w:t>
      </w:r>
      <w:r w:rsidR="001C0901">
        <w:t>8</w:t>
      </w:r>
      <w:r w:rsidRPr="009E300B">
        <w:t>.2. Number of colposcopies</w:t>
      </w:r>
      <w:bookmarkEnd w:id="268"/>
    </w:p>
    <w:p w14:paraId="15D2BD75" w14:textId="77777777" w:rsidR="00FD6F36" w:rsidRPr="009E300B" w:rsidRDefault="00FD6F36" w:rsidP="00FD6F36">
      <w:pPr>
        <w:rPr>
          <w:rFonts w:cs="Arial"/>
          <w:lang w:val="en-CA"/>
        </w:rPr>
      </w:pPr>
    </w:p>
    <w:p w14:paraId="50BAFF34" w14:textId="77777777" w:rsidR="00FD6F36" w:rsidRPr="009E300B" w:rsidRDefault="00FD6F36" w:rsidP="00FD6F36">
      <w:pPr>
        <w:rPr>
          <w:rFonts w:cs="Arial"/>
          <w:lang w:val="en-CA"/>
        </w:rPr>
      </w:pPr>
    </w:p>
    <w:p w14:paraId="30DD5598" w14:textId="77777777" w:rsidR="00FD6F36" w:rsidRPr="009E300B" w:rsidRDefault="00FD6F36" w:rsidP="00FD6F36">
      <w:pPr>
        <w:rPr>
          <w:rFonts w:cs="Arial"/>
          <w:lang w:val="en-CA"/>
        </w:rPr>
      </w:pPr>
    </w:p>
    <w:p w14:paraId="36296AAE" w14:textId="77777777" w:rsidR="00FD6F36" w:rsidRPr="009E300B" w:rsidRDefault="00FD6F36" w:rsidP="00FD6F36">
      <w:pPr>
        <w:rPr>
          <w:rFonts w:cs="Arial"/>
          <w:lang w:val="en-CA"/>
        </w:rPr>
      </w:pPr>
    </w:p>
    <w:p w14:paraId="6DEE7378" w14:textId="77777777" w:rsidR="00FD6F36" w:rsidRPr="009E300B" w:rsidRDefault="00FD6F36" w:rsidP="00FD6F36">
      <w:pPr>
        <w:rPr>
          <w:rFonts w:cs="Arial"/>
          <w:lang w:val="en-CA"/>
        </w:rPr>
      </w:pPr>
    </w:p>
    <w:p w14:paraId="6FD0AFC3" w14:textId="77777777" w:rsidR="00FD6F36" w:rsidRPr="009E300B" w:rsidRDefault="00FD6F36" w:rsidP="00FD6F36">
      <w:pPr>
        <w:rPr>
          <w:rFonts w:cs="Arial"/>
          <w:lang w:val="en-CA"/>
        </w:rPr>
      </w:pPr>
    </w:p>
    <w:p w14:paraId="33F3BEB5" w14:textId="77777777" w:rsidR="00FD6F36" w:rsidRPr="009E300B" w:rsidRDefault="00FD6F36" w:rsidP="00FD6F36">
      <w:pPr>
        <w:rPr>
          <w:rFonts w:cs="Arial"/>
          <w:lang w:val="en-CA"/>
        </w:rPr>
      </w:pPr>
    </w:p>
    <w:p w14:paraId="28E7EAC4" w14:textId="77777777" w:rsidR="00FD6F36" w:rsidRDefault="00FD6F36" w:rsidP="00FD6F36">
      <w:pPr>
        <w:rPr>
          <w:rFonts w:cs="Arial"/>
          <w:lang w:val="en-CA"/>
        </w:rPr>
      </w:pPr>
    </w:p>
    <w:p w14:paraId="64261FD7" w14:textId="77777777" w:rsidR="00FD6F36" w:rsidRDefault="00FD6F36" w:rsidP="00FD6F36">
      <w:pPr>
        <w:rPr>
          <w:rFonts w:cs="Arial"/>
          <w:lang w:val="en-CA"/>
        </w:rPr>
      </w:pPr>
    </w:p>
    <w:p w14:paraId="25A0759D" w14:textId="77777777" w:rsidR="00FD6F36" w:rsidRPr="009E300B" w:rsidRDefault="00FD6F36" w:rsidP="00FD6F36">
      <w:pPr>
        <w:rPr>
          <w:rFonts w:cs="Arial"/>
          <w:lang w:val="en-CA"/>
        </w:rPr>
      </w:pPr>
    </w:p>
    <w:p w14:paraId="17CCE134" w14:textId="77777777" w:rsidR="00FD6F36" w:rsidRPr="009E300B" w:rsidRDefault="00FD6F36" w:rsidP="00FD6F36">
      <w:pPr>
        <w:rPr>
          <w:rFonts w:cs="Arial"/>
          <w:lang w:val="en-CA"/>
        </w:rPr>
      </w:pPr>
    </w:p>
    <w:p w14:paraId="29E84136" w14:textId="632741CA" w:rsidR="00FD6F36" w:rsidRDefault="00FD6F36" w:rsidP="00FD6F36">
      <w:pPr>
        <w:rPr>
          <w:rFonts w:cs="Arial"/>
          <w:lang w:val="en-CA"/>
        </w:rPr>
      </w:pPr>
    </w:p>
    <w:p w14:paraId="7413C13D" w14:textId="77777777" w:rsidR="00FD6F36" w:rsidRPr="009E300B" w:rsidRDefault="00FD6F36" w:rsidP="00FD6F36">
      <w:pPr>
        <w:rPr>
          <w:rFonts w:cs="Arial"/>
          <w:lang w:val="en-CA"/>
        </w:rPr>
      </w:pPr>
    </w:p>
    <w:p w14:paraId="4E1A8CBB" w14:textId="77777777" w:rsidR="00FD6F36" w:rsidRDefault="00FD6F36" w:rsidP="00FD6F36">
      <w:bookmarkStart w:id="269" w:name="_Toc107391547"/>
    </w:p>
    <w:p w14:paraId="6B95D326" w14:textId="77777777" w:rsidR="00FD6F36" w:rsidRDefault="00FD6F36" w:rsidP="00FD6F36"/>
    <w:p w14:paraId="6DD24440" w14:textId="77777777" w:rsidR="00FD6F36" w:rsidRDefault="00FD6F36" w:rsidP="00FD6F36"/>
    <w:p w14:paraId="3691375F" w14:textId="655798CC" w:rsidR="00FD6F36" w:rsidRPr="009E300B" w:rsidRDefault="00FD6F36" w:rsidP="00FD6F36">
      <w:r>
        <w:t xml:space="preserve">Evidence Set </w:t>
      </w:r>
      <w:r w:rsidR="001C0901">
        <w:t>8</w:t>
      </w:r>
      <w:r w:rsidRPr="009E300B">
        <w:t xml:space="preserve">.3. </w:t>
      </w:r>
      <w:r>
        <w:t>Detection of CIN2+ (as an indirect indicator of the incidence of CIN3+)</w:t>
      </w:r>
      <w:bookmarkEnd w:id="269"/>
    </w:p>
    <w:p w14:paraId="7C06158B" w14:textId="77777777" w:rsidR="00FD6F36" w:rsidRPr="009C0BB2" w:rsidRDefault="00FD6F36" w:rsidP="00FD6F36">
      <w:pPr>
        <w:rPr>
          <w:rFonts w:cs="Arial"/>
          <w:szCs w:val="20"/>
          <w:lang w:val="en-CA"/>
        </w:rPr>
      </w:pPr>
      <w:r w:rsidRPr="009C0BB2">
        <w:rPr>
          <w:rFonts w:cs="Arial"/>
          <w:b/>
          <w:szCs w:val="20"/>
          <w:lang w:val="en-CA"/>
        </w:rPr>
        <w:t>Included report</w:t>
      </w:r>
      <w:r>
        <w:rPr>
          <w:rFonts w:cs="Arial"/>
          <w:b/>
          <w:szCs w:val="20"/>
          <w:lang w:val="en-CA"/>
        </w:rPr>
        <w:t>s</w:t>
      </w:r>
      <w:r w:rsidRPr="009C0BB2">
        <w:rPr>
          <w:rFonts w:cs="Arial"/>
          <w:b/>
          <w:szCs w:val="20"/>
          <w:lang w:val="en-CA"/>
        </w:rPr>
        <w:t>:</w:t>
      </w:r>
      <w:r w:rsidRPr="009C0BB2">
        <w:rPr>
          <w:rFonts w:cs="Arial"/>
          <w:szCs w:val="20"/>
          <w:lang w:val="en-CA"/>
        </w:rPr>
        <w:t xml:space="preserve"> </w:t>
      </w:r>
      <w:r>
        <w:rPr>
          <w:rFonts w:cs="Arial"/>
          <w:szCs w:val="20"/>
          <w:lang w:val="en-CA"/>
        </w:rPr>
        <w:t xml:space="preserve">Piana 2011 and </w:t>
      </w:r>
      <w:r w:rsidRPr="009C0BB2">
        <w:rPr>
          <w:rFonts w:cs="Arial"/>
          <w:szCs w:val="20"/>
          <w:lang w:val="en-CA"/>
        </w:rPr>
        <w:t>Sancho-Garnier 2013 (ARCADES)</w:t>
      </w:r>
    </w:p>
    <w:p w14:paraId="10757421" w14:textId="14E80423" w:rsidR="00FD6F36" w:rsidRPr="009E300B" w:rsidRDefault="00FD6F36" w:rsidP="00FD6F36">
      <w:bookmarkStart w:id="270" w:name="_Toc107391548"/>
      <w:r>
        <w:t xml:space="preserve">GRADE Summary of Findings Table </w:t>
      </w:r>
      <w:r w:rsidR="001C0901">
        <w:t>8</w:t>
      </w:r>
      <w:r w:rsidRPr="009E300B">
        <w:t xml:space="preserve">.3. </w:t>
      </w:r>
      <w:r>
        <w:t>Detection of CIN2+ (as an indirect indicator of the incidence of CIN3+)</w:t>
      </w:r>
      <w:bookmarkEnd w:id="270"/>
    </w:p>
    <w:tbl>
      <w:tblPr>
        <w:tblStyle w:val="TableGrid"/>
        <w:tblW w:w="0" w:type="auto"/>
        <w:tblLook w:val="04A0" w:firstRow="1" w:lastRow="0" w:firstColumn="1" w:lastColumn="0" w:noHBand="0" w:noVBand="1"/>
      </w:tblPr>
      <w:tblGrid>
        <w:gridCol w:w="1668"/>
        <w:gridCol w:w="11"/>
        <w:gridCol w:w="1570"/>
        <w:gridCol w:w="1622"/>
        <w:gridCol w:w="1623"/>
        <w:gridCol w:w="1625"/>
        <w:gridCol w:w="1877"/>
        <w:gridCol w:w="2954"/>
      </w:tblGrid>
      <w:tr w:rsidR="00FD6F36" w:rsidRPr="009E300B" w14:paraId="11FA11E9" w14:textId="77777777" w:rsidTr="00387B27">
        <w:trPr>
          <w:tblHeader/>
        </w:trPr>
        <w:tc>
          <w:tcPr>
            <w:tcW w:w="1679" w:type="dxa"/>
            <w:gridSpan w:val="2"/>
            <w:vMerge w:val="restart"/>
            <w:shd w:val="clear" w:color="auto" w:fill="D5DCE4" w:themeFill="text2" w:themeFillTint="33"/>
          </w:tcPr>
          <w:p w14:paraId="04F4C892" w14:textId="77777777" w:rsidR="00FD6F36" w:rsidRPr="009E300B" w:rsidRDefault="00FD6F36" w:rsidP="00387B27">
            <w:pPr>
              <w:rPr>
                <w:rFonts w:cs="Arial"/>
                <w:b/>
                <w:sz w:val="18"/>
                <w:szCs w:val="18"/>
                <w:lang w:val="en-CA"/>
              </w:rPr>
            </w:pPr>
            <w:r w:rsidRPr="009E300B">
              <w:rPr>
                <w:rFonts w:cs="Arial"/>
                <w:b/>
                <w:sz w:val="18"/>
                <w:szCs w:val="18"/>
                <w:lang w:val="en-CA"/>
              </w:rPr>
              <w:t>Outcome</w:t>
            </w:r>
          </w:p>
          <w:p w14:paraId="3DBF2D74" w14:textId="77777777" w:rsidR="00FD6F36" w:rsidRPr="009E300B" w:rsidRDefault="00FD6F36" w:rsidP="00387B27">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6A3F9F9E" w14:textId="77777777" w:rsidR="00FD6F36" w:rsidRPr="009E300B" w:rsidRDefault="00FD6F36" w:rsidP="00387B27">
            <w:pPr>
              <w:rPr>
                <w:rFonts w:cs="Arial"/>
                <w:b/>
                <w:sz w:val="18"/>
                <w:szCs w:val="18"/>
                <w:lang w:val="en-CA"/>
              </w:rPr>
            </w:pPr>
            <w:r w:rsidRPr="009E300B">
              <w:rPr>
                <w:rFonts w:cs="Arial"/>
                <w:b/>
                <w:sz w:val="18"/>
                <w:szCs w:val="18"/>
                <w:lang w:val="en-CA"/>
              </w:rPr>
              <w:t>(studies)</w:t>
            </w:r>
          </w:p>
        </w:tc>
        <w:tc>
          <w:tcPr>
            <w:tcW w:w="1570" w:type="dxa"/>
            <w:vMerge w:val="restart"/>
            <w:shd w:val="clear" w:color="auto" w:fill="D5DCE4" w:themeFill="text2" w:themeFillTint="33"/>
          </w:tcPr>
          <w:p w14:paraId="25DB607E" w14:textId="758297CE" w:rsidR="00FD6F36" w:rsidRPr="009E300B" w:rsidRDefault="00FD6F36" w:rsidP="00387B27">
            <w:pPr>
              <w:rPr>
                <w:rFonts w:cs="Arial"/>
                <w:b/>
                <w:sz w:val="18"/>
                <w:szCs w:val="18"/>
                <w:lang w:val="en-CA"/>
              </w:rPr>
            </w:pPr>
            <w:r>
              <w:rPr>
                <w:rFonts w:cs="Arial"/>
                <w:b/>
                <w:sz w:val="18"/>
                <w:szCs w:val="18"/>
                <w:lang w:val="en-CA"/>
              </w:rPr>
              <w:t>Relative</w:t>
            </w:r>
            <w:r w:rsidR="001F4AC2">
              <w:rPr>
                <w:rFonts w:cs="Arial"/>
                <w:b/>
                <w:sz w:val="18"/>
                <w:szCs w:val="18"/>
                <w:lang w:val="en-CA"/>
              </w:rPr>
              <w:t xml:space="preserve"> </w:t>
            </w:r>
            <w:r>
              <w:rPr>
                <w:rFonts w:cs="Arial"/>
                <w:b/>
                <w:sz w:val="18"/>
                <w:szCs w:val="18"/>
                <w:lang w:val="en-CA"/>
              </w:rPr>
              <w:t xml:space="preserve">effects, Peto OR </w:t>
            </w:r>
            <w:r w:rsidR="001F4AC2">
              <w:rPr>
                <w:rFonts w:cs="Arial"/>
                <w:b/>
                <w:sz w:val="18"/>
                <w:szCs w:val="18"/>
                <w:lang w:val="en-CA"/>
              </w:rPr>
              <w:t>and RR</w:t>
            </w:r>
            <w:r w:rsidRPr="009E300B">
              <w:rPr>
                <w:rFonts w:cs="Arial"/>
                <w:b/>
                <w:sz w:val="18"/>
                <w:szCs w:val="18"/>
                <w:lang w:val="en-CA"/>
              </w:rPr>
              <w:t xml:space="preserve"> (95 % CI)</w:t>
            </w:r>
          </w:p>
        </w:tc>
        <w:tc>
          <w:tcPr>
            <w:tcW w:w="4870" w:type="dxa"/>
            <w:gridSpan w:val="3"/>
            <w:shd w:val="clear" w:color="auto" w:fill="D5DCE4" w:themeFill="text2" w:themeFillTint="33"/>
          </w:tcPr>
          <w:p w14:paraId="6C11916B" w14:textId="77777777" w:rsidR="00FD6F36" w:rsidRPr="009E300B" w:rsidRDefault="00FD6F36" w:rsidP="00387B27">
            <w:pPr>
              <w:rPr>
                <w:rFonts w:cs="Arial"/>
                <w:b/>
                <w:sz w:val="18"/>
                <w:szCs w:val="18"/>
                <w:lang w:val="en-CA"/>
              </w:rPr>
            </w:pPr>
            <w:r w:rsidRPr="009E300B">
              <w:rPr>
                <w:rFonts w:cs="Arial"/>
                <w:b/>
                <w:sz w:val="18"/>
                <w:szCs w:val="18"/>
                <w:lang w:val="en-CA"/>
              </w:rPr>
              <w:t>Anticipated absolute effects</w:t>
            </w:r>
          </w:p>
        </w:tc>
        <w:tc>
          <w:tcPr>
            <w:tcW w:w="1877" w:type="dxa"/>
            <w:vMerge w:val="restart"/>
            <w:shd w:val="clear" w:color="auto" w:fill="D5DCE4" w:themeFill="text2" w:themeFillTint="33"/>
          </w:tcPr>
          <w:p w14:paraId="7904B94B" w14:textId="77777777" w:rsidR="00FD6F36" w:rsidRPr="009E300B" w:rsidRDefault="00FD6F36" w:rsidP="00387B27">
            <w:pPr>
              <w:rPr>
                <w:rFonts w:cs="Arial"/>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2954" w:type="dxa"/>
            <w:vMerge w:val="restart"/>
            <w:shd w:val="clear" w:color="auto" w:fill="D5DCE4" w:themeFill="text2" w:themeFillTint="33"/>
          </w:tcPr>
          <w:p w14:paraId="4545632A" w14:textId="77777777" w:rsidR="00FD6F36" w:rsidRPr="009E300B" w:rsidRDefault="00FD6F36" w:rsidP="00387B27">
            <w:pPr>
              <w:rPr>
                <w:rFonts w:cs="Arial"/>
                <w:b/>
                <w:sz w:val="18"/>
                <w:szCs w:val="18"/>
                <w:lang w:val="en-CA"/>
              </w:rPr>
            </w:pPr>
            <w:r w:rsidRPr="009E300B">
              <w:rPr>
                <w:rFonts w:cs="Arial"/>
                <w:b/>
                <w:sz w:val="18"/>
                <w:szCs w:val="18"/>
                <w:lang w:val="en-CA"/>
              </w:rPr>
              <w:t>What happens?</w:t>
            </w:r>
          </w:p>
        </w:tc>
      </w:tr>
      <w:tr w:rsidR="00FD6F36" w:rsidRPr="009E300B" w14:paraId="1E6273A5" w14:textId="77777777" w:rsidTr="00387B27">
        <w:trPr>
          <w:tblHeader/>
        </w:trPr>
        <w:tc>
          <w:tcPr>
            <w:tcW w:w="1679" w:type="dxa"/>
            <w:gridSpan w:val="2"/>
            <w:vMerge/>
          </w:tcPr>
          <w:p w14:paraId="418DCE58" w14:textId="77777777" w:rsidR="00FD6F36" w:rsidRPr="009E300B" w:rsidRDefault="00FD6F36" w:rsidP="00387B27">
            <w:pPr>
              <w:rPr>
                <w:rFonts w:cs="Arial"/>
                <w:b/>
                <w:sz w:val="18"/>
                <w:szCs w:val="18"/>
                <w:lang w:val="en-CA"/>
              </w:rPr>
            </w:pPr>
          </w:p>
        </w:tc>
        <w:tc>
          <w:tcPr>
            <w:tcW w:w="1570" w:type="dxa"/>
            <w:vMerge/>
          </w:tcPr>
          <w:p w14:paraId="7831D05F" w14:textId="77777777" w:rsidR="00FD6F36" w:rsidRPr="009E300B" w:rsidRDefault="00FD6F36" w:rsidP="00387B27">
            <w:pPr>
              <w:rPr>
                <w:rFonts w:cs="Arial"/>
                <w:b/>
                <w:sz w:val="18"/>
                <w:szCs w:val="18"/>
                <w:lang w:val="en-CA"/>
              </w:rPr>
            </w:pPr>
          </w:p>
        </w:tc>
        <w:tc>
          <w:tcPr>
            <w:tcW w:w="1622" w:type="dxa"/>
            <w:shd w:val="clear" w:color="auto" w:fill="D5DCE4" w:themeFill="text2" w:themeFillTint="33"/>
          </w:tcPr>
          <w:p w14:paraId="2A13B484" w14:textId="77777777" w:rsidR="00FD6F36" w:rsidRPr="009E300B" w:rsidRDefault="00FD6F36" w:rsidP="00387B27">
            <w:pPr>
              <w:rPr>
                <w:rFonts w:cs="Arial"/>
                <w:b/>
                <w:sz w:val="18"/>
                <w:szCs w:val="18"/>
                <w:lang w:val="en-CA"/>
              </w:rPr>
            </w:pPr>
            <w:r w:rsidRPr="009E300B">
              <w:rPr>
                <w:rFonts w:cs="Arial"/>
                <w:b/>
                <w:sz w:val="18"/>
                <w:szCs w:val="18"/>
                <w:lang w:val="en-CA"/>
              </w:rPr>
              <w:t>With cytology screening</w:t>
            </w:r>
          </w:p>
        </w:tc>
        <w:tc>
          <w:tcPr>
            <w:tcW w:w="1623" w:type="dxa"/>
            <w:shd w:val="clear" w:color="auto" w:fill="D5DCE4" w:themeFill="text2" w:themeFillTint="33"/>
          </w:tcPr>
          <w:p w14:paraId="5100E3ED" w14:textId="77777777" w:rsidR="00FD6F36" w:rsidRPr="009E300B" w:rsidRDefault="00FD6F36" w:rsidP="00387B27">
            <w:pPr>
              <w:rPr>
                <w:rFonts w:cs="Arial"/>
                <w:b/>
                <w:sz w:val="18"/>
                <w:szCs w:val="18"/>
                <w:lang w:val="en-CA"/>
              </w:rPr>
            </w:pPr>
            <w:r w:rsidRPr="009E300B">
              <w:rPr>
                <w:rFonts w:cs="Arial"/>
                <w:b/>
                <w:sz w:val="18"/>
                <w:szCs w:val="18"/>
                <w:lang w:val="en-CA"/>
              </w:rPr>
              <w:t>With hrHPV screening via self-sampling + cytology triage</w:t>
            </w:r>
          </w:p>
        </w:tc>
        <w:tc>
          <w:tcPr>
            <w:tcW w:w="1625" w:type="dxa"/>
            <w:shd w:val="clear" w:color="auto" w:fill="D5DCE4" w:themeFill="text2" w:themeFillTint="33"/>
          </w:tcPr>
          <w:p w14:paraId="2A34C8E0" w14:textId="77777777" w:rsidR="00FD6F36" w:rsidRPr="009E300B" w:rsidRDefault="00FD6F36" w:rsidP="00387B27">
            <w:pPr>
              <w:rPr>
                <w:rFonts w:cs="Arial"/>
                <w:b/>
                <w:sz w:val="18"/>
                <w:szCs w:val="18"/>
                <w:lang w:val="en-CA"/>
              </w:rPr>
            </w:pPr>
            <w:r w:rsidRPr="009E300B">
              <w:rPr>
                <w:rFonts w:cs="Arial"/>
                <w:b/>
                <w:sz w:val="18"/>
                <w:szCs w:val="18"/>
                <w:lang w:val="en-CA"/>
              </w:rPr>
              <w:t>Difference</w:t>
            </w:r>
          </w:p>
        </w:tc>
        <w:tc>
          <w:tcPr>
            <w:tcW w:w="1877" w:type="dxa"/>
            <w:vMerge/>
          </w:tcPr>
          <w:p w14:paraId="460B01AE" w14:textId="77777777" w:rsidR="00FD6F36" w:rsidRPr="009E300B" w:rsidRDefault="00FD6F36" w:rsidP="00387B27">
            <w:pPr>
              <w:rPr>
                <w:rFonts w:cs="Arial"/>
                <w:b/>
                <w:sz w:val="18"/>
                <w:szCs w:val="18"/>
                <w:lang w:val="en-CA"/>
              </w:rPr>
            </w:pPr>
          </w:p>
        </w:tc>
        <w:tc>
          <w:tcPr>
            <w:tcW w:w="2954" w:type="dxa"/>
            <w:vMerge/>
          </w:tcPr>
          <w:p w14:paraId="2F4C54EA" w14:textId="77777777" w:rsidR="00FD6F36" w:rsidRPr="009E300B" w:rsidRDefault="00FD6F36" w:rsidP="00387B27">
            <w:pPr>
              <w:rPr>
                <w:rFonts w:cs="Arial"/>
                <w:b/>
                <w:sz w:val="18"/>
                <w:szCs w:val="18"/>
                <w:lang w:val="en-CA"/>
              </w:rPr>
            </w:pPr>
          </w:p>
        </w:tc>
      </w:tr>
      <w:tr w:rsidR="00FD6F36" w:rsidRPr="009E300B" w14:paraId="5F754341" w14:textId="77777777" w:rsidTr="00387B27">
        <w:tc>
          <w:tcPr>
            <w:tcW w:w="12950" w:type="dxa"/>
            <w:gridSpan w:val="8"/>
            <w:shd w:val="clear" w:color="auto" w:fill="F2F2F2" w:themeFill="background1" w:themeFillShade="F2"/>
            <w:vAlign w:val="center"/>
          </w:tcPr>
          <w:p w14:paraId="41FB443A" w14:textId="3A98ABD7" w:rsidR="00FD6F36" w:rsidRPr="009E300B" w:rsidRDefault="00FD6F36" w:rsidP="00387B27">
            <w:pPr>
              <w:rPr>
                <w:rFonts w:cs="Arial"/>
                <w:b/>
                <w:sz w:val="18"/>
                <w:szCs w:val="18"/>
                <w:lang w:val="en-CA"/>
              </w:rPr>
            </w:pPr>
            <w:r w:rsidRPr="009E300B">
              <w:rPr>
                <w:rFonts w:cs="Arial"/>
                <w:b/>
                <w:sz w:val="18"/>
                <w:szCs w:val="18"/>
              </w:rPr>
              <w:t>People with a cervix aged 3</w:t>
            </w:r>
            <w:r w:rsidR="00AB6EEB">
              <w:rPr>
                <w:rFonts w:cs="Arial"/>
                <w:b/>
                <w:sz w:val="18"/>
                <w:szCs w:val="18"/>
              </w:rPr>
              <w:t>0</w:t>
            </w:r>
            <w:r w:rsidRPr="009E300B">
              <w:rPr>
                <w:rFonts w:cs="Arial"/>
                <w:b/>
                <w:sz w:val="18"/>
                <w:szCs w:val="18"/>
              </w:rPr>
              <w:t xml:space="preserve"> to 69 years (</w:t>
            </w:r>
            <w:r>
              <w:rPr>
                <w:rFonts w:cs="Arial"/>
                <w:b/>
                <w:sz w:val="18"/>
                <w:szCs w:val="18"/>
              </w:rPr>
              <w:t xml:space="preserve">Piana 2011; </w:t>
            </w:r>
            <w:r w:rsidRPr="009E300B">
              <w:rPr>
                <w:rFonts w:cs="Arial"/>
                <w:b/>
                <w:sz w:val="18"/>
                <w:szCs w:val="18"/>
              </w:rPr>
              <w:t>Sancho-Garnier 2013 (ARCADES); acceptors of screening</w:t>
            </w:r>
            <w:r>
              <w:rPr>
                <w:rFonts w:cs="Arial"/>
                <w:b/>
                <w:sz w:val="18"/>
                <w:szCs w:val="18"/>
              </w:rPr>
              <w:t>, select population</w:t>
            </w:r>
            <w:r w:rsidRPr="009E300B">
              <w:rPr>
                <w:rFonts w:cs="Arial"/>
                <w:b/>
                <w:sz w:val="18"/>
                <w:szCs w:val="18"/>
              </w:rPr>
              <w:t>)</w:t>
            </w:r>
          </w:p>
        </w:tc>
      </w:tr>
      <w:tr w:rsidR="00FD6F36" w:rsidRPr="009E300B" w14:paraId="0347B0CD" w14:textId="77777777" w:rsidTr="00387B27">
        <w:trPr>
          <w:trHeight w:val="1656"/>
        </w:trPr>
        <w:tc>
          <w:tcPr>
            <w:tcW w:w="1668" w:type="dxa"/>
          </w:tcPr>
          <w:p w14:paraId="30A1FAD1" w14:textId="77777777" w:rsidR="00FD6F36" w:rsidRPr="009E300B" w:rsidRDefault="00FD6F36" w:rsidP="00387B27">
            <w:pPr>
              <w:rPr>
                <w:rFonts w:cs="Arial"/>
                <w:sz w:val="18"/>
                <w:szCs w:val="18"/>
                <w:lang w:val="en-CA"/>
              </w:rPr>
            </w:pPr>
            <w:r>
              <w:rPr>
                <w:rFonts w:cs="Arial"/>
                <w:sz w:val="18"/>
                <w:szCs w:val="18"/>
                <w:lang w:val="en-CA"/>
              </w:rPr>
              <w:t>Detection of</w:t>
            </w:r>
            <w:r w:rsidRPr="009E300B">
              <w:rPr>
                <w:rFonts w:cs="Arial"/>
                <w:sz w:val="18"/>
                <w:szCs w:val="18"/>
                <w:lang w:val="en-CA"/>
              </w:rPr>
              <w:t xml:space="preserve"> CIN2+</w:t>
            </w:r>
          </w:p>
          <w:p w14:paraId="511FF479" w14:textId="77777777" w:rsidR="00FD6F36" w:rsidRPr="009E300B" w:rsidRDefault="00FD6F36" w:rsidP="00387B27">
            <w:pPr>
              <w:rPr>
                <w:rFonts w:cs="Arial"/>
                <w:sz w:val="18"/>
                <w:szCs w:val="18"/>
                <w:lang w:val="en-CA"/>
              </w:rPr>
            </w:pPr>
          </w:p>
          <w:p w14:paraId="51F2A9E9" w14:textId="77777777" w:rsidR="00FD6F36" w:rsidRPr="009E300B" w:rsidRDefault="00FD6F36" w:rsidP="00387B27">
            <w:pPr>
              <w:rPr>
                <w:rFonts w:cs="Arial"/>
                <w:sz w:val="18"/>
                <w:szCs w:val="18"/>
                <w:lang w:val="en-CA"/>
              </w:rPr>
            </w:pPr>
            <w:r w:rsidRPr="009E300B">
              <w:rPr>
                <w:rFonts w:cs="Arial"/>
                <w:sz w:val="18"/>
                <w:szCs w:val="18"/>
                <w:lang w:val="en-CA"/>
              </w:rPr>
              <w:t>Follow-up: 1 round</w:t>
            </w:r>
          </w:p>
          <w:p w14:paraId="656D3552" w14:textId="77777777" w:rsidR="00FD6F36" w:rsidRPr="009E300B" w:rsidRDefault="00FD6F36" w:rsidP="00387B27">
            <w:pPr>
              <w:rPr>
                <w:rFonts w:cs="Arial"/>
                <w:sz w:val="18"/>
                <w:szCs w:val="18"/>
                <w:lang w:val="en-CA"/>
              </w:rPr>
            </w:pPr>
          </w:p>
          <w:p w14:paraId="29A37749" w14:textId="0E052E07" w:rsidR="00FD6F36" w:rsidRPr="009E300B" w:rsidRDefault="00FD6F36" w:rsidP="00387B27">
            <w:pPr>
              <w:rPr>
                <w:rFonts w:cs="Arial"/>
                <w:sz w:val="18"/>
                <w:szCs w:val="18"/>
                <w:lang w:val="en-CA"/>
              </w:rPr>
            </w:pPr>
            <w:r>
              <w:rPr>
                <w:rFonts w:cs="Arial"/>
                <w:sz w:val="18"/>
                <w:szCs w:val="18"/>
                <w:lang w:val="en-CA"/>
              </w:rPr>
              <w:t>2,841</w:t>
            </w:r>
            <w:r w:rsidRPr="009E300B">
              <w:rPr>
                <w:rFonts w:cs="Arial"/>
                <w:sz w:val="18"/>
                <w:szCs w:val="18"/>
                <w:lang w:val="en-CA"/>
              </w:rPr>
              <w:t xml:space="preserve"> (</w:t>
            </w:r>
            <w:r w:rsidR="00643F76">
              <w:rPr>
                <w:rFonts w:cs="Arial"/>
                <w:sz w:val="18"/>
                <w:szCs w:val="18"/>
                <w:lang w:val="en-CA"/>
              </w:rPr>
              <w:t>2</w:t>
            </w:r>
            <w:r w:rsidRPr="009E300B">
              <w:rPr>
                <w:rFonts w:cs="Arial"/>
                <w:sz w:val="18"/>
                <w:szCs w:val="18"/>
                <w:lang w:val="en-CA"/>
              </w:rPr>
              <w:t xml:space="preserve"> RCT</w:t>
            </w:r>
            <w:r w:rsidR="00643F76">
              <w:rPr>
                <w:rFonts w:cs="Arial"/>
                <w:sz w:val="18"/>
                <w:szCs w:val="18"/>
                <w:lang w:val="en-CA"/>
              </w:rPr>
              <w:t>s</w:t>
            </w:r>
            <w:r w:rsidRPr="009E300B">
              <w:rPr>
                <w:rFonts w:cs="Arial"/>
                <w:sz w:val="18"/>
                <w:szCs w:val="18"/>
                <w:lang w:val="en-CA"/>
              </w:rPr>
              <w:t>)</w:t>
            </w:r>
          </w:p>
        </w:tc>
        <w:tc>
          <w:tcPr>
            <w:tcW w:w="1581" w:type="dxa"/>
            <w:gridSpan w:val="2"/>
          </w:tcPr>
          <w:p w14:paraId="7F2405F4" w14:textId="2E06B1F3" w:rsidR="00FD6F36" w:rsidRDefault="00FD6F36" w:rsidP="00387B27">
            <w:pPr>
              <w:rPr>
                <w:rFonts w:cs="Arial"/>
                <w:sz w:val="18"/>
                <w:szCs w:val="18"/>
              </w:rPr>
            </w:pPr>
            <w:r>
              <w:rPr>
                <w:rFonts w:cs="Arial"/>
                <w:sz w:val="18"/>
                <w:szCs w:val="18"/>
              </w:rPr>
              <w:t>Peto OR: 0.61 (0.19 to 1.94)</w:t>
            </w:r>
          </w:p>
          <w:p w14:paraId="51E57159" w14:textId="6A3A3467" w:rsidR="001F4AC2" w:rsidRDefault="001F4AC2" w:rsidP="00387B27">
            <w:pPr>
              <w:rPr>
                <w:rFonts w:cs="Arial"/>
                <w:sz w:val="18"/>
                <w:szCs w:val="18"/>
              </w:rPr>
            </w:pPr>
          </w:p>
          <w:p w14:paraId="55F941C9" w14:textId="7ECCA273" w:rsidR="001F4AC2" w:rsidRDefault="001F4AC2" w:rsidP="00387B27">
            <w:pPr>
              <w:rPr>
                <w:rFonts w:cs="Arial"/>
                <w:sz w:val="18"/>
                <w:szCs w:val="18"/>
              </w:rPr>
            </w:pPr>
            <w:r>
              <w:rPr>
                <w:rFonts w:cs="Arial"/>
                <w:sz w:val="18"/>
                <w:szCs w:val="18"/>
              </w:rPr>
              <w:t>RR: 0.61 (0.19 to 1.92)</w:t>
            </w:r>
          </w:p>
          <w:p w14:paraId="24056B10" w14:textId="77777777" w:rsidR="00FD6F36" w:rsidRDefault="00FD6F36" w:rsidP="00387B27">
            <w:pPr>
              <w:rPr>
                <w:rFonts w:cs="Arial"/>
                <w:sz w:val="18"/>
                <w:szCs w:val="18"/>
              </w:rPr>
            </w:pPr>
          </w:p>
          <w:p w14:paraId="7EE8FD61" w14:textId="77777777" w:rsidR="00FD6F36" w:rsidRDefault="00FD6F36" w:rsidP="00387B27">
            <w:pPr>
              <w:rPr>
                <w:rFonts w:cs="Arial"/>
                <w:sz w:val="18"/>
                <w:szCs w:val="18"/>
              </w:rPr>
            </w:pPr>
          </w:p>
          <w:p w14:paraId="4B4D77C3" w14:textId="77777777" w:rsidR="00FD6F36" w:rsidRPr="009E300B" w:rsidRDefault="00FD6F36" w:rsidP="00387B27">
            <w:pPr>
              <w:rPr>
                <w:rFonts w:cs="Arial"/>
                <w:sz w:val="18"/>
                <w:szCs w:val="18"/>
                <w:lang w:val="en-CA"/>
              </w:rPr>
            </w:pPr>
          </w:p>
        </w:tc>
        <w:tc>
          <w:tcPr>
            <w:tcW w:w="1622" w:type="dxa"/>
            <w:shd w:val="clear" w:color="auto" w:fill="auto"/>
          </w:tcPr>
          <w:p w14:paraId="75F841B0" w14:textId="77777777" w:rsidR="00FD6F36" w:rsidRPr="009E300B" w:rsidRDefault="00FD6F36" w:rsidP="00387B27">
            <w:pPr>
              <w:rPr>
                <w:rFonts w:cs="Arial"/>
                <w:sz w:val="18"/>
                <w:szCs w:val="18"/>
                <w:lang w:val="en-CA"/>
              </w:rPr>
            </w:pPr>
            <w:r>
              <w:rPr>
                <w:rFonts w:cs="Arial"/>
                <w:sz w:val="18"/>
                <w:szCs w:val="18"/>
                <w:lang w:val="en-CA"/>
              </w:rPr>
              <w:t>99.8 per 10,000</w:t>
            </w:r>
          </w:p>
        </w:tc>
        <w:tc>
          <w:tcPr>
            <w:tcW w:w="1623" w:type="dxa"/>
            <w:shd w:val="clear" w:color="auto" w:fill="auto"/>
          </w:tcPr>
          <w:p w14:paraId="4FFCF293" w14:textId="0D1F9CB4" w:rsidR="00FD6F36" w:rsidRPr="009E300B" w:rsidRDefault="00FD6F36" w:rsidP="00387B27">
            <w:pPr>
              <w:rPr>
                <w:rFonts w:cs="Arial"/>
                <w:sz w:val="18"/>
                <w:szCs w:val="18"/>
                <w:lang w:val="en-CA"/>
              </w:rPr>
            </w:pPr>
            <w:r>
              <w:rPr>
                <w:rFonts w:cs="Arial"/>
                <w:sz w:val="18"/>
                <w:szCs w:val="18"/>
                <w:lang w:val="en-CA"/>
              </w:rPr>
              <w:t>6</w:t>
            </w:r>
            <w:r w:rsidR="001F4AC2">
              <w:rPr>
                <w:rFonts w:cs="Arial"/>
                <w:sz w:val="18"/>
                <w:szCs w:val="18"/>
                <w:lang w:val="en-CA"/>
              </w:rPr>
              <w:t>1.1</w:t>
            </w:r>
            <w:r>
              <w:rPr>
                <w:rFonts w:cs="Arial"/>
                <w:sz w:val="18"/>
                <w:szCs w:val="18"/>
                <w:lang w:val="en-CA"/>
              </w:rPr>
              <w:t xml:space="preserve"> per 10,000 </w:t>
            </w:r>
          </w:p>
        </w:tc>
        <w:tc>
          <w:tcPr>
            <w:tcW w:w="1625" w:type="dxa"/>
            <w:shd w:val="clear" w:color="auto" w:fill="auto"/>
          </w:tcPr>
          <w:p w14:paraId="35F2D223" w14:textId="2127682F" w:rsidR="00FD6F36" w:rsidRPr="009E300B" w:rsidRDefault="00FD6F36" w:rsidP="00387B27">
            <w:pPr>
              <w:rPr>
                <w:rFonts w:cs="Arial"/>
                <w:sz w:val="18"/>
                <w:szCs w:val="18"/>
                <w:lang w:val="en-CA"/>
              </w:rPr>
            </w:pPr>
            <w:r>
              <w:rPr>
                <w:rFonts w:cs="Arial"/>
                <w:sz w:val="18"/>
                <w:szCs w:val="18"/>
                <w:lang w:val="en-CA"/>
              </w:rPr>
              <w:t>3</w:t>
            </w:r>
            <w:r w:rsidR="001F4AC2">
              <w:rPr>
                <w:rFonts w:cs="Arial"/>
                <w:sz w:val="18"/>
                <w:szCs w:val="18"/>
                <w:lang w:val="en-CA"/>
              </w:rPr>
              <w:t>8.7</w:t>
            </w:r>
            <w:r>
              <w:rPr>
                <w:rFonts w:cs="Arial"/>
                <w:sz w:val="18"/>
                <w:szCs w:val="18"/>
                <w:lang w:val="en-CA"/>
              </w:rPr>
              <w:t xml:space="preserve"> less per 10,000 (</w:t>
            </w:r>
            <w:r w:rsidR="001F4AC2">
              <w:rPr>
                <w:rFonts w:cs="Arial"/>
                <w:sz w:val="18"/>
                <w:szCs w:val="18"/>
                <w:lang w:val="en-CA"/>
              </w:rPr>
              <w:t>80.7</w:t>
            </w:r>
            <w:r>
              <w:rPr>
                <w:rFonts w:cs="Arial"/>
                <w:sz w:val="18"/>
                <w:szCs w:val="18"/>
                <w:lang w:val="en-CA"/>
              </w:rPr>
              <w:t xml:space="preserve"> less to </w:t>
            </w:r>
            <w:r w:rsidR="001F4AC2">
              <w:rPr>
                <w:rFonts w:cs="Arial"/>
                <w:sz w:val="18"/>
                <w:szCs w:val="18"/>
                <w:lang w:val="en-CA"/>
              </w:rPr>
              <w:t>92.0</w:t>
            </w:r>
            <w:r>
              <w:rPr>
                <w:rFonts w:cs="Arial"/>
                <w:sz w:val="18"/>
                <w:szCs w:val="18"/>
                <w:lang w:val="en-CA"/>
              </w:rPr>
              <w:t xml:space="preserve"> more)</w:t>
            </w:r>
          </w:p>
        </w:tc>
        <w:tc>
          <w:tcPr>
            <w:tcW w:w="1877" w:type="dxa"/>
          </w:tcPr>
          <w:p w14:paraId="7A9C243F" w14:textId="3005E64E" w:rsidR="00AB6EEB" w:rsidRDefault="00AB6EEB" w:rsidP="00387B27">
            <w:pPr>
              <w:rPr>
                <w:rFonts w:eastAsia="Times New Roman" w:cs="Arial"/>
                <w:sz w:val="18"/>
                <w:szCs w:val="18"/>
              </w:rPr>
            </w:pPr>
            <w:r>
              <w:rPr>
                <w:rFonts w:eastAsia="Times New Roman" w:cs="Arial"/>
                <w:sz w:val="18"/>
                <w:szCs w:val="18"/>
              </w:rPr>
              <w:t>25-29 yrs:</w:t>
            </w:r>
          </w:p>
          <w:p w14:paraId="0DEB175B" w14:textId="37E18EE6" w:rsidR="00AB6EEB" w:rsidRPr="009E300B" w:rsidRDefault="00AB6EEB" w:rsidP="00AB6EEB">
            <w:pPr>
              <w:rPr>
                <w:rFonts w:eastAsia="Times New Roman" w:cs="Arial"/>
                <w:sz w:val="18"/>
                <w:szCs w:val="18"/>
                <w:vertAlign w:val="superscript"/>
              </w:rPr>
            </w:pPr>
            <w:r w:rsidRPr="009E300B">
              <w:rPr>
                <w:rFonts w:eastAsia="Times New Roman" w:cs="Arial"/>
                <w:sz w:val="18"/>
                <w:szCs w:val="18"/>
              </w:rPr>
              <w:t>VERY LOW</w:t>
            </w:r>
          </w:p>
          <w:p w14:paraId="0EEBC984" w14:textId="77777777" w:rsidR="00AB6EEB" w:rsidRPr="009E300B" w:rsidRDefault="00AB6EEB" w:rsidP="00AB6EEB">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2C15CD1B" w14:textId="22C9FC2A" w:rsidR="00AB6EEB" w:rsidRDefault="00AB6EEB" w:rsidP="00387B27">
            <w:pPr>
              <w:rPr>
                <w:rFonts w:eastAsia="Times New Roman" w:cs="Arial"/>
                <w:sz w:val="18"/>
                <w:szCs w:val="18"/>
              </w:rPr>
            </w:pPr>
            <w:r>
              <w:rPr>
                <w:rFonts w:eastAsia="Times New Roman" w:cs="Arial"/>
                <w:sz w:val="18"/>
                <w:szCs w:val="18"/>
              </w:rPr>
              <w:t>NR</w:t>
            </w:r>
          </w:p>
          <w:p w14:paraId="39DB94A0" w14:textId="77777777" w:rsidR="00AB6EEB" w:rsidRDefault="00AB6EEB" w:rsidP="00387B27">
            <w:pPr>
              <w:rPr>
                <w:rFonts w:eastAsia="Times New Roman" w:cs="Arial"/>
                <w:sz w:val="18"/>
                <w:szCs w:val="18"/>
              </w:rPr>
            </w:pPr>
          </w:p>
          <w:p w14:paraId="1A325CE8" w14:textId="5327773A" w:rsidR="00AB6EEB" w:rsidRDefault="00AB6EEB" w:rsidP="00387B27">
            <w:pPr>
              <w:rPr>
                <w:rFonts w:eastAsia="Times New Roman" w:cs="Arial"/>
                <w:sz w:val="18"/>
                <w:szCs w:val="18"/>
              </w:rPr>
            </w:pPr>
            <w:r>
              <w:rPr>
                <w:rFonts w:eastAsia="Times New Roman" w:cs="Arial"/>
                <w:sz w:val="18"/>
                <w:szCs w:val="18"/>
              </w:rPr>
              <w:t>30-59 yrs:</w:t>
            </w:r>
          </w:p>
          <w:p w14:paraId="3F744F4C" w14:textId="06E4FFB4" w:rsidR="00FD6F36" w:rsidRPr="009E300B" w:rsidRDefault="00FD6F36" w:rsidP="00387B27">
            <w:pPr>
              <w:rPr>
                <w:rFonts w:eastAsia="Times New Roman" w:cs="Arial"/>
                <w:sz w:val="18"/>
                <w:szCs w:val="18"/>
                <w:vertAlign w:val="superscript"/>
              </w:rPr>
            </w:pPr>
            <w:r w:rsidRPr="009E300B">
              <w:rPr>
                <w:rFonts w:eastAsia="Times New Roman" w:cs="Arial"/>
                <w:sz w:val="18"/>
                <w:szCs w:val="18"/>
              </w:rPr>
              <w:t>VERY LOW</w:t>
            </w:r>
            <w:r w:rsidRPr="009E300B">
              <w:rPr>
                <w:rFonts w:eastAsia="Times New Roman" w:cs="Arial"/>
                <w:sz w:val="18"/>
                <w:szCs w:val="18"/>
                <w:vertAlign w:val="superscript"/>
              </w:rPr>
              <w:t>c</w:t>
            </w:r>
          </w:p>
          <w:p w14:paraId="6C12F47E" w14:textId="77777777" w:rsidR="00FD6F36" w:rsidRPr="009E300B" w:rsidRDefault="00FD6F36" w:rsidP="00387B27">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03FFF4B5" w14:textId="1EDE8326" w:rsidR="00FD6F36" w:rsidRDefault="00FD6F36" w:rsidP="00387B27">
            <w:pPr>
              <w:rPr>
                <w:rFonts w:eastAsia="Times New Roman" w:cs="Arial"/>
                <w:kern w:val="24"/>
                <w:sz w:val="18"/>
                <w:szCs w:val="18"/>
                <w:lang w:eastAsia="en-CA"/>
              </w:rPr>
            </w:pPr>
            <w:r>
              <w:rPr>
                <w:rFonts w:eastAsia="Times New Roman" w:cs="Arial"/>
                <w:kern w:val="24"/>
                <w:sz w:val="18"/>
                <w:szCs w:val="18"/>
                <w:lang w:eastAsia="en-CA"/>
              </w:rPr>
              <w:t>d</w:t>
            </w:r>
            <w:r w:rsidRPr="009E300B">
              <w:rPr>
                <w:rFonts w:eastAsia="Times New Roman" w:cs="Arial"/>
                <w:kern w:val="24"/>
                <w:sz w:val="18"/>
                <w:szCs w:val="18"/>
                <w:lang w:eastAsia="en-CA"/>
              </w:rPr>
              <w:t xml:space="preserve">ue to risk of bias, </w:t>
            </w:r>
            <w:r w:rsidR="00701139">
              <w:rPr>
                <w:rFonts w:eastAsia="Times New Roman" w:cs="Arial"/>
                <w:kern w:val="24"/>
                <w:sz w:val="18"/>
                <w:szCs w:val="18"/>
                <w:lang w:eastAsia="en-CA"/>
              </w:rPr>
              <w:t>and (very serious)</w:t>
            </w:r>
            <w:r w:rsidRPr="009E300B">
              <w:rPr>
                <w:rFonts w:eastAsia="Times New Roman" w:cs="Arial"/>
                <w:kern w:val="24"/>
                <w:sz w:val="18"/>
                <w:szCs w:val="18"/>
                <w:lang w:eastAsia="en-CA"/>
              </w:rPr>
              <w:t xml:space="preserve"> indirectness</w:t>
            </w:r>
          </w:p>
          <w:p w14:paraId="06DD7C6C" w14:textId="77777777" w:rsidR="00AB6EEB" w:rsidRDefault="00AB6EEB" w:rsidP="00387B27">
            <w:pPr>
              <w:rPr>
                <w:rFonts w:cs="Arial"/>
                <w:b/>
                <w:sz w:val="18"/>
                <w:szCs w:val="18"/>
                <w:lang w:val="en-CA"/>
              </w:rPr>
            </w:pPr>
          </w:p>
          <w:p w14:paraId="2972D17B" w14:textId="77777777" w:rsidR="00AB6EEB" w:rsidRPr="00783FAF" w:rsidRDefault="00AB6EEB" w:rsidP="00387B27">
            <w:pPr>
              <w:rPr>
                <w:rFonts w:cs="Arial"/>
                <w:sz w:val="18"/>
                <w:szCs w:val="18"/>
                <w:lang w:val="en-CA"/>
              </w:rPr>
            </w:pPr>
            <w:r w:rsidRPr="00783FAF">
              <w:rPr>
                <w:rFonts w:cs="Arial"/>
                <w:sz w:val="18"/>
                <w:szCs w:val="18"/>
                <w:lang w:val="en-CA"/>
              </w:rPr>
              <w:t>60-69 yrs:</w:t>
            </w:r>
          </w:p>
          <w:p w14:paraId="34DB2317" w14:textId="5A62E556" w:rsidR="00AB6EEB" w:rsidRPr="009E300B" w:rsidRDefault="00AB6EEB" w:rsidP="00AB6EEB">
            <w:pPr>
              <w:rPr>
                <w:rFonts w:eastAsia="Times New Roman" w:cs="Arial"/>
                <w:sz w:val="18"/>
                <w:szCs w:val="18"/>
                <w:vertAlign w:val="superscript"/>
              </w:rPr>
            </w:pPr>
            <w:r w:rsidRPr="009E300B">
              <w:rPr>
                <w:rFonts w:eastAsia="Times New Roman" w:cs="Arial"/>
                <w:sz w:val="18"/>
                <w:szCs w:val="18"/>
              </w:rPr>
              <w:t>VERY LOW</w:t>
            </w:r>
            <w:r>
              <w:rPr>
                <w:rFonts w:eastAsia="Times New Roman" w:cs="Arial"/>
                <w:sz w:val="18"/>
                <w:szCs w:val="18"/>
                <w:vertAlign w:val="superscript"/>
              </w:rPr>
              <w:t>d</w:t>
            </w:r>
          </w:p>
          <w:p w14:paraId="55DE072A" w14:textId="77777777" w:rsidR="00AB6EEB" w:rsidRPr="009E300B" w:rsidRDefault="00AB6EEB" w:rsidP="00AB6EEB">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2E3A7678" w14:textId="044D6C76" w:rsidR="00AB6EEB" w:rsidRPr="00783FAF" w:rsidRDefault="00AB6EEB" w:rsidP="00387B27">
            <w:pPr>
              <w:rPr>
                <w:rFonts w:eastAsia="Times New Roman" w:cs="Arial"/>
                <w:kern w:val="24"/>
                <w:sz w:val="18"/>
                <w:szCs w:val="18"/>
                <w:lang w:eastAsia="en-CA"/>
              </w:rPr>
            </w:pPr>
            <w:r>
              <w:rPr>
                <w:rFonts w:eastAsia="Times New Roman" w:cs="Arial"/>
                <w:kern w:val="24"/>
                <w:sz w:val="18"/>
                <w:szCs w:val="18"/>
                <w:lang w:eastAsia="en-CA"/>
              </w:rPr>
              <w:t>d</w:t>
            </w:r>
            <w:r w:rsidRPr="009E300B">
              <w:rPr>
                <w:rFonts w:eastAsia="Times New Roman" w:cs="Arial"/>
                <w:kern w:val="24"/>
                <w:sz w:val="18"/>
                <w:szCs w:val="18"/>
                <w:lang w:eastAsia="en-CA"/>
              </w:rPr>
              <w:t xml:space="preserve">ue to risk of bias, </w:t>
            </w:r>
            <w:r>
              <w:rPr>
                <w:rFonts w:eastAsia="Times New Roman" w:cs="Arial"/>
                <w:kern w:val="24"/>
                <w:sz w:val="18"/>
                <w:szCs w:val="18"/>
                <w:lang w:eastAsia="en-CA"/>
              </w:rPr>
              <w:t xml:space="preserve">and (very serious) </w:t>
            </w:r>
            <w:r w:rsidRPr="009E300B">
              <w:rPr>
                <w:rFonts w:eastAsia="Times New Roman" w:cs="Arial"/>
                <w:kern w:val="24"/>
                <w:sz w:val="18"/>
                <w:szCs w:val="18"/>
                <w:lang w:eastAsia="en-CA"/>
              </w:rPr>
              <w:t>indirectness</w:t>
            </w:r>
          </w:p>
        </w:tc>
        <w:tc>
          <w:tcPr>
            <w:tcW w:w="2954" w:type="dxa"/>
          </w:tcPr>
          <w:p w14:paraId="13DF9444" w14:textId="6E07929E" w:rsidR="00FD6F36" w:rsidRPr="009E300B" w:rsidRDefault="00FD6F36" w:rsidP="00387B27">
            <w:pPr>
              <w:rPr>
                <w:rFonts w:cs="Arial"/>
                <w:b/>
                <w:sz w:val="18"/>
                <w:szCs w:val="18"/>
                <w:lang w:val="en-CA"/>
              </w:rPr>
            </w:pPr>
            <w:r w:rsidRPr="009E300B">
              <w:rPr>
                <w:rFonts w:cs="Arial"/>
                <w:sz w:val="18"/>
                <w:szCs w:val="18"/>
                <w:lang w:val="en-CA"/>
              </w:rPr>
              <w:t xml:space="preserve">Among screened people with a cervix aged </w:t>
            </w:r>
            <w:r w:rsidR="00AB6EEB">
              <w:rPr>
                <w:rFonts w:cs="Arial"/>
                <w:sz w:val="18"/>
                <w:szCs w:val="18"/>
                <w:lang w:val="en-CA"/>
              </w:rPr>
              <w:t>2</w:t>
            </w:r>
            <w:r w:rsidRPr="009E300B">
              <w:rPr>
                <w:rFonts w:cs="Arial"/>
                <w:sz w:val="18"/>
                <w:szCs w:val="18"/>
                <w:lang w:val="en-CA"/>
              </w:rPr>
              <w:t xml:space="preserve">5 to 69 years, </w:t>
            </w:r>
            <w:r w:rsidRPr="00FB2CA8">
              <w:rPr>
                <w:rFonts w:cs="Arial"/>
                <w:sz w:val="18"/>
                <w:szCs w:val="18"/>
                <w:lang w:val="en-CA"/>
              </w:rPr>
              <w:t>we are</w:t>
            </w:r>
            <w:r w:rsidRPr="009E300B">
              <w:rPr>
                <w:rFonts w:cs="Arial"/>
                <w:sz w:val="18"/>
                <w:szCs w:val="18"/>
                <w:lang w:val="en-CA"/>
              </w:rPr>
              <w:t xml:space="preserve"> </w:t>
            </w:r>
            <w:r w:rsidRPr="00842E7F">
              <w:rPr>
                <w:rFonts w:cs="Arial"/>
                <w:b/>
                <w:sz w:val="18"/>
                <w:szCs w:val="18"/>
                <w:lang w:val="en-CA"/>
              </w:rPr>
              <w:t>very uncertain</w:t>
            </w:r>
            <w:r w:rsidRPr="009E300B">
              <w:rPr>
                <w:rFonts w:cs="Arial"/>
                <w:sz w:val="18"/>
                <w:szCs w:val="18"/>
                <w:lang w:val="en-CA"/>
              </w:rPr>
              <w:t xml:space="preserve"> </w:t>
            </w:r>
            <w:r w:rsidRPr="00FB2CA8">
              <w:rPr>
                <w:rFonts w:cs="Arial"/>
                <w:sz w:val="18"/>
                <w:szCs w:val="18"/>
                <w:lang w:val="en-CA"/>
              </w:rPr>
              <w:t>about the effect of</w:t>
            </w:r>
            <w:r w:rsidRPr="009E300B">
              <w:rPr>
                <w:rFonts w:cs="Arial"/>
                <w:sz w:val="18"/>
                <w:szCs w:val="18"/>
                <w:lang w:val="en-CA"/>
              </w:rPr>
              <w:t xml:space="preserve"> hrHPV self-sampling with cytology triage </w:t>
            </w:r>
            <w:r>
              <w:rPr>
                <w:rFonts w:cs="Arial"/>
                <w:sz w:val="18"/>
                <w:szCs w:val="18"/>
                <w:lang w:val="en-CA"/>
              </w:rPr>
              <w:t xml:space="preserve">on the incidence of CIN3+ </w:t>
            </w:r>
            <w:r w:rsidRPr="009E300B">
              <w:rPr>
                <w:rFonts w:cs="Arial"/>
                <w:sz w:val="18"/>
                <w:szCs w:val="18"/>
                <w:lang w:val="en-CA"/>
              </w:rPr>
              <w:t xml:space="preserve">compared </w:t>
            </w:r>
            <w:r>
              <w:rPr>
                <w:rFonts w:cs="Arial"/>
                <w:sz w:val="18"/>
                <w:szCs w:val="18"/>
                <w:lang w:val="en-CA"/>
              </w:rPr>
              <w:t>with cytology screening.</w:t>
            </w:r>
          </w:p>
        </w:tc>
      </w:tr>
      <w:tr w:rsidR="00FD6F36" w:rsidRPr="009E300B" w14:paraId="3A35206C" w14:textId="77777777" w:rsidTr="00387B27">
        <w:tc>
          <w:tcPr>
            <w:tcW w:w="12950" w:type="dxa"/>
            <w:gridSpan w:val="8"/>
            <w:shd w:val="clear" w:color="auto" w:fill="F2F2F2" w:themeFill="background1" w:themeFillShade="F2"/>
            <w:vAlign w:val="center"/>
          </w:tcPr>
          <w:p w14:paraId="70564F82" w14:textId="33909F7A" w:rsidR="00FD6F36" w:rsidRPr="009E300B" w:rsidRDefault="00FD6F36" w:rsidP="00387B27">
            <w:pPr>
              <w:rPr>
                <w:rFonts w:cs="Arial"/>
                <w:b/>
                <w:sz w:val="18"/>
                <w:szCs w:val="18"/>
                <w:lang w:val="en-CA"/>
              </w:rPr>
            </w:pPr>
            <w:r>
              <w:rPr>
                <w:rFonts w:cs="Arial"/>
                <w:b/>
                <w:sz w:val="18"/>
                <w:szCs w:val="18"/>
              </w:rPr>
              <w:t xml:space="preserve">&gt;Subgroup: </w:t>
            </w:r>
            <w:r w:rsidRPr="009E300B">
              <w:rPr>
                <w:rFonts w:cs="Arial"/>
                <w:b/>
                <w:sz w:val="18"/>
                <w:szCs w:val="18"/>
              </w:rPr>
              <w:t>People with a cervix aged 3</w:t>
            </w:r>
            <w:r w:rsidR="00AB6EEB">
              <w:rPr>
                <w:rFonts w:cs="Arial"/>
                <w:b/>
                <w:sz w:val="18"/>
                <w:szCs w:val="18"/>
              </w:rPr>
              <w:t>0</w:t>
            </w:r>
            <w:r w:rsidRPr="009E300B">
              <w:rPr>
                <w:rFonts w:cs="Arial"/>
                <w:b/>
                <w:sz w:val="18"/>
                <w:szCs w:val="18"/>
              </w:rPr>
              <w:t xml:space="preserve"> to 69 years</w:t>
            </w:r>
            <w:r>
              <w:rPr>
                <w:rFonts w:cs="Arial"/>
                <w:b/>
                <w:sz w:val="18"/>
                <w:szCs w:val="18"/>
              </w:rPr>
              <w:t xml:space="preserve"> of low socioeconomic status</w:t>
            </w:r>
            <w:r w:rsidRPr="009E300B">
              <w:rPr>
                <w:rFonts w:cs="Arial"/>
                <w:b/>
                <w:sz w:val="18"/>
                <w:szCs w:val="18"/>
              </w:rPr>
              <w:t xml:space="preserve"> (Sancho-Garnier 2013 (ARCADES); acceptors of screening</w:t>
            </w:r>
            <w:r>
              <w:rPr>
                <w:rFonts w:cs="Arial"/>
                <w:b/>
                <w:sz w:val="18"/>
                <w:szCs w:val="18"/>
              </w:rPr>
              <w:t>, select population</w:t>
            </w:r>
            <w:r w:rsidRPr="009E300B">
              <w:rPr>
                <w:rFonts w:cs="Arial"/>
                <w:b/>
                <w:sz w:val="18"/>
                <w:szCs w:val="18"/>
              </w:rPr>
              <w:t>)</w:t>
            </w:r>
          </w:p>
        </w:tc>
      </w:tr>
      <w:tr w:rsidR="00FD6F36" w:rsidRPr="009E300B" w14:paraId="62812CFD" w14:textId="77777777" w:rsidTr="00387B27">
        <w:trPr>
          <w:trHeight w:val="1656"/>
        </w:trPr>
        <w:tc>
          <w:tcPr>
            <w:tcW w:w="1668" w:type="dxa"/>
          </w:tcPr>
          <w:p w14:paraId="232992E6" w14:textId="77777777" w:rsidR="00FD6F36" w:rsidRPr="009E300B" w:rsidRDefault="00FD6F36" w:rsidP="00387B27">
            <w:pPr>
              <w:rPr>
                <w:rFonts w:cs="Arial"/>
                <w:sz w:val="18"/>
                <w:szCs w:val="18"/>
                <w:lang w:val="en-CA"/>
              </w:rPr>
            </w:pPr>
            <w:r>
              <w:rPr>
                <w:rFonts w:cs="Arial"/>
                <w:sz w:val="18"/>
                <w:szCs w:val="18"/>
                <w:lang w:val="en-CA"/>
              </w:rPr>
              <w:t>Detection of</w:t>
            </w:r>
            <w:r w:rsidRPr="009E300B">
              <w:rPr>
                <w:rFonts w:cs="Arial"/>
                <w:sz w:val="18"/>
                <w:szCs w:val="18"/>
                <w:lang w:val="en-CA"/>
              </w:rPr>
              <w:t xml:space="preserve"> CIN2+</w:t>
            </w:r>
          </w:p>
          <w:p w14:paraId="0CF535DC" w14:textId="77777777" w:rsidR="00FD6F36" w:rsidRPr="009E300B" w:rsidRDefault="00FD6F36" w:rsidP="00387B27">
            <w:pPr>
              <w:rPr>
                <w:rFonts w:cs="Arial"/>
                <w:sz w:val="18"/>
                <w:szCs w:val="18"/>
                <w:lang w:val="en-CA"/>
              </w:rPr>
            </w:pPr>
          </w:p>
          <w:p w14:paraId="361FE428" w14:textId="77777777" w:rsidR="00FD6F36" w:rsidRPr="009E300B" w:rsidRDefault="00FD6F36" w:rsidP="00387B27">
            <w:pPr>
              <w:rPr>
                <w:rFonts w:cs="Arial"/>
                <w:sz w:val="18"/>
                <w:szCs w:val="18"/>
                <w:lang w:val="en-CA"/>
              </w:rPr>
            </w:pPr>
            <w:r w:rsidRPr="009E300B">
              <w:rPr>
                <w:rFonts w:cs="Arial"/>
                <w:sz w:val="18"/>
                <w:szCs w:val="18"/>
                <w:lang w:val="en-CA"/>
              </w:rPr>
              <w:t>Follow-up: 1 round</w:t>
            </w:r>
          </w:p>
          <w:p w14:paraId="0080A4F5" w14:textId="77777777" w:rsidR="00FD6F36" w:rsidRPr="009E300B" w:rsidRDefault="00FD6F36" w:rsidP="00387B27">
            <w:pPr>
              <w:rPr>
                <w:rFonts w:cs="Arial"/>
                <w:sz w:val="18"/>
                <w:szCs w:val="18"/>
                <w:lang w:val="en-CA"/>
              </w:rPr>
            </w:pPr>
          </w:p>
          <w:p w14:paraId="6244F6FC" w14:textId="77777777" w:rsidR="00FD6F36" w:rsidRPr="009E300B" w:rsidRDefault="00FD6F36" w:rsidP="00387B27">
            <w:pPr>
              <w:rPr>
                <w:rFonts w:cs="Arial"/>
                <w:sz w:val="18"/>
                <w:szCs w:val="18"/>
                <w:lang w:val="en-CA"/>
              </w:rPr>
            </w:pPr>
            <w:r>
              <w:rPr>
                <w:rFonts w:cs="Arial"/>
                <w:sz w:val="18"/>
                <w:szCs w:val="18"/>
                <w:lang w:val="en-CA"/>
              </w:rPr>
              <w:t>1,631</w:t>
            </w:r>
            <w:r w:rsidRPr="009E300B">
              <w:rPr>
                <w:rFonts w:cs="Arial"/>
                <w:sz w:val="18"/>
                <w:szCs w:val="18"/>
                <w:lang w:val="en-CA"/>
              </w:rPr>
              <w:t xml:space="preserve"> (1 RCT)</w:t>
            </w:r>
          </w:p>
        </w:tc>
        <w:tc>
          <w:tcPr>
            <w:tcW w:w="1581" w:type="dxa"/>
            <w:gridSpan w:val="2"/>
          </w:tcPr>
          <w:p w14:paraId="5620961B" w14:textId="6BF28CC5" w:rsidR="00FD6F36" w:rsidRDefault="001F4AC2" w:rsidP="00387B27">
            <w:pPr>
              <w:rPr>
                <w:rFonts w:cs="Arial"/>
                <w:sz w:val="18"/>
                <w:szCs w:val="18"/>
                <w:lang w:val="en-CA"/>
              </w:rPr>
            </w:pPr>
            <w:r>
              <w:rPr>
                <w:rFonts w:cs="Arial"/>
                <w:sz w:val="18"/>
                <w:szCs w:val="18"/>
                <w:lang w:val="en-CA"/>
              </w:rPr>
              <w:t>Peto OR: 0.71 (0.13 to 3.86)</w:t>
            </w:r>
          </w:p>
          <w:p w14:paraId="0AF6A4D7" w14:textId="77777777" w:rsidR="001F4AC2" w:rsidRDefault="001F4AC2" w:rsidP="00387B27">
            <w:pPr>
              <w:rPr>
                <w:rFonts w:cs="Arial"/>
                <w:sz w:val="18"/>
                <w:szCs w:val="18"/>
                <w:lang w:val="en-CA"/>
              </w:rPr>
            </w:pPr>
          </w:p>
          <w:p w14:paraId="1F24D8D9" w14:textId="7B783951" w:rsidR="001F4AC2" w:rsidRPr="008C2DD3" w:rsidRDefault="001F4AC2" w:rsidP="00387B27">
            <w:pPr>
              <w:rPr>
                <w:rFonts w:cs="Arial"/>
                <w:sz w:val="18"/>
                <w:szCs w:val="18"/>
                <w:lang w:val="en-CA"/>
              </w:rPr>
            </w:pPr>
            <w:r>
              <w:rPr>
                <w:rFonts w:cs="Arial"/>
                <w:sz w:val="18"/>
                <w:szCs w:val="18"/>
                <w:lang w:val="en-CA"/>
              </w:rPr>
              <w:t>RR: 0.71 (0.13 to 3.75)</w:t>
            </w:r>
          </w:p>
        </w:tc>
        <w:tc>
          <w:tcPr>
            <w:tcW w:w="1622" w:type="dxa"/>
            <w:shd w:val="clear" w:color="auto" w:fill="auto"/>
          </w:tcPr>
          <w:p w14:paraId="639FC3F0" w14:textId="77777777" w:rsidR="00FD6F36" w:rsidRDefault="00FD6F36" w:rsidP="00387B27">
            <w:pPr>
              <w:rPr>
                <w:rFonts w:cs="Arial"/>
                <w:sz w:val="18"/>
                <w:szCs w:val="18"/>
                <w:lang w:val="en-CA"/>
              </w:rPr>
            </w:pPr>
            <w:r>
              <w:rPr>
                <w:rFonts w:cs="Arial"/>
                <w:sz w:val="18"/>
                <w:szCs w:val="18"/>
                <w:lang w:val="en-CA"/>
              </w:rPr>
              <w:t>103.1 per 10,000</w:t>
            </w:r>
          </w:p>
        </w:tc>
        <w:tc>
          <w:tcPr>
            <w:tcW w:w="1623" w:type="dxa"/>
            <w:shd w:val="clear" w:color="auto" w:fill="auto"/>
          </w:tcPr>
          <w:p w14:paraId="032CB67E" w14:textId="369F88C0" w:rsidR="00FD6F36" w:rsidRDefault="00FD6F36" w:rsidP="00387B27">
            <w:pPr>
              <w:rPr>
                <w:rFonts w:cs="Arial"/>
                <w:sz w:val="18"/>
                <w:szCs w:val="18"/>
                <w:lang w:val="en-CA"/>
              </w:rPr>
            </w:pPr>
            <w:r>
              <w:rPr>
                <w:rFonts w:cs="Arial"/>
                <w:sz w:val="18"/>
                <w:szCs w:val="18"/>
                <w:lang w:val="en-CA"/>
              </w:rPr>
              <w:t>7</w:t>
            </w:r>
            <w:r w:rsidR="001F4AC2">
              <w:rPr>
                <w:rFonts w:cs="Arial"/>
                <w:sz w:val="18"/>
                <w:szCs w:val="18"/>
                <w:lang w:val="en-CA"/>
              </w:rPr>
              <w:t>3.4</w:t>
            </w:r>
            <w:r>
              <w:rPr>
                <w:rFonts w:cs="Arial"/>
                <w:sz w:val="18"/>
                <w:szCs w:val="18"/>
                <w:lang w:val="en-CA"/>
              </w:rPr>
              <w:t xml:space="preserve"> per 10,000</w:t>
            </w:r>
          </w:p>
        </w:tc>
        <w:tc>
          <w:tcPr>
            <w:tcW w:w="1625" w:type="dxa"/>
            <w:shd w:val="clear" w:color="auto" w:fill="auto"/>
          </w:tcPr>
          <w:p w14:paraId="6561AD41" w14:textId="307877F8" w:rsidR="00FD6F36" w:rsidRDefault="00FD6F36" w:rsidP="00387B27">
            <w:pPr>
              <w:rPr>
                <w:rFonts w:cs="Arial"/>
                <w:sz w:val="18"/>
                <w:szCs w:val="18"/>
                <w:lang w:val="en-CA"/>
              </w:rPr>
            </w:pPr>
            <w:r>
              <w:rPr>
                <w:rFonts w:cs="Arial"/>
                <w:sz w:val="18"/>
                <w:szCs w:val="18"/>
                <w:lang w:val="en-CA"/>
              </w:rPr>
              <w:t>2</w:t>
            </w:r>
            <w:r w:rsidR="001F4AC2">
              <w:rPr>
                <w:rFonts w:cs="Arial"/>
                <w:sz w:val="18"/>
                <w:szCs w:val="18"/>
                <w:lang w:val="en-CA"/>
              </w:rPr>
              <w:t>9.7</w:t>
            </w:r>
            <w:r w:rsidRPr="008C2AD7">
              <w:rPr>
                <w:rFonts w:cs="Arial"/>
                <w:sz w:val="18"/>
                <w:szCs w:val="18"/>
                <w:lang w:val="en-CA"/>
              </w:rPr>
              <w:t xml:space="preserve"> less per 1</w:t>
            </w:r>
            <w:r>
              <w:rPr>
                <w:rFonts w:cs="Arial"/>
                <w:sz w:val="18"/>
                <w:szCs w:val="18"/>
                <w:lang w:val="en-CA"/>
              </w:rPr>
              <w:t>0</w:t>
            </w:r>
            <w:r w:rsidRPr="008C2AD7">
              <w:rPr>
                <w:rFonts w:cs="Arial"/>
                <w:sz w:val="18"/>
                <w:szCs w:val="18"/>
                <w:lang w:val="en-CA"/>
              </w:rPr>
              <w:t>,000</w:t>
            </w:r>
            <w:r>
              <w:rPr>
                <w:rFonts w:cs="Arial"/>
                <w:sz w:val="18"/>
                <w:szCs w:val="18"/>
                <w:lang w:val="en-CA"/>
              </w:rPr>
              <w:t xml:space="preserve"> (</w:t>
            </w:r>
            <w:r w:rsidR="001F4AC2">
              <w:rPr>
                <w:rFonts w:cs="Arial"/>
                <w:sz w:val="18"/>
                <w:szCs w:val="18"/>
                <w:lang w:val="en-CA"/>
              </w:rPr>
              <w:t>89.6</w:t>
            </w:r>
            <w:r>
              <w:rPr>
                <w:rFonts w:cs="Arial"/>
                <w:sz w:val="18"/>
                <w:szCs w:val="18"/>
                <w:lang w:val="en-CA"/>
              </w:rPr>
              <w:t xml:space="preserve"> less to </w:t>
            </w:r>
            <w:r w:rsidR="001F4AC2">
              <w:rPr>
                <w:rFonts w:cs="Arial"/>
                <w:sz w:val="18"/>
                <w:szCs w:val="18"/>
                <w:lang w:val="en-CA"/>
              </w:rPr>
              <w:t>283.4</w:t>
            </w:r>
            <w:r>
              <w:rPr>
                <w:rFonts w:cs="Arial"/>
                <w:sz w:val="18"/>
                <w:szCs w:val="18"/>
                <w:lang w:val="en-CA"/>
              </w:rPr>
              <w:t xml:space="preserve"> more)</w:t>
            </w:r>
          </w:p>
        </w:tc>
        <w:tc>
          <w:tcPr>
            <w:tcW w:w="1877" w:type="dxa"/>
          </w:tcPr>
          <w:p w14:paraId="5E7923ED" w14:textId="4BB71159" w:rsidR="00FD6F36" w:rsidRPr="009E300B" w:rsidRDefault="00AB6EEB" w:rsidP="00387B27">
            <w:pPr>
              <w:rPr>
                <w:rFonts w:cs="Arial"/>
                <w:b/>
                <w:sz w:val="18"/>
                <w:szCs w:val="18"/>
                <w:lang w:val="en-CA"/>
              </w:rPr>
            </w:pPr>
            <w:r w:rsidRPr="00783FAF">
              <w:rPr>
                <w:rFonts w:eastAsia="Times New Roman" w:cs="Arial"/>
                <w:b/>
                <w:sz w:val="18"/>
                <w:szCs w:val="18"/>
              </w:rPr>
              <w:t>NA</w:t>
            </w:r>
          </w:p>
        </w:tc>
        <w:tc>
          <w:tcPr>
            <w:tcW w:w="2954" w:type="dxa"/>
          </w:tcPr>
          <w:p w14:paraId="686414DC" w14:textId="063C9863" w:rsidR="00FD6F36" w:rsidRPr="009E300B" w:rsidRDefault="00FD6F36" w:rsidP="00387B27">
            <w:pPr>
              <w:rPr>
                <w:rFonts w:cs="Arial"/>
                <w:b/>
                <w:sz w:val="18"/>
                <w:szCs w:val="18"/>
                <w:lang w:val="en-CA"/>
              </w:rPr>
            </w:pPr>
          </w:p>
        </w:tc>
      </w:tr>
      <w:tr w:rsidR="00FD6F36" w:rsidRPr="009E300B" w14:paraId="0F00D417" w14:textId="77777777" w:rsidTr="00387B27">
        <w:tc>
          <w:tcPr>
            <w:tcW w:w="12950" w:type="dxa"/>
            <w:gridSpan w:val="8"/>
            <w:shd w:val="clear" w:color="auto" w:fill="F2F2F2" w:themeFill="background1" w:themeFillShade="F2"/>
            <w:vAlign w:val="center"/>
          </w:tcPr>
          <w:p w14:paraId="10A7C36D" w14:textId="5DAEBB25" w:rsidR="00FD6F36" w:rsidRPr="008C2DD3" w:rsidRDefault="00FD6F36" w:rsidP="00387B27">
            <w:pPr>
              <w:rPr>
                <w:rFonts w:cs="Arial"/>
                <w:b/>
                <w:sz w:val="18"/>
                <w:szCs w:val="18"/>
                <w:lang w:val="en-CA"/>
              </w:rPr>
            </w:pPr>
            <w:r w:rsidRPr="008C2DD3">
              <w:rPr>
                <w:rFonts w:cs="Arial"/>
                <w:b/>
                <w:sz w:val="18"/>
                <w:szCs w:val="18"/>
              </w:rPr>
              <w:t>&gt;Subgroup: People with a cervix aged 3</w:t>
            </w:r>
            <w:r w:rsidR="00AB6EEB">
              <w:rPr>
                <w:rFonts w:cs="Arial"/>
                <w:b/>
                <w:sz w:val="18"/>
                <w:szCs w:val="18"/>
              </w:rPr>
              <w:t>0</w:t>
            </w:r>
            <w:r w:rsidRPr="008C2DD3">
              <w:rPr>
                <w:rFonts w:cs="Arial"/>
                <w:b/>
                <w:sz w:val="18"/>
                <w:szCs w:val="18"/>
              </w:rPr>
              <w:t xml:space="preserve"> to 69 years of moderate socioeconomic status (Piana 2011 (ARCADES); acceptors of screening, select population)</w:t>
            </w:r>
          </w:p>
        </w:tc>
      </w:tr>
      <w:tr w:rsidR="00FD6F36" w:rsidRPr="009E300B" w14:paraId="15FD9138" w14:textId="77777777" w:rsidTr="00387B27">
        <w:trPr>
          <w:trHeight w:val="1863"/>
        </w:trPr>
        <w:tc>
          <w:tcPr>
            <w:tcW w:w="1668" w:type="dxa"/>
          </w:tcPr>
          <w:p w14:paraId="2DD51F45" w14:textId="77777777" w:rsidR="00FD6F36" w:rsidRPr="009E300B" w:rsidRDefault="00FD6F36" w:rsidP="00387B27">
            <w:pPr>
              <w:rPr>
                <w:rFonts w:cs="Arial"/>
                <w:sz w:val="18"/>
                <w:szCs w:val="18"/>
                <w:lang w:val="en-CA"/>
              </w:rPr>
            </w:pPr>
            <w:r>
              <w:rPr>
                <w:rFonts w:cs="Arial"/>
                <w:sz w:val="18"/>
                <w:szCs w:val="18"/>
                <w:lang w:val="en-CA"/>
              </w:rPr>
              <w:t>Detection of</w:t>
            </w:r>
            <w:r w:rsidRPr="009E300B">
              <w:rPr>
                <w:rFonts w:cs="Arial"/>
                <w:sz w:val="18"/>
                <w:szCs w:val="18"/>
                <w:lang w:val="en-CA"/>
              </w:rPr>
              <w:t xml:space="preserve"> CIN2+</w:t>
            </w:r>
          </w:p>
          <w:p w14:paraId="641D5449" w14:textId="77777777" w:rsidR="00FD6F36" w:rsidRPr="009E300B" w:rsidRDefault="00FD6F36" w:rsidP="00387B27">
            <w:pPr>
              <w:rPr>
                <w:rFonts w:cs="Arial"/>
                <w:sz w:val="18"/>
                <w:szCs w:val="18"/>
                <w:lang w:val="en-CA"/>
              </w:rPr>
            </w:pPr>
          </w:p>
          <w:p w14:paraId="54375387" w14:textId="77777777" w:rsidR="00FD6F36" w:rsidRPr="009E300B" w:rsidRDefault="00FD6F36" w:rsidP="00387B27">
            <w:pPr>
              <w:rPr>
                <w:rFonts w:cs="Arial"/>
                <w:sz w:val="18"/>
                <w:szCs w:val="18"/>
                <w:lang w:val="en-CA"/>
              </w:rPr>
            </w:pPr>
            <w:r w:rsidRPr="009E300B">
              <w:rPr>
                <w:rFonts w:cs="Arial"/>
                <w:sz w:val="18"/>
                <w:szCs w:val="18"/>
                <w:lang w:val="en-CA"/>
              </w:rPr>
              <w:t>Follow-up: 1 round</w:t>
            </w:r>
          </w:p>
          <w:p w14:paraId="698C482B" w14:textId="77777777" w:rsidR="00FD6F36" w:rsidRPr="009E300B" w:rsidRDefault="00FD6F36" w:rsidP="00387B27">
            <w:pPr>
              <w:rPr>
                <w:rFonts w:cs="Arial"/>
                <w:sz w:val="18"/>
                <w:szCs w:val="18"/>
                <w:lang w:val="en-CA"/>
              </w:rPr>
            </w:pPr>
          </w:p>
          <w:p w14:paraId="45B98990" w14:textId="77777777" w:rsidR="00FD6F36" w:rsidRPr="009E300B" w:rsidRDefault="00FD6F36" w:rsidP="00387B27">
            <w:pPr>
              <w:rPr>
                <w:rFonts w:cs="Arial"/>
                <w:sz w:val="18"/>
                <w:szCs w:val="18"/>
                <w:lang w:val="en-CA"/>
              </w:rPr>
            </w:pPr>
            <w:r>
              <w:rPr>
                <w:rFonts w:cs="Arial"/>
                <w:sz w:val="18"/>
                <w:szCs w:val="18"/>
                <w:lang w:val="en-CA"/>
              </w:rPr>
              <w:t>1,210</w:t>
            </w:r>
            <w:r w:rsidRPr="009E300B">
              <w:rPr>
                <w:rFonts w:cs="Arial"/>
                <w:sz w:val="18"/>
                <w:szCs w:val="18"/>
                <w:lang w:val="en-CA"/>
              </w:rPr>
              <w:t xml:space="preserve"> (1 RCT)</w:t>
            </w:r>
          </w:p>
        </w:tc>
        <w:tc>
          <w:tcPr>
            <w:tcW w:w="1581" w:type="dxa"/>
            <w:gridSpan w:val="2"/>
          </w:tcPr>
          <w:p w14:paraId="39DA85D6" w14:textId="4AEE45CF" w:rsidR="001F4AC2" w:rsidRDefault="001F4AC2" w:rsidP="001F4AC2">
            <w:pPr>
              <w:rPr>
                <w:rFonts w:cs="Arial"/>
                <w:sz w:val="18"/>
                <w:szCs w:val="18"/>
                <w:lang w:val="en-CA"/>
              </w:rPr>
            </w:pPr>
            <w:r>
              <w:rPr>
                <w:rFonts w:cs="Arial"/>
                <w:sz w:val="18"/>
                <w:szCs w:val="18"/>
                <w:lang w:val="en-CA"/>
              </w:rPr>
              <w:t>Peto OR: 0.53 (0.11 to 2.59)</w:t>
            </w:r>
          </w:p>
          <w:p w14:paraId="0F4D2C53" w14:textId="77777777" w:rsidR="001F4AC2" w:rsidRDefault="001F4AC2" w:rsidP="001F4AC2">
            <w:pPr>
              <w:rPr>
                <w:rFonts w:cs="Arial"/>
                <w:sz w:val="18"/>
                <w:szCs w:val="18"/>
                <w:lang w:val="en-CA"/>
              </w:rPr>
            </w:pPr>
          </w:p>
          <w:p w14:paraId="04DC5846" w14:textId="6FA4648A" w:rsidR="00FD6F36" w:rsidRPr="008C2DD3" w:rsidRDefault="001F4AC2" w:rsidP="001F4AC2">
            <w:pPr>
              <w:rPr>
                <w:rFonts w:cs="Arial"/>
                <w:sz w:val="18"/>
                <w:szCs w:val="18"/>
                <w:lang w:val="en-CA"/>
              </w:rPr>
            </w:pPr>
            <w:r>
              <w:rPr>
                <w:rFonts w:cs="Arial"/>
                <w:sz w:val="18"/>
                <w:szCs w:val="18"/>
                <w:lang w:val="en-CA"/>
              </w:rPr>
              <w:t>RR: 0.53 (0.11 to 2.55)</w:t>
            </w:r>
          </w:p>
        </w:tc>
        <w:tc>
          <w:tcPr>
            <w:tcW w:w="1622" w:type="dxa"/>
            <w:shd w:val="clear" w:color="auto" w:fill="auto"/>
          </w:tcPr>
          <w:p w14:paraId="143318B9" w14:textId="77777777" w:rsidR="00FD6F36" w:rsidRDefault="00FD6F36" w:rsidP="00387B27">
            <w:pPr>
              <w:rPr>
                <w:rFonts w:cs="Arial"/>
                <w:sz w:val="18"/>
                <w:szCs w:val="18"/>
                <w:lang w:val="en-CA"/>
              </w:rPr>
            </w:pPr>
            <w:r>
              <w:rPr>
                <w:rFonts w:cs="Arial"/>
                <w:sz w:val="18"/>
                <w:szCs w:val="18"/>
                <w:lang w:val="en-CA"/>
              </w:rPr>
              <w:t>97.7 per 10,000</w:t>
            </w:r>
          </w:p>
        </w:tc>
        <w:tc>
          <w:tcPr>
            <w:tcW w:w="1623" w:type="dxa"/>
            <w:shd w:val="clear" w:color="auto" w:fill="auto"/>
          </w:tcPr>
          <w:p w14:paraId="074839E4" w14:textId="489BF8D4" w:rsidR="00FD6F36" w:rsidRDefault="00FD6F36" w:rsidP="00387B27">
            <w:pPr>
              <w:rPr>
                <w:rFonts w:cs="Arial"/>
                <w:sz w:val="18"/>
                <w:szCs w:val="18"/>
                <w:lang w:val="en-CA"/>
              </w:rPr>
            </w:pPr>
            <w:r>
              <w:rPr>
                <w:rFonts w:cs="Arial"/>
                <w:sz w:val="18"/>
                <w:szCs w:val="18"/>
                <w:lang w:val="en-CA"/>
              </w:rPr>
              <w:t>5</w:t>
            </w:r>
            <w:r w:rsidR="001F4AC2">
              <w:rPr>
                <w:rFonts w:cs="Arial"/>
                <w:sz w:val="18"/>
                <w:szCs w:val="18"/>
                <w:lang w:val="en-CA"/>
              </w:rPr>
              <w:t>2.0</w:t>
            </w:r>
            <w:r>
              <w:rPr>
                <w:rFonts w:cs="Arial"/>
                <w:sz w:val="18"/>
                <w:szCs w:val="18"/>
                <w:lang w:val="en-CA"/>
              </w:rPr>
              <w:t xml:space="preserve"> per 10,000</w:t>
            </w:r>
          </w:p>
        </w:tc>
        <w:tc>
          <w:tcPr>
            <w:tcW w:w="1625" w:type="dxa"/>
            <w:shd w:val="clear" w:color="auto" w:fill="auto"/>
          </w:tcPr>
          <w:p w14:paraId="78E19AA5" w14:textId="51612294" w:rsidR="00FD6F36" w:rsidRDefault="00FD6F36" w:rsidP="00387B27">
            <w:pPr>
              <w:rPr>
                <w:rFonts w:cs="Arial"/>
                <w:sz w:val="18"/>
                <w:szCs w:val="18"/>
                <w:lang w:val="en-CA"/>
              </w:rPr>
            </w:pPr>
            <w:r>
              <w:rPr>
                <w:rFonts w:cs="Arial"/>
                <w:sz w:val="18"/>
                <w:szCs w:val="18"/>
                <w:lang w:val="en-CA"/>
              </w:rPr>
              <w:t>4</w:t>
            </w:r>
            <w:r w:rsidR="001F4AC2">
              <w:rPr>
                <w:rFonts w:cs="Arial"/>
                <w:sz w:val="18"/>
                <w:szCs w:val="18"/>
                <w:lang w:val="en-CA"/>
              </w:rPr>
              <w:t>5.7</w:t>
            </w:r>
            <w:r>
              <w:rPr>
                <w:rFonts w:cs="Arial"/>
                <w:sz w:val="18"/>
                <w:szCs w:val="18"/>
                <w:lang w:val="en-CA"/>
              </w:rPr>
              <w:t xml:space="preserve"> less per 10,000 (</w:t>
            </w:r>
            <w:r w:rsidR="001F4AC2">
              <w:rPr>
                <w:rFonts w:cs="Arial"/>
                <w:sz w:val="18"/>
                <w:szCs w:val="18"/>
                <w:lang w:val="en-CA"/>
              </w:rPr>
              <w:t>86.9</w:t>
            </w:r>
            <w:r>
              <w:rPr>
                <w:rFonts w:cs="Arial"/>
                <w:sz w:val="18"/>
                <w:szCs w:val="18"/>
                <w:lang w:val="en-CA"/>
              </w:rPr>
              <w:t xml:space="preserve"> less to </w:t>
            </w:r>
            <w:r w:rsidR="001F4AC2">
              <w:rPr>
                <w:rFonts w:cs="Arial"/>
                <w:sz w:val="18"/>
                <w:szCs w:val="18"/>
                <w:lang w:val="en-CA"/>
              </w:rPr>
              <w:t>151.5</w:t>
            </w:r>
            <w:r>
              <w:rPr>
                <w:rFonts w:cs="Arial"/>
                <w:sz w:val="18"/>
                <w:szCs w:val="18"/>
                <w:lang w:val="en-CA"/>
              </w:rPr>
              <w:t xml:space="preserve"> more)</w:t>
            </w:r>
          </w:p>
        </w:tc>
        <w:tc>
          <w:tcPr>
            <w:tcW w:w="1877" w:type="dxa"/>
          </w:tcPr>
          <w:p w14:paraId="422ABFFF" w14:textId="27532D23" w:rsidR="00FD6F36" w:rsidRPr="009E300B" w:rsidRDefault="00AB6EEB" w:rsidP="00387B27">
            <w:pPr>
              <w:rPr>
                <w:rFonts w:cs="Arial"/>
                <w:b/>
                <w:sz w:val="18"/>
                <w:szCs w:val="18"/>
                <w:lang w:val="en-CA"/>
              </w:rPr>
            </w:pPr>
            <w:r w:rsidRPr="00B51936">
              <w:rPr>
                <w:rFonts w:eastAsia="Times New Roman" w:cs="Arial"/>
                <w:b/>
                <w:sz w:val="18"/>
                <w:szCs w:val="18"/>
              </w:rPr>
              <w:t>NA</w:t>
            </w:r>
          </w:p>
        </w:tc>
        <w:tc>
          <w:tcPr>
            <w:tcW w:w="2954" w:type="dxa"/>
          </w:tcPr>
          <w:p w14:paraId="7D147C9D" w14:textId="2CDF424C" w:rsidR="00FD6F36" w:rsidRPr="009E300B" w:rsidRDefault="00FD6F36" w:rsidP="00387B27">
            <w:pPr>
              <w:rPr>
                <w:rFonts w:cs="Arial"/>
                <w:b/>
                <w:sz w:val="18"/>
                <w:szCs w:val="18"/>
                <w:lang w:val="en-CA"/>
              </w:rPr>
            </w:pPr>
          </w:p>
        </w:tc>
      </w:tr>
    </w:tbl>
    <w:p w14:paraId="0A8BFBF0" w14:textId="5638413B" w:rsidR="001F4AC2" w:rsidRPr="00783FAF" w:rsidRDefault="001F4AC2" w:rsidP="001F4AC2">
      <w:pPr>
        <w:rPr>
          <w:rFonts w:eastAsia="Calibri"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w:t>
      </w:r>
      <w:r w:rsidR="00085192">
        <w:rPr>
          <w:rFonts w:eastAsia="Calibri" w:cs="Arial"/>
          <w:sz w:val="18"/>
          <w:szCs w:val="18"/>
          <w:lang w:val="en-CA"/>
        </w:rPr>
        <w:t xml:space="preserve">NA= not applicable (i.e., not used for conclusions); </w:t>
      </w:r>
      <w:r>
        <w:rPr>
          <w:rFonts w:cs="Arial"/>
          <w:sz w:val="18"/>
          <w:szCs w:val="18"/>
          <w:lang w:val="en-CA"/>
        </w:rPr>
        <w:t xml:space="preserve">OR = odds ratio; </w:t>
      </w:r>
      <w:r w:rsidRPr="009E300B">
        <w:rPr>
          <w:rFonts w:cs="Arial"/>
          <w:sz w:val="18"/>
          <w:szCs w:val="18"/>
          <w:lang w:val="en-CA"/>
        </w:rPr>
        <w:t>RCT =</w:t>
      </w:r>
      <w:r>
        <w:rPr>
          <w:rFonts w:cs="Arial"/>
          <w:sz w:val="18"/>
          <w:szCs w:val="18"/>
          <w:lang w:val="en-CA"/>
        </w:rPr>
        <w:t xml:space="preserve"> randomized controlled trial; RR = relative risk.</w:t>
      </w:r>
    </w:p>
    <w:p w14:paraId="39B705B9" w14:textId="77777777" w:rsidR="00FD6F36" w:rsidRPr="009E300B" w:rsidRDefault="00FD6F36" w:rsidP="00FD6F36">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participants who were randomized and accepted the offer to be screened</w:t>
      </w:r>
      <w:r>
        <w:rPr>
          <w:rFonts w:cs="Arial"/>
          <w:sz w:val="18"/>
          <w:szCs w:val="18"/>
          <w:lang w:val="en-CA"/>
        </w:rPr>
        <w:t>, and attended colposcopy following a positive test</w:t>
      </w:r>
      <w:r w:rsidRPr="009E300B">
        <w:rPr>
          <w:rFonts w:cs="Arial"/>
          <w:sz w:val="18"/>
          <w:szCs w:val="18"/>
          <w:lang w:val="en-CA"/>
        </w:rPr>
        <w:t xml:space="preserve"> (akin to a </w:t>
      </w:r>
      <w:r>
        <w:rPr>
          <w:rFonts w:cs="Arial"/>
          <w:sz w:val="18"/>
          <w:szCs w:val="18"/>
          <w:lang w:val="en-CA"/>
        </w:rPr>
        <w:t xml:space="preserve">screened </w:t>
      </w:r>
      <w:r w:rsidRPr="009E300B">
        <w:rPr>
          <w:rFonts w:cs="Arial"/>
          <w:sz w:val="18"/>
          <w:szCs w:val="18"/>
          <w:lang w:val="en-CA"/>
        </w:rPr>
        <w:t xml:space="preserve">per protocol analysis). </w:t>
      </w:r>
    </w:p>
    <w:p w14:paraId="3D634E51" w14:textId="77777777" w:rsidR="00FD6F36" w:rsidRPr="009E300B" w:rsidRDefault="00FD6F36" w:rsidP="00FD6F36">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25C0578A" w14:textId="77777777" w:rsidR="00FD6F36" w:rsidRPr="009E300B" w:rsidRDefault="00FD6F36" w:rsidP="00FD6F36">
      <w:pPr>
        <w:rPr>
          <w:rFonts w:cs="Arial"/>
          <w:b/>
          <w:sz w:val="18"/>
          <w:szCs w:val="18"/>
          <w:lang w:val="en-CA"/>
        </w:rPr>
      </w:pPr>
      <w:r w:rsidRPr="009E300B">
        <w:rPr>
          <w:rFonts w:cs="Arial"/>
          <w:b/>
          <w:sz w:val="18"/>
          <w:szCs w:val="18"/>
          <w:lang w:val="en-CA"/>
        </w:rPr>
        <w:t>Explanations:</w:t>
      </w:r>
    </w:p>
    <w:p w14:paraId="5EEB0200" w14:textId="6B80E1B4" w:rsidR="00FD6F36" w:rsidRPr="001F1011" w:rsidRDefault="00FD6F36" w:rsidP="00FD6F36">
      <w:pPr>
        <w:rPr>
          <w:rFonts w:eastAsia="Times New Roman" w:cs="Arial"/>
          <w:b/>
          <w:bCs/>
          <w:i/>
          <w:iCs/>
          <w:color w:val="000000"/>
          <w:sz w:val="18"/>
          <w:szCs w:val="18"/>
        </w:rPr>
      </w:pPr>
      <w:r w:rsidRPr="009E300B">
        <w:rPr>
          <w:rFonts w:cs="Arial"/>
          <w:sz w:val="18"/>
          <w:szCs w:val="18"/>
          <w:vertAlign w:val="superscript"/>
          <w:lang w:val="en-CA"/>
        </w:rPr>
        <w:t>c</w:t>
      </w:r>
      <w:r w:rsidRPr="009E300B">
        <w:rPr>
          <w:rFonts w:cs="Arial"/>
          <w:sz w:val="18"/>
          <w:szCs w:val="18"/>
          <w:u w:val="single"/>
          <w:lang w:val="en-CA"/>
        </w:rPr>
        <w:t>Acceptors</w:t>
      </w:r>
      <w:r>
        <w:rPr>
          <w:rFonts w:cs="Arial"/>
          <w:sz w:val="18"/>
          <w:szCs w:val="18"/>
          <w:u w:val="single"/>
          <w:lang w:val="en-CA"/>
        </w:rPr>
        <w:t xml:space="preserve"> of screening, select population</w:t>
      </w:r>
      <w:r w:rsidRPr="009E300B">
        <w:rPr>
          <w:rFonts w:cs="Arial"/>
          <w:sz w:val="18"/>
          <w:szCs w:val="18"/>
          <w:u w:val="single"/>
          <w:lang w:val="en-CA"/>
        </w:rPr>
        <w:t>; people with a cervix aged 3</w:t>
      </w:r>
      <w:r w:rsidR="00AB6EEB">
        <w:rPr>
          <w:rFonts w:cs="Arial"/>
          <w:sz w:val="18"/>
          <w:szCs w:val="18"/>
          <w:u w:val="single"/>
          <w:lang w:val="en-CA"/>
        </w:rPr>
        <w:t>0</w:t>
      </w:r>
      <w:r w:rsidRPr="009E300B">
        <w:rPr>
          <w:rFonts w:cs="Arial"/>
          <w:sz w:val="18"/>
          <w:szCs w:val="18"/>
          <w:u w:val="single"/>
          <w:lang w:val="en-CA"/>
        </w:rPr>
        <w:t xml:space="preserve"> to </w:t>
      </w:r>
      <w:r w:rsidR="00AB6EEB">
        <w:rPr>
          <w:rFonts w:cs="Arial"/>
          <w:sz w:val="18"/>
          <w:szCs w:val="18"/>
          <w:u w:val="single"/>
          <w:lang w:val="en-CA"/>
        </w:rPr>
        <w:t>5</w:t>
      </w:r>
      <w:r w:rsidRPr="009E300B">
        <w:rPr>
          <w:rFonts w:cs="Arial"/>
          <w:sz w:val="18"/>
          <w:szCs w:val="18"/>
          <w:u w:val="single"/>
          <w:lang w:val="en-CA"/>
        </w:rPr>
        <w:t>9 years:</w:t>
      </w:r>
      <w:r w:rsidRPr="009E300B">
        <w:rPr>
          <w:rFonts w:cs="Arial"/>
          <w:sz w:val="18"/>
          <w:szCs w:val="18"/>
          <w:lang w:val="en-CA"/>
        </w:rPr>
        <w:t xml:space="preserve"> </w:t>
      </w:r>
      <w:r w:rsidRPr="009E300B">
        <w:rPr>
          <w:rFonts w:cs="Arial"/>
          <w:b/>
          <w:i/>
          <w:sz w:val="18"/>
          <w:szCs w:val="18"/>
          <w:lang w:val="en-CA"/>
        </w:rPr>
        <w:t>Serious concerns about risk of bias</w:t>
      </w:r>
      <w:r>
        <w:rPr>
          <w:rFonts w:cs="Arial"/>
          <w:sz w:val="18"/>
          <w:szCs w:val="18"/>
          <w:lang w:val="en-CA"/>
        </w:rPr>
        <w:t xml:space="preserve">: </w:t>
      </w:r>
      <w:r w:rsidRPr="009E300B">
        <w:rPr>
          <w:rFonts w:cs="Arial"/>
          <w:sz w:val="18"/>
          <w:szCs w:val="18"/>
          <w:lang w:val="en-CA"/>
        </w:rPr>
        <w:t>risk of selection bias because randomization occurred before enrollment</w:t>
      </w:r>
      <w:r>
        <w:rPr>
          <w:rFonts w:cs="Arial"/>
          <w:sz w:val="18"/>
          <w:szCs w:val="18"/>
          <w:lang w:val="en-CA"/>
        </w:rPr>
        <w:t>, without adequate information about baseline characteristics across groups</w:t>
      </w:r>
      <w:r w:rsidRPr="009E300B">
        <w:rPr>
          <w:rFonts w:cs="Arial"/>
          <w:sz w:val="18"/>
          <w:szCs w:val="18"/>
          <w:lang w:val="en-CA"/>
        </w:rPr>
        <w:t xml:space="preserve">. Participation rates were </w:t>
      </w:r>
      <w:r>
        <w:rPr>
          <w:rFonts w:cs="Arial"/>
          <w:sz w:val="18"/>
          <w:szCs w:val="18"/>
          <w:lang w:val="en-CA"/>
        </w:rPr>
        <w:t>imbalanced between groups</w:t>
      </w:r>
      <w:r w:rsidRPr="009E300B">
        <w:rPr>
          <w:rFonts w:cs="Arial"/>
          <w:sz w:val="18"/>
          <w:szCs w:val="18"/>
          <w:lang w:val="en-CA"/>
        </w:rPr>
        <w:t xml:space="preserve">. </w:t>
      </w:r>
      <w:r>
        <w:rPr>
          <w:rFonts w:cs="Arial"/>
          <w:sz w:val="18"/>
          <w:szCs w:val="18"/>
          <w:lang w:val="en-CA"/>
        </w:rPr>
        <w:t>Risk of attrition bias because not all participants positive on either test attended for follow-up</w:t>
      </w:r>
      <w:r w:rsidRPr="009E300B">
        <w:rPr>
          <w:rFonts w:cs="Arial"/>
          <w:sz w:val="18"/>
          <w:szCs w:val="18"/>
          <w:lang w:val="en-CA"/>
        </w:rPr>
        <w:t xml:space="preserve">. </w:t>
      </w:r>
      <w:r w:rsidR="005447C1">
        <w:rPr>
          <w:rFonts w:cs="Arial"/>
          <w:b/>
          <w:i/>
          <w:sz w:val="18"/>
          <w:szCs w:val="18"/>
          <w:lang w:val="en-CA"/>
        </w:rPr>
        <w:t>No serious</w:t>
      </w:r>
      <w:r w:rsidR="005447C1" w:rsidRPr="009E300B">
        <w:rPr>
          <w:rFonts w:cs="Arial"/>
          <w:b/>
          <w:i/>
          <w:sz w:val="18"/>
          <w:szCs w:val="18"/>
          <w:lang w:val="en-CA"/>
        </w:rPr>
        <w:t xml:space="preserve"> </w:t>
      </w:r>
      <w:r w:rsidRPr="009E300B">
        <w:rPr>
          <w:rFonts w:cs="Arial"/>
          <w:b/>
          <w:i/>
          <w:sz w:val="18"/>
          <w:szCs w:val="18"/>
          <w:lang w:val="en-CA"/>
        </w:rPr>
        <w:t>concerns about inconsistency</w:t>
      </w:r>
      <w:r w:rsidRPr="009E300B">
        <w:rPr>
          <w:rFonts w:cs="Arial"/>
          <w:sz w:val="18"/>
          <w:szCs w:val="18"/>
          <w:lang w:val="en-CA"/>
        </w:rPr>
        <w:t xml:space="preserve">: </w:t>
      </w:r>
      <w:r w:rsidR="005447C1">
        <w:rPr>
          <w:rFonts w:cs="Arial"/>
          <w:sz w:val="18"/>
          <w:szCs w:val="18"/>
          <w:lang w:val="en-CA"/>
        </w:rPr>
        <w:t>evidence of consistency</w:t>
      </w:r>
      <w:r w:rsidRPr="009E300B">
        <w:rPr>
          <w:rFonts w:cs="Arial"/>
          <w:sz w:val="18"/>
          <w:szCs w:val="18"/>
          <w:lang w:val="en-CA"/>
        </w:rPr>
        <w:t xml:space="preserve">. </w:t>
      </w:r>
      <w:r w:rsidR="00701139">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sidRPr="009E300B">
        <w:rPr>
          <w:rFonts w:cs="Arial"/>
          <w:sz w:val="18"/>
          <w:szCs w:val="18"/>
          <w:lang w:val="en-CA"/>
        </w:rPr>
        <w:t>the</w:t>
      </w:r>
      <w:r>
        <w:rPr>
          <w:rFonts w:cs="Arial"/>
          <w:sz w:val="18"/>
          <w:szCs w:val="18"/>
          <w:lang w:val="en-CA"/>
        </w:rPr>
        <w:t xml:space="preserve"> study included only people who </w:t>
      </w:r>
      <w:r w:rsidRPr="009E300B">
        <w:rPr>
          <w:rFonts w:cs="Arial"/>
          <w:sz w:val="18"/>
          <w:szCs w:val="18"/>
          <w:lang w:val="en-CA"/>
        </w:rPr>
        <w:t>had not been screened in 2+ years, or had not responded to a first invitation for cytology screening</w:t>
      </w:r>
      <w:r w:rsidR="006715D1">
        <w:rPr>
          <w:rFonts w:cs="Arial"/>
          <w:sz w:val="18"/>
          <w:szCs w:val="18"/>
          <w:lang w:val="en-CA"/>
        </w:rPr>
        <w:t xml:space="preserve">; majority of participants </w:t>
      </w:r>
      <w:r w:rsidR="0035426C">
        <w:rPr>
          <w:rFonts w:cs="Arial"/>
          <w:sz w:val="18"/>
          <w:szCs w:val="18"/>
          <w:lang w:val="en-CA"/>
        </w:rPr>
        <w:t>are</w:t>
      </w:r>
      <w:r w:rsidR="006715D1">
        <w:rPr>
          <w:rFonts w:cs="Arial"/>
          <w:sz w:val="18"/>
          <w:szCs w:val="18"/>
          <w:lang w:val="en-CA"/>
        </w:rPr>
        <w:t xml:space="preserve"> those with low socioeconomic status; d</w:t>
      </w:r>
      <w:r>
        <w:rPr>
          <w:rFonts w:cs="Arial"/>
          <w:sz w:val="18"/>
          <w:szCs w:val="18"/>
          <w:lang w:val="en-CA"/>
        </w:rPr>
        <w:t xml:space="preserve">etection is an indirect indicator of incidence. </w:t>
      </w:r>
      <w:r w:rsidR="00AB6EEB">
        <w:rPr>
          <w:rFonts w:eastAsia="Times New Roman" w:cs="Arial"/>
          <w:b/>
          <w:bCs/>
          <w:i/>
          <w:iCs/>
          <w:color w:val="000000"/>
          <w:sz w:val="18"/>
          <w:szCs w:val="18"/>
          <w:lang w:val="en-CA"/>
        </w:rPr>
        <w:t>No s</w:t>
      </w:r>
      <w:r w:rsidRPr="00F77E05">
        <w:rPr>
          <w:rFonts w:eastAsia="Times New Roman" w:cs="Arial"/>
          <w:b/>
          <w:bCs/>
          <w:i/>
          <w:iCs/>
          <w:color w:val="000000"/>
          <w:sz w:val="18"/>
          <w:szCs w:val="18"/>
          <w:lang w:val="en-CA"/>
        </w:rPr>
        <w:t>erious concerns about imprecision</w:t>
      </w:r>
      <w:r w:rsidRPr="00F77E05">
        <w:rPr>
          <w:rFonts w:eastAsia="Times New Roman" w:cs="Arial"/>
          <w:i/>
          <w:iCs/>
          <w:color w:val="000000"/>
          <w:sz w:val="18"/>
          <w:szCs w:val="18"/>
          <w:lang w:val="en-CA"/>
        </w:rPr>
        <w:t xml:space="preserve">: </w:t>
      </w:r>
      <w:r w:rsidRPr="00F77E05">
        <w:rPr>
          <w:rFonts w:eastAsia="Times New Roman" w:cs="Arial"/>
          <w:color w:val="000000"/>
          <w:sz w:val="18"/>
          <w:szCs w:val="18"/>
          <w:lang w:val="en-CA"/>
        </w:rPr>
        <w:t xml:space="preserve">95% </w:t>
      </w:r>
      <w:r>
        <w:rPr>
          <w:rFonts w:eastAsia="Times New Roman" w:cs="Arial"/>
          <w:color w:val="000000"/>
          <w:sz w:val="18"/>
          <w:szCs w:val="18"/>
          <w:lang w:val="en-CA"/>
        </w:rPr>
        <w:t xml:space="preserve">CI </w:t>
      </w:r>
      <w:r w:rsidR="00AB6EEB">
        <w:rPr>
          <w:rFonts w:eastAsia="Times New Roman" w:cs="Arial"/>
          <w:color w:val="000000"/>
          <w:sz w:val="18"/>
          <w:szCs w:val="18"/>
          <w:lang w:val="en-CA"/>
        </w:rPr>
        <w:t>precise for little-to-no</w:t>
      </w:r>
      <w:r>
        <w:rPr>
          <w:rFonts w:eastAsia="Times New Roman" w:cs="Arial"/>
          <w:color w:val="000000"/>
          <w:sz w:val="18"/>
          <w:szCs w:val="18"/>
          <w:lang w:val="en-CA"/>
        </w:rPr>
        <w:t xml:space="preserve"> effect</w:t>
      </w:r>
      <w:r>
        <w:rPr>
          <w:rFonts w:cs="Arial"/>
          <w:sz w:val="18"/>
          <w:szCs w:val="18"/>
          <w:lang w:val="en-CA"/>
        </w:rPr>
        <w:t xml:space="preserve">. </w:t>
      </w:r>
      <w:r w:rsidRPr="009E300B">
        <w:rPr>
          <w:rFonts w:cs="Arial"/>
          <w:b/>
          <w:i/>
          <w:sz w:val="18"/>
          <w:szCs w:val="18"/>
          <w:lang w:val="en-CA"/>
        </w:rPr>
        <w:t>No other serious concerns.</w:t>
      </w:r>
    </w:p>
    <w:p w14:paraId="53B0ADC0" w14:textId="168EFE0A" w:rsidR="00AB6EEB" w:rsidRPr="001F1011" w:rsidRDefault="00AB6EEB" w:rsidP="00AB6EEB">
      <w:pPr>
        <w:rPr>
          <w:rFonts w:eastAsia="Times New Roman" w:cs="Arial"/>
          <w:b/>
          <w:bCs/>
          <w:i/>
          <w:iCs/>
          <w:color w:val="000000"/>
          <w:sz w:val="18"/>
          <w:szCs w:val="18"/>
        </w:rPr>
      </w:pPr>
      <w:r>
        <w:rPr>
          <w:rFonts w:cs="Arial"/>
          <w:sz w:val="18"/>
          <w:szCs w:val="18"/>
          <w:vertAlign w:val="superscript"/>
          <w:lang w:val="en-CA"/>
        </w:rPr>
        <w:t>d</w:t>
      </w:r>
      <w:r w:rsidRPr="009E300B">
        <w:rPr>
          <w:rFonts w:cs="Arial"/>
          <w:sz w:val="18"/>
          <w:szCs w:val="18"/>
          <w:u w:val="single"/>
          <w:lang w:val="en-CA"/>
        </w:rPr>
        <w:t>Acceptors</w:t>
      </w:r>
      <w:r>
        <w:rPr>
          <w:rFonts w:cs="Arial"/>
          <w:sz w:val="18"/>
          <w:szCs w:val="18"/>
          <w:u w:val="single"/>
          <w:lang w:val="en-CA"/>
        </w:rPr>
        <w:t xml:space="preserve"> of screening, select population</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w:t>
      </w:r>
      <w:r w:rsidRPr="009E300B">
        <w:rPr>
          <w:rFonts w:cs="Arial"/>
          <w:sz w:val="18"/>
          <w:szCs w:val="18"/>
          <w:u w:val="single"/>
          <w:lang w:val="en-CA"/>
        </w:rPr>
        <w:t>9 years:</w:t>
      </w:r>
      <w:r w:rsidRPr="009E300B">
        <w:rPr>
          <w:rFonts w:cs="Arial"/>
          <w:sz w:val="18"/>
          <w:szCs w:val="18"/>
          <w:lang w:val="en-CA"/>
        </w:rPr>
        <w:t xml:space="preserve"> </w:t>
      </w:r>
      <w:r w:rsidRPr="009E300B">
        <w:rPr>
          <w:rFonts w:cs="Arial"/>
          <w:b/>
          <w:i/>
          <w:sz w:val="18"/>
          <w:szCs w:val="18"/>
          <w:lang w:val="en-CA"/>
        </w:rPr>
        <w:t>Serious concerns about risk of bias</w:t>
      </w:r>
      <w:r>
        <w:rPr>
          <w:rFonts w:cs="Arial"/>
          <w:sz w:val="18"/>
          <w:szCs w:val="18"/>
          <w:lang w:val="en-CA"/>
        </w:rPr>
        <w:t xml:space="preserve">: </w:t>
      </w:r>
      <w:r w:rsidRPr="009E300B">
        <w:rPr>
          <w:rFonts w:cs="Arial"/>
          <w:sz w:val="18"/>
          <w:szCs w:val="18"/>
          <w:lang w:val="en-CA"/>
        </w:rPr>
        <w:t>risk of selection bias because randomization occurred before enrollment</w:t>
      </w:r>
      <w:r>
        <w:rPr>
          <w:rFonts w:cs="Arial"/>
          <w:sz w:val="18"/>
          <w:szCs w:val="18"/>
          <w:lang w:val="en-CA"/>
        </w:rPr>
        <w:t>, without adequate information about baseline characteristics across groups</w:t>
      </w:r>
      <w:r w:rsidRPr="009E300B">
        <w:rPr>
          <w:rFonts w:cs="Arial"/>
          <w:sz w:val="18"/>
          <w:szCs w:val="18"/>
          <w:lang w:val="en-CA"/>
        </w:rPr>
        <w:t xml:space="preserve">. Participation rates were </w:t>
      </w:r>
      <w:r>
        <w:rPr>
          <w:rFonts w:cs="Arial"/>
          <w:sz w:val="18"/>
          <w:szCs w:val="18"/>
          <w:lang w:val="en-CA"/>
        </w:rPr>
        <w:t>imbalanced between groups</w:t>
      </w:r>
      <w:r w:rsidRPr="009E300B">
        <w:rPr>
          <w:rFonts w:cs="Arial"/>
          <w:sz w:val="18"/>
          <w:szCs w:val="18"/>
          <w:lang w:val="en-CA"/>
        </w:rPr>
        <w:t xml:space="preserve">. </w:t>
      </w:r>
      <w:r>
        <w:rPr>
          <w:rFonts w:cs="Arial"/>
          <w:sz w:val="18"/>
          <w:szCs w:val="18"/>
          <w:lang w:val="en-CA"/>
        </w:rPr>
        <w:t>Risk of attrition bias because not all participants positive on either test attended for follow-up</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xml:space="preserve">: lack of evidence for </w:t>
      </w:r>
      <w:r>
        <w:rPr>
          <w:rFonts w:cs="Arial"/>
          <w:sz w:val="18"/>
          <w:szCs w:val="18"/>
          <w:lang w:val="en-CA"/>
        </w:rPr>
        <w:t>consistency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sidRPr="009E300B">
        <w:rPr>
          <w:rFonts w:cs="Arial"/>
          <w:sz w:val="18"/>
          <w:szCs w:val="18"/>
          <w:lang w:val="en-CA"/>
        </w:rPr>
        <w:t>the</w:t>
      </w:r>
      <w:r>
        <w:rPr>
          <w:rFonts w:cs="Arial"/>
          <w:sz w:val="18"/>
          <w:szCs w:val="18"/>
          <w:lang w:val="en-CA"/>
        </w:rPr>
        <w:t xml:space="preserve"> study included only people who </w:t>
      </w:r>
      <w:r w:rsidRPr="009E300B">
        <w:rPr>
          <w:rFonts w:cs="Arial"/>
          <w:sz w:val="18"/>
          <w:szCs w:val="18"/>
          <w:lang w:val="en-CA"/>
        </w:rPr>
        <w:t>had not been screened in 2+ years, or had not responded to a first invitation for cytology screening</w:t>
      </w:r>
      <w:r>
        <w:rPr>
          <w:rFonts w:cs="Arial"/>
          <w:sz w:val="18"/>
          <w:szCs w:val="18"/>
          <w:lang w:val="en-CA"/>
        </w:rPr>
        <w:t>;</w:t>
      </w:r>
      <w:r w:rsidR="006715D1">
        <w:rPr>
          <w:rFonts w:cs="Arial"/>
          <w:sz w:val="18"/>
          <w:szCs w:val="18"/>
          <w:lang w:val="en-CA"/>
        </w:rPr>
        <w:t xml:space="preserve"> majority of participants </w:t>
      </w:r>
      <w:r w:rsidR="0035426C">
        <w:rPr>
          <w:rFonts w:cs="Arial"/>
          <w:sz w:val="18"/>
          <w:szCs w:val="18"/>
          <w:lang w:val="en-CA"/>
        </w:rPr>
        <w:t>are</w:t>
      </w:r>
      <w:r w:rsidR="006715D1">
        <w:rPr>
          <w:rFonts w:cs="Arial"/>
          <w:sz w:val="18"/>
          <w:szCs w:val="18"/>
          <w:lang w:val="en-CA"/>
        </w:rPr>
        <w:t xml:space="preserve"> those with low socioeconomic status; </w:t>
      </w:r>
      <w:r>
        <w:rPr>
          <w:rFonts w:cs="Arial"/>
          <w:sz w:val="18"/>
          <w:szCs w:val="18"/>
          <w:lang w:val="en-CA"/>
        </w:rPr>
        <w:t xml:space="preserve">detection is an indirect indicator of incidence; </w:t>
      </w:r>
      <w:r w:rsidR="00795160">
        <w:rPr>
          <w:rFonts w:cs="Arial"/>
          <w:sz w:val="18"/>
          <w:szCs w:val="18"/>
          <w:lang w:val="en-CA"/>
        </w:rPr>
        <w:t>concerns due to small sample in this age group (n=439/3,036 [14.5%] enrolled)</w:t>
      </w:r>
      <w:r>
        <w:rPr>
          <w:rFonts w:cs="Arial"/>
          <w:sz w:val="18"/>
          <w:szCs w:val="18"/>
          <w:lang w:val="en-CA"/>
        </w:rPr>
        <w:t xml:space="preserve">. </w:t>
      </w:r>
      <w:r>
        <w:rPr>
          <w:rFonts w:eastAsia="Times New Roman" w:cs="Arial"/>
          <w:b/>
          <w:bCs/>
          <w:i/>
          <w:iCs/>
          <w:color w:val="000000"/>
          <w:sz w:val="18"/>
          <w:szCs w:val="18"/>
          <w:lang w:val="en-CA"/>
        </w:rPr>
        <w:t>No s</w:t>
      </w:r>
      <w:r w:rsidRPr="00F77E05">
        <w:rPr>
          <w:rFonts w:eastAsia="Times New Roman" w:cs="Arial"/>
          <w:b/>
          <w:bCs/>
          <w:i/>
          <w:iCs/>
          <w:color w:val="000000"/>
          <w:sz w:val="18"/>
          <w:szCs w:val="18"/>
          <w:lang w:val="en-CA"/>
        </w:rPr>
        <w:t>erious concerns about imprecision</w:t>
      </w:r>
      <w:r w:rsidRPr="00F77E05">
        <w:rPr>
          <w:rFonts w:eastAsia="Times New Roman" w:cs="Arial"/>
          <w:i/>
          <w:iCs/>
          <w:color w:val="000000"/>
          <w:sz w:val="18"/>
          <w:szCs w:val="18"/>
          <w:lang w:val="en-CA"/>
        </w:rPr>
        <w:t xml:space="preserve">: </w:t>
      </w:r>
      <w:r w:rsidRPr="00F77E05">
        <w:rPr>
          <w:rFonts w:eastAsia="Times New Roman" w:cs="Arial"/>
          <w:color w:val="000000"/>
          <w:sz w:val="18"/>
          <w:szCs w:val="18"/>
          <w:lang w:val="en-CA"/>
        </w:rPr>
        <w:t xml:space="preserve">95% </w:t>
      </w:r>
      <w:r>
        <w:rPr>
          <w:rFonts w:eastAsia="Times New Roman" w:cs="Arial"/>
          <w:color w:val="000000"/>
          <w:sz w:val="18"/>
          <w:szCs w:val="18"/>
          <w:lang w:val="en-CA"/>
        </w:rPr>
        <w:t>CI precise for little-to-no effect</w:t>
      </w:r>
      <w:r>
        <w:rPr>
          <w:rFonts w:cs="Arial"/>
          <w:sz w:val="18"/>
          <w:szCs w:val="18"/>
          <w:lang w:val="en-CA"/>
        </w:rPr>
        <w:t xml:space="preserve">. </w:t>
      </w:r>
      <w:r w:rsidRPr="009E300B">
        <w:rPr>
          <w:rFonts w:cs="Arial"/>
          <w:b/>
          <w:i/>
          <w:sz w:val="18"/>
          <w:szCs w:val="18"/>
          <w:lang w:val="en-CA"/>
        </w:rPr>
        <w:t>No other serious concerns.</w:t>
      </w:r>
    </w:p>
    <w:p w14:paraId="38289952" w14:textId="77777777" w:rsidR="00FD6F36" w:rsidRPr="009E300B" w:rsidRDefault="00FD6F36" w:rsidP="00FD6F36">
      <w:pPr>
        <w:rPr>
          <w:rFonts w:cs="Arial"/>
          <w:lang w:val="en-CA"/>
        </w:rPr>
      </w:pPr>
    </w:p>
    <w:p w14:paraId="088EC080" w14:textId="521AF93A" w:rsidR="00FD6F36" w:rsidRPr="009E300B" w:rsidRDefault="00F926C6" w:rsidP="00FD6F36">
      <w:pPr>
        <w:rPr>
          <w:rFonts w:cs="Arial"/>
          <w:lang w:val="en-CA"/>
        </w:rPr>
      </w:pPr>
      <w:r w:rsidRPr="007A7DDF">
        <w:rPr>
          <w:noProof/>
        </w:rPr>
        <w:drawing>
          <wp:inline distT="0" distB="0" distL="0" distR="0" wp14:anchorId="05928AE0" wp14:editId="4952AAE2">
            <wp:extent cx="8583149" cy="4133850"/>
            <wp:effectExtent l="0" t="0" r="8890" b="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8641016" cy="4161720"/>
                    </a:xfrm>
                    <a:prstGeom prst="rect">
                      <a:avLst/>
                    </a:prstGeom>
                  </pic:spPr>
                </pic:pic>
              </a:graphicData>
            </a:graphic>
          </wp:inline>
        </w:drawing>
      </w:r>
    </w:p>
    <w:p w14:paraId="677B9C94" w14:textId="4C39B0BF" w:rsidR="00FD6F36" w:rsidRPr="009E300B" w:rsidRDefault="00FD6F36" w:rsidP="00FD6F36">
      <w:bookmarkStart w:id="271" w:name="_Toc107391549"/>
      <w:r>
        <w:t xml:space="preserve">Forest plot </w:t>
      </w:r>
      <w:r w:rsidR="001C0901">
        <w:t>8</w:t>
      </w:r>
      <w:r w:rsidRPr="009E300B">
        <w:t xml:space="preserve">.3. </w:t>
      </w:r>
      <w:r>
        <w:t>Detection of CIN2+ (as an indirect indicator of the incidence of CIN3+)</w:t>
      </w:r>
      <w:bookmarkEnd w:id="271"/>
    </w:p>
    <w:p w14:paraId="0C32CECF" w14:textId="77777777" w:rsidR="00FD6F36" w:rsidRDefault="00FD6F36" w:rsidP="00FD6F36"/>
    <w:p w14:paraId="1434840A" w14:textId="77777777" w:rsidR="00FD6F36" w:rsidRDefault="00FD6F36" w:rsidP="00FD6F36"/>
    <w:p w14:paraId="3DBA26E2" w14:textId="77777777" w:rsidR="00FD6F36" w:rsidRDefault="00FD6F36" w:rsidP="00FD6F36">
      <w:pPr>
        <w:rPr>
          <w:lang w:val="en-CA"/>
        </w:rPr>
      </w:pPr>
    </w:p>
    <w:p w14:paraId="29728F3C" w14:textId="39EAA56E" w:rsidR="00FD6F36" w:rsidRDefault="00FD6F36" w:rsidP="00FD6F36">
      <w:pPr>
        <w:rPr>
          <w:lang w:val="en-CA"/>
        </w:rPr>
      </w:pPr>
    </w:p>
    <w:p w14:paraId="79D94CF1" w14:textId="2069AD8B" w:rsidR="00FD6F36" w:rsidRDefault="00FD6F36" w:rsidP="00FD6F36">
      <w:pPr>
        <w:rPr>
          <w:lang w:val="en-CA"/>
        </w:rPr>
      </w:pPr>
    </w:p>
    <w:p w14:paraId="113367DE" w14:textId="77777777" w:rsidR="00FD6F36" w:rsidRDefault="00FD6F36" w:rsidP="00FD6F36">
      <w:pPr>
        <w:rPr>
          <w:lang w:val="en-CA"/>
        </w:rPr>
      </w:pPr>
    </w:p>
    <w:p w14:paraId="7B8CEE89" w14:textId="77777777" w:rsidR="00FD6F36" w:rsidRDefault="00FD6F36" w:rsidP="00FD6F36">
      <w:pPr>
        <w:rPr>
          <w:lang w:val="en-CA"/>
        </w:rPr>
      </w:pPr>
    </w:p>
    <w:p w14:paraId="68A7FA73" w14:textId="46254803" w:rsidR="00FD6F36" w:rsidRPr="009E300B" w:rsidRDefault="00FD6F36" w:rsidP="00FD6F36">
      <w:bookmarkStart w:id="272" w:name="_Toc107391550"/>
      <w:r>
        <w:t xml:space="preserve">Evidence Set </w:t>
      </w:r>
      <w:r w:rsidR="001C0901">
        <w:t>8</w:t>
      </w:r>
      <w:r w:rsidRPr="009E300B">
        <w:t>.</w:t>
      </w:r>
      <w:r>
        <w:t>4</w:t>
      </w:r>
      <w:r w:rsidRPr="009E300B">
        <w:t xml:space="preserve">. </w:t>
      </w:r>
      <w:r>
        <w:t xml:space="preserve">Detection of CIN3+ (as an indirect indicator of the incidence of </w:t>
      </w:r>
      <w:r w:rsidR="00970B59">
        <w:t>invasive cervical cancer</w:t>
      </w:r>
      <w:r>
        <w:t>)</w:t>
      </w:r>
      <w:bookmarkEnd w:id="272"/>
    </w:p>
    <w:p w14:paraId="0F3FF136" w14:textId="77777777" w:rsidR="00FD6F36" w:rsidRPr="009C0BB2" w:rsidRDefault="00FD6F36" w:rsidP="00FD6F36">
      <w:pPr>
        <w:rPr>
          <w:rFonts w:cs="Arial"/>
          <w:szCs w:val="20"/>
          <w:lang w:val="en-CA"/>
        </w:rPr>
      </w:pPr>
      <w:r w:rsidRPr="009C0BB2">
        <w:rPr>
          <w:rFonts w:cs="Arial"/>
          <w:b/>
          <w:szCs w:val="20"/>
          <w:lang w:val="en-CA"/>
        </w:rPr>
        <w:t>Included report</w:t>
      </w:r>
      <w:r>
        <w:rPr>
          <w:rFonts w:cs="Arial"/>
          <w:b/>
          <w:szCs w:val="20"/>
          <w:lang w:val="en-CA"/>
        </w:rPr>
        <w:t>s</w:t>
      </w:r>
      <w:r w:rsidRPr="009C0BB2">
        <w:rPr>
          <w:rFonts w:cs="Arial"/>
          <w:b/>
          <w:szCs w:val="20"/>
          <w:lang w:val="en-CA"/>
        </w:rPr>
        <w:t>:</w:t>
      </w:r>
      <w:r w:rsidRPr="009C0BB2">
        <w:rPr>
          <w:rFonts w:cs="Arial"/>
          <w:szCs w:val="20"/>
          <w:lang w:val="en-CA"/>
        </w:rPr>
        <w:t xml:space="preserve"> </w:t>
      </w:r>
      <w:r>
        <w:rPr>
          <w:rFonts w:cs="Arial"/>
          <w:szCs w:val="20"/>
          <w:lang w:val="en-CA"/>
        </w:rPr>
        <w:t xml:space="preserve">Piana 2011 and </w:t>
      </w:r>
      <w:r w:rsidRPr="009C0BB2">
        <w:rPr>
          <w:rFonts w:cs="Arial"/>
          <w:szCs w:val="20"/>
          <w:lang w:val="en-CA"/>
        </w:rPr>
        <w:t>Sancho-Garnier 2013 (ARCADES)</w:t>
      </w:r>
    </w:p>
    <w:p w14:paraId="23155985" w14:textId="7FD12380" w:rsidR="00FD6F36" w:rsidRPr="009E300B" w:rsidRDefault="00FD6F36" w:rsidP="00FD6F36">
      <w:bookmarkStart w:id="273" w:name="_Toc107391551"/>
      <w:r>
        <w:t xml:space="preserve">GRADE Summary of Findings Table </w:t>
      </w:r>
      <w:r w:rsidR="001C0901">
        <w:t>8</w:t>
      </w:r>
      <w:r w:rsidRPr="009E300B">
        <w:t>.</w:t>
      </w:r>
      <w:r>
        <w:t>4</w:t>
      </w:r>
      <w:r w:rsidRPr="009E300B">
        <w:t xml:space="preserve">. </w:t>
      </w:r>
      <w:r>
        <w:t>Detection of CIN3+ (as an indirect indicator of the incidence of ICC)</w:t>
      </w:r>
      <w:bookmarkEnd w:id="273"/>
    </w:p>
    <w:tbl>
      <w:tblPr>
        <w:tblStyle w:val="TableGrid"/>
        <w:tblW w:w="0" w:type="auto"/>
        <w:tblLook w:val="04A0" w:firstRow="1" w:lastRow="0" w:firstColumn="1" w:lastColumn="0" w:noHBand="0" w:noVBand="1"/>
      </w:tblPr>
      <w:tblGrid>
        <w:gridCol w:w="1668"/>
        <w:gridCol w:w="11"/>
        <w:gridCol w:w="1570"/>
        <w:gridCol w:w="1622"/>
        <w:gridCol w:w="1623"/>
        <w:gridCol w:w="1625"/>
        <w:gridCol w:w="1877"/>
        <w:gridCol w:w="2954"/>
      </w:tblGrid>
      <w:tr w:rsidR="00FD6F36" w:rsidRPr="009E300B" w14:paraId="580879C0" w14:textId="77777777" w:rsidTr="00387B27">
        <w:trPr>
          <w:tblHeader/>
        </w:trPr>
        <w:tc>
          <w:tcPr>
            <w:tcW w:w="1679" w:type="dxa"/>
            <w:gridSpan w:val="2"/>
            <w:vMerge w:val="restart"/>
            <w:shd w:val="clear" w:color="auto" w:fill="D5DCE4" w:themeFill="text2" w:themeFillTint="33"/>
          </w:tcPr>
          <w:p w14:paraId="0517FFF0" w14:textId="77777777" w:rsidR="00FD6F36" w:rsidRPr="009E300B" w:rsidRDefault="00FD6F36" w:rsidP="00387B27">
            <w:pPr>
              <w:rPr>
                <w:rFonts w:cs="Arial"/>
                <w:b/>
                <w:sz w:val="18"/>
                <w:szCs w:val="18"/>
                <w:lang w:val="en-CA"/>
              </w:rPr>
            </w:pPr>
            <w:r w:rsidRPr="009E300B">
              <w:rPr>
                <w:rFonts w:cs="Arial"/>
                <w:b/>
                <w:sz w:val="18"/>
                <w:szCs w:val="18"/>
                <w:lang w:val="en-CA"/>
              </w:rPr>
              <w:t>Outcome</w:t>
            </w:r>
          </w:p>
          <w:p w14:paraId="04C24BA5" w14:textId="77777777" w:rsidR="00FD6F36" w:rsidRPr="009E300B" w:rsidRDefault="00FD6F36" w:rsidP="00387B27">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2CDCA7EC" w14:textId="77777777" w:rsidR="00FD6F36" w:rsidRPr="009E300B" w:rsidRDefault="00FD6F36" w:rsidP="00387B27">
            <w:pPr>
              <w:rPr>
                <w:rFonts w:cs="Arial"/>
                <w:b/>
                <w:sz w:val="18"/>
                <w:szCs w:val="18"/>
                <w:lang w:val="en-CA"/>
              </w:rPr>
            </w:pPr>
            <w:r w:rsidRPr="009E300B">
              <w:rPr>
                <w:rFonts w:cs="Arial"/>
                <w:b/>
                <w:sz w:val="18"/>
                <w:szCs w:val="18"/>
                <w:lang w:val="en-CA"/>
              </w:rPr>
              <w:t>(studies)</w:t>
            </w:r>
          </w:p>
        </w:tc>
        <w:tc>
          <w:tcPr>
            <w:tcW w:w="1570" w:type="dxa"/>
            <w:vMerge w:val="restart"/>
            <w:shd w:val="clear" w:color="auto" w:fill="D5DCE4" w:themeFill="text2" w:themeFillTint="33"/>
          </w:tcPr>
          <w:p w14:paraId="2822DE4E" w14:textId="519A04A4" w:rsidR="00FD6F36" w:rsidRPr="009E300B" w:rsidRDefault="00FD6F36" w:rsidP="00387B27">
            <w:pPr>
              <w:rPr>
                <w:rFonts w:cs="Arial"/>
                <w:b/>
                <w:sz w:val="18"/>
                <w:szCs w:val="18"/>
                <w:lang w:val="en-CA"/>
              </w:rPr>
            </w:pPr>
            <w:r>
              <w:rPr>
                <w:rFonts w:cs="Arial"/>
                <w:b/>
                <w:sz w:val="18"/>
                <w:szCs w:val="18"/>
                <w:lang w:val="en-CA"/>
              </w:rPr>
              <w:t xml:space="preserve">Relative effects, Peto OR </w:t>
            </w:r>
            <w:r w:rsidR="001F4AC2">
              <w:rPr>
                <w:rFonts w:cs="Arial"/>
                <w:b/>
                <w:sz w:val="18"/>
                <w:szCs w:val="18"/>
                <w:lang w:val="en-CA"/>
              </w:rPr>
              <w:t>and RR</w:t>
            </w:r>
            <w:r w:rsidRPr="009E300B">
              <w:rPr>
                <w:rFonts w:cs="Arial"/>
                <w:b/>
                <w:sz w:val="18"/>
                <w:szCs w:val="18"/>
                <w:lang w:val="en-CA"/>
              </w:rPr>
              <w:t xml:space="preserve"> (95 % CI)</w:t>
            </w:r>
          </w:p>
        </w:tc>
        <w:tc>
          <w:tcPr>
            <w:tcW w:w="4870" w:type="dxa"/>
            <w:gridSpan w:val="3"/>
            <w:shd w:val="clear" w:color="auto" w:fill="D5DCE4" w:themeFill="text2" w:themeFillTint="33"/>
          </w:tcPr>
          <w:p w14:paraId="5CB71A72" w14:textId="77777777" w:rsidR="00FD6F36" w:rsidRPr="009E300B" w:rsidRDefault="00FD6F36" w:rsidP="00387B27">
            <w:pPr>
              <w:rPr>
                <w:rFonts w:cs="Arial"/>
                <w:b/>
                <w:sz w:val="18"/>
                <w:szCs w:val="18"/>
                <w:lang w:val="en-CA"/>
              </w:rPr>
            </w:pPr>
            <w:r w:rsidRPr="009E300B">
              <w:rPr>
                <w:rFonts w:cs="Arial"/>
                <w:b/>
                <w:sz w:val="18"/>
                <w:szCs w:val="18"/>
                <w:lang w:val="en-CA"/>
              </w:rPr>
              <w:t>Anticipated absolute effects</w:t>
            </w:r>
          </w:p>
        </w:tc>
        <w:tc>
          <w:tcPr>
            <w:tcW w:w="1877" w:type="dxa"/>
            <w:vMerge w:val="restart"/>
            <w:shd w:val="clear" w:color="auto" w:fill="D5DCE4" w:themeFill="text2" w:themeFillTint="33"/>
          </w:tcPr>
          <w:p w14:paraId="777E6585" w14:textId="77777777" w:rsidR="00FD6F36" w:rsidRPr="009E300B" w:rsidRDefault="00FD6F36" w:rsidP="00387B27">
            <w:pPr>
              <w:rPr>
                <w:rFonts w:cs="Arial"/>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2954" w:type="dxa"/>
            <w:vMerge w:val="restart"/>
            <w:shd w:val="clear" w:color="auto" w:fill="D5DCE4" w:themeFill="text2" w:themeFillTint="33"/>
          </w:tcPr>
          <w:p w14:paraId="4709A4EA" w14:textId="77777777" w:rsidR="00FD6F36" w:rsidRPr="009E300B" w:rsidRDefault="00FD6F36" w:rsidP="00387B27">
            <w:pPr>
              <w:rPr>
                <w:rFonts w:cs="Arial"/>
                <w:b/>
                <w:sz w:val="18"/>
                <w:szCs w:val="18"/>
                <w:lang w:val="en-CA"/>
              </w:rPr>
            </w:pPr>
            <w:r w:rsidRPr="009E300B">
              <w:rPr>
                <w:rFonts w:cs="Arial"/>
                <w:b/>
                <w:sz w:val="18"/>
                <w:szCs w:val="18"/>
                <w:lang w:val="en-CA"/>
              </w:rPr>
              <w:t>What happens?</w:t>
            </w:r>
          </w:p>
        </w:tc>
      </w:tr>
      <w:tr w:rsidR="00FD6F36" w:rsidRPr="009E300B" w14:paraId="5E2D98A5" w14:textId="77777777" w:rsidTr="00387B27">
        <w:trPr>
          <w:tblHeader/>
        </w:trPr>
        <w:tc>
          <w:tcPr>
            <w:tcW w:w="1679" w:type="dxa"/>
            <w:gridSpan w:val="2"/>
            <w:vMerge/>
          </w:tcPr>
          <w:p w14:paraId="5833A54C" w14:textId="77777777" w:rsidR="00FD6F36" w:rsidRPr="009E300B" w:rsidRDefault="00FD6F36" w:rsidP="00387B27">
            <w:pPr>
              <w:rPr>
                <w:rFonts w:cs="Arial"/>
                <w:b/>
                <w:sz w:val="18"/>
                <w:szCs w:val="18"/>
                <w:lang w:val="en-CA"/>
              </w:rPr>
            </w:pPr>
          </w:p>
        </w:tc>
        <w:tc>
          <w:tcPr>
            <w:tcW w:w="1570" w:type="dxa"/>
            <w:vMerge/>
          </w:tcPr>
          <w:p w14:paraId="505939B0" w14:textId="77777777" w:rsidR="00FD6F36" w:rsidRPr="009E300B" w:rsidRDefault="00FD6F36" w:rsidP="00387B27">
            <w:pPr>
              <w:rPr>
                <w:rFonts w:cs="Arial"/>
                <w:b/>
                <w:sz w:val="18"/>
                <w:szCs w:val="18"/>
                <w:lang w:val="en-CA"/>
              </w:rPr>
            </w:pPr>
          </w:p>
        </w:tc>
        <w:tc>
          <w:tcPr>
            <w:tcW w:w="1622" w:type="dxa"/>
            <w:shd w:val="clear" w:color="auto" w:fill="D5DCE4" w:themeFill="text2" w:themeFillTint="33"/>
          </w:tcPr>
          <w:p w14:paraId="0A06F00E" w14:textId="77777777" w:rsidR="00FD6F36" w:rsidRPr="009E300B" w:rsidRDefault="00FD6F36" w:rsidP="00387B27">
            <w:pPr>
              <w:rPr>
                <w:rFonts w:cs="Arial"/>
                <w:b/>
                <w:sz w:val="18"/>
                <w:szCs w:val="18"/>
                <w:lang w:val="en-CA"/>
              </w:rPr>
            </w:pPr>
            <w:r w:rsidRPr="009E300B">
              <w:rPr>
                <w:rFonts w:cs="Arial"/>
                <w:b/>
                <w:sz w:val="18"/>
                <w:szCs w:val="18"/>
                <w:lang w:val="en-CA"/>
              </w:rPr>
              <w:t>With cytology screening</w:t>
            </w:r>
          </w:p>
        </w:tc>
        <w:tc>
          <w:tcPr>
            <w:tcW w:w="1623" w:type="dxa"/>
            <w:shd w:val="clear" w:color="auto" w:fill="D5DCE4" w:themeFill="text2" w:themeFillTint="33"/>
          </w:tcPr>
          <w:p w14:paraId="4733F7C4" w14:textId="77777777" w:rsidR="00FD6F36" w:rsidRPr="009E300B" w:rsidRDefault="00FD6F36" w:rsidP="00387B27">
            <w:pPr>
              <w:rPr>
                <w:rFonts w:cs="Arial"/>
                <w:b/>
                <w:sz w:val="18"/>
                <w:szCs w:val="18"/>
                <w:lang w:val="en-CA"/>
              </w:rPr>
            </w:pPr>
            <w:r w:rsidRPr="009E300B">
              <w:rPr>
                <w:rFonts w:cs="Arial"/>
                <w:b/>
                <w:sz w:val="18"/>
                <w:szCs w:val="18"/>
                <w:lang w:val="en-CA"/>
              </w:rPr>
              <w:t>With hrHPV screening via self-sampling + cytology triage</w:t>
            </w:r>
          </w:p>
        </w:tc>
        <w:tc>
          <w:tcPr>
            <w:tcW w:w="1625" w:type="dxa"/>
            <w:shd w:val="clear" w:color="auto" w:fill="D5DCE4" w:themeFill="text2" w:themeFillTint="33"/>
          </w:tcPr>
          <w:p w14:paraId="2FB4FA43" w14:textId="77777777" w:rsidR="00FD6F36" w:rsidRPr="009E300B" w:rsidRDefault="00FD6F36" w:rsidP="00387B27">
            <w:pPr>
              <w:rPr>
                <w:rFonts w:cs="Arial"/>
                <w:b/>
                <w:sz w:val="18"/>
                <w:szCs w:val="18"/>
                <w:lang w:val="en-CA"/>
              </w:rPr>
            </w:pPr>
            <w:r w:rsidRPr="009E300B">
              <w:rPr>
                <w:rFonts w:cs="Arial"/>
                <w:b/>
                <w:sz w:val="18"/>
                <w:szCs w:val="18"/>
                <w:lang w:val="en-CA"/>
              </w:rPr>
              <w:t>Difference</w:t>
            </w:r>
          </w:p>
        </w:tc>
        <w:tc>
          <w:tcPr>
            <w:tcW w:w="1877" w:type="dxa"/>
            <w:vMerge/>
          </w:tcPr>
          <w:p w14:paraId="4CF1B0EF" w14:textId="77777777" w:rsidR="00FD6F36" w:rsidRPr="009E300B" w:rsidRDefault="00FD6F36" w:rsidP="00387B27">
            <w:pPr>
              <w:rPr>
                <w:rFonts w:cs="Arial"/>
                <w:b/>
                <w:sz w:val="18"/>
                <w:szCs w:val="18"/>
                <w:lang w:val="en-CA"/>
              </w:rPr>
            </w:pPr>
          </w:p>
        </w:tc>
        <w:tc>
          <w:tcPr>
            <w:tcW w:w="2954" w:type="dxa"/>
            <w:vMerge/>
          </w:tcPr>
          <w:p w14:paraId="6F1D9D6F" w14:textId="77777777" w:rsidR="00FD6F36" w:rsidRPr="009E300B" w:rsidRDefault="00FD6F36" w:rsidP="00387B27">
            <w:pPr>
              <w:rPr>
                <w:rFonts w:cs="Arial"/>
                <w:b/>
                <w:sz w:val="18"/>
                <w:szCs w:val="18"/>
                <w:lang w:val="en-CA"/>
              </w:rPr>
            </w:pPr>
          </w:p>
        </w:tc>
      </w:tr>
      <w:tr w:rsidR="00FD6F36" w:rsidRPr="009E300B" w14:paraId="0EBE884C" w14:textId="77777777" w:rsidTr="00387B27">
        <w:tc>
          <w:tcPr>
            <w:tcW w:w="12950" w:type="dxa"/>
            <w:gridSpan w:val="8"/>
            <w:shd w:val="clear" w:color="auto" w:fill="F2F2F2" w:themeFill="background1" w:themeFillShade="F2"/>
            <w:vAlign w:val="center"/>
          </w:tcPr>
          <w:p w14:paraId="1645CC62" w14:textId="0D95DC3C" w:rsidR="00FD6F36" w:rsidRPr="009E300B" w:rsidRDefault="00FD6F36" w:rsidP="00387B27">
            <w:pPr>
              <w:rPr>
                <w:rFonts w:cs="Arial"/>
                <w:b/>
                <w:sz w:val="18"/>
                <w:szCs w:val="18"/>
                <w:lang w:val="en-CA"/>
              </w:rPr>
            </w:pPr>
            <w:r w:rsidRPr="009E300B">
              <w:rPr>
                <w:rFonts w:cs="Arial"/>
                <w:b/>
                <w:sz w:val="18"/>
                <w:szCs w:val="18"/>
              </w:rPr>
              <w:t>People with a cervix aged 3</w:t>
            </w:r>
            <w:r w:rsidR="00556775">
              <w:rPr>
                <w:rFonts w:cs="Arial"/>
                <w:b/>
                <w:sz w:val="18"/>
                <w:szCs w:val="18"/>
              </w:rPr>
              <w:t>0</w:t>
            </w:r>
            <w:r w:rsidRPr="009E300B">
              <w:rPr>
                <w:rFonts w:cs="Arial"/>
                <w:b/>
                <w:sz w:val="18"/>
                <w:szCs w:val="18"/>
              </w:rPr>
              <w:t xml:space="preserve"> to 69 years (</w:t>
            </w:r>
            <w:r>
              <w:rPr>
                <w:rFonts w:cs="Arial"/>
                <w:b/>
                <w:sz w:val="18"/>
                <w:szCs w:val="18"/>
              </w:rPr>
              <w:t xml:space="preserve">Piana 2011; </w:t>
            </w:r>
            <w:r w:rsidRPr="009E300B">
              <w:rPr>
                <w:rFonts w:cs="Arial"/>
                <w:b/>
                <w:sz w:val="18"/>
                <w:szCs w:val="18"/>
              </w:rPr>
              <w:t>Sancho-Garnier 2013 (ARCADES); acceptors of screening</w:t>
            </w:r>
            <w:r>
              <w:rPr>
                <w:rFonts w:cs="Arial"/>
                <w:b/>
                <w:sz w:val="18"/>
                <w:szCs w:val="18"/>
              </w:rPr>
              <w:t>, select population</w:t>
            </w:r>
            <w:r w:rsidRPr="009E300B">
              <w:rPr>
                <w:rFonts w:cs="Arial"/>
                <w:b/>
                <w:sz w:val="18"/>
                <w:szCs w:val="18"/>
              </w:rPr>
              <w:t>)</w:t>
            </w:r>
          </w:p>
        </w:tc>
      </w:tr>
      <w:tr w:rsidR="00FD6F36" w:rsidRPr="009E300B" w14:paraId="580DC8D9" w14:textId="77777777" w:rsidTr="00387B27">
        <w:trPr>
          <w:trHeight w:val="1656"/>
        </w:trPr>
        <w:tc>
          <w:tcPr>
            <w:tcW w:w="1668" w:type="dxa"/>
          </w:tcPr>
          <w:p w14:paraId="3E7F8408" w14:textId="77777777" w:rsidR="00FD6F36" w:rsidRPr="009E300B" w:rsidRDefault="00FD6F36" w:rsidP="00387B27">
            <w:pPr>
              <w:rPr>
                <w:rFonts w:cs="Arial"/>
                <w:sz w:val="18"/>
                <w:szCs w:val="18"/>
                <w:lang w:val="en-CA"/>
              </w:rPr>
            </w:pPr>
            <w:r>
              <w:rPr>
                <w:rFonts w:cs="Arial"/>
                <w:sz w:val="18"/>
                <w:szCs w:val="18"/>
                <w:lang w:val="en-CA"/>
              </w:rPr>
              <w:t>Detection of CIN3</w:t>
            </w:r>
            <w:r w:rsidRPr="009E300B">
              <w:rPr>
                <w:rFonts w:cs="Arial"/>
                <w:sz w:val="18"/>
                <w:szCs w:val="18"/>
                <w:lang w:val="en-CA"/>
              </w:rPr>
              <w:t>+</w:t>
            </w:r>
          </w:p>
          <w:p w14:paraId="3CF8F821" w14:textId="77777777" w:rsidR="00FD6F36" w:rsidRPr="009E300B" w:rsidRDefault="00FD6F36" w:rsidP="00387B27">
            <w:pPr>
              <w:rPr>
                <w:rFonts w:cs="Arial"/>
                <w:sz w:val="18"/>
                <w:szCs w:val="18"/>
                <w:lang w:val="en-CA"/>
              </w:rPr>
            </w:pPr>
          </w:p>
          <w:p w14:paraId="3653DFEF" w14:textId="77777777" w:rsidR="00FD6F36" w:rsidRPr="009E300B" w:rsidRDefault="00FD6F36" w:rsidP="00387B27">
            <w:pPr>
              <w:rPr>
                <w:rFonts w:cs="Arial"/>
                <w:sz w:val="18"/>
                <w:szCs w:val="18"/>
                <w:lang w:val="en-CA"/>
              </w:rPr>
            </w:pPr>
            <w:r w:rsidRPr="009E300B">
              <w:rPr>
                <w:rFonts w:cs="Arial"/>
                <w:sz w:val="18"/>
                <w:szCs w:val="18"/>
                <w:lang w:val="en-CA"/>
              </w:rPr>
              <w:t>Follow-up: 1 round</w:t>
            </w:r>
          </w:p>
          <w:p w14:paraId="4AC29469" w14:textId="77777777" w:rsidR="00FD6F36" w:rsidRPr="009E300B" w:rsidRDefault="00FD6F36" w:rsidP="00387B27">
            <w:pPr>
              <w:rPr>
                <w:rFonts w:cs="Arial"/>
                <w:sz w:val="18"/>
                <w:szCs w:val="18"/>
                <w:lang w:val="en-CA"/>
              </w:rPr>
            </w:pPr>
          </w:p>
          <w:p w14:paraId="25C47004" w14:textId="492EA61D" w:rsidR="00FD6F36" w:rsidRPr="009E300B" w:rsidRDefault="00FD6F36" w:rsidP="00387B27">
            <w:pPr>
              <w:rPr>
                <w:rFonts w:cs="Arial"/>
                <w:sz w:val="18"/>
                <w:szCs w:val="18"/>
                <w:lang w:val="en-CA"/>
              </w:rPr>
            </w:pPr>
            <w:r>
              <w:rPr>
                <w:rFonts w:cs="Arial"/>
                <w:sz w:val="18"/>
                <w:szCs w:val="18"/>
                <w:lang w:val="en-CA"/>
              </w:rPr>
              <w:t>2,841</w:t>
            </w:r>
            <w:r w:rsidRPr="009E300B">
              <w:rPr>
                <w:rFonts w:cs="Arial"/>
                <w:sz w:val="18"/>
                <w:szCs w:val="18"/>
                <w:lang w:val="en-CA"/>
              </w:rPr>
              <w:t xml:space="preserve"> (</w:t>
            </w:r>
            <w:r w:rsidR="00643F76">
              <w:rPr>
                <w:rFonts w:cs="Arial"/>
                <w:sz w:val="18"/>
                <w:szCs w:val="18"/>
                <w:lang w:val="en-CA"/>
              </w:rPr>
              <w:t>2</w:t>
            </w:r>
            <w:r w:rsidRPr="009E300B">
              <w:rPr>
                <w:rFonts w:cs="Arial"/>
                <w:sz w:val="18"/>
                <w:szCs w:val="18"/>
                <w:lang w:val="en-CA"/>
              </w:rPr>
              <w:t xml:space="preserve"> RCT</w:t>
            </w:r>
            <w:r w:rsidR="00643F76">
              <w:rPr>
                <w:rFonts w:cs="Arial"/>
                <w:sz w:val="18"/>
                <w:szCs w:val="18"/>
                <w:lang w:val="en-CA"/>
              </w:rPr>
              <w:t>s</w:t>
            </w:r>
            <w:r w:rsidRPr="009E300B">
              <w:rPr>
                <w:rFonts w:cs="Arial"/>
                <w:sz w:val="18"/>
                <w:szCs w:val="18"/>
                <w:lang w:val="en-CA"/>
              </w:rPr>
              <w:t>)</w:t>
            </w:r>
          </w:p>
        </w:tc>
        <w:tc>
          <w:tcPr>
            <w:tcW w:w="1581" w:type="dxa"/>
            <w:gridSpan w:val="2"/>
          </w:tcPr>
          <w:p w14:paraId="1C5F563B" w14:textId="77777777" w:rsidR="00FD6F36" w:rsidRDefault="00FD6F36" w:rsidP="00387B27">
            <w:pPr>
              <w:rPr>
                <w:rFonts w:cs="Arial"/>
                <w:sz w:val="18"/>
                <w:szCs w:val="18"/>
              </w:rPr>
            </w:pPr>
            <w:r>
              <w:rPr>
                <w:rFonts w:cs="Arial"/>
                <w:sz w:val="18"/>
                <w:szCs w:val="18"/>
              </w:rPr>
              <w:t>Peto OR: 0.41 (0.10 to 1.74)</w:t>
            </w:r>
          </w:p>
          <w:p w14:paraId="7B97791E" w14:textId="77777777" w:rsidR="001F4AC2" w:rsidRDefault="001F4AC2" w:rsidP="00387B27">
            <w:pPr>
              <w:rPr>
                <w:rFonts w:cs="Arial"/>
                <w:sz w:val="18"/>
                <w:szCs w:val="18"/>
                <w:lang w:val="en-CA"/>
              </w:rPr>
            </w:pPr>
          </w:p>
          <w:p w14:paraId="7C0A0432" w14:textId="0120ED29" w:rsidR="001F4AC2" w:rsidRPr="009E300B" w:rsidRDefault="001F4AC2" w:rsidP="00387B27">
            <w:pPr>
              <w:rPr>
                <w:rFonts w:cs="Arial"/>
                <w:sz w:val="18"/>
                <w:szCs w:val="18"/>
                <w:lang w:val="en-CA"/>
              </w:rPr>
            </w:pPr>
            <w:r>
              <w:rPr>
                <w:rFonts w:cs="Arial"/>
                <w:sz w:val="18"/>
                <w:szCs w:val="18"/>
                <w:lang w:val="en-CA"/>
              </w:rPr>
              <w:t>RR: 0.41 (0.10 to 1.73)</w:t>
            </w:r>
          </w:p>
        </w:tc>
        <w:tc>
          <w:tcPr>
            <w:tcW w:w="1622" w:type="dxa"/>
            <w:shd w:val="clear" w:color="auto" w:fill="auto"/>
          </w:tcPr>
          <w:p w14:paraId="274FDB97" w14:textId="77777777" w:rsidR="00FD6F36" w:rsidRPr="009E300B" w:rsidRDefault="00FD6F36" w:rsidP="00387B27">
            <w:pPr>
              <w:rPr>
                <w:rFonts w:cs="Arial"/>
                <w:sz w:val="18"/>
                <w:szCs w:val="18"/>
                <w:lang w:val="en-CA"/>
              </w:rPr>
            </w:pPr>
            <w:r>
              <w:rPr>
                <w:rFonts w:cs="Arial"/>
                <w:sz w:val="18"/>
                <w:szCs w:val="18"/>
                <w:lang w:val="en-CA"/>
              </w:rPr>
              <w:t>79.8 per 10,000</w:t>
            </w:r>
          </w:p>
        </w:tc>
        <w:tc>
          <w:tcPr>
            <w:tcW w:w="1623" w:type="dxa"/>
            <w:shd w:val="clear" w:color="auto" w:fill="auto"/>
          </w:tcPr>
          <w:p w14:paraId="3DA7F936" w14:textId="48855A63" w:rsidR="00FD6F36" w:rsidRPr="009E300B" w:rsidRDefault="00FD6F36" w:rsidP="00387B27">
            <w:pPr>
              <w:rPr>
                <w:rFonts w:cs="Arial"/>
                <w:sz w:val="18"/>
                <w:szCs w:val="18"/>
                <w:lang w:val="en-CA"/>
              </w:rPr>
            </w:pPr>
            <w:r>
              <w:rPr>
                <w:rFonts w:cs="Arial"/>
                <w:sz w:val="18"/>
                <w:szCs w:val="18"/>
                <w:lang w:val="en-CA"/>
              </w:rPr>
              <w:t>32.</w:t>
            </w:r>
            <w:r w:rsidR="001F4AC2">
              <w:rPr>
                <w:rFonts w:cs="Arial"/>
                <w:sz w:val="18"/>
                <w:szCs w:val="18"/>
                <w:lang w:val="en-CA"/>
              </w:rPr>
              <w:t>9</w:t>
            </w:r>
            <w:r>
              <w:rPr>
                <w:rFonts w:cs="Arial"/>
                <w:sz w:val="18"/>
                <w:szCs w:val="18"/>
                <w:lang w:val="en-CA"/>
              </w:rPr>
              <w:t xml:space="preserve"> per 10,000</w:t>
            </w:r>
          </w:p>
        </w:tc>
        <w:tc>
          <w:tcPr>
            <w:tcW w:w="1625" w:type="dxa"/>
            <w:shd w:val="clear" w:color="auto" w:fill="auto"/>
          </w:tcPr>
          <w:p w14:paraId="70105FC9" w14:textId="3F2A79F7" w:rsidR="00FD6F36" w:rsidRPr="009E300B" w:rsidRDefault="00FD6F36" w:rsidP="00387B27">
            <w:pPr>
              <w:rPr>
                <w:rFonts w:cs="Arial"/>
                <w:sz w:val="18"/>
                <w:szCs w:val="18"/>
                <w:lang w:val="en-CA"/>
              </w:rPr>
            </w:pPr>
            <w:r>
              <w:rPr>
                <w:rFonts w:cs="Arial"/>
                <w:sz w:val="18"/>
                <w:szCs w:val="18"/>
              </w:rPr>
              <w:t>47.</w:t>
            </w:r>
            <w:r w:rsidR="001F4AC2">
              <w:rPr>
                <w:rFonts w:cs="Arial"/>
                <w:sz w:val="18"/>
                <w:szCs w:val="18"/>
              </w:rPr>
              <w:t>0</w:t>
            </w:r>
            <w:r>
              <w:rPr>
                <w:rFonts w:cs="Arial"/>
                <w:sz w:val="18"/>
                <w:szCs w:val="18"/>
              </w:rPr>
              <w:t xml:space="preserve"> less per 10,000 (71.8 less to 58.3 more) </w:t>
            </w:r>
          </w:p>
        </w:tc>
        <w:tc>
          <w:tcPr>
            <w:tcW w:w="1877" w:type="dxa"/>
          </w:tcPr>
          <w:p w14:paraId="6A1A2978" w14:textId="089C828A" w:rsidR="00556775" w:rsidRDefault="00556775" w:rsidP="00387B27">
            <w:pPr>
              <w:rPr>
                <w:rFonts w:eastAsia="Times New Roman" w:cs="Arial"/>
                <w:sz w:val="18"/>
                <w:szCs w:val="18"/>
              </w:rPr>
            </w:pPr>
            <w:r>
              <w:rPr>
                <w:rFonts w:eastAsia="Times New Roman" w:cs="Arial"/>
                <w:sz w:val="18"/>
                <w:szCs w:val="18"/>
              </w:rPr>
              <w:t>25-29 yrs:</w:t>
            </w:r>
          </w:p>
          <w:p w14:paraId="77489636" w14:textId="1AAADF02" w:rsidR="00556775" w:rsidRDefault="00556775" w:rsidP="00387B27">
            <w:pPr>
              <w:rPr>
                <w:rFonts w:eastAsia="Times New Roman" w:cs="Arial"/>
                <w:sz w:val="18"/>
                <w:szCs w:val="18"/>
              </w:rPr>
            </w:pPr>
            <w:r>
              <w:rPr>
                <w:rFonts w:eastAsia="Times New Roman" w:cs="Arial"/>
                <w:sz w:val="18"/>
                <w:szCs w:val="18"/>
              </w:rPr>
              <w:t>VERY LOW</w:t>
            </w:r>
          </w:p>
          <w:p w14:paraId="5648E02A" w14:textId="77777777" w:rsidR="00556775" w:rsidRPr="009E300B" w:rsidRDefault="00556775" w:rsidP="00556775">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283A0E71" w14:textId="7462EA07" w:rsidR="00556775" w:rsidRDefault="00556775" w:rsidP="00387B27">
            <w:pPr>
              <w:rPr>
                <w:rFonts w:eastAsia="Times New Roman" w:cs="Arial"/>
                <w:sz w:val="18"/>
                <w:szCs w:val="18"/>
              </w:rPr>
            </w:pPr>
            <w:r>
              <w:rPr>
                <w:rFonts w:eastAsia="Times New Roman" w:cs="Arial"/>
                <w:sz w:val="18"/>
                <w:szCs w:val="18"/>
              </w:rPr>
              <w:t>NR</w:t>
            </w:r>
          </w:p>
          <w:p w14:paraId="421F3F12" w14:textId="77777777" w:rsidR="00556775" w:rsidRDefault="00556775" w:rsidP="00387B27">
            <w:pPr>
              <w:rPr>
                <w:rFonts w:eastAsia="Times New Roman" w:cs="Arial"/>
                <w:sz w:val="18"/>
                <w:szCs w:val="18"/>
              </w:rPr>
            </w:pPr>
          </w:p>
          <w:p w14:paraId="5AB5CE56" w14:textId="08B5D0FD" w:rsidR="00556775" w:rsidRDefault="00556775" w:rsidP="00387B27">
            <w:pPr>
              <w:rPr>
                <w:rFonts w:eastAsia="Times New Roman" w:cs="Arial"/>
                <w:sz w:val="18"/>
                <w:szCs w:val="18"/>
              </w:rPr>
            </w:pPr>
            <w:r>
              <w:rPr>
                <w:rFonts w:eastAsia="Times New Roman" w:cs="Arial"/>
                <w:sz w:val="18"/>
                <w:szCs w:val="18"/>
              </w:rPr>
              <w:t>30-59 yrs:</w:t>
            </w:r>
          </w:p>
          <w:p w14:paraId="3F3793B0" w14:textId="34F29E75" w:rsidR="00FD6F36" w:rsidRPr="009E300B" w:rsidRDefault="00FD6F36" w:rsidP="00387B27">
            <w:pPr>
              <w:rPr>
                <w:rFonts w:eastAsia="Times New Roman" w:cs="Arial"/>
                <w:sz w:val="18"/>
                <w:szCs w:val="18"/>
                <w:vertAlign w:val="superscript"/>
              </w:rPr>
            </w:pPr>
            <w:r w:rsidRPr="009E300B">
              <w:rPr>
                <w:rFonts w:eastAsia="Times New Roman" w:cs="Arial"/>
                <w:sz w:val="18"/>
                <w:szCs w:val="18"/>
              </w:rPr>
              <w:t>VERY LOW</w:t>
            </w:r>
            <w:r w:rsidRPr="009E300B">
              <w:rPr>
                <w:rFonts w:eastAsia="Times New Roman" w:cs="Arial"/>
                <w:sz w:val="18"/>
                <w:szCs w:val="18"/>
                <w:vertAlign w:val="superscript"/>
              </w:rPr>
              <w:t>c</w:t>
            </w:r>
          </w:p>
          <w:p w14:paraId="52298F8B" w14:textId="77777777" w:rsidR="00FD6F36" w:rsidRPr="009E300B" w:rsidRDefault="00FD6F36" w:rsidP="00387B27">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65253907" w14:textId="3F3985EF" w:rsidR="00FD6F36" w:rsidRDefault="00FD6F36" w:rsidP="00387B27">
            <w:pPr>
              <w:rPr>
                <w:rFonts w:eastAsia="Times New Roman" w:cs="Arial"/>
                <w:kern w:val="24"/>
                <w:sz w:val="18"/>
                <w:szCs w:val="18"/>
                <w:lang w:eastAsia="en-CA"/>
              </w:rPr>
            </w:pPr>
            <w:r>
              <w:rPr>
                <w:rFonts w:eastAsia="Times New Roman" w:cs="Arial"/>
                <w:kern w:val="24"/>
                <w:sz w:val="18"/>
                <w:szCs w:val="18"/>
                <w:lang w:eastAsia="en-CA"/>
              </w:rPr>
              <w:t>d</w:t>
            </w:r>
            <w:r w:rsidRPr="009E300B">
              <w:rPr>
                <w:rFonts w:eastAsia="Times New Roman" w:cs="Arial"/>
                <w:kern w:val="24"/>
                <w:sz w:val="18"/>
                <w:szCs w:val="18"/>
                <w:lang w:eastAsia="en-CA"/>
              </w:rPr>
              <w:t xml:space="preserve">ue to risk of bias, </w:t>
            </w:r>
            <w:r w:rsidR="0035426C">
              <w:rPr>
                <w:rFonts w:eastAsia="Times New Roman" w:cs="Arial"/>
                <w:kern w:val="24"/>
                <w:sz w:val="18"/>
                <w:szCs w:val="18"/>
                <w:lang w:eastAsia="en-CA"/>
              </w:rPr>
              <w:t>(very serious)</w:t>
            </w:r>
            <w:r w:rsidRPr="009E300B">
              <w:rPr>
                <w:rFonts w:eastAsia="Times New Roman" w:cs="Arial"/>
                <w:kern w:val="24"/>
                <w:sz w:val="18"/>
                <w:szCs w:val="18"/>
                <w:lang w:eastAsia="en-CA"/>
              </w:rPr>
              <w:t xml:space="preserve"> indirectness, and imprecision</w:t>
            </w:r>
          </w:p>
          <w:p w14:paraId="6F71E40B" w14:textId="77777777" w:rsidR="00556775" w:rsidRDefault="00556775" w:rsidP="00387B27">
            <w:pPr>
              <w:rPr>
                <w:rFonts w:cs="Arial"/>
                <w:b/>
                <w:sz w:val="18"/>
                <w:szCs w:val="18"/>
                <w:lang w:val="en-CA"/>
              </w:rPr>
            </w:pPr>
          </w:p>
          <w:p w14:paraId="7B590186" w14:textId="77777777" w:rsidR="00556775" w:rsidRPr="00783FAF" w:rsidRDefault="00556775" w:rsidP="00387B27">
            <w:pPr>
              <w:rPr>
                <w:rFonts w:cs="Arial"/>
                <w:sz w:val="18"/>
                <w:szCs w:val="18"/>
                <w:lang w:val="en-CA"/>
              </w:rPr>
            </w:pPr>
            <w:r w:rsidRPr="00783FAF">
              <w:rPr>
                <w:rFonts w:cs="Arial"/>
                <w:sz w:val="18"/>
                <w:szCs w:val="18"/>
                <w:lang w:val="en-CA"/>
              </w:rPr>
              <w:t>60-69 yrs:</w:t>
            </w:r>
          </w:p>
          <w:p w14:paraId="209C6BD1" w14:textId="76311F47" w:rsidR="00556775" w:rsidRPr="00783FAF" w:rsidRDefault="00556775" w:rsidP="00556775">
            <w:pPr>
              <w:rPr>
                <w:rFonts w:eastAsia="Times New Roman" w:cs="Arial"/>
                <w:sz w:val="18"/>
                <w:szCs w:val="18"/>
                <w:vertAlign w:val="superscript"/>
              </w:rPr>
            </w:pPr>
            <w:r>
              <w:rPr>
                <w:rFonts w:eastAsia="Times New Roman" w:cs="Arial"/>
                <w:sz w:val="18"/>
                <w:szCs w:val="18"/>
              </w:rPr>
              <w:t>VERY LOW</w:t>
            </w:r>
            <w:r w:rsidR="008B3DA7">
              <w:rPr>
                <w:rFonts w:eastAsia="Times New Roman" w:cs="Arial"/>
                <w:sz w:val="18"/>
                <w:szCs w:val="18"/>
                <w:vertAlign w:val="superscript"/>
              </w:rPr>
              <w:t>d</w:t>
            </w:r>
          </w:p>
          <w:p w14:paraId="2BE0E766" w14:textId="77777777" w:rsidR="00556775" w:rsidRPr="009E300B" w:rsidRDefault="00556775" w:rsidP="00556775">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1F74A1B6" w14:textId="301648DE" w:rsidR="00556775" w:rsidRPr="00783FAF" w:rsidRDefault="00A045F4" w:rsidP="00387B27">
            <w:pPr>
              <w:rPr>
                <w:rFonts w:eastAsia="Times New Roman" w:cs="Arial"/>
                <w:kern w:val="24"/>
                <w:sz w:val="18"/>
                <w:szCs w:val="18"/>
                <w:lang w:eastAsia="en-CA"/>
              </w:rPr>
            </w:pPr>
            <w:r>
              <w:rPr>
                <w:rFonts w:eastAsia="Times New Roman" w:cs="Arial"/>
                <w:kern w:val="24"/>
                <w:sz w:val="18"/>
                <w:szCs w:val="18"/>
                <w:lang w:eastAsia="en-CA"/>
              </w:rPr>
              <w:t>d</w:t>
            </w:r>
            <w:r w:rsidRPr="009E300B">
              <w:rPr>
                <w:rFonts w:eastAsia="Times New Roman" w:cs="Arial"/>
                <w:kern w:val="24"/>
                <w:sz w:val="18"/>
                <w:szCs w:val="18"/>
                <w:lang w:eastAsia="en-CA"/>
              </w:rPr>
              <w:t xml:space="preserve">ue to risk of bias, </w:t>
            </w:r>
            <w:r>
              <w:rPr>
                <w:rFonts w:eastAsia="Times New Roman" w:cs="Arial"/>
                <w:kern w:val="24"/>
                <w:sz w:val="18"/>
                <w:szCs w:val="18"/>
                <w:lang w:eastAsia="en-CA"/>
              </w:rPr>
              <w:t xml:space="preserve">(very serious) </w:t>
            </w:r>
            <w:r w:rsidRPr="009E300B">
              <w:rPr>
                <w:rFonts w:eastAsia="Times New Roman" w:cs="Arial"/>
                <w:kern w:val="24"/>
                <w:sz w:val="18"/>
                <w:szCs w:val="18"/>
                <w:lang w:eastAsia="en-CA"/>
              </w:rPr>
              <w:t>indirectness, and imprecision</w:t>
            </w:r>
          </w:p>
        </w:tc>
        <w:tc>
          <w:tcPr>
            <w:tcW w:w="2954" w:type="dxa"/>
          </w:tcPr>
          <w:p w14:paraId="586C9144" w14:textId="0A8D2464" w:rsidR="00FD6F36" w:rsidRPr="009E300B" w:rsidRDefault="00FD6F36" w:rsidP="00387B27">
            <w:pPr>
              <w:rPr>
                <w:rFonts w:cs="Arial"/>
                <w:b/>
                <w:sz w:val="18"/>
                <w:szCs w:val="18"/>
                <w:lang w:val="en-CA"/>
              </w:rPr>
            </w:pPr>
            <w:r w:rsidRPr="009E300B">
              <w:rPr>
                <w:rFonts w:cs="Arial"/>
                <w:sz w:val="18"/>
                <w:szCs w:val="18"/>
                <w:lang w:val="en-CA"/>
              </w:rPr>
              <w:t xml:space="preserve">Among screened people with a cervix aged </w:t>
            </w:r>
            <w:r w:rsidR="00556775">
              <w:rPr>
                <w:rFonts w:cs="Arial"/>
                <w:sz w:val="18"/>
                <w:szCs w:val="18"/>
                <w:lang w:val="en-CA"/>
              </w:rPr>
              <w:t>25</w:t>
            </w:r>
            <w:r w:rsidRPr="009E300B">
              <w:rPr>
                <w:rFonts w:cs="Arial"/>
                <w:sz w:val="18"/>
                <w:szCs w:val="18"/>
                <w:lang w:val="en-CA"/>
              </w:rPr>
              <w:t xml:space="preserve"> to 69 years, </w:t>
            </w:r>
            <w:r w:rsidRPr="004A1E26">
              <w:rPr>
                <w:rFonts w:cs="Arial"/>
                <w:sz w:val="18"/>
                <w:szCs w:val="18"/>
                <w:lang w:val="en-CA"/>
              </w:rPr>
              <w:t>we are</w:t>
            </w:r>
            <w:r w:rsidRPr="009E300B">
              <w:rPr>
                <w:rFonts w:cs="Arial"/>
                <w:sz w:val="18"/>
                <w:szCs w:val="18"/>
                <w:lang w:val="en-CA"/>
              </w:rPr>
              <w:t xml:space="preserve"> </w:t>
            </w:r>
            <w:r w:rsidRPr="00842E7F">
              <w:rPr>
                <w:rFonts w:cs="Arial"/>
                <w:b/>
                <w:sz w:val="18"/>
                <w:szCs w:val="18"/>
                <w:lang w:val="en-CA"/>
              </w:rPr>
              <w:t xml:space="preserve">very </w:t>
            </w:r>
            <w:r w:rsidRPr="00F74C48">
              <w:rPr>
                <w:rFonts w:cs="Arial"/>
                <w:b/>
                <w:sz w:val="18"/>
                <w:szCs w:val="18"/>
                <w:lang w:val="en-CA"/>
              </w:rPr>
              <w:t>uncertain</w:t>
            </w:r>
            <w:r w:rsidRPr="001F1011">
              <w:rPr>
                <w:rFonts w:cs="Arial"/>
                <w:b/>
                <w:sz w:val="18"/>
                <w:szCs w:val="18"/>
                <w:lang w:val="en-CA"/>
              </w:rPr>
              <w:t xml:space="preserve"> </w:t>
            </w:r>
            <w:r w:rsidRPr="004A1E26">
              <w:rPr>
                <w:rFonts w:cs="Arial"/>
                <w:sz w:val="18"/>
                <w:szCs w:val="18"/>
                <w:lang w:val="en-CA"/>
              </w:rPr>
              <w:t xml:space="preserve">about the effect </w:t>
            </w:r>
            <w:r w:rsidRPr="009E300B">
              <w:rPr>
                <w:rFonts w:cs="Arial"/>
                <w:sz w:val="18"/>
                <w:szCs w:val="18"/>
                <w:lang w:val="en-CA"/>
              </w:rPr>
              <w:t xml:space="preserve">of hrHPV self-sampling with cytology triage </w:t>
            </w:r>
            <w:r>
              <w:rPr>
                <w:rFonts w:cs="Arial"/>
                <w:sz w:val="18"/>
                <w:szCs w:val="18"/>
                <w:lang w:val="en-CA"/>
              </w:rPr>
              <w:t xml:space="preserve">on the incidence of </w:t>
            </w:r>
            <w:r w:rsidR="00E328F8">
              <w:rPr>
                <w:rFonts w:cs="Arial"/>
                <w:sz w:val="18"/>
                <w:szCs w:val="18"/>
                <w:lang w:val="en-CA"/>
              </w:rPr>
              <w:t>invasive cervical cancer</w:t>
            </w:r>
            <w:r>
              <w:rPr>
                <w:rFonts w:cs="Arial"/>
                <w:sz w:val="18"/>
                <w:szCs w:val="18"/>
                <w:lang w:val="en-CA"/>
              </w:rPr>
              <w:t xml:space="preserve"> </w:t>
            </w:r>
            <w:r w:rsidRPr="009E300B">
              <w:rPr>
                <w:rFonts w:cs="Arial"/>
                <w:sz w:val="18"/>
                <w:szCs w:val="18"/>
                <w:lang w:val="en-CA"/>
              </w:rPr>
              <w:t xml:space="preserve">compared </w:t>
            </w:r>
            <w:r>
              <w:rPr>
                <w:rFonts w:cs="Arial"/>
                <w:sz w:val="18"/>
                <w:szCs w:val="18"/>
                <w:lang w:val="en-CA"/>
              </w:rPr>
              <w:t>with cytology screening.</w:t>
            </w:r>
          </w:p>
        </w:tc>
      </w:tr>
      <w:tr w:rsidR="00FD6F36" w:rsidRPr="009E300B" w14:paraId="4259D4C1" w14:textId="77777777" w:rsidTr="00387B27">
        <w:tc>
          <w:tcPr>
            <w:tcW w:w="12950" w:type="dxa"/>
            <w:gridSpan w:val="8"/>
            <w:shd w:val="clear" w:color="auto" w:fill="F2F2F2" w:themeFill="background1" w:themeFillShade="F2"/>
            <w:vAlign w:val="center"/>
          </w:tcPr>
          <w:p w14:paraId="23DF234C" w14:textId="63B9CDC4" w:rsidR="00FD6F36" w:rsidRPr="009E300B" w:rsidRDefault="00FD6F36" w:rsidP="00387B27">
            <w:pPr>
              <w:rPr>
                <w:rFonts w:cs="Arial"/>
                <w:b/>
                <w:sz w:val="18"/>
                <w:szCs w:val="18"/>
                <w:lang w:val="en-CA"/>
              </w:rPr>
            </w:pPr>
            <w:r>
              <w:rPr>
                <w:rFonts w:cs="Arial"/>
                <w:b/>
                <w:sz w:val="18"/>
                <w:szCs w:val="18"/>
              </w:rPr>
              <w:t xml:space="preserve">&gt;Subgroup: </w:t>
            </w:r>
            <w:r w:rsidRPr="009E300B">
              <w:rPr>
                <w:rFonts w:cs="Arial"/>
                <w:b/>
                <w:sz w:val="18"/>
                <w:szCs w:val="18"/>
              </w:rPr>
              <w:t>People with a cervix aged 3</w:t>
            </w:r>
            <w:r w:rsidR="00556775">
              <w:rPr>
                <w:rFonts w:cs="Arial"/>
                <w:b/>
                <w:sz w:val="18"/>
                <w:szCs w:val="18"/>
              </w:rPr>
              <w:t>0</w:t>
            </w:r>
            <w:r w:rsidRPr="009E300B">
              <w:rPr>
                <w:rFonts w:cs="Arial"/>
                <w:b/>
                <w:sz w:val="18"/>
                <w:szCs w:val="18"/>
              </w:rPr>
              <w:t xml:space="preserve"> to 69 years</w:t>
            </w:r>
            <w:r>
              <w:rPr>
                <w:rFonts w:cs="Arial"/>
                <w:b/>
                <w:sz w:val="18"/>
                <w:szCs w:val="18"/>
              </w:rPr>
              <w:t xml:space="preserve"> of low socioeconomic status</w:t>
            </w:r>
            <w:r w:rsidRPr="009E300B">
              <w:rPr>
                <w:rFonts w:cs="Arial"/>
                <w:b/>
                <w:sz w:val="18"/>
                <w:szCs w:val="18"/>
              </w:rPr>
              <w:t xml:space="preserve"> (Sancho-Garnier 2013 (ARCADES); acceptors of screening</w:t>
            </w:r>
            <w:r>
              <w:rPr>
                <w:rFonts w:cs="Arial"/>
                <w:b/>
                <w:sz w:val="18"/>
                <w:szCs w:val="18"/>
              </w:rPr>
              <w:t>, select population</w:t>
            </w:r>
            <w:r w:rsidRPr="009E300B">
              <w:rPr>
                <w:rFonts w:cs="Arial"/>
                <w:b/>
                <w:sz w:val="18"/>
                <w:szCs w:val="18"/>
              </w:rPr>
              <w:t>)</w:t>
            </w:r>
          </w:p>
        </w:tc>
      </w:tr>
      <w:tr w:rsidR="00FD6F36" w:rsidRPr="009E300B" w14:paraId="2DCBEE6D" w14:textId="77777777" w:rsidTr="00387B27">
        <w:trPr>
          <w:trHeight w:val="1656"/>
        </w:trPr>
        <w:tc>
          <w:tcPr>
            <w:tcW w:w="1668" w:type="dxa"/>
          </w:tcPr>
          <w:p w14:paraId="0B43C828" w14:textId="77777777" w:rsidR="00FD6F36" w:rsidRPr="009E300B" w:rsidRDefault="00FD6F36" w:rsidP="00387B27">
            <w:pPr>
              <w:rPr>
                <w:rFonts w:cs="Arial"/>
                <w:sz w:val="18"/>
                <w:szCs w:val="18"/>
                <w:lang w:val="en-CA"/>
              </w:rPr>
            </w:pPr>
            <w:r>
              <w:rPr>
                <w:rFonts w:cs="Arial"/>
                <w:sz w:val="18"/>
                <w:szCs w:val="18"/>
                <w:lang w:val="en-CA"/>
              </w:rPr>
              <w:t>Detection of</w:t>
            </w:r>
            <w:r w:rsidRPr="009E300B">
              <w:rPr>
                <w:rFonts w:cs="Arial"/>
                <w:sz w:val="18"/>
                <w:szCs w:val="18"/>
                <w:lang w:val="en-CA"/>
              </w:rPr>
              <w:t xml:space="preserve"> CIN</w:t>
            </w:r>
            <w:r>
              <w:rPr>
                <w:rFonts w:cs="Arial"/>
                <w:sz w:val="18"/>
                <w:szCs w:val="18"/>
                <w:lang w:val="en-CA"/>
              </w:rPr>
              <w:t>3</w:t>
            </w:r>
            <w:r w:rsidRPr="009E300B">
              <w:rPr>
                <w:rFonts w:cs="Arial"/>
                <w:sz w:val="18"/>
                <w:szCs w:val="18"/>
                <w:lang w:val="en-CA"/>
              </w:rPr>
              <w:t>+</w:t>
            </w:r>
          </w:p>
          <w:p w14:paraId="42626A6B" w14:textId="77777777" w:rsidR="00FD6F36" w:rsidRPr="009E300B" w:rsidRDefault="00FD6F36" w:rsidP="00387B27">
            <w:pPr>
              <w:rPr>
                <w:rFonts w:cs="Arial"/>
                <w:sz w:val="18"/>
                <w:szCs w:val="18"/>
                <w:lang w:val="en-CA"/>
              </w:rPr>
            </w:pPr>
          </w:p>
          <w:p w14:paraId="54995413" w14:textId="77777777" w:rsidR="00FD6F36" w:rsidRPr="009E300B" w:rsidRDefault="00FD6F36" w:rsidP="00387B27">
            <w:pPr>
              <w:rPr>
                <w:rFonts w:cs="Arial"/>
                <w:sz w:val="18"/>
                <w:szCs w:val="18"/>
                <w:lang w:val="en-CA"/>
              </w:rPr>
            </w:pPr>
            <w:r w:rsidRPr="009E300B">
              <w:rPr>
                <w:rFonts w:cs="Arial"/>
                <w:sz w:val="18"/>
                <w:szCs w:val="18"/>
                <w:lang w:val="en-CA"/>
              </w:rPr>
              <w:t>Follow-up: 1 round</w:t>
            </w:r>
          </w:p>
          <w:p w14:paraId="193B4881" w14:textId="77777777" w:rsidR="00FD6F36" w:rsidRPr="009E300B" w:rsidRDefault="00FD6F36" w:rsidP="00387B27">
            <w:pPr>
              <w:rPr>
                <w:rFonts w:cs="Arial"/>
                <w:sz w:val="18"/>
                <w:szCs w:val="18"/>
                <w:lang w:val="en-CA"/>
              </w:rPr>
            </w:pPr>
          </w:p>
          <w:p w14:paraId="12592A0C" w14:textId="77777777" w:rsidR="00FD6F36" w:rsidRPr="009E300B" w:rsidRDefault="00FD6F36" w:rsidP="00387B27">
            <w:pPr>
              <w:rPr>
                <w:rFonts w:cs="Arial"/>
                <w:sz w:val="18"/>
                <w:szCs w:val="18"/>
                <w:lang w:val="en-CA"/>
              </w:rPr>
            </w:pPr>
            <w:r>
              <w:rPr>
                <w:rFonts w:cs="Arial"/>
                <w:sz w:val="18"/>
                <w:szCs w:val="18"/>
                <w:lang w:val="en-CA"/>
              </w:rPr>
              <w:t>1,631</w:t>
            </w:r>
            <w:r w:rsidRPr="009E300B">
              <w:rPr>
                <w:rFonts w:cs="Arial"/>
                <w:sz w:val="18"/>
                <w:szCs w:val="18"/>
                <w:lang w:val="en-CA"/>
              </w:rPr>
              <w:t xml:space="preserve"> (1 RCT)</w:t>
            </w:r>
          </w:p>
        </w:tc>
        <w:tc>
          <w:tcPr>
            <w:tcW w:w="1581" w:type="dxa"/>
            <w:gridSpan w:val="2"/>
          </w:tcPr>
          <w:p w14:paraId="75EBD976" w14:textId="301D46F7" w:rsidR="00FD6F36" w:rsidRDefault="001F4AC2" w:rsidP="00387B27">
            <w:pPr>
              <w:rPr>
                <w:rFonts w:cs="Arial"/>
                <w:sz w:val="18"/>
                <w:szCs w:val="18"/>
                <w:lang w:val="en-CA"/>
              </w:rPr>
            </w:pPr>
            <w:r>
              <w:rPr>
                <w:rFonts w:cs="Arial"/>
                <w:sz w:val="18"/>
                <w:szCs w:val="18"/>
                <w:lang w:val="en-CA"/>
              </w:rPr>
              <w:t>Peto OR: 0.20 (0.02 to 2.00)</w:t>
            </w:r>
          </w:p>
          <w:p w14:paraId="1B6CC816" w14:textId="77777777" w:rsidR="001F4AC2" w:rsidRDefault="001F4AC2" w:rsidP="00387B27">
            <w:pPr>
              <w:rPr>
                <w:rFonts w:cs="Arial"/>
                <w:sz w:val="18"/>
                <w:szCs w:val="18"/>
                <w:lang w:val="en-CA"/>
              </w:rPr>
            </w:pPr>
          </w:p>
          <w:p w14:paraId="2B59FD5E" w14:textId="2003B0D6" w:rsidR="001F4AC2" w:rsidRPr="009844FB" w:rsidRDefault="001F4AC2" w:rsidP="00387B27">
            <w:pPr>
              <w:rPr>
                <w:rFonts w:cs="Arial"/>
                <w:sz w:val="18"/>
                <w:szCs w:val="18"/>
                <w:lang w:val="en-CA"/>
              </w:rPr>
            </w:pPr>
            <w:r>
              <w:rPr>
                <w:rFonts w:cs="Arial"/>
                <w:sz w:val="18"/>
                <w:szCs w:val="18"/>
                <w:lang w:val="en-CA"/>
              </w:rPr>
              <w:t>RR: 0.20 (0.02 to 1.98)</w:t>
            </w:r>
          </w:p>
        </w:tc>
        <w:tc>
          <w:tcPr>
            <w:tcW w:w="1622" w:type="dxa"/>
            <w:shd w:val="clear" w:color="auto" w:fill="auto"/>
          </w:tcPr>
          <w:p w14:paraId="3659D445" w14:textId="77777777" w:rsidR="00FD6F36" w:rsidRDefault="00FD6F36" w:rsidP="00387B27">
            <w:pPr>
              <w:rPr>
                <w:rFonts w:cs="Arial"/>
                <w:sz w:val="18"/>
                <w:szCs w:val="18"/>
                <w:lang w:val="en-CA"/>
              </w:rPr>
            </w:pPr>
            <w:r>
              <w:rPr>
                <w:rFonts w:cs="Arial"/>
                <w:sz w:val="18"/>
                <w:szCs w:val="18"/>
                <w:lang w:val="en-CA"/>
              </w:rPr>
              <w:t>103.1 per 10,000</w:t>
            </w:r>
          </w:p>
        </w:tc>
        <w:tc>
          <w:tcPr>
            <w:tcW w:w="1623" w:type="dxa"/>
            <w:shd w:val="clear" w:color="auto" w:fill="auto"/>
          </w:tcPr>
          <w:p w14:paraId="2F3132BC" w14:textId="58BAF0C7" w:rsidR="00FD6F36" w:rsidRDefault="001F4AC2" w:rsidP="00387B27">
            <w:pPr>
              <w:rPr>
                <w:rFonts w:cs="Arial"/>
                <w:sz w:val="18"/>
                <w:szCs w:val="18"/>
                <w:lang w:val="en-CA"/>
              </w:rPr>
            </w:pPr>
            <w:r>
              <w:rPr>
                <w:rFonts w:cs="Arial"/>
                <w:sz w:val="18"/>
                <w:szCs w:val="18"/>
                <w:lang w:val="en-CA"/>
              </w:rPr>
              <w:t>20.8</w:t>
            </w:r>
            <w:r w:rsidR="00FD6F36">
              <w:rPr>
                <w:rFonts w:cs="Arial"/>
                <w:sz w:val="18"/>
                <w:szCs w:val="18"/>
                <w:lang w:val="en-CA"/>
              </w:rPr>
              <w:t xml:space="preserve"> per 10,000</w:t>
            </w:r>
          </w:p>
        </w:tc>
        <w:tc>
          <w:tcPr>
            <w:tcW w:w="1625" w:type="dxa"/>
            <w:shd w:val="clear" w:color="auto" w:fill="auto"/>
          </w:tcPr>
          <w:p w14:paraId="0D741DB5" w14:textId="3D99FE9F" w:rsidR="00FD6F36" w:rsidRDefault="001F4AC2" w:rsidP="00387B27">
            <w:pPr>
              <w:rPr>
                <w:rFonts w:cs="Arial"/>
                <w:sz w:val="18"/>
                <w:szCs w:val="18"/>
                <w:lang w:val="en-CA"/>
              </w:rPr>
            </w:pPr>
            <w:r>
              <w:rPr>
                <w:rFonts w:cs="Arial"/>
                <w:sz w:val="18"/>
                <w:szCs w:val="18"/>
                <w:lang w:val="en-CA"/>
              </w:rPr>
              <w:t>82.3</w:t>
            </w:r>
            <w:r w:rsidR="00FD6F36">
              <w:rPr>
                <w:rFonts w:cs="Arial"/>
                <w:sz w:val="18"/>
                <w:szCs w:val="18"/>
                <w:lang w:val="en-CA"/>
              </w:rPr>
              <w:t xml:space="preserve"> less per 10,000</w:t>
            </w:r>
            <w:r w:rsidR="00A229A9">
              <w:rPr>
                <w:rFonts w:cs="Arial"/>
                <w:sz w:val="18"/>
                <w:szCs w:val="18"/>
                <w:lang w:val="en-CA"/>
              </w:rPr>
              <w:t xml:space="preserve"> (</w:t>
            </w:r>
            <w:r>
              <w:rPr>
                <w:rFonts w:cs="Arial"/>
                <w:sz w:val="18"/>
                <w:szCs w:val="18"/>
                <w:lang w:val="en-CA"/>
              </w:rPr>
              <w:t>101.0</w:t>
            </w:r>
            <w:r w:rsidR="00A229A9">
              <w:rPr>
                <w:rFonts w:cs="Arial"/>
                <w:sz w:val="18"/>
                <w:szCs w:val="18"/>
                <w:lang w:val="en-CA"/>
              </w:rPr>
              <w:t xml:space="preserve"> less to </w:t>
            </w:r>
            <w:r>
              <w:rPr>
                <w:rFonts w:cs="Arial"/>
                <w:sz w:val="18"/>
                <w:szCs w:val="18"/>
                <w:lang w:val="en-CA"/>
              </w:rPr>
              <w:t>101.0</w:t>
            </w:r>
            <w:r w:rsidR="00A229A9">
              <w:rPr>
                <w:rFonts w:cs="Arial"/>
                <w:sz w:val="18"/>
                <w:szCs w:val="18"/>
                <w:lang w:val="en-CA"/>
              </w:rPr>
              <w:t xml:space="preserve"> more)</w:t>
            </w:r>
          </w:p>
        </w:tc>
        <w:tc>
          <w:tcPr>
            <w:tcW w:w="1877" w:type="dxa"/>
          </w:tcPr>
          <w:p w14:paraId="04917268" w14:textId="2BDC5BFB" w:rsidR="00FD6F36" w:rsidRPr="009E300B" w:rsidRDefault="00556775" w:rsidP="00387B27">
            <w:pPr>
              <w:rPr>
                <w:rFonts w:cs="Arial"/>
                <w:b/>
                <w:sz w:val="18"/>
                <w:szCs w:val="18"/>
                <w:lang w:val="en-CA"/>
              </w:rPr>
            </w:pPr>
            <w:r w:rsidRPr="00783FAF">
              <w:rPr>
                <w:rFonts w:eastAsia="Times New Roman" w:cs="Arial"/>
                <w:b/>
                <w:sz w:val="18"/>
                <w:szCs w:val="18"/>
              </w:rPr>
              <w:t>NA</w:t>
            </w:r>
          </w:p>
        </w:tc>
        <w:tc>
          <w:tcPr>
            <w:tcW w:w="2954" w:type="dxa"/>
          </w:tcPr>
          <w:p w14:paraId="5ADEBB7F" w14:textId="7AB2D682" w:rsidR="00FD6F36" w:rsidRPr="009E300B" w:rsidRDefault="00FD6F36" w:rsidP="00387B27">
            <w:pPr>
              <w:rPr>
                <w:rFonts w:cs="Arial"/>
                <w:b/>
                <w:sz w:val="18"/>
                <w:szCs w:val="18"/>
                <w:lang w:val="en-CA"/>
              </w:rPr>
            </w:pPr>
          </w:p>
        </w:tc>
      </w:tr>
      <w:tr w:rsidR="00FD6F36" w:rsidRPr="009E300B" w14:paraId="5AC2C231" w14:textId="77777777" w:rsidTr="00387B27">
        <w:tc>
          <w:tcPr>
            <w:tcW w:w="12950" w:type="dxa"/>
            <w:gridSpan w:val="8"/>
            <w:shd w:val="clear" w:color="auto" w:fill="F2F2F2" w:themeFill="background1" w:themeFillShade="F2"/>
            <w:vAlign w:val="center"/>
          </w:tcPr>
          <w:p w14:paraId="038685AC" w14:textId="39DC2E57" w:rsidR="00FD6F36" w:rsidRPr="009844FB" w:rsidRDefault="00FD6F36" w:rsidP="00387B27">
            <w:pPr>
              <w:rPr>
                <w:rFonts w:cs="Arial"/>
                <w:b/>
                <w:sz w:val="18"/>
                <w:szCs w:val="18"/>
                <w:lang w:val="en-CA"/>
              </w:rPr>
            </w:pPr>
            <w:r w:rsidRPr="009844FB">
              <w:rPr>
                <w:rFonts w:cs="Arial"/>
                <w:b/>
                <w:sz w:val="18"/>
                <w:szCs w:val="18"/>
              </w:rPr>
              <w:t>&gt;Subgroup: People with a cervix aged 3</w:t>
            </w:r>
            <w:r w:rsidR="00556775">
              <w:rPr>
                <w:rFonts w:cs="Arial"/>
                <w:b/>
                <w:sz w:val="18"/>
                <w:szCs w:val="18"/>
              </w:rPr>
              <w:t>0</w:t>
            </w:r>
            <w:r w:rsidRPr="009844FB">
              <w:rPr>
                <w:rFonts w:cs="Arial"/>
                <w:b/>
                <w:sz w:val="18"/>
                <w:szCs w:val="18"/>
              </w:rPr>
              <w:t xml:space="preserve"> to 69 years of moderate socioeconomic status (Piana 2011 (ARCADES); acceptors of screening, select population)</w:t>
            </w:r>
          </w:p>
        </w:tc>
      </w:tr>
      <w:tr w:rsidR="00FD6F36" w:rsidRPr="009E300B" w14:paraId="01ADBD51" w14:textId="77777777" w:rsidTr="00387B27">
        <w:trPr>
          <w:trHeight w:val="1863"/>
        </w:trPr>
        <w:tc>
          <w:tcPr>
            <w:tcW w:w="1668" w:type="dxa"/>
          </w:tcPr>
          <w:p w14:paraId="7CA0C02B" w14:textId="77777777" w:rsidR="00FD6F36" w:rsidRPr="009E300B" w:rsidRDefault="00FD6F36" w:rsidP="00387B27">
            <w:pPr>
              <w:rPr>
                <w:rFonts w:cs="Arial"/>
                <w:sz w:val="18"/>
                <w:szCs w:val="18"/>
                <w:lang w:val="en-CA"/>
              </w:rPr>
            </w:pPr>
            <w:r>
              <w:rPr>
                <w:rFonts w:cs="Arial"/>
                <w:sz w:val="18"/>
                <w:szCs w:val="18"/>
                <w:lang w:val="en-CA"/>
              </w:rPr>
              <w:t>Detection of CIN3</w:t>
            </w:r>
            <w:r w:rsidRPr="009E300B">
              <w:rPr>
                <w:rFonts w:cs="Arial"/>
                <w:sz w:val="18"/>
                <w:szCs w:val="18"/>
                <w:lang w:val="en-CA"/>
              </w:rPr>
              <w:t>+</w:t>
            </w:r>
          </w:p>
          <w:p w14:paraId="3DF920D1" w14:textId="77777777" w:rsidR="00FD6F36" w:rsidRPr="009E300B" w:rsidRDefault="00FD6F36" w:rsidP="00387B27">
            <w:pPr>
              <w:rPr>
                <w:rFonts w:cs="Arial"/>
                <w:sz w:val="18"/>
                <w:szCs w:val="18"/>
                <w:lang w:val="en-CA"/>
              </w:rPr>
            </w:pPr>
          </w:p>
          <w:p w14:paraId="196CBAAF" w14:textId="77777777" w:rsidR="00FD6F36" w:rsidRPr="009E300B" w:rsidRDefault="00FD6F36" w:rsidP="00387B27">
            <w:pPr>
              <w:rPr>
                <w:rFonts w:cs="Arial"/>
                <w:sz w:val="18"/>
                <w:szCs w:val="18"/>
                <w:lang w:val="en-CA"/>
              </w:rPr>
            </w:pPr>
            <w:r w:rsidRPr="009E300B">
              <w:rPr>
                <w:rFonts w:cs="Arial"/>
                <w:sz w:val="18"/>
                <w:szCs w:val="18"/>
                <w:lang w:val="en-CA"/>
              </w:rPr>
              <w:t>Follow-up: 1 round</w:t>
            </w:r>
          </w:p>
          <w:p w14:paraId="7B428D5C" w14:textId="77777777" w:rsidR="00FD6F36" w:rsidRPr="009E300B" w:rsidRDefault="00FD6F36" w:rsidP="00387B27">
            <w:pPr>
              <w:rPr>
                <w:rFonts w:cs="Arial"/>
                <w:sz w:val="18"/>
                <w:szCs w:val="18"/>
                <w:lang w:val="en-CA"/>
              </w:rPr>
            </w:pPr>
          </w:p>
          <w:p w14:paraId="4335EEB2" w14:textId="77777777" w:rsidR="00FD6F36" w:rsidRPr="009E300B" w:rsidRDefault="00FD6F36" w:rsidP="00387B27">
            <w:pPr>
              <w:rPr>
                <w:rFonts w:cs="Arial"/>
                <w:sz w:val="18"/>
                <w:szCs w:val="18"/>
                <w:lang w:val="en-CA"/>
              </w:rPr>
            </w:pPr>
            <w:r>
              <w:rPr>
                <w:rFonts w:cs="Arial"/>
                <w:sz w:val="18"/>
                <w:szCs w:val="18"/>
                <w:lang w:val="en-CA"/>
              </w:rPr>
              <w:t>1,210</w:t>
            </w:r>
            <w:r w:rsidRPr="009E300B">
              <w:rPr>
                <w:rFonts w:cs="Arial"/>
                <w:sz w:val="18"/>
                <w:szCs w:val="18"/>
                <w:lang w:val="en-CA"/>
              </w:rPr>
              <w:t xml:space="preserve"> (1 RCT)</w:t>
            </w:r>
          </w:p>
        </w:tc>
        <w:tc>
          <w:tcPr>
            <w:tcW w:w="1581" w:type="dxa"/>
            <w:gridSpan w:val="2"/>
          </w:tcPr>
          <w:p w14:paraId="5A013E8E" w14:textId="4D23B082" w:rsidR="001F4AC2" w:rsidRDefault="001F4AC2" w:rsidP="001F4AC2">
            <w:pPr>
              <w:rPr>
                <w:rFonts w:cs="Arial"/>
                <w:sz w:val="18"/>
                <w:szCs w:val="18"/>
                <w:lang w:val="en-CA"/>
              </w:rPr>
            </w:pPr>
            <w:r>
              <w:rPr>
                <w:rFonts w:cs="Arial"/>
                <w:sz w:val="18"/>
                <w:szCs w:val="18"/>
                <w:lang w:val="en-CA"/>
              </w:rPr>
              <w:t>Peto OR: 0.66 (0.10 to 4.14)</w:t>
            </w:r>
          </w:p>
          <w:p w14:paraId="7CC9BFB3" w14:textId="77777777" w:rsidR="001F4AC2" w:rsidRDefault="001F4AC2" w:rsidP="001F4AC2">
            <w:pPr>
              <w:rPr>
                <w:rFonts w:cs="Arial"/>
                <w:sz w:val="18"/>
                <w:szCs w:val="18"/>
                <w:lang w:val="en-CA"/>
              </w:rPr>
            </w:pPr>
          </w:p>
          <w:p w14:paraId="7B659573" w14:textId="095E517A" w:rsidR="00FD6F36" w:rsidRPr="009844FB" w:rsidRDefault="001F4AC2" w:rsidP="001F4AC2">
            <w:pPr>
              <w:rPr>
                <w:rFonts w:cs="Arial"/>
                <w:sz w:val="18"/>
                <w:szCs w:val="18"/>
                <w:lang w:val="en-CA"/>
              </w:rPr>
            </w:pPr>
            <w:r>
              <w:rPr>
                <w:rFonts w:cs="Arial"/>
                <w:sz w:val="18"/>
                <w:szCs w:val="18"/>
                <w:lang w:val="en-CA"/>
              </w:rPr>
              <w:t>RR: 0.66 (0.10 to 4.06)</w:t>
            </w:r>
          </w:p>
        </w:tc>
        <w:tc>
          <w:tcPr>
            <w:tcW w:w="1622" w:type="dxa"/>
            <w:shd w:val="clear" w:color="auto" w:fill="auto"/>
          </w:tcPr>
          <w:p w14:paraId="03235CAF" w14:textId="77777777" w:rsidR="00FD6F36" w:rsidRDefault="00FD6F36" w:rsidP="00387B27">
            <w:pPr>
              <w:rPr>
                <w:rFonts w:cs="Arial"/>
                <w:sz w:val="18"/>
                <w:szCs w:val="18"/>
                <w:lang w:val="en-CA"/>
              </w:rPr>
            </w:pPr>
            <w:r>
              <w:rPr>
                <w:rFonts w:cs="Arial"/>
                <w:sz w:val="18"/>
                <w:szCs w:val="18"/>
                <w:lang w:val="en-CA"/>
              </w:rPr>
              <w:t>65.1 per 10,000</w:t>
            </w:r>
          </w:p>
        </w:tc>
        <w:tc>
          <w:tcPr>
            <w:tcW w:w="1623" w:type="dxa"/>
            <w:shd w:val="clear" w:color="auto" w:fill="auto"/>
          </w:tcPr>
          <w:p w14:paraId="7EA75B72" w14:textId="750D418B" w:rsidR="00FD6F36" w:rsidRDefault="00FD6F36" w:rsidP="00387B27">
            <w:pPr>
              <w:rPr>
                <w:rFonts w:cs="Arial"/>
                <w:sz w:val="18"/>
                <w:szCs w:val="18"/>
                <w:lang w:val="en-CA"/>
              </w:rPr>
            </w:pPr>
            <w:r>
              <w:rPr>
                <w:rFonts w:cs="Arial"/>
                <w:sz w:val="18"/>
                <w:szCs w:val="18"/>
                <w:lang w:val="en-CA"/>
              </w:rPr>
              <w:t>4</w:t>
            </w:r>
            <w:r w:rsidR="001F4AC2">
              <w:rPr>
                <w:rFonts w:cs="Arial"/>
                <w:sz w:val="18"/>
                <w:szCs w:val="18"/>
                <w:lang w:val="en-CA"/>
              </w:rPr>
              <w:t>3.1</w:t>
            </w:r>
            <w:r>
              <w:rPr>
                <w:rFonts w:cs="Arial"/>
                <w:sz w:val="18"/>
                <w:szCs w:val="18"/>
                <w:lang w:val="en-CA"/>
              </w:rPr>
              <w:t xml:space="preserve"> per 10,000</w:t>
            </w:r>
          </w:p>
        </w:tc>
        <w:tc>
          <w:tcPr>
            <w:tcW w:w="1625" w:type="dxa"/>
            <w:shd w:val="clear" w:color="auto" w:fill="auto"/>
          </w:tcPr>
          <w:p w14:paraId="756C1541" w14:textId="7D02B09E" w:rsidR="00FD6F36" w:rsidRDefault="00FD6F36" w:rsidP="00387B27">
            <w:pPr>
              <w:rPr>
                <w:rFonts w:cs="Arial"/>
                <w:sz w:val="18"/>
                <w:szCs w:val="18"/>
                <w:lang w:val="en-CA"/>
              </w:rPr>
            </w:pPr>
            <w:r>
              <w:rPr>
                <w:rFonts w:cs="Arial"/>
                <w:sz w:val="18"/>
                <w:szCs w:val="18"/>
                <w:lang w:val="en-CA"/>
              </w:rPr>
              <w:t>2</w:t>
            </w:r>
            <w:r w:rsidR="001F4AC2">
              <w:rPr>
                <w:rFonts w:cs="Arial"/>
                <w:sz w:val="18"/>
                <w:szCs w:val="18"/>
                <w:lang w:val="en-CA"/>
              </w:rPr>
              <w:t>2.1</w:t>
            </w:r>
            <w:r w:rsidRPr="00AC3C6E">
              <w:rPr>
                <w:rFonts w:cs="Arial"/>
                <w:sz w:val="18"/>
                <w:szCs w:val="18"/>
                <w:lang w:val="en-CA"/>
              </w:rPr>
              <w:t xml:space="preserve"> less per 1</w:t>
            </w:r>
            <w:r>
              <w:rPr>
                <w:rFonts w:cs="Arial"/>
                <w:sz w:val="18"/>
                <w:szCs w:val="18"/>
                <w:lang w:val="en-CA"/>
              </w:rPr>
              <w:t>0</w:t>
            </w:r>
            <w:r w:rsidRPr="00AC3C6E">
              <w:rPr>
                <w:rFonts w:cs="Arial"/>
                <w:sz w:val="18"/>
                <w:szCs w:val="18"/>
                <w:lang w:val="en-CA"/>
              </w:rPr>
              <w:t>,000</w:t>
            </w:r>
            <w:r w:rsidR="00A229A9">
              <w:rPr>
                <w:rFonts w:cs="Arial"/>
                <w:sz w:val="18"/>
                <w:szCs w:val="18"/>
                <w:lang w:val="en-CA"/>
              </w:rPr>
              <w:t xml:space="preserve"> (</w:t>
            </w:r>
            <w:r w:rsidR="001F4AC2">
              <w:rPr>
                <w:rFonts w:cs="Arial"/>
                <w:sz w:val="18"/>
                <w:szCs w:val="18"/>
                <w:lang w:val="en-CA"/>
              </w:rPr>
              <w:t>58.6</w:t>
            </w:r>
            <w:r w:rsidR="00A229A9">
              <w:rPr>
                <w:rFonts w:cs="Arial"/>
                <w:sz w:val="18"/>
                <w:szCs w:val="18"/>
                <w:lang w:val="en-CA"/>
              </w:rPr>
              <w:t xml:space="preserve"> less to </w:t>
            </w:r>
            <w:r w:rsidR="001F4AC2">
              <w:rPr>
                <w:rFonts w:cs="Arial"/>
                <w:sz w:val="18"/>
                <w:szCs w:val="18"/>
                <w:lang w:val="en-CA"/>
              </w:rPr>
              <w:t>199.2</w:t>
            </w:r>
            <w:r w:rsidR="00A229A9">
              <w:rPr>
                <w:rFonts w:cs="Arial"/>
                <w:sz w:val="18"/>
                <w:szCs w:val="18"/>
                <w:lang w:val="en-CA"/>
              </w:rPr>
              <w:t xml:space="preserve"> more)</w:t>
            </w:r>
          </w:p>
        </w:tc>
        <w:tc>
          <w:tcPr>
            <w:tcW w:w="1877" w:type="dxa"/>
          </w:tcPr>
          <w:p w14:paraId="3CBD6F50" w14:textId="79BE9CF6" w:rsidR="00FD6F36" w:rsidRPr="009E300B" w:rsidRDefault="00556775" w:rsidP="00387B27">
            <w:pPr>
              <w:rPr>
                <w:rFonts w:cs="Arial"/>
                <w:b/>
                <w:sz w:val="18"/>
                <w:szCs w:val="18"/>
                <w:lang w:val="en-CA"/>
              </w:rPr>
            </w:pPr>
            <w:r w:rsidRPr="00B51936">
              <w:rPr>
                <w:rFonts w:eastAsia="Times New Roman" w:cs="Arial"/>
                <w:b/>
                <w:sz w:val="18"/>
                <w:szCs w:val="18"/>
              </w:rPr>
              <w:t>NA</w:t>
            </w:r>
          </w:p>
        </w:tc>
        <w:tc>
          <w:tcPr>
            <w:tcW w:w="2954" w:type="dxa"/>
          </w:tcPr>
          <w:p w14:paraId="4A643763" w14:textId="7DA6BF25" w:rsidR="00FD6F36" w:rsidRPr="009E300B" w:rsidRDefault="00FD6F36" w:rsidP="00387B27">
            <w:pPr>
              <w:rPr>
                <w:rFonts w:cs="Arial"/>
                <w:b/>
                <w:sz w:val="18"/>
                <w:szCs w:val="18"/>
                <w:lang w:val="en-CA"/>
              </w:rPr>
            </w:pPr>
          </w:p>
        </w:tc>
      </w:tr>
    </w:tbl>
    <w:p w14:paraId="73230D1A" w14:textId="7BD19768" w:rsidR="001F4AC2" w:rsidRPr="00783FAF" w:rsidRDefault="001F4AC2" w:rsidP="001F4AC2">
      <w:pPr>
        <w:rPr>
          <w:rFonts w:eastAsia="Calibri"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w:t>
      </w:r>
      <w:r w:rsidR="00085192">
        <w:rPr>
          <w:rFonts w:eastAsia="Calibri" w:cs="Arial"/>
          <w:sz w:val="18"/>
          <w:szCs w:val="18"/>
          <w:lang w:val="en-CA"/>
        </w:rPr>
        <w:t xml:space="preserve">NA= not applicable (i.e., not used for conclusions); </w:t>
      </w:r>
      <w:r>
        <w:rPr>
          <w:rFonts w:cs="Arial"/>
          <w:sz w:val="18"/>
          <w:szCs w:val="18"/>
          <w:lang w:val="en-CA"/>
        </w:rPr>
        <w:t xml:space="preserve">OR = odds ratio; </w:t>
      </w:r>
      <w:r w:rsidRPr="009E300B">
        <w:rPr>
          <w:rFonts w:cs="Arial"/>
          <w:sz w:val="18"/>
          <w:szCs w:val="18"/>
          <w:lang w:val="en-CA"/>
        </w:rPr>
        <w:t>RCT =</w:t>
      </w:r>
      <w:r>
        <w:rPr>
          <w:rFonts w:cs="Arial"/>
          <w:sz w:val="18"/>
          <w:szCs w:val="18"/>
          <w:lang w:val="en-CA"/>
        </w:rPr>
        <w:t xml:space="preserve"> randomized controlled trial; RR = relative risk.</w:t>
      </w:r>
    </w:p>
    <w:p w14:paraId="39EBE99D" w14:textId="77777777" w:rsidR="00FD6F36" w:rsidRPr="009E300B" w:rsidRDefault="00FD6F36" w:rsidP="00FD6F36">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participants who were randomized and accepted the offer to be screened</w:t>
      </w:r>
      <w:r>
        <w:rPr>
          <w:rFonts w:cs="Arial"/>
          <w:sz w:val="18"/>
          <w:szCs w:val="18"/>
          <w:lang w:val="en-CA"/>
        </w:rPr>
        <w:t>, and attended colposcopy following a positive test</w:t>
      </w:r>
      <w:r w:rsidRPr="009E300B">
        <w:rPr>
          <w:rFonts w:cs="Arial"/>
          <w:sz w:val="18"/>
          <w:szCs w:val="18"/>
          <w:lang w:val="en-CA"/>
        </w:rPr>
        <w:t xml:space="preserve"> (akin to a </w:t>
      </w:r>
      <w:r>
        <w:rPr>
          <w:rFonts w:cs="Arial"/>
          <w:sz w:val="18"/>
          <w:szCs w:val="18"/>
          <w:lang w:val="en-CA"/>
        </w:rPr>
        <w:t xml:space="preserve">screened </w:t>
      </w:r>
      <w:r w:rsidRPr="009E300B">
        <w:rPr>
          <w:rFonts w:cs="Arial"/>
          <w:sz w:val="18"/>
          <w:szCs w:val="18"/>
          <w:lang w:val="en-CA"/>
        </w:rPr>
        <w:t xml:space="preserve">per protocol analysis). </w:t>
      </w:r>
    </w:p>
    <w:p w14:paraId="2A6DFAB5" w14:textId="77777777" w:rsidR="00FD6F36" w:rsidRPr="009E300B" w:rsidRDefault="00FD6F36" w:rsidP="00FD6F36">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5837ADD8" w14:textId="77777777" w:rsidR="00FD6F36" w:rsidRPr="009E300B" w:rsidRDefault="00FD6F36" w:rsidP="00FD6F36">
      <w:pPr>
        <w:rPr>
          <w:rFonts w:cs="Arial"/>
          <w:b/>
          <w:sz w:val="18"/>
          <w:szCs w:val="18"/>
          <w:lang w:val="en-CA"/>
        </w:rPr>
      </w:pPr>
      <w:r w:rsidRPr="009E300B">
        <w:rPr>
          <w:rFonts w:cs="Arial"/>
          <w:b/>
          <w:sz w:val="18"/>
          <w:szCs w:val="18"/>
          <w:lang w:val="en-CA"/>
        </w:rPr>
        <w:t>Explanations:</w:t>
      </w:r>
    </w:p>
    <w:p w14:paraId="51672304" w14:textId="31A48573" w:rsidR="0035426C" w:rsidRPr="001F1011" w:rsidRDefault="0035426C" w:rsidP="0035426C">
      <w:pPr>
        <w:rPr>
          <w:rFonts w:eastAsia="Times New Roman" w:cs="Arial"/>
          <w:b/>
          <w:bCs/>
          <w:i/>
          <w:iCs/>
          <w:color w:val="000000"/>
          <w:sz w:val="18"/>
          <w:szCs w:val="18"/>
        </w:rPr>
      </w:pPr>
      <w:r w:rsidRPr="009E300B">
        <w:rPr>
          <w:rFonts w:cs="Arial"/>
          <w:sz w:val="18"/>
          <w:szCs w:val="18"/>
          <w:vertAlign w:val="superscript"/>
          <w:lang w:val="en-CA"/>
        </w:rPr>
        <w:t>c</w:t>
      </w:r>
      <w:r w:rsidRPr="009E300B">
        <w:rPr>
          <w:rFonts w:cs="Arial"/>
          <w:sz w:val="18"/>
          <w:szCs w:val="18"/>
          <w:u w:val="single"/>
          <w:lang w:val="en-CA"/>
        </w:rPr>
        <w:t>Acceptors</w:t>
      </w:r>
      <w:r>
        <w:rPr>
          <w:rFonts w:cs="Arial"/>
          <w:sz w:val="18"/>
          <w:szCs w:val="18"/>
          <w:u w:val="single"/>
          <w:lang w:val="en-CA"/>
        </w:rPr>
        <w:t xml:space="preserve"> of screening, select population</w:t>
      </w:r>
      <w:r w:rsidRPr="009E300B">
        <w:rPr>
          <w:rFonts w:cs="Arial"/>
          <w:sz w:val="18"/>
          <w:szCs w:val="18"/>
          <w:u w:val="single"/>
          <w:lang w:val="en-CA"/>
        </w:rPr>
        <w:t>; people with a cervix aged 3</w:t>
      </w:r>
      <w:r>
        <w:rPr>
          <w:rFonts w:cs="Arial"/>
          <w:sz w:val="18"/>
          <w:szCs w:val="18"/>
          <w:u w:val="single"/>
          <w:lang w:val="en-CA"/>
        </w:rPr>
        <w:t>0</w:t>
      </w:r>
      <w:r w:rsidRPr="009E300B">
        <w:rPr>
          <w:rFonts w:cs="Arial"/>
          <w:sz w:val="18"/>
          <w:szCs w:val="18"/>
          <w:u w:val="single"/>
          <w:lang w:val="en-CA"/>
        </w:rPr>
        <w:t xml:space="preserve"> to </w:t>
      </w:r>
      <w:r>
        <w:rPr>
          <w:rFonts w:cs="Arial"/>
          <w:sz w:val="18"/>
          <w:szCs w:val="18"/>
          <w:u w:val="single"/>
          <w:lang w:val="en-CA"/>
        </w:rPr>
        <w:t>5</w:t>
      </w:r>
      <w:r w:rsidRPr="009E300B">
        <w:rPr>
          <w:rFonts w:cs="Arial"/>
          <w:sz w:val="18"/>
          <w:szCs w:val="18"/>
          <w:u w:val="single"/>
          <w:lang w:val="en-CA"/>
        </w:rPr>
        <w:t>9 years:</w:t>
      </w:r>
      <w:r w:rsidRPr="009E300B">
        <w:rPr>
          <w:rFonts w:cs="Arial"/>
          <w:sz w:val="18"/>
          <w:szCs w:val="18"/>
          <w:lang w:val="en-CA"/>
        </w:rPr>
        <w:t xml:space="preserve"> </w:t>
      </w:r>
      <w:r w:rsidRPr="009E300B">
        <w:rPr>
          <w:rFonts w:cs="Arial"/>
          <w:b/>
          <w:i/>
          <w:sz w:val="18"/>
          <w:szCs w:val="18"/>
          <w:lang w:val="en-CA"/>
        </w:rPr>
        <w:t>Serious concerns about risk of bias</w:t>
      </w:r>
      <w:r>
        <w:rPr>
          <w:rFonts w:cs="Arial"/>
          <w:sz w:val="18"/>
          <w:szCs w:val="18"/>
          <w:lang w:val="en-CA"/>
        </w:rPr>
        <w:t xml:space="preserve">: </w:t>
      </w:r>
      <w:r w:rsidRPr="009E300B">
        <w:rPr>
          <w:rFonts w:cs="Arial"/>
          <w:sz w:val="18"/>
          <w:szCs w:val="18"/>
          <w:lang w:val="en-CA"/>
        </w:rPr>
        <w:t>risk of selection bias because randomization occurred before enrollment</w:t>
      </w:r>
      <w:r>
        <w:rPr>
          <w:rFonts w:cs="Arial"/>
          <w:sz w:val="18"/>
          <w:szCs w:val="18"/>
          <w:lang w:val="en-CA"/>
        </w:rPr>
        <w:t>, without adequate information about baseline characteristics across groups</w:t>
      </w:r>
      <w:r w:rsidRPr="009E300B">
        <w:rPr>
          <w:rFonts w:cs="Arial"/>
          <w:sz w:val="18"/>
          <w:szCs w:val="18"/>
          <w:lang w:val="en-CA"/>
        </w:rPr>
        <w:t xml:space="preserve">. Participation rates were </w:t>
      </w:r>
      <w:r>
        <w:rPr>
          <w:rFonts w:cs="Arial"/>
          <w:sz w:val="18"/>
          <w:szCs w:val="18"/>
          <w:lang w:val="en-CA"/>
        </w:rPr>
        <w:t>imbalanced between groups</w:t>
      </w:r>
      <w:r w:rsidRPr="009E300B">
        <w:rPr>
          <w:rFonts w:cs="Arial"/>
          <w:sz w:val="18"/>
          <w:szCs w:val="18"/>
          <w:lang w:val="en-CA"/>
        </w:rPr>
        <w:t xml:space="preserve">. </w:t>
      </w:r>
      <w:r>
        <w:rPr>
          <w:rFonts w:cs="Arial"/>
          <w:sz w:val="18"/>
          <w:szCs w:val="18"/>
          <w:lang w:val="en-CA"/>
        </w:rPr>
        <w:t>Risk of attrition bias because not all participants positive on either test attended for follow-up</w:t>
      </w:r>
      <w:r w:rsidRPr="009E300B">
        <w:rPr>
          <w:rFonts w:cs="Arial"/>
          <w:sz w:val="18"/>
          <w:szCs w:val="18"/>
          <w:lang w:val="en-CA"/>
        </w:rPr>
        <w:t xml:space="preserve">. </w:t>
      </w:r>
      <w:r>
        <w:rPr>
          <w:rFonts w:cs="Arial"/>
          <w:b/>
          <w:i/>
          <w:sz w:val="18"/>
          <w:szCs w:val="18"/>
          <w:lang w:val="en-CA"/>
        </w:rPr>
        <w:t>No serious</w:t>
      </w:r>
      <w:r w:rsidRPr="009E300B">
        <w:rPr>
          <w:rFonts w:cs="Arial"/>
          <w:b/>
          <w:i/>
          <w:sz w:val="18"/>
          <w:szCs w:val="18"/>
          <w:lang w:val="en-CA"/>
        </w:rPr>
        <w:t xml:space="preserve"> concerns about inconsistency</w:t>
      </w:r>
      <w:r w:rsidRPr="009E300B">
        <w:rPr>
          <w:rFonts w:cs="Arial"/>
          <w:sz w:val="18"/>
          <w:szCs w:val="18"/>
          <w:lang w:val="en-CA"/>
        </w:rPr>
        <w:t xml:space="preserve">: </w:t>
      </w:r>
      <w:r>
        <w:rPr>
          <w:rFonts w:cs="Arial"/>
          <w:sz w:val="18"/>
          <w:szCs w:val="18"/>
          <w:lang w:val="en-CA"/>
        </w:rPr>
        <w:t>evidence of consistency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sidRPr="009E300B">
        <w:rPr>
          <w:rFonts w:cs="Arial"/>
          <w:sz w:val="18"/>
          <w:szCs w:val="18"/>
          <w:lang w:val="en-CA"/>
        </w:rPr>
        <w:t>the</w:t>
      </w:r>
      <w:r>
        <w:rPr>
          <w:rFonts w:cs="Arial"/>
          <w:sz w:val="18"/>
          <w:szCs w:val="18"/>
          <w:lang w:val="en-CA"/>
        </w:rPr>
        <w:t xml:space="preserve"> study included only people who </w:t>
      </w:r>
      <w:r w:rsidRPr="009E300B">
        <w:rPr>
          <w:rFonts w:cs="Arial"/>
          <w:sz w:val="18"/>
          <w:szCs w:val="18"/>
          <w:lang w:val="en-CA"/>
        </w:rPr>
        <w:t>had not been screened in 2+ years, or had not responded to a first invitation for cytology screening</w:t>
      </w:r>
      <w:r>
        <w:rPr>
          <w:rFonts w:cs="Arial"/>
          <w:sz w:val="18"/>
          <w:szCs w:val="18"/>
          <w:lang w:val="en-CA"/>
        </w:rPr>
        <w:t xml:space="preserve">; majority of participants are those with low socioeconomic status; detection is an indirect indicator of incidence. </w:t>
      </w:r>
      <w:r>
        <w:rPr>
          <w:rFonts w:eastAsia="Times New Roman" w:cs="Arial"/>
          <w:b/>
          <w:bCs/>
          <w:i/>
          <w:iCs/>
          <w:color w:val="000000"/>
          <w:sz w:val="18"/>
          <w:szCs w:val="18"/>
          <w:lang w:val="en-CA"/>
        </w:rPr>
        <w:t>S</w:t>
      </w:r>
      <w:r w:rsidRPr="00F77E05">
        <w:rPr>
          <w:rFonts w:eastAsia="Times New Roman" w:cs="Arial"/>
          <w:b/>
          <w:bCs/>
          <w:i/>
          <w:iCs/>
          <w:color w:val="000000"/>
          <w:sz w:val="18"/>
          <w:szCs w:val="18"/>
          <w:lang w:val="en-CA"/>
        </w:rPr>
        <w:t>erious concerns about imprecision</w:t>
      </w:r>
      <w:r w:rsidRPr="00F77E05">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upper limit of </w:t>
      </w:r>
      <w:r w:rsidRPr="00F77E05">
        <w:rPr>
          <w:rFonts w:eastAsia="Times New Roman" w:cs="Arial"/>
          <w:color w:val="000000"/>
          <w:sz w:val="18"/>
          <w:szCs w:val="18"/>
          <w:lang w:val="en-CA"/>
        </w:rPr>
        <w:t xml:space="preserve">95% </w:t>
      </w:r>
      <w:r>
        <w:rPr>
          <w:rFonts w:eastAsia="Times New Roman" w:cs="Arial"/>
          <w:color w:val="000000"/>
          <w:sz w:val="18"/>
          <w:szCs w:val="18"/>
          <w:lang w:val="en-CA"/>
        </w:rPr>
        <w:t xml:space="preserve">CI </w:t>
      </w:r>
      <w:proofErr w:type="gramStart"/>
      <w:r>
        <w:rPr>
          <w:rFonts w:eastAsia="Times New Roman" w:cs="Arial"/>
          <w:color w:val="000000"/>
          <w:sz w:val="18"/>
          <w:szCs w:val="18"/>
          <w:lang w:val="en-CA"/>
        </w:rPr>
        <w:t>indicates</w:t>
      </w:r>
      <w:proofErr w:type="gramEnd"/>
      <w:r>
        <w:rPr>
          <w:rFonts w:eastAsia="Times New Roman" w:cs="Arial"/>
          <w:color w:val="000000"/>
          <w:sz w:val="18"/>
          <w:szCs w:val="18"/>
          <w:lang w:val="en-CA"/>
        </w:rPr>
        <w:t xml:space="preserve"> increased effect</w:t>
      </w:r>
      <w:r>
        <w:rPr>
          <w:rFonts w:cs="Arial"/>
          <w:sz w:val="18"/>
          <w:szCs w:val="18"/>
          <w:lang w:val="en-CA"/>
        </w:rPr>
        <w:t xml:space="preserve">. </w:t>
      </w:r>
      <w:r w:rsidRPr="009E300B">
        <w:rPr>
          <w:rFonts w:cs="Arial"/>
          <w:b/>
          <w:i/>
          <w:sz w:val="18"/>
          <w:szCs w:val="18"/>
          <w:lang w:val="en-CA"/>
        </w:rPr>
        <w:t>No other serious concerns.</w:t>
      </w:r>
    </w:p>
    <w:p w14:paraId="7CB7311B" w14:textId="13A4434F" w:rsidR="0035426C" w:rsidRPr="001F1011" w:rsidRDefault="0035426C" w:rsidP="0035426C">
      <w:pPr>
        <w:rPr>
          <w:rFonts w:eastAsia="Times New Roman" w:cs="Arial"/>
          <w:b/>
          <w:bCs/>
          <w:i/>
          <w:iCs/>
          <w:color w:val="000000"/>
          <w:sz w:val="18"/>
          <w:szCs w:val="18"/>
        </w:rPr>
      </w:pPr>
      <w:r>
        <w:rPr>
          <w:rFonts w:cs="Arial"/>
          <w:sz w:val="18"/>
          <w:szCs w:val="18"/>
          <w:vertAlign w:val="superscript"/>
          <w:lang w:val="en-CA"/>
        </w:rPr>
        <w:t>d</w:t>
      </w:r>
      <w:r w:rsidRPr="009E300B">
        <w:rPr>
          <w:rFonts w:cs="Arial"/>
          <w:sz w:val="18"/>
          <w:szCs w:val="18"/>
          <w:u w:val="single"/>
          <w:lang w:val="en-CA"/>
        </w:rPr>
        <w:t>Acceptors</w:t>
      </w:r>
      <w:r>
        <w:rPr>
          <w:rFonts w:cs="Arial"/>
          <w:sz w:val="18"/>
          <w:szCs w:val="18"/>
          <w:u w:val="single"/>
          <w:lang w:val="en-CA"/>
        </w:rPr>
        <w:t xml:space="preserve"> of screening, select population</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w:t>
      </w:r>
      <w:r w:rsidRPr="009E300B">
        <w:rPr>
          <w:rFonts w:cs="Arial"/>
          <w:sz w:val="18"/>
          <w:szCs w:val="18"/>
          <w:u w:val="single"/>
          <w:lang w:val="en-CA"/>
        </w:rPr>
        <w:t>9 years:</w:t>
      </w:r>
      <w:r w:rsidRPr="009E300B">
        <w:rPr>
          <w:rFonts w:cs="Arial"/>
          <w:sz w:val="18"/>
          <w:szCs w:val="18"/>
          <w:lang w:val="en-CA"/>
        </w:rPr>
        <w:t xml:space="preserve"> </w:t>
      </w:r>
      <w:r w:rsidRPr="009E300B">
        <w:rPr>
          <w:rFonts w:cs="Arial"/>
          <w:b/>
          <w:i/>
          <w:sz w:val="18"/>
          <w:szCs w:val="18"/>
          <w:lang w:val="en-CA"/>
        </w:rPr>
        <w:t>Serious concerns about risk of bias</w:t>
      </w:r>
      <w:r>
        <w:rPr>
          <w:rFonts w:cs="Arial"/>
          <w:sz w:val="18"/>
          <w:szCs w:val="18"/>
          <w:lang w:val="en-CA"/>
        </w:rPr>
        <w:t xml:space="preserve">: </w:t>
      </w:r>
      <w:r w:rsidRPr="009E300B">
        <w:rPr>
          <w:rFonts w:cs="Arial"/>
          <w:sz w:val="18"/>
          <w:szCs w:val="18"/>
          <w:lang w:val="en-CA"/>
        </w:rPr>
        <w:t>risk of selection bias because randomization occurred before enrollment</w:t>
      </w:r>
      <w:r>
        <w:rPr>
          <w:rFonts w:cs="Arial"/>
          <w:sz w:val="18"/>
          <w:szCs w:val="18"/>
          <w:lang w:val="en-CA"/>
        </w:rPr>
        <w:t>, without adequate information about baseline characteristics across groups</w:t>
      </w:r>
      <w:r w:rsidRPr="009E300B">
        <w:rPr>
          <w:rFonts w:cs="Arial"/>
          <w:sz w:val="18"/>
          <w:szCs w:val="18"/>
          <w:lang w:val="en-CA"/>
        </w:rPr>
        <w:t xml:space="preserve">. Participation rates were </w:t>
      </w:r>
      <w:r>
        <w:rPr>
          <w:rFonts w:cs="Arial"/>
          <w:sz w:val="18"/>
          <w:szCs w:val="18"/>
          <w:lang w:val="en-CA"/>
        </w:rPr>
        <w:t>imbalanced between groups</w:t>
      </w:r>
      <w:r w:rsidRPr="009E300B">
        <w:rPr>
          <w:rFonts w:cs="Arial"/>
          <w:sz w:val="18"/>
          <w:szCs w:val="18"/>
          <w:lang w:val="en-CA"/>
        </w:rPr>
        <w:t xml:space="preserve">. </w:t>
      </w:r>
      <w:r>
        <w:rPr>
          <w:rFonts w:cs="Arial"/>
          <w:sz w:val="18"/>
          <w:szCs w:val="18"/>
          <w:lang w:val="en-CA"/>
        </w:rPr>
        <w:t>Risk of attrition bias because not all participants positive on either test attended for follow-up</w:t>
      </w:r>
      <w:r w:rsidRPr="009E300B">
        <w:rPr>
          <w:rFonts w:cs="Arial"/>
          <w:sz w:val="18"/>
          <w:szCs w:val="18"/>
          <w:lang w:val="en-CA"/>
        </w:rPr>
        <w:t xml:space="preserve">. </w:t>
      </w:r>
      <w:r w:rsidR="0043795C">
        <w:rPr>
          <w:rFonts w:cs="Arial"/>
          <w:b/>
          <w:i/>
          <w:sz w:val="18"/>
          <w:szCs w:val="18"/>
          <w:lang w:val="en-CA"/>
        </w:rPr>
        <w:t>No serious</w:t>
      </w:r>
      <w:r w:rsidRPr="009E300B">
        <w:rPr>
          <w:rFonts w:cs="Arial"/>
          <w:b/>
          <w:i/>
          <w:sz w:val="18"/>
          <w:szCs w:val="18"/>
          <w:lang w:val="en-CA"/>
        </w:rPr>
        <w:t xml:space="preserve"> concerns about inconsistency</w:t>
      </w:r>
      <w:r w:rsidRPr="009E300B">
        <w:rPr>
          <w:rFonts w:cs="Arial"/>
          <w:sz w:val="18"/>
          <w:szCs w:val="18"/>
          <w:lang w:val="en-CA"/>
        </w:rPr>
        <w:t xml:space="preserve">: </w:t>
      </w:r>
      <w:r w:rsidR="0043795C">
        <w:rPr>
          <w:rFonts w:cs="Arial"/>
          <w:sz w:val="18"/>
          <w:szCs w:val="18"/>
          <w:lang w:val="en-CA"/>
        </w:rPr>
        <w:t>evidence of consistency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sidRPr="009E300B">
        <w:rPr>
          <w:rFonts w:cs="Arial"/>
          <w:sz w:val="18"/>
          <w:szCs w:val="18"/>
          <w:lang w:val="en-CA"/>
        </w:rPr>
        <w:t>the</w:t>
      </w:r>
      <w:r>
        <w:rPr>
          <w:rFonts w:cs="Arial"/>
          <w:sz w:val="18"/>
          <w:szCs w:val="18"/>
          <w:lang w:val="en-CA"/>
        </w:rPr>
        <w:t xml:space="preserve"> study included only people who </w:t>
      </w:r>
      <w:r w:rsidRPr="009E300B">
        <w:rPr>
          <w:rFonts w:cs="Arial"/>
          <w:sz w:val="18"/>
          <w:szCs w:val="18"/>
          <w:lang w:val="en-CA"/>
        </w:rPr>
        <w:t>had not been screened in 2+ years, or had not responded to a first invitation for cytology screening</w:t>
      </w:r>
      <w:r>
        <w:rPr>
          <w:rFonts w:cs="Arial"/>
          <w:sz w:val="18"/>
          <w:szCs w:val="18"/>
          <w:lang w:val="en-CA"/>
        </w:rPr>
        <w:t xml:space="preserve">; majority of participants are those with low socioeconomic status; detection is an indirect indicator of incidence; concerns due to small sample in this age group (n=439/3,036 [14.5%] enrolled). </w:t>
      </w:r>
      <w:r>
        <w:rPr>
          <w:rFonts w:eastAsia="Times New Roman" w:cs="Arial"/>
          <w:b/>
          <w:bCs/>
          <w:i/>
          <w:iCs/>
          <w:color w:val="000000"/>
          <w:sz w:val="18"/>
          <w:szCs w:val="18"/>
          <w:lang w:val="en-CA"/>
        </w:rPr>
        <w:t>S</w:t>
      </w:r>
      <w:r w:rsidRPr="00F77E05">
        <w:rPr>
          <w:rFonts w:eastAsia="Times New Roman" w:cs="Arial"/>
          <w:b/>
          <w:bCs/>
          <w:i/>
          <w:iCs/>
          <w:color w:val="000000"/>
          <w:sz w:val="18"/>
          <w:szCs w:val="18"/>
          <w:lang w:val="en-CA"/>
        </w:rPr>
        <w:t>erious concerns about imprecision</w:t>
      </w:r>
      <w:r w:rsidRPr="00F77E05">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upper limit of </w:t>
      </w:r>
      <w:r w:rsidRPr="00F77E05">
        <w:rPr>
          <w:rFonts w:eastAsia="Times New Roman" w:cs="Arial"/>
          <w:color w:val="000000"/>
          <w:sz w:val="18"/>
          <w:szCs w:val="18"/>
          <w:lang w:val="en-CA"/>
        </w:rPr>
        <w:t xml:space="preserve">95% </w:t>
      </w:r>
      <w:r>
        <w:rPr>
          <w:rFonts w:eastAsia="Times New Roman" w:cs="Arial"/>
          <w:color w:val="000000"/>
          <w:sz w:val="18"/>
          <w:szCs w:val="18"/>
          <w:lang w:val="en-CA"/>
        </w:rPr>
        <w:t xml:space="preserve">CI </w:t>
      </w:r>
      <w:proofErr w:type="gramStart"/>
      <w:r>
        <w:rPr>
          <w:rFonts w:eastAsia="Times New Roman" w:cs="Arial"/>
          <w:color w:val="000000"/>
          <w:sz w:val="18"/>
          <w:szCs w:val="18"/>
          <w:lang w:val="en-CA"/>
        </w:rPr>
        <w:t>indicates</w:t>
      </w:r>
      <w:proofErr w:type="gramEnd"/>
      <w:r>
        <w:rPr>
          <w:rFonts w:eastAsia="Times New Roman" w:cs="Arial"/>
          <w:color w:val="000000"/>
          <w:sz w:val="18"/>
          <w:szCs w:val="18"/>
          <w:lang w:val="en-CA"/>
        </w:rPr>
        <w:t xml:space="preserve"> increased effect.</w:t>
      </w:r>
      <w:r w:rsidRPr="009E300B">
        <w:rPr>
          <w:rFonts w:cs="Arial"/>
          <w:b/>
          <w:i/>
          <w:sz w:val="18"/>
          <w:szCs w:val="18"/>
          <w:lang w:val="en-CA"/>
        </w:rPr>
        <w:t xml:space="preserve"> No other serious concerns.</w:t>
      </w:r>
    </w:p>
    <w:p w14:paraId="505DB04D" w14:textId="77777777" w:rsidR="00FD6F36" w:rsidRPr="009E300B" w:rsidRDefault="00FD6F36" w:rsidP="00FD6F36">
      <w:pPr>
        <w:rPr>
          <w:rFonts w:cs="Arial"/>
          <w:lang w:val="en-CA"/>
        </w:rPr>
      </w:pPr>
    </w:p>
    <w:p w14:paraId="35414F04" w14:textId="6FD8060D" w:rsidR="00FD6F36" w:rsidRPr="009E300B" w:rsidRDefault="00F926C6" w:rsidP="00FD6F36">
      <w:pPr>
        <w:rPr>
          <w:rFonts w:cs="Arial"/>
          <w:lang w:val="en-CA"/>
        </w:rPr>
      </w:pPr>
      <w:r w:rsidRPr="007A7DDF">
        <w:rPr>
          <w:noProof/>
        </w:rPr>
        <w:drawing>
          <wp:inline distT="0" distB="0" distL="0" distR="0" wp14:anchorId="52A29CD7" wp14:editId="092F0BA6">
            <wp:extent cx="8939132" cy="4305300"/>
            <wp:effectExtent l="0" t="0" r="0" b="0"/>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8971938" cy="4321100"/>
                    </a:xfrm>
                    <a:prstGeom prst="rect">
                      <a:avLst/>
                    </a:prstGeom>
                  </pic:spPr>
                </pic:pic>
              </a:graphicData>
            </a:graphic>
          </wp:inline>
        </w:drawing>
      </w:r>
    </w:p>
    <w:p w14:paraId="25812C83" w14:textId="1A1FCE81" w:rsidR="00FD6F36" w:rsidRPr="009E300B" w:rsidRDefault="00FD6F36" w:rsidP="00FD6F36">
      <w:bookmarkStart w:id="274" w:name="_Toc107391552"/>
      <w:r>
        <w:t xml:space="preserve">Forest plot </w:t>
      </w:r>
      <w:r w:rsidR="001C0901">
        <w:t>8</w:t>
      </w:r>
      <w:r w:rsidRPr="009E300B">
        <w:t>.</w:t>
      </w:r>
      <w:r>
        <w:t>4</w:t>
      </w:r>
      <w:r w:rsidRPr="009E300B">
        <w:t xml:space="preserve">. </w:t>
      </w:r>
      <w:r>
        <w:t>Detection of CIN3+ (as an indirect indicator of the incidence of ICC)</w:t>
      </w:r>
      <w:bookmarkEnd w:id="274"/>
    </w:p>
    <w:p w14:paraId="6795722F" w14:textId="77777777" w:rsidR="00FD6F36" w:rsidRDefault="00FD6F36" w:rsidP="00FD6F36">
      <w:pPr>
        <w:rPr>
          <w:lang w:val="en-CA"/>
        </w:rPr>
      </w:pPr>
    </w:p>
    <w:p w14:paraId="6B4A51AF" w14:textId="77777777" w:rsidR="00FD6F36" w:rsidRDefault="00FD6F36" w:rsidP="00FD6F36">
      <w:pPr>
        <w:rPr>
          <w:lang w:val="en-CA"/>
        </w:rPr>
      </w:pPr>
    </w:p>
    <w:p w14:paraId="1D2C93E6" w14:textId="77777777" w:rsidR="00FD6F36" w:rsidRDefault="00FD6F36" w:rsidP="00FD6F36">
      <w:pPr>
        <w:rPr>
          <w:lang w:val="en-CA"/>
        </w:rPr>
      </w:pPr>
    </w:p>
    <w:p w14:paraId="523292A1" w14:textId="1A680CCF" w:rsidR="00FD6F36" w:rsidRDefault="00FD6F36" w:rsidP="00FD6F36">
      <w:pPr>
        <w:rPr>
          <w:lang w:val="en-CA"/>
        </w:rPr>
      </w:pPr>
    </w:p>
    <w:p w14:paraId="24C02EFA" w14:textId="7BD6F51F" w:rsidR="00FD6F36" w:rsidRDefault="00FD6F36" w:rsidP="00FD6F36">
      <w:pPr>
        <w:rPr>
          <w:lang w:val="en-CA"/>
        </w:rPr>
      </w:pPr>
    </w:p>
    <w:p w14:paraId="43846C48" w14:textId="77777777" w:rsidR="00FD6F36" w:rsidRPr="009A7B67" w:rsidRDefault="00FD6F36" w:rsidP="00FD6F36">
      <w:pPr>
        <w:rPr>
          <w:lang w:val="en-CA"/>
        </w:rPr>
      </w:pPr>
    </w:p>
    <w:p w14:paraId="4A3AD774" w14:textId="696B4536" w:rsidR="00FD6F36" w:rsidRPr="009E300B" w:rsidRDefault="00FD6F36" w:rsidP="00FD6F36">
      <w:bookmarkStart w:id="275" w:name="_Toc107391553"/>
      <w:r>
        <w:t xml:space="preserve">Evidence Set </w:t>
      </w:r>
      <w:r w:rsidR="001C0901">
        <w:t>8</w:t>
      </w:r>
      <w:r w:rsidRPr="009E300B">
        <w:t>.</w:t>
      </w:r>
      <w:r>
        <w:t>5</w:t>
      </w:r>
      <w:r w:rsidRPr="009E300B">
        <w:t xml:space="preserve">. </w:t>
      </w:r>
      <w:r>
        <w:t xml:space="preserve">Detection of invasive cervical cancer </w:t>
      </w:r>
      <w:bookmarkEnd w:id="275"/>
    </w:p>
    <w:p w14:paraId="4E685A0D" w14:textId="77777777" w:rsidR="00FD6F36" w:rsidRPr="009C0BB2" w:rsidRDefault="00FD6F36" w:rsidP="00FD6F36">
      <w:pPr>
        <w:rPr>
          <w:rFonts w:cs="Arial"/>
          <w:szCs w:val="20"/>
          <w:lang w:val="en-CA"/>
        </w:rPr>
      </w:pPr>
      <w:r w:rsidRPr="009C0BB2">
        <w:rPr>
          <w:rFonts w:cs="Arial"/>
          <w:b/>
          <w:szCs w:val="20"/>
          <w:lang w:val="en-CA"/>
        </w:rPr>
        <w:t>Included report</w:t>
      </w:r>
      <w:r>
        <w:rPr>
          <w:rFonts w:cs="Arial"/>
          <w:b/>
          <w:szCs w:val="20"/>
          <w:lang w:val="en-CA"/>
        </w:rPr>
        <w:t>s</w:t>
      </w:r>
      <w:r w:rsidRPr="009C0BB2">
        <w:rPr>
          <w:rFonts w:cs="Arial"/>
          <w:b/>
          <w:szCs w:val="20"/>
          <w:lang w:val="en-CA"/>
        </w:rPr>
        <w:t>:</w:t>
      </w:r>
      <w:r w:rsidRPr="009C0BB2">
        <w:rPr>
          <w:rFonts w:cs="Arial"/>
          <w:szCs w:val="20"/>
          <w:lang w:val="en-CA"/>
        </w:rPr>
        <w:t xml:space="preserve"> </w:t>
      </w:r>
      <w:r>
        <w:rPr>
          <w:rFonts w:cs="Arial"/>
          <w:szCs w:val="20"/>
          <w:lang w:val="en-CA"/>
        </w:rPr>
        <w:t xml:space="preserve">Piana 2011 and </w:t>
      </w:r>
      <w:r w:rsidRPr="009C0BB2">
        <w:rPr>
          <w:rFonts w:cs="Arial"/>
          <w:szCs w:val="20"/>
          <w:lang w:val="en-CA"/>
        </w:rPr>
        <w:t>Sancho-Garnier 2013 (ARCADES)</w:t>
      </w:r>
    </w:p>
    <w:p w14:paraId="1453878E" w14:textId="038F874E" w:rsidR="00FD6F36" w:rsidRPr="009E300B" w:rsidRDefault="00FD6F36" w:rsidP="00FD6F36">
      <w:bookmarkStart w:id="276" w:name="_Toc107391554"/>
      <w:r>
        <w:t xml:space="preserve">GRADE Summary of Findings Table </w:t>
      </w:r>
      <w:r w:rsidR="001C0901">
        <w:t>8</w:t>
      </w:r>
      <w:r w:rsidRPr="009E300B">
        <w:t>.</w:t>
      </w:r>
      <w:r>
        <w:t>5</w:t>
      </w:r>
      <w:r w:rsidRPr="009E300B">
        <w:t xml:space="preserve">. </w:t>
      </w:r>
      <w:r>
        <w:t xml:space="preserve">Detection of invasive cervical cancer </w:t>
      </w:r>
      <w:bookmarkEnd w:id="276"/>
    </w:p>
    <w:tbl>
      <w:tblPr>
        <w:tblStyle w:val="TableGrid"/>
        <w:tblW w:w="0" w:type="auto"/>
        <w:tblLook w:val="04A0" w:firstRow="1" w:lastRow="0" w:firstColumn="1" w:lastColumn="0" w:noHBand="0" w:noVBand="1"/>
      </w:tblPr>
      <w:tblGrid>
        <w:gridCol w:w="1668"/>
        <w:gridCol w:w="11"/>
        <w:gridCol w:w="1570"/>
        <w:gridCol w:w="1622"/>
        <w:gridCol w:w="1623"/>
        <w:gridCol w:w="1625"/>
        <w:gridCol w:w="1877"/>
        <w:gridCol w:w="2954"/>
      </w:tblGrid>
      <w:tr w:rsidR="00FD6F36" w:rsidRPr="009E300B" w14:paraId="04F294BB" w14:textId="77777777" w:rsidTr="00387B27">
        <w:trPr>
          <w:tblHeader/>
        </w:trPr>
        <w:tc>
          <w:tcPr>
            <w:tcW w:w="1679" w:type="dxa"/>
            <w:gridSpan w:val="2"/>
            <w:vMerge w:val="restart"/>
            <w:shd w:val="clear" w:color="auto" w:fill="D5DCE4" w:themeFill="text2" w:themeFillTint="33"/>
          </w:tcPr>
          <w:p w14:paraId="63841C77" w14:textId="77777777" w:rsidR="00FD6F36" w:rsidRPr="009E300B" w:rsidRDefault="00FD6F36" w:rsidP="00387B27">
            <w:pPr>
              <w:rPr>
                <w:rFonts w:cs="Arial"/>
                <w:b/>
                <w:sz w:val="18"/>
                <w:szCs w:val="18"/>
                <w:lang w:val="en-CA"/>
              </w:rPr>
            </w:pPr>
            <w:r w:rsidRPr="009E300B">
              <w:rPr>
                <w:rFonts w:cs="Arial"/>
                <w:b/>
                <w:sz w:val="18"/>
                <w:szCs w:val="18"/>
                <w:lang w:val="en-CA"/>
              </w:rPr>
              <w:t>Outcome</w:t>
            </w:r>
          </w:p>
          <w:p w14:paraId="5E44DED0" w14:textId="77777777" w:rsidR="00FD6F36" w:rsidRPr="009E300B" w:rsidRDefault="00FD6F36" w:rsidP="00387B27">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1324CCBF" w14:textId="77777777" w:rsidR="00FD6F36" w:rsidRPr="009E300B" w:rsidRDefault="00FD6F36" w:rsidP="00387B27">
            <w:pPr>
              <w:rPr>
                <w:rFonts w:cs="Arial"/>
                <w:b/>
                <w:sz w:val="18"/>
                <w:szCs w:val="18"/>
                <w:lang w:val="en-CA"/>
              </w:rPr>
            </w:pPr>
            <w:r w:rsidRPr="009E300B">
              <w:rPr>
                <w:rFonts w:cs="Arial"/>
                <w:b/>
                <w:sz w:val="18"/>
                <w:szCs w:val="18"/>
                <w:lang w:val="en-CA"/>
              </w:rPr>
              <w:t>(studies)</w:t>
            </w:r>
          </w:p>
        </w:tc>
        <w:tc>
          <w:tcPr>
            <w:tcW w:w="1570" w:type="dxa"/>
            <w:vMerge w:val="restart"/>
            <w:shd w:val="clear" w:color="auto" w:fill="D5DCE4" w:themeFill="text2" w:themeFillTint="33"/>
          </w:tcPr>
          <w:p w14:paraId="05CF868B" w14:textId="7C0AD8BF" w:rsidR="00FD6F36" w:rsidRPr="009E300B" w:rsidRDefault="006046C8" w:rsidP="00387B27">
            <w:pPr>
              <w:rPr>
                <w:rFonts w:cs="Arial"/>
                <w:b/>
                <w:sz w:val="18"/>
                <w:szCs w:val="18"/>
                <w:lang w:val="en-CA"/>
              </w:rPr>
            </w:pPr>
            <w:r>
              <w:rPr>
                <w:rFonts w:cs="Arial"/>
                <w:b/>
                <w:sz w:val="18"/>
                <w:szCs w:val="18"/>
                <w:lang w:val="en-CA"/>
              </w:rPr>
              <w:t>Relative</w:t>
            </w:r>
            <w:r w:rsidR="00FD6F36">
              <w:rPr>
                <w:rFonts w:cs="Arial"/>
                <w:b/>
                <w:sz w:val="18"/>
                <w:szCs w:val="18"/>
                <w:lang w:val="en-CA"/>
              </w:rPr>
              <w:t xml:space="preserve"> effects, Peto OR </w:t>
            </w:r>
            <w:r>
              <w:rPr>
                <w:rFonts w:cs="Arial"/>
                <w:b/>
                <w:sz w:val="18"/>
                <w:szCs w:val="18"/>
                <w:lang w:val="en-CA"/>
              </w:rPr>
              <w:t>and RR</w:t>
            </w:r>
            <w:r w:rsidR="00FD6F36">
              <w:rPr>
                <w:rFonts w:cs="Arial"/>
                <w:b/>
                <w:sz w:val="18"/>
                <w:szCs w:val="18"/>
                <w:lang w:val="en-CA"/>
              </w:rPr>
              <w:t xml:space="preserve"> (95</w:t>
            </w:r>
            <w:r w:rsidR="00FD6F36" w:rsidRPr="009E300B">
              <w:rPr>
                <w:rFonts w:cs="Arial"/>
                <w:b/>
                <w:sz w:val="18"/>
                <w:szCs w:val="18"/>
                <w:lang w:val="en-CA"/>
              </w:rPr>
              <w:t>% CI)</w:t>
            </w:r>
          </w:p>
        </w:tc>
        <w:tc>
          <w:tcPr>
            <w:tcW w:w="4870" w:type="dxa"/>
            <w:gridSpan w:val="3"/>
            <w:shd w:val="clear" w:color="auto" w:fill="D5DCE4" w:themeFill="text2" w:themeFillTint="33"/>
          </w:tcPr>
          <w:p w14:paraId="05693D18" w14:textId="77777777" w:rsidR="00FD6F36" w:rsidRPr="009E300B" w:rsidRDefault="00FD6F36" w:rsidP="00387B27">
            <w:pPr>
              <w:rPr>
                <w:rFonts w:cs="Arial"/>
                <w:b/>
                <w:sz w:val="18"/>
                <w:szCs w:val="18"/>
                <w:lang w:val="en-CA"/>
              </w:rPr>
            </w:pPr>
            <w:r w:rsidRPr="009E300B">
              <w:rPr>
                <w:rFonts w:cs="Arial"/>
                <w:b/>
                <w:sz w:val="18"/>
                <w:szCs w:val="18"/>
                <w:lang w:val="en-CA"/>
              </w:rPr>
              <w:t>Anticipated absolute effects</w:t>
            </w:r>
          </w:p>
        </w:tc>
        <w:tc>
          <w:tcPr>
            <w:tcW w:w="1877" w:type="dxa"/>
            <w:vMerge w:val="restart"/>
            <w:shd w:val="clear" w:color="auto" w:fill="D5DCE4" w:themeFill="text2" w:themeFillTint="33"/>
          </w:tcPr>
          <w:p w14:paraId="315976D8" w14:textId="77777777" w:rsidR="00FD6F36" w:rsidRPr="009E300B" w:rsidRDefault="00FD6F36" w:rsidP="00387B27">
            <w:pPr>
              <w:rPr>
                <w:rFonts w:cs="Arial"/>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2954" w:type="dxa"/>
            <w:vMerge w:val="restart"/>
            <w:shd w:val="clear" w:color="auto" w:fill="D5DCE4" w:themeFill="text2" w:themeFillTint="33"/>
          </w:tcPr>
          <w:p w14:paraId="50310DFD" w14:textId="77777777" w:rsidR="00FD6F36" w:rsidRPr="009E300B" w:rsidRDefault="00FD6F36" w:rsidP="00387B27">
            <w:pPr>
              <w:rPr>
                <w:rFonts w:cs="Arial"/>
                <w:b/>
                <w:sz w:val="18"/>
                <w:szCs w:val="18"/>
                <w:lang w:val="en-CA"/>
              </w:rPr>
            </w:pPr>
            <w:r w:rsidRPr="009E300B">
              <w:rPr>
                <w:rFonts w:cs="Arial"/>
                <w:b/>
                <w:sz w:val="18"/>
                <w:szCs w:val="18"/>
                <w:lang w:val="en-CA"/>
              </w:rPr>
              <w:t>What happens?</w:t>
            </w:r>
          </w:p>
        </w:tc>
      </w:tr>
      <w:tr w:rsidR="00FD6F36" w:rsidRPr="009E300B" w14:paraId="13394C44" w14:textId="77777777" w:rsidTr="00387B27">
        <w:trPr>
          <w:tblHeader/>
        </w:trPr>
        <w:tc>
          <w:tcPr>
            <w:tcW w:w="1679" w:type="dxa"/>
            <w:gridSpan w:val="2"/>
            <w:vMerge/>
          </w:tcPr>
          <w:p w14:paraId="69407A09" w14:textId="77777777" w:rsidR="00FD6F36" w:rsidRPr="009E300B" w:rsidRDefault="00FD6F36" w:rsidP="00387B27">
            <w:pPr>
              <w:rPr>
                <w:rFonts w:cs="Arial"/>
                <w:b/>
                <w:sz w:val="18"/>
                <w:szCs w:val="18"/>
                <w:lang w:val="en-CA"/>
              </w:rPr>
            </w:pPr>
          </w:p>
        </w:tc>
        <w:tc>
          <w:tcPr>
            <w:tcW w:w="1570" w:type="dxa"/>
            <w:vMerge/>
          </w:tcPr>
          <w:p w14:paraId="69969CA2" w14:textId="77777777" w:rsidR="00FD6F36" w:rsidRPr="009E300B" w:rsidRDefault="00FD6F36" w:rsidP="00387B27">
            <w:pPr>
              <w:rPr>
                <w:rFonts w:cs="Arial"/>
                <w:b/>
                <w:sz w:val="18"/>
                <w:szCs w:val="18"/>
                <w:lang w:val="en-CA"/>
              </w:rPr>
            </w:pPr>
          </w:p>
        </w:tc>
        <w:tc>
          <w:tcPr>
            <w:tcW w:w="1622" w:type="dxa"/>
            <w:shd w:val="clear" w:color="auto" w:fill="D5DCE4" w:themeFill="text2" w:themeFillTint="33"/>
          </w:tcPr>
          <w:p w14:paraId="5203EC3C" w14:textId="77777777" w:rsidR="00FD6F36" w:rsidRPr="009E300B" w:rsidRDefault="00FD6F36" w:rsidP="00387B27">
            <w:pPr>
              <w:rPr>
                <w:rFonts w:cs="Arial"/>
                <w:b/>
                <w:sz w:val="18"/>
                <w:szCs w:val="18"/>
                <w:lang w:val="en-CA"/>
              </w:rPr>
            </w:pPr>
            <w:r w:rsidRPr="009E300B">
              <w:rPr>
                <w:rFonts w:cs="Arial"/>
                <w:b/>
                <w:sz w:val="18"/>
                <w:szCs w:val="18"/>
                <w:lang w:val="en-CA"/>
              </w:rPr>
              <w:t>With cytology screening</w:t>
            </w:r>
          </w:p>
        </w:tc>
        <w:tc>
          <w:tcPr>
            <w:tcW w:w="1623" w:type="dxa"/>
            <w:shd w:val="clear" w:color="auto" w:fill="D5DCE4" w:themeFill="text2" w:themeFillTint="33"/>
          </w:tcPr>
          <w:p w14:paraId="7B8A9D86" w14:textId="77777777" w:rsidR="00FD6F36" w:rsidRPr="009E300B" w:rsidRDefault="00FD6F36" w:rsidP="00387B27">
            <w:pPr>
              <w:rPr>
                <w:rFonts w:cs="Arial"/>
                <w:b/>
                <w:sz w:val="18"/>
                <w:szCs w:val="18"/>
                <w:lang w:val="en-CA"/>
              </w:rPr>
            </w:pPr>
            <w:r w:rsidRPr="009E300B">
              <w:rPr>
                <w:rFonts w:cs="Arial"/>
                <w:b/>
                <w:sz w:val="18"/>
                <w:szCs w:val="18"/>
                <w:lang w:val="en-CA"/>
              </w:rPr>
              <w:t>With hrHPV screening via self-sampling + cytology triage</w:t>
            </w:r>
          </w:p>
        </w:tc>
        <w:tc>
          <w:tcPr>
            <w:tcW w:w="1625" w:type="dxa"/>
            <w:shd w:val="clear" w:color="auto" w:fill="D5DCE4" w:themeFill="text2" w:themeFillTint="33"/>
          </w:tcPr>
          <w:p w14:paraId="0FCA14D2" w14:textId="77777777" w:rsidR="00FD6F36" w:rsidRPr="009E300B" w:rsidRDefault="00FD6F36" w:rsidP="00387B27">
            <w:pPr>
              <w:rPr>
                <w:rFonts w:cs="Arial"/>
                <w:b/>
                <w:sz w:val="18"/>
                <w:szCs w:val="18"/>
                <w:lang w:val="en-CA"/>
              </w:rPr>
            </w:pPr>
            <w:r w:rsidRPr="009E300B">
              <w:rPr>
                <w:rFonts w:cs="Arial"/>
                <w:b/>
                <w:sz w:val="18"/>
                <w:szCs w:val="18"/>
                <w:lang w:val="en-CA"/>
              </w:rPr>
              <w:t>Difference</w:t>
            </w:r>
          </w:p>
        </w:tc>
        <w:tc>
          <w:tcPr>
            <w:tcW w:w="1877" w:type="dxa"/>
            <w:vMerge/>
          </w:tcPr>
          <w:p w14:paraId="568D6892" w14:textId="77777777" w:rsidR="00FD6F36" w:rsidRPr="009E300B" w:rsidRDefault="00FD6F36" w:rsidP="00387B27">
            <w:pPr>
              <w:rPr>
                <w:rFonts w:cs="Arial"/>
                <w:b/>
                <w:sz w:val="18"/>
                <w:szCs w:val="18"/>
                <w:lang w:val="en-CA"/>
              </w:rPr>
            </w:pPr>
          </w:p>
        </w:tc>
        <w:tc>
          <w:tcPr>
            <w:tcW w:w="2954" w:type="dxa"/>
            <w:vMerge/>
          </w:tcPr>
          <w:p w14:paraId="09F1904B" w14:textId="77777777" w:rsidR="00FD6F36" w:rsidRPr="009E300B" w:rsidRDefault="00FD6F36" w:rsidP="00387B27">
            <w:pPr>
              <w:rPr>
                <w:rFonts w:cs="Arial"/>
                <w:b/>
                <w:sz w:val="18"/>
                <w:szCs w:val="18"/>
                <w:lang w:val="en-CA"/>
              </w:rPr>
            </w:pPr>
          </w:p>
        </w:tc>
      </w:tr>
      <w:tr w:rsidR="00FD6F36" w:rsidRPr="009E300B" w14:paraId="6FF3A64A" w14:textId="77777777" w:rsidTr="00387B27">
        <w:tc>
          <w:tcPr>
            <w:tcW w:w="12950" w:type="dxa"/>
            <w:gridSpan w:val="8"/>
            <w:shd w:val="clear" w:color="auto" w:fill="F2F2F2" w:themeFill="background1" w:themeFillShade="F2"/>
            <w:vAlign w:val="center"/>
          </w:tcPr>
          <w:p w14:paraId="182F76F7" w14:textId="6B0594A5" w:rsidR="00FD6F36" w:rsidRPr="009E300B" w:rsidRDefault="00FD6F36" w:rsidP="00387B27">
            <w:pPr>
              <w:rPr>
                <w:rFonts w:cs="Arial"/>
                <w:b/>
                <w:sz w:val="18"/>
                <w:szCs w:val="18"/>
                <w:lang w:val="en-CA"/>
              </w:rPr>
            </w:pPr>
            <w:r w:rsidRPr="009E300B">
              <w:rPr>
                <w:rFonts w:cs="Arial"/>
                <w:b/>
                <w:sz w:val="18"/>
                <w:szCs w:val="18"/>
              </w:rPr>
              <w:t>People with a cervix aged 3</w:t>
            </w:r>
            <w:r w:rsidR="004B2A5B">
              <w:rPr>
                <w:rFonts w:cs="Arial"/>
                <w:b/>
                <w:sz w:val="18"/>
                <w:szCs w:val="18"/>
              </w:rPr>
              <w:t>0</w:t>
            </w:r>
            <w:r w:rsidRPr="009E300B">
              <w:rPr>
                <w:rFonts w:cs="Arial"/>
                <w:b/>
                <w:sz w:val="18"/>
                <w:szCs w:val="18"/>
              </w:rPr>
              <w:t xml:space="preserve"> to 69 years (</w:t>
            </w:r>
            <w:r>
              <w:rPr>
                <w:rFonts w:cs="Arial"/>
                <w:b/>
                <w:sz w:val="18"/>
                <w:szCs w:val="18"/>
              </w:rPr>
              <w:t xml:space="preserve">Piana 2011; </w:t>
            </w:r>
            <w:r w:rsidRPr="009E300B">
              <w:rPr>
                <w:rFonts w:cs="Arial"/>
                <w:b/>
                <w:sz w:val="18"/>
                <w:szCs w:val="18"/>
              </w:rPr>
              <w:t>Sancho-Garnier 2013 (ARCADES); acceptors of screening</w:t>
            </w:r>
            <w:r>
              <w:rPr>
                <w:rFonts w:cs="Arial"/>
                <w:b/>
                <w:sz w:val="18"/>
                <w:szCs w:val="18"/>
              </w:rPr>
              <w:t>, select population</w:t>
            </w:r>
            <w:r w:rsidRPr="009E300B">
              <w:rPr>
                <w:rFonts w:cs="Arial"/>
                <w:b/>
                <w:sz w:val="18"/>
                <w:szCs w:val="18"/>
              </w:rPr>
              <w:t>)</w:t>
            </w:r>
          </w:p>
        </w:tc>
      </w:tr>
      <w:tr w:rsidR="00FD6F36" w:rsidRPr="009E300B" w14:paraId="20F320C6" w14:textId="77777777" w:rsidTr="00387B27">
        <w:trPr>
          <w:trHeight w:val="1656"/>
        </w:trPr>
        <w:tc>
          <w:tcPr>
            <w:tcW w:w="1668" w:type="dxa"/>
          </w:tcPr>
          <w:p w14:paraId="713F4670" w14:textId="77777777" w:rsidR="00FD6F36" w:rsidRPr="009E300B" w:rsidRDefault="00FD6F36" w:rsidP="00387B27">
            <w:pPr>
              <w:rPr>
                <w:rFonts w:cs="Arial"/>
                <w:sz w:val="18"/>
                <w:szCs w:val="18"/>
                <w:lang w:val="en-CA"/>
              </w:rPr>
            </w:pPr>
            <w:r>
              <w:rPr>
                <w:rFonts w:cs="Arial"/>
                <w:sz w:val="18"/>
                <w:szCs w:val="18"/>
                <w:lang w:val="en-CA"/>
              </w:rPr>
              <w:t>Detection of ICC</w:t>
            </w:r>
          </w:p>
          <w:p w14:paraId="237E23B6" w14:textId="77777777" w:rsidR="00FD6F36" w:rsidRPr="009E300B" w:rsidRDefault="00FD6F36" w:rsidP="00387B27">
            <w:pPr>
              <w:rPr>
                <w:rFonts w:cs="Arial"/>
                <w:sz w:val="18"/>
                <w:szCs w:val="18"/>
                <w:lang w:val="en-CA"/>
              </w:rPr>
            </w:pPr>
          </w:p>
          <w:p w14:paraId="392CBBAF" w14:textId="77777777" w:rsidR="00FD6F36" w:rsidRPr="009E300B" w:rsidRDefault="00FD6F36" w:rsidP="00387B27">
            <w:pPr>
              <w:rPr>
                <w:rFonts w:cs="Arial"/>
                <w:sz w:val="18"/>
                <w:szCs w:val="18"/>
                <w:lang w:val="en-CA"/>
              </w:rPr>
            </w:pPr>
            <w:r w:rsidRPr="009E300B">
              <w:rPr>
                <w:rFonts w:cs="Arial"/>
                <w:sz w:val="18"/>
                <w:szCs w:val="18"/>
                <w:lang w:val="en-CA"/>
              </w:rPr>
              <w:t>Follow-up: 1 round</w:t>
            </w:r>
          </w:p>
          <w:p w14:paraId="0428F5C1" w14:textId="77777777" w:rsidR="00FD6F36" w:rsidRPr="009E300B" w:rsidRDefault="00FD6F36" w:rsidP="00387B27">
            <w:pPr>
              <w:rPr>
                <w:rFonts w:cs="Arial"/>
                <w:sz w:val="18"/>
                <w:szCs w:val="18"/>
                <w:lang w:val="en-CA"/>
              </w:rPr>
            </w:pPr>
          </w:p>
          <w:p w14:paraId="3268A409" w14:textId="5024668A" w:rsidR="00FD6F36" w:rsidRPr="009E300B" w:rsidRDefault="00FD6F36" w:rsidP="00387B27">
            <w:pPr>
              <w:rPr>
                <w:rFonts w:cs="Arial"/>
                <w:sz w:val="18"/>
                <w:szCs w:val="18"/>
                <w:lang w:val="en-CA"/>
              </w:rPr>
            </w:pPr>
            <w:r>
              <w:rPr>
                <w:rFonts w:cs="Arial"/>
                <w:sz w:val="18"/>
                <w:szCs w:val="18"/>
                <w:lang w:val="en-CA"/>
              </w:rPr>
              <w:t>2,841</w:t>
            </w:r>
            <w:r w:rsidRPr="009E300B">
              <w:rPr>
                <w:rFonts w:cs="Arial"/>
                <w:sz w:val="18"/>
                <w:szCs w:val="18"/>
                <w:lang w:val="en-CA"/>
              </w:rPr>
              <w:t xml:space="preserve"> (</w:t>
            </w:r>
            <w:r w:rsidR="00643F76">
              <w:rPr>
                <w:rFonts w:cs="Arial"/>
                <w:sz w:val="18"/>
                <w:szCs w:val="18"/>
                <w:lang w:val="en-CA"/>
              </w:rPr>
              <w:t>2</w:t>
            </w:r>
            <w:r w:rsidRPr="009E300B">
              <w:rPr>
                <w:rFonts w:cs="Arial"/>
                <w:sz w:val="18"/>
                <w:szCs w:val="18"/>
                <w:lang w:val="en-CA"/>
              </w:rPr>
              <w:t xml:space="preserve"> RCT</w:t>
            </w:r>
            <w:r w:rsidR="00643F76">
              <w:rPr>
                <w:rFonts w:cs="Arial"/>
                <w:sz w:val="18"/>
                <w:szCs w:val="18"/>
                <w:lang w:val="en-CA"/>
              </w:rPr>
              <w:t>s</w:t>
            </w:r>
            <w:r w:rsidRPr="009E300B">
              <w:rPr>
                <w:rFonts w:cs="Arial"/>
                <w:sz w:val="18"/>
                <w:szCs w:val="18"/>
                <w:lang w:val="en-CA"/>
              </w:rPr>
              <w:t>)</w:t>
            </w:r>
          </w:p>
        </w:tc>
        <w:tc>
          <w:tcPr>
            <w:tcW w:w="1581" w:type="dxa"/>
            <w:gridSpan w:val="2"/>
          </w:tcPr>
          <w:p w14:paraId="7369CC93" w14:textId="7DF3104A" w:rsidR="00FD6F36" w:rsidRDefault="00FD6F36" w:rsidP="00387B27">
            <w:pPr>
              <w:rPr>
                <w:rFonts w:cs="Arial"/>
                <w:sz w:val="18"/>
                <w:szCs w:val="18"/>
              </w:rPr>
            </w:pPr>
            <w:r>
              <w:rPr>
                <w:rFonts w:cs="Arial"/>
                <w:sz w:val="18"/>
                <w:szCs w:val="18"/>
              </w:rPr>
              <w:t>Peto OR: 3.11 (0.04 to 225.46)</w:t>
            </w:r>
          </w:p>
          <w:p w14:paraId="70C4D28D" w14:textId="49CE6C2D" w:rsidR="006046C8" w:rsidRDefault="006046C8" w:rsidP="00387B27">
            <w:pPr>
              <w:rPr>
                <w:rFonts w:cs="Arial"/>
                <w:sz w:val="18"/>
                <w:szCs w:val="18"/>
              </w:rPr>
            </w:pPr>
          </w:p>
          <w:p w14:paraId="0F18C50E" w14:textId="0C23107B" w:rsidR="006046C8" w:rsidRDefault="006046C8" w:rsidP="00387B27">
            <w:pPr>
              <w:rPr>
                <w:rFonts w:cs="Arial"/>
                <w:sz w:val="18"/>
                <w:szCs w:val="18"/>
              </w:rPr>
            </w:pPr>
            <w:r>
              <w:rPr>
                <w:rFonts w:cs="Arial"/>
                <w:sz w:val="18"/>
                <w:szCs w:val="18"/>
              </w:rPr>
              <w:t>RR: 3.11 (0.04 to 225.46)</w:t>
            </w:r>
          </w:p>
          <w:p w14:paraId="3CDA2567" w14:textId="77777777" w:rsidR="00FD6F36" w:rsidRDefault="00FD6F36" w:rsidP="00387B27">
            <w:pPr>
              <w:rPr>
                <w:rFonts w:cs="Arial"/>
                <w:sz w:val="18"/>
                <w:szCs w:val="18"/>
              </w:rPr>
            </w:pPr>
          </w:p>
          <w:p w14:paraId="17D9BFF4" w14:textId="77777777" w:rsidR="00FD6F36" w:rsidRPr="009E300B" w:rsidRDefault="00FD6F36" w:rsidP="00387B27">
            <w:pPr>
              <w:rPr>
                <w:rFonts w:cs="Arial"/>
                <w:sz w:val="18"/>
                <w:szCs w:val="18"/>
                <w:lang w:val="en-CA"/>
              </w:rPr>
            </w:pPr>
          </w:p>
        </w:tc>
        <w:tc>
          <w:tcPr>
            <w:tcW w:w="1622" w:type="dxa"/>
            <w:shd w:val="clear" w:color="auto" w:fill="auto"/>
          </w:tcPr>
          <w:p w14:paraId="17A5BDD3" w14:textId="77777777" w:rsidR="00FD6F36" w:rsidRPr="009E300B" w:rsidRDefault="00FD6F36" w:rsidP="00387B27">
            <w:pPr>
              <w:rPr>
                <w:rFonts w:cs="Arial"/>
                <w:sz w:val="18"/>
                <w:szCs w:val="18"/>
                <w:lang w:val="en-CA"/>
              </w:rPr>
            </w:pPr>
            <w:r>
              <w:rPr>
                <w:rFonts w:cs="Arial"/>
                <w:sz w:val="18"/>
                <w:szCs w:val="18"/>
                <w:lang w:val="en-CA"/>
              </w:rPr>
              <w:t>0.0 per 10,000</w:t>
            </w:r>
          </w:p>
        </w:tc>
        <w:tc>
          <w:tcPr>
            <w:tcW w:w="1623" w:type="dxa"/>
            <w:shd w:val="clear" w:color="auto" w:fill="auto"/>
          </w:tcPr>
          <w:p w14:paraId="4C6FF462" w14:textId="149ADC15" w:rsidR="00FD6F36" w:rsidRPr="009E300B" w:rsidRDefault="004612C0" w:rsidP="00387B27">
            <w:pPr>
              <w:rPr>
                <w:rFonts w:cs="Arial"/>
                <w:sz w:val="18"/>
                <w:szCs w:val="18"/>
                <w:lang w:val="en-CA"/>
              </w:rPr>
            </w:pPr>
            <w:r>
              <w:rPr>
                <w:rFonts w:cs="Arial"/>
                <w:sz w:val="18"/>
                <w:szCs w:val="18"/>
                <w:lang w:val="en-CA"/>
              </w:rPr>
              <w:t>0.0 per 10,000</w:t>
            </w:r>
          </w:p>
        </w:tc>
        <w:tc>
          <w:tcPr>
            <w:tcW w:w="1625" w:type="dxa"/>
            <w:shd w:val="clear" w:color="auto" w:fill="auto"/>
          </w:tcPr>
          <w:p w14:paraId="7DFF3E4C" w14:textId="2FE0464A" w:rsidR="00FD6F36" w:rsidRPr="009E300B" w:rsidRDefault="00FD6F36" w:rsidP="00387B27">
            <w:pPr>
              <w:rPr>
                <w:rFonts w:cs="Arial"/>
                <w:sz w:val="18"/>
                <w:szCs w:val="18"/>
                <w:lang w:val="en-CA"/>
              </w:rPr>
            </w:pPr>
            <w:r>
              <w:rPr>
                <w:rFonts w:cs="Arial"/>
                <w:sz w:val="18"/>
                <w:szCs w:val="18"/>
                <w:lang w:val="en-CA"/>
              </w:rPr>
              <w:t xml:space="preserve"> </w:t>
            </w:r>
            <w:r w:rsidR="004612C0">
              <w:rPr>
                <w:rFonts w:cs="Arial"/>
                <w:sz w:val="18"/>
                <w:szCs w:val="18"/>
                <w:lang w:val="en-CA"/>
              </w:rPr>
              <w:t>No difference</w:t>
            </w:r>
          </w:p>
        </w:tc>
        <w:tc>
          <w:tcPr>
            <w:tcW w:w="1877" w:type="dxa"/>
          </w:tcPr>
          <w:p w14:paraId="75D21045" w14:textId="5C8D9299" w:rsidR="00085192" w:rsidRDefault="00085192" w:rsidP="00387B27">
            <w:pPr>
              <w:rPr>
                <w:rFonts w:eastAsia="Times New Roman" w:cs="Arial"/>
                <w:sz w:val="18"/>
                <w:szCs w:val="18"/>
              </w:rPr>
            </w:pPr>
            <w:r>
              <w:rPr>
                <w:rFonts w:eastAsia="Times New Roman" w:cs="Arial"/>
                <w:sz w:val="18"/>
                <w:szCs w:val="18"/>
              </w:rPr>
              <w:t>25-29 yrs:</w:t>
            </w:r>
          </w:p>
          <w:p w14:paraId="3E3DF204" w14:textId="0405137B" w:rsidR="00085192" w:rsidRDefault="00085192" w:rsidP="00387B27">
            <w:pPr>
              <w:rPr>
                <w:rFonts w:eastAsia="Times New Roman" w:cs="Arial"/>
                <w:sz w:val="18"/>
                <w:szCs w:val="18"/>
              </w:rPr>
            </w:pPr>
            <w:r>
              <w:rPr>
                <w:rFonts w:eastAsia="Times New Roman" w:cs="Arial"/>
                <w:sz w:val="18"/>
                <w:szCs w:val="18"/>
              </w:rPr>
              <w:t>VERY LOW</w:t>
            </w:r>
          </w:p>
          <w:p w14:paraId="286E5BB3" w14:textId="77777777" w:rsidR="00085192" w:rsidRPr="009E300B" w:rsidRDefault="00085192" w:rsidP="00085192">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73C12132" w14:textId="73243CD5" w:rsidR="00085192" w:rsidRDefault="00085192" w:rsidP="00387B27">
            <w:pPr>
              <w:rPr>
                <w:rFonts w:eastAsia="Times New Roman" w:cs="Arial"/>
                <w:sz w:val="18"/>
                <w:szCs w:val="18"/>
              </w:rPr>
            </w:pPr>
            <w:r>
              <w:rPr>
                <w:rFonts w:eastAsia="Times New Roman" w:cs="Arial"/>
                <w:sz w:val="18"/>
                <w:szCs w:val="18"/>
              </w:rPr>
              <w:t>NR</w:t>
            </w:r>
          </w:p>
          <w:p w14:paraId="503EBBA0" w14:textId="11B0D9E5" w:rsidR="00085192" w:rsidRDefault="00085192" w:rsidP="00387B27">
            <w:pPr>
              <w:rPr>
                <w:rFonts w:eastAsia="Times New Roman" w:cs="Arial"/>
                <w:sz w:val="18"/>
                <w:szCs w:val="18"/>
              </w:rPr>
            </w:pPr>
          </w:p>
          <w:p w14:paraId="48A3E7D4" w14:textId="15FA594B" w:rsidR="00085192" w:rsidRDefault="00085192" w:rsidP="00387B27">
            <w:pPr>
              <w:rPr>
                <w:rFonts w:eastAsia="Times New Roman" w:cs="Arial"/>
                <w:sz w:val="18"/>
                <w:szCs w:val="18"/>
              </w:rPr>
            </w:pPr>
            <w:r>
              <w:rPr>
                <w:rFonts w:eastAsia="Times New Roman" w:cs="Arial"/>
                <w:sz w:val="18"/>
                <w:szCs w:val="18"/>
              </w:rPr>
              <w:t>30-59 yrs:</w:t>
            </w:r>
          </w:p>
          <w:p w14:paraId="4405DCA0" w14:textId="16C71E21" w:rsidR="00FD6F36" w:rsidRPr="009E300B" w:rsidRDefault="00FD6F36" w:rsidP="00387B27">
            <w:pPr>
              <w:rPr>
                <w:rFonts w:eastAsia="Times New Roman" w:cs="Arial"/>
                <w:sz w:val="18"/>
                <w:szCs w:val="18"/>
                <w:vertAlign w:val="superscript"/>
              </w:rPr>
            </w:pPr>
            <w:r w:rsidRPr="009E300B">
              <w:rPr>
                <w:rFonts w:eastAsia="Times New Roman" w:cs="Arial"/>
                <w:sz w:val="18"/>
                <w:szCs w:val="18"/>
              </w:rPr>
              <w:t>VERY LOW</w:t>
            </w:r>
            <w:r w:rsidRPr="009E300B">
              <w:rPr>
                <w:rFonts w:eastAsia="Times New Roman" w:cs="Arial"/>
                <w:sz w:val="18"/>
                <w:szCs w:val="18"/>
                <w:vertAlign w:val="superscript"/>
              </w:rPr>
              <w:t>c</w:t>
            </w:r>
          </w:p>
          <w:p w14:paraId="2FEDB912" w14:textId="77777777" w:rsidR="00FD6F36" w:rsidRPr="009E300B" w:rsidRDefault="00FD6F36" w:rsidP="00387B27">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58A735EE" w14:textId="59939D5D" w:rsidR="00FD6F36" w:rsidRDefault="00FD6F36" w:rsidP="00387B27">
            <w:pPr>
              <w:rPr>
                <w:rFonts w:eastAsia="Times New Roman" w:cs="Arial"/>
                <w:kern w:val="24"/>
                <w:sz w:val="18"/>
                <w:szCs w:val="18"/>
                <w:lang w:eastAsia="en-CA"/>
              </w:rPr>
            </w:pPr>
            <w:r>
              <w:rPr>
                <w:rFonts w:eastAsia="Times New Roman" w:cs="Arial"/>
                <w:kern w:val="24"/>
                <w:sz w:val="18"/>
                <w:szCs w:val="18"/>
                <w:lang w:eastAsia="en-CA"/>
              </w:rPr>
              <w:t>d</w:t>
            </w:r>
            <w:r w:rsidRPr="009E300B">
              <w:rPr>
                <w:rFonts w:eastAsia="Times New Roman" w:cs="Arial"/>
                <w:kern w:val="24"/>
                <w:sz w:val="18"/>
                <w:szCs w:val="18"/>
                <w:lang w:eastAsia="en-CA"/>
              </w:rPr>
              <w:t xml:space="preserve">ue to risk of bias, </w:t>
            </w:r>
            <w:r w:rsidR="0035426C">
              <w:rPr>
                <w:rFonts w:eastAsia="Times New Roman" w:cs="Arial"/>
                <w:kern w:val="24"/>
                <w:sz w:val="18"/>
                <w:szCs w:val="18"/>
                <w:lang w:eastAsia="en-CA"/>
              </w:rPr>
              <w:t>and (very serious)</w:t>
            </w:r>
            <w:r w:rsidRPr="009E300B">
              <w:rPr>
                <w:rFonts w:eastAsia="Times New Roman" w:cs="Arial"/>
                <w:kern w:val="24"/>
                <w:sz w:val="18"/>
                <w:szCs w:val="18"/>
                <w:lang w:eastAsia="en-CA"/>
              </w:rPr>
              <w:t xml:space="preserve"> indirectness</w:t>
            </w:r>
          </w:p>
          <w:p w14:paraId="47A8AD6C" w14:textId="77777777" w:rsidR="00085192" w:rsidRDefault="00085192" w:rsidP="00387B27">
            <w:pPr>
              <w:rPr>
                <w:rFonts w:cs="Arial"/>
                <w:b/>
                <w:sz w:val="18"/>
                <w:szCs w:val="18"/>
                <w:lang w:val="en-CA"/>
              </w:rPr>
            </w:pPr>
          </w:p>
          <w:p w14:paraId="736E0099" w14:textId="77777777" w:rsidR="00085192" w:rsidRDefault="00085192" w:rsidP="00387B27">
            <w:pPr>
              <w:rPr>
                <w:rFonts w:cs="Arial"/>
                <w:sz w:val="18"/>
                <w:szCs w:val="18"/>
                <w:lang w:val="en-CA"/>
              </w:rPr>
            </w:pPr>
            <w:r w:rsidRPr="00783FAF">
              <w:rPr>
                <w:rFonts w:cs="Arial"/>
                <w:sz w:val="18"/>
                <w:szCs w:val="18"/>
                <w:lang w:val="en-CA"/>
              </w:rPr>
              <w:t>60-69 yrs:</w:t>
            </w:r>
          </w:p>
          <w:p w14:paraId="5E19E252" w14:textId="35C81755" w:rsidR="00085192" w:rsidRPr="009E300B" w:rsidRDefault="00085192" w:rsidP="00085192">
            <w:pPr>
              <w:rPr>
                <w:rFonts w:eastAsia="Times New Roman" w:cs="Arial"/>
                <w:sz w:val="18"/>
                <w:szCs w:val="18"/>
                <w:vertAlign w:val="superscript"/>
              </w:rPr>
            </w:pPr>
            <w:r w:rsidRPr="009E300B">
              <w:rPr>
                <w:rFonts w:eastAsia="Times New Roman" w:cs="Arial"/>
                <w:sz w:val="18"/>
                <w:szCs w:val="18"/>
              </w:rPr>
              <w:t>VERY LOW</w:t>
            </w:r>
            <w:r>
              <w:rPr>
                <w:rFonts w:eastAsia="Times New Roman" w:cs="Arial"/>
                <w:sz w:val="18"/>
                <w:szCs w:val="18"/>
                <w:vertAlign w:val="superscript"/>
              </w:rPr>
              <w:t>d</w:t>
            </w:r>
          </w:p>
          <w:p w14:paraId="220C3DA1" w14:textId="77777777" w:rsidR="00085192" w:rsidRPr="009E300B" w:rsidRDefault="00085192" w:rsidP="00085192">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4DE1C44D" w14:textId="5F7D97CF" w:rsidR="00085192" w:rsidRPr="00783FAF" w:rsidRDefault="00085192" w:rsidP="00387B27">
            <w:pPr>
              <w:rPr>
                <w:rFonts w:eastAsia="Times New Roman" w:cs="Arial"/>
                <w:kern w:val="24"/>
                <w:sz w:val="18"/>
                <w:szCs w:val="18"/>
                <w:lang w:eastAsia="en-CA"/>
              </w:rPr>
            </w:pPr>
            <w:r>
              <w:rPr>
                <w:rFonts w:eastAsia="Times New Roman" w:cs="Arial"/>
                <w:kern w:val="24"/>
                <w:sz w:val="18"/>
                <w:szCs w:val="18"/>
                <w:lang w:eastAsia="en-CA"/>
              </w:rPr>
              <w:t>d</w:t>
            </w:r>
            <w:r w:rsidRPr="009E300B">
              <w:rPr>
                <w:rFonts w:eastAsia="Times New Roman" w:cs="Arial"/>
                <w:kern w:val="24"/>
                <w:sz w:val="18"/>
                <w:szCs w:val="18"/>
                <w:lang w:eastAsia="en-CA"/>
              </w:rPr>
              <w:t xml:space="preserve">ue to risk of bias, </w:t>
            </w:r>
            <w:r>
              <w:rPr>
                <w:rFonts w:eastAsia="Times New Roman" w:cs="Arial"/>
                <w:kern w:val="24"/>
                <w:sz w:val="18"/>
                <w:szCs w:val="18"/>
                <w:lang w:eastAsia="en-CA"/>
              </w:rPr>
              <w:t xml:space="preserve">and (very serious) </w:t>
            </w:r>
            <w:r w:rsidRPr="009E300B">
              <w:rPr>
                <w:rFonts w:eastAsia="Times New Roman" w:cs="Arial"/>
                <w:kern w:val="24"/>
                <w:sz w:val="18"/>
                <w:szCs w:val="18"/>
                <w:lang w:eastAsia="en-CA"/>
              </w:rPr>
              <w:t>indirectness</w:t>
            </w:r>
          </w:p>
        </w:tc>
        <w:tc>
          <w:tcPr>
            <w:tcW w:w="2954" w:type="dxa"/>
          </w:tcPr>
          <w:p w14:paraId="693492DD" w14:textId="0F08EA74" w:rsidR="00FD6F36" w:rsidRPr="009E300B" w:rsidRDefault="00FD6F36" w:rsidP="00387B27">
            <w:pPr>
              <w:rPr>
                <w:rFonts w:cs="Arial"/>
                <w:b/>
                <w:sz w:val="18"/>
                <w:szCs w:val="18"/>
                <w:lang w:val="en-CA"/>
              </w:rPr>
            </w:pPr>
            <w:r w:rsidRPr="009E300B">
              <w:rPr>
                <w:rFonts w:cs="Arial"/>
                <w:sz w:val="18"/>
                <w:szCs w:val="18"/>
                <w:lang w:val="en-CA"/>
              </w:rPr>
              <w:t xml:space="preserve">Among screened people with a cervix aged </w:t>
            </w:r>
            <w:r w:rsidR="00085192">
              <w:rPr>
                <w:rFonts w:cs="Arial"/>
                <w:sz w:val="18"/>
                <w:szCs w:val="18"/>
                <w:lang w:val="en-CA"/>
              </w:rPr>
              <w:t>2</w:t>
            </w:r>
            <w:r w:rsidRPr="009E300B">
              <w:rPr>
                <w:rFonts w:cs="Arial"/>
                <w:sz w:val="18"/>
                <w:szCs w:val="18"/>
                <w:lang w:val="en-CA"/>
              </w:rPr>
              <w:t xml:space="preserve">5 to 69 years, </w:t>
            </w:r>
            <w:r w:rsidRPr="000820C1">
              <w:rPr>
                <w:rFonts w:cs="Arial"/>
                <w:sz w:val="18"/>
                <w:szCs w:val="18"/>
                <w:lang w:val="en-CA"/>
              </w:rPr>
              <w:t xml:space="preserve">we are </w:t>
            </w:r>
            <w:r w:rsidRPr="00842E7F">
              <w:rPr>
                <w:rFonts w:cs="Arial"/>
                <w:b/>
                <w:sz w:val="18"/>
                <w:szCs w:val="18"/>
                <w:lang w:val="en-CA"/>
              </w:rPr>
              <w:t>very uncertain</w:t>
            </w:r>
            <w:r w:rsidRPr="009E300B">
              <w:rPr>
                <w:rFonts w:cs="Arial"/>
                <w:sz w:val="18"/>
                <w:szCs w:val="18"/>
                <w:lang w:val="en-CA"/>
              </w:rPr>
              <w:t xml:space="preserve"> </w:t>
            </w:r>
            <w:r w:rsidRPr="000820C1">
              <w:rPr>
                <w:rFonts w:cs="Arial"/>
                <w:sz w:val="18"/>
                <w:szCs w:val="18"/>
                <w:lang w:val="en-CA"/>
              </w:rPr>
              <w:t xml:space="preserve">about the effect </w:t>
            </w:r>
            <w:r w:rsidRPr="009E300B">
              <w:rPr>
                <w:rFonts w:cs="Arial"/>
                <w:sz w:val="18"/>
                <w:szCs w:val="18"/>
                <w:lang w:val="en-CA"/>
              </w:rPr>
              <w:t xml:space="preserve">of hrHPV self-sampling with cytology triage of positive tests </w:t>
            </w:r>
            <w:r>
              <w:rPr>
                <w:rFonts w:cs="Arial"/>
                <w:sz w:val="18"/>
                <w:szCs w:val="18"/>
                <w:lang w:val="en-CA"/>
              </w:rPr>
              <w:t xml:space="preserve">on the </w:t>
            </w:r>
            <w:r w:rsidR="00912126">
              <w:rPr>
                <w:rFonts w:cs="Arial"/>
                <w:sz w:val="18"/>
                <w:szCs w:val="18"/>
                <w:lang w:val="en-CA"/>
              </w:rPr>
              <w:t xml:space="preserve">detection </w:t>
            </w:r>
            <w:r>
              <w:rPr>
                <w:rFonts w:cs="Arial"/>
                <w:sz w:val="18"/>
                <w:szCs w:val="18"/>
                <w:lang w:val="en-CA"/>
              </w:rPr>
              <w:t xml:space="preserve">of invasive cervical cancer </w:t>
            </w:r>
            <w:r w:rsidRPr="009E300B">
              <w:rPr>
                <w:rFonts w:cs="Arial"/>
                <w:sz w:val="18"/>
                <w:szCs w:val="18"/>
                <w:lang w:val="en-CA"/>
              </w:rPr>
              <w:t xml:space="preserve">compared </w:t>
            </w:r>
            <w:r>
              <w:rPr>
                <w:rFonts w:cs="Arial"/>
                <w:sz w:val="18"/>
                <w:szCs w:val="18"/>
                <w:lang w:val="en-CA"/>
              </w:rPr>
              <w:t>with cytology screening.</w:t>
            </w:r>
          </w:p>
        </w:tc>
      </w:tr>
      <w:tr w:rsidR="00FD6F36" w:rsidRPr="009E300B" w14:paraId="01920549" w14:textId="77777777" w:rsidTr="00387B27">
        <w:tc>
          <w:tcPr>
            <w:tcW w:w="12950" w:type="dxa"/>
            <w:gridSpan w:val="8"/>
            <w:shd w:val="clear" w:color="auto" w:fill="F2F2F2" w:themeFill="background1" w:themeFillShade="F2"/>
            <w:vAlign w:val="center"/>
          </w:tcPr>
          <w:p w14:paraId="2A3D0267" w14:textId="64172CAB" w:rsidR="00FD6F36" w:rsidRPr="009E300B" w:rsidRDefault="00FD6F36" w:rsidP="00387B27">
            <w:pPr>
              <w:rPr>
                <w:rFonts w:cs="Arial"/>
                <w:b/>
                <w:sz w:val="18"/>
                <w:szCs w:val="18"/>
                <w:lang w:val="en-CA"/>
              </w:rPr>
            </w:pPr>
            <w:r>
              <w:rPr>
                <w:rFonts w:cs="Arial"/>
                <w:b/>
                <w:sz w:val="18"/>
                <w:szCs w:val="18"/>
              </w:rPr>
              <w:t xml:space="preserve">&gt;Subgroup: </w:t>
            </w:r>
            <w:r w:rsidRPr="009E300B">
              <w:rPr>
                <w:rFonts w:cs="Arial"/>
                <w:b/>
                <w:sz w:val="18"/>
                <w:szCs w:val="18"/>
              </w:rPr>
              <w:t>People with a cervix aged 3</w:t>
            </w:r>
            <w:r w:rsidR="004B2A5B">
              <w:rPr>
                <w:rFonts w:cs="Arial"/>
                <w:b/>
                <w:sz w:val="18"/>
                <w:szCs w:val="18"/>
              </w:rPr>
              <w:t>0</w:t>
            </w:r>
            <w:r w:rsidRPr="009E300B">
              <w:rPr>
                <w:rFonts w:cs="Arial"/>
                <w:b/>
                <w:sz w:val="18"/>
                <w:szCs w:val="18"/>
              </w:rPr>
              <w:t xml:space="preserve"> to 69 years</w:t>
            </w:r>
            <w:r>
              <w:rPr>
                <w:rFonts w:cs="Arial"/>
                <w:b/>
                <w:sz w:val="18"/>
                <w:szCs w:val="18"/>
              </w:rPr>
              <w:t xml:space="preserve"> of low socioeconomic status</w:t>
            </w:r>
            <w:r w:rsidRPr="009E300B">
              <w:rPr>
                <w:rFonts w:cs="Arial"/>
                <w:b/>
                <w:sz w:val="18"/>
                <w:szCs w:val="18"/>
              </w:rPr>
              <w:t xml:space="preserve"> (Sancho-Garnier 2013 (ARCADES); acceptors of screening</w:t>
            </w:r>
            <w:r>
              <w:rPr>
                <w:rFonts w:cs="Arial"/>
                <w:b/>
                <w:sz w:val="18"/>
                <w:szCs w:val="18"/>
              </w:rPr>
              <w:t>, select population</w:t>
            </w:r>
            <w:r w:rsidRPr="009E300B">
              <w:rPr>
                <w:rFonts w:cs="Arial"/>
                <w:b/>
                <w:sz w:val="18"/>
                <w:szCs w:val="18"/>
              </w:rPr>
              <w:t>)</w:t>
            </w:r>
          </w:p>
        </w:tc>
      </w:tr>
      <w:tr w:rsidR="004612C0" w:rsidRPr="009E300B" w14:paraId="206A1132" w14:textId="77777777" w:rsidTr="00387B27">
        <w:trPr>
          <w:trHeight w:val="1863"/>
        </w:trPr>
        <w:tc>
          <w:tcPr>
            <w:tcW w:w="1668" w:type="dxa"/>
          </w:tcPr>
          <w:p w14:paraId="59E16928" w14:textId="77777777" w:rsidR="004612C0" w:rsidRPr="009E300B" w:rsidRDefault="004612C0" w:rsidP="004612C0">
            <w:pPr>
              <w:rPr>
                <w:rFonts w:cs="Arial"/>
                <w:sz w:val="18"/>
                <w:szCs w:val="18"/>
                <w:lang w:val="en-CA"/>
              </w:rPr>
            </w:pPr>
            <w:r>
              <w:rPr>
                <w:rFonts w:cs="Arial"/>
                <w:sz w:val="18"/>
                <w:szCs w:val="18"/>
                <w:lang w:val="en-CA"/>
              </w:rPr>
              <w:t>Detection of</w:t>
            </w:r>
            <w:r w:rsidRPr="009E300B">
              <w:rPr>
                <w:rFonts w:cs="Arial"/>
                <w:sz w:val="18"/>
                <w:szCs w:val="18"/>
                <w:lang w:val="en-CA"/>
              </w:rPr>
              <w:t xml:space="preserve"> </w:t>
            </w:r>
            <w:r>
              <w:rPr>
                <w:rFonts w:cs="Arial"/>
                <w:sz w:val="18"/>
                <w:szCs w:val="18"/>
                <w:lang w:val="en-CA"/>
              </w:rPr>
              <w:t>ICC</w:t>
            </w:r>
          </w:p>
          <w:p w14:paraId="378C00BE" w14:textId="77777777" w:rsidR="004612C0" w:rsidRPr="009E300B" w:rsidRDefault="004612C0" w:rsidP="004612C0">
            <w:pPr>
              <w:rPr>
                <w:rFonts w:cs="Arial"/>
                <w:sz w:val="18"/>
                <w:szCs w:val="18"/>
                <w:lang w:val="en-CA"/>
              </w:rPr>
            </w:pPr>
          </w:p>
          <w:p w14:paraId="11055CD5" w14:textId="77777777" w:rsidR="004612C0" w:rsidRPr="009E300B" w:rsidRDefault="004612C0" w:rsidP="004612C0">
            <w:pPr>
              <w:rPr>
                <w:rFonts w:cs="Arial"/>
                <w:sz w:val="18"/>
                <w:szCs w:val="18"/>
                <w:lang w:val="en-CA"/>
              </w:rPr>
            </w:pPr>
            <w:r w:rsidRPr="009E300B">
              <w:rPr>
                <w:rFonts w:cs="Arial"/>
                <w:sz w:val="18"/>
                <w:szCs w:val="18"/>
                <w:lang w:val="en-CA"/>
              </w:rPr>
              <w:t>Follow-up: 1 round</w:t>
            </w:r>
          </w:p>
          <w:p w14:paraId="15C708C2" w14:textId="77777777" w:rsidR="004612C0" w:rsidRPr="009E300B" w:rsidRDefault="004612C0" w:rsidP="004612C0">
            <w:pPr>
              <w:rPr>
                <w:rFonts w:cs="Arial"/>
                <w:sz w:val="18"/>
                <w:szCs w:val="18"/>
                <w:lang w:val="en-CA"/>
              </w:rPr>
            </w:pPr>
          </w:p>
          <w:p w14:paraId="0FA7C8DB" w14:textId="77777777" w:rsidR="004612C0" w:rsidRPr="009E300B" w:rsidRDefault="004612C0" w:rsidP="004612C0">
            <w:pPr>
              <w:rPr>
                <w:rFonts w:cs="Arial"/>
                <w:sz w:val="18"/>
                <w:szCs w:val="18"/>
                <w:lang w:val="en-CA"/>
              </w:rPr>
            </w:pPr>
            <w:r>
              <w:rPr>
                <w:rFonts w:cs="Arial"/>
                <w:sz w:val="18"/>
                <w:szCs w:val="18"/>
                <w:lang w:val="en-CA"/>
              </w:rPr>
              <w:t>1,631</w:t>
            </w:r>
            <w:r w:rsidRPr="009E300B">
              <w:rPr>
                <w:rFonts w:cs="Arial"/>
                <w:sz w:val="18"/>
                <w:szCs w:val="18"/>
                <w:lang w:val="en-CA"/>
              </w:rPr>
              <w:t xml:space="preserve"> (1 RCT)</w:t>
            </w:r>
          </w:p>
        </w:tc>
        <w:tc>
          <w:tcPr>
            <w:tcW w:w="1581" w:type="dxa"/>
            <w:gridSpan w:val="2"/>
          </w:tcPr>
          <w:p w14:paraId="02E96FB3" w14:textId="371CF41B" w:rsidR="004612C0" w:rsidRDefault="004612C0" w:rsidP="004612C0">
            <w:pPr>
              <w:rPr>
                <w:rFonts w:cs="Arial"/>
                <w:sz w:val="18"/>
                <w:szCs w:val="18"/>
                <w:lang w:val="en-CA"/>
              </w:rPr>
            </w:pPr>
            <w:r>
              <w:rPr>
                <w:rFonts w:cs="Arial"/>
                <w:sz w:val="18"/>
                <w:szCs w:val="18"/>
                <w:lang w:val="en-CA"/>
              </w:rPr>
              <w:t>Peto OR: 3.11 (0.04 to 225.46)</w:t>
            </w:r>
          </w:p>
          <w:p w14:paraId="47DA38B1" w14:textId="77777777" w:rsidR="004612C0" w:rsidRDefault="004612C0" w:rsidP="004612C0">
            <w:pPr>
              <w:rPr>
                <w:rFonts w:cs="Arial"/>
                <w:sz w:val="18"/>
                <w:szCs w:val="18"/>
                <w:lang w:val="en-CA"/>
              </w:rPr>
            </w:pPr>
          </w:p>
          <w:p w14:paraId="1DB3C434" w14:textId="0A0254C1" w:rsidR="004612C0" w:rsidRPr="00AA6B26" w:rsidRDefault="004612C0" w:rsidP="004612C0">
            <w:pPr>
              <w:rPr>
                <w:rFonts w:cs="Arial"/>
                <w:sz w:val="18"/>
                <w:szCs w:val="18"/>
                <w:lang w:val="en-CA"/>
              </w:rPr>
            </w:pPr>
            <w:r>
              <w:rPr>
                <w:rFonts w:cs="Arial"/>
                <w:sz w:val="18"/>
                <w:szCs w:val="18"/>
                <w:lang w:val="en-CA"/>
              </w:rPr>
              <w:t>RR: 3.11 (0.04 to 225.46)</w:t>
            </w:r>
          </w:p>
        </w:tc>
        <w:tc>
          <w:tcPr>
            <w:tcW w:w="1622" w:type="dxa"/>
            <w:shd w:val="clear" w:color="auto" w:fill="auto"/>
          </w:tcPr>
          <w:p w14:paraId="147ABA29" w14:textId="77777777" w:rsidR="004612C0" w:rsidRDefault="004612C0" w:rsidP="004612C0">
            <w:pPr>
              <w:rPr>
                <w:rFonts w:cs="Arial"/>
                <w:sz w:val="18"/>
                <w:szCs w:val="18"/>
                <w:lang w:val="en-CA"/>
              </w:rPr>
            </w:pPr>
            <w:r>
              <w:rPr>
                <w:rFonts w:cs="Arial"/>
                <w:sz w:val="18"/>
                <w:szCs w:val="18"/>
                <w:lang w:val="en-CA"/>
              </w:rPr>
              <w:t>0.0 per 10,000</w:t>
            </w:r>
          </w:p>
        </w:tc>
        <w:tc>
          <w:tcPr>
            <w:tcW w:w="1623" w:type="dxa"/>
            <w:shd w:val="clear" w:color="auto" w:fill="auto"/>
          </w:tcPr>
          <w:p w14:paraId="4344845F" w14:textId="208FFB07" w:rsidR="004612C0" w:rsidRDefault="004612C0" w:rsidP="004612C0">
            <w:pPr>
              <w:rPr>
                <w:rFonts w:cs="Arial"/>
                <w:sz w:val="18"/>
                <w:szCs w:val="18"/>
                <w:lang w:val="en-CA"/>
              </w:rPr>
            </w:pPr>
            <w:r>
              <w:rPr>
                <w:rFonts w:cs="Arial"/>
                <w:sz w:val="18"/>
                <w:szCs w:val="18"/>
                <w:lang w:val="en-CA"/>
              </w:rPr>
              <w:t>0.0 per 10,000</w:t>
            </w:r>
          </w:p>
        </w:tc>
        <w:tc>
          <w:tcPr>
            <w:tcW w:w="1625" w:type="dxa"/>
            <w:shd w:val="clear" w:color="auto" w:fill="auto"/>
          </w:tcPr>
          <w:p w14:paraId="3697034F" w14:textId="1EC1962A" w:rsidR="004612C0" w:rsidRDefault="004612C0" w:rsidP="004612C0">
            <w:pPr>
              <w:rPr>
                <w:rFonts w:cs="Arial"/>
                <w:sz w:val="18"/>
                <w:szCs w:val="18"/>
                <w:lang w:val="en-CA"/>
              </w:rPr>
            </w:pPr>
            <w:r>
              <w:rPr>
                <w:rFonts w:cs="Arial"/>
                <w:sz w:val="18"/>
                <w:szCs w:val="18"/>
                <w:lang w:val="en-CA"/>
              </w:rPr>
              <w:t xml:space="preserve"> No difference</w:t>
            </w:r>
          </w:p>
        </w:tc>
        <w:tc>
          <w:tcPr>
            <w:tcW w:w="1877" w:type="dxa"/>
          </w:tcPr>
          <w:p w14:paraId="715F4C4C" w14:textId="31568EA1" w:rsidR="004612C0" w:rsidRPr="009E300B" w:rsidRDefault="00085192" w:rsidP="004612C0">
            <w:pPr>
              <w:rPr>
                <w:rFonts w:cs="Arial"/>
                <w:b/>
                <w:sz w:val="18"/>
                <w:szCs w:val="18"/>
                <w:lang w:val="en-CA"/>
              </w:rPr>
            </w:pPr>
            <w:r w:rsidRPr="00B51936">
              <w:rPr>
                <w:rFonts w:eastAsia="Times New Roman" w:cs="Arial"/>
                <w:b/>
                <w:sz w:val="18"/>
                <w:szCs w:val="18"/>
              </w:rPr>
              <w:t>NA</w:t>
            </w:r>
          </w:p>
        </w:tc>
        <w:tc>
          <w:tcPr>
            <w:tcW w:w="2954" w:type="dxa"/>
          </w:tcPr>
          <w:p w14:paraId="6FFEE37C" w14:textId="4C8915A2" w:rsidR="004612C0" w:rsidRPr="009E300B" w:rsidRDefault="004612C0" w:rsidP="004612C0">
            <w:pPr>
              <w:rPr>
                <w:rFonts w:cs="Arial"/>
                <w:b/>
                <w:sz w:val="18"/>
                <w:szCs w:val="18"/>
                <w:lang w:val="en-CA"/>
              </w:rPr>
            </w:pPr>
          </w:p>
        </w:tc>
      </w:tr>
      <w:tr w:rsidR="00FD6F36" w:rsidRPr="009E300B" w14:paraId="660D97C7" w14:textId="77777777" w:rsidTr="00387B27">
        <w:tc>
          <w:tcPr>
            <w:tcW w:w="12950" w:type="dxa"/>
            <w:gridSpan w:val="8"/>
            <w:shd w:val="clear" w:color="auto" w:fill="F2F2F2" w:themeFill="background1" w:themeFillShade="F2"/>
            <w:vAlign w:val="center"/>
          </w:tcPr>
          <w:p w14:paraId="20227C77" w14:textId="420FD65F" w:rsidR="00FD6F36" w:rsidRPr="00AA6B26" w:rsidRDefault="00FD6F36" w:rsidP="00387B27">
            <w:pPr>
              <w:rPr>
                <w:rFonts w:cs="Arial"/>
                <w:b/>
                <w:sz w:val="18"/>
                <w:szCs w:val="18"/>
                <w:lang w:val="en-CA"/>
              </w:rPr>
            </w:pPr>
            <w:r w:rsidRPr="00AA6B26">
              <w:rPr>
                <w:rFonts w:cs="Arial"/>
                <w:b/>
                <w:sz w:val="18"/>
                <w:szCs w:val="18"/>
              </w:rPr>
              <w:t>&gt;Subgroup: People with a cervix aged 3</w:t>
            </w:r>
            <w:r w:rsidR="004B2A5B">
              <w:rPr>
                <w:rFonts w:cs="Arial"/>
                <w:b/>
                <w:sz w:val="18"/>
                <w:szCs w:val="18"/>
              </w:rPr>
              <w:t>0</w:t>
            </w:r>
            <w:r w:rsidRPr="00AA6B26">
              <w:rPr>
                <w:rFonts w:cs="Arial"/>
                <w:b/>
                <w:sz w:val="18"/>
                <w:szCs w:val="18"/>
              </w:rPr>
              <w:t xml:space="preserve"> to 69 years of moderate socioeconomic status (Piana 2011 (ARCADES); acceptors of screening, select population)</w:t>
            </w:r>
          </w:p>
        </w:tc>
      </w:tr>
      <w:tr w:rsidR="00FD6F36" w:rsidRPr="009E300B" w14:paraId="0C282366" w14:textId="77777777" w:rsidTr="00387B27">
        <w:trPr>
          <w:trHeight w:val="1863"/>
        </w:trPr>
        <w:tc>
          <w:tcPr>
            <w:tcW w:w="1668" w:type="dxa"/>
          </w:tcPr>
          <w:p w14:paraId="32849020" w14:textId="77777777" w:rsidR="00FD6F36" w:rsidRPr="009E300B" w:rsidRDefault="00FD6F36" w:rsidP="00387B27">
            <w:pPr>
              <w:rPr>
                <w:rFonts w:cs="Arial"/>
                <w:sz w:val="18"/>
                <w:szCs w:val="18"/>
                <w:lang w:val="en-CA"/>
              </w:rPr>
            </w:pPr>
            <w:r>
              <w:rPr>
                <w:rFonts w:cs="Arial"/>
                <w:sz w:val="18"/>
                <w:szCs w:val="18"/>
                <w:lang w:val="en-CA"/>
              </w:rPr>
              <w:t>Detection of ICC</w:t>
            </w:r>
          </w:p>
          <w:p w14:paraId="2299E582" w14:textId="77777777" w:rsidR="00FD6F36" w:rsidRPr="009E300B" w:rsidRDefault="00FD6F36" w:rsidP="00387B27">
            <w:pPr>
              <w:rPr>
                <w:rFonts w:cs="Arial"/>
                <w:sz w:val="18"/>
                <w:szCs w:val="18"/>
                <w:lang w:val="en-CA"/>
              </w:rPr>
            </w:pPr>
          </w:p>
          <w:p w14:paraId="05066374" w14:textId="77777777" w:rsidR="00FD6F36" w:rsidRPr="009E300B" w:rsidRDefault="00FD6F36" w:rsidP="00387B27">
            <w:pPr>
              <w:rPr>
                <w:rFonts w:cs="Arial"/>
                <w:sz w:val="18"/>
                <w:szCs w:val="18"/>
                <w:lang w:val="en-CA"/>
              </w:rPr>
            </w:pPr>
            <w:r w:rsidRPr="009E300B">
              <w:rPr>
                <w:rFonts w:cs="Arial"/>
                <w:sz w:val="18"/>
                <w:szCs w:val="18"/>
                <w:lang w:val="en-CA"/>
              </w:rPr>
              <w:t>Follow-up: 1 round</w:t>
            </w:r>
          </w:p>
          <w:p w14:paraId="61220798" w14:textId="77777777" w:rsidR="00FD6F36" w:rsidRPr="009E300B" w:rsidRDefault="00FD6F36" w:rsidP="00387B27">
            <w:pPr>
              <w:rPr>
                <w:rFonts w:cs="Arial"/>
                <w:sz w:val="18"/>
                <w:szCs w:val="18"/>
                <w:lang w:val="en-CA"/>
              </w:rPr>
            </w:pPr>
          </w:p>
          <w:p w14:paraId="718A43BB" w14:textId="77777777" w:rsidR="00FD6F36" w:rsidRPr="009E300B" w:rsidRDefault="00FD6F36" w:rsidP="00387B27">
            <w:pPr>
              <w:rPr>
                <w:rFonts w:cs="Arial"/>
                <w:sz w:val="18"/>
                <w:szCs w:val="18"/>
                <w:lang w:val="en-CA"/>
              </w:rPr>
            </w:pPr>
            <w:r>
              <w:rPr>
                <w:rFonts w:cs="Arial"/>
                <w:sz w:val="18"/>
                <w:szCs w:val="18"/>
                <w:lang w:val="en-CA"/>
              </w:rPr>
              <w:t>1,210</w:t>
            </w:r>
            <w:r w:rsidRPr="009E300B">
              <w:rPr>
                <w:rFonts w:cs="Arial"/>
                <w:sz w:val="18"/>
                <w:szCs w:val="18"/>
                <w:lang w:val="en-CA"/>
              </w:rPr>
              <w:t xml:space="preserve"> (1 RCT)</w:t>
            </w:r>
          </w:p>
        </w:tc>
        <w:tc>
          <w:tcPr>
            <w:tcW w:w="1581" w:type="dxa"/>
            <w:gridSpan w:val="2"/>
          </w:tcPr>
          <w:p w14:paraId="6CEAE64B" w14:textId="2B3DB852" w:rsidR="006046C8" w:rsidRDefault="006046C8" w:rsidP="006046C8">
            <w:pPr>
              <w:rPr>
                <w:rFonts w:cs="Arial"/>
                <w:sz w:val="18"/>
                <w:szCs w:val="18"/>
                <w:lang w:val="en-CA"/>
              </w:rPr>
            </w:pPr>
            <w:r>
              <w:rPr>
                <w:rFonts w:cs="Arial"/>
                <w:sz w:val="18"/>
                <w:szCs w:val="18"/>
                <w:lang w:val="en-CA"/>
              </w:rPr>
              <w:t>Peto OR: not estimable</w:t>
            </w:r>
          </w:p>
          <w:p w14:paraId="0A91CE4D" w14:textId="77777777" w:rsidR="006046C8" w:rsidRDefault="006046C8" w:rsidP="006046C8">
            <w:pPr>
              <w:rPr>
                <w:rFonts w:cs="Arial"/>
                <w:sz w:val="18"/>
                <w:szCs w:val="18"/>
                <w:lang w:val="en-CA"/>
              </w:rPr>
            </w:pPr>
          </w:p>
          <w:p w14:paraId="46F3ED40" w14:textId="6779EF19" w:rsidR="00FD6F36" w:rsidRPr="00AA6B26" w:rsidRDefault="006046C8" w:rsidP="006046C8">
            <w:pPr>
              <w:rPr>
                <w:rFonts w:cs="Arial"/>
                <w:sz w:val="18"/>
                <w:szCs w:val="18"/>
                <w:lang w:val="en-CA"/>
              </w:rPr>
            </w:pPr>
            <w:r>
              <w:rPr>
                <w:rFonts w:cs="Arial"/>
                <w:sz w:val="18"/>
                <w:szCs w:val="18"/>
                <w:lang w:val="en-CA"/>
              </w:rPr>
              <w:t>RR: not estimable</w:t>
            </w:r>
          </w:p>
        </w:tc>
        <w:tc>
          <w:tcPr>
            <w:tcW w:w="1622" w:type="dxa"/>
            <w:shd w:val="clear" w:color="auto" w:fill="auto"/>
          </w:tcPr>
          <w:p w14:paraId="16E18FB6" w14:textId="77777777" w:rsidR="00FD6F36" w:rsidRDefault="00FD6F36" w:rsidP="00387B27">
            <w:pPr>
              <w:rPr>
                <w:rFonts w:cs="Arial"/>
                <w:sz w:val="18"/>
                <w:szCs w:val="18"/>
                <w:lang w:val="en-CA"/>
              </w:rPr>
            </w:pPr>
            <w:r>
              <w:rPr>
                <w:rFonts w:cs="Arial"/>
                <w:sz w:val="18"/>
                <w:szCs w:val="18"/>
                <w:lang w:val="en-CA"/>
              </w:rPr>
              <w:t>0.0 per 10,000</w:t>
            </w:r>
          </w:p>
        </w:tc>
        <w:tc>
          <w:tcPr>
            <w:tcW w:w="1623" w:type="dxa"/>
            <w:shd w:val="clear" w:color="auto" w:fill="auto"/>
          </w:tcPr>
          <w:p w14:paraId="6652FC53" w14:textId="2951BE88" w:rsidR="00FD6F36" w:rsidRDefault="004612C0" w:rsidP="00387B27">
            <w:pPr>
              <w:rPr>
                <w:rFonts w:cs="Arial"/>
                <w:sz w:val="18"/>
                <w:szCs w:val="18"/>
                <w:lang w:val="en-CA"/>
              </w:rPr>
            </w:pPr>
            <w:r>
              <w:rPr>
                <w:rFonts w:cs="Arial"/>
                <w:sz w:val="18"/>
                <w:szCs w:val="18"/>
                <w:lang w:val="en-CA"/>
              </w:rPr>
              <w:t>Not estimable</w:t>
            </w:r>
          </w:p>
        </w:tc>
        <w:tc>
          <w:tcPr>
            <w:tcW w:w="1625" w:type="dxa"/>
            <w:shd w:val="clear" w:color="auto" w:fill="auto"/>
          </w:tcPr>
          <w:p w14:paraId="18A6F9BC" w14:textId="77A21022" w:rsidR="00FD6F36" w:rsidRDefault="00FD6F36" w:rsidP="00387B27">
            <w:pPr>
              <w:rPr>
                <w:rFonts w:cs="Arial"/>
                <w:sz w:val="18"/>
                <w:szCs w:val="18"/>
                <w:lang w:val="en-CA"/>
              </w:rPr>
            </w:pPr>
            <w:r>
              <w:rPr>
                <w:rFonts w:cs="Arial"/>
                <w:sz w:val="18"/>
                <w:szCs w:val="18"/>
                <w:lang w:val="en-CA"/>
              </w:rPr>
              <w:t xml:space="preserve"> </w:t>
            </w:r>
            <w:r w:rsidR="004612C0">
              <w:rPr>
                <w:rFonts w:cs="Arial"/>
                <w:sz w:val="18"/>
                <w:szCs w:val="18"/>
                <w:lang w:val="en-CA"/>
              </w:rPr>
              <w:t>Not estimable (no events reported in either arm)</w:t>
            </w:r>
          </w:p>
        </w:tc>
        <w:tc>
          <w:tcPr>
            <w:tcW w:w="1877" w:type="dxa"/>
          </w:tcPr>
          <w:p w14:paraId="16294A49" w14:textId="4F5D3D5D" w:rsidR="00FD6F36" w:rsidRPr="009E300B" w:rsidRDefault="00085192" w:rsidP="00387B27">
            <w:pPr>
              <w:rPr>
                <w:rFonts w:cs="Arial"/>
                <w:b/>
                <w:sz w:val="18"/>
                <w:szCs w:val="18"/>
                <w:lang w:val="en-CA"/>
              </w:rPr>
            </w:pPr>
            <w:r w:rsidRPr="00783FAF">
              <w:rPr>
                <w:rFonts w:eastAsia="Times New Roman" w:cs="Arial"/>
                <w:b/>
                <w:sz w:val="18"/>
                <w:szCs w:val="18"/>
              </w:rPr>
              <w:t>NA</w:t>
            </w:r>
          </w:p>
        </w:tc>
        <w:tc>
          <w:tcPr>
            <w:tcW w:w="2954" w:type="dxa"/>
          </w:tcPr>
          <w:p w14:paraId="49138027" w14:textId="6518C2E0" w:rsidR="00FD6F36" w:rsidRPr="009E300B" w:rsidRDefault="00FD6F36" w:rsidP="00387B27">
            <w:pPr>
              <w:rPr>
                <w:rFonts w:cs="Arial"/>
                <w:b/>
                <w:sz w:val="18"/>
                <w:szCs w:val="18"/>
                <w:lang w:val="en-CA"/>
              </w:rPr>
            </w:pPr>
          </w:p>
        </w:tc>
      </w:tr>
    </w:tbl>
    <w:p w14:paraId="4729FF9D" w14:textId="1B265F74" w:rsidR="006046C8" w:rsidRPr="00783FAF" w:rsidRDefault="006046C8" w:rsidP="006046C8">
      <w:pPr>
        <w:rPr>
          <w:rFonts w:eastAsia="Calibri" w:cs="Arial"/>
          <w:sz w:val="18"/>
          <w:szCs w:val="18"/>
          <w:lang w:val="en-CA"/>
        </w:rPr>
      </w:pPr>
      <w:r w:rsidRPr="009E300B">
        <w:rPr>
          <w:rFonts w:cs="Arial"/>
          <w:sz w:val="18"/>
          <w:szCs w:val="18"/>
          <w:lang w:val="en-CA"/>
        </w:rPr>
        <w:t xml:space="preserve">CI = confidence interval; </w:t>
      </w:r>
      <w:r w:rsidR="00085192">
        <w:rPr>
          <w:rFonts w:eastAsia="Calibri" w:cs="Arial"/>
          <w:sz w:val="18"/>
          <w:szCs w:val="18"/>
          <w:lang w:val="en-CA"/>
        </w:rPr>
        <w:t xml:space="preserve">NA= not applicable (i.e., not used for conclusions); </w:t>
      </w:r>
      <w:r>
        <w:rPr>
          <w:rFonts w:cs="Arial"/>
          <w:sz w:val="18"/>
          <w:szCs w:val="18"/>
          <w:lang w:val="en-CA"/>
        </w:rPr>
        <w:t xml:space="preserve">OR = odds ratio; </w:t>
      </w:r>
      <w:r w:rsidRPr="009E300B">
        <w:rPr>
          <w:rFonts w:cs="Arial"/>
          <w:sz w:val="18"/>
          <w:szCs w:val="18"/>
          <w:lang w:val="en-CA"/>
        </w:rPr>
        <w:t>RCT =</w:t>
      </w:r>
      <w:r>
        <w:rPr>
          <w:rFonts w:cs="Arial"/>
          <w:sz w:val="18"/>
          <w:szCs w:val="18"/>
          <w:lang w:val="en-CA"/>
        </w:rPr>
        <w:t xml:space="preserve"> randomized controlled trial; RR = relative risk.</w:t>
      </w:r>
    </w:p>
    <w:p w14:paraId="682AA1C3" w14:textId="77777777" w:rsidR="00FD6F36" w:rsidRPr="009E300B" w:rsidRDefault="00FD6F36" w:rsidP="00FD6F36">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participants who were randomized and accepted the offer to be screened</w:t>
      </w:r>
      <w:r>
        <w:rPr>
          <w:rFonts w:cs="Arial"/>
          <w:sz w:val="18"/>
          <w:szCs w:val="18"/>
          <w:lang w:val="en-CA"/>
        </w:rPr>
        <w:t>, and attended colposcopy following a positive test</w:t>
      </w:r>
      <w:r w:rsidRPr="009E300B">
        <w:rPr>
          <w:rFonts w:cs="Arial"/>
          <w:sz w:val="18"/>
          <w:szCs w:val="18"/>
          <w:lang w:val="en-CA"/>
        </w:rPr>
        <w:t xml:space="preserve"> (akin to a </w:t>
      </w:r>
      <w:r>
        <w:rPr>
          <w:rFonts w:cs="Arial"/>
          <w:sz w:val="18"/>
          <w:szCs w:val="18"/>
          <w:lang w:val="en-CA"/>
        </w:rPr>
        <w:t xml:space="preserve">screened </w:t>
      </w:r>
      <w:r w:rsidRPr="009E300B">
        <w:rPr>
          <w:rFonts w:cs="Arial"/>
          <w:sz w:val="18"/>
          <w:szCs w:val="18"/>
          <w:lang w:val="en-CA"/>
        </w:rPr>
        <w:t xml:space="preserve">per protocol analysis). </w:t>
      </w:r>
    </w:p>
    <w:p w14:paraId="468CAE40" w14:textId="77777777" w:rsidR="00FD6F36" w:rsidRPr="009E300B" w:rsidRDefault="00FD6F36" w:rsidP="00FD6F36">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1E05A31F" w14:textId="77777777" w:rsidR="00FD6F36" w:rsidRPr="009E300B" w:rsidRDefault="00FD6F36" w:rsidP="00FD6F36">
      <w:pPr>
        <w:rPr>
          <w:rFonts w:cs="Arial"/>
          <w:b/>
          <w:sz w:val="18"/>
          <w:szCs w:val="18"/>
          <w:lang w:val="en-CA"/>
        </w:rPr>
      </w:pPr>
      <w:r w:rsidRPr="009E300B">
        <w:rPr>
          <w:rFonts w:cs="Arial"/>
          <w:b/>
          <w:sz w:val="18"/>
          <w:szCs w:val="18"/>
          <w:lang w:val="en-CA"/>
        </w:rPr>
        <w:t>Explanations:</w:t>
      </w:r>
    </w:p>
    <w:p w14:paraId="723DCABA" w14:textId="77777777" w:rsidR="0035426C" w:rsidRPr="001F1011" w:rsidRDefault="0035426C" w:rsidP="0035426C">
      <w:pPr>
        <w:rPr>
          <w:rFonts w:eastAsia="Times New Roman" w:cs="Arial"/>
          <w:b/>
          <w:bCs/>
          <w:i/>
          <w:iCs/>
          <w:color w:val="000000"/>
          <w:sz w:val="18"/>
          <w:szCs w:val="18"/>
        </w:rPr>
      </w:pPr>
      <w:r w:rsidRPr="009E300B">
        <w:rPr>
          <w:rFonts w:cs="Arial"/>
          <w:sz w:val="18"/>
          <w:szCs w:val="18"/>
          <w:vertAlign w:val="superscript"/>
          <w:lang w:val="en-CA"/>
        </w:rPr>
        <w:t>c</w:t>
      </w:r>
      <w:r w:rsidRPr="009E300B">
        <w:rPr>
          <w:rFonts w:cs="Arial"/>
          <w:sz w:val="18"/>
          <w:szCs w:val="18"/>
          <w:u w:val="single"/>
          <w:lang w:val="en-CA"/>
        </w:rPr>
        <w:t>Acceptors</w:t>
      </w:r>
      <w:r>
        <w:rPr>
          <w:rFonts w:cs="Arial"/>
          <w:sz w:val="18"/>
          <w:szCs w:val="18"/>
          <w:u w:val="single"/>
          <w:lang w:val="en-CA"/>
        </w:rPr>
        <w:t xml:space="preserve"> of screening, select population</w:t>
      </w:r>
      <w:r w:rsidRPr="009E300B">
        <w:rPr>
          <w:rFonts w:cs="Arial"/>
          <w:sz w:val="18"/>
          <w:szCs w:val="18"/>
          <w:u w:val="single"/>
          <w:lang w:val="en-CA"/>
        </w:rPr>
        <w:t>; people with a cervix aged 3</w:t>
      </w:r>
      <w:r>
        <w:rPr>
          <w:rFonts w:cs="Arial"/>
          <w:sz w:val="18"/>
          <w:szCs w:val="18"/>
          <w:u w:val="single"/>
          <w:lang w:val="en-CA"/>
        </w:rPr>
        <w:t>0</w:t>
      </w:r>
      <w:r w:rsidRPr="009E300B">
        <w:rPr>
          <w:rFonts w:cs="Arial"/>
          <w:sz w:val="18"/>
          <w:szCs w:val="18"/>
          <w:u w:val="single"/>
          <w:lang w:val="en-CA"/>
        </w:rPr>
        <w:t xml:space="preserve"> to </w:t>
      </w:r>
      <w:r>
        <w:rPr>
          <w:rFonts w:cs="Arial"/>
          <w:sz w:val="18"/>
          <w:szCs w:val="18"/>
          <w:u w:val="single"/>
          <w:lang w:val="en-CA"/>
        </w:rPr>
        <w:t>5</w:t>
      </w:r>
      <w:r w:rsidRPr="009E300B">
        <w:rPr>
          <w:rFonts w:cs="Arial"/>
          <w:sz w:val="18"/>
          <w:szCs w:val="18"/>
          <w:u w:val="single"/>
          <w:lang w:val="en-CA"/>
        </w:rPr>
        <w:t>9 years:</w:t>
      </w:r>
      <w:r w:rsidRPr="009E300B">
        <w:rPr>
          <w:rFonts w:cs="Arial"/>
          <w:sz w:val="18"/>
          <w:szCs w:val="18"/>
          <w:lang w:val="en-CA"/>
        </w:rPr>
        <w:t xml:space="preserve"> </w:t>
      </w:r>
      <w:r w:rsidRPr="009E300B">
        <w:rPr>
          <w:rFonts w:cs="Arial"/>
          <w:b/>
          <w:i/>
          <w:sz w:val="18"/>
          <w:szCs w:val="18"/>
          <w:lang w:val="en-CA"/>
        </w:rPr>
        <w:t>Serious concerns about risk of bias</w:t>
      </w:r>
      <w:r>
        <w:rPr>
          <w:rFonts w:cs="Arial"/>
          <w:sz w:val="18"/>
          <w:szCs w:val="18"/>
          <w:lang w:val="en-CA"/>
        </w:rPr>
        <w:t xml:space="preserve">: </w:t>
      </w:r>
      <w:r w:rsidRPr="009E300B">
        <w:rPr>
          <w:rFonts w:cs="Arial"/>
          <w:sz w:val="18"/>
          <w:szCs w:val="18"/>
          <w:lang w:val="en-CA"/>
        </w:rPr>
        <w:t>risk of selection bias because randomization occurred before enrollment</w:t>
      </w:r>
      <w:r>
        <w:rPr>
          <w:rFonts w:cs="Arial"/>
          <w:sz w:val="18"/>
          <w:szCs w:val="18"/>
          <w:lang w:val="en-CA"/>
        </w:rPr>
        <w:t>, without adequate information about baseline characteristics across groups</w:t>
      </w:r>
      <w:r w:rsidRPr="009E300B">
        <w:rPr>
          <w:rFonts w:cs="Arial"/>
          <w:sz w:val="18"/>
          <w:szCs w:val="18"/>
          <w:lang w:val="en-CA"/>
        </w:rPr>
        <w:t xml:space="preserve">. Participation rates were </w:t>
      </w:r>
      <w:r>
        <w:rPr>
          <w:rFonts w:cs="Arial"/>
          <w:sz w:val="18"/>
          <w:szCs w:val="18"/>
          <w:lang w:val="en-CA"/>
        </w:rPr>
        <w:t>imbalanced between groups</w:t>
      </w:r>
      <w:r w:rsidRPr="009E300B">
        <w:rPr>
          <w:rFonts w:cs="Arial"/>
          <w:sz w:val="18"/>
          <w:szCs w:val="18"/>
          <w:lang w:val="en-CA"/>
        </w:rPr>
        <w:t xml:space="preserve">. </w:t>
      </w:r>
      <w:r>
        <w:rPr>
          <w:rFonts w:cs="Arial"/>
          <w:sz w:val="18"/>
          <w:szCs w:val="18"/>
          <w:lang w:val="en-CA"/>
        </w:rPr>
        <w:t>Risk of attrition bias because not all participants positive on either test attended for follow-up</w:t>
      </w:r>
      <w:r w:rsidRPr="009E300B">
        <w:rPr>
          <w:rFonts w:cs="Arial"/>
          <w:sz w:val="18"/>
          <w:szCs w:val="18"/>
          <w:lang w:val="en-CA"/>
        </w:rPr>
        <w:t xml:space="preserve">. </w:t>
      </w:r>
      <w:r>
        <w:rPr>
          <w:rFonts w:cs="Arial"/>
          <w:b/>
          <w:i/>
          <w:sz w:val="18"/>
          <w:szCs w:val="18"/>
          <w:lang w:val="en-CA"/>
        </w:rPr>
        <w:t>No serious</w:t>
      </w:r>
      <w:r w:rsidRPr="009E300B">
        <w:rPr>
          <w:rFonts w:cs="Arial"/>
          <w:b/>
          <w:i/>
          <w:sz w:val="18"/>
          <w:szCs w:val="18"/>
          <w:lang w:val="en-CA"/>
        </w:rPr>
        <w:t xml:space="preserve"> concerns about inconsistency</w:t>
      </w:r>
      <w:r w:rsidRPr="009E300B">
        <w:rPr>
          <w:rFonts w:cs="Arial"/>
          <w:sz w:val="18"/>
          <w:szCs w:val="18"/>
          <w:lang w:val="en-CA"/>
        </w:rPr>
        <w:t xml:space="preserve">: </w:t>
      </w:r>
      <w:r>
        <w:rPr>
          <w:rFonts w:cs="Arial"/>
          <w:sz w:val="18"/>
          <w:szCs w:val="18"/>
          <w:lang w:val="en-CA"/>
        </w:rPr>
        <w:t>evidence of consistency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sidRPr="009E300B">
        <w:rPr>
          <w:rFonts w:cs="Arial"/>
          <w:sz w:val="18"/>
          <w:szCs w:val="18"/>
          <w:lang w:val="en-CA"/>
        </w:rPr>
        <w:t>the</w:t>
      </w:r>
      <w:r>
        <w:rPr>
          <w:rFonts w:cs="Arial"/>
          <w:sz w:val="18"/>
          <w:szCs w:val="18"/>
          <w:lang w:val="en-CA"/>
        </w:rPr>
        <w:t xml:space="preserve"> study included only people who </w:t>
      </w:r>
      <w:r w:rsidRPr="009E300B">
        <w:rPr>
          <w:rFonts w:cs="Arial"/>
          <w:sz w:val="18"/>
          <w:szCs w:val="18"/>
          <w:lang w:val="en-CA"/>
        </w:rPr>
        <w:t>had not been screened in 2+ years, or had not responded to a first invitation for cytology screening</w:t>
      </w:r>
      <w:r>
        <w:rPr>
          <w:rFonts w:cs="Arial"/>
          <w:sz w:val="18"/>
          <w:szCs w:val="18"/>
          <w:lang w:val="en-CA"/>
        </w:rPr>
        <w:t xml:space="preserve">; majority of participants are those with low socioeconomic status; detection is an indirect indicator of incidence. </w:t>
      </w:r>
      <w:r>
        <w:rPr>
          <w:rFonts w:eastAsia="Times New Roman" w:cs="Arial"/>
          <w:b/>
          <w:bCs/>
          <w:i/>
          <w:iCs/>
          <w:color w:val="000000"/>
          <w:sz w:val="18"/>
          <w:szCs w:val="18"/>
          <w:lang w:val="en-CA"/>
        </w:rPr>
        <w:t>No s</w:t>
      </w:r>
      <w:r w:rsidRPr="00F77E05">
        <w:rPr>
          <w:rFonts w:eastAsia="Times New Roman" w:cs="Arial"/>
          <w:b/>
          <w:bCs/>
          <w:i/>
          <w:iCs/>
          <w:color w:val="000000"/>
          <w:sz w:val="18"/>
          <w:szCs w:val="18"/>
          <w:lang w:val="en-CA"/>
        </w:rPr>
        <w:t>erious concerns about imprecision</w:t>
      </w:r>
      <w:r w:rsidRPr="00F77E05">
        <w:rPr>
          <w:rFonts w:eastAsia="Times New Roman" w:cs="Arial"/>
          <w:i/>
          <w:iCs/>
          <w:color w:val="000000"/>
          <w:sz w:val="18"/>
          <w:szCs w:val="18"/>
          <w:lang w:val="en-CA"/>
        </w:rPr>
        <w:t xml:space="preserve">: </w:t>
      </w:r>
      <w:r w:rsidRPr="00F77E05">
        <w:rPr>
          <w:rFonts w:eastAsia="Times New Roman" w:cs="Arial"/>
          <w:color w:val="000000"/>
          <w:sz w:val="18"/>
          <w:szCs w:val="18"/>
          <w:lang w:val="en-CA"/>
        </w:rPr>
        <w:t xml:space="preserve">95% </w:t>
      </w:r>
      <w:r>
        <w:rPr>
          <w:rFonts w:eastAsia="Times New Roman" w:cs="Arial"/>
          <w:color w:val="000000"/>
          <w:sz w:val="18"/>
          <w:szCs w:val="18"/>
          <w:lang w:val="en-CA"/>
        </w:rPr>
        <w:t>CI precise for little-to-no effect</w:t>
      </w:r>
      <w:r>
        <w:rPr>
          <w:rFonts w:cs="Arial"/>
          <w:sz w:val="18"/>
          <w:szCs w:val="18"/>
          <w:lang w:val="en-CA"/>
        </w:rPr>
        <w:t xml:space="preserve">. </w:t>
      </w:r>
      <w:r w:rsidRPr="009E300B">
        <w:rPr>
          <w:rFonts w:cs="Arial"/>
          <w:b/>
          <w:i/>
          <w:sz w:val="18"/>
          <w:szCs w:val="18"/>
          <w:lang w:val="en-CA"/>
        </w:rPr>
        <w:t>No other serious concerns.</w:t>
      </w:r>
    </w:p>
    <w:p w14:paraId="47973985" w14:textId="75DBE369" w:rsidR="0035426C" w:rsidRPr="001F1011" w:rsidRDefault="0035426C" w:rsidP="0035426C">
      <w:pPr>
        <w:rPr>
          <w:rFonts w:eastAsia="Times New Roman" w:cs="Arial"/>
          <w:b/>
          <w:bCs/>
          <w:i/>
          <w:iCs/>
          <w:color w:val="000000"/>
          <w:sz w:val="18"/>
          <w:szCs w:val="18"/>
        </w:rPr>
      </w:pPr>
      <w:r>
        <w:rPr>
          <w:rFonts w:cs="Arial"/>
          <w:sz w:val="18"/>
          <w:szCs w:val="18"/>
          <w:vertAlign w:val="superscript"/>
          <w:lang w:val="en-CA"/>
        </w:rPr>
        <w:t>d</w:t>
      </w:r>
      <w:r w:rsidRPr="009E300B">
        <w:rPr>
          <w:rFonts w:cs="Arial"/>
          <w:sz w:val="18"/>
          <w:szCs w:val="18"/>
          <w:u w:val="single"/>
          <w:lang w:val="en-CA"/>
        </w:rPr>
        <w:t>Acceptors</w:t>
      </w:r>
      <w:r>
        <w:rPr>
          <w:rFonts w:cs="Arial"/>
          <w:sz w:val="18"/>
          <w:szCs w:val="18"/>
          <w:u w:val="single"/>
          <w:lang w:val="en-CA"/>
        </w:rPr>
        <w:t xml:space="preserve"> of screening, select population</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w:t>
      </w:r>
      <w:r w:rsidRPr="009E300B">
        <w:rPr>
          <w:rFonts w:cs="Arial"/>
          <w:sz w:val="18"/>
          <w:szCs w:val="18"/>
          <w:u w:val="single"/>
          <w:lang w:val="en-CA"/>
        </w:rPr>
        <w:t>9 years:</w:t>
      </w:r>
      <w:r w:rsidRPr="009E300B">
        <w:rPr>
          <w:rFonts w:cs="Arial"/>
          <w:sz w:val="18"/>
          <w:szCs w:val="18"/>
          <w:lang w:val="en-CA"/>
        </w:rPr>
        <w:t xml:space="preserve"> </w:t>
      </w:r>
      <w:r w:rsidRPr="009E300B">
        <w:rPr>
          <w:rFonts w:cs="Arial"/>
          <w:b/>
          <w:i/>
          <w:sz w:val="18"/>
          <w:szCs w:val="18"/>
          <w:lang w:val="en-CA"/>
        </w:rPr>
        <w:t>Serious concerns about risk of bias</w:t>
      </w:r>
      <w:r>
        <w:rPr>
          <w:rFonts w:cs="Arial"/>
          <w:sz w:val="18"/>
          <w:szCs w:val="18"/>
          <w:lang w:val="en-CA"/>
        </w:rPr>
        <w:t xml:space="preserve">: </w:t>
      </w:r>
      <w:r w:rsidRPr="009E300B">
        <w:rPr>
          <w:rFonts w:cs="Arial"/>
          <w:sz w:val="18"/>
          <w:szCs w:val="18"/>
          <w:lang w:val="en-CA"/>
        </w:rPr>
        <w:t>risk of selection bias because randomization occurred before enrollment</w:t>
      </w:r>
      <w:r>
        <w:rPr>
          <w:rFonts w:cs="Arial"/>
          <w:sz w:val="18"/>
          <w:szCs w:val="18"/>
          <w:lang w:val="en-CA"/>
        </w:rPr>
        <w:t>, without adequate information about baseline characteristics across groups</w:t>
      </w:r>
      <w:r w:rsidRPr="009E300B">
        <w:rPr>
          <w:rFonts w:cs="Arial"/>
          <w:sz w:val="18"/>
          <w:szCs w:val="18"/>
          <w:lang w:val="en-CA"/>
        </w:rPr>
        <w:t xml:space="preserve">. Participation rates were </w:t>
      </w:r>
      <w:r>
        <w:rPr>
          <w:rFonts w:cs="Arial"/>
          <w:sz w:val="18"/>
          <w:szCs w:val="18"/>
          <w:lang w:val="en-CA"/>
        </w:rPr>
        <w:t>imbalanced between groups</w:t>
      </w:r>
      <w:r w:rsidRPr="009E300B">
        <w:rPr>
          <w:rFonts w:cs="Arial"/>
          <w:sz w:val="18"/>
          <w:szCs w:val="18"/>
          <w:lang w:val="en-CA"/>
        </w:rPr>
        <w:t xml:space="preserve">. </w:t>
      </w:r>
      <w:r>
        <w:rPr>
          <w:rFonts w:cs="Arial"/>
          <w:sz w:val="18"/>
          <w:szCs w:val="18"/>
          <w:lang w:val="en-CA"/>
        </w:rPr>
        <w:t>Risk of attrition bias because not all participants positive on either test attended for follow-up</w:t>
      </w:r>
      <w:r w:rsidRPr="009E300B">
        <w:rPr>
          <w:rFonts w:cs="Arial"/>
          <w:sz w:val="18"/>
          <w:szCs w:val="18"/>
          <w:lang w:val="en-CA"/>
        </w:rPr>
        <w:t xml:space="preserve">. </w:t>
      </w:r>
      <w:r w:rsidR="00DC56EC">
        <w:rPr>
          <w:rFonts w:cs="Arial"/>
          <w:b/>
          <w:i/>
          <w:sz w:val="18"/>
          <w:szCs w:val="18"/>
          <w:lang w:val="en-CA"/>
        </w:rPr>
        <w:t>No serious</w:t>
      </w:r>
      <w:r w:rsidR="00DC56EC" w:rsidRPr="009E300B">
        <w:rPr>
          <w:rFonts w:cs="Arial"/>
          <w:b/>
          <w:i/>
          <w:sz w:val="18"/>
          <w:szCs w:val="18"/>
          <w:lang w:val="en-CA"/>
        </w:rPr>
        <w:t xml:space="preserve"> concerns about inconsistency</w:t>
      </w:r>
      <w:r w:rsidR="00DC56EC" w:rsidRPr="009E300B">
        <w:rPr>
          <w:rFonts w:cs="Arial"/>
          <w:sz w:val="18"/>
          <w:szCs w:val="18"/>
          <w:lang w:val="en-CA"/>
        </w:rPr>
        <w:t xml:space="preserve">: </w:t>
      </w:r>
      <w:r w:rsidR="00DC56EC">
        <w:rPr>
          <w:rFonts w:cs="Arial"/>
          <w:sz w:val="18"/>
          <w:szCs w:val="18"/>
          <w:lang w:val="en-CA"/>
        </w:rPr>
        <w:t>evidence of consistency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sidRPr="009E300B">
        <w:rPr>
          <w:rFonts w:cs="Arial"/>
          <w:sz w:val="18"/>
          <w:szCs w:val="18"/>
          <w:lang w:val="en-CA"/>
        </w:rPr>
        <w:t>the</w:t>
      </w:r>
      <w:r>
        <w:rPr>
          <w:rFonts w:cs="Arial"/>
          <w:sz w:val="18"/>
          <w:szCs w:val="18"/>
          <w:lang w:val="en-CA"/>
        </w:rPr>
        <w:t xml:space="preserve"> study included only people who </w:t>
      </w:r>
      <w:r w:rsidRPr="009E300B">
        <w:rPr>
          <w:rFonts w:cs="Arial"/>
          <w:sz w:val="18"/>
          <w:szCs w:val="18"/>
          <w:lang w:val="en-CA"/>
        </w:rPr>
        <w:t>had not been screened in 2+ years, or had not responded to a first invitation for cytology screening</w:t>
      </w:r>
      <w:r>
        <w:rPr>
          <w:rFonts w:cs="Arial"/>
          <w:sz w:val="18"/>
          <w:szCs w:val="18"/>
          <w:lang w:val="en-CA"/>
        </w:rPr>
        <w:t xml:space="preserve">; majority of participants are those with low socioeconomic status; detection is an indirect indicator of incidence; concerns due to small sample in this age group (n=439/3,036 [14.5%] enrolled). </w:t>
      </w:r>
      <w:r>
        <w:rPr>
          <w:rFonts w:eastAsia="Times New Roman" w:cs="Arial"/>
          <w:b/>
          <w:bCs/>
          <w:i/>
          <w:iCs/>
          <w:color w:val="000000"/>
          <w:sz w:val="18"/>
          <w:szCs w:val="18"/>
          <w:lang w:val="en-CA"/>
        </w:rPr>
        <w:t>No s</w:t>
      </w:r>
      <w:r w:rsidRPr="00F77E05">
        <w:rPr>
          <w:rFonts w:eastAsia="Times New Roman" w:cs="Arial"/>
          <w:b/>
          <w:bCs/>
          <w:i/>
          <w:iCs/>
          <w:color w:val="000000"/>
          <w:sz w:val="18"/>
          <w:szCs w:val="18"/>
          <w:lang w:val="en-CA"/>
        </w:rPr>
        <w:t>erious concerns about imprecision</w:t>
      </w:r>
      <w:r w:rsidRPr="00F77E05">
        <w:rPr>
          <w:rFonts w:eastAsia="Times New Roman" w:cs="Arial"/>
          <w:i/>
          <w:iCs/>
          <w:color w:val="000000"/>
          <w:sz w:val="18"/>
          <w:szCs w:val="18"/>
          <w:lang w:val="en-CA"/>
        </w:rPr>
        <w:t xml:space="preserve">: </w:t>
      </w:r>
      <w:r w:rsidRPr="00F77E05">
        <w:rPr>
          <w:rFonts w:eastAsia="Times New Roman" w:cs="Arial"/>
          <w:color w:val="000000"/>
          <w:sz w:val="18"/>
          <w:szCs w:val="18"/>
          <w:lang w:val="en-CA"/>
        </w:rPr>
        <w:t xml:space="preserve">95% </w:t>
      </w:r>
      <w:r>
        <w:rPr>
          <w:rFonts w:eastAsia="Times New Roman" w:cs="Arial"/>
          <w:color w:val="000000"/>
          <w:sz w:val="18"/>
          <w:szCs w:val="18"/>
          <w:lang w:val="en-CA"/>
        </w:rPr>
        <w:t>CI precise for little-to-no effect</w:t>
      </w:r>
      <w:r>
        <w:rPr>
          <w:rFonts w:cs="Arial"/>
          <w:sz w:val="18"/>
          <w:szCs w:val="18"/>
          <w:lang w:val="en-CA"/>
        </w:rPr>
        <w:t xml:space="preserve">. </w:t>
      </w:r>
      <w:r w:rsidRPr="009E300B">
        <w:rPr>
          <w:rFonts w:cs="Arial"/>
          <w:b/>
          <w:i/>
          <w:sz w:val="18"/>
          <w:szCs w:val="18"/>
          <w:lang w:val="en-CA"/>
        </w:rPr>
        <w:t>No other serious concerns.</w:t>
      </w:r>
    </w:p>
    <w:p w14:paraId="203F62EC" w14:textId="77777777" w:rsidR="00FD6F36" w:rsidRPr="009E300B" w:rsidRDefault="00FD6F36" w:rsidP="00FD6F36">
      <w:pPr>
        <w:rPr>
          <w:rFonts w:cs="Arial"/>
          <w:lang w:val="en-CA"/>
        </w:rPr>
      </w:pPr>
    </w:p>
    <w:p w14:paraId="3AC2AF68" w14:textId="4D6D14B6" w:rsidR="00FD6F36" w:rsidRPr="009E300B" w:rsidRDefault="00F926C6" w:rsidP="00FD6F36">
      <w:pPr>
        <w:rPr>
          <w:rFonts w:cs="Arial"/>
          <w:lang w:val="en-CA"/>
        </w:rPr>
      </w:pPr>
      <w:r w:rsidRPr="007A7DDF">
        <w:rPr>
          <w:noProof/>
        </w:rPr>
        <w:drawing>
          <wp:inline distT="0" distB="0" distL="0" distR="0" wp14:anchorId="07C3CF84" wp14:editId="48E9A6EE">
            <wp:extent cx="8662256" cy="4171950"/>
            <wp:effectExtent l="0" t="0" r="5715" b="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8705467" cy="4192762"/>
                    </a:xfrm>
                    <a:prstGeom prst="rect">
                      <a:avLst/>
                    </a:prstGeom>
                  </pic:spPr>
                </pic:pic>
              </a:graphicData>
            </a:graphic>
          </wp:inline>
        </w:drawing>
      </w:r>
    </w:p>
    <w:p w14:paraId="59D0010C" w14:textId="0B6F6640" w:rsidR="00FD6F36" w:rsidRDefault="00FD6F36" w:rsidP="00FD6F36">
      <w:bookmarkStart w:id="277" w:name="_Toc107391555"/>
      <w:r>
        <w:t xml:space="preserve">Forest plot </w:t>
      </w:r>
      <w:r w:rsidR="001C0901">
        <w:t>8</w:t>
      </w:r>
      <w:r w:rsidRPr="009E300B">
        <w:t>.</w:t>
      </w:r>
      <w:r>
        <w:t>5</w:t>
      </w:r>
      <w:r w:rsidRPr="009E300B">
        <w:t xml:space="preserve">. </w:t>
      </w:r>
      <w:r>
        <w:t xml:space="preserve">Detection of invasive cervical cancer </w:t>
      </w:r>
      <w:bookmarkEnd w:id="277"/>
    </w:p>
    <w:p w14:paraId="1BC50227" w14:textId="77777777" w:rsidR="00FD6F36" w:rsidRDefault="00FD6F36" w:rsidP="00FD6F36"/>
    <w:p w14:paraId="6FF04F02" w14:textId="77777777" w:rsidR="00FD6F36" w:rsidRDefault="00FD6F36" w:rsidP="00FD6F36">
      <w:pPr>
        <w:rPr>
          <w:lang w:val="en-CA"/>
        </w:rPr>
      </w:pPr>
    </w:p>
    <w:p w14:paraId="7113EC72" w14:textId="77777777" w:rsidR="00FD6F36" w:rsidRDefault="00FD6F36" w:rsidP="00FD6F36">
      <w:pPr>
        <w:rPr>
          <w:lang w:val="en-CA"/>
        </w:rPr>
      </w:pPr>
    </w:p>
    <w:p w14:paraId="2462C0D6" w14:textId="77777777" w:rsidR="00FD6F36" w:rsidRDefault="00FD6F36" w:rsidP="00FD6F36">
      <w:pPr>
        <w:rPr>
          <w:lang w:val="en-CA"/>
        </w:rPr>
      </w:pPr>
    </w:p>
    <w:p w14:paraId="7B8C891C" w14:textId="77777777" w:rsidR="00FD6F36" w:rsidRDefault="00FD6F36" w:rsidP="00FD6F36">
      <w:pPr>
        <w:rPr>
          <w:lang w:val="en-CA"/>
        </w:rPr>
      </w:pPr>
    </w:p>
    <w:p w14:paraId="5975004A" w14:textId="36DC377A" w:rsidR="00FD6F36" w:rsidRDefault="00FD6F36" w:rsidP="00FD6F36">
      <w:pPr>
        <w:rPr>
          <w:lang w:val="en-CA"/>
        </w:rPr>
      </w:pPr>
    </w:p>
    <w:p w14:paraId="1A6D4635" w14:textId="77777777" w:rsidR="00FD6F36" w:rsidRDefault="00FD6F36" w:rsidP="00FD6F36">
      <w:pPr>
        <w:rPr>
          <w:lang w:val="en-CA"/>
        </w:rPr>
      </w:pPr>
    </w:p>
    <w:p w14:paraId="7899004E" w14:textId="12BDD7DC" w:rsidR="00FD6F36" w:rsidRPr="009E300B" w:rsidRDefault="00FD6F36" w:rsidP="00FD6F36">
      <w:bookmarkStart w:id="278" w:name="_Toc107391556"/>
      <w:r w:rsidRPr="009E300B">
        <w:t>E</w:t>
      </w:r>
      <w:r>
        <w:t xml:space="preserve">vidence Set </w:t>
      </w:r>
      <w:r w:rsidR="001C0901">
        <w:t>8</w:t>
      </w:r>
      <w:r w:rsidRPr="009E300B">
        <w:t>.</w:t>
      </w:r>
      <w:r>
        <w:t>6</w:t>
      </w:r>
      <w:r w:rsidRPr="009E300B">
        <w:t>. False positives for CIN2+</w:t>
      </w:r>
      <w:bookmarkEnd w:id="278"/>
    </w:p>
    <w:p w14:paraId="20AD9FFB" w14:textId="77777777" w:rsidR="00FD6F36" w:rsidRPr="009C0BB2" w:rsidRDefault="00FD6F36" w:rsidP="00FD6F36">
      <w:pPr>
        <w:rPr>
          <w:rFonts w:cs="Arial"/>
          <w:szCs w:val="20"/>
          <w:lang w:val="en-CA"/>
        </w:rPr>
      </w:pPr>
      <w:r w:rsidRPr="009C0BB2">
        <w:rPr>
          <w:rFonts w:cs="Arial"/>
          <w:b/>
          <w:szCs w:val="20"/>
          <w:lang w:val="en-CA"/>
        </w:rPr>
        <w:t>Included report:</w:t>
      </w:r>
      <w:r w:rsidRPr="009C0BB2">
        <w:rPr>
          <w:rFonts w:cs="Arial"/>
          <w:szCs w:val="20"/>
          <w:lang w:val="en-CA"/>
        </w:rPr>
        <w:t xml:space="preserve"> Sancho-Garnier 2013 (ARCADES)</w:t>
      </w:r>
    </w:p>
    <w:p w14:paraId="3FDF2C89" w14:textId="0A98E053" w:rsidR="00FD6F36" w:rsidRPr="009E300B" w:rsidRDefault="00FD6F36" w:rsidP="00FD6F36">
      <w:bookmarkStart w:id="279" w:name="_Toc107391557"/>
      <w:r w:rsidRPr="009E300B">
        <w:t>GRA</w:t>
      </w:r>
      <w:r>
        <w:t xml:space="preserve">DE Summary of Findings Table </w:t>
      </w:r>
      <w:r w:rsidR="001C0901">
        <w:t>8</w:t>
      </w:r>
      <w:r>
        <w:t>.6</w:t>
      </w:r>
      <w:r w:rsidRPr="009E300B">
        <w:t>. False positives for CIN2+</w:t>
      </w:r>
      <w:bookmarkEnd w:id="279"/>
    </w:p>
    <w:tbl>
      <w:tblPr>
        <w:tblStyle w:val="TableGrid"/>
        <w:tblW w:w="0" w:type="auto"/>
        <w:tblLook w:val="04A0" w:firstRow="1" w:lastRow="0" w:firstColumn="1" w:lastColumn="0" w:noHBand="0" w:noVBand="1"/>
      </w:tblPr>
      <w:tblGrid>
        <w:gridCol w:w="1674"/>
        <w:gridCol w:w="11"/>
        <w:gridCol w:w="1597"/>
        <w:gridCol w:w="1627"/>
        <w:gridCol w:w="1627"/>
        <w:gridCol w:w="1632"/>
        <w:gridCol w:w="1881"/>
        <w:gridCol w:w="2901"/>
      </w:tblGrid>
      <w:tr w:rsidR="00FD6F36" w:rsidRPr="009E300B" w14:paraId="7F8E017E" w14:textId="77777777" w:rsidTr="00387B27">
        <w:trPr>
          <w:tblHeader/>
        </w:trPr>
        <w:tc>
          <w:tcPr>
            <w:tcW w:w="1685" w:type="dxa"/>
            <w:gridSpan w:val="2"/>
            <w:vMerge w:val="restart"/>
            <w:shd w:val="clear" w:color="auto" w:fill="D5DCE4" w:themeFill="text2" w:themeFillTint="33"/>
          </w:tcPr>
          <w:p w14:paraId="6FBC6121" w14:textId="77777777" w:rsidR="00FD6F36" w:rsidRPr="009E300B" w:rsidRDefault="00FD6F36" w:rsidP="00387B27">
            <w:pPr>
              <w:rPr>
                <w:rFonts w:cs="Arial"/>
                <w:b/>
                <w:sz w:val="18"/>
                <w:szCs w:val="18"/>
                <w:lang w:val="en-CA"/>
              </w:rPr>
            </w:pPr>
            <w:r w:rsidRPr="009E300B">
              <w:rPr>
                <w:rFonts w:cs="Arial"/>
                <w:b/>
                <w:sz w:val="18"/>
                <w:szCs w:val="18"/>
                <w:lang w:val="en-CA"/>
              </w:rPr>
              <w:t>Outcome</w:t>
            </w:r>
          </w:p>
          <w:p w14:paraId="28E71544" w14:textId="77777777" w:rsidR="00FD6F36" w:rsidRPr="009E300B" w:rsidRDefault="00FD6F36" w:rsidP="00387B27">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4427A94B" w14:textId="77777777" w:rsidR="00FD6F36" w:rsidRPr="009E300B" w:rsidRDefault="00FD6F36" w:rsidP="00387B27">
            <w:pPr>
              <w:rPr>
                <w:rFonts w:cs="Arial"/>
                <w:b/>
                <w:sz w:val="18"/>
                <w:szCs w:val="18"/>
                <w:lang w:val="en-CA"/>
              </w:rPr>
            </w:pPr>
            <w:r w:rsidRPr="009E300B">
              <w:rPr>
                <w:rFonts w:cs="Arial"/>
                <w:b/>
                <w:sz w:val="18"/>
                <w:szCs w:val="18"/>
                <w:lang w:val="en-CA"/>
              </w:rPr>
              <w:t>(studies)</w:t>
            </w:r>
          </w:p>
        </w:tc>
        <w:tc>
          <w:tcPr>
            <w:tcW w:w="1597" w:type="dxa"/>
            <w:vMerge w:val="restart"/>
            <w:shd w:val="clear" w:color="auto" w:fill="D5DCE4" w:themeFill="text2" w:themeFillTint="33"/>
          </w:tcPr>
          <w:p w14:paraId="4096890C" w14:textId="4C018E11" w:rsidR="00FD6F36" w:rsidRPr="009E300B" w:rsidRDefault="00762BCB" w:rsidP="00387B27">
            <w:pPr>
              <w:rPr>
                <w:rFonts w:cs="Arial"/>
                <w:b/>
                <w:sz w:val="18"/>
                <w:szCs w:val="18"/>
                <w:lang w:val="en-CA"/>
              </w:rPr>
            </w:pPr>
            <w:r>
              <w:rPr>
                <w:rFonts w:cs="Arial"/>
                <w:b/>
                <w:sz w:val="18"/>
                <w:szCs w:val="18"/>
                <w:lang w:val="en-CA"/>
              </w:rPr>
              <w:t>Relative</w:t>
            </w:r>
            <w:r w:rsidR="00FD6F36" w:rsidRPr="009E300B">
              <w:rPr>
                <w:rFonts w:cs="Arial"/>
                <w:b/>
                <w:sz w:val="18"/>
                <w:szCs w:val="18"/>
                <w:lang w:val="en-CA"/>
              </w:rPr>
              <w:t xml:space="preserve"> effects, </w:t>
            </w:r>
            <w:r>
              <w:rPr>
                <w:rFonts w:cs="Arial"/>
                <w:b/>
                <w:sz w:val="18"/>
                <w:szCs w:val="18"/>
                <w:lang w:val="en-CA"/>
              </w:rPr>
              <w:t>Peto OR and RR</w:t>
            </w:r>
            <w:r w:rsidR="00FD6F36" w:rsidRPr="009E300B">
              <w:rPr>
                <w:rFonts w:cs="Arial"/>
                <w:b/>
                <w:sz w:val="18"/>
                <w:szCs w:val="18"/>
                <w:lang w:val="en-CA"/>
              </w:rPr>
              <w:t xml:space="preserve"> (95 % CI)</w:t>
            </w:r>
          </w:p>
        </w:tc>
        <w:tc>
          <w:tcPr>
            <w:tcW w:w="4886" w:type="dxa"/>
            <w:gridSpan w:val="3"/>
            <w:shd w:val="clear" w:color="auto" w:fill="D5DCE4" w:themeFill="text2" w:themeFillTint="33"/>
          </w:tcPr>
          <w:p w14:paraId="6A14734A" w14:textId="77777777" w:rsidR="00FD6F36" w:rsidRPr="009E300B" w:rsidRDefault="00FD6F36" w:rsidP="00387B27">
            <w:pPr>
              <w:rPr>
                <w:rFonts w:cs="Arial"/>
                <w:b/>
                <w:sz w:val="18"/>
                <w:szCs w:val="18"/>
                <w:lang w:val="en-CA"/>
              </w:rPr>
            </w:pPr>
            <w:r w:rsidRPr="009E300B">
              <w:rPr>
                <w:rFonts w:cs="Arial"/>
                <w:b/>
                <w:sz w:val="18"/>
                <w:szCs w:val="18"/>
                <w:lang w:val="en-CA"/>
              </w:rPr>
              <w:t>Anticipated absolute effects</w:t>
            </w:r>
          </w:p>
        </w:tc>
        <w:tc>
          <w:tcPr>
            <w:tcW w:w="1881" w:type="dxa"/>
            <w:vMerge w:val="restart"/>
            <w:shd w:val="clear" w:color="auto" w:fill="D5DCE4" w:themeFill="text2" w:themeFillTint="33"/>
          </w:tcPr>
          <w:p w14:paraId="2D97C73C" w14:textId="77777777" w:rsidR="00FD6F36" w:rsidRPr="009E300B" w:rsidRDefault="00FD6F36" w:rsidP="00387B27">
            <w:pPr>
              <w:rPr>
                <w:rFonts w:cs="Arial"/>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2901" w:type="dxa"/>
            <w:vMerge w:val="restart"/>
            <w:shd w:val="clear" w:color="auto" w:fill="D5DCE4" w:themeFill="text2" w:themeFillTint="33"/>
          </w:tcPr>
          <w:p w14:paraId="32C30B1C" w14:textId="77777777" w:rsidR="00FD6F36" w:rsidRPr="009E300B" w:rsidRDefault="00FD6F36" w:rsidP="00387B27">
            <w:pPr>
              <w:rPr>
                <w:rFonts w:cs="Arial"/>
                <w:b/>
                <w:sz w:val="18"/>
                <w:szCs w:val="18"/>
                <w:lang w:val="en-CA"/>
              </w:rPr>
            </w:pPr>
            <w:r w:rsidRPr="009E300B">
              <w:rPr>
                <w:rFonts w:cs="Arial"/>
                <w:b/>
                <w:sz w:val="18"/>
                <w:szCs w:val="18"/>
                <w:lang w:val="en-CA"/>
              </w:rPr>
              <w:t>What happens?</w:t>
            </w:r>
          </w:p>
        </w:tc>
      </w:tr>
      <w:tr w:rsidR="00FD6F36" w:rsidRPr="009E300B" w14:paraId="22F5A7E2" w14:textId="77777777" w:rsidTr="00387B27">
        <w:trPr>
          <w:tblHeader/>
        </w:trPr>
        <w:tc>
          <w:tcPr>
            <w:tcW w:w="1685" w:type="dxa"/>
            <w:gridSpan w:val="2"/>
            <w:vMerge/>
          </w:tcPr>
          <w:p w14:paraId="05DC3431" w14:textId="77777777" w:rsidR="00FD6F36" w:rsidRPr="009E300B" w:rsidRDefault="00FD6F36" w:rsidP="00387B27">
            <w:pPr>
              <w:rPr>
                <w:rFonts w:cs="Arial"/>
                <w:b/>
                <w:sz w:val="18"/>
                <w:szCs w:val="18"/>
                <w:lang w:val="en-CA"/>
              </w:rPr>
            </w:pPr>
          </w:p>
        </w:tc>
        <w:tc>
          <w:tcPr>
            <w:tcW w:w="1597" w:type="dxa"/>
            <w:vMerge/>
          </w:tcPr>
          <w:p w14:paraId="6BCAE130" w14:textId="77777777" w:rsidR="00FD6F36" w:rsidRPr="009E300B" w:rsidRDefault="00FD6F36" w:rsidP="00387B27">
            <w:pPr>
              <w:rPr>
                <w:rFonts w:cs="Arial"/>
                <w:b/>
                <w:sz w:val="18"/>
                <w:szCs w:val="18"/>
                <w:lang w:val="en-CA"/>
              </w:rPr>
            </w:pPr>
          </w:p>
        </w:tc>
        <w:tc>
          <w:tcPr>
            <w:tcW w:w="1627" w:type="dxa"/>
            <w:shd w:val="clear" w:color="auto" w:fill="D5DCE4" w:themeFill="text2" w:themeFillTint="33"/>
          </w:tcPr>
          <w:p w14:paraId="612DE0C7" w14:textId="77777777" w:rsidR="00FD6F36" w:rsidRPr="009E300B" w:rsidRDefault="00FD6F36" w:rsidP="00387B27">
            <w:pPr>
              <w:rPr>
                <w:rFonts w:cs="Arial"/>
                <w:b/>
                <w:sz w:val="18"/>
                <w:szCs w:val="18"/>
                <w:lang w:val="en-CA"/>
              </w:rPr>
            </w:pPr>
            <w:r w:rsidRPr="009E300B">
              <w:rPr>
                <w:rFonts w:cs="Arial"/>
                <w:b/>
                <w:sz w:val="18"/>
                <w:szCs w:val="18"/>
                <w:lang w:val="en-CA"/>
              </w:rPr>
              <w:t>With cytology screening</w:t>
            </w:r>
          </w:p>
        </w:tc>
        <w:tc>
          <w:tcPr>
            <w:tcW w:w="1627" w:type="dxa"/>
            <w:shd w:val="clear" w:color="auto" w:fill="D5DCE4" w:themeFill="text2" w:themeFillTint="33"/>
          </w:tcPr>
          <w:p w14:paraId="38151353" w14:textId="77777777" w:rsidR="00FD6F36" w:rsidRPr="009E300B" w:rsidRDefault="00FD6F36" w:rsidP="00387B27">
            <w:pPr>
              <w:rPr>
                <w:rFonts w:cs="Arial"/>
                <w:b/>
                <w:sz w:val="18"/>
                <w:szCs w:val="18"/>
                <w:lang w:val="en-CA"/>
              </w:rPr>
            </w:pPr>
            <w:r w:rsidRPr="009E300B">
              <w:rPr>
                <w:rFonts w:cs="Arial"/>
                <w:b/>
                <w:sz w:val="18"/>
                <w:szCs w:val="18"/>
                <w:lang w:val="en-CA"/>
              </w:rPr>
              <w:t>With hrHPV screening via self-sampling + cytology triage</w:t>
            </w:r>
          </w:p>
        </w:tc>
        <w:tc>
          <w:tcPr>
            <w:tcW w:w="1632" w:type="dxa"/>
            <w:shd w:val="clear" w:color="auto" w:fill="D5DCE4" w:themeFill="text2" w:themeFillTint="33"/>
          </w:tcPr>
          <w:p w14:paraId="1B93399C" w14:textId="77777777" w:rsidR="00FD6F36" w:rsidRPr="009E300B" w:rsidRDefault="00FD6F36" w:rsidP="00387B27">
            <w:pPr>
              <w:rPr>
                <w:rFonts w:cs="Arial"/>
                <w:b/>
                <w:sz w:val="18"/>
                <w:szCs w:val="18"/>
                <w:lang w:val="en-CA"/>
              </w:rPr>
            </w:pPr>
            <w:r w:rsidRPr="009E300B">
              <w:rPr>
                <w:rFonts w:cs="Arial"/>
                <w:b/>
                <w:sz w:val="18"/>
                <w:szCs w:val="18"/>
                <w:lang w:val="en-CA"/>
              </w:rPr>
              <w:t>Difference</w:t>
            </w:r>
          </w:p>
        </w:tc>
        <w:tc>
          <w:tcPr>
            <w:tcW w:w="1881" w:type="dxa"/>
            <w:vMerge/>
          </w:tcPr>
          <w:p w14:paraId="7A15E312" w14:textId="77777777" w:rsidR="00FD6F36" w:rsidRPr="009E300B" w:rsidRDefault="00FD6F36" w:rsidP="00387B27">
            <w:pPr>
              <w:rPr>
                <w:rFonts w:cs="Arial"/>
                <w:b/>
                <w:sz w:val="18"/>
                <w:szCs w:val="18"/>
                <w:lang w:val="en-CA"/>
              </w:rPr>
            </w:pPr>
          </w:p>
        </w:tc>
        <w:tc>
          <w:tcPr>
            <w:tcW w:w="2901" w:type="dxa"/>
            <w:vMerge/>
          </w:tcPr>
          <w:p w14:paraId="34B51BBB" w14:textId="77777777" w:rsidR="00FD6F36" w:rsidRPr="009E300B" w:rsidRDefault="00FD6F36" w:rsidP="00387B27">
            <w:pPr>
              <w:rPr>
                <w:rFonts w:cs="Arial"/>
                <w:b/>
                <w:sz w:val="18"/>
                <w:szCs w:val="18"/>
                <w:lang w:val="en-CA"/>
              </w:rPr>
            </w:pPr>
          </w:p>
        </w:tc>
      </w:tr>
      <w:tr w:rsidR="00FD6F36" w:rsidRPr="009E300B" w14:paraId="4D2EE665" w14:textId="77777777" w:rsidTr="00387B27">
        <w:tc>
          <w:tcPr>
            <w:tcW w:w="12950" w:type="dxa"/>
            <w:gridSpan w:val="8"/>
            <w:shd w:val="clear" w:color="auto" w:fill="F2F2F2" w:themeFill="background1" w:themeFillShade="F2"/>
            <w:vAlign w:val="center"/>
          </w:tcPr>
          <w:p w14:paraId="45363F80" w14:textId="59F311E4" w:rsidR="00FD6F36" w:rsidRPr="009E300B" w:rsidRDefault="00FD6F36" w:rsidP="00387B27">
            <w:pPr>
              <w:rPr>
                <w:rFonts w:cs="Arial"/>
                <w:b/>
                <w:sz w:val="18"/>
                <w:szCs w:val="18"/>
                <w:lang w:val="en-CA"/>
              </w:rPr>
            </w:pPr>
            <w:r w:rsidRPr="009E300B">
              <w:rPr>
                <w:rFonts w:cs="Arial"/>
                <w:b/>
                <w:sz w:val="18"/>
                <w:szCs w:val="18"/>
              </w:rPr>
              <w:t>People with a cervix aged 3</w:t>
            </w:r>
            <w:r w:rsidR="007F3548">
              <w:rPr>
                <w:rFonts w:cs="Arial"/>
                <w:b/>
                <w:sz w:val="18"/>
                <w:szCs w:val="18"/>
              </w:rPr>
              <w:t>0</w:t>
            </w:r>
            <w:r w:rsidRPr="009E300B">
              <w:rPr>
                <w:rFonts w:cs="Arial"/>
                <w:b/>
                <w:sz w:val="18"/>
                <w:szCs w:val="18"/>
              </w:rPr>
              <w:t xml:space="preserve"> to 69 years (Sancho-Garnier 2013 (ARCADES); acceptors of screening</w:t>
            </w:r>
            <w:r>
              <w:rPr>
                <w:rFonts w:cs="Arial"/>
                <w:b/>
                <w:sz w:val="18"/>
                <w:szCs w:val="18"/>
              </w:rPr>
              <w:t>, select population</w:t>
            </w:r>
            <w:r w:rsidRPr="009E300B">
              <w:rPr>
                <w:rFonts w:cs="Arial"/>
                <w:b/>
                <w:sz w:val="18"/>
                <w:szCs w:val="18"/>
              </w:rPr>
              <w:t>)</w:t>
            </w:r>
          </w:p>
        </w:tc>
      </w:tr>
      <w:tr w:rsidR="00FD6F36" w:rsidRPr="009E300B" w14:paraId="09A6F7F0" w14:textId="77777777" w:rsidTr="00387B27">
        <w:trPr>
          <w:trHeight w:val="1656"/>
        </w:trPr>
        <w:tc>
          <w:tcPr>
            <w:tcW w:w="1674" w:type="dxa"/>
          </w:tcPr>
          <w:p w14:paraId="1B4982D1" w14:textId="77777777" w:rsidR="00FD6F36" w:rsidRPr="009E300B" w:rsidRDefault="00FD6F36" w:rsidP="00387B27">
            <w:pPr>
              <w:rPr>
                <w:rFonts w:cs="Arial"/>
                <w:sz w:val="18"/>
                <w:szCs w:val="18"/>
                <w:lang w:val="en-CA"/>
              </w:rPr>
            </w:pPr>
            <w:r w:rsidRPr="009E300B">
              <w:rPr>
                <w:rFonts w:cs="Arial"/>
                <w:sz w:val="18"/>
                <w:szCs w:val="18"/>
                <w:lang w:val="en-CA"/>
              </w:rPr>
              <w:t>False positives for CIN2+</w:t>
            </w:r>
          </w:p>
          <w:p w14:paraId="6E2C4265" w14:textId="77777777" w:rsidR="00FD6F36" w:rsidRPr="009E300B" w:rsidRDefault="00FD6F36" w:rsidP="00387B27">
            <w:pPr>
              <w:rPr>
                <w:rFonts w:cs="Arial"/>
                <w:sz w:val="18"/>
                <w:szCs w:val="18"/>
                <w:lang w:val="en-CA"/>
              </w:rPr>
            </w:pPr>
          </w:p>
          <w:p w14:paraId="32FC1EEB" w14:textId="77777777" w:rsidR="00FD6F36" w:rsidRPr="009E300B" w:rsidRDefault="00FD6F36" w:rsidP="00387B27">
            <w:pPr>
              <w:rPr>
                <w:rFonts w:cs="Arial"/>
                <w:sz w:val="18"/>
                <w:szCs w:val="18"/>
                <w:lang w:val="en-CA"/>
              </w:rPr>
            </w:pPr>
            <w:r w:rsidRPr="009E300B">
              <w:rPr>
                <w:rFonts w:cs="Arial"/>
                <w:sz w:val="18"/>
                <w:szCs w:val="18"/>
                <w:lang w:val="en-CA"/>
              </w:rPr>
              <w:t>Follow-up: 1 round</w:t>
            </w:r>
          </w:p>
          <w:p w14:paraId="0D3AEB86" w14:textId="77777777" w:rsidR="00FD6F36" w:rsidRPr="009E300B" w:rsidRDefault="00FD6F36" w:rsidP="00387B27">
            <w:pPr>
              <w:rPr>
                <w:rFonts w:cs="Arial"/>
                <w:sz w:val="18"/>
                <w:szCs w:val="18"/>
                <w:lang w:val="en-CA"/>
              </w:rPr>
            </w:pPr>
          </w:p>
          <w:p w14:paraId="286A3877" w14:textId="77777777" w:rsidR="00FD6F36" w:rsidRPr="009E300B" w:rsidRDefault="00FD6F36" w:rsidP="00387B27">
            <w:pPr>
              <w:rPr>
                <w:rFonts w:cs="Arial"/>
                <w:sz w:val="18"/>
                <w:szCs w:val="18"/>
                <w:lang w:val="en-CA"/>
              </w:rPr>
            </w:pPr>
            <w:r w:rsidRPr="009E300B">
              <w:rPr>
                <w:rFonts w:cs="Arial"/>
                <w:sz w:val="18"/>
                <w:szCs w:val="18"/>
                <w:lang w:val="en-CA"/>
              </w:rPr>
              <w:t>1,631 (1 RCT)</w:t>
            </w:r>
          </w:p>
        </w:tc>
        <w:tc>
          <w:tcPr>
            <w:tcW w:w="1608" w:type="dxa"/>
            <w:gridSpan w:val="2"/>
          </w:tcPr>
          <w:p w14:paraId="6942A4C9" w14:textId="4763CECE" w:rsidR="00FD6F36" w:rsidRDefault="00762BCB" w:rsidP="00387B27">
            <w:pPr>
              <w:rPr>
                <w:rFonts w:cs="Arial"/>
                <w:sz w:val="18"/>
                <w:szCs w:val="18"/>
                <w:lang w:val="en-CA"/>
              </w:rPr>
            </w:pPr>
            <w:r>
              <w:rPr>
                <w:rFonts w:cs="Arial"/>
                <w:sz w:val="18"/>
                <w:szCs w:val="18"/>
                <w:lang w:val="en-CA"/>
              </w:rPr>
              <w:t>Peto OR: 0.28 (0.05 to 1.64)</w:t>
            </w:r>
          </w:p>
          <w:p w14:paraId="11FD4332" w14:textId="77777777" w:rsidR="00762BCB" w:rsidRDefault="00762BCB" w:rsidP="00387B27">
            <w:pPr>
              <w:rPr>
                <w:rFonts w:cs="Arial"/>
                <w:sz w:val="18"/>
                <w:szCs w:val="18"/>
                <w:lang w:val="en-CA"/>
              </w:rPr>
            </w:pPr>
          </w:p>
          <w:p w14:paraId="0E04FD55" w14:textId="71DB3467" w:rsidR="00762BCB" w:rsidRPr="009E300B" w:rsidRDefault="00762BCB" w:rsidP="00387B27">
            <w:pPr>
              <w:rPr>
                <w:rFonts w:cs="Arial"/>
                <w:sz w:val="18"/>
                <w:szCs w:val="18"/>
                <w:lang w:val="en-CA"/>
              </w:rPr>
            </w:pPr>
            <w:r>
              <w:rPr>
                <w:rFonts w:cs="Arial"/>
                <w:sz w:val="18"/>
                <w:szCs w:val="18"/>
                <w:lang w:val="en-CA"/>
              </w:rPr>
              <w:t>RR: 0.28 (0.05 to 1.62)</w:t>
            </w:r>
          </w:p>
        </w:tc>
        <w:tc>
          <w:tcPr>
            <w:tcW w:w="1627" w:type="dxa"/>
            <w:shd w:val="clear" w:color="auto" w:fill="auto"/>
          </w:tcPr>
          <w:p w14:paraId="70776005" w14:textId="77777777" w:rsidR="00FD6F36" w:rsidRPr="009E300B" w:rsidRDefault="00FD6F36" w:rsidP="00387B27">
            <w:pPr>
              <w:rPr>
                <w:rFonts w:cs="Arial"/>
                <w:sz w:val="18"/>
                <w:szCs w:val="18"/>
                <w:lang w:val="en-CA"/>
              </w:rPr>
            </w:pPr>
            <w:r w:rsidRPr="009E300B">
              <w:rPr>
                <w:rFonts w:cs="Arial"/>
                <w:sz w:val="18"/>
                <w:szCs w:val="18"/>
                <w:lang w:val="en-CA"/>
              </w:rPr>
              <w:t>15</w:t>
            </w:r>
            <w:r>
              <w:rPr>
                <w:rFonts w:cs="Arial"/>
                <w:sz w:val="18"/>
                <w:szCs w:val="18"/>
                <w:lang w:val="en-CA"/>
              </w:rPr>
              <w:t>4.6</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627" w:type="dxa"/>
            <w:shd w:val="clear" w:color="auto" w:fill="auto"/>
          </w:tcPr>
          <w:p w14:paraId="2EAB9E39" w14:textId="33308405" w:rsidR="00FD6F36" w:rsidRPr="009E300B" w:rsidRDefault="00762BCB" w:rsidP="00387B27">
            <w:pPr>
              <w:rPr>
                <w:rFonts w:cs="Arial"/>
                <w:sz w:val="18"/>
                <w:szCs w:val="18"/>
                <w:lang w:val="en-CA"/>
              </w:rPr>
            </w:pPr>
            <w:r>
              <w:rPr>
                <w:rFonts w:cs="Arial"/>
                <w:sz w:val="18"/>
                <w:szCs w:val="18"/>
                <w:lang w:val="en-CA"/>
              </w:rPr>
              <w:t>43.8</w:t>
            </w:r>
            <w:r w:rsidR="00FD6F36" w:rsidRPr="009E300B">
              <w:rPr>
                <w:rFonts w:cs="Arial"/>
                <w:sz w:val="18"/>
                <w:szCs w:val="18"/>
                <w:lang w:val="en-CA"/>
              </w:rPr>
              <w:t xml:space="preserve"> per 1</w:t>
            </w:r>
            <w:r w:rsidR="00FD6F36">
              <w:rPr>
                <w:rFonts w:cs="Arial"/>
                <w:sz w:val="18"/>
                <w:szCs w:val="18"/>
                <w:lang w:val="en-CA"/>
              </w:rPr>
              <w:t>0</w:t>
            </w:r>
            <w:r w:rsidR="00FD6F36" w:rsidRPr="009E300B">
              <w:rPr>
                <w:rFonts w:cs="Arial"/>
                <w:sz w:val="18"/>
                <w:szCs w:val="18"/>
                <w:lang w:val="en-CA"/>
              </w:rPr>
              <w:t>,000</w:t>
            </w:r>
          </w:p>
        </w:tc>
        <w:tc>
          <w:tcPr>
            <w:tcW w:w="1632" w:type="dxa"/>
            <w:shd w:val="clear" w:color="auto" w:fill="auto"/>
          </w:tcPr>
          <w:p w14:paraId="08E1B4AC" w14:textId="35F5A388" w:rsidR="00FD6F36" w:rsidRPr="009E300B" w:rsidRDefault="00762BCB" w:rsidP="00387B27">
            <w:pPr>
              <w:rPr>
                <w:rFonts w:cs="Arial"/>
                <w:sz w:val="18"/>
                <w:szCs w:val="18"/>
                <w:lang w:val="en-CA"/>
              </w:rPr>
            </w:pPr>
            <w:r>
              <w:rPr>
                <w:rFonts w:cs="Arial"/>
                <w:sz w:val="18"/>
                <w:szCs w:val="18"/>
                <w:lang w:val="en-CA"/>
              </w:rPr>
              <w:t>110.9</w:t>
            </w:r>
            <w:r w:rsidR="00FD6F36">
              <w:rPr>
                <w:rFonts w:cs="Arial"/>
                <w:sz w:val="18"/>
                <w:szCs w:val="18"/>
                <w:lang w:val="en-CA"/>
              </w:rPr>
              <w:t xml:space="preserve"> less per</w:t>
            </w:r>
            <w:r w:rsidR="00FD6F36" w:rsidRPr="009E300B">
              <w:rPr>
                <w:rFonts w:cs="Arial"/>
                <w:sz w:val="18"/>
                <w:szCs w:val="18"/>
                <w:lang w:val="en-CA"/>
              </w:rPr>
              <w:t xml:space="preserve"> 1</w:t>
            </w:r>
            <w:r w:rsidR="00FD6F36">
              <w:rPr>
                <w:rFonts w:cs="Arial"/>
                <w:sz w:val="18"/>
                <w:szCs w:val="18"/>
                <w:lang w:val="en-CA"/>
              </w:rPr>
              <w:t>0</w:t>
            </w:r>
            <w:r w:rsidR="00FD6F36" w:rsidRPr="009E300B">
              <w:rPr>
                <w:rFonts w:cs="Arial"/>
                <w:sz w:val="18"/>
                <w:szCs w:val="18"/>
                <w:lang w:val="en-CA"/>
              </w:rPr>
              <w:t>,000</w:t>
            </w:r>
            <w:r w:rsidR="00FD6F36">
              <w:rPr>
                <w:rFonts w:cs="Arial"/>
                <w:sz w:val="18"/>
                <w:szCs w:val="18"/>
                <w:lang w:val="en-CA"/>
              </w:rPr>
              <w:t xml:space="preserve"> (</w:t>
            </w:r>
            <w:r>
              <w:rPr>
                <w:rFonts w:cs="Arial"/>
                <w:sz w:val="18"/>
                <w:szCs w:val="18"/>
                <w:lang w:val="en-CA"/>
              </w:rPr>
              <w:t>146.8</w:t>
            </w:r>
            <w:r w:rsidR="00FD6F36">
              <w:rPr>
                <w:rFonts w:cs="Arial"/>
                <w:sz w:val="18"/>
                <w:szCs w:val="18"/>
                <w:lang w:val="en-CA"/>
              </w:rPr>
              <w:t xml:space="preserve"> less to </w:t>
            </w:r>
            <w:r>
              <w:rPr>
                <w:rFonts w:cs="Arial"/>
                <w:sz w:val="18"/>
                <w:szCs w:val="18"/>
                <w:lang w:val="en-CA"/>
              </w:rPr>
              <w:t>96.5</w:t>
            </w:r>
            <w:r w:rsidR="00FD6F36">
              <w:rPr>
                <w:rFonts w:cs="Arial"/>
                <w:sz w:val="18"/>
                <w:szCs w:val="18"/>
                <w:lang w:val="en-CA"/>
              </w:rPr>
              <w:t xml:space="preserve"> more)</w:t>
            </w:r>
          </w:p>
        </w:tc>
        <w:tc>
          <w:tcPr>
            <w:tcW w:w="1881" w:type="dxa"/>
          </w:tcPr>
          <w:p w14:paraId="0C68968B" w14:textId="2758307C" w:rsidR="007F3548" w:rsidRDefault="007F3548" w:rsidP="00387B27">
            <w:pPr>
              <w:rPr>
                <w:rFonts w:eastAsia="Times New Roman" w:cs="Arial"/>
                <w:sz w:val="18"/>
                <w:szCs w:val="18"/>
              </w:rPr>
            </w:pPr>
            <w:r>
              <w:rPr>
                <w:rFonts w:eastAsia="Times New Roman" w:cs="Arial"/>
                <w:sz w:val="18"/>
                <w:szCs w:val="18"/>
              </w:rPr>
              <w:t>25-29 yrs:</w:t>
            </w:r>
          </w:p>
          <w:p w14:paraId="7D48DDC2" w14:textId="5EC260F8" w:rsidR="007F3548" w:rsidRDefault="007F3548" w:rsidP="00387B27">
            <w:pPr>
              <w:rPr>
                <w:rFonts w:eastAsia="Times New Roman" w:cs="Arial"/>
                <w:sz w:val="18"/>
                <w:szCs w:val="18"/>
              </w:rPr>
            </w:pPr>
            <w:r>
              <w:rPr>
                <w:rFonts w:eastAsia="Times New Roman" w:cs="Arial"/>
                <w:sz w:val="18"/>
                <w:szCs w:val="18"/>
              </w:rPr>
              <w:t>VERY LOW</w:t>
            </w:r>
          </w:p>
          <w:p w14:paraId="620F0101" w14:textId="2ED6741B" w:rsidR="007F3548" w:rsidRPr="00783FAF" w:rsidRDefault="007F3548" w:rsidP="00387B27">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1E4A8A93" w14:textId="65886D22" w:rsidR="007F3548" w:rsidRDefault="007F3548" w:rsidP="00387B27">
            <w:pPr>
              <w:rPr>
                <w:rFonts w:eastAsia="Times New Roman" w:cs="Arial"/>
                <w:sz w:val="18"/>
                <w:szCs w:val="18"/>
              </w:rPr>
            </w:pPr>
            <w:r>
              <w:rPr>
                <w:rFonts w:eastAsia="Times New Roman" w:cs="Arial"/>
                <w:sz w:val="18"/>
                <w:szCs w:val="18"/>
              </w:rPr>
              <w:t>NR</w:t>
            </w:r>
          </w:p>
          <w:p w14:paraId="4E79DC4F" w14:textId="77777777" w:rsidR="007F3548" w:rsidRDefault="007F3548" w:rsidP="00387B27">
            <w:pPr>
              <w:rPr>
                <w:rFonts w:eastAsia="Times New Roman" w:cs="Arial"/>
                <w:sz w:val="18"/>
                <w:szCs w:val="18"/>
              </w:rPr>
            </w:pPr>
          </w:p>
          <w:p w14:paraId="4FEDE0E3" w14:textId="236400A7" w:rsidR="007F3548" w:rsidRDefault="007F3548" w:rsidP="00387B27">
            <w:pPr>
              <w:rPr>
                <w:rFonts w:eastAsia="Times New Roman" w:cs="Arial"/>
                <w:sz w:val="18"/>
                <w:szCs w:val="18"/>
              </w:rPr>
            </w:pPr>
            <w:r>
              <w:rPr>
                <w:rFonts w:eastAsia="Times New Roman" w:cs="Arial"/>
                <w:sz w:val="18"/>
                <w:szCs w:val="18"/>
              </w:rPr>
              <w:t>30-59 yrs:</w:t>
            </w:r>
          </w:p>
          <w:p w14:paraId="55DCD44B" w14:textId="3BC35703" w:rsidR="00FD6F36" w:rsidRPr="009E300B" w:rsidRDefault="00FD6F36" w:rsidP="00387B27">
            <w:pPr>
              <w:rPr>
                <w:rFonts w:eastAsia="Times New Roman" w:cs="Arial"/>
                <w:sz w:val="18"/>
                <w:szCs w:val="18"/>
                <w:vertAlign w:val="superscript"/>
              </w:rPr>
            </w:pPr>
            <w:r w:rsidRPr="009E300B">
              <w:rPr>
                <w:rFonts w:eastAsia="Times New Roman" w:cs="Arial"/>
                <w:sz w:val="18"/>
                <w:szCs w:val="18"/>
              </w:rPr>
              <w:t>VERY LOW</w:t>
            </w:r>
            <w:r w:rsidRPr="009E300B">
              <w:rPr>
                <w:rFonts w:eastAsia="Times New Roman" w:cs="Arial"/>
                <w:sz w:val="18"/>
                <w:szCs w:val="18"/>
                <w:vertAlign w:val="superscript"/>
              </w:rPr>
              <w:t>c</w:t>
            </w:r>
          </w:p>
          <w:p w14:paraId="13C928BA" w14:textId="77777777" w:rsidR="00FD6F36" w:rsidRPr="009E300B" w:rsidRDefault="00FD6F36" w:rsidP="00387B27">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5765C279" w14:textId="77777777" w:rsidR="00FD6F36" w:rsidRDefault="00FD6F36" w:rsidP="00387B27">
            <w:pPr>
              <w:rPr>
                <w:rFonts w:eastAsia="Times New Roman" w:cs="Arial"/>
                <w:kern w:val="24"/>
                <w:sz w:val="18"/>
                <w:szCs w:val="18"/>
                <w:lang w:eastAsia="en-CA"/>
              </w:rPr>
            </w:pPr>
            <w:r>
              <w:rPr>
                <w:rFonts w:eastAsia="Times New Roman" w:cs="Arial"/>
                <w:kern w:val="24"/>
                <w:sz w:val="18"/>
                <w:szCs w:val="18"/>
                <w:lang w:eastAsia="en-CA"/>
              </w:rPr>
              <w:t>d</w:t>
            </w:r>
            <w:r w:rsidRPr="009E300B">
              <w:rPr>
                <w:rFonts w:eastAsia="Times New Roman" w:cs="Arial"/>
                <w:kern w:val="24"/>
                <w:sz w:val="18"/>
                <w:szCs w:val="18"/>
                <w:lang w:eastAsia="en-CA"/>
              </w:rPr>
              <w:t>ue to risk of bias, lack of evidence of consistency,</w:t>
            </w:r>
            <w:r>
              <w:rPr>
                <w:rFonts w:eastAsia="Times New Roman" w:cs="Arial"/>
                <w:kern w:val="24"/>
                <w:sz w:val="18"/>
                <w:szCs w:val="18"/>
                <w:lang w:eastAsia="en-CA"/>
              </w:rPr>
              <w:t xml:space="preserve"> and</w:t>
            </w:r>
            <w:r w:rsidRPr="009E300B">
              <w:rPr>
                <w:rFonts w:eastAsia="Times New Roman" w:cs="Arial"/>
                <w:kern w:val="24"/>
                <w:sz w:val="18"/>
                <w:szCs w:val="18"/>
                <w:lang w:eastAsia="en-CA"/>
              </w:rPr>
              <w:t xml:space="preserve"> indirectness</w:t>
            </w:r>
          </w:p>
          <w:p w14:paraId="0E2989A0" w14:textId="77777777" w:rsidR="007F3548" w:rsidRDefault="007F3548" w:rsidP="00387B27">
            <w:pPr>
              <w:rPr>
                <w:rFonts w:cs="Arial"/>
                <w:b/>
                <w:sz w:val="18"/>
                <w:szCs w:val="18"/>
                <w:lang w:val="en-CA"/>
              </w:rPr>
            </w:pPr>
          </w:p>
          <w:p w14:paraId="23B4E5B8" w14:textId="77777777" w:rsidR="007F3548" w:rsidRDefault="007F3548" w:rsidP="00387B27">
            <w:pPr>
              <w:rPr>
                <w:rFonts w:cs="Arial"/>
                <w:sz w:val="18"/>
                <w:szCs w:val="18"/>
                <w:lang w:val="en-CA"/>
              </w:rPr>
            </w:pPr>
            <w:r w:rsidRPr="00783FAF">
              <w:rPr>
                <w:rFonts w:cs="Arial"/>
                <w:sz w:val="18"/>
                <w:szCs w:val="18"/>
                <w:lang w:val="en-CA"/>
              </w:rPr>
              <w:t>60-69 yrs:</w:t>
            </w:r>
          </w:p>
          <w:p w14:paraId="6DDD7B4A" w14:textId="0E035233" w:rsidR="007F3548" w:rsidRPr="009E300B" w:rsidRDefault="007F3548" w:rsidP="007F3548">
            <w:pPr>
              <w:rPr>
                <w:rFonts w:eastAsia="Times New Roman" w:cs="Arial"/>
                <w:sz w:val="18"/>
                <w:szCs w:val="18"/>
                <w:vertAlign w:val="superscript"/>
              </w:rPr>
            </w:pPr>
            <w:r w:rsidRPr="009E300B">
              <w:rPr>
                <w:rFonts w:eastAsia="Times New Roman" w:cs="Arial"/>
                <w:sz w:val="18"/>
                <w:szCs w:val="18"/>
              </w:rPr>
              <w:t>VERY LOW</w:t>
            </w:r>
            <w:r w:rsidR="003D4663">
              <w:rPr>
                <w:rFonts w:eastAsia="Times New Roman" w:cs="Arial"/>
                <w:sz w:val="18"/>
                <w:szCs w:val="18"/>
                <w:vertAlign w:val="superscript"/>
              </w:rPr>
              <w:t>d</w:t>
            </w:r>
          </w:p>
          <w:p w14:paraId="64CFAF9B" w14:textId="77777777" w:rsidR="007F3548" w:rsidRPr="009E300B" w:rsidRDefault="007F3548" w:rsidP="007F3548">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272C1521" w14:textId="03588D4E" w:rsidR="007F3548" w:rsidRPr="00783FAF" w:rsidRDefault="007F3548" w:rsidP="00387B27">
            <w:pPr>
              <w:rPr>
                <w:rFonts w:eastAsia="Times New Roman" w:cs="Arial"/>
                <w:kern w:val="24"/>
                <w:sz w:val="18"/>
                <w:szCs w:val="18"/>
                <w:lang w:eastAsia="en-CA"/>
              </w:rPr>
            </w:pPr>
            <w:r>
              <w:rPr>
                <w:rFonts w:eastAsia="Times New Roman" w:cs="Arial"/>
                <w:kern w:val="24"/>
                <w:sz w:val="18"/>
                <w:szCs w:val="18"/>
                <w:lang w:eastAsia="en-CA"/>
              </w:rPr>
              <w:t>d</w:t>
            </w:r>
            <w:r w:rsidRPr="009E300B">
              <w:rPr>
                <w:rFonts w:eastAsia="Times New Roman" w:cs="Arial"/>
                <w:kern w:val="24"/>
                <w:sz w:val="18"/>
                <w:szCs w:val="18"/>
                <w:lang w:eastAsia="en-CA"/>
              </w:rPr>
              <w:t>ue to risk of bias, lack of evidence of consistency,</w:t>
            </w:r>
            <w:r>
              <w:rPr>
                <w:rFonts w:eastAsia="Times New Roman" w:cs="Arial"/>
                <w:kern w:val="24"/>
                <w:sz w:val="18"/>
                <w:szCs w:val="18"/>
                <w:lang w:eastAsia="en-CA"/>
              </w:rPr>
              <w:t xml:space="preserve"> and</w:t>
            </w:r>
            <w:r w:rsidRPr="009E300B">
              <w:rPr>
                <w:rFonts w:eastAsia="Times New Roman" w:cs="Arial"/>
                <w:kern w:val="24"/>
                <w:sz w:val="18"/>
                <w:szCs w:val="18"/>
                <w:lang w:eastAsia="en-CA"/>
              </w:rPr>
              <w:t xml:space="preserve"> </w:t>
            </w:r>
            <w:r>
              <w:rPr>
                <w:rFonts w:eastAsia="Times New Roman" w:cs="Arial"/>
                <w:kern w:val="24"/>
                <w:sz w:val="18"/>
                <w:szCs w:val="18"/>
                <w:lang w:eastAsia="en-CA"/>
              </w:rPr>
              <w:t xml:space="preserve">(very serious) </w:t>
            </w:r>
            <w:r w:rsidRPr="009E300B">
              <w:rPr>
                <w:rFonts w:eastAsia="Times New Roman" w:cs="Arial"/>
                <w:kern w:val="24"/>
                <w:sz w:val="18"/>
                <w:szCs w:val="18"/>
                <w:lang w:eastAsia="en-CA"/>
              </w:rPr>
              <w:t>indirectness</w:t>
            </w:r>
          </w:p>
        </w:tc>
        <w:tc>
          <w:tcPr>
            <w:tcW w:w="2901" w:type="dxa"/>
          </w:tcPr>
          <w:p w14:paraId="6133573F" w14:textId="3B8B1883" w:rsidR="00FD6F36" w:rsidRPr="009E300B" w:rsidRDefault="00FD6F36" w:rsidP="00387B27">
            <w:pPr>
              <w:rPr>
                <w:rFonts w:cs="Arial"/>
                <w:b/>
                <w:sz w:val="18"/>
                <w:szCs w:val="18"/>
                <w:lang w:val="en-CA"/>
              </w:rPr>
            </w:pPr>
            <w:r w:rsidRPr="009E300B">
              <w:rPr>
                <w:rFonts w:cs="Arial"/>
                <w:sz w:val="18"/>
                <w:szCs w:val="18"/>
                <w:lang w:val="en-CA"/>
              </w:rPr>
              <w:t xml:space="preserve">Among screened people with a cervix aged </w:t>
            </w:r>
            <w:r w:rsidR="007F3548">
              <w:rPr>
                <w:rFonts w:cs="Arial"/>
                <w:sz w:val="18"/>
                <w:szCs w:val="18"/>
                <w:lang w:val="en-CA"/>
              </w:rPr>
              <w:t>25</w:t>
            </w:r>
            <w:r w:rsidRPr="009E300B">
              <w:rPr>
                <w:rFonts w:cs="Arial"/>
                <w:sz w:val="18"/>
                <w:szCs w:val="18"/>
                <w:lang w:val="en-CA"/>
              </w:rPr>
              <w:t xml:space="preserve"> to 69 years, </w:t>
            </w:r>
            <w:r w:rsidRPr="00C51D52">
              <w:rPr>
                <w:rFonts w:cs="Arial"/>
                <w:sz w:val="18"/>
                <w:szCs w:val="18"/>
                <w:lang w:val="en-CA"/>
              </w:rPr>
              <w:t xml:space="preserve">we are </w:t>
            </w:r>
            <w:r w:rsidRPr="00842E7F">
              <w:rPr>
                <w:rFonts w:cs="Arial"/>
                <w:b/>
                <w:sz w:val="18"/>
                <w:szCs w:val="18"/>
                <w:lang w:val="en-CA"/>
              </w:rPr>
              <w:t>very uncertain</w:t>
            </w:r>
            <w:r w:rsidRPr="009E300B">
              <w:rPr>
                <w:rFonts w:cs="Arial"/>
                <w:sz w:val="18"/>
                <w:szCs w:val="18"/>
                <w:lang w:val="en-CA"/>
              </w:rPr>
              <w:t xml:space="preserve"> </w:t>
            </w:r>
            <w:r w:rsidRPr="00C51D52">
              <w:rPr>
                <w:rFonts w:cs="Arial"/>
                <w:sz w:val="18"/>
                <w:szCs w:val="18"/>
                <w:lang w:val="en-CA"/>
              </w:rPr>
              <w:t xml:space="preserve">about the effect </w:t>
            </w:r>
            <w:r w:rsidRPr="009E300B">
              <w:rPr>
                <w:rFonts w:cs="Arial"/>
                <w:sz w:val="18"/>
                <w:szCs w:val="18"/>
                <w:lang w:val="en-CA"/>
              </w:rPr>
              <w:t xml:space="preserve">of hrHPV self-sampling with cytology triage </w:t>
            </w:r>
            <w:r>
              <w:rPr>
                <w:rFonts w:cs="Arial"/>
                <w:sz w:val="18"/>
                <w:szCs w:val="18"/>
                <w:lang w:val="en-CA"/>
              </w:rPr>
              <w:t xml:space="preserve">on the number of false positives for CIN2+ </w:t>
            </w:r>
            <w:r w:rsidRPr="009E300B">
              <w:rPr>
                <w:rFonts w:cs="Arial"/>
                <w:sz w:val="18"/>
                <w:szCs w:val="18"/>
                <w:lang w:val="en-CA"/>
              </w:rPr>
              <w:t xml:space="preserve">compared </w:t>
            </w:r>
            <w:r>
              <w:rPr>
                <w:rFonts w:cs="Arial"/>
                <w:sz w:val="18"/>
                <w:szCs w:val="18"/>
                <w:lang w:val="en-CA"/>
              </w:rPr>
              <w:t>with cytology screening.</w:t>
            </w:r>
          </w:p>
        </w:tc>
      </w:tr>
    </w:tbl>
    <w:p w14:paraId="034C2AB5" w14:textId="26DE7BD2" w:rsidR="00762BCB" w:rsidRPr="009E300B" w:rsidRDefault="00762BCB" w:rsidP="00762BCB">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w:t>
      </w:r>
      <w:r>
        <w:rPr>
          <w:rFonts w:cs="Arial"/>
          <w:sz w:val="18"/>
          <w:szCs w:val="18"/>
          <w:lang w:val="en-CA"/>
        </w:rPr>
        <w:t xml:space="preserve"> randomized controlled trial; RR = relative risk.</w:t>
      </w:r>
    </w:p>
    <w:p w14:paraId="5615C158" w14:textId="77777777" w:rsidR="00FD6F36" w:rsidRPr="009E300B" w:rsidRDefault="00FD6F36" w:rsidP="00FD6F36">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participants who were randomized and accepted the offer to be screened</w:t>
      </w:r>
      <w:r>
        <w:rPr>
          <w:rFonts w:cs="Arial"/>
          <w:sz w:val="18"/>
          <w:szCs w:val="18"/>
          <w:lang w:val="en-CA"/>
        </w:rPr>
        <w:t>, and attended colposcopy following a positive test</w:t>
      </w:r>
      <w:r w:rsidRPr="009E300B">
        <w:rPr>
          <w:rFonts w:cs="Arial"/>
          <w:sz w:val="18"/>
          <w:szCs w:val="18"/>
          <w:lang w:val="en-CA"/>
        </w:rPr>
        <w:t xml:space="preserve"> (akin to a </w:t>
      </w:r>
      <w:r>
        <w:rPr>
          <w:rFonts w:cs="Arial"/>
          <w:sz w:val="18"/>
          <w:szCs w:val="18"/>
          <w:lang w:val="en-CA"/>
        </w:rPr>
        <w:t xml:space="preserve">screened </w:t>
      </w:r>
      <w:r w:rsidRPr="009E300B">
        <w:rPr>
          <w:rFonts w:cs="Arial"/>
          <w:sz w:val="18"/>
          <w:szCs w:val="18"/>
          <w:lang w:val="en-CA"/>
        </w:rPr>
        <w:t xml:space="preserve">per protocol analysis). </w:t>
      </w:r>
    </w:p>
    <w:p w14:paraId="1BA72982" w14:textId="77777777" w:rsidR="00FD6F36" w:rsidRPr="009E300B" w:rsidRDefault="00FD6F36" w:rsidP="00FD6F36">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76F02036" w14:textId="77777777" w:rsidR="00FD6F36" w:rsidRPr="009E300B" w:rsidRDefault="00FD6F36" w:rsidP="00FD6F36">
      <w:pPr>
        <w:rPr>
          <w:rFonts w:cs="Arial"/>
          <w:b/>
          <w:sz w:val="18"/>
          <w:szCs w:val="18"/>
          <w:lang w:val="en-CA"/>
        </w:rPr>
      </w:pPr>
      <w:r w:rsidRPr="009E300B">
        <w:rPr>
          <w:rFonts w:cs="Arial"/>
          <w:b/>
          <w:sz w:val="18"/>
          <w:szCs w:val="18"/>
          <w:lang w:val="en-CA"/>
        </w:rPr>
        <w:t>Explanations:</w:t>
      </w:r>
    </w:p>
    <w:p w14:paraId="7510BC76" w14:textId="223387F6" w:rsidR="00FD6F36" w:rsidRDefault="00FD6F36" w:rsidP="00FD6F36">
      <w:pPr>
        <w:rPr>
          <w:rFonts w:cs="Arial"/>
          <w:b/>
          <w:i/>
          <w:sz w:val="18"/>
          <w:szCs w:val="18"/>
          <w:lang w:val="en-CA"/>
        </w:rPr>
      </w:pPr>
      <w:r w:rsidRPr="009E300B">
        <w:rPr>
          <w:rFonts w:cs="Arial"/>
          <w:sz w:val="18"/>
          <w:szCs w:val="18"/>
          <w:vertAlign w:val="superscript"/>
          <w:lang w:val="en-CA"/>
        </w:rPr>
        <w:t>c</w:t>
      </w:r>
      <w:r w:rsidRPr="009E300B">
        <w:rPr>
          <w:rFonts w:cs="Arial"/>
          <w:sz w:val="18"/>
          <w:szCs w:val="18"/>
          <w:u w:val="single"/>
          <w:lang w:val="en-CA"/>
        </w:rPr>
        <w:t>Acceptors</w:t>
      </w:r>
      <w:r>
        <w:rPr>
          <w:rFonts w:cs="Arial"/>
          <w:sz w:val="18"/>
          <w:szCs w:val="18"/>
          <w:u w:val="single"/>
          <w:lang w:val="en-CA"/>
        </w:rPr>
        <w:t xml:space="preserve"> of screening, select population</w:t>
      </w:r>
      <w:r w:rsidRPr="009E300B">
        <w:rPr>
          <w:rFonts w:cs="Arial"/>
          <w:sz w:val="18"/>
          <w:szCs w:val="18"/>
          <w:u w:val="single"/>
          <w:lang w:val="en-CA"/>
        </w:rPr>
        <w:t>; people with a cervix aged 3</w:t>
      </w:r>
      <w:r w:rsidR="007F3548">
        <w:rPr>
          <w:rFonts w:cs="Arial"/>
          <w:sz w:val="18"/>
          <w:szCs w:val="18"/>
          <w:u w:val="single"/>
          <w:lang w:val="en-CA"/>
        </w:rPr>
        <w:t>0</w:t>
      </w:r>
      <w:r w:rsidRPr="009E300B">
        <w:rPr>
          <w:rFonts w:cs="Arial"/>
          <w:sz w:val="18"/>
          <w:szCs w:val="18"/>
          <w:u w:val="single"/>
          <w:lang w:val="en-CA"/>
        </w:rPr>
        <w:t xml:space="preserve"> to </w:t>
      </w:r>
      <w:r w:rsidR="007F3548">
        <w:rPr>
          <w:rFonts w:cs="Arial"/>
          <w:sz w:val="18"/>
          <w:szCs w:val="18"/>
          <w:u w:val="single"/>
          <w:lang w:val="en-CA"/>
        </w:rPr>
        <w:t>5</w:t>
      </w:r>
      <w:r w:rsidRPr="009E300B">
        <w:rPr>
          <w:rFonts w:cs="Arial"/>
          <w:sz w:val="18"/>
          <w:szCs w:val="18"/>
          <w:u w:val="single"/>
          <w:lang w:val="en-CA"/>
        </w:rPr>
        <w:t>9 years:</w:t>
      </w:r>
      <w:r w:rsidRPr="009E300B">
        <w:rPr>
          <w:rFonts w:cs="Arial"/>
          <w:sz w:val="18"/>
          <w:szCs w:val="18"/>
          <w:lang w:val="en-CA"/>
        </w:rPr>
        <w:t xml:space="preserve"> </w:t>
      </w:r>
      <w:r w:rsidRPr="009E300B">
        <w:rPr>
          <w:rFonts w:cs="Arial"/>
          <w:b/>
          <w:i/>
          <w:sz w:val="18"/>
          <w:szCs w:val="18"/>
          <w:lang w:val="en-CA"/>
        </w:rPr>
        <w:t>Serious concerns about risk of bias</w:t>
      </w:r>
      <w:r>
        <w:rPr>
          <w:rFonts w:cs="Arial"/>
          <w:sz w:val="18"/>
          <w:szCs w:val="18"/>
          <w:lang w:val="en-CA"/>
        </w:rPr>
        <w:t xml:space="preserve">: </w:t>
      </w:r>
      <w:r w:rsidRPr="009E300B">
        <w:rPr>
          <w:rFonts w:cs="Arial"/>
          <w:sz w:val="18"/>
          <w:szCs w:val="18"/>
          <w:lang w:val="en-CA"/>
        </w:rPr>
        <w:t>risk of selection bias because randomization occurred before enrollment</w:t>
      </w:r>
      <w:r>
        <w:rPr>
          <w:rFonts w:cs="Arial"/>
          <w:sz w:val="18"/>
          <w:szCs w:val="18"/>
          <w:lang w:val="en-CA"/>
        </w:rPr>
        <w:t>, without adequate information about baseline characteristics across groups</w:t>
      </w:r>
      <w:r w:rsidRPr="009E300B">
        <w:rPr>
          <w:rFonts w:cs="Arial"/>
          <w:sz w:val="18"/>
          <w:szCs w:val="18"/>
          <w:lang w:val="en-CA"/>
        </w:rPr>
        <w:t xml:space="preserve">. Participation rates were 2% in the cytology group and 82% in the hrHPV self-sampling group. </w:t>
      </w:r>
      <w:r>
        <w:rPr>
          <w:rFonts w:cs="Arial"/>
          <w:sz w:val="18"/>
          <w:szCs w:val="18"/>
          <w:lang w:val="en-CA"/>
        </w:rPr>
        <w:t xml:space="preserve">Risk of attrition bias because </w:t>
      </w:r>
      <w:r w:rsidRPr="009E300B">
        <w:rPr>
          <w:rFonts w:cs="Arial"/>
          <w:sz w:val="18"/>
          <w:szCs w:val="18"/>
          <w:lang w:val="en-CA"/>
        </w:rPr>
        <w:t xml:space="preserve">59% of </w:t>
      </w:r>
      <w:r>
        <w:rPr>
          <w:rFonts w:cs="Arial"/>
          <w:sz w:val="18"/>
          <w:szCs w:val="18"/>
          <w:lang w:val="en-CA"/>
        </w:rPr>
        <w:t xml:space="preserve">participants in the </w:t>
      </w:r>
      <w:r w:rsidRPr="009E300B">
        <w:rPr>
          <w:rFonts w:cs="Arial"/>
          <w:sz w:val="18"/>
          <w:szCs w:val="18"/>
          <w:lang w:val="en-CA"/>
        </w:rPr>
        <w:t>self-sampling group did not complete the screening protocol</w:t>
      </w:r>
      <w:r>
        <w:rPr>
          <w:rFonts w:cs="Arial"/>
          <w:sz w:val="18"/>
          <w:szCs w:val="18"/>
          <w:lang w:val="en-CA"/>
        </w:rPr>
        <w:t xml:space="preserve"> compared with all</w:t>
      </w:r>
      <w:r w:rsidRPr="009E300B">
        <w:rPr>
          <w:rFonts w:cs="Arial"/>
          <w:sz w:val="18"/>
          <w:szCs w:val="18"/>
          <w:lang w:val="en-CA"/>
        </w:rPr>
        <w:t xml:space="preserve"> of those in the cytology group (no triage required). </w:t>
      </w:r>
      <w:r w:rsidRPr="009E300B">
        <w:rPr>
          <w:rFonts w:cs="Arial"/>
          <w:b/>
          <w:i/>
          <w:sz w:val="18"/>
          <w:szCs w:val="18"/>
          <w:lang w:val="en-CA"/>
        </w:rPr>
        <w:t>Some concerns about inconsistency</w:t>
      </w:r>
      <w:r w:rsidRPr="009E300B">
        <w:rPr>
          <w:rFonts w:cs="Arial"/>
          <w:sz w:val="18"/>
          <w:szCs w:val="18"/>
          <w:lang w:val="en-CA"/>
        </w:rPr>
        <w:t xml:space="preserve">: lack of evidence for </w:t>
      </w:r>
      <w:r>
        <w:rPr>
          <w:rFonts w:cs="Arial"/>
          <w:sz w:val="18"/>
          <w:szCs w:val="18"/>
          <w:lang w:val="en-CA"/>
        </w:rPr>
        <w:t>consistency</w:t>
      </w:r>
      <w:r w:rsidR="007F3548">
        <w:rPr>
          <w:rFonts w:cs="Arial"/>
          <w:sz w:val="18"/>
          <w:szCs w:val="18"/>
          <w:lang w:val="en-CA"/>
        </w:rPr>
        <w:t xml:space="preserve"> due to single study</w:t>
      </w:r>
      <w:r w:rsidRPr="009E300B">
        <w:rPr>
          <w:rFonts w:cs="Arial"/>
          <w:sz w:val="18"/>
          <w:szCs w:val="18"/>
          <w:lang w:val="en-CA"/>
        </w:rPr>
        <w:t xml:space="preserve">. </w:t>
      </w:r>
      <w:r w:rsidRPr="009E300B">
        <w:rPr>
          <w:rFonts w:cs="Arial"/>
          <w:b/>
          <w:i/>
          <w:sz w:val="18"/>
          <w:szCs w:val="18"/>
          <w:lang w:val="en-CA"/>
        </w:rPr>
        <w:t>Serious concerns about indirectness</w:t>
      </w:r>
      <w:r w:rsidRPr="009E300B">
        <w:rPr>
          <w:rFonts w:cs="Arial"/>
          <w:i/>
          <w:sz w:val="18"/>
          <w:szCs w:val="18"/>
          <w:lang w:val="en-CA"/>
        </w:rPr>
        <w:t xml:space="preserve">: </w:t>
      </w:r>
      <w:r w:rsidRPr="009E300B">
        <w:rPr>
          <w:rFonts w:cs="Arial"/>
          <w:sz w:val="18"/>
          <w:szCs w:val="18"/>
          <w:lang w:val="en-CA"/>
        </w:rPr>
        <w:t>the study included only people who were of lo</w:t>
      </w:r>
      <w:r>
        <w:rPr>
          <w:rFonts w:cs="Arial"/>
          <w:sz w:val="18"/>
          <w:szCs w:val="18"/>
          <w:lang w:val="en-CA"/>
        </w:rPr>
        <w:t xml:space="preserve">w socioeconomic status and who </w:t>
      </w:r>
      <w:r w:rsidRPr="009E300B">
        <w:rPr>
          <w:rFonts w:cs="Arial"/>
          <w:sz w:val="18"/>
          <w:szCs w:val="18"/>
          <w:lang w:val="en-CA"/>
        </w:rPr>
        <w:t xml:space="preserve">had not been screened in 2+ years, or had not responded to a first invitation for cytology screening. </w:t>
      </w:r>
      <w:r w:rsidRPr="001F1011">
        <w:rPr>
          <w:rFonts w:cs="Arial"/>
          <w:b/>
          <w:i/>
          <w:sz w:val="18"/>
          <w:szCs w:val="18"/>
          <w:lang w:val="en-CA"/>
        </w:rPr>
        <w:t>No s</w:t>
      </w:r>
      <w:r w:rsidRPr="009E300B">
        <w:rPr>
          <w:rFonts w:cs="Arial"/>
          <w:b/>
          <w:i/>
          <w:sz w:val="18"/>
          <w:szCs w:val="18"/>
          <w:lang w:val="en-CA"/>
        </w:rPr>
        <w:t xml:space="preserve">erious concerns for imprecision: </w:t>
      </w:r>
      <w:r>
        <w:rPr>
          <w:rFonts w:cs="Arial"/>
          <w:sz w:val="18"/>
          <w:szCs w:val="18"/>
          <w:lang w:val="en-CA"/>
        </w:rPr>
        <w:t>95% 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7935CAE7" w14:textId="35D48B6D" w:rsidR="007F3548" w:rsidRPr="009E300B" w:rsidRDefault="007F3548" w:rsidP="007F3548">
      <w:pPr>
        <w:rPr>
          <w:rFonts w:cs="Arial"/>
          <w:sz w:val="18"/>
          <w:szCs w:val="18"/>
          <w:lang w:val="en-CA"/>
        </w:rPr>
      </w:pPr>
      <w:r>
        <w:rPr>
          <w:rFonts w:cs="Arial"/>
          <w:sz w:val="18"/>
          <w:szCs w:val="18"/>
          <w:vertAlign w:val="superscript"/>
          <w:lang w:val="en-CA"/>
        </w:rPr>
        <w:t>d</w:t>
      </w:r>
      <w:r w:rsidRPr="009E300B">
        <w:rPr>
          <w:rFonts w:cs="Arial"/>
          <w:sz w:val="18"/>
          <w:szCs w:val="18"/>
          <w:u w:val="single"/>
          <w:lang w:val="en-CA"/>
        </w:rPr>
        <w:t>Acceptors</w:t>
      </w:r>
      <w:r>
        <w:rPr>
          <w:rFonts w:cs="Arial"/>
          <w:sz w:val="18"/>
          <w:szCs w:val="18"/>
          <w:u w:val="single"/>
          <w:lang w:val="en-CA"/>
        </w:rPr>
        <w:t xml:space="preserve"> of screening, select population</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w:t>
      </w:r>
      <w:r w:rsidRPr="009E300B">
        <w:rPr>
          <w:rFonts w:cs="Arial"/>
          <w:sz w:val="18"/>
          <w:szCs w:val="18"/>
          <w:u w:val="single"/>
          <w:lang w:val="en-CA"/>
        </w:rPr>
        <w:t>9 years:</w:t>
      </w:r>
      <w:r w:rsidRPr="009E300B">
        <w:rPr>
          <w:rFonts w:cs="Arial"/>
          <w:sz w:val="18"/>
          <w:szCs w:val="18"/>
          <w:lang w:val="en-CA"/>
        </w:rPr>
        <w:t xml:space="preserve"> </w:t>
      </w:r>
      <w:r w:rsidRPr="009E300B">
        <w:rPr>
          <w:rFonts w:cs="Arial"/>
          <w:b/>
          <w:i/>
          <w:sz w:val="18"/>
          <w:szCs w:val="18"/>
          <w:lang w:val="en-CA"/>
        </w:rPr>
        <w:t>Serious concerns about risk of bias</w:t>
      </w:r>
      <w:r>
        <w:rPr>
          <w:rFonts w:cs="Arial"/>
          <w:sz w:val="18"/>
          <w:szCs w:val="18"/>
          <w:lang w:val="en-CA"/>
        </w:rPr>
        <w:t xml:space="preserve">: </w:t>
      </w:r>
      <w:r w:rsidRPr="009E300B">
        <w:rPr>
          <w:rFonts w:cs="Arial"/>
          <w:sz w:val="18"/>
          <w:szCs w:val="18"/>
          <w:lang w:val="en-CA"/>
        </w:rPr>
        <w:t>risk of selection bias because randomization occurred before enrollment</w:t>
      </w:r>
      <w:r>
        <w:rPr>
          <w:rFonts w:cs="Arial"/>
          <w:sz w:val="18"/>
          <w:szCs w:val="18"/>
          <w:lang w:val="en-CA"/>
        </w:rPr>
        <w:t>, without adequate information about baseline characteristics across groups</w:t>
      </w:r>
      <w:r w:rsidRPr="009E300B">
        <w:rPr>
          <w:rFonts w:cs="Arial"/>
          <w:sz w:val="18"/>
          <w:szCs w:val="18"/>
          <w:lang w:val="en-CA"/>
        </w:rPr>
        <w:t xml:space="preserve">. Participation rates were 2% in the cytology group and 82% in the hrHPV self-sampling group. </w:t>
      </w:r>
      <w:r>
        <w:rPr>
          <w:rFonts w:cs="Arial"/>
          <w:sz w:val="18"/>
          <w:szCs w:val="18"/>
          <w:lang w:val="en-CA"/>
        </w:rPr>
        <w:t xml:space="preserve">Risk of attrition bias because </w:t>
      </w:r>
      <w:r w:rsidRPr="009E300B">
        <w:rPr>
          <w:rFonts w:cs="Arial"/>
          <w:sz w:val="18"/>
          <w:szCs w:val="18"/>
          <w:lang w:val="en-CA"/>
        </w:rPr>
        <w:t xml:space="preserve">59% of </w:t>
      </w:r>
      <w:r>
        <w:rPr>
          <w:rFonts w:cs="Arial"/>
          <w:sz w:val="18"/>
          <w:szCs w:val="18"/>
          <w:lang w:val="en-CA"/>
        </w:rPr>
        <w:t xml:space="preserve">participants in the </w:t>
      </w:r>
      <w:r w:rsidRPr="009E300B">
        <w:rPr>
          <w:rFonts w:cs="Arial"/>
          <w:sz w:val="18"/>
          <w:szCs w:val="18"/>
          <w:lang w:val="en-CA"/>
        </w:rPr>
        <w:t>self-sampling group did not complete the screening protocol</w:t>
      </w:r>
      <w:r>
        <w:rPr>
          <w:rFonts w:cs="Arial"/>
          <w:sz w:val="18"/>
          <w:szCs w:val="18"/>
          <w:lang w:val="en-CA"/>
        </w:rPr>
        <w:t xml:space="preserve"> compared with all</w:t>
      </w:r>
      <w:r w:rsidRPr="009E300B">
        <w:rPr>
          <w:rFonts w:cs="Arial"/>
          <w:sz w:val="18"/>
          <w:szCs w:val="18"/>
          <w:lang w:val="en-CA"/>
        </w:rPr>
        <w:t xml:space="preserve"> of those in the cytology group (no triage required). </w:t>
      </w:r>
      <w:r w:rsidRPr="009E300B">
        <w:rPr>
          <w:rFonts w:cs="Arial"/>
          <w:b/>
          <w:i/>
          <w:sz w:val="18"/>
          <w:szCs w:val="18"/>
          <w:lang w:val="en-CA"/>
        </w:rPr>
        <w:t>Some concerns about inconsistency</w:t>
      </w:r>
      <w:r w:rsidRPr="009E300B">
        <w:rPr>
          <w:rFonts w:cs="Arial"/>
          <w:sz w:val="18"/>
          <w:szCs w:val="18"/>
          <w:lang w:val="en-CA"/>
        </w:rPr>
        <w:t xml:space="preserve">: lack of evidence for </w:t>
      </w:r>
      <w:r>
        <w:rPr>
          <w:rFonts w:cs="Arial"/>
          <w:sz w:val="18"/>
          <w:szCs w:val="18"/>
          <w:lang w:val="en-CA"/>
        </w:rPr>
        <w:t>consistency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sidRPr="009E300B">
        <w:rPr>
          <w:rFonts w:cs="Arial"/>
          <w:sz w:val="18"/>
          <w:szCs w:val="18"/>
          <w:lang w:val="en-CA"/>
        </w:rPr>
        <w:t>the study included only people who were of lo</w:t>
      </w:r>
      <w:r>
        <w:rPr>
          <w:rFonts w:cs="Arial"/>
          <w:sz w:val="18"/>
          <w:szCs w:val="18"/>
          <w:lang w:val="en-CA"/>
        </w:rPr>
        <w:t xml:space="preserve">w socioeconomic status and who </w:t>
      </w:r>
      <w:r w:rsidRPr="009E300B">
        <w:rPr>
          <w:rFonts w:cs="Arial"/>
          <w:sz w:val="18"/>
          <w:szCs w:val="18"/>
          <w:lang w:val="en-CA"/>
        </w:rPr>
        <w:t>had not been screened in 2+ years, or had not responded to a first invitation for cytology screening</w:t>
      </w:r>
      <w:r>
        <w:rPr>
          <w:rFonts w:cs="Arial"/>
          <w:sz w:val="18"/>
          <w:szCs w:val="18"/>
          <w:lang w:val="en-CA"/>
        </w:rPr>
        <w:t>; concerns due to small sample in this age group (n=181/1,812 [10.0%] enrolled)</w:t>
      </w:r>
      <w:r w:rsidRPr="009E300B">
        <w:rPr>
          <w:rFonts w:cs="Arial"/>
          <w:sz w:val="18"/>
          <w:szCs w:val="18"/>
          <w:lang w:val="en-CA"/>
        </w:rPr>
        <w:t xml:space="preserve">. </w:t>
      </w:r>
      <w:r w:rsidRPr="001F1011">
        <w:rPr>
          <w:rFonts w:cs="Arial"/>
          <w:b/>
          <w:i/>
          <w:sz w:val="18"/>
          <w:szCs w:val="18"/>
          <w:lang w:val="en-CA"/>
        </w:rPr>
        <w:t>No s</w:t>
      </w:r>
      <w:r w:rsidRPr="009E300B">
        <w:rPr>
          <w:rFonts w:cs="Arial"/>
          <w:b/>
          <w:i/>
          <w:sz w:val="18"/>
          <w:szCs w:val="18"/>
          <w:lang w:val="en-CA"/>
        </w:rPr>
        <w:t xml:space="preserve">erious concerns for imprecision: </w:t>
      </w:r>
      <w:r>
        <w:rPr>
          <w:rFonts w:cs="Arial"/>
          <w:sz w:val="18"/>
          <w:szCs w:val="18"/>
          <w:lang w:val="en-CA"/>
        </w:rPr>
        <w:t>95% 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7FA50821" w14:textId="56EBBA50" w:rsidR="007F3548" w:rsidRDefault="007F3548" w:rsidP="00FD6F36">
      <w:pPr>
        <w:rPr>
          <w:rFonts w:cs="Arial"/>
          <w:sz w:val="18"/>
          <w:szCs w:val="18"/>
          <w:lang w:val="en-CA"/>
        </w:rPr>
      </w:pPr>
    </w:p>
    <w:p w14:paraId="2C57714C" w14:textId="31A2291B" w:rsidR="00A77178" w:rsidRDefault="00A77178" w:rsidP="00FD6F36">
      <w:pPr>
        <w:rPr>
          <w:rFonts w:cs="Arial"/>
          <w:sz w:val="18"/>
          <w:szCs w:val="18"/>
          <w:lang w:val="en-CA"/>
        </w:rPr>
      </w:pPr>
    </w:p>
    <w:p w14:paraId="350FC900" w14:textId="399ED6D3" w:rsidR="00A77178" w:rsidRDefault="00A77178" w:rsidP="00FD6F36">
      <w:pPr>
        <w:rPr>
          <w:rFonts w:cs="Arial"/>
          <w:sz w:val="18"/>
          <w:szCs w:val="18"/>
          <w:lang w:val="en-CA"/>
        </w:rPr>
      </w:pPr>
    </w:p>
    <w:p w14:paraId="1DA41D9E" w14:textId="3C10FC62" w:rsidR="00A77178" w:rsidRDefault="00A77178" w:rsidP="00FD6F36">
      <w:pPr>
        <w:rPr>
          <w:rFonts w:cs="Arial"/>
          <w:sz w:val="18"/>
          <w:szCs w:val="18"/>
          <w:lang w:val="en-CA"/>
        </w:rPr>
      </w:pPr>
    </w:p>
    <w:p w14:paraId="72AF081A" w14:textId="3FD6B8BE" w:rsidR="00A77178" w:rsidRDefault="00A77178" w:rsidP="00FD6F36">
      <w:pPr>
        <w:rPr>
          <w:rFonts w:cs="Arial"/>
          <w:sz w:val="18"/>
          <w:szCs w:val="18"/>
          <w:lang w:val="en-CA"/>
        </w:rPr>
      </w:pPr>
    </w:p>
    <w:p w14:paraId="2B7A2F0F" w14:textId="096C2AB8" w:rsidR="00A77178" w:rsidRDefault="00A77178" w:rsidP="00FD6F36">
      <w:pPr>
        <w:rPr>
          <w:rFonts w:cs="Arial"/>
          <w:sz w:val="18"/>
          <w:szCs w:val="18"/>
          <w:lang w:val="en-CA"/>
        </w:rPr>
      </w:pPr>
    </w:p>
    <w:p w14:paraId="15AF8746" w14:textId="09E54546" w:rsidR="00A77178" w:rsidRDefault="00A77178" w:rsidP="00FD6F36">
      <w:pPr>
        <w:rPr>
          <w:rFonts w:cs="Arial"/>
          <w:sz w:val="18"/>
          <w:szCs w:val="18"/>
          <w:lang w:val="en-CA"/>
        </w:rPr>
      </w:pPr>
    </w:p>
    <w:p w14:paraId="3B9F54CA" w14:textId="6A84925C" w:rsidR="00A77178" w:rsidRDefault="00A77178" w:rsidP="00FD6F36">
      <w:pPr>
        <w:rPr>
          <w:rFonts w:cs="Arial"/>
          <w:sz w:val="18"/>
          <w:szCs w:val="18"/>
          <w:lang w:val="en-CA"/>
        </w:rPr>
      </w:pPr>
    </w:p>
    <w:p w14:paraId="7AEFD079" w14:textId="5D1DB83A" w:rsidR="00A77178" w:rsidRDefault="00A77178" w:rsidP="00FD6F36">
      <w:pPr>
        <w:rPr>
          <w:rFonts w:cs="Arial"/>
          <w:sz w:val="18"/>
          <w:szCs w:val="18"/>
          <w:lang w:val="en-CA"/>
        </w:rPr>
      </w:pPr>
    </w:p>
    <w:p w14:paraId="58317617" w14:textId="7C8C3535" w:rsidR="00A77178" w:rsidRDefault="00A77178" w:rsidP="00FD6F36">
      <w:pPr>
        <w:rPr>
          <w:rFonts w:cs="Arial"/>
          <w:sz w:val="18"/>
          <w:szCs w:val="18"/>
          <w:lang w:val="en-CA"/>
        </w:rPr>
      </w:pPr>
    </w:p>
    <w:p w14:paraId="29E21ED4" w14:textId="62C56622" w:rsidR="00A77178" w:rsidRDefault="00A77178" w:rsidP="00FD6F36">
      <w:pPr>
        <w:rPr>
          <w:rFonts w:cs="Arial"/>
          <w:sz w:val="18"/>
          <w:szCs w:val="18"/>
          <w:lang w:val="en-CA"/>
        </w:rPr>
      </w:pPr>
    </w:p>
    <w:p w14:paraId="49EC0C41" w14:textId="77777777" w:rsidR="00A77178" w:rsidRPr="009E300B" w:rsidRDefault="00A77178" w:rsidP="00FD6F36">
      <w:pPr>
        <w:rPr>
          <w:rFonts w:cs="Arial"/>
          <w:sz w:val="18"/>
          <w:szCs w:val="18"/>
          <w:lang w:val="en-CA"/>
        </w:rPr>
      </w:pPr>
    </w:p>
    <w:p w14:paraId="1E1AFD05" w14:textId="77777777" w:rsidR="00FD6F36" w:rsidRPr="009E300B" w:rsidRDefault="00FD6F36" w:rsidP="00FD6F36">
      <w:pPr>
        <w:rPr>
          <w:rFonts w:cs="Arial"/>
          <w:lang w:val="en-CA"/>
        </w:rPr>
      </w:pPr>
    </w:p>
    <w:p w14:paraId="0C696FED" w14:textId="6CC06AD9" w:rsidR="00FD6F36" w:rsidRPr="009E300B" w:rsidRDefault="00F926C6" w:rsidP="00FD6F36">
      <w:pPr>
        <w:rPr>
          <w:rFonts w:cs="Arial"/>
          <w:lang w:val="en-CA"/>
        </w:rPr>
      </w:pPr>
      <w:r w:rsidRPr="007A7DDF">
        <w:rPr>
          <w:noProof/>
        </w:rPr>
        <w:drawing>
          <wp:inline distT="0" distB="0" distL="0" distR="0" wp14:anchorId="4183B0B8" wp14:editId="0C83B655">
            <wp:extent cx="9035578" cy="1933575"/>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9075295" cy="1942074"/>
                    </a:xfrm>
                    <a:prstGeom prst="rect">
                      <a:avLst/>
                    </a:prstGeom>
                  </pic:spPr>
                </pic:pic>
              </a:graphicData>
            </a:graphic>
          </wp:inline>
        </w:drawing>
      </w:r>
    </w:p>
    <w:p w14:paraId="43F79909" w14:textId="7DE928C5" w:rsidR="00FD6F36" w:rsidRPr="009E300B" w:rsidRDefault="00FD6F36" w:rsidP="00FD6F36">
      <w:bookmarkStart w:id="280" w:name="_Toc107391558"/>
      <w:r>
        <w:t xml:space="preserve">Forest plot </w:t>
      </w:r>
      <w:r w:rsidR="001C0901">
        <w:t>8</w:t>
      </w:r>
      <w:r>
        <w:t>.6</w:t>
      </w:r>
      <w:r w:rsidRPr="009E300B">
        <w:t>. False positives for CIN2+</w:t>
      </w:r>
      <w:bookmarkEnd w:id="280"/>
    </w:p>
    <w:p w14:paraId="0CB6C21E" w14:textId="77777777" w:rsidR="00FD6F36" w:rsidRPr="009E300B" w:rsidRDefault="00FD6F36" w:rsidP="00FD6F36">
      <w:pPr>
        <w:rPr>
          <w:rFonts w:cs="Arial"/>
          <w:lang w:val="en-CA"/>
        </w:rPr>
      </w:pPr>
    </w:p>
    <w:p w14:paraId="5A41B630" w14:textId="77777777" w:rsidR="00FD6F36" w:rsidRPr="009E300B" w:rsidRDefault="00FD6F36" w:rsidP="00FD6F36">
      <w:pPr>
        <w:rPr>
          <w:rFonts w:cs="Arial"/>
          <w:lang w:val="en-CA"/>
        </w:rPr>
      </w:pPr>
    </w:p>
    <w:p w14:paraId="25F73F9B" w14:textId="77777777" w:rsidR="00FD6F36" w:rsidRPr="009E300B" w:rsidRDefault="00FD6F36" w:rsidP="00FD6F36">
      <w:pPr>
        <w:rPr>
          <w:rFonts w:cs="Arial"/>
          <w:lang w:val="en-CA"/>
        </w:rPr>
      </w:pPr>
    </w:p>
    <w:p w14:paraId="194FF3EE" w14:textId="77777777" w:rsidR="00FD6F36" w:rsidRPr="009E300B" w:rsidRDefault="00FD6F36" w:rsidP="00FD6F36">
      <w:pPr>
        <w:rPr>
          <w:rFonts w:cs="Arial"/>
          <w:lang w:val="en-CA"/>
        </w:rPr>
      </w:pPr>
    </w:p>
    <w:p w14:paraId="2B4DA40A" w14:textId="77777777" w:rsidR="00FD6F36" w:rsidRPr="009E300B" w:rsidRDefault="00FD6F36" w:rsidP="00FD6F36">
      <w:pPr>
        <w:rPr>
          <w:rFonts w:cs="Arial"/>
          <w:lang w:val="en-CA"/>
        </w:rPr>
      </w:pPr>
    </w:p>
    <w:p w14:paraId="5C9ADE69" w14:textId="77777777" w:rsidR="00FD6F36" w:rsidRDefault="00FD6F36" w:rsidP="00FD6F36">
      <w:pPr>
        <w:rPr>
          <w:rFonts w:cs="Arial"/>
          <w:lang w:val="en-CA"/>
        </w:rPr>
      </w:pPr>
    </w:p>
    <w:p w14:paraId="3C5346A0" w14:textId="77777777" w:rsidR="00FD6F36" w:rsidRDefault="00FD6F36" w:rsidP="00FD6F36">
      <w:pPr>
        <w:rPr>
          <w:rFonts w:cs="Arial"/>
          <w:lang w:val="en-CA"/>
        </w:rPr>
      </w:pPr>
    </w:p>
    <w:p w14:paraId="61C931DA" w14:textId="77777777" w:rsidR="00FD6F36" w:rsidRPr="009E300B" w:rsidRDefault="00FD6F36" w:rsidP="00FD6F36">
      <w:pPr>
        <w:rPr>
          <w:rFonts w:cs="Arial"/>
          <w:lang w:val="en-CA"/>
        </w:rPr>
      </w:pPr>
    </w:p>
    <w:p w14:paraId="7E8A6E34" w14:textId="77777777" w:rsidR="00FD6F36" w:rsidRPr="009E300B" w:rsidRDefault="00FD6F36" w:rsidP="00FD6F36">
      <w:pPr>
        <w:rPr>
          <w:rFonts w:cs="Arial"/>
          <w:lang w:val="en-CA"/>
        </w:rPr>
      </w:pPr>
    </w:p>
    <w:p w14:paraId="1FB2C451" w14:textId="77777777" w:rsidR="00FD6F36" w:rsidRPr="009E300B" w:rsidRDefault="00FD6F36" w:rsidP="00FD6F36">
      <w:pPr>
        <w:rPr>
          <w:rFonts w:cs="Arial"/>
          <w:lang w:val="en-CA"/>
        </w:rPr>
      </w:pPr>
    </w:p>
    <w:p w14:paraId="282221FB" w14:textId="3237D75E" w:rsidR="00FD6F36" w:rsidRDefault="00FD6F36" w:rsidP="00FD6F36">
      <w:pPr>
        <w:rPr>
          <w:rFonts w:cs="Arial"/>
          <w:lang w:val="en-CA"/>
        </w:rPr>
      </w:pPr>
    </w:p>
    <w:p w14:paraId="234DF3FD" w14:textId="77777777" w:rsidR="00FD6F36" w:rsidRPr="009E300B" w:rsidRDefault="00FD6F36" w:rsidP="00FD6F36">
      <w:pPr>
        <w:rPr>
          <w:rFonts w:cs="Arial"/>
          <w:lang w:val="en-CA"/>
        </w:rPr>
      </w:pPr>
    </w:p>
    <w:p w14:paraId="407E69C2" w14:textId="77777777" w:rsidR="00FD6F36" w:rsidRPr="009E300B" w:rsidRDefault="00FD6F36" w:rsidP="00FD6F36">
      <w:pPr>
        <w:rPr>
          <w:rFonts w:cs="Arial"/>
          <w:lang w:val="en-CA"/>
        </w:rPr>
      </w:pPr>
    </w:p>
    <w:p w14:paraId="4CAC0D92" w14:textId="77777777" w:rsidR="00FD6F36" w:rsidRDefault="00FD6F36" w:rsidP="00FD6F36">
      <w:bookmarkStart w:id="281" w:name="_Toc107391559"/>
    </w:p>
    <w:p w14:paraId="7F91688F" w14:textId="77777777" w:rsidR="00FD6F36" w:rsidRDefault="00FD6F36" w:rsidP="00FD6F36"/>
    <w:p w14:paraId="086543F1" w14:textId="77777777" w:rsidR="00FD6F36" w:rsidRDefault="00FD6F36" w:rsidP="00FD6F36"/>
    <w:p w14:paraId="2FEC301F" w14:textId="22AE77DC" w:rsidR="00FD6F36" w:rsidRPr="009E300B" w:rsidRDefault="00FD6F36" w:rsidP="00FD6F36">
      <w:r>
        <w:t xml:space="preserve">Evidence Set </w:t>
      </w:r>
      <w:r w:rsidR="00D34D54">
        <w:t>8</w:t>
      </w:r>
      <w:r>
        <w:t>.7</w:t>
      </w:r>
      <w:r w:rsidRPr="009E300B">
        <w:t>. False positives for CIN3+</w:t>
      </w:r>
      <w:bookmarkEnd w:id="281"/>
    </w:p>
    <w:p w14:paraId="12FED840" w14:textId="77777777" w:rsidR="00FD6F36" w:rsidRPr="00F20820" w:rsidRDefault="00FD6F36" w:rsidP="00FD6F36">
      <w:pPr>
        <w:rPr>
          <w:rFonts w:cs="Arial"/>
          <w:szCs w:val="20"/>
          <w:lang w:val="en-CA"/>
        </w:rPr>
      </w:pPr>
      <w:r w:rsidRPr="00F20820">
        <w:rPr>
          <w:rFonts w:cs="Arial"/>
          <w:b/>
          <w:szCs w:val="20"/>
          <w:lang w:val="en-CA"/>
        </w:rPr>
        <w:t>Included report:</w:t>
      </w:r>
      <w:r w:rsidRPr="00F20820">
        <w:rPr>
          <w:rFonts w:cs="Arial"/>
          <w:szCs w:val="20"/>
          <w:lang w:val="en-CA"/>
        </w:rPr>
        <w:t xml:space="preserve"> Sancho-Garnier 2013 (ARCADES)</w:t>
      </w:r>
    </w:p>
    <w:p w14:paraId="55BAD18F" w14:textId="16332E7A" w:rsidR="00FD6F36" w:rsidRPr="009E300B" w:rsidRDefault="00FD6F36" w:rsidP="00FD6F36">
      <w:bookmarkStart w:id="282" w:name="_Toc107391560"/>
      <w:r w:rsidRPr="009E300B">
        <w:t>GRA</w:t>
      </w:r>
      <w:r>
        <w:t xml:space="preserve">DE Summary of Findings Table </w:t>
      </w:r>
      <w:r w:rsidR="00D34D54">
        <w:t>8</w:t>
      </w:r>
      <w:r>
        <w:t>.7</w:t>
      </w:r>
      <w:r w:rsidRPr="009E300B">
        <w:t>. False positives for CIN3+</w:t>
      </w:r>
      <w:bookmarkEnd w:id="282"/>
    </w:p>
    <w:tbl>
      <w:tblPr>
        <w:tblStyle w:val="TableGrid"/>
        <w:tblW w:w="0" w:type="auto"/>
        <w:tblLook w:val="04A0" w:firstRow="1" w:lastRow="0" w:firstColumn="1" w:lastColumn="0" w:noHBand="0" w:noVBand="1"/>
      </w:tblPr>
      <w:tblGrid>
        <w:gridCol w:w="1674"/>
        <w:gridCol w:w="11"/>
        <w:gridCol w:w="1597"/>
        <w:gridCol w:w="1627"/>
        <w:gridCol w:w="1627"/>
        <w:gridCol w:w="1632"/>
        <w:gridCol w:w="1881"/>
        <w:gridCol w:w="2901"/>
      </w:tblGrid>
      <w:tr w:rsidR="00FD6F36" w:rsidRPr="009E300B" w14:paraId="45B62A47" w14:textId="77777777" w:rsidTr="00387B27">
        <w:trPr>
          <w:tblHeader/>
        </w:trPr>
        <w:tc>
          <w:tcPr>
            <w:tcW w:w="1685" w:type="dxa"/>
            <w:gridSpan w:val="2"/>
            <w:vMerge w:val="restart"/>
            <w:shd w:val="clear" w:color="auto" w:fill="D5DCE4" w:themeFill="text2" w:themeFillTint="33"/>
          </w:tcPr>
          <w:p w14:paraId="7B0651A2" w14:textId="77777777" w:rsidR="00FD6F36" w:rsidRPr="009E300B" w:rsidRDefault="00FD6F36" w:rsidP="00387B27">
            <w:pPr>
              <w:rPr>
                <w:rFonts w:cs="Arial"/>
                <w:b/>
                <w:sz w:val="18"/>
                <w:szCs w:val="18"/>
                <w:lang w:val="en-CA"/>
              </w:rPr>
            </w:pPr>
            <w:r w:rsidRPr="009E300B">
              <w:rPr>
                <w:rFonts w:cs="Arial"/>
                <w:b/>
                <w:sz w:val="18"/>
                <w:szCs w:val="18"/>
                <w:lang w:val="en-CA"/>
              </w:rPr>
              <w:t>Outcome</w:t>
            </w:r>
          </w:p>
          <w:p w14:paraId="3C76A944" w14:textId="77777777" w:rsidR="00FD6F36" w:rsidRPr="009E300B" w:rsidRDefault="00FD6F36" w:rsidP="00387B27">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2F486175" w14:textId="77777777" w:rsidR="00FD6F36" w:rsidRPr="009E300B" w:rsidRDefault="00FD6F36" w:rsidP="00387B27">
            <w:pPr>
              <w:rPr>
                <w:rFonts w:cs="Arial"/>
                <w:b/>
                <w:sz w:val="18"/>
                <w:szCs w:val="18"/>
                <w:lang w:val="en-CA"/>
              </w:rPr>
            </w:pPr>
            <w:r w:rsidRPr="009E300B">
              <w:rPr>
                <w:rFonts w:cs="Arial"/>
                <w:b/>
                <w:sz w:val="18"/>
                <w:szCs w:val="18"/>
                <w:lang w:val="en-CA"/>
              </w:rPr>
              <w:t>(studies)</w:t>
            </w:r>
          </w:p>
        </w:tc>
        <w:tc>
          <w:tcPr>
            <w:tcW w:w="1597" w:type="dxa"/>
            <w:vMerge w:val="restart"/>
            <w:shd w:val="clear" w:color="auto" w:fill="D5DCE4" w:themeFill="text2" w:themeFillTint="33"/>
          </w:tcPr>
          <w:p w14:paraId="06CF917C" w14:textId="32CDC76A" w:rsidR="00FD6F36" w:rsidRPr="009E300B" w:rsidRDefault="00DB23CA" w:rsidP="00387B27">
            <w:pPr>
              <w:rPr>
                <w:rFonts w:cs="Arial"/>
                <w:b/>
                <w:sz w:val="18"/>
                <w:szCs w:val="18"/>
                <w:lang w:val="en-CA"/>
              </w:rPr>
            </w:pPr>
            <w:r>
              <w:rPr>
                <w:rFonts w:cs="Arial"/>
                <w:b/>
                <w:sz w:val="18"/>
                <w:szCs w:val="18"/>
                <w:lang w:val="en-CA"/>
              </w:rPr>
              <w:t xml:space="preserve">Relative </w:t>
            </w:r>
            <w:r w:rsidR="00FD6F36" w:rsidRPr="009E300B">
              <w:rPr>
                <w:rFonts w:cs="Arial"/>
                <w:b/>
                <w:sz w:val="18"/>
                <w:szCs w:val="18"/>
                <w:lang w:val="en-CA"/>
              </w:rPr>
              <w:t xml:space="preserve">effects, </w:t>
            </w:r>
            <w:r>
              <w:rPr>
                <w:rFonts w:cs="Arial"/>
                <w:b/>
                <w:sz w:val="18"/>
                <w:szCs w:val="18"/>
                <w:lang w:val="en-CA"/>
              </w:rPr>
              <w:t>Peto OR and RR</w:t>
            </w:r>
            <w:r w:rsidR="00FD6F36" w:rsidRPr="009E300B">
              <w:rPr>
                <w:rFonts w:cs="Arial"/>
                <w:b/>
                <w:sz w:val="18"/>
                <w:szCs w:val="18"/>
                <w:lang w:val="en-CA"/>
              </w:rPr>
              <w:t xml:space="preserve"> (95 % CI)</w:t>
            </w:r>
          </w:p>
        </w:tc>
        <w:tc>
          <w:tcPr>
            <w:tcW w:w="4886" w:type="dxa"/>
            <w:gridSpan w:val="3"/>
            <w:shd w:val="clear" w:color="auto" w:fill="D5DCE4" w:themeFill="text2" w:themeFillTint="33"/>
          </w:tcPr>
          <w:p w14:paraId="640CFC90" w14:textId="77777777" w:rsidR="00FD6F36" w:rsidRPr="009E300B" w:rsidRDefault="00FD6F36" w:rsidP="00387B27">
            <w:pPr>
              <w:rPr>
                <w:rFonts w:cs="Arial"/>
                <w:b/>
                <w:sz w:val="18"/>
                <w:szCs w:val="18"/>
                <w:lang w:val="en-CA"/>
              </w:rPr>
            </w:pPr>
            <w:r w:rsidRPr="009E300B">
              <w:rPr>
                <w:rFonts w:cs="Arial"/>
                <w:b/>
                <w:sz w:val="18"/>
                <w:szCs w:val="18"/>
                <w:lang w:val="en-CA"/>
              </w:rPr>
              <w:t>Anticipated absolute effects</w:t>
            </w:r>
          </w:p>
        </w:tc>
        <w:tc>
          <w:tcPr>
            <w:tcW w:w="1881" w:type="dxa"/>
            <w:vMerge w:val="restart"/>
            <w:shd w:val="clear" w:color="auto" w:fill="D5DCE4" w:themeFill="text2" w:themeFillTint="33"/>
          </w:tcPr>
          <w:p w14:paraId="61421B31" w14:textId="77777777" w:rsidR="00FD6F36" w:rsidRPr="009E300B" w:rsidRDefault="00FD6F36" w:rsidP="00387B27">
            <w:pPr>
              <w:rPr>
                <w:rFonts w:cs="Arial"/>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2901" w:type="dxa"/>
            <w:vMerge w:val="restart"/>
            <w:shd w:val="clear" w:color="auto" w:fill="D5DCE4" w:themeFill="text2" w:themeFillTint="33"/>
          </w:tcPr>
          <w:p w14:paraId="401A22CF" w14:textId="77777777" w:rsidR="00FD6F36" w:rsidRPr="009E300B" w:rsidRDefault="00FD6F36" w:rsidP="00387B27">
            <w:pPr>
              <w:rPr>
                <w:rFonts w:cs="Arial"/>
                <w:b/>
                <w:sz w:val="18"/>
                <w:szCs w:val="18"/>
                <w:lang w:val="en-CA"/>
              </w:rPr>
            </w:pPr>
            <w:r w:rsidRPr="009E300B">
              <w:rPr>
                <w:rFonts w:cs="Arial"/>
                <w:b/>
                <w:sz w:val="18"/>
                <w:szCs w:val="18"/>
                <w:lang w:val="en-CA"/>
              </w:rPr>
              <w:t>What happens?</w:t>
            </w:r>
          </w:p>
        </w:tc>
      </w:tr>
      <w:tr w:rsidR="00FD6F36" w:rsidRPr="009E300B" w14:paraId="3F785E2F" w14:textId="77777777" w:rsidTr="00387B27">
        <w:trPr>
          <w:tblHeader/>
        </w:trPr>
        <w:tc>
          <w:tcPr>
            <w:tcW w:w="1685" w:type="dxa"/>
            <w:gridSpan w:val="2"/>
            <w:vMerge/>
          </w:tcPr>
          <w:p w14:paraId="7880BFC7" w14:textId="77777777" w:rsidR="00FD6F36" w:rsidRPr="009E300B" w:rsidRDefault="00FD6F36" w:rsidP="00387B27">
            <w:pPr>
              <w:rPr>
                <w:rFonts w:cs="Arial"/>
                <w:b/>
                <w:sz w:val="18"/>
                <w:szCs w:val="18"/>
                <w:lang w:val="en-CA"/>
              </w:rPr>
            </w:pPr>
          </w:p>
        </w:tc>
        <w:tc>
          <w:tcPr>
            <w:tcW w:w="1597" w:type="dxa"/>
            <w:vMerge/>
          </w:tcPr>
          <w:p w14:paraId="7E4A3B43" w14:textId="77777777" w:rsidR="00FD6F36" w:rsidRPr="009E300B" w:rsidRDefault="00FD6F36" w:rsidP="00387B27">
            <w:pPr>
              <w:rPr>
                <w:rFonts w:cs="Arial"/>
                <w:b/>
                <w:sz w:val="18"/>
                <w:szCs w:val="18"/>
                <w:lang w:val="en-CA"/>
              </w:rPr>
            </w:pPr>
          </w:p>
        </w:tc>
        <w:tc>
          <w:tcPr>
            <w:tcW w:w="1627" w:type="dxa"/>
            <w:shd w:val="clear" w:color="auto" w:fill="D5DCE4" w:themeFill="text2" w:themeFillTint="33"/>
          </w:tcPr>
          <w:p w14:paraId="00D070DB" w14:textId="77777777" w:rsidR="00FD6F36" w:rsidRPr="009E300B" w:rsidRDefault="00FD6F36" w:rsidP="00387B27">
            <w:pPr>
              <w:rPr>
                <w:rFonts w:cs="Arial"/>
                <w:b/>
                <w:sz w:val="18"/>
                <w:szCs w:val="18"/>
                <w:lang w:val="en-CA"/>
              </w:rPr>
            </w:pPr>
            <w:r w:rsidRPr="009E300B">
              <w:rPr>
                <w:rFonts w:cs="Arial"/>
                <w:b/>
                <w:sz w:val="18"/>
                <w:szCs w:val="18"/>
                <w:lang w:val="en-CA"/>
              </w:rPr>
              <w:t>With cytology screening</w:t>
            </w:r>
          </w:p>
        </w:tc>
        <w:tc>
          <w:tcPr>
            <w:tcW w:w="1627" w:type="dxa"/>
            <w:shd w:val="clear" w:color="auto" w:fill="D5DCE4" w:themeFill="text2" w:themeFillTint="33"/>
          </w:tcPr>
          <w:p w14:paraId="57862A3E" w14:textId="77777777" w:rsidR="00FD6F36" w:rsidRPr="009E300B" w:rsidRDefault="00FD6F36" w:rsidP="00387B27">
            <w:pPr>
              <w:rPr>
                <w:rFonts w:cs="Arial"/>
                <w:b/>
                <w:sz w:val="18"/>
                <w:szCs w:val="18"/>
                <w:lang w:val="en-CA"/>
              </w:rPr>
            </w:pPr>
            <w:r w:rsidRPr="009E300B">
              <w:rPr>
                <w:rFonts w:cs="Arial"/>
                <w:b/>
                <w:sz w:val="18"/>
                <w:szCs w:val="18"/>
                <w:lang w:val="en-CA"/>
              </w:rPr>
              <w:t>With hrHPV screening via self-sampling + cytology triage</w:t>
            </w:r>
          </w:p>
        </w:tc>
        <w:tc>
          <w:tcPr>
            <w:tcW w:w="1632" w:type="dxa"/>
            <w:shd w:val="clear" w:color="auto" w:fill="D5DCE4" w:themeFill="text2" w:themeFillTint="33"/>
          </w:tcPr>
          <w:p w14:paraId="510F7E91" w14:textId="77777777" w:rsidR="00FD6F36" w:rsidRPr="009E300B" w:rsidRDefault="00FD6F36" w:rsidP="00387B27">
            <w:pPr>
              <w:rPr>
                <w:rFonts w:cs="Arial"/>
                <w:b/>
                <w:sz w:val="18"/>
                <w:szCs w:val="18"/>
                <w:lang w:val="en-CA"/>
              </w:rPr>
            </w:pPr>
            <w:r w:rsidRPr="009E300B">
              <w:rPr>
                <w:rFonts w:cs="Arial"/>
                <w:b/>
                <w:sz w:val="18"/>
                <w:szCs w:val="18"/>
                <w:lang w:val="en-CA"/>
              </w:rPr>
              <w:t>Difference</w:t>
            </w:r>
          </w:p>
        </w:tc>
        <w:tc>
          <w:tcPr>
            <w:tcW w:w="1881" w:type="dxa"/>
            <w:vMerge/>
          </w:tcPr>
          <w:p w14:paraId="5A775126" w14:textId="77777777" w:rsidR="00FD6F36" w:rsidRPr="009E300B" w:rsidRDefault="00FD6F36" w:rsidP="00387B27">
            <w:pPr>
              <w:rPr>
                <w:rFonts w:cs="Arial"/>
                <w:b/>
                <w:sz w:val="18"/>
                <w:szCs w:val="18"/>
                <w:lang w:val="en-CA"/>
              </w:rPr>
            </w:pPr>
          </w:p>
        </w:tc>
        <w:tc>
          <w:tcPr>
            <w:tcW w:w="2901" w:type="dxa"/>
            <w:vMerge/>
          </w:tcPr>
          <w:p w14:paraId="2E70FBCB" w14:textId="77777777" w:rsidR="00FD6F36" w:rsidRPr="009E300B" w:rsidRDefault="00FD6F36" w:rsidP="00387B27">
            <w:pPr>
              <w:rPr>
                <w:rFonts w:cs="Arial"/>
                <w:b/>
                <w:sz w:val="18"/>
                <w:szCs w:val="18"/>
                <w:lang w:val="en-CA"/>
              </w:rPr>
            </w:pPr>
          </w:p>
        </w:tc>
      </w:tr>
      <w:tr w:rsidR="00FD6F36" w:rsidRPr="009E300B" w14:paraId="37272757" w14:textId="77777777" w:rsidTr="00387B27">
        <w:tc>
          <w:tcPr>
            <w:tcW w:w="12950" w:type="dxa"/>
            <w:gridSpan w:val="8"/>
            <w:shd w:val="clear" w:color="auto" w:fill="F2F2F2" w:themeFill="background1" w:themeFillShade="F2"/>
            <w:vAlign w:val="center"/>
          </w:tcPr>
          <w:p w14:paraId="07C1F6D6" w14:textId="2DF3AD87" w:rsidR="00FD6F36" w:rsidRPr="009E300B" w:rsidRDefault="00FD6F36" w:rsidP="00387B27">
            <w:pPr>
              <w:rPr>
                <w:rFonts w:cs="Arial"/>
                <w:b/>
                <w:sz w:val="18"/>
                <w:szCs w:val="18"/>
                <w:lang w:val="en-CA"/>
              </w:rPr>
            </w:pPr>
            <w:r w:rsidRPr="009E300B">
              <w:rPr>
                <w:rFonts w:cs="Arial"/>
                <w:b/>
                <w:sz w:val="18"/>
                <w:szCs w:val="18"/>
              </w:rPr>
              <w:t>People with a cervix aged 3</w:t>
            </w:r>
            <w:r w:rsidR="00A77178">
              <w:rPr>
                <w:rFonts w:cs="Arial"/>
                <w:b/>
                <w:sz w:val="18"/>
                <w:szCs w:val="18"/>
              </w:rPr>
              <w:t>0</w:t>
            </w:r>
            <w:r w:rsidRPr="009E300B">
              <w:rPr>
                <w:rFonts w:cs="Arial"/>
                <w:b/>
                <w:sz w:val="18"/>
                <w:szCs w:val="18"/>
              </w:rPr>
              <w:t xml:space="preserve"> to 69 years (Sancho-Garnier 2013 (ARCADES); acceptors of screening</w:t>
            </w:r>
            <w:r>
              <w:rPr>
                <w:rFonts w:cs="Arial"/>
                <w:b/>
                <w:sz w:val="18"/>
                <w:szCs w:val="18"/>
              </w:rPr>
              <w:t>, select population</w:t>
            </w:r>
            <w:r w:rsidRPr="009E300B">
              <w:rPr>
                <w:rFonts w:cs="Arial"/>
                <w:b/>
                <w:sz w:val="18"/>
                <w:szCs w:val="18"/>
              </w:rPr>
              <w:t>)</w:t>
            </w:r>
          </w:p>
        </w:tc>
      </w:tr>
      <w:tr w:rsidR="00FD6F36" w:rsidRPr="009E300B" w14:paraId="01C1FCF8" w14:textId="77777777" w:rsidTr="00387B27">
        <w:trPr>
          <w:trHeight w:val="1656"/>
        </w:trPr>
        <w:tc>
          <w:tcPr>
            <w:tcW w:w="1674" w:type="dxa"/>
          </w:tcPr>
          <w:p w14:paraId="741D05E6" w14:textId="77777777" w:rsidR="00FD6F36" w:rsidRPr="009E300B" w:rsidRDefault="00FD6F36" w:rsidP="00387B27">
            <w:pPr>
              <w:rPr>
                <w:rFonts w:cs="Arial"/>
                <w:sz w:val="18"/>
                <w:szCs w:val="18"/>
                <w:lang w:val="en-CA"/>
              </w:rPr>
            </w:pPr>
            <w:r w:rsidRPr="009E300B">
              <w:rPr>
                <w:rFonts w:cs="Arial"/>
                <w:sz w:val="18"/>
                <w:szCs w:val="18"/>
                <w:lang w:val="en-CA"/>
              </w:rPr>
              <w:t>False positives for CIN3+</w:t>
            </w:r>
          </w:p>
          <w:p w14:paraId="18784BD5" w14:textId="77777777" w:rsidR="00FD6F36" w:rsidRPr="009E300B" w:rsidRDefault="00FD6F36" w:rsidP="00387B27">
            <w:pPr>
              <w:rPr>
                <w:rFonts w:cs="Arial"/>
                <w:sz w:val="18"/>
                <w:szCs w:val="18"/>
                <w:lang w:val="en-CA"/>
              </w:rPr>
            </w:pPr>
          </w:p>
          <w:p w14:paraId="5A01E6D8" w14:textId="77777777" w:rsidR="00FD6F36" w:rsidRPr="009E300B" w:rsidRDefault="00FD6F36" w:rsidP="00387B27">
            <w:pPr>
              <w:rPr>
                <w:rFonts w:cs="Arial"/>
                <w:sz w:val="18"/>
                <w:szCs w:val="18"/>
                <w:lang w:val="en-CA"/>
              </w:rPr>
            </w:pPr>
            <w:r w:rsidRPr="009E300B">
              <w:rPr>
                <w:rFonts w:cs="Arial"/>
                <w:sz w:val="18"/>
                <w:szCs w:val="18"/>
                <w:lang w:val="en-CA"/>
              </w:rPr>
              <w:t>Follow-up: 1 round</w:t>
            </w:r>
          </w:p>
          <w:p w14:paraId="1601DCB7" w14:textId="77777777" w:rsidR="00FD6F36" w:rsidRPr="009E300B" w:rsidRDefault="00FD6F36" w:rsidP="00387B27">
            <w:pPr>
              <w:rPr>
                <w:rFonts w:cs="Arial"/>
                <w:sz w:val="18"/>
                <w:szCs w:val="18"/>
                <w:lang w:val="en-CA"/>
              </w:rPr>
            </w:pPr>
          </w:p>
          <w:p w14:paraId="607D0FB3" w14:textId="77777777" w:rsidR="00FD6F36" w:rsidRPr="009E300B" w:rsidRDefault="00FD6F36" w:rsidP="00387B27">
            <w:pPr>
              <w:rPr>
                <w:rFonts w:cs="Arial"/>
                <w:sz w:val="18"/>
                <w:szCs w:val="18"/>
                <w:lang w:val="en-CA"/>
              </w:rPr>
            </w:pPr>
            <w:r w:rsidRPr="009E300B">
              <w:rPr>
                <w:rFonts w:cs="Arial"/>
                <w:sz w:val="18"/>
                <w:szCs w:val="18"/>
                <w:lang w:val="en-CA"/>
              </w:rPr>
              <w:t>1,631 (1 RCT)</w:t>
            </w:r>
          </w:p>
        </w:tc>
        <w:tc>
          <w:tcPr>
            <w:tcW w:w="1608" w:type="dxa"/>
            <w:gridSpan w:val="2"/>
          </w:tcPr>
          <w:p w14:paraId="3EBD1AD6" w14:textId="4262E2CC" w:rsidR="00FD6F36" w:rsidRDefault="00DB23CA" w:rsidP="00387B27">
            <w:pPr>
              <w:rPr>
                <w:rFonts w:cs="Arial"/>
                <w:sz w:val="18"/>
                <w:szCs w:val="18"/>
                <w:lang w:val="en-CA"/>
              </w:rPr>
            </w:pPr>
            <w:r>
              <w:rPr>
                <w:rFonts w:cs="Arial"/>
                <w:sz w:val="18"/>
                <w:szCs w:val="18"/>
                <w:lang w:val="en-CA"/>
              </w:rPr>
              <w:t>Peto OR: 0.63 (0.15 to 2.65)</w:t>
            </w:r>
          </w:p>
          <w:p w14:paraId="6752EDB5" w14:textId="77777777" w:rsidR="00DB23CA" w:rsidRDefault="00DB23CA" w:rsidP="00387B27">
            <w:pPr>
              <w:rPr>
                <w:rFonts w:cs="Arial"/>
                <w:sz w:val="18"/>
                <w:szCs w:val="18"/>
                <w:lang w:val="en-CA"/>
              </w:rPr>
            </w:pPr>
          </w:p>
          <w:p w14:paraId="38D04136" w14:textId="6B06F3AF" w:rsidR="00DB23CA" w:rsidRPr="009E300B" w:rsidRDefault="00DB23CA" w:rsidP="00387B27">
            <w:pPr>
              <w:rPr>
                <w:rFonts w:cs="Arial"/>
                <w:sz w:val="18"/>
                <w:szCs w:val="18"/>
                <w:lang w:val="en-CA"/>
              </w:rPr>
            </w:pPr>
            <w:r>
              <w:rPr>
                <w:rFonts w:cs="Arial"/>
                <w:sz w:val="18"/>
                <w:szCs w:val="18"/>
                <w:lang w:val="en-CA"/>
              </w:rPr>
              <w:t>RR: 0.63 (0.15 to 2.58)</w:t>
            </w:r>
          </w:p>
        </w:tc>
        <w:tc>
          <w:tcPr>
            <w:tcW w:w="1627" w:type="dxa"/>
            <w:shd w:val="clear" w:color="auto" w:fill="auto"/>
          </w:tcPr>
          <w:p w14:paraId="28627FC6" w14:textId="77777777" w:rsidR="00FD6F36" w:rsidRPr="009E300B" w:rsidRDefault="00FD6F36" w:rsidP="00387B27">
            <w:pPr>
              <w:rPr>
                <w:rFonts w:cs="Arial"/>
                <w:sz w:val="18"/>
                <w:szCs w:val="18"/>
                <w:lang w:val="en-CA"/>
              </w:rPr>
            </w:pPr>
            <w:r w:rsidRPr="009E300B">
              <w:rPr>
                <w:rFonts w:cs="Arial"/>
                <w:sz w:val="18"/>
                <w:szCs w:val="18"/>
                <w:lang w:val="en-CA"/>
              </w:rPr>
              <w:t>15</w:t>
            </w:r>
            <w:r>
              <w:rPr>
                <w:rFonts w:cs="Arial"/>
                <w:sz w:val="18"/>
                <w:szCs w:val="18"/>
                <w:lang w:val="en-CA"/>
              </w:rPr>
              <w:t>4.6</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627" w:type="dxa"/>
            <w:shd w:val="clear" w:color="auto" w:fill="auto"/>
          </w:tcPr>
          <w:p w14:paraId="65CC8986" w14:textId="2F5BB2C6" w:rsidR="00FD6F36" w:rsidRPr="009E300B" w:rsidRDefault="00DB23CA" w:rsidP="00387B27">
            <w:pPr>
              <w:rPr>
                <w:rFonts w:cs="Arial"/>
                <w:sz w:val="18"/>
                <w:szCs w:val="18"/>
                <w:lang w:val="en-CA"/>
              </w:rPr>
            </w:pPr>
            <w:r>
              <w:rPr>
                <w:rFonts w:cs="Arial"/>
                <w:sz w:val="18"/>
                <w:szCs w:val="18"/>
                <w:lang w:val="en-CA"/>
              </w:rPr>
              <w:t>98.0</w:t>
            </w:r>
            <w:r w:rsidR="00FD6F36" w:rsidRPr="009E300B">
              <w:rPr>
                <w:rFonts w:cs="Arial"/>
                <w:sz w:val="18"/>
                <w:szCs w:val="18"/>
                <w:lang w:val="en-CA"/>
              </w:rPr>
              <w:t xml:space="preserve"> per 1</w:t>
            </w:r>
            <w:r w:rsidR="00FD6F36">
              <w:rPr>
                <w:rFonts w:cs="Arial"/>
                <w:sz w:val="18"/>
                <w:szCs w:val="18"/>
                <w:lang w:val="en-CA"/>
              </w:rPr>
              <w:t>0</w:t>
            </w:r>
            <w:r w:rsidR="00FD6F36" w:rsidRPr="009E300B">
              <w:rPr>
                <w:rFonts w:cs="Arial"/>
                <w:sz w:val="18"/>
                <w:szCs w:val="18"/>
                <w:lang w:val="en-CA"/>
              </w:rPr>
              <w:t>,000</w:t>
            </w:r>
          </w:p>
        </w:tc>
        <w:tc>
          <w:tcPr>
            <w:tcW w:w="1632" w:type="dxa"/>
            <w:shd w:val="clear" w:color="auto" w:fill="auto"/>
          </w:tcPr>
          <w:p w14:paraId="72C4B52A" w14:textId="307A957D" w:rsidR="00FD6F36" w:rsidRPr="009E300B" w:rsidRDefault="00FD6F36" w:rsidP="00387B27">
            <w:pPr>
              <w:rPr>
                <w:rFonts w:cs="Arial"/>
                <w:sz w:val="18"/>
                <w:szCs w:val="18"/>
                <w:lang w:val="en-CA"/>
              </w:rPr>
            </w:pPr>
            <w:r w:rsidRPr="009E300B">
              <w:rPr>
                <w:rFonts w:cs="Arial"/>
                <w:sz w:val="18"/>
                <w:szCs w:val="18"/>
                <w:lang w:val="en-CA"/>
              </w:rPr>
              <w:t>5</w:t>
            </w:r>
            <w:r w:rsidR="00DB23CA">
              <w:rPr>
                <w:rFonts w:cs="Arial"/>
                <w:sz w:val="18"/>
                <w:szCs w:val="18"/>
                <w:lang w:val="en-CA"/>
              </w:rPr>
              <w:t>6.7</w:t>
            </w:r>
            <w:r>
              <w:rPr>
                <w:rFonts w:cs="Arial"/>
                <w:sz w:val="18"/>
                <w:szCs w:val="18"/>
                <w:lang w:val="en-CA"/>
              </w:rPr>
              <w:t xml:space="preserve"> less per</w:t>
            </w:r>
            <w:r w:rsidRPr="009E300B">
              <w:rPr>
                <w:rFonts w:cs="Arial"/>
                <w:sz w:val="18"/>
                <w:szCs w:val="18"/>
                <w:lang w:val="en-CA"/>
              </w:rPr>
              <w:t xml:space="preserve"> 1</w:t>
            </w:r>
            <w:r>
              <w:rPr>
                <w:rFonts w:cs="Arial"/>
                <w:sz w:val="18"/>
                <w:szCs w:val="18"/>
                <w:lang w:val="en-CA"/>
              </w:rPr>
              <w:t>0</w:t>
            </w:r>
            <w:r w:rsidRPr="009E300B">
              <w:rPr>
                <w:rFonts w:cs="Arial"/>
                <w:sz w:val="18"/>
                <w:szCs w:val="18"/>
                <w:lang w:val="en-CA"/>
              </w:rPr>
              <w:t>,000</w:t>
            </w:r>
            <w:r>
              <w:rPr>
                <w:rFonts w:cs="Arial"/>
                <w:sz w:val="18"/>
                <w:szCs w:val="18"/>
                <w:lang w:val="en-CA"/>
              </w:rPr>
              <w:t xml:space="preserve"> (</w:t>
            </w:r>
            <w:r w:rsidR="00DB23CA">
              <w:rPr>
                <w:rFonts w:cs="Arial"/>
                <w:sz w:val="18"/>
                <w:szCs w:val="18"/>
                <w:lang w:val="en-CA"/>
              </w:rPr>
              <w:t>131.1</w:t>
            </w:r>
            <w:r>
              <w:rPr>
                <w:rFonts w:cs="Arial"/>
                <w:sz w:val="18"/>
                <w:szCs w:val="18"/>
                <w:lang w:val="en-CA"/>
              </w:rPr>
              <w:t xml:space="preserve"> less to</w:t>
            </w:r>
            <w:r w:rsidR="00DB23CA">
              <w:rPr>
                <w:rFonts w:cs="Arial"/>
                <w:sz w:val="18"/>
                <w:szCs w:val="18"/>
                <w:lang w:val="en-CA"/>
              </w:rPr>
              <w:t xml:space="preserve"> 245.0</w:t>
            </w:r>
            <w:r>
              <w:rPr>
                <w:rFonts w:cs="Arial"/>
                <w:sz w:val="18"/>
                <w:szCs w:val="18"/>
                <w:lang w:val="en-CA"/>
              </w:rPr>
              <w:t xml:space="preserve"> more)</w:t>
            </w:r>
          </w:p>
        </w:tc>
        <w:tc>
          <w:tcPr>
            <w:tcW w:w="1881" w:type="dxa"/>
          </w:tcPr>
          <w:p w14:paraId="2F50F55B" w14:textId="784BF086" w:rsidR="00A77178" w:rsidRDefault="00A77178" w:rsidP="00387B27">
            <w:pPr>
              <w:rPr>
                <w:rFonts w:eastAsia="Times New Roman" w:cs="Arial"/>
                <w:sz w:val="18"/>
                <w:szCs w:val="18"/>
              </w:rPr>
            </w:pPr>
            <w:r>
              <w:rPr>
                <w:rFonts w:eastAsia="Times New Roman" w:cs="Arial"/>
                <w:sz w:val="18"/>
                <w:szCs w:val="18"/>
              </w:rPr>
              <w:t>25-29 yrs:</w:t>
            </w:r>
          </w:p>
          <w:p w14:paraId="14572BDC" w14:textId="047F9554" w:rsidR="00A77178" w:rsidRDefault="00A77178" w:rsidP="00387B27">
            <w:pPr>
              <w:rPr>
                <w:rFonts w:eastAsia="Times New Roman" w:cs="Arial"/>
                <w:sz w:val="18"/>
                <w:szCs w:val="18"/>
              </w:rPr>
            </w:pPr>
            <w:r>
              <w:rPr>
                <w:rFonts w:eastAsia="Times New Roman" w:cs="Arial"/>
                <w:sz w:val="18"/>
                <w:szCs w:val="18"/>
              </w:rPr>
              <w:t>VERY LOW</w:t>
            </w:r>
          </w:p>
          <w:p w14:paraId="1970B7EC" w14:textId="77777777" w:rsidR="00A77178" w:rsidRPr="009E300B" w:rsidRDefault="00A77178" w:rsidP="00A77178">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2AF734B6" w14:textId="05761763" w:rsidR="00A77178" w:rsidRDefault="00A77178" w:rsidP="00387B27">
            <w:pPr>
              <w:rPr>
                <w:rFonts w:eastAsia="Times New Roman" w:cs="Arial"/>
                <w:sz w:val="18"/>
                <w:szCs w:val="18"/>
              </w:rPr>
            </w:pPr>
            <w:r>
              <w:rPr>
                <w:rFonts w:eastAsia="Times New Roman" w:cs="Arial"/>
                <w:sz w:val="18"/>
                <w:szCs w:val="18"/>
              </w:rPr>
              <w:t>NR</w:t>
            </w:r>
          </w:p>
          <w:p w14:paraId="1E6BD874" w14:textId="77777777" w:rsidR="00A77178" w:rsidRDefault="00A77178" w:rsidP="00387B27">
            <w:pPr>
              <w:rPr>
                <w:rFonts w:eastAsia="Times New Roman" w:cs="Arial"/>
                <w:sz w:val="18"/>
                <w:szCs w:val="18"/>
              </w:rPr>
            </w:pPr>
          </w:p>
          <w:p w14:paraId="14270617" w14:textId="2B97B1F4" w:rsidR="00A77178" w:rsidRDefault="00A77178" w:rsidP="00387B27">
            <w:pPr>
              <w:rPr>
                <w:rFonts w:eastAsia="Times New Roman" w:cs="Arial"/>
                <w:sz w:val="18"/>
                <w:szCs w:val="18"/>
              </w:rPr>
            </w:pPr>
            <w:r>
              <w:rPr>
                <w:rFonts w:eastAsia="Times New Roman" w:cs="Arial"/>
                <w:sz w:val="18"/>
                <w:szCs w:val="18"/>
              </w:rPr>
              <w:t>30-59 yrs:</w:t>
            </w:r>
          </w:p>
          <w:p w14:paraId="7F670424" w14:textId="4FE15FDA" w:rsidR="00FD6F36" w:rsidRPr="009E300B" w:rsidRDefault="00FD6F36" w:rsidP="00387B27">
            <w:pPr>
              <w:rPr>
                <w:rFonts w:eastAsia="Times New Roman" w:cs="Arial"/>
                <w:sz w:val="18"/>
                <w:szCs w:val="18"/>
                <w:vertAlign w:val="superscript"/>
              </w:rPr>
            </w:pPr>
            <w:r w:rsidRPr="009E300B">
              <w:rPr>
                <w:rFonts w:eastAsia="Times New Roman" w:cs="Arial"/>
                <w:sz w:val="18"/>
                <w:szCs w:val="18"/>
              </w:rPr>
              <w:t>VERY LOW</w:t>
            </w:r>
            <w:r w:rsidRPr="009E300B">
              <w:rPr>
                <w:rFonts w:eastAsia="Times New Roman" w:cs="Arial"/>
                <w:sz w:val="18"/>
                <w:szCs w:val="18"/>
                <w:vertAlign w:val="superscript"/>
              </w:rPr>
              <w:t>c</w:t>
            </w:r>
          </w:p>
          <w:p w14:paraId="2E16CAE5" w14:textId="77777777" w:rsidR="00FD6F36" w:rsidRPr="009E300B" w:rsidRDefault="00FD6F36" w:rsidP="00387B27">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1BB50E92" w14:textId="77777777" w:rsidR="00FD6F36" w:rsidRDefault="00FD6F36" w:rsidP="00387B27">
            <w:pPr>
              <w:rPr>
                <w:rFonts w:eastAsia="Times New Roman" w:cs="Arial"/>
                <w:kern w:val="24"/>
                <w:sz w:val="18"/>
                <w:szCs w:val="18"/>
                <w:lang w:eastAsia="en-CA"/>
              </w:rPr>
            </w:pPr>
            <w:r>
              <w:rPr>
                <w:rFonts w:eastAsia="Times New Roman" w:cs="Arial"/>
                <w:kern w:val="24"/>
                <w:sz w:val="18"/>
                <w:szCs w:val="18"/>
                <w:lang w:eastAsia="en-CA"/>
              </w:rPr>
              <w:t>d</w:t>
            </w:r>
            <w:r w:rsidRPr="009E300B">
              <w:rPr>
                <w:rFonts w:eastAsia="Times New Roman" w:cs="Arial"/>
                <w:kern w:val="24"/>
                <w:sz w:val="18"/>
                <w:szCs w:val="18"/>
                <w:lang w:eastAsia="en-CA"/>
              </w:rPr>
              <w:t xml:space="preserve">ue to risk of bias, lack of evidence of consistency, </w:t>
            </w:r>
            <w:r>
              <w:rPr>
                <w:rFonts w:eastAsia="Times New Roman" w:cs="Arial"/>
                <w:kern w:val="24"/>
                <w:sz w:val="18"/>
                <w:szCs w:val="18"/>
                <w:lang w:eastAsia="en-CA"/>
              </w:rPr>
              <w:t xml:space="preserve">and </w:t>
            </w:r>
            <w:r w:rsidRPr="009E300B">
              <w:rPr>
                <w:rFonts w:eastAsia="Times New Roman" w:cs="Arial"/>
                <w:kern w:val="24"/>
                <w:sz w:val="18"/>
                <w:szCs w:val="18"/>
                <w:lang w:eastAsia="en-CA"/>
              </w:rPr>
              <w:t>indirectness</w:t>
            </w:r>
          </w:p>
          <w:p w14:paraId="78E107B5" w14:textId="77777777" w:rsidR="00A77178" w:rsidRDefault="00A77178" w:rsidP="00387B27">
            <w:pPr>
              <w:rPr>
                <w:rFonts w:cs="Arial"/>
                <w:b/>
                <w:sz w:val="18"/>
                <w:szCs w:val="18"/>
                <w:lang w:val="en-CA"/>
              </w:rPr>
            </w:pPr>
          </w:p>
          <w:p w14:paraId="6BF195AD" w14:textId="31B7CFFC" w:rsidR="00A77178" w:rsidRDefault="00A77178" w:rsidP="00A77178">
            <w:pPr>
              <w:rPr>
                <w:rFonts w:eastAsia="Times New Roman" w:cs="Arial"/>
                <w:sz w:val="18"/>
                <w:szCs w:val="18"/>
              </w:rPr>
            </w:pPr>
            <w:r>
              <w:rPr>
                <w:rFonts w:eastAsia="Times New Roman" w:cs="Arial"/>
                <w:sz w:val="18"/>
                <w:szCs w:val="18"/>
              </w:rPr>
              <w:t>60-69 yrs:</w:t>
            </w:r>
          </w:p>
          <w:p w14:paraId="2E07EF7B" w14:textId="4BDEDA5E" w:rsidR="00A77178" w:rsidRPr="009E300B" w:rsidRDefault="00A77178" w:rsidP="00A77178">
            <w:pPr>
              <w:rPr>
                <w:rFonts w:eastAsia="Times New Roman" w:cs="Arial"/>
                <w:sz w:val="18"/>
                <w:szCs w:val="18"/>
                <w:vertAlign w:val="superscript"/>
              </w:rPr>
            </w:pPr>
            <w:r w:rsidRPr="009E300B">
              <w:rPr>
                <w:rFonts w:eastAsia="Times New Roman" w:cs="Arial"/>
                <w:sz w:val="18"/>
                <w:szCs w:val="18"/>
              </w:rPr>
              <w:t>VERY LOW</w:t>
            </w:r>
            <w:r w:rsidR="00E34219">
              <w:rPr>
                <w:rFonts w:eastAsia="Times New Roman" w:cs="Arial"/>
                <w:sz w:val="18"/>
                <w:szCs w:val="18"/>
                <w:vertAlign w:val="superscript"/>
              </w:rPr>
              <w:t>d</w:t>
            </w:r>
          </w:p>
          <w:p w14:paraId="017B0F3D" w14:textId="77777777" w:rsidR="00A77178" w:rsidRPr="009E300B" w:rsidRDefault="00A77178" w:rsidP="00A77178">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3B7289BC" w14:textId="56A8F67D" w:rsidR="00A77178" w:rsidRPr="009E300B" w:rsidRDefault="00A77178" w:rsidP="00A77178">
            <w:pPr>
              <w:rPr>
                <w:rFonts w:cs="Arial"/>
                <w:b/>
                <w:sz w:val="18"/>
                <w:szCs w:val="18"/>
                <w:lang w:val="en-CA"/>
              </w:rPr>
            </w:pPr>
            <w:r>
              <w:rPr>
                <w:rFonts w:eastAsia="Times New Roman" w:cs="Arial"/>
                <w:kern w:val="24"/>
                <w:sz w:val="18"/>
                <w:szCs w:val="18"/>
                <w:lang w:eastAsia="en-CA"/>
              </w:rPr>
              <w:t>d</w:t>
            </w:r>
            <w:r w:rsidRPr="009E300B">
              <w:rPr>
                <w:rFonts w:eastAsia="Times New Roman" w:cs="Arial"/>
                <w:kern w:val="24"/>
                <w:sz w:val="18"/>
                <w:szCs w:val="18"/>
                <w:lang w:eastAsia="en-CA"/>
              </w:rPr>
              <w:t xml:space="preserve">ue to risk of bias, lack of evidence of consistency, </w:t>
            </w:r>
            <w:r>
              <w:rPr>
                <w:rFonts w:eastAsia="Times New Roman" w:cs="Arial"/>
                <w:kern w:val="24"/>
                <w:sz w:val="18"/>
                <w:szCs w:val="18"/>
                <w:lang w:eastAsia="en-CA"/>
              </w:rPr>
              <w:t xml:space="preserve">and (very serious) </w:t>
            </w:r>
            <w:r w:rsidRPr="009E300B">
              <w:rPr>
                <w:rFonts w:eastAsia="Times New Roman" w:cs="Arial"/>
                <w:kern w:val="24"/>
                <w:sz w:val="18"/>
                <w:szCs w:val="18"/>
                <w:lang w:eastAsia="en-CA"/>
              </w:rPr>
              <w:t>indirectness</w:t>
            </w:r>
          </w:p>
        </w:tc>
        <w:tc>
          <w:tcPr>
            <w:tcW w:w="2901" w:type="dxa"/>
          </w:tcPr>
          <w:p w14:paraId="341AC345" w14:textId="2B11F6C0" w:rsidR="00FD6F36" w:rsidRPr="009E300B" w:rsidRDefault="00FD6F36" w:rsidP="00387B27">
            <w:pPr>
              <w:rPr>
                <w:rFonts w:cs="Arial"/>
                <w:b/>
                <w:sz w:val="18"/>
                <w:szCs w:val="18"/>
                <w:lang w:val="en-CA"/>
              </w:rPr>
            </w:pPr>
            <w:r w:rsidRPr="009E300B">
              <w:rPr>
                <w:rFonts w:cs="Arial"/>
                <w:sz w:val="18"/>
                <w:szCs w:val="18"/>
                <w:lang w:val="en-CA"/>
              </w:rPr>
              <w:t xml:space="preserve">Among screened people with a cervix aged </w:t>
            </w:r>
            <w:r w:rsidR="00A77178">
              <w:rPr>
                <w:rFonts w:cs="Arial"/>
                <w:sz w:val="18"/>
                <w:szCs w:val="18"/>
                <w:lang w:val="en-CA"/>
              </w:rPr>
              <w:t>2</w:t>
            </w:r>
            <w:r w:rsidRPr="009E300B">
              <w:rPr>
                <w:rFonts w:cs="Arial"/>
                <w:sz w:val="18"/>
                <w:szCs w:val="18"/>
                <w:lang w:val="en-CA"/>
              </w:rPr>
              <w:t xml:space="preserve">5 to 69 years, we are </w:t>
            </w:r>
            <w:r w:rsidRPr="00842E7F">
              <w:rPr>
                <w:rFonts w:cs="Arial"/>
                <w:b/>
                <w:sz w:val="18"/>
                <w:szCs w:val="18"/>
                <w:lang w:val="en-CA"/>
              </w:rPr>
              <w:t>very uncertain</w:t>
            </w:r>
            <w:r w:rsidRPr="009E300B">
              <w:rPr>
                <w:rFonts w:cs="Arial"/>
                <w:sz w:val="18"/>
                <w:szCs w:val="18"/>
                <w:lang w:val="en-CA"/>
              </w:rPr>
              <w:t xml:space="preserve"> </w:t>
            </w:r>
            <w:r w:rsidRPr="00FE33CF">
              <w:rPr>
                <w:rFonts w:cs="Arial"/>
                <w:sz w:val="18"/>
                <w:szCs w:val="18"/>
                <w:lang w:val="en-CA"/>
              </w:rPr>
              <w:t xml:space="preserve">about the effect </w:t>
            </w:r>
            <w:r w:rsidRPr="009E300B">
              <w:rPr>
                <w:rFonts w:cs="Arial"/>
                <w:sz w:val="18"/>
                <w:szCs w:val="18"/>
                <w:lang w:val="en-CA"/>
              </w:rPr>
              <w:t xml:space="preserve">of hrHPV self-sampling with cytology triage </w:t>
            </w:r>
            <w:r>
              <w:rPr>
                <w:rFonts w:cs="Arial"/>
                <w:sz w:val="18"/>
                <w:szCs w:val="18"/>
                <w:lang w:val="en-CA"/>
              </w:rPr>
              <w:t>on the number of false positives for CIN3+</w:t>
            </w:r>
            <w:r w:rsidRPr="009E300B">
              <w:rPr>
                <w:rFonts w:cs="Arial"/>
                <w:sz w:val="18"/>
                <w:szCs w:val="18"/>
                <w:lang w:val="en-CA"/>
              </w:rPr>
              <w:t xml:space="preserve"> compared </w:t>
            </w:r>
            <w:r>
              <w:rPr>
                <w:rFonts w:cs="Arial"/>
                <w:sz w:val="18"/>
                <w:szCs w:val="18"/>
                <w:lang w:val="en-CA"/>
              </w:rPr>
              <w:t>with cytology screening.</w:t>
            </w:r>
          </w:p>
        </w:tc>
      </w:tr>
    </w:tbl>
    <w:p w14:paraId="06421BD8" w14:textId="77777777" w:rsidR="00DB23CA" w:rsidRPr="009E300B" w:rsidRDefault="00DB23CA" w:rsidP="00DB23CA">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w:t>
      </w:r>
      <w:r>
        <w:rPr>
          <w:rFonts w:cs="Arial"/>
          <w:sz w:val="18"/>
          <w:szCs w:val="18"/>
          <w:lang w:val="en-CA"/>
        </w:rPr>
        <w:t xml:space="preserve"> randomized controlled trial; RR = relative risk.</w:t>
      </w:r>
    </w:p>
    <w:p w14:paraId="00F2A600" w14:textId="77777777" w:rsidR="00FD6F36" w:rsidRPr="009E300B" w:rsidRDefault="00FD6F36" w:rsidP="00FD6F36">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participants who were randomized and accepted the offer to be screened</w:t>
      </w:r>
      <w:r>
        <w:rPr>
          <w:rFonts w:cs="Arial"/>
          <w:sz w:val="18"/>
          <w:szCs w:val="18"/>
          <w:lang w:val="en-CA"/>
        </w:rPr>
        <w:t>, and attended colposcopy following a positive test</w:t>
      </w:r>
      <w:r w:rsidRPr="009E300B">
        <w:rPr>
          <w:rFonts w:cs="Arial"/>
          <w:sz w:val="18"/>
          <w:szCs w:val="18"/>
          <w:lang w:val="en-CA"/>
        </w:rPr>
        <w:t xml:space="preserve"> (akin to a </w:t>
      </w:r>
      <w:r>
        <w:rPr>
          <w:rFonts w:cs="Arial"/>
          <w:sz w:val="18"/>
          <w:szCs w:val="18"/>
          <w:lang w:val="en-CA"/>
        </w:rPr>
        <w:t xml:space="preserve">screened </w:t>
      </w:r>
      <w:r w:rsidRPr="009E300B">
        <w:rPr>
          <w:rFonts w:cs="Arial"/>
          <w:sz w:val="18"/>
          <w:szCs w:val="18"/>
          <w:lang w:val="en-CA"/>
        </w:rPr>
        <w:t xml:space="preserve">per protocol analysis). </w:t>
      </w:r>
    </w:p>
    <w:p w14:paraId="77D6FC85" w14:textId="77777777" w:rsidR="00FD6F36" w:rsidRPr="009E300B" w:rsidRDefault="00FD6F36" w:rsidP="00FD6F36">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0DA2638C" w14:textId="77777777" w:rsidR="00FD6F36" w:rsidRPr="009E300B" w:rsidRDefault="00FD6F36" w:rsidP="00FD6F36">
      <w:pPr>
        <w:rPr>
          <w:rFonts w:cs="Arial"/>
          <w:b/>
          <w:sz w:val="18"/>
          <w:szCs w:val="18"/>
          <w:lang w:val="en-CA"/>
        </w:rPr>
      </w:pPr>
      <w:r w:rsidRPr="009E300B">
        <w:rPr>
          <w:rFonts w:cs="Arial"/>
          <w:b/>
          <w:sz w:val="18"/>
          <w:szCs w:val="18"/>
          <w:lang w:val="en-CA"/>
        </w:rPr>
        <w:t>Explanations:</w:t>
      </w:r>
    </w:p>
    <w:p w14:paraId="05FCBB16" w14:textId="77777777" w:rsidR="00021611" w:rsidRDefault="00021611" w:rsidP="00021611">
      <w:pPr>
        <w:rPr>
          <w:rFonts w:cs="Arial"/>
          <w:b/>
          <w:i/>
          <w:sz w:val="18"/>
          <w:szCs w:val="18"/>
          <w:lang w:val="en-CA"/>
        </w:rPr>
      </w:pPr>
      <w:r w:rsidRPr="009E300B">
        <w:rPr>
          <w:rFonts w:cs="Arial"/>
          <w:sz w:val="18"/>
          <w:szCs w:val="18"/>
          <w:vertAlign w:val="superscript"/>
          <w:lang w:val="en-CA"/>
        </w:rPr>
        <w:t>c</w:t>
      </w:r>
      <w:r w:rsidRPr="009E300B">
        <w:rPr>
          <w:rFonts w:cs="Arial"/>
          <w:sz w:val="18"/>
          <w:szCs w:val="18"/>
          <w:u w:val="single"/>
          <w:lang w:val="en-CA"/>
        </w:rPr>
        <w:t>Acceptors</w:t>
      </w:r>
      <w:r>
        <w:rPr>
          <w:rFonts w:cs="Arial"/>
          <w:sz w:val="18"/>
          <w:szCs w:val="18"/>
          <w:u w:val="single"/>
          <w:lang w:val="en-CA"/>
        </w:rPr>
        <w:t xml:space="preserve"> of screening, select population</w:t>
      </w:r>
      <w:r w:rsidRPr="009E300B">
        <w:rPr>
          <w:rFonts w:cs="Arial"/>
          <w:sz w:val="18"/>
          <w:szCs w:val="18"/>
          <w:u w:val="single"/>
          <w:lang w:val="en-CA"/>
        </w:rPr>
        <w:t>; people with a cervix aged 3</w:t>
      </w:r>
      <w:r>
        <w:rPr>
          <w:rFonts w:cs="Arial"/>
          <w:sz w:val="18"/>
          <w:szCs w:val="18"/>
          <w:u w:val="single"/>
          <w:lang w:val="en-CA"/>
        </w:rPr>
        <w:t>0</w:t>
      </w:r>
      <w:r w:rsidRPr="009E300B">
        <w:rPr>
          <w:rFonts w:cs="Arial"/>
          <w:sz w:val="18"/>
          <w:szCs w:val="18"/>
          <w:u w:val="single"/>
          <w:lang w:val="en-CA"/>
        </w:rPr>
        <w:t xml:space="preserve"> to </w:t>
      </w:r>
      <w:r>
        <w:rPr>
          <w:rFonts w:cs="Arial"/>
          <w:sz w:val="18"/>
          <w:szCs w:val="18"/>
          <w:u w:val="single"/>
          <w:lang w:val="en-CA"/>
        </w:rPr>
        <w:t>5</w:t>
      </w:r>
      <w:r w:rsidRPr="009E300B">
        <w:rPr>
          <w:rFonts w:cs="Arial"/>
          <w:sz w:val="18"/>
          <w:szCs w:val="18"/>
          <w:u w:val="single"/>
          <w:lang w:val="en-CA"/>
        </w:rPr>
        <w:t>9 years:</w:t>
      </w:r>
      <w:r w:rsidRPr="009E300B">
        <w:rPr>
          <w:rFonts w:cs="Arial"/>
          <w:sz w:val="18"/>
          <w:szCs w:val="18"/>
          <w:lang w:val="en-CA"/>
        </w:rPr>
        <w:t xml:space="preserve"> </w:t>
      </w:r>
      <w:r w:rsidRPr="009E300B">
        <w:rPr>
          <w:rFonts w:cs="Arial"/>
          <w:b/>
          <w:i/>
          <w:sz w:val="18"/>
          <w:szCs w:val="18"/>
          <w:lang w:val="en-CA"/>
        </w:rPr>
        <w:t>Serious concerns about risk of bias</w:t>
      </w:r>
      <w:r>
        <w:rPr>
          <w:rFonts w:cs="Arial"/>
          <w:sz w:val="18"/>
          <w:szCs w:val="18"/>
          <w:lang w:val="en-CA"/>
        </w:rPr>
        <w:t xml:space="preserve">: </w:t>
      </w:r>
      <w:r w:rsidRPr="009E300B">
        <w:rPr>
          <w:rFonts w:cs="Arial"/>
          <w:sz w:val="18"/>
          <w:szCs w:val="18"/>
          <w:lang w:val="en-CA"/>
        </w:rPr>
        <w:t>risk of selection bias because randomization occurred before enrollment</w:t>
      </w:r>
      <w:r>
        <w:rPr>
          <w:rFonts w:cs="Arial"/>
          <w:sz w:val="18"/>
          <w:szCs w:val="18"/>
          <w:lang w:val="en-CA"/>
        </w:rPr>
        <w:t>, without adequate information about baseline characteristics across groups</w:t>
      </w:r>
      <w:r w:rsidRPr="009E300B">
        <w:rPr>
          <w:rFonts w:cs="Arial"/>
          <w:sz w:val="18"/>
          <w:szCs w:val="18"/>
          <w:lang w:val="en-CA"/>
        </w:rPr>
        <w:t xml:space="preserve">. Participation rates were 2% in the cytology group and 82% in the hrHPV self-sampling group. </w:t>
      </w:r>
      <w:r>
        <w:rPr>
          <w:rFonts w:cs="Arial"/>
          <w:sz w:val="18"/>
          <w:szCs w:val="18"/>
          <w:lang w:val="en-CA"/>
        </w:rPr>
        <w:t xml:space="preserve">Risk of attrition bias because </w:t>
      </w:r>
      <w:r w:rsidRPr="009E300B">
        <w:rPr>
          <w:rFonts w:cs="Arial"/>
          <w:sz w:val="18"/>
          <w:szCs w:val="18"/>
          <w:lang w:val="en-CA"/>
        </w:rPr>
        <w:t xml:space="preserve">59% of </w:t>
      </w:r>
      <w:r>
        <w:rPr>
          <w:rFonts w:cs="Arial"/>
          <w:sz w:val="18"/>
          <w:szCs w:val="18"/>
          <w:lang w:val="en-CA"/>
        </w:rPr>
        <w:t xml:space="preserve">participants in the </w:t>
      </w:r>
      <w:r w:rsidRPr="009E300B">
        <w:rPr>
          <w:rFonts w:cs="Arial"/>
          <w:sz w:val="18"/>
          <w:szCs w:val="18"/>
          <w:lang w:val="en-CA"/>
        </w:rPr>
        <w:t>self-sampling group did not complete the screening protocol</w:t>
      </w:r>
      <w:r>
        <w:rPr>
          <w:rFonts w:cs="Arial"/>
          <w:sz w:val="18"/>
          <w:szCs w:val="18"/>
          <w:lang w:val="en-CA"/>
        </w:rPr>
        <w:t xml:space="preserve"> compared with all</w:t>
      </w:r>
      <w:r w:rsidRPr="009E300B">
        <w:rPr>
          <w:rFonts w:cs="Arial"/>
          <w:sz w:val="18"/>
          <w:szCs w:val="18"/>
          <w:lang w:val="en-CA"/>
        </w:rPr>
        <w:t xml:space="preserve"> of those in the cytology group (no triage required). </w:t>
      </w:r>
      <w:r w:rsidRPr="009E300B">
        <w:rPr>
          <w:rFonts w:cs="Arial"/>
          <w:b/>
          <w:i/>
          <w:sz w:val="18"/>
          <w:szCs w:val="18"/>
          <w:lang w:val="en-CA"/>
        </w:rPr>
        <w:t>Some concerns about inconsistency</w:t>
      </w:r>
      <w:r w:rsidRPr="009E300B">
        <w:rPr>
          <w:rFonts w:cs="Arial"/>
          <w:sz w:val="18"/>
          <w:szCs w:val="18"/>
          <w:lang w:val="en-CA"/>
        </w:rPr>
        <w:t xml:space="preserve">: lack of evidence for </w:t>
      </w:r>
      <w:r>
        <w:rPr>
          <w:rFonts w:cs="Arial"/>
          <w:sz w:val="18"/>
          <w:szCs w:val="18"/>
          <w:lang w:val="en-CA"/>
        </w:rPr>
        <w:t>consistency due to single study</w:t>
      </w:r>
      <w:r w:rsidRPr="009E300B">
        <w:rPr>
          <w:rFonts w:cs="Arial"/>
          <w:sz w:val="18"/>
          <w:szCs w:val="18"/>
          <w:lang w:val="en-CA"/>
        </w:rPr>
        <w:t xml:space="preserve">. </w:t>
      </w:r>
      <w:r w:rsidRPr="009E300B">
        <w:rPr>
          <w:rFonts w:cs="Arial"/>
          <w:b/>
          <w:i/>
          <w:sz w:val="18"/>
          <w:szCs w:val="18"/>
          <w:lang w:val="en-CA"/>
        </w:rPr>
        <w:t>Serious concerns about indirectness</w:t>
      </w:r>
      <w:r w:rsidRPr="009E300B">
        <w:rPr>
          <w:rFonts w:cs="Arial"/>
          <w:i/>
          <w:sz w:val="18"/>
          <w:szCs w:val="18"/>
          <w:lang w:val="en-CA"/>
        </w:rPr>
        <w:t xml:space="preserve">: </w:t>
      </w:r>
      <w:r w:rsidRPr="009E300B">
        <w:rPr>
          <w:rFonts w:cs="Arial"/>
          <w:sz w:val="18"/>
          <w:szCs w:val="18"/>
          <w:lang w:val="en-CA"/>
        </w:rPr>
        <w:t>the study included only people who were of lo</w:t>
      </w:r>
      <w:r>
        <w:rPr>
          <w:rFonts w:cs="Arial"/>
          <w:sz w:val="18"/>
          <w:szCs w:val="18"/>
          <w:lang w:val="en-CA"/>
        </w:rPr>
        <w:t xml:space="preserve">w socioeconomic status and who </w:t>
      </w:r>
      <w:r w:rsidRPr="009E300B">
        <w:rPr>
          <w:rFonts w:cs="Arial"/>
          <w:sz w:val="18"/>
          <w:szCs w:val="18"/>
          <w:lang w:val="en-CA"/>
        </w:rPr>
        <w:t xml:space="preserve">had not been screened in 2+ years, or had not responded to a first invitation for cytology screening. </w:t>
      </w:r>
      <w:r w:rsidRPr="001F1011">
        <w:rPr>
          <w:rFonts w:cs="Arial"/>
          <w:b/>
          <w:i/>
          <w:sz w:val="18"/>
          <w:szCs w:val="18"/>
          <w:lang w:val="en-CA"/>
        </w:rPr>
        <w:t>No s</w:t>
      </w:r>
      <w:r w:rsidRPr="009E300B">
        <w:rPr>
          <w:rFonts w:cs="Arial"/>
          <w:b/>
          <w:i/>
          <w:sz w:val="18"/>
          <w:szCs w:val="18"/>
          <w:lang w:val="en-CA"/>
        </w:rPr>
        <w:t xml:space="preserve">erious concerns for imprecision: </w:t>
      </w:r>
      <w:r>
        <w:rPr>
          <w:rFonts w:cs="Arial"/>
          <w:sz w:val="18"/>
          <w:szCs w:val="18"/>
          <w:lang w:val="en-CA"/>
        </w:rPr>
        <w:t>95% 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4BA1E148" w14:textId="77777777" w:rsidR="00021611" w:rsidRPr="009E300B" w:rsidRDefault="00021611" w:rsidP="00021611">
      <w:pPr>
        <w:rPr>
          <w:rFonts w:cs="Arial"/>
          <w:sz w:val="18"/>
          <w:szCs w:val="18"/>
          <w:lang w:val="en-CA"/>
        </w:rPr>
      </w:pPr>
      <w:r>
        <w:rPr>
          <w:rFonts w:cs="Arial"/>
          <w:sz w:val="18"/>
          <w:szCs w:val="18"/>
          <w:vertAlign w:val="superscript"/>
          <w:lang w:val="en-CA"/>
        </w:rPr>
        <w:t>d</w:t>
      </w:r>
      <w:r w:rsidRPr="009E300B">
        <w:rPr>
          <w:rFonts w:cs="Arial"/>
          <w:sz w:val="18"/>
          <w:szCs w:val="18"/>
          <w:u w:val="single"/>
          <w:lang w:val="en-CA"/>
        </w:rPr>
        <w:t>Acceptors</w:t>
      </w:r>
      <w:r>
        <w:rPr>
          <w:rFonts w:cs="Arial"/>
          <w:sz w:val="18"/>
          <w:szCs w:val="18"/>
          <w:u w:val="single"/>
          <w:lang w:val="en-CA"/>
        </w:rPr>
        <w:t xml:space="preserve"> of screening, select population</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w:t>
      </w:r>
      <w:r w:rsidRPr="009E300B">
        <w:rPr>
          <w:rFonts w:cs="Arial"/>
          <w:sz w:val="18"/>
          <w:szCs w:val="18"/>
          <w:u w:val="single"/>
          <w:lang w:val="en-CA"/>
        </w:rPr>
        <w:t>9 years:</w:t>
      </w:r>
      <w:r w:rsidRPr="009E300B">
        <w:rPr>
          <w:rFonts w:cs="Arial"/>
          <w:sz w:val="18"/>
          <w:szCs w:val="18"/>
          <w:lang w:val="en-CA"/>
        </w:rPr>
        <w:t xml:space="preserve"> </w:t>
      </w:r>
      <w:r w:rsidRPr="009E300B">
        <w:rPr>
          <w:rFonts w:cs="Arial"/>
          <w:b/>
          <w:i/>
          <w:sz w:val="18"/>
          <w:szCs w:val="18"/>
          <w:lang w:val="en-CA"/>
        </w:rPr>
        <w:t>Serious concerns about risk of bias</w:t>
      </w:r>
      <w:r>
        <w:rPr>
          <w:rFonts w:cs="Arial"/>
          <w:sz w:val="18"/>
          <w:szCs w:val="18"/>
          <w:lang w:val="en-CA"/>
        </w:rPr>
        <w:t xml:space="preserve">: </w:t>
      </w:r>
      <w:r w:rsidRPr="009E300B">
        <w:rPr>
          <w:rFonts w:cs="Arial"/>
          <w:sz w:val="18"/>
          <w:szCs w:val="18"/>
          <w:lang w:val="en-CA"/>
        </w:rPr>
        <w:t>risk of selection bias because randomization occurred before enrollment</w:t>
      </w:r>
      <w:r>
        <w:rPr>
          <w:rFonts w:cs="Arial"/>
          <w:sz w:val="18"/>
          <w:szCs w:val="18"/>
          <w:lang w:val="en-CA"/>
        </w:rPr>
        <w:t>, without adequate information about baseline characteristics across groups</w:t>
      </w:r>
      <w:r w:rsidRPr="009E300B">
        <w:rPr>
          <w:rFonts w:cs="Arial"/>
          <w:sz w:val="18"/>
          <w:szCs w:val="18"/>
          <w:lang w:val="en-CA"/>
        </w:rPr>
        <w:t xml:space="preserve">. Participation rates were 2% in the cytology group and 82% in the hrHPV self-sampling group. </w:t>
      </w:r>
      <w:r>
        <w:rPr>
          <w:rFonts w:cs="Arial"/>
          <w:sz w:val="18"/>
          <w:szCs w:val="18"/>
          <w:lang w:val="en-CA"/>
        </w:rPr>
        <w:t xml:space="preserve">Risk of attrition bias because </w:t>
      </w:r>
      <w:r w:rsidRPr="009E300B">
        <w:rPr>
          <w:rFonts w:cs="Arial"/>
          <w:sz w:val="18"/>
          <w:szCs w:val="18"/>
          <w:lang w:val="en-CA"/>
        </w:rPr>
        <w:t xml:space="preserve">59% of </w:t>
      </w:r>
      <w:r>
        <w:rPr>
          <w:rFonts w:cs="Arial"/>
          <w:sz w:val="18"/>
          <w:szCs w:val="18"/>
          <w:lang w:val="en-CA"/>
        </w:rPr>
        <w:t xml:space="preserve">participants in the </w:t>
      </w:r>
      <w:r w:rsidRPr="009E300B">
        <w:rPr>
          <w:rFonts w:cs="Arial"/>
          <w:sz w:val="18"/>
          <w:szCs w:val="18"/>
          <w:lang w:val="en-CA"/>
        </w:rPr>
        <w:t>self-sampling group did not complete the screening protocol</w:t>
      </w:r>
      <w:r>
        <w:rPr>
          <w:rFonts w:cs="Arial"/>
          <w:sz w:val="18"/>
          <w:szCs w:val="18"/>
          <w:lang w:val="en-CA"/>
        </w:rPr>
        <w:t xml:space="preserve"> compared with all</w:t>
      </w:r>
      <w:r w:rsidRPr="009E300B">
        <w:rPr>
          <w:rFonts w:cs="Arial"/>
          <w:sz w:val="18"/>
          <w:szCs w:val="18"/>
          <w:lang w:val="en-CA"/>
        </w:rPr>
        <w:t xml:space="preserve"> of those in the cytology group (no triage required). </w:t>
      </w:r>
      <w:r w:rsidRPr="009E300B">
        <w:rPr>
          <w:rFonts w:cs="Arial"/>
          <w:b/>
          <w:i/>
          <w:sz w:val="18"/>
          <w:szCs w:val="18"/>
          <w:lang w:val="en-CA"/>
        </w:rPr>
        <w:t>Some concerns about inconsistency</w:t>
      </w:r>
      <w:r w:rsidRPr="009E300B">
        <w:rPr>
          <w:rFonts w:cs="Arial"/>
          <w:sz w:val="18"/>
          <w:szCs w:val="18"/>
          <w:lang w:val="en-CA"/>
        </w:rPr>
        <w:t xml:space="preserve">: lack of evidence for </w:t>
      </w:r>
      <w:r>
        <w:rPr>
          <w:rFonts w:cs="Arial"/>
          <w:sz w:val="18"/>
          <w:szCs w:val="18"/>
          <w:lang w:val="en-CA"/>
        </w:rPr>
        <w:t>consistency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sidRPr="009E300B">
        <w:rPr>
          <w:rFonts w:cs="Arial"/>
          <w:sz w:val="18"/>
          <w:szCs w:val="18"/>
          <w:lang w:val="en-CA"/>
        </w:rPr>
        <w:t>the study included only people who were of lo</w:t>
      </w:r>
      <w:r>
        <w:rPr>
          <w:rFonts w:cs="Arial"/>
          <w:sz w:val="18"/>
          <w:szCs w:val="18"/>
          <w:lang w:val="en-CA"/>
        </w:rPr>
        <w:t xml:space="preserve">w socioeconomic status and who </w:t>
      </w:r>
      <w:r w:rsidRPr="009E300B">
        <w:rPr>
          <w:rFonts w:cs="Arial"/>
          <w:sz w:val="18"/>
          <w:szCs w:val="18"/>
          <w:lang w:val="en-CA"/>
        </w:rPr>
        <w:t>had not been screened in 2+ years, or had not responded to a first invitation for cytology screening</w:t>
      </w:r>
      <w:r>
        <w:rPr>
          <w:rFonts w:cs="Arial"/>
          <w:sz w:val="18"/>
          <w:szCs w:val="18"/>
          <w:lang w:val="en-CA"/>
        </w:rPr>
        <w:t>; concerns due to small sample in this age group (n=181/1,812 [10.0%] enrolled)</w:t>
      </w:r>
      <w:r w:rsidRPr="009E300B">
        <w:rPr>
          <w:rFonts w:cs="Arial"/>
          <w:sz w:val="18"/>
          <w:szCs w:val="18"/>
          <w:lang w:val="en-CA"/>
        </w:rPr>
        <w:t xml:space="preserve">. </w:t>
      </w:r>
      <w:r w:rsidRPr="001F1011">
        <w:rPr>
          <w:rFonts w:cs="Arial"/>
          <w:b/>
          <w:i/>
          <w:sz w:val="18"/>
          <w:szCs w:val="18"/>
          <w:lang w:val="en-CA"/>
        </w:rPr>
        <w:t>No s</w:t>
      </w:r>
      <w:r w:rsidRPr="009E300B">
        <w:rPr>
          <w:rFonts w:cs="Arial"/>
          <w:b/>
          <w:i/>
          <w:sz w:val="18"/>
          <w:szCs w:val="18"/>
          <w:lang w:val="en-CA"/>
        </w:rPr>
        <w:t xml:space="preserve">erious concerns for imprecision: </w:t>
      </w:r>
      <w:r>
        <w:rPr>
          <w:rFonts w:cs="Arial"/>
          <w:sz w:val="18"/>
          <w:szCs w:val="18"/>
          <w:lang w:val="en-CA"/>
        </w:rPr>
        <w:t>95% 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38269456" w14:textId="3B158042" w:rsidR="00021611" w:rsidRDefault="00021611" w:rsidP="00FD6F36">
      <w:pPr>
        <w:rPr>
          <w:rFonts w:cs="Arial"/>
          <w:sz w:val="18"/>
          <w:szCs w:val="18"/>
          <w:lang w:val="en-CA"/>
        </w:rPr>
      </w:pPr>
    </w:p>
    <w:p w14:paraId="42E635B9" w14:textId="14A7DA91" w:rsidR="00021611" w:rsidRDefault="00021611" w:rsidP="00FD6F36">
      <w:pPr>
        <w:rPr>
          <w:rFonts w:cs="Arial"/>
          <w:sz w:val="18"/>
          <w:szCs w:val="18"/>
          <w:lang w:val="en-CA"/>
        </w:rPr>
      </w:pPr>
    </w:p>
    <w:p w14:paraId="0678B6C9" w14:textId="6008E2C8" w:rsidR="00021611" w:rsidRDefault="00021611" w:rsidP="00FD6F36">
      <w:pPr>
        <w:rPr>
          <w:rFonts w:cs="Arial"/>
          <w:sz w:val="18"/>
          <w:szCs w:val="18"/>
          <w:lang w:val="en-CA"/>
        </w:rPr>
      </w:pPr>
    </w:p>
    <w:p w14:paraId="4FF10179" w14:textId="6BD27198" w:rsidR="00021611" w:rsidRDefault="00021611" w:rsidP="00FD6F36">
      <w:pPr>
        <w:rPr>
          <w:rFonts w:cs="Arial"/>
          <w:sz w:val="18"/>
          <w:szCs w:val="18"/>
          <w:lang w:val="en-CA"/>
        </w:rPr>
      </w:pPr>
    </w:p>
    <w:p w14:paraId="035CD0FA" w14:textId="1AC9CAEF" w:rsidR="00021611" w:rsidRDefault="00021611" w:rsidP="00FD6F36">
      <w:pPr>
        <w:rPr>
          <w:rFonts w:cs="Arial"/>
          <w:sz w:val="18"/>
          <w:szCs w:val="18"/>
          <w:lang w:val="en-CA"/>
        </w:rPr>
      </w:pPr>
    </w:p>
    <w:p w14:paraId="4A7AEA92" w14:textId="6885C245" w:rsidR="00021611" w:rsidRDefault="00021611" w:rsidP="00FD6F36">
      <w:pPr>
        <w:rPr>
          <w:rFonts w:cs="Arial"/>
          <w:sz w:val="18"/>
          <w:szCs w:val="18"/>
          <w:lang w:val="en-CA"/>
        </w:rPr>
      </w:pPr>
    </w:p>
    <w:p w14:paraId="6E7ACC19" w14:textId="77F4BEA9" w:rsidR="00021611" w:rsidRDefault="00021611" w:rsidP="00FD6F36">
      <w:pPr>
        <w:rPr>
          <w:rFonts w:cs="Arial"/>
          <w:sz w:val="18"/>
          <w:szCs w:val="18"/>
          <w:lang w:val="en-CA"/>
        </w:rPr>
      </w:pPr>
    </w:p>
    <w:p w14:paraId="034342AC" w14:textId="46617BE7" w:rsidR="00021611" w:rsidRDefault="00021611" w:rsidP="00FD6F36">
      <w:pPr>
        <w:rPr>
          <w:rFonts w:cs="Arial"/>
          <w:sz w:val="18"/>
          <w:szCs w:val="18"/>
          <w:lang w:val="en-CA"/>
        </w:rPr>
      </w:pPr>
    </w:p>
    <w:p w14:paraId="24DB2856" w14:textId="06A72670" w:rsidR="00021611" w:rsidRDefault="00021611" w:rsidP="00FD6F36">
      <w:pPr>
        <w:rPr>
          <w:rFonts w:cs="Arial"/>
          <w:sz w:val="18"/>
          <w:szCs w:val="18"/>
          <w:lang w:val="en-CA"/>
        </w:rPr>
      </w:pPr>
    </w:p>
    <w:p w14:paraId="557A5D32" w14:textId="52561E15" w:rsidR="00021611" w:rsidRDefault="00021611" w:rsidP="00FD6F36">
      <w:pPr>
        <w:rPr>
          <w:rFonts w:cs="Arial"/>
          <w:sz w:val="18"/>
          <w:szCs w:val="18"/>
          <w:lang w:val="en-CA"/>
        </w:rPr>
      </w:pPr>
    </w:p>
    <w:p w14:paraId="4CCCDA14" w14:textId="69D711EC" w:rsidR="00021611" w:rsidRDefault="00021611" w:rsidP="00FD6F36">
      <w:pPr>
        <w:rPr>
          <w:rFonts w:cs="Arial"/>
          <w:sz w:val="18"/>
          <w:szCs w:val="18"/>
          <w:lang w:val="en-CA"/>
        </w:rPr>
      </w:pPr>
    </w:p>
    <w:p w14:paraId="7AD770B5" w14:textId="77777777" w:rsidR="00021611" w:rsidRPr="009E300B" w:rsidRDefault="00021611" w:rsidP="00FD6F36">
      <w:pPr>
        <w:rPr>
          <w:rFonts w:cs="Arial"/>
          <w:sz w:val="18"/>
          <w:szCs w:val="18"/>
          <w:lang w:val="en-CA"/>
        </w:rPr>
      </w:pPr>
    </w:p>
    <w:p w14:paraId="6DBD4383" w14:textId="77777777" w:rsidR="00FD6F36" w:rsidRPr="009E300B" w:rsidRDefault="00FD6F36" w:rsidP="00FD6F36">
      <w:pPr>
        <w:rPr>
          <w:rFonts w:cs="Arial"/>
          <w:lang w:val="en-CA"/>
        </w:rPr>
      </w:pPr>
    </w:p>
    <w:p w14:paraId="10D3E251" w14:textId="2CCFF3C7" w:rsidR="00FD6F36" w:rsidRPr="009E300B" w:rsidRDefault="00F926C6" w:rsidP="00FD6F36">
      <w:pPr>
        <w:rPr>
          <w:rFonts w:cs="Arial"/>
          <w:lang w:val="en-CA"/>
        </w:rPr>
      </w:pPr>
      <w:r w:rsidRPr="007A7DDF">
        <w:rPr>
          <w:noProof/>
        </w:rPr>
        <w:drawing>
          <wp:inline distT="0" distB="0" distL="0" distR="0" wp14:anchorId="3F59A11B" wp14:editId="4FBA2522">
            <wp:extent cx="8902047" cy="1905000"/>
            <wp:effectExtent l="0" t="0" r="0"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8922795" cy="1909440"/>
                    </a:xfrm>
                    <a:prstGeom prst="rect">
                      <a:avLst/>
                    </a:prstGeom>
                  </pic:spPr>
                </pic:pic>
              </a:graphicData>
            </a:graphic>
          </wp:inline>
        </w:drawing>
      </w:r>
    </w:p>
    <w:p w14:paraId="2B9DFC4B" w14:textId="18DF04C2" w:rsidR="00FD6F36" w:rsidRPr="009E300B" w:rsidRDefault="00FD6F36" w:rsidP="00FD6F36">
      <w:bookmarkStart w:id="283" w:name="_Toc107391561"/>
      <w:r>
        <w:t xml:space="preserve">Forest plot </w:t>
      </w:r>
      <w:r w:rsidR="00D34D54">
        <w:t>8</w:t>
      </w:r>
      <w:r>
        <w:t>.7</w:t>
      </w:r>
      <w:r w:rsidRPr="009E300B">
        <w:t>. False positives for CIN3+</w:t>
      </w:r>
      <w:bookmarkEnd w:id="283"/>
    </w:p>
    <w:p w14:paraId="66E48BEE" w14:textId="77777777" w:rsidR="00FD6F36" w:rsidRPr="009E300B" w:rsidRDefault="00FD6F36" w:rsidP="00FD6F36">
      <w:pPr>
        <w:rPr>
          <w:rFonts w:cs="Arial"/>
          <w:lang w:val="en-CA"/>
        </w:rPr>
      </w:pPr>
    </w:p>
    <w:p w14:paraId="68D91CA0" w14:textId="77777777" w:rsidR="00FD6F36" w:rsidRPr="009E300B" w:rsidRDefault="00FD6F36" w:rsidP="00FD6F36">
      <w:pPr>
        <w:rPr>
          <w:rFonts w:cs="Arial"/>
          <w:lang w:val="en-CA"/>
        </w:rPr>
      </w:pPr>
    </w:p>
    <w:p w14:paraId="6C2C06EE" w14:textId="77777777" w:rsidR="00FD6F36" w:rsidRPr="009E300B" w:rsidRDefault="00FD6F36" w:rsidP="00FD6F36">
      <w:pPr>
        <w:rPr>
          <w:rFonts w:cs="Arial"/>
          <w:lang w:val="en-CA"/>
        </w:rPr>
      </w:pPr>
    </w:p>
    <w:p w14:paraId="7012CC5F" w14:textId="77777777" w:rsidR="00FD6F36" w:rsidRPr="009E300B" w:rsidRDefault="00FD6F36" w:rsidP="00FD6F36">
      <w:pPr>
        <w:rPr>
          <w:rFonts w:cs="Arial"/>
          <w:lang w:val="en-CA"/>
        </w:rPr>
      </w:pPr>
    </w:p>
    <w:p w14:paraId="1C3758B7" w14:textId="77777777" w:rsidR="00FD6F36" w:rsidRPr="009E300B" w:rsidRDefault="00FD6F36" w:rsidP="00FD6F36">
      <w:pPr>
        <w:rPr>
          <w:rFonts w:cs="Arial"/>
          <w:lang w:val="en-CA"/>
        </w:rPr>
      </w:pPr>
    </w:p>
    <w:p w14:paraId="1253363B" w14:textId="77777777" w:rsidR="00FD6F36" w:rsidRPr="009E300B" w:rsidRDefault="00FD6F36" w:rsidP="00FD6F36">
      <w:pPr>
        <w:rPr>
          <w:rFonts w:cs="Arial"/>
          <w:lang w:val="en-CA"/>
        </w:rPr>
      </w:pPr>
    </w:p>
    <w:p w14:paraId="1D542F6E" w14:textId="77777777" w:rsidR="00FD6F36" w:rsidRPr="009E300B" w:rsidRDefault="00FD6F36" w:rsidP="00FD6F36">
      <w:pPr>
        <w:rPr>
          <w:rFonts w:cs="Arial"/>
          <w:lang w:val="en-CA"/>
        </w:rPr>
      </w:pPr>
    </w:p>
    <w:p w14:paraId="41AC5911" w14:textId="77777777" w:rsidR="00FD6F36" w:rsidRPr="009E300B" w:rsidRDefault="00FD6F36" w:rsidP="00FD6F36">
      <w:pPr>
        <w:rPr>
          <w:rFonts w:cs="Arial"/>
          <w:lang w:val="en-CA"/>
        </w:rPr>
      </w:pPr>
    </w:p>
    <w:p w14:paraId="0BE1AD4E" w14:textId="77777777" w:rsidR="00FD6F36" w:rsidRDefault="00FD6F36" w:rsidP="00FD6F36">
      <w:pPr>
        <w:rPr>
          <w:rFonts w:cs="Arial"/>
          <w:lang w:val="en-CA"/>
        </w:rPr>
      </w:pPr>
    </w:p>
    <w:p w14:paraId="6BC251CA" w14:textId="77777777" w:rsidR="00FD6F36" w:rsidRDefault="00FD6F36" w:rsidP="00FD6F36">
      <w:pPr>
        <w:rPr>
          <w:rFonts w:cs="Arial"/>
          <w:lang w:val="en-CA"/>
        </w:rPr>
      </w:pPr>
    </w:p>
    <w:p w14:paraId="18C8A507" w14:textId="77777777" w:rsidR="00FD6F36" w:rsidRPr="009E300B" w:rsidRDefault="00FD6F36" w:rsidP="00FD6F36">
      <w:pPr>
        <w:rPr>
          <w:rFonts w:cs="Arial"/>
          <w:lang w:val="en-CA"/>
        </w:rPr>
      </w:pPr>
    </w:p>
    <w:p w14:paraId="646FADB8" w14:textId="45D6F3B5" w:rsidR="00FD6F36" w:rsidRDefault="00FD6F36" w:rsidP="00FD6F36">
      <w:pPr>
        <w:rPr>
          <w:rFonts w:cs="Arial"/>
          <w:lang w:val="en-CA"/>
        </w:rPr>
      </w:pPr>
    </w:p>
    <w:p w14:paraId="625046BC" w14:textId="77777777" w:rsidR="00FD6F36" w:rsidRPr="009E300B" w:rsidRDefault="00FD6F36" w:rsidP="00FD6F36">
      <w:pPr>
        <w:rPr>
          <w:rFonts w:cs="Arial"/>
          <w:lang w:val="en-CA"/>
        </w:rPr>
      </w:pPr>
    </w:p>
    <w:p w14:paraId="2B68642E" w14:textId="77777777" w:rsidR="00FD6F36" w:rsidRDefault="00FD6F36" w:rsidP="00FD6F36">
      <w:bookmarkStart w:id="284" w:name="_Toc107391562"/>
    </w:p>
    <w:p w14:paraId="5ED8079C" w14:textId="77777777" w:rsidR="00FD6F36" w:rsidRDefault="00FD6F36" w:rsidP="00FD6F36"/>
    <w:p w14:paraId="20A8CFC7" w14:textId="77777777" w:rsidR="00FD6F36" w:rsidRDefault="00FD6F36" w:rsidP="00FD6F36"/>
    <w:p w14:paraId="0737D28C" w14:textId="55A73771" w:rsidR="00FD6F36" w:rsidRPr="009E300B" w:rsidRDefault="00FD6F36" w:rsidP="00FD6F36">
      <w:r>
        <w:t xml:space="preserve">Evidence Set </w:t>
      </w:r>
      <w:r w:rsidR="00D34D54">
        <w:t>8</w:t>
      </w:r>
      <w:r>
        <w:t>.8</w:t>
      </w:r>
      <w:r w:rsidRPr="009E300B">
        <w:t>. False positives for invasive cervical cancer</w:t>
      </w:r>
      <w:bookmarkEnd w:id="284"/>
    </w:p>
    <w:p w14:paraId="039502C1" w14:textId="77777777" w:rsidR="00FD6F36" w:rsidRPr="009E300B" w:rsidRDefault="00FD6F36" w:rsidP="00FD6F36">
      <w:pPr>
        <w:rPr>
          <w:rFonts w:cs="Arial"/>
          <w:szCs w:val="20"/>
          <w:lang w:val="en-CA"/>
        </w:rPr>
      </w:pPr>
      <w:r w:rsidRPr="009E300B">
        <w:rPr>
          <w:rFonts w:cs="Arial"/>
          <w:b/>
          <w:szCs w:val="20"/>
          <w:lang w:val="en-CA"/>
        </w:rPr>
        <w:t>Included report:</w:t>
      </w:r>
      <w:r w:rsidRPr="009E300B">
        <w:rPr>
          <w:rFonts w:cs="Arial"/>
          <w:szCs w:val="20"/>
          <w:lang w:val="en-CA"/>
        </w:rPr>
        <w:t xml:space="preserve"> Sancho-Garnier 2013 (ARCADES)</w:t>
      </w:r>
    </w:p>
    <w:p w14:paraId="06975AF1" w14:textId="1E22AD2A" w:rsidR="00FD6F36" w:rsidRPr="009E300B" w:rsidRDefault="00FD6F36" w:rsidP="00FD6F36">
      <w:bookmarkStart w:id="285" w:name="_Toc107391563"/>
      <w:r w:rsidRPr="009E300B">
        <w:t>GRA</w:t>
      </w:r>
      <w:r>
        <w:t xml:space="preserve">DE Summary of Findings Table </w:t>
      </w:r>
      <w:r w:rsidR="00D34D54">
        <w:t>8</w:t>
      </w:r>
      <w:r>
        <w:t>.8</w:t>
      </w:r>
      <w:r w:rsidRPr="009E300B">
        <w:t>. False positives for invasive cervical cancer</w:t>
      </w:r>
      <w:bookmarkEnd w:id="285"/>
    </w:p>
    <w:tbl>
      <w:tblPr>
        <w:tblStyle w:val="TableGrid"/>
        <w:tblW w:w="0" w:type="auto"/>
        <w:tblLook w:val="04A0" w:firstRow="1" w:lastRow="0" w:firstColumn="1" w:lastColumn="0" w:noHBand="0" w:noVBand="1"/>
      </w:tblPr>
      <w:tblGrid>
        <w:gridCol w:w="1674"/>
        <w:gridCol w:w="11"/>
        <w:gridCol w:w="1596"/>
        <w:gridCol w:w="1627"/>
        <w:gridCol w:w="1627"/>
        <w:gridCol w:w="1631"/>
        <w:gridCol w:w="1884"/>
        <w:gridCol w:w="2900"/>
      </w:tblGrid>
      <w:tr w:rsidR="00FD6F36" w:rsidRPr="009E300B" w14:paraId="343EEFA8" w14:textId="77777777" w:rsidTr="00387B27">
        <w:trPr>
          <w:tblHeader/>
        </w:trPr>
        <w:tc>
          <w:tcPr>
            <w:tcW w:w="1685" w:type="dxa"/>
            <w:gridSpan w:val="2"/>
            <w:vMerge w:val="restart"/>
            <w:shd w:val="clear" w:color="auto" w:fill="D5DCE4" w:themeFill="text2" w:themeFillTint="33"/>
          </w:tcPr>
          <w:p w14:paraId="77888532" w14:textId="77777777" w:rsidR="00FD6F36" w:rsidRPr="009E300B" w:rsidRDefault="00FD6F36" w:rsidP="00387B27">
            <w:pPr>
              <w:rPr>
                <w:rFonts w:cs="Arial"/>
                <w:b/>
                <w:sz w:val="18"/>
                <w:szCs w:val="18"/>
                <w:lang w:val="en-CA"/>
              </w:rPr>
            </w:pPr>
            <w:r w:rsidRPr="009E300B">
              <w:rPr>
                <w:rFonts w:cs="Arial"/>
                <w:b/>
                <w:sz w:val="18"/>
                <w:szCs w:val="18"/>
                <w:lang w:val="en-CA"/>
              </w:rPr>
              <w:t>Outcome</w:t>
            </w:r>
          </w:p>
          <w:p w14:paraId="4B6AD177" w14:textId="77777777" w:rsidR="00FD6F36" w:rsidRPr="009E300B" w:rsidRDefault="00FD6F36" w:rsidP="00387B27">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5BF29746" w14:textId="77777777" w:rsidR="00FD6F36" w:rsidRPr="009E300B" w:rsidRDefault="00FD6F36" w:rsidP="00387B27">
            <w:pPr>
              <w:rPr>
                <w:rFonts w:cs="Arial"/>
                <w:b/>
                <w:sz w:val="18"/>
                <w:szCs w:val="18"/>
                <w:lang w:val="en-CA"/>
              </w:rPr>
            </w:pPr>
            <w:r w:rsidRPr="009E300B">
              <w:rPr>
                <w:rFonts w:cs="Arial"/>
                <w:b/>
                <w:sz w:val="18"/>
                <w:szCs w:val="18"/>
                <w:lang w:val="en-CA"/>
              </w:rPr>
              <w:t>(studies)</w:t>
            </w:r>
          </w:p>
        </w:tc>
        <w:tc>
          <w:tcPr>
            <w:tcW w:w="1596" w:type="dxa"/>
            <w:vMerge w:val="restart"/>
            <w:shd w:val="clear" w:color="auto" w:fill="D5DCE4" w:themeFill="text2" w:themeFillTint="33"/>
          </w:tcPr>
          <w:p w14:paraId="04A2387E" w14:textId="7B3BF3D3" w:rsidR="00FD6F36" w:rsidRPr="009E300B" w:rsidRDefault="002255D2" w:rsidP="00387B27">
            <w:pPr>
              <w:rPr>
                <w:rFonts w:cs="Arial"/>
                <w:b/>
                <w:sz w:val="18"/>
                <w:szCs w:val="18"/>
                <w:lang w:val="en-CA"/>
              </w:rPr>
            </w:pPr>
            <w:r>
              <w:rPr>
                <w:rFonts w:cs="Arial"/>
                <w:b/>
                <w:sz w:val="18"/>
                <w:szCs w:val="18"/>
                <w:lang w:val="en-CA"/>
              </w:rPr>
              <w:t xml:space="preserve">Relative </w:t>
            </w:r>
            <w:r w:rsidR="00FD6F36" w:rsidRPr="009E300B">
              <w:rPr>
                <w:rFonts w:cs="Arial"/>
                <w:b/>
                <w:sz w:val="18"/>
                <w:szCs w:val="18"/>
                <w:lang w:val="en-CA"/>
              </w:rPr>
              <w:t xml:space="preserve">effects, </w:t>
            </w:r>
            <w:r>
              <w:rPr>
                <w:rFonts w:cs="Arial"/>
                <w:b/>
                <w:sz w:val="18"/>
                <w:szCs w:val="18"/>
                <w:lang w:val="en-CA"/>
              </w:rPr>
              <w:t>Peto OR and RR</w:t>
            </w:r>
            <w:r w:rsidR="00FD6F36" w:rsidRPr="009E300B">
              <w:rPr>
                <w:rFonts w:cs="Arial"/>
                <w:b/>
                <w:sz w:val="18"/>
                <w:szCs w:val="18"/>
                <w:lang w:val="en-CA"/>
              </w:rPr>
              <w:t xml:space="preserve"> (95 % CI)</w:t>
            </w:r>
          </w:p>
        </w:tc>
        <w:tc>
          <w:tcPr>
            <w:tcW w:w="4885" w:type="dxa"/>
            <w:gridSpan w:val="3"/>
            <w:shd w:val="clear" w:color="auto" w:fill="D5DCE4" w:themeFill="text2" w:themeFillTint="33"/>
          </w:tcPr>
          <w:p w14:paraId="5E5DE801" w14:textId="77777777" w:rsidR="00FD6F36" w:rsidRPr="009E300B" w:rsidRDefault="00FD6F36" w:rsidP="00387B27">
            <w:pPr>
              <w:rPr>
                <w:rFonts w:cs="Arial"/>
                <w:b/>
                <w:sz w:val="18"/>
                <w:szCs w:val="18"/>
                <w:lang w:val="en-CA"/>
              </w:rPr>
            </w:pPr>
            <w:r w:rsidRPr="009E300B">
              <w:rPr>
                <w:rFonts w:cs="Arial"/>
                <w:b/>
                <w:sz w:val="18"/>
                <w:szCs w:val="18"/>
                <w:lang w:val="en-CA"/>
              </w:rPr>
              <w:t>Anticipated absolute effects</w:t>
            </w:r>
          </w:p>
        </w:tc>
        <w:tc>
          <w:tcPr>
            <w:tcW w:w="1884" w:type="dxa"/>
            <w:vMerge w:val="restart"/>
            <w:shd w:val="clear" w:color="auto" w:fill="D5DCE4" w:themeFill="text2" w:themeFillTint="33"/>
          </w:tcPr>
          <w:p w14:paraId="539A4AF9" w14:textId="77777777" w:rsidR="00FD6F36" w:rsidRPr="009E300B" w:rsidRDefault="00FD6F36" w:rsidP="00387B27">
            <w:pPr>
              <w:rPr>
                <w:rFonts w:cs="Arial"/>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2900" w:type="dxa"/>
            <w:vMerge w:val="restart"/>
            <w:shd w:val="clear" w:color="auto" w:fill="D5DCE4" w:themeFill="text2" w:themeFillTint="33"/>
          </w:tcPr>
          <w:p w14:paraId="613B1FC7" w14:textId="77777777" w:rsidR="00FD6F36" w:rsidRPr="009E300B" w:rsidRDefault="00FD6F36" w:rsidP="00387B27">
            <w:pPr>
              <w:rPr>
                <w:rFonts w:cs="Arial"/>
                <w:b/>
                <w:sz w:val="18"/>
                <w:szCs w:val="18"/>
                <w:lang w:val="en-CA"/>
              </w:rPr>
            </w:pPr>
            <w:r w:rsidRPr="009E300B">
              <w:rPr>
                <w:rFonts w:cs="Arial"/>
                <w:b/>
                <w:sz w:val="18"/>
                <w:szCs w:val="18"/>
                <w:lang w:val="en-CA"/>
              </w:rPr>
              <w:t>What happens?</w:t>
            </w:r>
          </w:p>
        </w:tc>
      </w:tr>
      <w:tr w:rsidR="00FD6F36" w:rsidRPr="009E300B" w14:paraId="3D068B48" w14:textId="77777777" w:rsidTr="00387B27">
        <w:trPr>
          <w:tblHeader/>
        </w:trPr>
        <w:tc>
          <w:tcPr>
            <w:tcW w:w="1685" w:type="dxa"/>
            <w:gridSpan w:val="2"/>
            <w:vMerge/>
          </w:tcPr>
          <w:p w14:paraId="6D7CDC1E" w14:textId="77777777" w:rsidR="00FD6F36" w:rsidRPr="009E300B" w:rsidRDefault="00FD6F36" w:rsidP="00387B27">
            <w:pPr>
              <w:rPr>
                <w:rFonts w:cs="Arial"/>
                <w:b/>
                <w:sz w:val="18"/>
                <w:szCs w:val="18"/>
                <w:lang w:val="en-CA"/>
              </w:rPr>
            </w:pPr>
          </w:p>
        </w:tc>
        <w:tc>
          <w:tcPr>
            <w:tcW w:w="1596" w:type="dxa"/>
            <w:vMerge/>
          </w:tcPr>
          <w:p w14:paraId="6A154DCD" w14:textId="77777777" w:rsidR="00FD6F36" w:rsidRPr="009E300B" w:rsidRDefault="00FD6F36" w:rsidP="00387B27">
            <w:pPr>
              <w:rPr>
                <w:rFonts w:cs="Arial"/>
                <w:b/>
                <w:sz w:val="18"/>
                <w:szCs w:val="18"/>
                <w:lang w:val="en-CA"/>
              </w:rPr>
            </w:pPr>
          </w:p>
        </w:tc>
        <w:tc>
          <w:tcPr>
            <w:tcW w:w="1627" w:type="dxa"/>
            <w:shd w:val="clear" w:color="auto" w:fill="D5DCE4" w:themeFill="text2" w:themeFillTint="33"/>
          </w:tcPr>
          <w:p w14:paraId="4E56A8AF" w14:textId="77777777" w:rsidR="00FD6F36" w:rsidRPr="009E300B" w:rsidRDefault="00FD6F36" w:rsidP="00387B27">
            <w:pPr>
              <w:rPr>
                <w:rFonts w:cs="Arial"/>
                <w:b/>
                <w:sz w:val="18"/>
                <w:szCs w:val="18"/>
                <w:lang w:val="en-CA"/>
              </w:rPr>
            </w:pPr>
            <w:r w:rsidRPr="009E300B">
              <w:rPr>
                <w:rFonts w:cs="Arial"/>
                <w:b/>
                <w:sz w:val="18"/>
                <w:szCs w:val="18"/>
                <w:lang w:val="en-CA"/>
              </w:rPr>
              <w:t>With cytology screening</w:t>
            </w:r>
          </w:p>
        </w:tc>
        <w:tc>
          <w:tcPr>
            <w:tcW w:w="1627" w:type="dxa"/>
            <w:shd w:val="clear" w:color="auto" w:fill="D5DCE4" w:themeFill="text2" w:themeFillTint="33"/>
          </w:tcPr>
          <w:p w14:paraId="6D921B09" w14:textId="77777777" w:rsidR="00FD6F36" w:rsidRPr="009E300B" w:rsidRDefault="00FD6F36" w:rsidP="00387B27">
            <w:pPr>
              <w:rPr>
                <w:rFonts w:cs="Arial"/>
                <w:b/>
                <w:sz w:val="18"/>
                <w:szCs w:val="18"/>
                <w:lang w:val="en-CA"/>
              </w:rPr>
            </w:pPr>
            <w:r w:rsidRPr="009E300B">
              <w:rPr>
                <w:rFonts w:cs="Arial"/>
                <w:b/>
                <w:sz w:val="18"/>
                <w:szCs w:val="18"/>
                <w:lang w:val="en-CA"/>
              </w:rPr>
              <w:t>With hrHPV screening via self-sampling + cytology triage</w:t>
            </w:r>
          </w:p>
        </w:tc>
        <w:tc>
          <w:tcPr>
            <w:tcW w:w="1631" w:type="dxa"/>
            <w:shd w:val="clear" w:color="auto" w:fill="D5DCE4" w:themeFill="text2" w:themeFillTint="33"/>
          </w:tcPr>
          <w:p w14:paraId="192423D4" w14:textId="77777777" w:rsidR="00FD6F36" w:rsidRPr="009E300B" w:rsidRDefault="00FD6F36" w:rsidP="00387B27">
            <w:pPr>
              <w:rPr>
                <w:rFonts w:cs="Arial"/>
                <w:b/>
                <w:sz w:val="18"/>
                <w:szCs w:val="18"/>
                <w:lang w:val="en-CA"/>
              </w:rPr>
            </w:pPr>
            <w:r w:rsidRPr="009E300B">
              <w:rPr>
                <w:rFonts w:cs="Arial"/>
                <w:b/>
                <w:sz w:val="18"/>
                <w:szCs w:val="18"/>
                <w:lang w:val="en-CA"/>
              </w:rPr>
              <w:t>Difference</w:t>
            </w:r>
          </w:p>
        </w:tc>
        <w:tc>
          <w:tcPr>
            <w:tcW w:w="1884" w:type="dxa"/>
            <w:vMerge/>
          </w:tcPr>
          <w:p w14:paraId="1A7F43BA" w14:textId="77777777" w:rsidR="00FD6F36" w:rsidRPr="009E300B" w:rsidRDefault="00FD6F36" w:rsidP="00387B27">
            <w:pPr>
              <w:rPr>
                <w:rFonts w:cs="Arial"/>
                <w:b/>
                <w:sz w:val="18"/>
                <w:szCs w:val="18"/>
                <w:lang w:val="en-CA"/>
              </w:rPr>
            </w:pPr>
          </w:p>
        </w:tc>
        <w:tc>
          <w:tcPr>
            <w:tcW w:w="2900" w:type="dxa"/>
            <w:vMerge/>
          </w:tcPr>
          <w:p w14:paraId="1F55E388" w14:textId="77777777" w:rsidR="00FD6F36" w:rsidRPr="009E300B" w:rsidRDefault="00FD6F36" w:rsidP="00387B27">
            <w:pPr>
              <w:rPr>
                <w:rFonts w:cs="Arial"/>
                <w:b/>
                <w:sz w:val="18"/>
                <w:szCs w:val="18"/>
                <w:lang w:val="en-CA"/>
              </w:rPr>
            </w:pPr>
          </w:p>
        </w:tc>
      </w:tr>
      <w:tr w:rsidR="00FD6F36" w:rsidRPr="009E300B" w14:paraId="6AA8EC31" w14:textId="77777777" w:rsidTr="00387B27">
        <w:tc>
          <w:tcPr>
            <w:tcW w:w="12950" w:type="dxa"/>
            <w:gridSpan w:val="8"/>
            <w:shd w:val="clear" w:color="auto" w:fill="F2F2F2" w:themeFill="background1" w:themeFillShade="F2"/>
            <w:vAlign w:val="center"/>
          </w:tcPr>
          <w:p w14:paraId="3F1A2FCF" w14:textId="0CC3F67E" w:rsidR="00FD6F36" w:rsidRPr="009E300B" w:rsidRDefault="00FD6F36" w:rsidP="00387B27">
            <w:pPr>
              <w:rPr>
                <w:rFonts w:cs="Arial"/>
                <w:b/>
                <w:sz w:val="18"/>
                <w:szCs w:val="18"/>
                <w:lang w:val="en-CA"/>
              </w:rPr>
            </w:pPr>
            <w:r w:rsidRPr="009E300B">
              <w:rPr>
                <w:rFonts w:cs="Arial"/>
                <w:b/>
                <w:sz w:val="18"/>
                <w:szCs w:val="18"/>
              </w:rPr>
              <w:t>People with a cervix aged 3</w:t>
            </w:r>
            <w:r w:rsidR="00A7405F">
              <w:rPr>
                <w:rFonts w:cs="Arial"/>
                <w:b/>
                <w:sz w:val="18"/>
                <w:szCs w:val="18"/>
              </w:rPr>
              <w:t>0</w:t>
            </w:r>
            <w:r w:rsidRPr="009E300B">
              <w:rPr>
                <w:rFonts w:cs="Arial"/>
                <w:b/>
                <w:sz w:val="18"/>
                <w:szCs w:val="18"/>
              </w:rPr>
              <w:t xml:space="preserve"> to 69 years (Sancho-Garnier 2013 (ARCADES); acceptors of screening</w:t>
            </w:r>
            <w:r>
              <w:rPr>
                <w:rFonts w:cs="Arial"/>
                <w:b/>
                <w:sz w:val="18"/>
                <w:szCs w:val="18"/>
              </w:rPr>
              <w:t>, select population</w:t>
            </w:r>
            <w:r w:rsidRPr="009E300B">
              <w:rPr>
                <w:rFonts w:cs="Arial"/>
                <w:b/>
                <w:sz w:val="18"/>
                <w:szCs w:val="18"/>
              </w:rPr>
              <w:t>)</w:t>
            </w:r>
          </w:p>
        </w:tc>
      </w:tr>
      <w:tr w:rsidR="00FD6F36" w:rsidRPr="009E300B" w14:paraId="776526F8" w14:textId="77777777" w:rsidTr="00387B27">
        <w:trPr>
          <w:trHeight w:val="1863"/>
        </w:trPr>
        <w:tc>
          <w:tcPr>
            <w:tcW w:w="1674" w:type="dxa"/>
          </w:tcPr>
          <w:p w14:paraId="6D7A0564" w14:textId="77777777" w:rsidR="00FD6F36" w:rsidRPr="009E300B" w:rsidRDefault="00FD6F36" w:rsidP="00387B27">
            <w:pPr>
              <w:rPr>
                <w:rFonts w:cs="Arial"/>
                <w:sz w:val="18"/>
                <w:szCs w:val="18"/>
                <w:lang w:val="en-CA"/>
              </w:rPr>
            </w:pPr>
            <w:r>
              <w:rPr>
                <w:rFonts w:cs="Arial"/>
                <w:sz w:val="18"/>
                <w:szCs w:val="18"/>
                <w:lang w:val="en-CA"/>
              </w:rPr>
              <w:t>False positives for invasive cervical cancer</w:t>
            </w:r>
          </w:p>
          <w:p w14:paraId="7D2DB540" w14:textId="77777777" w:rsidR="00FD6F36" w:rsidRPr="009E300B" w:rsidRDefault="00FD6F36" w:rsidP="00387B27">
            <w:pPr>
              <w:rPr>
                <w:rFonts w:cs="Arial"/>
                <w:sz w:val="18"/>
                <w:szCs w:val="18"/>
                <w:lang w:val="en-CA"/>
              </w:rPr>
            </w:pPr>
          </w:p>
          <w:p w14:paraId="5D8F560E" w14:textId="77777777" w:rsidR="00FD6F36" w:rsidRPr="009E300B" w:rsidRDefault="00FD6F36" w:rsidP="00387B27">
            <w:pPr>
              <w:rPr>
                <w:rFonts w:cs="Arial"/>
                <w:sz w:val="18"/>
                <w:szCs w:val="18"/>
                <w:lang w:val="en-CA"/>
              </w:rPr>
            </w:pPr>
            <w:r w:rsidRPr="009E300B">
              <w:rPr>
                <w:rFonts w:cs="Arial"/>
                <w:sz w:val="18"/>
                <w:szCs w:val="18"/>
                <w:lang w:val="en-CA"/>
              </w:rPr>
              <w:t xml:space="preserve">Follow-up: </w:t>
            </w:r>
            <w:r>
              <w:rPr>
                <w:rFonts w:cs="Arial"/>
                <w:sz w:val="18"/>
                <w:szCs w:val="18"/>
                <w:lang w:val="en-CA"/>
              </w:rPr>
              <w:t>1 round</w:t>
            </w:r>
          </w:p>
          <w:p w14:paraId="5EE53006" w14:textId="77777777" w:rsidR="00FD6F36" w:rsidRPr="009E300B" w:rsidRDefault="00FD6F36" w:rsidP="00387B27">
            <w:pPr>
              <w:rPr>
                <w:rFonts w:cs="Arial"/>
                <w:sz w:val="18"/>
                <w:szCs w:val="18"/>
                <w:lang w:val="en-CA"/>
              </w:rPr>
            </w:pPr>
          </w:p>
          <w:p w14:paraId="19704753" w14:textId="77777777" w:rsidR="00FD6F36" w:rsidRPr="009E300B" w:rsidRDefault="00FD6F36" w:rsidP="00387B27">
            <w:pPr>
              <w:rPr>
                <w:rFonts w:cs="Arial"/>
                <w:sz w:val="18"/>
                <w:szCs w:val="18"/>
                <w:lang w:val="en-CA"/>
              </w:rPr>
            </w:pPr>
            <w:r w:rsidRPr="009E300B">
              <w:rPr>
                <w:rFonts w:cs="Arial"/>
                <w:sz w:val="18"/>
                <w:szCs w:val="18"/>
                <w:lang w:val="en-CA"/>
              </w:rPr>
              <w:t>1,63</w:t>
            </w:r>
            <w:r>
              <w:rPr>
                <w:rFonts w:cs="Arial"/>
                <w:sz w:val="18"/>
                <w:szCs w:val="18"/>
                <w:lang w:val="en-CA"/>
              </w:rPr>
              <w:t>1</w:t>
            </w:r>
            <w:r w:rsidRPr="009E300B">
              <w:rPr>
                <w:rFonts w:cs="Arial"/>
                <w:sz w:val="18"/>
                <w:szCs w:val="18"/>
                <w:lang w:val="en-CA"/>
              </w:rPr>
              <w:t xml:space="preserve"> (1 RCT)</w:t>
            </w:r>
          </w:p>
        </w:tc>
        <w:tc>
          <w:tcPr>
            <w:tcW w:w="1607" w:type="dxa"/>
            <w:gridSpan w:val="2"/>
          </w:tcPr>
          <w:p w14:paraId="78F7E56A" w14:textId="3A4E6C3E" w:rsidR="00FD6F36" w:rsidRDefault="002255D2" w:rsidP="00387B27">
            <w:pPr>
              <w:rPr>
                <w:rFonts w:cs="Arial"/>
                <w:sz w:val="18"/>
                <w:szCs w:val="18"/>
                <w:lang w:val="en-CA"/>
              </w:rPr>
            </w:pPr>
            <w:r>
              <w:rPr>
                <w:rFonts w:cs="Arial"/>
                <w:sz w:val="18"/>
                <w:szCs w:val="18"/>
                <w:lang w:val="en-CA"/>
              </w:rPr>
              <w:t>Peto OR: 0.39 (0.11 to 1.38)</w:t>
            </w:r>
          </w:p>
          <w:p w14:paraId="15B857F5" w14:textId="77777777" w:rsidR="002255D2" w:rsidRDefault="002255D2" w:rsidP="00387B27">
            <w:pPr>
              <w:rPr>
                <w:rFonts w:cs="Arial"/>
                <w:sz w:val="18"/>
                <w:szCs w:val="18"/>
                <w:lang w:val="en-CA"/>
              </w:rPr>
            </w:pPr>
          </w:p>
          <w:p w14:paraId="036CF946" w14:textId="6DCA9188" w:rsidR="002255D2" w:rsidRPr="009E300B" w:rsidRDefault="002255D2" w:rsidP="00387B27">
            <w:pPr>
              <w:rPr>
                <w:rFonts w:cs="Arial"/>
                <w:sz w:val="18"/>
                <w:szCs w:val="18"/>
                <w:lang w:val="en-CA"/>
              </w:rPr>
            </w:pPr>
            <w:r>
              <w:rPr>
                <w:rFonts w:cs="Arial"/>
                <w:sz w:val="18"/>
                <w:szCs w:val="18"/>
                <w:lang w:val="en-CA"/>
              </w:rPr>
              <w:t>RR: 0.40 (0.11 to 1.37)</w:t>
            </w:r>
          </w:p>
        </w:tc>
        <w:tc>
          <w:tcPr>
            <w:tcW w:w="1627" w:type="dxa"/>
            <w:shd w:val="clear" w:color="auto" w:fill="auto"/>
          </w:tcPr>
          <w:p w14:paraId="06A395CD" w14:textId="77777777" w:rsidR="00FD6F36" w:rsidRPr="009E300B" w:rsidRDefault="00FD6F36" w:rsidP="00387B27">
            <w:pPr>
              <w:rPr>
                <w:rFonts w:cs="Arial"/>
                <w:sz w:val="18"/>
                <w:szCs w:val="18"/>
                <w:lang w:val="en-CA"/>
              </w:rPr>
            </w:pPr>
            <w:r w:rsidRPr="009E300B">
              <w:rPr>
                <w:rFonts w:cs="Arial"/>
                <w:sz w:val="18"/>
                <w:szCs w:val="18"/>
                <w:lang w:val="en-CA"/>
              </w:rPr>
              <w:t>2</w:t>
            </w:r>
            <w:r>
              <w:rPr>
                <w:rFonts w:cs="Arial"/>
                <w:sz w:val="18"/>
                <w:szCs w:val="18"/>
                <w:lang w:val="en-CA"/>
              </w:rPr>
              <w:t>57.7</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627" w:type="dxa"/>
            <w:shd w:val="clear" w:color="auto" w:fill="auto"/>
          </w:tcPr>
          <w:p w14:paraId="4CB682C2" w14:textId="336A2597" w:rsidR="00FD6F36" w:rsidRPr="009E300B" w:rsidRDefault="00FD6F36" w:rsidP="00387B27">
            <w:pPr>
              <w:rPr>
                <w:rFonts w:cs="Arial"/>
                <w:sz w:val="18"/>
                <w:szCs w:val="18"/>
                <w:lang w:val="en-CA"/>
              </w:rPr>
            </w:pPr>
            <w:r>
              <w:rPr>
                <w:rFonts w:cs="Arial"/>
                <w:sz w:val="18"/>
                <w:szCs w:val="18"/>
                <w:lang w:val="en-CA"/>
              </w:rPr>
              <w:t>1</w:t>
            </w:r>
            <w:r w:rsidR="002255D2">
              <w:rPr>
                <w:rFonts w:cs="Arial"/>
                <w:sz w:val="18"/>
                <w:szCs w:val="18"/>
                <w:lang w:val="en-CA"/>
              </w:rPr>
              <w:t>02.1</w:t>
            </w:r>
            <w:r w:rsidRPr="009E300B">
              <w:rPr>
                <w:rFonts w:cs="Arial"/>
                <w:sz w:val="18"/>
                <w:szCs w:val="18"/>
                <w:lang w:val="en-CA"/>
              </w:rPr>
              <w:t xml:space="preserve"> per 1</w:t>
            </w:r>
            <w:r>
              <w:rPr>
                <w:rFonts w:cs="Arial"/>
                <w:sz w:val="18"/>
                <w:szCs w:val="18"/>
                <w:lang w:val="en-CA"/>
              </w:rPr>
              <w:t>0</w:t>
            </w:r>
            <w:r w:rsidRPr="009E300B">
              <w:rPr>
                <w:rFonts w:cs="Arial"/>
                <w:sz w:val="18"/>
                <w:szCs w:val="18"/>
                <w:lang w:val="en-CA"/>
              </w:rPr>
              <w:t>,000</w:t>
            </w:r>
          </w:p>
        </w:tc>
        <w:tc>
          <w:tcPr>
            <w:tcW w:w="1631" w:type="dxa"/>
            <w:shd w:val="clear" w:color="auto" w:fill="auto"/>
          </w:tcPr>
          <w:p w14:paraId="10C3298A" w14:textId="30B6AA32" w:rsidR="00FD6F36" w:rsidRPr="009E300B" w:rsidRDefault="002255D2" w:rsidP="00387B27">
            <w:pPr>
              <w:rPr>
                <w:rFonts w:cs="Arial"/>
                <w:sz w:val="18"/>
                <w:szCs w:val="18"/>
                <w:lang w:val="en-CA"/>
              </w:rPr>
            </w:pPr>
            <w:r>
              <w:rPr>
                <w:rFonts w:cs="Arial"/>
                <w:sz w:val="18"/>
                <w:szCs w:val="18"/>
                <w:lang w:val="en-CA"/>
              </w:rPr>
              <w:t>155.6</w:t>
            </w:r>
            <w:r w:rsidR="00FD6F36">
              <w:rPr>
                <w:rFonts w:cs="Arial"/>
                <w:sz w:val="18"/>
                <w:szCs w:val="18"/>
                <w:lang w:val="en-CA"/>
              </w:rPr>
              <w:t xml:space="preserve"> less per</w:t>
            </w:r>
            <w:r w:rsidR="00FD6F36" w:rsidRPr="009E300B">
              <w:rPr>
                <w:rFonts w:cs="Arial"/>
                <w:sz w:val="18"/>
                <w:szCs w:val="18"/>
                <w:lang w:val="en-CA"/>
              </w:rPr>
              <w:t xml:space="preserve"> 1</w:t>
            </w:r>
            <w:r w:rsidR="00FD6F36">
              <w:rPr>
                <w:rFonts w:cs="Arial"/>
                <w:sz w:val="18"/>
                <w:szCs w:val="18"/>
                <w:lang w:val="en-CA"/>
              </w:rPr>
              <w:t>0</w:t>
            </w:r>
            <w:r w:rsidR="00FD6F36" w:rsidRPr="009E300B">
              <w:rPr>
                <w:rFonts w:cs="Arial"/>
                <w:sz w:val="18"/>
                <w:szCs w:val="18"/>
                <w:lang w:val="en-CA"/>
              </w:rPr>
              <w:t>,000</w:t>
            </w:r>
            <w:r w:rsidR="00FD6F36">
              <w:rPr>
                <w:rFonts w:cs="Arial"/>
                <w:sz w:val="18"/>
                <w:szCs w:val="18"/>
                <w:lang w:val="en-CA"/>
              </w:rPr>
              <w:t xml:space="preserve"> (</w:t>
            </w:r>
            <w:r>
              <w:rPr>
                <w:rFonts w:cs="Arial"/>
                <w:sz w:val="18"/>
                <w:szCs w:val="18"/>
                <w:lang w:val="en-CA"/>
              </w:rPr>
              <w:t>228.7</w:t>
            </w:r>
            <w:r w:rsidR="00FD6F36">
              <w:rPr>
                <w:rFonts w:cs="Arial"/>
                <w:sz w:val="18"/>
                <w:szCs w:val="18"/>
                <w:lang w:val="en-CA"/>
              </w:rPr>
              <w:t xml:space="preserve"> less to 9</w:t>
            </w:r>
            <w:r>
              <w:rPr>
                <w:rFonts w:cs="Arial"/>
                <w:sz w:val="18"/>
                <w:szCs w:val="18"/>
                <w:lang w:val="en-CA"/>
              </w:rPr>
              <w:t>4.5</w:t>
            </w:r>
            <w:r w:rsidR="00FD6F36">
              <w:rPr>
                <w:rFonts w:cs="Arial"/>
                <w:sz w:val="18"/>
                <w:szCs w:val="18"/>
                <w:lang w:val="en-CA"/>
              </w:rPr>
              <w:t xml:space="preserve"> more)</w:t>
            </w:r>
          </w:p>
        </w:tc>
        <w:tc>
          <w:tcPr>
            <w:tcW w:w="1884" w:type="dxa"/>
          </w:tcPr>
          <w:p w14:paraId="5934E090" w14:textId="2599D8BE" w:rsidR="00021611" w:rsidRDefault="00021611" w:rsidP="00387B27">
            <w:pPr>
              <w:rPr>
                <w:rFonts w:eastAsia="Times New Roman" w:cs="Arial"/>
                <w:sz w:val="18"/>
                <w:szCs w:val="18"/>
              </w:rPr>
            </w:pPr>
            <w:r>
              <w:rPr>
                <w:rFonts w:eastAsia="Times New Roman" w:cs="Arial"/>
                <w:sz w:val="18"/>
                <w:szCs w:val="18"/>
              </w:rPr>
              <w:t>25-29 yrs:</w:t>
            </w:r>
          </w:p>
          <w:p w14:paraId="5AD8D09C" w14:textId="6287B3AE" w:rsidR="00021611" w:rsidRPr="009E300B" w:rsidRDefault="00021611" w:rsidP="00021611">
            <w:pPr>
              <w:rPr>
                <w:rFonts w:eastAsia="Times New Roman" w:cs="Arial"/>
                <w:sz w:val="18"/>
                <w:szCs w:val="18"/>
                <w:vertAlign w:val="superscript"/>
              </w:rPr>
            </w:pPr>
            <w:r w:rsidRPr="009E300B">
              <w:rPr>
                <w:rFonts w:eastAsia="Times New Roman" w:cs="Arial"/>
                <w:sz w:val="18"/>
                <w:szCs w:val="18"/>
              </w:rPr>
              <w:t>VERY LOW</w:t>
            </w:r>
          </w:p>
          <w:p w14:paraId="4AC7CF9B" w14:textId="77777777" w:rsidR="00021611" w:rsidRPr="009E300B" w:rsidRDefault="00021611" w:rsidP="00021611">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4AF40FFD" w14:textId="5088D605" w:rsidR="00021611" w:rsidRDefault="00021611" w:rsidP="00387B27">
            <w:pPr>
              <w:rPr>
                <w:rFonts w:eastAsia="Times New Roman" w:cs="Arial"/>
                <w:sz w:val="18"/>
                <w:szCs w:val="18"/>
              </w:rPr>
            </w:pPr>
            <w:r>
              <w:rPr>
                <w:rFonts w:eastAsia="Times New Roman" w:cs="Arial"/>
                <w:sz w:val="18"/>
                <w:szCs w:val="18"/>
              </w:rPr>
              <w:t>NR</w:t>
            </w:r>
          </w:p>
          <w:p w14:paraId="2C876DB0" w14:textId="77777777" w:rsidR="00021611" w:rsidRDefault="00021611" w:rsidP="00387B27">
            <w:pPr>
              <w:rPr>
                <w:rFonts w:eastAsia="Times New Roman" w:cs="Arial"/>
                <w:sz w:val="18"/>
                <w:szCs w:val="18"/>
              </w:rPr>
            </w:pPr>
          </w:p>
          <w:p w14:paraId="75418BA0" w14:textId="5C97E9E0" w:rsidR="00021611" w:rsidRDefault="00021611" w:rsidP="00387B27">
            <w:pPr>
              <w:rPr>
                <w:rFonts w:eastAsia="Times New Roman" w:cs="Arial"/>
                <w:sz w:val="18"/>
                <w:szCs w:val="18"/>
              </w:rPr>
            </w:pPr>
            <w:r>
              <w:rPr>
                <w:rFonts w:eastAsia="Times New Roman" w:cs="Arial"/>
                <w:sz w:val="18"/>
                <w:szCs w:val="18"/>
              </w:rPr>
              <w:t>30-59 yrs:</w:t>
            </w:r>
          </w:p>
          <w:p w14:paraId="2A1D5D8A" w14:textId="60032F7C" w:rsidR="00FD6F36" w:rsidRPr="009E300B" w:rsidRDefault="00FD6F36" w:rsidP="00387B27">
            <w:pPr>
              <w:rPr>
                <w:rFonts w:eastAsia="Times New Roman" w:cs="Arial"/>
                <w:sz w:val="18"/>
                <w:szCs w:val="18"/>
                <w:vertAlign w:val="superscript"/>
              </w:rPr>
            </w:pPr>
            <w:r w:rsidRPr="009E300B">
              <w:rPr>
                <w:rFonts w:eastAsia="Times New Roman" w:cs="Arial"/>
                <w:sz w:val="18"/>
                <w:szCs w:val="18"/>
              </w:rPr>
              <w:t>VERY LOW</w:t>
            </w:r>
            <w:r w:rsidRPr="009E300B">
              <w:rPr>
                <w:rFonts w:eastAsia="Times New Roman" w:cs="Arial"/>
                <w:sz w:val="18"/>
                <w:szCs w:val="18"/>
                <w:vertAlign w:val="superscript"/>
              </w:rPr>
              <w:t>c</w:t>
            </w:r>
          </w:p>
          <w:p w14:paraId="439A38C5" w14:textId="77777777" w:rsidR="00FD6F36" w:rsidRPr="009E300B" w:rsidRDefault="00FD6F36" w:rsidP="00387B27">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288326DD" w14:textId="54D3E59C" w:rsidR="00FD6F36" w:rsidRDefault="00FD6F36" w:rsidP="00387B27">
            <w:pPr>
              <w:rPr>
                <w:rFonts w:eastAsia="Times New Roman" w:cs="Arial"/>
                <w:kern w:val="24"/>
                <w:sz w:val="18"/>
                <w:szCs w:val="18"/>
                <w:lang w:eastAsia="en-CA"/>
              </w:rPr>
            </w:pPr>
            <w:r>
              <w:rPr>
                <w:rFonts w:eastAsia="Times New Roman" w:cs="Arial"/>
                <w:kern w:val="24"/>
                <w:sz w:val="18"/>
                <w:szCs w:val="18"/>
                <w:lang w:eastAsia="en-CA"/>
              </w:rPr>
              <w:t>d</w:t>
            </w:r>
            <w:r w:rsidRPr="009E300B">
              <w:rPr>
                <w:rFonts w:eastAsia="Times New Roman" w:cs="Arial"/>
                <w:kern w:val="24"/>
                <w:sz w:val="18"/>
                <w:szCs w:val="18"/>
                <w:lang w:eastAsia="en-CA"/>
              </w:rPr>
              <w:t>ue to risk of bias, lack of evidence of consistency, indirectness</w:t>
            </w:r>
          </w:p>
          <w:p w14:paraId="4462E76F" w14:textId="2AB419A2" w:rsidR="00021611" w:rsidRDefault="00021611" w:rsidP="00387B27">
            <w:pPr>
              <w:rPr>
                <w:rFonts w:cs="Arial"/>
                <w:b/>
                <w:sz w:val="18"/>
                <w:szCs w:val="18"/>
                <w:lang w:val="en-CA"/>
              </w:rPr>
            </w:pPr>
          </w:p>
          <w:p w14:paraId="5A482ECC" w14:textId="40DC5705" w:rsidR="00021611" w:rsidRPr="00783FAF" w:rsidRDefault="00021611" w:rsidP="00387B27">
            <w:pPr>
              <w:rPr>
                <w:rFonts w:cs="Arial"/>
                <w:sz w:val="18"/>
                <w:szCs w:val="18"/>
                <w:lang w:val="en-CA"/>
              </w:rPr>
            </w:pPr>
            <w:r w:rsidRPr="00783FAF">
              <w:rPr>
                <w:rFonts w:cs="Arial"/>
                <w:sz w:val="18"/>
                <w:szCs w:val="18"/>
                <w:lang w:val="en-CA"/>
              </w:rPr>
              <w:t>60-69 yrs:</w:t>
            </w:r>
          </w:p>
          <w:p w14:paraId="215564D8" w14:textId="58CE2970" w:rsidR="00021611" w:rsidRPr="009E300B" w:rsidRDefault="00021611" w:rsidP="00021611">
            <w:pPr>
              <w:rPr>
                <w:rFonts w:eastAsia="Times New Roman" w:cs="Arial"/>
                <w:sz w:val="18"/>
                <w:szCs w:val="18"/>
                <w:vertAlign w:val="superscript"/>
              </w:rPr>
            </w:pPr>
            <w:r w:rsidRPr="009E300B">
              <w:rPr>
                <w:rFonts w:eastAsia="Times New Roman" w:cs="Arial"/>
                <w:sz w:val="18"/>
                <w:szCs w:val="18"/>
              </w:rPr>
              <w:t>VERY LOW</w:t>
            </w:r>
            <w:r>
              <w:rPr>
                <w:rFonts w:eastAsia="Times New Roman" w:cs="Arial"/>
                <w:sz w:val="18"/>
                <w:szCs w:val="18"/>
                <w:vertAlign w:val="superscript"/>
              </w:rPr>
              <w:t>d</w:t>
            </w:r>
          </w:p>
          <w:p w14:paraId="640A6BF0" w14:textId="77777777" w:rsidR="00021611" w:rsidRPr="009E300B" w:rsidRDefault="00021611" w:rsidP="00021611">
            <w:pPr>
              <w:rPr>
                <w:rFonts w:eastAsia="Times New Roman" w:cs="Arial"/>
                <w:kern w:val="24"/>
                <w:sz w:val="18"/>
                <w:szCs w:val="18"/>
                <w:lang w:eastAsia="en-CA"/>
              </w:rPr>
            </w:pPr>
            <w:r w:rsidRPr="009E300B">
              <w:rPr>
                <w:rFonts w:ascii="Cambria Math" w:eastAsia="Times New Roman" w:hAnsi="Cambria Math" w:cs="Cambria Math"/>
                <w:kern w:val="24"/>
                <w:sz w:val="18"/>
                <w:szCs w:val="18"/>
                <w:lang w:eastAsia="en-CA"/>
              </w:rPr>
              <w:t>⊕⊝⊝⊝</w:t>
            </w:r>
          </w:p>
          <w:p w14:paraId="0E80BBE8" w14:textId="722C5B36" w:rsidR="00021611" w:rsidRPr="009E300B" w:rsidRDefault="00021611" w:rsidP="00021611">
            <w:pPr>
              <w:rPr>
                <w:rFonts w:cs="Arial"/>
                <w:b/>
                <w:sz w:val="18"/>
                <w:szCs w:val="18"/>
                <w:lang w:val="en-CA"/>
              </w:rPr>
            </w:pPr>
            <w:r>
              <w:rPr>
                <w:rFonts w:eastAsia="Times New Roman" w:cs="Arial"/>
                <w:kern w:val="24"/>
                <w:sz w:val="18"/>
                <w:szCs w:val="18"/>
                <w:lang w:eastAsia="en-CA"/>
              </w:rPr>
              <w:t>d</w:t>
            </w:r>
            <w:r w:rsidRPr="009E300B">
              <w:rPr>
                <w:rFonts w:eastAsia="Times New Roman" w:cs="Arial"/>
                <w:kern w:val="24"/>
                <w:sz w:val="18"/>
                <w:szCs w:val="18"/>
                <w:lang w:eastAsia="en-CA"/>
              </w:rPr>
              <w:t>ue to risk of bias, lack of evidence of consistency,</w:t>
            </w:r>
            <w:r>
              <w:rPr>
                <w:rFonts w:eastAsia="Times New Roman" w:cs="Arial"/>
                <w:kern w:val="24"/>
                <w:sz w:val="18"/>
                <w:szCs w:val="18"/>
                <w:lang w:eastAsia="en-CA"/>
              </w:rPr>
              <w:t xml:space="preserve"> and (very serious)</w:t>
            </w:r>
            <w:r w:rsidRPr="009E300B">
              <w:rPr>
                <w:rFonts w:eastAsia="Times New Roman" w:cs="Arial"/>
                <w:kern w:val="24"/>
                <w:sz w:val="18"/>
                <w:szCs w:val="18"/>
                <w:lang w:eastAsia="en-CA"/>
              </w:rPr>
              <w:t xml:space="preserve"> indirectness</w:t>
            </w:r>
          </w:p>
        </w:tc>
        <w:tc>
          <w:tcPr>
            <w:tcW w:w="2900" w:type="dxa"/>
          </w:tcPr>
          <w:p w14:paraId="7BB55AB1" w14:textId="41858206" w:rsidR="00FD6F36" w:rsidRPr="009E300B" w:rsidRDefault="00FD6F36" w:rsidP="00387B27">
            <w:pPr>
              <w:rPr>
                <w:rFonts w:cs="Arial"/>
                <w:b/>
                <w:sz w:val="18"/>
                <w:szCs w:val="18"/>
                <w:lang w:val="en-CA"/>
              </w:rPr>
            </w:pPr>
            <w:r w:rsidRPr="009E300B">
              <w:rPr>
                <w:rFonts w:cs="Arial"/>
                <w:sz w:val="18"/>
                <w:szCs w:val="18"/>
                <w:lang w:val="en-CA"/>
              </w:rPr>
              <w:t xml:space="preserve">Among screened people with a cervix aged </w:t>
            </w:r>
            <w:r w:rsidR="00021611">
              <w:rPr>
                <w:rFonts w:cs="Arial"/>
                <w:sz w:val="18"/>
                <w:szCs w:val="18"/>
                <w:lang w:val="en-CA"/>
              </w:rPr>
              <w:t>2</w:t>
            </w:r>
            <w:r w:rsidRPr="009E300B">
              <w:rPr>
                <w:rFonts w:cs="Arial"/>
                <w:sz w:val="18"/>
                <w:szCs w:val="18"/>
                <w:lang w:val="en-CA"/>
              </w:rPr>
              <w:t xml:space="preserve">5 to 69 years, </w:t>
            </w:r>
            <w:r w:rsidRPr="00FE33CF">
              <w:rPr>
                <w:rFonts w:cs="Arial"/>
                <w:sz w:val="18"/>
                <w:szCs w:val="18"/>
                <w:lang w:val="en-CA"/>
              </w:rPr>
              <w:t xml:space="preserve">we are </w:t>
            </w:r>
            <w:r w:rsidRPr="00E44E48">
              <w:rPr>
                <w:rFonts w:cs="Arial"/>
                <w:b/>
                <w:sz w:val="18"/>
                <w:szCs w:val="18"/>
                <w:lang w:val="en-CA"/>
              </w:rPr>
              <w:t>very uncertain</w:t>
            </w:r>
            <w:r w:rsidRPr="009E300B">
              <w:rPr>
                <w:rFonts w:cs="Arial"/>
                <w:sz w:val="18"/>
                <w:szCs w:val="18"/>
                <w:lang w:val="en-CA"/>
              </w:rPr>
              <w:t xml:space="preserve"> </w:t>
            </w:r>
            <w:r w:rsidRPr="00FE33CF">
              <w:rPr>
                <w:rFonts w:cs="Arial"/>
                <w:sz w:val="18"/>
                <w:szCs w:val="18"/>
                <w:lang w:val="en-CA"/>
              </w:rPr>
              <w:t xml:space="preserve">about the effect </w:t>
            </w:r>
            <w:r w:rsidRPr="009E300B">
              <w:rPr>
                <w:rFonts w:cs="Arial"/>
                <w:sz w:val="18"/>
                <w:szCs w:val="18"/>
                <w:lang w:val="en-CA"/>
              </w:rPr>
              <w:t xml:space="preserve">of hrHPV self-sampling with cytology triage </w:t>
            </w:r>
            <w:r>
              <w:rPr>
                <w:rFonts w:cs="Arial"/>
                <w:sz w:val="18"/>
                <w:szCs w:val="18"/>
                <w:lang w:val="en-CA"/>
              </w:rPr>
              <w:t xml:space="preserve">on the number of false positives for invasive cervical cancer </w:t>
            </w:r>
            <w:r w:rsidRPr="009E300B">
              <w:rPr>
                <w:rFonts w:cs="Arial"/>
                <w:sz w:val="18"/>
                <w:szCs w:val="18"/>
                <w:lang w:val="en-CA"/>
              </w:rPr>
              <w:t xml:space="preserve">compared </w:t>
            </w:r>
            <w:r>
              <w:rPr>
                <w:rFonts w:cs="Arial"/>
                <w:sz w:val="18"/>
                <w:szCs w:val="18"/>
                <w:lang w:val="en-CA"/>
              </w:rPr>
              <w:t>with cytology screening.</w:t>
            </w:r>
          </w:p>
        </w:tc>
      </w:tr>
    </w:tbl>
    <w:p w14:paraId="25A412F5" w14:textId="22780B69" w:rsidR="002255D2" w:rsidRPr="009E300B" w:rsidRDefault="002255D2" w:rsidP="002255D2">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w:t>
      </w:r>
      <w:r>
        <w:rPr>
          <w:rFonts w:cs="Arial"/>
          <w:sz w:val="18"/>
          <w:szCs w:val="18"/>
          <w:lang w:val="en-CA"/>
        </w:rPr>
        <w:t xml:space="preserve"> randomized controlled trial; RR = relative risk.</w:t>
      </w:r>
    </w:p>
    <w:p w14:paraId="2FEA3CB1" w14:textId="77777777" w:rsidR="00FD6F36" w:rsidRPr="009E300B" w:rsidRDefault="00FD6F36" w:rsidP="00FD6F36">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participants who were randomized and accepted the offer to be screened</w:t>
      </w:r>
      <w:r>
        <w:rPr>
          <w:rFonts w:cs="Arial"/>
          <w:sz w:val="18"/>
          <w:szCs w:val="18"/>
          <w:lang w:val="en-CA"/>
        </w:rPr>
        <w:t>, and attended colposcopy following a positive test</w:t>
      </w:r>
      <w:r w:rsidRPr="009E300B">
        <w:rPr>
          <w:rFonts w:cs="Arial"/>
          <w:sz w:val="18"/>
          <w:szCs w:val="18"/>
          <w:lang w:val="en-CA"/>
        </w:rPr>
        <w:t xml:space="preserve"> (akin to a </w:t>
      </w:r>
      <w:r>
        <w:rPr>
          <w:rFonts w:cs="Arial"/>
          <w:sz w:val="18"/>
          <w:szCs w:val="18"/>
          <w:lang w:val="en-CA"/>
        </w:rPr>
        <w:t xml:space="preserve">screened </w:t>
      </w:r>
      <w:r w:rsidRPr="009E300B">
        <w:rPr>
          <w:rFonts w:cs="Arial"/>
          <w:sz w:val="18"/>
          <w:szCs w:val="18"/>
          <w:lang w:val="en-CA"/>
        </w:rPr>
        <w:t xml:space="preserve">per protocol analysis). </w:t>
      </w:r>
    </w:p>
    <w:p w14:paraId="48271882" w14:textId="77777777" w:rsidR="00FD6F36" w:rsidRPr="009E300B" w:rsidRDefault="00FD6F36" w:rsidP="00FD6F36">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1EE414A3" w14:textId="77777777" w:rsidR="00FD6F36" w:rsidRPr="009E300B" w:rsidRDefault="00FD6F36" w:rsidP="00FD6F36">
      <w:pPr>
        <w:rPr>
          <w:rFonts w:cs="Arial"/>
          <w:b/>
          <w:sz w:val="18"/>
          <w:szCs w:val="18"/>
          <w:lang w:val="en-CA"/>
        </w:rPr>
      </w:pPr>
      <w:r w:rsidRPr="009E300B">
        <w:rPr>
          <w:rFonts w:cs="Arial"/>
          <w:b/>
          <w:sz w:val="18"/>
          <w:szCs w:val="18"/>
          <w:lang w:val="en-CA"/>
        </w:rPr>
        <w:t>Explanations:</w:t>
      </w:r>
    </w:p>
    <w:p w14:paraId="02E4E6F2" w14:textId="77777777" w:rsidR="00A7405F" w:rsidRDefault="00A7405F" w:rsidP="00A7405F">
      <w:pPr>
        <w:rPr>
          <w:rFonts w:cs="Arial"/>
          <w:b/>
          <w:i/>
          <w:sz w:val="18"/>
          <w:szCs w:val="18"/>
          <w:lang w:val="en-CA"/>
        </w:rPr>
      </w:pPr>
      <w:r w:rsidRPr="009E300B">
        <w:rPr>
          <w:rFonts w:cs="Arial"/>
          <w:sz w:val="18"/>
          <w:szCs w:val="18"/>
          <w:vertAlign w:val="superscript"/>
          <w:lang w:val="en-CA"/>
        </w:rPr>
        <w:t>c</w:t>
      </w:r>
      <w:r w:rsidRPr="009E300B">
        <w:rPr>
          <w:rFonts w:cs="Arial"/>
          <w:sz w:val="18"/>
          <w:szCs w:val="18"/>
          <w:u w:val="single"/>
          <w:lang w:val="en-CA"/>
        </w:rPr>
        <w:t>Acceptors</w:t>
      </w:r>
      <w:r>
        <w:rPr>
          <w:rFonts w:cs="Arial"/>
          <w:sz w:val="18"/>
          <w:szCs w:val="18"/>
          <w:u w:val="single"/>
          <w:lang w:val="en-CA"/>
        </w:rPr>
        <w:t xml:space="preserve"> of screening, select population</w:t>
      </w:r>
      <w:r w:rsidRPr="009E300B">
        <w:rPr>
          <w:rFonts w:cs="Arial"/>
          <w:sz w:val="18"/>
          <w:szCs w:val="18"/>
          <w:u w:val="single"/>
          <w:lang w:val="en-CA"/>
        </w:rPr>
        <w:t>; people with a cervix aged 3</w:t>
      </w:r>
      <w:r>
        <w:rPr>
          <w:rFonts w:cs="Arial"/>
          <w:sz w:val="18"/>
          <w:szCs w:val="18"/>
          <w:u w:val="single"/>
          <w:lang w:val="en-CA"/>
        </w:rPr>
        <w:t>0</w:t>
      </w:r>
      <w:r w:rsidRPr="009E300B">
        <w:rPr>
          <w:rFonts w:cs="Arial"/>
          <w:sz w:val="18"/>
          <w:szCs w:val="18"/>
          <w:u w:val="single"/>
          <w:lang w:val="en-CA"/>
        </w:rPr>
        <w:t xml:space="preserve"> to </w:t>
      </w:r>
      <w:r>
        <w:rPr>
          <w:rFonts w:cs="Arial"/>
          <w:sz w:val="18"/>
          <w:szCs w:val="18"/>
          <w:u w:val="single"/>
          <w:lang w:val="en-CA"/>
        </w:rPr>
        <w:t>5</w:t>
      </w:r>
      <w:r w:rsidRPr="009E300B">
        <w:rPr>
          <w:rFonts w:cs="Arial"/>
          <w:sz w:val="18"/>
          <w:szCs w:val="18"/>
          <w:u w:val="single"/>
          <w:lang w:val="en-CA"/>
        </w:rPr>
        <w:t>9 years:</w:t>
      </w:r>
      <w:r w:rsidRPr="009E300B">
        <w:rPr>
          <w:rFonts w:cs="Arial"/>
          <w:sz w:val="18"/>
          <w:szCs w:val="18"/>
          <w:lang w:val="en-CA"/>
        </w:rPr>
        <w:t xml:space="preserve"> </w:t>
      </w:r>
      <w:r w:rsidRPr="009E300B">
        <w:rPr>
          <w:rFonts w:cs="Arial"/>
          <w:b/>
          <w:i/>
          <w:sz w:val="18"/>
          <w:szCs w:val="18"/>
          <w:lang w:val="en-CA"/>
        </w:rPr>
        <w:t>Serious concerns about risk of bias</w:t>
      </w:r>
      <w:r>
        <w:rPr>
          <w:rFonts w:cs="Arial"/>
          <w:sz w:val="18"/>
          <w:szCs w:val="18"/>
          <w:lang w:val="en-CA"/>
        </w:rPr>
        <w:t xml:space="preserve">: </w:t>
      </w:r>
      <w:r w:rsidRPr="009E300B">
        <w:rPr>
          <w:rFonts w:cs="Arial"/>
          <w:sz w:val="18"/>
          <w:szCs w:val="18"/>
          <w:lang w:val="en-CA"/>
        </w:rPr>
        <w:t>risk of selection bias because randomization occurred before enrollment</w:t>
      </w:r>
      <w:r>
        <w:rPr>
          <w:rFonts w:cs="Arial"/>
          <w:sz w:val="18"/>
          <w:szCs w:val="18"/>
          <w:lang w:val="en-CA"/>
        </w:rPr>
        <w:t>, without adequate information about baseline characteristics across groups</w:t>
      </w:r>
      <w:r w:rsidRPr="009E300B">
        <w:rPr>
          <w:rFonts w:cs="Arial"/>
          <w:sz w:val="18"/>
          <w:szCs w:val="18"/>
          <w:lang w:val="en-CA"/>
        </w:rPr>
        <w:t xml:space="preserve">. Participation rates were 2% in the cytology group and 82% in the hrHPV self-sampling group. </w:t>
      </w:r>
      <w:r>
        <w:rPr>
          <w:rFonts w:cs="Arial"/>
          <w:sz w:val="18"/>
          <w:szCs w:val="18"/>
          <w:lang w:val="en-CA"/>
        </w:rPr>
        <w:t xml:space="preserve">Risk of attrition bias because </w:t>
      </w:r>
      <w:r w:rsidRPr="009E300B">
        <w:rPr>
          <w:rFonts w:cs="Arial"/>
          <w:sz w:val="18"/>
          <w:szCs w:val="18"/>
          <w:lang w:val="en-CA"/>
        </w:rPr>
        <w:t xml:space="preserve">59% of </w:t>
      </w:r>
      <w:r>
        <w:rPr>
          <w:rFonts w:cs="Arial"/>
          <w:sz w:val="18"/>
          <w:szCs w:val="18"/>
          <w:lang w:val="en-CA"/>
        </w:rPr>
        <w:t xml:space="preserve">participants in the </w:t>
      </w:r>
      <w:r w:rsidRPr="009E300B">
        <w:rPr>
          <w:rFonts w:cs="Arial"/>
          <w:sz w:val="18"/>
          <w:szCs w:val="18"/>
          <w:lang w:val="en-CA"/>
        </w:rPr>
        <w:t>self-sampling group did not complete the screening protocol</w:t>
      </w:r>
      <w:r>
        <w:rPr>
          <w:rFonts w:cs="Arial"/>
          <w:sz w:val="18"/>
          <w:szCs w:val="18"/>
          <w:lang w:val="en-CA"/>
        </w:rPr>
        <w:t xml:space="preserve"> compared with all</w:t>
      </w:r>
      <w:r w:rsidRPr="009E300B">
        <w:rPr>
          <w:rFonts w:cs="Arial"/>
          <w:sz w:val="18"/>
          <w:szCs w:val="18"/>
          <w:lang w:val="en-CA"/>
        </w:rPr>
        <w:t xml:space="preserve"> of those in the cytology group (no triage required). </w:t>
      </w:r>
      <w:r w:rsidRPr="009E300B">
        <w:rPr>
          <w:rFonts w:cs="Arial"/>
          <w:b/>
          <w:i/>
          <w:sz w:val="18"/>
          <w:szCs w:val="18"/>
          <w:lang w:val="en-CA"/>
        </w:rPr>
        <w:t>Some concerns about inconsistency</w:t>
      </w:r>
      <w:r w:rsidRPr="009E300B">
        <w:rPr>
          <w:rFonts w:cs="Arial"/>
          <w:sz w:val="18"/>
          <w:szCs w:val="18"/>
          <w:lang w:val="en-CA"/>
        </w:rPr>
        <w:t xml:space="preserve">: lack of evidence for </w:t>
      </w:r>
      <w:r>
        <w:rPr>
          <w:rFonts w:cs="Arial"/>
          <w:sz w:val="18"/>
          <w:szCs w:val="18"/>
          <w:lang w:val="en-CA"/>
        </w:rPr>
        <w:t>consistency due to single study</w:t>
      </w:r>
      <w:r w:rsidRPr="009E300B">
        <w:rPr>
          <w:rFonts w:cs="Arial"/>
          <w:sz w:val="18"/>
          <w:szCs w:val="18"/>
          <w:lang w:val="en-CA"/>
        </w:rPr>
        <w:t xml:space="preserve">. </w:t>
      </w:r>
      <w:r w:rsidRPr="009E300B">
        <w:rPr>
          <w:rFonts w:cs="Arial"/>
          <w:b/>
          <w:i/>
          <w:sz w:val="18"/>
          <w:szCs w:val="18"/>
          <w:lang w:val="en-CA"/>
        </w:rPr>
        <w:t>Serious concerns about indirectness</w:t>
      </w:r>
      <w:r w:rsidRPr="009E300B">
        <w:rPr>
          <w:rFonts w:cs="Arial"/>
          <w:i/>
          <w:sz w:val="18"/>
          <w:szCs w:val="18"/>
          <w:lang w:val="en-CA"/>
        </w:rPr>
        <w:t xml:space="preserve">: </w:t>
      </w:r>
      <w:r w:rsidRPr="009E300B">
        <w:rPr>
          <w:rFonts w:cs="Arial"/>
          <w:sz w:val="18"/>
          <w:szCs w:val="18"/>
          <w:lang w:val="en-CA"/>
        </w:rPr>
        <w:t>the study included only people who were of lo</w:t>
      </w:r>
      <w:r>
        <w:rPr>
          <w:rFonts w:cs="Arial"/>
          <w:sz w:val="18"/>
          <w:szCs w:val="18"/>
          <w:lang w:val="en-CA"/>
        </w:rPr>
        <w:t xml:space="preserve">w socioeconomic status and who </w:t>
      </w:r>
      <w:r w:rsidRPr="009E300B">
        <w:rPr>
          <w:rFonts w:cs="Arial"/>
          <w:sz w:val="18"/>
          <w:szCs w:val="18"/>
          <w:lang w:val="en-CA"/>
        </w:rPr>
        <w:t xml:space="preserve">had not been screened in 2+ years, or had not responded to a first invitation for cytology screening. </w:t>
      </w:r>
      <w:r w:rsidRPr="001F1011">
        <w:rPr>
          <w:rFonts w:cs="Arial"/>
          <w:b/>
          <w:i/>
          <w:sz w:val="18"/>
          <w:szCs w:val="18"/>
          <w:lang w:val="en-CA"/>
        </w:rPr>
        <w:t>No s</w:t>
      </w:r>
      <w:r w:rsidRPr="009E300B">
        <w:rPr>
          <w:rFonts w:cs="Arial"/>
          <w:b/>
          <w:i/>
          <w:sz w:val="18"/>
          <w:szCs w:val="18"/>
          <w:lang w:val="en-CA"/>
        </w:rPr>
        <w:t xml:space="preserve">erious concerns for imprecision: </w:t>
      </w:r>
      <w:r>
        <w:rPr>
          <w:rFonts w:cs="Arial"/>
          <w:sz w:val="18"/>
          <w:szCs w:val="18"/>
          <w:lang w:val="en-CA"/>
        </w:rPr>
        <w:t>95% 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227C91AE" w14:textId="77777777" w:rsidR="00A7405F" w:rsidRPr="009E300B" w:rsidRDefault="00A7405F" w:rsidP="00A7405F">
      <w:pPr>
        <w:rPr>
          <w:rFonts w:cs="Arial"/>
          <w:sz w:val="18"/>
          <w:szCs w:val="18"/>
          <w:lang w:val="en-CA"/>
        </w:rPr>
      </w:pPr>
      <w:r>
        <w:rPr>
          <w:rFonts w:cs="Arial"/>
          <w:sz w:val="18"/>
          <w:szCs w:val="18"/>
          <w:vertAlign w:val="superscript"/>
          <w:lang w:val="en-CA"/>
        </w:rPr>
        <w:t>d</w:t>
      </w:r>
      <w:r w:rsidRPr="009E300B">
        <w:rPr>
          <w:rFonts w:cs="Arial"/>
          <w:sz w:val="18"/>
          <w:szCs w:val="18"/>
          <w:u w:val="single"/>
          <w:lang w:val="en-CA"/>
        </w:rPr>
        <w:t>Acceptors</w:t>
      </w:r>
      <w:r>
        <w:rPr>
          <w:rFonts w:cs="Arial"/>
          <w:sz w:val="18"/>
          <w:szCs w:val="18"/>
          <w:u w:val="single"/>
          <w:lang w:val="en-CA"/>
        </w:rPr>
        <w:t xml:space="preserve"> of screening, select population</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w:t>
      </w:r>
      <w:r w:rsidRPr="009E300B">
        <w:rPr>
          <w:rFonts w:cs="Arial"/>
          <w:sz w:val="18"/>
          <w:szCs w:val="18"/>
          <w:u w:val="single"/>
          <w:lang w:val="en-CA"/>
        </w:rPr>
        <w:t>9 years:</w:t>
      </w:r>
      <w:r w:rsidRPr="009E300B">
        <w:rPr>
          <w:rFonts w:cs="Arial"/>
          <w:sz w:val="18"/>
          <w:szCs w:val="18"/>
          <w:lang w:val="en-CA"/>
        </w:rPr>
        <w:t xml:space="preserve"> </w:t>
      </w:r>
      <w:r w:rsidRPr="009E300B">
        <w:rPr>
          <w:rFonts w:cs="Arial"/>
          <w:b/>
          <w:i/>
          <w:sz w:val="18"/>
          <w:szCs w:val="18"/>
          <w:lang w:val="en-CA"/>
        </w:rPr>
        <w:t>Serious concerns about risk of bias</w:t>
      </w:r>
      <w:r>
        <w:rPr>
          <w:rFonts w:cs="Arial"/>
          <w:sz w:val="18"/>
          <w:szCs w:val="18"/>
          <w:lang w:val="en-CA"/>
        </w:rPr>
        <w:t xml:space="preserve">: </w:t>
      </w:r>
      <w:r w:rsidRPr="009E300B">
        <w:rPr>
          <w:rFonts w:cs="Arial"/>
          <w:sz w:val="18"/>
          <w:szCs w:val="18"/>
          <w:lang w:val="en-CA"/>
        </w:rPr>
        <w:t>risk of selection bias because randomization occurred before enrollment</w:t>
      </w:r>
      <w:r>
        <w:rPr>
          <w:rFonts w:cs="Arial"/>
          <w:sz w:val="18"/>
          <w:szCs w:val="18"/>
          <w:lang w:val="en-CA"/>
        </w:rPr>
        <w:t>, without adequate information about baseline characteristics across groups</w:t>
      </w:r>
      <w:r w:rsidRPr="009E300B">
        <w:rPr>
          <w:rFonts w:cs="Arial"/>
          <w:sz w:val="18"/>
          <w:szCs w:val="18"/>
          <w:lang w:val="en-CA"/>
        </w:rPr>
        <w:t xml:space="preserve">. Participation rates were 2% in the cytology group and 82% in the hrHPV self-sampling group. </w:t>
      </w:r>
      <w:r>
        <w:rPr>
          <w:rFonts w:cs="Arial"/>
          <w:sz w:val="18"/>
          <w:szCs w:val="18"/>
          <w:lang w:val="en-CA"/>
        </w:rPr>
        <w:t xml:space="preserve">Risk of attrition bias because </w:t>
      </w:r>
      <w:r w:rsidRPr="009E300B">
        <w:rPr>
          <w:rFonts w:cs="Arial"/>
          <w:sz w:val="18"/>
          <w:szCs w:val="18"/>
          <w:lang w:val="en-CA"/>
        </w:rPr>
        <w:t xml:space="preserve">59% of </w:t>
      </w:r>
      <w:r>
        <w:rPr>
          <w:rFonts w:cs="Arial"/>
          <w:sz w:val="18"/>
          <w:szCs w:val="18"/>
          <w:lang w:val="en-CA"/>
        </w:rPr>
        <w:t xml:space="preserve">participants in the </w:t>
      </w:r>
      <w:r w:rsidRPr="009E300B">
        <w:rPr>
          <w:rFonts w:cs="Arial"/>
          <w:sz w:val="18"/>
          <w:szCs w:val="18"/>
          <w:lang w:val="en-CA"/>
        </w:rPr>
        <w:t>self-sampling group did not complete the screening protocol</w:t>
      </w:r>
      <w:r>
        <w:rPr>
          <w:rFonts w:cs="Arial"/>
          <w:sz w:val="18"/>
          <w:szCs w:val="18"/>
          <w:lang w:val="en-CA"/>
        </w:rPr>
        <w:t xml:space="preserve"> compared with all</w:t>
      </w:r>
      <w:r w:rsidRPr="009E300B">
        <w:rPr>
          <w:rFonts w:cs="Arial"/>
          <w:sz w:val="18"/>
          <w:szCs w:val="18"/>
          <w:lang w:val="en-CA"/>
        </w:rPr>
        <w:t xml:space="preserve"> of those in the cytology group (no triage required). </w:t>
      </w:r>
      <w:r w:rsidRPr="009E300B">
        <w:rPr>
          <w:rFonts w:cs="Arial"/>
          <w:b/>
          <w:i/>
          <w:sz w:val="18"/>
          <w:szCs w:val="18"/>
          <w:lang w:val="en-CA"/>
        </w:rPr>
        <w:t>Some concerns about inconsistency</w:t>
      </w:r>
      <w:r w:rsidRPr="009E300B">
        <w:rPr>
          <w:rFonts w:cs="Arial"/>
          <w:sz w:val="18"/>
          <w:szCs w:val="18"/>
          <w:lang w:val="en-CA"/>
        </w:rPr>
        <w:t xml:space="preserve">: lack of evidence for </w:t>
      </w:r>
      <w:r>
        <w:rPr>
          <w:rFonts w:cs="Arial"/>
          <w:sz w:val="18"/>
          <w:szCs w:val="18"/>
          <w:lang w:val="en-CA"/>
        </w:rPr>
        <w:t>consistency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sidRPr="009E300B">
        <w:rPr>
          <w:rFonts w:cs="Arial"/>
          <w:sz w:val="18"/>
          <w:szCs w:val="18"/>
          <w:lang w:val="en-CA"/>
        </w:rPr>
        <w:t>the study included only people who were of lo</w:t>
      </w:r>
      <w:r>
        <w:rPr>
          <w:rFonts w:cs="Arial"/>
          <w:sz w:val="18"/>
          <w:szCs w:val="18"/>
          <w:lang w:val="en-CA"/>
        </w:rPr>
        <w:t xml:space="preserve">w socioeconomic status and who </w:t>
      </w:r>
      <w:r w:rsidRPr="009E300B">
        <w:rPr>
          <w:rFonts w:cs="Arial"/>
          <w:sz w:val="18"/>
          <w:szCs w:val="18"/>
          <w:lang w:val="en-CA"/>
        </w:rPr>
        <w:t>had not been screened in 2+ years, or had not responded to a first invitation for cytology screening</w:t>
      </w:r>
      <w:r>
        <w:rPr>
          <w:rFonts w:cs="Arial"/>
          <w:sz w:val="18"/>
          <w:szCs w:val="18"/>
          <w:lang w:val="en-CA"/>
        </w:rPr>
        <w:t>; concerns due to small sample in this age group (n=181/1,812 [10.0%] enrolled)</w:t>
      </w:r>
      <w:r w:rsidRPr="009E300B">
        <w:rPr>
          <w:rFonts w:cs="Arial"/>
          <w:sz w:val="18"/>
          <w:szCs w:val="18"/>
          <w:lang w:val="en-CA"/>
        </w:rPr>
        <w:t xml:space="preserve">. </w:t>
      </w:r>
      <w:r w:rsidRPr="001F1011">
        <w:rPr>
          <w:rFonts w:cs="Arial"/>
          <w:b/>
          <w:i/>
          <w:sz w:val="18"/>
          <w:szCs w:val="18"/>
          <w:lang w:val="en-CA"/>
        </w:rPr>
        <w:t>No s</w:t>
      </w:r>
      <w:r w:rsidRPr="009E300B">
        <w:rPr>
          <w:rFonts w:cs="Arial"/>
          <w:b/>
          <w:i/>
          <w:sz w:val="18"/>
          <w:szCs w:val="18"/>
          <w:lang w:val="en-CA"/>
        </w:rPr>
        <w:t xml:space="preserve">erious concerns for imprecision: </w:t>
      </w:r>
      <w:r>
        <w:rPr>
          <w:rFonts w:cs="Arial"/>
          <w:sz w:val="18"/>
          <w:szCs w:val="18"/>
          <w:lang w:val="en-CA"/>
        </w:rPr>
        <w:t>95% CI precise for little-to-no effect</w:t>
      </w:r>
      <w:r w:rsidRPr="009E300B">
        <w:rPr>
          <w:rFonts w:cs="Arial"/>
          <w:sz w:val="18"/>
          <w:szCs w:val="18"/>
          <w:lang w:val="en-CA"/>
        </w:rPr>
        <w:t xml:space="preserve">. </w:t>
      </w:r>
      <w:r w:rsidRPr="009E300B">
        <w:rPr>
          <w:rFonts w:cs="Arial"/>
          <w:b/>
          <w:i/>
          <w:sz w:val="18"/>
          <w:szCs w:val="18"/>
          <w:lang w:val="en-CA"/>
        </w:rPr>
        <w:t>No other serious concerns.</w:t>
      </w:r>
    </w:p>
    <w:p w14:paraId="0654EAD3" w14:textId="02C1648B" w:rsidR="00BB0D4C" w:rsidRDefault="00BB0D4C" w:rsidP="00FD6F36">
      <w:pPr>
        <w:rPr>
          <w:rFonts w:cs="Arial"/>
          <w:sz w:val="18"/>
          <w:szCs w:val="18"/>
          <w:lang w:val="en-CA"/>
        </w:rPr>
      </w:pPr>
    </w:p>
    <w:p w14:paraId="503ACB56" w14:textId="7A978DD7" w:rsidR="00BB0D4C" w:rsidRDefault="00BB0D4C" w:rsidP="00FD6F36">
      <w:pPr>
        <w:rPr>
          <w:rFonts w:cs="Arial"/>
          <w:sz w:val="18"/>
          <w:szCs w:val="18"/>
          <w:lang w:val="en-CA"/>
        </w:rPr>
      </w:pPr>
    </w:p>
    <w:p w14:paraId="23295BA8" w14:textId="04ADFAE6" w:rsidR="00BB0D4C" w:rsidRDefault="00BB0D4C" w:rsidP="00FD6F36">
      <w:pPr>
        <w:rPr>
          <w:rFonts w:cs="Arial"/>
          <w:sz w:val="18"/>
          <w:szCs w:val="18"/>
          <w:lang w:val="en-CA"/>
        </w:rPr>
      </w:pPr>
    </w:p>
    <w:p w14:paraId="217F0C3E" w14:textId="22057354" w:rsidR="00BB0D4C" w:rsidRDefault="00BB0D4C" w:rsidP="00FD6F36">
      <w:pPr>
        <w:rPr>
          <w:rFonts w:cs="Arial"/>
          <w:sz w:val="18"/>
          <w:szCs w:val="18"/>
          <w:lang w:val="en-CA"/>
        </w:rPr>
      </w:pPr>
    </w:p>
    <w:p w14:paraId="462617F6" w14:textId="3E7205EB" w:rsidR="00BB0D4C" w:rsidRDefault="00BB0D4C" w:rsidP="00FD6F36">
      <w:pPr>
        <w:rPr>
          <w:rFonts w:cs="Arial"/>
          <w:sz w:val="18"/>
          <w:szCs w:val="18"/>
          <w:lang w:val="en-CA"/>
        </w:rPr>
      </w:pPr>
    </w:p>
    <w:p w14:paraId="3759E223" w14:textId="0E45236C" w:rsidR="00BB0D4C" w:rsidRDefault="00BB0D4C" w:rsidP="00FD6F36">
      <w:pPr>
        <w:rPr>
          <w:rFonts w:cs="Arial"/>
          <w:sz w:val="18"/>
          <w:szCs w:val="18"/>
          <w:lang w:val="en-CA"/>
        </w:rPr>
      </w:pPr>
    </w:p>
    <w:p w14:paraId="0D6C9D63" w14:textId="1ADE8674" w:rsidR="00BB0D4C" w:rsidRDefault="00BB0D4C" w:rsidP="00FD6F36">
      <w:pPr>
        <w:rPr>
          <w:rFonts w:cs="Arial"/>
          <w:sz w:val="18"/>
          <w:szCs w:val="18"/>
          <w:lang w:val="en-CA"/>
        </w:rPr>
      </w:pPr>
    </w:p>
    <w:p w14:paraId="65D8DF6A" w14:textId="4BFFC617" w:rsidR="00BB0D4C" w:rsidRDefault="00BB0D4C" w:rsidP="00FD6F36">
      <w:pPr>
        <w:rPr>
          <w:rFonts w:cs="Arial"/>
          <w:sz w:val="18"/>
          <w:szCs w:val="18"/>
          <w:lang w:val="en-CA"/>
        </w:rPr>
      </w:pPr>
    </w:p>
    <w:p w14:paraId="2E5F3F5E" w14:textId="170EB8EA" w:rsidR="00BB0D4C" w:rsidRDefault="00BB0D4C" w:rsidP="00FD6F36">
      <w:pPr>
        <w:rPr>
          <w:rFonts w:cs="Arial"/>
          <w:sz w:val="18"/>
          <w:szCs w:val="18"/>
          <w:lang w:val="en-CA"/>
        </w:rPr>
      </w:pPr>
    </w:p>
    <w:p w14:paraId="2AD8B297" w14:textId="56480C91" w:rsidR="00BB0D4C" w:rsidRDefault="00BB0D4C" w:rsidP="00FD6F36">
      <w:pPr>
        <w:rPr>
          <w:rFonts w:cs="Arial"/>
          <w:sz w:val="18"/>
          <w:szCs w:val="18"/>
          <w:lang w:val="en-CA"/>
        </w:rPr>
      </w:pPr>
    </w:p>
    <w:p w14:paraId="2516FBFB" w14:textId="7DCD95D6" w:rsidR="00BB0D4C" w:rsidRDefault="00BB0D4C" w:rsidP="00FD6F36">
      <w:pPr>
        <w:rPr>
          <w:rFonts w:cs="Arial"/>
          <w:sz w:val="18"/>
          <w:szCs w:val="18"/>
          <w:lang w:val="en-CA"/>
        </w:rPr>
      </w:pPr>
    </w:p>
    <w:p w14:paraId="52FA21C9" w14:textId="77777777" w:rsidR="00BB0D4C" w:rsidRPr="009E300B" w:rsidRDefault="00BB0D4C" w:rsidP="00FD6F36">
      <w:pPr>
        <w:rPr>
          <w:rFonts w:cs="Arial"/>
          <w:sz w:val="18"/>
          <w:szCs w:val="18"/>
          <w:lang w:val="en-CA"/>
        </w:rPr>
      </w:pPr>
    </w:p>
    <w:p w14:paraId="0AFF232F" w14:textId="77777777" w:rsidR="00FD6F36" w:rsidRPr="009E300B" w:rsidRDefault="00FD6F36" w:rsidP="00FD6F36">
      <w:pPr>
        <w:rPr>
          <w:rFonts w:cs="Arial"/>
          <w:lang w:val="en-CA"/>
        </w:rPr>
      </w:pPr>
    </w:p>
    <w:p w14:paraId="78F56969" w14:textId="40C7F754" w:rsidR="00FD6F36" w:rsidRPr="009E300B" w:rsidRDefault="00F926C6" w:rsidP="00FD6F36">
      <w:pPr>
        <w:rPr>
          <w:rFonts w:cs="Arial"/>
          <w:lang w:val="en-CA"/>
        </w:rPr>
      </w:pPr>
      <w:r w:rsidRPr="007E6C56">
        <w:rPr>
          <w:noProof/>
        </w:rPr>
        <w:drawing>
          <wp:inline distT="0" distB="0" distL="0" distR="0" wp14:anchorId="7B28F1E2" wp14:editId="5B75D782">
            <wp:extent cx="8902047" cy="1905000"/>
            <wp:effectExtent l="0" t="0" r="0" b="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8914720" cy="1907712"/>
                    </a:xfrm>
                    <a:prstGeom prst="rect">
                      <a:avLst/>
                    </a:prstGeom>
                  </pic:spPr>
                </pic:pic>
              </a:graphicData>
            </a:graphic>
          </wp:inline>
        </w:drawing>
      </w:r>
    </w:p>
    <w:p w14:paraId="79D9C8D8" w14:textId="1CE088FE" w:rsidR="00FD6F36" w:rsidRPr="009E300B" w:rsidRDefault="00FD6F36" w:rsidP="00FD6F36">
      <w:bookmarkStart w:id="286" w:name="_Toc107391564"/>
      <w:r>
        <w:t xml:space="preserve">Forest plot </w:t>
      </w:r>
      <w:r w:rsidR="00D34D54">
        <w:t>8</w:t>
      </w:r>
      <w:r>
        <w:t>.8</w:t>
      </w:r>
      <w:r w:rsidRPr="009E300B">
        <w:t>. False positives for invasive cervical cancer</w:t>
      </w:r>
      <w:bookmarkEnd w:id="286"/>
    </w:p>
    <w:p w14:paraId="76503A85" w14:textId="5D79C592" w:rsidR="00FD6F36" w:rsidRDefault="00FD6F36" w:rsidP="00FD6F36"/>
    <w:p w14:paraId="239D4AF2" w14:textId="6450DA10" w:rsidR="00FD6F36" w:rsidRDefault="00FD6F36" w:rsidP="00FD6F36"/>
    <w:p w14:paraId="0CCA81D7" w14:textId="4FE3C968" w:rsidR="00FD6F36" w:rsidRDefault="00FD6F36" w:rsidP="00FD6F36"/>
    <w:p w14:paraId="70B26C60" w14:textId="07F497AA" w:rsidR="00FD6F36" w:rsidRDefault="00FD6F36" w:rsidP="00FD6F36"/>
    <w:p w14:paraId="4D6B00BD" w14:textId="1D084467" w:rsidR="00FD6F36" w:rsidRDefault="00FD6F36" w:rsidP="00FD6F36"/>
    <w:p w14:paraId="6134F2EA" w14:textId="4757F07F" w:rsidR="00FD6F36" w:rsidRDefault="00FD6F36" w:rsidP="00FD6F36"/>
    <w:p w14:paraId="13B20AC9" w14:textId="305481E9" w:rsidR="00FD6F36" w:rsidRDefault="00FD6F36" w:rsidP="00FD6F36"/>
    <w:p w14:paraId="350886A9" w14:textId="2322D205" w:rsidR="00FD6F36" w:rsidRDefault="00FD6F36" w:rsidP="00FD6F36"/>
    <w:p w14:paraId="09DFCE61" w14:textId="69FD1A6E" w:rsidR="00FD6F36" w:rsidRDefault="00FD6F36" w:rsidP="00FD6F36"/>
    <w:p w14:paraId="2DEBDAD5" w14:textId="4C36F44C" w:rsidR="00FD6F36" w:rsidRDefault="00FD6F36" w:rsidP="00FD6F36"/>
    <w:p w14:paraId="7346D60E" w14:textId="7F8EDE1A" w:rsidR="00FD6F36" w:rsidRDefault="00FD6F36" w:rsidP="00FD6F36"/>
    <w:p w14:paraId="26EB97F0" w14:textId="37309BD8" w:rsidR="00FD6F36" w:rsidRDefault="00FD6F36" w:rsidP="00FD6F36"/>
    <w:p w14:paraId="5ED77626" w14:textId="0ADC70FE" w:rsidR="00FD6F36" w:rsidRDefault="00FD6F36" w:rsidP="00FD6F36"/>
    <w:p w14:paraId="45E763F0" w14:textId="58F1D9B5" w:rsidR="00FD6F36" w:rsidRDefault="00FD6F36" w:rsidP="00FD6F36"/>
    <w:p w14:paraId="5139E7B1" w14:textId="77777777" w:rsidR="00FD6F36" w:rsidRPr="00FD6F36" w:rsidRDefault="00FD6F36" w:rsidP="00FD6F36"/>
    <w:p w14:paraId="3E17B05F" w14:textId="43123128" w:rsidR="00CA7C91" w:rsidRPr="00BD20CF" w:rsidRDefault="00D610F5" w:rsidP="00BD20CF">
      <w:pPr>
        <w:pStyle w:val="Heading2"/>
      </w:pPr>
      <w:bookmarkStart w:id="287" w:name="_Toc157511350"/>
      <w:r w:rsidRPr="00D610F5">
        <w:t xml:space="preserve">Evidence set </w:t>
      </w:r>
      <w:r w:rsidR="00D34D54">
        <w:t>9</w:t>
      </w:r>
      <w:r w:rsidR="00CA7C91" w:rsidRPr="00D610F5">
        <w:t>.0</w:t>
      </w:r>
      <w:r w:rsidRPr="00D610F5">
        <w:t>:</w:t>
      </w:r>
      <w:r w:rsidR="00CA7C91" w:rsidRPr="00D610F5">
        <w:t xml:space="preserve"> hrHPV screening via self-sampling (threshold NR) with liquid-based cytology triage of types other than 16/18 versus liquid-based cytology with hrHPV triage of ≥ASCUS</w:t>
      </w:r>
      <w:bookmarkEnd w:id="132"/>
      <w:bookmarkEnd w:id="133"/>
      <w:bookmarkEnd w:id="287"/>
    </w:p>
    <w:p w14:paraId="258AC792" w14:textId="722D0A8C" w:rsidR="009C290E" w:rsidRPr="00E370EB" w:rsidRDefault="009C290E" w:rsidP="009C290E">
      <w:pPr>
        <w:rPr>
          <w:rFonts w:cs="Arial"/>
          <w:szCs w:val="20"/>
          <w:lang w:val="en-CA"/>
        </w:rPr>
      </w:pPr>
      <w:bookmarkStart w:id="288" w:name="_Toc107391600"/>
      <w:r w:rsidRPr="00E370EB">
        <w:rPr>
          <w:rFonts w:cs="Arial"/>
          <w:b/>
          <w:szCs w:val="20"/>
          <w:lang w:val="en-CA"/>
        </w:rPr>
        <w:t>Included report:</w:t>
      </w:r>
      <w:r>
        <w:rPr>
          <w:rFonts w:cs="Arial"/>
          <w:szCs w:val="20"/>
          <w:lang w:val="en-CA"/>
        </w:rPr>
        <w:t xml:space="preserve"> Viviano 2017 (Geneva) (ages 25-69 [no additional subgroups])</w:t>
      </w:r>
    </w:p>
    <w:p w14:paraId="0788C8C4" w14:textId="77777777" w:rsidR="009C290E" w:rsidRDefault="009C290E" w:rsidP="00CA7C91"/>
    <w:p w14:paraId="2DD600A8" w14:textId="6A52DA2C" w:rsidR="00CA7C91" w:rsidRPr="009E300B" w:rsidRDefault="00CA7C91" w:rsidP="00CA7C91">
      <w:r>
        <w:t xml:space="preserve">Evidence Set </w:t>
      </w:r>
      <w:r w:rsidR="00D34D54">
        <w:t>9</w:t>
      </w:r>
      <w:r w:rsidRPr="009E300B">
        <w:t>.1. Referrals to colposcopy</w:t>
      </w:r>
      <w:bookmarkEnd w:id="288"/>
    </w:p>
    <w:p w14:paraId="17CE8BDA" w14:textId="42C93B49" w:rsidR="00CA7C91" w:rsidRPr="009E300B" w:rsidRDefault="00CA7C91" w:rsidP="00CA7C91">
      <w:bookmarkStart w:id="289" w:name="_Toc107391601"/>
      <w:r w:rsidRPr="009E300B">
        <w:t>G</w:t>
      </w:r>
      <w:r>
        <w:t xml:space="preserve">RADE Summary of Findings Table </w:t>
      </w:r>
      <w:r w:rsidR="00D34D54">
        <w:t>9</w:t>
      </w:r>
      <w:r w:rsidRPr="009E300B">
        <w:t>.1. Referrals to colposcopy</w:t>
      </w:r>
      <w:bookmarkEnd w:id="289"/>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CA7C91" w:rsidRPr="009E300B" w14:paraId="49A7C727" w14:textId="77777777" w:rsidTr="009235D0">
        <w:trPr>
          <w:tblHeader/>
        </w:trPr>
        <w:tc>
          <w:tcPr>
            <w:tcW w:w="1795" w:type="dxa"/>
            <w:gridSpan w:val="2"/>
            <w:vMerge w:val="restart"/>
            <w:shd w:val="clear" w:color="auto" w:fill="D5DCE4" w:themeFill="text2" w:themeFillTint="33"/>
          </w:tcPr>
          <w:p w14:paraId="69D7DBF2" w14:textId="77777777" w:rsidR="00CA7C91" w:rsidRPr="009E300B" w:rsidRDefault="00CA7C91" w:rsidP="00CA7C91">
            <w:pPr>
              <w:rPr>
                <w:rFonts w:cs="Arial"/>
                <w:b/>
                <w:sz w:val="18"/>
                <w:szCs w:val="18"/>
                <w:lang w:val="en-CA"/>
              </w:rPr>
            </w:pPr>
            <w:r w:rsidRPr="009E300B">
              <w:rPr>
                <w:rFonts w:cs="Arial"/>
                <w:b/>
                <w:sz w:val="18"/>
                <w:szCs w:val="18"/>
                <w:lang w:val="en-CA"/>
              </w:rPr>
              <w:t>Outcome</w:t>
            </w:r>
          </w:p>
          <w:p w14:paraId="191DC422"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25FA1170" w14:textId="77777777" w:rsidR="00CA7C91" w:rsidRPr="009E300B" w:rsidRDefault="00CA7C91" w:rsidP="00CA7C91">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057BBB4D" w14:textId="6ED783F6" w:rsidR="00CA7C91" w:rsidRPr="009E300B" w:rsidRDefault="002255D2" w:rsidP="00CA7C91">
            <w:pPr>
              <w:rPr>
                <w:rFonts w:cs="Arial"/>
                <w:b/>
                <w:sz w:val="18"/>
                <w:szCs w:val="18"/>
                <w:lang w:val="en-CA"/>
              </w:rPr>
            </w:pPr>
            <w:r>
              <w:rPr>
                <w:rFonts w:cs="Arial"/>
                <w:b/>
                <w:sz w:val="18"/>
                <w:szCs w:val="18"/>
                <w:lang w:val="en-CA"/>
              </w:rPr>
              <w:t>Relative</w:t>
            </w:r>
            <w:r w:rsidR="00CA7C91" w:rsidRPr="009E300B">
              <w:rPr>
                <w:rFonts w:cs="Arial"/>
                <w:b/>
                <w:sz w:val="18"/>
                <w:szCs w:val="18"/>
                <w:lang w:val="en-CA"/>
              </w:rPr>
              <w:t xml:space="preserve"> effects, </w:t>
            </w:r>
            <w:r>
              <w:rPr>
                <w:rFonts w:cs="Arial"/>
                <w:b/>
                <w:sz w:val="18"/>
                <w:szCs w:val="18"/>
                <w:lang w:val="en-CA"/>
              </w:rPr>
              <w:t>Peto OR and RR</w:t>
            </w:r>
            <w:r w:rsidR="00CA7C91" w:rsidRPr="009E300B">
              <w:rPr>
                <w:rFonts w:cs="Arial"/>
                <w:b/>
                <w:sz w:val="18"/>
                <w:szCs w:val="18"/>
                <w:lang w:val="en-CA"/>
              </w:rPr>
              <w:t xml:space="preserve"> (95 % CI)</w:t>
            </w:r>
          </w:p>
        </w:tc>
        <w:tc>
          <w:tcPr>
            <w:tcW w:w="5343" w:type="dxa"/>
            <w:gridSpan w:val="3"/>
            <w:shd w:val="clear" w:color="auto" w:fill="D5DCE4" w:themeFill="text2" w:themeFillTint="33"/>
          </w:tcPr>
          <w:p w14:paraId="76CD22A1" w14:textId="77777777" w:rsidR="00CA7C91" w:rsidRPr="009E300B" w:rsidRDefault="00CA7C91" w:rsidP="00CA7C91">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36B67A64"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11822A91" w14:textId="77777777" w:rsidR="00CA7C91" w:rsidRPr="009E300B" w:rsidRDefault="00CA7C91" w:rsidP="00CA7C91">
            <w:pPr>
              <w:rPr>
                <w:rFonts w:cs="Arial"/>
                <w:b/>
                <w:sz w:val="18"/>
                <w:szCs w:val="18"/>
                <w:lang w:val="en-CA"/>
              </w:rPr>
            </w:pPr>
            <w:r w:rsidRPr="009E300B">
              <w:rPr>
                <w:rFonts w:cs="Arial"/>
                <w:b/>
                <w:sz w:val="18"/>
                <w:szCs w:val="18"/>
                <w:lang w:val="en-CA"/>
              </w:rPr>
              <w:t>What happens?</w:t>
            </w:r>
          </w:p>
        </w:tc>
      </w:tr>
      <w:tr w:rsidR="00CA7C91" w:rsidRPr="009E300B" w14:paraId="595E72C6" w14:textId="77777777" w:rsidTr="009235D0">
        <w:trPr>
          <w:tblHeader/>
        </w:trPr>
        <w:tc>
          <w:tcPr>
            <w:tcW w:w="1795" w:type="dxa"/>
            <w:gridSpan w:val="2"/>
            <w:vMerge/>
          </w:tcPr>
          <w:p w14:paraId="44901223" w14:textId="77777777" w:rsidR="00CA7C91" w:rsidRPr="009E300B" w:rsidRDefault="00CA7C91" w:rsidP="00CA7C91">
            <w:pPr>
              <w:rPr>
                <w:rFonts w:cs="Arial"/>
                <w:b/>
                <w:sz w:val="18"/>
                <w:szCs w:val="18"/>
                <w:lang w:val="en-CA"/>
              </w:rPr>
            </w:pPr>
          </w:p>
        </w:tc>
        <w:tc>
          <w:tcPr>
            <w:tcW w:w="1767" w:type="dxa"/>
            <w:vMerge/>
          </w:tcPr>
          <w:p w14:paraId="6614A2ED" w14:textId="77777777" w:rsidR="00CA7C91" w:rsidRPr="009E300B" w:rsidRDefault="00CA7C91" w:rsidP="00CA7C91">
            <w:pPr>
              <w:rPr>
                <w:rFonts w:cs="Arial"/>
                <w:b/>
                <w:sz w:val="18"/>
                <w:szCs w:val="18"/>
                <w:lang w:val="en-CA"/>
              </w:rPr>
            </w:pPr>
          </w:p>
        </w:tc>
        <w:tc>
          <w:tcPr>
            <w:tcW w:w="1781" w:type="dxa"/>
            <w:shd w:val="clear" w:color="auto" w:fill="D5DCE4" w:themeFill="text2" w:themeFillTint="33"/>
          </w:tcPr>
          <w:p w14:paraId="40BB529D" w14:textId="3D82DAB7" w:rsidR="00CA7C91" w:rsidRPr="009E300B" w:rsidRDefault="00CA7C91" w:rsidP="00CA7C91">
            <w:pPr>
              <w:rPr>
                <w:rFonts w:cs="Arial"/>
                <w:b/>
                <w:sz w:val="18"/>
                <w:szCs w:val="18"/>
                <w:lang w:val="en-CA"/>
              </w:rPr>
            </w:pPr>
            <w:r w:rsidRPr="009E300B">
              <w:rPr>
                <w:rFonts w:cs="Arial"/>
                <w:b/>
                <w:sz w:val="18"/>
                <w:szCs w:val="18"/>
                <w:lang w:val="en-CA"/>
              </w:rPr>
              <w:t xml:space="preserve">With cytology screening + hrHPV </w:t>
            </w:r>
            <w:r>
              <w:rPr>
                <w:rFonts w:cs="Arial"/>
                <w:b/>
                <w:sz w:val="18"/>
                <w:szCs w:val="18"/>
                <w:lang w:val="en-CA"/>
              </w:rPr>
              <w:t>triage of ≥ASCUS</w:t>
            </w:r>
          </w:p>
        </w:tc>
        <w:tc>
          <w:tcPr>
            <w:tcW w:w="1781" w:type="dxa"/>
            <w:shd w:val="clear" w:color="auto" w:fill="D5DCE4" w:themeFill="text2" w:themeFillTint="33"/>
          </w:tcPr>
          <w:p w14:paraId="6D5D15D1" w14:textId="77777777" w:rsidR="00CA7C91" w:rsidRPr="009E300B" w:rsidRDefault="00CA7C91" w:rsidP="00CA7C91">
            <w:pPr>
              <w:rPr>
                <w:rFonts w:cs="Arial"/>
                <w:b/>
                <w:sz w:val="18"/>
                <w:szCs w:val="18"/>
                <w:lang w:val="en-CA"/>
              </w:rPr>
            </w:pPr>
            <w:r w:rsidRPr="009E300B">
              <w:rPr>
                <w:rFonts w:cs="Arial"/>
                <w:b/>
                <w:sz w:val="18"/>
                <w:szCs w:val="18"/>
                <w:lang w:val="en-CA"/>
              </w:rPr>
              <w:t xml:space="preserve">With </w:t>
            </w:r>
            <w:r>
              <w:rPr>
                <w:rFonts w:cs="Arial"/>
                <w:b/>
                <w:sz w:val="18"/>
                <w:szCs w:val="18"/>
                <w:lang w:val="en-CA"/>
              </w:rPr>
              <w:t>hrHPV self-sampling + cytology triage of types other than 16/18</w:t>
            </w:r>
          </w:p>
        </w:tc>
        <w:tc>
          <w:tcPr>
            <w:tcW w:w="1781" w:type="dxa"/>
            <w:shd w:val="clear" w:color="auto" w:fill="D5DCE4" w:themeFill="text2" w:themeFillTint="33"/>
          </w:tcPr>
          <w:p w14:paraId="271AE964" w14:textId="77777777" w:rsidR="00CA7C91" w:rsidRPr="009E300B" w:rsidRDefault="00CA7C91" w:rsidP="00CA7C91">
            <w:pPr>
              <w:rPr>
                <w:rFonts w:cs="Arial"/>
                <w:b/>
                <w:sz w:val="18"/>
                <w:szCs w:val="18"/>
                <w:lang w:val="en-CA"/>
              </w:rPr>
            </w:pPr>
            <w:r w:rsidRPr="009E300B">
              <w:rPr>
                <w:rFonts w:cs="Arial"/>
                <w:b/>
                <w:sz w:val="18"/>
                <w:szCs w:val="18"/>
                <w:lang w:val="en-CA"/>
              </w:rPr>
              <w:t>Difference</w:t>
            </w:r>
          </w:p>
        </w:tc>
        <w:tc>
          <w:tcPr>
            <w:tcW w:w="2070" w:type="dxa"/>
            <w:vMerge/>
          </w:tcPr>
          <w:p w14:paraId="4E785B8C" w14:textId="77777777" w:rsidR="00CA7C91" w:rsidRPr="009E300B" w:rsidRDefault="00CA7C91" w:rsidP="00CA7C91">
            <w:pPr>
              <w:rPr>
                <w:rFonts w:cs="Arial"/>
                <w:b/>
                <w:sz w:val="18"/>
                <w:szCs w:val="18"/>
                <w:lang w:val="en-CA"/>
              </w:rPr>
            </w:pPr>
          </w:p>
        </w:tc>
        <w:tc>
          <w:tcPr>
            <w:tcW w:w="3415" w:type="dxa"/>
            <w:vMerge/>
          </w:tcPr>
          <w:p w14:paraId="7A5CE8DD" w14:textId="77777777" w:rsidR="00CA7C91" w:rsidRPr="009E300B" w:rsidRDefault="00CA7C91" w:rsidP="00CA7C91">
            <w:pPr>
              <w:rPr>
                <w:rFonts w:cs="Arial"/>
                <w:b/>
                <w:sz w:val="18"/>
                <w:szCs w:val="18"/>
                <w:lang w:val="en-CA"/>
              </w:rPr>
            </w:pPr>
          </w:p>
        </w:tc>
      </w:tr>
      <w:tr w:rsidR="00CA7C91" w:rsidRPr="009E300B" w14:paraId="3FFF03F5" w14:textId="77777777" w:rsidTr="009235D0">
        <w:tc>
          <w:tcPr>
            <w:tcW w:w="14390" w:type="dxa"/>
            <w:gridSpan w:val="8"/>
            <w:shd w:val="clear" w:color="auto" w:fill="F2F2F2" w:themeFill="background1" w:themeFillShade="F2"/>
            <w:vAlign w:val="center"/>
          </w:tcPr>
          <w:p w14:paraId="176605F3" w14:textId="77777777" w:rsidR="00CA7C91" w:rsidRPr="009E300B" w:rsidRDefault="00CA7C91" w:rsidP="00CA7C91">
            <w:pPr>
              <w:rPr>
                <w:rFonts w:cs="Arial"/>
                <w:b/>
                <w:sz w:val="18"/>
                <w:szCs w:val="18"/>
                <w:lang w:val="en-CA"/>
              </w:rPr>
            </w:pPr>
            <w:r w:rsidRPr="009E300B">
              <w:rPr>
                <w:rFonts w:cs="Arial"/>
                <w:b/>
                <w:sz w:val="18"/>
                <w:szCs w:val="18"/>
              </w:rPr>
              <w:t>People with a cervix aged 25 to 6</w:t>
            </w:r>
            <w:r>
              <w:rPr>
                <w:rFonts w:cs="Arial"/>
                <w:b/>
                <w:sz w:val="18"/>
                <w:szCs w:val="18"/>
              </w:rPr>
              <w:t>9 years (Viviano 2017 (Geneva</w:t>
            </w:r>
            <w:r w:rsidRPr="009E300B">
              <w:rPr>
                <w:rFonts w:cs="Arial"/>
                <w:b/>
                <w:sz w:val="18"/>
                <w:szCs w:val="18"/>
              </w:rPr>
              <w:t>); acceptors of screening)</w:t>
            </w:r>
          </w:p>
        </w:tc>
      </w:tr>
      <w:tr w:rsidR="00D93E1E" w:rsidRPr="009E300B" w14:paraId="61701607" w14:textId="77777777" w:rsidTr="00387B27">
        <w:trPr>
          <w:trHeight w:val="1656"/>
        </w:trPr>
        <w:tc>
          <w:tcPr>
            <w:tcW w:w="1781" w:type="dxa"/>
          </w:tcPr>
          <w:p w14:paraId="3547AF30" w14:textId="77777777" w:rsidR="00D93E1E" w:rsidRPr="009E300B" w:rsidRDefault="00D93E1E" w:rsidP="00CA7C91">
            <w:pPr>
              <w:rPr>
                <w:rFonts w:cs="Arial"/>
                <w:sz w:val="18"/>
                <w:szCs w:val="18"/>
                <w:lang w:val="en-CA"/>
              </w:rPr>
            </w:pPr>
            <w:r w:rsidRPr="009E300B">
              <w:rPr>
                <w:rFonts w:cs="Arial"/>
                <w:sz w:val="18"/>
                <w:szCs w:val="18"/>
                <w:lang w:val="en-CA"/>
              </w:rPr>
              <w:t>Referrals to colposcopy</w:t>
            </w:r>
          </w:p>
          <w:p w14:paraId="1A188E78" w14:textId="77777777" w:rsidR="00D93E1E" w:rsidRPr="009E300B" w:rsidRDefault="00D93E1E" w:rsidP="00CA7C91">
            <w:pPr>
              <w:rPr>
                <w:rFonts w:cs="Arial"/>
                <w:sz w:val="18"/>
                <w:szCs w:val="18"/>
                <w:lang w:val="en-CA"/>
              </w:rPr>
            </w:pPr>
          </w:p>
          <w:p w14:paraId="3B1E56C1" w14:textId="77777777" w:rsidR="00D93E1E" w:rsidRPr="009E300B" w:rsidRDefault="00D93E1E" w:rsidP="00CA7C91">
            <w:pPr>
              <w:rPr>
                <w:rFonts w:cs="Arial"/>
                <w:sz w:val="18"/>
                <w:szCs w:val="18"/>
                <w:lang w:val="en-CA"/>
              </w:rPr>
            </w:pPr>
            <w:r w:rsidRPr="009E300B">
              <w:rPr>
                <w:rFonts w:cs="Arial"/>
                <w:sz w:val="18"/>
                <w:szCs w:val="18"/>
                <w:lang w:val="en-CA"/>
              </w:rPr>
              <w:t>Follow-up: 1 round</w:t>
            </w:r>
          </w:p>
          <w:p w14:paraId="15F2F6B1" w14:textId="77777777" w:rsidR="00D93E1E" w:rsidRPr="009E300B" w:rsidRDefault="00D93E1E" w:rsidP="00CA7C91">
            <w:pPr>
              <w:rPr>
                <w:rFonts w:cs="Arial"/>
                <w:sz w:val="18"/>
                <w:szCs w:val="18"/>
                <w:lang w:val="en-CA"/>
              </w:rPr>
            </w:pPr>
          </w:p>
          <w:p w14:paraId="24EEB035" w14:textId="3A905487" w:rsidR="00D93E1E" w:rsidRPr="009E300B" w:rsidRDefault="00D93E1E" w:rsidP="00CA7C91">
            <w:pPr>
              <w:rPr>
                <w:rFonts w:cs="Arial"/>
                <w:sz w:val="18"/>
                <w:szCs w:val="18"/>
                <w:lang w:val="en-CA"/>
              </w:rPr>
            </w:pPr>
            <w:r>
              <w:rPr>
                <w:rFonts w:cs="Arial"/>
                <w:sz w:val="18"/>
                <w:szCs w:val="18"/>
                <w:lang w:val="en-CA"/>
              </w:rPr>
              <w:t>618</w:t>
            </w:r>
            <w:r w:rsidRPr="009E300B">
              <w:rPr>
                <w:rFonts w:cs="Arial"/>
                <w:sz w:val="18"/>
                <w:szCs w:val="18"/>
                <w:lang w:val="en-CA"/>
              </w:rPr>
              <w:t xml:space="preserve"> (1 RCT)</w:t>
            </w:r>
          </w:p>
        </w:tc>
        <w:tc>
          <w:tcPr>
            <w:tcW w:w="1781" w:type="dxa"/>
            <w:gridSpan w:val="2"/>
          </w:tcPr>
          <w:p w14:paraId="0C321D7C" w14:textId="4C123D64" w:rsidR="00D93E1E" w:rsidRDefault="002255D2" w:rsidP="00CA7C91">
            <w:pPr>
              <w:rPr>
                <w:rFonts w:cs="Arial"/>
                <w:sz w:val="18"/>
                <w:szCs w:val="18"/>
              </w:rPr>
            </w:pPr>
            <w:r>
              <w:rPr>
                <w:rFonts w:cs="Arial"/>
                <w:sz w:val="18"/>
                <w:szCs w:val="18"/>
              </w:rPr>
              <w:t>Peto OR: 1.21 (0.73 to 2.01)</w:t>
            </w:r>
          </w:p>
          <w:p w14:paraId="4FE733BD" w14:textId="77777777" w:rsidR="002255D2" w:rsidRDefault="002255D2" w:rsidP="00CA7C91">
            <w:pPr>
              <w:rPr>
                <w:rFonts w:cs="Arial"/>
                <w:sz w:val="18"/>
                <w:szCs w:val="18"/>
                <w:lang w:val="en-CA"/>
              </w:rPr>
            </w:pPr>
          </w:p>
          <w:p w14:paraId="73EA94CD" w14:textId="70A3E44C" w:rsidR="002255D2" w:rsidRPr="009E300B" w:rsidRDefault="002255D2" w:rsidP="00CA7C91">
            <w:pPr>
              <w:rPr>
                <w:rFonts w:cs="Arial"/>
                <w:sz w:val="18"/>
                <w:szCs w:val="18"/>
                <w:lang w:val="en-CA"/>
              </w:rPr>
            </w:pPr>
            <w:r>
              <w:rPr>
                <w:rFonts w:cs="Arial"/>
                <w:sz w:val="18"/>
                <w:szCs w:val="18"/>
                <w:lang w:val="en-CA"/>
              </w:rPr>
              <w:t>RR: 1.19 (0.75 to 1.83)</w:t>
            </w:r>
          </w:p>
        </w:tc>
        <w:tc>
          <w:tcPr>
            <w:tcW w:w="1781" w:type="dxa"/>
            <w:shd w:val="clear" w:color="auto" w:fill="auto"/>
          </w:tcPr>
          <w:p w14:paraId="72AA51E6" w14:textId="0C8501AC" w:rsidR="00D93E1E" w:rsidRPr="009E300B" w:rsidRDefault="00D93E1E" w:rsidP="00CA7C91">
            <w:pPr>
              <w:rPr>
                <w:rFonts w:cs="Arial"/>
                <w:sz w:val="18"/>
                <w:szCs w:val="18"/>
                <w:lang w:val="en-CA"/>
              </w:rPr>
            </w:pPr>
            <w:r>
              <w:rPr>
                <w:rFonts w:cs="Arial"/>
                <w:sz w:val="18"/>
                <w:szCs w:val="18"/>
                <w:lang w:val="en-CA"/>
              </w:rPr>
              <w:t>977.2 per 10,000</w:t>
            </w:r>
          </w:p>
        </w:tc>
        <w:tc>
          <w:tcPr>
            <w:tcW w:w="1781" w:type="dxa"/>
            <w:shd w:val="clear" w:color="auto" w:fill="auto"/>
          </w:tcPr>
          <w:p w14:paraId="0B14CE82" w14:textId="1CEA21D4" w:rsidR="00D93E1E" w:rsidRPr="009E300B" w:rsidRDefault="00D93E1E" w:rsidP="00CA7C91">
            <w:pPr>
              <w:rPr>
                <w:rFonts w:cs="Arial"/>
                <w:sz w:val="18"/>
                <w:szCs w:val="18"/>
                <w:lang w:val="en-CA"/>
              </w:rPr>
            </w:pPr>
            <w:r>
              <w:rPr>
                <w:rFonts w:cs="Arial"/>
                <w:sz w:val="18"/>
                <w:szCs w:val="18"/>
                <w:lang w:val="en-CA"/>
              </w:rPr>
              <w:t>115</w:t>
            </w:r>
            <w:r w:rsidR="002255D2">
              <w:rPr>
                <w:rFonts w:cs="Arial"/>
                <w:sz w:val="18"/>
                <w:szCs w:val="18"/>
                <w:lang w:val="en-CA"/>
              </w:rPr>
              <w:t>8</w:t>
            </w:r>
            <w:r>
              <w:rPr>
                <w:rFonts w:cs="Arial"/>
                <w:sz w:val="18"/>
                <w:szCs w:val="18"/>
                <w:lang w:val="en-CA"/>
              </w:rPr>
              <w:t>.6 per 10,000</w:t>
            </w:r>
          </w:p>
        </w:tc>
        <w:tc>
          <w:tcPr>
            <w:tcW w:w="1781" w:type="dxa"/>
            <w:shd w:val="clear" w:color="auto" w:fill="auto"/>
          </w:tcPr>
          <w:p w14:paraId="095B7B7B" w14:textId="6E640F48" w:rsidR="00D93E1E" w:rsidRPr="009E300B" w:rsidRDefault="00D93E1E" w:rsidP="00CA7C91">
            <w:pPr>
              <w:rPr>
                <w:rFonts w:cs="Arial"/>
                <w:sz w:val="18"/>
                <w:szCs w:val="18"/>
                <w:lang w:val="en-CA"/>
              </w:rPr>
            </w:pPr>
            <w:r>
              <w:rPr>
                <w:rFonts w:cs="Arial"/>
                <w:sz w:val="18"/>
                <w:szCs w:val="18"/>
                <w:lang w:val="en-CA"/>
              </w:rPr>
              <w:t>18</w:t>
            </w:r>
            <w:r w:rsidR="002255D2">
              <w:rPr>
                <w:rFonts w:cs="Arial"/>
                <w:sz w:val="18"/>
                <w:szCs w:val="18"/>
                <w:lang w:val="en-CA"/>
              </w:rPr>
              <w:t>1</w:t>
            </w:r>
            <w:r>
              <w:rPr>
                <w:rFonts w:cs="Arial"/>
                <w:sz w:val="18"/>
                <w:szCs w:val="18"/>
                <w:lang w:val="en-CA"/>
              </w:rPr>
              <w:t>.4 more per 10,000</w:t>
            </w:r>
            <w:r w:rsidR="00C63AB1">
              <w:rPr>
                <w:rFonts w:cs="Arial"/>
                <w:sz w:val="18"/>
                <w:szCs w:val="18"/>
                <w:lang w:val="en-CA"/>
              </w:rPr>
              <w:t xml:space="preserve"> (</w:t>
            </w:r>
            <w:r w:rsidR="002255D2">
              <w:rPr>
                <w:rFonts w:cs="Arial"/>
                <w:sz w:val="18"/>
                <w:szCs w:val="18"/>
                <w:lang w:val="en-CA"/>
              </w:rPr>
              <w:t>244.5</w:t>
            </w:r>
            <w:r w:rsidR="00C63AB1">
              <w:rPr>
                <w:rFonts w:cs="Arial"/>
                <w:sz w:val="18"/>
                <w:szCs w:val="18"/>
                <w:lang w:val="en-CA"/>
              </w:rPr>
              <w:t xml:space="preserve"> less to </w:t>
            </w:r>
            <w:r w:rsidR="002255D2">
              <w:rPr>
                <w:rFonts w:cs="Arial"/>
                <w:sz w:val="18"/>
                <w:szCs w:val="18"/>
                <w:lang w:val="en-CA"/>
              </w:rPr>
              <w:t>810.5</w:t>
            </w:r>
            <w:r w:rsidR="00C63AB1">
              <w:rPr>
                <w:rFonts w:cs="Arial"/>
                <w:sz w:val="18"/>
                <w:szCs w:val="18"/>
                <w:lang w:val="en-CA"/>
              </w:rPr>
              <w:t xml:space="preserve"> more)</w:t>
            </w:r>
          </w:p>
        </w:tc>
        <w:tc>
          <w:tcPr>
            <w:tcW w:w="2070" w:type="dxa"/>
          </w:tcPr>
          <w:p w14:paraId="784ED66F" w14:textId="0AAC0FE6" w:rsidR="009C290E" w:rsidRDefault="009C290E" w:rsidP="00CA7C91">
            <w:pPr>
              <w:rPr>
                <w:rFonts w:eastAsia="Times New Roman" w:cs="Arial"/>
                <w:sz w:val="18"/>
                <w:szCs w:val="18"/>
              </w:rPr>
            </w:pPr>
            <w:r>
              <w:rPr>
                <w:rFonts w:eastAsia="Times New Roman" w:cs="Arial"/>
                <w:sz w:val="18"/>
                <w:szCs w:val="18"/>
              </w:rPr>
              <w:t>25-29 yrs:</w:t>
            </w:r>
          </w:p>
          <w:p w14:paraId="159CCCAB" w14:textId="44FA8FB9" w:rsidR="00D93E1E" w:rsidRPr="009E300B" w:rsidRDefault="00D93E1E" w:rsidP="00CA7C91">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Pr="009E300B">
              <w:rPr>
                <w:rFonts w:eastAsia="Times New Roman" w:cs="Arial"/>
                <w:sz w:val="18"/>
                <w:szCs w:val="18"/>
                <w:vertAlign w:val="superscript"/>
              </w:rPr>
              <w:t>c</w:t>
            </w:r>
          </w:p>
          <w:p w14:paraId="3B646B54" w14:textId="77777777" w:rsidR="00D93E1E" w:rsidRPr="009E300B" w:rsidRDefault="00D93E1E" w:rsidP="00CA7C91">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228A7C1E" w14:textId="2A098134" w:rsidR="00D93E1E" w:rsidRDefault="00D93E1E"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w:t>
            </w:r>
            <w:r w:rsidR="000602AD">
              <w:rPr>
                <w:rFonts w:eastAsia="Times New Roman" w:cs="Arial"/>
                <w:kern w:val="24"/>
                <w:sz w:val="18"/>
                <w:szCs w:val="18"/>
                <w:lang w:eastAsia="en-CA"/>
              </w:rPr>
              <w:t xml:space="preserve">(very serious) </w:t>
            </w:r>
            <w:r>
              <w:rPr>
                <w:rFonts w:eastAsia="Times New Roman" w:cs="Arial"/>
                <w:kern w:val="24"/>
                <w:sz w:val="18"/>
                <w:szCs w:val="18"/>
                <w:lang w:eastAsia="en-CA"/>
              </w:rPr>
              <w:t>indirectness, and imprecision</w:t>
            </w:r>
          </w:p>
          <w:p w14:paraId="5DE29C7C" w14:textId="77777777" w:rsidR="003F082D" w:rsidRDefault="003F082D" w:rsidP="00CA7C91">
            <w:pPr>
              <w:rPr>
                <w:rFonts w:cs="Arial"/>
                <w:b/>
                <w:sz w:val="18"/>
                <w:szCs w:val="18"/>
                <w:lang w:val="en-CA"/>
              </w:rPr>
            </w:pPr>
          </w:p>
          <w:p w14:paraId="22B987D4" w14:textId="46B408CF" w:rsidR="003F082D" w:rsidRDefault="003F082D" w:rsidP="00CA7C91">
            <w:pPr>
              <w:rPr>
                <w:rFonts w:cs="Arial"/>
                <w:sz w:val="18"/>
                <w:szCs w:val="18"/>
                <w:lang w:val="en-CA"/>
              </w:rPr>
            </w:pPr>
            <w:r w:rsidRPr="00783FAF">
              <w:rPr>
                <w:rFonts w:cs="Arial"/>
                <w:sz w:val="18"/>
                <w:szCs w:val="18"/>
                <w:lang w:val="en-CA"/>
              </w:rPr>
              <w:t>30-59yrs</w:t>
            </w:r>
            <w:r w:rsidR="000602AD">
              <w:rPr>
                <w:rFonts w:cs="Arial"/>
                <w:sz w:val="18"/>
                <w:szCs w:val="18"/>
                <w:lang w:val="en-CA"/>
              </w:rPr>
              <w:t>:</w:t>
            </w:r>
          </w:p>
          <w:p w14:paraId="10D4A4FA" w14:textId="6449060F" w:rsidR="000602AD" w:rsidRPr="009E300B" w:rsidRDefault="000602AD" w:rsidP="000602AD">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Pr>
                <w:rFonts w:eastAsia="Times New Roman" w:cs="Arial"/>
                <w:sz w:val="18"/>
                <w:szCs w:val="18"/>
                <w:vertAlign w:val="superscript"/>
              </w:rPr>
              <w:t>d</w:t>
            </w:r>
          </w:p>
          <w:p w14:paraId="48C9C617" w14:textId="77777777" w:rsidR="000602AD" w:rsidRPr="009E300B" w:rsidRDefault="000602AD" w:rsidP="000602A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03593861" w14:textId="635A8986" w:rsidR="000602AD" w:rsidRPr="00783FAF" w:rsidRDefault="000602AD"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indirectness, and imprecision</w:t>
            </w:r>
          </w:p>
          <w:p w14:paraId="0E3B9319" w14:textId="77777777" w:rsidR="003F082D" w:rsidRPr="00783FAF" w:rsidRDefault="003F082D" w:rsidP="00CA7C91">
            <w:pPr>
              <w:rPr>
                <w:rFonts w:cs="Arial"/>
                <w:sz w:val="18"/>
                <w:szCs w:val="18"/>
                <w:lang w:val="en-CA"/>
              </w:rPr>
            </w:pPr>
          </w:p>
          <w:p w14:paraId="51DEC600" w14:textId="77777777" w:rsidR="003F082D" w:rsidRDefault="003F082D" w:rsidP="00CA7C91">
            <w:pPr>
              <w:rPr>
                <w:rFonts w:cs="Arial"/>
                <w:sz w:val="18"/>
                <w:szCs w:val="18"/>
                <w:lang w:val="en-CA"/>
              </w:rPr>
            </w:pPr>
            <w:r w:rsidRPr="00783FAF">
              <w:rPr>
                <w:rFonts w:cs="Arial"/>
                <w:sz w:val="18"/>
                <w:szCs w:val="18"/>
                <w:lang w:val="en-CA"/>
              </w:rPr>
              <w:t>60-69yrs:</w:t>
            </w:r>
          </w:p>
          <w:p w14:paraId="6A5EC6F0" w14:textId="7833B82B" w:rsidR="000602AD" w:rsidRPr="009E300B" w:rsidRDefault="000602AD" w:rsidP="000602AD">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Pr>
                <w:rFonts w:eastAsia="Times New Roman" w:cs="Arial"/>
                <w:sz w:val="18"/>
                <w:szCs w:val="18"/>
                <w:vertAlign w:val="superscript"/>
              </w:rPr>
              <w:t>e</w:t>
            </w:r>
          </w:p>
          <w:p w14:paraId="5102D654" w14:textId="77777777" w:rsidR="000602AD" w:rsidRPr="009E300B" w:rsidRDefault="000602AD" w:rsidP="000602A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167639A1" w14:textId="18C8585E" w:rsidR="000602AD" w:rsidRPr="00783FAF" w:rsidRDefault="000602AD"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 indirectness, and imprecision</w:t>
            </w:r>
          </w:p>
        </w:tc>
        <w:tc>
          <w:tcPr>
            <w:tcW w:w="3415" w:type="dxa"/>
          </w:tcPr>
          <w:p w14:paraId="508D8D3C" w14:textId="4397786E" w:rsidR="00D93E1E" w:rsidRPr="009E300B" w:rsidRDefault="00D93E1E" w:rsidP="00CA7C91">
            <w:pPr>
              <w:rPr>
                <w:rFonts w:cs="Arial"/>
                <w:sz w:val="18"/>
                <w:szCs w:val="18"/>
                <w:lang w:val="en-CA"/>
              </w:rPr>
            </w:pPr>
            <w:r>
              <w:rPr>
                <w:rFonts w:cs="Arial"/>
                <w:sz w:val="18"/>
                <w:szCs w:val="18"/>
                <w:lang w:val="en-CA"/>
              </w:rPr>
              <w:t xml:space="preserve">Among </w:t>
            </w:r>
            <w:r w:rsidRPr="009E300B">
              <w:rPr>
                <w:rFonts w:cs="Arial"/>
                <w:sz w:val="18"/>
                <w:szCs w:val="18"/>
                <w:lang w:val="en-CA"/>
              </w:rPr>
              <w:t>people with a cervix aged 25 to 6</w:t>
            </w:r>
            <w:r w:rsidR="000602AD">
              <w:rPr>
                <w:rFonts w:cs="Arial"/>
                <w:sz w:val="18"/>
                <w:szCs w:val="18"/>
                <w:lang w:val="en-CA"/>
              </w:rPr>
              <w:t>9</w:t>
            </w:r>
            <w:r w:rsidRPr="009E300B">
              <w:rPr>
                <w:rFonts w:cs="Arial"/>
                <w:sz w:val="18"/>
                <w:szCs w:val="18"/>
                <w:lang w:val="en-CA"/>
              </w:rPr>
              <w:t xml:space="preserve"> years,</w:t>
            </w:r>
            <w:r>
              <w:rPr>
                <w:rFonts w:cs="Arial"/>
                <w:sz w:val="18"/>
                <w:szCs w:val="18"/>
                <w:lang w:val="en-CA"/>
              </w:rPr>
              <w:t xml:space="preserve"> </w:t>
            </w:r>
            <w:r w:rsidRPr="00FE33CF">
              <w:rPr>
                <w:rFonts w:cs="Arial"/>
                <w:sz w:val="18"/>
                <w:szCs w:val="18"/>
                <w:lang w:val="en-CA"/>
              </w:rPr>
              <w:t>we are</w:t>
            </w:r>
            <w:r w:rsidRPr="001F1011">
              <w:rPr>
                <w:rFonts w:cs="Arial"/>
                <w:b/>
                <w:sz w:val="18"/>
                <w:szCs w:val="18"/>
                <w:lang w:val="en-CA"/>
              </w:rPr>
              <w:t xml:space="preserve"> </w:t>
            </w:r>
            <w:r w:rsidRPr="00005E25">
              <w:rPr>
                <w:rFonts w:cs="Arial"/>
                <w:b/>
                <w:sz w:val="18"/>
                <w:szCs w:val="18"/>
                <w:lang w:val="en-CA"/>
              </w:rPr>
              <w:t xml:space="preserve">very uncertain </w:t>
            </w:r>
            <w:r w:rsidRPr="00FE33CF">
              <w:rPr>
                <w:rFonts w:cs="Arial"/>
                <w:sz w:val="18"/>
                <w:szCs w:val="18"/>
                <w:lang w:val="en-CA"/>
              </w:rPr>
              <w:t>about the effect</w:t>
            </w:r>
            <w:r w:rsidRPr="001F1011">
              <w:rPr>
                <w:rFonts w:cs="Arial"/>
                <w:b/>
                <w:sz w:val="18"/>
                <w:szCs w:val="18"/>
                <w:lang w:val="en-CA"/>
              </w:rPr>
              <w:t xml:space="preserve"> </w:t>
            </w:r>
            <w:r>
              <w:rPr>
                <w:rFonts w:cs="Arial"/>
                <w:sz w:val="18"/>
                <w:szCs w:val="18"/>
                <w:lang w:val="en-CA"/>
              </w:rPr>
              <w:t>of</w:t>
            </w:r>
            <w:r w:rsidRPr="009E300B">
              <w:rPr>
                <w:rFonts w:cs="Arial"/>
                <w:sz w:val="18"/>
                <w:szCs w:val="18"/>
                <w:lang w:val="en-CA"/>
              </w:rPr>
              <w:t xml:space="preserve"> hrHPV testing </w:t>
            </w:r>
            <w:r>
              <w:rPr>
                <w:rFonts w:cs="Arial"/>
                <w:sz w:val="18"/>
                <w:szCs w:val="18"/>
                <w:lang w:val="en-CA"/>
              </w:rPr>
              <w:t xml:space="preserve">via self-sampling </w:t>
            </w:r>
            <w:r w:rsidRPr="009E300B">
              <w:rPr>
                <w:rFonts w:cs="Arial"/>
                <w:sz w:val="18"/>
                <w:szCs w:val="18"/>
                <w:lang w:val="en-CA"/>
              </w:rPr>
              <w:t xml:space="preserve">with </w:t>
            </w:r>
            <w:r>
              <w:rPr>
                <w:rFonts w:cs="Arial"/>
                <w:sz w:val="18"/>
                <w:szCs w:val="18"/>
                <w:lang w:val="en-CA"/>
              </w:rPr>
              <w:t xml:space="preserve">liquid-based </w:t>
            </w:r>
            <w:r w:rsidRPr="009E300B">
              <w:rPr>
                <w:rFonts w:cs="Arial"/>
                <w:sz w:val="18"/>
                <w:szCs w:val="18"/>
                <w:lang w:val="en-CA"/>
              </w:rPr>
              <w:t xml:space="preserve">cytology triage of </w:t>
            </w:r>
            <w:r>
              <w:rPr>
                <w:rFonts w:cs="Arial"/>
                <w:sz w:val="18"/>
                <w:szCs w:val="18"/>
                <w:lang w:val="en-CA"/>
              </w:rPr>
              <w:t>genotypes other than 16/18</w:t>
            </w:r>
            <w:r w:rsidRPr="009E300B">
              <w:rPr>
                <w:rFonts w:cs="Arial"/>
                <w:sz w:val="18"/>
                <w:szCs w:val="18"/>
                <w:lang w:val="en-CA"/>
              </w:rPr>
              <w:t xml:space="preserve"> on the rate of referral to colposcopy compared with </w:t>
            </w:r>
            <w:r>
              <w:rPr>
                <w:rFonts w:cs="Arial"/>
                <w:sz w:val="18"/>
                <w:szCs w:val="18"/>
                <w:lang w:val="en-CA"/>
              </w:rPr>
              <w:t>liquid-based</w:t>
            </w:r>
            <w:r w:rsidRPr="009E300B">
              <w:rPr>
                <w:rFonts w:cs="Arial"/>
                <w:sz w:val="18"/>
                <w:szCs w:val="18"/>
                <w:lang w:val="en-CA"/>
              </w:rPr>
              <w:t xml:space="preserve"> cytology testing with hrHPV </w:t>
            </w:r>
            <w:r>
              <w:rPr>
                <w:rFonts w:cs="Arial"/>
                <w:sz w:val="18"/>
                <w:szCs w:val="18"/>
                <w:lang w:val="en-CA"/>
              </w:rPr>
              <w:t>triage.</w:t>
            </w:r>
          </w:p>
        </w:tc>
      </w:tr>
    </w:tbl>
    <w:p w14:paraId="3D4A2B85" w14:textId="77777777" w:rsidR="002255D2" w:rsidRPr="009E300B" w:rsidRDefault="002255D2" w:rsidP="002255D2">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w:t>
      </w:r>
      <w:r>
        <w:rPr>
          <w:rFonts w:cs="Arial"/>
          <w:sz w:val="18"/>
          <w:szCs w:val="18"/>
          <w:lang w:val="en-CA"/>
        </w:rPr>
        <w:t xml:space="preserve"> randomized controlled trial; RR = relative risk.</w:t>
      </w:r>
    </w:p>
    <w:p w14:paraId="22EA2F57" w14:textId="77777777" w:rsidR="00CA7C91" w:rsidRPr="009E300B" w:rsidRDefault="00CA7C91" w:rsidP="00CA7C9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 xml:space="preserve">Acceptors of screening include all participants who were randomized and </w:t>
      </w:r>
      <w:r>
        <w:rPr>
          <w:rFonts w:cs="Arial"/>
          <w:sz w:val="18"/>
          <w:szCs w:val="18"/>
          <w:lang w:val="en-CA"/>
        </w:rPr>
        <w:t>completed one</w:t>
      </w:r>
      <w:r w:rsidRPr="009E300B">
        <w:rPr>
          <w:rFonts w:cs="Arial"/>
          <w:sz w:val="18"/>
          <w:szCs w:val="18"/>
          <w:lang w:val="en-CA"/>
        </w:rPr>
        <w:t xml:space="preserve"> rou</w:t>
      </w:r>
      <w:r>
        <w:rPr>
          <w:rFonts w:cs="Arial"/>
          <w:sz w:val="18"/>
          <w:szCs w:val="18"/>
          <w:lang w:val="en-CA"/>
        </w:rPr>
        <w:t>nd of the screening via the strategy</w:t>
      </w:r>
      <w:r w:rsidRPr="009E300B">
        <w:rPr>
          <w:rFonts w:cs="Arial"/>
          <w:sz w:val="18"/>
          <w:szCs w:val="18"/>
          <w:lang w:val="en-CA"/>
        </w:rPr>
        <w:t xml:space="preserve"> to which they were randomly assigned.</w:t>
      </w:r>
    </w:p>
    <w:p w14:paraId="268AB5F9" w14:textId="2B71167C" w:rsidR="00CA7C91" w:rsidRPr="009E300B" w:rsidRDefault="00CA7C91" w:rsidP="00CA7C9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3273DBB6" w14:textId="77777777" w:rsidR="00CA7C91" w:rsidRPr="009E300B" w:rsidRDefault="00CA7C91" w:rsidP="00CA7C91">
      <w:pPr>
        <w:rPr>
          <w:rFonts w:cs="Arial"/>
          <w:b/>
          <w:sz w:val="18"/>
          <w:szCs w:val="18"/>
          <w:lang w:val="en-CA"/>
        </w:rPr>
      </w:pPr>
      <w:r w:rsidRPr="009E300B">
        <w:rPr>
          <w:rFonts w:cs="Arial"/>
          <w:b/>
          <w:sz w:val="18"/>
          <w:szCs w:val="18"/>
          <w:lang w:val="en-CA"/>
        </w:rPr>
        <w:t>Explanations:</w:t>
      </w:r>
    </w:p>
    <w:p w14:paraId="21C0AF2F" w14:textId="63F8B8CC" w:rsidR="00CA7C91" w:rsidRDefault="00CA7C91" w:rsidP="00CA7C91">
      <w:pPr>
        <w:rPr>
          <w:rFonts w:cs="Arial"/>
          <w:b/>
          <w:i/>
          <w:sz w:val="18"/>
          <w:szCs w:val="18"/>
          <w:lang w:val="en-CA"/>
        </w:rPr>
      </w:pPr>
      <w:r w:rsidRPr="009E300B">
        <w:rPr>
          <w:rFonts w:cs="Arial"/>
          <w:sz w:val="18"/>
          <w:szCs w:val="18"/>
          <w:u w:val="single"/>
          <w:vertAlign w:val="superscript"/>
          <w:lang w:val="en-CA"/>
        </w:rPr>
        <w:t>c</w:t>
      </w:r>
      <w:r w:rsidRPr="009E300B">
        <w:rPr>
          <w:rFonts w:cs="Arial"/>
          <w:sz w:val="18"/>
          <w:szCs w:val="18"/>
          <w:u w:val="single"/>
          <w:lang w:val="en-CA"/>
        </w:rPr>
        <w:t xml:space="preserve">Acceptors of screening; people with a cervix aged 25 to </w:t>
      </w:r>
      <w:r w:rsidR="000602AD">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0602AD">
        <w:rPr>
          <w:rFonts w:cs="Arial"/>
          <w:sz w:val="18"/>
          <w:szCs w:val="18"/>
          <w:lang w:val="en-CA"/>
        </w:rPr>
        <w:t xml:space="preserve"> due to si</w:t>
      </w:r>
      <w:r w:rsidR="004818E3">
        <w:rPr>
          <w:rFonts w:cs="Arial"/>
          <w:sz w:val="18"/>
          <w:szCs w:val="18"/>
          <w:lang w:val="en-CA"/>
        </w:rPr>
        <w:t>ngle</w:t>
      </w:r>
      <w:r w:rsidR="000602AD">
        <w:rPr>
          <w:rFonts w:cs="Arial"/>
          <w:sz w:val="18"/>
          <w:szCs w:val="18"/>
          <w:lang w:val="en-CA"/>
        </w:rPr>
        <w:t xml:space="preserve"> study</w:t>
      </w:r>
      <w:r w:rsidRPr="009E300B">
        <w:rPr>
          <w:rFonts w:cs="Arial"/>
          <w:sz w:val="18"/>
          <w:szCs w:val="18"/>
          <w:lang w:val="en-CA"/>
        </w:rPr>
        <w:t xml:space="preserve">. </w:t>
      </w:r>
      <w:r w:rsidR="000602AD">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underscreened (had not undergone cervical screening in the previous 3 years or had never been screened)</w:t>
      </w:r>
      <w:r w:rsidR="000602AD">
        <w:rPr>
          <w:rFonts w:cs="Arial"/>
          <w:sz w:val="18"/>
          <w:szCs w:val="18"/>
          <w:lang w:val="en-CA"/>
        </w:rPr>
        <w:t>; concerns due to small sample for this age group (n=NR)</w:t>
      </w:r>
      <w:r w:rsidRPr="009E300B">
        <w:rPr>
          <w:rFonts w:cs="Arial"/>
          <w:sz w:val="18"/>
          <w:szCs w:val="18"/>
          <w:lang w:val="en-CA"/>
        </w:rPr>
        <w:t xml:space="preserve">. </w:t>
      </w:r>
      <w:r w:rsidRPr="00C26FD9">
        <w:rPr>
          <w:rFonts w:eastAsia="Times New Roman" w:cs="Arial"/>
          <w:b/>
          <w:bCs/>
          <w:i/>
          <w:iCs/>
          <w:color w:val="000000"/>
          <w:sz w:val="18"/>
          <w:szCs w:val="18"/>
          <w:lang w:val="en-CA"/>
        </w:rPr>
        <w:t>Serious concerns about imprecision</w:t>
      </w:r>
      <w:r w:rsidRPr="00C26FD9">
        <w:rPr>
          <w:rFonts w:eastAsia="Times New Roman" w:cs="Arial"/>
          <w:i/>
          <w:iCs/>
          <w:color w:val="000000"/>
          <w:sz w:val="18"/>
          <w:szCs w:val="18"/>
          <w:lang w:val="en-CA"/>
        </w:rPr>
        <w:t xml:space="preserve">: </w:t>
      </w:r>
      <w:r>
        <w:rPr>
          <w:rFonts w:eastAsia="Times New Roman" w:cs="Arial"/>
          <w:color w:val="000000"/>
          <w:sz w:val="18"/>
          <w:szCs w:val="18"/>
          <w:lang w:val="en-CA"/>
        </w:rPr>
        <w:t>upper</w:t>
      </w:r>
      <w:r w:rsidRPr="00C26FD9">
        <w:rPr>
          <w:rFonts w:eastAsia="Times New Roman" w:cs="Arial"/>
          <w:color w:val="000000"/>
          <w:sz w:val="18"/>
          <w:szCs w:val="18"/>
          <w:lang w:val="en-CA"/>
        </w:rPr>
        <w:t xml:space="preserve"> limit of 95% CI indicate</w:t>
      </w:r>
      <w:r w:rsidR="00845EAE">
        <w:rPr>
          <w:rFonts w:eastAsia="Times New Roman" w:cs="Arial"/>
          <w:color w:val="000000"/>
          <w:sz w:val="18"/>
          <w:szCs w:val="18"/>
          <w:lang w:val="en-CA"/>
        </w:rPr>
        <w:t xml:space="preserve"> </w:t>
      </w:r>
      <w:r w:rsidR="003909FB">
        <w:rPr>
          <w:rFonts w:eastAsia="Times New Roman" w:cs="Arial"/>
          <w:color w:val="000000"/>
          <w:sz w:val="18"/>
          <w:szCs w:val="18"/>
          <w:lang w:val="en-CA"/>
        </w:rPr>
        <w:t>an</w:t>
      </w:r>
      <w:r w:rsidRPr="00C26FD9">
        <w:rPr>
          <w:rFonts w:eastAsia="Times New Roman" w:cs="Arial"/>
          <w:color w:val="000000"/>
          <w:sz w:val="18"/>
          <w:szCs w:val="18"/>
          <w:lang w:val="en-CA"/>
        </w:rPr>
        <w:t xml:space="preserve"> increased effect</w:t>
      </w:r>
      <w:r w:rsidRPr="001F1011">
        <w:rPr>
          <w:rFonts w:eastAsia="Times New Roman" w:cs="Arial"/>
          <w:bCs/>
          <w:iCs/>
          <w:color w:val="000000"/>
          <w:sz w:val="18"/>
          <w:szCs w:val="18"/>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20557DFE" w14:textId="20ED62E1" w:rsidR="000602AD" w:rsidRPr="001F1011" w:rsidRDefault="000602AD" w:rsidP="000602AD">
      <w:pPr>
        <w:rPr>
          <w:rFonts w:eastAsia="Times New Roman" w:cs="Arial"/>
          <w:b/>
          <w:bCs/>
          <w:i/>
          <w:iCs/>
          <w:color w:val="000000"/>
          <w:sz w:val="18"/>
          <w:szCs w:val="18"/>
        </w:rPr>
      </w:pPr>
      <w:r>
        <w:rPr>
          <w:rFonts w:cs="Arial"/>
          <w:sz w:val="18"/>
          <w:szCs w:val="18"/>
          <w:u w:val="single"/>
          <w:vertAlign w:val="superscript"/>
          <w:lang w:val="en-CA"/>
        </w:rPr>
        <w:t>d</w:t>
      </w:r>
      <w:r w:rsidRPr="009E300B">
        <w:rPr>
          <w:rFonts w:cs="Arial"/>
          <w:sz w:val="18"/>
          <w:szCs w:val="18"/>
          <w:u w:val="single"/>
          <w:lang w:val="en-CA"/>
        </w:rPr>
        <w:t xml:space="preserve">Acceptors of screening;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w:t>
      </w:r>
      <w:r w:rsidR="004818E3">
        <w:rPr>
          <w:rFonts w:cs="Arial"/>
          <w:sz w:val="18"/>
          <w:szCs w:val="18"/>
          <w:lang w:val="en-CA"/>
        </w:rPr>
        <w:t>ngle</w:t>
      </w:r>
      <w:r>
        <w:rPr>
          <w:rFonts w:cs="Arial"/>
          <w:sz w:val="18"/>
          <w:szCs w:val="18"/>
          <w:lang w:val="en-CA"/>
        </w:rPr>
        <w:t xml:space="preserve"> study</w:t>
      </w:r>
      <w:r w:rsidRPr="009E300B">
        <w:rPr>
          <w:rFonts w:cs="Arial"/>
          <w:sz w:val="18"/>
          <w:szCs w:val="18"/>
          <w:lang w:val="en-CA"/>
        </w:rPr>
        <w:t xml:space="preserve">. </w:t>
      </w:r>
      <w:r w:rsidR="003909FB">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underscreened (had not undergone cervical screening in the previous 3 years or had never been screened)</w:t>
      </w:r>
      <w:r w:rsidR="003909FB">
        <w:rPr>
          <w:rFonts w:cs="Arial"/>
          <w:sz w:val="18"/>
          <w:szCs w:val="18"/>
          <w:lang w:val="en-CA"/>
        </w:rPr>
        <w:t>.</w:t>
      </w:r>
      <w:r>
        <w:rPr>
          <w:rFonts w:cs="Arial"/>
          <w:sz w:val="18"/>
          <w:szCs w:val="18"/>
          <w:lang w:val="en-CA"/>
        </w:rPr>
        <w:t xml:space="preserve"> </w:t>
      </w:r>
      <w:r w:rsidRPr="00C26FD9">
        <w:rPr>
          <w:rFonts w:eastAsia="Times New Roman" w:cs="Arial"/>
          <w:b/>
          <w:bCs/>
          <w:i/>
          <w:iCs/>
          <w:color w:val="000000"/>
          <w:sz w:val="18"/>
          <w:szCs w:val="18"/>
          <w:lang w:val="en-CA"/>
        </w:rPr>
        <w:t>Serious concerns about imprecision</w:t>
      </w:r>
      <w:r w:rsidRPr="00C26FD9">
        <w:rPr>
          <w:rFonts w:eastAsia="Times New Roman" w:cs="Arial"/>
          <w:i/>
          <w:iCs/>
          <w:color w:val="000000"/>
          <w:sz w:val="18"/>
          <w:szCs w:val="18"/>
          <w:lang w:val="en-CA"/>
        </w:rPr>
        <w:t xml:space="preserve">: </w:t>
      </w:r>
      <w:r w:rsidR="003909FB">
        <w:rPr>
          <w:rFonts w:eastAsia="Times New Roman" w:cs="Arial"/>
          <w:color w:val="000000"/>
          <w:sz w:val="18"/>
          <w:szCs w:val="18"/>
          <w:lang w:val="en-CA"/>
        </w:rPr>
        <w:t>upper</w:t>
      </w:r>
      <w:r w:rsidR="003909FB" w:rsidRPr="00C26FD9">
        <w:rPr>
          <w:rFonts w:eastAsia="Times New Roman" w:cs="Arial"/>
          <w:color w:val="000000"/>
          <w:sz w:val="18"/>
          <w:szCs w:val="18"/>
          <w:lang w:val="en-CA"/>
        </w:rPr>
        <w:t xml:space="preserve"> limit of 95% CI indicate</w:t>
      </w:r>
      <w:r w:rsidR="003909FB">
        <w:rPr>
          <w:rFonts w:eastAsia="Times New Roman" w:cs="Arial"/>
          <w:color w:val="000000"/>
          <w:sz w:val="18"/>
          <w:szCs w:val="18"/>
          <w:lang w:val="en-CA"/>
        </w:rPr>
        <w:t xml:space="preserve"> an</w:t>
      </w:r>
      <w:r w:rsidR="003909FB" w:rsidRPr="00C26FD9">
        <w:rPr>
          <w:rFonts w:eastAsia="Times New Roman" w:cs="Arial"/>
          <w:color w:val="000000"/>
          <w:sz w:val="18"/>
          <w:szCs w:val="18"/>
          <w:lang w:val="en-CA"/>
        </w:rPr>
        <w:t xml:space="preserve"> increased effect</w:t>
      </w:r>
      <w:r w:rsidRPr="001F1011">
        <w:rPr>
          <w:rFonts w:eastAsia="Times New Roman" w:cs="Arial"/>
          <w:bCs/>
          <w:iCs/>
          <w:color w:val="000000"/>
          <w:sz w:val="18"/>
          <w:szCs w:val="18"/>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0ACF48A0" w14:textId="60538D73" w:rsidR="000602AD" w:rsidRPr="001F1011" w:rsidRDefault="000602AD" w:rsidP="000602AD">
      <w:pPr>
        <w:rPr>
          <w:rFonts w:eastAsia="Times New Roman" w:cs="Arial"/>
          <w:b/>
          <w:bCs/>
          <w:i/>
          <w:iCs/>
          <w:color w:val="000000"/>
          <w:sz w:val="18"/>
          <w:szCs w:val="18"/>
        </w:rPr>
      </w:pPr>
      <w:r>
        <w:rPr>
          <w:rFonts w:cs="Arial"/>
          <w:sz w:val="18"/>
          <w:szCs w:val="18"/>
          <w:u w:val="single"/>
          <w:vertAlign w:val="superscript"/>
          <w:lang w:val="en-CA"/>
        </w:rPr>
        <w:t>e</w:t>
      </w:r>
      <w:r w:rsidRPr="009E300B">
        <w:rPr>
          <w:rFonts w:cs="Arial"/>
          <w:sz w:val="18"/>
          <w:szCs w:val="18"/>
          <w:u w:val="single"/>
          <w:lang w:val="en-CA"/>
        </w:rPr>
        <w:t xml:space="preserve">Acceptors of screening;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w:t>
      </w:r>
      <w:r w:rsidR="004818E3">
        <w:rPr>
          <w:rFonts w:cs="Arial"/>
          <w:sz w:val="18"/>
          <w:szCs w:val="18"/>
          <w:lang w:val="en-CA"/>
        </w:rPr>
        <w:t>ngle</w:t>
      </w:r>
      <w:r>
        <w:rPr>
          <w:rFonts w:cs="Arial"/>
          <w:sz w:val="18"/>
          <w:szCs w:val="18"/>
          <w:lang w:val="en-CA"/>
        </w:rPr>
        <w:t xml:space="preserv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underscreened (had not undergone cervical screening in the previous 3 years or had never been screened); concerns due to small sample for this age group (n=NR)</w:t>
      </w:r>
      <w:r w:rsidRPr="009E300B">
        <w:rPr>
          <w:rFonts w:cs="Arial"/>
          <w:sz w:val="18"/>
          <w:szCs w:val="18"/>
          <w:lang w:val="en-CA"/>
        </w:rPr>
        <w:t xml:space="preserve">. </w:t>
      </w:r>
      <w:r w:rsidRPr="00C26FD9">
        <w:rPr>
          <w:rFonts w:eastAsia="Times New Roman" w:cs="Arial"/>
          <w:b/>
          <w:bCs/>
          <w:i/>
          <w:iCs/>
          <w:color w:val="000000"/>
          <w:sz w:val="18"/>
          <w:szCs w:val="18"/>
          <w:lang w:val="en-CA"/>
        </w:rPr>
        <w:t>Serious concerns about imprecision</w:t>
      </w:r>
      <w:r w:rsidRPr="00C26FD9">
        <w:rPr>
          <w:rFonts w:eastAsia="Times New Roman" w:cs="Arial"/>
          <w:i/>
          <w:iCs/>
          <w:color w:val="000000"/>
          <w:sz w:val="18"/>
          <w:szCs w:val="18"/>
          <w:lang w:val="en-CA"/>
        </w:rPr>
        <w:t xml:space="preserve">: </w:t>
      </w:r>
      <w:r w:rsidR="003909FB">
        <w:rPr>
          <w:rFonts w:eastAsia="Times New Roman" w:cs="Arial"/>
          <w:color w:val="000000"/>
          <w:sz w:val="18"/>
          <w:szCs w:val="18"/>
          <w:lang w:val="en-CA"/>
        </w:rPr>
        <w:t>upper</w:t>
      </w:r>
      <w:r w:rsidR="003909FB" w:rsidRPr="00C26FD9">
        <w:rPr>
          <w:rFonts w:eastAsia="Times New Roman" w:cs="Arial"/>
          <w:color w:val="000000"/>
          <w:sz w:val="18"/>
          <w:szCs w:val="18"/>
          <w:lang w:val="en-CA"/>
        </w:rPr>
        <w:t xml:space="preserve"> limit of 95% CI indicate</w:t>
      </w:r>
      <w:r w:rsidR="003909FB">
        <w:rPr>
          <w:rFonts w:eastAsia="Times New Roman" w:cs="Arial"/>
          <w:color w:val="000000"/>
          <w:sz w:val="18"/>
          <w:szCs w:val="18"/>
          <w:lang w:val="en-CA"/>
        </w:rPr>
        <w:t xml:space="preserve"> an</w:t>
      </w:r>
      <w:r w:rsidR="003909FB" w:rsidRPr="00C26FD9">
        <w:rPr>
          <w:rFonts w:eastAsia="Times New Roman" w:cs="Arial"/>
          <w:color w:val="000000"/>
          <w:sz w:val="18"/>
          <w:szCs w:val="18"/>
          <w:lang w:val="en-CA"/>
        </w:rPr>
        <w:t xml:space="preserve"> increased effect</w:t>
      </w:r>
      <w:r w:rsidRPr="001F1011">
        <w:rPr>
          <w:rFonts w:eastAsia="Times New Roman" w:cs="Arial"/>
          <w:bCs/>
          <w:iCs/>
          <w:color w:val="000000"/>
          <w:sz w:val="18"/>
          <w:szCs w:val="18"/>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6D6D9762" w14:textId="543A3E95" w:rsidR="000602AD" w:rsidRDefault="000602AD" w:rsidP="00CA7C91">
      <w:pPr>
        <w:rPr>
          <w:rFonts w:eastAsia="Times New Roman" w:cs="Arial"/>
          <w:b/>
          <w:bCs/>
          <w:i/>
          <w:iCs/>
          <w:color w:val="000000"/>
          <w:sz w:val="18"/>
          <w:szCs w:val="18"/>
        </w:rPr>
      </w:pPr>
    </w:p>
    <w:p w14:paraId="597FBE62" w14:textId="14B790CB" w:rsidR="003909FB" w:rsidRDefault="003909FB" w:rsidP="00CA7C91">
      <w:pPr>
        <w:rPr>
          <w:rFonts w:eastAsia="Times New Roman" w:cs="Arial"/>
          <w:b/>
          <w:bCs/>
          <w:i/>
          <w:iCs/>
          <w:color w:val="000000"/>
          <w:sz w:val="18"/>
          <w:szCs w:val="18"/>
        </w:rPr>
      </w:pPr>
    </w:p>
    <w:p w14:paraId="613A7165" w14:textId="1A1D0BA2" w:rsidR="003909FB" w:rsidRDefault="003909FB" w:rsidP="00CA7C91">
      <w:pPr>
        <w:rPr>
          <w:rFonts w:eastAsia="Times New Roman" w:cs="Arial"/>
          <w:b/>
          <w:bCs/>
          <w:i/>
          <w:iCs/>
          <w:color w:val="000000"/>
          <w:sz w:val="18"/>
          <w:szCs w:val="18"/>
        </w:rPr>
      </w:pPr>
    </w:p>
    <w:p w14:paraId="6753F474" w14:textId="1AD60599" w:rsidR="003909FB" w:rsidRDefault="003909FB" w:rsidP="00CA7C91">
      <w:pPr>
        <w:rPr>
          <w:rFonts w:eastAsia="Times New Roman" w:cs="Arial"/>
          <w:b/>
          <w:bCs/>
          <w:i/>
          <w:iCs/>
          <w:color w:val="000000"/>
          <w:sz w:val="18"/>
          <w:szCs w:val="18"/>
        </w:rPr>
      </w:pPr>
    </w:p>
    <w:p w14:paraId="1FA170F0" w14:textId="0F765D10" w:rsidR="003909FB" w:rsidRDefault="003909FB" w:rsidP="00CA7C91">
      <w:pPr>
        <w:rPr>
          <w:rFonts w:eastAsia="Times New Roman" w:cs="Arial"/>
          <w:b/>
          <w:bCs/>
          <w:i/>
          <w:iCs/>
          <w:color w:val="000000"/>
          <w:sz w:val="18"/>
          <w:szCs w:val="18"/>
        </w:rPr>
      </w:pPr>
    </w:p>
    <w:p w14:paraId="4ADCF94A" w14:textId="1A547ADB" w:rsidR="003909FB" w:rsidRDefault="003909FB" w:rsidP="00CA7C91">
      <w:pPr>
        <w:rPr>
          <w:rFonts w:eastAsia="Times New Roman" w:cs="Arial"/>
          <w:b/>
          <w:bCs/>
          <w:i/>
          <w:iCs/>
          <w:color w:val="000000"/>
          <w:sz w:val="18"/>
          <w:szCs w:val="18"/>
        </w:rPr>
      </w:pPr>
    </w:p>
    <w:p w14:paraId="35F9D769" w14:textId="4CC9A54B" w:rsidR="003909FB" w:rsidRDefault="003909FB" w:rsidP="00CA7C91">
      <w:pPr>
        <w:rPr>
          <w:rFonts w:eastAsia="Times New Roman" w:cs="Arial"/>
          <w:b/>
          <w:bCs/>
          <w:i/>
          <w:iCs/>
          <w:color w:val="000000"/>
          <w:sz w:val="18"/>
          <w:szCs w:val="18"/>
        </w:rPr>
      </w:pPr>
    </w:p>
    <w:p w14:paraId="6ED71964" w14:textId="4CF607CA" w:rsidR="003909FB" w:rsidRDefault="003909FB" w:rsidP="00CA7C91">
      <w:pPr>
        <w:rPr>
          <w:rFonts w:eastAsia="Times New Roman" w:cs="Arial"/>
          <w:b/>
          <w:bCs/>
          <w:i/>
          <w:iCs/>
          <w:color w:val="000000"/>
          <w:sz w:val="18"/>
          <w:szCs w:val="18"/>
        </w:rPr>
      </w:pPr>
    </w:p>
    <w:p w14:paraId="1595B0F8" w14:textId="2AB2D2BE" w:rsidR="003909FB" w:rsidRDefault="003909FB" w:rsidP="00CA7C91">
      <w:pPr>
        <w:rPr>
          <w:rFonts w:eastAsia="Times New Roman" w:cs="Arial"/>
          <w:b/>
          <w:bCs/>
          <w:i/>
          <w:iCs/>
          <w:color w:val="000000"/>
          <w:sz w:val="18"/>
          <w:szCs w:val="18"/>
        </w:rPr>
      </w:pPr>
    </w:p>
    <w:p w14:paraId="294B82CA" w14:textId="77777777" w:rsidR="003909FB" w:rsidRPr="001F1011" w:rsidRDefault="003909FB" w:rsidP="00CA7C91">
      <w:pPr>
        <w:rPr>
          <w:rFonts w:eastAsia="Times New Roman" w:cs="Arial"/>
          <w:b/>
          <w:bCs/>
          <w:i/>
          <w:iCs/>
          <w:color w:val="000000"/>
          <w:sz w:val="18"/>
          <w:szCs w:val="18"/>
        </w:rPr>
      </w:pPr>
    </w:p>
    <w:p w14:paraId="780D5E49" w14:textId="10E909C5" w:rsidR="00CA7C91" w:rsidRPr="009E300B" w:rsidRDefault="002255D2" w:rsidP="00CA7C91">
      <w:pPr>
        <w:rPr>
          <w:rFonts w:cs="Arial"/>
          <w:lang w:val="en-CA"/>
        </w:rPr>
      </w:pPr>
      <w:r w:rsidRPr="002255D2">
        <w:rPr>
          <w:rFonts w:cs="Arial"/>
          <w:noProof/>
        </w:rPr>
        <w:drawing>
          <wp:inline distT="0" distB="0" distL="0" distR="0" wp14:anchorId="5728951E" wp14:editId="4AED95D6">
            <wp:extent cx="7915275" cy="182880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7915275" cy="1828800"/>
                    </a:xfrm>
                    <a:prstGeom prst="rect">
                      <a:avLst/>
                    </a:prstGeom>
                  </pic:spPr>
                </pic:pic>
              </a:graphicData>
            </a:graphic>
          </wp:inline>
        </w:drawing>
      </w:r>
    </w:p>
    <w:p w14:paraId="33E709E9" w14:textId="4AB94344" w:rsidR="00CA7C91" w:rsidRPr="009E300B" w:rsidRDefault="00CA7C91" w:rsidP="00CA7C91">
      <w:bookmarkStart w:id="290" w:name="_Toc107391602"/>
      <w:r>
        <w:t xml:space="preserve">Forest Plot </w:t>
      </w:r>
      <w:r w:rsidR="00D34D54">
        <w:t>9</w:t>
      </w:r>
      <w:r w:rsidRPr="009E300B">
        <w:t>.1. Referrals to colposcopy</w:t>
      </w:r>
      <w:bookmarkEnd w:id="290"/>
    </w:p>
    <w:p w14:paraId="4173FEFE" w14:textId="77777777" w:rsidR="00CA7C91" w:rsidRDefault="00CA7C91" w:rsidP="00CA7C91"/>
    <w:p w14:paraId="1A0A3DD4" w14:textId="77777777" w:rsidR="00CA7C91" w:rsidRDefault="00CA7C91" w:rsidP="00CA7C91">
      <w:pPr>
        <w:rPr>
          <w:lang w:val="en-CA"/>
        </w:rPr>
      </w:pPr>
    </w:p>
    <w:p w14:paraId="15F2A28B" w14:textId="77777777" w:rsidR="00CA7C91" w:rsidRDefault="00CA7C91" w:rsidP="00CA7C91">
      <w:pPr>
        <w:rPr>
          <w:lang w:val="en-CA"/>
        </w:rPr>
      </w:pPr>
    </w:p>
    <w:p w14:paraId="18526EA3" w14:textId="77777777" w:rsidR="00CA7C91" w:rsidRDefault="00CA7C91" w:rsidP="00CA7C91">
      <w:pPr>
        <w:rPr>
          <w:lang w:val="en-CA"/>
        </w:rPr>
      </w:pPr>
    </w:p>
    <w:p w14:paraId="2D6B2946" w14:textId="77777777" w:rsidR="00CA7C91" w:rsidRDefault="00CA7C91" w:rsidP="00CA7C91">
      <w:pPr>
        <w:rPr>
          <w:lang w:val="en-CA"/>
        </w:rPr>
      </w:pPr>
    </w:p>
    <w:p w14:paraId="031B35E7" w14:textId="77777777" w:rsidR="00CA7C91" w:rsidRDefault="00CA7C91" w:rsidP="00CA7C91">
      <w:pPr>
        <w:rPr>
          <w:lang w:val="en-CA"/>
        </w:rPr>
      </w:pPr>
    </w:p>
    <w:p w14:paraId="45EF9FBB" w14:textId="77777777" w:rsidR="00CA7C91" w:rsidRDefault="00CA7C91" w:rsidP="00CA7C91">
      <w:pPr>
        <w:rPr>
          <w:lang w:val="en-CA"/>
        </w:rPr>
      </w:pPr>
    </w:p>
    <w:p w14:paraId="14CFA759" w14:textId="77777777" w:rsidR="00CA7C91" w:rsidRDefault="00CA7C91" w:rsidP="00CA7C91">
      <w:pPr>
        <w:rPr>
          <w:lang w:val="en-CA"/>
        </w:rPr>
      </w:pPr>
    </w:p>
    <w:p w14:paraId="7D53C6B6" w14:textId="1F7BEEFF" w:rsidR="00CA7C91" w:rsidRDefault="00CA7C91" w:rsidP="00CA7C91">
      <w:pPr>
        <w:rPr>
          <w:lang w:val="en-CA"/>
        </w:rPr>
      </w:pPr>
    </w:p>
    <w:p w14:paraId="708C67E7" w14:textId="557AFCC2" w:rsidR="003A54D7" w:rsidRDefault="003A54D7" w:rsidP="00CA7C91">
      <w:pPr>
        <w:rPr>
          <w:lang w:val="en-CA"/>
        </w:rPr>
      </w:pPr>
    </w:p>
    <w:p w14:paraId="6A3F716C" w14:textId="74720BF8" w:rsidR="003A54D7" w:rsidRDefault="003A54D7" w:rsidP="00CA7C91">
      <w:pPr>
        <w:rPr>
          <w:lang w:val="en-CA"/>
        </w:rPr>
      </w:pPr>
    </w:p>
    <w:p w14:paraId="5642233A" w14:textId="424E44E8" w:rsidR="00EC5897" w:rsidRDefault="00EC5897" w:rsidP="00CA7C91">
      <w:pPr>
        <w:rPr>
          <w:lang w:val="en-CA"/>
        </w:rPr>
      </w:pPr>
    </w:p>
    <w:p w14:paraId="4FB65425" w14:textId="20C6DD72" w:rsidR="00EC5897" w:rsidRDefault="00EC5897" w:rsidP="00CA7C91">
      <w:pPr>
        <w:rPr>
          <w:lang w:val="en-CA"/>
        </w:rPr>
      </w:pPr>
    </w:p>
    <w:p w14:paraId="082A1544" w14:textId="517E83AE" w:rsidR="00EC5897" w:rsidRDefault="00EC5897" w:rsidP="00CA7C91">
      <w:pPr>
        <w:rPr>
          <w:lang w:val="en-CA"/>
        </w:rPr>
      </w:pPr>
    </w:p>
    <w:p w14:paraId="7D8E89F7" w14:textId="77777777" w:rsidR="00EC5897" w:rsidRDefault="00EC5897" w:rsidP="00CA7C91">
      <w:pPr>
        <w:rPr>
          <w:lang w:val="en-CA"/>
        </w:rPr>
      </w:pPr>
    </w:p>
    <w:p w14:paraId="11FB3BF7" w14:textId="77777777" w:rsidR="00CA7C91" w:rsidRDefault="00CA7C91" w:rsidP="00CA7C91">
      <w:pPr>
        <w:rPr>
          <w:lang w:val="en-CA"/>
        </w:rPr>
      </w:pPr>
    </w:p>
    <w:p w14:paraId="6E383258" w14:textId="5A3736F5" w:rsidR="00CA7C91" w:rsidRPr="009E300B" w:rsidRDefault="00CA7C91" w:rsidP="00CA7C91">
      <w:bookmarkStart w:id="291" w:name="_Toc107391603"/>
      <w:r>
        <w:t xml:space="preserve">Evidence Set </w:t>
      </w:r>
      <w:r w:rsidR="00D34D54">
        <w:t>9</w:t>
      </w:r>
      <w:r>
        <w:t>.2</w:t>
      </w:r>
      <w:r w:rsidRPr="009E300B">
        <w:t xml:space="preserve">. </w:t>
      </w:r>
      <w:r>
        <w:t>Number of colposcopies</w:t>
      </w:r>
      <w:bookmarkEnd w:id="291"/>
    </w:p>
    <w:p w14:paraId="7CF03BF9" w14:textId="5CF047FA" w:rsidR="00CA7C91" w:rsidRPr="00E370EB" w:rsidRDefault="00CA7C91" w:rsidP="00CA7C91">
      <w:pPr>
        <w:rPr>
          <w:rFonts w:cs="Arial"/>
          <w:szCs w:val="20"/>
          <w:lang w:val="en-CA"/>
        </w:rPr>
      </w:pPr>
      <w:r w:rsidRPr="00E370EB">
        <w:rPr>
          <w:rFonts w:cs="Arial"/>
          <w:b/>
          <w:szCs w:val="20"/>
          <w:lang w:val="en-CA"/>
        </w:rPr>
        <w:t>Included report:</w:t>
      </w:r>
      <w:r>
        <w:rPr>
          <w:rFonts w:cs="Arial"/>
          <w:szCs w:val="20"/>
          <w:lang w:val="en-CA"/>
        </w:rPr>
        <w:t xml:space="preserve"> Viviano 2017</w:t>
      </w:r>
      <w:r w:rsidR="00AB00AC">
        <w:rPr>
          <w:rFonts w:cs="Arial"/>
          <w:szCs w:val="20"/>
          <w:lang w:val="en-CA"/>
        </w:rPr>
        <w:t xml:space="preserve"> (Geneva)</w:t>
      </w:r>
    </w:p>
    <w:p w14:paraId="2739AFC7" w14:textId="5894857B" w:rsidR="00CA7C91" w:rsidRPr="009E300B" w:rsidRDefault="00CA7C91" w:rsidP="00CA7C91">
      <w:bookmarkStart w:id="292" w:name="_Toc107391604"/>
      <w:r w:rsidRPr="009E300B">
        <w:t>G</w:t>
      </w:r>
      <w:r>
        <w:t xml:space="preserve">RADE Summary of Findings Table </w:t>
      </w:r>
      <w:r w:rsidR="00D34D54">
        <w:t>9</w:t>
      </w:r>
      <w:r>
        <w:t>.2</w:t>
      </w:r>
      <w:r w:rsidRPr="009E300B">
        <w:t xml:space="preserve">. </w:t>
      </w:r>
      <w:r>
        <w:t>Number of colposcopies</w:t>
      </w:r>
      <w:bookmarkEnd w:id="292"/>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CA7C91" w:rsidRPr="009E300B" w14:paraId="1AC1CB4F" w14:textId="77777777" w:rsidTr="009235D0">
        <w:trPr>
          <w:tblHeader/>
        </w:trPr>
        <w:tc>
          <w:tcPr>
            <w:tcW w:w="1795" w:type="dxa"/>
            <w:gridSpan w:val="2"/>
            <w:vMerge w:val="restart"/>
            <w:shd w:val="clear" w:color="auto" w:fill="D5DCE4" w:themeFill="text2" w:themeFillTint="33"/>
          </w:tcPr>
          <w:p w14:paraId="6B19238E" w14:textId="77777777" w:rsidR="00CA7C91" w:rsidRPr="009E300B" w:rsidRDefault="00CA7C91" w:rsidP="00CA7C91">
            <w:pPr>
              <w:rPr>
                <w:rFonts w:cs="Arial"/>
                <w:b/>
                <w:sz w:val="18"/>
                <w:szCs w:val="18"/>
                <w:lang w:val="en-CA"/>
              </w:rPr>
            </w:pPr>
            <w:r w:rsidRPr="009E300B">
              <w:rPr>
                <w:rFonts w:cs="Arial"/>
                <w:b/>
                <w:sz w:val="18"/>
                <w:szCs w:val="18"/>
                <w:lang w:val="en-CA"/>
              </w:rPr>
              <w:t>Outcome</w:t>
            </w:r>
          </w:p>
          <w:p w14:paraId="3E75FC9E"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4F6900F4" w14:textId="77777777" w:rsidR="00CA7C91" w:rsidRPr="009E300B" w:rsidRDefault="00CA7C91" w:rsidP="00CA7C91">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0A567C64" w14:textId="49423BAD" w:rsidR="00CA7C91" w:rsidRPr="009E300B" w:rsidRDefault="002255D2" w:rsidP="00CA7C91">
            <w:pPr>
              <w:rPr>
                <w:rFonts w:cs="Arial"/>
                <w:b/>
                <w:sz w:val="18"/>
                <w:szCs w:val="18"/>
                <w:lang w:val="en-CA"/>
              </w:rPr>
            </w:pPr>
            <w:r>
              <w:rPr>
                <w:rFonts w:cs="Arial"/>
                <w:b/>
                <w:sz w:val="18"/>
                <w:szCs w:val="18"/>
                <w:lang w:val="en-CA"/>
              </w:rPr>
              <w:t>Relative</w:t>
            </w:r>
            <w:r w:rsidR="00CA7C91" w:rsidRPr="009E300B">
              <w:rPr>
                <w:rFonts w:cs="Arial"/>
                <w:b/>
                <w:sz w:val="18"/>
                <w:szCs w:val="18"/>
                <w:lang w:val="en-CA"/>
              </w:rPr>
              <w:t xml:space="preserve"> effects, </w:t>
            </w:r>
            <w:r>
              <w:rPr>
                <w:rFonts w:cs="Arial"/>
                <w:b/>
                <w:sz w:val="18"/>
                <w:szCs w:val="18"/>
                <w:lang w:val="en-CA"/>
              </w:rPr>
              <w:t>Peto OR and RR</w:t>
            </w:r>
            <w:r w:rsidR="00CA7C91" w:rsidRPr="009E300B">
              <w:rPr>
                <w:rFonts w:cs="Arial"/>
                <w:b/>
                <w:sz w:val="18"/>
                <w:szCs w:val="18"/>
                <w:lang w:val="en-CA"/>
              </w:rPr>
              <w:t xml:space="preserve"> (95 % CI)</w:t>
            </w:r>
          </w:p>
        </w:tc>
        <w:tc>
          <w:tcPr>
            <w:tcW w:w="5343" w:type="dxa"/>
            <w:gridSpan w:val="3"/>
            <w:shd w:val="clear" w:color="auto" w:fill="D5DCE4" w:themeFill="text2" w:themeFillTint="33"/>
          </w:tcPr>
          <w:p w14:paraId="32EEC373" w14:textId="77777777" w:rsidR="00CA7C91" w:rsidRPr="009E300B" w:rsidRDefault="00CA7C91" w:rsidP="00CA7C91">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0CCCD252"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28AD4877" w14:textId="77777777" w:rsidR="00CA7C91" w:rsidRPr="009E300B" w:rsidRDefault="00CA7C91" w:rsidP="00CA7C91">
            <w:pPr>
              <w:rPr>
                <w:rFonts w:cs="Arial"/>
                <w:b/>
                <w:sz w:val="18"/>
                <w:szCs w:val="18"/>
                <w:lang w:val="en-CA"/>
              </w:rPr>
            </w:pPr>
            <w:r w:rsidRPr="009E300B">
              <w:rPr>
                <w:rFonts w:cs="Arial"/>
                <w:b/>
                <w:sz w:val="18"/>
                <w:szCs w:val="18"/>
                <w:lang w:val="en-CA"/>
              </w:rPr>
              <w:t>What happens?</w:t>
            </w:r>
          </w:p>
        </w:tc>
      </w:tr>
      <w:tr w:rsidR="00CA7C91" w:rsidRPr="009E300B" w14:paraId="536B14B3" w14:textId="77777777" w:rsidTr="009235D0">
        <w:trPr>
          <w:tblHeader/>
        </w:trPr>
        <w:tc>
          <w:tcPr>
            <w:tcW w:w="1795" w:type="dxa"/>
            <w:gridSpan w:val="2"/>
            <w:vMerge/>
          </w:tcPr>
          <w:p w14:paraId="17A15385" w14:textId="77777777" w:rsidR="00CA7C91" w:rsidRPr="009E300B" w:rsidRDefault="00CA7C91" w:rsidP="00CA7C91">
            <w:pPr>
              <w:rPr>
                <w:rFonts w:cs="Arial"/>
                <w:b/>
                <w:sz w:val="18"/>
                <w:szCs w:val="18"/>
                <w:lang w:val="en-CA"/>
              </w:rPr>
            </w:pPr>
          </w:p>
        </w:tc>
        <w:tc>
          <w:tcPr>
            <w:tcW w:w="1767" w:type="dxa"/>
            <w:vMerge/>
          </w:tcPr>
          <w:p w14:paraId="230DC32D" w14:textId="77777777" w:rsidR="00CA7C91" w:rsidRPr="009E300B" w:rsidRDefault="00CA7C91" w:rsidP="00CA7C91">
            <w:pPr>
              <w:rPr>
                <w:rFonts w:cs="Arial"/>
                <w:b/>
                <w:sz w:val="18"/>
                <w:szCs w:val="18"/>
                <w:lang w:val="en-CA"/>
              </w:rPr>
            </w:pPr>
          </w:p>
        </w:tc>
        <w:tc>
          <w:tcPr>
            <w:tcW w:w="1781" w:type="dxa"/>
            <w:shd w:val="clear" w:color="auto" w:fill="D5DCE4" w:themeFill="text2" w:themeFillTint="33"/>
          </w:tcPr>
          <w:p w14:paraId="62054F1E" w14:textId="6049CF45" w:rsidR="00CA7C91" w:rsidRPr="009E300B" w:rsidRDefault="00CA7C91" w:rsidP="00CA7C91">
            <w:pPr>
              <w:rPr>
                <w:rFonts w:cs="Arial"/>
                <w:b/>
                <w:sz w:val="18"/>
                <w:szCs w:val="18"/>
                <w:lang w:val="en-CA"/>
              </w:rPr>
            </w:pPr>
            <w:r w:rsidRPr="009E300B">
              <w:rPr>
                <w:rFonts w:cs="Arial"/>
                <w:b/>
                <w:sz w:val="18"/>
                <w:szCs w:val="18"/>
                <w:lang w:val="en-CA"/>
              </w:rPr>
              <w:t xml:space="preserve">With cytology screening + hrHPV </w:t>
            </w:r>
            <w:r>
              <w:rPr>
                <w:rFonts w:cs="Arial"/>
                <w:b/>
                <w:sz w:val="18"/>
                <w:szCs w:val="18"/>
                <w:lang w:val="en-CA"/>
              </w:rPr>
              <w:t>triage of ≥ASCUS</w:t>
            </w:r>
          </w:p>
        </w:tc>
        <w:tc>
          <w:tcPr>
            <w:tcW w:w="1781" w:type="dxa"/>
            <w:shd w:val="clear" w:color="auto" w:fill="D5DCE4" w:themeFill="text2" w:themeFillTint="33"/>
          </w:tcPr>
          <w:p w14:paraId="00B90D77" w14:textId="77777777" w:rsidR="00CA7C91" w:rsidRPr="009E300B" w:rsidRDefault="00CA7C91" w:rsidP="00CA7C91">
            <w:pPr>
              <w:rPr>
                <w:rFonts w:cs="Arial"/>
                <w:b/>
                <w:sz w:val="18"/>
                <w:szCs w:val="18"/>
                <w:lang w:val="en-CA"/>
              </w:rPr>
            </w:pPr>
            <w:r w:rsidRPr="009E300B">
              <w:rPr>
                <w:rFonts w:cs="Arial"/>
                <w:b/>
                <w:sz w:val="18"/>
                <w:szCs w:val="18"/>
                <w:lang w:val="en-CA"/>
              </w:rPr>
              <w:t xml:space="preserve">With </w:t>
            </w:r>
            <w:r>
              <w:rPr>
                <w:rFonts w:cs="Arial"/>
                <w:b/>
                <w:sz w:val="18"/>
                <w:szCs w:val="18"/>
                <w:lang w:val="en-CA"/>
              </w:rPr>
              <w:t>hrHPV self-sampling + cytology triage of types other than 16/18</w:t>
            </w:r>
          </w:p>
        </w:tc>
        <w:tc>
          <w:tcPr>
            <w:tcW w:w="1781" w:type="dxa"/>
            <w:shd w:val="clear" w:color="auto" w:fill="D5DCE4" w:themeFill="text2" w:themeFillTint="33"/>
          </w:tcPr>
          <w:p w14:paraId="5646405B" w14:textId="77777777" w:rsidR="00CA7C91" w:rsidRPr="009E300B" w:rsidRDefault="00CA7C91" w:rsidP="00CA7C91">
            <w:pPr>
              <w:rPr>
                <w:rFonts w:cs="Arial"/>
                <w:b/>
                <w:sz w:val="18"/>
                <w:szCs w:val="18"/>
                <w:lang w:val="en-CA"/>
              </w:rPr>
            </w:pPr>
            <w:r w:rsidRPr="009E300B">
              <w:rPr>
                <w:rFonts w:cs="Arial"/>
                <w:b/>
                <w:sz w:val="18"/>
                <w:szCs w:val="18"/>
                <w:lang w:val="en-CA"/>
              </w:rPr>
              <w:t>Difference</w:t>
            </w:r>
          </w:p>
        </w:tc>
        <w:tc>
          <w:tcPr>
            <w:tcW w:w="2070" w:type="dxa"/>
            <w:vMerge/>
          </w:tcPr>
          <w:p w14:paraId="601FD0C1" w14:textId="77777777" w:rsidR="00CA7C91" w:rsidRPr="009E300B" w:rsidRDefault="00CA7C91" w:rsidP="00CA7C91">
            <w:pPr>
              <w:rPr>
                <w:rFonts w:cs="Arial"/>
                <w:b/>
                <w:sz w:val="18"/>
                <w:szCs w:val="18"/>
                <w:lang w:val="en-CA"/>
              </w:rPr>
            </w:pPr>
          </w:p>
        </w:tc>
        <w:tc>
          <w:tcPr>
            <w:tcW w:w="3415" w:type="dxa"/>
            <w:vMerge/>
          </w:tcPr>
          <w:p w14:paraId="3F985E6B" w14:textId="77777777" w:rsidR="00CA7C91" w:rsidRPr="009E300B" w:rsidRDefault="00CA7C91" w:rsidP="00CA7C91">
            <w:pPr>
              <w:rPr>
                <w:rFonts w:cs="Arial"/>
                <w:b/>
                <w:sz w:val="18"/>
                <w:szCs w:val="18"/>
                <w:lang w:val="en-CA"/>
              </w:rPr>
            </w:pPr>
          </w:p>
        </w:tc>
      </w:tr>
      <w:tr w:rsidR="00CA7C91" w:rsidRPr="009E300B" w14:paraId="5418F047" w14:textId="77777777" w:rsidTr="009235D0">
        <w:tc>
          <w:tcPr>
            <w:tcW w:w="14390" w:type="dxa"/>
            <w:gridSpan w:val="8"/>
            <w:shd w:val="clear" w:color="auto" w:fill="F2F2F2" w:themeFill="background1" w:themeFillShade="F2"/>
            <w:vAlign w:val="center"/>
          </w:tcPr>
          <w:p w14:paraId="4E05EB19" w14:textId="77777777" w:rsidR="00CA7C91" w:rsidRPr="009E300B" w:rsidRDefault="00CA7C91" w:rsidP="00CA7C91">
            <w:pPr>
              <w:rPr>
                <w:rFonts w:cs="Arial"/>
                <w:b/>
                <w:sz w:val="18"/>
                <w:szCs w:val="18"/>
                <w:lang w:val="en-CA"/>
              </w:rPr>
            </w:pPr>
            <w:r w:rsidRPr="009E300B">
              <w:rPr>
                <w:rFonts w:cs="Arial"/>
                <w:b/>
                <w:sz w:val="18"/>
                <w:szCs w:val="18"/>
              </w:rPr>
              <w:t>People with a cervix aged 25 to 6</w:t>
            </w:r>
            <w:r>
              <w:rPr>
                <w:rFonts w:cs="Arial"/>
                <w:b/>
                <w:sz w:val="18"/>
                <w:szCs w:val="18"/>
              </w:rPr>
              <w:t>9 years (Viviano 2017 (Geneva</w:t>
            </w:r>
            <w:r w:rsidRPr="009E300B">
              <w:rPr>
                <w:rFonts w:cs="Arial"/>
                <w:b/>
                <w:sz w:val="18"/>
                <w:szCs w:val="18"/>
              </w:rPr>
              <w:t>); acceptors of screening)</w:t>
            </w:r>
          </w:p>
        </w:tc>
      </w:tr>
      <w:tr w:rsidR="00EC5897" w:rsidRPr="009E300B" w14:paraId="4FDFE399" w14:textId="77777777" w:rsidTr="00387B27">
        <w:trPr>
          <w:trHeight w:val="1656"/>
        </w:trPr>
        <w:tc>
          <w:tcPr>
            <w:tcW w:w="1781" w:type="dxa"/>
          </w:tcPr>
          <w:p w14:paraId="5BC6B799" w14:textId="77777777" w:rsidR="00EC5897" w:rsidRPr="009E300B" w:rsidRDefault="00EC5897" w:rsidP="00CA7C91">
            <w:pPr>
              <w:rPr>
                <w:rFonts w:cs="Arial"/>
                <w:sz w:val="18"/>
                <w:szCs w:val="18"/>
                <w:lang w:val="en-CA"/>
              </w:rPr>
            </w:pPr>
            <w:r>
              <w:rPr>
                <w:rFonts w:cs="Arial"/>
                <w:sz w:val="18"/>
                <w:szCs w:val="18"/>
                <w:lang w:val="en-CA"/>
              </w:rPr>
              <w:t>Number of colposcopies</w:t>
            </w:r>
          </w:p>
          <w:p w14:paraId="717E4052" w14:textId="77777777" w:rsidR="00EC5897" w:rsidRPr="009E300B" w:rsidRDefault="00EC5897" w:rsidP="00CA7C91">
            <w:pPr>
              <w:rPr>
                <w:rFonts w:cs="Arial"/>
                <w:sz w:val="18"/>
                <w:szCs w:val="18"/>
                <w:lang w:val="en-CA"/>
              </w:rPr>
            </w:pPr>
          </w:p>
          <w:p w14:paraId="13767E88" w14:textId="77777777" w:rsidR="00EC5897" w:rsidRPr="009E300B" w:rsidRDefault="00EC5897" w:rsidP="00CA7C91">
            <w:pPr>
              <w:rPr>
                <w:rFonts w:cs="Arial"/>
                <w:sz w:val="18"/>
                <w:szCs w:val="18"/>
                <w:lang w:val="en-CA"/>
              </w:rPr>
            </w:pPr>
            <w:r w:rsidRPr="009E300B">
              <w:rPr>
                <w:rFonts w:cs="Arial"/>
                <w:sz w:val="18"/>
                <w:szCs w:val="18"/>
                <w:lang w:val="en-CA"/>
              </w:rPr>
              <w:t>Follow-up: 1 round</w:t>
            </w:r>
          </w:p>
          <w:p w14:paraId="43E0DAE2" w14:textId="77777777" w:rsidR="00EC5897" w:rsidRPr="009E300B" w:rsidRDefault="00EC5897" w:rsidP="00CA7C91">
            <w:pPr>
              <w:rPr>
                <w:rFonts w:cs="Arial"/>
                <w:sz w:val="18"/>
                <w:szCs w:val="18"/>
                <w:lang w:val="en-CA"/>
              </w:rPr>
            </w:pPr>
          </w:p>
          <w:p w14:paraId="2439E1C7" w14:textId="77777777" w:rsidR="00EC5897" w:rsidRPr="009E300B" w:rsidRDefault="00EC5897" w:rsidP="00CA7C91">
            <w:pPr>
              <w:rPr>
                <w:rFonts w:cs="Arial"/>
                <w:sz w:val="18"/>
                <w:szCs w:val="18"/>
                <w:lang w:val="en-CA"/>
              </w:rPr>
            </w:pPr>
            <w:r>
              <w:rPr>
                <w:rFonts w:cs="Arial"/>
                <w:sz w:val="18"/>
                <w:szCs w:val="18"/>
                <w:lang w:val="en-CA"/>
              </w:rPr>
              <w:t>618</w:t>
            </w:r>
            <w:r w:rsidRPr="009E300B">
              <w:rPr>
                <w:rFonts w:cs="Arial"/>
                <w:sz w:val="18"/>
                <w:szCs w:val="18"/>
                <w:lang w:val="en-CA"/>
              </w:rPr>
              <w:t xml:space="preserve"> (1 RCT)</w:t>
            </w:r>
          </w:p>
        </w:tc>
        <w:tc>
          <w:tcPr>
            <w:tcW w:w="1781" w:type="dxa"/>
            <w:gridSpan w:val="2"/>
          </w:tcPr>
          <w:p w14:paraId="24AA172F" w14:textId="1A3AF518" w:rsidR="00EC5897" w:rsidRDefault="002255D2" w:rsidP="00CA7C91">
            <w:pPr>
              <w:rPr>
                <w:rFonts w:cs="Arial"/>
                <w:sz w:val="18"/>
                <w:szCs w:val="18"/>
              </w:rPr>
            </w:pPr>
            <w:r>
              <w:rPr>
                <w:rFonts w:cs="Arial"/>
                <w:sz w:val="18"/>
                <w:szCs w:val="18"/>
              </w:rPr>
              <w:t>Peto OR: 1.20 (0.69 to 2.09)</w:t>
            </w:r>
          </w:p>
          <w:p w14:paraId="656503C1" w14:textId="77777777" w:rsidR="002255D2" w:rsidRDefault="002255D2" w:rsidP="00CA7C91">
            <w:pPr>
              <w:rPr>
                <w:rFonts w:cs="Arial"/>
                <w:sz w:val="18"/>
                <w:szCs w:val="18"/>
                <w:lang w:val="en-CA"/>
              </w:rPr>
            </w:pPr>
          </w:p>
          <w:p w14:paraId="5B974251" w14:textId="5B3C26BB" w:rsidR="002255D2" w:rsidRPr="009E300B" w:rsidRDefault="002255D2" w:rsidP="00CA7C91">
            <w:pPr>
              <w:rPr>
                <w:rFonts w:cs="Arial"/>
                <w:sz w:val="18"/>
                <w:szCs w:val="18"/>
                <w:lang w:val="en-CA"/>
              </w:rPr>
            </w:pPr>
            <w:r>
              <w:rPr>
                <w:rFonts w:cs="Arial"/>
                <w:sz w:val="18"/>
                <w:szCs w:val="18"/>
                <w:lang w:val="en-CA"/>
              </w:rPr>
              <w:t>RR: 1.18 (0.71 to 1.92)</w:t>
            </w:r>
          </w:p>
        </w:tc>
        <w:tc>
          <w:tcPr>
            <w:tcW w:w="1781" w:type="dxa"/>
            <w:shd w:val="clear" w:color="auto" w:fill="auto"/>
          </w:tcPr>
          <w:p w14:paraId="0C5AC426" w14:textId="21D0F9F2" w:rsidR="00EC5897" w:rsidRPr="009E300B" w:rsidRDefault="00EC5897" w:rsidP="00CA7C91">
            <w:pPr>
              <w:rPr>
                <w:rFonts w:cs="Arial"/>
                <w:sz w:val="18"/>
                <w:szCs w:val="18"/>
                <w:lang w:val="en-CA"/>
              </w:rPr>
            </w:pPr>
            <w:r>
              <w:rPr>
                <w:rFonts w:cs="Arial"/>
                <w:sz w:val="18"/>
                <w:szCs w:val="18"/>
                <w:lang w:val="en-CA"/>
              </w:rPr>
              <w:t>814.3 per 10,000</w:t>
            </w:r>
          </w:p>
        </w:tc>
        <w:tc>
          <w:tcPr>
            <w:tcW w:w="1781" w:type="dxa"/>
            <w:shd w:val="clear" w:color="auto" w:fill="auto"/>
          </w:tcPr>
          <w:p w14:paraId="11238E58" w14:textId="7C5FD5EF" w:rsidR="00EC5897" w:rsidRPr="009E300B" w:rsidRDefault="00EC5897" w:rsidP="00CA7C91">
            <w:pPr>
              <w:rPr>
                <w:rFonts w:cs="Arial"/>
                <w:sz w:val="18"/>
                <w:szCs w:val="18"/>
                <w:lang w:val="en-CA"/>
              </w:rPr>
            </w:pPr>
            <w:r>
              <w:rPr>
                <w:rFonts w:cs="Arial"/>
                <w:sz w:val="18"/>
                <w:szCs w:val="18"/>
                <w:lang w:val="en-CA"/>
              </w:rPr>
              <w:t>96</w:t>
            </w:r>
            <w:r w:rsidR="002255D2">
              <w:rPr>
                <w:rFonts w:cs="Arial"/>
                <w:sz w:val="18"/>
                <w:szCs w:val="18"/>
                <w:lang w:val="en-CA"/>
              </w:rPr>
              <w:t>1.5</w:t>
            </w:r>
            <w:r>
              <w:rPr>
                <w:rFonts w:cs="Arial"/>
                <w:sz w:val="18"/>
                <w:szCs w:val="18"/>
                <w:lang w:val="en-CA"/>
              </w:rPr>
              <w:t xml:space="preserve"> per 10,000</w:t>
            </w:r>
          </w:p>
        </w:tc>
        <w:tc>
          <w:tcPr>
            <w:tcW w:w="1781" w:type="dxa"/>
            <w:shd w:val="clear" w:color="auto" w:fill="auto"/>
          </w:tcPr>
          <w:p w14:paraId="54D81203" w14:textId="73DBB05E" w:rsidR="00EC5897" w:rsidRPr="009E300B" w:rsidRDefault="002255D2" w:rsidP="00CA7C91">
            <w:pPr>
              <w:rPr>
                <w:rFonts w:cs="Arial"/>
                <w:sz w:val="18"/>
                <w:szCs w:val="18"/>
                <w:lang w:val="en-CA"/>
              </w:rPr>
            </w:pPr>
            <w:r>
              <w:rPr>
                <w:rFonts w:cs="Arial"/>
                <w:sz w:val="18"/>
                <w:szCs w:val="18"/>
                <w:lang w:val="en-CA"/>
              </w:rPr>
              <w:t>147.2</w:t>
            </w:r>
            <w:r w:rsidR="00EC5897">
              <w:rPr>
                <w:rFonts w:cs="Arial"/>
                <w:sz w:val="18"/>
                <w:szCs w:val="18"/>
                <w:lang w:val="en-CA"/>
              </w:rPr>
              <w:t xml:space="preserve"> more per 10,000 (</w:t>
            </w:r>
            <w:r>
              <w:rPr>
                <w:rFonts w:cs="Arial"/>
                <w:sz w:val="18"/>
                <w:szCs w:val="18"/>
                <w:lang w:val="en-CA"/>
              </w:rPr>
              <w:t>237.9</w:t>
            </w:r>
            <w:r w:rsidR="00EC5897">
              <w:rPr>
                <w:rFonts w:cs="Arial"/>
                <w:sz w:val="18"/>
                <w:szCs w:val="18"/>
                <w:lang w:val="en-CA"/>
              </w:rPr>
              <w:t xml:space="preserve"> less to </w:t>
            </w:r>
            <w:r>
              <w:rPr>
                <w:rFonts w:cs="Arial"/>
                <w:sz w:val="18"/>
                <w:szCs w:val="18"/>
                <w:lang w:val="en-CA"/>
              </w:rPr>
              <w:t>748.9</w:t>
            </w:r>
            <w:r w:rsidR="00EC5897">
              <w:rPr>
                <w:rFonts w:cs="Arial"/>
                <w:sz w:val="18"/>
                <w:szCs w:val="18"/>
                <w:lang w:val="en-CA"/>
              </w:rPr>
              <w:t xml:space="preserve"> more)</w:t>
            </w:r>
          </w:p>
        </w:tc>
        <w:tc>
          <w:tcPr>
            <w:tcW w:w="2070" w:type="dxa"/>
          </w:tcPr>
          <w:p w14:paraId="08E8C902" w14:textId="72EBF7CB" w:rsidR="00AC029B" w:rsidRDefault="00AC029B" w:rsidP="003909FB">
            <w:pPr>
              <w:rPr>
                <w:rFonts w:eastAsia="Times New Roman" w:cs="Arial"/>
                <w:sz w:val="18"/>
                <w:szCs w:val="18"/>
              </w:rPr>
            </w:pPr>
            <w:r>
              <w:rPr>
                <w:rFonts w:eastAsia="Times New Roman" w:cs="Arial"/>
                <w:sz w:val="18"/>
                <w:szCs w:val="18"/>
              </w:rPr>
              <w:t>25-29 yrs:</w:t>
            </w:r>
          </w:p>
          <w:p w14:paraId="579BD0B7" w14:textId="71C76133" w:rsidR="003909FB" w:rsidRPr="009E300B" w:rsidRDefault="003909FB" w:rsidP="003909FB">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Pr="009E300B">
              <w:rPr>
                <w:rFonts w:eastAsia="Times New Roman" w:cs="Arial"/>
                <w:sz w:val="18"/>
                <w:szCs w:val="18"/>
                <w:vertAlign w:val="superscript"/>
              </w:rPr>
              <w:t>c</w:t>
            </w:r>
          </w:p>
          <w:p w14:paraId="0FA2EADA" w14:textId="77777777" w:rsidR="003909FB" w:rsidRPr="009E300B" w:rsidRDefault="003909FB" w:rsidP="003909FB">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736728F9" w14:textId="3C891423" w:rsidR="003909FB" w:rsidRDefault="003909FB" w:rsidP="003909FB">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 indirectness, and imprecision</w:t>
            </w:r>
          </w:p>
          <w:p w14:paraId="610F52D5" w14:textId="77777777" w:rsidR="003909FB" w:rsidRDefault="003909FB" w:rsidP="003909FB">
            <w:pPr>
              <w:rPr>
                <w:rFonts w:eastAsia="Times New Roman" w:cs="Arial"/>
                <w:sz w:val="18"/>
                <w:szCs w:val="18"/>
              </w:rPr>
            </w:pPr>
          </w:p>
          <w:p w14:paraId="072CED72" w14:textId="54FFC64C" w:rsidR="003909FB" w:rsidRDefault="003909FB" w:rsidP="00CA7C91">
            <w:pPr>
              <w:rPr>
                <w:rFonts w:eastAsia="Times New Roman" w:cs="Arial"/>
                <w:sz w:val="18"/>
                <w:szCs w:val="18"/>
              </w:rPr>
            </w:pPr>
            <w:r>
              <w:rPr>
                <w:rFonts w:eastAsia="Times New Roman" w:cs="Arial"/>
                <w:sz w:val="18"/>
                <w:szCs w:val="18"/>
              </w:rPr>
              <w:t>30-59yrs:</w:t>
            </w:r>
          </w:p>
          <w:p w14:paraId="0037EF36" w14:textId="57D64AEA" w:rsidR="00EC5897" w:rsidRPr="009E300B" w:rsidRDefault="00EC5897" w:rsidP="00CA7C91">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00AC029B">
              <w:rPr>
                <w:rFonts w:eastAsia="Times New Roman" w:cs="Arial"/>
                <w:sz w:val="18"/>
                <w:szCs w:val="18"/>
                <w:vertAlign w:val="superscript"/>
              </w:rPr>
              <w:t>d</w:t>
            </w:r>
          </w:p>
          <w:p w14:paraId="7CE0903A" w14:textId="77777777" w:rsidR="00EC5897" w:rsidRPr="009E300B" w:rsidRDefault="00EC5897" w:rsidP="00CA7C91">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14167ADA" w14:textId="77777777" w:rsidR="00EC5897" w:rsidRDefault="00EC5897"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indirectness, and imprecision</w:t>
            </w:r>
          </w:p>
          <w:p w14:paraId="1BE2D5EC" w14:textId="77777777" w:rsidR="00AC7EC5" w:rsidRDefault="00AC7EC5" w:rsidP="00CA7C91">
            <w:pPr>
              <w:rPr>
                <w:rFonts w:cs="Arial"/>
                <w:b/>
                <w:sz w:val="18"/>
                <w:szCs w:val="18"/>
                <w:lang w:val="en-CA"/>
              </w:rPr>
            </w:pPr>
          </w:p>
          <w:p w14:paraId="78A48F54" w14:textId="77777777" w:rsidR="00AC7EC5" w:rsidRDefault="00AC7EC5" w:rsidP="00CA7C91">
            <w:pPr>
              <w:rPr>
                <w:rFonts w:cs="Arial"/>
                <w:sz w:val="18"/>
                <w:szCs w:val="18"/>
                <w:lang w:val="en-CA"/>
              </w:rPr>
            </w:pPr>
            <w:r w:rsidRPr="00783FAF">
              <w:rPr>
                <w:rFonts w:cs="Arial"/>
                <w:sz w:val="18"/>
                <w:szCs w:val="18"/>
                <w:lang w:val="en-CA"/>
              </w:rPr>
              <w:t>60-69 yrs:</w:t>
            </w:r>
          </w:p>
          <w:p w14:paraId="5C1B90E9" w14:textId="5C0782BC" w:rsidR="004818E3" w:rsidRPr="009E300B" w:rsidRDefault="004818E3" w:rsidP="004818E3">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Pr>
                <w:rFonts w:eastAsia="Times New Roman" w:cs="Arial"/>
                <w:sz w:val="18"/>
                <w:szCs w:val="18"/>
                <w:vertAlign w:val="superscript"/>
              </w:rPr>
              <w:t>e</w:t>
            </w:r>
          </w:p>
          <w:p w14:paraId="28931D2D" w14:textId="77777777" w:rsidR="004818E3" w:rsidRPr="009E300B" w:rsidRDefault="004818E3" w:rsidP="004818E3">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4E0A0851" w14:textId="73DB298C" w:rsidR="004818E3" w:rsidRPr="00783FAF" w:rsidRDefault="004818E3"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 indirectness, and imprecision</w:t>
            </w:r>
          </w:p>
        </w:tc>
        <w:tc>
          <w:tcPr>
            <w:tcW w:w="3415" w:type="dxa"/>
          </w:tcPr>
          <w:p w14:paraId="71EDEE67" w14:textId="7E1BC57F" w:rsidR="00EC5897" w:rsidRPr="009E300B" w:rsidRDefault="00EC5897" w:rsidP="00CA7C91">
            <w:pPr>
              <w:rPr>
                <w:rFonts w:cs="Arial"/>
                <w:sz w:val="18"/>
                <w:szCs w:val="18"/>
                <w:lang w:val="en-CA"/>
              </w:rPr>
            </w:pPr>
            <w:r>
              <w:rPr>
                <w:rFonts w:cs="Arial"/>
                <w:sz w:val="18"/>
                <w:szCs w:val="18"/>
                <w:lang w:val="en-CA"/>
              </w:rPr>
              <w:t xml:space="preserve">Among </w:t>
            </w:r>
            <w:r w:rsidRPr="009E300B">
              <w:rPr>
                <w:rFonts w:cs="Arial"/>
                <w:sz w:val="18"/>
                <w:szCs w:val="18"/>
                <w:lang w:val="en-CA"/>
              </w:rPr>
              <w:t>people with a cervix aged 25 to 6</w:t>
            </w:r>
            <w:r w:rsidR="003909FB">
              <w:rPr>
                <w:rFonts w:cs="Arial"/>
                <w:sz w:val="18"/>
                <w:szCs w:val="18"/>
                <w:lang w:val="en-CA"/>
              </w:rPr>
              <w:t>9</w:t>
            </w:r>
            <w:r w:rsidRPr="009E300B">
              <w:rPr>
                <w:rFonts w:cs="Arial"/>
                <w:sz w:val="18"/>
                <w:szCs w:val="18"/>
                <w:lang w:val="en-CA"/>
              </w:rPr>
              <w:t xml:space="preserve"> years,</w:t>
            </w:r>
            <w:r>
              <w:rPr>
                <w:rFonts w:cs="Arial"/>
                <w:sz w:val="18"/>
                <w:szCs w:val="18"/>
                <w:lang w:val="en-CA"/>
              </w:rPr>
              <w:t xml:space="preserve"> </w:t>
            </w:r>
            <w:r w:rsidRPr="00FE33CF">
              <w:rPr>
                <w:rFonts w:cs="Arial"/>
                <w:sz w:val="18"/>
                <w:szCs w:val="18"/>
                <w:lang w:val="en-CA"/>
              </w:rPr>
              <w:t>we are</w:t>
            </w:r>
            <w:r w:rsidRPr="001F1011">
              <w:rPr>
                <w:rFonts w:cs="Arial"/>
                <w:b/>
                <w:sz w:val="18"/>
                <w:szCs w:val="18"/>
                <w:lang w:val="en-CA"/>
              </w:rPr>
              <w:t xml:space="preserve"> </w:t>
            </w:r>
            <w:r w:rsidRPr="00246CE1">
              <w:rPr>
                <w:rFonts w:cs="Arial"/>
                <w:b/>
                <w:sz w:val="18"/>
                <w:szCs w:val="18"/>
                <w:lang w:val="en-CA"/>
              </w:rPr>
              <w:t xml:space="preserve">very uncertain </w:t>
            </w:r>
            <w:r w:rsidRPr="00FE33CF">
              <w:rPr>
                <w:rFonts w:cs="Arial"/>
                <w:sz w:val="18"/>
                <w:szCs w:val="18"/>
                <w:lang w:val="en-CA"/>
              </w:rPr>
              <w:t xml:space="preserve">about the effect </w:t>
            </w:r>
            <w:r>
              <w:rPr>
                <w:rFonts w:cs="Arial"/>
                <w:sz w:val="18"/>
                <w:szCs w:val="18"/>
                <w:lang w:val="en-CA"/>
              </w:rPr>
              <w:t>of</w:t>
            </w:r>
            <w:r w:rsidRPr="009E300B">
              <w:rPr>
                <w:rFonts w:cs="Arial"/>
                <w:sz w:val="18"/>
                <w:szCs w:val="18"/>
                <w:lang w:val="en-CA"/>
              </w:rPr>
              <w:t xml:space="preserve"> hrHPV testing </w:t>
            </w:r>
            <w:r>
              <w:rPr>
                <w:rFonts w:cs="Arial"/>
                <w:sz w:val="18"/>
                <w:szCs w:val="18"/>
                <w:lang w:val="en-CA"/>
              </w:rPr>
              <w:t xml:space="preserve">via self-sampling </w:t>
            </w:r>
            <w:r w:rsidRPr="009E300B">
              <w:rPr>
                <w:rFonts w:cs="Arial"/>
                <w:sz w:val="18"/>
                <w:szCs w:val="18"/>
                <w:lang w:val="en-CA"/>
              </w:rPr>
              <w:t xml:space="preserve">with </w:t>
            </w:r>
            <w:r>
              <w:rPr>
                <w:rFonts w:cs="Arial"/>
                <w:sz w:val="18"/>
                <w:szCs w:val="18"/>
                <w:lang w:val="en-CA"/>
              </w:rPr>
              <w:t xml:space="preserve">liquid-based </w:t>
            </w:r>
            <w:r w:rsidRPr="009E300B">
              <w:rPr>
                <w:rFonts w:cs="Arial"/>
                <w:sz w:val="18"/>
                <w:szCs w:val="18"/>
                <w:lang w:val="en-CA"/>
              </w:rPr>
              <w:t xml:space="preserve">cytology triage of </w:t>
            </w:r>
            <w:r>
              <w:rPr>
                <w:rFonts w:cs="Arial"/>
                <w:sz w:val="18"/>
                <w:szCs w:val="18"/>
                <w:lang w:val="en-CA"/>
              </w:rPr>
              <w:t>genotypes other than 16/18</w:t>
            </w:r>
            <w:r w:rsidRPr="009E300B">
              <w:rPr>
                <w:rFonts w:cs="Arial"/>
                <w:sz w:val="18"/>
                <w:szCs w:val="18"/>
                <w:lang w:val="en-CA"/>
              </w:rPr>
              <w:t xml:space="preserve"> on the </w:t>
            </w:r>
            <w:r>
              <w:rPr>
                <w:rFonts w:cs="Arial"/>
                <w:sz w:val="18"/>
                <w:szCs w:val="18"/>
                <w:lang w:val="en-CA"/>
              </w:rPr>
              <w:t>number of colposcopies</w:t>
            </w:r>
            <w:r w:rsidRPr="009E300B">
              <w:rPr>
                <w:rFonts w:cs="Arial"/>
                <w:sz w:val="18"/>
                <w:szCs w:val="18"/>
                <w:lang w:val="en-CA"/>
              </w:rPr>
              <w:t xml:space="preserve"> compared with </w:t>
            </w:r>
            <w:r>
              <w:rPr>
                <w:rFonts w:cs="Arial"/>
                <w:sz w:val="18"/>
                <w:szCs w:val="18"/>
                <w:lang w:val="en-CA"/>
              </w:rPr>
              <w:t>liquid-based</w:t>
            </w:r>
            <w:r w:rsidRPr="009E300B">
              <w:rPr>
                <w:rFonts w:cs="Arial"/>
                <w:sz w:val="18"/>
                <w:szCs w:val="18"/>
                <w:lang w:val="en-CA"/>
              </w:rPr>
              <w:t xml:space="preserve"> cytology testing with hrHPV </w:t>
            </w:r>
            <w:r>
              <w:rPr>
                <w:rFonts w:cs="Arial"/>
                <w:sz w:val="18"/>
                <w:szCs w:val="18"/>
                <w:lang w:val="en-CA"/>
              </w:rPr>
              <w:t>triage</w:t>
            </w:r>
            <w:r w:rsidR="003909FB">
              <w:rPr>
                <w:rFonts w:cs="Arial"/>
                <w:sz w:val="18"/>
                <w:szCs w:val="18"/>
                <w:lang w:val="en-CA"/>
              </w:rPr>
              <w:t>.</w:t>
            </w:r>
          </w:p>
        </w:tc>
      </w:tr>
    </w:tbl>
    <w:p w14:paraId="5B7CC054" w14:textId="0479E80D" w:rsidR="002255D2" w:rsidRPr="009E300B" w:rsidRDefault="002255D2" w:rsidP="002255D2">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w:t>
      </w:r>
      <w:r>
        <w:rPr>
          <w:rFonts w:cs="Arial"/>
          <w:sz w:val="18"/>
          <w:szCs w:val="18"/>
          <w:lang w:val="en-CA"/>
        </w:rPr>
        <w:t xml:space="preserve"> randomized controlled trial; RR = relative risk.</w:t>
      </w:r>
    </w:p>
    <w:p w14:paraId="036C02E4" w14:textId="77777777" w:rsidR="00CA7C91" w:rsidRPr="009E300B" w:rsidRDefault="00CA7C91" w:rsidP="00CA7C9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 xml:space="preserve">Acceptors of screening include all participants who were randomized and </w:t>
      </w:r>
      <w:r>
        <w:rPr>
          <w:rFonts w:cs="Arial"/>
          <w:sz w:val="18"/>
          <w:szCs w:val="18"/>
          <w:lang w:val="en-CA"/>
        </w:rPr>
        <w:t>completed one</w:t>
      </w:r>
      <w:r w:rsidRPr="009E300B">
        <w:rPr>
          <w:rFonts w:cs="Arial"/>
          <w:sz w:val="18"/>
          <w:szCs w:val="18"/>
          <w:lang w:val="en-CA"/>
        </w:rPr>
        <w:t xml:space="preserve"> rou</w:t>
      </w:r>
      <w:r>
        <w:rPr>
          <w:rFonts w:cs="Arial"/>
          <w:sz w:val="18"/>
          <w:szCs w:val="18"/>
          <w:lang w:val="en-CA"/>
        </w:rPr>
        <w:t>nd of the screening via the strategy</w:t>
      </w:r>
      <w:r w:rsidRPr="009E300B">
        <w:rPr>
          <w:rFonts w:cs="Arial"/>
          <w:sz w:val="18"/>
          <w:szCs w:val="18"/>
          <w:lang w:val="en-CA"/>
        </w:rPr>
        <w:t xml:space="preserve"> to which they were randomly assigned.</w:t>
      </w:r>
    </w:p>
    <w:p w14:paraId="59A00DEC" w14:textId="69940AE7" w:rsidR="00CA7C91" w:rsidRPr="009E300B" w:rsidRDefault="00CA7C91" w:rsidP="00CA7C9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6C4304F4" w14:textId="77777777" w:rsidR="00CA7C91" w:rsidRPr="009E300B" w:rsidRDefault="00CA7C91" w:rsidP="00CA7C91">
      <w:pPr>
        <w:rPr>
          <w:rFonts w:cs="Arial"/>
          <w:b/>
          <w:sz w:val="18"/>
          <w:szCs w:val="18"/>
          <w:lang w:val="en-CA"/>
        </w:rPr>
      </w:pPr>
      <w:r w:rsidRPr="009E300B">
        <w:rPr>
          <w:rFonts w:cs="Arial"/>
          <w:b/>
          <w:sz w:val="18"/>
          <w:szCs w:val="18"/>
          <w:lang w:val="en-CA"/>
        </w:rPr>
        <w:t>Explanations:</w:t>
      </w:r>
    </w:p>
    <w:p w14:paraId="5286B98C" w14:textId="05B62A1C" w:rsidR="004818E3" w:rsidRDefault="004818E3" w:rsidP="004818E3">
      <w:pPr>
        <w:rPr>
          <w:rFonts w:cs="Arial"/>
          <w:b/>
          <w:i/>
          <w:sz w:val="18"/>
          <w:szCs w:val="18"/>
          <w:lang w:val="en-CA"/>
        </w:rPr>
      </w:pPr>
      <w:r w:rsidRPr="009E300B">
        <w:rPr>
          <w:rFonts w:cs="Arial"/>
          <w:sz w:val="18"/>
          <w:szCs w:val="18"/>
          <w:u w:val="single"/>
          <w:vertAlign w:val="superscript"/>
          <w:lang w:val="en-CA"/>
        </w:rPr>
        <w:t>c</w:t>
      </w:r>
      <w:r w:rsidRPr="009E300B">
        <w:rPr>
          <w:rFonts w:cs="Arial"/>
          <w:sz w:val="18"/>
          <w:szCs w:val="18"/>
          <w:u w:val="single"/>
          <w:lang w:val="en-CA"/>
        </w:rPr>
        <w:t xml:space="preserve">Acceptors of screening; people with a cervix aged 25 to </w:t>
      </w:r>
      <w:r>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underscreened (had not undergone cervical screening in the previous 3 years or had never been screened); concerns due to small sample for this age group (n=NR)</w:t>
      </w:r>
      <w:r w:rsidRPr="009E300B">
        <w:rPr>
          <w:rFonts w:cs="Arial"/>
          <w:sz w:val="18"/>
          <w:szCs w:val="18"/>
          <w:lang w:val="en-CA"/>
        </w:rPr>
        <w:t xml:space="preserve">. </w:t>
      </w:r>
      <w:r w:rsidRPr="00C26FD9">
        <w:rPr>
          <w:rFonts w:eastAsia="Times New Roman" w:cs="Arial"/>
          <w:b/>
          <w:bCs/>
          <w:i/>
          <w:iCs/>
          <w:color w:val="000000"/>
          <w:sz w:val="18"/>
          <w:szCs w:val="18"/>
          <w:lang w:val="en-CA"/>
        </w:rPr>
        <w:t>Serious concerns about imprecision</w:t>
      </w:r>
      <w:r w:rsidRPr="00C26FD9">
        <w:rPr>
          <w:rFonts w:eastAsia="Times New Roman" w:cs="Arial"/>
          <w:i/>
          <w:iCs/>
          <w:color w:val="000000"/>
          <w:sz w:val="18"/>
          <w:szCs w:val="18"/>
          <w:lang w:val="en-CA"/>
        </w:rPr>
        <w:t xml:space="preserve">: </w:t>
      </w:r>
      <w:r>
        <w:rPr>
          <w:rFonts w:eastAsia="Times New Roman" w:cs="Arial"/>
          <w:color w:val="000000"/>
          <w:sz w:val="18"/>
          <w:szCs w:val="18"/>
          <w:lang w:val="en-CA"/>
        </w:rPr>
        <w:t>upper</w:t>
      </w:r>
      <w:r w:rsidRPr="00C26FD9">
        <w:rPr>
          <w:rFonts w:eastAsia="Times New Roman" w:cs="Arial"/>
          <w:color w:val="000000"/>
          <w:sz w:val="18"/>
          <w:szCs w:val="18"/>
          <w:lang w:val="en-CA"/>
        </w:rPr>
        <w:t xml:space="preserve"> limit of 95% CI indicate</w:t>
      </w:r>
      <w:r>
        <w:rPr>
          <w:rFonts w:eastAsia="Times New Roman" w:cs="Arial"/>
          <w:color w:val="000000"/>
          <w:sz w:val="18"/>
          <w:szCs w:val="18"/>
          <w:lang w:val="en-CA"/>
        </w:rPr>
        <w:t xml:space="preserve"> an</w:t>
      </w:r>
      <w:r w:rsidRPr="00C26FD9">
        <w:rPr>
          <w:rFonts w:eastAsia="Times New Roman" w:cs="Arial"/>
          <w:color w:val="000000"/>
          <w:sz w:val="18"/>
          <w:szCs w:val="18"/>
          <w:lang w:val="en-CA"/>
        </w:rPr>
        <w:t xml:space="preserve"> increased effect</w:t>
      </w:r>
      <w:r w:rsidRPr="001F1011">
        <w:rPr>
          <w:rFonts w:eastAsia="Times New Roman" w:cs="Arial"/>
          <w:bCs/>
          <w:iCs/>
          <w:color w:val="000000"/>
          <w:sz w:val="18"/>
          <w:szCs w:val="18"/>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1588FFD0" w14:textId="14174CF2" w:rsidR="004818E3" w:rsidRPr="001F1011" w:rsidRDefault="004818E3" w:rsidP="004818E3">
      <w:pPr>
        <w:rPr>
          <w:rFonts w:eastAsia="Times New Roman" w:cs="Arial"/>
          <w:b/>
          <w:bCs/>
          <w:i/>
          <w:iCs/>
          <w:color w:val="000000"/>
          <w:sz w:val="18"/>
          <w:szCs w:val="18"/>
        </w:rPr>
      </w:pPr>
      <w:r>
        <w:rPr>
          <w:rFonts w:cs="Arial"/>
          <w:sz w:val="18"/>
          <w:szCs w:val="18"/>
          <w:u w:val="single"/>
          <w:vertAlign w:val="superscript"/>
          <w:lang w:val="en-CA"/>
        </w:rPr>
        <w:t>d</w:t>
      </w:r>
      <w:r w:rsidRPr="009E300B">
        <w:rPr>
          <w:rFonts w:cs="Arial"/>
          <w:sz w:val="18"/>
          <w:szCs w:val="18"/>
          <w:u w:val="single"/>
          <w:lang w:val="en-CA"/>
        </w:rPr>
        <w:t xml:space="preserve">Acceptors of screening;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 xml:space="preserve">all participants were underscreened (had not undergone cervical screening in the previous 3 years or had never been screened). </w:t>
      </w:r>
      <w:r w:rsidRPr="00C26FD9">
        <w:rPr>
          <w:rFonts w:eastAsia="Times New Roman" w:cs="Arial"/>
          <w:b/>
          <w:bCs/>
          <w:i/>
          <w:iCs/>
          <w:color w:val="000000"/>
          <w:sz w:val="18"/>
          <w:szCs w:val="18"/>
          <w:lang w:val="en-CA"/>
        </w:rPr>
        <w:t>Serious concerns about imprecision</w:t>
      </w:r>
      <w:r w:rsidRPr="00C26FD9">
        <w:rPr>
          <w:rFonts w:eastAsia="Times New Roman" w:cs="Arial"/>
          <w:i/>
          <w:iCs/>
          <w:color w:val="000000"/>
          <w:sz w:val="18"/>
          <w:szCs w:val="18"/>
          <w:lang w:val="en-CA"/>
        </w:rPr>
        <w:t xml:space="preserve">: </w:t>
      </w:r>
      <w:r>
        <w:rPr>
          <w:rFonts w:eastAsia="Times New Roman" w:cs="Arial"/>
          <w:color w:val="000000"/>
          <w:sz w:val="18"/>
          <w:szCs w:val="18"/>
          <w:lang w:val="en-CA"/>
        </w:rPr>
        <w:t>upper</w:t>
      </w:r>
      <w:r w:rsidRPr="00C26FD9">
        <w:rPr>
          <w:rFonts w:eastAsia="Times New Roman" w:cs="Arial"/>
          <w:color w:val="000000"/>
          <w:sz w:val="18"/>
          <w:szCs w:val="18"/>
          <w:lang w:val="en-CA"/>
        </w:rPr>
        <w:t xml:space="preserve"> limit of 95% CI indicate</w:t>
      </w:r>
      <w:r>
        <w:rPr>
          <w:rFonts w:eastAsia="Times New Roman" w:cs="Arial"/>
          <w:color w:val="000000"/>
          <w:sz w:val="18"/>
          <w:szCs w:val="18"/>
          <w:lang w:val="en-CA"/>
        </w:rPr>
        <w:t xml:space="preserve"> an</w:t>
      </w:r>
      <w:r w:rsidRPr="00C26FD9">
        <w:rPr>
          <w:rFonts w:eastAsia="Times New Roman" w:cs="Arial"/>
          <w:color w:val="000000"/>
          <w:sz w:val="18"/>
          <w:szCs w:val="18"/>
          <w:lang w:val="en-CA"/>
        </w:rPr>
        <w:t xml:space="preserve"> increased effect</w:t>
      </w:r>
      <w:r w:rsidRPr="001F1011">
        <w:rPr>
          <w:rFonts w:eastAsia="Times New Roman" w:cs="Arial"/>
          <w:bCs/>
          <w:iCs/>
          <w:color w:val="000000"/>
          <w:sz w:val="18"/>
          <w:szCs w:val="18"/>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43CA7AC5" w14:textId="50FB7BE1" w:rsidR="004818E3" w:rsidRPr="001F1011" w:rsidRDefault="004818E3" w:rsidP="004818E3">
      <w:pPr>
        <w:rPr>
          <w:rFonts w:eastAsia="Times New Roman" w:cs="Arial"/>
          <w:b/>
          <w:bCs/>
          <w:i/>
          <w:iCs/>
          <w:color w:val="000000"/>
          <w:sz w:val="18"/>
          <w:szCs w:val="18"/>
        </w:rPr>
      </w:pPr>
      <w:r>
        <w:rPr>
          <w:rFonts w:cs="Arial"/>
          <w:sz w:val="18"/>
          <w:szCs w:val="18"/>
          <w:u w:val="single"/>
          <w:vertAlign w:val="superscript"/>
          <w:lang w:val="en-CA"/>
        </w:rPr>
        <w:t>e</w:t>
      </w:r>
      <w:r w:rsidRPr="009E300B">
        <w:rPr>
          <w:rFonts w:cs="Arial"/>
          <w:sz w:val="18"/>
          <w:szCs w:val="18"/>
          <w:u w:val="single"/>
          <w:lang w:val="en-CA"/>
        </w:rPr>
        <w:t xml:space="preserve">Acceptors of screening;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underscreened (had not undergone cervical screening in the previous 3 years or had never been screened); concerns due to small sample for this age group (n=NR)</w:t>
      </w:r>
      <w:r w:rsidRPr="009E300B">
        <w:rPr>
          <w:rFonts w:cs="Arial"/>
          <w:sz w:val="18"/>
          <w:szCs w:val="18"/>
          <w:lang w:val="en-CA"/>
        </w:rPr>
        <w:t xml:space="preserve">. </w:t>
      </w:r>
      <w:r w:rsidRPr="00C26FD9">
        <w:rPr>
          <w:rFonts w:eastAsia="Times New Roman" w:cs="Arial"/>
          <w:b/>
          <w:bCs/>
          <w:i/>
          <w:iCs/>
          <w:color w:val="000000"/>
          <w:sz w:val="18"/>
          <w:szCs w:val="18"/>
          <w:lang w:val="en-CA"/>
        </w:rPr>
        <w:t>Serious concerns about imprecision</w:t>
      </w:r>
      <w:r w:rsidRPr="00C26FD9">
        <w:rPr>
          <w:rFonts w:eastAsia="Times New Roman" w:cs="Arial"/>
          <w:i/>
          <w:iCs/>
          <w:color w:val="000000"/>
          <w:sz w:val="18"/>
          <w:szCs w:val="18"/>
          <w:lang w:val="en-CA"/>
        </w:rPr>
        <w:t xml:space="preserve">: </w:t>
      </w:r>
      <w:r>
        <w:rPr>
          <w:rFonts w:eastAsia="Times New Roman" w:cs="Arial"/>
          <w:color w:val="000000"/>
          <w:sz w:val="18"/>
          <w:szCs w:val="18"/>
          <w:lang w:val="en-CA"/>
        </w:rPr>
        <w:t>upper</w:t>
      </w:r>
      <w:r w:rsidRPr="00C26FD9">
        <w:rPr>
          <w:rFonts w:eastAsia="Times New Roman" w:cs="Arial"/>
          <w:color w:val="000000"/>
          <w:sz w:val="18"/>
          <w:szCs w:val="18"/>
          <w:lang w:val="en-CA"/>
        </w:rPr>
        <w:t xml:space="preserve"> limit of 95% CI indicate</w:t>
      </w:r>
      <w:r>
        <w:rPr>
          <w:rFonts w:eastAsia="Times New Roman" w:cs="Arial"/>
          <w:color w:val="000000"/>
          <w:sz w:val="18"/>
          <w:szCs w:val="18"/>
          <w:lang w:val="en-CA"/>
        </w:rPr>
        <w:t xml:space="preserve"> an</w:t>
      </w:r>
      <w:r w:rsidRPr="00C26FD9">
        <w:rPr>
          <w:rFonts w:eastAsia="Times New Roman" w:cs="Arial"/>
          <w:color w:val="000000"/>
          <w:sz w:val="18"/>
          <w:szCs w:val="18"/>
          <w:lang w:val="en-CA"/>
        </w:rPr>
        <w:t xml:space="preserve"> increased effect</w:t>
      </w:r>
      <w:r w:rsidRPr="001F1011">
        <w:rPr>
          <w:rFonts w:eastAsia="Times New Roman" w:cs="Arial"/>
          <w:bCs/>
          <w:iCs/>
          <w:color w:val="000000"/>
          <w:sz w:val="18"/>
          <w:szCs w:val="18"/>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73834B4C" w14:textId="0EEC879E" w:rsidR="004818E3" w:rsidRDefault="004818E3" w:rsidP="00CA7C91">
      <w:pPr>
        <w:rPr>
          <w:rFonts w:eastAsia="Times New Roman" w:cs="Arial"/>
          <w:b/>
          <w:bCs/>
          <w:i/>
          <w:iCs/>
          <w:color w:val="000000"/>
          <w:sz w:val="18"/>
          <w:szCs w:val="18"/>
        </w:rPr>
      </w:pPr>
    </w:p>
    <w:p w14:paraId="231B7491" w14:textId="6F53B30B" w:rsidR="004818E3" w:rsidRDefault="004818E3" w:rsidP="00CA7C91">
      <w:pPr>
        <w:rPr>
          <w:rFonts w:eastAsia="Times New Roman" w:cs="Arial"/>
          <w:b/>
          <w:bCs/>
          <w:i/>
          <w:iCs/>
          <w:color w:val="000000"/>
          <w:sz w:val="18"/>
          <w:szCs w:val="18"/>
        </w:rPr>
      </w:pPr>
    </w:p>
    <w:p w14:paraId="79089B10" w14:textId="5A31AE92" w:rsidR="004818E3" w:rsidRDefault="004818E3" w:rsidP="00CA7C91">
      <w:pPr>
        <w:rPr>
          <w:rFonts w:eastAsia="Times New Roman" w:cs="Arial"/>
          <w:b/>
          <w:bCs/>
          <w:i/>
          <w:iCs/>
          <w:color w:val="000000"/>
          <w:sz w:val="18"/>
          <w:szCs w:val="18"/>
        </w:rPr>
      </w:pPr>
    </w:p>
    <w:p w14:paraId="3F02F753" w14:textId="6FD6EE49" w:rsidR="004818E3" w:rsidRDefault="004818E3" w:rsidP="00CA7C91">
      <w:pPr>
        <w:rPr>
          <w:rFonts w:eastAsia="Times New Roman" w:cs="Arial"/>
          <w:b/>
          <w:bCs/>
          <w:i/>
          <w:iCs/>
          <w:color w:val="000000"/>
          <w:sz w:val="18"/>
          <w:szCs w:val="18"/>
        </w:rPr>
      </w:pPr>
    </w:p>
    <w:p w14:paraId="23805D22" w14:textId="0E81A983" w:rsidR="004818E3" w:rsidRDefault="004818E3" w:rsidP="00CA7C91">
      <w:pPr>
        <w:rPr>
          <w:rFonts w:eastAsia="Times New Roman" w:cs="Arial"/>
          <w:b/>
          <w:bCs/>
          <w:i/>
          <w:iCs/>
          <w:color w:val="000000"/>
          <w:sz w:val="18"/>
          <w:szCs w:val="18"/>
        </w:rPr>
      </w:pPr>
    </w:p>
    <w:p w14:paraId="1F50B6FF" w14:textId="76891526" w:rsidR="004818E3" w:rsidRDefault="004818E3" w:rsidP="00CA7C91">
      <w:pPr>
        <w:rPr>
          <w:rFonts w:eastAsia="Times New Roman" w:cs="Arial"/>
          <w:b/>
          <w:bCs/>
          <w:i/>
          <w:iCs/>
          <w:color w:val="000000"/>
          <w:sz w:val="18"/>
          <w:szCs w:val="18"/>
        </w:rPr>
      </w:pPr>
    </w:p>
    <w:p w14:paraId="03FD3BB5" w14:textId="24E84D9F" w:rsidR="004818E3" w:rsidRDefault="004818E3" w:rsidP="00CA7C91">
      <w:pPr>
        <w:rPr>
          <w:rFonts w:eastAsia="Times New Roman" w:cs="Arial"/>
          <w:b/>
          <w:bCs/>
          <w:i/>
          <w:iCs/>
          <w:color w:val="000000"/>
          <w:sz w:val="18"/>
          <w:szCs w:val="18"/>
        </w:rPr>
      </w:pPr>
    </w:p>
    <w:p w14:paraId="7EF68F72" w14:textId="53E9FB94" w:rsidR="004818E3" w:rsidRDefault="004818E3" w:rsidP="00CA7C91">
      <w:pPr>
        <w:rPr>
          <w:rFonts w:eastAsia="Times New Roman" w:cs="Arial"/>
          <w:b/>
          <w:bCs/>
          <w:i/>
          <w:iCs/>
          <w:color w:val="000000"/>
          <w:sz w:val="18"/>
          <w:szCs w:val="18"/>
        </w:rPr>
      </w:pPr>
    </w:p>
    <w:p w14:paraId="52653DA6" w14:textId="10FADDD4" w:rsidR="004818E3" w:rsidRDefault="004818E3" w:rsidP="00CA7C91">
      <w:pPr>
        <w:rPr>
          <w:rFonts w:eastAsia="Times New Roman" w:cs="Arial"/>
          <w:b/>
          <w:bCs/>
          <w:i/>
          <w:iCs/>
          <w:color w:val="000000"/>
          <w:sz w:val="18"/>
          <w:szCs w:val="18"/>
        </w:rPr>
      </w:pPr>
    </w:p>
    <w:p w14:paraId="031CBD4D" w14:textId="0096D7B1" w:rsidR="004818E3" w:rsidRDefault="004818E3" w:rsidP="00CA7C91">
      <w:pPr>
        <w:rPr>
          <w:rFonts w:eastAsia="Times New Roman" w:cs="Arial"/>
          <w:b/>
          <w:bCs/>
          <w:i/>
          <w:iCs/>
          <w:color w:val="000000"/>
          <w:sz w:val="18"/>
          <w:szCs w:val="18"/>
        </w:rPr>
      </w:pPr>
    </w:p>
    <w:p w14:paraId="35DD54EE" w14:textId="77777777" w:rsidR="004818E3" w:rsidRPr="001F1011" w:rsidRDefault="004818E3" w:rsidP="00CA7C91">
      <w:pPr>
        <w:rPr>
          <w:rFonts w:eastAsia="Times New Roman" w:cs="Arial"/>
          <w:b/>
          <w:bCs/>
          <w:i/>
          <w:iCs/>
          <w:color w:val="000000"/>
          <w:sz w:val="18"/>
          <w:szCs w:val="18"/>
        </w:rPr>
      </w:pPr>
    </w:p>
    <w:p w14:paraId="497D79B4" w14:textId="77777777" w:rsidR="00CA7C91" w:rsidRPr="009E300B" w:rsidRDefault="00CA7C91" w:rsidP="00CA7C91">
      <w:pPr>
        <w:rPr>
          <w:rFonts w:cs="Arial"/>
          <w:sz w:val="18"/>
          <w:szCs w:val="18"/>
          <w:u w:val="single"/>
          <w:lang w:val="en-CA"/>
        </w:rPr>
      </w:pPr>
    </w:p>
    <w:p w14:paraId="6DB2BD5D" w14:textId="43A5D697" w:rsidR="00CA7C91" w:rsidRPr="009E300B" w:rsidRDefault="002255D2" w:rsidP="00CA7C91">
      <w:pPr>
        <w:rPr>
          <w:rFonts w:cs="Arial"/>
          <w:lang w:val="en-CA"/>
        </w:rPr>
      </w:pPr>
      <w:r w:rsidRPr="002255D2">
        <w:rPr>
          <w:rFonts w:cs="Arial"/>
          <w:noProof/>
        </w:rPr>
        <w:drawing>
          <wp:inline distT="0" distB="0" distL="0" distR="0" wp14:anchorId="4C263519" wp14:editId="70CFDC8A">
            <wp:extent cx="7915275" cy="182880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7915275" cy="1828800"/>
                    </a:xfrm>
                    <a:prstGeom prst="rect">
                      <a:avLst/>
                    </a:prstGeom>
                  </pic:spPr>
                </pic:pic>
              </a:graphicData>
            </a:graphic>
          </wp:inline>
        </w:drawing>
      </w:r>
    </w:p>
    <w:p w14:paraId="7D1783DB" w14:textId="004A4D23" w:rsidR="00CA7C91" w:rsidRPr="009E300B" w:rsidRDefault="00CA7C91" w:rsidP="00CA7C91">
      <w:bookmarkStart w:id="293" w:name="_Toc107391605"/>
      <w:r>
        <w:t xml:space="preserve">Forest Plot </w:t>
      </w:r>
      <w:r w:rsidR="00D34D54">
        <w:t>9</w:t>
      </w:r>
      <w:r w:rsidRPr="009E300B">
        <w:t>.</w:t>
      </w:r>
      <w:r>
        <w:t>2</w:t>
      </w:r>
      <w:r w:rsidRPr="009E300B">
        <w:t xml:space="preserve">. </w:t>
      </w:r>
      <w:r>
        <w:t>Number of colposcopies</w:t>
      </w:r>
      <w:bookmarkEnd w:id="293"/>
    </w:p>
    <w:p w14:paraId="0A2A5821" w14:textId="77777777" w:rsidR="00CA7C91" w:rsidRDefault="00CA7C91" w:rsidP="00CA7C91">
      <w:pPr>
        <w:rPr>
          <w:lang w:val="en-CA"/>
        </w:rPr>
      </w:pPr>
    </w:p>
    <w:p w14:paraId="1583AF4D" w14:textId="77777777" w:rsidR="00CA7C91" w:rsidRDefault="00CA7C91" w:rsidP="00CA7C91">
      <w:pPr>
        <w:rPr>
          <w:lang w:val="en-CA"/>
        </w:rPr>
      </w:pPr>
    </w:p>
    <w:p w14:paraId="77E8D11F" w14:textId="77777777" w:rsidR="00CA7C91" w:rsidRDefault="00CA7C91" w:rsidP="00CA7C91">
      <w:pPr>
        <w:rPr>
          <w:lang w:val="en-CA"/>
        </w:rPr>
      </w:pPr>
    </w:p>
    <w:p w14:paraId="39AB7C49" w14:textId="77777777" w:rsidR="00CA7C91" w:rsidRDefault="00CA7C91" w:rsidP="00CA7C91">
      <w:pPr>
        <w:rPr>
          <w:lang w:val="en-CA"/>
        </w:rPr>
      </w:pPr>
    </w:p>
    <w:p w14:paraId="02CBD743" w14:textId="77777777" w:rsidR="00CA7C91" w:rsidRDefault="00CA7C91" w:rsidP="00CA7C91">
      <w:pPr>
        <w:rPr>
          <w:lang w:val="en-CA"/>
        </w:rPr>
      </w:pPr>
    </w:p>
    <w:p w14:paraId="610DD78A" w14:textId="77777777" w:rsidR="00CA7C91" w:rsidRDefault="00CA7C91" w:rsidP="00CA7C91">
      <w:pPr>
        <w:rPr>
          <w:lang w:val="en-CA"/>
        </w:rPr>
      </w:pPr>
    </w:p>
    <w:p w14:paraId="6B12BDCC" w14:textId="1EEF18FF" w:rsidR="00CA7C91" w:rsidRDefault="00CA7C91" w:rsidP="00CA7C91">
      <w:pPr>
        <w:rPr>
          <w:lang w:val="en-CA"/>
        </w:rPr>
      </w:pPr>
    </w:p>
    <w:p w14:paraId="559EC388" w14:textId="46C00A87" w:rsidR="003A54D7" w:rsidRDefault="003A54D7" w:rsidP="00CA7C91">
      <w:pPr>
        <w:rPr>
          <w:lang w:val="en-CA"/>
        </w:rPr>
      </w:pPr>
    </w:p>
    <w:p w14:paraId="5060B9E1" w14:textId="77777777" w:rsidR="003A54D7" w:rsidRDefault="003A54D7" w:rsidP="00CA7C91">
      <w:pPr>
        <w:rPr>
          <w:lang w:val="en-CA"/>
        </w:rPr>
      </w:pPr>
    </w:p>
    <w:p w14:paraId="490824D5" w14:textId="616FF270" w:rsidR="00CA7C91" w:rsidRDefault="00CA7C91" w:rsidP="00CA7C91">
      <w:pPr>
        <w:rPr>
          <w:lang w:val="en-CA"/>
        </w:rPr>
      </w:pPr>
    </w:p>
    <w:p w14:paraId="1EB49884" w14:textId="114BD407" w:rsidR="00CE7272" w:rsidRDefault="00CE7272" w:rsidP="00CA7C91">
      <w:pPr>
        <w:rPr>
          <w:lang w:val="en-CA"/>
        </w:rPr>
      </w:pPr>
    </w:p>
    <w:p w14:paraId="2511BC61" w14:textId="347492AE" w:rsidR="00CE7272" w:rsidRDefault="00CE7272" w:rsidP="00CA7C91">
      <w:pPr>
        <w:rPr>
          <w:lang w:val="en-CA"/>
        </w:rPr>
      </w:pPr>
    </w:p>
    <w:p w14:paraId="772BF4F3" w14:textId="6C610303" w:rsidR="00CE7272" w:rsidRDefault="00CE7272" w:rsidP="00CA7C91">
      <w:pPr>
        <w:rPr>
          <w:lang w:val="en-CA"/>
        </w:rPr>
      </w:pPr>
    </w:p>
    <w:p w14:paraId="60BD8A4A" w14:textId="77777777" w:rsidR="00CE7272" w:rsidRDefault="00CE7272" w:rsidP="00CA7C91">
      <w:pPr>
        <w:rPr>
          <w:lang w:val="en-CA"/>
        </w:rPr>
      </w:pPr>
    </w:p>
    <w:p w14:paraId="5879E49B" w14:textId="77777777" w:rsidR="00CA7C91" w:rsidRDefault="00CA7C91" w:rsidP="00CA7C91">
      <w:pPr>
        <w:rPr>
          <w:lang w:val="en-CA"/>
        </w:rPr>
      </w:pPr>
    </w:p>
    <w:p w14:paraId="5743F75B" w14:textId="77777777" w:rsidR="00CA7C91" w:rsidRDefault="00CA7C91" w:rsidP="00CA7C91">
      <w:pPr>
        <w:rPr>
          <w:lang w:val="en-CA"/>
        </w:rPr>
      </w:pPr>
    </w:p>
    <w:p w14:paraId="65755139" w14:textId="5FCE9CD5" w:rsidR="00CA7C91" w:rsidRPr="009E300B" w:rsidRDefault="00CA7C91" w:rsidP="00CA7C91">
      <w:bookmarkStart w:id="294" w:name="_Toc107391606"/>
      <w:r>
        <w:t xml:space="preserve">Evidence Set </w:t>
      </w:r>
      <w:r w:rsidR="00D34D54">
        <w:t>9</w:t>
      </w:r>
      <w:r>
        <w:t>.3</w:t>
      </w:r>
      <w:r w:rsidRPr="009E300B">
        <w:t xml:space="preserve">. </w:t>
      </w:r>
      <w:r>
        <w:t>Detection of CIN2+ (as an indirect indicator of the incidence of CIN3+)</w:t>
      </w:r>
      <w:bookmarkEnd w:id="294"/>
    </w:p>
    <w:p w14:paraId="60B9D883" w14:textId="4B292B03" w:rsidR="00CA7C91" w:rsidRPr="00E370EB" w:rsidRDefault="00CA7C91" w:rsidP="00CA7C91">
      <w:pPr>
        <w:rPr>
          <w:rFonts w:cs="Arial"/>
          <w:szCs w:val="20"/>
          <w:lang w:val="en-CA"/>
        </w:rPr>
      </w:pPr>
      <w:r w:rsidRPr="00E370EB">
        <w:rPr>
          <w:rFonts w:cs="Arial"/>
          <w:b/>
          <w:szCs w:val="20"/>
          <w:lang w:val="en-CA"/>
        </w:rPr>
        <w:t>Included report:</w:t>
      </w:r>
      <w:r>
        <w:rPr>
          <w:rFonts w:cs="Arial"/>
          <w:szCs w:val="20"/>
          <w:lang w:val="en-CA"/>
        </w:rPr>
        <w:t xml:space="preserve"> Viviano 2017</w:t>
      </w:r>
      <w:r w:rsidR="00AB00AC">
        <w:rPr>
          <w:rFonts w:cs="Arial"/>
          <w:szCs w:val="20"/>
          <w:lang w:val="en-CA"/>
        </w:rPr>
        <w:t xml:space="preserve"> (Geneva)</w:t>
      </w:r>
    </w:p>
    <w:p w14:paraId="54B40D81" w14:textId="7418635A" w:rsidR="00CA7C91" w:rsidRPr="009E300B" w:rsidRDefault="00CA7C91" w:rsidP="00CA7C91">
      <w:bookmarkStart w:id="295" w:name="_Toc107391607"/>
      <w:r w:rsidRPr="009E300B">
        <w:t>G</w:t>
      </w:r>
      <w:r>
        <w:t xml:space="preserve">RADE Summary of Findings Table </w:t>
      </w:r>
      <w:r w:rsidR="00D34D54">
        <w:t>9</w:t>
      </w:r>
      <w:r>
        <w:t>.3</w:t>
      </w:r>
      <w:r w:rsidRPr="009E300B">
        <w:t xml:space="preserve">. </w:t>
      </w:r>
      <w:r>
        <w:t>Detection of CIN2+ (as an indirect indicator of the incidence of CIN3+)</w:t>
      </w:r>
      <w:bookmarkEnd w:id="295"/>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CA7C91" w:rsidRPr="009E300B" w14:paraId="1A220E40" w14:textId="77777777" w:rsidTr="009235D0">
        <w:trPr>
          <w:tblHeader/>
        </w:trPr>
        <w:tc>
          <w:tcPr>
            <w:tcW w:w="1795" w:type="dxa"/>
            <w:gridSpan w:val="2"/>
            <w:vMerge w:val="restart"/>
            <w:shd w:val="clear" w:color="auto" w:fill="D5DCE4" w:themeFill="text2" w:themeFillTint="33"/>
          </w:tcPr>
          <w:p w14:paraId="1A76E7A1" w14:textId="77777777" w:rsidR="00CA7C91" w:rsidRPr="009E300B" w:rsidRDefault="00CA7C91" w:rsidP="00CA7C91">
            <w:pPr>
              <w:rPr>
                <w:rFonts w:cs="Arial"/>
                <w:b/>
                <w:sz w:val="18"/>
                <w:szCs w:val="18"/>
                <w:lang w:val="en-CA"/>
              </w:rPr>
            </w:pPr>
            <w:r w:rsidRPr="009E300B">
              <w:rPr>
                <w:rFonts w:cs="Arial"/>
                <w:b/>
                <w:sz w:val="18"/>
                <w:szCs w:val="18"/>
                <w:lang w:val="en-CA"/>
              </w:rPr>
              <w:t>Outcome</w:t>
            </w:r>
          </w:p>
          <w:p w14:paraId="5EA0D631"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5B45F34F" w14:textId="77777777" w:rsidR="00CA7C91" w:rsidRPr="009E300B" w:rsidRDefault="00CA7C91" w:rsidP="00CA7C91">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259411EA" w14:textId="2918F131" w:rsidR="00CA7C91" w:rsidRPr="009E300B" w:rsidRDefault="002255D2" w:rsidP="00CA7C91">
            <w:pPr>
              <w:rPr>
                <w:rFonts w:cs="Arial"/>
                <w:b/>
                <w:sz w:val="18"/>
                <w:szCs w:val="18"/>
                <w:lang w:val="en-CA"/>
              </w:rPr>
            </w:pPr>
            <w:r>
              <w:rPr>
                <w:rFonts w:cs="Arial"/>
                <w:b/>
                <w:sz w:val="18"/>
                <w:szCs w:val="18"/>
                <w:lang w:val="en-CA"/>
              </w:rPr>
              <w:t>Relative</w:t>
            </w:r>
            <w:r w:rsidR="00CA7C91" w:rsidRPr="009E300B">
              <w:rPr>
                <w:rFonts w:cs="Arial"/>
                <w:b/>
                <w:sz w:val="18"/>
                <w:szCs w:val="18"/>
                <w:lang w:val="en-CA"/>
              </w:rPr>
              <w:t xml:space="preserve"> effects, </w:t>
            </w:r>
            <w:r>
              <w:rPr>
                <w:rFonts w:cs="Arial"/>
                <w:b/>
                <w:sz w:val="18"/>
                <w:szCs w:val="18"/>
                <w:lang w:val="en-CA"/>
              </w:rPr>
              <w:t>Peto OR and RR</w:t>
            </w:r>
            <w:r w:rsidR="00CA7C91" w:rsidRPr="009E300B">
              <w:rPr>
                <w:rFonts w:cs="Arial"/>
                <w:b/>
                <w:sz w:val="18"/>
                <w:szCs w:val="18"/>
                <w:lang w:val="en-CA"/>
              </w:rPr>
              <w:t xml:space="preserve"> (95 % CI)</w:t>
            </w:r>
          </w:p>
        </w:tc>
        <w:tc>
          <w:tcPr>
            <w:tcW w:w="5343" w:type="dxa"/>
            <w:gridSpan w:val="3"/>
            <w:shd w:val="clear" w:color="auto" w:fill="D5DCE4" w:themeFill="text2" w:themeFillTint="33"/>
          </w:tcPr>
          <w:p w14:paraId="3C800D48" w14:textId="77777777" w:rsidR="00CA7C91" w:rsidRPr="009E300B" w:rsidRDefault="00CA7C91" w:rsidP="00CA7C91">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178A63BE"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332128AC" w14:textId="77777777" w:rsidR="00CA7C91" w:rsidRPr="009E300B" w:rsidRDefault="00CA7C91" w:rsidP="00CA7C91">
            <w:pPr>
              <w:rPr>
                <w:rFonts w:cs="Arial"/>
                <w:b/>
                <w:sz w:val="18"/>
                <w:szCs w:val="18"/>
                <w:lang w:val="en-CA"/>
              </w:rPr>
            </w:pPr>
            <w:r w:rsidRPr="009E300B">
              <w:rPr>
                <w:rFonts w:cs="Arial"/>
                <w:b/>
                <w:sz w:val="18"/>
                <w:szCs w:val="18"/>
                <w:lang w:val="en-CA"/>
              </w:rPr>
              <w:t>What happens?</w:t>
            </w:r>
          </w:p>
        </w:tc>
      </w:tr>
      <w:tr w:rsidR="00CA7C91" w:rsidRPr="009E300B" w14:paraId="231EC6FB" w14:textId="77777777" w:rsidTr="009235D0">
        <w:trPr>
          <w:tblHeader/>
        </w:trPr>
        <w:tc>
          <w:tcPr>
            <w:tcW w:w="1795" w:type="dxa"/>
            <w:gridSpan w:val="2"/>
            <w:vMerge/>
          </w:tcPr>
          <w:p w14:paraId="278976D5" w14:textId="77777777" w:rsidR="00CA7C91" w:rsidRPr="009E300B" w:rsidRDefault="00CA7C91" w:rsidP="00CA7C91">
            <w:pPr>
              <w:rPr>
                <w:rFonts w:cs="Arial"/>
                <w:b/>
                <w:sz w:val="18"/>
                <w:szCs w:val="18"/>
                <w:lang w:val="en-CA"/>
              </w:rPr>
            </w:pPr>
          </w:p>
        </w:tc>
        <w:tc>
          <w:tcPr>
            <w:tcW w:w="1767" w:type="dxa"/>
            <w:vMerge/>
          </w:tcPr>
          <w:p w14:paraId="5FA08B17" w14:textId="77777777" w:rsidR="00CA7C91" w:rsidRPr="009E300B" w:rsidRDefault="00CA7C91" w:rsidP="00CA7C91">
            <w:pPr>
              <w:rPr>
                <w:rFonts w:cs="Arial"/>
                <w:b/>
                <w:sz w:val="18"/>
                <w:szCs w:val="18"/>
                <w:lang w:val="en-CA"/>
              </w:rPr>
            </w:pPr>
          </w:p>
        </w:tc>
        <w:tc>
          <w:tcPr>
            <w:tcW w:w="1781" w:type="dxa"/>
            <w:shd w:val="clear" w:color="auto" w:fill="D5DCE4" w:themeFill="text2" w:themeFillTint="33"/>
          </w:tcPr>
          <w:p w14:paraId="2D04D6A9" w14:textId="168104D9" w:rsidR="00CA7C91" w:rsidRPr="009E300B" w:rsidRDefault="00CA7C91" w:rsidP="00CA7C91">
            <w:pPr>
              <w:rPr>
                <w:rFonts w:cs="Arial"/>
                <w:b/>
                <w:sz w:val="18"/>
                <w:szCs w:val="18"/>
                <w:lang w:val="en-CA"/>
              </w:rPr>
            </w:pPr>
            <w:r w:rsidRPr="009E300B">
              <w:rPr>
                <w:rFonts w:cs="Arial"/>
                <w:b/>
                <w:sz w:val="18"/>
                <w:szCs w:val="18"/>
                <w:lang w:val="en-CA"/>
              </w:rPr>
              <w:t xml:space="preserve">With cytology screening + hrHPV </w:t>
            </w:r>
            <w:r>
              <w:rPr>
                <w:rFonts w:cs="Arial"/>
                <w:b/>
                <w:sz w:val="18"/>
                <w:szCs w:val="18"/>
                <w:lang w:val="en-CA"/>
              </w:rPr>
              <w:t>triage of ≥ASCUS</w:t>
            </w:r>
          </w:p>
        </w:tc>
        <w:tc>
          <w:tcPr>
            <w:tcW w:w="1781" w:type="dxa"/>
            <w:shd w:val="clear" w:color="auto" w:fill="D5DCE4" w:themeFill="text2" w:themeFillTint="33"/>
          </w:tcPr>
          <w:p w14:paraId="2DABDB0D" w14:textId="77777777" w:rsidR="00CA7C91" w:rsidRPr="009E300B" w:rsidRDefault="00CA7C91" w:rsidP="00CA7C91">
            <w:pPr>
              <w:rPr>
                <w:rFonts w:cs="Arial"/>
                <w:b/>
                <w:sz w:val="18"/>
                <w:szCs w:val="18"/>
                <w:lang w:val="en-CA"/>
              </w:rPr>
            </w:pPr>
            <w:r w:rsidRPr="009E300B">
              <w:rPr>
                <w:rFonts w:cs="Arial"/>
                <w:b/>
                <w:sz w:val="18"/>
                <w:szCs w:val="18"/>
                <w:lang w:val="en-CA"/>
              </w:rPr>
              <w:t xml:space="preserve">With </w:t>
            </w:r>
            <w:r>
              <w:rPr>
                <w:rFonts w:cs="Arial"/>
                <w:b/>
                <w:sz w:val="18"/>
                <w:szCs w:val="18"/>
                <w:lang w:val="en-CA"/>
              </w:rPr>
              <w:t>hrHPV self-sampling + cytology triage of types other than 16/18</w:t>
            </w:r>
          </w:p>
        </w:tc>
        <w:tc>
          <w:tcPr>
            <w:tcW w:w="1781" w:type="dxa"/>
            <w:shd w:val="clear" w:color="auto" w:fill="D5DCE4" w:themeFill="text2" w:themeFillTint="33"/>
          </w:tcPr>
          <w:p w14:paraId="34FF4A67" w14:textId="77777777" w:rsidR="00CA7C91" w:rsidRPr="009E300B" w:rsidRDefault="00CA7C91" w:rsidP="00CA7C91">
            <w:pPr>
              <w:rPr>
                <w:rFonts w:cs="Arial"/>
                <w:b/>
                <w:sz w:val="18"/>
                <w:szCs w:val="18"/>
                <w:lang w:val="en-CA"/>
              </w:rPr>
            </w:pPr>
            <w:r w:rsidRPr="009E300B">
              <w:rPr>
                <w:rFonts w:cs="Arial"/>
                <w:b/>
                <w:sz w:val="18"/>
                <w:szCs w:val="18"/>
                <w:lang w:val="en-CA"/>
              </w:rPr>
              <w:t>Difference</w:t>
            </w:r>
          </w:p>
        </w:tc>
        <w:tc>
          <w:tcPr>
            <w:tcW w:w="2070" w:type="dxa"/>
            <w:vMerge/>
          </w:tcPr>
          <w:p w14:paraId="40D6329A" w14:textId="77777777" w:rsidR="00CA7C91" w:rsidRPr="009E300B" w:rsidRDefault="00CA7C91" w:rsidP="00CA7C91">
            <w:pPr>
              <w:rPr>
                <w:rFonts w:cs="Arial"/>
                <w:b/>
                <w:sz w:val="18"/>
                <w:szCs w:val="18"/>
                <w:lang w:val="en-CA"/>
              </w:rPr>
            </w:pPr>
          </w:p>
        </w:tc>
        <w:tc>
          <w:tcPr>
            <w:tcW w:w="3415" w:type="dxa"/>
            <w:vMerge/>
          </w:tcPr>
          <w:p w14:paraId="746007F9" w14:textId="77777777" w:rsidR="00CA7C91" w:rsidRPr="009E300B" w:rsidRDefault="00CA7C91" w:rsidP="00CA7C91">
            <w:pPr>
              <w:rPr>
                <w:rFonts w:cs="Arial"/>
                <w:b/>
                <w:sz w:val="18"/>
                <w:szCs w:val="18"/>
                <w:lang w:val="en-CA"/>
              </w:rPr>
            </w:pPr>
          </w:p>
        </w:tc>
      </w:tr>
      <w:tr w:rsidR="00CA7C91" w:rsidRPr="009E300B" w14:paraId="7D6A7F9C" w14:textId="77777777" w:rsidTr="009235D0">
        <w:tc>
          <w:tcPr>
            <w:tcW w:w="14390" w:type="dxa"/>
            <w:gridSpan w:val="8"/>
            <w:shd w:val="clear" w:color="auto" w:fill="F2F2F2" w:themeFill="background1" w:themeFillShade="F2"/>
            <w:vAlign w:val="center"/>
          </w:tcPr>
          <w:p w14:paraId="6EC457D5" w14:textId="77777777" w:rsidR="00CA7C91" w:rsidRPr="009E300B" w:rsidRDefault="00CA7C91" w:rsidP="00CA7C91">
            <w:pPr>
              <w:rPr>
                <w:rFonts w:cs="Arial"/>
                <w:b/>
                <w:sz w:val="18"/>
                <w:szCs w:val="18"/>
                <w:lang w:val="en-CA"/>
              </w:rPr>
            </w:pPr>
            <w:r w:rsidRPr="009E300B">
              <w:rPr>
                <w:rFonts w:cs="Arial"/>
                <w:b/>
                <w:sz w:val="18"/>
                <w:szCs w:val="18"/>
              </w:rPr>
              <w:t>People with a cervix aged 25 to 6</w:t>
            </w:r>
            <w:r>
              <w:rPr>
                <w:rFonts w:cs="Arial"/>
                <w:b/>
                <w:sz w:val="18"/>
                <w:szCs w:val="18"/>
              </w:rPr>
              <w:t>9 years (Viviano 2017 (Geneva</w:t>
            </w:r>
            <w:r w:rsidRPr="009E300B">
              <w:rPr>
                <w:rFonts w:cs="Arial"/>
                <w:b/>
                <w:sz w:val="18"/>
                <w:szCs w:val="18"/>
              </w:rPr>
              <w:t>); acceptors of screening</w:t>
            </w:r>
            <w:r>
              <w:rPr>
                <w:rFonts w:cs="Arial"/>
                <w:b/>
                <w:sz w:val="18"/>
                <w:szCs w:val="18"/>
              </w:rPr>
              <w:t>, select population</w:t>
            </w:r>
            <w:r w:rsidRPr="009E300B">
              <w:rPr>
                <w:rFonts w:cs="Arial"/>
                <w:b/>
                <w:sz w:val="18"/>
                <w:szCs w:val="18"/>
              </w:rPr>
              <w:t>)</w:t>
            </w:r>
          </w:p>
        </w:tc>
      </w:tr>
      <w:tr w:rsidR="00CE7272" w:rsidRPr="009E300B" w14:paraId="53AF5FFC" w14:textId="77777777" w:rsidTr="00387B27">
        <w:trPr>
          <w:trHeight w:val="1656"/>
        </w:trPr>
        <w:tc>
          <w:tcPr>
            <w:tcW w:w="1781" w:type="dxa"/>
          </w:tcPr>
          <w:p w14:paraId="79AE7FFA" w14:textId="77777777" w:rsidR="00CE7272" w:rsidRPr="009E300B" w:rsidRDefault="00CE7272" w:rsidP="00CA7C91">
            <w:pPr>
              <w:rPr>
                <w:rFonts w:cs="Arial"/>
                <w:sz w:val="18"/>
                <w:szCs w:val="18"/>
                <w:lang w:val="en-CA"/>
              </w:rPr>
            </w:pPr>
            <w:r>
              <w:rPr>
                <w:rFonts w:cs="Arial"/>
                <w:sz w:val="18"/>
                <w:szCs w:val="18"/>
                <w:lang w:val="en-CA"/>
              </w:rPr>
              <w:t>Detection of CIN2+</w:t>
            </w:r>
          </w:p>
          <w:p w14:paraId="367080D9" w14:textId="77777777" w:rsidR="00CE7272" w:rsidRPr="009E300B" w:rsidRDefault="00CE7272" w:rsidP="00CA7C91">
            <w:pPr>
              <w:rPr>
                <w:rFonts w:cs="Arial"/>
                <w:sz w:val="18"/>
                <w:szCs w:val="18"/>
                <w:lang w:val="en-CA"/>
              </w:rPr>
            </w:pPr>
          </w:p>
          <w:p w14:paraId="150BD562" w14:textId="77777777" w:rsidR="00CE7272" w:rsidRPr="009E300B" w:rsidRDefault="00CE7272" w:rsidP="00CA7C91">
            <w:pPr>
              <w:rPr>
                <w:rFonts w:cs="Arial"/>
                <w:sz w:val="18"/>
                <w:szCs w:val="18"/>
                <w:lang w:val="en-CA"/>
              </w:rPr>
            </w:pPr>
            <w:r w:rsidRPr="009E300B">
              <w:rPr>
                <w:rFonts w:cs="Arial"/>
                <w:sz w:val="18"/>
                <w:szCs w:val="18"/>
                <w:lang w:val="en-CA"/>
              </w:rPr>
              <w:t>Follow-up: 1 round</w:t>
            </w:r>
          </w:p>
          <w:p w14:paraId="0205CE32" w14:textId="77777777" w:rsidR="00CE7272" w:rsidRPr="009E300B" w:rsidRDefault="00CE7272" w:rsidP="00CA7C91">
            <w:pPr>
              <w:rPr>
                <w:rFonts w:cs="Arial"/>
                <w:sz w:val="18"/>
                <w:szCs w:val="18"/>
                <w:lang w:val="en-CA"/>
              </w:rPr>
            </w:pPr>
          </w:p>
          <w:p w14:paraId="33C4137B" w14:textId="77777777" w:rsidR="00CE7272" w:rsidRPr="009E300B" w:rsidRDefault="00CE7272" w:rsidP="00CA7C91">
            <w:pPr>
              <w:rPr>
                <w:rFonts w:cs="Arial"/>
                <w:sz w:val="18"/>
                <w:szCs w:val="18"/>
                <w:lang w:val="en-CA"/>
              </w:rPr>
            </w:pPr>
            <w:r>
              <w:rPr>
                <w:rFonts w:cs="Arial"/>
                <w:sz w:val="18"/>
                <w:szCs w:val="18"/>
                <w:lang w:val="en-CA"/>
              </w:rPr>
              <w:t>602</w:t>
            </w:r>
            <w:r w:rsidRPr="009E300B">
              <w:rPr>
                <w:rFonts w:cs="Arial"/>
                <w:sz w:val="18"/>
                <w:szCs w:val="18"/>
                <w:lang w:val="en-CA"/>
              </w:rPr>
              <w:t xml:space="preserve"> (1 RCT)</w:t>
            </w:r>
          </w:p>
        </w:tc>
        <w:tc>
          <w:tcPr>
            <w:tcW w:w="1781" w:type="dxa"/>
            <w:gridSpan w:val="2"/>
          </w:tcPr>
          <w:p w14:paraId="3BF8C8CF" w14:textId="44E5B336" w:rsidR="00CE7272" w:rsidRDefault="002255D2" w:rsidP="00CA7C91">
            <w:pPr>
              <w:rPr>
                <w:rFonts w:cs="Arial"/>
                <w:sz w:val="18"/>
                <w:szCs w:val="18"/>
              </w:rPr>
            </w:pPr>
            <w:r>
              <w:rPr>
                <w:rFonts w:cs="Arial"/>
                <w:sz w:val="18"/>
                <w:szCs w:val="18"/>
              </w:rPr>
              <w:t>Peto OR:</w:t>
            </w:r>
            <w:r w:rsidR="000F1935">
              <w:rPr>
                <w:rFonts w:cs="Arial"/>
                <w:sz w:val="18"/>
                <w:szCs w:val="18"/>
              </w:rPr>
              <w:t xml:space="preserve"> 2.40 (0.83 to 6.93)</w:t>
            </w:r>
          </w:p>
          <w:p w14:paraId="75A28CFC" w14:textId="77777777" w:rsidR="002255D2" w:rsidRDefault="002255D2" w:rsidP="00CA7C91">
            <w:pPr>
              <w:rPr>
                <w:rFonts w:cs="Arial"/>
                <w:sz w:val="18"/>
                <w:szCs w:val="18"/>
                <w:lang w:val="en-CA"/>
              </w:rPr>
            </w:pPr>
          </w:p>
          <w:p w14:paraId="042C1BD3" w14:textId="32EA58D3" w:rsidR="002255D2" w:rsidRPr="009E300B" w:rsidRDefault="002255D2" w:rsidP="00CA7C91">
            <w:pPr>
              <w:rPr>
                <w:rFonts w:cs="Arial"/>
                <w:sz w:val="18"/>
                <w:szCs w:val="18"/>
                <w:lang w:val="en-CA"/>
              </w:rPr>
            </w:pPr>
            <w:r>
              <w:rPr>
                <w:rFonts w:cs="Arial"/>
                <w:sz w:val="18"/>
                <w:szCs w:val="18"/>
                <w:lang w:val="en-CA"/>
              </w:rPr>
              <w:t>RR:</w:t>
            </w:r>
            <w:r w:rsidR="000F1935">
              <w:rPr>
                <w:rFonts w:cs="Arial"/>
                <w:sz w:val="18"/>
                <w:szCs w:val="18"/>
                <w:lang w:val="en-CA"/>
              </w:rPr>
              <w:t xml:space="preserve"> 2.36 (0.83 to 6.42)</w:t>
            </w:r>
          </w:p>
        </w:tc>
        <w:tc>
          <w:tcPr>
            <w:tcW w:w="1781" w:type="dxa"/>
            <w:shd w:val="clear" w:color="auto" w:fill="auto"/>
          </w:tcPr>
          <w:p w14:paraId="1B7F9326" w14:textId="262B5F50" w:rsidR="00CE7272" w:rsidRPr="009E300B" w:rsidRDefault="00CE7272" w:rsidP="00CA7C91">
            <w:pPr>
              <w:rPr>
                <w:rFonts w:cs="Arial"/>
                <w:sz w:val="18"/>
                <w:szCs w:val="18"/>
                <w:lang w:val="en-CA"/>
              </w:rPr>
            </w:pPr>
            <w:r>
              <w:rPr>
                <w:rFonts w:cs="Arial"/>
                <w:sz w:val="18"/>
                <w:szCs w:val="18"/>
                <w:lang w:val="en-CA"/>
              </w:rPr>
              <w:t>132.9 per 10,000</w:t>
            </w:r>
          </w:p>
        </w:tc>
        <w:tc>
          <w:tcPr>
            <w:tcW w:w="1781" w:type="dxa"/>
            <w:shd w:val="clear" w:color="auto" w:fill="auto"/>
          </w:tcPr>
          <w:p w14:paraId="083CCB4F" w14:textId="2A3BF60C" w:rsidR="00CE7272" w:rsidRPr="009E300B" w:rsidRDefault="00CE7272" w:rsidP="00CA7C91">
            <w:pPr>
              <w:rPr>
                <w:rFonts w:cs="Arial"/>
                <w:sz w:val="18"/>
                <w:szCs w:val="18"/>
                <w:lang w:val="en-CA"/>
              </w:rPr>
            </w:pPr>
            <w:r>
              <w:rPr>
                <w:rFonts w:cs="Arial"/>
                <w:sz w:val="18"/>
                <w:szCs w:val="18"/>
                <w:lang w:val="en-CA"/>
              </w:rPr>
              <w:t>3</w:t>
            </w:r>
            <w:r w:rsidR="000F1935">
              <w:rPr>
                <w:rFonts w:cs="Arial"/>
                <w:sz w:val="18"/>
                <w:szCs w:val="18"/>
                <w:lang w:val="en-CA"/>
              </w:rPr>
              <w:t>13.1</w:t>
            </w:r>
            <w:r>
              <w:rPr>
                <w:rFonts w:cs="Arial"/>
                <w:sz w:val="18"/>
                <w:szCs w:val="18"/>
                <w:lang w:val="en-CA"/>
              </w:rPr>
              <w:t xml:space="preserve"> per 10,000</w:t>
            </w:r>
          </w:p>
        </w:tc>
        <w:tc>
          <w:tcPr>
            <w:tcW w:w="1781" w:type="dxa"/>
            <w:shd w:val="clear" w:color="auto" w:fill="auto"/>
          </w:tcPr>
          <w:p w14:paraId="2B34125E" w14:textId="54A02E25" w:rsidR="00CE7272" w:rsidRPr="009E300B" w:rsidRDefault="00CE7272" w:rsidP="00CA7C91">
            <w:pPr>
              <w:rPr>
                <w:rFonts w:cs="Arial"/>
                <w:sz w:val="18"/>
                <w:szCs w:val="18"/>
                <w:lang w:val="en-CA"/>
              </w:rPr>
            </w:pPr>
            <w:r>
              <w:rPr>
                <w:rFonts w:cs="Arial"/>
                <w:sz w:val="18"/>
                <w:szCs w:val="18"/>
                <w:lang w:val="en-CA"/>
              </w:rPr>
              <w:t>1</w:t>
            </w:r>
            <w:r w:rsidR="000F1935">
              <w:rPr>
                <w:rFonts w:cs="Arial"/>
                <w:sz w:val="18"/>
                <w:szCs w:val="18"/>
                <w:lang w:val="en-CA"/>
              </w:rPr>
              <w:t>80.2</w:t>
            </w:r>
            <w:r>
              <w:rPr>
                <w:rFonts w:cs="Arial"/>
                <w:sz w:val="18"/>
                <w:szCs w:val="18"/>
                <w:lang w:val="en-CA"/>
              </w:rPr>
              <w:t xml:space="preserve"> more per 10,000</w:t>
            </w:r>
            <w:r w:rsidR="00387B27">
              <w:rPr>
                <w:rFonts w:cs="Arial"/>
                <w:sz w:val="18"/>
                <w:szCs w:val="18"/>
                <w:lang w:val="en-CA"/>
              </w:rPr>
              <w:t xml:space="preserve"> (</w:t>
            </w:r>
            <w:r w:rsidR="000F1935">
              <w:rPr>
                <w:rFonts w:cs="Arial"/>
                <w:sz w:val="18"/>
                <w:szCs w:val="18"/>
                <w:lang w:val="en-CA"/>
              </w:rPr>
              <w:t>22.3</w:t>
            </w:r>
            <w:r w:rsidR="00387B27">
              <w:rPr>
                <w:rFonts w:cs="Arial"/>
                <w:sz w:val="18"/>
                <w:szCs w:val="18"/>
                <w:lang w:val="en-CA"/>
              </w:rPr>
              <w:t xml:space="preserve"> less to </w:t>
            </w:r>
            <w:r w:rsidR="000F1935">
              <w:rPr>
                <w:rFonts w:cs="Arial"/>
                <w:sz w:val="18"/>
                <w:szCs w:val="18"/>
                <w:lang w:val="en-CA"/>
              </w:rPr>
              <w:t>720.8</w:t>
            </w:r>
            <w:r w:rsidR="00387B27">
              <w:rPr>
                <w:rFonts w:cs="Arial"/>
                <w:sz w:val="18"/>
                <w:szCs w:val="18"/>
                <w:lang w:val="en-CA"/>
              </w:rPr>
              <w:t xml:space="preserve"> more)</w:t>
            </w:r>
          </w:p>
        </w:tc>
        <w:tc>
          <w:tcPr>
            <w:tcW w:w="2070" w:type="dxa"/>
          </w:tcPr>
          <w:p w14:paraId="730E80ED" w14:textId="68ABAC32" w:rsidR="004D6A4B" w:rsidRDefault="004D6A4B" w:rsidP="00CA7C91">
            <w:pPr>
              <w:rPr>
                <w:rFonts w:eastAsia="Times New Roman" w:cs="Arial"/>
                <w:sz w:val="18"/>
                <w:szCs w:val="18"/>
              </w:rPr>
            </w:pPr>
            <w:r>
              <w:rPr>
                <w:rFonts w:eastAsia="Times New Roman" w:cs="Arial"/>
                <w:sz w:val="18"/>
                <w:szCs w:val="18"/>
              </w:rPr>
              <w:t>25-29 yrs:</w:t>
            </w:r>
          </w:p>
          <w:p w14:paraId="07B17A24" w14:textId="1B785982" w:rsidR="00CE7272" w:rsidRPr="009E300B" w:rsidRDefault="00CE7272" w:rsidP="00CA7C91">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Pr="009E300B">
              <w:rPr>
                <w:rFonts w:eastAsia="Times New Roman" w:cs="Arial"/>
                <w:sz w:val="18"/>
                <w:szCs w:val="18"/>
                <w:vertAlign w:val="superscript"/>
              </w:rPr>
              <w:t>c</w:t>
            </w:r>
          </w:p>
          <w:p w14:paraId="3EA77053" w14:textId="77777777" w:rsidR="00CE7272" w:rsidRPr="009E300B" w:rsidRDefault="00CE7272" w:rsidP="00CA7C91">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4EDCD794" w14:textId="39DEFA3B" w:rsidR="00CE7272" w:rsidRDefault="00CE7272"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w:t>
            </w:r>
            <w:r w:rsidR="004D6A4B">
              <w:rPr>
                <w:rFonts w:eastAsia="Times New Roman" w:cs="Arial"/>
                <w:kern w:val="24"/>
                <w:sz w:val="18"/>
                <w:szCs w:val="18"/>
                <w:lang w:eastAsia="en-CA"/>
              </w:rPr>
              <w:t xml:space="preserve">(very serious) </w:t>
            </w:r>
            <w:r>
              <w:rPr>
                <w:rFonts w:eastAsia="Times New Roman" w:cs="Arial"/>
                <w:kern w:val="24"/>
                <w:sz w:val="18"/>
                <w:szCs w:val="18"/>
                <w:lang w:eastAsia="en-CA"/>
              </w:rPr>
              <w:t>indirectness, and imprecision</w:t>
            </w:r>
          </w:p>
          <w:p w14:paraId="07583962" w14:textId="77777777" w:rsidR="004D6A4B" w:rsidRDefault="004D6A4B" w:rsidP="00CA7C91">
            <w:pPr>
              <w:rPr>
                <w:rFonts w:cs="Arial"/>
                <w:b/>
                <w:sz w:val="18"/>
                <w:szCs w:val="18"/>
                <w:lang w:val="en-CA"/>
              </w:rPr>
            </w:pPr>
          </w:p>
          <w:p w14:paraId="31E2F48A" w14:textId="6ACC1890" w:rsidR="004D6A4B" w:rsidRDefault="004D6A4B" w:rsidP="00CA7C91">
            <w:pPr>
              <w:rPr>
                <w:rFonts w:cs="Arial"/>
                <w:sz w:val="18"/>
                <w:szCs w:val="18"/>
                <w:lang w:val="en-CA"/>
              </w:rPr>
            </w:pPr>
            <w:r w:rsidRPr="00783FAF">
              <w:rPr>
                <w:rFonts w:cs="Arial"/>
                <w:sz w:val="18"/>
                <w:szCs w:val="18"/>
                <w:lang w:val="en-CA"/>
              </w:rPr>
              <w:t>30-59 yrs:</w:t>
            </w:r>
          </w:p>
          <w:p w14:paraId="6BCF5279" w14:textId="7A8EA297" w:rsidR="00E71B02" w:rsidRPr="009E300B" w:rsidRDefault="00E71B02" w:rsidP="00E71B02">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Pr>
                <w:rFonts w:eastAsia="Times New Roman" w:cs="Arial"/>
                <w:sz w:val="18"/>
                <w:szCs w:val="18"/>
                <w:vertAlign w:val="superscript"/>
              </w:rPr>
              <w:t>d</w:t>
            </w:r>
          </w:p>
          <w:p w14:paraId="0B9BEBB7" w14:textId="77777777" w:rsidR="00E71B02" w:rsidRPr="009E300B" w:rsidRDefault="00E71B02" w:rsidP="00E71B02">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32D742A0" w14:textId="40DEED64" w:rsidR="004D6A4B" w:rsidRDefault="00E71B02"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 indirectness, and imprecision</w:t>
            </w:r>
          </w:p>
          <w:p w14:paraId="00917D16" w14:textId="77777777" w:rsidR="00E71B02" w:rsidRDefault="00E71B02" w:rsidP="00CA7C91">
            <w:pPr>
              <w:rPr>
                <w:rFonts w:cs="Arial"/>
                <w:sz w:val="18"/>
                <w:szCs w:val="18"/>
                <w:lang w:val="en-CA"/>
              </w:rPr>
            </w:pPr>
          </w:p>
          <w:p w14:paraId="028D5AD2" w14:textId="733030BB" w:rsidR="004D6A4B" w:rsidRPr="00783FAF" w:rsidRDefault="004D6A4B" w:rsidP="00CA7C91">
            <w:pPr>
              <w:rPr>
                <w:rFonts w:cs="Arial"/>
                <w:sz w:val="18"/>
                <w:szCs w:val="18"/>
                <w:lang w:val="en-CA"/>
              </w:rPr>
            </w:pPr>
            <w:r>
              <w:rPr>
                <w:rFonts w:cs="Arial"/>
                <w:sz w:val="18"/>
                <w:szCs w:val="18"/>
                <w:lang w:val="en-CA"/>
              </w:rPr>
              <w:t>60-69 yrs:</w:t>
            </w:r>
          </w:p>
          <w:p w14:paraId="26627AFD" w14:textId="1FEEF5BB" w:rsidR="004D6A4B" w:rsidRPr="009E300B" w:rsidRDefault="004D6A4B" w:rsidP="004D6A4B">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Pr>
                <w:rFonts w:eastAsia="Times New Roman" w:cs="Arial"/>
                <w:sz w:val="18"/>
                <w:szCs w:val="18"/>
                <w:vertAlign w:val="superscript"/>
              </w:rPr>
              <w:t>e</w:t>
            </w:r>
          </w:p>
          <w:p w14:paraId="2B14FC6D" w14:textId="77777777" w:rsidR="004D6A4B" w:rsidRPr="009E300B" w:rsidRDefault="004D6A4B" w:rsidP="004D6A4B">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388CF14D" w14:textId="1BB99195" w:rsidR="004D6A4B" w:rsidRPr="00783FAF" w:rsidRDefault="004D6A4B"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 indirectness, and imprecision</w:t>
            </w:r>
          </w:p>
        </w:tc>
        <w:tc>
          <w:tcPr>
            <w:tcW w:w="3415" w:type="dxa"/>
          </w:tcPr>
          <w:p w14:paraId="1211E5F3" w14:textId="3CD7BDA4" w:rsidR="00CE7272" w:rsidRPr="009E300B" w:rsidRDefault="00CE7272" w:rsidP="00CA7C91">
            <w:pPr>
              <w:rPr>
                <w:rFonts w:cs="Arial"/>
                <w:sz w:val="18"/>
                <w:szCs w:val="18"/>
                <w:lang w:val="en-CA"/>
              </w:rPr>
            </w:pPr>
            <w:r>
              <w:rPr>
                <w:rFonts w:cs="Arial"/>
                <w:sz w:val="18"/>
                <w:szCs w:val="18"/>
                <w:lang w:val="en-CA"/>
              </w:rPr>
              <w:t xml:space="preserve">Among </w:t>
            </w:r>
            <w:r w:rsidRPr="009E300B">
              <w:rPr>
                <w:rFonts w:cs="Arial"/>
                <w:sz w:val="18"/>
                <w:szCs w:val="18"/>
                <w:lang w:val="en-CA"/>
              </w:rPr>
              <w:t>people with a cervix aged 25 to 6</w:t>
            </w:r>
            <w:r w:rsidR="004D6A4B">
              <w:rPr>
                <w:rFonts w:cs="Arial"/>
                <w:sz w:val="18"/>
                <w:szCs w:val="18"/>
                <w:lang w:val="en-CA"/>
              </w:rPr>
              <w:t>9</w:t>
            </w:r>
            <w:r w:rsidRPr="009E300B">
              <w:rPr>
                <w:rFonts w:cs="Arial"/>
                <w:sz w:val="18"/>
                <w:szCs w:val="18"/>
                <w:lang w:val="en-CA"/>
              </w:rPr>
              <w:t xml:space="preserve"> years,</w:t>
            </w:r>
            <w:r>
              <w:rPr>
                <w:rFonts w:cs="Arial"/>
                <w:sz w:val="18"/>
                <w:szCs w:val="18"/>
                <w:lang w:val="en-CA"/>
              </w:rPr>
              <w:t xml:space="preserve"> </w:t>
            </w:r>
            <w:r w:rsidRPr="00FE33CF">
              <w:rPr>
                <w:rFonts w:cs="Arial"/>
                <w:sz w:val="18"/>
                <w:szCs w:val="18"/>
                <w:lang w:val="en-CA"/>
              </w:rPr>
              <w:t>we are</w:t>
            </w:r>
            <w:r w:rsidRPr="001F1011">
              <w:rPr>
                <w:rFonts w:cs="Arial"/>
                <w:b/>
                <w:sz w:val="18"/>
                <w:szCs w:val="18"/>
                <w:lang w:val="en-CA"/>
              </w:rPr>
              <w:t xml:space="preserve"> </w:t>
            </w:r>
            <w:r w:rsidRPr="00266F60">
              <w:rPr>
                <w:rFonts w:cs="Arial"/>
                <w:b/>
                <w:sz w:val="18"/>
                <w:szCs w:val="18"/>
                <w:lang w:val="en-CA"/>
              </w:rPr>
              <w:t xml:space="preserve">very uncertain </w:t>
            </w:r>
            <w:r w:rsidRPr="00FE33CF">
              <w:rPr>
                <w:rFonts w:cs="Arial"/>
                <w:sz w:val="18"/>
                <w:szCs w:val="18"/>
                <w:lang w:val="en-CA"/>
              </w:rPr>
              <w:t xml:space="preserve">about the effect </w:t>
            </w:r>
            <w:r>
              <w:rPr>
                <w:rFonts w:cs="Arial"/>
                <w:sz w:val="18"/>
                <w:szCs w:val="18"/>
                <w:lang w:val="en-CA"/>
              </w:rPr>
              <w:t>of</w:t>
            </w:r>
            <w:r w:rsidRPr="009E300B">
              <w:rPr>
                <w:rFonts w:cs="Arial"/>
                <w:sz w:val="18"/>
                <w:szCs w:val="18"/>
                <w:lang w:val="en-CA"/>
              </w:rPr>
              <w:t xml:space="preserve"> hrHPV testing </w:t>
            </w:r>
            <w:r>
              <w:rPr>
                <w:rFonts w:cs="Arial"/>
                <w:sz w:val="18"/>
                <w:szCs w:val="18"/>
                <w:lang w:val="en-CA"/>
              </w:rPr>
              <w:t xml:space="preserve">via self-sampling </w:t>
            </w:r>
            <w:r w:rsidRPr="009E300B">
              <w:rPr>
                <w:rFonts w:cs="Arial"/>
                <w:sz w:val="18"/>
                <w:szCs w:val="18"/>
                <w:lang w:val="en-CA"/>
              </w:rPr>
              <w:t xml:space="preserve">with </w:t>
            </w:r>
            <w:r>
              <w:rPr>
                <w:rFonts w:cs="Arial"/>
                <w:sz w:val="18"/>
                <w:szCs w:val="18"/>
                <w:lang w:val="en-CA"/>
              </w:rPr>
              <w:t xml:space="preserve">liquid-based </w:t>
            </w:r>
            <w:r w:rsidRPr="009E300B">
              <w:rPr>
                <w:rFonts w:cs="Arial"/>
                <w:sz w:val="18"/>
                <w:szCs w:val="18"/>
                <w:lang w:val="en-CA"/>
              </w:rPr>
              <w:t xml:space="preserve">cytology triage of </w:t>
            </w:r>
            <w:r>
              <w:rPr>
                <w:rFonts w:cs="Arial"/>
                <w:sz w:val="18"/>
                <w:szCs w:val="18"/>
                <w:lang w:val="en-CA"/>
              </w:rPr>
              <w:t>genotypes other than 16/18</w:t>
            </w:r>
            <w:r w:rsidRPr="009E300B">
              <w:rPr>
                <w:rFonts w:cs="Arial"/>
                <w:sz w:val="18"/>
                <w:szCs w:val="18"/>
                <w:lang w:val="en-CA"/>
              </w:rPr>
              <w:t xml:space="preserve"> on </w:t>
            </w:r>
            <w:r>
              <w:rPr>
                <w:rFonts w:cs="Arial"/>
                <w:sz w:val="18"/>
                <w:szCs w:val="18"/>
                <w:lang w:val="en-CA"/>
              </w:rPr>
              <w:t>the incidence of CIN3+</w:t>
            </w:r>
            <w:r w:rsidRPr="009E300B">
              <w:rPr>
                <w:rFonts w:cs="Arial"/>
                <w:sz w:val="18"/>
                <w:szCs w:val="18"/>
                <w:lang w:val="en-CA"/>
              </w:rPr>
              <w:t xml:space="preserve"> compared with </w:t>
            </w:r>
            <w:r>
              <w:rPr>
                <w:rFonts w:cs="Arial"/>
                <w:sz w:val="18"/>
                <w:szCs w:val="18"/>
                <w:lang w:val="en-CA"/>
              </w:rPr>
              <w:t>liquid-based</w:t>
            </w:r>
            <w:r w:rsidRPr="009E300B">
              <w:rPr>
                <w:rFonts w:cs="Arial"/>
                <w:sz w:val="18"/>
                <w:szCs w:val="18"/>
                <w:lang w:val="en-CA"/>
              </w:rPr>
              <w:t xml:space="preserve"> cytology testing with hrHPV </w:t>
            </w:r>
            <w:r>
              <w:rPr>
                <w:rFonts w:cs="Arial"/>
                <w:sz w:val="18"/>
                <w:szCs w:val="18"/>
                <w:lang w:val="en-CA"/>
              </w:rPr>
              <w:t>triage</w:t>
            </w:r>
            <w:r w:rsidR="00E71B02">
              <w:rPr>
                <w:rFonts w:cs="Arial"/>
                <w:sz w:val="18"/>
                <w:szCs w:val="18"/>
                <w:lang w:val="en-CA"/>
              </w:rPr>
              <w:t>.</w:t>
            </w:r>
          </w:p>
        </w:tc>
      </w:tr>
    </w:tbl>
    <w:p w14:paraId="0D72B441" w14:textId="77777777" w:rsidR="002255D2" w:rsidRPr="009E300B" w:rsidRDefault="002255D2" w:rsidP="002255D2">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w:t>
      </w:r>
      <w:r>
        <w:rPr>
          <w:rFonts w:cs="Arial"/>
          <w:sz w:val="18"/>
          <w:szCs w:val="18"/>
          <w:lang w:val="en-CA"/>
        </w:rPr>
        <w:t xml:space="preserve"> randomized controlled trial; RR = relative risk.</w:t>
      </w:r>
    </w:p>
    <w:p w14:paraId="0905C26A" w14:textId="77777777" w:rsidR="00CA7C91" w:rsidRPr="009E300B" w:rsidRDefault="00CA7C91" w:rsidP="00CA7C9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all participants who were randomized and </w:t>
      </w:r>
      <w:r>
        <w:rPr>
          <w:rFonts w:cs="Arial"/>
          <w:sz w:val="18"/>
          <w:szCs w:val="18"/>
          <w:lang w:val="en-CA"/>
        </w:rPr>
        <w:t>completed one</w:t>
      </w:r>
      <w:r w:rsidRPr="009E300B">
        <w:rPr>
          <w:rFonts w:cs="Arial"/>
          <w:sz w:val="18"/>
          <w:szCs w:val="18"/>
          <w:lang w:val="en-CA"/>
        </w:rPr>
        <w:t xml:space="preserve"> rou</w:t>
      </w:r>
      <w:r>
        <w:rPr>
          <w:rFonts w:cs="Arial"/>
          <w:sz w:val="18"/>
          <w:szCs w:val="18"/>
          <w:lang w:val="en-CA"/>
        </w:rPr>
        <w:t>nd of the screening via the strategy</w:t>
      </w:r>
      <w:r w:rsidRPr="009E300B">
        <w:rPr>
          <w:rFonts w:cs="Arial"/>
          <w:sz w:val="18"/>
          <w:szCs w:val="18"/>
          <w:lang w:val="en-CA"/>
        </w:rPr>
        <w:t xml:space="preserve"> to which they were randomly assigned</w:t>
      </w:r>
      <w:r>
        <w:rPr>
          <w:rFonts w:cs="Arial"/>
          <w:sz w:val="18"/>
          <w:szCs w:val="18"/>
          <w:lang w:val="en-CA"/>
        </w:rPr>
        <w:t>, including colposcopy following a positive test</w:t>
      </w:r>
      <w:r w:rsidRPr="009E300B">
        <w:rPr>
          <w:rFonts w:cs="Arial"/>
          <w:sz w:val="18"/>
          <w:szCs w:val="18"/>
          <w:lang w:val="en-CA"/>
        </w:rPr>
        <w:t>.</w:t>
      </w:r>
    </w:p>
    <w:p w14:paraId="4521B75A" w14:textId="3BFA8134" w:rsidR="00CA7C91" w:rsidRPr="009E300B" w:rsidRDefault="00CA7C91" w:rsidP="00CA7C9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3983C087" w14:textId="77777777" w:rsidR="00CA7C91" w:rsidRPr="009E300B" w:rsidRDefault="00CA7C91" w:rsidP="00CA7C91">
      <w:pPr>
        <w:rPr>
          <w:rFonts w:cs="Arial"/>
          <w:b/>
          <w:sz w:val="18"/>
          <w:szCs w:val="18"/>
          <w:lang w:val="en-CA"/>
        </w:rPr>
      </w:pPr>
      <w:r w:rsidRPr="009E300B">
        <w:rPr>
          <w:rFonts w:cs="Arial"/>
          <w:b/>
          <w:sz w:val="18"/>
          <w:szCs w:val="18"/>
          <w:lang w:val="en-CA"/>
        </w:rPr>
        <w:t>Explanations:</w:t>
      </w:r>
    </w:p>
    <w:p w14:paraId="0E7DC3CD" w14:textId="5D6753D6" w:rsidR="00CA7C91" w:rsidRDefault="00CA7C91" w:rsidP="00CA7C91">
      <w:pPr>
        <w:rPr>
          <w:rFonts w:cs="Arial"/>
          <w:b/>
          <w:i/>
          <w:sz w:val="18"/>
          <w:szCs w:val="18"/>
          <w:lang w:val="en-CA"/>
        </w:rPr>
      </w:pPr>
      <w:r w:rsidRPr="009E300B">
        <w:rPr>
          <w:rFonts w:cs="Arial"/>
          <w:sz w:val="18"/>
          <w:szCs w:val="18"/>
          <w:u w:val="single"/>
          <w:vertAlign w:val="superscript"/>
          <w:lang w:val="en-CA"/>
        </w:rPr>
        <w:t>c</w:t>
      </w:r>
      <w:r w:rsidRPr="009E300B">
        <w:rPr>
          <w:rFonts w:cs="Arial"/>
          <w:sz w:val="18"/>
          <w:szCs w:val="18"/>
          <w:u w:val="single"/>
          <w:lang w:val="en-CA"/>
        </w:rPr>
        <w:t>Acceptors of screening</w:t>
      </w:r>
      <w:r>
        <w:rPr>
          <w:rFonts w:cs="Arial"/>
          <w:sz w:val="18"/>
          <w:szCs w:val="18"/>
          <w:u w:val="single"/>
          <w:lang w:val="en-CA"/>
        </w:rPr>
        <w:t>, select population</w:t>
      </w:r>
      <w:r w:rsidRPr="009E300B">
        <w:rPr>
          <w:rFonts w:cs="Arial"/>
          <w:sz w:val="18"/>
          <w:szCs w:val="18"/>
          <w:u w:val="single"/>
          <w:lang w:val="en-CA"/>
        </w:rPr>
        <w:t xml:space="preserve">; people with a cervix aged 25 to </w:t>
      </w:r>
      <w:r w:rsidR="00E71B02">
        <w:rPr>
          <w:rFonts w:cs="Arial"/>
          <w:sz w:val="18"/>
          <w:szCs w:val="18"/>
          <w:u w:val="single"/>
          <w:lang w:val="en-CA"/>
        </w:rPr>
        <w:t>2</w:t>
      </w:r>
      <w:r>
        <w:rPr>
          <w:rFonts w:cs="Arial"/>
          <w:sz w:val="18"/>
          <w:szCs w:val="18"/>
          <w:u w:val="single"/>
          <w:lang w:val="en-CA"/>
        </w:rPr>
        <w:t>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E71B02">
        <w:rPr>
          <w:rFonts w:cs="Arial"/>
          <w:sz w:val="18"/>
          <w:szCs w:val="18"/>
          <w:lang w:val="en-CA"/>
        </w:rPr>
        <w:t xml:space="preserve"> due to single study</w:t>
      </w:r>
      <w:r w:rsidRPr="009E300B">
        <w:rPr>
          <w:rFonts w:cs="Arial"/>
          <w:sz w:val="18"/>
          <w:szCs w:val="18"/>
          <w:lang w:val="en-CA"/>
        </w:rPr>
        <w:t xml:space="preserve">. </w:t>
      </w:r>
      <w:r w:rsidR="00E71B02">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underscreened (had not undergone cervical screening in the previous 3 years or had never been screened)</w:t>
      </w:r>
      <w:r w:rsidR="00E71B02">
        <w:rPr>
          <w:rFonts w:cs="Arial"/>
          <w:sz w:val="18"/>
          <w:szCs w:val="18"/>
          <w:lang w:val="en-CA"/>
        </w:rPr>
        <w:t>; d</w:t>
      </w:r>
      <w:r>
        <w:rPr>
          <w:rFonts w:cs="Arial"/>
          <w:sz w:val="18"/>
          <w:szCs w:val="18"/>
          <w:lang w:val="en-CA"/>
        </w:rPr>
        <w:t>etection is an indirect measure of incidence</w:t>
      </w:r>
      <w:r w:rsidR="00E71B02">
        <w:rPr>
          <w:rFonts w:cs="Arial"/>
          <w:sz w:val="18"/>
          <w:szCs w:val="18"/>
          <w:lang w:val="en-CA"/>
        </w:rPr>
        <w:t>; concerns due to small sample for this age group (n=NR)</w:t>
      </w:r>
      <w:r>
        <w:rPr>
          <w:rFonts w:cs="Arial"/>
          <w:sz w:val="18"/>
          <w:szCs w:val="18"/>
          <w:lang w:val="en-CA"/>
        </w:rPr>
        <w:t xml:space="preserve">. </w:t>
      </w:r>
      <w:r w:rsidRPr="00266F60">
        <w:rPr>
          <w:rFonts w:eastAsia="Times New Roman" w:cs="Arial"/>
          <w:b/>
          <w:bCs/>
          <w:i/>
          <w:iCs/>
          <w:color w:val="000000"/>
          <w:sz w:val="18"/>
          <w:szCs w:val="18"/>
          <w:lang w:val="en-CA"/>
        </w:rPr>
        <w:t>Serious concerns about imprecision</w:t>
      </w:r>
      <w:r w:rsidRPr="00266F60">
        <w:rPr>
          <w:rFonts w:eastAsia="Times New Roman" w:cs="Arial"/>
          <w:i/>
          <w:iCs/>
          <w:color w:val="000000"/>
          <w:sz w:val="18"/>
          <w:szCs w:val="18"/>
          <w:lang w:val="en-CA"/>
        </w:rPr>
        <w:t xml:space="preserve">: </w:t>
      </w:r>
      <w:r w:rsidRPr="00266F60">
        <w:rPr>
          <w:rFonts w:eastAsia="Times New Roman" w:cs="Arial"/>
          <w:color w:val="000000"/>
          <w:sz w:val="18"/>
          <w:szCs w:val="18"/>
          <w:lang w:val="en-CA"/>
        </w:rPr>
        <w:t xml:space="preserve">lower limit of 95% CI indicates </w:t>
      </w:r>
      <w:r w:rsidR="00E71B02">
        <w:rPr>
          <w:rFonts w:eastAsia="Times New Roman" w:cs="Arial"/>
          <w:color w:val="000000"/>
          <w:sz w:val="18"/>
          <w:szCs w:val="18"/>
          <w:lang w:val="en-CA"/>
        </w:rPr>
        <w:t>little-to-no</w:t>
      </w:r>
      <w:r w:rsidR="00E71B02" w:rsidRPr="00266F60">
        <w:rPr>
          <w:rFonts w:eastAsia="Times New Roman" w:cs="Arial"/>
          <w:color w:val="000000"/>
          <w:sz w:val="18"/>
          <w:szCs w:val="18"/>
          <w:lang w:val="en-CA"/>
        </w:rPr>
        <w:t xml:space="preserve"> </w:t>
      </w:r>
      <w:r w:rsidRPr="00266F60">
        <w:rPr>
          <w:rFonts w:eastAsia="Times New Roman" w:cs="Arial"/>
          <w:color w:val="000000"/>
          <w:sz w:val="18"/>
          <w:szCs w:val="18"/>
          <w:lang w:val="en-CA"/>
        </w:rPr>
        <w:t>effect</w:t>
      </w:r>
      <w:r w:rsidRPr="001F1011">
        <w:rPr>
          <w:rFonts w:eastAsia="Times New Roman" w:cs="Arial"/>
          <w:bCs/>
          <w:iCs/>
          <w:color w:val="000000"/>
          <w:sz w:val="18"/>
          <w:szCs w:val="18"/>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4169284A" w14:textId="56CAAE38" w:rsidR="00E71B02" w:rsidRDefault="00E71B02" w:rsidP="00CA7C91">
      <w:pPr>
        <w:rPr>
          <w:rFonts w:eastAsia="Times New Roman" w:cs="Arial"/>
          <w:b/>
          <w:bCs/>
          <w:i/>
          <w:iCs/>
          <w:color w:val="000000"/>
          <w:sz w:val="18"/>
          <w:szCs w:val="18"/>
        </w:rPr>
      </w:pPr>
      <w:r>
        <w:rPr>
          <w:rFonts w:cs="Arial"/>
          <w:sz w:val="18"/>
          <w:szCs w:val="18"/>
          <w:u w:val="single"/>
          <w:vertAlign w:val="superscript"/>
          <w:lang w:val="en-CA"/>
        </w:rPr>
        <w:t>d</w:t>
      </w:r>
      <w:r w:rsidRPr="009E300B">
        <w:rPr>
          <w:rFonts w:cs="Arial"/>
          <w:sz w:val="18"/>
          <w:szCs w:val="18"/>
          <w:u w:val="single"/>
          <w:lang w:val="en-CA"/>
        </w:rPr>
        <w:t>Acceptors of screening</w:t>
      </w:r>
      <w:r>
        <w:rPr>
          <w:rFonts w:cs="Arial"/>
          <w:sz w:val="18"/>
          <w:szCs w:val="18"/>
          <w:u w:val="single"/>
          <w:lang w:val="en-CA"/>
        </w:rPr>
        <w:t>, select population</w:t>
      </w:r>
      <w:r w:rsidRPr="009E300B">
        <w:rPr>
          <w:rFonts w:cs="Arial"/>
          <w:sz w:val="18"/>
          <w:szCs w:val="18"/>
          <w:u w:val="single"/>
          <w:lang w:val="en-CA"/>
        </w:rPr>
        <w:t xml:space="preserve">;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 xml:space="preserve">all participants were underscreened (had not undergone cervical screening in the previous 3 years or had never been screened); detection is an indirect measure of incidence. </w:t>
      </w:r>
      <w:r w:rsidRPr="00266F60">
        <w:rPr>
          <w:rFonts w:eastAsia="Times New Roman" w:cs="Arial"/>
          <w:b/>
          <w:bCs/>
          <w:i/>
          <w:iCs/>
          <w:color w:val="000000"/>
          <w:sz w:val="18"/>
          <w:szCs w:val="18"/>
          <w:lang w:val="en-CA"/>
        </w:rPr>
        <w:t>Serious concerns about imprecision</w:t>
      </w:r>
      <w:r w:rsidRPr="00266F60">
        <w:rPr>
          <w:rFonts w:eastAsia="Times New Roman" w:cs="Arial"/>
          <w:i/>
          <w:iCs/>
          <w:color w:val="000000"/>
          <w:sz w:val="18"/>
          <w:szCs w:val="18"/>
          <w:lang w:val="en-CA"/>
        </w:rPr>
        <w:t xml:space="preserve">: </w:t>
      </w:r>
      <w:r w:rsidRPr="00266F60">
        <w:rPr>
          <w:rFonts w:eastAsia="Times New Roman" w:cs="Arial"/>
          <w:color w:val="000000"/>
          <w:sz w:val="18"/>
          <w:szCs w:val="18"/>
          <w:lang w:val="en-CA"/>
        </w:rPr>
        <w:t xml:space="preserve">lower limit of 95% CI indicates </w:t>
      </w:r>
      <w:r>
        <w:rPr>
          <w:rFonts w:eastAsia="Times New Roman" w:cs="Arial"/>
          <w:color w:val="000000"/>
          <w:sz w:val="18"/>
          <w:szCs w:val="18"/>
          <w:lang w:val="en-CA"/>
        </w:rPr>
        <w:t>little-to-no</w:t>
      </w:r>
      <w:r w:rsidRPr="00266F60">
        <w:rPr>
          <w:rFonts w:eastAsia="Times New Roman" w:cs="Arial"/>
          <w:color w:val="000000"/>
          <w:sz w:val="18"/>
          <w:szCs w:val="18"/>
          <w:lang w:val="en-CA"/>
        </w:rPr>
        <w:t xml:space="preserve"> effect</w:t>
      </w:r>
      <w:r w:rsidRPr="001F1011">
        <w:rPr>
          <w:rFonts w:eastAsia="Times New Roman" w:cs="Arial"/>
          <w:bCs/>
          <w:iCs/>
          <w:color w:val="000000"/>
          <w:sz w:val="18"/>
          <w:szCs w:val="18"/>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751EB818" w14:textId="0442BE02" w:rsidR="00E71B02" w:rsidRDefault="00E71B02" w:rsidP="00E71B02">
      <w:pPr>
        <w:rPr>
          <w:rFonts w:cs="Arial"/>
          <w:b/>
          <w:i/>
          <w:sz w:val="18"/>
          <w:szCs w:val="18"/>
          <w:lang w:val="en-CA"/>
        </w:rPr>
      </w:pPr>
      <w:r>
        <w:rPr>
          <w:rFonts w:cs="Arial"/>
          <w:sz w:val="18"/>
          <w:szCs w:val="18"/>
          <w:u w:val="single"/>
          <w:vertAlign w:val="superscript"/>
          <w:lang w:val="en-CA"/>
        </w:rPr>
        <w:t>e</w:t>
      </w:r>
      <w:r w:rsidRPr="009E300B">
        <w:rPr>
          <w:rFonts w:cs="Arial"/>
          <w:sz w:val="18"/>
          <w:szCs w:val="18"/>
          <w:u w:val="single"/>
          <w:lang w:val="en-CA"/>
        </w:rPr>
        <w:t>Acceptors of screening</w:t>
      </w:r>
      <w:r>
        <w:rPr>
          <w:rFonts w:cs="Arial"/>
          <w:sz w:val="18"/>
          <w:szCs w:val="18"/>
          <w:u w:val="single"/>
          <w:lang w:val="en-CA"/>
        </w:rPr>
        <w:t>, select population</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 xml:space="preserve">all participants were underscreened (had not undergone cervical screening in the previous 3 years or had never been screened); detection is an indirect measure of incidence; concerns due to small sample for this age group (n=NR). </w:t>
      </w:r>
      <w:r w:rsidRPr="00266F60">
        <w:rPr>
          <w:rFonts w:eastAsia="Times New Roman" w:cs="Arial"/>
          <w:b/>
          <w:bCs/>
          <w:i/>
          <w:iCs/>
          <w:color w:val="000000"/>
          <w:sz w:val="18"/>
          <w:szCs w:val="18"/>
          <w:lang w:val="en-CA"/>
        </w:rPr>
        <w:t>Serious concerns about imprecision</w:t>
      </w:r>
      <w:r w:rsidRPr="00266F60">
        <w:rPr>
          <w:rFonts w:eastAsia="Times New Roman" w:cs="Arial"/>
          <w:i/>
          <w:iCs/>
          <w:color w:val="000000"/>
          <w:sz w:val="18"/>
          <w:szCs w:val="18"/>
          <w:lang w:val="en-CA"/>
        </w:rPr>
        <w:t xml:space="preserve">: </w:t>
      </w:r>
      <w:r w:rsidRPr="00266F60">
        <w:rPr>
          <w:rFonts w:eastAsia="Times New Roman" w:cs="Arial"/>
          <w:color w:val="000000"/>
          <w:sz w:val="18"/>
          <w:szCs w:val="18"/>
          <w:lang w:val="en-CA"/>
        </w:rPr>
        <w:t xml:space="preserve">lower limit of 95% CI indicates </w:t>
      </w:r>
      <w:r>
        <w:rPr>
          <w:rFonts w:eastAsia="Times New Roman" w:cs="Arial"/>
          <w:color w:val="000000"/>
          <w:sz w:val="18"/>
          <w:szCs w:val="18"/>
          <w:lang w:val="en-CA"/>
        </w:rPr>
        <w:t>little-to-no</w:t>
      </w:r>
      <w:r w:rsidRPr="00266F60">
        <w:rPr>
          <w:rFonts w:eastAsia="Times New Roman" w:cs="Arial"/>
          <w:color w:val="000000"/>
          <w:sz w:val="18"/>
          <w:szCs w:val="18"/>
          <w:lang w:val="en-CA"/>
        </w:rPr>
        <w:t xml:space="preserve"> effect</w:t>
      </w:r>
      <w:r w:rsidRPr="001F1011">
        <w:rPr>
          <w:rFonts w:eastAsia="Times New Roman" w:cs="Arial"/>
          <w:bCs/>
          <w:iCs/>
          <w:color w:val="000000"/>
          <w:sz w:val="18"/>
          <w:szCs w:val="18"/>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0F800CB9" w14:textId="3E74DF50" w:rsidR="00804991" w:rsidRDefault="00804991" w:rsidP="00E71B02">
      <w:pPr>
        <w:rPr>
          <w:rFonts w:eastAsia="Times New Roman" w:cs="Arial"/>
          <w:b/>
          <w:bCs/>
          <w:i/>
          <w:iCs/>
          <w:color w:val="000000"/>
          <w:sz w:val="18"/>
          <w:szCs w:val="18"/>
        </w:rPr>
      </w:pPr>
    </w:p>
    <w:p w14:paraId="24A7CC31" w14:textId="54513C41" w:rsidR="00804991" w:rsidRDefault="00804991" w:rsidP="00E71B02">
      <w:pPr>
        <w:rPr>
          <w:rFonts w:eastAsia="Times New Roman" w:cs="Arial"/>
          <w:b/>
          <w:bCs/>
          <w:i/>
          <w:iCs/>
          <w:color w:val="000000"/>
          <w:sz w:val="18"/>
          <w:szCs w:val="18"/>
        </w:rPr>
      </w:pPr>
    </w:p>
    <w:p w14:paraId="4B817C41" w14:textId="4188A001" w:rsidR="00804991" w:rsidRDefault="00804991" w:rsidP="00E71B02">
      <w:pPr>
        <w:rPr>
          <w:rFonts w:eastAsia="Times New Roman" w:cs="Arial"/>
          <w:b/>
          <w:bCs/>
          <w:i/>
          <w:iCs/>
          <w:color w:val="000000"/>
          <w:sz w:val="18"/>
          <w:szCs w:val="18"/>
        </w:rPr>
      </w:pPr>
    </w:p>
    <w:p w14:paraId="316F30C3" w14:textId="11AE7FFC" w:rsidR="00804991" w:rsidRDefault="00804991" w:rsidP="00E71B02">
      <w:pPr>
        <w:rPr>
          <w:rFonts w:eastAsia="Times New Roman" w:cs="Arial"/>
          <w:b/>
          <w:bCs/>
          <w:i/>
          <w:iCs/>
          <w:color w:val="000000"/>
          <w:sz w:val="18"/>
          <w:szCs w:val="18"/>
        </w:rPr>
      </w:pPr>
    </w:p>
    <w:p w14:paraId="6E70A389" w14:textId="723EB96D" w:rsidR="00804991" w:rsidRDefault="00804991" w:rsidP="00E71B02">
      <w:pPr>
        <w:rPr>
          <w:rFonts w:eastAsia="Times New Roman" w:cs="Arial"/>
          <w:b/>
          <w:bCs/>
          <w:i/>
          <w:iCs/>
          <w:color w:val="000000"/>
          <w:sz w:val="18"/>
          <w:szCs w:val="18"/>
        </w:rPr>
      </w:pPr>
    </w:p>
    <w:p w14:paraId="6B5C71C6" w14:textId="5485976A" w:rsidR="00804991" w:rsidRDefault="00804991" w:rsidP="00E71B02">
      <w:pPr>
        <w:rPr>
          <w:rFonts w:eastAsia="Times New Roman" w:cs="Arial"/>
          <w:b/>
          <w:bCs/>
          <w:i/>
          <w:iCs/>
          <w:color w:val="000000"/>
          <w:sz w:val="18"/>
          <w:szCs w:val="18"/>
        </w:rPr>
      </w:pPr>
    </w:p>
    <w:p w14:paraId="240E994C" w14:textId="5F1BBFA4" w:rsidR="00804991" w:rsidRDefault="00804991" w:rsidP="00E71B02">
      <w:pPr>
        <w:rPr>
          <w:rFonts w:eastAsia="Times New Roman" w:cs="Arial"/>
          <w:b/>
          <w:bCs/>
          <w:i/>
          <w:iCs/>
          <w:color w:val="000000"/>
          <w:sz w:val="18"/>
          <w:szCs w:val="18"/>
        </w:rPr>
      </w:pPr>
    </w:p>
    <w:p w14:paraId="4693D7E9" w14:textId="30CEDD9D" w:rsidR="00804991" w:rsidRDefault="00804991" w:rsidP="00E71B02">
      <w:pPr>
        <w:rPr>
          <w:rFonts w:eastAsia="Times New Roman" w:cs="Arial"/>
          <w:b/>
          <w:bCs/>
          <w:i/>
          <w:iCs/>
          <w:color w:val="000000"/>
          <w:sz w:val="18"/>
          <w:szCs w:val="18"/>
        </w:rPr>
      </w:pPr>
    </w:p>
    <w:p w14:paraId="0B188CF5" w14:textId="47E439F7" w:rsidR="00804991" w:rsidRDefault="00804991" w:rsidP="00E71B02">
      <w:pPr>
        <w:rPr>
          <w:rFonts w:eastAsia="Times New Roman" w:cs="Arial"/>
          <w:b/>
          <w:bCs/>
          <w:i/>
          <w:iCs/>
          <w:color w:val="000000"/>
          <w:sz w:val="18"/>
          <w:szCs w:val="18"/>
        </w:rPr>
      </w:pPr>
    </w:p>
    <w:p w14:paraId="1990A3F5" w14:textId="5CEE9EB5" w:rsidR="00804991" w:rsidRDefault="00804991" w:rsidP="00E71B02">
      <w:pPr>
        <w:rPr>
          <w:rFonts w:eastAsia="Times New Roman" w:cs="Arial"/>
          <w:b/>
          <w:bCs/>
          <w:i/>
          <w:iCs/>
          <w:color w:val="000000"/>
          <w:sz w:val="18"/>
          <w:szCs w:val="18"/>
        </w:rPr>
      </w:pPr>
    </w:p>
    <w:p w14:paraId="494B6224" w14:textId="77777777" w:rsidR="00804991" w:rsidRPr="001F1011" w:rsidRDefault="00804991" w:rsidP="00E71B02">
      <w:pPr>
        <w:rPr>
          <w:rFonts w:eastAsia="Times New Roman" w:cs="Arial"/>
          <w:b/>
          <w:bCs/>
          <w:i/>
          <w:iCs/>
          <w:color w:val="000000"/>
          <w:sz w:val="18"/>
          <w:szCs w:val="18"/>
        </w:rPr>
      </w:pPr>
    </w:p>
    <w:p w14:paraId="4FC935B8" w14:textId="77777777" w:rsidR="00E71B02" w:rsidRPr="001F1011" w:rsidRDefault="00E71B02" w:rsidP="00CA7C91">
      <w:pPr>
        <w:rPr>
          <w:rFonts w:eastAsia="Times New Roman" w:cs="Arial"/>
          <w:b/>
          <w:bCs/>
          <w:i/>
          <w:iCs/>
          <w:color w:val="000000"/>
          <w:sz w:val="18"/>
          <w:szCs w:val="18"/>
        </w:rPr>
      </w:pPr>
    </w:p>
    <w:p w14:paraId="09CD5143" w14:textId="49A2A6C4" w:rsidR="00CA7C91" w:rsidRPr="009E300B" w:rsidRDefault="00552A18" w:rsidP="00CA7C91">
      <w:pPr>
        <w:rPr>
          <w:rFonts w:cs="Arial"/>
          <w:lang w:val="en-CA"/>
        </w:rPr>
      </w:pPr>
      <w:r w:rsidRPr="00552A18">
        <w:rPr>
          <w:rFonts w:cs="Arial"/>
          <w:noProof/>
        </w:rPr>
        <w:drawing>
          <wp:inline distT="0" distB="0" distL="0" distR="0" wp14:anchorId="7FE4852A" wp14:editId="7CD5A5E6">
            <wp:extent cx="7915275" cy="182880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7915275" cy="1828800"/>
                    </a:xfrm>
                    <a:prstGeom prst="rect">
                      <a:avLst/>
                    </a:prstGeom>
                  </pic:spPr>
                </pic:pic>
              </a:graphicData>
            </a:graphic>
          </wp:inline>
        </w:drawing>
      </w:r>
    </w:p>
    <w:p w14:paraId="24B33D40" w14:textId="7D3CE4EA" w:rsidR="00CA7C91" w:rsidRPr="009E300B" w:rsidRDefault="00CA7C91" w:rsidP="00CA7C91">
      <w:bookmarkStart w:id="296" w:name="_Toc107391608"/>
      <w:r>
        <w:t xml:space="preserve">Forest Plot </w:t>
      </w:r>
      <w:r w:rsidR="00D34D54">
        <w:t>9</w:t>
      </w:r>
      <w:r w:rsidRPr="009E300B">
        <w:t>.</w:t>
      </w:r>
      <w:r>
        <w:t>3</w:t>
      </w:r>
      <w:r w:rsidRPr="009E300B">
        <w:t xml:space="preserve">. </w:t>
      </w:r>
      <w:r>
        <w:t>Detection of CIN2+ (as an indirect indicator of the incidence of CIN3+)</w:t>
      </w:r>
      <w:bookmarkEnd w:id="296"/>
    </w:p>
    <w:p w14:paraId="0B4185C9" w14:textId="77777777" w:rsidR="00CA7C91" w:rsidRDefault="00CA7C91" w:rsidP="00CA7C91">
      <w:pPr>
        <w:rPr>
          <w:lang w:val="en-CA"/>
        </w:rPr>
      </w:pPr>
    </w:p>
    <w:p w14:paraId="6BB63913" w14:textId="77777777" w:rsidR="00CA7C91" w:rsidRDefault="00CA7C91" w:rsidP="00CA7C91">
      <w:pPr>
        <w:rPr>
          <w:lang w:val="en-CA"/>
        </w:rPr>
      </w:pPr>
    </w:p>
    <w:p w14:paraId="48B86B90" w14:textId="77777777" w:rsidR="00CA7C91" w:rsidRDefault="00CA7C91" w:rsidP="00CA7C91">
      <w:pPr>
        <w:rPr>
          <w:lang w:val="en-CA"/>
        </w:rPr>
      </w:pPr>
    </w:p>
    <w:p w14:paraId="66034F3F" w14:textId="77777777" w:rsidR="00CA7C91" w:rsidRDefault="00CA7C91" w:rsidP="00CA7C91">
      <w:pPr>
        <w:rPr>
          <w:lang w:val="en-CA"/>
        </w:rPr>
      </w:pPr>
    </w:p>
    <w:p w14:paraId="28041F38" w14:textId="77777777" w:rsidR="00CA7C91" w:rsidRDefault="00CA7C91" w:rsidP="00CA7C91">
      <w:pPr>
        <w:rPr>
          <w:lang w:val="en-CA"/>
        </w:rPr>
      </w:pPr>
    </w:p>
    <w:p w14:paraId="412E806F" w14:textId="29C7C89A" w:rsidR="00CA7C91" w:rsidRDefault="00CA7C91" w:rsidP="00CA7C91">
      <w:pPr>
        <w:rPr>
          <w:lang w:val="en-CA"/>
        </w:rPr>
      </w:pPr>
    </w:p>
    <w:p w14:paraId="706789F1" w14:textId="4F23E620" w:rsidR="003A54D7" w:rsidRDefault="003A54D7" w:rsidP="00CA7C91">
      <w:pPr>
        <w:rPr>
          <w:lang w:val="en-CA"/>
        </w:rPr>
      </w:pPr>
    </w:p>
    <w:p w14:paraId="2F4031F8" w14:textId="77777777" w:rsidR="003A54D7" w:rsidRDefault="003A54D7" w:rsidP="00CA7C91">
      <w:pPr>
        <w:rPr>
          <w:lang w:val="en-CA"/>
        </w:rPr>
      </w:pPr>
    </w:p>
    <w:p w14:paraId="3001FB0A" w14:textId="77777777" w:rsidR="00CA7C91" w:rsidRDefault="00CA7C91" w:rsidP="00CA7C91">
      <w:pPr>
        <w:rPr>
          <w:lang w:val="en-CA"/>
        </w:rPr>
      </w:pPr>
    </w:p>
    <w:p w14:paraId="57088ADE" w14:textId="2C8CFCF4" w:rsidR="00CA7C91" w:rsidRDefault="00CA7C91" w:rsidP="00CA7C91">
      <w:pPr>
        <w:rPr>
          <w:lang w:val="en-CA"/>
        </w:rPr>
      </w:pPr>
    </w:p>
    <w:p w14:paraId="37D0DAAF" w14:textId="519AE8C7" w:rsidR="00872481" w:rsidRDefault="00872481" w:rsidP="00CA7C91">
      <w:pPr>
        <w:rPr>
          <w:lang w:val="en-CA"/>
        </w:rPr>
      </w:pPr>
    </w:p>
    <w:p w14:paraId="3EE0E84B" w14:textId="553C6275" w:rsidR="00872481" w:rsidRDefault="00872481" w:rsidP="00CA7C91">
      <w:pPr>
        <w:rPr>
          <w:lang w:val="en-CA"/>
        </w:rPr>
      </w:pPr>
    </w:p>
    <w:p w14:paraId="0899FAD9" w14:textId="1639103B" w:rsidR="00872481" w:rsidRDefault="00872481" w:rsidP="00CA7C91">
      <w:pPr>
        <w:rPr>
          <w:lang w:val="en-CA"/>
        </w:rPr>
      </w:pPr>
    </w:p>
    <w:p w14:paraId="26306028" w14:textId="77777777" w:rsidR="00872481" w:rsidRDefault="00872481" w:rsidP="00CA7C91">
      <w:pPr>
        <w:rPr>
          <w:lang w:val="en-CA"/>
        </w:rPr>
      </w:pPr>
    </w:p>
    <w:p w14:paraId="7DC4577D" w14:textId="77777777" w:rsidR="00CA7C91" w:rsidRDefault="00CA7C91" w:rsidP="00CA7C91">
      <w:pPr>
        <w:rPr>
          <w:lang w:val="en-CA"/>
        </w:rPr>
      </w:pPr>
    </w:p>
    <w:p w14:paraId="705D4560" w14:textId="77777777" w:rsidR="00CA7C91" w:rsidRDefault="00CA7C91" w:rsidP="00CA7C91">
      <w:pPr>
        <w:rPr>
          <w:lang w:val="en-CA"/>
        </w:rPr>
      </w:pPr>
    </w:p>
    <w:p w14:paraId="453B7487" w14:textId="4C531159" w:rsidR="00CA7C91" w:rsidRPr="009E300B" w:rsidRDefault="00CA7C91" w:rsidP="00CA7C91">
      <w:bookmarkStart w:id="297" w:name="_Toc107391609"/>
      <w:r>
        <w:t>Evidence Set</w:t>
      </w:r>
      <w:r w:rsidR="00872481">
        <w:t xml:space="preserve"> </w:t>
      </w:r>
      <w:r w:rsidR="00D34D54">
        <w:t>9</w:t>
      </w:r>
      <w:r>
        <w:t>.4</w:t>
      </w:r>
      <w:r w:rsidRPr="009E300B">
        <w:t xml:space="preserve">. </w:t>
      </w:r>
      <w:r>
        <w:t>Detection of CIN3 (as an indirect indicator of the incidence of ICC)</w:t>
      </w:r>
      <w:bookmarkEnd w:id="297"/>
    </w:p>
    <w:p w14:paraId="14F2343D" w14:textId="6810BC18" w:rsidR="00CA7C91" w:rsidRPr="00E370EB" w:rsidRDefault="00CA7C91" w:rsidP="00CA7C91">
      <w:pPr>
        <w:rPr>
          <w:rFonts w:cs="Arial"/>
          <w:szCs w:val="20"/>
          <w:lang w:val="en-CA"/>
        </w:rPr>
      </w:pPr>
      <w:r w:rsidRPr="00E370EB">
        <w:rPr>
          <w:rFonts w:cs="Arial"/>
          <w:b/>
          <w:szCs w:val="20"/>
          <w:lang w:val="en-CA"/>
        </w:rPr>
        <w:t>Included report:</w:t>
      </w:r>
      <w:r>
        <w:rPr>
          <w:rFonts w:cs="Arial"/>
          <w:szCs w:val="20"/>
          <w:lang w:val="en-CA"/>
        </w:rPr>
        <w:t xml:space="preserve"> Viviano 2017</w:t>
      </w:r>
      <w:r w:rsidR="00AB00AC">
        <w:rPr>
          <w:rFonts w:cs="Arial"/>
          <w:szCs w:val="20"/>
          <w:lang w:val="en-CA"/>
        </w:rPr>
        <w:t xml:space="preserve"> (Geneva)</w:t>
      </w:r>
    </w:p>
    <w:p w14:paraId="2ACACFCB" w14:textId="5C667F7E" w:rsidR="00CA7C91" w:rsidRPr="009E300B" w:rsidRDefault="00CA7C91" w:rsidP="00CA7C91">
      <w:bookmarkStart w:id="298" w:name="_Toc107391610"/>
      <w:r w:rsidRPr="009E300B">
        <w:t>G</w:t>
      </w:r>
      <w:r>
        <w:t xml:space="preserve">RADE Summary of Findings Table </w:t>
      </w:r>
      <w:r w:rsidR="00D34D54">
        <w:t>9</w:t>
      </w:r>
      <w:r>
        <w:t>.4</w:t>
      </w:r>
      <w:r w:rsidRPr="009E300B">
        <w:t xml:space="preserve">. </w:t>
      </w:r>
      <w:r>
        <w:t>Detection of CIN3 (as an indirect indicator of the incidence of ICC)</w:t>
      </w:r>
      <w:bookmarkEnd w:id="298"/>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CA7C91" w:rsidRPr="009E300B" w14:paraId="7824C58C" w14:textId="77777777" w:rsidTr="009235D0">
        <w:trPr>
          <w:tblHeader/>
        </w:trPr>
        <w:tc>
          <w:tcPr>
            <w:tcW w:w="1795" w:type="dxa"/>
            <w:gridSpan w:val="2"/>
            <w:vMerge w:val="restart"/>
            <w:shd w:val="clear" w:color="auto" w:fill="D5DCE4" w:themeFill="text2" w:themeFillTint="33"/>
          </w:tcPr>
          <w:p w14:paraId="41926B19" w14:textId="77777777" w:rsidR="00CA7C91" w:rsidRPr="009E300B" w:rsidRDefault="00CA7C91" w:rsidP="00CA7C91">
            <w:pPr>
              <w:rPr>
                <w:rFonts w:cs="Arial"/>
                <w:b/>
                <w:sz w:val="18"/>
                <w:szCs w:val="18"/>
                <w:lang w:val="en-CA"/>
              </w:rPr>
            </w:pPr>
            <w:r w:rsidRPr="009E300B">
              <w:rPr>
                <w:rFonts w:cs="Arial"/>
                <w:b/>
                <w:sz w:val="18"/>
                <w:szCs w:val="18"/>
                <w:lang w:val="en-CA"/>
              </w:rPr>
              <w:t>Outcome</w:t>
            </w:r>
          </w:p>
          <w:p w14:paraId="29237B72"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51438454" w14:textId="77777777" w:rsidR="00CA7C91" w:rsidRPr="009E300B" w:rsidRDefault="00CA7C91" w:rsidP="00CA7C91">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26386209" w14:textId="54B7F7AE" w:rsidR="00CA7C91" w:rsidRPr="009E300B" w:rsidRDefault="0079205A" w:rsidP="00CA7C91">
            <w:pPr>
              <w:rPr>
                <w:rFonts w:cs="Arial"/>
                <w:b/>
                <w:sz w:val="18"/>
                <w:szCs w:val="18"/>
                <w:lang w:val="en-CA"/>
              </w:rPr>
            </w:pPr>
            <w:r>
              <w:rPr>
                <w:rFonts w:cs="Arial"/>
                <w:b/>
                <w:sz w:val="18"/>
                <w:szCs w:val="18"/>
                <w:lang w:val="en-CA"/>
              </w:rPr>
              <w:t>Relative</w:t>
            </w:r>
            <w:r w:rsidR="00CA7C91" w:rsidRPr="009E300B">
              <w:rPr>
                <w:rFonts w:cs="Arial"/>
                <w:b/>
                <w:sz w:val="18"/>
                <w:szCs w:val="18"/>
                <w:lang w:val="en-CA"/>
              </w:rPr>
              <w:t xml:space="preserve"> effects, </w:t>
            </w:r>
            <w:r>
              <w:rPr>
                <w:rFonts w:cs="Arial"/>
                <w:b/>
                <w:sz w:val="18"/>
                <w:szCs w:val="18"/>
                <w:lang w:val="en-CA"/>
              </w:rPr>
              <w:t>Peto OR and RR</w:t>
            </w:r>
            <w:r w:rsidR="00CA7C91" w:rsidRPr="009E300B">
              <w:rPr>
                <w:rFonts w:cs="Arial"/>
                <w:b/>
                <w:sz w:val="18"/>
                <w:szCs w:val="18"/>
                <w:lang w:val="en-CA"/>
              </w:rPr>
              <w:t xml:space="preserve"> (95 % CI)</w:t>
            </w:r>
          </w:p>
        </w:tc>
        <w:tc>
          <w:tcPr>
            <w:tcW w:w="5343" w:type="dxa"/>
            <w:gridSpan w:val="3"/>
            <w:shd w:val="clear" w:color="auto" w:fill="D5DCE4" w:themeFill="text2" w:themeFillTint="33"/>
          </w:tcPr>
          <w:p w14:paraId="5C15ACBD" w14:textId="77777777" w:rsidR="00CA7C91" w:rsidRPr="009E300B" w:rsidRDefault="00CA7C91" w:rsidP="00CA7C91">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4690B4B6"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38719318" w14:textId="77777777" w:rsidR="00CA7C91" w:rsidRPr="009E300B" w:rsidRDefault="00CA7C91" w:rsidP="00CA7C91">
            <w:pPr>
              <w:rPr>
                <w:rFonts w:cs="Arial"/>
                <w:b/>
                <w:sz w:val="18"/>
                <w:szCs w:val="18"/>
                <w:lang w:val="en-CA"/>
              </w:rPr>
            </w:pPr>
            <w:r w:rsidRPr="009E300B">
              <w:rPr>
                <w:rFonts w:cs="Arial"/>
                <w:b/>
                <w:sz w:val="18"/>
                <w:szCs w:val="18"/>
                <w:lang w:val="en-CA"/>
              </w:rPr>
              <w:t>What happens?</w:t>
            </w:r>
          </w:p>
        </w:tc>
      </w:tr>
      <w:tr w:rsidR="00CA7C91" w:rsidRPr="009E300B" w14:paraId="047ED604" w14:textId="77777777" w:rsidTr="009235D0">
        <w:trPr>
          <w:tblHeader/>
        </w:trPr>
        <w:tc>
          <w:tcPr>
            <w:tcW w:w="1795" w:type="dxa"/>
            <w:gridSpan w:val="2"/>
            <w:vMerge/>
          </w:tcPr>
          <w:p w14:paraId="35BB9727" w14:textId="77777777" w:rsidR="00CA7C91" w:rsidRPr="009E300B" w:rsidRDefault="00CA7C91" w:rsidP="00CA7C91">
            <w:pPr>
              <w:rPr>
                <w:rFonts w:cs="Arial"/>
                <w:b/>
                <w:sz w:val="18"/>
                <w:szCs w:val="18"/>
                <w:lang w:val="en-CA"/>
              </w:rPr>
            </w:pPr>
          </w:p>
        </w:tc>
        <w:tc>
          <w:tcPr>
            <w:tcW w:w="1767" w:type="dxa"/>
            <w:vMerge/>
          </w:tcPr>
          <w:p w14:paraId="78A2806A" w14:textId="77777777" w:rsidR="00CA7C91" w:rsidRPr="009E300B" w:rsidRDefault="00CA7C91" w:rsidP="00CA7C91">
            <w:pPr>
              <w:rPr>
                <w:rFonts w:cs="Arial"/>
                <w:b/>
                <w:sz w:val="18"/>
                <w:szCs w:val="18"/>
                <w:lang w:val="en-CA"/>
              </w:rPr>
            </w:pPr>
          </w:p>
        </w:tc>
        <w:tc>
          <w:tcPr>
            <w:tcW w:w="1781" w:type="dxa"/>
            <w:shd w:val="clear" w:color="auto" w:fill="D5DCE4" w:themeFill="text2" w:themeFillTint="33"/>
          </w:tcPr>
          <w:p w14:paraId="0D256D21" w14:textId="39A830D1" w:rsidR="00CA7C91" w:rsidRPr="009E300B" w:rsidRDefault="00CA7C91" w:rsidP="00CA7C91">
            <w:pPr>
              <w:rPr>
                <w:rFonts w:cs="Arial"/>
                <w:b/>
                <w:sz w:val="18"/>
                <w:szCs w:val="18"/>
                <w:lang w:val="en-CA"/>
              </w:rPr>
            </w:pPr>
            <w:r w:rsidRPr="009E300B">
              <w:rPr>
                <w:rFonts w:cs="Arial"/>
                <w:b/>
                <w:sz w:val="18"/>
                <w:szCs w:val="18"/>
                <w:lang w:val="en-CA"/>
              </w:rPr>
              <w:t xml:space="preserve">With cytology screening + hrHPV </w:t>
            </w:r>
            <w:r>
              <w:rPr>
                <w:rFonts w:cs="Arial"/>
                <w:b/>
                <w:sz w:val="18"/>
                <w:szCs w:val="18"/>
                <w:lang w:val="en-CA"/>
              </w:rPr>
              <w:t>triage of ≥ASCUS</w:t>
            </w:r>
          </w:p>
        </w:tc>
        <w:tc>
          <w:tcPr>
            <w:tcW w:w="1781" w:type="dxa"/>
            <w:shd w:val="clear" w:color="auto" w:fill="D5DCE4" w:themeFill="text2" w:themeFillTint="33"/>
          </w:tcPr>
          <w:p w14:paraId="6FD83FF6" w14:textId="77777777" w:rsidR="00CA7C91" w:rsidRPr="009E300B" w:rsidRDefault="00CA7C91" w:rsidP="00CA7C91">
            <w:pPr>
              <w:rPr>
                <w:rFonts w:cs="Arial"/>
                <w:b/>
                <w:sz w:val="18"/>
                <w:szCs w:val="18"/>
                <w:lang w:val="en-CA"/>
              </w:rPr>
            </w:pPr>
            <w:r w:rsidRPr="009E300B">
              <w:rPr>
                <w:rFonts w:cs="Arial"/>
                <w:b/>
                <w:sz w:val="18"/>
                <w:szCs w:val="18"/>
                <w:lang w:val="en-CA"/>
              </w:rPr>
              <w:t xml:space="preserve">With </w:t>
            </w:r>
            <w:r>
              <w:rPr>
                <w:rFonts w:cs="Arial"/>
                <w:b/>
                <w:sz w:val="18"/>
                <w:szCs w:val="18"/>
                <w:lang w:val="en-CA"/>
              </w:rPr>
              <w:t>hrHPV self-sampling + cytology triage of types other than 16/18</w:t>
            </w:r>
          </w:p>
        </w:tc>
        <w:tc>
          <w:tcPr>
            <w:tcW w:w="1781" w:type="dxa"/>
            <w:shd w:val="clear" w:color="auto" w:fill="D5DCE4" w:themeFill="text2" w:themeFillTint="33"/>
          </w:tcPr>
          <w:p w14:paraId="561AAA51" w14:textId="77777777" w:rsidR="00CA7C91" w:rsidRPr="009E300B" w:rsidRDefault="00CA7C91" w:rsidP="00CA7C91">
            <w:pPr>
              <w:rPr>
                <w:rFonts w:cs="Arial"/>
                <w:b/>
                <w:sz w:val="18"/>
                <w:szCs w:val="18"/>
                <w:lang w:val="en-CA"/>
              </w:rPr>
            </w:pPr>
            <w:r w:rsidRPr="009E300B">
              <w:rPr>
                <w:rFonts w:cs="Arial"/>
                <w:b/>
                <w:sz w:val="18"/>
                <w:szCs w:val="18"/>
                <w:lang w:val="en-CA"/>
              </w:rPr>
              <w:t>Difference</w:t>
            </w:r>
          </w:p>
        </w:tc>
        <w:tc>
          <w:tcPr>
            <w:tcW w:w="2070" w:type="dxa"/>
            <w:vMerge/>
          </w:tcPr>
          <w:p w14:paraId="5804B945" w14:textId="77777777" w:rsidR="00CA7C91" w:rsidRPr="009E300B" w:rsidRDefault="00CA7C91" w:rsidP="00CA7C91">
            <w:pPr>
              <w:rPr>
                <w:rFonts w:cs="Arial"/>
                <w:b/>
                <w:sz w:val="18"/>
                <w:szCs w:val="18"/>
                <w:lang w:val="en-CA"/>
              </w:rPr>
            </w:pPr>
          </w:p>
        </w:tc>
        <w:tc>
          <w:tcPr>
            <w:tcW w:w="3415" w:type="dxa"/>
            <w:vMerge/>
          </w:tcPr>
          <w:p w14:paraId="48446FB9" w14:textId="77777777" w:rsidR="00CA7C91" w:rsidRPr="009E300B" w:rsidRDefault="00CA7C91" w:rsidP="00CA7C91">
            <w:pPr>
              <w:rPr>
                <w:rFonts w:cs="Arial"/>
                <w:b/>
                <w:sz w:val="18"/>
                <w:szCs w:val="18"/>
                <w:lang w:val="en-CA"/>
              </w:rPr>
            </w:pPr>
          </w:p>
        </w:tc>
      </w:tr>
      <w:tr w:rsidR="00CA7C91" w:rsidRPr="009E300B" w14:paraId="3D6583B2" w14:textId="77777777" w:rsidTr="009235D0">
        <w:tc>
          <w:tcPr>
            <w:tcW w:w="14390" w:type="dxa"/>
            <w:gridSpan w:val="8"/>
            <w:shd w:val="clear" w:color="auto" w:fill="F2F2F2" w:themeFill="background1" w:themeFillShade="F2"/>
            <w:vAlign w:val="center"/>
          </w:tcPr>
          <w:p w14:paraId="10E507B6" w14:textId="77777777" w:rsidR="00CA7C91" w:rsidRPr="009E300B" w:rsidRDefault="00CA7C91" w:rsidP="00CA7C91">
            <w:pPr>
              <w:rPr>
                <w:rFonts w:cs="Arial"/>
                <w:b/>
                <w:sz w:val="18"/>
                <w:szCs w:val="18"/>
                <w:lang w:val="en-CA"/>
              </w:rPr>
            </w:pPr>
            <w:r w:rsidRPr="009E300B">
              <w:rPr>
                <w:rFonts w:cs="Arial"/>
                <w:b/>
                <w:sz w:val="18"/>
                <w:szCs w:val="18"/>
              </w:rPr>
              <w:t>People with a cervix aged 25 to 6</w:t>
            </w:r>
            <w:r>
              <w:rPr>
                <w:rFonts w:cs="Arial"/>
                <w:b/>
                <w:sz w:val="18"/>
                <w:szCs w:val="18"/>
              </w:rPr>
              <w:t>9 years (Viviano 2017 (Geneva</w:t>
            </w:r>
            <w:r w:rsidRPr="009E300B">
              <w:rPr>
                <w:rFonts w:cs="Arial"/>
                <w:b/>
                <w:sz w:val="18"/>
                <w:szCs w:val="18"/>
              </w:rPr>
              <w:t>); acceptors of screening</w:t>
            </w:r>
            <w:r>
              <w:rPr>
                <w:rFonts w:cs="Arial"/>
                <w:b/>
                <w:sz w:val="18"/>
                <w:szCs w:val="18"/>
              </w:rPr>
              <w:t>, select population</w:t>
            </w:r>
            <w:r w:rsidRPr="009E300B">
              <w:rPr>
                <w:rFonts w:cs="Arial"/>
                <w:b/>
                <w:sz w:val="18"/>
                <w:szCs w:val="18"/>
              </w:rPr>
              <w:t>)</w:t>
            </w:r>
          </w:p>
        </w:tc>
      </w:tr>
      <w:tr w:rsidR="00872481" w:rsidRPr="009E300B" w14:paraId="37F293FB" w14:textId="77777777" w:rsidTr="00387B27">
        <w:trPr>
          <w:trHeight w:val="1656"/>
        </w:trPr>
        <w:tc>
          <w:tcPr>
            <w:tcW w:w="1781" w:type="dxa"/>
          </w:tcPr>
          <w:p w14:paraId="7A7A0E70" w14:textId="77777777" w:rsidR="00872481" w:rsidRPr="009E300B" w:rsidRDefault="00872481" w:rsidP="00CA7C91">
            <w:pPr>
              <w:rPr>
                <w:rFonts w:cs="Arial"/>
                <w:sz w:val="18"/>
                <w:szCs w:val="18"/>
                <w:lang w:val="en-CA"/>
              </w:rPr>
            </w:pPr>
            <w:r>
              <w:rPr>
                <w:rFonts w:cs="Arial"/>
                <w:sz w:val="18"/>
                <w:szCs w:val="18"/>
                <w:lang w:val="en-CA"/>
              </w:rPr>
              <w:t>Detection of CIN3</w:t>
            </w:r>
          </w:p>
          <w:p w14:paraId="3788E988" w14:textId="77777777" w:rsidR="00872481" w:rsidRPr="009E300B" w:rsidRDefault="00872481" w:rsidP="00CA7C91">
            <w:pPr>
              <w:rPr>
                <w:rFonts w:cs="Arial"/>
                <w:sz w:val="18"/>
                <w:szCs w:val="18"/>
                <w:lang w:val="en-CA"/>
              </w:rPr>
            </w:pPr>
          </w:p>
          <w:p w14:paraId="1A73D037" w14:textId="77777777" w:rsidR="00872481" w:rsidRPr="009E300B" w:rsidRDefault="00872481" w:rsidP="00CA7C91">
            <w:pPr>
              <w:rPr>
                <w:rFonts w:cs="Arial"/>
                <w:sz w:val="18"/>
                <w:szCs w:val="18"/>
                <w:lang w:val="en-CA"/>
              </w:rPr>
            </w:pPr>
            <w:r w:rsidRPr="009E300B">
              <w:rPr>
                <w:rFonts w:cs="Arial"/>
                <w:sz w:val="18"/>
                <w:szCs w:val="18"/>
                <w:lang w:val="en-CA"/>
              </w:rPr>
              <w:t>Follow-up: 1 round</w:t>
            </w:r>
          </w:p>
          <w:p w14:paraId="68077E3B" w14:textId="77777777" w:rsidR="00872481" w:rsidRPr="009E300B" w:rsidRDefault="00872481" w:rsidP="00CA7C91">
            <w:pPr>
              <w:rPr>
                <w:rFonts w:cs="Arial"/>
                <w:sz w:val="18"/>
                <w:szCs w:val="18"/>
                <w:lang w:val="en-CA"/>
              </w:rPr>
            </w:pPr>
          </w:p>
          <w:p w14:paraId="02829CBE" w14:textId="77777777" w:rsidR="00872481" w:rsidRPr="009E300B" w:rsidRDefault="00872481" w:rsidP="00CA7C91">
            <w:pPr>
              <w:rPr>
                <w:rFonts w:cs="Arial"/>
                <w:sz w:val="18"/>
                <w:szCs w:val="18"/>
                <w:lang w:val="en-CA"/>
              </w:rPr>
            </w:pPr>
            <w:r>
              <w:rPr>
                <w:rFonts w:cs="Arial"/>
                <w:sz w:val="18"/>
                <w:szCs w:val="18"/>
                <w:lang w:val="en-CA"/>
              </w:rPr>
              <w:t>602</w:t>
            </w:r>
            <w:r w:rsidRPr="009E300B">
              <w:rPr>
                <w:rFonts w:cs="Arial"/>
                <w:sz w:val="18"/>
                <w:szCs w:val="18"/>
                <w:lang w:val="en-CA"/>
              </w:rPr>
              <w:t xml:space="preserve"> (1 RCT)</w:t>
            </w:r>
          </w:p>
        </w:tc>
        <w:tc>
          <w:tcPr>
            <w:tcW w:w="1781" w:type="dxa"/>
            <w:gridSpan w:val="2"/>
          </w:tcPr>
          <w:p w14:paraId="75D54052" w14:textId="2B3F41B7" w:rsidR="00872481" w:rsidRDefault="0079205A" w:rsidP="00CA7C91">
            <w:pPr>
              <w:rPr>
                <w:rFonts w:cs="Arial"/>
                <w:sz w:val="18"/>
                <w:szCs w:val="18"/>
              </w:rPr>
            </w:pPr>
            <w:r>
              <w:rPr>
                <w:rFonts w:cs="Arial"/>
                <w:sz w:val="18"/>
                <w:szCs w:val="18"/>
              </w:rPr>
              <w:t>Peto OR: 1.50 (0.43 to 5.23)</w:t>
            </w:r>
          </w:p>
          <w:p w14:paraId="65CE4AB6" w14:textId="77777777" w:rsidR="0079205A" w:rsidRDefault="0079205A" w:rsidP="00CA7C91">
            <w:pPr>
              <w:rPr>
                <w:rFonts w:cs="Arial"/>
                <w:sz w:val="18"/>
                <w:szCs w:val="18"/>
                <w:lang w:val="en-CA"/>
              </w:rPr>
            </w:pPr>
          </w:p>
          <w:p w14:paraId="67C3C970" w14:textId="132C6571" w:rsidR="0079205A" w:rsidRPr="009E300B" w:rsidRDefault="0079205A" w:rsidP="00CA7C91">
            <w:pPr>
              <w:rPr>
                <w:rFonts w:cs="Arial"/>
                <w:sz w:val="18"/>
                <w:szCs w:val="18"/>
                <w:lang w:val="en-CA"/>
              </w:rPr>
            </w:pPr>
            <w:r>
              <w:rPr>
                <w:rFonts w:cs="Arial"/>
                <w:sz w:val="18"/>
                <w:szCs w:val="18"/>
                <w:lang w:val="en-CA"/>
              </w:rPr>
              <w:t>RR: 1.49 (0.43 to 4.95)</w:t>
            </w:r>
          </w:p>
        </w:tc>
        <w:tc>
          <w:tcPr>
            <w:tcW w:w="1781" w:type="dxa"/>
            <w:shd w:val="clear" w:color="auto" w:fill="auto"/>
          </w:tcPr>
          <w:p w14:paraId="42166EF6" w14:textId="43A04660" w:rsidR="00872481" w:rsidRPr="009E300B" w:rsidRDefault="00872481" w:rsidP="00CA7C91">
            <w:pPr>
              <w:rPr>
                <w:rFonts w:cs="Arial"/>
                <w:sz w:val="18"/>
                <w:szCs w:val="18"/>
                <w:lang w:val="en-CA"/>
              </w:rPr>
            </w:pPr>
            <w:r>
              <w:rPr>
                <w:rFonts w:cs="Arial"/>
                <w:sz w:val="18"/>
                <w:szCs w:val="18"/>
                <w:lang w:val="en-CA"/>
              </w:rPr>
              <w:t>132.9 per 10,000</w:t>
            </w:r>
          </w:p>
        </w:tc>
        <w:tc>
          <w:tcPr>
            <w:tcW w:w="1781" w:type="dxa"/>
            <w:shd w:val="clear" w:color="auto" w:fill="auto"/>
          </w:tcPr>
          <w:p w14:paraId="71ABBA3E" w14:textId="305DB62B" w:rsidR="00872481" w:rsidRPr="009E300B" w:rsidRDefault="00872481" w:rsidP="00CA7C91">
            <w:pPr>
              <w:rPr>
                <w:rFonts w:cs="Arial"/>
                <w:sz w:val="18"/>
                <w:szCs w:val="18"/>
                <w:lang w:val="en-CA"/>
              </w:rPr>
            </w:pPr>
            <w:r>
              <w:rPr>
                <w:rFonts w:cs="Arial"/>
                <w:sz w:val="18"/>
                <w:szCs w:val="18"/>
                <w:lang w:val="en-CA"/>
              </w:rPr>
              <w:t>1</w:t>
            </w:r>
            <w:r w:rsidR="0079205A">
              <w:rPr>
                <w:rFonts w:cs="Arial"/>
                <w:sz w:val="18"/>
                <w:szCs w:val="18"/>
                <w:lang w:val="en-CA"/>
              </w:rPr>
              <w:t>98.0</w:t>
            </w:r>
            <w:r>
              <w:rPr>
                <w:rFonts w:cs="Arial"/>
                <w:sz w:val="18"/>
                <w:szCs w:val="18"/>
                <w:lang w:val="en-CA"/>
              </w:rPr>
              <w:t xml:space="preserve"> per 10,000</w:t>
            </w:r>
          </w:p>
        </w:tc>
        <w:tc>
          <w:tcPr>
            <w:tcW w:w="1781" w:type="dxa"/>
            <w:shd w:val="clear" w:color="auto" w:fill="auto"/>
          </w:tcPr>
          <w:p w14:paraId="5D13B22B" w14:textId="48FAC00F" w:rsidR="00872481" w:rsidRPr="009E300B" w:rsidRDefault="00872481" w:rsidP="00CA7C91">
            <w:pPr>
              <w:rPr>
                <w:rFonts w:cs="Arial"/>
                <w:sz w:val="18"/>
                <w:szCs w:val="18"/>
                <w:lang w:val="en-CA"/>
              </w:rPr>
            </w:pPr>
            <w:r>
              <w:rPr>
                <w:rFonts w:cs="Arial"/>
                <w:sz w:val="18"/>
                <w:szCs w:val="18"/>
                <w:lang w:val="en-CA"/>
              </w:rPr>
              <w:t>6</w:t>
            </w:r>
            <w:r w:rsidR="0079205A">
              <w:rPr>
                <w:rFonts w:cs="Arial"/>
                <w:sz w:val="18"/>
                <w:szCs w:val="18"/>
                <w:lang w:val="en-CA"/>
              </w:rPr>
              <w:t>5.1</w:t>
            </w:r>
            <w:r>
              <w:rPr>
                <w:rFonts w:cs="Arial"/>
                <w:sz w:val="18"/>
                <w:szCs w:val="18"/>
                <w:lang w:val="en-CA"/>
              </w:rPr>
              <w:t xml:space="preserve"> more per 10,000</w:t>
            </w:r>
            <w:r w:rsidR="00387B27">
              <w:rPr>
                <w:rFonts w:cs="Arial"/>
                <w:sz w:val="18"/>
                <w:szCs w:val="18"/>
                <w:lang w:val="en-CA"/>
              </w:rPr>
              <w:t xml:space="preserve"> (</w:t>
            </w:r>
            <w:r w:rsidR="0079205A">
              <w:rPr>
                <w:rFonts w:cs="Arial"/>
                <w:sz w:val="18"/>
                <w:szCs w:val="18"/>
                <w:lang w:val="en-CA"/>
              </w:rPr>
              <w:t>75.3</w:t>
            </w:r>
            <w:r w:rsidR="00387B27">
              <w:rPr>
                <w:rFonts w:cs="Arial"/>
                <w:sz w:val="18"/>
                <w:szCs w:val="18"/>
                <w:lang w:val="en-CA"/>
              </w:rPr>
              <w:t xml:space="preserve"> less to </w:t>
            </w:r>
            <w:r w:rsidR="0079205A">
              <w:rPr>
                <w:rFonts w:cs="Arial"/>
                <w:sz w:val="18"/>
                <w:szCs w:val="18"/>
                <w:lang w:val="en-CA"/>
              </w:rPr>
              <w:t>525.1</w:t>
            </w:r>
            <w:r w:rsidR="00387B27">
              <w:rPr>
                <w:rFonts w:cs="Arial"/>
                <w:sz w:val="18"/>
                <w:szCs w:val="18"/>
                <w:lang w:val="en-CA"/>
              </w:rPr>
              <w:t xml:space="preserve"> more)</w:t>
            </w:r>
          </w:p>
        </w:tc>
        <w:tc>
          <w:tcPr>
            <w:tcW w:w="2070" w:type="dxa"/>
          </w:tcPr>
          <w:p w14:paraId="4077F930" w14:textId="5EA553AE" w:rsidR="00804991" w:rsidRDefault="00804991" w:rsidP="00CA7C91">
            <w:pPr>
              <w:rPr>
                <w:rFonts w:eastAsia="Times New Roman" w:cs="Arial"/>
                <w:sz w:val="18"/>
                <w:szCs w:val="18"/>
              </w:rPr>
            </w:pPr>
            <w:r>
              <w:rPr>
                <w:rFonts w:eastAsia="Times New Roman" w:cs="Arial"/>
                <w:sz w:val="18"/>
                <w:szCs w:val="18"/>
              </w:rPr>
              <w:t>25-29 yrs:</w:t>
            </w:r>
          </w:p>
          <w:p w14:paraId="2F355CAF" w14:textId="77777777" w:rsidR="00804991" w:rsidRPr="009E300B" w:rsidRDefault="00804991" w:rsidP="00804991">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Pr="009E300B">
              <w:rPr>
                <w:rFonts w:eastAsia="Times New Roman" w:cs="Arial"/>
                <w:sz w:val="18"/>
                <w:szCs w:val="18"/>
                <w:vertAlign w:val="superscript"/>
              </w:rPr>
              <w:t>c</w:t>
            </w:r>
          </w:p>
          <w:p w14:paraId="2D3182F0" w14:textId="77777777" w:rsidR="00804991" w:rsidRPr="009E300B" w:rsidRDefault="00804991" w:rsidP="00804991">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5F78F11A" w14:textId="77777777" w:rsidR="00804991" w:rsidRDefault="00804991" w:rsidP="008049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w:t>
            </w:r>
            <w:r w:rsidRPr="009E300B">
              <w:rPr>
                <w:rFonts w:eastAsia="Times New Roman" w:cs="Arial"/>
                <w:kern w:val="24"/>
                <w:sz w:val="18"/>
                <w:szCs w:val="18"/>
                <w:lang w:eastAsia="en-CA"/>
              </w:rPr>
              <w:t xml:space="preserve"> </w:t>
            </w:r>
            <w:r>
              <w:rPr>
                <w:rFonts w:eastAsia="Times New Roman" w:cs="Arial"/>
                <w:kern w:val="24"/>
                <w:sz w:val="18"/>
                <w:szCs w:val="18"/>
                <w:lang w:eastAsia="en-CA"/>
              </w:rPr>
              <w:t>indirectness, and imprecision</w:t>
            </w:r>
          </w:p>
          <w:p w14:paraId="07882E0E" w14:textId="0E5B7B86" w:rsidR="00804991" w:rsidRDefault="00804991" w:rsidP="00CA7C91">
            <w:pPr>
              <w:rPr>
                <w:rFonts w:eastAsia="Times New Roman" w:cs="Arial"/>
                <w:sz w:val="18"/>
                <w:szCs w:val="18"/>
              </w:rPr>
            </w:pPr>
          </w:p>
          <w:p w14:paraId="669E6C24" w14:textId="3401066A" w:rsidR="00804991" w:rsidRDefault="00804991" w:rsidP="00CA7C91">
            <w:pPr>
              <w:rPr>
                <w:rFonts w:eastAsia="Times New Roman" w:cs="Arial"/>
                <w:sz w:val="18"/>
                <w:szCs w:val="18"/>
              </w:rPr>
            </w:pPr>
            <w:r>
              <w:rPr>
                <w:rFonts w:eastAsia="Times New Roman" w:cs="Arial"/>
                <w:sz w:val="18"/>
                <w:szCs w:val="18"/>
              </w:rPr>
              <w:t>30-59 yrs:</w:t>
            </w:r>
          </w:p>
          <w:p w14:paraId="57A6FC5A" w14:textId="60081DF8" w:rsidR="00872481" w:rsidRPr="009E300B" w:rsidRDefault="00872481" w:rsidP="00CA7C91">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00E8511A">
              <w:rPr>
                <w:rFonts w:eastAsia="Times New Roman" w:cs="Arial"/>
                <w:sz w:val="18"/>
                <w:szCs w:val="18"/>
                <w:vertAlign w:val="superscript"/>
              </w:rPr>
              <w:t>d</w:t>
            </w:r>
          </w:p>
          <w:p w14:paraId="3C2BF5A4" w14:textId="77777777" w:rsidR="00872481" w:rsidRPr="009E300B" w:rsidRDefault="00872481" w:rsidP="00CA7C91">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49E1BC2A" w14:textId="32729C25" w:rsidR="00872481" w:rsidRDefault="00872481"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w:t>
            </w:r>
            <w:r w:rsidR="00804991">
              <w:rPr>
                <w:rFonts w:eastAsia="Times New Roman" w:cs="Arial"/>
                <w:kern w:val="24"/>
                <w:sz w:val="18"/>
                <w:szCs w:val="18"/>
                <w:lang w:eastAsia="en-CA"/>
              </w:rPr>
              <w:t>(very serious)</w:t>
            </w:r>
            <w:r w:rsidRPr="009E300B">
              <w:rPr>
                <w:rFonts w:eastAsia="Times New Roman" w:cs="Arial"/>
                <w:kern w:val="24"/>
                <w:sz w:val="18"/>
                <w:szCs w:val="18"/>
                <w:lang w:eastAsia="en-CA"/>
              </w:rPr>
              <w:t xml:space="preserve"> </w:t>
            </w:r>
            <w:r>
              <w:rPr>
                <w:rFonts w:eastAsia="Times New Roman" w:cs="Arial"/>
                <w:kern w:val="24"/>
                <w:sz w:val="18"/>
                <w:szCs w:val="18"/>
                <w:lang w:eastAsia="en-CA"/>
              </w:rPr>
              <w:t>indirectness, and imprecision</w:t>
            </w:r>
          </w:p>
          <w:p w14:paraId="3962DD09" w14:textId="77777777" w:rsidR="00804991" w:rsidRDefault="00804991" w:rsidP="00CA7C91">
            <w:pPr>
              <w:rPr>
                <w:rFonts w:cs="Arial"/>
                <w:b/>
                <w:sz w:val="18"/>
                <w:szCs w:val="18"/>
                <w:lang w:val="en-CA"/>
              </w:rPr>
            </w:pPr>
          </w:p>
          <w:p w14:paraId="7B104232" w14:textId="77777777" w:rsidR="00804991" w:rsidRDefault="00804991" w:rsidP="00CA7C91">
            <w:pPr>
              <w:rPr>
                <w:rFonts w:cs="Arial"/>
                <w:sz w:val="18"/>
                <w:szCs w:val="18"/>
                <w:lang w:val="en-CA"/>
              </w:rPr>
            </w:pPr>
            <w:r w:rsidRPr="00783FAF">
              <w:rPr>
                <w:rFonts w:cs="Arial"/>
                <w:sz w:val="18"/>
                <w:szCs w:val="18"/>
                <w:lang w:val="en-CA"/>
              </w:rPr>
              <w:t>60-69 yrs:</w:t>
            </w:r>
          </w:p>
          <w:p w14:paraId="39C88495" w14:textId="78D70DCE" w:rsidR="00804991" w:rsidRPr="009E300B" w:rsidRDefault="00804991" w:rsidP="00804991">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00E8511A">
              <w:rPr>
                <w:rFonts w:eastAsia="Times New Roman" w:cs="Arial"/>
                <w:sz w:val="18"/>
                <w:szCs w:val="18"/>
                <w:vertAlign w:val="superscript"/>
              </w:rPr>
              <w:t>e</w:t>
            </w:r>
          </w:p>
          <w:p w14:paraId="5C930AE3" w14:textId="77777777" w:rsidR="00804991" w:rsidRPr="009E300B" w:rsidRDefault="00804991" w:rsidP="00804991">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7D7B7276" w14:textId="28BEEA45" w:rsidR="00804991" w:rsidRPr="00783FAF" w:rsidRDefault="00804991"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w:t>
            </w:r>
            <w:r w:rsidRPr="009E300B">
              <w:rPr>
                <w:rFonts w:eastAsia="Times New Roman" w:cs="Arial"/>
                <w:kern w:val="24"/>
                <w:sz w:val="18"/>
                <w:szCs w:val="18"/>
                <w:lang w:eastAsia="en-CA"/>
              </w:rPr>
              <w:t xml:space="preserve"> </w:t>
            </w:r>
            <w:r>
              <w:rPr>
                <w:rFonts w:eastAsia="Times New Roman" w:cs="Arial"/>
                <w:kern w:val="24"/>
                <w:sz w:val="18"/>
                <w:szCs w:val="18"/>
                <w:lang w:eastAsia="en-CA"/>
              </w:rPr>
              <w:t>indirectness, and imprecision</w:t>
            </w:r>
          </w:p>
        </w:tc>
        <w:tc>
          <w:tcPr>
            <w:tcW w:w="3415" w:type="dxa"/>
          </w:tcPr>
          <w:p w14:paraId="03E30990" w14:textId="46F89F55" w:rsidR="00872481" w:rsidRPr="009E300B" w:rsidRDefault="00872481" w:rsidP="00CA7C91">
            <w:pPr>
              <w:rPr>
                <w:rFonts w:cs="Arial"/>
                <w:sz w:val="18"/>
                <w:szCs w:val="18"/>
                <w:lang w:val="en-CA"/>
              </w:rPr>
            </w:pPr>
            <w:r>
              <w:rPr>
                <w:rFonts w:cs="Arial"/>
                <w:sz w:val="18"/>
                <w:szCs w:val="18"/>
                <w:lang w:val="en-CA"/>
              </w:rPr>
              <w:t xml:space="preserve">Among </w:t>
            </w:r>
            <w:r w:rsidRPr="009E300B">
              <w:rPr>
                <w:rFonts w:cs="Arial"/>
                <w:sz w:val="18"/>
                <w:szCs w:val="18"/>
                <w:lang w:val="en-CA"/>
              </w:rPr>
              <w:t>people with a cervix aged 25 to 6</w:t>
            </w:r>
            <w:r w:rsidR="00804991">
              <w:rPr>
                <w:rFonts w:cs="Arial"/>
                <w:sz w:val="18"/>
                <w:szCs w:val="18"/>
                <w:lang w:val="en-CA"/>
              </w:rPr>
              <w:t>9</w:t>
            </w:r>
            <w:r w:rsidRPr="009E300B">
              <w:rPr>
                <w:rFonts w:cs="Arial"/>
                <w:sz w:val="18"/>
                <w:szCs w:val="18"/>
                <w:lang w:val="en-CA"/>
              </w:rPr>
              <w:t xml:space="preserve"> years,</w:t>
            </w:r>
            <w:r>
              <w:rPr>
                <w:rFonts w:cs="Arial"/>
                <w:sz w:val="18"/>
                <w:szCs w:val="18"/>
                <w:lang w:val="en-CA"/>
              </w:rPr>
              <w:t xml:space="preserve"> </w:t>
            </w:r>
            <w:r w:rsidRPr="00FE33CF">
              <w:rPr>
                <w:rFonts w:cs="Arial"/>
                <w:sz w:val="18"/>
                <w:szCs w:val="18"/>
                <w:lang w:val="en-CA"/>
              </w:rPr>
              <w:t xml:space="preserve">we are </w:t>
            </w:r>
            <w:r w:rsidRPr="005E547E">
              <w:rPr>
                <w:rFonts w:cs="Arial"/>
                <w:b/>
                <w:sz w:val="18"/>
                <w:szCs w:val="18"/>
                <w:lang w:val="en-CA"/>
              </w:rPr>
              <w:t xml:space="preserve">very uncertain </w:t>
            </w:r>
            <w:r w:rsidRPr="00FE33CF">
              <w:rPr>
                <w:rFonts w:cs="Arial"/>
                <w:sz w:val="18"/>
                <w:szCs w:val="18"/>
                <w:lang w:val="en-CA"/>
              </w:rPr>
              <w:t xml:space="preserve">about the effect </w:t>
            </w:r>
            <w:r>
              <w:rPr>
                <w:rFonts w:cs="Arial"/>
                <w:sz w:val="18"/>
                <w:szCs w:val="18"/>
                <w:lang w:val="en-CA"/>
              </w:rPr>
              <w:t>of</w:t>
            </w:r>
            <w:r w:rsidRPr="009E300B">
              <w:rPr>
                <w:rFonts w:cs="Arial"/>
                <w:sz w:val="18"/>
                <w:szCs w:val="18"/>
                <w:lang w:val="en-CA"/>
              </w:rPr>
              <w:t xml:space="preserve"> hrHPV testing </w:t>
            </w:r>
            <w:r>
              <w:rPr>
                <w:rFonts w:cs="Arial"/>
                <w:sz w:val="18"/>
                <w:szCs w:val="18"/>
                <w:lang w:val="en-CA"/>
              </w:rPr>
              <w:t xml:space="preserve">via self-sampling </w:t>
            </w:r>
            <w:r w:rsidRPr="009E300B">
              <w:rPr>
                <w:rFonts w:cs="Arial"/>
                <w:sz w:val="18"/>
                <w:szCs w:val="18"/>
                <w:lang w:val="en-CA"/>
              </w:rPr>
              <w:t xml:space="preserve">with </w:t>
            </w:r>
            <w:r>
              <w:rPr>
                <w:rFonts w:cs="Arial"/>
                <w:sz w:val="18"/>
                <w:szCs w:val="18"/>
                <w:lang w:val="en-CA"/>
              </w:rPr>
              <w:t xml:space="preserve">liquid-based </w:t>
            </w:r>
            <w:r w:rsidRPr="009E300B">
              <w:rPr>
                <w:rFonts w:cs="Arial"/>
                <w:sz w:val="18"/>
                <w:szCs w:val="18"/>
                <w:lang w:val="en-CA"/>
              </w:rPr>
              <w:t xml:space="preserve">cytology triage of </w:t>
            </w:r>
            <w:r>
              <w:rPr>
                <w:rFonts w:cs="Arial"/>
                <w:sz w:val="18"/>
                <w:szCs w:val="18"/>
                <w:lang w:val="en-CA"/>
              </w:rPr>
              <w:t>genotypes other than 16/18</w:t>
            </w:r>
            <w:r w:rsidRPr="009E300B">
              <w:rPr>
                <w:rFonts w:cs="Arial"/>
                <w:sz w:val="18"/>
                <w:szCs w:val="18"/>
                <w:lang w:val="en-CA"/>
              </w:rPr>
              <w:t xml:space="preserve"> on the </w:t>
            </w:r>
            <w:r>
              <w:rPr>
                <w:rFonts w:cs="Arial"/>
                <w:sz w:val="18"/>
                <w:szCs w:val="18"/>
                <w:lang w:val="en-CA"/>
              </w:rPr>
              <w:t xml:space="preserve">incidence of </w:t>
            </w:r>
            <w:r w:rsidR="00E328F8">
              <w:rPr>
                <w:rFonts w:cs="Arial"/>
                <w:sz w:val="18"/>
                <w:szCs w:val="18"/>
                <w:lang w:val="en-CA"/>
              </w:rPr>
              <w:t>invasive cervical cancer</w:t>
            </w:r>
            <w:r w:rsidRPr="009E300B">
              <w:rPr>
                <w:rFonts w:cs="Arial"/>
                <w:sz w:val="18"/>
                <w:szCs w:val="18"/>
                <w:lang w:val="en-CA"/>
              </w:rPr>
              <w:t xml:space="preserve"> compared with </w:t>
            </w:r>
            <w:r>
              <w:rPr>
                <w:rFonts w:cs="Arial"/>
                <w:sz w:val="18"/>
                <w:szCs w:val="18"/>
                <w:lang w:val="en-CA"/>
              </w:rPr>
              <w:t>liquid-based</w:t>
            </w:r>
            <w:r w:rsidRPr="009E300B">
              <w:rPr>
                <w:rFonts w:cs="Arial"/>
                <w:sz w:val="18"/>
                <w:szCs w:val="18"/>
                <w:lang w:val="en-CA"/>
              </w:rPr>
              <w:t xml:space="preserve"> cytology testing with hrHPV </w:t>
            </w:r>
            <w:r>
              <w:rPr>
                <w:rFonts w:cs="Arial"/>
                <w:sz w:val="18"/>
                <w:szCs w:val="18"/>
                <w:lang w:val="en-CA"/>
              </w:rPr>
              <w:t>triage</w:t>
            </w:r>
            <w:r w:rsidR="00804991">
              <w:rPr>
                <w:rFonts w:cs="Arial"/>
                <w:sz w:val="18"/>
                <w:szCs w:val="18"/>
                <w:lang w:val="en-CA"/>
              </w:rPr>
              <w:t>.</w:t>
            </w:r>
          </w:p>
        </w:tc>
      </w:tr>
    </w:tbl>
    <w:p w14:paraId="58F08C75" w14:textId="77777777" w:rsidR="0079205A" w:rsidRPr="009E300B" w:rsidRDefault="0079205A" w:rsidP="0079205A">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w:t>
      </w:r>
      <w:r>
        <w:rPr>
          <w:rFonts w:cs="Arial"/>
          <w:sz w:val="18"/>
          <w:szCs w:val="18"/>
          <w:lang w:val="en-CA"/>
        </w:rPr>
        <w:t xml:space="preserve"> randomized controlled trial; RR = relative risk.</w:t>
      </w:r>
    </w:p>
    <w:p w14:paraId="754A3F17" w14:textId="77777777" w:rsidR="00CA7C91" w:rsidRPr="009E300B" w:rsidRDefault="00CA7C91" w:rsidP="00CA7C9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all participants who were randomized and </w:t>
      </w:r>
      <w:r>
        <w:rPr>
          <w:rFonts w:cs="Arial"/>
          <w:sz w:val="18"/>
          <w:szCs w:val="18"/>
          <w:lang w:val="en-CA"/>
        </w:rPr>
        <w:t>completed one</w:t>
      </w:r>
      <w:r w:rsidRPr="009E300B">
        <w:rPr>
          <w:rFonts w:cs="Arial"/>
          <w:sz w:val="18"/>
          <w:szCs w:val="18"/>
          <w:lang w:val="en-CA"/>
        </w:rPr>
        <w:t xml:space="preserve"> rou</w:t>
      </w:r>
      <w:r>
        <w:rPr>
          <w:rFonts w:cs="Arial"/>
          <w:sz w:val="18"/>
          <w:szCs w:val="18"/>
          <w:lang w:val="en-CA"/>
        </w:rPr>
        <w:t>nd of the screening via the strategy</w:t>
      </w:r>
      <w:r w:rsidRPr="009E300B">
        <w:rPr>
          <w:rFonts w:cs="Arial"/>
          <w:sz w:val="18"/>
          <w:szCs w:val="18"/>
          <w:lang w:val="en-CA"/>
        </w:rPr>
        <w:t xml:space="preserve"> to which they were randomly assigned</w:t>
      </w:r>
      <w:r>
        <w:rPr>
          <w:rFonts w:cs="Arial"/>
          <w:sz w:val="18"/>
          <w:szCs w:val="18"/>
          <w:lang w:val="en-CA"/>
        </w:rPr>
        <w:t>, including colposcopy following a positive test</w:t>
      </w:r>
      <w:r w:rsidRPr="009E300B">
        <w:rPr>
          <w:rFonts w:cs="Arial"/>
          <w:sz w:val="18"/>
          <w:szCs w:val="18"/>
          <w:lang w:val="en-CA"/>
        </w:rPr>
        <w:t>.</w:t>
      </w:r>
    </w:p>
    <w:p w14:paraId="4674E7B3" w14:textId="28E5A544" w:rsidR="00CA7C91" w:rsidRPr="009E300B" w:rsidRDefault="00CA7C91" w:rsidP="00CA7C9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0DE98BCE" w14:textId="77777777" w:rsidR="00CA7C91" w:rsidRPr="009E300B" w:rsidRDefault="00CA7C91" w:rsidP="00CA7C91">
      <w:pPr>
        <w:rPr>
          <w:rFonts w:cs="Arial"/>
          <w:b/>
          <w:sz w:val="18"/>
          <w:szCs w:val="18"/>
          <w:lang w:val="en-CA"/>
        </w:rPr>
      </w:pPr>
      <w:r w:rsidRPr="009E300B">
        <w:rPr>
          <w:rFonts w:cs="Arial"/>
          <w:b/>
          <w:sz w:val="18"/>
          <w:szCs w:val="18"/>
          <w:lang w:val="en-CA"/>
        </w:rPr>
        <w:t>Explanations:</w:t>
      </w:r>
    </w:p>
    <w:p w14:paraId="298E40A1" w14:textId="2924A0B2" w:rsidR="00804991" w:rsidRDefault="00804991" w:rsidP="00804991">
      <w:pPr>
        <w:rPr>
          <w:rFonts w:cs="Arial"/>
          <w:b/>
          <w:i/>
          <w:sz w:val="18"/>
          <w:szCs w:val="18"/>
          <w:lang w:val="en-CA"/>
        </w:rPr>
      </w:pPr>
      <w:r w:rsidRPr="009E300B">
        <w:rPr>
          <w:rFonts w:cs="Arial"/>
          <w:sz w:val="18"/>
          <w:szCs w:val="18"/>
          <w:u w:val="single"/>
          <w:vertAlign w:val="superscript"/>
          <w:lang w:val="en-CA"/>
        </w:rPr>
        <w:t>c</w:t>
      </w:r>
      <w:r w:rsidRPr="009E300B">
        <w:rPr>
          <w:rFonts w:cs="Arial"/>
          <w:sz w:val="18"/>
          <w:szCs w:val="18"/>
          <w:u w:val="single"/>
          <w:lang w:val="en-CA"/>
        </w:rPr>
        <w:t>Acceptors of screening</w:t>
      </w:r>
      <w:r>
        <w:rPr>
          <w:rFonts w:cs="Arial"/>
          <w:sz w:val="18"/>
          <w:szCs w:val="18"/>
          <w:u w:val="single"/>
          <w:lang w:val="en-CA"/>
        </w:rPr>
        <w:t>, select population</w:t>
      </w:r>
      <w:r w:rsidRPr="009E300B">
        <w:rPr>
          <w:rFonts w:cs="Arial"/>
          <w:sz w:val="18"/>
          <w:szCs w:val="18"/>
          <w:u w:val="single"/>
          <w:lang w:val="en-CA"/>
        </w:rPr>
        <w:t xml:space="preserve">; people with a cervix aged 25 to </w:t>
      </w:r>
      <w:r>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 xml:space="preserve">all participants were underscreened (had not undergone cervical screening in the previous 3 years or had never been screened); detection is an indirect measure of incidence; concerns due to small sample for this age group (n=NR). </w:t>
      </w:r>
      <w:r w:rsidRPr="00266F60">
        <w:rPr>
          <w:rFonts w:eastAsia="Times New Roman" w:cs="Arial"/>
          <w:b/>
          <w:bCs/>
          <w:i/>
          <w:iCs/>
          <w:color w:val="000000"/>
          <w:sz w:val="18"/>
          <w:szCs w:val="18"/>
          <w:lang w:val="en-CA"/>
        </w:rPr>
        <w:t>Serious concerns about imprecision</w:t>
      </w:r>
      <w:r w:rsidRPr="00266F60">
        <w:rPr>
          <w:rFonts w:eastAsia="Times New Roman" w:cs="Arial"/>
          <w:i/>
          <w:iCs/>
          <w:color w:val="000000"/>
          <w:sz w:val="18"/>
          <w:szCs w:val="18"/>
          <w:lang w:val="en-CA"/>
        </w:rPr>
        <w:t xml:space="preserve">: </w:t>
      </w:r>
      <w:r w:rsidRPr="00266F60">
        <w:rPr>
          <w:rFonts w:eastAsia="Times New Roman" w:cs="Arial"/>
          <w:color w:val="000000"/>
          <w:sz w:val="18"/>
          <w:szCs w:val="18"/>
          <w:lang w:val="en-CA"/>
        </w:rPr>
        <w:t xml:space="preserve">lower limit of 95% CI </w:t>
      </w:r>
      <w:proofErr w:type="gramStart"/>
      <w:r w:rsidRPr="00266F60">
        <w:rPr>
          <w:rFonts w:eastAsia="Times New Roman" w:cs="Arial"/>
          <w:color w:val="000000"/>
          <w:sz w:val="18"/>
          <w:szCs w:val="18"/>
          <w:lang w:val="en-CA"/>
        </w:rPr>
        <w:t>indicates</w:t>
      </w:r>
      <w:proofErr w:type="gramEnd"/>
      <w:r w:rsidRPr="00266F60">
        <w:rPr>
          <w:rFonts w:eastAsia="Times New Roman" w:cs="Arial"/>
          <w:color w:val="000000"/>
          <w:sz w:val="18"/>
          <w:szCs w:val="18"/>
          <w:lang w:val="en-CA"/>
        </w:rPr>
        <w:t xml:space="preserve"> </w:t>
      </w:r>
      <w:r w:rsidR="000B72AA">
        <w:rPr>
          <w:rFonts w:eastAsia="Times New Roman" w:cs="Arial"/>
          <w:color w:val="000000"/>
          <w:sz w:val="18"/>
          <w:szCs w:val="18"/>
          <w:lang w:val="en-CA"/>
        </w:rPr>
        <w:t>reduced</w:t>
      </w:r>
      <w:r w:rsidRPr="00266F60">
        <w:rPr>
          <w:rFonts w:eastAsia="Times New Roman" w:cs="Arial"/>
          <w:color w:val="000000"/>
          <w:sz w:val="18"/>
          <w:szCs w:val="18"/>
          <w:lang w:val="en-CA"/>
        </w:rPr>
        <w:t xml:space="preserve"> effect</w:t>
      </w:r>
      <w:r w:rsidRPr="001F1011">
        <w:rPr>
          <w:rFonts w:eastAsia="Times New Roman" w:cs="Arial"/>
          <w:bCs/>
          <w:iCs/>
          <w:color w:val="000000"/>
          <w:sz w:val="18"/>
          <w:szCs w:val="18"/>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51522D84" w14:textId="463C67ED" w:rsidR="00804991" w:rsidRDefault="00804991" w:rsidP="00804991">
      <w:pPr>
        <w:rPr>
          <w:rFonts w:eastAsia="Times New Roman" w:cs="Arial"/>
          <w:b/>
          <w:bCs/>
          <w:i/>
          <w:iCs/>
          <w:color w:val="000000"/>
          <w:sz w:val="18"/>
          <w:szCs w:val="18"/>
        </w:rPr>
      </w:pPr>
      <w:r>
        <w:rPr>
          <w:rFonts w:cs="Arial"/>
          <w:sz w:val="18"/>
          <w:szCs w:val="18"/>
          <w:u w:val="single"/>
          <w:vertAlign w:val="superscript"/>
          <w:lang w:val="en-CA"/>
        </w:rPr>
        <w:t>d</w:t>
      </w:r>
      <w:r w:rsidRPr="009E300B">
        <w:rPr>
          <w:rFonts w:cs="Arial"/>
          <w:sz w:val="18"/>
          <w:szCs w:val="18"/>
          <w:u w:val="single"/>
          <w:lang w:val="en-CA"/>
        </w:rPr>
        <w:t>Acceptors of screening</w:t>
      </w:r>
      <w:r>
        <w:rPr>
          <w:rFonts w:cs="Arial"/>
          <w:sz w:val="18"/>
          <w:szCs w:val="18"/>
          <w:u w:val="single"/>
          <w:lang w:val="en-CA"/>
        </w:rPr>
        <w:t>, select population</w:t>
      </w:r>
      <w:r w:rsidRPr="009E300B">
        <w:rPr>
          <w:rFonts w:cs="Arial"/>
          <w:sz w:val="18"/>
          <w:szCs w:val="18"/>
          <w:u w:val="single"/>
          <w:lang w:val="en-CA"/>
        </w:rPr>
        <w:t xml:space="preserve">;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 xml:space="preserve">all participants were underscreened (had not undergone cervical screening in the previous 3 years or had never been screened); detection is an indirect measure of incidence. </w:t>
      </w:r>
      <w:r w:rsidRPr="00266F60">
        <w:rPr>
          <w:rFonts w:eastAsia="Times New Roman" w:cs="Arial"/>
          <w:b/>
          <w:bCs/>
          <w:i/>
          <w:iCs/>
          <w:color w:val="000000"/>
          <w:sz w:val="18"/>
          <w:szCs w:val="18"/>
          <w:lang w:val="en-CA"/>
        </w:rPr>
        <w:t>Serious concerns about imprecision</w:t>
      </w:r>
      <w:r w:rsidRPr="00266F60">
        <w:rPr>
          <w:rFonts w:eastAsia="Times New Roman" w:cs="Arial"/>
          <w:i/>
          <w:iCs/>
          <w:color w:val="000000"/>
          <w:sz w:val="18"/>
          <w:szCs w:val="18"/>
          <w:lang w:val="en-CA"/>
        </w:rPr>
        <w:t xml:space="preserve">: </w:t>
      </w:r>
      <w:r w:rsidRPr="00266F60">
        <w:rPr>
          <w:rFonts w:eastAsia="Times New Roman" w:cs="Arial"/>
          <w:color w:val="000000"/>
          <w:sz w:val="18"/>
          <w:szCs w:val="18"/>
          <w:lang w:val="en-CA"/>
        </w:rPr>
        <w:t xml:space="preserve">lower limit of 95% CI </w:t>
      </w:r>
      <w:proofErr w:type="gramStart"/>
      <w:r w:rsidRPr="00266F60">
        <w:rPr>
          <w:rFonts w:eastAsia="Times New Roman" w:cs="Arial"/>
          <w:color w:val="000000"/>
          <w:sz w:val="18"/>
          <w:szCs w:val="18"/>
          <w:lang w:val="en-CA"/>
        </w:rPr>
        <w:t>indicates</w:t>
      </w:r>
      <w:proofErr w:type="gramEnd"/>
      <w:r w:rsidRPr="00266F60">
        <w:rPr>
          <w:rFonts w:eastAsia="Times New Roman" w:cs="Arial"/>
          <w:color w:val="000000"/>
          <w:sz w:val="18"/>
          <w:szCs w:val="18"/>
          <w:lang w:val="en-CA"/>
        </w:rPr>
        <w:t xml:space="preserve"> </w:t>
      </w:r>
      <w:r w:rsidR="000B72AA">
        <w:rPr>
          <w:rFonts w:eastAsia="Times New Roman" w:cs="Arial"/>
          <w:color w:val="000000"/>
          <w:sz w:val="18"/>
          <w:szCs w:val="18"/>
          <w:lang w:val="en-CA"/>
        </w:rPr>
        <w:t>reduced</w:t>
      </w:r>
      <w:r w:rsidRPr="00266F60">
        <w:rPr>
          <w:rFonts w:eastAsia="Times New Roman" w:cs="Arial"/>
          <w:color w:val="000000"/>
          <w:sz w:val="18"/>
          <w:szCs w:val="18"/>
          <w:lang w:val="en-CA"/>
        </w:rPr>
        <w:t xml:space="preserve"> effect</w:t>
      </w:r>
      <w:r w:rsidRPr="001F1011">
        <w:rPr>
          <w:rFonts w:eastAsia="Times New Roman" w:cs="Arial"/>
          <w:bCs/>
          <w:iCs/>
          <w:color w:val="000000"/>
          <w:sz w:val="18"/>
          <w:szCs w:val="18"/>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58A8F04D" w14:textId="6A5C1C41" w:rsidR="00804991" w:rsidRDefault="00804991" w:rsidP="00804991">
      <w:pPr>
        <w:rPr>
          <w:rFonts w:cs="Arial"/>
          <w:b/>
          <w:i/>
          <w:sz w:val="18"/>
          <w:szCs w:val="18"/>
          <w:lang w:val="en-CA"/>
        </w:rPr>
      </w:pPr>
      <w:r>
        <w:rPr>
          <w:rFonts w:cs="Arial"/>
          <w:sz w:val="18"/>
          <w:szCs w:val="18"/>
          <w:u w:val="single"/>
          <w:vertAlign w:val="superscript"/>
          <w:lang w:val="en-CA"/>
        </w:rPr>
        <w:t>e</w:t>
      </w:r>
      <w:r w:rsidRPr="009E300B">
        <w:rPr>
          <w:rFonts w:cs="Arial"/>
          <w:sz w:val="18"/>
          <w:szCs w:val="18"/>
          <w:u w:val="single"/>
          <w:lang w:val="en-CA"/>
        </w:rPr>
        <w:t>Acceptors of screening</w:t>
      </w:r>
      <w:r>
        <w:rPr>
          <w:rFonts w:cs="Arial"/>
          <w:sz w:val="18"/>
          <w:szCs w:val="18"/>
          <w:u w:val="single"/>
          <w:lang w:val="en-CA"/>
        </w:rPr>
        <w:t>, select population</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 xml:space="preserve">all participants were underscreened (had not undergone cervical screening in the previous 3 years or had never been screened); detection is an indirect measure of incidence; concerns due to small sample for this age group (n=NR). </w:t>
      </w:r>
      <w:r w:rsidRPr="00266F60">
        <w:rPr>
          <w:rFonts w:eastAsia="Times New Roman" w:cs="Arial"/>
          <w:b/>
          <w:bCs/>
          <w:i/>
          <w:iCs/>
          <w:color w:val="000000"/>
          <w:sz w:val="18"/>
          <w:szCs w:val="18"/>
          <w:lang w:val="en-CA"/>
        </w:rPr>
        <w:t>Serious concerns about imprecision</w:t>
      </w:r>
      <w:r w:rsidRPr="00266F60">
        <w:rPr>
          <w:rFonts w:eastAsia="Times New Roman" w:cs="Arial"/>
          <w:i/>
          <w:iCs/>
          <w:color w:val="000000"/>
          <w:sz w:val="18"/>
          <w:szCs w:val="18"/>
          <w:lang w:val="en-CA"/>
        </w:rPr>
        <w:t xml:space="preserve">: </w:t>
      </w:r>
      <w:r w:rsidRPr="00266F60">
        <w:rPr>
          <w:rFonts w:eastAsia="Times New Roman" w:cs="Arial"/>
          <w:color w:val="000000"/>
          <w:sz w:val="18"/>
          <w:szCs w:val="18"/>
          <w:lang w:val="en-CA"/>
        </w:rPr>
        <w:t xml:space="preserve">lower limit of 95% CI </w:t>
      </w:r>
      <w:proofErr w:type="gramStart"/>
      <w:r w:rsidRPr="00266F60">
        <w:rPr>
          <w:rFonts w:eastAsia="Times New Roman" w:cs="Arial"/>
          <w:color w:val="000000"/>
          <w:sz w:val="18"/>
          <w:szCs w:val="18"/>
          <w:lang w:val="en-CA"/>
        </w:rPr>
        <w:t>indicates</w:t>
      </w:r>
      <w:proofErr w:type="gramEnd"/>
      <w:r w:rsidRPr="00266F60">
        <w:rPr>
          <w:rFonts w:eastAsia="Times New Roman" w:cs="Arial"/>
          <w:color w:val="000000"/>
          <w:sz w:val="18"/>
          <w:szCs w:val="18"/>
          <w:lang w:val="en-CA"/>
        </w:rPr>
        <w:t xml:space="preserve"> </w:t>
      </w:r>
      <w:r w:rsidR="000B72AA">
        <w:rPr>
          <w:rFonts w:eastAsia="Times New Roman" w:cs="Arial"/>
          <w:color w:val="000000"/>
          <w:sz w:val="18"/>
          <w:szCs w:val="18"/>
          <w:lang w:val="en-CA"/>
        </w:rPr>
        <w:t>reduced</w:t>
      </w:r>
      <w:r w:rsidRPr="00266F60">
        <w:rPr>
          <w:rFonts w:eastAsia="Times New Roman" w:cs="Arial"/>
          <w:color w:val="000000"/>
          <w:sz w:val="18"/>
          <w:szCs w:val="18"/>
          <w:lang w:val="en-CA"/>
        </w:rPr>
        <w:t xml:space="preserve"> effect</w:t>
      </w:r>
      <w:r w:rsidRPr="001F1011">
        <w:rPr>
          <w:rFonts w:eastAsia="Times New Roman" w:cs="Arial"/>
          <w:bCs/>
          <w:iCs/>
          <w:color w:val="000000"/>
          <w:sz w:val="18"/>
          <w:szCs w:val="18"/>
        </w:rPr>
        <w:t>.</w:t>
      </w:r>
      <w:r>
        <w:rPr>
          <w:rFonts w:eastAsia="Times New Roman" w:cs="Arial"/>
          <w:b/>
          <w:bCs/>
          <w:i/>
          <w:iCs/>
          <w:color w:val="000000"/>
          <w:sz w:val="18"/>
          <w:szCs w:val="18"/>
        </w:rPr>
        <w:t xml:space="preserve"> </w:t>
      </w:r>
      <w:r w:rsidRPr="009E300B">
        <w:rPr>
          <w:rFonts w:cs="Arial"/>
          <w:b/>
          <w:i/>
          <w:sz w:val="18"/>
          <w:szCs w:val="18"/>
          <w:lang w:val="en-CA"/>
        </w:rPr>
        <w:t>No other serious concerns.</w:t>
      </w:r>
    </w:p>
    <w:p w14:paraId="6AB4E88A" w14:textId="3949EACC" w:rsidR="000B72AA" w:rsidRDefault="000B72AA" w:rsidP="00804991">
      <w:pPr>
        <w:rPr>
          <w:rFonts w:cs="Arial"/>
          <w:b/>
          <w:i/>
          <w:sz w:val="18"/>
          <w:szCs w:val="18"/>
          <w:lang w:val="en-CA"/>
        </w:rPr>
      </w:pPr>
    </w:p>
    <w:p w14:paraId="63C166D4" w14:textId="0D92C13D" w:rsidR="000B72AA" w:rsidRDefault="000B72AA" w:rsidP="00804991">
      <w:pPr>
        <w:rPr>
          <w:rFonts w:cs="Arial"/>
          <w:b/>
          <w:i/>
          <w:sz w:val="18"/>
          <w:szCs w:val="18"/>
          <w:lang w:val="en-CA"/>
        </w:rPr>
      </w:pPr>
    </w:p>
    <w:p w14:paraId="520BFC0E" w14:textId="30D17616" w:rsidR="000B72AA" w:rsidRDefault="000B72AA" w:rsidP="00804991">
      <w:pPr>
        <w:rPr>
          <w:rFonts w:cs="Arial"/>
          <w:b/>
          <w:i/>
          <w:sz w:val="18"/>
          <w:szCs w:val="18"/>
          <w:lang w:val="en-CA"/>
        </w:rPr>
      </w:pPr>
    </w:p>
    <w:p w14:paraId="6EABEB07" w14:textId="54645EDB" w:rsidR="000B72AA" w:rsidRDefault="000B72AA" w:rsidP="00804991">
      <w:pPr>
        <w:rPr>
          <w:rFonts w:cs="Arial"/>
          <w:b/>
          <w:i/>
          <w:sz w:val="18"/>
          <w:szCs w:val="18"/>
          <w:lang w:val="en-CA"/>
        </w:rPr>
      </w:pPr>
    </w:p>
    <w:p w14:paraId="2997E661" w14:textId="436DE384" w:rsidR="000B72AA" w:rsidRDefault="000B72AA" w:rsidP="00804991">
      <w:pPr>
        <w:rPr>
          <w:rFonts w:cs="Arial"/>
          <w:b/>
          <w:i/>
          <w:sz w:val="18"/>
          <w:szCs w:val="18"/>
          <w:lang w:val="en-CA"/>
        </w:rPr>
      </w:pPr>
    </w:p>
    <w:p w14:paraId="69BE1558" w14:textId="3C45BB5E" w:rsidR="000B72AA" w:rsidRDefault="000B72AA" w:rsidP="00804991">
      <w:pPr>
        <w:rPr>
          <w:rFonts w:cs="Arial"/>
          <w:b/>
          <w:i/>
          <w:sz w:val="18"/>
          <w:szCs w:val="18"/>
          <w:lang w:val="en-CA"/>
        </w:rPr>
      </w:pPr>
    </w:p>
    <w:p w14:paraId="5A31DC4A" w14:textId="45DCE63D" w:rsidR="000B72AA" w:rsidRDefault="000B72AA" w:rsidP="00804991">
      <w:pPr>
        <w:rPr>
          <w:rFonts w:cs="Arial"/>
          <w:b/>
          <w:i/>
          <w:sz w:val="18"/>
          <w:szCs w:val="18"/>
          <w:lang w:val="en-CA"/>
        </w:rPr>
      </w:pPr>
    </w:p>
    <w:p w14:paraId="46798674" w14:textId="3F27F73E" w:rsidR="000B72AA" w:rsidRDefault="000B72AA" w:rsidP="00804991">
      <w:pPr>
        <w:rPr>
          <w:rFonts w:cs="Arial"/>
          <w:b/>
          <w:i/>
          <w:sz w:val="18"/>
          <w:szCs w:val="18"/>
          <w:lang w:val="en-CA"/>
        </w:rPr>
      </w:pPr>
    </w:p>
    <w:p w14:paraId="7B44DCF6" w14:textId="1BDDC899" w:rsidR="000B72AA" w:rsidRDefault="000B72AA" w:rsidP="00804991">
      <w:pPr>
        <w:rPr>
          <w:rFonts w:cs="Arial"/>
          <w:b/>
          <w:i/>
          <w:sz w:val="18"/>
          <w:szCs w:val="18"/>
          <w:lang w:val="en-CA"/>
        </w:rPr>
      </w:pPr>
    </w:p>
    <w:p w14:paraId="2665598B" w14:textId="1928F9AC" w:rsidR="000B72AA" w:rsidRDefault="000B72AA" w:rsidP="00804991">
      <w:pPr>
        <w:rPr>
          <w:rFonts w:cs="Arial"/>
          <w:b/>
          <w:i/>
          <w:sz w:val="18"/>
          <w:szCs w:val="18"/>
          <w:lang w:val="en-CA"/>
        </w:rPr>
      </w:pPr>
    </w:p>
    <w:p w14:paraId="53FEFC99" w14:textId="77777777" w:rsidR="000B72AA" w:rsidRDefault="000B72AA" w:rsidP="00804991">
      <w:pPr>
        <w:rPr>
          <w:rFonts w:cs="Arial"/>
          <w:b/>
          <w:i/>
          <w:sz w:val="18"/>
          <w:szCs w:val="18"/>
          <w:lang w:val="en-CA"/>
        </w:rPr>
      </w:pPr>
    </w:p>
    <w:p w14:paraId="01B517C9" w14:textId="77777777" w:rsidR="00CA7C91" w:rsidRPr="009E300B" w:rsidRDefault="00CA7C91" w:rsidP="00CA7C91">
      <w:pPr>
        <w:rPr>
          <w:rFonts w:cs="Arial"/>
          <w:sz w:val="18"/>
          <w:szCs w:val="18"/>
          <w:u w:val="single"/>
          <w:lang w:val="en-CA"/>
        </w:rPr>
      </w:pPr>
    </w:p>
    <w:p w14:paraId="1B5E324B" w14:textId="5C4080F1" w:rsidR="00CA7C91" w:rsidRPr="009E300B" w:rsidRDefault="0079205A" w:rsidP="00CA7C91">
      <w:pPr>
        <w:rPr>
          <w:rFonts w:cs="Arial"/>
          <w:lang w:val="en-CA"/>
        </w:rPr>
      </w:pPr>
      <w:r w:rsidRPr="0079205A">
        <w:rPr>
          <w:rFonts w:cs="Arial"/>
          <w:noProof/>
        </w:rPr>
        <w:drawing>
          <wp:inline distT="0" distB="0" distL="0" distR="0" wp14:anchorId="319F83D4" wp14:editId="4F913388">
            <wp:extent cx="7915275" cy="182880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7915275" cy="1828800"/>
                    </a:xfrm>
                    <a:prstGeom prst="rect">
                      <a:avLst/>
                    </a:prstGeom>
                  </pic:spPr>
                </pic:pic>
              </a:graphicData>
            </a:graphic>
          </wp:inline>
        </w:drawing>
      </w:r>
    </w:p>
    <w:p w14:paraId="07BC2A8A" w14:textId="5BE31D68" w:rsidR="00CA7C91" w:rsidRPr="009E300B" w:rsidRDefault="00CA7C91" w:rsidP="00CA7C91">
      <w:bookmarkStart w:id="299" w:name="_Toc107391611"/>
      <w:r>
        <w:t xml:space="preserve">Forest Plot </w:t>
      </w:r>
      <w:r w:rsidR="00D34D54">
        <w:t>9</w:t>
      </w:r>
      <w:r w:rsidRPr="009E300B">
        <w:t>.</w:t>
      </w:r>
      <w:r>
        <w:t>4</w:t>
      </w:r>
      <w:r w:rsidRPr="009E300B">
        <w:t xml:space="preserve">. </w:t>
      </w:r>
      <w:r>
        <w:t>Detection of CIN3 (as an indirect indicator of the incidence of ICC)</w:t>
      </w:r>
      <w:bookmarkEnd w:id="299"/>
    </w:p>
    <w:p w14:paraId="58B89898" w14:textId="77777777" w:rsidR="00CA7C91" w:rsidRDefault="00CA7C91" w:rsidP="00CA7C91">
      <w:pPr>
        <w:rPr>
          <w:lang w:val="en-CA"/>
        </w:rPr>
      </w:pPr>
    </w:p>
    <w:p w14:paraId="3CC2DC5B" w14:textId="77777777" w:rsidR="00CA7C91" w:rsidRDefault="00CA7C91" w:rsidP="00CA7C91">
      <w:pPr>
        <w:rPr>
          <w:lang w:val="en-CA"/>
        </w:rPr>
      </w:pPr>
    </w:p>
    <w:p w14:paraId="1A8C606F" w14:textId="77777777" w:rsidR="00CA7C91" w:rsidRDefault="00CA7C91" w:rsidP="00CA7C91">
      <w:pPr>
        <w:rPr>
          <w:lang w:val="en-CA"/>
        </w:rPr>
      </w:pPr>
    </w:p>
    <w:p w14:paraId="165C3FD8" w14:textId="77777777" w:rsidR="00CA7C91" w:rsidRDefault="00CA7C91" w:rsidP="00CA7C91">
      <w:pPr>
        <w:rPr>
          <w:lang w:val="en-CA"/>
        </w:rPr>
      </w:pPr>
    </w:p>
    <w:p w14:paraId="6C09F9D0" w14:textId="77777777" w:rsidR="00CA7C91" w:rsidRDefault="00CA7C91" w:rsidP="00CA7C91">
      <w:pPr>
        <w:rPr>
          <w:lang w:val="en-CA"/>
        </w:rPr>
      </w:pPr>
    </w:p>
    <w:p w14:paraId="55C1912E" w14:textId="77777777" w:rsidR="00CA7C91" w:rsidRDefault="00CA7C91" w:rsidP="00CA7C91">
      <w:pPr>
        <w:rPr>
          <w:lang w:val="en-CA"/>
        </w:rPr>
      </w:pPr>
    </w:p>
    <w:p w14:paraId="7DEB6BD9" w14:textId="4CC9B07D" w:rsidR="00CA7C91" w:rsidRDefault="00CA7C91" w:rsidP="00CA7C91">
      <w:pPr>
        <w:rPr>
          <w:lang w:val="en-CA"/>
        </w:rPr>
      </w:pPr>
    </w:p>
    <w:p w14:paraId="70848A7E" w14:textId="27C1F0DF" w:rsidR="003A54D7" w:rsidRDefault="003A54D7" w:rsidP="00CA7C91">
      <w:pPr>
        <w:rPr>
          <w:lang w:val="en-CA"/>
        </w:rPr>
      </w:pPr>
    </w:p>
    <w:p w14:paraId="56426078" w14:textId="77777777" w:rsidR="003A54D7" w:rsidRDefault="003A54D7" w:rsidP="00CA7C91">
      <w:pPr>
        <w:rPr>
          <w:lang w:val="en-CA"/>
        </w:rPr>
      </w:pPr>
    </w:p>
    <w:p w14:paraId="4B955160" w14:textId="77777777" w:rsidR="00CA7C91" w:rsidRDefault="00CA7C91" w:rsidP="00CA7C91">
      <w:pPr>
        <w:rPr>
          <w:lang w:val="en-CA"/>
        </w:rPr>
      </w:pPr>
    </w:p>
    <w:p w14:paraId="3A5FBF4B" w14:textId="623C740B" w:rsidR="00CA7C91" w:rsidRDefault="00CA7C91" w:rsidP="00CA7C91">
      <w:pPr>
        <w:rPr>
          <w:lang w:val="en-CA"/>
        </w:rPr>
      </w:pPr>
    </w:p>
    <w:p w14:paraId="443CA82E" w14:textId="660CD2E9" w:rsidR="00387B27" w:rsidRDefault="00387B27" w:rsidP="00CA7C91">
      <w:pPr>
        <w:rPr>
          <w:lang w:val="en-CA"/>
        </w:rPr>
      </w:pPr>
    </w:p>
    <w:p w14:paraId="15042B8F" w14:textId="5C07CA8A" w:rsidR="00387B27" w:rsidRDefault="00387B27" w:rsidP="00CA7C91">
      <w:pPr>
        <w:rPr>
          <w:lang w:val="en-CA"/>
        </w:rPr>
      </w:pPr>
    </w:p>
    <w:p w14:paraId="31F1F5D0" w14:textId="2A6FF2B2" w:rsidR="00387B27" w:rsidRDefault="00387B27" w:rsidP="00CA7C91">
      <w:pPr>
        <w:rPr>
          <w:lang w:val="en-CA"/>
        </w:rPr>
      </w:pPr>
    </w:p>
    <w:p w14:paraId="23BE711B" w14:textId="77777777" w:rsidR="00387B27" w:rsidRDefault="00387B27" w:rsidP="00CA7C91">
      <w:pPr>
        <w:rPr>
          <w:lang w:val="en-CA"/>
        </w:rPr>
      </w:pPr>
    </w:p>
    <w:p w14:paraId="063A7DE9" w14:textId="77777777" w:rsidR="00CA7C91" w:rsidRDefault="00CA7C91" w:rsidP="00CA7C91">
      <w:pPr>
        <w:rPr>
          <w:lang w:val="en-CA"/>
        </w:rPr>
      </w:pPr>
    </w:p>
    <w:p w14:paraId="0CFD0912" w14:textId="69D82700" w:rsidR="00CA7C91" w:rsidRPr="009E300B" w:rsidRDefault="00CA7C91" w:rsidP="00CA7C91">
      <w:bookmarkStart w:id="300" w:name="_Toc107391612"/>
      <w:r>
        <w:t xml:space="preserve">Evidence Set </w:t>
      </w:r>
      <w:r w:rsidR="00D34D54">
        <w:t>9</w:t>
      </w:r>
      <w:r>
        <w:t>.5</w:t>
      </w:r>
      <w:r w:rsidRPr="009E300B">
        <w:t xml:space="preserve">. </w:t>
      </w:r>
      <w:r>
        <w:t>False positives for CIN2+</w:t>
      </w:r>
      <w:bookmarkEnd w:id="300"/>
    </w:p>
    <w:p w14:paraId="6251BE92" w14:textId="3627F7EA" w:rsidR="00CA7C91" w:rsidRPr="00E370EB" w:rsidRDefault="00CA7C91" w:rsidP="00CA7C91">
      <w:pPr>
        <w:rPr>
          <w:rFonts w:cs="Arial"/>
          <w:szCs w:val="20"/>
          <w:lang w:val="en-CA"/>
        </w:rPr>
      </w:pPr>
      <w:r w:rsidRPr="00E370EB">
        <w:rPr>
          <w:rFonts w:cs="Arial"/>
          <w:b/>
          <w:szCs w:val="20"/>
          <w:lang w:val="en-CA"/>
        </w:rPr>
        <w:t>Included report:</w:t>
      </w:r>
      <w:r>
        <w:rPr>
          <w:rFonts w:cs="Arial"/>
          <w:szCs w:val="20"/>
          <w:lang w:val="en-CA"/>
        </w:rPr>
        <w:t xml:space="preserve"> Viviano 2017</w:t>
      </w:r>
      <w:r w:rsidR="00AB00AC">
        <w:rPr>
          <w:rFonts w:cs="Arial"/>
          <w:szCs w:val="20"/>
          <w:lang w:val="en-CA"/>
        </w:rPr>
        <w:t xml:space="preserve"> (Geneva)</w:t>
      </w:r>
    </w:p>
    <w:p w14:paraId="7508C85E" w14:textId="782E3B0B" w:rsidR="00CA7C91" w:rsidRPr="009E300B" w:rsidRDefault="00CA7C91" w:rsidP="00CA7C91">
      <w:bookmarkStart w:id="301" w:name="_Toc107391613"/>
      <w:r w:rsidRPr="009E300B">
        <w:t>G</w:t>
      </w:r>
      <w:r>
        <w:t xml:space="preserve">RADE Summary of Findings Table </w:t>
      </w:r>
      <w:r w:rsidR="00D34D54">
        <w:t>9</w:t>
      </w:r>
      <w:r>
        <w:t>.5</w:t>
      </w:r>
      <w:r w:rsidRPr="009E300B">
        <w:t xml:space="preserve">. </w:t>
      </w:r>
      <w:r>
        <w:t>False positives for CIN2+</w:t>
      </w:r>
      <w:bookmarkEnd w:id="301"/>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CA7C91" w:rsidRPr="009E300B" w14:paraId="7B5C70EC" w14:textId="77777777" w:rsidTr="009235D0">
        <w:trPr>
          <w:tblHeader/>
        </w:trPr>
        <w:tc>
          <w:tcPr>
            <w:tcW w:w="1795" w:type="dxa"/>
            <w:gridSpan w:val="2"/>
            <w:vMerge w:val="restart"/>
            <w:shd w:val="clear" w:color="auto" w:fill="D5DCE4" w:themeFill="text2" w:themeFillTint="33"/>
          </w:tcPr>
          <w:p w14:paraId="6CFBBC7A" w14:textId="77777777" w:rsidR="00CA7C91" w:rsidRPr="009E300B" w:rsidRDefault="00CA7C91" w:rsidP="00CA7C91">
            <w:pPr>
              <w:rPr>
                <w:rFonts w:cs="Arial"/>
                <w:b/>
                <w:sz w:val="18"/>
                <w:szCs w:val="18"/>
                <w:lang w:val="en-CA"/>
              </w:rPr>
            </w:pPr>
            <w:r w:rsidRPr="009E300B">
              <w:rPr>
                <w:rFonts w:cs="Arial"/>
                <w:b/>
                <w:sz w:val="18"/>
                <w:szCs w:val="18"/>
                <w:lang w:val="en-CA"/>
              </w:rPr>
              <w:t>Outcome</w:t>
            </w:r>
          </w:p>
          <w:p w14:paraId="107A77C1"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4550DC16" w14:textId="77777777" w:rsidR="00CA7C91" w:rsidRPr="009E300B" w:rsidRDefault="00CA7C91" w:rsidP="00CA7C91">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4A1821F1" w14:textId="561380AF" w:rsidR="00CA7C91" w:rsidRPr="009E300B" w:rsidRDefault="0079205A" w:rsidP="00CA7C91">
            <w:pPr>
              <w:rPr>
                <w:rFonts w:cs="Arial"/>
                <w:b/>
                <w:sz w:val="18"/>
                <w:szCs w:val="18"/>
                <w:lang w:val="en-CA"/>
              </w:rPr>
            </w:pPr>
            <w:r>
              <w:rPr>
                <w:rFonts w:cs="Arial"/>
                <w:b/>
                <w:sz w:val="18"/>
                <w:szCs w:val="18"/>
                <w:lang w:val="en-CA"/>
              </w:rPr>
              <w:t>Relative</w:t>
            </w:r>
            <w:r w:rsidR="00CA7C91" w:rsidRPr="009E300B">
              <w:rPr>
                <w:rFonts w:cs="Arial"/>
                <w:b/>
                <w:sz w:val="18"/>
                <w:szCs w:val="18"/>
                <w:lang w:val="en-CA"/>
              </w:rPr>
              <w:t xml:space="preserve"> effects, </w:t>
            </w:r>
            <w:r>
              <w:rPr>
                <w:rFonts w:cs="Arial"/>
                <w:b/>
                <w:sz w:val="18"/>
                <w:szCs w:val="18"/>
                <w:lang w:val="en-CA"/>
              </w:rPr>
              <w:t>Peto OR and RR</w:t>
            </w:r>
            <w:r w:rsidR="00CA7C91" w:rsidRPr="009E300B">
              <w:rPr>
                <w:rFonts w:cs="Arial"/>
                <w:b/>
                <w:sz w:val="18"/>
                <w:szCs w:val="18"/>
                <w:lang w:val="en-CA"/>
              </w:rPr>
              <w:t xml:space="preserve"> (95 % CI)</w:t>
            </w:r>
          </w:p>
        </w:tc>
        <w:tc>
          <w:tcPr>
            <w:tcW w:w="5343" w:type="dxa"/>
            <w:gridSpan w:val="3"/>
            <w:shd w:val="clear" w:color="auto" w:fill="D5DCE4" w:themeFill="text2" w:themeFillTint="33"/>
          </w:tcPr>
          <w:p w14:paraId="1ADAEE40" w14:textId="77777777" w:rsidR="00CA7C91" w:rsidRPr="009E300B" w:rsidRDefault="00CA7C91" w:rsidP="00CA7C91">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5BF2BC9A"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0A3A585C" w14:textId="77777777" w:rsidR="00CA7C91" w:rsidRPr="009E300B" w:rsidRDefault="00CA7C91" w:rsidP="00CA7C91">
            <w:pPr>
              <w:rPr>
                <w:rFonts w:cs="Arial"/>
                <w:b/>
                <w:sz w:val="18"/>
                <w:szCs w:val="18"/>
                <w:lang w:val="en-CA"/>
              </w:rPr>
            </w:pPr>
            <w:r w:rsidRPr="009E300B">
              <w:rPr>
                <w:rFonts w:cs="Arial"/>
                <w:b/>
                <w:sz w:val="18"/>
                <w:szCs w:val="18"/>
                <w:lang w:val="en-CA"/>
              </w:rPr>
              <w:t>What happens?</w:t>
            </w:r>
          </w:p>
        </w:tc>
      </w:tr>
      <w:tr w:rsidR="00CA7C91" w:rsidRPr="009E300B" w14:paraId="76EDD624" w14:textId="77777777" w:rsidTr="009235D0">
        <w:trPr>
          <w:tblHeader/>
        </w:trPr>
        <w:tc>
          <w:tcPr>
            <w:tcW w:w="1795" w:type="dxa"/>
            <w:gridSpan w:val="2"/>
            <w:vMerge/>
          </w:tcPr>
          <w:p w14:paraId="24651415" w14:textId="77777777" w:rsidR="00CA7C91" w:rsidRPr="009E300B" w:rsidRDefault="00CA7C91" w:rsidP="00CA7C91">
            <w:pPr>
              <w:rPr>
                <w:rFonts w:cs="Arial"/>
                <w:b/>
                <w:sz w:val="18"/>
                <w:szCs w:val="18"/>
                <w:lang w:val="en-CA"/>
              </w:rPr>
            </w:pPr>
          </w:p>
        </w:tc>
        <w:tc>
          <w:tcPr>
            <w:tcW w:w="1767" w:type="dxa"/>
            <w:vMerge/>
          </w:tcPr>
          <w:p w14:paraId="54C03754" w14:textId="77777777" w:rsidR="00CA7C91" w:rsidRPr="009E300B" w:rsidRDefault="00CA7C91" w:rsidP="00CA7C91">
            <w:pPr>
              <w:rPr>
                <w:rFonts w:cs="Arial"/>
                <w:b/>
                <w:sz w:val="18"/>
                <w:szCs w:val="18"/>
                <w:lang w:val="en-CA"/>
              </w:rPr>
            </w:pPr>
          </w:p>
        </w:tc>
        <w:tc>
          <w:tcPr>
            <w:tcW w:w="1781" w:type="dxa"/>
            <w:shd w:val="clear" w:color="auto" w:fill="D5DCE4" w:themeFill="text2" w:themeFillTint="33"/>
          </w:tcPr>
          <w:p w14:paraId="6D177937" w14:textId="64600341" w:rsidR="00CA7C91" w:rsidRPr="009E300B" w:rsidRDefault="00CA7C91" w:rsidP="00CA7C91">
            <w:pPr>
              <w:rPr>
                <w:rFonts w:cs="Arial"/>
                <w:b/>
                <w:sz w:val="18"/>
                <w:szCs w:val="18"/>
                <w:lang w:val="en-CA"/>
              </w:rPr>
            </w:pPr>
            <w:r w:rsidRPr="009E300B">
              <w:rPr>
                <w:rFonts w:cs="Arial"/>
                <w:b/>
                <w:sz w:val="18"/>
                <w:szCs w:val="18"/>
                <w:lang w:val="en-CA"/>
              </w:rPr>
              <w:t xml:space="preserve">With cytology screening + hrHPV </w:t>
            </w:r>
            <w:r>
              <w:rPr>
                <w:rFonts w:cs="Arial"/>
                <w:b/>
                <w:sz w:val="18"/>
                <w:szCs w:val="18"/>
                <w:lang w:val="en-CA"/>
              </w:rPr>
              <w:t>triage of ≥ASCUS</w:t>
            </w:r>
          </w:p>
        </w:tc>
        <w:tc>
          <w:tcPr>
            <w:tcW w:w="1781" w:type="dxa"/>
            <w:shd w:val="clear" w:color="auto" w:fill="D5DCE4" w:themeFill="text2" w:themeFillTint="33"/>
          </w:tcPr>
          <w:p w14:paraId="38921BCE" w14:textId="77777777" w:rsidR="00CA7C91" w:rsidRPr="009E300B" w:rsidRDefault="00CA7C91" w:rsidP="00CA7C91">
            <w:pPr>
              <w:rPr>
                <w:rFonts w:cs="Arial"/>
                <w:b/>
                <w:sz w:val="18"/>
                <w:szCs w:val="18"/>
                <w:lang w:val="en-CA"/>
              </w:rPr>
            </w:pPr>
            <w:r w:rsidRPr="009E300B">
              <w:rPr>
                <w:rFonts w:cs="Arial"/>
                <w:b/>
                <w:sz w:val="18"/>
                <w:szCs w:val="18"/>
                <w:lang w:val="en-CA"/>
              </w:rPr>
              <w:t xml:space="preserve">With </w:t>
            </w:r>
            <w:r>
              <w:rPr>
                <w:rFonts w:cs="Arial"/>
                <w:b/>
                <w:sz w:val="18"/>
                <w:szCs w:val="18"/>
                <w:lang w:val="en-CA"/>
              </w:rPr>
              <w:t>hrHPV self-sampling + cytology triage of types other than 16/18</w:t>
            </w:r>
          </w:p>
        </w:tc>
        <w:tc>
          <w:tcPr>
            <w:tcW w:w="1781" w:type="dxa"/>
            <w:shd w:val="clear" w:color="auto" w:fill="D5DCE4" w:themeFill="text2" w:themeFillTint="33"/>
          </w:tcPr>
          <w:p w14:paraId="58418C2B" w14:textId="77777777" w:rsidR="00CA7C91" w:rsidRPr="009E300B" w:rsidRDefault="00CA7C91" w:rsidP="00CA7C91">
            <w:pPr>
              <w:rPr>
                <w:rFonts w:cs="Arial"/>
                <w:b/>
                <w:sz w:val="18"/>
                <w:szCs w:val="18"/>
                <w:lang w:val="en-CA"/>
              </w:rPr>
            </w:pPr>
            <w:r w:rsidRPr="009E300B">
              <w:rPr>
                <w:rFonts w:cs="Arial"/>
                <w:b/>
                <w:sz w:val="18"/>
                <w:szCs w:val="18"/>
                <w:lang w:val="en-CA"/>
              </w:rPr>
              <w:t>Difference</w:t>
            </w:r>
          </w:p>
        </w:tc>
        <w:tc>
          <w:tcPr>
            <w:tcW w:w="2070" w:type="dxa"/>
            <w:vMerge/>
          </w:tcPr>
          <w:p w14:paraId="65AB41C2" w14:textId="77777777" w:rsidR="00CA7C91" w:rsidRPr="009E300B" w:rsidRDefault="00CA7C91" w:rsidP="00CA7C91">
            <w:pPr>
              <w:rPr>
                <w:rFonts w:cs="Arial"/>
                <w:b/>
                <w:sz w:val="18"/>
                <w:szCs w:val="18"/>
                <w:lang w:val="en-CA"/>
              </w:rPr>
            </w:pPr>
          </w:p>
        </w:tc>
        <w:tc>
          <w:tcPr>
            <w:tcW w:w="3415" w:type="dxa"/>
            <w:vMerge/>
          </w:tcPr>
          <w:p w14:paraId="76069E25" w14:textId="77777777" w:rsidR="00CA7C91" w:rsidRPr="009E300B" w:rsidRDefault="00CA7C91" w:rsidP="00CA7C91">
            <w:pPr>
              <w:rPr>
                <w:rFonts w:cs="Arial"/>
                <w:b/>
                <w:sz w:val="18"/>
                <w:szCs w:val="18"/>
                <w:lang w:val="en-CA"/>
              </w:rPr>
            </w:pPr>
          </w:p>
        </w:tc>
      </w:tr>
      <w:tr w:rsidR="00CA7C91" w:rsidRPr="009E300B" w14:paraId="4E374AA0" w14:textId="77777777" w:rsidTr="009235D0">
        <w:tc>
          <w:tcPr>
            <w:tcW w:w="14390" w:type="dxa"/>
            <w:gridSpan w:val="8"/>
            <w:shd w:val="clear" w:color="auto" w:fill="F2F2F2" w:themeFill="background1" w:themeFillShade="F2"/>
            <w:vAlign w:val="center"/>
          </w:tcPr>
          <w:p w14:paraId="1D3D2814" w14:textId="77777777" w:rsidR="00CA7C91" w:rsidRPr="009E300B" w:rsidRDefault="00CA7C91" w:rsidP="00CA7C91">
            <w:pPr>
              <w:rPr>
                <w:rFonts w:cs="Arial"/>
                <w:b/>
                <w:sz w:val="18"/>
                <w:szCs w:val="18"/>
                <w:lang w:val="en-CA"/>
              </w:rPr>
            </w:pPr>
            <w:r w:rsidRPr="009E300B">
              <w:rPr>
                <w:rFonts w:cs="Arial"/>
                <w:b/>
                <w:sz w:val="18"/>
                <w:szCs w:val="18"/>
              </w:rPr>
              <w:t>People with a cervix aged 25 to 6</w:t>
            </w:r>
            <w:r>
              <w:rPr>
                <w:rFonts w:cs="Arial"/>
                <w:b/>
                <w:sz w:val="18"/>
                <w:szCs w:val="18"/>
              </w:rPr>
              <w:t>9 years (Viviano 2017 (Geneva</w:t>
            </w:r>
            <w:r w:rsidRPr="009E300B">
              <w:rPr>
                <w:rFonts w:cs="Arial"/>
                <w:b/>
                <w:sz w:val="18"/>
                <w:szCs w:val="18"/>
              </w:rPr>
              <w:t>); acceptors of screening</w:t>
            </w:r>
            <w:r>
              <w:rPr>
                <w:rFonts w:cs="Arial"/>
                <w:b/>
                <w:sz w:val="18"/>
                <w:szCs w:val="18"/>
              </w:rPr>
              <w:t>, select population</w:t>
            </w:r>
            <w:r w:rsidRPr="009E300B">
              <w:rPr>
                <w:rFonts w:cs="Arial"/>
                <w:b/>
                <w:sz w:val="18"/>
                <w:szCs w:val="18"/>
              </w:rPr>
              <w:t>)</w:t>
            </w:r>
          </w:p>
        </w:tc>
      </w:tr>
      <w:tr w:rsidR="00387B27" w:rsidRPr="009E300B" w14:paraId="0C59FEDE" w14:textId="77777777" w:rsidTr="00387B27">
        <w:trPr>
          <w:trHeight w:val="1656"/>
        </w:trPr>
        <w:tc>
          <w:tcPr>
            <w:tcW w:w="1781" w:type="dxa"/>
          </w:tcPr>
          <w:p w14:paraId="3A36C147" w14:textId="77777777" w:rsidR="00387B27" w:rsidRPr="009E300B" w:rsidRDefault="00387B27" w:rsidP="00CA7C91">
            <w:pPr>
              <w:rPr>
                <w:rFonts w:cs="Arial"/>
                <w:sz w:val="18"/>
                <w:szCs w:val="18"/>
                <w:lang w:val="en-CA"/>
              </w:rPr>
            </w:pPr>
            <w:r>
              <w:rPr>
                <w:rFonts w:cs="Arial"/>
                <w:sz w:val="18"/>
                <w:szCs w:val="18"/>
                <w:lang w:val="en-CA"/>
              </w:rPr>
              <w:t>False positives for CIN2+</w:t>
            </w:r>
          </w:p>
          <w:p w14:paraId="61A1A2DF" w14:textId="77777777" w:rsidR="00387B27" w:rsidRPr="009E300B" w:rsidRDefault="00387B27" w:rsidP="00CA7C91">
            <w:pPr>
              <w:rPr>
                <w:rFonts w:cs="Arial"/>
                <w:sz w:val="18"/>
                <w:szCs w:val="18"/>
                <w:lang w:val="en-CA"/>
              </w:rPr>
            </w:pPr>
          </w:p>
          <w:p w14:paraId="10F23C4D" w14:textId="77777777" w:rsidR="00387B27" w:rsidRPr="009E300B" w:rsidRDefault="00387B27" w:rsidP="00CA7C91">
            <w:pPr>
              <w:rPr>
                <w:rFonts w:cs="Arial"/>
                <w:sz w:val="18"/>
                <w:szCs w:val="18"/>
                <w:lang w:val="en-CA"/>
              </w:rPr>
            </w:pPr>
            <w:r w:rsidRPr="009E300B">
              <w:rPr>
                <w:rFonts w:cs="Arial"/>
                <w:sz w:val="18"/>
                <w:szCs w:val="18"/>
                <w:lang w:val="en-CA"/>
              </w:rPr>
              <w:t>Follow-up: 1 round</w:t>
            </w:r>
          </w:p>
          <w:p w14:paraId="3800100B" w14:textId="77777777" w:rsidR="00387B27" w:rsidRPr="009E300B" w:rsidRDefault="00387B27" w:rsidP="00CA7C91">
            <w:pPr>
              <w:rPr>
                <w:rFonts w:cs="Arial"/>
                <w:sz w:val="18"/>
                <w:szCs w:val="18"/>
                <w:lang w:val="en-CA"/>
              </w:rPr>
            </w:pPr>
          </w:p>
          <w:p w14:paraId="75744711" w14:textId="77777777" w:rsidR="00387B27" w:rsidRPr="009E300B" w:rsidRDefault="00387B27" w:rsidP="00CA7C91">
            <w:pPr>
              <w:rPr>
                <w:rFonts w:cs="Arial"/>
                <w:sz w:val="18"/>
                <w:szCs w:val="18"/>
                <w:lang w:val="en-CA"/>
              </w:rPr>
            </w:pPr>
            <w:r>
              <w:rPr>
                <w:rFonts w:cs="Arial"/>
                <w:sz w:val="18"/>
                <w:szCs w:val="18"/>
                <w:lang w:val="en-CA"/>
              </w:rPr>
              <w:t>602</w:t>
            </w:r>
            <w:r w:rsidRPr="009E300B">
              <w:rPr>
                <w:rFonts w:cs="Arial"/>
                <w:sz w:val="18"/>
                <w:szCs w:val="18"/>
                <w:lang w:val="en-CA"/>
              </w:rPr>
              <w:t xml:space="preserve"> (1 RCT)</w:t>
            </w:r>
          </w:p>
        </w:tc>
        <w:tc>
          <w:tcPr>
            <w:tcW w:w="1781" w:type="dxa"/>
            <w:gridSpan w:val="2"/>
          </w:tcPr>
          <w:p w14:paraId="3FF873A2" w14:textId="6FBA49CD" w:rsidR="00387B27" w:rsidRDefault="0079205A" w:rsidP="00CA7C91">
            <w:pPr>
              <w:rPr>
                <w:rFonts w:cs="Arial"/>
                <w:sz w:val="18"/>
                <w:szCs w:val="18"/>
              </w:rPr>
            </w:pPr>
            <w:r>
              <w:rPr>
                <w:rFonts w:cs="Arial"/>
                <w:sz w:val="18"/>
                <w:szCs w:val="18"/>
              </w:rPr>
              <w:t>Peto OR: 0.95 (0.50 to 1.79)</w:t>
            </w:r>
          </w:p>
          <w:p w14:paraId="6E0706DA" w14:textId="77777777" w:rsidR="0079205A" w:rsidRDefault="0079205A" w:rsidP="00CA7C91">
            <w:pPr>
              <w:rPr>
                <w:rFonts w:cs="Arial"/>
                <w:sz w:val="18"/>
                <w:szCs w:val="18"/>
                <w:lang w:val="en-CA"/>
              </w:rPr>
            </w:pPr>
          </w:p>
          <w:p w14:paraId="08D7458D" w14:textId="4FB9EB44" w:rsidR="0079205A" w:rsidRPr="009D6803" w:rsidRDefault="0079205A" w:rsidP="00CA7C91">
            <w:pPr>
              <w:rPr>
                <w:rFonts w:cs="Arial"/>
                <w:sz w:val="18"/>
                <w:szCs w:val="18"/>
                <w:lang w:val="en-CA"/>
              </w:rPr>
            </w:pPr>
            <w:r>
              <w:rPr>
                <w:rFonts w:cs="Arial"/>
                <w:sz w:val="18"/>
                <w:szCs w:val="18"/>
                <w:lang w:val="en-CA"/>
              </w:rPr>
              <w:t>RR: 0.95 (0.52 to 1.70)</w:t>
            </w:r>
          </w:p>
        </w:tc>
        <w:tc>
          <w:tcPr>
            <w:tcW w:w="1781" w:type="dxa"/>
            <w:shd w:val="clear" w:color="auto" w:fill="auto"/>
          </w:tcPr>
          <w:p w14:paraId="4C2F88F0" w14:textId="5DF05E72" w:rsidR="00387B27" w:rsidRPr="009E300B" w:rsidRDefault="00387B27" w:rsidP="00CA7C91">
            <w:pPr>
              <w:rPr>
                <w:rFonts w:cs="Arial"/>
                <w:sz w:val="18"/>
                <w:szCs w:val="18"/>
                <w:lang w:val="en-CA"/>
              </w:rPr>
            </w:pPr>
            <w:r>
              <w:rPr>
                <w:rFonts w:cs="Arial"/>
                <w:sz w:val="18"/>
                <w:szCs w:val="18"/>
                <w:lang w:val="en-CA"/>
              </w:rPr>
              <w:t>697.7 per 10,000</w:t>
            </w:r>
          </w:p>
        </w:tc>
        <w:tc>
          <w:tcPr>
            <w:tcW w:w="1781" w:type="dxa"/>
            <w:shd w:val="clear" w:color="auto" w:fill="auto"/>
          </w:tcPr>
          <w:p w14:paraId="56A54D08" w14:textId="618186F0" w:rsidR="00387B27" w:rsidRPr="009E300B" w:rsidRDefault="00387B27" w:rsidP="00CA7C91">
            <w:pPr>
              <w:rPr>
                <w:rFonts w:cs="Arial"/>
                <w:sz w:val="18"/>
                <w:szCs w:val="18"/>
                <w:lang w:val="en-CA"/>
              </w:rPr>
            </w:pPr>
            <w:r>
              <w:rPr>
                <w:rFonts w:cs="Arial"/>
                <w:sz w:val="18"/>
                <w:szCs w:val="18"/>
                <w:lang w:val="en-CA"/>
              </w:rPr>
              <w:t>66</w:t>
            </w:r>
            <w:r w:rsidR="0079205A">
              <w:rPr>
                <w:rFonts w:cs="Arial"/>
                <w:sz w:val="18"/>
                <w:szCs w:val="18"/>
                <w:lang w:val="en-CA"/>
              </w:rPr>
              <w:t>5.1</w:t>
            </w:r>
            <w:r>
              <w:rPr>
                <w:rFonts w:cs="Arial"/>
                <w:sz w:val="18"/>
                <w:szCs w:val="18"/>
                <w:lang w:val="en-CA"/>
              </w:rPr>
              <w:t xml:space="preserve"> per 10,000</w:t>
            </w:r>
          </w:p>
        </w:tc>
        <w:tc>
          <w:tcPr>
            <w:tcW w:w="1781" w:type="dxa"/>
            <w:shd w:val="clear" w:color="auto" w:fill="auto"/>
          </w:tcPr>
          <w:p w14:paraId="4593D4C4" w14:textId="2B917EC2" w:rsidR="00387B27" w:rsidRPr="009E300B" w:rsidRDefault="00387B27" w:rsidP="00CA7C91">
            <w:pPr>
              <w:rPr>
                <w:rFonts w:cs="Arial"/>
                <w:sz w:val="18"/>
                <w:szCs w:val="18"/>
                <w:lang w:val="en-CA"/>
              </w:rPr>
            </w:pPr>
            <w:r w:rsidRPr="001F1011">
              <w:rPr>
                <w:rFonts w:cs="Arial"/>
                <w:sz w:val="18"/>
                <w:szCs w:val="18"/>
                <w:lang w:val="en-CA"/>
              </w:rPr>
              <w:t>3</w:t>
            </w:r>
            <w:r w:rsidR="0079205A">
              <w:rPr>
                <w:rFonts w:cs="Arial"/>
                <w:sz w:val="18"/>
                <w:szCs w:val="18"/>
                <w:lang w:val="en-CA"/>
              </w:rPr>
              <w:t>2.6</w:t>
            </w:r>
            <w:r w:rsidRPr="001F1011">
              <w:rPr>
                <w:rFonts w:cs="Arial"/>
                <w:sz w:val="18"/>
                <w:szCs w:val="18"/>
                <w:lang w:val="en-CA"/>
              </w:rPr>
              <w:t xml:space="preserve"> less per 10,000</w:t>
            </w:r>
            <w:r w:rsidR="0014063B">
              <w:rPr>
                <w:rFonts w:cs="Arial"/>
                <w:sz w:val="18"/>
                <w:szCs w:val="18"/>
                <w:lang w:val="en-CA"/>
              </w:rPr>
              <w:t xml:space="preserve"> (</w:t>
            </w:r>
            <w:r w:rsidR="0079205A">
              <w:rPr>
                <w:rFonts w:cs="Arial"/>
                <w:sz w:val="18"/>
                <w:szCs w:val="18"/>
                <w:lang w:val="en-CA"/>
              </w:rPr>
              <w:t>336.2</w:t>
            </w:r>
            <w:r w:rsidR="0014063B">
              <w:rPr>
                <w:rFonts w:cs="Arial"/>
                <w:sz w:val="18"/>
                <w:szCs w:val="18"/>
                <w:lang w:val="en-CA"/>
              </w:rPr>
              <w:t xml:space="preserve"> less to </w:t>
            </w:r>
            <w:r w:rsidR="0079205A">
              <w:rPr>
                <w:rFonts w:cs="Arial"/>
                <w:sz w:val="18"/>
                <w:szCs w:val="18"/>
                <w:lang w:val="en-CA"/>
              </w:rPr>
              <w:t>485.9</w:t>
            </w:r>
            <w:r w:rsidR="0014063B">
              <w:rPr>
                <w:rFonts w:cs="Arial"/>
                <w:sz w:val="18"/>
                <w:szCs w:val="18"/>
                <w:lang w:val="en-CA"/>
              </w:rPr>
              <w:t xml:space="preserve"> more)</w:t>
            </w:r>
          </w:p>
        </w:tc>
        <w:tc>
          <w:tcPr>
            <w:tcW w:w="2070" w:type="dxa"/>
          </w:tcPr>
          <w:p w14:paraId="200CB18F" w14:textId="20775B66" w:rsidR="000B72AA" w:rsidRDefault="000B72AA" w:rsidP="00CA7C91">
            <w:pPr>
              <w:rPr>
                <w:rFonts w:eastAsia="Times New Roman" w:cs="Arial"/>
                <w:sz w:val="18"/>
                <w:szCs w:val="18"/>
              </w:rPr>
            </w:pPr>
            <w:r>
              <w:rPr>
                <w:rFonts w:eastAsia="Times New Roman" w:cs="Arial"/>
                <w:sz w:val="18"/>
                <w:szCs w:val="18"/>
              </w:rPr>
              <w:t>25-29 yrs:</w:t>
            </w:r>
          </w:p>
          <w:p w14:paraId="0F9D9F14" w14:textId="77777777" w:rsidR="000B72AA" w:rsidRPr="009E300B" w:rsidRDefault="000B72AA" w:rsidP="000B72AA">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Pr="009E300B">
              <w:rPr>
                <w:rFonts w:eastAsia="Times New Roman" w:cs="Arial"/>
                <w:sz w:val="18"/>
                <w:szCs w:val="18"/>
                <w:vertAlign w:val="superscript"/>
              </w:rPr>
              <w:t>c</w:t>
            </w:r>
          </w:p>
          <w:p w14:paraId="2CEC8986" w14:textId="77777777" w:rsidR="000B72AA" w:rsidRPr="009E300B" w:rsidRDefault="000B72AA" w:rsidP="000B72AA">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1DFA2B14" w14:textId="175B46B2" w:rsidR="000B72AA" w:rsidRDefault="000B72AA" w:rsidP="000B72AA">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w:t>
            </w:r>
            <w:r w:rsidR="00F14E23">
              <w:rPr>
                <w:rFonts w:eastAsia="Times New Roman" w:cs="Arial"/>
                <w:kern w:val="24"/>
                <w:sz w:val="18"/>
                <w:szCs w:val="18"/>
                <w:lang w:eastAsia="en-CA"/>
              </w:rPr>
              <w:t>(very serious)</w:t>
            </w:r>
            <w:r w:rsidRPr="009E300B">
              <w:rPr>
                <w:rFonts w:eastAsia="Times New Roman" w:cs="Arial"/>
                <w:kern w:val="24"/>
                <w:sz w:val="18"/>
                <w:szCs w:val="18"/>
                <w:lang w:eastAsia="en-CA"/>
              </w:rPr>
              <w:t xml:space="preserve"> </w:t>
            </w:r>
            <w:r>
              <w:rPr>
                <w:rFonts w:eastAsia="Times New Roman" w:cs="Arial"/>
                <w:kern w:val="24"/>
                <w:sz w:val="18"/>
                <w:szCs w:val="18"/>
                <w:lang w:eastAsia="en-CA"/>
              </w:rPr>
              <w:t>indirectness, and imprecision</w:t>
            </w:r>
          </w:p>
          <w:p w14:paraId="0CE3EA38" w14:textId="1E9D212A" w:rsidR="00F14E23" w:rsidRDefault="00F14E23" w:rsidP="000B72AA">
            <w:pPr>
              <w:rPr>
                <w:rFonts w:eastAsia="Times New Roman" w:cs="Arial"/>
                <w:sz w:val="18"/>
                <w:szCs w:val="18"/>
              </w:rPr>
            </w:pPr>
          </w:p>
          <w:p w14:paraId="0D0E124A" w14:textId="0671FFB8" w:rsidR="00F14E23" w:rsidRDefault="00F14E23" w:rsidP="000B72AA">
            <w:pPr>
              <w:rPr>
                <w:rFonts w:eastAsia="Times New Roman" w:cs="Arial"/>
                <w:sz w:val="18"/>
                <w:szCs w:val="18"/>
              </w:rPr>
            </w:pPr>
            <w:r>
              <w:rPr>
                <w:rFonts w:eastAsia="Times New Roman" w:cs="Arial"/>
                <w:sz w:val="18"/>
                <w:szCs w:val="18"/>
              </w:rPr>
              <w:t>30-59 yrs:</w:t>
            </w:r>
          </w:p>
          <w:p w14:paraId="535632ED" w14:textId="4D2F955D" w:rsidR="00387B27" w:rsidRPr="009E300B" w:rsidRDefault="00387B27" w:rsidP="00CA7C91">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00F14E23">
              <w:rPr>
                <w:rFonts w:eastAsia="Times New Roman" w:cs="Arial"/>
                <w:sz w:val="18"/>
                <w:szCs w:val="18"/>
                <w:vertAlign w:val="superscript"/>
              </w:rPr>
              <w:t>d</w:t>
            </w:r>
          </w:p>
          <w:p w14:paraId="2CEC9221" w14:textId="77777777" w:rsidR="00387B27" w:rsidRPr="009E300B" w:rsidRDefault="00387B27" w:rsidP="00CA7C91">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363E5C94" w14:textId="3581DCB0" w:rsidR="00387B27" w:rsidRDefault="00387B27"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w:t>
            </w:r>
            <w:r w:rsidRPr="009E300B">
              <w:rPr>
                <w:rFonts w:eastAsia="Times New Roman" w:cs="Arial"/>
                <w:kern w:val="24"/>
                <w:sz w:val="18"/>
                <w:szCs w:val="18"/>
                <w:lang w:eastAsia="en-CA"/>
              </w:rPr>
              <w:t xml:space="preserve"> </w:t>
            </w:r>
            <w:r>
              <w:rPr>
                <w:rFonts w:eastAsia="Times New Roman" w:cs="Arial"/>
                <w:kern w:val="24"/>
                <w:sz w:val="18"/>
                <w:szCs w:val="18"/>
                <w:lang w:eastAsia="en-CA"/>
              </w:rPr>
              <w:t>indirectness, and imprecision</w:t>
            </w:r>
          </w:p>
          <w:p w14:paraId="6DF51C8C" w14:textId="77777777" w:rsidR="00F14E23" w:rsidRDefault="00F14E23" w:rsidP="00CA7C91">
            <w:pPr>
              <w:rPr>
                <w:rFonts w:cs="Arial"/>
                <w:b/>
                <w:sz w:val="18"/>
                <w:szCs w:val="18"/>
                <w:lang w:val="en-CA"/>
              </w:rPr>
            </w:pPr>
          </w:p>
          <w:p w14:paraId="1B6DD208" w14:textId="77777777" w:rsidR="00F14E23" w:rsidRPr="00783FAF" w:rsidRDefault="00F14E23" w:rsidP="00CA7C91">
            <w:pPr>
              <w:rPr>
                <w:rFonts w:cs="Arial"/>
                <w:sz w:val="18"/>
                <w:szCs w:val="18"/>
                <w:lang w:val="en-CA"/>
              </w:rPr>
            </w:pPr>
            <w:r w:rsidRPr="00783FAF">
              <w:rPr>
                <w:rFonts w:cs="Arial"/>
                <w:sz w:val="18"/>
                <w:szCs w:val="18"/>
                <w:lang w:val="en-CA"/>
              </w:rPr>
              <w:t>60-69 yrs:</w:t>
            </w:r>
          </w:p>
          <w:p w14:paraId="5F1F3E51" w14:textId="33AC5468" w:rsidR="00F14E23" w:rsidRPr="009E300B" w:rsidRDefault="00F14E23" w:rsidP="00F14E23">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Pr>
                <w:rFonts w:eastAsia="Times New Roman" w:cs="Arial"/>
                <w:sz w:val="18"/>
                <w:szCs w:val="18"/>
                <w:vertAlign w:val="superscript"/>
              </w:rPr>
              <w:t>e</w:t>
            </w:r>
          </w:p>
          <w:p w14:paraId="4CA69938" w14:textId="77777777" w:rsidR="00F14E23" w:rsidRPr="009E300B" w:rsidRDefault="00F14E23" w:rsidP="00F14E23">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0AAEC246" w14:textId="6DCE033A" w:rsidR="00F14E23" w:rsidRPr="00783FAF" w:rsidRDefault="00F14E23"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w:t>
            </w:r>
            <w:r w:rsidRPr="009E300B">
              <w:rPr>
                <w:rFonts w:eastAsia="Times New Roman" w:cs="Arial"/>
                <w:kern w:val="24"/>
                <w:sz w:val="18"/>
                <w:szCs w:val="18"/>
                <w:lang w:eastAsia="en-CA"/>
              </w:rPr>
              <w:t xml:space="preserve"> </w:t>
            </w:r>
            <w:r>
              <w:rPr>
                <w:rFonts w:eastAsia="Times New Roman" w:cs="Arial"/>
                <w:kern w:val="24"/>
                <w:sz w:val="18"/>
                <w:szCs w:val="18"/>
                <w:lang w:eastAsia="en-CA"/>
              </w:rPr>
              <w:t>indirectness, and imprecision</w:t>
            </w:r>
          </w:p>
        </w:tc>
        <w:tc>
          <w:tcPr>
            <w:tcW w:w="3415" w:type="dxa"/>
          </w:tcPr>
          <w:p w14:paraId="6D5FB970" w14:textId="5144F4D6" w:rsidR="00387B27" w:rsidRPr="009E300B" w:rsidRDefault="00387B27" w:rsidP="00CA7C91">
            <w:pPr>
              <w:rPr>
                <w:rFonts w:cs="Arial"/>
                <w:sz w:val="18"/>
                <w:szCs w:val="18"/>
                <w:lang w:val="en-CA"/>
              </w:rPr>
            </w:pPr>
            <w:r>
              <w:rPr>
                <w:rFonts w:cs="Arial"/>
                <w:sz w:val="18"/>
                <w:szCs w:val="18"/>
                <w:lang w:val="en-CA"/>
              </w:rPr>
              <w:t xml:space="preserve">Among </w:t>
            </w:r>
            <w:r w:rsidRPr="009E300B">
              <w:rPr>
                <w:rFonts w:cs="Arial"/>
                <w:sz w:val="18"/>
                <w:szCs w:val="18"/>
                <w:lang w:val="en-CA"/>
              </w:rPr>
              <w:t>people with a cervix aged 25 to 6</w:t>
            </w:r>
            <w:r w:rsidR="000B72AA">
              <w:rPr>
                <w:rFonts w:cs="Arial"/>
                <w:sz w:val="18"/>
                <w:szCs w:val="18"/>
                <w:lang w:val="en-CA"/>
              </w:rPr>
              <w:t>9</w:t>
            </w:r>
            <w:r w:rsidRPr="009E300B">
              <w:rPr>
                <w:rFonts w:cs="Arial"/>
                <w:sz w:val="18"/>
                <w:szCs w:val="18"/>
                <w:lang w:val="en-CA"/>
              </w:rPr>
              <w:t xml:space="preserve"> years,</w:t>
            </w:r>
            <w:r>
              <w:rPr>
                <w:rFonts w:cs="Arial"/>
                <w:sz w:val="18"/>
                <w:szCs w:val="18"/>
                <w:lang w:val="en-CA"/>
              </w:rPr>
              <w:t xml:space="preserve"> </w:t>
            </w:r>
            <w:r w:rsidRPr="00FE33CF">
              <w:rPr>
                <w:rFonts w:cs="Arial"/>
                <w:sz w:val="18"/>
                <w:szCs w:val="18"/>
                <w:lang w:val="en-CA"/>
              </w:rPr>
              <w:t>we are</w:t>
            </w:r>
            <w:r w:rsidRPr="001F1011">
              <w:rPr>
                <w:rFonts w:cs="Arial"/>
                <w:b/>
                <w:sz w:val="18"/>
                <w:szCs w:val="18"/>
                <w:lang w:val="en-CA"/>
              </w:rPr>
              <w:t xml:space="preserve"> </w:t>
            </w:r>
            <w:r w:rsidRPr="00205759">
              <w:rPr>
                <w:rFonts w:cs="Arial"/>
                <w:b/>
                <w:sz w:val="18"/>
                <w:szCs w:val="18"/>
                <w:lang w:val="en-CA"/>
              </w:rPr>
              <w:t xml:space="preserve">very uncertain </w:t>
            </w:r>
            <w:r w:rsidRPr="00FE33CF">
              <w:rPr>
                <w:rFonts w:cs="Arial"/>
                <w:sz w:val="18"/>
                <w:szCs w:val="18"/>
                <w:lang w:val="en-CA"/>
              </w:rPr>
              <w:t>about the effect</w:t>
            </w:r>
            <w:r w:rsidRPr="001F1011">
              <w:rPr>
                <w:rFonts w:cs="Arial"/>
                <w:b/>
                <w:sz w:val="18"/>
                <w:szCs w:val="18"/>
                <w:lang w:val="en-CA"/>
              </w:rPr>
              <w:t xml:space="preserve"> </w:t>
            </w:r>
            <w:r>
              <w:rPr>
                <w:rFonts w:cs="Arial"/>
                <w:sz w:val="18"/>
                <w:szCs w:val="18"/>
                <w:lang w:val="en-CA"/>
              </w:rPr>
              <w:t>of</w:t>
            </w:r>
            <w:r w:rsidRPr="009E300B">
              <w:rPr>
                <w:rFonts w:cs="Arial"/>
                <w:sz w:val="18"/>
                <w:szCs w:val="18"/>
                <w:lang w:val="en-CA"/>
              </w:rPr>
              <w:t xml:space="preserve"> hrHPV testing </w:t>
            </w:r>
            <w:r>
              <w:rPr>
                <w:rFonts w:cs="Arial"/>
                <w:sz w:val="18"/>
                <w:szCs w:val="18"/>
                <w:lang w:val="en-CA"/>
              </w:rPr>
              <w:t xml:space="preserve">via self-sampling </w:t>
            </w:r>
            <w:r w:rsidRPr="009E300B">
              <w:rPr>
                <w:rFonts w:cs="Arial"/>
                <w:sz w:val="18"/>
                <w:szCs w:val="18"/>
                <w:lang w:val="en-CA"/>
              </w:rPr>
              <w:t xml:space="preserve">with </w:t>
            </w:r>
            <w:r>
              <w:rPr>
                <w:rFonts w:cs="Arial"/>
                <w:sz w:val="18"/>
                <w:szCs w:val="18"/>
                <w:lang w:val="en-CA"/>
              </w:rPr>
              <w:t xml:space="preserve">liquid-based </w:t>
            </w:r>
            <w:r w:rsidRPr="009E300B">
              <w:rPr>
                <w:rFonts w:cs="Arial"/>
                <w:sz w:val="18"/>
                <w:szCs w:val="18"/>
                <w:lang w:val="en-CA"/>
              </w:rPr>
              <w:t xml:space="preserve">cytology triage of </w:t>
            </w:r>
            <w:r>
              <w:rPr>
                <w:rFonts w:cs="Arial"/>
                <w:sz w:val="18"/>
                <w:szCs w:val="18"/>
                <w:lang w:val="en-CA"/>
              </w:rPr>
              <w:t>genotypes other than 16/18</w:t>
            </w:r>
            <w:r w:rsidRPr="009E300B">
              <w:rPr>
                <w:rFonts w:cs="Arial"/>
                <w:sz w:val="18"/>
                <w:szCs w:val="18"/>
                <w:lang w:val="en-CA"/>
              </w:rPr>
              <w:t xml:space="preserve"> on the </w:t>
            </w:r>
            <w:r>
              <w:rPr>
                <w:rFonts w:cs="Arial"/>
                <w:sz w:val="18"/>
                <w:szCs w:val="18"/>
                <w:lang w:val="en-CA"/>
              </w:rPr>
              <w:t xml:space="preserve">number of false positives for CIN2+ </w:t>
            </w:r>
            <w:r w:rsidRPr="009E300B">
              <w:rPr>
                <w:rFonts w:cs="Arial"/>
                <w:sz w:val="18"/>
                <w:szCs w:val="18"/>
                <w:lang w:val="en-CA"/>
              </w:rPr>
              <w:t xml:space="preserve">compared with </w:t>
            </w:r>
            <w:r>
              <w:rPr>
                <w:rFonts w:cs="Arial"/>
                <w:sz w:val="18"/>
                <w:szCs w:val="18"/>
                <w:lang w:val="en-CA"/>
              </w:rPr>
              <w:t>liquid-based</w:t>
            </w:r>
            <w:r w:rsidRPr="009E300B">
              <w:rPr>
                <w:rFonts w:cs="Arial"/>
                <w:sz w:val="18"/>
                <w:szCs w:val="18"/>
                <w:lang w:val="en-CA"/>
              </w:rPr>
              <w:t xml:space="preserve"> cytology testing with hrHPV </w:t>
            </w:r>
            <w:r>
              <w:rPr>
                <w:rFonts w:cs="Arial"/>
                <w:sz w:val="18"/>
                <w:szCs w:val="18"/>
                <w:lang w:val="en-CA"/>
              </w:rPr>
              <w:t>triage</w:t>
            </w:r>
            <w:r w:rsidR="000B72AA">
              <w:rPr>
                <w:rFonts w:cs="Arial"/>
                <w:sz w:val="18"/>
                <w:szCs w:val="18"/>
                <w:lang w:val="en-CA"/>
              </w:rPr>
              <w:t>.</w:t>
            </w:r>
          </w:p>
        </w:tc>
      </w:tr>
    </w:tbl>
    <w:p w14:paraId="1759AA98" w14:textId="77777777" w:rsidR="0079205A" w:rsidRPr="009E300B" w:rsidRDefault="0079205A" w:rsidP="0079205A">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w:t>
      </w:r>
      <w:r>
        <w:rPr>
          <w:rFonts w:cs="Arial"/>
          <w:sz w:val="18"/>
          <w:szCs w:val="18"/>
          <w:lang w:val="en-CA"/>
        </w:rPr>
        <w:t xml:space="preserve"> randomized controlled trial; RR = relative risk.</w:t>
      </w:r>
    </w:p>
    <w:p w14:paraId="5A177576" w14:textId="77777777" w:rsidR="00CA7C91" w:rsidRPr="009E300B" w:rsidRDefault="00CA7C91" w:rsidP="00CA7C9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all participants who were randomized and </w:t>
      </w:r>
      <w:r>
        <w:rPr>
          <w:rFonts w:cs="Arial"/>
          <w:sz w:val="18"/>
          <w:szCs w:val="18"/>
          <w:lang w:val="en-CA"/>
        </w:rPr>
        <w:t>completed one</w:t>
      </w:r>
      <w:r w:rsidRPr="009E300B">
        <w:rPr>
          <w:rFonts w:cs="Arial"/>
          <w:sz w:val="18"/>
          <w:szCs w:val="18"/>
          <w:lang w:val="en-CA"/>
        </w:rPr>
        <w:t xml:space="preserve"> rou</w:t>
      </w:r>
      <w:r>
        <w:rPr>
          <w:rFonts w:cs="Arial"/>
          <w:sz w:val="18"/>
          <w:szCs w:val="18"/>
          <w:lang w:val="en-CA"/>
        </w:rPr>
        <w:t>nd of the screening via the strategy</w:t>
      </w:r>
      <w:r w:rsidRPr="009E300B">
        <w:rPr>
          <w:rFonts w:cs="Arial"/>
          <w:sz w:val="18"/>
          <w:szCs w:val="18"/>
          <w:lang w:val="en-CA"/>
        </w:rPr>
        <w:t xml:space="preserve"> to which they were randomly assigned</w:t>
      </w:r>
      <w:r>
        <w:rPr>
          <w:rFonts w:cs="Arial"/>
          <w:sz w:val="18"/>
          <w:szCs w:val="18"/>
          <w:lang w:val="en-CA"/>
        </w:rPr>
        <w:t>, including colposcopy following a positive test</w:t>
      </w:r>
      <w:r w:rsidRPr="009E300B">
        <w:rPr>
          <w:rFonts w:cs="Arial"/>
          <w:sz w:val="18"/>
          <w:szCs w:val="18"/>
          <w:lang w:val="en-CA"/>
        </w:rPr>
        <w:t>.</w:t>
      </w:r>
    </w:p>
    <w:p w14:paraId="55A5BD26" w14:textId="0B21C8F8" w:rsidR="00CA7C91" w:rsidRPr="009E300B" w:rsidRDefault="00CA7C91" w:rsidP="00CA7C9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52564AAC" w14:textId="77777777" w:rsidR="00CA7C91" w:rsidRPr="009E300B" w:rsidRDefault="00CA7C91" w:rsidP="00CA7C91">
      <w:pPr>
        <w:rPr>
          <w:rFonts w:cs="Arial"/>
          <w:b/>
          <w:sz w:val="18"/>
          <w:szCs w:val="18"/>
          <w:lang w:val="en-CA"/>
        </w:rPr>
      </w:pPr>
      <w:r w:rsidRPr="009E300B">
        <w:rPr>
          <w:rFonts w:cs="Arial"/>
          <w:b/>
          <w:sz w:val="18"/>
          <w:szCs w:val="18"/>
          <w:lang w:val="en-CA"/>
        </w:rPr>
        <w:t>Explanations:</w:t>
      </w:r>
    </w:p>
    <w:p w14:paraId="537B8997" w14:textId="4D630E88" w:rsidR="00CA7C91" w:rsidRDefault="00CA7C91" w:rsidP="00CA7C91">
      <w:pPr>
        <w:rPr>
          <w:rFonts w:cs="Arial"/>
          <w:b/>
          <w:i/>
          <w:sz w:val="18"/>
          <w:szCs w:val="18"/>
          <w:lang w:val="en-CA"/>
        </w:rPr>
      </w:pPr>
      <w:r w:rsidRPr="009E300B">
        <w:rPr>
          <w:rFonts w:cs="Arial"/>
          <w:sz w:val="18"/>
          <w:szCs w:val="18"/>
          <w:u w:val="single"/>
          <w:vertAlign w:val="superscript"/>
          <w:lang w:val="en-CA"/>
        </w:rPr>
        <w:t>c</w:t>
      </w:r>
      <w:r w:rsidRPr="009E300B">
        <w:rPr>
          <w:rFonts w:cs="Arial"/>
          <w:sz w:val="18"/>
          <w:szCs w:val="18"/>
          <w:u w:val="single"/>
          <w:lang w:val="en-CA"/>
        </w:rPr>
        <w:t>Acceptors of screening</w:t>
      </w:r>
      <w:r>
        <w:rPr>
          <w:rFonts w:cs="Arial"/>
          <w:sz w:val="18"/>
          <w:szCs w:val="18"/>
          <w:u w:val="single"/>
          <w:lang w:val="en-CA"/>
        </w:rPr>
        <w:t>, select population</w:t>
      </w:r>
      <w:r w:rsidRPr="009E300B">
        <w:rPr>
          <w:rFonts w:cs="Arial"/>
          <w:sz w:val="18"/>
          <w:szCs w:val="18"/>
          <w:u w:val="single"/>
          <w:lang w:val="en-CA"/>
        </w:rPr>
        <w:t xml:space="preserve">; people with a cervix aged 25 to </w:t>
      </w:r>
      <w:r w:rsidR="00F14E23">
        <w:rPr>
          <w:rFonts w:cs="Arial"/>
          <w:sz w:val="18"/>
          <w:szCs w:val="18"/>
          <w:u w:val="single"/>
          <w:lang w:val="en-CA"/>
        </w:rPr>
        <w:t>2</w:t>
      </w:r>
      <w:r>
        <w:rPr>
          <w:rFonts w:cs="Arial"/>
          <w:sz w:val="18"/>
          <w:szCs w:val="18"/>
          <w:u w:val="single"/>
          <w:lang w:val="en-CA"/>
        </w:rPr>
        <w:t>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F14E23">
        <w:rPr>
          <w:rFonts w:cs="Arial"/>
          <w:sz w:val="18"/>
          <w:szCs w:val="18"/>
          <w:lang w:val="en-CA"/>
        </w:rPr>
        <w:t xml:space="preserve"> due to single study</w:t>
      </w:r>
      <w:r w:rsidRPr="009E300B">
        <w:rPr>
          <w:rFonts w:cs="Arial"/>
          <w:sz w:val="18"/>
          <w:szCs w:val="18"/>
          <w:lang w:val="en-CA"/>
        </w:rPr>
        <w:t xml:space="preserve">. </w:t>
      </w:r>
      <w:r w:rsidR="00F14E23">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underscreened (had not undergone cervical screening in the previous 3 years or had never been screened)</w:t>
      </w:r>
      <w:r w:rsidR="00F14E23">
        <w:rPr>
          <w:rFonts w:cs="Arial"/>
          <w:sz w:val="18"/>
          <w:szCs w:val="18"/>
          <w:lang w:val="en-CA"/>
        </w:rPr>
        <w:t>; concerns due to small sample for this age group (n=NR).</w:t>
      </w:r>
      <w:r>
        <w:rPr>
          <w:rFonts w:cs="Arial"/>
          <w:sz w:val="18"/>
          <w:szCs w:val="18"/>
          <w:lang w:val="en-CA"/>
        </w:rPr>
        <w:t xml:space="preserve"> </w:t>
      </w:r>
      <w:r w:rsidRPr="001909D5">
        <w:rPr>
          <w:rFonts w:eastAsia="Times New Roman" w:cs="Arial"/>
          <w:b/>
          <w:bCs/>
          <w:i/>
          <w:iCs/>
          <w:color w:val="000000"/>
          <w:sz w:val="18"/>
          <w:szCs w:val="18"/>
          <w:lang w:val="en-CA"/>
        </w:rPr>
        <w:t>Serious concerns about imprecision</w:t>
      </w:r>
      <w:r w:rsidRPr="001909D5">
        <w:rPr>
          <w:rFonts w:eastAsia="Times New Roman" w:cs="Arial"/>
          <w:i/>
          <w:iCs/>
          <w:color w:val="000000"/>
          <w:sz w:val="18"/>
          <w:szCs w:val="18"/>
          <w:lang w:val="en-CA"/>
        </w:rPr>
        <w:t xml:space="preserve">: </w:t>
      </w:r>
      <w:r w:rsidRPr="001909D5">
        <w:rPr>
          <w:rFonts w:eastAsia="Times New Roman" w:cs="Arial"/>
          <w:color w:val="000000"/>
          <w:sz w:val="18"/>
          <w:szCs w:val="18"/>
          <w:lang w:val="en-CA"/>
        </w:rPr>
        <w:t>lower</w:t>
      </w:r>
      <w:r>
        <w:rPr>
          <w:rFonts w:eastAsia="Times New Roman" w:cs="Arial"/>
          <w:color w:val="000000"/>
          <w:sz w:val="18"/>
          <w:szCs w:val="18"/>
          <w:lang w:val="en-CA"/>
        </w:rPr>
        <w:t xml:space="preserve"> and upper</w:t>
      </w:r>
      <w:r w:rsidRPr="001909D5">
        <w:rPr>
          <w:rFonts w:eastAsia="Times New Roman" w:cs="Arial"/>
          <w:color w:val="000000"/>
          <w:sz w:val="18"/>
          <w:szCs w:val="18"/>
          <w:lang w:val="en-CA"/>
        </w:rPr>
        <w:t xml:space="preserve"> limit of 95% CI indicates reduced </w:t>
      </w:r>
      <w:r>
        <w:rPr>
          <w:rFonts w:eastAsia="Times New Roman" w:cs="Arial"/>
          <w:color w:val="000000"/>
          <w:sz w:val="18"/>
          <w:szCs w:val="18"/>
          <w:lang w:val="en-CA"/>
        </w:rPr>
        <w:t xml:space="preserve">and increased </w:t>
      </w:r>
      <w:r w:rsidRPr="001909D5">
        <w:rPr>
          <w:rFonts w:eastAsia="Times New Roman" w:cs="Arial"/>
          <w:color w:val="000000"/>
          <w:sz w:val="18"/>
          <w:szCs w:val="18"/>
          <w:lang w:val="en-CA"/>
        </w:rPr>
        <w:t>effect</w:t>
      </w:r>
      <w:r w:rsidRPr="009E300B">
        <w:rPr>
          <w:rFonts w:cs="Arial"/>
          <w:sz w:val="18"/>
          <w:szCs w:val="18"/>
          <w:lang w:val="en-CA"/>
        </w:rPr>
        <w:t xml:space="preserve">. </w:t>
      </w:r>
      <w:r w:rsidRPr="009E300B">
        <w:rPr>
          <w:rFonts w:cs="Arial"/>
          <w:b/>
          <w:i/>
          <w:sz w:val="18"/>
          <w:szCs w:val="18"/>
          <w:lang w:val="en-CA"/>
        </w:rPr>
        <w:t>No other serious concerns.</w:t>
      </w:r>
    </w:p>
    <w:p w14:paraId="19B188C6" w14:textId="5186F5F3" w:rsidR="00F14E23" w:rsidRPr="001F1011" w:rsidRDefault="00F14E23" w:rsidP="00F14E23">
      <w:pPr>
        <w:rPr>
          <w:rFonts w:eastAsia="Times New Roman" w:cs="Arial"/>
          <w:b/>
          <w:bCs/>
          <w:i/>
          <w:iCs/>
          <w:color w:val="000000"/>
          <w:sz w:val="18"/>
          <w:szCs w:val="18"/>
        </w:rPr>
      </w:pPr>
      <w:r>
        <w:rPr>
          <w:rFonts w:cs="Arial"/>
          <w:sz w:val="18"/>
          <w:szCs w:val="18"/>
          <w:u w:val="single"/>
          <w:vertAlign w:val="superscript"/>
          <w:lang w:val="en-CA"/>
        </w:rPr>
        <w:t>d</w:t>
      </w:r>
      <w:r w:rsidRPr="009E300B">
        <w:rPr>
          <w:rFonts w:cs="Arial"/>
          <w:sz w:val="18"/>
          <w:szCs w:val="18"/>
          <w:u w:val="single"/>
          <w:lang w:val="en-CA"/>
        </w:rPr>
        <w:t>Acceptors of screening</w:t>
      </w:r>
      <w:r>
        <w:rPr>
          <w:rFonts w:cs="Arial"/>
          <w:sz w:val="18"/>
          <w:szCs w:val="18"/>
          <w:u w:val="single"/>
          <w:lang w:val="en-CA"/>
        </w:rPr>
        <w:t>, select population</w:t>
      </w:r>
      <w:r w:rsidRPr="009E300B">
        <w:rPr>
          <w:rFonts w:cs="Arial"/>
          <w:sz w:val="18"/>
          <w:szCs w:val="18"/>
          <w:u w:val="single"/>
          <w:lang w:val="en-CA"/>
        </w:rPr>
        <w:t xml:space="preserve">;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 xml:space="preserve">all participants were underscreened (had not undergone cervical screening in the previous 3 years or had never been screened). </w:t>
      </w:r>
      <w:r w:rsidRPr="001909D5">
        <w:rPr>
          <w:rFonts w:eastAsia="Times New Roman" w:cs="Arial"/>
          <w:b/>
          <w:bCs/>
          <w:i/>
          <w:iCs/>
          <w:color w:val="000000"/>
          <w:sz w:val="18"/>
          <w:szCs w:val="18"/>
          <w:lang w:val="en-CA"/>
        </w:rPr>
        <w:t>Serious concerns about imprecision</w:t>
      </w:r>
      <w:r w:rsidRPr="001909D5">
        <w:rPr>
          <w:rFonts w:eastAsia="Times New Roman" w:cs="Arial"/>
          <w:i/>
          <w:iCs/>
          <w:color w:val="000000"/>
          <w:sz w:val="18"/>
          <w:szCs w:val="18"/>
          <w:lang w:val="en-CA"/>
        </w:rPr>
        <w:t xml:space="preserve">: </w:t>
      </w:r>
      <w:r w:rsidRPr="001909D5">
        <w:rPr>
          <w:rFonts w:eastAsia="Times New Roman" w:cs="Arial"/>
          <w:color w:val="000000"/>
          <w:sz w:val="18"/>
          <w:szCs w:val="18"/>
          <w:lang w:val="en-CA"/>
        </w:rPr>
        <w:t>lower</w:t>
      </w:r>
      <w:r>
        <w:rPr>
          <w:rFonts w:eastAsia="Times New Roman" w:cs="Arial"/>
          <w:color w:val="000000"/>
          <w:sz w:val="18"/>
          <w:szCs w:val="18"/>
          <w:lang w:val="en-CA"/>
        </w:rPr>
        <w:t xml:space="preserve"> and upper</w:t>
      </w:r>
      <w:r w:rsidRPr="001909D5">
        <w:rPr>
          <w:rFonts w:eastAsia="Times New Roman" w:cs="Arial"/>
          <w:color w:val="000000"/>
          <w:sz w:val="18"/>
          <w:szCs w:val="18"/>
          <w:lang w:val="en-CA"/>
        </w:rPr>
        <w:t xml:space="preserve"> limit of 95% CI indicates reduced </w:t>
      </w:r>
      <w:r>
        <w:rPr>
          <w:rFonts w:eastAsia="Times New Roman" w:cs="Arial"/>
          <w:color w:val="000000"/>
          <w:sz w:val="18"/>
          <w:szCs w:val="18"/>
          <w:lang w:val="en-CA"/>
        </w:rPr>
        <w:t xml:space="preserve">and increased </w:t>
      </w:r>
      <w:r w:rsidRPr="001909D5">
        <w:rPr>
          <w:rFonts w:eastAsia="Times New Roman" w:cs="Arial"/>
          <w:color w:val="000000"/>
          <w:sz w:val="18"/>
          <w:szCs w:val="18"/>
          <w:lang w:val="en-CA"/>
        </w:rPr>
        <w:t>effect</w:t>
      </w:r>
      <w:r w:rsidRPr="009E300B">
        <w:rPr>
          <w:rFonts w:cs="Arial"/>
          <w:sz w:val="18"/>
          <w:szCs w:val="18"/>
          <w:lang w:val="en-CA"/>
        </w:rPr>
        <w:t xml:space="preserve">. </w:t>
      </w:r>
      <w:r w:rsidRPr="009E300B">
        <w:rPr>
          <w:rFonts w:cs="Arial"/>
          <w:b/>
          <w:i/>
          <w:sz w:val="18"/>
          <w:szCs w:val="18"/>
          <w:lang w:val="en-CA"/>
        </w:rPr>
        <w:t>No other serious concerns.</w:t>
      </w:r>
    </w:p>
    <w:p w14:paraId="04D7CD01" w14:textId="0FEC3184" w:rsidR="00F14E23" w:rsidRPr="001F1011" w:rsidRDefault="00F14E23" w:rsidP="00F14E23">
      <w:pPr>
        <w:rPr>
          <w:rFonts w:eastAsia="Times New Roman" w:cs="Arial"/>
          <w:b/>
          <w:bCs/>
          <w:i/>
          <w:iCs/>
          <w:color w:val="000000"/>
          <w:sz w:val="18"/>
          <w:szCs w:val="18"/>
        </w:rPr>
      </w:pPr>
      <w:r>
        <w:rPr>
          <w:rFonts w:cs="Arial"/>
          <w:sz w:val="18"/>
          <w:szCs w:val="18"/>
          <w:u w:val="single"/>
          <w:vertAlign w:val="superscript"/>
          <w:lang w:val="en-CA"/>
        </w:rPr>
        <w:t>e</w:t>
      </w:r>
      <w:r w:rsidRPr="009E300B">
        <w:rPr>
          <w:rFonts w:cs="Arial"/>
          <w:sz w:val="18"/>
          <w:szCs w:val="18"/>
          <w:u w:val="single"/>
          <w:lang w:val="en-CA"/>
        </w:rPr>
        <w:t>Acceptors of screening</w:t>
      </w:r>
      <w:r>
        <w:rPr>
          <w:rFonts w:cs="Arial"/>
          <w:sz w:val="18"/>
          <w:szCs w:val="18"/>
          <w:u w:val="single"/>
          <w:lang w:val="en-CA"/>
        </w:rPr>
        <w:t>, select population</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 xml:space="preserve">all participants were underscreened (had not undergone cervical screening in the previous 3 years or had never been screened); concerns due to small sample for this age group (n=NR). </w:t>
      </w:r>
      <w:r w:rsidRPr="001909D5">
        <w:rPr>
          <w:rFonts w:eastAsia="Times New Roman" w:cs="Arial"/>
          <w:b/>
          <w:bCs/>
          <w:i/>
          <w:iCs/>
          <w:color w:val="000000"/>
          <w:sz w:val="18"/>
          <w:szCs w:val="18"/>
          <w:lang w:val="en-CA"/>
        </w:rPr>
        <w:t>Serious concerns about imprecision</w:t>
      </w:r>
      <w:r w:rsidRPr="001909D5">
        <w:rPr>
          <w:rFonts w:eastAsia="Times New Roman" w:cs="Arial"/>
          <w:i/>
          <w:iCs/>
          <w:color w:val="000000"/>
          <w:sz w:val="18"/>
          <w:szCs w:val="18"/>
          <w:lang w:val="en-CA"/>
        </w:rPr>
        <w:t xml:space="preserve">: </w:t>
      </w:r>
      <w:r w:rsidRPr="001909D5">
        <w:rPr>
          <w:rFonts w:eastAsia="Times New Roman" w:cs="Arial"/>
          <w:color w:val="000000"/>
          <w:sz w:val="18"/>
          <w:szCs w:val="18"/>
          <w:lang w:val="en-CA"/>
        </w:rPr>
        <w:t>lower</w:t>
      </w:r>
      <w:r>
        <w:rPr>
          <w:rFonts w:eastAsia="Times New Roman" w:cs="Arial"/>
          <w:color w:val="000000"/>
          <w:sz w:val="18"/>
          <w:szCs w:val="18"/>
          <w:lang w:val="en-CA"/>
        </w:rPr>
        <w:t xml:space="preserve"> and upper</w:t>
      </w:r>
      <w:r w:rsidRPr="001909D5">
        <w:rPr>
          <w:rFonts w:eastAsia="Times New Roman" w:cs="Arial"/>
          <w:color w:val="000000"/>
          <w:sz w:val="18"/>
          <w:szCs w:val="18"/>
          <w:lang w:val="en-CA"/>
        </w:rPr>
        <w:t xml:space="preserve"> limit of 95% CI indicates reduced </w:t>
      </w:r>
      <w:r>
        <w:rPr>
          <w:rFonts w:eastAsia="Times New Roman" w:cs="Arial"/>
          <w:color w:val="000000"/>
          <w:sz w:val="18"/>
          <w:szCs w:val="18"/>
          <w:lang w:val="en-CA"/>
        </w:rPr>
        <w:t xml:space="preserve">and increased </w:t>
      </w:r>
      <w:r w:rsidRPr="001909D5">
        <w:rPr>
          <w:rFonts w:eastAsia="Times New Roman" w:cs="Arial"/>
          <w:color w:val="000000"/>
          <w:sz w:val="18"/>
          <w:szCs w:val="18"/>
          <w:lang w:val="en-CA"/>
        </w:rPr>
        <w:t>effect</w:t>
      </w:r>
      <w:r w:rsidRPr="009E300B">
        <w:rPr>
          <w:rFonts w:cs="Arial"/>
          <w:sz w:val="18"/>
          <w:szCs w:val="18"/>
          <w:lang w:val="en-CA"/>
        </w:rPr>
        <w:t xml:space="preserve">. </w:t>
      </w:r>
      <w:r w:rsidRPr="009E300B">
        <w:rPr>
          <w:rFonts w:cs="Arial"/>
          <w:b/>
          <w:i/>
          <w:sz w:val="18"/>
          <w:szCs w:val="18"/>
          <w:lang w:val="en-CA"/>
        </w:rPr>
        <w:t>No other serious concerns.</w:t>
      </w:r>
    </w:p>
    <w:p w14:paraId="7DC4E024" w14:textId="73345863" w:rsidR="00F14E23" w:rsidRDefault="00F14E23" w:rsidP="00CA7C91">
      <w:pPr>
        <w:rPr>
          <w:rFonts w:eastAsia="Times New Roman" w:cs="Arial"/>
          <w:b/>
          <w:bCs/>
          <w:i/>
          <w:iCs/>
          <w:color w:val="000000"/>
          <w:sz w:val="18"/>
          <w:szCs w:val="18"/>
        </w:rPr>
      </w:pPr>
    </w:p>
    <w:p w14:paraId="3A2FBA16" w14:textId="5402BC07" w:rsidR="00F14E23" w:rsidRDefault="00F14E23" w:rsidP="00CA7C91">
      <w:pPr>
        <w:rPr>
          <w:rFonts w:eastAsia="Times New Roman" w:cs="Arial"/>
          <w:b/>
          <w:bCs/>
          <w:i/>
          <w:iCs/>
          <w:color w:val="000000"/>
          <w:sz w:val="18"/>
          <w:szCs w:val="18"/>
        </w:rPr>
      </w:pPr>
    </w:p>
    <w:p w14:paraId="07F430D0" w14:textId="3E014DFD" w:rsidR="00F14E23" w:rsidRDefault="00F14E23" w:rsidP="00CA7C91">
      <w:pPr>
        <w:rPr>
          <w:rFonts w:eastAsia="Times New Roman" w:cs="Arial"/>
          <w:b/>
          <w:bCs/>
          <w:i/>
          <w:iCs/>
          <w:color w:val="000000"/>
          <w:sz w:val="18"/>
          <w:szCs w:val="18"/>
        </w:rPr>
      </w:pPr>
    </w:p>
    <w:p w14:paraId="5319C61D" w14:textId="1ED23342" w:rsidR="00F14E23" w:rsidRDefault="00F14E23" w:rsidP="00CA7C91">
      <w:pPr>
        <w:rPr>
          <w:rFonts w:eastAsia="Times New Roman" w:cs="Arial"/>
          <w:b/>
          <w:bCs/>
          <w:i/>
          <w:iCs/>
          <w:color w:val="000000"/>
          <w:sz w:val="18"/>
          <w:szCs w:val="18"/>
        </w:rPr>
      </w:pPr>
    </w:p>
    <w:p w14:paraId="010533F6" w14:textId="3FA714B2" w:rsidR="00F14E23" w:rsidRDefault="00F14E23" w:rsidP="00CA7C91">
      <w:pPr>
        <w:rPr>
          <w:rFonts w:eastAsia="Times New Roman" w:cs="Arial"/>
          <w:b/>
          <w:bCs/>
          <w:i/>
          <w:iCs/>
          <w:color w:val="000000"/>
          <w:sz w:val="18"/>
          <w:szCs w:val="18"/>
        </w:rPr>
      </w:pPr>
    </w:p>
    <w:p w14:paraId="07D1D094" w14:textId="173B6987" w:rsidR="00F14E23" w:rsidRDefault="00F14E23" w:rsidP="00CA7C91">
      <w:pPr>
        <w:rPr>
          <w:rFonts w:eastAsia="Times New Roman" w:cs="Arial"/>
          <w:b/>
          <w:bCs/>
          <w:i/>
          <w:iCs/>
          <w:color w:val="000000"/>
          <w:sz w:val="18"/>
          <w:szCs w:val="18"/>
        </w:rPr>
      </w:pPr>
    </w:p>
    <w:p w14:paraId="5D4C1684" w14:textId="4B08A1D1" w:rsidR="00F14E23" w:rsidRDefault="00F14E23" w:rsidP="00CA7C91">
      <w:pPr>
        <w:rPr>
          <w:rFonts w:eastAsia="Times New Roman" w:cs="Arial"/>
          <w:b/>
          <w:bCs/>
          <w:i/>
          <w:iCs/>
          <w:color w:val="000000"/>
          <w:sz w:val="18"/>
          <w:szCs w:val="18"/>
        </w:rPr>
      </w:pPr>
    </w:p>
    <w:p w14:paraId="25349CEE" w14:textId="6E750D4E" w:rsidR="00F14E23" w:rsidRDefault="00F14E23" w:rsidP="00CA7C91">
      <w:pPr>
        <w:rPr>
          <w:rFonts w:eastAsia="Times New Roman" w:cs="Arial"/>
          <w:b/>
          <w:bCs/>
          <w:i/>
          <w:iCs/>
          <w:color w:val="000000"/>
          <w:sz w:val="18"/>
          <w:szCs w:val="18"/>
        </w:rPr>
      </w:pPr>
    </w:p>
    <w:p w14:paraId="1B8C680B" w14:textId="74802777" w:rsidR="00F14E23" w:rsidRDefault="00F14E23" w:rsidP="00CA7C91">
      <w:pPr>
        <w:rPr>
          <w:rFonts w:eastAsia="Times New Roman" w:cs="Arial"/>
          <w:b/>
          <w:bCs/>
          <w:i/>
          <w:iCs/>
          <w:color w:val="000000"/>
          <w:sz w:val="18"/>
          <w:szCs w:val="18"/>
        </w:rPr>
      </w:pPr>
    </w:p>
    <w:p w14:paraId="7376E648" w14:textId="336D4148" w:rsidR="00F14E23" w:rsidRDefault="00F14E23" w:rsidP="00CA7C91">
      <w:pPr>
        <w:rPr>
          <w:rFonts w:eastAsia="Times New Roman" w:cs="Arial"/>
          <w:b/>
          <w:bCs/>
          <w:i/>
          <w:iCs/>
          <w:color w:val="000000"/>
          <w:sz w:val="18"/>
          <w:szCs w:val="18"/>
        </w:rPr>
      </w:pPr>
    </w:p>
    <w:p w14:paraId="016E3B01" w14:textId="77777777" w:rsidR="00F14E23" w:rsidRPr="001F1011" w:rsidRDefault="00F14E23" w:rsidP="00CA7C91">
      <w:pPr>
        <w:rPr>
          <w:rFonts w:eastAsia="Times New Roman" w:cs="Arial"/>
          <w:b/>
          <w:bCs/>
          <w:i/>
          <w:iCs/>
          <w:color w:val="000000"/>
          <w:sz w:val="18"/>
          <w:szCs w:val="18"/>
        </w:rPr>
      </w:pPr>
    </w:p>
    <w:p w14:paraId="455A4F48" w14:textId="77777777" w:rsidR="00CA7C91" w:rsidRPr="009E300B" w:rsidRDefault="00CA7C91" w:rsidP="00CA7C91">
      <w:pPr>
        <w:rPr>
          <w:rFonts w:cs="Arial"/>
          <w:sz w:val="18"/>
          <w:szCs w:val="18"/>
          <w:u w:val="single"/>
          <w:lang w:val="en-CA"/>
        </w:rPr>
      </w:pPr>
    </w:p>
    <w:p w14:paraId="34A04670" w14:textId="7D6AD2DB" w:rsidR="00CA7C91" w:rsidRPr="009E300B" w:rsidRDefault="00AA1A37" w:rsidP="00CA7C91">
      <w:pPr>
        <w:rPr>
          <w:rFonts w:cs="Arial"/>
          <w:lang w:val="en-CA"/>
        </w:rPr>
      </w:pPr>
      <w:r w:rsidRPr="00AA1A37">
        <w:rPr>
          <w:rFonts w:cs="Arial"/>
          <w:noProof/>
        </w:rPr>
        <w:drawing>
          <wp:inline distT="0" distB="0" distL="0" distR="0" wp14:anchorId="06281386" wp14:editId="4A81A7D0">
            <wp:extent cx="7915275" cy="182880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7915275" cy="1828800"/>
                    </a:xfrm>
                    <a:prstGeom prst="rect">
                      <a:avLst/>
                    </a:prstGeom>
                  </pic:spPr>
                </pic:pic>
              </a:graphicData>
            </a:graphic>
          </wp:inline>
        </w:drawing>
      </w:r>
    </w:p>
    <w:p w14:paraId="03BB02E5" w14:textId="294B938A" w:rsidR="00CA7C91" w:rsidRPr="009E300B" w:rsidRDefault="00CA7C91" w:rsidP="00CA7C91">
      <w:bookmarkStart w:id="302" w:name="_Toc107391614"/>
      <w:r>
        <w:t xml:space="preserve">Forest Plot </w:t>
      </w:r>
      <w:r w:rsidR="00D34D54">
        <w:t>9</w:t>
      </w:r>
      <w:r w:rsidRPr="009E300B">
        <w:t>.</w:t>
      </w:r>
      <w:r>
        <w:t>5</w:t>
      </w:r>
      <w:r w:rsidRPr="009E300B">
        <w:t xml:space="preserve">. </w:t>
      </w:r>
      <w:r>
        <w:t>False positives for CIN2+</w:t>
      </w:r>
      <w:bookmarkEnd w:id="302"/>
    </w:p>
    <w:p w14:paraId="386AB441" w14:textId="77777777" w:rsidR="00CA7C91" w:rsidRPr="005B6636" w:rsidRDefault="00CA7C91" w:rsidP="00CA7C91">
      <w:pPr>
        <w:rPr>
          <w:lang w:val="en-CA"/>
        </w:rPr>
      </w:pPr>
    </w:p>
    <w:p w14:paraId="7091E9C4" w14:textId="77777777" w:rsidR="00CA7C91" w:rsidRDefault="00CA7C91" w:rsidP="00CA7C91"/>
    <w:p w14:paraId="28C20156" w14:textId="77777777" w:rsidR="00CA7C91" w:rsidRDefault="00CA7C91" w:rsidP="00CA7C91">
      <w:pPr>
        <w:rPr>
          <w:lang w:val="en-CA"/>
        </w:rPr>
      </w:pPr>
    </w:p>
    <w:p w14:paraId="35BA00E8" w14:textId="77777777" w:rsidR="00CA7C91" w:rsidRDefault="00CA7C91" w:rsidP="00CA7C91">
      <w:pPr>
        <w:rPr>
          <w:lang w:val="en-CA"/>
        </w:rPr>
      </w:pPr>
    </w:p>
    <w:p w14:paraId="3BC194C1" w14:textId="77777777" w:rsidR="00CA7C91" w:rsidRDefault="00CA7C91" w:rsidP="00CA7C91">
      <w:pPr>
        <w:rPr>
          <w:lang w:val="en-CA"/>
        </w:rPr>
      </w:pPr>
    </w:p>
    <w:p w14:paraId="0C748D1A" w14:textId="77777777" w:rsidR="00CA7C91" w:rsidRDefault="00CA7C91" w:rsidP="00CA7C91">
      <w:pPr>
        <w:rPr>
          <w:lang w:val="en-CA"/>
        </w:rPr>
      </w:pPr>
    </w:p>
    <w:p w14:paraId="6E55E1E1" w14:textId="4B7BC40B" w:rsidR="00CA7C91" w:rsidRDefault="00CA7C91" w:rsidP="00CA7C91">
      <w:pPr>
        <w:rPr>
          <w:lang w:val="en-CA"/>
        </w:rPr>
      </w:pPr>
    </w:p>
    <w:p w14:paraId="661CBBC7" w14:textId="775C9CB4" w:rsidR="003A54D7" w:rsidRDefault="003A54D7" w:rsidP="00CA7C91">
      <w:pPr>
        <w:rPr>
          <w:lang w:val="en-CA"/>
        </w:rPr>
      </w:pPr>
    </w:p>
    <w:p w14:paraId="36F4964F" w14:textId="77777777" w:rsidR="003A54D7" w:rsidRDefault="003A54D7" w:rsidP="00CA7C91">
      <w:pPr>
        <w:rPr>
          <w:lang w:val="en-CA"/>
        </w:rPr>
      </w:pPr>
    </w:p>
    <w:p w14:paraId="6FC760DB" w14:textId="77777777" w:rsidR="00CA7C91" w:rsidRDefault="00CA7C91" w:rsidP="00CA7C91">
      <w:pPr>
        <w:rPr>
          <w:lang w:val="en-CA"/>
        </w:rPr>
      </w:pPr>
    </w:p>
    <w:p w14:paraId="4EDBB5F5" w14:textId="3AE1A455" w:rsidR="00CA7C91" w:rsidRDefault="00CA7C91" w:rsidP="00CA7C91">
      <w:pPr>
        <w:rPr>
          <w:lang w:val="en-CA"/>
        </w:rPr>
      </w:pPr>
    </w:p>
    <w:p w14:paraId="7D6A1FA0" w14:textId="6B4C39A7" w:rsidR="0014063B" w:rsidRDefault="0014063B" w:rsidP="00CA7C91">
      <w:pPr>
        <w:rPr>
          <w:lang w:val="en-CA"/>
        </w:rPr>
      </w:pPr>
    </w:p>
    <w:p w14:paraId="664CB7AC" w14:textId="282F3301" w:rsidR="0014063B" w:rsidRDefault="0014063B" w:rsidP="00CA7C91">
      <w:pPr>
        <w:rPr>
          <w:lang w:val="en-CA"/>
        </w:rPr>
      </w:pPr>
    </w:p>
    <w:p w14:paraId="35C467F5" w14:textId="4AD4FD7E" w:rsidR="0014063B" w:rsidRDefault="0014063B" w:rsidP="00CA7C91">
      <w:pPr>
        <w:rPr>
          <w:lang w:val="en-CA"/>
        </w:rPr>
      </w:pPr>
    </w:p>
    <w:p w14:paraId="680D9C4B" w14:textId="77777777" w:rsidR="0014063B" w:rsidRDefault="0014063B" w:rsidP="00CA7C91">
      <w:pPr>
        <w:rPr>
          <w:lang w:val="en-CA"/>
        </w:rPr>
      </w:pPr>
    </w:p>
    <w:p w14:paraId="5DE05058" w14:textId="77777777" w:rsidR="00CA7C91" w:rsidRDefault="00CA7C91" w:rsidP="00CA7C91">
      <w:pPr>
        <w:rPr>
          <w:lang w:val="en-CA"/>
        </w:rPr>
      </w:pPr>
    </w:p>
    <w:p w14:paraId="01771FBB" w14:textId="22E46C1A" w:rsidR="00CA7C91" w:rsidRPr="009E300B" w:rsidRDefault="00CA7C91" w:rsidP="00CA7C91">
      <w:bookmarkStart w:id="303" w:name="_Toc107391615"/>
      <w:r>
        <w:t xml:space="preserve">Evidence Set </w:t>
      </w:r>
      <w:r w:rsidR="00D34D54">
        <w:t>9</w:t>
      </w:r>
      <w:r>
        <w:t>.6</w:t>
      </w:r>
      <w:r w:rsidRPr="009E300B">
        <w:t xml:space="preserve">. </w:t>
      </w:r>
      <w:r>
        <w:t>False positives for CIN3</w:t>
      </w:r>
      <w:bookmarkEnd w:id="303"/>
    </w:p>
    <w:p w14:paraId="520901A7" w14:textId="65C2E1E2" w:rsidR="00CA7C91" w:rsidRPr="00E370EB" w:rsidRDefault="00CA7C91" w:rsidP="00CA7C91">
      <w:pPr>
        <w:rPr>
          <w:rFonts w:cs="Arial"/>
          <w:szCs w:val="20"/>
          <w:lang w:val="en-CA"/>
        </w:rPr>
      </w:pPr>
      <w:r w:rsidRPr="00E370EB">
        <w:rPr>
          <w:rFonts w:cs="Arial"/>
          <w:b/>
          <w:szCs w:val="20"/>
          <w:lang w:val="en-CA"/>
        </w:rPr>
        <w:t>Included report:</w:t>
      </w:r>
      <w:r>
        <w:rPr>
          <w:rFonts w:cs="Arial"/>
          <w:szCs w:val="20"/>
          <w:lang w:val="en-CA"/>
        </w:rPr>
        <w:t xml:space="preserve"> Viviano 2017</w:t>
      </w:r>
      <w:r w:rsidR="00AB00AC">
        <w:rPr>
          <w:rFonts w:cs="Arial"/>
          <w:szCs w:val="20"/>
          <w:lang w:val="en-CA"/>
        </w:rPr>
        <w:t xml:space="preserve"> (Geneva)</w:t>
      </w:r>
    </w:p>
    <w:p w14:paraId="3E9150C4" w14:textId="0A4CE4B9" w:rsidR="00CA7C91" w:rsidRPr="009E300B" w:rsidRDefault="00CA7C91" w:rsidP="00CA7C91">
      <w:bookmarkStart w:id="304" w:name="_Toc107391616"/>
      <w:r w:rsidRPr="009E300B">
        <w:t>G</w:t>
      </w:r>
      <w:r>
        <w:t xml:space="preserve">RADE Summary of Findings Table </w:t>
      </w:r>
      <w:r w:rsidR="00D34D54">
        <w:t>9</w:t>
      </w:r>
      <w:r>
        <w:t>.6</w:t>
      </w:r>
      <w:r w:rsidRPr="009E300B">
        <w:t xml:space="preserve">. </w:t>
      </w:r>
      <w:r>
        <w:t>False positives for CIN3</w:t>
      </w:r>
      <w:bookmarkEnd w:id="304"/>
    </w:p>
    <w:tbl>
      <w:tblPr>
        <w:tblStyle w:val="TableGrid"/>
        <w:tblW w:w="0" w:type="auto"/>
        <w:tblLook w:val="04A0" w:firstRow="1" w:lastRow="0" w:firstColumn="1" w:lastColumn="0" w:noHBand="0" w:noVBand="1"/>
      </w:tblPr>
      <w:tblGrid>
        <w:gridCol w:w="1781"/>
        <w:gridCol w:w="14"/>
        <w:gridCol w:w="1767"/>
        <w:gridCol w:w="1781"/>
        <w:gridCol w:w="1781"/>
        <w:gridCol w:w="1781"/>
        <w:gridCol w:w="2070"/>
        <w:gridCol w:w="3415"/>
      </w:tblGrid>
      <w:tr w:rsidR="00CA7C91" w:rsidRPr="009E300B" w14:paraId="451B2E75" w14:textId="77777777" w:rsidTr="009235D0">
        <w:trPr>
          <w:tblHeader/>
        </w:trPr>
        <w:tc>
          <w:tcPr>
            <w:tcW w:w="1795" w:type="dxa"/>
            <w:gridSpan w:val="2"/>
            <w:vMerge w:val="restart"/>
            <w:shd w:val="clear" w:color="auto" w:fill="D5DCE4" w:themeFill="text2" w:themeFillTint="33"/>
          </w:tcPr>
          <w:p w14:paraId="67D44020" w14:textId="77777777" w:rsidR="00CA7C91" w:rsidRPr="009E300B" w:rsidRDefault="00CA7C91" w:rsidP="00CA7C91">
            <w:pPr>
              <w:rPr>
                <w:rFonts w:cs="Arial"/>
                <w:b/>
                <w:sz w:val="18"/>
                <w:szCs w:val="18"/>
                <w:lang w:val="en-CA"/>
              </w:rPr>
            </w:pPr>
            <w:r w:rsidRPr="009E300B">
              <w:rPr>
                <w:rFonts w:cs="Arial"/>
                <w:b/>
                <w:sz w:val="18"/>
                <w:szCs w:val="18"/>
                <w:lang w:val="en-CA"/>
              </w:rPr>
              <w:t>Outcome</w:t>
            </w:r>
          </w:p>
          <w:p w14:paraId="54ACEC0F"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No. participants</w:t>
            </w:r>
            <w:r w:rsidRPr="009E300B">
              <w:rPr>
                <w:rFonts w:cs="Arial"/>
                <w:b/>
                <w:sz w:val="18"/>
                <w:szCs w:val="18"/>
                <w:vertAlign w:val="superscript"/>
                <w:lang w:val="en-CA"/>
              </w:rPr>
              <w:t>a</w:t>
            </w:r>
          </w:p>
          <w:p w14:paraId="08E8CC86" w14:textId="77777777" w:rsidR="00CA7C91" w:rsidRPr="009E300B" w:rsidRDefault="00CA7C91" w:rsidP="00CA7C91">
            <w:pPr>
              <w:rPr>
                <w:rFonts w:cs="Arial"/>
                <w:b/>
                <w:sz w:val="18"/>
                <w:szCs w:val="18"/>
                <w:lang w:val="en-CA"/>
              </w:rPr>
            </w:pPr>
            <w:r w:rsidRPr="009E300B">
              <w:rPr>
                <w:rFonts w:cs="Arial"/>
                <w:b/>
                <w:sz w:val="18"/>
                <w:szCs w:val="18"/>
                <w:lang w:val="en-CA"/>
              </w:rPr>
              <w:t>(studies)</w:t>
            </w:r>
          </w:p>
        </w:tc>
        <w:tc>
          <w:tcPr>
            <w:tcW w:w="1767" w:type="dxa"/>
            <w:vMerge w:val="restart"/>
            <w:shd w:val="clear" w:color="auto" w:fill="D5DCE4" w:themeFill="text2" w:themeFillTint="33"/>
          </w:tcPr>
          <w:p w14:paraId="65FAF8AF" w14:textId="3422708C" w:rsidR="00CA7C91" w:rsidRPr="009E300B" w:rsidRDefault="00AA1A37" w:rsidP="00CA7C91">
            <w:pPr>
              <w:rPr>
                <w:rFonts w:cs="Arial"/>
                <w:b/>
                <w:sz w:val="18"/>
                <w:szCs w:val="18"/>
                <w:lang w:val="en-CA"/>
              </w:rPr>
            </w:pPr>
            <w:r>
              <w:rPr>
                <w:rFonts w:cs="Arial"/>
                <w:b/>
                <w:sz w:val="18"/>
                <w:szCs w:val="18"/>
                <w:lang w:val="en-CA"/>
              </w:rPr>
              <w:t>Relative</w:t>
            </w:r>
            <w:r w:rsidR="00CA7C91" w:rsidRPr="009E300B">
              <w:rPr>
                <w:rFonts w:cs="Arial"/>
                <w:b/>
                <w:sz w:val="18"/>
                <w:szCs w:val="18"/>
                <w:lang w:val="en-CA"/>
              </w:rPr>
              <w:t xml:space="preserve"> effects, </w:t>
            </w:r>
            <w:r w:rsidR="00EF5717">
              <w:rPr>
                <w:rFonts w:cs="Arial"/>
                <w:b/>
                <w:sz w:val="18"/>
                <w:szCs w:val="18"/>
                <w:lang w:val="en-CA"/>
              </w:rPr>
              <w:t>Peto OR and RR</w:t>
            </w:r>
            <w:r w:rsidR="00CA7C91" w:rsidRPr="009E300B">
              <w:rPr>
                <w:rFonts w:cs="Arial"/>
                <w:b/>
                <w:sz w:val="18"/>
                <w:szCs w:val="18"/>
                <w:lang w:val="en-CA"/>
              </w:rPr>
              <w:t xml:space="preserve"> (95 % CI)</w:t>
            </w:r>
          </w:p>
        </w:tc>
        <w:tc>
          <w:tcPr>
            <w:tcW w:w="5343" w:type="dxa"/>
            <w:gridSpan w:val="3"/>
            <w:shd w:val="clear" w:color="auto" w:fill="D5DCE4" w:themeFill="text2" w:themeFillTint="33"/>
          </w:tcPr>
          <w:p w14:paraId="682340C4" w14:textId="77777777" w:rsidR="00CA7C91" w:rsidRPr="009E300B" w:rsidRDefault="00CA7C91" w:rsidP="00CA7C91">
            <w:pPr>
              <w:rPr>
                <w:rFonts w:cs="Arial"/>
                <w:b/>
                <w:sz w:val="18"/>
                <w:szCs w:val="18"/>
                <w:lang w:val="en-CA"/>
              </w:rPr>
            </w:pPr>
            <w:r w:rsidRPr="009E300B">
              <w:rPr>
                <w:rFonts w:cs="Arial"/>
                <w:b/>
                <w:sz w:val="18"/>
                <w:szCs w:val="18"/>
                <w:lang w:val="en-CA"/>
              </w:rPr>
              <w:t>Anticipated absolute effects</w:t>
            </w:r>
          </w:p>
        </w:tc>
        <w:tc>
          <w:tcPr>
            <w:tcW w:w="2070" w:type="dxa"/>
            <w:vMerge w:val="restart"/>
            <w:shd w:val="clear" w:color="auto" w:fill="D5DCE4" w:themeFill="text2" w:themeFillTint="33"/>
          </w:tcPr>
          <w:p w14:paraId="2B788E53" w14:textId="77777777" w:rsidR="00CA7C91" w:rsidRPr="009E300B" w:rsidRDefault="00CA7C91" w:rsidP="00CA7C91">
            <w:pPr>
              <w:rPr>
                <w:rFonts w:cs="Arial"/>
                <w:b/>
                <w:sz w:val="18"/>
                <w:szCs w:val="18"/>
                <w:vertAlign w:val="superscript"/>
                <w:lang w:val="en-CA"/>
              </w:rPr>
            </w:pPr>
            <w:r w:rsidRPr="009E300B">
              <w:rPr>
                <w:rFonts w:cs="Arial"/>
                <w:b/>
                <w:sz w:val="18"/>
                <w:szCs w:val="18"/>
                <w:lang w:val="en-CA"/>
              </w:rPr>
              <w:t>Certainty of evidence (GRADE)</w:t>
            </w:r>
            <w:r w:rsidRPr="009E300B">
              <w:rPr>
                <w:rFonts w:cs="Arial"/>
                <w:b/>
                <w:sz w:val="18"/>
                <w:szCs w:val="18"/>
                <w:vertAlign w:val="superscript"/>
                <w:lang w:val="en-CA"/>
              </w:rPr>
              <w:t>b</w:t>
            </w:r>
          </w:p>
        </w:tc>
        <w:tc>
          <w:tcPr>
            <w:tcW w:w="3415" w:type="dxa"/>
            <w:vMerge w:val="restart"/>
            <w:shd w:val="clear" w:color="auto" w:fill="D5DCE4" w:themeFill="text2" w:themeFillTint="33"/>
          </w:tcPr>
          <w:p w14:paraId="4AF8C7F0" w14:textId="77777777" w:rsidR="00CA7C91" w:rsidRPr="009E300B" w:rsidRDefault="00CA7C91" w:rsidP="00CA7C91">
            <w:pPr>
              <w:rPr>
                <w:rFonts w:cs="Arial"/>
                <w:b/>
                <w:sz w:val="18"/>
                <w:szCs w:val="18"/>
                <w:lang w:val="en-CA"/>
              </w:rPr>
            </w:pPr>
            <w:r w:rsidRPr="009E300B">
              <w:rPr>
                <w:rFonts w:cs="Arial"/>
                <w:b/>
                <w:sz w:val="18"/>
                <w:szCs w:val="18"/>
                <w:lang w:val="en-CA"/>
              </w:rPr>
              <w:t>What happens?</w:t>
            </w:r>
          </w:p>
        </w:tc>
      </w:tr>
      <w:tr w:rsidR="00CA7C91" w:rsidRPr="009E300B" w14:paraId="3603D930" w14:textId="77777777" w:rsidTr="009235D0">
        <w:trPr>
          <w:tblHeader/>
        </w:trPr>
        <w:tc>
          <w:tcPr>
            <w:tcW w:w="1795" w:type="dxa"/>
            <w:gridSpan w:val="2"/>
            <w:vMerge/>
          </w:tcPr>
          <w:p w14:paraId="3ED22A67" w14:textId="77777777" w:rsidR="00CA7C91" w:rsidRPr="009E300B" w:rsidRDefault="00CA7C91" w:rsidP="00CA7C91">
            <w:pPr>
              <w:rPr>
                <w:rFonts w:cs="Arial"/>
                <w:b/>
                <w:sz w:val="18"/>
                <w:szCs w:val="18"/>
                <w:lang w:val="en-CA"/>
              </w:rPr>
            </w:pPr>
          </w:p>
        </w:tc>
        <w:tc>
          <w:tcPr>
            <w:tcW w:w="1767" w:type="dxa"/>
            <w:vMerge/>
          </w:tcPr>
          <w:p w14:paraId="1FB17A7A" w14:textId="77777777" w:rsidR="00CA7C91" w:rsidRPr="009E300B" w:rsidRDefault="00CA7C91" w:rsidP="00CA7C91">
            <w:pPr>
              <w:rPr>
                <w:rFonts w:cs="Arial"/>
                <w:b/>
                <w:sz w:val="18"/>
                <w:szCs w:val="18"/>
                <w:lang w:val="en-CA"/>
              </w:rPr>
            </w:pPr>
          </w:p>
        </w:tc>
        <w:tc>
          <w:tcPr>
            <w:tcW w:w="1781" w:type="dxa"/>
            <w:shd w:val="clear" w:color="auto" w:fill="D5DCE4" w:themeFill="text2" w:themeFillTint="33"/>
          </w:tcPr>
          <w:p w14:paraId="76B4519D" w14:textId="655A9054" w:rsidR="00CA7C91" w:rsidRPr="009E300B" w:rsidRDefault="00CA7C91" w:rsidP="00CA7C91">
            <w:pPr>
              <w:rPr>
                <w:rFonts w:cs="Arial"/>
                <w:b/>
                <w:sz w:val="18"/>
                <w:szCs w:val="18"/>
                <w:lang w:val="en-CA"/>
              </w:rPr>
            </w:pPr>
            <w:r w:rsidRPr="009E300B">
              <w:rPr>
                <w:rFonts w:cs="Arial"/>
                <w:b/>
                <w:sz w:val="18"/>
                <w:szCs w:val="18"/>
                <w:lang w:val="en-CA"/>
              </w:rPr>
              <w:t xml:space="preserve">With cytology screening + hrHPV </w:t>
            </w:r>
            <w:r>
              <w:rPr>
                <w:rFonts w:cs="Arial"/>
                <w:b/>
                <w:sz w:val="18"/>
                <w:szCs w:val="18"/>
                <w:lang w:val="en-CA"/>
              </w:rPr>
              <w:t>triage of ≥ASCUS</w:t>
            </w:r>
          </w:p>
        </w:tc>
        <w:tc>
          <w:tcPr>
            <w:tcW w:w="1781" w:type="dxa"/>
            <w:shd w:val="clear" w:color="auto" w:fill="D5DCE4" w:themeFill="text2" w:themeFillTint="33"/>
          </w:tcPr>
          <w:p w14:paraId="7EABF62F" w14:textId="77777777" w:rsidR="00CA7C91" w:rsidRPr="009E300B" w:rsidRDefault="00CA7C91" w:rsidP="00CA7C91">
            <w:pPr>
              <w:rPr>
                <w:rFonts w:cs="Arial"/>
                <w:b/>
                <w:sz w:val="18"/>
                <w:szCs w:val="18"/>
                <w:lang w:val="en-CA"/>
              </w:rPr>
            </w:pPr>
            <w:r w:rsidRPr="009E300B">
              <w:rPr>
                <w:rFonts w:cs="Arial"/>
                <w:b/>
                <w:sz w:val="18"/>
                <w:szCs w:val="18"/>
                <w:lang w:val="en-CA"/>
              </w:rPr>
              <w:t xml:space="preserve">With </w:t>
            </w:r>
            <w:r>
              <w:rPr>
                <w:rFonts w:cs="Arial"/>
                <w:b/>
                <w:sz w:val="18"/>
                <w:szCs w:val="18"/>
                <w:lang w:val="en-CA"/>
              </w:rPr>
              <w:t>hrHPV self-sampling + cytology triage of types other than 16/18</w:t>
            </w:r>
          </w:p>
        </w:tc>
        <w:tc>
          <w:tcPr>
            <w:tcW w:w="1781" w:type="dxa"/>
            <w:shd w:val="clear" w:color="auto" w:fill="D5DCE4" w:themeFill="text2" w:themeFillTint="33"/>
          </w:tcPr>
          <w:p w14:paraId="2610568C" w14:textId="77777777" w:rsidR="00CA7C91" w:rsidRPr="009E300B" w:rsidRDefault="00CA7C91" w:rsidP="00CA7C91">
            <w:pPr>
              <w:rPr>
                <w:rFonts w:cs="Arial"/>
                <w:b/>
                <w:sz w:val="18"/>
                <w:szCs w:val="18"/>
                <w:lang w:val="en-CA"/>
              </w:rPr>
            </w:pPr>
            <w:r w:rsidRPr="009E300B">
              <w:rPr>
                <w:rFonts w:cs="Arial"/>
                <w:b/>
                <w:sz w:val="18"/>
                <w:szCs w:val="18"/>
                <w:lang w:val="en-CA"/>
              </w:rPr>
              <w:t>Difference</w:t>
            </w:r>
          </w:p>
        </w:tc>
        <w:tc>
          <w:tcPr>
            <w:tcW w:w="2070" w:type="dxa"/>
            <w:vMerge/>
          </w:tcPr>
          <w:p w14:paraId="5BD4FADF" w14:textId="77777777" w:rsidR="00CA7C91" w:rsidRPr="009E300B" w:rsidRDefault="00CA7C91" w:rsidP="00CA7C91">
            <w:pPr>
              <w:rPr>
                <w:rFonts w:cs="Arial"/>
                <w:b/>
                <w:sz w:val="18"/>
                <w:szCs w:val="18"/>
                <w:lang w:val="en-CA"/>
              </w:rPr>
            </w:pPr>
          </w:p>
        </w:tc>
        <w:tc>
          <w:tcPr>
            <w:tcW w:w="3415" w:type="dxa"/>
            <w:vMerge/>
          </w:tcPr>
          <w:p w14:paraId="14A917D4" w14:textId="77777777" w:rsidR="00CA7C91" w:rsidRPr="009E300B" w:rsidRDefault="00CA7C91" w:rsidP="00CA7C91">
            <w:pPr>
              <w:rPr>
                <w:rFonts w:cs="Arial"/>
                <w:b/>
                <w:sz w:val="18"/>
                <w:szCs w:val="18"/>
                <w:lang w:val="en-CA"/>
              </w:rPr>
            </w:pPr>
          </w:p>
        </w:tc>
      </w:tr>
      <w:tr w:rsidR="00CA7C91" w:rsidRPr="009E300B" w14:paraId="0FE3107F" w14:textId="77777777" w:rsidTr="009235D0">
        <w:tc>
          <w:tcPr>
            <w:tcW w:w="14390" w:type="dxa"/>
            <w:gridSpan w:val="8"/>
            <w:shd w:val="clear" w:color="auto" w:fill="F2F2F2" w:themeFill="background1" w:themeFillShade="F2"/>
            <w:vAlign w:val="center"/>
          </w:tcPr>
          <w:p w14:paraId="4CAFD09E" w14:textId="77777777" w:rsidR="00CA7C91" w:rsidRPr="009E300B" w:rsidRDefault="00CA7C91" w:rsidP="00CA7C91">
            <w:pPr>
              <w:rPr>
                <w:rFonts w:cs="Arial"/>
                <w:b/>
                <w:sz w:val="18"/>
                <w:szCs w:val="18"/>
                <w:lang w:val="en-CA"/>
              </w:rPr>
            </w:pPr>
            <w:r w:rsidRPr="009E300B">
              <w:rPr>
                <w:rFonts w:cs="Arial"/>
                <w:b/>
                <w:sz w:val="18"/>
                <w:szCs w:val="18"/>
              </w:rPr>
              <w:t>People with a cervix aged 25 to 6</w:t>
            </w:r>
            <w:r>
              <w:rPr>
                <w:rFonts w:cs="Arial"/>
                <w:b/>
                <w:sz w:val="18"/>
                <w:szCs w:val="18"/>
              </w:rPr>
              <w:t>9 years (Viviano 2017 (Geneva</w:t>
            </w:r>
            <w:r w:rsidRPr="009E300B">
              <w:rPr>
                <w:rFonts w:cs="Arial"/>
                <w:b/>
                <w:sz w:val="18"/>
                <w:szCs w:val="18"/>
              </w:rPr>
              <w:t>); acceptors of screening</w:t>
            </w:r>
            <w:r>
              <w:rPr>
                <w:rFonts w:cs="Arial"/>
                <w:b/>
                <w:sz w:val="18"/>
                <w:szCs w:val="18"/>
              </w:rPr>
              <w:t>, select population</w:t>
            </w:r>
            <w:r w:rsidRPr="009E300B">
              <w:rPr>
                <w:rFonts w:cs="Arial"/>
                <w:b/>
                <w:sz w:val="18"/>
                <w:szCs w:val="18"/>
              </w:rPr>
              <w:t>)</w:t>
            </w:r>
          </w:p>
        </w:tc>
      </w:tr>
      <w:tr w:rsidR="0014063B" w:rsidRPr="009E300B" w14:paraId="3D84906E" w14:textId="77777777" w:rsidTr="00FF669C">
        <w:trPr>
          <w:trHeight w:val="1656"/>
        </w:trPr>
        <w:tc>
          <w:tcPr>
            <w:tcW w:w="1781" w:type="dxa"/>
          </w:tcPr>
          <w:p w14:paraId="14FC9C79" w14:textId="77777777" w:rsidR="0014063B" w:rsidRPr="009E300B" w:rsidRDefault="0014063B" w:rsidP="00CA7C91">
            <w:pPr>
              <w:rPr>
                <w:rFonts w:cs="Arial"/>
                <w:sz w:val="18"/>
                <w:szCs w:val="18"/>
                <w:lang w:val="en-CA"/>
              </w:rPr>
            </w:pPr>
            <w:r>
              <w:rPr>
                <w:rFonts w:cs="Arial"/>
                <w:sz w:val="18"/>
                <w:szCs w:val="18"/>
                <w:lang w:val="en-CA"/>
              </w:rPr>
              <w:t>False positives for CIN3</w:t>
            </w:r>
          </w:p>
          <w:p w14:paraId="3A0B9A9C" w14:textId="77777777" w:rsidR="0014063B" w:rsidRPr="009E300B" w:rsidRDefault="0014063B" w:rsidP="00CA7C91">
            <w:pPr>
              <w:rPr>
                <w:rFonts w:cs="Arial"/>
                <w:sz w:val="18"/>
                <w:szCs w:val="18"/>
                <w:lang w:val="en-CA"/>
              </w:rPr>
            </w:pPr>
          </w:p>
          <w:p w14:paraId="6A37258A" w14:textId="77777777" w:rsidR="0014063B" w:rsidRPr="009E300B" w:rsidRDefault="0014063B" w:rsidP="00CA7C91">
            <w:pPr>
              <w:rPr>
                <w:rFonts w:cs="Arial"/>
                <w:sz w:val="18"/>
                <w:szCs w:val="18"/>
                <w:lang w:val="en-CA"/>
              </w:rPr>
            </w:pPr>
            <w:r w:rsidRPr="009E300B">
              <w:rPr>
                <w:rFonts w:cs="Arial"/>
                <w:sz w:val="18"/>
                <w:szCs w:val="18"/>
                <w:lang w:val="en-CA"/>
              </w:rPr>
              <w:t>Follow-up: 1 round</w:t>
            </w:r>
          </w:p>
          <w:p w14:paraId="60A81B4A" w14:textId="77777777" w:rsidR="0014063B" w:rsidRPr="009E300B" w:rsidRDefault="0014063B" w:rsidP="00CA7C91">
            <w:pPr>
              <w:rPr>
                <w:rFonts w:cs="Arial"/>
                <w:sz w:val="18"/>
                <w:szCs w:val="18"/>
                <w:lang w:val="en-CA"/>
              </w:rPr>
            </w:pPr>
          </w:p>
          <w:p w14:paraId="2C2BBEE6" w14:textId="77777777" w:rsidR="0014063B" w:rsidRPr="009E300B" w:rsidRDefault="0014063B" w:rsidP="00CA7C91">
            <w:pPr>
              <w:rPr>
                <w:rFonts w:cs="Arial"/>
                <w:sz w:val="18"/>
                <w:szCs w:val="18"/>
                <w:lang w:val="en-CA"/>
              </w:rPr>
            </w:pPr>
            <w:r>
              <w:rPr>
                <w:rFonts w:cs="Arial"/>
                <w:sz w:val="18"/>
                <w:szCs w:val="18"/>
                <w:lang w:val="en-CA"/>
              </w:rPr>
              <w:t>602</w:t>
            </w:r>
            <w:r w:rsidRPr="009E300B">
              <w:rPr>
                <w:rFonts w:cs="Arial"/>
                <w:sz w:val="18"/>
                <w:szCs w:val="18"/>
                <w:lang w:val="en-CA"/>
              </w:rPr>
              <w:t xml:space="preserve"> (1 RCT)</w:t>
            </w:r>
          </w:p>
        </w:tc>
        <w:tc>
          <w:tcPr>
            <w:tcW w:w="1781" w:type="dxa"/>
            <w:gridSpan w:val="2"/>
          </w:tcPr>
          <w:p w14:paraId="77BBA1AB" w14:textId="232F7D42" w:rsidR="0014063B" w:rsidRDefault="00EF5717" w:rsidP="00CA7C91">
            <w:pPr>
              <w:rPr>
                <w:rFonts w:cs="Arial"/>
                <w:sz w:val="18"/>
                <w:szCs w:val="18"/>
              </w:rPr>
            </w:pPr>
            <w:r>
              <w:rPr>
                <w:rFonts w:cs="Arial"/>
                <w:sz w:val="18"/>
                <w:szCs w:val="18"/>
              </w:rPr>
              <w:t>Peto OR: 1.15 (0.63 to 2.12)</w:t>
            </w:r>
          </w:p>
          <w:p w14:paraId="591021EB" w14:textId="77777777" w:rsidR="00EF5717" w:rsidRDefault="00EF5717" w:rsidP="00CA7C91">
            <w:pPr>
              <w:rPr>
                <w:rFonts w:cs="Arial"/>
                <w:sz w:val="18"/>
                <w:szCs w:val="18"/>
                <w:lang w:val="en-CA"/>
              </w:rPr>
            </w:pPr>
          </w:p>
          <w:p w14:paraId="25474F4E" w14:textId="3ECB785C" w:rsidR="00EF5717" w:rsidRPr="009E300B" w:rsidRDefault="00EF5717" w:rsidP="00CA7C91">
            <w:pPr>
              <w:rPr>
                <w:rFonts w:cs="Arial"/>
                <w:sz w:val="18"/>
                <w:szCs w:val="18"/>
                <w:lang w:val="en-CA"/>
              </w:rPr>
            </w:pPr>
            <w:r>
              <w:rPr>
                <w:rFonts w:cs="Arial"/>
                <w:sz w:val="18"/>
                <w:szCs w:val="18"/>
                <w:lang w:val="en-CA"/>
              </w:rPr>
              <w:t>RR: 1.14 (0.65 to 1.97)</w:t>
            </w:r>
          </w:p>
        </w:tc>
        <w:tc>
          <w:tcPr>
            <w:tcW w:w="1781" w:type="dxa"/>
            <w:shd w:val="clear" w:color="auto" w:fill="auto"/>
          </w:tcPr>
          <w:p w14:paraId="3397CD39" w14:textId="1DBAD395" w:rsidR="0014063B" w:rsidRPr="009E300B" w:rsidRDefault="0014063B" w:rsidP="00CA7C91">
            <w:pPr>
              <w:rPr>
                <w:rFonts w:cs="Arial"/>
                <w:sz w:val="18"/>
                <w:szCs w:val="18"/>
                <w:lang w:val="en-CA"/>
              </w:rPr>
            </w:pPr>
            <w:r>
              <w:rPr>
                <w:rFonts w:cs="Arial"/>
                <w:sz w:val="18"/>
                <w:szCs w:val="18"/>
                <w:lang w:val="en-CA"/>
              </w:rPr>
              <w:t>697.7 per 10,000</w:t>
            </w:r>
          </w:p>
        </w:tc>
        <w:tc>
          <w:tcPr>
            <w:tcW w:w="1781" w:type="dxa"/>
            <w:shd w:val="clear" w:color="auto" w:fill="auto"/>
          </w:tcPr>
          <w:p w14:paraId="61A8DD05" w14:textId="57D985D1" w:rsidR="0014063B" w:rsidRPr="009E300B" w:rsidRDefault="0014063B" w:rsidP="00CA7C91">
            <w:pPr>
              <w:rPr>
                <w:rFonts w:cs="Arial"/>
                <w:sz w:val="18"/>
                <w:szCs w:val="18"/>
                <w:lang w:val="en-CA"/>
              </w:rPr>
            </w:pPr>
            <w:r>
              <w:rPr>
                <w:rFonts w:cs="Arial"/>
                <w:sz w:val="18"/>
                <w:szCs w:val="18"/>
                <w:lang w:val="en-CA"/>
              </w:rPr>
              <w:t>79</w:t>
            </w:r>
            <w:r w:rsidR="00EF5717">
              <w:rPr>
                <w:rFonts w:cs="Arial"/>
                <w:sz w:val="18"/>
                <w:szCs w:val="18"/>
                <w:lang w:val="en-CA"/>
              </w:rPr>
              <w:t>4.0</w:t>
            </w:r>
            <w:r>
              <w:rPr>
                <w:rFonts w:cs="Arial"/>
                <w:sz w:val="18"/>
                <w:szCs w:val="18"/>
                <w:lang w:val="en-CA"/>
              </w:rPr>
              <w:t xml:space="preserve"> per 10,000</w:t>
            </w:r>
          </w:p>
        </w:tc>
        <w:tc>
          <w:tcPr>
            <w:tcW w:w="1781" w:type="dxa"/>
            <w:shd w:val="clear" w:color="auto" w:fill="auto"/>
          </w:tcPr>
          <w:p w14:paraId="3BBA1D55" w14:textId="7350AFE0" w:rsidR="0014063B" w:rsidRPr="009E300B" w:rsidRDefault="0014063B" w:rsidP="00CA7C91">
            <w:pPr>
              <w:rPr>
                <w:rFonts w:cs="Arial"/>
                <w:sz w:val="18"/>
                <w:szCs w:val="18"/>
                <w:lang w:val="en-CA"/>
              </w:rPr>
            </w:pPr>
            <w:r>
              <w:rPr>
                <w:rFonts w:cs="Arial"/>
                <w:sz w:val="18"/>
                <w:szCs w:val="18"/>
                <w:lang w:val="en-CA"/>
              </w:rPr>
              <w:t>9</w:t>
            </w:r>
            <w:r w:rsidR="00EF5717">
              <w:rPr>
                <w:rFonts w:cs="Arial"/>
                <w:sz w:val="18"/>
                <w:szCs w:val="18"/>
                <w:lang w:val="en-CA"/>
              </w:rPr>
              <w:t>6.3</w:t>
            </w:r>
            <w:r>
              <w:rPr>
                <w:rFonts w:cs="Arial"/>
                <w:sz w:val="18"/>
                <w:szCs w:val="18"/>
                <w:lang w:val="en-CA"/>
              </w:rPr>
              <w:t xml:space="preserve"> more per 10,000 (</w:t>
            </w:r>
            <w:r w:rsidR="00EF5717">
              <w:rPr>
                <w:rFonts w:cs="Arial"/>
                <w:sz w:val="18"/>
                <w:szCs w:val="18"/>
                <w:lang w:val="en-CA"/>
              </w:rPr>
              <w:t>246.5</w:t>
            </w:r>
            <w:r>
              <w:rPr>
                <w:rFonts w:cs="Arial"/>
                <w:sz w:val="18"/>
                <w:szCs w:val="18"/>
                <w:lang w:val="en-CA"/>
              </w:rPr>
              <w:t xml:space="preserve"> less to </w:t>
            </w:r>
            <w:r w:rsidR="00EF5717">
              <w:rPr>
                <w:rFonts w:cs="Arial"/>
                <w:sz w:val="18"/>
                <w:szCs w:val="18"/>
                <w:lang w:val="en-CA"/>
              </w:rPr>
              <w:t>674.2</w:t>
            </w:r>
            <w:r>
              <w:rPr>
                <w:rFonts w:cs="Arial"/>
                <w:sz w:val="18"/>
                <w:szCs w:val="18"/>
                <w:lang w:val="en-CA"/>
              </w:rPr>
              <w:t xml:space="preserve"> more)</w:t>
            </w:r>
          </w:p>
        </w:tc>
        <w:tc>
          <w:tcPr>
            <w:tcW w:w="2070" w:type="dxa"/>
          </w:tcPr>
          <w:p w14:paraId="1E583652" w14:textId="7C0A5D3D" w:rsidR="00F14E23" w:rsidRDefault="00F14E23" w:rsidP="00CA7C91">
            <w:pPr>
              <w:rPr>
                <w:rFonts w:eastAsia="Times New Roman" w:cs="Arial"/>
                <w:sz w:val="18"/>
                <w:szCs w:val="18"/>
              </w:rPr>
            </w:pPr>
            <w:r>
              <w:rPr>
                <w:rFonts w:eastAsia="Times New Roman" w:cs="Arial"/>
                <w:sz w:val="18"/>
                <w:szCs w:val="18"/>
              </w:rPr>
              <w:t>25-29 yrs:</w:t>
            </w:r>
          </w:p>
          <w:p w14:paraId="27BD2C61" w14:textId="77777777" w:rsidR="00F14E23" w:rsidRPr="009E300B" w:rsidRDefault="00F14E23" w:rsidP="00F14E23">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Pr="009E300B">
              <w:rPr>
                <w:rFonts w:eastAsia="Times New Roman" w:cs="Arial"/>
                <w:sz w:val="18"/>
                <w:szCs w:val="18"/>
                <w:vertAlign w:val="superscript"/>
              </w:rPr>
              <w:t>c</w:t>
            </w:r>
          </w:p>
          <w:p w14:paraId="1F5C5EDB" w14:textId="77777777" w:rsidR="00F14E23" w:rsidRPr="009E300B" w:rsidRDefault="00F14E23" w:rsidP="00F14E23">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34A7E306" w14:textId="6689B01D" w:rsidR="00F14E23" w:rsidRDefault="00F14E23" w:rsidP="00F14E23">
            <w:pPr>
              <w:rPr>
                <w:rFonts w:eastAsia="Times New Roman" w:cs="Arial"/>
                <w:sz w:val="18"/>
                <w:szCs w:val="18"/>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w:t>
            </w:r>
            <w:r w:rsidRPr="009E300B">
              <w:rPr>
                <w:rFonts w:eastAsia="Times New Roman" w:cs="Arial"/>
                <w:kern w:val="24"/>
                <w:sz w:val="18"/>
                <w:szCs w:val="18"/>
                <w:lang w:eastAsia="en-CA"/>
              </w:rPr>
              <w:t xml:space="preserve"> </w:t>
            </w:r>
            <w:r>
              <w:rPr>
                <w:rFonts w:eastAsia="Times New Roman" w:cs="Arial"/>
                <w:kern w:val="24"/>
                <w:sz w:val="18"/>
                <w:szCs w:val="18"/>
                <w:lang w:eastAsia="en-CA"/>
              </w:rPr>
              <w:t>indirectness, and imprecision</w:t>
            </w:r>
          </w:p>
          <w:p w14:paraId="659FD3F6" w14:textId="77777777" w:rsidR="00F14E23" w:rsidRDefault="00F14E23" w:rsidP="00CA7C91">
            <w:pPr>
              <w:rPr>
                <w:rFonts w:eastAsia="Times New Roman" w:cs="Arial"/>
                <w:sz w:val="18"/>
                <w:szCs w:val="18"/>
              </w:rPr>
            </w:pPr>
          </w:p>
          <w:p w14:paraId="145B1FE0" w14:textId="73EA6C9F" w:rsidR="00F14E23" w:rsidRDefault="00F14E23" w:rsidP="00CA7C91">
            <w:pPr>
              <w:rPr>
                <w:rFonts w:eastAsia="Times New Roman" w:cs="Arial"/>
                <w:sz w:val="18"/>
                <w:szCs w:val="18"/>
              </w:rPr>
            </w:pPr>
            <w:r>
              <w:rPr>
                <w:rFonts w:eastAsia="Times New Roman" w:cs="Arial"/>
                <w:sz w:val="18"/>
                <w:szCs w:val="18"/>
              </w:rPr>
              <w:t>30-59 yrs:</w:t>
            </w:r>
          </w:p>
          <w:p w14:paraId="6E040FFB" w14:textId="6C315524" w:rsidR="0014063B" w:rsidRPr="009E300B" w:rsidRDefault="0014063B" w:rsidP="00CA7C91">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sidR="00F14E23">
              <w:rPr>
                <w:rFonts w:eastAsia="Times New Roman" w:cs="Arial"/>
                <w:sz w:val="18"/>
                <w:szCs w:val="18"/>
                <w:vertAlign w:val="superscript"/>
              </w:rPr>
              <w:t>d</w:t>
            </w:r>
          </w:p>
          <w:p w14:paraId="2CE602AD" w14:textId="77777777" w:rsidR="0014063B" w:rsidRPr="009E300B" w:rsidRDefault="0014063B" w:rsidP="00CA7C91">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46CBAA18" w14:textId="3B9C28D6" w:rsidR="0014063B" w:rsidRDefault="0014063B" w:rsidP="00CA7C91">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w:t>
            </w:r>
            <w:r w:rsidRPr="009E300B">
              <w:rPr>
                <w:rFonts w:eastAsia="Times New Roman" w:cs="Arial"/>
                <w:kern w:val="24"/>
                <w:sz w:val="18"/>
                <w:szCs w:val="18"/>
                <w:lang w:eastAsia="en-CA"/>
              </w:rPr>
              <w:t xml:space="preserve"> </w:t>
            </w:r>
            <w:r>
              <w:rPr>
                <w:rFonts w:eastAsia="Times New Roman" w:cs="Arial"/>
                <w:kern w:val="24"/>
                <w:sz w:val="18"/>
                <w:szCs w:val="18"/>
                <w:lang w:eastAsia="en-CA"/>
              </w:rPr>
              <w:t>indirectness, and imprecision</w:t>
            </w:r>
          </w:p>
          <w:p w14:paraId="28E26A17" w14:textId="77777777" w:rsidR="00C073FA" w:rsidRDefault="00C073FA" w:rsidP="00CA7C91">
            <w:pPr>
              <w:rPr>
                <w:rFonts w:cs="Arial"/>
                <w:b/>
                <w:sz w:val="18"/>
                <w:szCs w:val="18"/>
                <w:lang w:val="en-CA"/>
              </w:rPr>
            </w:pPr>
          </w:p>
          <w:p w14:paraId="2A14E2D2" w14:textId="77777777" w:rsidR="00C073FA" w:rsidRPr="00783FAF" w:rsidRDefault="00C073FA" w:rsidP="00CA7C91">
            <w:pPr>
              <w:rPr>
                <w:rFonts w:cs="Arial"/>
                <w:sz w:val="18"/>
                <w:szCs w:val="18"/>
                <w:lang w:val="en-CA"/>
              </w:rPr>
            </w:pPr>
            <w:r w:rsidRPr="00783FAF">
              <w:rPr>
                <w:rFonts w:cs="Arial"/>
                <w:sz w:val="18"/>
                <w:szCs w:val="18"/>
                <w:lang w:val="en-CA"/>
              </w:rPr>
              <w:t>60-69 yrs:</w:t>
            </w:r>
          </w:p>
          <w:p w14:paraId="7E4E5040" w14:textId="14D17296" w:rsidR="00C073FA" w:rsidRPr="009E300B" w:rsidRDefault="00C073FA" w:rsidP="00C073FA">
            <w:pPr>
              <w:rPr>
                <w:rFonts w:eastAsia="Times New Roman" w:cs="Arial"/>
                <w:sz w:val="18"/>
                <w:szCs w:val="18"/>
                <w:vertAlign w:val="superscript"/>
              </w:rPr>
            </w:pPr>
            <w:r>
              <w:rPr>
                <w:rFonts w:eastAsia="Times New Roman" w:cs="Arial"/>
                <w:sz w:val="18"/>
                <w:szCs w:val="18"/>
              </w:rPr>
              <w:t xml:space="preserve">VERY </w:t>
            </w:r>
            <w:r w:rsidRPr="009E300B">
              <w:rPr>
                <w:rFonts w:eastAsia="Times New Roman" w:cs="Arial"/>
                <w:sz w:val="18"/>
                <w:szCs w:val="18"/>
              </w:rPr>
              <w:t>LOW</w:t>
            </w:r>
            <w:r>
              <w:rPr>
                <w:rFonts w:eastAsia="Times New Roman" w:cs="Arial"/>
                <w:sz w:val="18"/>
                <w:szCs w:val="18"/>
                <w:vertAlign w:val="superscript"/>
              </w:rPr>
              <w:t>e</w:t>
            </w:r>
          </w:p>
          <w:p w14:paraId="1D69AFC6" w14:textId="77777777" w:rsidR="00C073FA" w:rsidRPr="009E300B" w:rsidRDefault="00C073FA" w:rsidP="00C073FA">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0F016F4E" w14:textId="7283548E" w:rsidR="00C073FA" w:rsidRPr="00783FAF" w:rsidRDefault="00C073FA" w:rsidP="00CA7C91">
            <w:pPr>
              <w:rPr>
                <w:rFonts w:eastAsia="Times New Roman" w:cs="Arial"/>
                <w:sz w:val="18"/>
                <w:szCs w:val="18"/>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w:t>
            </w:r>
            <w:r w:rsidRPr="009E300B">
              <w:rPr>
                <w:rFonts w:eastAsia="Times New Roman" w:cs="Arial"/>
                <w:kern w:val="24"/>
                <w:sz w:val="18"/>
                <w:szCs w:val="18"/>
                <w:lang w:eastAsia="en-CA"/>
              </w:rPr>
              <w:t xml:space="preserve"> </w:t>
            </w:r>
            <w:r>
              <w:rPr>
                <w:rFonts w:eastAsia="Times New Roman" w:cs="Arial"/>
                <w:kern w:val="24"/>
                <w:sz w:val="18"/>
                <w:szCs w:val="18"/>
                <w:lang w:eastAsia="en-CA"/>
              </w:rPr>
              <w:t>indirectness, and imprecision</w:t>
            </w:r>
          </w:p>
        </w:tc>
        <w:tc>
          <w:tcPr>
            <w:tcW w:w="3415" w:type="dxa"/>
          </w:tcPr>
          <w:p w14:paraId="4517CF9D" w14:textId="1110141E" w:rsidR="0014063B" w:rsidRPr="009E300B" w:rsidRDefault="0014063B" w:rsidP="00CA7C91">
            <w:pPr>
              <w:rPr>
                <w:rFonts w:cs="Arial"/>
                <w:sz w:val="18"/>
                <w:szCs w:val="18"/>
                <w:lang w:val="en-CA"/>
              </w:rPr>
            </w:pPr>
            <w:r>
              <w:rPr>
                <w:rFonts w:cs="Arial"/>
                <w:sz w:val="18"/>
                <w:szCs w:val="18"/>
                <w:lang w:val="en-CA"/>
              </w:rPr>
              <w:t xml:space="preserve">Among </w:t>
            </w:r>
            <w:r w:rsidRPr="009E300B">
              <w:rPr>
                <w:rFonts w:cs="Arial"/>
                <w:sz w:val="18"/>
                <w:szCs w:val="18"/>
                <w:lang w:val="en-CA"/>
              </w:rPr>
              <w:t>people with a cervix aged 25 to 6</w:t>
            </w:r>
            <w:r w:rsidR="00F14E23">
              <w:rPr>
                <w:rFonts w:cs="Arial"/>
                <w:sz w:val="18"/>
                <w:szCs w:val="18"/>
                <w:lang w:val="en-CA"/>
              </w:rPr>
              <w:t>9</w:t>
            </w:r>
            <w:r w:rsidRPr="009E300B">
              <w:rPr>
                <w:rFonts w:cs="Arial"/>
                <w:sz w:val="18"/>
                <w:szCs w:val="18"/>
                <w:lang w:val="en-CA"/>
              </w:rPr>
              <w:t xml:space="preserve"> years,</w:t>
            </w:r>
            <w:r>
              <w:rPr>
                <w:rFonts w:cs="Arial"/>
                <w:sz w:val="18"/>
                <w:szCs w:val="18"/>
                <w:lang w:val="en-CA"/>
              </w:rPr>
              <w:t xml:space="preserve"> </w:t>
            </w:r>
            <w:r w:rsidRPr="00FE33CF">
              <w:rPr>
                <w:rFonts w:cs="Arial"/>
                <w:sz w:val="18"/>
                <w:szCs w:val="18"/>
                <w:lang w:val="en-CA"/>
              </w:rPr>
              <w:t>we are</w:t>
            </w:r>
            <w:r w:rsidRPr="001F1011">
              <w:rPr>
                <w:rFonts w:cs="Arial"/>
                <w:b/>
                <w:sz w:val="18"/>
                <w:szCs w:val="18"/>
                <w:lang w:val="en-CA"/>
              </w:rPr>
              <w:t xml:space="preserve"> </w:t>
            </w:r>
            <w:r w:rsidRPr="004C7057">
              <w:rPr>
                <w:rFonts w:cs="Arial"/>
                <w:b/>
                <w:sz w:val="18"/>
                <w:szCs w:val="18"/>
                <w:lang w:val="en-CA"/>
              </w:rPr>
              <w:t xml:space="preserve">very uncertain </w:t>
            </w:r>
            <w:r w:rsidRPr="00FE33CF">
              <w:rPr>
                <w:rFonts w:cs="Arial"/>
                <w:sz w:val="18"/>
                <w:szCs w:val="18"/>
                <w:lang w:val="en-CA"/>
              </w:rPr>
              <w:t xml:space="preserve">about the effect </w:t>
            </w:r>
            <w:r>
              <w:rPr>
                <w:rFonts w:cs="Arial"/>
                <w:sz w:val="18"/>
                <w:szCs w:val="18"/>
                <w:lang w:val="en-CA"/>
              </w:rPr>
              <w:t>of</w:t>
            </w:r>
            <w:r w:rsidRPr="009E300B">
              <w:rPr>
                <w:rFonts w:cs="Arial"/>
                <w:sz w:val="18"/>
                <w:szCs w:val="18"/>
                <w:lang w:val="en-CA"/>
              </w:rPr>
              <w:t xml:space="preserve"> hrHPV testing </w:t>
            </w:r>
            <w:r>
              <w:rPr>
                <w:rFonts w:cs="Arial"/>
                <w:sz w:val="18"/>
                <w:szCs w:val="18"/>
                <w:lang w:val="en-CA"/>
              </w:rPr>
              <w:t xml:space="preserve">via self-sampling </w:t>
            </w:r>
            <w:r w:rsidRPr="009E300B">
              <w:rPr>
                <w:rFonts w:cs="Arial"/>
                <w:sz w:val="18"/>
                <w:szCs w:val="18"/>
                <w:lang w:val="en-CA"/>
              </w:rPr>
              <w:t xml:space="preserve">with </w:t>
            </w:r>
            <w:r>
              <w:rPr>
                <w:rFonts w:cs="Arial"/>
                <w:sz w:val="18"/>
                <w:szCs w:val="18"/>
                <w:lang w:val="en-CA"/>
              </w:rPr>
              <w:t xml:space="preserve">liquid-based </w:t>
            </w:r>
            <w:r w:rsidRPr="009E300B">
              <w:rPr>
                <w:rFonts w:cs="Arial"/>
                <w:sz w:val="18"/>
                <w:szCs w:val="18"/>
                <w:lang w:val="en-CA"/>
              </w:rPr>
              <w:t xml:space="preserve">cytology triage of </w:t>
            </w:r>
            <w:r>
              <w:rPr>
                <w:rFonts w:cs="Arial"/>
                <w:sz w:val="18"/>
                <w:szCs w:val="18"/>
                <w:lang w:val="en-CA"/>
              </w:rPr>
              <w:t>genotypes other than 16/18</w:t>
            </w:r>
            <w:r w:rsidRPr="009E300B">
              <w:rPr>
                <w:rFonts w:cs="Arial"/>
                <w:sz w:val="18"/>
                <w:szCs w:val="18"/>
                <w:lang w:val="en-CA"/>
              </w:rPr>
              <w:t xml:space="preserve"> on the </w:t>
            </w:r>
            <w:r>
              <w:rPr>
                <w:rFonts w:cs="Arial"/>
                <w:sz w:val="18"/>
                <w:szCs w:val="18"/>
                <w:lang w:val="en-CA"/>
              </w:rPr>
              <w:t xml:space="preserve">number of false positives for CIN3 </w:t>
            </w:r>
            <w:r w:rsidRPr="009E300B">
              <w:rPr>
                <w:rFonts w:cs="Arial"/>
                <w:sz w:val="18"/>
                <w:szCs w:val="18"/>
                <w:lang w:val="en-CA"/>
              </w:rPr>
              <w:t xml:space="preserve">compared with </w:t>
            </w:r>
            <w:r>
              <w:rPr>
                <w:rFonts w:cs="Arial"/>
                <w:sz w:val="18"/>
                <w:szCs w:val="18"/>
                <w:lang w:val="en-CA"/>
              </w:rPr>
              <w:t>liquid-based</w:t>
            </w:r>
            <w:r w:rsidRPr="009E300B">
              <w:rPr>
                <w:rFonts w:cs="Arial"/>
                <w:sz w:val="18"/>
                <w:szCs w:val="18"/>
                <w:lang w:val="en-CA"/>
              </w:rPr>
              <w:t xml:space="preserve"> cytology testing with hrHPV </w:t>
            </w:r>
            <w:r>
              <w:rPr>
                <w:rFonts w:cs="Arial"/>
                <w:sz w:val="18"/>
                <w:szCs w:val="18"/>
                <w:lang w:val="en-CA"/>
              </w:rPr>
              <w:t>triage.</w:t>
            </w:r>
          </w:p>
        </w:tc>
      </w:tr>
    </w:tbl>
    <w:p w14:paraId="164E3397" w14:textId="77777777" w:rsidR="00AA1A37" w:rsidRPr="009E300B" w:rsidRDefault="00AA1A37" w:rsidP="00AA1A37">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w:t>
      </w:r>
      <w:r>
        <w:rPr>
          <w:rFonts w:cs="Arial"/>
          <w:sz w:val="18"/>
          <w:szCs w:val="18"/>
          <w:lang w:val="en-CA"/>
        </w:rPr>
        <w:t xml:space="preserve"> randomized controlled trial; RR = relative risk.</w:t>
      </w:r>
    </w:p>
    <w:p w14:paraId="5227936E" w14:textId="77777777" w:rsidR="00CA7C91" w:rsidRPr="009E300B" w:rsidRDefault="00CA7C91" w:rsidP="00CA7C9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all participants who were randomized and </w:t>
      </w:r>
      <w:r>
        <w:rPr>
          <w:rFonts w:cs="Arial"/>
          <w:sz w:val="18"/>
          <w:szCs w:val="18"/>
          <w:lang w:val="en-CA"/>
        </w:rPr>
        <w:t>completed one</w:t>
      </w:r>
      <w:r w:rsidRPr="009E300B">
        <w:rPr>
          <w:rFonts w:cs="Arial"/>
          <w:sz w:val="18"/>
          <w:szCs w:val="18"/>
          <w:lang w:val="en-CA"/>
        </w:rPr>
        <w:t xml:space="preserve"> rou</w:t>
      </w:r>
      <w:r>
        <w:rPr>
          <w:rFonts w:cs="Arial"/>
          <w:sz w:val="18"/>
          <w:szCs w:val="18"/>
          <w:lang w:val="en-CA"/>
        </w:rPr>
        <w:t>nd of the screening via the strategy</w:t>
      </w:r>
      <w:r w:rsidRPr="009E300B">
        <w:rPr>
          <w:rFonts w:cs="Arial"/>
          <w:sz w:val="18"/>
          <w:szCs w:val="18"/>
          <w:lang w:val="en-CA"/>
        </w:rPr>
        <w:t xml:space="preserve"> to which they were randomly assigned</w:t>
      </w:r>
      <w:r>
        <w:rPr>
          <w:rFonts w:cs="Arial"/>
          <w:sz w:val="18"/>
          <w:szCs w:val="18"/>
          <w:lang w:val="en-CA"/>
        </w:rPr>
        <w:t>, including colposcopy following a positive test</w:t>
      </w:r>
      <w:r w:rsidRPr="009E300B">
        <w:rPr>
          <w:rFonts w:cs="Arial"/>
          <w:sz w:val="18"/>
          <w:szCs w:val="18"/>
          <w:lang w:val="en-CA"/>
        </w:rPr>
        <w:t>.</w:t>
      </w:r>
    </w:p>
    <w:p w14:paraId="340B01A8" w14:textId="6C90DEC1" w:rsidR="00CA7C91" w:rsidRPr="009E300B" w:rsidRDefault="00CA7C91" w:rsidP="00CA7C9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254B5290" w14:textId="77777777" w:rsidR="00CA7C91" w:rsidRPr="009E300B" w:rsidRDefault="00CA7C91" w:rsidP="00CA7C91">
      <w:pPr>
        <w:rPr>
          <w:rFonts w:cs="Arial"/>
          <w:b/>
          <w:sz w:val="18"/>
          <w:szCs w:val="18"/>
          <w:lang w:val="en-CA"/>
        </w:rPr>
      </w:pPr>
      <w:r w:rsidRPr="009E300B">
        <w:rPr>
          <w:rFonts w:cs="Arial"/>
          <w:b/>
          <w:sz w:val="18"/>
          <w:szCs w:val="18"/>
          <w:lang w:val="en-CA"/>
        </w:rPr>
        <w:t>Explanations:</w:t>
      </w:r>
    </w:p>
    <w:p w14:paraId="2CDFA04C" w14:textId="30F429AE" w:rsidR="00F14E23" w:rsidRDefault="00F14E23" w:rsidP="00F14E23">
      <w:pPr>
        <w:rPr>
          <w:rFonts w:cs="Arial"/>
          <w:b/>
          <w:i/>
          <w:sz w:val="18"/>
          <w:szCs w:val="18"/>
          <w:lang w:val="en-CA"/>
        </w:rPr>
      </w:pPr>
      <w:r w:rsidRPr="009E300B">
        <w:rPr>
          <w:rFonts w:cs="Arial"/>
          <w:sz w:val="18"/>
          <w:szCs w:val="18"/>
          <w:u w:val="single"/>
          <w:vertAlign w:val="superscript"/>
          <w:lang w:val="en-CA"/>
        </w:rPr>
        <w:t>c</w:t>
      </w:r>
      <w:r w:rsidRPr="009E300B">
        <w:rPr>
          <w:rFonts w:cs="Arial"/>
          <w:sz w:val="18"/>
          <w:szCs w:val="18"/>
          <w:u w:val="single"/>
          <w:lang w:val="en-CA"/>
        </w:rPr>
        <w:t>Acceptors of screening</w:t>
      </w:r>
      <w:r>
        <w:rPr>
          <w:rFonts w:cs="Arial"/>
          <w:sz w:val="18"/>
          <w:szCs w:val="18"/>
          <w:u w:val="single"/>
          <w:lang w:val="en-CA"/>
        </w:rPr>
        <w:t>, select population</w:t>
      </w:r>
      <w:r w:rsidRPr="009E300B">
        <w:rPr>
          <w:rFonts w:cs="Arial"/>
          <w:sz w:val="18"/>
          <w:szCs w:val="18"/>
          <w:u w:val="single"/>
          <w:lang w:val="en-CA"/>
        </w:rPr>
        <w:t xml:space="preserve">; people with a cervix aged 25 to </w:t>
      </w:r>
      <w:r>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 xml:space="preserve">all participants were underscreened (had not undergone cervical screening in the previous 3 years or had never been screened); concerns due to small sample for this age group (n=NR). </w:t>
      </w:r>
      <w:r w:rsidRPr="001909D5">
        <w:rPr>
          <w:rFonts w:eastAsia="Times New Roman" w:cs="Arial"/>
          <w:b/>
          <w:bCs/>
          <w:i/>
          <w:iCs/>
          <w:color w:val="000000"/>
          <w:sz w:val="18"/>
          <w:szCs w:val="18"/>
          <w:lang w:val="en-CA"/>
        </w:rPr>
        <w:t>Serious concerns about imprecision</w:t>
      </w:r>
      <w:r w:rsidRPr="001909D5">
        <w:rPr>
          <w:rFonts w:eastAsia="Times New Roman" w:cs="Arial"/>
          <w:i/>
          <w:iCs/>
          <w:color w:val="000000"/>
          <w:sz w:val="18"/>
          <w:szCs w:val="18"/>
          <w:lang w:val="en-CA"/>
        </w:rPr>
        <w:t xml:space="preserve">: </w:t>
      </w:r>
      <w:r>
        <w:rPr>
          <w:rFonts w:eastAsia="Times New Roman" w:cs="Arial"/>
          <w:color w:val="000000"/>
          <w:sz w:val="18"/>
          <w:szCs w:val="18"/>
          <w:lang w:val="en-CA"/>
        </w:rPr>
        <w:t>upper</w:t>
      </w:r>
      <w:r w:rsidRPr="001909D5">
        <w:rPr>
          <w:rFonts w:eastAsia="Times New Roman" w:cs="Arial"/>
          <w:color w:val="000000"/>
          <w:sz w:val="18"/>
          <w:szCs w:val="18"/>
          <w:lang w:val="en-CA"/>
        </w:rPr>
        <w:t xml:space="preserve"> limit of 95% CI </w:t>
      </w:r>
      <w:proofErr w:type="gramStart"/>
      <w:r w:rsidRPr="001909D5">
        <w:rPr>
          <w:rFonts w:eastAsia="Times New Roman" w:cs="Arial"/>
          <w:color w:val="000000"/>
          <w:sz w:val="18"/>
          <w:szCs w:val="18"/>
          <w:lang w:val="en-CA"/>
        </w:rPr>
        <w:t>indicates</w:t>
      </w:r>
      <w:proofErr w:type="gramEnd"/>
      <w:r w:rsidRPr="001909D5">
        <w:rPr>
          <w:rFonts w:eastAsia="Times New Roman" w:cs="Arial"/>
          <w:color w:val="000000"/>
          <w:sz w:val="18"/>
          <w:szCs w:val="18"/>
          <w:lang w:val="en-CA"/>
        </w:rPr>
        <w:t xml:space="preserve"> </w:t>
      </w:r>
      <w:r>
        <w:rPr>
          <w:rFonts w:eastAsia="Times New Roman" w:cs="Arial"/>
          <w:color w:val="000000"/>
          <w:sz w:val="18"/>
          <w:szCs w:val="18"/>
          <w:lang w:val="en-CA"/>
        </w:rPr>
        <w:t xml:space="preserve">increased </w:t>
      </w:r>
      <w:r w:rsidRPr="001909D5">
        <w:rPr>
          <w:rFonts w:eastAsia="Times New Roman" w:cs="Arial"/>
          <w:color w:val="000000"/>
          <w:sz w:val="18"/>
          <w:szCs w:val="18"/>
          <w:lang w:val="en-CA"/>
        </w:rPr>
        <w:t>effect</w:t>
      </w:r>
      <w:r w:rsidRPr="009E300B">
        <w:rPr>
          <w:rFonts w:cs="Arial"/>
          <w:sz w:val="18"/>
          <w:szCs w:val="18"/>
          <w:lang w:val="en-CA"/>
        </w:rPr>
        <w:t xml:space="preserve">. </w:t>
      </w:r>
      <w:r w:rsidRPr="009E300B">
        <w:rPr>
          <w:rFonts w:cs="Arial"/>
          <w:b/>
          <w:i/>
          <w:sz w:val="18"/>
          <w:szCs w:val="18"/>
          <w:lang w:val="en-CA"/>
        </w:rPr>
        <w:t>No other serious concerns.</w:t>
      </w:r>
    </w:p>
    <w:p w14:paraId="1A155A14" w14:textId="01974C70" w:rsidR="00F14E23" w:rsidRPr="001F1011" w:rsidRDefault="00F14E23" w:rsidP="00F14E23">
      <w:pPr>
        <w:rPr>
          <w:rFonts w:eastAsia="Times New Roman" w:cs="Arial"/>
          <w:b/>
          <w:bCs/>
          <w:i/>
          <w:iCs/>
          <w:color w:val="000000"/>
          <w:sz w:val="18"/>
          <w:szCs w:val="18"/>
        </w:rPr>
      </w:pPr>
      <w:r>
        <w:rPr>
          <w:rFonts w:cs="Arial"/>
          <w:sz w:val="18"/>
          <w:szCs w:val="18"/>
          <w:u w:val="single"/>
          <w:vertAlign w:val="superscript"/>
          <w:lang w:val="en-CA"/>
        </w:rPr>
        <w:t>d</w:t>
      </w:r>
      <w:r w:rsidRPr="009E300B">
        <w:rPr>
          <w:rFonts w:cs="Arial"/>
          <w:sz w:val="18"/>
          <w:szCs w:val="18"/>
          <w:u w:val="single"/>
          <w:lang w:val="en-CA"/>
        </w:rPr>
        <w:t>Acceptors of screening</w:t>
      </w:r>
      <w:r>
        <w:rPr>
          <w:rFonts w:cs="Arial"/>
          <w:sz w:val="18"/>
          <w:szCs w:val="18"/>
          <w:u w:val="single"/>
          <w:lang w:val="en-CA"/>
        </w:rPr>
        <w:t>, select population</w:t>
      </w:r>
      <w:r w:rsidRPr="009E300B">
        <w:rPr>
          <w:rFonts w:cs="Arial"/>
          <w:sz w:val="18"/>
          <w:szCs w:val="18"/>
          <w:u w:val="single"/>
          <w:lang w:val="en-CA"/>
        </w:rPr>
        <w:t xml:space="preserve">;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 xml:space="preserve">all participants were underscreened (had not undergone cervical screening in the previous 3 years or had never been screened). </w:t>
      </w:r>
      <w:r w:rsidRPr="001909D5">
        <w:rPr>
          <w:rFonts w:eastAsia="Times New Roman" w:cs="Arial"/>
          <w:b/>
          <w:bCs/>
          <w:i/>
          <w:iCs/>
          <w:color w:val="000000"/>
          <w:sz w:val="18"/>
          <w:szCs w:val="18"/>
          <w:lang w:val="en-CA"/>
        </w:rPr>
        <w:t>Serious concerns about imprecision</w:t>
      </w:r>
      <w:r w:rsidRPr="001909D5">
        <w:rPr>
          <w:rFonts w:eastAsia="Times New Roman" w:cs="Arial"/>
          <w:i/>
          <w:iCs/>
          <w:color w:val="000000"/>
          <w:sz w:val="18"/>
          <w:szCs w:val="18"/>
          <w:lang w:val="en-CA"/>
        </w:rPr>
        <w:t xml:space="preserve">: </w:t>
      </w:r>
      <w:r>
        <w:rPr>
          <w:rFonts w:eastAsia="Times New Roman" w:cs="Arial"/>
          <w:color w:val="000000"/>
          <w:sz w:val="18"/>
          <w:szCs w:val="18"/>
          <w:lang w:val="en-CA"/>
        </w:rPr>
        <w:t>upper</w:t>
      </w:r>
      <w:r w:rsidRPr="001909D5">
        <w:rPr>
          <w:rFonts w:eastAsia="Times New Roman" w:cs="Arial"/>
          <w:color w:val="000000"/>
          <w:sz w:val="18"/>
          <w:szCs w:val="18"/>
          <w:lang w:val="en-CA"/>
        </w:rPr>
        <w:t xml:space="preserve"> limit of 95% CI </w:t>
      </w:r>
      <w:proofErr w:type="gramStart"/>
      <w:r w:rsidRPr="001909D5">
        <w:rPr>
          <w:rFonts w:eastAsia="Times New Roman" w:cs="Arial"/>
          <w:color w:val="000000"/>
          <w:sz w:val="18"/>
          <w:szCs w:val="18"/>
          <w:lang w:val="en-CA"/>
        </w:rPr>
        <w:t>indicates</w:t>
      </w:r>
      <w:proofErr w:type="gramEnd"/>
      <w:r w:rsidRPr="001909D5">
        <w:rPr>
          <w:rFonts w:eastAsia="Times New Roman" w:cs="Arial"/>
          <w:color w:val="000000"/>
          <w:sz w:val="18"/>
          <w:szCs w:val="18"/>
          <w:lang w:val="en-CA"/>
        </w:rPr>
        <w:t xml:space="preserve"> </w:t>
      </w:r>
      <w:r>
        <w:rPr>
          <w:rFonts w:eastAsia="Times New Roman" w:cs="Arial"/>
          <w:color w:val="000000"/>
          <w:sz w:val="18"/>
          <w:szCs w:val="18"/>
          <w:lang w:val="en-CA"/>
        </w:rPr>
        <w:t xml:space="preserve">increased </w:t>
      </w:r>
      <w:r w:rsidRPr="001909D5">
        <w:rPr>
          <w:rFonts w:eastAsia="Times New Roman" w:cs="Arial"/>
          <w:color w:val="000000"/>
          <w:sz w:val="18"/>
          <w:szCs w:val="18"/>
          <w:lang w:val="en-CA"/>
        </w:rPr>
        <w:t>effect</w:t>
      </w:r>
      <w:r w:rsidRPr="009E300B">
        <w:rPr>
          <w:rFonts w:cs="Arial"/>
          <w:sz w:val="18"/>
          <w:szCs w:val="18"/>
          <w:lang w:val="en-CA"/>
        </w:rPr>
        <w:t xml:space="preserve">. </w:t>
      </w:r>
      <w:r w:rsidRPr="009E300B">
        <w:rPr>
          <w:rFonts w:cs="Arial"/>
          <w:b/>
          <w:i/>
          <w:sz w:val="18"/>
          <w:szCs w:val="18"/>
          <w:lang w:val="en-CA"/>
        </w:rPr>
        <w:t>No other serious concerns.</w:t>
      </w:r>
    </w:p>
    <w:p w14:paraId="402D7C45" w14:textId="33F13368" w:rsidR="00F14E23" w:rsidRDefault="00F14E23" w:rsidP="00F14E23">
      <w:pPr>
        <w:rPr>
          <w:rFonts w:cs="Arial"/>
          <w:b/>
          <w:i/>
          <w:sz w:val="18"/>
          <w:szCs w:val="18"/>
          <w:lang w:val="en-CA"/>
        </w:rPr>
      </w:pPr>
      <w:r>
        <w:rPr>
          <w:rFonts w:cs="Arial"/>
          <w:sz w:val="18"/>
          <w:szCs w:val="18"/>
          <w:u w:val="single"/>
          <w:vertAlign w:val="superscript"/>
          <w:lang w:val="en-CA"/>
        </w:rPr>
        <w:t>e</w:t>
      </w:r>
      <w:r w:rsidRPr="009E300B">
        <w:rPr>
          <w:rFonts w:cs="Arial"/>
          <w:sz w:val="18"/>
          <w:szCs w:val="18"/>
          <w:u w:val="single"/>
          <w:lang w:val="en-CA"/>
        </w:rPr>
        <w:t>Acceptors of screening</w:t>
      </w:r>
      <w:r>
        <w:rPr>
          <w:rFonts w:cs="Arial"/>
          <w:sz w:val="18"/>
          <w:szCs w:val="18"/>
          <w:u w:val="single"/>
          <w:lang w:val="en-CA"/>
        </w:rPr>
        <w:t>, select population</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as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 xml:space="preserve">all participants were underscreened (had not undergone cervical screening in the previous 3 years or had never been screened); concerns due to small sample for this age group (n=NR). </w:t>
      </w:r>
      <w:r w:rsidRPr="001909D5">
        <w:rPr>
          <w:rFonts w:eastAsia="Times New Roman" w:cs="Arial"/>
          <w:b/>
          <w:bCs/>
          <w:i/>
          <w:iCs/>
          <w:color w:val="000000"/>
          <w:sz w:val="18"/>
          <w:szCs w:val="18"/>
          <w:lang w:val="en-CA"/>
        </w:rPr>
        <w:t>Serious concerns about imprecision</w:t>
      </w:r>
      <w:r w:rsidRPr="001909D5">
        <w:rPr>
          <w:rFonts w:eastAsia="Times New Roman" w:cs="Arial"/>
          <w:i/>
          <w:iCs/>
          <w:color w:val="000000"/>
          <w:sz w:val="18"/>
          <w:szCs w:val="18"/>
          <w:lang w:val="en-CA"/>
        </w:rPr>
        <w:t xml:space="preserve">: </w:t>
      </w:r>
      <w:r>
        <w:rPr>
          <w:rFonts w:eastAsia="Times New Roman" w:cs="Arial"/>
          <w:color w:val="000000"/>
          <w:sz w:val="18"/>
          <w:szCs w:val="18"/>
          <w:lang w:val="en-CA"/>
        </w:rPr>
        <w:t>upper</w:t>
      </w:r>
      <w:r w:rsidRPr="001909D5">
        <w:rPr>
          <w:rFonts w:eastAsia="Times New Roman" w:cs="Arial"/>
          <w:color w:val="000000"/>
          <w:sz w:val="18"/>
          <w:szCs w:val="18"/>
          <w:lang w:val="en-CA"/>
        </w:rPr>
        <w:t xml:space="preserve"> limit of 95% CI </w:t>
      </w:r>
      <w:proofErr w:type="gramStart"/>
      <w:r w:rsidRPr="001909D5">
        <w:rPr>
          <w:rFonts w:eastAsia="Times New Roman" w:cs="Arial"/>
          <w:color w:val="000000"/>
          <w:sz w:val="18"/>
          <w:szCs w:val="18"/>
          <w:lang w:val="en-CA"/>
        </w:rPr>
        <w:t>indicates</w:t>
      </w:r>
      <w:proofErr w:type="gramEnd"/>
      <w:r w:rsidRPr="001909D5">
        <w:rPr>
          <w:rFonts w:eastAsia="Times New Roman" w:cs="Arial"/>
          <w:color w:val="000000"/>
          <w:sz w:val="18"/>
          <w:szCs w:val="18"/>
          <w:lang w:val="en-CA"/>
        </w:rPr>
        <w:t xml:space="preserve"> </w:t>
      </w:r>
      <w:r>
        <w:rPr>
          <w:rFonts w:eastAsia="Times New Roman" w:cs="Arial"/>
          <w:color w:val="000000"/>
          <w:sz w:val="18"/>
          <w:szCs w:val="18"/>
          <w:lang w:val="en-CA"/>
        </w:rPr>
        <w:t xml:space="preserve">increased </w:t>
      </w:r>
      <w:r w:rsidRPr="001909D5">
        <w:rPr>
          <w:rFonts w:eastAsia="Times New Roman" w:cs="Arial"/>
          <w:color w:val="000000"/>
          <w:sz w:val="18"/>
          <w:szCs w:val="18"/>
          <w:lang w:val="en-CA"/>
        </w:rPr>
        <w:t>effect</w:t>
      </w:r>
      <w:r w:rsidRPr="009E300B">
        <w:rPr>
          <w:rFonts w:cs="Arial"/>
          <w:sz w:val="18"/>
          <w:szCs w:val="18"/>
          <w:lang w:val="en-CA"/>
        </w:rPr>
        <w:t xml:space="preserve">. </w:t>
      </w:r>
      <w:r w:rsidRPr="009E300B">
        <w:rPr>
          <w:rFonts w:cs="Arial"/>
          <w:b/>
          <w:i/>
          <w:sz w:val="18"/>
          <w:szCs w:val="18"/>
          <w:lang w:val="en-CA"/>
        </w:rPr>
        <w:t>No other serious concerns.</w:t>
      </w:r>
    </w:p>
    <w:p w14:paraId="474DFE90" w14:textId="162BB5BA" w:rsidR="00F14E23" w:rsidRDefault="00F14E23" w:rsidP="00F14E23">
      <w:pPr>
        <w:rPr>
          <w:rFonts w:eastAsia="Times New Roman" w:cs="Arial"/>
          <w:b/>
          <w:bCs/>
          <w:i/>
          <w:iCs/>
          <w:color w:val="000000"/>
          <w:sz w:val="18"/>
          <w:szCs w:val="18"/>
        </w:rPr>
      </w:pPr>
    </w:p>
    <w:p w14:paraId="25E76B20" w14:textId="3A057A33" w:rsidR="00F14E23" w:rsidRDefault="00F14E23" w:rsidP="00F14E23">
      <w:pPr>
        <w:rPr>
          <w:rFonts w:eastAsia="Times New Roman" w:cs="Arial"/>
          <w:b/>
          <w:bCs/>
          <w:i/>
          <w:iCs/>
          <w:color w:val="000000"/>
          <w:sz w:val="18"/>
          <w:szCs w:val="18"/>
        </w:rPr>
      </w:pPr>
    </w:p>
    <w:p w14:paraId="7F2DCC9E" w14:textId="1B0FBE4A" w:rsidR="00F14E23" w:rsidRDefault="00F14E23" w:rsidP="00F14E23">
      <w:pPr>
        <w:rPr>
          <w:rFonts w:eastAsia="Times New Roman" w:cs="Arial"/>
          <w:b/>
          <w:bCs/>
          <w:i/>
          <w:iCs/>
          <w:color w:val="000000"/>
          <w:sz w:val="18"/>
          <w:szCs w:val="18"/>
        </w:rPr>
      </w:pPr>
    </w:p>
    <w:p w14:paraId="4603DE25" w14:textId="1D6E134D" w:rsidR="00F14E23" w:rsidRDefault="00F14E23" w:rsidP="00F14E23">
      <w:pPr>
        <w:rPr>
          <w:rFonts w:eastAsia="Times New Roman" w:cs="Arial"/>
          <w:b/>
          <w:bCs/>
          <w:i/>
          <w:iCs/>
          <w:color w:val="000000"/>
          <w:sz w:val="18"/>
          <w:szCs w:val="18"/>
        </w:rPr>
      </w:pPr>
    </w:p>
    <w:p w14:paraId="22E72CFE" w14:textId="19B5D2B5" w:rsidR="00F14E23" w:rsidRDefault="00F14E23" w:rsidP="00F14E23">
      <w:pPr>
        <w:rPr>
          <w:rFonts w:eastAsia="Times New Roman" w:cs="Arial"/>
          <w:b/>
          <w:bCs/>
          <w:i/>
          <w:iCs/>
          <w:color w:val="000000"/>
          <w:sz w:val="18"/>
          <w:szCs w:val="18"/>
        </w:rPr>
      </w:pPr>
    </w:p>
    <w:p w14:paraId="6F6139B3" w14:textId="7FEF80F5" w:rsidR="00F14E23" w:rsidRDefault="00F14E23" w:rsidP="00F14E23">
      <w:pPr>
        <w:rPr>
          <w:rFonts w:eastAsia="Times New Roman" w:cs="Arial"/>
          <w:b/>
          <w:bCs/>
          <w:i/>
          <w:iCs/>
          <w:color w:val="000000"/>
          <w:sz w:val="18"/>
          <w:szCs w:val="18"/>
        </w:rPr>
      </w:pPr>
    </w:p>
    <w:p w14:paraId="22333DCD" w14:textId="22D6B29F" w:rsidR="00F14E23" w:rsidRDefault="00F14E23" w:rsidP="00F14E23">
      <w:pPr>
        <w:rPr>
          <w:rFonts w:eastAsia="Times New Roman" w:cs="Arial"/>
          <w:b/>
          <w:bCs/>
          <w:i/>
          <w:iCs/>
          <w:color w:val="000000"/>
          <w:sz w:val="18"/>
          <w:szCs w:val="18"/>
        </w:rPr>
      </w:pPr>
    </w:p>
    <w:p w14:paraId="218F4CBD" w14:textId="117FB35F" w:rsidR="00F14E23" w:rsidRDefault="00F14E23" w:rsidP="00F14E23">
      <w:pPr>
        <w:rPr>
          <w:rFonts w:eastAsia="Times New Roman" w:cs="Arial"/>
          <w:b/>
          <w:bCs/>
          <w:i/>
          <w:iCs/>
          <w:color w:val="000000"/>
          <w:sz w:val="18"/>
          <w:szCs w:val="18"/>
        </w:rPr>
      </w:pPr>
    </w:p>
    <w:p w14:paraId="6B110CA4" w14:textId="081ED436" w:rsidR="00F14E23" w:rsidRDefault="00F14E23" w:rsidP="00F14E23">
      <w:pPr>
        <w:rPr>
          <w:rFonts w:eastAsia="Times New Roman" w:cs="Arial"/>
          <w:b/>
          <w:bCs/>
          <w:i/>
          <w:iCs/>
          <w:color w:val="000000"/>
          <w:sz w:val="18"/>
          <w:szCs w:val="18"/>
        </w:rPr>
      </w:pPr>
    </w:p>
    <w:p w14:paraId="21BFCCFF" w14:textId="56282103" w:rsidR="00F14E23" w:rsidRDefault="00F14E23" w:rsidP="00F14E23">
      <w:pPr>
        <w:rPr>
          <w:rFonts w:eastAsia="Times New Roman" w:cs="Arial"/>
          <w:b/>
          <w:bCs/>
          <w:i/>
          <w:iCs/>
          <w:color w:val="000000"/>
          <w:sz w:val="18"/>
          <w:szCs w:val="18"/>
        </w:rPr>
      </w:pPr>
    </w:p>
    <w:p w14:paraId="5C8749C7" w14:textId="4D264164" w:rsidR="00F14E23" w:rsidRDefault="00F14E23" w:rsidP="00F14E23">
      <w:pPr>
        <w:rPr>
          <w:rFonts w:eastAsia="Times New Roman" w:cs="Arial"/>
          <w:b/>
          <w:bCs/>
          <w:i/>
          <w:iCs/>
          <w:color w:val="000000"/>
          <w:sz w:val="18"/>
          <w:szCs w:val="18"/>
        </w:rPr>
      </w:pPr>
    </w:p>
    <w:p w14:paraId="4FA77AF6" w14:textId="6724FCD7" w:rsidR="00F14E23" w:rsidRDefault="00F14E23" w:rsidP="00F14E23">
      <w:pPr>
        <w:rPr>
          <w:rFonts w:eastAsia="Times New Roman" w:cs="Arial"/>
          <w:b/>
          <w:bCs/>
          <w:i/>
          <w:iCs/>
          <w:color w:val="000000"/>
          <w:sz w:val="18"/>
          <w:szCs w:val="18"/>
        </w:rPr>
      </w:pPr>
    </w:p>
    <w:p w14:paraId="1104BD45" w14:textId="7DDDA886" w:rsidR="00F14E23" w:rsidRDefault="00F14E23" w:rsidP="00F14E23">
      <w:pPr>
        <w:rPr>
          <w:rFonts w:eastAsia="Times New Roman" w:cs="Arial"/>
          <w:b/>
          <w:bCs/>
          <w:i/>
          <w:iCs/>
          <w:color w:val="000000"/>
          <w:sz w:val="18"/>
          <w:szCs w:val="18"/>
        </w:rPr>
      </w:pPr>
    </w:p>
    <w:p w14:paraId="3B97202E" w14:textId="2FBA5629" w:rsidR="00F14E23" w:rsidRDefault="00F14E23" w:rsidP="00F14E23">
      <w:pPr>
        <w:rPr>
          <w:rFonts w:eastAsia="Times New Roman" w:cs="Arial"/>
          <w:b/>
          <w:bCs/>
          <w:i/>
          <w:iCs/>
          <w:color w:val="000000"/>
          <w:sz w:val="18"/>
          <w:szCs w:val="18"/>
        </w:rPr>
      </w:pPr>
    </w:p>
    <w:p w14:paraId="1A882762" w14:textId="77777777" w:rsidR="00F14E23" w:rsidRPr="001F1011" w:rsidRDefault="00F14E23" w:rsidP="00F14E23">
      <w:pPr>
        <w:rPr>
          <w:rFonts w:eastAsia="Times New Roman" w:cs="Arial"/>
          <w:b/>
          <w:bCs/>
          <w:i/>
          <w:iCs/>
          <w:color w:val="000000"/>
          <w:sz w:val="18"/>
          <w:szCs w:val="18"/>
        </w:rPr>
      </w:pPr>
    </w:p>
    <w:p w14:paraId="23990D39" w14:textId="77777777" w:rsidR="00CA7C91" w:rsidRPr="009E300B" w:rsidRDefault="00CA7C91" w:rsidP="00CA7C91">
      <w:pPr>
        <w:rPr>
          <w:rFonts w:cs="Arial"/>
          <w:sz w:val="18"/>
          <w:szCs w:val="18"/>
          <w:u w:val="single"/>
          <w:lang w:val="en-CA"/>
        </w:rPr>
      </w:pPr>
    </w:p>
    <w:p w14:paraId="419D081E" w14:textId="498D3058" w:rsidR="00CA7C91" w:rsidRPr="009E300B" w:rsidRDefault="00EF5717" w:rsidP="00CA7C91">
      <w:pPr>
        <w:rPr>
          <w:rFonts w:cs="Arial"/>
          <w:lang w:val="en-CA"/>
        </w:rPr>
      </w:pPr>
      <w:r w:rsidRPr="00EF5717">
        <w:rPr>
          <w:rFonts w:cs="Arial"/>
          <w:noProof/>
        </w:rPr>
        <w:drawing>
          <wp:inline distT="0" distB="0" distL="0" distR="0" wp14:anchorId="4884851F" wp14:editId="1EF3D858">
            <wp:extent cx="7915275" cy="182880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7915275" cy="1828800"/>
                    </a:xfrm>
                    <a:prstGeom prst="rect">
                      <a:avLst/>
                    </a:prstGeom>
                  </pic:spPr>
                </pic:pic>
              </a:graphicData>
            </a:graphic>
          </wp:inline>
        </w:drawing>
      </w:r>
    </w:p>
    <w:p w14:paraId="16C86DA4" w14:textId="2A7E14F5" w:rsidR="00CA7C91" w:rsidRPr="00915091" w:rsidRDefault="00CA7C91" w:rsidP="00CA7C91">
      <w:pPr>
        <w:sectPr w:rsidR="00CA7C91" w:rsidRPr="00915091" w:rsidSect="00836644">
          <w:pgSz w:w="15840" w:h="12240" w:orient="landscape"/>
          <w:pgMar w:top="720" w:right="720" w:bottom="720" w:left="720" w:header="720" w:footer="720" w:gutter="0"/>
          <w:cols w:space="720"/>
          <w:docGrid w:linePitch="360"/>
        </w:sectPr>
      </w:pPr>
      <w:bookmarkStart w:id="305" w:name="_Toc107391617"/>
      <w:r>
        <w:t xml:space="preserve">Forest Plot </w:t>
      </w:r>
      <w:r w:rsidR="00D34D54">
        <w:t>9</w:t>
      </w:r>
      <w:r w:rsidRPr="009E300B">
        <w:t>.</w:t>
      </w:r>
      <w:r>
        <w:t>6</w:t>
      </w:r>
      <w:r w:rsidRPr="009E300B">
        <w:t xml:space="preserve">. </w:t>
      </w:r>
      <w:r>
        <w:t>False positives for CI</w:t>
      </w:r>
      <w:bookmarkEnd w:id="305"/>
      <w:r w:rsidR="00915091">
        <w:t>N3</w:t>
      </w:r>
    </w:p>
    <w:p w14:paraId="038F5B14" w14:textId="34F9F805" w:rsidR="00915091" w:rsidRPr="00915091" w:rsidRDefault="008A5221" w:rsidP="00AB00AC">
      <w:pPr>
        <w:pStyle w:val="Heading2"/>
      </w:pPr>
      <w:bookmarkStart w:id="306" w:name="_Toc157511351"/>
      <w:r w:rsidRPr="00EB0FBD">
        <w:t xml:space="preserve">Evidence Set </w:t>
      </w:r>
      <w:r w:rsidR="00915091">
        <w:t>1</w:t>
      </w:r>
      <w:r w:rsidR="00D34D54">
        <w:t>0</w:t>
      </w:r>
      <w:r w:rsidRPr="00EB0FBD">
        <w:t>.0: hrHPV screening via self-sampling (threshold 1.0 RLU) vs. conventional cytology screening (threshold ≥mild dyskaryosis)</w:t>
      </w:r>
      <w:bookmarkEnd w:id="306"/>
    </w:p>
    <w:p w14:paraId="519A67ED" w14:textId="47CB6CE7" w:rsidR="00474E6D" w:rsidRPr="009E300B" w:rsidRDefault="00474E6D" w:rsidP="00474E6D">
      <w:pPr>
        <w:rPr>
          <w:rFonts w:cs="Arial"/>
          <w:szCs w:val="20"/>
          <w:lang w:val="en-CA"/>
        </w:rPr>
      </w:pPr>
      <w:bookmarkStart w:id="307" w:name="_Toc107391483"/>
      <w:r w:rsidRPr="009E300B">
        <w:rPr>
          <w:rFonts w:cs="Arial"/>
          <w:b/>
          <w:szCs w:val="20"/>
          <w:lang w:val="en-CA"/>
        </w:rPr>
        <w:t xml:space="preserve">Included report: </w:t>
      </w:r>
      <w:r>
        <w:rPr>
          <w:rFonts w:cs="Arial"/>
          <w:szCs w:val="20"/>
          <w:lang w:val="en-CA"/>
        </w:rPr>
        <w:t>Szarewski 2011</w:t>
      </w:r>
      <w:r w:rsidRPr="009E300B">
        <w:rPr>
          <w:rFonts w:cs="Arial"/>
          <w:szCs w:val="20"/>
          <w:lang w:val="en-CA"/>
        </w:rPr>
        <w:t xml:space="preserve"> (</w:t>
      </w:r>
      <w:r>
        <w:rPr>
          <w:rFonts w:cs="Arial"/>
          <w:szCs w:val="20"/>
          <w:lang w:val="en-CA"/>
        </w:rPr>
        <w:t>Westminster</w:t>
      </w:r>
      <w:r w:rsidRPr="009E300B">
        <w:rPr>
          <w:rFonts w:cs="Arial"/>
          <w:szCs w:val="20"/>
          <w:lang w:val="en-CA"/>
        </w:rPr>
        <w:t>)</w:t>
      </w:r>
      <w:r>
        <w:rPr>
          <w:rFonts w:cs="Arial"/>
          <w:szCs w:val="20"/>
          <w:lang w:val="en-CA"/>
        </w:rPr>
        <w:t xml:space="preserve"> (ages 25-64 [no additional subgroups])</w:t>
      </w:r>
    </w:p>
    <w:p w14:paraId="466952CD" w14:textId="77777777" w:rsidR="00474E6D" w:rsidRDefault="00474E6D" w:rsidP="008A5221"/>
    <w:p w14:paraId="32FDE679" w14:textId="296297E1" w:rsidR="008A5221" w:rsidRPr="009E300B" w:rsidRDefault="008A5221" w:rsidP="008A5221">
      <w:r>
        <w:t xml:space="preserve">Evidence Set </w:t>
      </w:r>
      <w:r w:rsidR="00915091">
        <w:t>1</w:t>
      </w:r>
      <w:r w:rsidR="00D34D54">
        <w:t>0</w:t>
      </w:r>
      <w:r w:rsidRPr="009E300B">
        <w:t>.1. Referrals to colposcopy</w:t>
      </w:r>
      <w:bookmarkEnd w:id="307"/>
    </w:p>
    <w:p w14:paraId="20809AB4" w14:textId="3A078986" w:rsidR="008A5221" w:rsidRPr="009E300B" w:rsidRDefault="008A5221" w:rsidP="008A5221">
      <w:bookmarkStart w:id="308" w:name="_Toc107391484"/>
      <w:r w:rsidRPr="009E300B">
        <w:t>G</w:t>
      </w:r>
      <w:r>
        <w:t xml:space="preserve">RADE Summary of Findings Table </w:t>
      </w:r>
      <w:r w:rsidR="00915091">
        <w:t>1</w:t>
      </w:r>
      <w:r w:rsidR="00D34D54">
        <w:t>0</w:t>
      </w:r>
      <w:r w:rsidRPr="009E300B">
        <w:t>.1. Referrals to colposcopy</w:t>
      </w:r>
      <w:bookmarkEnd w:id="308"/>
    </w:p>
    <w:tbl>
      <w:tblPr>
        <w:tblStyle w:val="TableGrid"/>
        <w:tblW w:w="0" w:type="auto"/>
        <w:tblLook w:val="04A0" w:firstRow="1" w:lastRow="0" w:firstColumn="1" w:lastColumn="0" w:noHBand="0" w:noVBand="1"/>
      </w:tblPr>
      <w:tblGrid>
        <w:gridCol w:w="1675"/>
        <w:gridCol w:w="12"/>
        <w:gridCol w:w="1595"/>
        <w:gridCol w:w="1624"/>
        <w:gridCol w:w="1624"/>
        <w:gridCol w:w="1631"/>
        <w:gridCol w:w="1880"/>
        <w:gridCol w:w="2909"/>
      </w:tblGrid>
      <w:tr w:rsidR="008A5221" w:rsidRPr="009E300B" w14:paraId="48B0253C" w14:textId="77777777" w:rsidTr="00830324">
        <w:trPr>
          <w:tblHeader/>
        </w:trPr>
        <w:tc>
          <w:tcPr>
            <w:tcW w:w="1687" w:type="dxa"/>
            <w:gridSpan w:val="2"/>
            <w:vMerge w:val="restart"/>
            <w:shd w:val="clear" w:color="auto" w:fill="D5DCE4" w:themeFill="text2" w:themeFillTint="33"/>
          </w:tcPr>
          <w:p w14:paraId="00BBB041" w14:textId="77777777" w:rsidR="008A5221" w:rsidRPr="009E300B" w:rsidRDefault="008A5221" w:rsidP="0042796D">
            <w:pPr>
              <w:rPr>
                <w:rFonts w:cs="Arial"/>
                <w:b/>
                <w:sz w:val="18"/>
                <w:szCs w:val="18"/>
                <w:lang w:val="en-CA"/>
              </w:rPr>
            </w:pPr>
            <w:r w:rsidRPr="009E300B">
              <w:rPr>
                <w:rFonts w:cs="Arial"/>
                <w:b/>
                <w:sz w:val="18"/>
                <w:szCs w:val="18"/>
                <w:lang w:val="en-CA"/>
              </w:rPr>
              <w:t>Outcome</w:t>
            </w:r>
          </w:p>
          <w:p w14:paraId="3B655E51" w14:textId="77777777" w:rsidR="008A5221" w:rsidRPr="009E300B" w:rsidRDefault="008A5221" w:rsidP="0042796D">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3AE025D0" w14:textId="77777777" w:rsidR="008A5221" w:rsidRPr="009E300B" w:rsidRDefault="008A5221" w:rsidP="0042796D">
            <w:pPr>
              <w:rPr>
                <w:rFonts w:cs="Arial"/>
                <w:b/>
                <w:sz w:val="18"/>
                <w:szCs w:val="18"/>
                <w:lang w:val="en-CA"/>
              </w:rPr>
            </w:pPr>
            <w:r w:rsidRPr="009E300B">
              <w:rPr>
                <w:rFonts w:cs="Arial"/>
                <w:b/>
                <w:sz w:val="18"/>
                <w:szCs w:val="18"/>
                <w:lang w:val="en-CA"/>
              </w:rPr>
              <w:t>(studies)</w:t>
            </w:r>
          </w:p>
        </w:tc>
        <w:tc>
          <w:tcPr>
            <w:tcW w:w="1595" w:type="dxa"/>
            <w:vMerge w:val="restart"/>
            <w:shd w:val="clear" w:color="auto" w:fill="D5DCE4" w:themeFill="text2" w:themeFillTint="33"/>
          </w:tcPr>
          <w:p w14:paraId="44178071" w14:textId="7ABB77C1" w:rsidR="008A5221" w:rsidRPr="009E300B" w:rsidRDefault="00830324" w:rsidP="0042796D">
            <w:pPr>
              <w:rPr>
                <w:rFonts w:cs="Arial"/>
                <w:b/>
                <w:sz w:val="18"/>
                <w:szCs w:val="18"/>
                <w:lang w:val="en-CA"/>
              </w:rPr>
            </w:pPr>
            <w:r>
              <w:rPr>
                <w:rFonts w:cs="Arial"/>
                <w:b/>
                <w:sz w:val="18"/>
                <w:szCs w:val="18"/>
                <w:lang w:val="en-CA"/>
              </w:rPr>
              <w:t>Relative</w:t>
            </w:r>
            <w:r w:rsidR="008A5221" w:rsidRPr="009E300B">
              <w:rPr>
                <w:rFonts w:cs="Arial"/>
                <w:b/>
                <w:sz w:val="18"/>
                <w:szCs w:val="18"/>
                <w:lang w:val="en-CA"/>
              </w:rPr>
              <w:t xml:space="preserve"> effects, </w:t>
            </w:r>
            <w:r>
              <w:rPr>
                <w:rFonts w:cs="Arial"/>
                <w:b/>
                <w:sz w:val="18"/>
                <w:szCs w:val="18"/>
                <w:lang w:val="en-CA"/>
              </w:rPr>
              <w:t>Peto OR and RR</w:t>
            </w:r>
            <w:r w:rsidR="008A5221" w:rsidRPr="009E300B">
              <w:rPr>
                <w:rFonts w:cs="Arial"/>
                <w:b/>
                <w:sz w:val="18"/>
                <w:szCs w:val="18"/>
                <w:lang w:val="en-CA"/>
              </w:rPr>
              <w:t xml:space="preserve"> (95 % CI)</w:t>
            </w:r>
          </w:p>
        </w:tc>
        <w:tc>
          <w:tcPr>
            <w:tcW w:w="4879" w:type="dxa"/>
            <w:gridSpan w:val="3"/>
            <w:shd w:val="clear" w:color="auto" w:fill="D5DCE4" w:themeFill="text2" w:themeFillTint="33"/>
          </w:tcPr>
          <w:p w14:paraId="54A74DC2" w14:textId="77777777" w:rsidR="008A5221" w:rsidRPr="009E300B" w:rsidRDefault="008A5221" w:rsidP="0042796D">
            <w:pPr>
              <w:rPr>
                <w:rFonts w:cs="Arial"/>
                <w:b/>
                <w:sz w:val="18"/>
                <w:szCs w:val="18"/>
                <w:lang w:val="en-CA"/>
              </w:rPr>
            </w:pPr>
            <w:r w:rsidRPr="009E300B">
              <w:rPr>
                <w:rFonts w:cs="Arial"/>
                <w:b/>
                <w:sz w:val="18"/>
                <w:szCs w:val="18"/>
                <w:lang w:val="en-CA"/>
              </w:rPr>
              <w:t>Anticipated absolute effects</w:t>
            </w:r>
          </w:p>
        </w:tc>
        <w:tc>
          <w:tcPr>
            <w:tcW w:w="1880" w:type="dxa"/>
            <w:vMerge w:val="restart"/>
            <w:shd w:val="clear" w:color="auto" w:fill="D5DCE4" w:themeFill="text2" w:themeFillTint="33"/>
          </w:tcPr>
          <w:p w14:paraId="315EFC18" w14:textId="77777777" w:rsidR="008A5221" w:rsidRPr="009E300B" w:rsidRDefault="008A5221" w:rsidP="0042796D">
            <w:pPr>
              <w:rPr>
                <w:rFonts w:cs="Arial"/>
                <w:b/>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2909" w:type="dxa"/>
            <w:vMerge w:val="restart"/>
            <w:shd w:val="clear" w:color="auto" w:fill="D5DCE4" w:themeFill="text2" w:themeFillTint="33"/>
          </w:tcPr>
          <w:p w14:paraId="23F9FEC9" w14:textId="77777777" w:rsidR="008A5221" w:rsidRPr="009E300B" w:rsidRDefault="008A5221" w:rsidP="0042796D">
            <w:pPr>
              <w:rPr>
                <w:rFonts w:cs="Arial"/>
                <w:b/>
                <w:sz w:val="18"/>
                <w:szCs w:val="18"/>
                <w:lang w:val="en-CA"/>
              </w:rPr>
            </w:pPr>
            <w:r w:rsidRPr="009E300B">
              <w:rPr>
                <w:rFonts w:cs="Arial"/>
                <w:b/>
                <w:sz w:val="18"/>
                <w:szCs w:val="18"/>
                <w:lang w:val="en-CA"/>
              </w:rPr>
              <w:t>What happens?</w:t>
            </w:r>
          </w:p>
        </w:tc>
      </w:tr>
      <w:tr w:rsidR="008A5221" w:rsidRPr="009E300B" w14:paraId="4C4FCDCD" w14:textId="77777777" w:rsidTr="00830324">
        <w:trPr>
          <w:tblHeader/>
        </w:trPr>
        <w:tc>
          <w:tcPr>
            <w:tcW w:w="1687" w:type="dxa"/>
            <w:gridSpan w:val="2"/>
            <w:vMerge/>
          </w:tcPr>
          <w:p w14:paraId="28913BD3" w14:textId="77777777" w:rsidR="008A5221" w:rsidRPr="009E300B" w:rsidRDefault="008A5221" w:rsidP="0042796D">
            <w:pPr>
              <w:rPr>
                <w:rFonts w:cs="Arial"/>
                <w:b/>
                <w:sz w:val="18"/>
                <w:szCs w:val="18"/>
                <w:lang w:val="en-CA"/>
              </w:rPr>
            </w:pPr>
          </w:p>
        </w:tc>
        <w:tc>
          <w:tcPr>
            <w:tcW w:w="1595" w:type="dxa"/>
            <w:vMerge/>
          </w:tcPr>
          <w:p w14:paraId="66B0DD00" w14:textId="77777777" w:rsidR="008A5221" w:rsidRPr="009E300B" w:rsidRDefault="008A5221" w:rsidP="0042796D">
            <w:pPr>
              <w:rPr>
                <w:rFonts w:cs="Arial"/>
                <w:b/>
                <w:sz w:val="18"/>
                <w:szCs w:val="18"/>
                <w:lang w:val="en-CA"/>
              </w:rPr>
            </w:pPr>
          </w:p>
        </w:tc>
        <w:tc>
          <w:tcPr>
            <w:tcW w:w="1624" w:type="dxa"/>
            <w:shd w:val="clear" w:color="auto" w:fill="D5DCE4" w:themeFill="text2" w:themeFillTint="33"/>
          </w:tcPr>
          <w:p w14:paraId="2A1B308D" w14:textId="77777777" w:rsidR="008A5221" w:rsidRPr="009E300B" w:rsidRDefault="008A5221" w:rsidP="0042796D">
            <w:pPr>
              <w:rPr>
                <w:rFonts w:cs="Arial"/>
                <w:b/>
                <w:sz w:val="18"/>
                <w:szCs w:val="18"/>
                <w:lang w:val="en-CA"/>
              </w:rPr>
            </w:pPr>
            <w:r w:rsidRPr="009E300B">
              <w:rPr>
                <w:rFonts w:cs="Arial"/>
                <w:b/>
                <w:sz w:val="18"/>
                <w:szCs w:val="18"/>
                <w:lang w:val="en-CA"/>
              </w:rPr>
              <w:t>With cytology screening</w:t>
            </w:r>
          </w:p>
        </w:tc>
        <w:tc>
          <w:tcPr>
            <w:tcW w:w="1624" w:type="dxa"/>
            <w:shd w:val="clear" w:color="auto" w:fill="D5DCE4" w:themeFill="text2" w:themeFillTint="33"/>
          </w:tcPr>
          <w:p w14:paraId="70226C1C" w14:textId="77777777" w:rsidR="008A5221" w:rsidRPr="009E300B" w:rsidRDefault="008A5221" w:rsidP="0042796D">
            <w:pPr>
              <w:rPr>
                <w:rFonts w:cs="Arial"/>
                <w:b/>
                <w:sz w:val="18"/>
                <w:szCs w:val="18"/>
                <w:lang w:val="en-CA"/>
              </w:rPr>
            </w:pPr>
            <w:r w:rsidRPr="009E300B">
              <w:rPr>
                <w:rFonts w:cs="Arial"/>
                <w:b/>
                <w:sz w:val="18"/>
                <w:szCs w:val="18"/>
                <w:lang w:val="en-CA"/>
              </w:rPr>
              <w:t>With hrHPV screening</w:t>
            </w:r>
          </w:p>
        </w:tc>
        <w:tc>
          <w:tcPr>
            <w:tcW w:w="1631" w:type="dxa"/>
            <w:shd w:val="clear" w:color="auto" w:fill="D5DCE4" w:themeFill="text2" w:themeFillTint="33"/>
          </w:tcPr>
          <w:p w14:paraId="739A54AC" w14:textId="77777777" w:rsidR="008A5221" w:rsidRPr="009E300B" w:rsidRDefault="008A5221" w:rsidP="0042796D">
            <w:pPr>
              <w:rPr>
                <w:rFonts w:cs="Arial"/>
                <w:b/>
                <w:sz w:val="18"/>
                <w:szCs w:val="18"/>
                <w:lang w:val="en-CA"/>
              </w:rPr>
            </w:pPr>
            <w:r w:rsidRPr="009E300B">
              <w:rPr>
                <w:rFonts w:cs="Arial"/>
                <w:b/>
                <w:sz w:val="18"/>
                <w:szCs w:val="18"/>
                <w:lang w:val="en-CA"/>
              </w:rPr>
              <w:t>Difference</w:t>
            </w:r>
          </w:p>
        </w:tc>
        <w:tc>
          <w:tcPr>
            <w:tcW w:w="1880" w:type="dxa"/>
            <w:vMerge/>
          </w:tcPr>
          <w:p w14:paraId="02AF36E9" w14:textId="77777777" w:rsidR="008A5221" w:rsidRPr="009E300B" w:rsidRDefault="008A5221" w:rsidP="0042796D">
            <w:pPr>
              <w:rPr>
                <w:rFonts w:cs="Arial"/>
                <w:b/>
                <w:sz w:val="18"/>
                <w:szCs w:val="18"/>
                <w:lang w:val="en-CA"/>
              </w:rPr>
            </w:pPr>
          </w:p>
        </w:tc>
        <w:tc>
          <w:tcPr>
            <w:tcW w:w="2909" w:type="dxa"/>
            <w:vMerge/>
          </w:tcPr>
          <w:p w14:paraId="16DA35D4" w14:textId="77777777" w:rsidR="008A5221" w:rsidRPr="009E300B" w:rsidRDefault="008A5221" w:rsidP="0042796D">
            <w:pPr>
              <w:rPr>
                <w:rFonts w:cs="Arial"/>
                <w:b/>
                <w:sz w:val="18"/>
                <w:szCs w:val="18"/>
                <w:lang w:val="en-CA"/>
              </w:rPr>
            </w:pPr>
          </w:p>
        </w:tc>
      </w:tr>
      <w:tr w:rsidR="008A5221" w:rsidRPr="009E300B" w14:paraId="375DC779" w14:textId="77777777" w:rsidTr="00830324">
        <w:tc>
          <w:tcPr>
            <w:tcW w:w="12950" w:type="dxa"/>
            <w:gridSpan w:val="8"/>
            <w:shd w:val="clear" w:color="auto" w:fill="F2F2F2" w:themeFill="background1" w:themeFillShade="F2"/>
            <w:vAlign w:val="center"/>
          </w:tcPr>
          <w:p w14:paraId="2C96FC67" w14:textId="2DA40EAD" w:rsidR="008A5221" w:rsidRPr="009E300B" w:rsidRDefault="008A5221" w:rsidP="0042796D">
            <w:pPr>
              <w:rPr>
                <w:rFonts w:cs="Arial"/>
                <w:b/>
                <w:sz w:val="18"/>
                <w:szCs w:val="18"/>
                <w:lang w:val="en-CA"/>
              </w:rPr>
            </w:pPr>
            <w:r w:rsidRPr="009E300B">
              <w:rPr>
                <w:rFonts w:cs="Arial"/>
                <w:b/>
                <w:sz w:val="18"/>
                <w:szCs w:val="18"/>
              </w:rPr>
              <w:t>People with a cervix aged 25 to 6</w:t>
            </w:r>
            <w:r w:rsidR="00474E6D">
              <w:rPr>
                <w:rFonts w:cs="Arial"/>
                <w:b/>
                <w:sz w:val="18"/>
                <w:szCs w:val="18"/>
              </w:rPr>
              <w:t>9</w:t>
            </w:r>
            <w:r w:rsidRPr="009E300B">
              <w:rPr>
                <w:rFonts w:cs="Arial"/>
                <w:b/>
                <w:sz w:val="18"/>
                <w:szCs w:val="18"/>
              </w:rPr>
              <w:t xml:space="preserve"> years (</w:t>
            </w:r>
            <w:r>
              <w:rPr>
                <w:rFonts w:cs="Arial"/>
                <w:b/>
                <w:sz w:val="18"/>
                <w:szCs w:val="18"/>
              </w:rPr>
              <w:t>Szarewski 2011(Westminster</w:t>
            </w:r>
            <w:r w:rsidRPr="009E300B">
              <w:rPr>
                <w:rFonts w:cs="Arial"/>
                <w:b/>
                <w:sz w:val="18"/>
                <w:szCs w:val="18"/>
              </w:rPr>
              <w:t xml:space="preserve">); </w:t>
            </w:r>
            <w:r>
              <w:rPr>
                <w:rFonts w:cs="Arial"/>
                <w:b/>
                <w:sz w:val="18"/>
                <w:szCs w:val="18"/>
              </w:rPr>
              <w:t>acceptors of screening</w:t>
            </w:r>
            <w:r w:rsidRPr="009E300B">
              <w:rPr>
                <w:rFonts w:cs="Arial"/>
                <w:b/>
                <w:sz w:val="18"/>
                <w:szCs w:val="18"/>
              </w:rPr>
              <w:t>)</w:t>
            </w:r>
          </w:p>
        </w:tc>
      </w:tr>
      <w:tr w:rsidR="008A5221" w:rsidRPr="009E300B" w14:paraId="4FD9C13B" w14:textId="77777777" w:rsidTr="00830324">
        <w:trPr>
          <w:trHeight w:val="1246"/>
        </w:trPr>
        <w:tc>
          <w:tcPr>
            <w:tcW w:w="1675" w:type="dxa"/>
          </w:tcPr>
          <w:p w14:paraId="23BA2E72" w14:textId="77777777" w:rsidR="008A5221" w:rsidRPr="009E300B" w:rsidRDefault="008A5221" w:rsidP="0042796D">
            <w:pPr>
              <w:rPr>
                <w:rFonts w:cs="Arial"/>
                <w:sz w:val="18"/>
                <w:szCs w:val="18"/>
                <w:lang w:val="en-CA"/>
              </w:rPr>
            </w:pPr>
            <w:r w:rsidRPr="009E300B">
              <w:rPr>
                <w:rFonts w:cs="Arial"/>
                <w:sz w:val="18"/>
                <w:szCs w:val="18"/>
                <w:lang w:val="en-CA"/>
              </w:rPr>
              <w:t>Referrals to colposcopy</w:t>
            </w:r>
          </w:p>
          <w:p w14:paraId="38949BD0" w14:textId="77777777" w:rsidR="008A5221" w:rsidRPr="009E300B" w:rsidRDefault="008A5221" w:rsidP="0042796D">
            <w:pPr>
              <w:rPr>
                <w:rFonts w:cs="Arial"/>
                <w:sz w:val="18"/>
                <w:szCs w:val="18"/>
                <w:lang w:val="en-CA"/>
              </w:rPr>
            </w:pPr>
          </w:p>
          <w:p w14:paraId="382A5095" w14:textId="77777777" w:rsidR="008A5221" w:rsidRPr="009E300B" w:rsidRDefault="008A5221" w:rsidP="0042796D">
            <w:pPr>
              <w:rPr>
                <w:rFonts w:cs="Arial"/>
                <w:sz w:val="18"/>
                <w:szCs w:val="18"/>
                <w:lang w:val="en-CA"/>
              </w:rPr>
            </w:pPr>
            <w:r w:rsidRPr="009E300B">
              <w:rPr>
                <w:rFonts w:cs="Arial"/>
                <w:sz w:val="18"/>
                <w:szCs w:val="18"/>
                <w:lang w:val="en-CA"/>
              </w:rPr>
              <w:t>Follow-up: 1 round</w:t>
            </w:r>
          </w:p>
          <w:p w14:paraId="4A622BAF" w14:textId="77777777" w:rsidR="008A5221" w:rsidRPr="009E300B" w:rsidRDefault="008A5221" w:rsidP="0042796D">
            <w:pPr>
              <w:rPr>
                <w:rFonts w:cs="Arial"/>
                <w:sz w:val="18"/>
                <w:szCs w:val="18"/>
                <w:lang w:val="en-CA"/>
              </w:rPr>
            </w:pPr>
          </w:p>
          <w:p w14:paraId="3332C452" w14:textId="77777777" w:rsidR="008A5221" w:rsidRPr="009E300B" w:rsidRDefault="008A5221" w:rsidP="0042796D">
            <w:pPr>
              <w:rPr>
                <w:rFonts w:cs="Arial"/>
                <w:sz w:val="18"/>
                <w:szCs w:val="18"/>
                <w:lang w:val="en-CA"/>
              </w:rPr>
            </w:pPr>
            <w:r>
              <w:rPr>
                <w:rFonts w:cs="Arial"/>
                <w:sz w:val="18"/>
                <w:szCs w:val="18"/>
                <w:lang w:val="en-CA"/>
              </w:rPr>
              <w:t>164</w:t>
            </w:r>
            <w:r w:rsidRPr="009E300B">
              <w:rPr>
                <w:rFonts w:cs="Arial"/>
                <w:sz w:val="18"/>
                <w:szCs w:val="18"/>
                <w:lang w:val="en-CA"/>
              </w:rPr>
              <w:t xml:space="preserve"> (1 RCT)</w:t>
            </w:r>
          </w:p>
        </w:tc>
        <w:tc>
          <w:tcPr>
            <w:tcW w:w="1607" w:type="dxa"/>
            <w:gridSpan w:val="2"/>
          </w:tcPr>
          <w:p w14:paraId="34A8D346" w14:textId="5E1D0584" w:rsidR="008A5221" w:rsidRDefault="00830324" w:rsidP="0042796D">
            <w:pPr>
              <w:rPr>
                <w:rFonts w:cs="Arial"/>
                <w:sz w:val="18"/>
                <w:szCs w:val="18"/>
                <w:lang w:val="en-CA"/>
              </w:rPr>
            </w:pPr>
            <w:r>
              <w:rPr>
                <w:rFonts w:cs="Arial"/>
                <w:sz w:val="18"/>
                <w:szCs w:val="18"/>
                <w:lang w:val="en-CA"/>
              </w:rPr>
              <w:t>Peto OR: 3.73 (0.96 to 14.51)</w:t>
            </w:r>
          </w:p>
          <w:p w14:paraId="5018CE09" w14:textId="77777777" w:rsidR="00830324" w:rsidRDefault="00830324" w:rsidP="0042796D">
            <w:pPr>
              <w:rPr>
                <w:rFonts w:cs="Arial"/>
                <w:sz w:val="18"/>
                <w:szCs w:val="18"/>
                <w:lang w:val="en-CA"/>
              </w:rPr>
            </w:pPr>
          </w:p>
          <w:p w14:paraId="3DA25F45" w14:textId="619CF286" w:rsidR="00830324" w:rsidRPr="009E300B" w:rsidRDefault="00830324" w:rsidP="0042796D">
            <w:pPr>
              <w:rPr>
                <w:rFonts w:cs="Arial"/>
                <w:sz w:val="18"/>
                <w:szCs w:val="18"/>
                <w:lang w:val="en-CA"/>
              </w:rPr>
            </w:pPr>
            <w:r>
              <w:rPr>
                <w:rFonts w:cs="Arial"/>
                <w:sz w:val="18"/>
                <w:szCs w:val="18"/>
                <w:lang w:val="en-CA"/>
              </w:rPr>
              <w:t>RR: 3.59 (0.96 to 12.11)</w:t>
            </w:r>
          </w:p>
        </w:tc>
        <w:tc>
          <w:tcPr>
            <w:tcW w:w="1624" w:type="dxa"/>
            <w:shd w:val="clear" w:color="auto" w:fill="auto"/>
          </w:tcPr>
          <w:p w14:paraId="192DBFF9" w14:textId="77777777" w:rsidR="008A5221" w:rsidRPr="009E300B" w:rsidRDefault="008A5221" w:rsidP="0042796D">
            <w:pPr>
              <w:rPr>
                <w:rFonts w:cs="Arial"/>
                <w:sz w:val="18"/>
                <w:szCs w:val="18"/>
                <w:lang w:val="en-CA"/>
              </w:rPr>
            </w:pPr>
            <w:r>
              <w:rPr>
                <w:rFonts w:cs="Arial"/>
                <w:sz w:val="18"/>
                <w:szCs w:val="18"/>
                <w:lang w:val="en-CA"/>
              </w:rPr>
              <w:t>147.1 per 10,000</w:t>
            </w:r>
          </w:p>
          <w:p w14:paraId="0B2A6823" w14:textId="77777777" w:rsidR="008A5221" w:rsidRPr="009E300B" w:rsidRDefault="008A5221" w:rsidP="0042796D">
            <w:pPr>
              <w:rPr>
                <w:rFonts w:cs="Arial"/>
                <w:sz w:val="18"/>
                <w:szCs w:val="18"/>
                <w:lang w:val="en-CA"/>
              </w:rPr>
            </w:pPr>
          </w:p>
        </w:tc>
        <w:tc>
          <w:tcPr>
            <w:tcW w:w="1624" w:type="dxa"/>
            <w:shd w:val="clear" w:color="auto" w:fill="auto"/>
          </w:tcPr>
          <w:p w14:paraId="74E9AE6D" w14:textId="76290ECC" w:rsidR="008A5221" w:rsidRPr="009E300B" w:rsidRDefault="00830324" w:rsidP="0042796D">
            <w:pPr>
              <w:rPr>
                <w:rFonts w:cs="Arial"/>
                <w:sz w:val="18"/>
                <w:szCs w:val="18"/>
                <w:lang w:val="en-CA"/>
              </w:rPr>
            </w:pPr>
            <w:r>
              <w:rPr>
                <w:rFonts w:cs="Arial"/>
                <w:sz w:val="18"/>
                <w:szCs w:val="18"/>
                <w:lang w:val="en-CA"/>
              </w:rPr>
              <w:t>527.4</w:t>
            </w:r>
            <w:r w:rsidR="008A5221">
              <w:rPr>
                <w:rFonts w:cs="Arial"/>
                <w:sz w:val="18"/>
                <w:szCs w:val="18"/>
                <w:lang w:val="en-CA"/>
              </w:rPr>
              <w:t xml:space="preserve"> per 10,000</w:t>
            </w:r>
          </w:p>
          <w:p w14:paraId="43D56FC7" w14:textId="77777777" w:rsidR="008A5221" w:rsidRPr="009E300B" w:rsidRDefault="008A5221" w:rsidP="0042796D">
            <w:pPr>
              <w:rPr>
                <w:rFonts w:cs="Arial"/>
                <w:sz w:val="18"/>
                <w:szCs w:val="18"/>
                <w:lang w:val="en-CA"/>
              </w:rPr>
            </w:pPr>
          </w:p>
        </w:tc>
        <w:tc>
          <w:tcPr>
            <w:tcW w:w="1631" w:type="dxa"/>
            <w:shd w:val="clear" w:color="auto" w:fill="auto"/>
          </w:tcPr>
          <w:p w14:paraId="6E2DF996" w14:textId="05EB96A7" w:rsidR="008A5221" w:rsidRPr="00277D81" w:rsidRDefault="00830324" w:rsidP="0042796D">
            <w:pPr>
              <w:rPr>
                <w:rFonts w:cs="Arial"/>
                <w:sz w:val="18"/>
                <w:szCs w:val="18"/>
                <w:lang w:val="en-CA"/>
              </w:rPr>
            </w:pPr>
            <w:r>
              <w:rPr>
                <w:rFonts w:cs="Arial"/>
                <w:sz w:val="18"/>
                <w:szCs w:val="18"/>
                <w:lang w:val="en-CA"/>
              </w:rPr>
              <w:t>380.3</w:t>
            </w:r>
            <w:r w:rsidR="008A5221">
              <w:rPr>
                <w:rFonts w:cs="Arial"/>
                <w:sz w:val="18"/>
                <w:szCs w:val="18"/>
                <w:lang w:val="en-CA"/>
              </w:rPr>
              <w:t xml:space="preserve"> more per 10,000 (</w:t>
            </w:r>
            <w:r>
              <w:rPr>
                <w:rFonts w:cs="Arial"/>
                <w:sz w:val="18"/>
                <w:szCs w:val="18"/>
                <w:lang w:val="en-CA"/>
              </w:rPr>
              <w:t>5.8</w:t>
            </w:r>
            <w:r w:rsidR="008A5221">
              <w:rPr>
                <w:rFonts w:cs="Arial"/>
                <w:sz w:val="18"/>
                <w:szCs w:val="18"/>
                <w:lang w:val="en-CA"/>
              </w:rPr>
              <w:t xml:space="preserve"> </w:t>
            </w:r>
            <w:r>
              <w:rPr>
                <w:rFonts w:cs="Arial"/>
                <w:sz w:val="18"/>
                <w:szCs w:val="18"/>
                <w:lang w:val="en-CA"/>
              </w:rPr>
              <w:t>less</w:t>
            </w:r>
            <w:r w:rsidR="008A5221">
              <w:rPr>
                <w:rFonts w:cs="Arial"/>
                <w:sz w:val="18"/>
                <w:szCs w:val="18"/>
                <w:lang w:val="en-CA"/>
              </w:rPr>
              <w:t xml:space="preserve"> to 1</w:t>
            </w:r>
            <w:r>
              <w:rPr>
                <w:rFonts w:cs="Arial"/>
                <w:sz w:val="18"/>
                <w:szCs w:val="18"/>
                <w:lang w:val="en-CA"/>
              </w:rPr>
              <w:t>633.1</w:t>
            </w:r>
            <w:r w:rsidR="008A5221">
              <w:rPr>
                <w:rFonts w:cs="Arial"/>
                <w:sz w:val="18"/>
                <w:szCs w:val="18"/>
                <w:lang w:val="en-CA"/>
              </w:rPr>
              <w:t xml:space="preserve"> more)</w:t>
            </w:r>
          </w:p>
          <w:p w14:paraId="74CCD697" w14:textId="77777777" w:rsidR="008A5221" w:rsidRPr="009E300B" w:rsidRDefault="008A5221" w:rsidP="0042796D">
            <w:pPr>
              <w:rPr>
                <w:rFonts w:cs="Arial"/>
                <w:sz w:val="18"/>
                <w:szCs w:val="18"/>
                <w:lang w:val="en-CA"/>
              </w:rPr>
            </w:pPr>
          </w:p>
        </w:tc>
        <w:tc>
          <w:tcPr>
            <w:tcW w:w="1880" w:type="dxa"/>
          </w:tcPr>
          <w:p w14:paraId="57630345" w14:textId="35C68DC2" w:rsidR="0080479F" w:rsidRDefault="0080479F" w:rsidP="0042796D">
            <w:pPr>
              <w:rPr>
                <w:rFonts w:eastAsia="Times New Roman" w:cs="Arial"/>
                <w:sz w:val="18"/>
                <w:szCs w:val="18"/>
              </w:rPr>
            </w:pPr>
            <w:r>
              <w:rPr>
                <w:rFonts w:eastAsia="Times New Roman" w:cs="Arial"/>
                <w:sz w:val="18"/>
                <w:szCs w:val="18"/>
              </w:rPr>
              <w:t>25-29 yrs:</w:t>
            </w:r>
          </w:p>
          <w:p w14:paraId="358A1864" w14:textId="77777777" w:rsidR="0080479F" w:rsidRPr="009E300B" w:rsidRDefault="0080479F" w:rsidP="0080479F">
            <w:pPr>
              <w:rPr>
                <w:rFonts w:eastAsia="Times New Roman" w:cs="Arial"/>
                <w:sz w:val="18"/>
                <w:szCs w:val="18"/>
                <w:vertAlign w:val="superscript"/>
              </w:rPr>
            </w:pPr>
            <w:r>
              <w:rPr>
                <w:rFonts w:eastAsia="Times New Roman" w:cs="Arial"/>
                <w:sz w:val="18"/>
                <w:szCs w:val="18"/>
              </w:rPr>
              <w:t>VERY LOW</w:t>
            </w:r>
            <w:r w:rsidRPr="009E300B">
              <w:rPr>
                <w:rFonts w:eastAsia="Times New Roman" w:cs="Arial"/>
                <w:sz w:val="18"/>
                <w:szCs w:val="18"/>
                <w:vertAlign w:val="superscript"/>
              </w:rPr>
              <w:t>c</w:t>
            </w:r>
          </w:p>
          <w:p w14:paraId="1D392D43" w14:textId="78CE73AC" w:rsidR="0080479F" w:rsidRPr="00783FAF" w:rsidRDefault="0080479F" w:rsidP="0042796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5817B0C9" w14:textId="5F563BE5" w:rsidR="0080479F" w:rsidRDefault="0080479F" w:rsidP="0042796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indirectness and (very serious) imprecision</w:t>
            </w:r>
          </w:p>
          <w:p w14:paraId="0A44B5C2" w14:textId="77777777" w:rsidR="0080479F" w:rsidRDefault="0080479F" w:rsidP="0042796D">
            <w:pPr>
              <w:rPr>
                <w:rFonts w:eastAsia="Times New Roman" w:cs="Arial"/>
                <w:sz w:val="18"/>
                <w:szCs w:val="18"/>
              </w:rPr>
            </w:pPr>
          </w:p>
          <w:p w14:paraId="0894E567" w14:textId="0C815146" w:rsidR="00B15784" w:rsidRDefault="00B15784" w:rsidP="0042796D">
            <w:pPr>
              <w:rPr>
                <w:rFonts w:eastAsia="Times New Roman" w:cs="Arial"/>
                <w:sz w:val="18"/>
                <w:szCs w:val="18"/>
              </w:rPr>
            </w:pPr>
            <w:r>
              <w:rPr>
                <w:rFonts w:eastAsia="Times New Roman" w:cs="Arial"/>
                <w:sz w:val="18"/>
                <w:szCs w:val="18"/>
              </w:rPr>
              <w:t>30-59 yrs:</w:t>
            </w:r>
          </w:p>
          <w:p w14:paraId="71515CA8" w14:textId="09D3D3EC" w:rsidR="008A5221" w:rsidRPr="009E300B" w:rsidRDefault="008A5221" w:rsidP="0042796D">
            <w:pPr>
              <w:rPr>
                <w:rFonts w:eastAsia="Times New Roman" w:cs="Arial"/>
                <w:sz w:val="18"/>
                <w:szCs w:val="18"/>
                <w:vertAlign w:val="superscript"/>
              </w:rPr>
            </w:pPr>
            <w:r>
              <w:rPr>
                <w:rFonts w:eastAsia="Times New Roman" w:cs="Arial"/>
                <w:sz w:val="18"/>
                <w:szCs w:val="18"/>
              </w:rPr>
              <w:t>VERY LOW</w:t>
            </w:r>
            <w:r w:rsidR="0080479F">
              <w:rPr>
                <w:rFonts w:eastAsia="Times New Roman" w:cs="Arial"/>
                <w:sz w:val="18"/>
                <w:szCs w:val="18"/>
                <w:vertAlign w:val="superscript"/>
              </w:rPr>
              <w:t>d</w:t>
            </w:r>
          </w:p>
          <w:p w14:paraId="595C9855" w14:textId="77777777" w:rsidR="008A5221" w:rsidRPr="009E300B" w:rsidRDefault="008A5221" w:rsidP="0042796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5A68ED66" w14:textId="77777777" w:rsidR="008A5221" w:rsidRDefault="008A5221" w:rsidP="0042796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indirectness and imprecision</w:t>
            </w:r>
          </w:p>
          <w:p w14:paraId="68640B23" w14:textId="77777777" w:rsidR="0080479F" w:rsidRDefault="0080479F" w:rsidP="0042796D">
            <w:pPr>
              <w:rPr>
                <w:rFonts w:cs="Arial"/>
                <w:b/>
                <w:sz w:val="18"/>
                <w:szCs w:val="18"/>
                <w:lang w:val="en-CA"/>
              </w:rPr>
            </w:pPr>
          </w:p>
          <w:p w14:paraId="2E334867" w14:textId="77777777" w:rsidR="0080479F" w:rsidRDefault="0080479F" w:rsidP="0042796D">
            <w:pPr>
              <w:rPr>
                <w:rFonts w:cs="Arial"/>
                <w:sz w:val="18"/>
                <w:szCs w:val="18"/>
                <w:lang w:val="en-CA"/>
              </w:rPr>
            </w:pPr>
            <w:r w:rsidRPr="00783FAF">
              <w:rPr>
                <w:rFonts w:cs="Arial"/>
                <w:sz w:val="18"/>
                <w:szCs w:val="18"/>
                <w:lang w:val="en-CA"/>
              </w:rPr>
              <w:t>60-69 yrs:</w:t>
            </w:r>
          </w:p>
          <w:p w14:paraId="006D6EDD" w14:textId="6DB83FD3" w:rsidR="0080479F" w:rsidRPr="009E300B" w:rsidRDefault="0080479F" w:rsidP="0080479F">
            <w:pPr>
              <w:rPr>
                <w:rFonts w:eastAsia="Times New Roman" w:cs="Arial"/>
                <w:sz w:val="18"/>
                <w:szCs w:val="18"/>
                <w:vertAlign w:val="superscript"/>
              </w:rPr>
            </w:pPr>
            <w:r>
              <w:rPr>
                <w:rFonts w:eastAsia="Times New Roman" w:cs="Arial"/>
                <w:sz w:val="18"/>
                <w:szCs w:val="18"/>
              </w:rPr>
              <w:t>VERY LOW</w:t>
            </w:r>
            <w:r>
              <w:rPr>
                <w:rFonts w:eastAsia="Times New Roman" w:cs="Arial"/>
                <w:sz w:val="18"/>
                <w:szCs w:val="18"/>
                <w:vertAlign w:val="superscript"/>
              </w:rPr>
              <w:t>e</w:t>
            </w:r>
          </w:p>
          <w:p w14:paraId="0142C6CA" w14:textId="77777777" w:rsidR="0080479F" w:rsidRPr="00B51936" w:rsidRDefault="0080479F" w:rsidP="0080479F">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504CE618" w14:textId="22269DAE" w:rsidR="0080479F" w:rsidRPr="00783FAF" w:rsidRDefault="0080479F" w:rsidP="0042796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w:t>
            </w:r>
            <w:r w:rsidR="00262826">
              <w:rPr>
                <w:rFonts w:eastAsia="Times New Roman" w:cs="Arial"/>
                <w:kern w:val="24"/>
                <w:sz w:val="18"/>
                <w:szCs w:val="18"/>
                <w:lang w:eastAsia="en-CA"/>
              </w:rPr>
              <w:t xml:space="preserve">(very serious) </w:t>
            </w:r>
            <w:r>
              <w:rPr>
                <w:rFonts w:eastAsia="Times New Roman" w:cs="Arial"/>
                <w:kern w:val="24"/>
                <w:sz w:val="18"/>
                <w:szCs w:val="18"/>
                <w:lang w:eastAsia="en-CA"/>
              </w:rPr>
              <w:t>indirectness and imprecision</w:t>
            </w:r>
          </w:p>
        </w:tc>
        <w:tc>
          <w:tcPr>
            <w:tcW w:w="2909" w:type="dxa"/>
          </w:tcPr>
          <w:p w14:paraId="3124122B" w14:textId="1E75CCBE" w:rsidR="008A5221" w:rsidRPr="009E300B" w:rsidRDefault="008A5221" w:rsidP="0042796D">
            <w:pPr>
              <w:rPr>
                <w:rFonts w:cs="Arial"/>
                <w:sz w:val="18"/>
                <w:szCs w:val="18"/>
                <w:lang w:val="en-CA"/>
              </w:rPr>
            </w:pPr>
            <w:r w:rsidRPr="009E300B">
              <w:rPr>
                <w:rFonts w:cs="Arial"/>
                <w:sz w:val="18"/>
                <w:szCs w:val="18"/>
                <w:lang w:val="en-CA"/>
              </w:rPr>
              <w:t>Among people with a cervix</w:t>
            </w:r>
            <w:r>
              <w:rPr>
                <w:rFonts w:cs="Arial"/>
                <w:sz w:val="18"/>
                <w:szCs w:val="18"/>
                <w:lang w:val="en-CA"/>
              </w:rPr>
              <w:t xml:space="preserve"> aged 25 to 6</w:t>
            </w:r>
            <w:r w:rsidR="00474E6D">
              <w:rPr>
                <w:rFonts w:cs="Arial"/>
                <w:sz w:val="18"/>
                <w:szCs w:val="18"/>
                <w:lang w:val="en-CA"/>
              </w:rPr>
              <w:t>9</w:t>
            </w:r>
            <w:r w:rsidRPr="009E300B">
              <w:rPr>
                <w:rFonts w:cs="Arial"/>
                <w:sz w:val="18"/>
                <w:szCs w:val="18"/>
                <w:lang w:val="en-CA"/>
              </w:rPr>
              <w:t xml:space="preserve"> years,</w:t>
            </w:r>
            <w:r w:rsidRPr="001F1011">
              <w:rPr>
                <w:rFonts w:cs="Arial"/>
                <w:b/>
                <w:sz w:val="18"/>
                <w:szCs w:val="18"/>
                <w:lang w:val="en-CA"/>
              </w:rPr>
              <w:t xml:space="preserve"> </w:t>
            </w:r>
            <w:r w:rsidRPr="00FE33CF">
              <w:rPr>
                <w:rFonts w:cs="Arial"/>
                <w:sz w:val="18"/>
                <w:szCs w:val="18"/>
                <w:lang w:val="en-CA"/>
              </w:rPr>
              <w:t>we are</w:t>
            </w:r>
            <w:r w:rsidRPr="001F1011">
              <w:rPr>
                <w:rFonts w:cs="Arial"/>
                <w:b/>
                <w:sz w:val="18"/>
                <w:szCs w:val="18"/>
                <w:lang w:val="en-CA"/>
              </w:rPr>
              <w:t xml:space="preserve"> </w:t>
            </w:r>
            <w:r w:rsidRPr="004C1F26">
              <w:rPr>
                <w:rFonts w:cs="Arial"/>
                <w:b/>
                <w:sz w:val="18"/>
                <w:szCs w:val="18"/>
                <w:lang w:val="en-CA"/>
              </w:rPr>
              <w:t>very uncertain</w:t>
            </w:r>
            <w:r w:rsidRPr="001F1011">
              <w:rPr>
                <w:rFonts w:cs="Arial"/>
                <w:b/>
                <w:sz w:val="18"/>
                <w:szCs w:val="18"/>
                <w:lang w:val="en-CA"/>
              </w:rPr>
              <w:t xml:space="preserve"> </w:t>
            </w:r>
            <w:r w:rsidRPr="00FE33CF">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w:t>
            </w:r>
            <w:r>
              <w:rPr>
                <w:rFonts w:cs="Arial"/>
                <w:sz w:val="18"/>
                <w:szCs w:val="18"/>
                <w:lang w:val="en-CA"/>
              </w:rPr>
              <w:t xml:space="preserve">via self-sampling </w:t>
            </w:r>
            <w:r w:rsidRPr="009D34B4">
              <w:rPr>
                <w:rFonts w:cs="Arial"/>
                <w:sz w:val="18"/>
                <w:szCs w:val="18"/>
                <w:lang w:val="en-CA"/>
              </w:rPr>
              <w:t>on the rate of referral to colposcopy compared with</w:t>
            </w:r>
            <w:r w:rsidRPr="009E300B">
              <w:rPr>
                <w:rFonts w:cs="Arial"/>
                <w:sz w:val="18"/>
                <w:szCs w:val="18"/>
                <w:lang w:val="en-CA"/>
              </w:rPr>
              <w:t xml:space="preserve"> </w:t>
            </w:r>
            <w:r>
              <w:rPr>
                <w:rFonts w:cs="Arial"/>
                <w:sz w:val="18"/>
                <w:szCs w:val="18"/>
                <w:lang w:val="en-CA"/>
              </w:rPr>
              <w:t>cytology testing.</w:t>
            </w:r>
          </w:p>
        </w:tc>
      </w:tr>
    </w:tbl>
    <w:p w14:paraId="13EB528B" w14:textId="45CA54AB" w:rsidR="00830324" w:rsidRPr="009E300B" w:rsidRDefault="00830324" w:rsidP="00830324">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w:t>
      </w:r>
      <w:r>
        <w:rPr>
          <w:rFonts w:cs="Arial"/>
          <w:sz w:val="18"/>
          <w:szCs w:val="18"/>
          <w:lang w:val="en-CA"/>
        </w:rPr>
        <w:t xml:space="preserve"> randomized controlled trial; RR = relative risk.</w:t>
      </w:r>
    </w:p>
    <w:p w14:paraId="1D3B960C" w14:textId="77777777" w:rsidR="008A5221" w:rsidRPr="009E300B" w:rsidRDefault="008A5221" w:rsidP="008A522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 xml:space="preserve">Acceptors of screening include participants who </w:t>
      </w:r>
      <w:r>
        <w:rPr>
          <w:rFonts w:cs="Arial"/>
          <w:sz w:val="18"/>
          <w:szCs w:val="18"/>
          <w:lang w:val="en-CA"/>
        </w:rPr>
        <w:t>were randomized and accepted the offer to be screened.</w:t>
      </w:r>
      <w:r w:rsidRPr="009E300B">
        <w:rPr>
          <w:rFonts w:cs="Arial"/>
          <w:sz w:val="18"/>
          <w:szCs w:val="18"/>
          <w:lang w:val="en-CA"/>
        </w:rPr>
        <w:t xml:space="preserve"> </w:t>
      </w:r>
    </w:p>
    <w:p w14:paraId="11F8003C" w14:textId="77777777" w:rsidR="008A5221" w:rsidRPr="00B216AA" w:rsidRDefault="008A5221" w:rsidP="008A522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722DC846" w14:textId="77777777" w:rsidR="008A5221" w:rsidRPr="009E300B" w:rsidRDefault="008A5221" w:rsidP="008A5221">
      <w:pPr>
        <w:rPr>
          <w:rFonts w:cs="Arial"/>
          <w:b/>
          <w:sz w:val="18"/>
          <w:szCs w:val="18"/>
          <w:lang w:val="en-CA"/>
        </w:rPr>
      </w:pPr>
      <w:r w:rsidRPr="009E300B">
        <w:rPr>
          <w:rFonts w:cs="Arial"/>
          <w:b/>
          <w:sz w:val="18"/>
          <w:szCs w:val="18"/>
          <w:lang w:val="en-CA"/>
        </w:rPr>
        <w:t>Explanations:</w:t>
      </w:r>
    </w:p>
    <w:p w14:paraId="61691466" w14:textId="2573EFE4" w:rsidR="008A5221" w:rsidRDefault="008A5221" w:rsidP="008A5221">
      <w:pPr>
        <w:rPr>
          <w:rFonts w:cs="Arial"/>
          <w:b/>
          <w:i/>
          <w:sz w:val="18"/>
          <w:szCs w:val="18"/>
          <w:lang w:val="en-CA"/>
        </w:rPr>
      </w:pPr>
      <w:r w:rsidRPr="009E300B">
        <w:rPr>
          <w:rFonts w:cs="Arial"/>
          <w:sz w:val="18"/>
          <w:szCs w:val="18"/>
          <w:vertAlign w:val="superscript"/>
          <w:lang w:val="en-CA"/>
        </w:rPr>
        <w:t>c</w:t>
      </w:r>
      <w:r>
        <w:rPr>
          <w:rFonts w:cs="Arial"/>
          <w:sz w:val="18"/>
          <w:szCs w:val="18"/>
          <w:u w:val="single"/>
          <w:lang w:val="en-CA"/>
        </w:rPr>
        <w:t>Acceptors of screening</w:t>
      </w:r>
      <w:r w:rsidRPr="009E300B">
        <w:rPr>
          <w:rFonts w:cs="Arial"/>
          <w:sz w:val="18"/>
          <w:szCs w:val="18"/>
          <w:u w:val="single"/>
          <w:lang w:val="en-CA"/>
        </w:rPr>
        <w:t xml:space="preserve">; people with a cervix aged 25 to </w:t>
      </w:r>
      <w:r w:rsidR="0080479F">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sidR="0080479F">
        <w:rPr>
          <w:rFonts w:cs="Arial"/>
          <w:sz w:val="18"/>
          <w:szCs w:val="18"/>
          <w:lang w:val="en-CA"/>
        </w:rPr>
        <w:t xml:space="preserve"> due to single study</w:t>
      </w:r>
      <w:r w:rsidRPr="009E300B">
        <w:rPr>
          <w:rFonts w:cs="Arial"/>
          <w:sz w:val="18"/>
          <w:szCs w:val="18"/>
          <w:lang w:val="en-CA"/>
        </w:rPr>
        <w:t xml:space="preserve">. </w:t>
      </w:r>
      <w:r w:rsidR="000C68B2">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w:t>
      </w:r>
      <w:r w:rsidR="00F76076">
        <w:rPr>
          <w:rFonts w:cs="Arial"/>
          <w:sz w:val="18"/>
          <w:szCs w:val="18"/>
          <w:lang w:val="en-CA"/>
        </w:rPr>
        <w:t>; concerns due to small sample for this age group (n=NR)</w:t>
      </w:r>
      <w:r w:rsidRPr="009E300B">
        <w:rPr>
          <w:rFonts w:cs="Arial"/>
          <w:sz w:val="18"/>
          <w:szCs w:val="18"/>
          <w:lang w:val="en-CA"/>
        </w:rPr>
        <w:t xml:space="preserve">. </w:t>
      </w:r>
      <w:r w:rsidR="00262826">
        <w:rPr>
          <w:rFonts w:eastAsia="Times New Roman" w:cs="Arial"/>
          <w:b/>
          <w:bCs/>
          <w:i/>
          <w:iCs/>
          <w:color w:val="000000"/>
          <w:sz w:val="18"/>
          <w:szCs w:val="18"/>
          <w:lang w:val="en-CA"/>
        </w:rPr>
        <w:t>S</w:t>
      </w:r>
      <w:r w:rsidRPr="00E2704E">
        <w:rPr>
          <w:rFonts w:eastAsia="Times New Roman" w:cs="Arial"/>
          <w:b/>
          <w:bCs/>
          <w:i/>
          <w:iCs/>
          <w:color w:val="000000"/>
          <w:sz w:val="18"/>
          <w:szCs w:val="18"/>
          <w:lang w:val="en-CA"/>
        </w:rPr>
        <w:t>erious concerns about imprecision</w:t>
      </w:r>
      <w:r w:rsidRPr="00E2704E">
        <w:rPr>
          <w:rFonts w:eastAsia="Times New Roman" w:cs="Arial"/>
          <w:i/>
          <w:iCs/>
          <w:color w:val="000000"/>
          <w:sz w:val="18"/>
          <w:szCs w:val="18"/>
          <w:lang w:val="en-CA"/>
        </w:rPr>
        <w:t xml:space="preserve">: </w:t>
      </w:r>
      <w:r w:rsidRPr="00E2704E">
        <w:rPr>
          <w:rFonts w:eastAsia="Times New Roman" w:cs="Arial"/>
          <w:color w:val="000000"/>
          <w:sz w:val="18"/>
          <w:szCs w:val="18"/>
          <w:lang w:val="en-CA"/>
        </w:rPr>
        <w:t>lower limit of 95% CI indicates little-to-no effect</w:t>
      </w:r>
      <w:r w:rsidRPr="009E300B">
        <w:rPr>
          <w:rFonts w:cs="Arial"/>
          <w:sz w:val="18"/>
          <w:szCs w:val="18"/>
          <w:lang w:val="en-CA"/>
        </w:rPr>
        <w:t>.</w:t>
      </w:r>
      <w:r w:rsidRPr="009E300B">
        <w:rPr>
          <w:rFonts w:cs="Arial"/>
          <w:b/>
          <w:i/>
          <w:sz w:val="18"/>
          <w:szCs w:val="18"/>
          <w:lang w:val="en-CA"/>
        </w:rPr>
        <w:t xml:space="preserve"> No other serious concerns.</w:t>
      </w:r>
    </w:p>
    <w:p w14:paraId="3EED630C" w14:textId="55760F83" w:rsidR="0080479F" w:rsidRDefault="0080479F" w:rsidP="008A5221">
      <w:pPr>
        <w:rPr>
          <w:rFonts w:eastAsia="Times New Roman" w:cs="Arial"/>
          <w:b/>
          <w:bCs/>
          <w:i/>
          <w:iCs/>
          <w:color w:val="000000"/>
          <w:sz w:val="18"/>
          <w:szCs w:val="18"/>
        </w:rPr>
      </w:pPr>
      <w:r>
        <w:rPr>
          <w:rFonts w:cs="Arial"/>
          <w:sz w:val="18"/>
          <w:szCs w:val="18"/>
          <w:vertAlign w:val="superscript"/>
          <w:lang w:val="en-CA"/>
        </w:rPr>
        <w:t>d</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w:t>
      </w:r>
      <w:r w:rsidRPr="009E300B">
        <w:rPr>
          <w:rFonts w:cs="Arial"/>
          <w:sz w:val="18"/>
          <w:szCs w:val="18"/>
          <w:lang w:val="en-CA"/>
        </w:rPr>
        <w:t xml:space="preserve">. </w:t>
      </w:r>
      <w:r w:rsidRPr="00E2704E">
        <w:rPr>
          <w:rFonts w:eastAsia="Times New Roman" w:cs="Arial"/>
          <w:b/>
          <w:bCs/>
          <w:i/>
          <w:iCs/>
          <w:color w:val="000000"/>
          <w:sz w:val="18"/>
          <w:szCs w:val="18"/>
          <w:lang w:val="en-CA"/>
        </w:rPr>
        <w:t>Serious concerns about imprecision</w:t>
      </w:r>
      <w:r w:rsidRPr="00E2704E">
        <w:rPr>
          <w:rFonts w:eastAsia="Times New Roman" w:cs="Arial"/>
          <w:i/>
          <w:iCs/>
          <w:color w:val="000000"/>
          <w:sz w:val="18"/>
          <w:szCs w:val="18"/>
          <w:lang w:val="en-CA"/>
        </w:rPr>
        <w:t xml:space="preserve">: </w:t>
      </w:r>
      <w:r w:rsidRPr="00E2704E">
        <w:rPr>
          <w:rFonts w:eastAsia="Times New Roman" w:cs="Arial"/>
          <w:color w:val="000000"/>
          <w:sz w:val="18"/>
          <w:szCs w:val="18"/>
          <w:lang w:val="en-CA"/>
        </w:rPr>
        <w:t>lower limit of 95% CI indicates little-to-no effect</w:t>
      </w:r>
      <w:r w:rsidRPr="009E300B">
        <w:rPr>
          <w:rFonts w:cs="Arial"/>
          <w:sz w:val="18"/>
          <w:szCs w:val="18"/>
          <w:lang w:val="en-CA"/>
        </w:rPr>
        <w:t>.</w:t>
      </w:r>
      <w:r w:rsidRPr="009E300B">
        <w:rPr>
          <w:rFonts w:cs="Arial"/>
          <w:b/>
          <w:i/>
          <w:sz w:val="18"/>
          <w:szCs w:val="18"/>
          <w:lang w:val="en-CA"/>
        </w:rPr>
        <w:t xml:space="preserve"> No other serious concerns.</w:t>
      </w:r>
    </w:p>
    <w:p w14:paraId="6F4E0D4C" w14:textId="1E0CB9AF" w:rsidR="0080479F" w:rsidRPr="001F1011" w:rsidRDefault="0080479F" w:rsidP="0080479F">
      <w:pPr>
        <w:rPr>
          <w:rFonts w:eastAsia="Times New Roman" w:cs="Arial"/>
          <w:b/>
          <w:bCs/>
          <w:i/>
          <w:iCs/>
          <w:color w:val="000000"/>
          <w:sz w:val="18"/>
          <w:szCs w:val="18"/>
        </w:rPr>
      </w:pPr>
      <w:r>
        <w:rPr>
          <w:rFonts w:cs="Arial"/>
          <w:sz w:val="18"/>
          <w:szCs w:val="18"/>
          <w:vertAlign w:val="superscript"/>
          <w:lang w:val="en-CA"/>
        </w:rPr>
        <w:t>e</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w:t>
      </w:r>
      <w:r w:rsidR="00F76076">
        <w:rPr>
          <w:rFonts w:cs="Arial"/>
          <w:sz w:val="18"/>
          <w:szCs w:val="18"/>
          <w:lang w:val="en-CA"/>
        </w:rPr>
        <w:t>; concerns due to small sample for this age group (n=NR)</w:t>
      </w:r>
      <w:r w:rsidR="00F76076" w:rsidRPr="009E300B">
        <w:rPr>
          <w:rFonts w:cs="Arial"/>
          <w:sz w:val="18"/>
          <w:szCs w:val="18"/>
          <w:lang w:val="en-CA"/>
        </w:rPr>
        <w:t>.</w:t>
      </w:r>
      <w:r w:rsidRPr="009E300B">
        <w:rPr>
          <w:rFonts w:cs="Arial"/>
          <w:sz w:val="18"/>
          <w:szCs w:val="18"/>
          <w:lang w:val="en-CA"/>
        </w:rPr>
        <w:t xml:space="preserve"> </w:t>
      </w:r>
      <w:r w:rsidRPr="00E2704E">
        <w:rPr>
          <w:rFonts w:eastAsia="Times New Roman" w:cs="Arial"/>
          <w:b/>
          <w:bCs/>
          <w:i/>
          <w:iCs/>
          <w:color w:val="000000"/>
          <w:sz w:val="18"/>
          <w:szCs w:val="18"/>
          <w:lang w:val="en-CA"/>
        </w:rPr>
        <w:t>Serious concerns about imprecision</w:t>
      </w:r>
      <w:r w:rsidRPr="00E2704E">
        <w:rPr>
          <w:rFonts w:eastAsia="Times New Roman" w:cs="Arial"/>
          <w:i/>
          <w:iCs/>
          <w:color w:val="000000"/>
          <w:sz w:val="18"/>
          <w:szCs w:val="18"/>
          <w:lang w:val="en-CA"/>
        </w:rPr>
        <w:t xml:space="preserve">: </w:t>
      </w:r>
      <w:r w:rsidRPr="00E2704E">
        <w:rPr>
          <w:rFonts w:eastAsia="Times New Roman" w:cs="Arial"/>
          <w:color w:val="000000"/>
          <w:sz w:val="18"/>
          <w:szCs w:val="18"/>
          <w:lang w:val="en-CA"/>
        </w:rPr>
        <w:t>lower limit of 95% CI indicates little-to-no effect</w:t>
      </w:r>
      <w:r w:rsidRPr="009E300B">
        <w:rPr>
          <w:rFonts w:cs="Arial"/>
          <w:sz w:val="18"/>
          <w:szCs w:val="18"/>
          <w:lang w:val="en-CA"/>
        </w:rPr>
        <w:t>.</w:t>
      </w:r>
      <w:r w:rsidRPr="009E300B">
        <w:rPr>
          <w:rFonts w:cs="Arial"/>
          <w:b/>
          <w:i/>
          <w:sz w:val="18"/>
          <w:szCs w:val="18"/>
          <w:lang w:val="en-CA"/>
        </w:rPr>
        <w:t xml:space="preserve"> No other serious concerns.</w:t>
      </w:r>
    </w:p>
    <w:p w14:paraId="0B8458C4" w14:textId="77777777" w:rsidR="0080479F" w:rsidRPr="001F1011" w:rsidRDefault="0080479F" w:rsidP="008A5221">
      <w:pPr>
        <w:rPr>
          <w:rFonts w:eastAsia="Times New Roman" w:cs="Arial"/>
          <w:b/>
          <w:bCs/>
          <w:i/>
          <w:iCs/>
          <w:color w:val="000000"/>
          <w:sz w:val="18"/>
          <w:szCs w:val="18"/>
        </w:rPr>
      </w:pPr>
    </w:p>
    <w:p w14:paraId="17406759" w14:textId="6CC65581" w:rsidR="008A5221" w:rsidRDefault="008A5221" w:rsidP="008A5221">
      <w:pPr>
        <w:rPr>
          <w:rFonts w:cs="Arial"/>
          <w:b/>
          <w:szCs w:val="20"/>
          <w:lang w:val="en-CA"/>
        </w:rPr>
      </w:pPr>
    </w:p>
    <w:p w14:paraId="0FCB1E64" w14:textId="7E59A4C9" w:rsidR="001409A7" w:rsidRDefault="001409A7" w:rsidP="008A5221">
      <w:pPr>
        <w:rPr>
          <w:rFonts w:cs="Arial"/>
          <w:b/>
          <w:szCs w:val="20"/>
          <w:lang w:val="en-CA"/>
        </w:rPr>
      </w:pPr>
    </w:p>
    <w:p w14:paraId="5013B7A4" w14:textId="77777777" w:rsidR="001409A7" w:rsidRDefault="001409A7" w:rsidP="008A5221">
      <w:pPr>
        <w:rPr>
          <w:rFonts w:cs="Arial"/>
          <w:b/>
          <w:szCs w:val="20"/>
          <w:lang w:val="en-CA"/>
        </w:rPr>
      </w:pPr>
    </w:p>
    <w:p w14:paraId="1CC97017" w14:textId="77777777" w:rsidR="008A5221" w:rsidRPr="009E300B" w:rsidRDefault="008A5221" w:rsidP="008A5221">
      <w:pPr>
        <w:rPr>
          <w:rFonts w:cs="Arial"/>
          <w:b/>
          <w:szCs w:val="20"/>
          <w:lang w:val="en-CA"/>
        </w:rPr>
      </w:pPr>
    </w:p>
    <w:p w14:paraId="76DDE304" w14:textId="6520B67F" w:rsidR="008A5221" w:rsidRPr="009E300B" w:rsidRDefault="00F926C6" w:rsidP="008A5221">
      <w:pPr>
        <w:rPr>
          <w:rFonts w:cs="Arial"/>
          <w:lang w:val="en-CA"/>
        </w:rPr>
      </w:pPr>
      <w:r w:rsidRPr="00222168">
        <w:rPr>
          <w:b/>
          <w:noProof/>
        </w:rPr>
        <w:drawing>
          <wp:inline distT="0" distB="0" distL="0" distR="0" wp14:anchorId="1ADBE980" wp14:editId="0B85FF0A">
            <wp:extent cx="8178157" cy="1933575"/>
            <wp:effectExtent l="0" t="0" r="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8197175" cy="1938072"/>
                    </a:xfrm>
                    <a:prstGeom prst="rect">
                      <a:avLst/>
                    </a:prstGeom>
                  </pic:spPr>
                </pic:pic>
              </a:graphicData>
            </a:graphic>
          </wp:inline>
        </w:drawing>
      </w:r>
    </w:p>
    <w:p w14:paraId="395B074A" w14:textId="2DA0A7D7" w:rsidR="008A5221" w:rsidRDefault="008A5221" w:rsidP="008A5221">
      <w:bookmarkStart w:id="309" w:name="_Toc107391485"/>
      <w:r w:rsidRPr="009E300B">
        <w:t xml:space="preserve">Forest plot </w:t>
      </w:r>
      <w:r w:rsidR="00915091">
        <w:t>1</w:t>
      </w:r>
      <w:r w:rsidR="00D34D54">
        <w:t>0</w:t>
      </w:r>
      <w:r w:rsidRPr="009E300B">
        <w:t>.1. Referrals to colposcopy</w:t>
      </w:r>
      <w:bookmarkEnd w:id="309"/>
    </w:p>
    <w:p w14:paraId="74337F04" w14:textId="77777777" w:rsidR="008A5221" w:rsidRDefault="008A5221" w:rsidP="008A5221">
      <w:pPr>
        <w:rPr>
          <w:lang w:val="en-CA"/>
        </w:rPr>
      </w:pPr>
    </w:p>
    <w:p w14:paraId="769CB42F" w14:textId="77777777" w:rsidR="008A5221" w:rsidRDefault="008A5221" w:rsidP="008A5221">
      <w:pPr>
        <w:rPr>
          <w:lang w:val="en-CA"/>
        </w:rPr>
      </w:pPr>
    </w:p>
    <w:p w14:paraId="74B97977" w14:textId="77777777" w:rsidR="008A5221" w:rsidRDefault="008A5221" w:rsidP="008A5221">
      <w:pPr>
        <w:rPr>
          <w:lang w:val="en-CA"/>
        </w:rPr>
      </w:pPr>
    </w:p>
    <w:p w14:paraId="0A75B6F4" w14:textId="77777777" w:rsidR="008A5221" w:rsidRDefault="008A5221" w:rsidP="008A5221">
      <w:pPr>
        <w:rPr>
          <w:lang w:val="en-CA"/>
        </w:rPr>
      </w:pPr>
    </w:p>
    <w:p w14:paraId="60F877B2" w14:textId="77777777" w:rsidR="008A5221" w:rsidRDefault="008A5221" w:rsidP="008A5221">
      <w:pPr>
        <w:rPr>
          <w:lang w:val="en-CA"/>
        </w:rPr>
      </w:pPr>
    </w:p>
    <w:p w14:paraId="3714C553" w14:textId="77777777" w:rsidR="008A5221" w:rsidRDefault="008A5221" w:rsidP="008A5221">
      <w:pPr>
        <w:rPr>
          <w:lang w:val="en-CA"/>
        </w:rPr>
      </w:pPr>
    </w:p>
    <w:p w14:paraId="32E2DCF1" w14:textId="77777777" w:rsidR="008A5221" w:rsidRDefault="008A5221" w:rsidP="008A5221">
      <w:pPr>
        <w:rPr>
          <w:lang w:val="en-CA"/>
        </w:rPr>
      </w:pPr>
    </w:p>
    <w:p w14:paraId="4442D095" w14:textId="77777777" w:rsidR="008A5221" w:rsidRDefault="008A5221" w:rsidP="008A5221">
      <w:pPr>
        <w:rPr>
          <w:lang w:val="en-CA"/>
        </w:rPr>
      </w:pPr>
    </w:p>
    <w:p w14:paraId="5248C576" w14:textId="77777777" w:rsidR="008A5221" w:rsidRDefault="008A5221" w:rsidP="008A5221">
      <w:pPr>
        <w:rPr>
          <w:lang w:val="en-CA"/>
        </w:rPr>
      </w:pPr>
    </w:p>
    <w:p w14:paraId="4CCC17D5" w14:textId="77777777" w:rsidR="008A5221" w:rsidRDefault="008A5221" w:rsidP="008A5221">
      <w:pPr>
        <w:rPr>
          <w:lang w:val="en-CA"/>
        </w:rPr>
      </w:pPr>
    </w:p>
    <w:p w14:paraId="4CBB29A9" w14:textId="77777777" w:rsidR="008A5221" w:rsidRDefault="008A5221" w:rsidP="008A5221">
      <w:pPr>
        <w:rPr>
          <w:lang w:val="en-CA"/>
        </w:rPr>
      </w:pPr>
    </w:p>
    <w:p w14:paraId="433A05B8" w14:textId="77777777" w:rsidR="008A5221" w:rsidRDefault="008A5221" w:rsidP="008A5221">
      <w:pPr>
        <w:rPr>
          <w:lang w:val="en-CA"/>
        </w:rPr>
      </w:pPr>
    </w:p>
    <w:p w14:paraId="23FA4F11" w14:textId="77777777" w:rsidR="008A5221" w:rsidRDefault="008A5221" w:rsidP="008A5221">
      <w:bookmarkStart w:id="310" w:name="_Toc107391486"/>
    </w:p>
    <w:p w14:paraId="0FA72B26" w14:textId="77777777" w:rsidR="00915091" w:rsidRDefault="00915091" w:rsidP="008A5221"/>
    <w:p w14:paraId="2595412E" w14:textId="2E5711B2" w:rsidR="008A5221" w:rsidRPr="009E300B" w:rsidRDefault="008A5221" w:rsidP="008A5221">
      <w:r>
        <w:t xml:space="preserve">Evidence Set </w:t>
      </w:r>
      <w:r w:rsidR="00915091">
        <w:t>1</w:t>
      </w:r>
      <w:r w:rsidR="00D34D54">
        <w:t>0</w:t>
      </w:r>
      <w:r>
        <w:t>.2</w:t>
      </w:r>
      <w:r w:rsidRPr="009E300B">
        <w:t xml:space="preserve">. </w:t>
      </w:r>
      <w:r>
        <w:t>Number of colposcopies</w:t>
      </w:r>
      <w:bookmarkEnd w:id="310"/>
    </w:p>
    <w:p w14:paraId="0C1A622C" w14:textId="1B2F07E1" w:rsidR="008A5221" w:rsidRPr="009E300B" w:rsidRDefault="008A5221" w:rsidP="008A5221">
      <w:pPr>
        <w:rPr>
          <w:rFonts w:cs="Arial"/>
          <w:szCs w:val="20"/>
          <w:lang w:val="en-CA"/>
        </w:rPr>
      </w:pPr>
      <w:r w:rsidRPr="009E300B">
        <w:rPr>
          <w:rFonts w:cs="Arial"/>
          <w:b/>
          <w:szCs w:val="20"/>
          <w:lang w:val="en-CA"/>
        </w:rPr>
        <w:t xml:space="preserve">Included report: </w:t>
      </w:r>
      <w:r>
        <w:rPr>
          <w:rFonts w:cs="Arial"/>
          <w:szCs w:val="20"/>
          <w:lang w:val="en-CA"/>
        </w:rPr>
        <w:t>Szarewski 2011</w:t>
      </w:r>
      <w:r w:rsidRPr="009E300B">
        <w:rPr>
          <w:rFonts w:cs="Arial"/>
          <w:szCs w:val="20"/>
          <w:lang w:val="en-CA"/>
        </w:rPr>
        <w:t xml:space="preserve"> (</w:t>
      </w:r>
      <w:r>
        <w:rPr>
          <w:rFonts w:cs="Arial"/>
          <w:szCs w:val="20"/>
          <w:lang w:val="en-CA"/>
        </w:rPr>
        <w:t>Westminster</w:t>
      </w:r>
      <w:r w:rsidRPr="009E300B">
        <w:rPr>
          <w:rFonts w:cs="Arial"/>
          <w:szCs w:val="20"/>
          <w:lang w:val="en-CA"/>
        </w:rPr>
        <w:t>)</w:t>
      </w:r>
    </w:p>
    <w:p w14:paraId="6B34F3EB" w14:textId="2EFE70E6" w:rsidR="008A5221" w:rsidRPr="009E300B" w:rsidRDefault="008A5221" w:rsidP="008A5221">
      <w:bookmarkStart w:id="311" w:name="_Toc107391487"/>
      <w:r w:rsidRPr="009E300B">
        <w:t>G</w:t>
      </w:r>
      <w:r>
        <w:t xml:space="preserve">RADE Summary of Findings Table </w:t>
      </w:r>
      <w:r w:rsidR="00915091">
        <w:t>1</w:t>
      </w:r>
      <w:r w:rsidR="00D34D54">
        <w:t>0</w:t>
      </w:r>
      <w:r>
        <w:t>.2</w:t>
      </w:r>
      <w:r w:rsidRPr="009E300B">
        <w:t xml:space="preserve">. </w:t>
      </w:r>
      <w:r>
        <w:t>Number of colposcopies</w:t>
      </w:r>
      <w:bookmarkEnd w:id="311"/>
    </w:p>
    <w:tbl>
      <w:tblPr>
        <w:tblStyle w:val="TableGrid"/>
        <w:tblW w:w="0" w:type="auto"/>
        <w:tblLook w:val="04A0" w:firstRow="1" w:lastRow="0" w:firstColumn="1" w:lastColumn="0" w:noHBand="0" w:noVBand="1"/>
      </w:tblPr>
      <w:tblGrid>
        <w:gridCol w:w="1672"/>
        <w:gridCol w:w="12"/>
        <w:gridCol w:w="1591"/>
        <w:gridCol w:w="1620"/>
        <w:gridCol w:w="1620"/>
        <w:gridCol w:w="1627"/>
        <w:gridCol w:w="1880"/>
        <w:gridCol w:w="2928"/>
      </w:tblGrid>
      <w:tr w:rsidR="008A5221" w:rsidRPr="009E300B" w14:paraId="651182A4" w14:textId="77777777" w:rsidTr="00455E84">
        <w:trPr>
          <w:tblHeader/>
        </w:trPr>
        <w:tc>
          <w:tcPr>
            <w:tcW w:w="1684" w:type="dxa"/>
            <w:gridSpan w:val="2"/>
            <w:vMerge w:val="restart"/>
            <w:shd w:val="clear" w:color="auto" w:fill="D5DCE4" w:themeFill="text2" w:themeFillTint="33"/>
          </w:tcPr>
          <w:p w14:paraId="697E7894" w14:textId="77777777" w:rsidR="008A5221" w:rsidRPr="009E300B" w:rsidRDefault="008A5221" w:rsidP="0042796D">
            <w:pPr>
              <w:rPr>
                <w:rFonts w:cs="Arial"/>
                <w:b/>
                <w:sz w:val="18"/>
                <w:szCs w:val="18"/>
                <w:lang w:val="en-CA"/>
              </w:rPr>
            </w:pPr>
            <w:r w:rsidRPr="009E300B">
              <w:rPr>
                <w:rFonts w:cs="Arial"/>
                <w:b/>
                <w:sz w:val="18"/>
                <w:szCs w:val="18"/>
                <w:lang w:val="en-CA"/>
              </w:rPr>
              <w:t>Outcome</w:t>
            </w:r>
          </w:p>
          <w:p w14:paraId="33E4A97F" w14:textId="77777777" w:rsidR="008A5221" w:rsidRPr="009E300B" w:rsidRDefault="008A5221" w:rsidP="0042796D">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66473DE8" w14:textId="77777777" w:rsidR="008A5221" w:rsidRPr="009E300B" w:rsidRDefault="008A5221" w:rsidP="0042796D">
            <w:pPr>
              <w:rPr>
                <w:rFonts w:cs="Arial"/>
                <w:b/>
                <w:sz w:val="18"/>
                <w:szCs w:val="18"/>
                <w:lang w:val="en-CA"/>
              </w:rPr>
            </w:pPr>
            <w:r w:rsidRPr="009E300B">
              <w:rPr>
                <w:rFonts w:cs="Arial"/>
                <w:b/>
                <w:sz w:val="18"/>
                <w:szCs w:val="18"/>
                <w:lang w:val="en-CA"/>
              </w:rPr>
              <w:t>(studies)</w:t>
            </w:r>
          </w:p>
        </w:tc>
        <w:tc>
          <w:tcPr>
            <w:tcW w:w="1591" w:type="dxa"/>
            <w:vMerge w:val="restart"/>
            <w:shd w:val="clear" w:color="auto" w:fill="D5DCE4" w:themeFill="text2" w:themeFillTint="33"/>
          </w:tcPr>
          <w:p w14:paraId="561EE624" w14:textId="4ADA0B07" w:rsidR="008A5221" w:rsidRPr="009E300B" w:rsidRDefault="00455E84" w:rsidP="0042796D">
            <w:pPr>
              <w:rPr>
                <w:rFonts w:cs="Arial"/>
                <w:b/>
                <w:sz w:val="18"/>
                <w:szCs w:val="18"/>
                <w:lang w:val="en-CA"/>
              </w:rPr>
            </w:pPr>
            <w:r>
              <w:rPr>
                <w:rFonts w:cs="Arial"/>
                <w:b/>
                <w:sz w:val="18"/>
                <w:szCs w:val="18"/>
                <w:lang w:val="en-CA"/>
              </w:rPr>
              <w:t>Relative</w:t>
            </w:r>
            <w:r w:rsidR="008A5221" w:rsidRPr="009E300B">
              <w:rPr>
                <w:rFonts w:cs="Arial"/>
                <w:b/>
                <w:sz w:val="18"/>
                <w:szCs w:val="18"/>
                <w:lang w:val="en-CA"/>
              </w:rPr>
              <w:t xml:space="preserve"> effects, </w:t>
            </w:r>
            <w:r>
              <w:rPr>
                <w:rFonts w:cs="Arial"/>
                <w:b/>
                <w:sz w:val="18"/>
                <w:szCs w:val="18"/>
                <w:lang w:val="en-CA"/>
              </w:rPr>
              <w:t>Peto OR and RR</w:t>
            </w:r>
            <w:r w:rsidR="008A5221" w:rsidRPr="009E300B">
              <w:rPr>
                <w:rFonts w:cs="Arial"/>
                <w:b/>
                <w:sz w:val="18"/>
                <w:szCs w:val="18"/>
                <w:lang w:val="en-CA"/>
              </w:rPr>
              <w:t xml:space="preserve"> (95 % CI)</w:t>
            </w:r>
          </w:p>
        </w:tc>
        <w:tc>
          <w:tcPr>
            <w:tcW w:w="4867" w:type="dxa"/>
            <w:gridSpan w:val="3"/>
            <w:shd w:val="clear" w:color="auto" w:fill="D5DCE4" w:themeFill="text2" w:themeFillTint="33"/>
          </w:tcPr>
          <w:p w14:paraId="7A6FCC64" w14:textId="77777777" w:rsidR="008A5221" w:rsidRPr="009E300B" w:rsidRDefault="008A5221" w:rsidP="0042796D">
            <w:pPr>
              <w:rPr>
                <w:rFonts w:cs="Arial"/>
                <w:b/>
                <w:sz w:val="18"/>
                <w:szCs w:val="18"/>
                <w:lang w:val="en-CA"/>
              </w:rPr>
            </w:pPr>
            <w:r w:rsidRPr="009E300B">
              <w:rPr>
                <w:rFonts w:cs="Arial"/>
                <w:b/>
                <w:sz w:val="18"/>
                <w:szCs w:val="18"/>
                <w:lang w:val="en-CA"/>
              </w:rPr>
              <w:t>Anticipated absolute effects</w:t>
            </w:r>
          </w:p>
        </w:tc>
        <w:tc>
          <w:tcPr>
            <w:tcW w:w="1880" w:type="dxa"/>
            <w:vMerge w:val="restart"/>
            <w:shd w:val="clear" w:color="auto" w:fill="D5DCE4" w:themeFill="text2" w:themeFillTint="33"/>
          </w:tcPr>
          <w:p w14:paraId="2E0105F3" w14:textId="77777777" w:rsidR="008A5221" w:rsidRPr="009E300B" w:rsidRDefault="008A5221" w:rsidP="0042796D">
            <w:pPr>
              <w:rPr>
                <w:rFonts w:cs="Arial"/>
                <w:b/>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2928" w:type="dxa"/>
            <w:vMerge w:val="restart"/>
            <w:shd w:val="clear" w:color="auto" w:fill="D5DCE4" w:themeFill="text2" w:themeFillTint="33"/>
          </w:tcPr>
          <w:p w14:paraId="784E0B39" w14:textId="77777777" w:rsidR="008A5221" w:rsidRPr="009E300B" w:rsidRDefault="008A5221" w:rsidP="0042796D">
            <w:pPr>
              <w:rPr>
                <w:rFonts w:cs="Arial"/>
                <w:b/>
                <w:sz w:val="18"/>
                <w:szCs w:val="18"/>
                <w:lang w:val="en-CA"/>
              </w:rPr>
            </w:pPr>
            <w:r w:rsidRPr="009E300B">
              <w:rPr>
                <w:rFonts w:cs="Arial"/>
                <w:b/>
                <w:sz w:val="18"/>
                <w:szCs w:val="18"/>
                <w:lang w:val="en-CA"/>
              </w:rPr>
              <w:t>What happens?</w:t>
            </w:r>
          </w:p>
        </w:tc>
      </w:tr>
      <w:tr w:rsidR="008A5221" w:rsidRPr="009E300B" w14:paraId="5F28E53A" w14:textId="77777777" w:rsidTr="00455E84">
        <w:trPr>
          <w:tblHeader/>
        </w:trPr>
        <w:tc>
          <w:tcPr>
            <w:tcW w:w="1684" w:type="dxa"/>
            <w:gridSpan w:val="2"/>
            <w:vMerge/>
          </w:tcPr>
          <w:p w14:paraId="6BCDAE02" w14:textId="77777777" w:rsidR="008A5221" w:rsidRPr="009E300B" w:rsidRDefault="008A5221" w:rsidP="0042796D">
            <w:pPr>
              <w:rPr>
                <w:rFonts w:cs="Arial"/>
                <w:b/>
                <w:sz w:val="18"/>
                <w:szCs w:val="18"/>
                <w:lang w:val="en-CA"/>
              </w:rPr>
            </w:pPr>
          </w:p>
        </w:tc>
        <w:tc>
          <w:tcPr>
            <w:tcW w:w="1591" w:type="dxa"/>
            <w:vMerge/>
          </w:tcPr>
          <w:p w14:paraId="4C997A29" w14:textId="77777777" w:rsidR="008A5221" w:rsidRPr="009E300B" w:rsidRDefault="008A5221" w:rsidP="0042796D">
            <w:pPr>
              <w:rPr>
                <w:rFonts w:cs="Arial"/>
                <w:b/>
                <w:sz w:val="18"/>
                <w:szCs w:val="18"/>
                <w:lang w:val="en-CA"/>
              </w:rPr>
            </w:pPr>
          </w:p>
        </w:tc>
        <w:tc>
          <w:tcPr>
            <w:tcW w:w="1620" w:type="dxa"/>
            <w:shd w:val="clear" w:color="auto" w:fill="D5DCE4" w:themeFill="text2" w:themeFillTint="33"/>
          </w:tcPr>
          <w:p w14:paraId="36F0656A" w14:textId="77777777" w:rsidR="008A5221" w:rsidRPr="009E300B" w:rsidRDefault="008A5221" w:rsidP="0042796D">
            <w:pPr>
              <w:rPr>
                <w:rFonts w:cs="Arial"/>
                <w:b/>
                <w:sz w:val="18"/>
                <w:szCs w:val="18"/>
                <w:lang w:val="en-CA"/>
              </w:rPr>
            </w:pPr>
            <w:r w:rsidRPr="009E300B">
              <w:rPr>
                <w:rFonts w:cs="Arial"/>
                <w:b/>
                <w:sz w:val="18"/>
                <w:szCs w:val="18"/>
                <w:lang w:val="en-CA"/>
              </w:rPr>
              <w:t>With cytology screening</w:t>
            </w:r>
          </w:p>
        </w:tc>
        <w:tc>
          <w:tcPr>
            <w:tcW w:w="1620" w:type="dxa"/>
            <w:shd w:val="clear" w:color="auto" w:fill="D5DCE4" w:themeFill="text2" w:themeFillTint="33"/>
          </w:tcPr>
          <w:p w14:paraId="3F6F6A46" w14:textId="77777777" w:rsidR="008A5221" w:rsidRPr="009E300B" w:rsidRDefault="008A5221" w:rsidP="0042796D">
            <w:pPr>
              <w:rPr>
                <w:rFonts w:cs="Arial"/>
                <w:b/>
                <w:sz w:val="18"/>
                <w:szCs w:val="18"/>
                <w:lang w:val="en-CA"/>
              </w:rPr>
            </w:pPr>
            <w:r w:rsidRPr="009E300B">
              <w:rPr>
                <w:rFonts w:cs="Arial"/>
                <w:b/>
                <w:sz w:val="18"/>
                <w:szCs w:val="18"/>
                <w:lang w:val="en-CA"/>
              </w:rPr>
              <w:t>With hrHPV screening</w:t>
            </w:r>
          </w:p>
        </w:tc>
        <w:tc>
          <w:tcPr>
            <w:tcW w:w="1627" w:type="dxa"/>
            <w:shd w:val="clear" w:color="auto" w:fill="D5DCE4" w:themeFill="text2" w:themeFillTint="33"/>
          </w:tcPr>
          <w:p w14:paraId="304CE64F" w14:textId="77777777" w:rsidR="008A5221" w:rsidRPr="009E300B" w:rsidRDefault="008A5221" w:rsidP="0042796D">
            <w:pPr>
              <w:rPr>
                <w:rFonts w:cs="Arial"/>
                <w:b/>
                <w:sz w:val="18"/>
                <w:szCs w:val="18"/>
                <w:lang w:val="en-CA"/>
              </w:rPr>
            </w:pPr>
            <w:r w:rsidRPr="009E300B">
              <w:rPr>
                <w:rFonts w:cs="Arial"/>
                <w:b/>
                <w:sz w:val="18"/>
                <w:szCs w:val="18"/>
                <w:lang w:val="en-CA"/>
              </w:rPr>
              <w:t>Difference</w:t>
            </w:r>
          </w:p>
        </w:tc>
        <w:tc>
          <w:tcPr>
            <w:tcW w:w="1880" w:type="dxa"/>
            <w:vMerge/>
          </w:tcPr>
          <w:p w14:paraId="112C273D" w14:textId="77777777" w:rsidR="008A5221" w:rsidRPr="009E300B" w:rsidRDefault="008A5221" w:rsidP="0042796D">
            <w:pPr>
              <w:rPr>
                <w:rFonts w:cs="Arial"/>
                <w:b/>
                <w:sz w:val="18"/>
                <w:szCs w:val="18"/>
                <w:lang w:val="en-CA"/>
              </w:rPr>
            </w:pPr>
          </w:p>
        </w:tc>
        <w:tc>
          <w:tcPr>
            <w:tcW w:w="2928" w:type="dxa"/>
            <w:vMerge/>
          </w:tcPr>
          <w:p w14:paraId="65EA0E06" w14:textId="77777777" w:rsidR="008A5221" w:rsidRPr="009E300B" w:rsidRDefault="008A5221" w:rsidP="0042796D">
            <w:pPr>
              <w:rPr>
                <w:rFonts w:cs="Arial"/>
                <w:b/>
                <w:sz w:val="18"/>
                <w:szCs w:val="18"/>
                <w:lang w:val="en-CA"/>
              </w:rPr>
            </w:pPr>
          </w:p>
        </w:tc>
      </w:tr>
      <w:tr w:rsidR="008A5221" w:rsidRPr="009E300B" w14:paraId="6B773F9A" w14:textId="77777777" w:rsidTr="00455E84">
        <w:tc>
          <w:tcPr>
            <w:tcW w:w="12950" w:type="dxa"/>
            <w:gridSpan w:val="8"/>
            <w:shd w:val="clear" w:color="auto" w:fill="F2F2F2" w:themeFill="background1" w:themeFillShade="F2"/>
            <w:vAlign w:val="center"/>
          </w:tcPr>
          <w:p w14:paraId="3EEED53C" w14:textId="6BC6C35C" w:rsidR="008A5221" w:rsidRPr="009E300B" w:rsidRDefault="008A5221" w:rsidP="0042796D">
            <w:pPr>
              <w:rPr>
                <w:rFonts w:cs="Arial"/>
                <w:b/>
                <w:sz w:val="18"/>
                <w:szCs w:val="18"/>
                <w:lang w:val="en-CA"/>
              </w:rPr>
            </w:pPr>
            <w:r w:rsidRPr="009E300B">
              <w:rPr>
                <w:rFonts w:cs="Arial"/>
                <w:b/>
                <w:sz w:val="18"/>
                <w:szCs w:val="18"/>
              </w:rPr>
              <w:t>People with a cervix aged 25 to 6</w:t>
            </w:r>
            <w:r w:rsidR="001409A7">
              <w:rPr>
                <w:rFonts w:cs="Arial"/>
                <w:b/>
                <w:sz w:val="18"/>
                <w:szCs w:val="18"/>
              </w:rPr>
              <w:t>9</w:t>
            </w:r>
            <w:r w:rsidRPr="009E300B">
              <w:rPr>
                <w:rFonts w:cs="Arial"/>
                <w:b/>
                <w:sz w:val="18"/>
                <w:szCs w:val="18"/>
              </w:rPr>
              <w:t xml:space="preserve"> years (</w:t>
            </w:r>
            <w:r>
              <w:rPr>
                <w:rFonts w:cs="Arial"/>
                <w:b/>
                <w:sz w:val="18"/>
                <w:szCs w:val="18"/>
              </w:rPr>
              <w:t>Szarewski 2011(Westminster</w:t>
            </w:r>
            <w:r w:rsidRPr="009E300B">
              <w:rPr>
                <w:rFonts w:cs="Arial"/>
                <w:b/>
                <w:sz w:val="18"/>
                <w:szCs w:val="18"/>
              </w:rPr>
              <w:t xml:space="preserve">); </w:t>
            </w:r>
            <w:r>
              <w:rPr>
                <w:rFonts w:cs="Arial"/>
                <w:b/>
                <w:sz w:val="18"/>
                <w:szCs w:val="18"/>
              </w:rPr>
              <w:t>acceptors of screening</w:t>
            </w:r>
            <w:r w:rsidRPr="009E300B">
              <w:rPr>
                <w:rFonts w:cs="Arial"/>
                <w:b/>
                <w:sz w:val="18"/>
                <w:szCs w:val="18"/>
              </w:rPr>
              <w:t>)</w:t>
            </w:r>
          </w:p>
        </w:tc>
      </w:tr>
      <w:tr w:rsidR="008A5221" w:rsidRPr="009E300B" w14:paraId="31244934" w14:textId="77777777" w:rsidTr="00455E84">
        <w:trPr>
          <w:trHeight w:val="1246"/>
        </w:trPr>
        <w:tc>
          <w:tcPr>
            <w:tcW w:w="1672" w:type="dxa"/>
          </w:tcPr>
          <w:p w14:paraId="58CFEADC" w14:textId="77777777" w:rsidR="008A5221" w:rsidRPr="009E300B" w:rsidRDefault="008A5221" w:rsidP="0042796D">
            <w:pPr>
              <w:rPr>
                <w:rFonts w:cs="Arial"/>
                <w:sz w:val="18"/>
                <w:szCs w:val="18"/>
                <w:lang w:val="en-CA"/>
              </w:rPr>
            </w:pPr>
            <w:r>
              <w:rPr>
                <w:rFonts w:cs="Arial"/>
                <w:sz w:val="18"/>
                <w:szCs w:val="18"/>
                <w:lang w:val="en-CA"/>
              </w:rPr>
              <w:t>Number of colposcopies</w:t>
            </w:r>
          </w:p>
          <w:p w14:paraId="3B71D3C3" w14:textId="77777777" w:rsidR="008A5221" w:rsidRPr="009E300B" w:rsidRDefault="008A5221" w:rsidP="0042796D">
            <w:pPr>
              <w:rPr>
                <w:rFonts w:cs="Arial"/>
                <w:sz w:val="18"/>
                <w:szCs w:val="18"/>
                <w:lang w:val="en-CA"/>
              </w:rPr>
            </w:pPr>
          </w:p>
          <w:p w14:paraId="18D5B184" w14:textId="77777777" w:rsidR="008A5221" w:rsidRPr="009E300B" w:rsidRDefault="008A5221" w:rsidP="0042796D">
            <w:pPr>
              <w:rPr>
                <w:rFonts w:cs="Arial"/>
                <w:sz w:val="18"/>
                <w:szCs w:val="18"/>
                <w:lang w:val="en-CA"/>
              </w:rPr>
            </w:pPr>
            <w:r w:rsidRPr="009E300B">
              <w:rPr>
                <w:rFonts w:cs="Arial"/>
                <w:sz w:val="18"/>
                <w:szCs w:val="18"/>
                <w:lang w:val="en-CA"/>
              </w:rPr>
              <w:t>Follow-up: 1 round</w:t>
            </w:r>
          </w:p>
          <w:p w14:paraId="5907C7FA" w14:textId="77777777" w:rsidR="008A5221" w:rsidRPr="009E300B" w:rsidRDefault="008A5221" w:rsidP="0042796D">
            <w:pPr>
              <w:rPr>
                <w:rFonts w:cs="Arial"/>
                <w:sz w:val="18"/>
                <w:szCs w:val="18"/>
                <w:lang w:val="en-CA"/>
              </w:rPr>
            </w:pPr>
          </w:p>
          <w:p w14:paraId="1A8FB669" w14:textId="77777777" w:rsidR="008A5221" w:rsidRPr="009E300B" w:rsidRDefault="008A5221" w:rsidP="0042796D">
            <w:pPr>
              <w:rPr>
                <w:rFonts w:cs="Arial"/>
                <w:sz w:val="18"/>
                <w:szCs w:val="18"/>
                <w:lang w:val="en-CA"/>
              </w:rPr>
            </w:pPr>
            <w:r>
              <w:rPr>
                <w:rFonts w:cs="Arial"/>
                <w:sz w:val="18"/>
                <w:szCs w:val="18"/>
                <w:lang w:val="en-CA"/>
              </w:rPr>
              <w:t>164</w:t>
            </w:r>
            <w:r w:rsidRPr="009E300B">
              <w:rPr>
                <w:rFonts w:cs="Arial"/>
                <w:sz w:val="18"/>
                <w:szCs w:val="18"/>
                <w:lang w:val="en-CA"/>
              </w:rPr>
              <w:t xml:space="preserve"> (1 RCT)</w:t>
            </w:r>
          </w:p>
        </w:tc>
        <w:tc>
          <w:tcPr>
            <w:tcW w:w="1603" w:type="dxa"/>
            <w:gridSpan w:val="2"/>
          </w:tcPr>
          <w:p w14:paraId="39A859CE" w14:textId="273EA872" w:rsidR="008A5221" w:rsidRDefault="00455E84" w:rsidP="0042796D">
            <w:pPr>
              <w:rPr>
                <w:rFonts w:cs="Arial"/>
                <w:sz w:val="18"/>
                <w:szCs w:val="18"/>
                <w:lang w:val="en-CA"/>
              </w:rPr>
            </w:pPr>
            <w:r>
              <w:rPr>
                <w:rFonts w:cs="Arial"/>
                <w:sz w:val="18"/>
                <w:szCs w:val="18"/>
                <w:lang w:val="en-CA"/>
              </w:rPr>
              <w:t>Peto OR: 3.48 (0.83 to 14.65)</w:t>
            </w:r>
          </w:p>
          <w:p w14:paraId="695EA401" w14:textId="77777777" w:rsidR="00455E84" w:rsidRDefault="00455E84" w:rsidP="0042796D">
            <w:pPr>
              <w:rPr>
                <w:rFonts w:cs="Arial"/>
                <w:sz w:val="18"/>
                <w:szCs w:val="18"/>
                <w:lang w:val="en-CA"/>
              </w:rPr>
            </w:pPr>
          </w:p>
          <w:p w14:paraId="1655A5E6" w14:textId="327B83BB" w:rsidR="00455E84" w:rsidRPr="009E300B" w:rsidRDefault="00455E84" w:rsidP="0042796D">
            <w:pPr>
              <w:rPr>
                <w:rFonts w:cs="Arial"/>
                <w:sz w:val="18"/>
                <w:szCs w:val="18"/>
                <w:lang w:val="en-CA"/>
              </w:rPr>
            </w:pPr>
            <w:r>
              <w:rPr>
                <w:rFonts w:cs="Arial"/>
                <w:sz w:val="18"/>
                <w:szCs w:val="18"/>
                <w:lang w:val="en-CA"/>
              </w:rPr>
              <w:t>RR: 3.36 (0.83 to 12.20)</w:t>
            </w:r>
          </w:p>
        </w:tc>
        <w:tc>
          <w:tcPr>
            <w:tcW w:w="1620" w:type="dxa"/>
            <w:shd w:val="clear" w:color="auto" w:fill="auto"/>
          </w:tcPr>
          <w:p w14:paraId="6ECA3488" w14:textId="77777777" w:rsidR="008A5221" w:rsidRPr="009E300B" w:rsidRDefault="008A5221" w:rsidP="0042796D">
            <w:pPr>
              <w:rPr>
                <w:rFonts w:cs="Arial"/>
                <w:sz w:val="18"/>
                <w:szCs w:val="18"/>
                <w:lang w:val="en-CA"/>
              </w:rPr>
            </w:pPr>
            <w:r>
              <w:rPr>
                <w:rFonts w:cs="Arial"/>
                <w:sz w:val="18"/>
                <w:szCs w:val="18"/>
                <w:lang w:val="en-CA"/>
              </w:rPr>
              <w:t>147.1 per 10,000</w:t>
            </w:r>
          </w:p>
          <w:p w14:paraId="5E4E2649" w14:textId="77777777" w:rsidR="008A5221" w:rsidRPr="009E300B" w:rsidRDefault="008A5221" w:rsidP="0042796D">
            <w:pPr>
              <w:rPr>
                <w:rFonts w:cs="Arial"/>
                <w:sz w:val="18"/>
                <w:szCs w:val="18"/>
                <w:lang w:val="en-CA"/>
              </w:rPr>
            </w:pPr>
          </w:p>
        </w:tc>
        <w:tc>
          <w:tcPr>
            <w:tcW w:w="1620" w:type="dxa"/>
            <w:shd w:val="clear" w:color="auto" w:fill="auto"/>
          </w:tcPr>
          <w:p w14:paraId="771FB979" w14:textId="623986D1" w:rsidR="008A5221" w:rsidRPr="009E300B" w:rsidRDefault="00455E84" w:rsidP="0042796D">
            <w:pPr>
              <w:rPr>
                <w:rFonts w:cs="Arial"/>
                <w:sz w:val="18"/>
                <w:szCs w:val="18"/>
                <w:lang w:val="en-CA"/>
              </w:rPr>
            </w:pPr>
            <w:r>
              <w:rPr>
                <w:rFonts w:cs="Arial"/>
                <w:sz w:val="18"/>
                <w:szCs w:val="18"/>
                <w:lang w:val="en-CA"/>
              </w:rPr>
              <w:t>493.8</w:t>
            </w:r>
            <w:r w:rsidR="008A5221">
              <w:rPr>
                <w:rFonts w:cs="Arial"/>
                <w:sz w:val="18"/>
                <w:szCs w:val="18"/>
                <w:lang w:val="en-CA"/>
              </w:rPr>
              <w:t xml:space="preserve"> per 10,000</w:t>
            </w:r>
          </w:p>
          <w:p w14:paraId="171B59EF" w14:textId="77777777" w:rsidR="008A5221" w:rsidRPr="009E300B" w:rsidRDefault="008A5221" w:rsidP="0042796D">
            <w:pPr>
              <w:rPr>
                <w:rFonts w:cs="Arial"/>
                <w:sz w:val="18"/>
                <w:szCs w:val="18"/>
                <w:lang w:val="en-CA"/>
              </w:rPr>
            </w:pPr>
          </w:p>
        </w:tc>
        <w:tc>
          <w:tcPr>
            <w:tcW w:w="1627" w:type="dxa"/>
            <w:shd w:val="clear" w:color="auto" w:fill="auto"/>
          </w:tcPr>
          <w:p w14:paraId="0F55ECC9" w14:textId="7FA3DBCF" w:rsidR="008A5221" w:rsidRPr="009E300B" w:rsidRDefault="00455E84" w:rsidP="0042796D">
            <w:pPr>
              <w:rPr>
                <w:rFonts w:cs="Arial"/>
                <w:sz w:val="18"/>
                <w:szCs w:val="18"/>
                <w:lang w:val="en-CA"/>
              </w:rPr>
            </w:pPr>
            <w:r>
              <w:rPr>
                <w:rFonts w:cs="Arial"/>
                <w:sz w:val="18"/>
                <w:szCs w:val="18"/>
                <w:lang w:val="en-CA"/>
              </w:rPr>
              <w:t>346.7</w:t>
            </w:r>
            <w:r w:rsidR="008A5221">
              <w:rPr>
                <w:rFonts w:cs="Arial"/>
                <w:sz w:val="18"/>
                <w:szCs w:val="18"/>
                <w:lang w:val="en-CA"/>
              </w:rPr>
              <w:t xml:space="preserve"> more per 10,000 (</w:t>
            </w:r>
            <w:r>
              <w:rPr>
                <w:rFonts w:cs="Arial"/>
                <w:sz w:val="18"/>
                <w:szCs w:val="18"/>
                <w:lang w:val="en-CA"/>
              </w:rPr>
              <w:t>24.7</w:t>
            </w:r>
            <w:r w:rsidR="008A5221">
              <w:rPr>
                <w:rFonts w:cs="Arial"/>
                <w:sz w:val="18"/>
                <w:szCs w:val="18"/>
                <w:lang w:val="en-CA"/>
              </w:rPr>
              <w:t xml:space="preserve"> less to 1</w:t>
            </w:r>
            <w:r>
              <w:rPr>
                <w:rFonts w:cs="Arial"/>
                <w:sz w:val="18"/>
                <w:szCs w:val="18"/>
                <w:lang w:val="en-CA"/>
              </w:rPr>
              <w:t>647.2</w:t>
            </w:r>
            <w:r w:rsidR="008A5221">
              <w:rPr>
                <w:rFonts w:cs="Arial"/>
                <w:sz w:val="18"/>
                <w:szCs w:val="18"/>
                <w:lang w:val="en-CA"/>
              </w:rPr>
              <w:t xml:space="preserve"> more)</w:t>
            </w:r>
          </w:p>
          <w:p w14:paraId="6E698F04" w14:textId="77777777" w:rsidR="008A5221" w:rsidRPr="009E300B" w:rsidRDefault="008A5221" w:rsidP="0042796D">
            <w:pPr>
              <w:rPr>
                <w:rFonts w:cs="Arial"/>
                <w:sz w:val="18"/>
                <w:szCs w:val="18"/>
                <w:lang w:val="en-CA"/>
              </w:rPr>
            </w:pPr>
          </w:p>
        </w:tc>
        <w:tc>
          <w:tcPr>
            <w:tcW w:w="1880" w:type="dxa"/>
          </w:tcPr>
          <w:p w14:paraId="5FA9BD9D" w14:textId="41A54655" w:rsidR="00441A33" w:rsidRDefault="00441A33" w:rsidP="0042796D">
            <w:pPr>
              <w:rPr>
                <w:rFonts w:eastAsia="Times New Roman" w:cs="Arial"/>
                <w:sz w:val="18"/>
                <w:szCs w:val="18"/>
              </w:rPr>
            </w:pPr>
            <w:r>
              <w:rPr>
                <w:rFonts w:eastAsia="Times New Roman" w:cs="Arial"/>
                <w:sz w:val="18"/>
                <w:szCs w:val="18"/>
              </w:rPr>
              <w:t>25-29 yrs:</w:t>
            </w:r>
          </w:p>
          <w:p w14:paraId="6544B290" w14:textId="77777777" w:rsidR="00441A33" w:rsidRPr="009E300B" w:rsidRDefault="00441A33" w:rsidP="00441A33">
            <w:pPr>
              <w:rPr>
                <w:rFonts w:eastAsia="Times New Roman" w:cs="Arial"/>
                <w:sz w:val="18"/>
                <w:szCs w:val="18"/>
                <w:vertAlign w:val="superscript"/>
              </w:rPr>
            </w:pPr>
            <w:r>
              <w:rPr>
                <w:rFonts w:eastAsia="Times New Roman" w:cs="Arial"/>
                <w:sz w:val="18"/>
                <w:szCs w:val="18"/>
              </w:rPr>
              <w:t>VERY LOW</w:t>
            </w:r>
            <w:r w:rsidRPr="009E300B">
              <w:rPr>
                <w:rFonts w:eastAsia="Times New Roman" w:cs="Arial"/>
                <w:sz w:val="18"/>
                <w:szCs w:val="18"/>
                <w:vertAlign w:val="superscript"/>
              </w:rPr>
              <w:t>c</w:t>
            </w:r>
          </w:p>
          <w:p w14:paraId="17832CD6" w14:textId="77777777" w:rsidR="00441A33" w:rsidRPr="009E300B" w:rsidRDefault="00441A33" w:rsidP="00441A33">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2D9C86E8" w14:textId="5236AA15" w:rsidR="00441A33" w:rsidRDefault="00441A33" w:rsidP="00441A33">
            <w:pPr>
              <w:rPr>
                <w:rFonts w:eastAsia="Times New Roman" w:cs="Arial"/>
                <w:sz w:val="18"/>
                <w:szCs w:val="18"/>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 indirectness, and imprecision</w:t>
            </w:r>
            <w:r>
              <w:rPr>
                <w:rFonts w:eastAsia="Times New Roman" w:cs="Arial"/>
                <w:sz w:val="18"/>
                <w:szCs w:val="18"/>
              </w:rPr>
              <w:t xml:space="preserve"> </w:t>
            </w:r>
          </w:p>
          <w:p w14:paraId="76DAE961" w14:textId="4738174A" w:rsidR="00441A33" w:rsidRDefault="00441A33" w:rsidP="00441A33">
            <w:pPr>
              <w:rPr>
                <w:rFonts w:eastAsia="Times New Roman" w:cs="Arial"/>
                <w:sz w:val="18"/>
                <w:szCs w:val="18"/>
              </w:rPr>
            </w:pPr>
          </w:p>
          <w:p w14:paraId="4DE24A39" w14:textId="0C39AD98" w:rsidR="00441A33" w:rsidRDefault="00441A33" w:rsidP="00441A33">
            <w:pPr>
              <w:rPr>
                <w:rFonts w:eastAsia="Times New Roman" w:cs="Arial"/>
                <w:sz w:val="18"/>
                <w:szCs w:val="18"/>
              </w:rPr>
            </w:pPr>
            <w:r>
              <w:rPr>
                <w:rFonts w:eastAsia="Times New Roman" w:cs="Arial"/>
                <w:sz w:val="18"/>
                <w:szCs w:val="18"/>
              </w:rPr>
              <w:t>30-59 yrs:</w:t>
            </w:r>
          </w:p>
          <w:p w14:paraId="62A08EE7" w14:textId="43418FD7" w:rsidR="008A5221" w:rsidRPr="009E300B" w:rsidRDefault="008A5221" w:rsidP="0042796D">
            <w:pPr>
              <w:rPr>
                <w:rFonts w:eastAsia="Times New Roman" w:cs="Arial"/>
                <w:sz w:val="18"/>
                <w:szCs w:val="18"/>
                <w:vertAlign w:val="superscript"/>
              </w:rPr>
            </w:pPr>
            <w:r>
              <w:rPr>
                <w:rFonts w:eastAsia="Times New Roman" w:cs="Arial"/>
                <w:sz w:val="18"/>
                <w:szCs w:val="18"/>
              </w:rPr>
              <w:t>VERY LOW</w:t>
            </w:r>
            <w:r w:rsidR="00441A33">
              <w:rPr>
                <w:rFonts w:eastAsia="Times New Roman" w:cs="Arial"/>
                <w:sz w:val="18"/>
                <w:szCs w:val="18"/>
                <w:vertAlign w:val="superscript"/>
              </w:rPr>
              <w:t>d</w:t>
            </w:r>
          </w:p>
          <w:p w14:paraId="449716E6" w14:textId="77777777" w:rsidR="008A5221" w:rsidRPr="009E300B" w:rsidRDefault="008A5221" w:rsidP="0042796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297B8A01" w14:textId="77777777" w:rsidR="008A5221" w:rsidRDefault="008A5221" w:rsidP="0042796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indirectness, and imprecision</w:t>
            </w:r>
          </w:p>
          <w:p w14:paraId="173972E3" w14:textId="19CA19AA" w:rsidR="00441A33" w:rsidRDefault="00441A33" w:rsidP="0042796D">
            <w:pPr>
              <w:rPr>
                <w:rFonts w:cs="Arial"/>
                <w:b/>
                <w:sz w:val="18"/>
                <w:szCs w:val="18"/>
                <w:lang w:val="en-CA"/>
              </w:rPr>
            </w:pPr>
          </w:p>
          <w:p w14:paraId="79475124" w14:textId="07A37F78" w:rsidR="00441A33" w:rsidRPr="00783FAF" w:rsidRDefault="00441A33" w:rsidP="0042796D">
            <w:pPr>
              <w:rPr>
                <w:rFonts w:cs="Arial"/>
                <w:sz w:val="18"/>
                <w:szCs w:val="18"/>
                <w:lang w:val="en-CA"/>
              </w:rPr>
            </w:pPr>
            <w:r w:rsidRPr="00783FAF">
              <w:rPr>
                <w:rFonts w:cs="Arial"/>
                <w:sz w:val="18"/>
                <w:szCs w:val="18"/>
                <w:lang w:val="en-CA"/>
              </w:rPr>
              <w:t>60-69 yrs:</w:t>
            </w:r>
          </w:p>
          <w:p w14:paraId="11F935A6" w14:textId="273E3D80" w:rsidR="00441A33" w:rsidRPr="009E300B" w:rsidRDefault="00441A33" w:rsidP="00441A33">
            <w:pPr>
              <w:rPr>
                <w:rFonts w:eastAsia="Times New Roman" w:cs="Arial"/>
                <w:sz w:val="18"/>
                <w:szCs w:val="18"/>
                <w:vertAlign w:val="superscript"/>
              </w:rPr>
            </w:pPr>
            <w:r>
              <w:rPr>
                <w:rFonts w:eastAsia="Times New Roman" w:cs="Arial"/>
                <w:sz w:val="18"/>
                <w:szCs w:val="18"/>
              </w:rPr>
              <w:t>VERY LOW</w:t>
            </w:r>
            <w:r>
              <w:rPr>
                <w:rFonts w:eastAsia="Times New Roman" w:cs="Arial"/>
                <w:sz w:val="18"/>
                <w:szCs w:val="18"/>
                <w:vertAlign w:val="superscript"/>
              </w:rPr>
              <w:t>e</w:t>
            </w:r>
          </w:p>
          <w:p w14:paraId="208BEA36" w14:textId="77777777" w:rsidR="00441A33" w:rsidRPr="009E300B" w:rsidRDefault="00441A33" w:rsidP="00441A33">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73564D5E" w14:textId="2A9297F5" w:rsidR="00441A33" w:rsidRPr="009E300B" w:rsidRDefault="00441A33" w:rsidP="00441A33">
            <w:pPr>
              <w:rPr>
                <w:rFonts w:cs="Arial"/>
                <w:b/>
                <w:sz w:val="18"/>
                <w:szCs w:val="18"/>
                <w:lang w:val="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w:t>
            </w:r>
            <w:r w:rsidR="001640B6">
              <w:rPr>
                <w:rFonts w:eastAsia="Times New Roman" w:cs="Arial"/>
                <w:kern w:val="24"/>
                <w:sz w:val="18"/>
                <w:szCs w:val="18"/>
                <w:lang w:eastAsia="en-CA"/>
              </w:rPr>
              <w:t xml:space="preserve">(very serious) </w:t>
            </w:r>
            <w:r>
              <w:rPr>
                <w:rFonts w:eastAsia="Times New Roman" w:cs="Arial"/>
                <w:kern w:val="24"/>
                <w:sz w:val="18"/>
                <w:szCs w:val="18"/>
                <w:lang w:eastAsia="en-CA"/>
              </w:rPr>
              <w:t>indirectness, and imprecision</w:t>
            </w:r>
          </w:p>
        </w:tc>
        <w:tc>
          <w:tcPr>
            <w:tcW w:w="2928" w:type="dxa"/>
          </w:tcPr>
          <w:p w14:paraId="50E30ADB" w14:textId="453808D7" w:rsidR="008A5221" w:rsidRPr="009E300B" w:rsidRDefault="008A5221" w:rsidP="0042796D">
            <w:pPr>
              <w:rPr>
                <w:rFonts w:cs="Arial"/>
                <w:sz w:val="18"/>
                <w:szCs w:val="18"/>
                <w:lang w:val="en-CA"/>
              </w:rPr>
            </w:pPr>
            <w:r w:rsidRPr="009E300B">
              <w:rPr>
                <w:rFonts w:cs="Arial"/>
                <w:sz w:val="18"/>
                <w:szCs w:val="18"/>
                <w:lang w:val="en-CA"/>
              </w:rPr>
              <w:t>Among people with a cervix</w:t>
            </w:r>
            <w:r>
              <w:rPr>
                <w:rFonts w:cs="Arial"/>
                <w:sz w:val="18"/>
                <w:szCs w:val="18"/>
                <w:lang w:val="en-CA"/>
              </w:rPr>
              <w:t xml:space="preserve"> aged 25 to 6</w:t>
            </w:r>
            <w:r w:rsidR="00441A33">
              <w:rPr>
                <w:rFonts w:cs="Arial"/>
                <w:sz w:val="18"/>
                <w:szCs w:val="18"/>
                <w:lang w:val="en-CA"/>
              </w:rPr>
              <w:t>9</w:t>
            </w:r>
            <w:r w:rsidRPr="009E300B">
              <w:rPr>
                <w:rFonts w:cs="Arial"/>
                <w:sz w:val="18"/>
                <w:szCs w:val="18"/>
                <w:lang w:val="en-CA"/>
              </w:rPr>
              <w:t xml:space="preserve"> years, </w:t>
            </w:r>
            <w:r w:rsidRPr="00FE33CF">
              <w:rPr>
                <w:rFonts w:cs="Arial"/>
                <w:sz w:val="18"/>
                <w:szCs w:val="18"/>
                <w:lang w:val="en-CA"/>
              </w:rPr>
              <w:t>we are</w:t>
            </w:r>
            <w:r w:rsidRPr="001F1011">
              <w:rPr>
                <w:rFonts w:cs="Arial"/>
                <w:b/>
                <w:sz w:val="18"/>
                <w:szCs w:val="18"/>
                <w:lang w:val="en-CA"/>
              </w:rPr>
              <w:t xml:space="preserve"> </w:t>
            </w:r>
            <w:r w:rsidRPr="00FA010B">
              <w:rPr>
                <w:rFonts w:cs="Arial"/>
                <w:b/>
                <w:sz w:val="18"/>
                <w:szCs w:val="18"/>
                <w:lang w:val="en-CA"/>
              </w:rPr>
              <w:t>very uncertain</w:t>
            </w:r>
            <w:r w:rsidRPr="001F1011">
              <w:rPr>
                <w:rFonts w:cs="Arial"/>
                <w:b/>
                <w:sz w:val="18"/>
                <w:szCs w:val="18"/>
                <w:lang w:val="en-CA"/>
              </w:rPr>
              <w:t xml:space="preserve"> </w:t>
            </w:r>
            <w:r w:rsidRPr="00FE33CF">
              <w:rPr>
                <w:rFonts w:cs="Arial"/>
                <w:sz w:val="18"/>
                <w:szCs w:val="18"/>
                <w:lang w:val="en-CA"/>
              </w:rPr>
              <w:t>about the effect</w:t>
            </w:r>
            <w:r w:rsidRPr="001F1011">
              <w:rPr>
                <w:rFonts w:cs="Arial"/>
                <w:b/>
                <w:sz w:val="18"/>
                <w:szCs w:val="18"/>
                <w:lang w:val="en-CA"/>
              </w:rPr>
              <w:t xml:space="preserve"> </w:t>
            </w:r>
            <w:r>
              <w:rPr>
                <w:rFonts w:cs="Arial"/>
                <w:sz w:val="18"/>
                <w:szCs w:val="18"/>
                <w:lang w:val="en-CA"/>
              </w:rPr>
              <w:t xml:space="preserve">of </w:t>
            </w:r>
            <w:r w:rsidRPr="009E300B">
              <w:rPr>
                <w:rFonts w:cs="Arial"/>
                <w:sz w:val="18"/>
                <w:szCs w:val="18"/>
                <w:lang w:val="en-CA"/>
              </w:rPr>
              <w:t xml:space="preserve">hrHPV testing </w:t>
            </w:r>
            <w:r>
              <w:rPr>
                <w:rFonts w:cs="Arial"/>
                <w:sz w:val="18"/>
                <w:szCs w:val="18"/>
                <w:lang w:val="en-CA"/>
              </w:rPr>
              <w:t xml:space="preserve">via self-sampling </w:t>
            </w:r>
            <w:r w:rsidRPr="009D34B4">
              <w:rPr>
                <w:rFonts w:cs="Arial"/>
                <w:sz w:val="18"/>
                <w:szCs w:val="18"/>
                <w:lang w:val="en-CA"/>
              </w:rPr>
              <w:t xml:space="preserve">on </w:t>
            </w:r>
            <w:r>
              <w:rPr>
                <w:rFonts w:cs="Arial"/>
                <w:sz w:val="18"/>
                <w:szCs w:val="18"/>
                <w:lang w:val="en-CA"/>
              </w:rPr>
              <w:t>the number of colposcopies</w:t>
            </w:r>
            <w:r w:rsidRPr="009D34B4">
              <w:rPr>
                <w:rFonts w:cs="Arial"/>
                <w:sz w:val="18"/>
                <w:szCs w:val="18"/>
                <w:lang w:val="en-CA"/>
              </w:rPr>
              <w:t xml:space="preserve"> compared with</w:t>
            </w:r>
            <w:r w:rsidRPr="009E300B">
              <w:rPr>
                <w:rFonts w:cs="Arial"/>
                <w:sz w:val="18"/>
                <w:szCs w:val="18"/>
                <w:lang w:val="en-CA"/>
              </w:rPr>
              <w:t xml:space="preserve"> </w:t>
            </w:r>
            <w:r>
              <w:rPr>
                <w:rFonts w:cs="Arial"/>
                <w:sz w:val="18"/>
                <w:szCs w:val="18"/>
                <w:lang w:val="en-CA"/>
              </w:rPr>
              <w:t>cytology testing.</w:t>
            </w:r>
          </w:p>
        </w:tc>
      </w:tr>
    </w:tbl>
    <w:p w14:paraId="2AAD436B" w14:textId="77777777" w:rsidR="00455E84" w:rsidRPr="009E300B" w:rsidRDefault="00455E84" w:rsidP="00455E84">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w:t>
      </w:r>
      <w:r>
        <w:rPr>
          <w:rFonts w:cs="Arial"/>
          <w:sz w:val="18"/>
          <w:szCs w:val="18"/>
          <w:lang w:val="en-CA"/>
        </w:rPr>
        <w:t xml:space="preserve"> randomized controlled trial; RR = relative risk.</w:t>
      </w:r>
    </w:p>
    <w:p w14:paraId="562C7615" w14:textId="77777777" w:rsidR="008A5221" w:rsidRPr="009E300B" w:rsidRDefault="008A5221" w:rsidP="008A522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 xml:space="preserve">Acceptors of screening include participants who </w:t>
      </w:r>
      <w:r>
        <w:rPr>
          <w:rFonts w:cs="Arial"/>
          <w:sz w:val="18"/>
          <w:szCs w:val="18"/>
          <w:lang w:val="en-CA"/>
        </w:rPr>
        <w:t>were randomized and accepted the offer to be screened.</w:t>
      </w:r>
      <w:r w:rsidRPr="009E300B">
        <w:rPr>
          <w:rFonts w:cs="Arial"/>
          <w:sz w:val="18"/>
          <w:szCs w:val="18"/>
          <w:lang w:val="en-CA"/>
        </w:rPr>
        <w:t xml:space="preserve"> </w:t>
      </w:r>
    </w:p>
    <w:p w14:paraId="02BAE33E" w14:textId="77777777" w:rsidR="008A5221" w:rsidRPr="00E62742" w:rsidRDefault="008A5221" w:rsidP="008A522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56AC6C4E" w14:textId="77777777" w:rsidR="008A5221" w:rsidRPr="009E300B" w:rsidRDefault="008A5221" w:rsidP="008A5221">
      <w:pPr>
        <w:rPr>
          <w:rFonts w:cs="Arial"/>
          <w:b/>
          <w:sz w:val="18"/>
          <w:szCs w:val="18"/>
          <w:lang w:val="en-CA"/>
        </w:rPr>
      </w:pPr>
      <w:r w:rsidRPr="009E300B">
        <w:rPr>
          <w:rFonts w:cs="Arial"/>
          <w:b/>
          <w:sz w:val="18"/>
          <w:szCs w:val="18"/>
          <w:lang w:val="en-CA"/>
        </w:rPr>
        <w:t>Explanations:</w:t>
      </w:r>
    </w:p>
    <w:p w14:paraId="023F2124" w14:textId="5E0B5432" w:rsidR="00CC2FFE" w:rsidRDefault="00CC2FFE" w:rsidP="00CC2FFE">
      <w:pPr>
        <w:rPr>
          <w:rFonts w:cs="Arial"/>
          <w:b/>
          <w:i/>
          <w:sz w:val="18"/>
          <w:szCs w:val="18"/>
          <w:lang w:val="en-CA"/>
        </w:rPr>
      </w:pPr>
      <w:r w:rsidRPr="009E300B">
        <w:rPr>
          <w:rFonts w:cs="Arial"/>
          <w:sz w:val="18"/>
          <w:szCs w:val="18"/>
          <w:vertAlign w:val="superscript"/>
          <w:lang w:val="en-CA"/>
        </w:rPr>
        <w:t>c</w:t>
      </w:r>
      <w:r>
        <w:rPr>
          <w:rFonts w:cs="Arial"/>
          <w:sz w:val="18"/>
          <w:szCs w:val="18"/>
          <w:u w:val="single"/>
          <w:lang w:val="en-CA"/>
        </w:rPr>
        <w:t>Acceptors of screening</w:t>
      </w:r>
      <w:r w:rsidRPr="009E300B">
        <w:rPr>
          <w:rFonts w:cs="Arial"/>
          <w:sz w:val="18"/>
          <w:szCs w:val="18"/>
          <w:u w:val="single"/>
          <w:lang w:val="en-CA"/>
        </w:rPr>
        <w:t xml:space="preserve">; people with a cervix aged 25 to </w:t>
      </w:r>
      <w:r>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sidR="001640B6">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 concerns due to small sample for this age group (n=NR)</w:t>
      </w:r>
      <w:r w:rsidRPr="009E300B">
        <w:rPr>
          <w:rFonts w:cs="Arial"/>
          <w:sz w:val="18"/>
          <w:szCs w:val="18"/>
          <w:lang w:val="en-CA"/>
        </w:rPr>
        <w:t xml:space="preserve">. </w:t>
      </w:r>
      <w:r w:rsidR="00262826">
        <w:rPr>
          <w:rFonts w:eastAsia="Times New Roman" w:cs="Arial"/>
          <w:b/>
          <w:bCs/>
          <w:i/>
          <w:iCs/>
          <w:color w:val="000000"/>
          <w:sz w:val="18"/>
          <w:szCs w:val="18"/>
          <w:lang w:val="en-CA"/>
        </w:rPr>
        <w:t>S</w:t>
      </w:r>
      <w:r w:rsidRPr="00E2704E">
        <w:rPr>
          <w:rFonts w:eastAsia="Times New Roman" w:cs="Arial"/>
          <w:b/>
          <w:bCs/>
          <w:i/>
          <w:iCs/>
          <w:color w:val="000000"/>
          <w:sz w:val="18"/>
          <w:szCs w:val="18"/>
          <w:lang w:val="en-CA"/>
        </w:rPr>
        <w:t>erious concerns about imprecision</w:t>
      </w:r>
      <w:r w:rsidRPr="00E2704E">
        <w:rPr>
          <w:rFonts w:eastAsia="Times New Roman" w:cs="Arial"/>
          <w:i/>
          <w:iCs/>
          <w:color w:val="000000"/>
          <w:sz w:val="18"/>
          <w:szCs w:val="18"/>
          <w:lang w:val="en-CA"/>
        </w:rPr>
        <w:t xml:space="preserve">: </w:t>
      </w:r>
      <w:r w:rsidRPr="00E2704E">
        <w:rPr>
          <w:rFonts w:eastAsia="Times New Roman" w:cs="Arial"/>
          <w:color w:val="000000"/>
          <w:sz w:val="18"/>
          <w:szCs w:val="18"/>
          <w:lang w:val="en-CA"/>
        </w:rPr>
        <w:t>lower limit of 95% CI indicates little-to-no effect</w:t>
      </w:r>
      <w:r w:rsidRPr="009E300B">
        <w:rPr>
          <w:rFonts w:cs="Arial"/>
          <w:sz w:val="18"/>
          <w:szCs w:val="18"/>
          <w:lang w:val="en-CA"/>
        </w:rPr>
        <w:t>.</w:t>
      </w:r>
      <w:r w:rsidRPr="009E300B">
        <w:rPr>
          <w:rFonts w:cs="Arial"/>
          <w:b/>
          <w:i/>
          <w:sz w:val="18"/>
          <w:szCs w:val="18"/>
          <w:lang w:val="en-CA"/>
        </w:rPr>
        <w:t xml:space="preserve"> No other serious concerns.</w:t>
      </w:r>
    </w:p>
    <w:p w14:paraId="4AE71BC6" w14:textId="77777777" w:rsidR="00CC2FFE" w:rsidRDefault="00CC2FFE" w:rsidP="00CC2FFE">
      <w:pPr>
        <w:rPr>
          <w:rFonts w:eastAsia="Times New Roman" w:cs="Arial"/>
          <w:b/>
          <w:bCs/>
          <w:i/>
          <w:iCs/>
          <w:color w:val="000000"/>
          <w:sz w:val="18"/>
          <w:szCs w:val="18"/>
        </w:rPr>
      </w:pPr>
      <w:r>
        <w:rPr>
          <w:rFonts w:cs="Arial"/>
          <w:sz w:val="18"/>
          <w:szCs w:val="18"/>
          <w:vertAlign w:val="superscript"/>
          <w:lang w:val="en-CA"/>
        </w:rPr>
        <w:t>d</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w:t>
      </w:r>
      <w:r w:rsidRPr="009E300B">
        <w:rPr>
          <w:rFonts w:cs="Arial"/>
          <w:sz w:val="18"/>
          <w:szCs w:val="18"/>
          <w:lang w:val="en-CA"/>
        </w:rPr>
        <w:t xml:space="preserve">. </w:t>
      </w:r>
      <w:r w:rsidRPr="00E2704E">
        <w:rPr>
          <w:rFonts w:eastAsia="Times New Roman" w:cs="Arial"/>
          <w:b/>
          <w:bCs/>
          <w:i/>
          <w:iCs/>
          <w:color w:val="000000"/>
          <w:sz w:val="18"/>
          <w:szCs w:val="18"/>
          <w:lang w:val="en-CA"/>
        </w:rPr>
        <w:t>Serious concerns about imprecision</w:t>
      </w:r>
      <w:r w:rsidRPr="00E2704E">
        <w:rPr>
          <w:rFonts w:eastAsia="Times New Roman" w:cs="Arial"/>
          <w:i/>
          <w:iCs/>
          <w:color w:val="000000"/>
          <w:sz w:val="18"/>
          <w:szCs w:val="18"/>
          <w:lang w:val="en-CA"/>
        </w:rPr>
        <w:t xml:space="preserve">: </w:t>
      </w:r>
      <w:r w:rsidRPr="00E2704E">
        <w:rPr>
          <w:rFonts w:eastAsia="Times New Roman" w:cs="Arial"/>
          <w:color w:val="000000"/>
          <w:sz w:val="18"/>
          <w:szCs w:val="18"/>
          <w:lang w:val="en-CA"/>
        </w:rPr>
        <w:t>lower limit of 95% CI indicates little-to-no effect</w:t>
      </w:r>
      <w:r w:rsidRPr="009E300B">
        <w:rPr>
          <w:rFonts w:cs="Arial"/>
          <w:sz w:val="18"/>
          <w:szCs w:val="18"/>
          <w:lang w:val="en-CA"/>
        </w:rPr>
        <w:t>.</w:t>
      </w:r>
      <w:r w:rsidRPr="009E300B">
        <w:rPr>
          <w:rFonts w:cs="Arial"/>
          <w:b/>
          <w:i/>
          <w:sz w:val="18"/>
          <w:szCs w:val="18"/>
          <w:lang w:val="en-CA"/>
        </w:rPr>
        <w:t xml:space="preserve"> No other serious concerns.</w:t>
      </w:r>
    </w:p>
    <w:p w14:paraId="1F214F87" w14:textId="77777777" w:rsidR="00CC2FFE" w:rsidRPr="001F1011" w:rsidRDefault="00CC2FFE" w:rsidP="00CC2FFE">
      <w:pPr>
        <w:rPr>
          <w:rFonts w:eastAsia="Times New Roman" w:cs="Arial"/>
          <w:b/>
          <w:bCs/>
          <w:i/>
          <w:iCs/>
          <w:color w:val="000000"/>
          <w:sz w:val="18"/>
          <w:szCs w:val="18"/>
        </w:rPr>
      </w:pPr>
      <w:r>
        <w:rPr>
          <w:rFonts w:cs="Arial"/>
          <w:sz w:val="18"/>
          <w:szCs w:val="18"/>
          <w:vertAlign w:val="superscript"/>
          <w:lang w:val="en-CA"/>
        </w:rPr>
        <w:t>e</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 concerns due to small sample for this age group (n=NR)</w:t>
      </w:r>
      <w:r w:rsidRPr="009E300B">
        <w:rPr>
          <w:rFonts w:cs="Arial"/>
          <w:sz w:val="18"/>
          <w:szCs w:val="18"/>
          <w:lang w:val="en-CA"/>
        </w:rPr>
        <w:t xml:space="preserve">. </w:t>
      </w:r>
      <w:r w:rsidRPr="00E2704E">
        <w:rPr>
          <w:rFonts w:eastAsia="Times New Roman" w:cs="Arial"/>
          <w:b/>
          <w:bCs/>
          <w:i/>
          <w:iCs/>
          <w:color w:val="000000"/>
          <w:sz w:val="18"/>
          <w:szCs w:val="18"/>
          <w:lang w:val="en-CA"/>
        </w:rPr>
        <w:t>Serious concerns about imprecision</w:t>
      </w:r>
      <w:r w:rsidRPr="00E2704E">
        <w:rPr>
          <w:rFonts w:eastAsia="Times New Roman" w:cs="Arial"/>
          <w:i/>
          <w:iCs/>
          <w:color w:val="000000"/>
          <w:sz w:val="18"/>
          <w:szCs w:val="18"/>
          <w:lang w:val="en-CA"/>
        </w:rPr>
        <w:t xml:space="preserve">: </w:t>
      </w:r>
      <w:r w:rsidRPr="00E2704E">
        <w:rPr>
          <w:rFonts w:eastAsia="Times New Roman" w:cs="Arial"/>
          <w:color w:val="000000"/>
          <w:sz w:val="18"/>
          <w:szCs w:val="18"/>
          <w:lang w:val="en-CA"/>
        </w:rPr>
        <w:t>lower limit of 95% CI indicates little-to-no effect</w:t>
      </w:r>
      <w:r w:rsidRPr="009E300B">
        <w:rPr>
          <w:rFonts w:cs="Arial"/>
          <w:sz w:val="18"/>
          <w:szCs w:val="18"/>
          <w:lang w:val="en-CA"/>
        </w:rPr>
        <w:t>.</w:t>
      </w:r>
      <w:r w:rsidRPr="009E300B">
        <w:rPr>
          <w:rFonts w:cs="Arial"/>
          <w:b/>
          <w:i/>
          <w:sz w:val="18"/>
          <w:szCs w:val="18"/>
          <w:lang w:val="en-CA"/>
        </w:rPr>
        <w:t xml:space="preserve"> No other serious concerns.</w:t>
      </w:r>
    </w:p>
    <w:p w14:paraId="0652BAE7" w14:textId="2ED8EF89" w:rsidR="005947F2" w:rsidRDefault="005947F2" w:rsidP="008A5221">
      <w:pPr>
        <w:rPr>
          <w:rFonts w:eastAsia="Times New Roman" w:cs="Arial"/>
          <w:b/>
          <w:bCs/>
          <w:i/>
          <w:iCs/>
          <w:color w:val="000000"/>
          <w:sz w:val="18"/>
          <w:szCs w:val="18"/>
        </w:rPr>
      </w:pPr>
    </w:p>
    <w:p w14:paraId="536A1669" w14:textId="27EAAA77" w:rsidR="005947F2" w:rsidRDefault="005947F2" w:rsidP="008A5221">
      <w:pPr>
        <w:rPr>
          <w:rFonts w:eastAsia="Times New Roman" w:cs="Arial"/>
          <w:b/>
          <w:bCs/>
          <w:i/>
          <w:iCs/>
          <w:color w:val="000000"/>
          <w:sz w:val="18"/>
          <w:szCs w:val="18"/>
        </w:rPr>
      </w:pPr>
    </w:p>
    <w:p w14:paraId="709A556B" w14:textId="6BCBE0EE" w:rsidR="005947F2" w:rsidRDefault="005947F2" w:rsidP="008A5221">
      <w:pPr>
        <w:rPr>
          <w:rFonts w:eastAsia="Times New Roman" w:cs="Arial"/>
          <w:b/>
          <w:bCs/>
          <w:i/>
          <w:iCs/>
          <w:color w:val="000000"/>
          <w:sz w:val="18"/>
          <w:szCs w:val="18"/>
        </w:rPr>
      </w:pPr>
    </w:p>
    <w:p w14:paraId="0780FC6E" w14:textId="7A60C613" w:rsidR="005947F2" w:rsidRDefault="005947F2" w:rsidP="008A5221">
      <w:pPr>
        <w:rPr>
          <w:rFonts w:eastAsia="Times New Roman" w:cs="Arial"/>
          <w:b/>
          <w:bCs/>
          <w:i/>
          <w:iCs/>
          <w:color w:val="000000"/>
          <w:sz w:val="18"/>
          <w:szCs w:val="18"/>
        </w:rPr>
      </w:pPr>
    </w:p>
    <w:p w14:paraId="6D9BB6FE" w14:textId="09C8244A" w:rsidR="005947F2" w:rsidRDefault="005947F2" w:rsidP="008A5221">
      <w:pPr>
        <w:rPr>
          <w:rFonts w:eastAsia="Times New Roman" w:cs="Arial"/>
          <w:b/>
          <w:bCs/>
          <w:i/>
          <w:iCs/>
          <w:color w:val="000000"/>
          <w:sz w:val="18"/>
          <w:szCs w:val="18"/>
        </w:rPr>
      </w:pPr>
    </w:p>
    <w:p w14:paraId="5E24E1A7" w14:textId="77777777" w:rsidR="005947F2" w:rsidRPr="001F1011" w:rsidRDefault="005947F2" w:rsidP="008A5221">
      <w:pPr>
        <w:rPr>
          <w:rFonts w:eastAsia="Times New Roman" w:cs="Arial"/>
          <w:b/>
          <w:bCs/>
          <w:i/>
          <w:iCs/>
          <w:color w:val="000000"/>
          <w:sz w:val="18"/>
          <w:szCs w:val="18"/>
        </w:rPr>
      </w:pPr>
    </w:p>
    <w:p w14:paraId="08B58590" w14:textId="77777777" w:rsidR="008A5221" w:rsidRDefault="008A5221" w:rsidP="008A5221">
      <w:pPr>
        <w:rPr>
          <w:rFonts w:cs="Arial"/>
          <w:b/>
          <w:szCs w:val="20"/>
          <w:lang w:val="en-CA"/>
        </w:rPr>
      </w:pPr>
    </w:p>
    <w:p w14:paraId="36D1A561" w14:textId="77777777" w:rsidR="008A5221" w:rsidRPr="009E300B" w:rsidRDefault="008A5221" w:rsidP="008A5221">
      <w:pPr>
        <w:rPr>
          <w:rFonts w:cs="Arial"/>
          <w:b/>
          <w:szCs w:val="20"/>
          <w:lang w:val="en-CA"/>
        </w:rPr>
      </w:pPr>
    </w:p>
    <w:p w14:paraId="23C23954" w14:textId="2F809074" w:rsidR="008A5221" w:rsidRPr="009E300B" w:rsidRDefault="00F926C6" w:rsidP="008A5221">
      <w:pPr>
        <w:rPr>
          <w:rFonts w:cs="Arial"/>
          <w:lang w:val="en-CA"/>
        </w:rPr>
      </w:pPr>
      <w:r w:rsidRPr="00D2585E">
        <w:rPr>
          <w:noProof/>
        </w:rPr>
        <w:drawing>
          <wp:inline distT="0" distB="0" distL="0" distR="0" wp14:anchorId="64EFEB8E" wp14:editId="123424E1">
            <wp:extent cx="8097587" cy="1914525"/>
            <wp:effectExtent l="0" t="0" r="0"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8122163" cy="1920336"/>
                    </a:xfrm>
                    <a:prstGeom prst="rect">
                      <a:avLst/>
                    </a:prstGeom>
                  </pic:spPr>
                </pic:pic>
              </a:graphicData>
            </a:graphic>
          </wp:inline>
        </w:drawing>
      </w:r>
    </w:p>
    <w:p w14:paraId="6D1E231B" w14:textId="4E865FD9" w:rsidR="008A5221" w:rsidRPr="009E300B" w:rsidRDefault="008A5221" w:rsidP="008A5221">
      <w:bookmarkStart w:id="312" w:name="_Toc107391488"/>
      <w:r w:rsidRPr="009E300B">
        <w:t xml:space="preserve">Forest plot </w:t>
      </w:r>
      <w:r w:rsidR="00915091">
        <w:t>1</w:t>
      </w:r>
      <w:r w:rsidR="00D34D54">
        <w:t>0</w:t>
      </w:r>
      <w:r>
        <w:t>.2</w:t>
      </w:r>
      <w:r w:rsidRPr="009E300B">
        <w:t xml:space="preserve">. </w:t>
      </w:r>
      <w:r>
        <w:t>Number of colposcopies</w:t>
      </w:r>
      <w:bookmarkEnd w:id="312"/>
    </w:p>
    <w:p w14:paraId="3835A99C" w14:textId="77777777" w:rsidR="008A5221" w:rsidRDefault="008A5221" w:rsidP="008A5221">
      <w:pPr>
        <w:rPr>
          <w:lang w:val="en-CA"/>
        </w:rPr>
      </w:pPr>
    </w:p>
    <w:p w14:paraId="7DB8A79A" w14:textId="77777777" w:rsidR="008A5221" w:rsidRDefault="008A5221" w:rsidP="008A5221">
      <w:pPr>
        <w:rPr>
          <w:lang w:val="en-CA"/>
        </w:rPr>
      </w:pPr>
    </w:p>
    <w:p w14:paraId="3002A84C" w14:textId="77777777" w:rsidR="008A5221" w:rsidRDefault="008A5221" w:rsidP="008A5221">
      <w:pPr>
        <w:rPr>
          <w:lang w:val="en-CA"/>
        </w:rPr>
      </w:pPr>
    </w:p>
    <w:p w14:paraId="70FF2E11" w14:textId="77777777" w:rsidR="008A5221" w:rsidRDefault="008A5221" w:rsidP="008A5221">
      <w:pPr>
        <w:rPr>
          <w:lang w:val="en-CA"/>
        </w:rPr>
      </w:pPr>
    </w:p>
    <w:p w14:paraId="089746CD" w14:textId="77777777" w:rsidR="008A5221" w:rsidRDefault="008A5221" w:rsidP="008A5221">
      <w:pPr>
        <w:rPr>
          <w:lang w:val="en-CA"/>
        </w:rPr>
      </w:pPr>
    </w:p>
    <w:p w14:paraId="2E83ED6E" w14:textId="77777777" w:rsidR="008A5221" w:rsidRDefault="008A5221" w:rsidP="008A5221">
      <w:pPr>
        <w:rPr>
          <w:lang w:val="en-CA"/>
        </w:rPr>
      </w:pPr>
    </w:p>
    <w:p w14:paraId="16386F54" w14:textId="77777777" w:rsidR="008A5221" w:rsidRDefault="008A5221" w:rsidP="008A5221">
      <w:pPr>
        <w:rPr>
          <w:lang w:val="en-CA"/>
        </w:rPr>
      </w:pPr>
    </w:p>
    <w:p w14:paraId="0E139F3E" w14:textId="77777777" w:rsidR="008A5221" w:rsidRDefault="008A5221" w:rsidP="008A5221">
      <w:pPr>
        <w:rPr>
          <w:lang w:val="en-CA"/>
        </w:rPr>
      </w:pPr>
    </w:p>
    <w:p w14:paraId="21D0CA11" w14:textId="77777777" w:rsidR="008A5221" w:rsidRDefault="008A5221" w:rsidP="008A5221">
      <w:pPr>
        <w:rPr>
          <w:lang w:val="en-CA"/>
        </w:rPr>
      </w:pPr>
    </w:p>
    <w:p w14:paraId="61E4BF06" w14:textId="77777777" w:rsidR="008A5221" w:rsidRDefault="008A5221" w:rsidP="008A5221">
      <w:pPr>
        <w:rPr>
          <w:lang w:val="en-CA"/>
        </w:rPr>
      </w:pPr>
    </w:p>
    <w:p w14:paraId="1F8122A5" w14:textId="77777777" w:rsidR="008A5221" w:rsidRDefault="008A5221" w:rsidP="008A5221">
      <w:pPr>
        <w:rPr>
          <w:lang w:val="en-CA"/>
        </w:rPr>
      </w:pPr>
    </w:p>
    <w:p w14:paraId="381AE923" w14:textId="77777777" w:rsidR="008A5221" w:rsidRDefault="008A5221" w:rsidP="008A5221">
      <w:pPr>
        <w:rPr>
          <w:lang w:val="en-CA"/>
        </w:rPr>
      </w:pPr>
    </w:p>
    <w:p w14:paraId="7B6EAB58" w14:textId="77777777" w:rsidR="008A5221" w:rsidRDefault="008A5221" w:rsidP="008A5221">
      <w:bookmarkStart w:id="313" w:name="_Toc107391489"/>
    </w:p>
    <w:p w14:paraId="264B6EC9" w14:textId="77777777" w:rsidR="00915091" w:rsidRDefault="00915091" w:rsidP="008A5221"/>
    <w:p w14:paraId="605B2CDA" w14:textId="735BD39A" w:rsidR="008A5221" w:rsidRPr="009E300B" w:rsidRDefault="008A5221" w:rsidP="008A5221">
      <w:r>
        <w:t xml:space="preserve">Evidence Set </w:t>
      </w:r>
      <w:r w:rsidR="00915091">
        <w:t>1</w:t>
      </w:r>
      <w:r w:rsidR="00D34D54">
        <w:t>0</w:t>
      </w:r>
      <w:r>
        <w:t>.3</w:t>
      </w:r>
      <w:r w:rsidRPr="009E300B">
        <w:t xml:space="preserve">. </w:t>
      </w:r>
      <w:r>
        <w:t>Detection of CIN2+ (as an indirect indicator of the incidence of CIN3+)</w:t>
      </w:r>
      <w:bookmarkEnd w:id="313"/>
    </w:p>
    <w:p w14:paraId="085B5CF4" w14:textId="36E5EDCF" w:rsidR="008A5221" w:rsidRPr="009E300B" w:rsidRDefault="008A5221" w:rsidP="008A5221">
      <w:pPr>
        <w:rPr>
          <w:rFonts w:cs="Arial"/>
          <w:szCs w:val="20"/>
          <w:lang w:val="en-CA"/>
        </w:rPr>
      </w:pPr>
      <w:r w:rsidRPr="009E300B">
        <w:rPr>
          <w:rFonts w:cs="Arial"/>
          <w:b/>
          <w:szCs w:val="20"/>
          <w:lang w:val="en-CA"/>
        </w:rPr>
        <w:t xml:space="preserve">Included report: </w:t>
      </w:r>
      <w:r>
        <w:rPr>
          <w:rFonts w:cs="Arial"/>
          <w:szCs w:val="20"/>
          <w:lang w:val="en-CA"/>
        </w:rPr>
        <w:t>Szarewski 2011</w:t>
      </w:r>
      <w:r w:rsidRPr="009E300B">
        <w:rPr>
          <w:rFonts w:cs="Arial"/>
          <w:szCs w:val="20"/>
          <w:lang w:val="en-CA"/>
        </w:rPr>
        <w:t xml:space="preserve"> (</w:t>
      </w:r>
      <w:r>
        <w:rPr>
          <w:rFonts w:cs="Arial"/>
          <w:szCs w:val="20"/>
          <w:lang w:val="en-CA"/>
        </w:rPr>
        <w:t>Westminster</w:t>
      </w:r>
      <w:r w:rsidRPr="009E300B">
        <w:rPr>
          <w:rFonts w:cs="Arial"/>
          <w:szCs w:val="20"/>
          <w:lang w:val="en-CA"/>
        </w:rPr>
        <w:t>)</w:t>
      </w:r>
    </w:p>
    <w:p w14:paraId="3409AAA6" w14:textId="1B4AC678" w:rsidR="008A5221" w:rsidRPr="009E300B" w:rsidRDefault="008A5221" w:rsidP="008A5221">
      <w:bookmarkStart w:id="314" w:name="_Toc107391490"/>
      <w:r w:rsidRPr="009E300B">
        <w:t>G</w:t>
      </w:r>
      <w:r>
        <w:t xml:space="preserve">RADE Summary of Findings Table </w:t>
      </w:r>
      <w:r w:rsidR="00915091">
        <w:t>1</w:t>
      </w:r>
      <w:r w:rsidR="00D34D54">
        <w:t>0</w:t>
      </w:r>
      <w:r>
        <w:t>.3</w:t>
      </w:r>
      <w:r w:rsidRPr="009E300B">
        <w:t xml:space="preserve">. </w:t>
      </w:r>
      <w:r>
        <w:t>Detection of CIN2+ (as an indirect indicator of the incidence of CIN3+)</w:t>
      </w:r>
      <w:bookmarkEnd w:id="314"/>
    </w:p>
    <w:tbl>
      <w:tblPr>
        <w:tblStyle w:val="TableGrid"/>
        <w:tblW w:w="0" w:type="auto"/>
        <w:tblLook w:val="04A0" w:firstRow="1" w:lastRow="0" w:firstColumn="1" w:lastColumn="0" w:noHBand="0" w:noVBand="1"/>
      </w:tblPr>
      <w:tblGrid>
        <w:gridCol w:w="1675"/>
        <w:gridCol w:w="12"/>
        <w:gridCol w:w="1596"/>
        <w:gridCol w:w="1625"/>
        <w:gridCol w:w="1625"/>
        <w:gridCol w:w="1631"/>
        <w:gridCol w:w="1885"/>
        <w:gridCol w:w="2901"/>
      </w:tblGrid>
      <w:tr w:rsidR="008A5221" w:rsidRPr="009E300B" w14:paraId="40641C43" w14:textId="77777777" w:rsidTr="00642F5C">
        <w:trPr>
          <w:tblHeader/>
        </w:trPr>
        <w:tc>
          <w:tcPr>
            <w:tcW w:w="1687" w:type="dxa"/>
            <w:gridSpan w:val="2"/>
            <w:vMerge w:val="restart"/>
            <w:shd w:val="clear" w:color="auto" w:fill="D5DCE4" w:themeFill="text2" w:themeFillTint="33"/>
          </w:tcPr>
          <w:p w14:paraId="71E46A02" w14:textId="77777777" w:rsidR="008A5221" w:rsidRPr="009E300B" w:rsidRDefault="008A5221" w:rsidP="0042796D">
            <w:pPr>
              <w:rPr>
                <w:rFonts w:cs="Arial"/>
                <w:b/>
                <w:sz w:val="18"/>
                <w:szCs w:val="18"/>
                <w:lang w:val="en-CA"/>
              </w:rPr>
            </w:pPr>
            <w:r w:rsidRPr="009E300B">
              <w:rPr>
                <w:rFonts w:cs="Arial"/>
                <w:b/>
                <w:sz w:val="18"/>
                <w:szCs w:val="18"/>
                <w:lang w:val="en-CA"/>
              </w:rPr>
              <w:t>Outcome</w:t>
            </w:r>
          </w:p>
          <w:p w14:paraId="62C3C869" w14:textId="77777777" w:rsidR="008A5221" w:rsidRPr="009E300B" w:rsidRDefault="008A5221" w:rsidP="0042796D">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0BEC3D63" w14:textId="77777777" w:rsidR="008A5221" w:rsidRPr="009E300B" w:rsidRDefault="008A5221" w:rsidP="0042796D">
            <w:pPr>
              <w:rPr>
                <w:rFonts w:cs="Arial"/>
                <w:b/>
                <w:sz w:val="18"/>
                <w:szCs w:val="18"/>
                <w:lang w:val="en-CA"/>
              </w:rPr>
            </w:pPr>
            <w:r w:rsidRPr="009E300B">
              <w:rPr>
                <w:rFonts w:cs="Arial"/>
                <w:b/>
                <w:sz w:val="18"/>
                <w:szCs w:val="18"/>
                <w:lang w:val="en-CA"/>
              </w:rPr>
              <w:t>(studies)</w:t>
            </w:r>
          </w:p>
        </w:tc>
        <w:tc>
          <w:tcPr>
            <w:tcW w:w="1596" w:type="dxa"/>
            <w:vMerge w:val="restart"/>
            <w:shd w:val="clear" w:color="auto" w:fill="D5DCE4" w:themeFill="text2" w:themeFillTint="33"/>
          </w:tcPr>
          <w:p w14:paraId="00FBBF42" w14:textId="3B6E1D9A" w:rsidR="008A5221" w:rsidRPr="009E300B" w:rsidRDefault="00642F5C" w:rsidP="0042796D">
            <w:pPr>
              <w:rPr>
                <w:rFonts w:cs="Arial"/>
                <w:b/>
                <w:sz w:val="18"/>
                <w:szCs w:val="18"/>
                <w:lang w:val="en-CA"/>
              </w:rPr>
            </w:pPr>
            <w:r>
              <w:rPr>
                <w:rFonts w:cs="Arial"/>
                <w:b/>
                <w:sz w:val="18"/>
                <w:szCs w:val="18"/>
                <w:lang w:val="en-CA"/>
              </w:rPr>
              <w:t>Relative</w:t>
            </w:r>
            <w:r w:rsidR="008A5221" w:rsidRPr="009E300B">
              <w:rPr>
                <w:rFonts w:cs="Arial"/>
                <w:b/>
                <w:sz w:val="18"/>
                <w:szCs w:val="18"/>
                <w:lang w:val="en-CA"/>
              </w:rPr>
              <w:t xml:space="preserve"> effects, </w:t>
            </w:r>
            <w:r>
              <w:rPr>
                <w:rFonts w:cs="Arial"/>
                <w:b/>
                <w:sz w:val="18"/>
                <w:szCs w:val="18"/>
                <w:lang w:val="en-CA"/>
              </w:rPr>
              <w:t>Peto OR and RR</w:t>
            </w:r>
            <w:r w:rsidR="008A5221" w:rsidRPr="009E300B">
              <w:rPr>
                <w:rFonts w:cs="Arial"/>
                <w:b/>
                <w:sz w:val="18"/>
                <w:szCs w:val="18"/>
                <w:lang w:val="en-CA"/>
              </w:rPr>
              <w:t xml:space="preserve"> (95 % CI)</w:t>
            </w:r>
          </w:p>
        </w:tc>
        <w:tc>
          <w:tcPr>
            <w:tcW w:w="4881" w:type="dxa"/>
            <w:gridSpan w:val="3"/>
            <w:shd w:val="clear" w:color="auto" w:fill="D5DCE4" w:themeFill="text2" w:themeFillTint="33"/>
          </w:tcPr>
          <w:p w14:paraId="54E4F49B" w14:textId="77777777" w:rsidR="008A5221" w:rsidRPr="009E300B" w:rsidRDefault="008A5221" w:rsidP="0042796D">
            <w:pPr>
              <w:rPr>
                <w:rFonts w:cs="Arial"/>
                <w:b/>
                <w:sz w:val="18"/>
                <w:szCs w:val="18"/>
                <w:lang w:val="en-CA"/>
              </w:rPr>
            </w:pPr>
            <w:r w:rsidRPr="009E300B">
              <w:rPr>
                <w:rFonts w:cs="Arial"/>
                <w:b/>
                <w:sz w:val="18"/>
                <w:szCs w:val="18"/>
                <w:lang w:val="en-CA"/>
              </w:rPr>
              <w:t>Anticipated absolute effects</w:t>
            </w:r>
          </w:p>
        </w:tc>
        <w:tc>
          <w:tcPr>
            <w:tcW w:w="1885" w:type="dxa"/>
            <w:vMerge w:val="restart"/>
            <w:shd w:val="clear" w:color="auto" w:fill="D5DCE4" w:themeFill="text2" w:themeFillTint="33"/>
          </w:tcPr>
          <w:p w14:paraId="6E88CFE6" w14:textId="77777777" w:rsidR="008A5221" w:rsidRPr="009E300B" w:rsidRDefault="008A5221" w:rsidP="0042796D">
            <w:pPr>
              <w:rPr>
                <w:rFonts w:cs="Arial"/>
                <w:b/>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2901" w:type="dxa"/>
            <w:vMerge w:val="restart"/>
            <w:shd w:val="clear" w:color="auto" w:fill="D5DCE4" w:themeFill="text2" w:themeFillTint="33"/>
          </w:tcPr>
          <w:p w14:paraId="119C9DF3" w14:textId="77777777" w:rsidR="008A5221" w:rsidRPr="009E300B" w:rsidRDefault="008A5221" w:rsidP="0042796D">
            <w:pPr>
              <w:rPr>
                <w:rFonts w:cs="Arial"/>
                <w:b/>
                <w:sz w:val="18"/>
                <w:szCs w:val="18"/>
                <w:lang w:val="en-CA"/>
              </w:rPr>
            </w:pPr>
            <w:r w:rsidRPr="009E300B">
              <w:rPr>
                <w:rFonts w:cs="Arial"/>
                <w:b/>
                <w:sz w:val="18"/>
                <w:szCs w:val="18"/>
                <w:lang w:val="en-CA"/>
              </w:rPr>
              <w:t>What happens?</w:t>
            </w:r>
          </w:p>
        </w:tc>
      </w:tr>
      <w:tr w:rsidR="008A5221" w:rsidRPr="009E300B" w14:paraId="7305501B" w14:textId="77777777" w:rsidTr="00642F5C">
        <w:trPr>
          <w:tblHeader/>
        </w:trPr>
        <w:tc>
          <w:tcPr>
            <w:tcW w:w="1687" w:type="dxa"/>
            <w:gridSpan w:val="2"/>
            <w:vMerge/>
          </w:tcPr>
          <w:p w14:paraId="5B9D1DE4" w14:textId="77777777" w:rsidR="008A5221" w:rsidRPr="009E300B" w:rsidRDefault="008A5221" w:rsidP="0042796D">
            <w:pPr>
              <w:rPr>
                <w:rFonts w:cs="Arial"/>
                <w:b/>
                <w:sz w:val="18"/>
                <w:szCs w:val="18"/>
                <w:lang w:val="en-CA"/>
              </w:rPr>
            </w:pPr>
          </w:p>
        </w:tc>
        <w:tc>
          <w:tcPr>
            <w:tcW w:w="1596" w:type="dxa"/>
            <w:vMerge/>
          </w:tcPr>
          <w:p w14:paraId="35908EB8" w14:textId="77777777" w:rsidR="008A5221" w:rsidRPr="009E300B" w:rsidRDefault="008A5221" w:rsidP="0042796D">
            <w:pPr>
              <w:rPr>
                <w:rFonts w:cs="Arial"/>
                <w:b/>
                <w:sz w:val="18"/>
                <w:szCs w:val="18"/>
                <w:lang w:val="en-CA"/>
              </w:rPr>
            </w:pPr>
          </w:p>
        </w:tc>
        <w:tc>
          <w:tcPr>
            <w:tcW w:w="1625" w:type="dxa"/>
            <w:shd w:val="clear" w:color="auto" w:fill="D5DCE4" w:themeFill="text2" w:themeFillTint="33"/>
          </w:tcPr>
          <w:p w14:paraId="05BFE8FC" w14:textId="77777777" w:rsidR="008A5221" w:rsidRPr="009E300B" w:rsidRDefault="008A5221" w:rsidP="0042796D">
            <w:pPr>
              <w:rPr>
                <w:rFonts w:cs="Arial"/>
                <w:b/>
                <w:sz w:val="18"/>
                <w:szCs w:val="18"/>
                <w:lang w:val="en-CA"/>
              </w:rPr>
            </w:pPr>
            <w:r w:rsidRPr="009E300B">
              <w:rPr>
                <w:rFonts w:cs="Arial"/>
                <w:b/>
                <w:sz w:val="18"/>
                <w:szCs w:val="18"/>
                <w:lang w:val="en-CA"/>
              </w:rPr>
              <w:t>With cytology screening</w:t>
            </w:r>
          </w:p>
        </w:tc>
        <w:tc>
          <w:tcPr>
            <w:tcW w:w="1625" w:type="dxa"/>
            <w:shd w:val="clear" w:color="auto" w:fill="D5DCE4" w:themeFill="text2" w:themeFillTint="33"/>
          </w:tcPr>
          <w:p w14:paraId="2E59D19B" w14:textId="77777777" w:rsidR="008A5221" w:rsidRPr="009E300B" w:rsidRDefault="008A5221" w:rsidP="0042796D">
            <w:pPr>
              <w:rPr>
                <w:rFonts w:cs="Arial"/>
                <w:b/>
                <w:sz w:val="18"/>
                <w:szCs w:val="18"/>
                <w:lang w:val="en-CA"/>
              </w:rPr>
            </w:pPr>
            <w:r w:rsidRPr="009E300B">
              <w:rPr>
                <w:rFonts w:cs="Arial"/>
                <w:b/>
                <w:sz w:val="18"/>
                <w:szCs w:val="18"/>
                <w:lang w:val="en-CA"/>
              </w:rPr>
              <w:t>With hrHPV screening</w:t>
            </w:r>
          </w:p>
        </w:tc>
        <w:tc>
          <w:tcPr>
            <w:tcW w:w="1631" w:type="dxa"/>
            <w:shd w:val="clear" w:color="auto" w:fill="D5DCE4" w:themeFill="text2" w:themeFillTint="33"/>
          </w:tcPr>
          <w:p w14:paraId="46CAFAC7" w14:textId="77777777" w:rsidR="008A5221" w:rsidRPr="009E300B" w:rsidRDefault="008A5221" w:rsidP="0042796D">
            <w:pPr>
              <w:rPr>
                <w:rFonts w:cs="Arial"/>
                <w:b/>
                <w:sz w:val="18"/>
                <w:szCs w:val="18"/>
                <w:lang w:val="en-CA"/>
              </w:rPr>
            </w:pPr>
            <w:r w:rsidRPr="009E300B">
              <w:rPr>
                <w:rFonts w:cs="Arial"/>
                <w:b/>
                <w:sz w:val="18"/>
                <w:szCs w:val="18"/>
                <w:lang w:val="en-CA"/>
              </w:rPr>
              <w:t>Difference</w:t>
            </w:r>
          </w:p>
        </w:tc>
        <w:tc>
          <w:tcPr>
            <w:tcW w:w="1885" w:type="dxa"/>
            <w:vMerge/>
          </w:tcPr>
          <w:p w14:paraId="74038B77" w14:textId="77777777" w:rsidR="008A5221" w:rsidRPr="009E300B" w:rsidRDefault="008A5221" w:rsidP="0042796D">
            <w:pPr>
              <w:rPr>
                <w:rFonts w:cs="Arial"/>
                <w:b/>
                <w:sz w:val="18"/>
                <w:szCs w:val="18"/>
                <w:lang w:val="en-CA"/>
              </w:rPr>
            </w:pPr>
          </w:p>
        </w:tc>
        <w:tc>
          <w:tcPr>
            <w:tcW w:w="2901" w:type="dxa"/>
            <w:vMerge/>
          </w:tcPr>
          <w:p w14:paraId="470A5901" w14:textId="77777777" w:rsidR="008A5221" w:rsidRPr="009E300B" w:rsidRDefault="008A5221" w:rsidP="0042796D">
            <w:pPr>
              <w:rPr>
                <w:rFonts w:cs="Arial"/>
                <w:b/>
                <w:sz w:val="18"/>
                <w:szCs w:val="18"/>
                <w:lang w:val="en-CA"/>
              </w:rPr>
            </w:pPr>
          </w:p>
        </w:tc>
      </w:tr>
      <w:tr w:rsidR="008A5221" w:rsidRPr="009E300B" w14:paraId="6003B649" w14:textId="77777777" w:rsidTr="00642F5C">
        <w:tc>
          <w:tcPr>
            <w:tcW w:w="12950" w:type="dxa"/>
            <w:gridSpan w:val="8"/>
            <w:shd w:val="clear" w:color="auto" w:fill="F2F2F2" w:themeFill="background1" w:themeFillShade="F2"/>
            <w:vAlign w:val="center"/>
          </w:tcPr>
          <w:p w14:paraId="2DDF065C" w14:textId="75C61FC5" w:rsidR="008A5221" w:rsidRPr="009E300B" w:rsidRDefault="008A5221" w:rsidP="0042796D">
            <w:pPr>
              <w:rPr>
                <w:rFonts w:cs="Arial"/>
                <w:b/>
                <w:sz w:val="18"/>
                <w:szCs w:val="18"/>
                <w:lang w:val="en-CA"/>
              </w:rPr>
            </w:pPr>
            <w:r w:rsidRPr="009E300B">
              <w:rPr>
                <w:rFonts w:cs="Arial"/>
                <w:b/>
                <w:sz w:val="18"/>
                <w:szCs w:val="18"/>
              </w:rPr>
              <w:t>People with a cervix aged 25 to 6</w:t>
            </w:r>
            <w:r w:rsidR="005947F2">
              <w:rPr>
                <w:rFonts w:cs="Arial"/>
                <w:b/>
                <w:sz w:val="18"/>
                <w:szCs w:val="18"/>
              </w:rPr>
              <w:t>9</w:t>
            </w:r>
            <w:r w:rsidRPr="009E300B">
              <w:rPr>
                <w:rFonts w:cs="Arial"/>
                <w:b/>
                <w:sz w:val="18"/>
                <w:szCs w:val="18"/>
              </w:rPr>
              <w:t xml:space="preserve"> years (</w:t>
            </w:r>
            <w:r>
              <w:rPr>
                <w:rFonts w:cs="Arial"/>
                <w:b/>
                <w:sz w:val="18"/>
                <w:szCs w:val="18"/>
              </w:rPr>
              <w:t>Szarewski 2011(Westminster</w:t>
            </w:r>
            <w:r w:rsidRPr="009E300B">
              <w:rPr>
                <w:rFonts w:cs="Arial"/>
                <w:b/>
                <w:sz w:val="18"/>
                <w:szCs w:val="18"/>
              </w:rPr>
              <w:t xml:space="preserve">); </w:t>
            </w:r>
            <w:r>
              <w:rPr>
                <w:rFonts w:cs="Arial"/>
                <w:b/>
                <w:sz w:val="18"/>
                <w:szCs w:val="18"/>
              </w:rPr>
              <w:t>acceptors of screening</w:t>
            </w:r>
            <w:r w:rsidRPr="009E300B">
              <w:rPr>
                <w:rFonts w:cs="Arial"/>
                <w:b/>
                <w:sz w:val="18"/>
                <w:szCs w:val="18"/>
              </w:rPr>
              <w:t>)</w:t>
            </w:r>
          </w:p>
        </w:tc>
      </w:tr>
      <w:tr w:rsidR="008A5221" w:rsidRPr="009E300B" w14:paraId="1B941F1F" w14:textId="77777777" w:rsidTr="00642F5C">
        <w:trPr>
          <w:trHeight w:val="1246"/>
        </w:trPr>
        <w:tc>
          <w:tcPr>
            <w:tcW w:w="1675" w:type="dxa"/>
          </w:tcPr>
          <w:p w14:paraId="0974F793" w14:textId="77777777" w:rsidR="008A5221" w:rsidRPr="009E300B" w:rsidRDefault="008A5221" w:rsidP="0042796D">
            <w:pPr>
              <w:rPr>
                <w:rFonts w:cs="Arial"/>
                <w:sz w:val="18"/>
                <w:szCs w:val="18"/>
                <w:lang w:val="en-CA"/>
              </w:rPr>
            </w:pPr>
            <w:r>
              <w:rPr>
                <w:rFonts w:cs="Arial"/>
                <w:sz w:val="18"/>
                <w:szCs w:val="18"/>
                <w:lang w:val="en-CA"/>
              </w:rPr>
              <w:t>Detection of CIN2+</w:t>
            </w:r>
          </w:p>
          <w:p w14:paraId="674A68D7" w14:textId="77777777" w:rsidR="008A5221" w:rsidRPr="009E300B" w:rsidRDefault="008A5221" w:rsidP="0042796D">
            <w:pPr>
              <w:rPr>
                <w:rFonts w:cs="Arial"/>
                <w:sz w:val="18"/>
                <w:szCs w:val="18"/>
                <w:lang w:val="en-CA"/>
              </w:rPr>
            </w:pPr>
          </w:p>
          <w:p w14:paraId="2CA4E0EA" w14:textId="77777777" w:rsidR="008A5221" w:rsidRPr="009E300B" w:rsidRDefault="008A5221" w:rsidP="0042796D">
            <w:pPr>
              <w:rPr>
                <w:rFonts w:cs="Arial"/>
                <w:sz w:val="18"/>
                <w:szCs w:val="18"/>
                <w:lang w:val="en-CA"/>
              </w:rPr>
            </w:pPr>
            <w:r w:rsidRPr="009E300B">
              <w:rPr>
                <w:rFonts w:cs="Arial"/>
                <w:sz w:val="18"/>
                <w:szCs w:val="18"/>
                <w:lang w:val="en-CA"/>
              </w:rPr>
              <w:t>Follow-up: 1 round</w:t>
            </w:r>
          </w:p>
          <w:p w14:paraId="4C553E8F" w14:textId="77777777" w:rsidR="008A5221" w:rsidRPr="009E300B" w:rsidRDefault="008A5221" w:rsidP="0042796D">
            <w:pPr>
              <w:rPr>
                <w:rFonts w:cs="Arial"/>
                <w:sz w:val="18"/>
                <w:szCs w:val="18"/>
                <w:lang w:val="en-CA"/>
              </w:rPr>
            </w:pPr>
          </w:p>
          <w:p w14:paraId="7D4DCDB6" w14:textId="191503FF" w:rsidR="008A5221" w:rsidRPr="009E300B" w:rsidRDefault="008A5221" w:rsidP="0042796D">
            <w:pPr>
              <w:rPr>
                <w:rFonts w:cs="Arial"/>
                <w:sz w:val="18"/>
                <w:szCs w:val="18"/>
                <w:lang w:val="en-CA"/>
              </w:rPr>
            </w:pPr>
            <w:r>
              <w:rPr>
                <w:rFonts w:cs="Arial"/>
                <w:sz w:val="18"/>
                <w:szCs w:val="18"/>
                <w:lang w:val="en-CA"/>
              </w:rPr>
              <w:t>16</w:t>
            </w:r>
            <w:r w:rsidR="00062104">
              <w:rPr>
                <w:rFonts w:cs="Arial"/>
                <w:sz w:val="18"/>
                <w:szCs w:val="18"/>
                <w:lang w:val="en-CA"/>
              </w:rPr>
              <w:t>3</w:t>
            </w:r>
            <w:r w:rsidRPr="009E300B">
              <w:rPr>
                <w:rFonts w:cs="Arial"/>
                <w:sz w:val="18"/>
                <w:szCs w:val="18"/>
                <w:lang w:val="en-CA"/>
              </w:rPr>
              <w:t xml:space="preserve"> (1 RCT)</w:t>
            </w:r>
          </w:p>
        </w:tc>
        <w:tc>
          <w:tcPr>
            <w:tcW w:w="1608" w:type="dxa"/>
            <w:gridSpan w:val="2"/>
          </w:tcPr>
          <w:p w14:paraId="1B6FA4C9" w14:textId="3EBFF9D5" w:rsidR="008A5221" w:rsidRDefault="00642F5C" w:rsidP="0042796D">
            <w:pPr>
              <w:rPr>
                <w:rFonts w:cs="Arial"/>
                <w:sz w:val="18"/>
                <w:szCs w:val="18"/>
              </w:rPr>
            </w:pPr>
            <w:r>
              <w:rPr>
                <w:rFonts w:cs="Arial"/>
                <w:sz w:val="18"/>
                <w:szCs w:val="18"/>
              </w:rPr>
              <w:t>Peto OR: 2.01 (0.27 to 14.98)</w:t>
            </w:r>
          </w:p>
          <w:p w14:paraId="29DD6D8F" w14:textId="77777777" w:rsidR="00642F5C" w:rsidRDefault="00642F5C" w:rsidP="0042796D">
            <w:pPr>
              <w:rPr>
                <w:rFonts w:cs="Arial"/>
                <w:sz w:val="18"/>
                <w:szCs w:val="18"/>
                <w:lang w:val="en-CA"/>
              </w:rPr>
            </w:pPr>
          </w:p>
          <w:p w14:paraId="2CD9B02F" w14:textId="6D408E27" w:rsidR="00642F5C" w:rsidRPr="009E300B" w:rsidRDefault="00642F5C" w:rsidP="00642F5C">
            <w:pPr>
              <w:tabs>
                <w:tab w:val="left" w:pos="840"/>
              </w:tabs>
              <w:rPr>
                <w:rFonts w:cs="Arial"/>
                <w:sz w:val="18"/>
                <w:szCs w:val="18"/>
                <w:lang w:val="en-CA"/>
              </w:rPr>
            </w:pPr>
            <w:r>
              <w:rPr>
                <w:rFonts w:cs="Arial"/>
                <w:sz w:val="18"/>
                <w:szCs w:val="18"/>
                <w:lang w:val="en-CA"/>
              </w:rPr>
              <w:t>RR: 1.98 (0.27 to 12.43)</w:t>
            </w:r>
          </w:p>
        </w:tc>
        <w:tc>
          <w:tcPr>
            <w:tcW w:w="1625" w:type="dxa"/>
            <w:shd w:val="clear" w:color="auto" w:fill="auto"/>
          </w:tcPr>
          <w:p w14:paraId="3648D8A9" w14:textId="77777777" w:rsidR="008A5221" w:rsidRPr="009E300B" w:rsidRDefault="008A5221" w:rsidP="0042796D">
            <w:pPr>
              <w:rPr>
                <w:rFonts w:cs="Arial"/>
                <w:sz w:val="18"/>
                <w:szCs w:val="18"/>
                <w:lang w:val="en-CA"/>
              </w:rPr>
            </w:pPr>
            <w:r>
              <w:rPr>
                <w:rFonts w:cs="Arial"/>
                <w:sz w:val="18"/>
                <w:szCs w:val="18"/>
                <w:lang w:val="en-CA"/>
              </w:rPr>
              <w:t>147.1 per 10,000</w:t>
            </w:r>
          </w:p>
          <w:p w14:paraId="23ACA037" w14:textId="77777777" w:rsidR="008A5221" w:rsidRPr="009E300B" w:rsidRDefault="008A5221" w:rsidP="0042796D">
            <w:pPr>
              <w:rPr>
                <w:rFonts w:cs="Arial"/>
                <w:sz w:val="18"/>
                <w:szCs w:val="18"/>
                <w:lang w:val="en-CA"/>
              </w:rPr>
            </w:pPr>
          </w:p>
        </w:tc>
        <w:tc>
          <w:tcPr>
            <w:tcW w:w="1625" w:type="dxa"/>
            <w:shd w:val="clear" w:color="auto" w:fill="auto"/>
          </w:tcPr>
          <w:p w14:paraId="308B2923" w14:textId="5419D4A7" w:rsidR="008A5221" w:rsidRPr="009E300B" w:rsidRDefault="00642F5C" w:rsidP="0042796D">
            <w:pPr>
              <w:rPr>
                <w:rFonts w:cs="Arial"/>
                <w:sz w:val="18"/>
                <w:szCs w:val="18"/>
                <w:lang w:val="en-CA"/>
              </w:rPr>
            </w:pPr>
            <w:r>
              <w:rPr>
                <w:rFonts w:cs="Arial"/>
                <w:sz w:val="18"/>
                <w:szCs w:val="18"/>
                <w:lang w:val="en-CA"/>
              </w:rPr>
              <w:t>291.3</w:t>
            </w:r>
            <w:r w:rsidR="008A5221">
              <w:rPr>
                <w:rFonts w:cs="Arial"/>
                <w:sz w:val="18"/>
                <w:szCs w:val="18"/>
                <w:lang w:val="en-CA"/>
              </w:rPr>
              <w:t xml:space="preserve"> per 10,000</w:t>
            </w:r>
          </w:p>
          <w:p w14:paraId="65B5DE4F" w14:textId="77777777" w:rsidR="008A5221" w:rsidRPr="009E300B" w:rsidRDefault="008A5221" w:rsidP="0042796D">
            <w:pPr>
              <w:rPr>
                <w:rFonts w:cs="Arial"/>
                <w:sz w:val="18"/>
                <w:szCs w:val="18"/>
                <w:lang w:val="en-CA"/>
              </w:rPr>
            </w:pPr>
          </w:p>
        </w:tc>
        <w:tc>
          <w:tcPr>
            <w:tcW w:w="1631" w:type="dxa"/>
            <w:shd w:val="clear" w:color="auto" w:fill="auto"/>
          </w:tcPr>
          <w:p w14:paraId="0D1E5831" w14:textId="583B6EE7" w:rsidR="008A5221" w:rsidRPr="009E300B" w:rsidRDefault="008A5221" w:rsidP="0042796D">
            <w:pPr>
              <w:rPr>
                <w:rFonts w:cs="Arial"/>
                <w:sz w:val="18"/>
                <w:szCs w:val="18"/>
                <w:lang w:val="en-CA"/>
              </w:rPr>
            </w:pPr>
            <w:r>
              <w:rPr>
                <w:rFonts w:cs="Arial"/>
                <w:sz w:val="18"/>
                <w:szCs w:val="18"/>
                <w:lang w:val="en-CA"/>
              </w:rPr>
              <w:t>1</w:t>
            </w:r>
            <w:r w:rsidR="00642F5C">
              <w:rPr>
                <w:rFonts w:cs="Arial"/>
                <w:sz w:val="18"/>
                <w:szCs w:val="18"/>
                <w:lang w:val="en-CA"/>
              </w:rPr>
              <w:t>44.2</w:t>
            </w:r>
            <w:r>
              <w:rPr>
                <w:rFonts w:cs="Arial"/>
                <w:sz w:val="18"/>
                <w:szCs w:val="18"/>
                <w:lang w:val="en-CA"/>
              </w:rPr>
              <w:t xml:space="preserve"> more per 10,000 (</w:t>
            </w:r>
            <w:r w:rsidR="00642F5C">
              <w:rPr>
                <w:rFonts w:cs="Arial"/>
                <w:sz w:val="18"/>
                <w:szCs w:val="18"/>
                <w:lang w:val="en-CA"/>
              </w:rPr>
              <w:t>106.9</w:t>
            </w:r>
            <w:r>
              <w:rPr>
                <w:rFonts w:cs="Arial"/>
                <w:sz w:val="18"/>
                <w:szCs w:val="18"/>
                <w:lang w:val="en-CA"/>
              </w:rPr>
              <w:t xml:space="preserve"> less to </w:t>
            </w:r>
            <w:r w:rsidR="00642F5C">
              <w:rPr>
                <w:rFonts w:cs="Arial"/>
                <w:sz w:val="18"/>
                <w:szCs w:val="18"/>
                <w:lang w:val="en-CA"/>
              </w:rPr>
              <w:t>1680.2</w:t>
            </w:r>
            <w:r>
              <w:rPr>
                <w:rFonts w:cs="Arial"/>
                <w:sz w:val="18"/>
                <w:szCs w:val="18"/>
                <w:lang w:val="en-CA"/>
              </w:rPr>
              <w:t xml:space="preserve"> more)</w:t>
            </w:r>
          </w:p>
          <w:p w14:paraId="6029FAF5" w14:textId="77777777" w:rsidR="008A5221" w:rsidRPr="009E300B" w:rsidRDefault="008A5221" w:rsidP="0042796D">
            <w:pPr>
              <w:rPr>
                <w:rFonts w:cs="Arial"/>
                <w:sz w:val="18"/>
                <w:szCs w:val="18"/>
                <w:lang w:val="en-CA"/>
              </w:rPr>
            </w:pPr>
          </w:p>
        </w:tc>
        <w:tc>
          <w:tcPr>
            <w:tcW w:w="1885" w:type="dxa"/>
          </w:tcPr>
          <w:p w14:paraId="20F5AFF2" w14:textId="6A7128C2" w:rsidR="00DA084E" w:rsidRDefault="00DA084E" w:rsidP="00DA084E">
            <w:pPr>
              <w:rPr>
                <w:rFonts w:eastAsia="Times New Roman" w:cs="Arial"/>
                <w:sz w:val="18"/>
                <w:szCs w:val="18"/>
              </w:rPr>
            </w:pPr>
            <w:r>
              <w:rPr>
                <w:rFonts w:eastAsia="Times New Roman" w:cs="Arial"/>
                <w:sz w:val="18"/>
                <w:szCs w:val="18"/>
              </w:rPr>
              <w:t>25-29 yrs yrs:</w:t>
            </w:r>
          </w:p>
          <w:p w14:paraId="0C6B89A5" w14:textId="77777777" w:rsidR="00DA084E" w:rsidRPr="009E300B" w:rsidRDefault="00DA084E" w:rsidP="00DA084E">
            <w:pPr>
              <w:rPr>
                <w:rFonts w:eastAsia="Times New Roman" w:cs="Arial"/>
                <w:sz w:val="18"/>
                <w:szCs w:val="18"/>
                <w:vertAlign w:val="superscript"/>
              </w:rPr>
            </w:pPr>
            <w:r>
              <w:rPr>
                <w:rFonts w:eastAsia="Times New Roman" w:cs="Arial"/>
                <w:sz w:val="18"/>
                <w:szCs w:val="18"/>
              </w:rPr>
              <w:t>VERY LOW</w:t>
            </w:r>
            <w:r w:rsidRPr="009E300B">
              <w:rPr>
                <w:rFonts w:eastAsia="Times New Roman" w:cs="Arial"/>
                <w:sz w:val="18"/>
                <w:szCs w:val="18"/>
                <w:vertAlign w:val="superscript"/>
              </w:rPr>
              <w:t>c</w:t>
            </w:r>
          </w:p>
          <w:p w14:paraId="148C314C" w14:textId="77777777" w:rsidR="00DA084E" w:rsidRPr="009E300B" w:rsidRDefault="00DA084E" w:rsidP="00DA084E">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5CBB854D" w14:textId="17ADB223" w:rsidR="00DA084E" w:rsidRDefault="00DA084E" w:rsidP="00DA084E">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 indirectness, and imprecision</w:t>
            </w:r>
          </w:p>
          <w:p w14:paraId="2B14B28F" w14:textId="77777777" w:rsidR="00DA084E" w:rsidRDefault="00DA084E" w:rsidP="00DA084E">
            <w:pPr>
              <w:rPr>
                <w:rFonts w:eastAsia="Times New Roman" w:cs="Arial"/>
                <w:sz w:val="18"/>
                <w:szCs w:val="18"/>
              </w:rPr>
            </w:pPr>
          </w:p>
          <w:p w14:paraId="78F87F94" w14:textId="261A5F02" w:rsidR="00DA084E" w:rsidRDefault="00DA084E" w:rsidP="0042796D">
            <w:pPr>
              <w:rPr>
                <w:rFonts w:eastAsia="Times New Roman" w:cs="Arial"/>
                <w:sz w:val="18"/>
                <w:szCs w:val="18"/>
              </w:rPr>
            </w:pPr>
            <w:r>
              <w:rPr>
                <w:rFonts w:eastAsia="Times New Roman" w:cs="Arial"/>
                <w:sz w:val="18"/>
                <w:szCs w:val="18"/>
              </w:rPr>
              <w:t>30-59 yrs:</w:t>
            </w:r>
          </w:p>
          <w:p w14:paraId="458D7AD2" w14:textId="4CBDBD3B" w:rsidR="008A5221" w:rsidRPr="009E300B" w:rsidRDefault="008A5221" w:rsidP="0042796D">
            <w:pPr>
              <w:rPr>
                <w:rFonts w:eastAsia="Times New Roman" w:cs="Arial"/>
                <w:sz w:val="18"/>
                <w:szCs w:val="18"/>
                <w:vertAlign w:val="superscript"/>
              </w:rPr>
            </w:pPr>
            <w:r>
              <w:rPr>
                <w:rFonts w:eastAsia="Times New Roman" w:cs="Arial"/>
                <w:sz w:val="18"/>
                <w:szCs w:val="18"/>
              </w:rPr>
              <w:t>VERY LOW</w:t>
            </w:r>
            <w:r w:rsidR="00DA084E">
              <w:rPr>
                <w:rFonts w:eastAsia="Times New Roman" w:cs="Arial"/>
                <w:sz w:val="18"/>
                <w:szCs w:val="18"/>
                <w:vertAlign w:val="superscript"/>
              </w:rPr>
              <w:t>d</w:t>
            </w:r>
          </w:p>
          <w:p w14:paraId="5FADA0C1" w14:textId="77777777" w:rsidR="008A5221" w:rsidRPr="009E300B" w:rsidRDefault="008A5221" w:rsidP="0042796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03A0B23A" w14:textId="77777777" w:rsidR="008A5221" w:rsidRDefault="008A5221" w:rsidP="0042796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w:t>
            </w:r>
            <w:r w:rsidR="00DA084E">
              <w:rPr>
                <w:rFonts w:eastAsia="Times New Roman" w:cs="Arial"/>
                <w:kern w:val="24"/>
                <w:sz w:val="18"/>
                <w:szCs w:val="18"/>
                <w:lang w:eastAsia="en-CA"/>
              </w:rPr>
              <w:t xml:space="preserve"> (very serious)</w:t>
            </w:r>
            <w:r>
              <w:rPr>
                <w:rFonts w:eastAsia="Times New Roman" w:cs="Arial"/>
                <w:kern w:val="24"/>
                <w:sz w:val="18"/>
                <w:szCs w:val="18"/>
                <w:lang w:eastAsia="en-CA"/>
              </w:rPr>
              <w:t xml:space="preserve"> indirectness, and imprecision</w:t>
            </w:r>
          </w:p>
          <w:p w14:paraId="69BC5DE0" w14:textId="77777777" w:rsidR="00DA084E" w:rsidRDefault="00DA084E" w:rsidP="0042796D">
            <w:pPr>
              <w:rPr>
                <w:rFonts w:cs="Arial"/>
                <w:b/>
                <w:sz w:val="18"/>
                <w:szCs w:val="18"/>
                <w:lang w:val="en-CA"/>
              </w:rPr>
            </w:pPr>
          </w:p>
          <w:p w14:paraId="255835F9" w14:textId="77777777" w:rsidR="00DA084E" w:rsidRPr="00783FAF" w:rsidRDefault="00DA084E" w:rsidP="0042796D">
            <w:pPr>
              <w:rPr>
                <w:rFonts w:cs="Arial"/>
                <w:sz w:val="18"/>
                <w:szCs w:val="18"/>
                <w:lang w:val="en-CA"/>
              </w:rPr>
            </w:pPr>
            <w:r w:rsidRPr="00783FAF">
              <w:rPr>
                <w:rFonts w:cs="Arial"/>
                <w:sz w:val="18"/>
                <w:szCs w:val="18"/>
                <w:lang w:val="en-CA"/>
              </w:rPr>
              <w:t>60-69 yrs:</w:t>
            </w:r>
          </w:p>
          <w:p w14:paraId="441B5677" w14:textId="77777777" w:rsidR="00DA084E" w:rsidRDefault="00DA084E" w:rsidP="00DA084E">
            <w:pPr>
              <w:rPr>
                <w:rFonts w:eastAsia="Times New Roman" w:cs="Arial"/>
                <w:sz w:val="18"/>
                <w:szCs w:val="18"/>
              </w:rPr>
            </w:pPr>
            <w:r>
              <w:rPr>
                <w:rFonts w:eastAsia="Times New Roman" w:cs="Arial"/>
                <w:sz w:val="18"/>
                <w:szCs w:val="18"/>
              </w:rPr>
              <w:t>25-29 yrs yrs:</w:t>
            </w:r>
          </w:p>
          <w:p w14:paraId="67D0F83B" w14:textId="6D9FC10C" w:rsidR="00DA084E" w:rsidRPr="009E300B" w:rsidRDefault="00DA084E" w:rsidP="00DA084E">
            <w:pPr>
              <w:rPr>
                <w:rFonts w:eastAsia="Times New Roman" w:cs="Arial"/>
                <w:sz w:val="18"/>
                <w:szCs w:val="18"/>
                <w:vertAlign w:val="superscript"/>
              </w:rPr>
            </w:pPr>
            <w:r>
              <w:rPr>
                <w:rFonts w:eastAsia="Times New Roman" w:cs="Arial"/>
                <w:sz w:val="18"/>
                <w:szCs w:val="18"/>
              </w:rPr>
              <w:t>VERY LOW</w:t>
            </w:r>
            <w:r>
              <w:rPr>
                <w:rFonts w:eastAsia="Times New Roman" w:cs="Arial"/>
                <w:sz w:val="18"/>
                <w:szCs w:val="18"/>
                <w:vertAlign w:val="superscript"/>
              </w:rPr>
              <w:t>e</w:t>
            </w:r>
          </w:p>
          <w:p w14:paraId="56CFE9F1" w14:textId="77777777" w:rsidR="00DA084E" w:rsidRPr="009E300B" w:rsidRDefault="00DA084E" w:rsidP="00DA084E">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22FCFD7B" w14:textId="6451E197" w:rsidR="00DA084E" w:rsidRPr="00783FAF" w:rsidRDefault="00DA084E" w:rsidP="0042796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 indirectness, and imprecision</w:t>
            </w:r>
          </w:p>
        </w:tc>
        <w:tc>
          <w:tcPr>
            <w:tcW w:w="2901" w:type="dxa"/>
          </w:tcPr>
          <w:p w14:paraId="5E952AB4" w14:textId="2611533B" w:rsidR="008A5221" w:rsidRPr="009E300B" w:rsidRDefault="008A5221" w:rsidP="0042796D">
            <w:pPr>
              <w:rPr>
                <w:rFonts w:cs="Arial"/>
                <w:sz w:val="18"/>
                <w:szCs w:val="18"/>
                <w:lang w:val="en-CA"/>
              </w:rPr>
            </w:pPr>
            <w:r w:rsidRPr="009E300B">
              <w:rPr>
                <w:rFonts w:cs="Arial"/>
                <w:sz w:val="18"/>
                <w:szCs w:val="18"/>
                <w:lang w:val="en-CA"/>
              </w:rPr>
              <w:t>Among people with a cervix</w:t>
            </w:r>
            <w:r>
              <w:rPr>
                <w:rFonts w:cs="Arial"/>
                <w:sz w:val="18"/>
                <w:szCs w:val="18"/>
                <w:lang w:val="en-CA"/>
              </w:rPr>
              <w:t xml:space="preserve"> aged 25 to 6</w:t>
            </w:r>
            <w:r w:rsidR="005947F2">
              <w:rPr>
                <w:rFonts w:cs="Arial"/>
                <w:sz w:val="18"/>
                <w:szCs w:val="18"/>
                <w:lang w:val="en-CA"/>
              </w:rPr>
              <w:t>9</w:t>
            </w:r>
            <w:r w:rsidRPr="009E300B">
              <w:rPr>
                <w:rFonts w:cs="Arial"/>
                <w:sz w:val="18"/>
                <w:szCs w:val="18"/>
                <w:lang w:val="en-CA"/>
              </w:rPr>
              <w:t xml:space="preserve"> years, </w:t>
            </w:r>
            <w:r w:rsidRPr="00FE33CF">
              <w:rPr>
                <w:rFonts w:cs="Arial"/>
                <w:sz w:val="18"/>
                <w:szCs w:val="18"/>
                <w:lang w:val="en-CA"/>
              </w:rPr>
              <w:t>we are</w:t>
            </w:r>
            <w:r w:rsidRPr="001F1011">
              <w:rPr>
                <w:rFonts w:cs="Arial"/>
                <w:b/>
                <w:sz w:val="18"/>
                <w:szCs w:val="18"/>
                <w:lang w:val="en-CA"/>
              </w:rPr>
              <w:t xml:space="preserve"> </w:t>
            </w:r>
            <w:r w:rsidRPr="00EE4541">
              <w:rPr>
                <w:rFonts w:cs="Arial"/>
                <w:b/>
                <w:sz w:val="18"/>
                <w:szCs w:val="18"/>
                <w:lang w:val="en-CA"/>
              </w:rPr>
              <w:t>very uncertain</w:t>
            </w:r>
            <w:r w:rsidRPr="001F1011">
              <w:rPr>
                <w:rFonts w:cs="Arial"/>
                <w:b/>
                <w:sz w:val="18"/>
                <w:szCs w:val="18"/>
                <w:lang w:val="en-CA"/>
              </w:rPr>
              <w:t xml:space="preserve"> </w:t>
            </w:r>
            <w:r w:rsidRPr="00FE33CF">
              <w:rPr>
                <w:rFonts w:cs="Arial"/>
                <w:sz w:val="18"/>
                <w:szCs w:val="18"/>
                <w:lang w:val="en-CA"/>
              </w:rPr>
              <w:t>about the effect</w:t>
            </w:r>
            <w:r w:rsidRPr="001F1011">
              <w:rPr>
                <w:rFonts w:cs="Arial"/>
                <w:b/>
                <w:sz w:val="18"/>
                <w:szCs w:val="18"/>
                <w:lang w:val="en-CA"/>
              </w:rPr>
              <w:t xml:space="preserve"> </w:t>
            </w:r>
            <w:r>
              <w:rPr>
                <w:rFonts w:cs="Arial"/>
                <w:sz w:val="18"/>
                <w:szCs w:val="18"/>
                <w:lang w:val="en-CA"/>
              </w:rPr>
              <w:t xml:space="preserve">of </w:t>
            </w:r>
            <w:r w:rsidRPr="009E300B">
              <w:rPr>
                <w:rFonts w:cs="Arial"/>
                <w:sz w:val="18"/>
                <w:szCs w:val="18"/>
                <w:lang w:val="en-CA"/>
              </w:rPr>
              <w:t xml:space="preserve">hrHPV testing </w:t>
            </w:r>
            <w:r>
              <w:rPr>
                <w:rFonts w:cs="Arial"/>
                <w:sz w:val="18"/>
                <w:szCs w:val="18"/>
                <w:lang w:val="en-CA"/>
              </w:rPr>
              <w:t xml:space="preserve">via self-sampling </w:t>
            </w:r>
            <w:r w:rsidRPr="009D34B4">
              <w:rPr>
                <w:rFonts w:cs="Arial"/>
                <w:sz w:val="18"/>
                <w:szCs w:val="18"/>
                <w:lang w:val="en-CA"/>
              </w:rPr>
              <w:t xml:space="preserve">on </w:t>
            </w:r>
            <w:r>
              <w:rPr>
                <w:rFonts w:cs="Arial"/>
                <w:sz w:val="18"/>
                <w:szCs w:val="18"/>
                <w:lang w:val="en-CA"/>
              </w:rPr>
              <w:t>incidence of CIN3+</w:t>
            </w:r>
            <w:r w:rsidRPr="009D34B4">
              <w:rPr>
                <w:rFonts w:cs="Arial"/>
                <w:sz w:val="18"/>
                <w:szCs w:val="18"/>
                <w:lang w:val="en-CA"/>
              </w:rPr>
              <w:t xml:space="preserve"> compared with</w:t>
            </w:r>
            <w:r w:rsidRPr="009E300B">
              <w:rPr>
                <w:rFonts w:cs="Arial"/>
                <w:sz w:val="18"/>
                <w:szCs w:val="18"/>
                <w:lang w:val="en-CA"/>
              </w:rPr>
              <w:t xml:space="preserve"> </w:t>
            </w:r>
            <w:r>
              <w:rPr>
                <w:rFonts w:cs="Arial"/>
                <w:sz w:val="18"/>
                <w:szCs w:val="18"/>
                <w:lang w:val="en-CA"/>
              </w:rPr>
              <w:t>cytology testing.</w:t>
            </w:r>
          </w:p>
        </w:tc>
      </w:tr>
    </w:tbl>
    <w:p w14:paraId="648B0C22" w14:textId="45602B82" w:rsidR="00642F5C" w:rsidRPr="009E300B" w:rsidRDefault="00642F5C" w:rsidP="00642F5C">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w:t>
      </w:r>
      <w:r>
        <w:rPr>
          <w:rFonts w:cs="Arial"/>
          <w:sz w:val="18"/>
          <w:szCs w:val="18"/>
          <w:lang w:val="en-CA"/>
        </w:rPr>
        <w:t xml:space="preserve"> randomized controlled trial; RR = relative risk.</w:t>
      </w:r>
    </w:p>
    <w:p w14:paraId="2B1960C4" w14:textId="77777777" w:rsidR="008A5221" w:rsidRPr="009E300B" w:rsidRDefault="008A5221" w:rsidP="008A522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participants who </w:t>
      </w:r>
      <w:r>
        <w:rPr>
          <w:rFonts w:cs="Arial"/>
          <w:sz w:val="18"/>
          <w:szCs w:val="18"/>
          <w:lang w:val="en-CA"/>
        </w:rPr>
        <w:t>were randomized, accepted the offer to be screened, and completed the screening protocol (including those who attended colposcopy following a positive test).</w:t>
      </w:r>
      <w:r w:rsidRPr="009E300B">
        <w:rPr>
          <w:rFonts w:cs="Arial"/>
          <w:sz w:val="18"/>
          <w:szCs w:val="18"/>
          <w:lang w:val="en-CA"/>
        </w:rPr>
        <w:t xml:space="preserve"> </w:t>
      </w:r>
    </w:p>
    <w:p w14:paraId="07A21885" w14:textId="77777777" w:rsidR="008A5221" w:rsidRPr="00E62742" w:rsidRDefault="008A5221" w:rsidP="008A522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70936D92" w14:textId="77777777" w:rsidR="008A5221" w:rsidRPr="009E300B" w:rsidRDefault="008A5221" w:rsidP="008A5221">
      <w:pPr>
        <w:rPr>
          <w:rFonts w:cs="Arial"/>
          <w:b/>
          <w:sz w:val="18"/>
          <w:szCs w:val="18"/>
          <w:lang w:val="en-CA"/>
        </w:rPr>
      </w:pPr>
      <w:r w:rsidRPr="009E300B">
        <w:rPr>
          <w:rFonts w:cs="Arial"/>
          <w:b/>
          <w:sz w:val="18"/>
          <w:szCs w:val="18"/>
          <w:lang w:val="en-CA"/>
        </w:rPr>
        <w:t>Explanations:</w:t>
      </w:r>
    </w:p>
    <w:p w14:paraId="5BB54136" w14:textId="64F470D9" w:rsidR="00972EDD" w:rsidRPr="00783FAF" w:rsidRDefault="00972EDD" w:rsidP="008A5221">
      <w:pPr>
        <w:rPr>
          <w:rFonts w:eastAsia="Times New Roman" w:cs="Arial"/>
          <w:b/>
          <w:bCs/>
          <w:i/>
          <w:iCs/>
          <w:color w:val="000000"/>
          <w:sz w:val="18"/>
          <w:szCs w:val="18"/>
        </w:rPr>
      </w:pPr>
      <w:r w:rsidRPr="009E300B">
        <w:rPr>
          <w:rFonts w:cs="Arial"/>
          <w:sz w:val="18"/>
          <w:szCs w:val="18"/>
          <w:vertAlign w:val="superscript"/>
          <w:lang w:val="en-CA"/>
        </w:rPr>
        <w:t>c</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25</w:t>
      </w:r>
      <w:r w:rsidRPr="009E300B">
        <w:rPr>
          <w:rFonts w:cs="Arial"/>
          <w:sz w:val="18"/>
          <w:szCs w:val="18"/>
          <w:u w:val="single"/>
          <w:lang w:val="en-CA"/>
        </w:rPr>
        <w:t xml:space="preserve"> to </w:t>
      </w:r>
      <w:r>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 detection is an indirect measure of incidence; concerns due to small sample for this age group (n=NR).</w:t>
      </w:r>
      <w:r w:rsidRPr="009E300B">
        <w:rPr>
          <w:rFonts w:cs="Arial"/>
          <w:sz w:val="18"/>
          <w:szCs w:val="18"/>
          <w:lang w:val="en-CA"/>
        </w:rPr>
        <w:t xml:space="preserve"> </w:t>
      </w:r>
      <w:r w:rsidR="00DA084E">
        <w:rPr>
          <w:rFonts w:eastAsia="Times New Roman" w:cs="Arial"/>
          <w:b/>
          <w:bCs/>
          <w:i/>
          <w:iCs/>
          <w:color w:val="000000"/>
          <w:sz w:val="18"/>
          <w:szCs w:val="18"/>
          <w:lang w:val="en-CA"/>
        </w:rPr>
        <w:t>S</w:t>
      </w:r>
      <w:r w:rsidRPr="002B6BEC">
        <w:rPr>
          <w:rFonts w:eastAsia="Times New Roman" w:cs="Arial"/>
          <w:b/>
          <w:bCs/>
          <w:i/>
          <w:iCs/>
          <w:color w:val="000000"/>
          <w:sz w:val="18"/>
          <w:szCs w:val="18"/>
          <w:lang w:val="en-CA"/>
        </w:rPr>
        <w:t>erious concerns about imprecision</w:t>
      </w:r>
      <w:r w:rsidRPr="002B6BEC">
        <w:rPr>
          <w:rFonts w:eastAsia="Times New Roman" w:cs="Arial"/>
          <w:i/>
          <w:iCs/>
          <w:color w:val="000000"/>
          <w:sz w:val="18"/>
          <w:szCs w:val="18"/>
          <w:lang w:val="en-CA"/>
        </w:rPr>
        <w:t xml:space="preserve">: </w:t>
      </w:r>
      <w:r w:rsidR="00DA084E">
        <w:rPr>
          <w:rFonts w:eastAsia="Times New Roman" w:cs="Arial"/>
          <w:iCs/>
          <w:color w:val="000000"/>
          <w:sz w:val="18"/>
          <w:szCs w:val="18"/>
          <w:lang w:val="en-CA"/>
        </w:rPr>
        <w:t xml:space="preserve">lower limit of </w:t>
      </w:r>
      <w:r>
        <w:rPr>
          <w:rFonts w:eastAsia="Times New Roman" w:cs="Arial"/>
          <w:color w:val="000000"/>
          <w:sz w:val="18"/>
          <w:szCs w:val="18"/>
          <w:lang w:val="en-CA"/>
        </w:rPr>
        <w:t xml:space="preserve">95% CI </w:t>
      </w:r>
      <w:proofErr w:type="gramStart"/>
      <w:r w:rsidR="00DA084E">
        <w:rPr>
          <w:rFonts w:eastAsia="Times New Roman" w:cs="Arial"/>
          <w:color w:val="000000"/>
          <w:sz w:val="18"/>
          <w:szCs w:val="18"/>
          <w:lang w:val="en-CA"/>
        </w:rPr>
        <w:t>indicates</w:t>
      </w:r>
      <w:proofErr w:type="gramEnd"/>
      <w:r w:rsidR="00DA084E">
        <w:rPr>
          <w:rFonts w:eastAsia="Times New Roman" w:cs="Arial"/>
          <w:color w:val="000000"/>
          <w:sz w:val="18"/>
          <w:szCs w:val="18"/>
          <w:lang w:val="en-CA"/>
        </w:rPr>
        <w:t xml:space="preserve"> a reduced</w:t>
      </w:r>
      <w:r>
        <w:rPr>
          <w:rFonts w:eastAsia="Times New Roman" w:cs="Arial"/>
          <w:color w:val="000000"/>
          <w:sz w:val="18"/>
          <w:szCs w:val="18"/>
          <w:lang w:val="en-CA"/>
        </w:rPr>
        <w:t xml:space="preserve"> effect. </w:t>
      </w:r>
      <w:r w:rsidRPr="009E300B">
        <w:rPr>
          <w:rFonts w:cs="Arial"/>
          <w:b/>
          <w:i/>
          <w:sz w:val="18"/>
          <w:szCs w:val="18"/>
          <w:lang w:val="en-CA"/>
        </w:rPr>
        <w:t>No other serious concerns.</w:t>
      </w:r>
    </w:p>
    <w:p w14:paraId="62DF7046" w14:textId="4728B50A" w:rsidR="008A5221" w:rsidRDefault="00972EDD" w:rsidP="008A5221">
      <w:pPr>
        <w:rPr>
          <w:rFonts w:cs="Arial"/>
          <w:b/>
          <w:i/>
          <w:sz w:val="18"/>
          <w:szCs w:val="18"/>
          <w:lang w:val="en-CA"/>
        </w:rPr>
      </w:pPr>
      <w:r>
        <w:rPr>
          <w:rFonts w:cs="Arial"/>
          <w:sz w:val="18"/>
          <w:szCs w:val="18"/>
          <w:vertAlign w:val="superscript"/>
          <w:lang w:val="en-CA"/>
        </w:rPr>
        <w:t>d</w:t>
      </w:r>
      <w:r w:rsidR="008A5221">
        <w:rPr>
          <w:rFonts w:cs="Arial"/>
          <w:sz w:val="18"/>
          <w:szCs w:val="18"/>
          <w:u w:val="single"/>
          <w:lang w:val="en-CA"/>
        </w:rPr>
        <w:t>Acceptors of screening</w:t>
      </w:r>
      <w:r w:rsidR="008A5221" w:rsidRPr="009E300B">
        <w:rPr>
          <w:rFonts w:cs="Arial"/>
          <w:sz w:val="18"/>
          <w:szCs w:val="18"/>
          <w:u w:val="single"/>
          <w:lang w:val="en-CA"/>
        </w:rPr>
        <w:t xml:space="preserve">; people with a cervix aged </w:t>
      </w:r>
      <w:r>
        <w:rPr>
          <w:rFonts w:cs="Arial"/>
          <w:sz w:val="18"/>
          <w:szCs w:val="18"/>
          <w:u w:val="single"/>
          <w:lang w:val="en-CA"/>
        </w:rPr>
        <w:t>30</w:t>
      </w:r>
      <w:r w:rsidR="008A5221" w:rsidRPr="009E300B">
        <w:rPr>
          <w:rFonts w:cs="Arial"/>
          <w:sz w:val="18"/>
          <w:szCs w:val="18"/>
          <w:u w:val="single"/>
          <w:lang w:val="en-CA"/>
        </w:rPr>
        <w:t xml:space="preserve"> to </w:t>
      </w:r>
      <w:r>
        <w:rPr>
          <w:rFonts w:cs="Arial"/>
          <w:sz w:val="18"/>
          <w:szCs w:val="18"/>
          <w:u w:val="single"/>
          <w:lang w:val="en-CA"/>
        </w:rPr>
        <w:t>59</w:t>
      </w:r>
      <w:r w:rsidR="008A5221" w:rsidRPr="009E300B">
        <w:rPr>
          <w:rFonts w:cs="Arial"/>
          <w:sz w:val="18"/>
          <w:szCs w:val="18"/>
          <w:u w:val="single"/>
          <w:lang w:val="en-CA"/>
        </w:rPr>
        <w:t xml:space="preserve"> years</w:t>
      </w:r>
      <w:r w:rsidR="008A5221" w:rsidRPr="009E300B">
        <w:rPr>
          <w:rFonts w:cs="Arial"/>
          <w:sz w:val="18"/>
          <w:szCs w:val="18"/>
          <w:lang w:val="en-CA"/>
        </w:rPr>
        <w:t xml:space="preserve">: </w:t>
      </w:r>
      <w:r w:rsidR="008A5221" w:rsidRPr="009E300B">
        <w:rPr>
          <w:rFonts w:cs="Arial"/>
          <w:b/>
          <w:i/>
          <w:sz w:val="18"/>
          <w:szCs w:val="18"/>
          <w:lang w:val="en-CA"/>
        </w:rPr>
        <w:t>No serious concerns about risk of bias</w:t>
      </w:r>
      <w:r w:rsidR="008A5221" w:rsidRPr="009E300B">
        <w:rPr>
          <w:rFonts w:cs="Arial"/>
          <w:sz w:val="18"/>
          <w:szCs w:val="18"/>
          <w:lang w:val="en-CA"/>
        </w:rPr>
        <w:t xml:space="preserve">: </w:t>
      </w:r>
      <w:r w:rsidR="008A5221">
        <w:rPr>
          <w:rFonts w:cs="Arial"/>
          <w:sz w:val="18"/>
          <w:szCs w:val="18"/>
          <w:lang w:val="en-CA"/>
        </w:rPr>
        <w:t>no domains judged high risk</w:t>
      </w:r>
      <w:r w:rsidR="008A5221" w:rsidRPr="009E300B">
        <w:rPr>
          <w:rFonts w:cs="Arial"/>
          <w:sz w:val="18"/>
          <w:szCs w:val="18"/>
          <w:lang w:val="en-CA"/>
        </w:rPr>
        <w:t xml:space="preserve">. </w:t>
      </w:r>
      <w:r w:rsidR="008A5221" w:rsidRPr="009E300B">
        <w:rPr>
          <w:rFonts w:cs="Arial"/>
          <w:b/>
          <w:i/>
          <w:sz w:val="18"/>
          <w:szCs w:val="18"/>
          <w:lang w:val="en-CA"/>
        </w:rPr>
        <w:t>Some concerns about inconsistency</w:t>
      </w:r>
      <w:r w:rsidR="008A5221" w:rsidRPr="009E300B">
        <w:rPr>
          <w:rFonts w:cs="Arial"/>
          <w:sz w:val="18"/>
          <w:szCs w:val="18"/>
          <w:lang w:val="en-CA"/>
        </w:rPr>
        <w:t>: lack of evidence for consistency</w:t>
      </w:r>
      <w:r>
        <w:rPr>
          <w:rFonts w:cs="Arial"/>
          <w:sz w:val="18"/>
          <w:szCs w:val="18"/>
          <w:lang w:val="en-CA"/>
        </w:rPr>
        <w:t xml:space="preserve"> due to single study</w:t>
      </w:r>
      <w:r w:rsidR="008A5221" w:rsidRPr="009E300B">
        <w:rPr>
          <w:rFonts w:cs="Arial"/>
          <w:sz w:val="18"/>
          <w:szCs w:val="18"/>
          <w:lang w:val="en-CA"/>
        </w:rPr>
        <w:t xml:space="preserve">. </w:t>
      </w:r>
      <w:r>
        <w:rPr>
          <w:rFonts w:cs="Arial"/>
          <w:b/>
          <w:i/>
          <w:sz w:val="18"/>
          <w:szCs w:val="18"/>
          <w:lang w:val="en-CA"/>
        </w:rPr>
        <w:t>Very s</w:t>
      </w:r>
      <w:r w:rsidR="008A5221" w:rsidRPr="009E300B">
        <w:rPr>
          <w:rFonts w:cs="Arial"/>
          <w:b/>
          <w:i/>
          <w:sz w:val="18"/>
          <w:szCs w:val="18"/>
          <w:lang w:val="en-CA"/>
        </w:rPr>
        <w:t>erious concerns about indirectness</w:t>
      </w:r>
      <w:r w:rsidR="008A5221" w:rsidRPr="009E300B">
        <w:rPr>
          <w:rFonts w:cs="Arial"/>
          <w:i/>
          <w:sz w:val="18"/>
          <w:szCs w:val="18"/>
          <w:lang w:val="en-CA"/>
        </w:rPr>
        <w:t xml:space="preserve">: </w:t>
      </w:r>
      <w:r w:rsidR="008A5221">
        <w:rPr>
          <w:rFonts w:cs="Arial"/>
          <w:sz w:val="18"/>
          <w:szCs w:val="18"/>
          <w:lang w:val="en-CA"/>
        </w:rPr>
        <w:t>all participants were non-responders (had not responded to at least two invitations to attend for screening)</w:t>
      </w:r>
      <w:r w:rsidR="008A5221" w:rsidRPr="009E300B">
        <w:rPr>
          <w:rFonts w:cs="Arial"/>
          <w:sz w:val="18"/>
          <w:szCs w:val="18"/>
          <w:lang w:val="en-CA"/>
        </w:rPr>
        <w:t>.</w:t>
      </w:r>
      <w:r w:rsidR="008A5221">
        <w:rPr>
          <w:rFonts w:cs="Arial"/>
          <w:sz w:val="18"/>
          <w:szCs w:val="18"/>
          <w:lang w:val="en-CA"/>
        </w:rPr>
        <w:t xml:space="preserve"> Detection is an indirect measure of incidence.</w:t>
      </w:r>
      <w:r w:rsidR="008A5221" w:rsidRPr="009E300B">
        <w:rPr>
          <w:rFonts w:cs="Arial"/>
          <w:sz w:val="18"/>
          <w:szCs w:val="18"/>
          <w:lang w:val="en-CA"/>
        </w:rPr>
        <w:t xml:space="preserve"> </w:t>
      </w:r>
      <w:r w:rsidR="00DA084E">
        <w:rPr>
          <w:rFonts w:eastAsia="Times New Roman" w:cs="Arial"/>
          <w:b/>
          <w:bCs/>
          <w:i/>
          <w:iCs/>
          <w:color w:val="000000"/>
          <w:sz w:val="18"/>
          <w:szCs w:val="18"/>
          <w:lang w:val="en-CA"/>
        </w:rPr>
        <w:t>S</w:t>
      </w:r>
      <w:r w:rsidR="00DA084E" w:rsidRPr="002B6BEC">
        <w:rPr>
          <w:rFonts w:eastAsia="Times New Roman" w:cs="Arial"/>
          <w:b/>
          <w:bCs/>
          <w:i/>
          <w:iCs/>
          <w:color w:val="000000"/>
          <w:sz w:val="18"/>
          <w:szCs w:val="18"/>
          <w:lang w:val="en-CA"/>
        </w:rPr>
        <w:t>erious concerns about imprecision</w:t>
      </w:r>
      <w:r w:rsidR="00DA084E" w:rsidRPr="002B6BEC">
        <w:rPr>
          <w:rFonts w:eastAsia="Times New Roman" w:cs="Arial"/>
          <w:i/>
          <w:iCs/>
          <w:color w:val="000000"/>
          <w:sz w:val="18"/>
          <w:szCs w:val="18"/>
          <w:lang w:val="en-CA"/>
        </w:rPr>
        <w:t xml:space="preserve">: </w:t>
      </w:r>
      <w:r w:rsidR="00DA084E">
        <w:rPr>
          <w:rFonts w:eastAsia="Times New Roman" w:cs="Arial"/>
          <w:iCs/>
          <w:color w:val="000000"/>
          <w:sz w:val="18"/>
          <w:szCs w:val="18"/>
          <w:lang w:val="en-CA"/>
        </w:rPr>
        <w:t xml:space="preserve">lower limit of </w:t>
      </w:r>
      <w:r w:rsidR="00DA084E">
        <w:rPr>
          <w:rFonts w:eastAsia="Times New Roman" w:cs="Arial"/>
          <w:color w:val="000000"/>
          <w:sz w:val="18"/>
          <w:szCs w:val="18"/>
          <w:lang w:val="en-CA"/>
        </w:rPr>
        <w:t xml:space="preserve">95% CI </w:t>
      </w:r>
      <w:proofErr w:type="gramStart"/>
      <w:r w:rsidR="00DA084E">
        <w:rPr>
          <w:rFonts w:eastAsia="Times New Roman" w:cs="Arial"/>
          <w:color w:val="000000"/>
          <w:sz w:val="18"/>
          <w:szCs w:val="18"/>
          <w:lang w:val="en-CA"/>
        </w:rPr>
        <w:t>indicates</w:t>
      </w:r>
      <w:proofErr w:type="gramEnd"/>
      <w:r w:rsidR="00DA084E">
        <w:rPr>
          <w:rFonts w:eastAsia="Times New Roman" w:cs="Arial"/>
          <w:color w:val="000000"/>
          <w:sz w:val="18"/>
          <w:szCs w:val="18"/>
          <w:lang w:val="en-CA"/>
        </w:rPr>
        <w:t xml:space="preserve"> a reduced effect</w:t>
      </w:r>
      <w:r>
        <w:rPr>
          <w:rFonts w:eastAsia="Times New Roman" w:cs="Arial"/>
          <w:color w:val="000000"/>
          <w:sz w:val="18"/>
          <w:szCs w:val="18"/>
          <w:lang w:val="en-CA"/>
        </w:rPr>
        <w:t xml:space="preserve">. </w:t>
      </w:r>
      <w:r w:rsidR="008A5221" w:rsidRPr="009E300B">
        <w:rPr>
          <w:rFonts w:cs="Arial"/>
          <w:b/>
          <w:i/>
          <w:sz w:val="18"/>
          <w:szCs w:val="18"/>
          <w:lang w:val="en-CA"/>
        </w:rPr>
        <w:t>No other serious concerns.</w:t>
      </w:r>
    </w:p>
    <w:p w14:paraId="539BBDE7" w14:textId="2C2E6912" w:rsidR="00972EDD" w:rsidRPr="00B51936" w:rsidRDefault="00972EDD" w:rsidP="00972EDD">
      <w:pPr>
        <w:rPr>
          <w:rFonts w:eastAsia="Times New Roman" w:cs="Arial"/>
          <w:b/>
          <w:bCs/>
          <w:i/>
          <w:iCs/>
          <w:color w:val="000000"/>
          <w:sz w:val="18"/>
          <w:szCs w:val="18"/>
        </w:rPr>
      </w:pPr>
      <w:r>
        <w:rPr>
          <w:rFonts w:cs="Arial"/>
          <w:sz w:val="18"/>
          <w:szCs w:val="18"/>
          <w:vertAlign w:val="superscript"/>
          <w:lang w:val="en-CA"/>
        </w:rPr>
        <w:t>e</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 detection is an indirect measure of incidence; concerns due to small sample for this age group (n=NR).</w:t>
      </w:r>
      <w:r w:rsidRPr="009E300B">
        <w:rPr>
          <w:rFonts w:cs="Arial"/>
          <w:sz w:val="18"/>
          <w:szCs w:val="18"/>
          <w:lang w:val="en-CA"/>
        </w:rPr>
        <w:t xml:space="preserve"> </w:t>
      </w:r>
      <w:r w:rsidR="00DA084E">
        <w:rPr>
          <w:rFonts w:eastAsia="Times New Roman" w:cs="Arial"/>
          <w:b/>
          <w:bCs/>
          <w:i/>
          <w:iCs/>
          <w:color w:val="000000"/>
          <w:sz w:val="18"/>
          <w:szCs w:val="18"/>
          <w:lang w:val="en-CA"/>
        </w:rPr>
        <w:t>S</w:t>
      </w:r>
      <w:r w:rsidR="00DA084E" w:rsidRPr="002B6BEC">
        <w:rPr>
          <w:rFonts w:eastAsia="Times New Roman" w:cs="Arial"/>
          <w:b/>
          <w:bCs/>
          <w:i/>
          <w:iCs/>
          <w:color w:val="000000"/>
          <w:sz w:val="18"/>
          <w:szCs w:val="18"/>
          <w:lang w:val="en-CA"/>
        </w:rPr>
        <w:t>erious concerns about imprecision</w:t>
      </w:r>
      <w:r w:rsidR="00DA084E" w:rsidRPr="002B6BEC">
        <w:rPr>
          <w:rFonts w:eastAsia="Times New Roman" w:cs="Arial"/>
          <w:i/>
          <w:iCs/>
          <w:color w:val="000000"/>
          <w:sz w:val="18"/>
          <w:szCs w:val="18"/>
          <w:lang w:val="en-CA"/>
        </w:rPr>
        <w:t xml:space="preserve">: </w:t>
      </w:r>
      <w:r w:rsidR="00DA084E">
        <w:rPr>
          <w:rFonts w:eastAsia="Times New Roman" w:cs="Arial"/>
          <w:iCs/>
          <w:color w:val="000000"/>
          <w:sz w:val="18"/>
          <w:szCs w:val="18"/>
          <w:lang w:val="en-CA"/>
        </w:rPr>
        <w:t xml:space="preserve">lower limit of </w:t>
      </w:r>
      <w:r w:rsidR="00DA084E">
        <w:rPr>
          <w:rFonts w:eastAsia="Times New Roman" w:cs="Arial"/>
          <w:color w:val="000000"/>
          <w:sz w:val="18"/>
          <w:szCs w:val="18"/>
          <w:lang w:val="en-CA"/>
        </w:rPr>
        <w:t xml:space="preserve">95% CI </w:t>
      </w:r>
      <w:proofErr w:type="gramStart"/>
      <w:r w:rsidR="00DA084E">
        <w:rPr>
          <w:rFonts w:eastAsia="Times New Roman" w:cs="Arial"/>
          <w:color w:val="000000"/>
          <w:sz w:val="18"/>
          <w:szCs w:val="18"/>
          <w:lang w:val="en-CA"/>
        </w:rPr>
        <w:t>indicates</w:t>
      </w:r>
      <w:proofErr w:type="gramEnd"/>
      <w:r w:rsidR="00DA084E">
        <w:rPr>
          <w:rFonts w:eastAsia="Times New Roman" w:cs="Arial"/>
          <w:color w:val="000000"/>
          <w:sz w:val="18"/>
          <w:szCs w:val="18"/>
          <w:lang w:val="en-CA"/>
        </w:rPr>
        <w:t xml:space="preserve"> a reduced effect. </w:t>
      </w:r>
      <w:r w:rsidRPr="009E300B">
        <w:rPr>
          <w:rFonts w:cs="Arial"/>
          <w:b/>
          <w:i/>
          <w:sz w:val="18"/>
          <w:szCs w:val="18"/>
          <w:lang w:val="en-CA"/>
        </w:rPr>
        <w:t>No other serious concerns.</w:t>
      </w:r>
    </w:p>
    <w:p w14:paraId="1C3FB8A8" w14:textId="77777777" w:rsidR="00972EDD" w:rsidRPr="001F1011" w:rsidRDefault="00972EDD" w:rsidP="008A5221">
      <w:pPr>
        <w:rPr>
          <w:rFonts w:eastAsia="Times New Roman" w:cs="Arial"/>
          <w:b/>
          <w:bCs/>
          <w:i/>
          <w:iCs/>
          <w:color w:val="000000"/>
          <w:sz w:val="18"/>
          <w:szCs w:val="18"/>
        </w:rPr>
      </w:pPr>
    </w:p>
    <w:p w14:paraId="30E31F8C" w14:textId="77777777" w:rsidR="008A5221" w:rsidRDefault="008A5221" w:rsidP="008A5221">
      <w:pPr>
        <w:rPr>
          <w:rFonts w:cs="Arial"/>
          <w:b/>
          <w:szCs w:val="20"/>
          <w:lang w:val="en-CA"/>
        </w:rPr>
      </w:pPr>
    </w:p>
    <w:p w14:paraId="143E09D7" w14:textId="7560573C" w:rsidR="008A5221" w:rsidRDefault="008A5221" w:rsidP="008A5221">
      <w:pPr>
        <w:rPr>
          <w:rFonts w:cs="Arial"/>
          <w:b/>
          <w:szCs w:val="20"/>
          <w:lang w:val="en-CA"/>
        </w:rPr>
      </w:pPr>
    </w:p>
    <w:p w14:paraId="0BFF99E7" w14:textId="67BFE531" w:rsidR="00DA084E" w:rsidRDefault="00DA084E" w:rsidP="008A5221">
      <w:pPr>
        <w:rPr>
          <w:rFonts w:cs="Arial"/>
          <w:b/>
          <w:szCs w:val="20"/>
          <w:lang w:val="en-CA"/>
        </w:rPr>
      </w:pPr>
    </w:p>
    <w:p w14:paraId="47C8846F" w14:textId="728D64EC" w:rsidR="00DA084E" w:rsidRDefault="00DA084E" w:rsidP="008A5221">
      <w:pPr>
        <w:rPr>
          <w:rFonts w:cs="Arial"/>
          <w:b/>
          <w:szCs w:val="20"/>
          <w:lang w:val="en-CA"/>
        </w:rPr>
      </w:pPr>
    </w:p>
    <w:p w14:paraId="3565A054" w14:textId="77777777" w:rsidR="00DA084E" w:rsidRPr="009E300B" w:rsidRDefault="00DA084E" w:rsidP="008A5221">
      <w:pPr>
        <w:rPr>
          <w:rFonts w:cs="Arial"/>
          <w:b/>
          <w:szCs w:val="20"/>
          <w:lang w:val="en-CA"/>
        </w:rPr>
      </w:pPr>
    </w:p>
    <w:p w14:paraId="2B0C37A0" w14:textId="1F163E71" w:rsidR="008A5221" w:rsidRPr="009E300B" w:rsidRDefault="00F926C6" w:rsidP="008A5221">
      <w:pPr>
        <w:rPr>
          <w:rFonts w:cs="Arial"/>
          <w:lang w:val="en-CA"/>
        </w:rPr>
      </w:pPr>
      <w:r w:rsidRPr="00D2585E">
        <w:rPr>
          <w:noProof/>
        </w:rPr>
        <w:drawing>
          <wp:inline distT="0" distB="0" distL="0" distR="0" wp14:anchorId="76C4123B" wp14:editId="2A21F5B3">
            <wp:extent cx="7855865" cy="1857375"/>
            <wp:effectExtent l="0" t="0" r="0" b="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7873951" cy="1861651"/>
                    </a:xfrm>
                    <a:prstGeom prst="rect">
                      <a:avLst/>
                    </a:prstGeom>
                  </pic:spPr>
                </pic:pic>
              </a:graphicData>
            </a:graphic>
          </wp:inline>
        </w:drawing>
      </w:r>
    </w:p>
    <w:p w14:paraId="0EBEC9A6" w14:textId="632BBE01" w:rsidR="008A5221" w:rsidRPr="009E300B" w:rsidRDefault="008A5221" w:rsidP="008A5221">
      <w:bookmarkStart w:id="315" w:name="_Toc107391491"/>
      <w:r w:rsidRPr="009E300B">
        <w:t xml:space="preserve">Forest plot </w:t>
      </w:r>
      <w:r w:rsidR="00915091">
        <w:t>1</w:t>
      </w:r>
      <w:r w:rsidR="00D34D54">
        <w:t>0</w:t>
      </w:r>
      <w:r>
        <w:t>.3</w:t>
      </w:r>
      <w:r w:rsidRPr="009E300B">
        <w:t xml:space="preserve">. </w:t>
      </w:r>
      <w:r>
        <w:t>Detection of CIN2+ (as an indirect indicator of the incidence of CIN3+)</w:t>
      </w:r>
      <w:bookmarkEnd w:id="315"/>
    </w:p>
    <w:p w14:paraId="484A9496" w14:textId="77777777" w:rsidR="008A5221" w:rsidRDefault="008A5221" w:rsidP="008A5221">
      <w:pPr>
        <w:rPr>
          <w:lang w:val="en-CA"/>
        </w:rPr>
      </w:pPr>
    </w:p>
    <w:p w14:paraId="70330991" w14:textId="77777777" w:rsidR="008A5221" w:rsidRDefault="008A5221" w:rsidP="008A5221">
      <w:pPr>
        <w:rPr>
          <w:lang w:val="en-CA"/>
        </w:rPr>
      </w:pPr>
    </w:p>
    <w:p w14:paraId="71030006" w14:textId="77777777" w:rsidR="008A5221" w:rsidRDefault="008A5221" w:rsidP="008A5221">
      <w:pPr>
        <w:rPr>
          <w:lang w:val="en-CA"/>
        </w:rPr>
      </w:pPr>
    </w:p>
    <w:p w14:paraId="1B24EC3B" w14:textId="77777777" w:rsidR="008A5221" w:rsidRDefault="008A5221" w:rsidP="008A5221">
      <w:pPr>
        <w:rPr>
          <w:lang w:val="en-CA"/>
        </w:rPr>
      </w:pPr>
    </w:p>
    <w:p w14:paraId="72874542" w14:textId="77777777" w:rsidR="008A5221" w:rsidRDefault="008A5221" w:rsidP="008A5221">
      <w:pPr>
        <w:rPr>
          <w:lang w:val="en-CA"/>
        </w:rPr>
      </w:pPr>
    </w:p>
    <w:p w14:paraId="4A78ED29" w14:textId="77777777" w:rsidR="008A5221" w:rsidRDefault="008A5221" w:rsidP="008A5221">
      <w:pPr>
        <w:rPr>
          <w:lang w:val="en-CA"/>
        </w:rPr>
      </w:pPr>
    </w:p>
    <w:p w14:paraId="1C2F2539" w14:textId="77777777" w:rsidR="008A5221" w:rsidRDefault="008A5221" w:rsidP="008A5221">
      <w:pPr>
        <w:rPr>
          <w:lang w:val="en-CA"/>
        </w:rPr>
      </w:pPr>
    </w:p>
    <w:p w14:paraId="57B3C1B0" w14:textId="77777777" w:rsidR="008A5221" w:rsidRDefault="008A5221" w:rsidP="008A5221">
      <w:pPr>
        <w:rPr>
          <w:lang w:val="en-CA"/>
        </w:rPr>
      </w:pPr>
    </w:p>
    <w:p w14:paraId="261A6FCE" w14:textId="77777777" w:rsidR="008A5221" w:rsidRDefault="008A5221" w:rsidP="008A5221">
      <w:pPr>
        <w:rPr>
          <w:lang w:val="en-CA"/>
        </w:rPr>
      </w:pPr>
    </w:p>
    <w:p w14:paraId="5F3FF6C5" w14:textId="77777777" w:rsidR="008A5221" w:rsidRDefault="008A5221" w:rsidP="008A5221">
      <w:pPr>
        <w:rPr>
          <w:lang w:val="en-CA"/>
        </w:rPr>
      </w:pPr>
    </w:p>
    <w:p w14:paraId="33EAC19A" w14:textId="77777777" w:rsidR="008A5221" w:rsidRDefault="008A5221" w:rsidP="008A5221">
      <w:pPr>
        <w:rPr>
          <w:lang w:val="en-CA"/>
        </w:rPr>
      </w:pPr>
    </w:p>
    <w:p w14:paraId="50120936" w14:textId="77777777" w:rsidR="008A5221" w:rsidRDefault="008A5221" w:rsidP="008A5221">
      <w:pPr>
        <w:rPr>
          <w:lang w:val="en-CA"/>
        </w:rPr>
      </w:pPr>
    </w:p>
    <w:p w14:paraId="5EF83568" w14:textId="77777777" w:rsidR="008A5221" w:rsidRDefault="008A5221" w:rsidP="008A5221">
      <w:bookmarkStart w:id="316" w:name="_Toc107391492"/>
    </w:p>
    <w:p w14:paraId="3C3F40FD" w14:textId="77777777" w:rsidR="00915091" w:rsidRDefault="00915091" w:rsidP="008A5221"/>
    <w:p w14:paraId="2B38EFEC" w14:textId="4BE6B6F6" w:rsidR="008A5221" w:rsidRPr="009E300B" w:rsidRDefault="008A5221" w:rsidP="008A5221">
      <w:r>
        <w:t xml:space="preserve">Evidence Set </w:t>
      </w:r>
      <w:r w:rsidR="00915091">
        <w:t>1</w:t>
      </w:r>
      <w:r w:rsidR="00D34D54">
        <w:t>0</w:t>
      </w:r>
      <w:r>
        <w:t>.4</w:t>
      </w:r>
      <w:r w:rsidRPr="009E300B">
        <w:t xml:space="preserve">. </w:t>
      </w:r>
      <w:r>
        <w:t>Detection of CIN3+ (as an indirect indicator of the incidence of ICC)</w:t>
      </w:r>
      <w:bookmarkEnd w:id="316"/>
    </w:p>
    <w:p w14:paraId="6D4237B6" w14:textId="61ACFBBB" w:rsidR="008A5221" w:rsidRPr="009E300B" w:rsidRDefault="008A5221" w:rsidP="008A5221">
      <w:pPr>
        <w:rPr>
          <w:rFonts w:cs="Arial"/>
          <w:szCs w:val="20"/>
          <w:lang w:val="en-CA"/>
        </w:rPr>
      </w:pPr>
      <w:r w:rsidRPr="009E300B">
        <w:rPr>
          <w:rFonts w:cs="Arial"/>
          <w:b/>
          <w:szCs w:val="20"/>
          <w:lang w:val="en-CA"/>
        </w:rPr>
        <w:t xml:space="preserve">Included report: </w:t>
      </w:r>
      <w:r>
        <w:rPr>
          <w:rFonts w:cs="Arial"/>
          <w:szCs w:val="20"/>
          <w:lang w:val="en-CA"/>
        </w:rPr>
        <w:t>Szarewski 2011</w:t>
      </w:r>
      <w:r w:rsidRPr="009E300B">
        <w:rPr>
          <w:rFonts w:cs="Arial"/>
          <w:szCs w:val="20"/>
          <w:lang w:val="en-CA"/>
        </w:rPr>
        <w:t xml:space="preserve"> (</w:t>
      </w:r>
      <w:r>
        <w:rPr>
          <w:rFonts w:cs="Arial"/>
          <w:szCs w:val="20"/>
          <w:lang w:val="en-CA"/>
        </w:rPr>
        <w:t>Westminster</w:t>
      </w:r>
      <w:r w:rsidRPr="009E300B">
        <w:rPr>
          <w:rFonts w:cs="Arial"/>
          <w:szCs w:val="20"/>
          <w:lang w:val="en-CA"/>
        </w:rPr>
        <w:t>)</w:t>
      </w:r>
    </w:p>
    <w:p w14:paraId="20602274" w14:textId="148BFB86" w:rsidR="008A5221" w:rsidRPr="009E300B" w:rsidRDefault="008A5221" w:rsidP="008A5221">
      <w:bookmarkStart w:id="317" w:name="_Toc107391493"/>
      <w:r w:rsidRPr="009E300B">
        <w:t>G</w:t>
      </w:r>
      <w:r>
        <w:t xml:space="preserve">RADE Summary of Findings Table </w:t>
      </w:r>
      <w:r w:rsidR="00915091">
        <w:t>1</w:t>
      </w:r>
      <w:r w:rsidR="00D34D54">
        <w:t>0</w:t>
      </w:r>
      <w:r>
        <w:t>.4</w:t>
      </w:r>
      <w:r w:rsidRPr="009E300B">
        <w:t xml:space="preserve">. </w:t>
      </w:r>
      <w:r>
        <w:t>Detection of CIN3+ (as an indirect indicator of the incidence of ICC)</w:t>
      </w:r>
      <w:bookmarkEnd w:id="317"/>
    </w:p>
    <w:tbl>
      <w:tblPr>
        <w:tblStyle w:val="TableGrid"/>
        <w:tblW w:w="0" w:type="auto"/>
        <w:tblLook w:val="04A0" w:firstRow="1" w:lastRow="0" w:firstColumn="1" w:lastColumn="0" w:noHBand="0" w:noVBand="1"/>
      </w:tblPr>
      <w:tblGrid>
        <w:gridCol w:w="1675"/>
        <w:gridCol w:w="12"/>
        <w:gridCol w:w="1596"/>
        <w:gridCol w:w="1625"/>
        <w:gridCol w:w="1625"/>
        <w:gridCol w:w="1631"/>
        <w:gridCol w:w="1885"/>
        <w:gridCol w:w="2901"/>
      </w:tblGrid>
      <w:tr w:rsidR="008A5221" w:rsidRPr="009E300B" w14:paraId="3AC0E137" w14:textId="77777777" w:rsidTr="00DB143E">
        <w:trPr>
          <w:tblHeader/>
        </w:trPr>
        <w:tc>
          <w:tcPr>
            <w:tcW w:w="1687" w:type="dxa"/>
            <w:gridSpan w:val="2"/>
            <w:vMerge w:val="restart"/>
            <w:shd w:val="clear" w:color="auto" w:fill="D5DCE4" w:themeFill="text2" w:themeFillTint="33"/>
          </w:tcPr>
          <w:p w14:paraId="23166DD2" w14:textId="77777777" w:rsidR="008A5221" w:rsidRPr="009E300B" w:rsidRDefault="008A5221" w:rsidP="0042796D">
            <w:pPr>
              <w:rPr>
                <w:rFonts w:cs="Arial"/>
                <w:b/>
                <w:sz w:val="18"/>
                <w:szCs w:val="18"/>
                <w:lang w:val="en-CA"/>
              </w:rPr>
            </w:pPr>
            <w:r w:rsidRPr="009E300B">
              <w:rPr>
                <w:rFonts w:cs="Arial"/>
                <w:b/>
                <w:sz w:val="18"/>
                <w:szCs w:val="18"/>
                <w:lang w:val="en-CA"/>
              </w:rPr>
              <w:t>Outcome</w:t>
            </w:r>
          </w:p>
          <w:p w14:paraId="2E7FD52D" w14:textId="77777777" w:rsidR="008A5221" w:rsidRPr="009E300B" w:rsidRDefault="008A5221" w:rsidP="0042796D">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7921E88D" w14:textId="77777777" w:rsidR="008A5221" w:rsidRPr="009E300B" w:rsidRDefault="008A5221" w:rsidP="0042796D">
            <w:pPr>
              <w:rPr>
                <w:rFonts w:cs="Arial"/>
                <w:b/>
                <w:sz w:val="18"/>
                <w:szCs w:val="18"/>
                <w:lang w:val="en-CA"/>
              </w:rPr>
            </w:pPr>
            <w:r w:rsidRPr="009E300B">
              <w:rPr>
                <w:rFonts w:cs="Arial"/>
                <w:b/>
                <w:sz w:val="18"/>
                <w:szCs w:val="18"/>
                <w:lang w:val="en-CA"/>
              </w:rPr>
              <w:t>(studies)</w:t>
            </w:r>
          </w:p>
        </w:tc>
        <w:tc>
          <w:tcPr>
            <w:tcW w:w="1596" w:type="dxa"/>
            <w:vMerge w:val="restart"/>
            <w:shd w:val="clear" w:color="auto" w:fill="D5DCE4" w:themeFill="text2" w:themeFillTint="33"/>
          </w:tcPr>
          <w:p w14:paraId="24E354D2" w14:textId="7D165087" w:rsidR="008A5221" w:rsidRPr="009E300B" w:rsidRDefault="00DB143E" w:rsidP="0042796D">
            <w:pPr>
              <w:rPr>
                <w:rFonts w:cs="Arial"/>
                <w:b/>
                <w:sz w:val="18"/>
                <w:szCs w:val="18"/>
                <w:lang w:val="en-CA"/>
              </w:rPr>
            </w:pPr>
            <w:r>
              <w:rPr>
                <w:rFonts w:cs="Arial"/>
                <w:b/>
                <w:sz w:val="18"/>
                <w:szCs w:val="18"/>
                <w:lang w:val="en-CA"/>
              </w:rPr>
              <w:t xml:space="preserve">Relative </w:t>
            </w:r>
            <w:r w:rsidR="008A5221" w:rsidRPr="009E300B">
              <w:rPr>
                <w:rFonts w:cs="Arial"/>
                <w:b/>
                <w:sz w:val="18"/>
                <w:szCs w:val="18"/>
                <w:lang w:val="en-CA"/>
              </w:rPr>
              <w:t xml:space="preserve">effects, </w:t>
            </w:r>
            <w:r>
              <w:rPr>
                <w:rFonts w:cs="Arial"/>
                <w:b/>
                <w:sz w:val="18"/>
                <w:szCs w:val="18"/>
                <w:lang w:val="en-CA"/>
              </w:rPr>
              <w:t>Peto OR and RR</w:t>
            </w:r>
            <w:r w:rsidR="008A5221" w:rsidRPr="009E300B">
              <w:rPr>
                <w:rFonts w:cs="Arial"/>
                <w:b/>
                <w:sz w:val="18"/>
                <w:szCs w:val="18"/>
                <w:lang w:val="en-CA"/>
              </w:rPr>
              <w:t xml:space="preserve"> (95 % CI)</w:t>
            </w:r>
          </w:p>
        </w:tc>
        <w:tc>
          <w:tcPr>
            <w:tcW w:w="4881" w:type="dxa"/>
            <w:gridSpan w:val="3"/>
            <w:shd w:val="clear" w:color="auto" w:fill="D5DCE4" w:themeFill="text2" w:themeFillTint="33"/>
          </w:tcPr>
          <w:p w14:paraId="4039CFD6" w14:textId="77777777" w:rsidR="008A5221" w:rsidRPr="009E300B" w:rsidRDefault="008A5221" w:rsidP="0042796D">
            <w:pPr>
              <w:rPr>
                <w:rFonts w:cs="Arial"/>
                <w:b/>
                <w:sz w:val="18"/>
                <w:szCs w:val="18"/>
                <w:lang w:val="en-CA"/>
              </w:rPr>
            </w:pPr>
            <w:r w:rsidRPr="009E300B">
              <w:rPr>
                <w:rFonts w:cs="Arial"/>
                <w:b/>
                <w:sz w:val="18"/>
                <w:szCs w:val="18"/>
                <w:lang w:val="en-CA"/>
              </w:rPr>
              <w:t>Anticipated absolute effects</w:t>
            </w:r>
          </w:p>
        </w:tc>
        <w:tc>
          <w:tcPr>
            <w:tcW w:w="1885" w:type="dxa"/>
            <w:vMerge w:val="restart"/>
            <w:shd w:val="clear" w:color="auto" w:fill="D5DCE4" w:themeFill="text2" w:themeFillTint="33"/>
          </w:tcPr>
          <w:p w14:paraId="04E70C87" w14:textId="77777777" w:rsidR="008A5221" w:rsidRPr="009E300B" w:rsidRDefault="008A5221" w:rsidP="0042796D">
            <w:pPr>
              <w:rPr>
                <w:rFonts w:cs="Arial"/>
                <w:b/>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2901" w:type="dxa"/>
            <w:vMerge w:val="restart"/>
            <w:shd w:val="clear" w:color="auto" w:fill="D5DCE4" w:themeFill="text2" w:themeFillTint="33"/>
          </w:tcPr>
          <w:p w14:paraId="2ED84AF8" w14:textId="77777777" w:rsidR="008A5221" w:rsidRPr="009E300B" w:rsidRDefault="008A5221" w:rsidP="0042796D">
            <w:pPr>
              <w:rPr>
                <w:rFonts w:cs="Arial"/>
                <w:b/>
                <w:sz w:val="18"/>
                <w:szCs w:val="18"/>
                <w:lang w:val="en-CA"/>
              </w:rPr>
            </w:pPr>
            <w:r w:rsidRPr="009E300B">
              <w:rPr>
                <w:rFonts w:cs="Arial"/>
                <w:b/>
                <w:sz w:val="18"/>
                <w:szCs w:val="18"/>
                <w:lang w:val="en-CA"/>
              </w:rPr>
              <w:t>What happens?</w:t>
            </w:r>
          </w:p>
        </w:tc>
      </w:tr>
      <w:tr w:rsidR="008A5221" w:rsidRPr="009E300B" w14:paraId="0C3851D8" w14:textId="77777777" w:rsidTr="00DB143E">
        <w:trPr>
          <w:tblHeader/>
        </w:trPr>
        <w:tc>
          <w:tcPr>
            <w:tcW w:w="1687" w:type="dxa"/>
            <w:gridSpan w:val="2"/>
            <w:vMerge/>
          </w:tcPr>
          <w:p w14:paraId="148CBBA6" w14:textId="77777777" w:rsidR="008A5221" w:rsidRPr="009E300B" w:rsidRDefault="008A5221" w:rsidP="0042796D">
            <w:pPr>
              <w:rPr>
                <w:rFonts w:cs="Arial"/>
                <w:b/>
                <w:sz w:val="18"/>
                <w:szCs w:val="18"/>
                <w:lang w:val="en-CA"/>
              </w:rPr>
            </w:pPr>
          </w:p>
        </w:tc>
        <w:tc>
          <w:tcPr>
            <w:tcW w:w="1596" w:type="dxa"/>
            <w:vMerge/>
          </w:tcPr>
          <w:p w14:paraId="76077969" w14:textId="77777777" w:rsidR="008A5221" w:rsidRPr="009E300B" w:rsidRDefault="008A5221" w:rsidP="0042796D">
            <w:pPr>
              <w:rPr>
                <w:rFonts w:cs="Arial"/>
                <w:b/>
                <w:sz w:val="18"/>
                <w:szCs w:val="18"/>
                <w:lang w:val="en-CA"/>
              </w:rPr>
            </w:pPr>
          </w:p>
        </w:tc>
        <w:tc>
          <w:tcPr>
            <w:tcW w:w="1625" w:type="dxa"/>
            <w:shd w:val="clear" w:color="auto" w:fill="D5DCE4" w:themeFill="text2" w:themeFillTint="33"/>
          </w:tcPr>
          <w:p w14:paraId="17C9B47F" w14:textId="77777777" w:rsidR="008A5221" w:rsidRPr="009E300B" w:rsidRDefault="008A5221" w:rsidP="0042796D">
            <w:pPr>
              <w:rPr>
                <w:rFonts w:cs="Arial"/>
                <w:b/>
                <w:sz w:val="18"/>
                <w:szCs w:val="18"/>
                <w:lang w:val="en-CA"/>
              </w:rPr>
            </w:pPr>
            <w:r w:rsidRPr="009E300B">
              <w:rPr>
                <w:rFonts w:cs="Arial"/>
                <w:b/>
                <w:sz w:val="18"/>
                <w:szCs w:val="18"/>
                <w:lang w:val="en-CA"/>
              </w:rPr>
              <w:t>With cytology screening</w:t>
            </w:r>
          </w:p>
        </w:tc>
        <w:tc>
          <w:tcPr>
            <w:tcW w:w="1625" w:type="dxa"/>
            <w:shd w:val="clear" w:color="auto" w:fill="D5DCE4" w:themeFill="text2" w:themeFillTint="33"/>
          </w:tcPr>
          <w:p w14:paraId="301E2FA6" w14:textId="77777777" w:rsidR="008A5221" w:rsidRPr="009E300B" w:rsidRDefault="008A5221" w:rsidP="0042796D">
            <w:pPr>
              <w:rPr>
                <w:rFonts w:cs="Arial"/>
                <w:b/>
                <w:sz w:val="18"/>
                <w:szCs w:val="18"/>
                <w:lang w:val="en-CA"/>
              </w:rPr>
            </w:pPr>
            <w:r w:rsidRPr="009E300B">
              <w:rPr>
                <w:rFonts w:cs="Arial"/>
                <w:b/>
                <w:sz w:val="18"/>
                <w:szCs w:val="18"/>
                <w:lang w:val="en-CA"/>
              </w:rPr>
              <w:t>With hrHPV screening</w:t>
            </w:r>
          </w:p>
        </w:tc>
        <w:tc>
          <w:tcPr>
            <w:tcW w:w="1631" w:type="dxa"/>
            <w:shd w:val="clear" w:color="auto" w:fill="D5DCE4" w:themeFill="text2" w:themeFillTint="33"/>
          </w:tcPr>
          <w:p w14:paraId="1116C009" w14:textId="77777777" w:rsidR="008A5221" w:rsidRPr="009E300B" w:rsidRDefault="008A5221" w:rsidP="0042796D">
            <w:pPr>
              <w:rPr>
                <w:rFonts w:cs="Arial"/>
                <w:b/>
                <w:sz w:val="18"/>
                <w:szCs w:val="18"/>
                <w:lang w:val="en-CA"/>
              </w:rPr>
            </w:pPr>
            <w:r w:rsidRPr="009E300B">
              <w:rPr>
                <w:rFonts w:cs="Arial"/>
                <w:b/>
                <w:sz w:val="18"/>
                <w:szCs w:val="18"/>
                <w:lang w:val="en-CA"/>
              </w:rPr>
              <w:t>Difference</w:t>
            </w:r>
          </w:p>
        </w:tc>
        <w:tc>
          <w:tcPr>
            <w:tcW w:w="1885" w:type="dxa"/>
            <w:vMerge/>
          </w:tcPr>
          <w:p w14:paraId="30D1CCBF" w14:textId="77777777" w:rsidR="008A5221" w:rsidRPr="009E300B" w:rsidRDefault="008A5221" w:rsidP="0042796D">
            <w:pPr>
              <w:rPr>
                <w:rFonts w:cs="Arial"/>
                <w:b/>
                <w:sz w:val="18"/>
                <w:szCs w:val="18"/>
                <w:lang w:val="en-CA"/>
              </w:rPr>
            </w:pPr>
          </w:p>
        </w:tc>
        <w:tc>
          <w:tcPr>
            <w:tcW w:w="2901" w:type="dxa"/>
            <w:vMerge/>
          </w:tcPr>
          <w:p w14:paraId="7BA88D0E" w14:textId="77777777" w:rsidR="008A5221" w:rsidRPr="009E300B" w:rsidRDefault="008A5221" w:rsidP="0042796D">
            <w:pPr>
              <w:rPr>
                <w:rFonts w:cs="Arial"/>
                <w:b/>
                <w:sz w:val="18"/>
                <w:szCs w:val="18"/>
                <w:lang w:val="en-CA"/>
              </w:rPr>
            </w:pPr>
          </w:p>
        </w:tc>
      </w:tr>
      <w:tr w:rsidR="008A5221" w:rsidRPr="009E300B" w14:paraId="44602F81" w14:textId="77777777" w:rsidTr="00DB143E">
        <w:tc>
          <w:tcPr>
            <w:tcW w:w="12950" w:type="dxa"/>
            <w:gridSpan w:val="8"/>
            <w:shd w:val="clear" w:color="auto" w:fill="F2F2F2" w:themeFill="background1" w:themeFillShade="F2"/>
            <w:vAlign w:val="center"/>
          </w:tcPr>
          <w:p w14:paraId="67A87367" w14:textId="7FB609C2" w:rsidR="008A5221" w:rsidRPr="009E300B" w:rsidRDefault="008A5221" w:rsidP="0042796D">
            <w:pPr>
              <w:rPr>
                <w:rFonts w:cs="Arial"/>
                <w:b/>
                <w:sz w:val="18"/>
                <w:szCs w:val="18"/>
                <w:lang w:val="en-CA"/>
              </w:rPr>
            </w:pPr>
            <w:r w:rsidRPr="009E300B">
              <w:rPr>
                <w:rFonts w:cs="Arial"/>
                <w:b/>
                <w:sz w:val="18"/>
                <w:szCs w:val="18"/>
              </w:rPr>
              <w:t>People with a cervix aged 25 to 6</w:t>
            </w:r>
            <w:r w:rsidR="00DA084E">
              <w:rPr>
                <w:rFonts w:cs="Arial"/>
                <w:b/>
                <w:sz w:val="18"/>
                <w:szCs w:val="18"/>
              </w:rPr>
              <w:t>9</w:t>
            </w:r>
            <w:r w:rsidRPr="009E300B">
              <w:rPr>
                <w:rFonts w:cs="Arial"/>
                <w:b/>
                <w:sz w:val="18"/>
                <w:szCs w:val="18"/>
              </w:rPr>
              <w:t xml:space="preserve"> years (</w:t>
            </w:r>
            <w:r>
              <w:rPr>
                <w:rFonts w:cs="Arial"/>
                <w:b/>
                <w:sz w:val="18"/>
                <w:szCs w:val="18"/>
              </w:rPr>
              <w:t>Szarewski 2011(Westminster</w:t>
            </w:r>
            <w:r w:rsidRPr="009E300B">
              <w:rPr>
                <w:rFonts w:cs="Arial"/>
                <w:b/>
                <w:sz w:val="18"/>
                <w:szCs w:val="18"/>
              </w:rPr>
              <w:t xml:space="preserve">); </w:t>
            </w:r>
            <w:r>
              <w:rPr>
                <w:rFonts w:cs="Arial"/>
                <w:b/>
                <w:sz w:val="18"/>
                <w:szCs w:val="18"/>
              </w:rPr>
              <w:t>acceptors of screening</w:t>
            </w:r>
            <w:r w:rsidRPr="009E300B">
              <w:rPr>
                <w:rFonts w:cs="Arial"/>
                <w:b/>
                <w:sz w:val="18"/>
                <w:szCs w:val="18"/>
              </w:rPr>
              <w:t>)</w:t>
            </w:r>
          </w:p>
        </w:tc>
      </w:tr>
      <w:tr w:rsidR="008A5221" w:rsidRPr="009E300B" w14:paraId="7608FD9F" w14:textId="77777777" w:rsidTr="00DB143E">
        <w:trPr>
          <w:trHeight w:val="1246"/>
        </w:trPr>
        <w:tc>
          <w:tcPr>
            <w:tcW w:w="1675" w:type="dxa"/>
          </w:tcPr>
          <w:p w14:paraId="390B2FB8" w14:textId="77777777" w:rsidR="008A5221" w:rsidRPr="009E300B" w:rsidRDefault="008A5221" w:rsidP="0042796D">
            <w:pPr>
              <w:rPr>
                <w:rFonts w:cs="Arial"/>
                <w:sz w:val="18"/>
                <w:szCs w:val="18"/>
                <w:lang w:val="en-CA"/>
              </w:rPr>
            </w:pPr>
            <w:r>
              <w:rPr>
                <w:rFonts w:cs="Arial"/>
                <w:sz w:val="18"/>
                <w:szCs w:val="18"/>
                <w:lang w:val="en-CA"/>
              </w:rPr>
              <w:t>Detection of CIN3+</w:t>
            </w:r>
          </w:p>
          <w:p w14:paraId="7D328719" w14:textId="77777777" w:rsidR="008A5221" w:rsidRPr="009E300B" w:rsidRDefault="008A5221" w:rsidP="0042796D">
            <w:pPr>
              <w:rPr>
                <w:rFonts w:cs="Arial"/>
                <w:sz w:val="18"/>
                <w:szCs w:val="18"/>
                <w:lang w:val="en-CA"/>
              </w:rPr>
            </w:pPr>
          </w:p>
          <w:p w14:paraId="1675C172" w14:textId="77777777" w:rsidR="008A5221" w:rsidRPr="009E300B" w:rsidRDefault="008A5221" w:rsidP="0042796D">
            <w:pPr>
              <w:rPr>
                <w:rFonts w:cs="Arial"/>
                <w:sz w:val="18"/>
                <w:szCs w:val="18"/>
                <w:lang w:val="en-CA"/>
              </w:rPr>
            </w:pPr>
            <w:r w:rsidRPr="009E300B">
              <w:rPr>
                <w:rFonts w:cs="Arial"/>
                <w:sz w:val="18"/>
                <w:szCs w:val="18"/>
                <w:lang w:val="en-CA"/>
              </w:rPr>
              <w:t>Follow-up: 1 round</w:t>
            </w:r>
          </w:p>
          <w:p w14:paraId="3E8AF387" w14:textId="77777777" w:rsidR="008A5221" w:rsidRPr="009E300B" w:rsidRDefault="008A5221" w:rsidP="0042796D">
            <w:pPr>
              <w:rPr>
                <w:rFonts w:cs="Arial"/>
                <w:sz w:val="18"/>
                <w:szCs w:val="18"/>
                <w:lang w:val="en-CA"/>
              </w:rPr>
            </w:pPr>
          </w:p>
          <w:p w14:paraId="73AD55F6" w14:textId="77777777" w:rsidR="008A5221" w:rsidRPr="009E300B" w:rsidRDefault="008A5221" w:rsidP="0042796D">
            <w:pPr>
              <w:rPr>
                <w:rFonts w:cs="Arial"/>
                <w:sz w:val="18"/>
                <w:szCs w:val="18"/>
                <w:lang w:val="en-CA"/>
              </w:rPr>
            </w:pPr>
            <w:r>
              <w:rPr>
                <w:rFonts w:cs="Arial"/>
                <w:sz w:val="18"/>
                <w:szCs w:val="18"/>
                <w:lang w:val="en-CA"/>
              </w:rPr>
              <w:t>163</w:t>
            </w:r>
            <w:r w:rsidRPr="009E300B">
              <w:rPr>
                <w:rFonts w:cs="Arial"/>
                <w:sz w:val="18"/>
                <w:szCs w:val="18"/>
                <w:lang w:val="en-CA"/>
              </w:rPr>
              <w:t xml:space="preserve"> (1 RCT)</w:t>
            </w:r>
          </w:p>
        </w:tc>
        <w:tc>
          <w:tcPr>
            <w:tcW w:w="1608" w:type="dxa"/>
            <w:gridSpan w:val="2"/>
          </w:tcPr>
          <w:p w14:paraId="0EC0935D" w14:textId="760395A4" w:rsidR="008A5221" w:rsidRDefault="00DB143E" w:rsidP="0042796D">
            <w:pPr>
              <w:rPr>
                <w:rFonts w:cs="Arial"/>
                <w:sz w:val="18"/>
                <w:szCs w:val="18"/>
              </w:rPr>
            </w:pPr>
            <w:r>
              <w:rPr>
                <w:rFonts w:cs="Arial"/>
                <w:sz w:val="18"/>
                <w:szCs w:val="18"/>
              </w:rPr>
              <w:t>Peto OR: 1.42 (0.14 to 14.27)</w:t>
            </w:r>
          </w:p>
          <w:p w14:paraId="587C8052" w14:textId="77777777" w:rsidR="00DB143E" w:rsidRDefault="00DB143E" w:rsidP="0042796D">
            <w:pPr>
              <w:rPr>
                <w:rFonts w:cs="Arial"/>
                <w:sz w:val="18"/>
                <w:szCs w:val="18"/>
                <w:highlight w:val="yellow"/>
                <w:lang w:val="en-CA"/>
              </w:rPr>
            </w:pPr>
          </w:p>
          <w:p w14:paraId="5BC7A8FD" w14:textId="53B62F5F" w:rsidR="00DB143E" w:rsidRPr="00461671" w:rsidRDefault="00DB143E" w:rsidP="0042796D">
            <w:pPr>
              <w:rPr>
                <w:rFonts w:cs="Arial"/>
                <w:sz w:val="18"/>
                <w:szCs w:val="18"/>
                <w:highlight w:val="yellow"/>
                <w:lang w:val="en-CA"/>
              </w:rPr>
            </w:pPr>
            <w:r w:rsidRPr="00DB143E">
              <w:rPr>
                <w:rFonts w:cs="Arial"/>
                <w:sz w:val="18"/>
                <w:szCs w:val="18"/>
                <w:lang w:val="en-CA"/>
              </w:rPr>
              <w:t>RR:</w:t>
            </w:r>
            <w:r>
              <w:rPr>
                <w:rFonts w:cs="Arial"/>
                <w:sz w:val="18"/>
                <w:szCs w:val="18"/>
                <w:lang w:val="en-CA"/>
              </w:rPr>
              <w:t xml:space="preserve"> 1.41 (0.14 to 11.94)</w:t>
            </w:r>
          </w:p>
        </w:tc>
        <w:tc>
          <w:tcPr>
            <w:tcW w:w="1625" w:type="dxa"/>
            <w:shd w:val="clear" w:color="auto" w:fill="auto"/>
          </w:tcPr>
          <w:p w14:paraId="15AADE09" w14:textId="77777777" w:rsidR="008A5221" w:rsidRPr="009E300B" w:rsidRDefault="008A5221" w:rsidP="0042796D">
            <w:pPr>
              <w:rPr>
                <w:rFonts w:cs="Arial"/>
                <w:sz w:val="18"/>
                <w:szCs w:val="18"/>
                <w:lang w:val="en-CA"/>
              </w:rPr>
            </w:pPr>
            <w:r>
              <w:rPr>
                <w:rFonts w:cs="Arial"/>
                <w:sz w:val="18"/>
                <w:szCs w:val="18"/>
                <w:lang w:val="en-CA"/>
              </w:rPr>
              <w:t>147.1 per 10,000</w:t>
            </w:r>
          </w:p>
          <w:p w14:paraId="5714B6DE" w14:textId="77777777" w:rsidR="008A5221" w:rsidRPr="009E300B" w:rsidRDefault="008A5221" w:rsidP="0042796D">
            <w:pPr>
              <w:rPr>
                <w:rFonts w:cs="Arial"/>
                <w:sz w:val="18"/>
                <w:szCs w:val="18"/>
                <w:lang w:val="en-CA"/>
              </w:rPr>
            </w:pPr>
          </w:p>
        </w:tc>
        <w:tc>
          <w:tcPr>
            <w:tcW w:w="1625" w:type="dxa"/>
            <w:shd w:val="clear" w:color="auto" w:fill="auto"/>
          </w:tcPr>
          <w:p w14:paraId="50B833F2" w14:textId="6CE6E68E" w:rsidR="008A5221" w:rsidRPr="009E300B" w:rsidRDefault="008A5221" w:rsidP="0042796D">
            <w:pPr>
              <w:rPr>
                <w:rFonts w:cs="Arial"/>
                <w:sz w:val="18"/>
                <w:szCs w:val="18"/>
                <w:lang w:val="en-CA"/>
              </w:rPr>
            </w:pPr>
            <w:r>
              <w:rPr>
                <w:rFonts w:cs="Arial"/>
                <w:sz w:val="18"/>
                <w:szCs w:val="18"/>
                <w:lang w:val="en-CA"/>
              </w:rPr>
              <w:t>2</w:t>
            </w:r>
            <w:r w:rsidR="00DB143E">
              <w:rPr>
                <w:rFonts w:cs="Arial"/>
                <w:sz w:val="18"/>
                <w:szCs w:val="18"/>
                <w:lang w:val="en-CA"/>
              </w:rPr>
              <w:t>07.5</w:t>
            </w:r>
            <w:r>
              <w:rPr>
                <w:rFonts w:cs="Arial"/>
                <w:sz w:val="18"/>
                <w:szCs w:val="18"/>
                <w:lang w:val="en-CA"/>
              </w:rPr>
              <w:t xml:space="preserve"> per 10,000</w:t>
            </w:r>
          </w:p>
          <w:p w14:paraId="45ADA7D3" w14:textId="77777777" w:rsidR="008A5221" w:rsidRPr="009E300B" w:rsidRDefault="008A5221" w:rsidP="0042796D">
            <w:pPr>
              <w:rPr>
                <w:rFonts w:cs="Arial"/>
                <w:sz w:val="18"/>
                <w:szCs w:val="18"/>
                <w:lang w:val="en-CA"/>
              </w:rPr>
            </w:pPr>
          </w:p>
        </w:tc>
        <w:tc>
          <w:tcPr>
            <w:tcW w:w="1631" w:type="dxa"/>
            <w:shd w:val="clear" w:color="auto" w:fill="auto"/>
          </w:tcPr>
          <w:p w14:paraId="320C2C7C" w14:textId="77BFB5AC" w:rsidR="008A5221" w:rsidRPr="009E300B" w:rsidRDefault="00DB143E" w:rsidP="0042796D">
            <w:pPr>
              <w:rPr>
                <w:rFonts w:cs="Arial"/>
                <w:sz w:val="18"/>
                <w:szCs w:val="18"/>
                <w:lang w:val="en-CA"/>
              </w:rPr>
            </w:pPr>
            <w:r>
              <w:rPr>
                <w:rFonts w:cs="Arial"/>
                <w:sz w:val="18"/>
                <w:szCs w:val="18"/>
                <w:lang w:val="en-CA"/>
              </w:rPr>
              <w:t>60.5</w:t>
            </w:r>
            <w:r w:rsidR="008A5221">
              <w:rPr>
                <w:rFonts w:cs="Arial"/>
                <w:sz w:val="18"/>
                <w:szCs w:val="18"/>
                <w:lang w:val="en-CA"/>
              </w:rPr>
              <w:t xml:space="preserve"> more per 10,000 (</w:t>
            </w:r>
            <w:r>
              <w:rPr>
                <w:rFonts w:cs="Arial"/>
                <w:sz w:val="18"/>
                <w:szCs w:val="18"/>
                <w:lang w:val="en-CA"/>
              </w:rPr>
              <w:t>126.2</w:t>
            </w:r>
            <w:r w:rsidR="008A5221">
              <w:rPr>
                <w:rFonts w:cs="Arial"/>
                <w:sz w:val="18"/>
                <w:szCs w:val="18"/>
                <w:lang w:val="en-CA"/>
              </w:rPr>
              <w:t xml:space="preserve"> less to </w:t>
            </w:r>
            <w:r>
              <w:rPr>
                <w:rFonts w:cs="Arial"/>
                <w:sz w:val="18"/>
                <w:szCs w:val="18"/>
                <w:lang w:val="en-CA"/>
              </w:rPr>
              <w:t>1,608.8</w:t>
            </w:r>
            <w:r w:rsidR="008A5221">
              <w:rPr>
                <w:rFonts w:cs="Arial"/>
                <w:sz w:val="18"/>
                <w:szCs w:val="18"/>
                <w:lang w:val="en-CA"/>
              </w:rPr>
              <w:t xml:space="preserve"> more)</w:t>
            </w:r>
          </w:p>
          <w:p w14:paraId="18135AEE" w14:textId="77777777" w:rsidR="008A5221" w:rsidRPr="009E300B" w:rsidRDefault="008A5221" w:rsidP="0042796D">
            <w:pPr>
              <w:rPr>
                <w:rFonts w:cs="Arial"/>
                <w:sz w:val="18"/>
                <w:szCs w:val="18"/>
                <w:lang w:val="en-CA"/>
              </w:rPr>
            </w:pPr>
          </w:p>
        </w:tc>
        <w:tc>
          <w:tcPr>
            <w:tcW w:w="1885" w:type="dxa"/>
          </w:tcPr>
          <w:p w14:paraId="06CE5485" w14:textId="632338C0" w:rsidR="00DA084E" w:rsidRDefault="00DA084E" w:rsidP="0042796D">
            <w:pPr>
              <w:rPr>
                <w:rFonts w:eastAsia="Times New Roman" w:cs="Arial"/>
                <w:sz w:val="18"/>
                <w:szCs w:val="18"/>
              </w:rPr>
            </w:pPr>
            <w:r>
              <w:rPr>
                <w:rFonts w:eastAsia="Times New Roman" w:cs="Arial"/>
                <w:sz w:val="18"/>
                <w:szCs w:val="18"/>
              </w:rPr>
              <w:t>25-29 yrs:</w:t>
            </w:r>
          </w:p>
          <w:p w14:paraId="399413AF" w14:textId="61D6C19B" w:rsidR="008A5221" w:rsidRPr="009E300B" w:rsidRDefault="008A5221" w:rsidP="0042796D">
            <w:pPr>
              <w:rPr>
                <w:rFonts w:eastAsia="Times New Roman" w:cs="Arial"/>
                <w:sz w:val="18"/>
                <w:szCs w:val="18"/>
                <w:vertAlign w:val="superscript"/>
              </w:rPr>
            </w:pPr>
            <w:r>
              <w:rPr>
                <w:rFonts w:eastAsia="Times New Roman" w:cs="Arial"/>
                <w:sz w:val="18"/>
                <w:szCs w:val="18"/>
              </w:rPr>
              <w:t>VERY LOW</w:t>
            </w:r>
            <w:r w:rsidRPr="009E300B">
              <w:rPr>
                <w:rFonts w:eastAsia="Times New Roman" w:cs="Arial"/>
                <w:sz w:val="18"/>
                <w:szCs w:val="18"/>
                <w:vertAlign w:val="superscript"/>
              </w:rPr>
              <w:t>c</w:t>
            </w:r>
          </w:p>
          <w:p w14:paraId="00C3F566" w14:textId="77777777" w:rsidR="008A5221" w:rsidRPr="009E300B" w:rsidRDefault="008A5221" w:rsidP="0042796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4C3DBD40" w14:textId="29ABE952" w:rsidR="008A5221" w:rsidRDefault="008A5221" w:rsidP="0042796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w:t>
            </w:r>
            <w:r w:rsidR="00DA084E">
              <w:rPr>
                <w:rFonts w:eastAsia="Times New Roman" w:cs="Arial"/>
                <w:kern w:val="24"/>
                <w:sz w:val="18"/>
                <w:szCs w:val="18"/>
                <w:lang w:eastAsia="en-CA"/>
              </w:rPr>
              <w:t xml:space="preserve">(very serious) </w:t>
            </w:r>
            <w:r>
              <w:rPr>
                <w:rFonts w:eastAsia="Times New Roman" w:cs="Arial"/>
                <w:kern w:val="24"/>
                <w:sz w:val="18"/>
                <w:szCs w:val="18"/>
                <w:lang w:eastAsia="en-CA"/>
              </w:rPr>
              <w:t>indirectness, and imprecision</w:t>
            </w:r>
          </w:p>
          <w:p w14:paraId="4322AD0E" w14:textId="77777777" w:rsidR="00DA084E" w:rsidRDefault="00DA084E" w:rsidP="0042796D">
            <w:pPr>
              <w:rPr>
                <w:rFonts w:eastAsia="Times New Roman" w:cs="Arial"/>
                <w:kern w:val="24"/>
                <w:sz w:val="18"/>
                <w:szCs w:val="18"/>
                <w:lang w:eastAsia="en-CA"/>
              </w:rPr>
            </w:pPr>
          </w:p>
          <w:p w14:paraId="779225A0" w14:textId="0DDE9B64" w:rsidR="00DA084E" w:rsidRDefault="00DA084E" w:rsidP="00DA084E">
            <w:pPr>
              <w:rPr>
                <w:rFonts w:eastAsia="Times New Roman" w:cs="Arial"/>
                <w:sz w:val="18"/>
                <w:szCs w:val="18"/>
              </w:rPr>
            </w:pPr>
            <w:r>
              <w:rPr>
                <w:rFonts w:eastAsia="Times New Roman" w:cs="Arial"/>
                <w:sz w:val="18"/>
                <w:szCs w:val="18"/>
              </w:rPr>
              <w:t>30-59 yrs:</w:t>
            </w:r>
          </w:p>
          <w:p w14:paraId="3CBA621D" w14:textId="70EF5C11" w:rsidR="00DA084E" w:rsidRPr="009E300B" w:rsidRDefault="00DA084E" w:rsidP="00DA084E">
            <w:pPr>
              <w:rPr>
                <w:rFonts w:eastAsia="Times New Roman" w:cs="Arial"/>
                <w:sz w:val="18"/>
                <w:szCs w:val="18"/>
                <w:vertAlign w:val="superscript"/>
              </w:rPr>
            </w:pPr>
            <w:r>
              <w:rPr>
                <w:rFonts w:eastAsia="Times New Roman" w:cs="Arial"/>
                <w:sz w:val="18"/>
                <w:szCs w:val="18"/>
              </w:rPr>
              <w:t>VERY LOW</w:t>
            </w:r>
            <w:r>
              <w:rPr>
                <w:rFonts w:eastAsia="Times New Roman" w:cs="Arial"/>
                <w:sz w:val="18"/>
                <w:szCs w:val="18"/>
                <w:vertAlign w:val="superscript"/>
              </w:rPr>
              <w:t>d</w:t>
            </w:r>
          </w:p>
          <w:p w14:paraId="5552B718" w14:textId="77777777" w:rsidR="00DA084E" w:rsidRPr="009E300B" w:rsidRDefault="00DA084E" w:rsidP="00DA084E">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7A3C6B4C" w14:textId="0B721850" w:rsidR="00DA084E" w:rsidRDefault="00DA084E" w:rsidP="00DA084E">
            <w:pPr>
              <w:rPr>
                <w:rFonts w:eastAsia="Times New Roman" w:cs="Arial"/>
                <w:sz w:val="18"/>
                <w:szCs w:val="18"/>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 indirectness, and imprecision</w:t>
            </w:r>
          </w:p>
          <w:p w14:paraId="1FB204E2" w14:textId="331B701B" w:rsidR="00DA084E" w:rsidRDefault="00DA084E" w:rsidP="00DA084E">
            <w:pPr>
              <w:rPr>
                <w:rFonts w:eastAsia="Times New Roman" w:cs="Arial"/>
                <w:sz w:val="18"/>
                <w:szCs w:val="18"/>
              </w:rPr>
            </w:pPr>
          </w:p>
          <w:p w14:paraId="3EA89ABE" w14:textId="6DD764DB" w:rsidR="00DA084E" w:rsidRDefault="00DA084E" w:rsidP="00DA084E">
            <w:pPr>
              <w:rPr>
                <w:rFonts w:eastAsia="Times New Roman" w:cs="Arial"/>
                <w:sz w:val="18"/>
                <w:szCs w:val="18"/>
              </w:rPr>
            </w:pPr>
            <w:r>
              <w:rPr>
                <w:rFonts w:eastAsia="Times New Roman" w:cs="Arial"/>
                <w:sz w:val="18"/>
                <w:szCs w:val="18"/>
              </w:rPr>
              <w:t>60-69 yrs:</w:t>
            </w:r>
          </w:p>
          <w:p w14:paraId="7AED3FE3" w14:textId="26D4DADE" w:rsidR="00DA084E" w:rsidRPr="009E300B" w:rsidRDefault="00DA084E" w:rsidP="00DA084E">
            <w:pPr>
              <w:rPr>
                <w:rFonts w:eastAsia="Times New Roman" w:cs="Arial"/>
                <w:sz w:val="18"/>
                <w:szCs w:val="18"/>
                <w:vertAlign w:val="superscript"/>
              </w:rPr>
            </w:pPr>
            <w:r>
              <w:rPr>
                <w:rFonts w:eastAsia="Times New Roman" w:cs="Arial"/>
                <w:sz w:val="18"/>
                <w:szCs w:val="18"/>
              </w:rPr>
              <w:t>VERY LOW</w:t>
            </w:r>
            <w:r>
              <w:rPr>
                <w:rFonts w:eastAsia="Times New Roman" w:cs="Arial"/>
                <w:sz w:val="18"/>
                <w:szCs w:val="18"/>
                <w:vertAlign w:val="superscript"/>
              </w:rPr>
              <w:t>e</w:t>
            </w:r>
          </w:p>
          <w:p w14:paraId="7AB8DC46" w14:textId="77777777" w:rsidR="00DA084E" w:rsidRPr="009E300B" w:rsidRDefault="00DA084E" w:rsidP="00DA084E">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78A9EED7" w14:textId="20E77087" w:rsidR="00DA084E" w:rsidRPr="009E300B" w:rsidRDefault="00DA084E" w:rsidP="00DA084E">
            <w:pPr>
              <w:rPr>
                <w:rFonts w:cs="Arial"/>
                <w:b/>
                <w:sz w:val="18"/>
                <w:szCs w:val="18"/>
                <w:lang w:val="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 indirectness, and imprecision</w:t>
            </w:r>
          </w:p>
        </w:tc>
        <w:tc>
          <w:tcPr>
            <w:tcW w:w="2901" w:type="dxa"/>
          </w:tcPr>
          <w:p w14:paraId="2A3CB56E" w14:textId="05A16279" w:rsidR="008A5221" w:rsidRPr="009E300B" w:rsidRDefault="008A5221" w:rsidP="0042796D">
            <w:pPr>
              <w:rPr>
                <w:rFonts w:cs="Arial"/>
                <w:sz w:val="18"/>
                <w:szCs w:val="18"/>
                <w:lang w:val="en-CA"/>
              </w:rPr>
            </w:pPr>
            <w:r w:rsidRPr="009E300B">
              <w:rPr>
                <w:rFonts w:cs="Arial"/>
                <w:sz w:val="18"/>
                <w:szCs w:val="18"/>
                <w:lang w:val="en-CA"/>
              </w:rPr>
              <w:t>Among people with a cervix</w:t>
            </w:r>
            <w:r>
              <w:rPr>
                <w:rFonts w:cs="Arial"/>
                <w:sz w:val="18"/>
                <w:szCs w:val="18"/>
                <w:lang w:val="en-CA"/>
              </w:rPr>
              <w:t xml:space="preserve"> aged 25 to 6</w:t>
            </w:r>
            <w:r w:rsidR="00DA084E">
              <w:rPr>
                <w:rFonts w:cs="Arial"/>
                <w:sz w:val="18"/>
                <w:szCs w:val="18"/>
                <w:lang w:val="en-CA"/>
              </w:rPr>
              <w:t>9</w:t>
            </w:r>
            <w:r w:rsidRPr="009E300B">
              <w:rPr>
                <w:rFonts w:cs="Arial"/>
                <w:sz w:val="18"/>
                <w:szCs w:val="18"/>
                <w:lang w:val="en-CA"/>
              </w:rPr>
              <w:t xml:space="preserve"> years, </w:t>
            </w:r>
            <w:r w:rsidRPr="00FE33CF">
              <w:rPr>
                <w:rFonts w:cs="Arial"/>
                <w:sz w:val="18"/>
                <w:szCs w:val="18"/>
                <w:lang w:val="en-CA"/>
              </w:rPr>
              <w:t>we are</w:t>
            </w:r>
            <w:r w:rsidRPr="001F1011">
              <w:rPr>
                <w:rFonts w:cs="Arial"/>
                <w:b/>
                <w:sz w:val="18"/>
                <w:szCs w:val="18"/>
                <w:lang w:val="en-CA"/>
              </w:rPr>
              <w:t xml:space="preserve"> </w:t>
            </w:r>
            <w:r w:rsidRPr="00045C89">
              <w:rPr>
                <w:rFonts w:cs="Arial"/>
                <w:b/>
                <w:sz w:val="18"/>
                <w:szCs w:val="18"/>
                <w:lang w:val="en-CA"/>
              </w:rPr>
              <w:t>very uncertain</w:t>
            </w:r>
            <w:r w:rsidRPr="001F1011">
              <w:rPr>
                <w:rFonts w:cs="Arial"/>
                <w:b/>
                <w:sz w:val="18"/>
                <w:szCs w:val="18"/>
                <w:lang w:val="en-CA"/>
              </w:rPr>
              <w:t xml:space="preserve"> </w:t>
            </w:r>
            <w:r w:rsidRPr="00FE33CF">
              <w:rPr>
                <w:rFonts w:cs="Arial"/>
                <w:sz w:val="18"/>
                <w:szCs w:val="18"/>
                <w:lang w:val="en-CA"/>
              </w:rPr>
              <w:t>about the effect</w:t>
            </w:r>
            <w:r w:rsidRPr="001F1011">
              <w:rPr>
                <w:rFonts w:cs="Arial"/>
                <w:b/>
                <w:sz w:val="18"/>
                <w:szCs w:val="18"/>
                <w:lang w:val="en-CA"/>
              </w:rPr>
              <w:t xml:space="preserve"> </w:t>
            </w:r>
            <w:r>
              <w:rPr>
                <w:rFonts w:cs="Arial"/>
                <w:sz w:val="18"/>
                <w:szCs w:val="18"/>
                <w:lang w:val="en-CA"/>
              </w:rPr>
              <w:t xml:space="preserve">of </w:t>
            </w:r>
            <w:r w:rsidRPr="009E300B">
              <w:rPr>
                <w:rFonts w:cs="Arial"/>
                <w:sz w:val="18"/>
                <w:szCs w:val="18"/>
                <w:lang w:val="en-CA"/>
              </w:rPr>
              <w:t xml:space="preserve">hrHPV testing </w:t>
            </w:r>
            <w:r>
              <w:rPr>
                <w:rFonts w:cs="Arial"/>
                <w:sz w:val="18"/>
                <w:szCs w:val="18"/>
                <w:lang w:val="en-CA"/>
              </w:rPr>
              <w:t xml:space="preserve">via self-sampling </w:t>
            </w:r>
            <w:r w:rsidRPr="009D34B4">
              <w:rPr>
                <w:rFonts w:cs="Arial"/>
                <w:sz w:val="18"/>
                <w:szCs w:val="18"/>
                <w:lang w:val="en-CA"/>
              </w:rPr>
              <w:t xml:space="preserve">on </w:t>
            </w:r>
            <w:r>
              <w:rPr>
                <w:rFonts w:cs="Arial"/>
                <w:sz w:val="18"/>
                <w:szCs w:val="18"/>
                <w:lang w:val="en-CA"/>
              </w:rPr>
              <w:t xml:space="preserve">incidence of </w:t>
            </w:r>
            <w:r w:rsidR="00E328F8">
              <w:rPr>
                <w:rFonts w:cs="Arial"/>
                <w:sz w:val="18"/>
                <w:szCs w:val="18"/>
                <w:lang w:val="en-CA"/>
              </w:rPr>
              <w:t>invasive cervical cancer</w:t>
            </w:r>
            <w:r w:rsidRPr="009D34B4">
              <w:rPr>
                <w:rFonts w:cs="Arial"/>
                <w:sz w:val="18"/>
                <w:szCs w:val="18"/>
                <w:lang w:val="en-CA"/>
              </w:rPr>
              <w:t xml:space="preserve"> compared with</w:t>
            </w:r>
            <w:r w:rsidRPr="009E300B">
              <w:rPr>
                <w:rFonts w:cs="Arial"/>
                <w:sz w:val="18"/>
                <w:szCs w:val="18"/>
                <w:lang w:val="en-CA"/>
              </w:rPr>
              <w:t xml:space="preserve"> </w:t>
            </w:r>
            <w:r>
              <w:rPr>
                <w:rFonts w:cs="Arial"/>
                <w:sz w:val="18"/>
                <w:szCs w:val="18"/>
                <w:lang w:val="en-CA"/>
              </w:rPr>
              <w:t>cytology testing.</w:t>
            </w:r>
          </w:p>
        </w:tc>
      </w:tr>
    </w:tbl>
    <w:p w14:paraId="3490FBAE" w14:textId="77777777" w:rsidR="00DB143E" w:rsidRPr="009E300B" w:rsidRDefault="00DB143E" w:rsidP="00DB143E">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w:t>
      </w:r>
      <w:r>
        <w:rPr>
          <w:rFonts w:cs="Arial"/>
          <w:sz w:val="18"/>
          <w:szCs w:val="18"/>
          <w:lang w:val="en-CA"/>
        </w:rPr>
        <w:t xml:space="preserve"> randomized controlled trial; RR = relative risk.</w:t>
      </w:r>
    </w:p>
    <w:p w14:paraId="0054D1B9" w14:textId="77777777" w:rsidR="008A5221" w:rsidRPr="009E300B" w:rsidRDefault="008A5221" w:rsidP="008A522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participants who </w:t>
      </w:r>
      <w:r>
        <w:rPr>
          <w:rFonts w:cs="Arial"/>
          <w:sz w:val="18"/>
          <w:szCs w:val="18"/>
          <w:lang w:val="en-CA"/>
        </w:rPr>
        <w:t>were randomized, accepted the offer to be screened, and completed the screening protocol (including those who attended colposcopy following a positive test).</w:t>
      </w:r>
      <w:r w:rsidRPr="009E300B">
        <w:rPr>
          <w:rFonts w:cs="Arial"/>
          <w:sz w:val="18"/>
          <w:szCs w:val="18"/>
          <w:lang w:val="en-CA"/>
        </w:rPr>
        <w:t xml:space="preserve"> </w:t>
      </w:r>
    </w:p>
    <w:p w14:paraId="50FE5137" w14:textId="77777777" w:rsidR="008A5221" w:rsidRPr="00E62742" w:rsidRDefault="008A5221" w:rsidP="008A522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477E8EDC" w14:textId="77777777" w:rsidR="008A5221" w:rsidRPr="009E300B" w:rsidRDefault="008A5221" w:rsidP="008A5221">
      <w:pPr>
        <w:rPr>
          <w:rFonts w:cs="Arial"/>
          <w:b/>
          <w:sz w:val="18"/>
          <w:szCs w:val="18"/>
          <w:lang w:val="en-CA"/>
        </w:rPr>
      </w:pPr>
      <w:r w:rsidRPr="009E300B">
        <w:rPr>
          <w:rFonts w:cs="Arial"/>
          <w:b/>
          <w:sz w:val="18"/>
          <w:szCs w:val="18"/>
          <w:lang w:val="en-CA"/>
        </w:rPr>
        <w:t>Explanations:</w:t>
      </w:r>
    </w:p>
    <w:p w14:paraId="034D3E32" w14:textId="77777777" w:rsidR="00DA084E" w:rsidRPr="00B51936" w:rsidRDefault="00DA084E" w:rsidP="00DA084E">
      <w:pPr>
        <w:rPr>
          <w:rFonts w:eastAsia="Times New Roman" w:cs="Arial"/>
          <w:b/>
          <w:bCs/>
          <w:i/>
          <w:iCs/>
          <w:color w:val="000000"/>
          <w:sz w:val="18"/>
          <w:szCs w:val="18"/>
        </w:rPr>
      </w:pPr>
      <w:r w:rsidRPr="009E300B">
        <w:rPr>
          <w:rFonts w:cs="Arial"/>
          <w:sz w:val="18"/>
          <w:szCs w:val="18"/>
          <w:vertAlign w:val="superscript"/>
          <w:lang w:val="en-CA"/>
        </w:rPr>
        <w:t>c</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25</w:t>
      </w:r>
      <w:r w:rsidRPr="009E300B">
        <w:rPr>
          <w:rFonts w:cs="Arial"/>
          <w:sz w:val="18"/>
          <w:szCs w:val="18"/>
          <w:u w:val="single"/>
          <w:lang w:val="en-CA"/>
        </w:rPr>
        <w:t xml:space="preserve"> to </w:t>
      </w:r>
      <w:r>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 detection is an indirect measure of incidence; concerns due to small sample for this age group (n=NR).</w:t>
      </w:r>
      <w:r w:rsidRPr="009E300B">
        <w:rPr>
          <w:rFonts w:cs="Arial"/>
          <w:sz w:val="18"/>
          <w:szCs w:val="18"/>
          <w:lang w:val="en-CA"/>
        </w:rPr>
        <w:t xml:space="preserve"> </w:t>
      </w:r>
      <w:r>
        <w:rPr>
          <w:rFonts w:eastAsia="Times New Roman" w:cs="Arial"/>
          <w:b/>
          <w:bCs/>
          <w:i/>
          <w:iCs/>
          <w:color w:val="000000"/>
          <w:sz w:val="18"/>
          <w:szCs w:val="18"/>
          <w:lang w:val="en-CA"/>
        </w:rPr>
        <w:t>S</w:t>
      </w:r>
      <w:r w:rsidRPr="002B6BEC">
        <w:rPr>
          <w:rFonts w:eastAsia="Times New Roman" w:cs="Arial"/>
          <w:b/>
          <w:bCs/>
          <w:i/>
          <w:iCs/>
          <w:color w:val="000000"/>
          <w:sz w:val="18"/>
          <w:szCs w:val="18"/>
          <w:lang w:val="en-CA"/>
        </w:rPr>
        <w:t>erious concerns about imprecision</w:t>
      </w:r>
      <w:r w:rsidRPr="002B6BEC">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lower limit of </w:t>
      </w:r>
      <w:r>
        <w:rPr>
          <w:rFonts w:eastAsia="Times New Roman" w:cs="Arial"/>
          <w:color w:val="000000"/>
          <w:sz w:val="18"/>
          <w:szCs w:val="18"/>
          <w:lang w:val="en-CA"/>
        </w:rPr>
        <w:t xml:space="preserve">95% CI </w:t>
      </w:r>
      <w:proofErr w:type="gramStart"/>
      <w:r>
        <w:rPr>
          <w:rFonts w:eastAsia="Times New Roman" w:cs="Arial"/>
          <w:color w:val="000000"/>
          <w:sz w:val="18"/>
          <w:szCs w:val="18"/>
          <w:lang w:val="en-CA"/>
        </w:rPr>
        <w:t>indicates</w:t>
      </w:r>
      <w:proofErr w:type="gramEnd"/>
      <w:r>
        <w:rPr>
          <w:rFonts w:eastAsia="Times New Roman" w:cs="Arial"/>
          <w:color w:val="000000"/>
          <w:sz w:val="18"/>
          <w:szCs w:val="18"/>
          <w:lang w:val="en-CA"/>
        </w:rPr>
        <w:t xml:space="preserve"> a reduced effect. </w:t>
      </w:r>
      <w:r w:rsidRPr="009E300B">
        <w:rPr>
          <w:rFonts w:cs="Arial"/>
          <w:b/>
          <w:i/>
          <w:sz w:val="18"/>
          <w:szCs w:val="18"/>
          <w:lang w:val="en-CA"/>
        </w:rPr>
        <w:t>No other serious concerns.</w:t>
      </w:r>
    </w:p>
    <w:p w14:paraId="4557B265" w14:textId="77777777" w:rsidR="00DA084E" w:rsidRDefault="00DA084E" w:rsidP="00DA084E">
      <w:pPr>
        <w:rPr>
          <w:rFonts w:cs="Arial"/>
          <w:b/>
          <w:i/>
          <w:sz w:val="18"/>
          <w:szCs w:val="18"/>
          <w:lang w:val="en-CA"/>
        </w:rPr>
      </w:pPr>
      <w:r>
        <w:rPr>
          <w:rFonts w:cs="Arial"/>
          <w:sz w:val="18"/>
          <w:szCs w:val="18"/>
          <w:vertAlign w:val="superscript"/>
          <w:lang w:val="en-CA"/>
        </w:rPr>
        <w:t>d</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w:t>
      </w:r>
      <w:r w:rsidRPr="009E300B">
        <w:rPr>
          <w:rFonts w:cs="Arial"/>
          <w:sz w:val="18"/>
          <w:szCs w:val="18"/>
          <w:lang w:val="en-CA"/>
        </w:rPr>
        <w:t>.</w:t>
      </w:r>
      <w:r>
        <w:rPr>
          <w:rFonts w:cs="Arial"/>
          <w:sz w:val="18"/>
          <w:szCs w:val="18"/>
          <w:lang w:val="en-CA"/>
        </w:rPr>
        <w:t xml:space="preserve"> Detection is an indirect measure of incidence.</w:t>
      </w:r>
      <w:r w:rsidRPr="009E300B">
        <w:rPr>
          <w:rFonts w:cs="Arial"/>
          <w:sz w:val="18"/>
          <w:szCs w:val="18"/>
          <w:lang w:val="en-CA"/>
        </w:rPr>
        <w:t xml:space="preserve"> </w:t>
      </w:r>
      <w:r>
        <w:rPr>
          <w:rFonts w:eastAsia="Times New Roman" w:cs="Arial"/>
          <w:b/>
          <w:bCs/>
          <w:i/>
          <w:iCs/>
          <w:color w:val="000000"/>
          <w:sz w:val="18"/>
          <w:szCs w:val="18"/>
          <w:lang w:val="en-CA"/>
        </w:rPr>
        <w:t>S</w:t>
      </w:r>
      <w:r w:rsidRPr="002B6BEC">
        <w:rPr>
          <w:rFonts w:eastAsia="Times New Roman" w:cs="Arial"/>
          <w:b/>
          <w:bCs/>
          <w:i/>
          <w:iCs/>
          <w:color w:val="000000"/>
          <w:sz w:val="18"/>
          <w:szCs w:val="18"/>
          <w:lang w:val="en-CA"/>
        </w:rPr>
        <w:t>erious concerns about imprecision</w:t>
      </w:r>
      <w:r w:rsidRPr="002B6BEC">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lower limit of </w:t>
      </w:r>
      <w:r>
        <w:rPr>
          <w:rFonts w:eastAsia="Times New Roman" w:cs="Arial"/>
          <w:color w:val="000000"/>
          <w:sz w:val="18"/>
          <w:szCs w:val="18"/>
          <w:lang w:val="en-CA"/>
        </w:rPr>
        <w:t xml:space="preserve">95% CI </w:t>
      </w:r>
      <w:proofErr w:type="gramStart"/>
      <w:r>
        <w:rPr>
          <w:rFonts w:eastAsia="Times New Roman" w:cs="Arial"/>
          <w:color w:val="000000"/>
          <w:sz w:val="18"/>
          <w:szCs w:val="18"/>
          <w:lang w:val="en-CA"/>
        </w:rPr>
        <w:t>indicates</w:t>
      </w:r>
      <w:proofErr w:type="gramEnd"/>
      <w:r>
        <w:rPr>
          <w:rFonts w:eastAsia="Times New Roman" w:cs="Arial"/>
          <w:color w:val="000000"/>
          <w:sz w:val="18"/>
          <w:szCs w:val="18"/>
          <w:lang w:val="en-CA"/>
        </w:rPr>
        <w:t xml:space="preserve"> a reduced effect. </w:t>
      </w:r>
      <w:r w:rsidRPr="009E300B">
        <w:rPr>
          <w:rFonts w:cs="Arial"/>
          <w:b/>
          <w:i/>
          <w:sz w:val="18"/>
          <w:szCs w:val="18"/>
          <w:lang w:val="en-CA"/>
        </w:rPr>
        <w:t>No other serious concerns.</w:t>
      </w:r>
    </w:p>
    <w:p w14:paraId="5063A94E" w14:textId="77777777" w:rsidR="00DA084E" w:rsidRPr="00B51936" w:rsidRDefault="00DA084E" w:rsidP="00DA084E">
      <w:pPr>
        <w:rPr>
          <w:rFonts w:eastAsia="Times New Roman" w:cs="Arial"/>
          <w:b/>
          <w:bCs/>
          <w:i/>
          <w:iCs/>
          <w:color w:val="000000"/>
          <w:sz w:val="18"/>
          <w:szCs w:val="18"/>
        </w:rPr>
      </w:pPr>
      <w:r>
        <w:rPr>
          <w:rFonts w:cs="Arial"/>
          <w:sz w:val="18"/>
          <w:szCs w:val="18"/>
          <w:vertAlign w:val="superscript"/>
          <w:lang w:val="en-CA"/>
        </w:rPr>
        <w:t>e</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 detection is an indirect measure of incidence; concerns due to small sample for this age group (n=NR).</w:t>
      </w:r>
      <w:r w:rsidRPr="009E300B">
        <w:rPr>
          <w:rFonts w:cs="Arial"/>
          <w:sz w:val="18"/>
          <w:szCs w:val="18"/>
          <w:lang w:val="en-CA"/>
        </w:rPr>
        <w:t xml:space="preserve"> </w:t>
      </w:r>
      <w:r>
        <w:rPr>
          <w:rFonts w:eastAsia="Times New Roman" w:cs="Arial"/>
          <w:b/>
          <w:bCs/>
          <w:i/>
          <w:iCs/>
          <w:color w:val="000000"/>
          <w:sz w:val="18"/>
          <w:szCs w:val="18"/>
          <w:lang w:val="en-CA"/>
        </w:rPr>
        <w:t>S</w:t>
      </w:r>
      <w:r w:rsidRPr="002B6BEC">
        <w:rPr>
          <w:rFonts w:eastAsia="Times New Roman" w:cs="Arial"/>
          <w:b/>
          <w:bCs/>
          <w:i/>
          <w:iCs/>
          <w:color w:val="000000"/>
          <w:sz w:val="18"/>
          <w:szCs w:val="18"/>
          <w:lang w:val="en-CA"/>
        </w:rPr>
        <w:t>erious concerns about imprecision</w:t>
      </w:r>
      <w:r w:rsidRPr="002B6BEC">
        <w:rPr>
          <w:rFonts w:eastAsia="Times New Roman" w:cs="Arial"/>
          <w:i/>
          <w:iCs/>
          <w:color w:val="000000"/>
          <w:sz w:val="18"/>
          <w:szCs w:val="18"/>
          <w:lang w:val="en-CA"/>
        </w:rPr>
        <w:t xml:space="preserve">: </w:t>
      </w:r>
      <w:r>
        <w:rPr>
          <w:rFonts w:eastAsia="Times New Roman" w:cs="Arial"/>
          <w:iCs/>
          <w:color w:val="000000"/>
          <w:sz w:val="18"/>
          <w:szCs w:val="18"/>
          <w:lang w:val="en-CA"/>
        </w:rPr>
        <w:t xml:space="preserve">lower limit of </w:t>
      </w:r>
      <w:r>
        <w:rPr>
          <w:rFonts w:eastAsia="Times New Roman" w:cs="Arial"/>
          <w:color w:val="000000"/>
          <w:sz w:val="18"/>
          <w:szCs w:val="18"/>
          <w:lang w:val="en-CA"/>
        </w:rPr>
        <w:t xml:space="preserve">95% CI </w:t>
      </w:r>
      <w:proofErr w:type="gramStart"/>
      <w:r>
        <w:rPr>
          <w:rFonts w:eastAsia="Times New Roman" w:cs="Arial"/>
          <w:color w:val="000000"/>
          <w:sz w:val="18"/>
          <w:szCs w:val="18"/>
          <w:lang w:val="en-CA"/>
        </w:rPr>
        <w:t>indicates</w:t>
      </w:r>
      <w:proofErr w:type="gramEnd"/>
      <w:r>
        <w:rPr>
          <w:rFonts w:eastAsia="Times New Roman" w:cs="Arial"/>
          <w:color w:val="000000"/>
          <w:sz w:val="18"/>
          <w:szCs w:val="18"/>
          <w:lang w:val="en-CA"/>
        </w:rPr>
        <w:t xml:space="preserve"> a reduced effect. </w:t>
      </w:r>
      <w:r w:rsidRPr="009E300B">
        <w:rPr>
          <w:rFonts w:cs="Arial"/>
          <w:b/>
          <w:i/>
          <w:sz w:val="18"/>
          <w:szCs w:val="18"/>
          <w:lang w:val="en-CA"/>
        </w:rPr>
        <w:t>No other serious concerns.</w:t>
      </w:r>
    </w:p>
    <w:p w14:paraId="4DEB3446" w14:textId="77777777" w:rsidR="008A5221" w:rsidRPr="001F1011" w:rsidRDefault="008A5221" w:rsidP="008A5221">
      <w:pPr>
        <w:rPr>
          <w:rFonts w:eastAsia="Times New Roman" w:cs="Arial"/>
          <w:b/>
          <w:bCs/>
          <w:i/>
          <w:iCs/>
          <w:color w:val="000000"/>
          <w:sz w:val="18"/>
          <w:szCs w:val="18"/>
        </w:rPr>
      </w:pPr>
    </w:p>
    <w:p w14:paraId="534149E1" w14:textId="0F86B885" w:rsidR="008A5221" w:rsidRDefault="008A5221" w:rsidP="008A5221">
      <w:pPr>
        <w:rPr>
          <w:rFonts w:cs="Arial"/>
          <w:b/>
          <w:szCs w:val="20"/>
          <w:lang w:val="en-CA"/>
        </w:rPr>
      </w:pPr>
    </w:p>
    <w:p w14:paraId="3E619105" w14:textId="40054A54" w:rsidR="00DC3B53" w:rsidRDefault="00DC3B53" w:rsidP="008A5221">
      <w:pPr>
        <w:rPr>
          <w:rFonts w:cs="Arial"/>
          <w:b/>
          <w:szCs w:val="20"/>
          <w:lang w:val="en-CA"/>
        </w:rPr>
      </w:pPr>
    </w:p>
    <w:p w14:paraId="2601465E" w14:textId="19F5536D" w:rsidR="00DC3B53" w:rsidRDefault="00DC3B53" w:rsidP="008A5221">
      <w:pPr>
        <w:rPr>
          <w:rFonts w:cs="Arial"/>
          <w:b/>
          <w:szCs w:val="20"/>
          <w:lang w:val="en-CA"/>
        </w:rPr>
      </w:pPr>
    </w:p>
    <w:p w14:paraId="738E36D0" w14:textId="31D9CEF0" w:rsidR="00DC3B53" w:rsidRDefault="00DC3B53" w:rsidP="008A5221">
      <w:pPr>
        <w:rPr>
          <w:rFonts w:cs="Arial"/>
          <w:b/>
          <w:szCs w:val="20"/>
          <w:lang w:val="en-CA"/>
        </w:rPr>
      </w:pPr>
    </w:p>
    <w:p w14:paraId="0BE48CF4" w14:textId="77777777" w:rsidR="00DC3B53" w:rsidRPr="009E300B" w:rsidRDefault="00DC3B53" w:rsidP="008A5221">
      <w:pPr>
        <w:rPr>
          <w:rFonts w:cs="Arial"/>
          <w:b/>
          <w:szCs w:val="20"/>
          <w:lang w:val="en-CA"/>
        </w:rPr>
      </w:pPr>
    </w:p>
    <w:p w14:paraId="0ABC1E86" w14:textId="3785FEDE" w:rsidR="008A5221" w:rsidRPr="009E300B" w:rsidRDefault="00FE5154" w:rsidP="008A5221">
      <w:pPr>
        <w:rPr>
          <w:rFonts w:cs="Arial"/>
          <w:lang w:val="en-CA"/>
        </w:rPr>
      </w:pPr>
      <w:r w:rsidRPr="00B3113F">
        <w:rPr>
          <w:noProof/>
        </w:rPr>
        <w:drawing>
          <wp:inline distT="0" distB="0" distL="0" distR="0" wp14:anchorId="4ED74D44" wp14:editId="22C1F529">
            <wp:extent cx="8017011" cy="1895475"/>
            <wp:effectExtent l="0" t="0" r="3175" b="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8031057" cy="1898796"/>
                    </a:xfrm>
                    <a:prstGeom prst="rect">
                      <a:avLst/>
                    </a:prstGeom>
                  </pic:spPr>
                </pic:pic>
              </a:graphicData>
            </a:graphic>
          </wp:inline>
        </w:drawing>
      </w:r>
    </w:p>
    <w:p w14:paraId="6DEBAFBA" w14:textId="12EE0AB0" w:rsidR="008A5221" w:rsidRPr="009E300B" w:rsidRDefault="008A5221" w:rsidP="008A5221">
      <w:bookmarkStart w:id="318" w:name="_Toc107391494"/>
      <w:r w:rsidRPr="009E300B">
        <w:t xml:space="preserve">Forest plot </w:t>
      </w:r>
      <w:r w:rsidR="00915091">
        <w:t>1</w:t>
      </w:r>
      <w:r w:rsidR="00D34D54">
        <w:t>0</w:t>
      </w:r>
      <w:r>
        <w:t>.4</w:t>
      </w:r>
      <w:r w:rsidRPr="009E300B">
        <w:t xml:space="preserve">. </w:t>
      </w:r>
      <w:r>
        <w:t>Detection of CIN3+ (as an indirect indicator of the incidence of ICC)</w:t>
      </w:r>
      <w:bookmarkEnd w:id="318"/>
    </w:p>
    <w:p w14:paraId="05C1637E" w14:textId="77777777" w:rsidR="008A5221" w:rsidRDefault="008A5221" w:rsidP="008A5221">
      <w:pPr>
        <w:rPr>
          <w:lang w:val="en-CA"/>
        </w:rPr>
      </w:pPr>
    </w:p>
    <w:p w14:paraId="6712820F" w14:textId="77777777" w:rsidR="008A5221" w:rsidRDefault="008A5221" w:rsidP="008A5221">
      <w:pPr>
        <w:rPr>
          <w:lang w:val="en-CA"/>
        </w:rPr>
      </w:pPr>
    </w:p>
    <w:p w14:paraId="4C145682" w14:textId="77777777" w:rsidR="008A5221" w:rsidRDefault="008A5221" w:rsidP="008A5221">
      <w:pPr>
        <w:rPr>
          <w:lang w:val="en-CA"/>
        </w:rPr>
      </w:pPr>
    </w:p>
    <w:p w14:paraId="4347A9FE" w14:textId="77777777" w:rsidR="008A5221" w:rsidRDefault="008A5221" w:rsidP="008A5221">
      <w:pPr>
        <w:rPr>
          <w:lang w:val="en-CA"/>
        </w:rPr>
      </w:pPr>
    </w:p>
    <w:p w14:paraId="2F515D46" w14:textId="77777777" w:rsidR="008A5221" w:rsidRDefault="008A5221" w:rsidP="008A5221">
      <w:pPr>
        <w:rPr>
          <w:lang w:val="en-CA"/>
        </w:rPr>
      </w:pPr>
    </w:p>
    <w:p w14:paraId="5F7424C3" w14:textId="77777777" w:rsidR="008A5221" w:rsidRDefault="008A5221" w:rsidP="008A5221">
      <w:pPr>
        <w:rPr>
          <w:lang w:val="en-CA"/>
        </w:rPr>
      </w:pPr>
    </w:p>
    <w:p w14:paraId="05B340FC" w14:textId="77777777" w:rsidR="008A5221" w:rsidRDefault="008A5221" w:rsidP="008A5221">
      <w:pPr>
        <w:rPr>
          <w:lang w:val="en-CA"/>
        </w:rPr>
      </w:pPr>
    </w:p>
    <w:p w14:paraId="48D0A57D" w14:textId="77777777" w:rsidR="008A5221" w:rsidRDefault="008A5221" w:rsidP="008A5221">
      <w:pPr>
        <w:rPr>
          <w:lang w:val="en-CA"/>
        </w:rPr>
      </w:pPr>
    </w:p>
    <w:p w14:paraId="0769911E" w14:textId="77777777" w:rsidR="008A5221" w:rsidRDefault="008A5221" w:rsidP="008A5221">
      <w:pPr>
        <w:rPr>
          <w:lang w:val="en-CA"/>
        </w:rPr>
      </w:pPr>
    </w:p>
    <w:p w14:paraId="77F0E42B" w14:textId="77777777" w:rsidR="008A5221" w:rsidRDefault="008A5221" w:rsidP="008A5221">
      <w:pPr>
        <w:rPr>
          <w:lang w:val="en-CA"/>
        </w:rPr>
      </w:pPr>
    </w:p>
    <w:p w14:paraId="6F6E2F44" w14:textId="77777777" w:rsidR="008A5221" w:rsidRDefault="008A5221" w:rsidP="008A5221">
      <w:pPr>
        <w:rPr>
          <w:lang w:val="en-CA"/>
        </w:rPr>
      </w:pPr>
    </w:p>
    <w:p w14:paraId="71184866" w14:textId="77777777" w:rsidR="008A5221" w:rsidRDefault="008A5221" w:rsidP="008A5221">
      <w:pPr>
        <w:rPr>
          <w:lang w:val="en-CA"/>
        </w:rPr>
      </w:pPr>
    </w:p>
    <w:p w14:paraId="4B9E6545" w14:textId="77777777" w:rsidR="008A5221" w:rsidRDefault="008A5221" w:rsidP="008A5221">
      <w:bookmarkStart w:id="319" w:name="_Toc107391495"/>
    </w:p>
    <w:p w14:paraId="68BB4B56" w14:textId="77777777" w:rsidR="008A5221" w:rsidRDefault="008A5221" w:rsidP="008A5221"/>
    <w:p w14:paraId="744608BE" w14:textId="589E9031" w:rsidR="008A5221" w:rsidRPr="009E300B" w:rsidRDefault="008A5221" w:rsidP="008A5221">
      <w:r>
        <w:t xml:space="preserve">Evidence Set </w:t>
      </w:r>
      <w:r w:rsidR="00915091">
        <w:t>1</w:t>
      </w:r>
      <w:r w:rsidR="00D34D54">
        <w:t>0</w:t>
      </w:r>
      <w:r>
        <w:t>.5</w:t>
      </w:r>
      <w:r w:rsidRPr="009E300B">
        <w:t xml:space="preserve">. </w:t>
      </w:r>
      <w:r>
        <w:t xml:space="preserve">Detection of invasive cervical cancer </w:t>
      </w:r>
      <w:bookmarkEnd w:id="319"/>
    </w:p>
    <w:p w14:paraId="1509E1F6" w14:textId="3EB2F7EF" w:rsidR="008A5221" w:rsidRPr="009E300B" w:rsidRDefault="008A5221" w:rsidP="008A5221">
      <w:pPr>
        <w:rPr>
          <w:rFonts w:cs="Arial"/>
          <w:szCs w:val="20"/>
          <w:lang w:val="en-CA"/>
        </w:rPr>
      </w:pPr>
      <w:r w:rsidRPr="009E300B">
        <w:rPr>
          <w:rFonts w:cs="Arial"/>
          <w:b/>
          <w:szCs w:val="20"/>
          <w:lang w:val="en-CA"/>
        </w:rPr>
        <w:t xml:space="preserve">Included report: </w:t>
      </w:r>
      <w:r>
        <w:rPr>
          <w:rFonts w:cs="Arial"/>
          <w:szCs w:val="20"/>
          <w:lang w:val="en-CA"/>
        </w:rPr>
        <w:t>Szarewski 2011</w:t>
      </w:r>
      <w:r w:rsidRPr="009E300B">
        <w:rPr>
          <w:rFonts w:cs="Arial"/>
          <w:szCs w:val="20"/>
          <w:lang w:val="en-CA"/>
        </w:rPr>
        <w:t xml:space="preserve"> (</w:t>
      </w:r>
      <w:r>
        <w:rPr>
          <w:rFonts w:cs="Arial"/>
          <w:szCs w:val="20"/>
          <w:lang w:val="en-CA"/>
        </w:rPr>
        <w:t>Westminster</w:t>
      </w:r>
      <w:r w:rsidRPr="009E300B">
        <w:rPr>
          <w:rFonts w:cs="Arial"/>
          <w:szCs w:val="20"/>
          <w:lang w:val="en-CA"/>
        </w:rPr>
        <w:t>)</w:t>
      </w:r>
    </w:p>
    <w:p w14:paraId="372E6226" w14:textId="071730AA" w:rsidR="008A5221" w:rsidRPr="009E300B" w:rsidRDefault="008A5221" w:rsidP="008A5221">
      <w:bookmarkStart w:id="320" w:name="_Toc107391496"/>
      <w:r w:rsidRPr="009E300B">
        <w:t>G</w:t>
      </w:r>
      <w:r>
        <w:t xml:space="preserve">RADE Summary of Findings Table </w:t>
      </w:r>
      <w:r w:rsidR="00915091">
        <w:t>1</w:t>
      </w:r>
      <w:r w:rsidR="00D34D54">
        <w:t>0</w:t>
      </w:r>
      <w:r>
        <w:t>.5</w:t>
      </w:r>
      <w:r w:rsidRPr="009E300B">
        <w:t xml:space="preserve">. </w:t>
      </w:r>
      <w:r>
        <w:t xml:space="preserve">Detection of invasive cervical cancer </w:t>
      </w:r>
      <w:bookmarkEnd w:id="320"/>
    </w:p>
    <w:tbl>
      <w:tblPr>
        <w:tblStyle w:val="TableGrid"/>
        <w:tblW w:w="0" w:type="auto"/>
        <w:tblLook w:val="04A0" w:firstRow="1" w:lastRow="0" w:firstColumn="1" w:lastColumn="0" w:noHBand="0" w:noVBand="1"/>
      </w:tblPr>
      <w:tblGrid>
        <w:gridCol w:w="1675"/>
        <w:gridCol w:w="12"/>
        <w:gridCol w:w="1596"/>
        <w:gridCol w:w="1625"/>
        <w:gridCol w:w="1625"/>
        <w:gridCol w:w="1631"/>
        <w:gridCol w:w="1885"/>
        <w:gridCol w:w="2901"/>
      </w:tblGrid>
      <w:tr w:rsidR="008A5221" w:rsidRPr="009E300B" w14:paraId="36473C7B" w14:textId="77777777" w:rsidTr="00D13148">
        <w:trPr>
          <w:tblHeader/>
        </w:trPr>
        <w:tc>
          <w:tcPr>
            <w:tcW w:w="1687" w:type="dxa"/>
            <w:gridSpan w:val="2"/>
            <w:vMerge w:val="restart"/>
            <w:shd w:val="clear" w:color="auto" w:fill="D5DCE4" w:themeFill="text2" w:themeFillTint="33"/>
          </w:tcPr>
          <w:p w14:paraId="09782619" w14:textId="77777777" w:rsidR="008A5221" w:rsidRPr="009E300B" w:rsidRDefault="008A5221" w:rsidP="0042796D">
            <w:pPr>
              <w:rPr>
                <w:rFonts w:cs="Arial"/>
                <w:b/>
                <w:sz w:val="18"/>
                <w:szCs w:val="18"/>
                <w:lang w:val="en-CA"/>
              </w:rPr>
            </w:pPr>
            <w:r w:rsidRPr="009E300B">
              <w:rPr>
                <w:rFonts w:cs="Arial"/>
                <w:b/>
                <w:sz w:val="18"/>
                <w:szCs w:val="18"/>
                <w:lang w:val="en-CA"/>
              </w:rPr>
              <w:t>Outcome</w:t>
            </w:r>
          </w:p>
          <w:p w14:paraId="615A3BD6" w14:textId="77777777" w:rsidR="008A5221" w:rsidRPr="009E300B" w:rsidRDefault="008A5221" w:rsidP="0042796D">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5DB667C4" w14:textId="77777777" w:rsidR="008A5221" w:rsidRPr="009E300B" w:rsidRDefault="008A5221" w:rsidP="0042796D">
            <w:pPr>
              <w:rPr>
                <w:rFonts w:cs="Arial"/>
                <w:b/>
                <w:sz w:val="18"/>
                <w:szCs w:val="18"/>
                <w:lang w:val="en-CA"/>
              </w:rPr>
            </w:pPr>
            <w:r w:rsidRPr="009E300B">
              <w:rPr>
                <w:rFonts w:cs="Arial"/>
                <w:b/>
                <w:sz w:val="18"/>
                <w:szCs w:val="18"/>
                <w:lang w:val="en-CA"/>
              </w:rPr>
              <w:t>(studies)</w:t>
            </w:r>
          </w:p>
        </w:tc>
        <w:tc>
          <w:tcPr>
            <w:tcW w:w="1596" w:type="dxa"/>
            <w:vMerge w:val="restart"/>
            <w:shd w:val="clear" w:color="auto" w:fill="D5DCE4" w:themeFill="text2" w:themeFillTint="33"/>
          </w:tcPr>
          <w:p w14:paraId="39B7C10A" w14:textId="2EED1357" w:rsidR="008A5221" w:rsidRPr="009E300B" w:rsidRDefault="00D13148" w:rsidP="0042796D">
            <w:pPr>
              <w:rPr>
                <w:rFonts w:cs="Arial"/>
                <w:b/>
                <w:sz w:val="18"/>
                <w:szCs w:val="18"/>
                <w:lang w:val="en-CA"/>
              </w:rPr>
            </w:pPr>
            <w:r>
              <w:rPr>
                <w:rFonts w:cs="Arial"/>
                <w:b/>
                <w:sz w:val="18"/>
                <w:szCs w:val="18"/>
                <w:lang w:val="en-CA"/>
              </w:rPr>
              <w:t>Relative</w:t>
            </w:r>
            <w:r w:rsidR="008A5221" w:rsidRPr="009E300B">
              <w:rPr>
                <w:rFonts w:cs="Arial"/>
                <w:b/>
                <w:sz w:val="18"/>
                <w:szCs w:val="18"/>
                <w:lang w:val="en-CA"/>
              </w:rPr>
              <w:t xml:space="preserve"> effects, </w:t>
            </w:r>
            <w:r>
              <w:rPr>
                <w:rFonts w:cs="Arial"/>
                <w:b/>
                <w:sz w:val="18"/>
                <w:szCs w:val="18"/>
                <w:lang w:val="en-CA"/>
              </w:rPr>
              <w:t>Peto OR and RR</w:t>
            </w:r>
            <w:r w:rsidR="008A5221" w:rsidRPr="009E300B">
              <w:rPr>
                <w:rFonts w:cs="Arial"/>
                <w:b/>
                <w:sz w:val="18"/>
                <w:szCs w:val="18"/>
                <w:lang w:val="en-CA"/>
              </w:rPr>
              <w:t xml:space="preserve"> (95 % CI)</w:t>
            </w:r>
          </w:p>
        </w:tc>
        <w:tc>
          <w:tcPr>
            <w:tcW w:w="4881" w:type="dxa"/>
            <w:gridSpan w:val="3"/>
            <w:shd w:val="clear" w:color="auto" w:fill="D5DCE4" w:themeFill="text2" w:themeFillTint="33"/>
          </w:tcPr>
          <w:p w14:paraId="5975799E" w14:textId="77777777" w:rsidR="008A5221" w:rsidRPr="009E300B" w:rsidRDefault="008A5221" w:rsidP="0042796D">
            <w:pPr>
              <w:rPr>
                <w:rFonts w:cs="Arial"/>
                <w:b/>
                <w:sz w:val="18"/>
                <w:szCs w:val="18"/>
                <w:lang w:val="en-CA"/>
              </w:rPr>
            </w:pPr>
            <w:r w:rsidRPr="009E300B">
              <w:rPr>
                <w:rFonts w:cs="Arial"/>
                <w:b/>
                <w:sz w:val="18"/>
                <w:szCs w:val="18"/>
                <w:lang w:val="en-CA"/>
              </w:rPr>
              <w:t>Anticipated absolute effects</w:t>
            </w:r>
          </w:p>
        </w:tc>
        <w:tc>
          <w:tcPr>
            <w:tcW w:w="1885" w:type="dxa"/>
            <w:vMerge w:val="restart"/>
            <w:shd w:val="clear" w:color="auto" w:fill="D5DCE4" w:themeFill="text2" w:themeFillTint="33"/>
          </w:tcPr>
          <w:p w14:paraId="0AC78C33" w14:textId="77777777" w:rsidR="008A5221" w:rsidRPr="009E300B" w:rsidRDefault="008A5221" w:rsidP="0042796D">
            <w:pPr>
              <w:rPr>
                <w:rFonts w:cs="Arial"/>
                <w:b/>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2901" w:type="dxa"/>
            <w:vMerge w:val="restart"/>
            <w:shd w:val="clear" w:color="auto" w:fill="D5DCE4" w:themeFill="text2" w:themeFillTint="33"/>
          </w:tcPr>
          <w:p w14:paraId="245A464A" w14:textId="77777777" w:rsidR="008A5221" w:rsidRPr="009E300B" w:rsidRDefault="008A5221" w:rsidP="0042796D">
            <w:pPr>
              <w:rPr>
                <w:rFonts w:cs="Arial"/>
                <w:b/>
                <w:sz w:val="18"/>
                <w:szCs w:val="18"/>
                <w:lang w:val="en-CA"/>
              </w:rPr>
            </w:pPr>
            <w:r w:rsidRPr="009E300B">
              <w:rPr>
                <w:rFonts w:cs="Arial"/>
                <w:b/>
                <w:sz w:val="18"/>
                <w:szCs w:val="18"/>
                <w:lang w:val="en-CA"/>
              </w:rPr>
              <w:t>What happens?</w:t>
            </w:r>
          </w:p>
        </w:tc>
      </w:tr>
      <w:tr w:rsidR="008A5221" w:rsidRPr="009E300B" w14:paraId="5EC53199" w14:textId="77777777" w:rsidTr="00D13148">
        <w:trPr>
          <w:tblHeader/>
        </w:trPr>
        <w:tc>
          <w:tcPr>
            <w:tcW w:w="1687" w:type="dxa"/>
            <w:gridSpan w:val="2"/>
            <w:vMerge/>
          </w:tcPr>
          <w:p w14:paraId="65E80BFB" w14:textId="77777777" w:rsidR="008A5221" w:rsidRPr="009E300B" w:rsidRDefault="008A5221" w:rsidP="0042796D">
            <w:pPr>
              <w:rPr>
                <w:rFonts w:cs="Arial"/>
                <w:b/>
                <w:sz w:val="18"/>
                <w:szCs w:val="18"/>
                <w:lang w:val="en-CA"/>
              </w:rPr>
            </w:pPr>
          </w:p>
        </w:tc>
        <w:tc>
          <w:tcPr>
            <w:tcW w:w="1596" w:type="dxa"/>
            <w:vMerge/>
          </w:tcPr>
          <w:p w14:paraId="12207919" w14:textId="77777777" w:rsidR="008A5221" w:rsidRPr="009E300B" w:rsidRDefault="008A5221" w:rsidP="0042796D">
            <w:pPr>
              <w:rPr>
                <w:rFonts w:cs="Arial"/>
                <w:b/>
                <w:sz w:val="18"/>
                <w:szCs w:val="18"/>
                <w:lang w:val="en-CA"/>
              </w:rPr>
            </w:pPr>
          </w:p>
        </w:tc>
        <w:tc>
          <w:tcPr>
            <w:tcW w:w="1625" w:type="dxa"/>
            <w:shd w:val="clear" w:color="auto" w:fill="D5DCE4" w:themeFill="text2" w:themeFillTint="33"/>
          </w:tcPr>
          <w:p w14:paraId="02D2708E" w14:textId="77777777" w:rsidR="008A5221" w:rsidRPr="009E300B" w:rsidRDefault="008A5221" w:rsidP="0042796D">
            <w:pPr>
              <w:rPr>
                <w:rFonts w:cs="Arial"/>
                <w:b/>
                <w:sz w:val="18"/>
                <w:szCs w:val="18"/>
                <w:lang w:val="en-CA"/>
              </w:rPr>
            </w:pPr>
            <w:r w:rsidRPr="009E300B">
              <w:rPr>
                <w:rFonts w:cs="Arial"/>
                <w:b/>
                <w:sz w:val="18"/>
                <w:szCs w:val="18"/>
                <w:lang w:val="en-CA"/>
              </w:rPr>
              <w:t>With cytology screening</w:t>
            </w:r>
          </w:p>
        </w:tc>
        <w:tc>
          <w:tcPr>
            <w:tcW w:w="1625" w:type="dxa"/>
            <w:shd w:val="clear" w:color="auto" w:fill="D5DCE4" w:themeFill="text2" w:themeFillTint="33"/>
          </w:tcPr>
          <w:p w14:paraId="5E349B1A" w14:textId="77777777" w:rsidR="008A5221" w:rsidRPr="009E300B" w:rsidRDefault="008A5221" w:rsidP="0042796D">
            <w:pPr>
              <w:rPr>
                <w:rFonts w:cs="Arial"/>
                <w:b/>
                <w:sz w:val="18"/>
                <w:szCs w:val="18"/>
                <w:lang w:val="en-CA"/>
              </w:rPr>
            </w:pPr>
            <w:r w:rsidRPr="009E300B">
              <w:rPr>
                <w:rFonts w:cs="Arial"/>
                <w:b/>
                <w:sz w:val="18"/>
                <w:szCs w:val="18"/>
                <w:lang w:val="en-CA"/>
              </w:rPr>
              <w:t>With hrHPV screening</w:t>
            </w:r>
          </w:p>
        </w:tc>
        <w:tc>
          <w:tcPr>
            <w:tcW w:w="1631" w:type="dxa"/>
            <w:shd w:val="clear" w:color="auto" w:fill="D5DCE4" w:themeFill="text2" w:themeFillTint="33"/>
          </w:tcPr>
          <w:p w14:paraId="232F1209" w14:textId="77777777" w:rsidR="008A5221" w:rsidRPr="009E300B" w:rsidRDefault="008A5221" w:rsidP="0042796D">
            <w:pPr>
              <w:rPr>
                <w:rFonts w:cs="Arial"/>
                <w:b/>
                <w:sz w:val="18"/>
                <w:szCs w:val="18"/>
                <w:lang w:val="en-CA"/>
              </w:rPr>
            </w:pPr>
            <w:r w:rsidRPr="009E300B">
              <w:rPr>
                <w:rFonts w:cs="Arial"/>
                <w:b/>
                <w:sz w:val="18"/>
                <w:szCs w:val="18"/>
                <w:lang w:val="en-CA"/>
              </w:rPr>
              <w:t>Difference</w:t>
            </w:r>
          </w:p>
        </w:tc>
        <w:tc>
          <w:tcPr>
            <w:tcW w:w="1885" w:type="dxa"/>
            <w:vMerge/>
          </w:tcPr>
          <w:p w14:paraId="5FD3A8BA" w14:textId="77777777" w:rsidR="008A5221" w:rsidRPr="009E300B" w:rsidRDefault="008A5221" w:rsidP="0042796D">
            <w:pPr>
              <w:rPr>
                <w:rFonts w:cs="Arial"/>
                <w:b/>
                <w:sz w:val="18"/>
                <w:szCs w:val="18"/>
                <w:lang w:val="en-CA"/>
              </w:rPr>
            </w:pPr>
          </w:p>
        </w:tc>
        <w:tc>
          <w:tcPr>
            <w:tcW w:w="2901" w:type="dxa"/>
            <w:vMerge/>
          </w:tcPr>
          <w:p w14:paraId="55FCD005" w14:textId="77777777" w:rsidR="008A5221" w:rsidRPr="009E300B" w:rsidRDefault="008A5221" w:rsidP="0042796D">
            <w:pPr>
              <w:rPr>
                <w:rFonts w:cs="Arial"/>
                <w:b/>
                <w:sz w:val="18"/>
                <w:szCs w:val="18"/>
                <w:lang w:val="en-CA"/>
              </w:rPr>
            </w:pPr>
          </w:p>
        </w:tc>
      </w:tr>
      <w:tr w:rsidR="008A5221" w:rsidRPr="009E300B" w14:paraId="53E32231" w14:textId="77777777" w:rsidTr="00D13148">
        <w:tc>
          <w:tcPr>
            <w:tcW w:w="12950" w:type="dxa"/>
            <w:gridSpan w:val="8"/>
            <w:shd w:val="clear" w:color="auto" w:fill="F2F2F2" w:themeFill="background1" w:themeFillShade="F2"/>
            <w:vAlign w:val="center"/>
          </w:tcPr>
          <w:p w14:paraId="4E0C95FE" w14:textId="0C1A0A70" w:rsidR="008A5221" w:rsidRPr="009E300B" w:rsidRDefault="008A5221" w:rsidP="0042796D">
            <w:pPr>
              <w:rPr>
                <w:rFonts w:cs="Arial"/>
                <w:b/>
                <w:sz w:val="18"/>
                <w:szCs w:val="18"/>
                <w:lang w:val="en-CA"/>
              </w:rPr>
            </w:pPr>
            <w:r w:rsidRPr="009E300B">
              <w:rPr>
                <w:rFonts w:cs="Arial"/>
                <w:b/>
                <w:sz w:val="18"/>
                <w:szCs w:val="18"/>
              </w:rPr>
              <w:t>People with a cervix aged 25 to 6</w:t>
            </w:r>
            <w:r w:rsidR="00CA1D28">
              <w:rPr>
                <w:rFonts w:cs="Arial"/>
                <w:b/>
                <w:sz w:val="18"/>
                <w:szCs w:val="18"/>
              </w:rPr>
              <w:t>9</w:t>
            </w:r>
            <w:r w:rsidRPr="009E300B">
              <w:rPr>
                <w:rFonts w:cs="Arial"/>
                <w:b/>
                <w:sz w:val="18"/>
                <w:szCs w:val="18"/>
              </w:rPr>
              <w:t xml:space="preserve"> years (</w:t>
            </w:r>
            <w:r>
              <w:rPr>
                <w:rFonts w:cs="Arial"/>
                <w:b/>
                <w:sz w:val="18"/>
                <w:szCs w:val="18"/>
              </w:rPr>
              <w:t>Szarewski 2011(Westminster</w:t>
            </w:r>
            <w:r w:rsidRPr="009E300B">
              <w:rPr>
                <w:rFonts w:cs="Arial"/>
                <w:b/>
                <w:sz w:val="18"/>
                <w:szCs w:val="18"/>
              </w:rPr>
              <w:t xml:space="preserve">); </w:t>
            </w:r>
            <w:r>
              <w:rPr>
                <w:rFonts w:cs="Arial"/>
                <w:b/>
                <w:sz w:val="18"/>
                <w:szCs w:val="18"/>
              </w:rPr>
              <w:t>acceptors of screening</w:t>
            </w:r>
            <w:r w:rsidRPr="009E300B">
              <w:rPr>
                <w:rFonts w:cs="Arial"/>
                <w:b/>
                <w:sz w:val="18"/>
                <w:szCs w:val="18"/>
              </w:rPr>
              <w:t>)</w:t>
            </w:r>
          </w:p>
        </w:tc>
      </w:tr>
      <w:tr w:rsidR="008A5221" w:rsidRPr="009E300B" w14:paraId="1561046A" w14:textId="77777777" w:rsidTr="00D13148">
        <w:trPr>
          <w:trHeight w:val="1449"/>
        </w:trPr>
        <w:tc>
          <w:tcPr>
            <w:tcW w:w="1675" w:type="dxa"/>
          </w:tcPr>
          <w:p w14:paraId="4BA38160" w14:textId="77777777" w:rsidR="008A5221" w:rsidRPr="009E300B" w:rsidRDefault="008A5221" w:rsidP="0042796D">
            <w:pPr>
              <w:rPr>
                <w:rFonts w:cs="Arial"/>
                <w:sz w:val="18"/>
                <w:szCs w:val="18"/>
                <w:lang w:val="en-CA"/>
              </w:rPr>
            </w:pPr>
            <w:r>
              <w:rPr>
                <w:rFonts w:cs="Arial"/>
                <w:sz w:val="18"/>
                <w:szCs w:val="18"/>
                <w:lang w:val="en-CA"/>
              </w:rPr>
              <w:t>Detection of invasive cervical cancer</w:t>
            </w:r>
          </w:p>
          <w:p w14:paraId="5AA715F7" w14:textId="77777777" w:rsidR="008A5221" w:rsidRPr="009E300B" w:rsidRDefault="008A5221" w:rsidP="0042796D">
            <w:pPr>
              <w:rPr>
                <w:rFonts w:cs="Arial"/>
                <w:sz w:val="18"/>
                <w:szCs w:val="18"/>
                <w:lang w:val="en-CA"/>
              </w:rPr>
            </w:pPr>
          </w:p>
          <w:p w14:paraId="5702999E" w14:textId="77777777" w:rsidR="008A5221" w:rsidRPr="009E300B" w:rsidRDefault="008A5221" w:rsidP="0042796D">
            <w:pPr>
              <w:rPr>
                <w:rFonts w:cs="Arial"/>
                <w:sz w:val="18"/>
                <w:szCs w:val="18"/>
                <w:lang w:val="en-CA"/>
              </w:rPr>
            </w:pPr>
            <w:r w:rsidRPr="009E300B">
              <w:rPr>
                <w:rFonts w:cs="Arial"/>
                <w:sz w:val="18"/>
                <w:szCs w:val="18"/>
                <w:lang w:val="en-CA"/>
              </w:rPr>
              <w:t>Follow-up: 1 round</w:t>
            </w:r>
          </w:p>
          <w:p w14:paraId="19CC2A07" w14:textId="77777777" w:rsidR="008A5221" w:rsidRPr="009E300B" w:rsidRDefault="008A5221" w:rsidP="0042796D">
            <w:pPr>
              <w:rPr>
                <w:rFonts w:cs="Arial"/>
                <w:sz w:val="18"/>
                <w:szCs w:val="18"/>
                <w:lang w:val="en-CA"/>
              </w:rPr>
            </w:pPr>
          </w:p>
          <w:p w14:paraId="48750A09" w14:textId="77777777" w:rsidR="008A5221" w:rsidRPr="009E300B" w:rsidRDefault="008A5221" w:rsidP="0042796D">
            <w:pPr>
              <w:rPr>
                <w:rFonts w:cs="Arial"/>
                <w:sz w:val="18"/>
                <w:szCs w:val="18"/>
                <w:lang w:val="en-CA"/>
              </w:rPr>
            </w:pPr>
            <w:r>
              <w:rPr>
                <w:rFonts w:cs="Arial"/>
                <w:sz w:val="18"/>
                <w:szCs w:val="18"/>
                <w:lang w:val="en-CA"/>
              </w:rPr>
              <w:t>163</w:t>
            </w:r>
            <w:r w:rsidRPr="009E300B">
              <w:rPr>
                <w:rFonts w:cs="Arial"/>
                <w:sz w:val="18"/>
                <w:szCs w:val="18"/>
                <w:lang w:val="en-CA"/>
              </w:rPr>
              <w:t xml:space="preserve"> (1 RCT)</w:t>
            </w:r>
          </w:p>
        </w:tc>
        <w:tc>
          <w:tcPr>
            <w:tcW w:w="1608" w:type="dxa"/>
            <w:gridSpan w:val="2"/>
          </w:tcPr>
          <w:p w14:paraId="5DB4B93F" w14:textId="60FFA73D" w:rsidR="008A5221" w:rsidRDefault="00D13148" w:rsidP="0042796D">
            <w:pPr>
              <w:rPr>
                <w:rFonts w:cs="Arial"/>
                <w:sz w:val="18"/>
                <w:szCs w:val="18"/>
              </w:rPr>
            </w:pPr>
            <w:r>
              <w:rPr>
                <w:rFonts w:cs="Arial"/>
                <w:sz w:val="18"/>
                <w:szCs w:val="18"/>
              </w:rPr>
              <w:t>Peto OR: 5.56 (0.10 to 296.08)</w:t>
            </w:r>
          </w:p>
          <w:p w14:paraId="4AD9D029" w14:textId="77777777" w:rsidR="00D13148" w:rsidRDefault="00D13148" w:rsidP="0042796D">
            <w:pPr>
              <w:rPr>
                <w:rFonts w:cs="Arial"/>
                <w:sz w:val="18"/>
                <w:szCs w:val="18"/>
                <w:lang w:val="en-CA"/>
              </w:rPr>
            </w:pPr>
          </w:p>
          <w:p w14:paraId="4D0EDDA6" w14:textId="647E55A1" w:rsidR="00D13148" w:rsidRPr="009E300B" w:rsidRDefault="00D13148" w:rsidP="0042796D">
            <w:pPr>
              <w:rPr>
                <w:rFonts w:cs="Arial"/>
                <w:sz w:val="18"/>
                <w:szCs w:val="18"/>
                <w:lang w:val="en-CA"/>
              </w:rPr>
            </w:pPr>
            <w:r>
              <w:rPr>
                <w:rFonts w:cs="Arial"/>
                <w:sz w:val="18"/>
                <w:szCs w:val="18"/>
                <w:lang w:val="en-CA"/>
              </w:rPr>
              <w:t>RR: 5.56 (0.10 to 296.08)</w:t>
            </w:r>
          </w:p>
        </w:tc>
        <w:tc>
          <w:tcPr>
            <w:tcW w:w="1625" w:type="dxa"/>
            <w:shd w:val="clear" w:color="auto" w:fill="auto"/>
          </w:tcPr>
          <w:p w14:paraId="4E5A161A" w14:textId="77777777" w:rsidR="008A5221" w:rsidRPr="009E300B" w:rsidRDefault="008A5221" w:rsidP="0042796D">
            <w:pPr>
              <w:rPr>
                <w:rFonts w:cs="Arial"/>
                <w:sz w:val="18"/>
                <w:szCs w:val="18"/>
                <w:lang w:val="en-CA"/>
              </w:rPr>
            </w:pPr>
            <w:r>
              <w:rPr>
                <w:rFonts w:cs="Arial"/>
                <w:sz w:val="18"/>
                <w:szCs w:val="18"/>
                <w:lang w:val="en-CA"/>
              </w:rPr>
              <w:t>0.0 per 10,000</w:t>
            </w:r>
          </w:p>
          <w:p w14:paraId="710EB364" w14:textId="77777777" w:rsidR="008A5221" w:rsidRPr="009E300B" w:rsidRDefault="008A5221" w:rsidP="0042796D">
            <w:pPr>
              <w:rPr>
                <w:rFonts w:cs="Arial"/>
                <w:sz w:val="18"/>
                <w:szCs w:val="18"/>
                <w:lang w:val="en-CA"/>
              </w:rPr>
            </w:pPr>
          </w:p>
        </w:tc>
        <w:tc>
          <w:tcPr>
            <w:tcW w:w="1625" w:type="dxa"/>
            <w:shd w:val="clear" w:color="auto" w:fill="auto"/>
          </w:tcPr>
          <w:p w14:paraId="5C04FC43" w14:textId="78A6A396" w:rsidR="008A5221" w:rsidRPr="009E300B" w:rsidRDefault="00B72D5C" w:rsidP="0042796D">
            <w:pPr>
              <w:rPr>
                <w:rFonts w:cs="Arial"/>
                <w:sz w:val="18"/>
                <w:szCs w:val="18"/>
                <w:lang w:val="en-CA"/>
              </w:rPr>
            </w:pPr>
            <w:r>
              <w:rPr>
                <w:rFonts w:cs="Arial"/>
                <w:sz w:val="18"/>
                <w:szCs w:val="18"/>
                <w:lang w:val="en-CA"/>
              </w:rPr>
              <w:t>0.0 per 10,000</w:t>
            </w:r>
          </w:p>
          <w:p w14:paraId="464E76C6" w14:textId="77777777" w:rsidR="008A5221" w:rsidRPr="009E300B" w:rsidRDefault="008A5221" w:rsidP="0042796D">
            <w:pPr>
              <w:rPr>
                <w:rFonts w:cs="Arial"/>
                <w:sz w:val="18"/>
                <w:szCs w:val="18"/>
                <w:lang w:val="en-CA"/>
              </w:rPr>
            </w:pPr>
          </w:p>
        </w:tc>
        <w:tc>
          <w:tcPr>
            <w:tcW w:w="1631" w:type="dxa"/>
            <w:shd w:val="clear" w:color="auto" w:fill="auto"/>
          </w:tcPr>
          <w:p w14:paraId="4DA8C4F1" w14:textId="2461B7E7" w:rsidR="00D13148" w:rsidRPr="009E300B" w:rsidRDefault="00B72D5C" w:rsidP="00D13148">
            <w:pPr>
              <w:rPr>
                <w:rFonts w:cs="Arial"/>
                <w:sz w:val="18"/>
                <w:szCs w:val="18"/>
                <w:lang w:val="en-CA"/>
              </w:rPr>
            </w:pPr>
            <w:r>
              <w:rPr>
                <w:rFonts w:cs="Arial"/>
                <w:sz w:val="18"/>
                <w:szCs w:val="18"/>
                <w:lang w:val="en-CA"/>
              </w:rPr>
              <w:t>No difference</w:t>
            </w:r>
          </w:p>
          <w:p w14:paraId="72C2FD5E" w14:textId="77777777" w:rsidR="008A5221" w:rsidRPr="009E300B" w:rsidRDefault="008A5221" w:rsidP="0042796D">
            <w:pPr>
              <w:rPr>
                <w:rFonts w:cs="Arial"/>
                <w:sz w:val="18"/>
                <w:szCs w:val="18"/>
                <w:lang w:val="en-CA"/>
              </w:rPr>
            </w:pPr>
          </w:p>
        </w:tc>
        <w:tc>
          <w:tcPr>
            <w:tcW w:w="1885" w:type="dxa"/>
          </w:tcPr>
          <w:p w14:paraId="66C747B0" w14:textId="6D6BA71A" w:rsidR="00CA1D28" w:rsidRDefault="00CA1D28" w:rsidP="0042796D">
            <w:pPr>
              <w:rPr>
                <w:rFonts w:eastAsia="Times New Roman" w:cs="Arial"/>
                <w:sz w:val="18"/>
                <w:szCs w:val="18"/>
              </w:rPr>
            </w:pPr>
            <w:r>
              <w:rPr>
                <w:rFonts w:eastAsia="Times New Roman" w:cs="Arial"/>
                <w:sz w:val="18"/>
                <w:szCs w:val="18"/>
              </w:rPr>
              <w:t>25-29 yrs:</w:t>
            </w:r>
          </w:p>
          <w:p w14:paraId="07CE3BBA" w14:textId="34E3A49E" w:rsidR="00CA1D28" w:rsidRPr="009E300B" w:rsidRDefault="00CA1D28" w:rsidP="00CA1D28">
            <w:pPr>
              <w:rPr>
                <w:rFonts w:eastAsia="Times New Roman" w:cs="Arial"/>
                <w:sz w:val="18"/>
                <w:szCs w:val="18"/>
                <w:vertAlign w:val="superscript"/>
              </w:rPr>
            </w:pPr>
            <w:r>
              <w:rPr>
                <w:rFonts w:eastAsia="Times New Roman" w:cs="Arial"/>
                <w:sz w:val="18"/>
                <w:szCs w:val="18"/>
              </w:rPr>
              <w:t>VERY LOW</w:t>
            </w:r>
            <w:r>
              <w:rPr>
                <w:rFonts w:eastAsia="Times New Roman" w:cs="Arial"/>
                <w:sz w:val="18"/>
                <w:szCs w:val="18"/>
                <w:vertAlign w:val="superscript"/>
              </w:rPr>
              <w:t>c</w:t>
            </w:r>
          </w:p>
          <w:p w14:paraId="0DD5F9A8" w14:textId="77777777" w:rsidR="00CA1D28" w:rsidRPr="009E300B" w:rsidRDefault="00CA1D28" w:rsidP="00CA1D28">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55F6736D" w14:textId="19676498" w:rsidR="00CA1D28" w:rsidRDefault="00CA1D28" w:rsidP="00CA1D28">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 indirectness</w:t>
            </w:r>
          </w:p>
          <w:p w14:paraId="1B758F21" w14:textId="77777777" w:rsidR="00CA1D28" w:rsidRDefault="00CA1D28" w:rsidP="00CA1D28">
            <w:pPr>
              <w:rPr>
                <w:rFonts w:eastAsia="Times New Roman" w:cs="Arial"/>
                <w:sz w:val="18"/>
                <w:szCs w:val="18"/>
              </w:rPr>
            </w:pPr>
          </w:p>
          <w:p w14:paraId="000FC3B2" w14:textId="3607DD73" w:rsidR="00CA1D28" w:rsidRDefault="00CA1D28" w:rsidP="0042796D">
            <w:pPr>
              <w:rPr>
                <w:rFonts w:eastAsia="Times New Roman" w:cs="Arial"/>
                <w:sz w:val="18"/>
                <w:szCs w:val="18"/>
              </w:rPr>
            </w:pPr>
            <w:r>
              <w:rPr>
                <w:rFonts w:eastAsia="Times New Roman" w:cs="Arial"/>
                <w:sz w:val="18"/>
                <w:szCs w:val="18"/>
              </w:rPr>
              <w:t>30-59 yrs:</w:t>
            </w:r>
          </w:p>
          <w:p w14:paraId="3D7EEE58" w14:textId="5E0F2175" w:rsidR="008A5221" w:rsidRPr="009E300B" w:rsidRDefault="008A5221" w:rsidP="0042796D">
            <w:pPr>
              <w:rPr>
                <w:rFonts w:eastAsia="Times New Roman" w:cs="Arial"/>
                <w:sz w:val="18"/>
                <w:szCs w:val="18"/>
                <w:vertAlign w:val="superscript"/>
              </w:rPr>
            </w:pPr>
            <w:r>
              <w:rPr>
                <w:rFonts w:eastAsia="Times New Roman" w:cs="Arial"/>
                <w:sz w:val="18"/>
                <w:szCs w:val="18"/>
              </w:rPr>
              <w:t>VERY LOW</w:t>
            </w:r>
            <w:r w:rsidR="00CA1D28">
              <w:rPr>
                <w:rFonts w:eastAsia="Times New Roman" w:cs="Arial"/>
                <w:sz w:val="18"/>
                <w:szCs w:val="18"/>
                <w:vertAlign w:val="superscript"/>
              </w:rPr>
              <w:t>d</w:t>
            </w:r>
          </w:p>
          <w:p w14:paraId="498A6EB9" w14:textId="77777777" w:rsidR="008A5221" w:rsidRPr="009E300B" w:rsidRDefault="008A5221" w:rsidP="0042796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3210F70B" w14:textId="77777777" w:rsidR="008A5221" w:rsidRDefault="008A5221" w:rsidP="0042796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xml:space="preserve">, </w:t>
            </w:r>
            <w:r w:rsidR="00CA1D28">
              <w:rPr>
                <w:rFonts w:eastAsia="Times New Roman" w:cs="Arial"/>
                <w:kern w:val="24"/>
                <w:sz w:val="18"/>
                <w:szCs w:val="18"/>
                <w:lang w:eastAsia="en-CA"/>
              </w:rPr>
              <w:t xml:space="preserve">(very serious) </w:t>
            </w:r>
            <w:r>
              <w:rPr>
                <w:rFonts w:eastAsia="Times New Roman" w:cs="Arial"/>
                <w:kern w:val="24"/>
                <w:sz w:val="18"/>
                <w:szCs w:val="18"/>
                <w:lang w:eastAsia="en-CA"/>
              </w:rPr>
              <w:t>indirectness, and imprecision</w:t>
            </w:r>
          </w:p>
          <w:p w14:paraId="31E178FB" w14:textId="77777777" w:rsidR="00CA1D28" w:rsidRDefault="00CA1D28" w:rsidP="0042796D">
            <w:pPr>
              <w:rPr>
                <w:rFonts w:cs="Arial"/>
                <w:b/>
                <w:sz w:val="18"/>
                <w:szCs w:val="18"/>
                <w:lang w:val="en-CA"/>
              </w:rPr>
            </w:pPr>
          </w:p>
          <w:p w14:paraId="4E8BF0BA" w14:textId="513A5C66" w:rsidR="00CA1D28" w:rsidRDefault="00CA1D28" w:rsidP="00CA1D28">
            <w:pPr>
              <w:rPr>
                <w:rFonts w:eastAsia="Times New Roman" w:cs="Arial"/>
                <w:sz w:val="18"/>
                <w:szCs w:val="18"/>
              </w:rPr>
            </w:pPr>
            <w:r>
              <w:rPr>
                <w:rFonts w:eastAsia="Times New Roman" w:cs="Arial"/>
                <w:sz w:val="18"/>
                <w:szCs w:val="18"/>
              </w:rPr>
              <w:t>60-69 yrs:</w:t>
            </w:r>
          </w:p>
          <w:p w14:paraId="31EAFCF7" w14:textId="3F91919C" w:rsidR="00CA1D28" w:rsidRPr="009E300B" w:rsidRDefault="00CA1D28" w:rsidP="00CA1D28">
            <w:pPr>
              <w:rPr>
                <w:rFonts w:eastAsia="Times New Roman" w:cs="Arial"/>
                <w:sz w:val="18"/>
                <w:szCs w:val="18"/>
                <w:vertAlign w:val="superscript"/>
              </w:rPr>
            </w:pPr>
            <w:r>
              <w:rPr>
                <w:rFonts w:eastAsia="Times New Roman" w:cs="Arial"/>
                <w:sz w:val="18"/>
                <w:szCs w:val="18"/>
              </w:rPr>
              <w:t>VERY LOW</w:t>
            </w:r>
            <w:r>
              <w:rPr>
                <w:rFonts w:eastAsia="Times New Roman" w:cs="Arial"/>
                <w:sz w:val="18"/>
                <w:szCs w:val="18"/>
                <w:vertAlign w:val="superscript"/>
              </w:rPr>
              <w:t>e</w:t>
            </w:r>
          </w:p>
          <w:p w14:paraId="1EF76A05" w14:textId="77777777" w:rsidR="00CA1D28" w:rsidRPr="009E300B" w:rsidRDefault="00CA1D28" w:rsidP="00CA1D28">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5EC6975B" w14:textId="029BB5DB" w:rsidR="00CA1D28" w:rsidRPr="00783FAF" w:rsidRDefault="00CA1D28" w:rsidP="0042796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 indirectness</w:t>
            </w:r>
          </w:p>
        </w:tc>
        <w:tc>
          <w:tcPr>
            <w:tcW w:w="2901" w:type="dxa"/>
          </w:tcPr>
          <w:p w14:paraId="03A96A55" w14:textId="05837D3E" w:rsidR="008A5221" w:rsidRPr="009E300B" w:rsidRDefault="008A5221" w:rsidP="0042796D">
            <w:pPr>
              <w:rPr>
                <w:rFonts w:cs="Arial"/>
                <w:sz w:val="18"/>
                <w:szCs w:val="18"/>
                <w:lang w:val="en-CA"/>
              </w:rPr>
            </w:pPr>
            <w:r w:rsidRPr="009E300B">
              <w:rPr>
                <w:rFonts w:cs="Arial"/>
                <w:sz w:val="18"/>
                <w:szCs w:val="18"/>
                <w:lang w:val="en-CA"/>
              </w:rPr>
              <w:t>Among people with a cervix</w:t>
            </w:r>
            <w:r>
              <w:rPr>
                <w:rFonts w:cs="Arial"/>
                <w:sz w:val="18"/>
                <w:szCs w:val="18"/>
                <w:lang w:val="en-CA"/>
              </w:rPr>
              <w:t xml:space="preserve"> aged 25 to 6</w:t>
            </w:r>
            <w:r w:rsidR="00CA1D28">
              <w:rPr>
                <w:rFonts w:cs="Arial"/>
                <w:sz w:val="18"/>
                <w:szCs w:val="18"/>
                <w:lang w:val="en-CA"/>
              </w:rPr>
              <w:t>9</w:t>
            </w:r>
            <w:r w:rsidRPr="009E300B">
              <w:rPr>
                <w:rFonts w:cs="Arial"/>
                <w:sz w:val="18"/>
                <w:szCs w:val="18"/>
                <w:lang w:val="en-CA"/>
              </w:rPr>
              <w:t xml:space="preserve"> years, </w:t>
            </w:r>
            <w:r w:rsidRPr="00FE33CF">
              <w:rPr>
                <w:rFonts w:cs="Arial"/>
                <w:sz w:val="18"/>
                <w:szCs w:val="18"/>
                <w:lang w:val="en-CA"/>
              </w:rPr>
              <w:t>we are</w:t>
            </w:r>
            <w:r w:rsidRPr="001F1011">
              <w:rPr>
                <w:rFonts w:cs="Arial"/>
                <w:b/>
                <w:sz w:val="18"/>
                <w:szCs w:val="18"/>
                <w:lang w:val="en-CA"/>
              </w:rPr>
              <w:t xml:space="preserve"> </w:t>
            </w:r>
            <w:r w:rsidRPr="004C63D3">
              <w:rPr>
                <w:rFonts w:cs="Arial"/>
                <w:b/>
                <w:sz w:val="18"/>
                <w:szCs w:val="18"/>
                <w:lang w:val="en-CA"/>
              </w:rPr>
              <w:t>very uncertain</w:t>
            </w:r>
            <w:r w:rsidRPr="001F1011">
              <w:rPr>
                <w:rFonts w:cs="Arial"/>
                <w:b/>
                <w:sz w:val="18"/>
                <w:szCs w:val="18"/>
                <w:lang w:val="en-CA"/>
              </w:rPr>
              <w:t xml:space="preserve"> </w:t>
            </w:r>
            <w:r w:rsidRPr="00FE33CF">
              <w:rPr>
                <w:rFonts w:cs="Arial"/>
                <w:sz w:val="18"/>
                <w:szCs w:val="18"/>
                <w:lang w:val="en-CA"/>
              </w:rPr>
              <w:t>about the effect</w:t>
            </w:r>
            <w:r w:rsidRPr="001F1011">
              <w:rPr>
                <w:rFonts w:cs="Arial"/>
                <w:b/>
                <w:sz w:val="18"/>
                <w:szCs w:val="18"/>
                <w:lang w:val="en-CA"/>
              </w:rPr>
              <w:t xml:space="preserve"> </w:t>
            </w:r>
            <w:r>
              <w:rPr>
                <w:rFonts w:cs="Arial"/>
                <w:sz w:val="18"/>
                <w:szCs w:val="18"/>
                <w:lang w:val="en-CA"/>
              </w:rPr>
              <w:t xml:space="preserve">of </w:t>
            </w:r>
            <w:r w:rsidRPr="009E300B">
              <w:rPr>
                <w:rFonts w:cs="Arial"/>
                <w:sz w:val="18"/>
                <w:szCs w:val="18"/>
                <w:lang w:val="en-CA"/>
              </w:rPr>
              <w:t xml:space="preserve">hrHPV testing </w:t>
            </w:r>
            <w:r>
              <w:rPr>
                <w:rFonts w:cs="Arial"/>
                <w:sz w:val="18"/>
                <w:szCs w:val="18"/>
                <w:lang w:val="en-CA"/>
              </w:rPr>
              <w:t xml:space="preserve">via self-sampling </w:t>
            </w:r>
            <w:r w:rsidRPr="009D34B4">
              <w:rPr>
                <w:rFonts w:cs="Arial"/>
                <w:sz w:val="18"/>
                <w:szCs w:val="18"/>
                <w:lang w:val="en-CA"/>
              </w:rPr>
              <w:t xml:space="preserve">on </w:t>
            </w:r>
            <w:r>
              <w:rPr>
                <w:rFonts w:cs="Arial"/>
                <w:sz w:val="18"/>
                <w:szCs w:val="18"/>
                <w:lang w:val="en-CA"/>
              </w:rPr>
              <w:t xml:space="preserve">the </w:t>
            </w:r>
            <w:r w:rsidR="00912126">
              <w:rPr>
                <w:rFonts w:cs="Arial"/>
                <w:sz w:val="18"/>
                <w:szCs w:val="18"/>
                <w:lang w:val="en-CA"/>
              </w:rPr>
              <w:t xml:space="preserve">detection </w:t>
            </w:r>
            <w:r>
              <w:rPr>
                <w:rFonts w:cs="Arial"/>
                <w:sz w:val="18"/>
                <w:szCs w:val="18"/>
                <w:lang w:val="en-CA"/>
              </w:rPr>
              <w:t>of invasive cervical cancer</w:t>
            </w:r>
            <w:r w:rsidRPr="009D34B4">
              <w:rPr>
                <w:rFonts w:cs="Arial"/>
                <w:sz w:val="18"/>
                <w:szCs w:val="18"/>
                <w:lang w:val="en-CA"/>
              </w:rPr>
              <w:t xml:space="preserve"> compared with</w:t>
            </w:r>
            <w:r w:rsidRPr="009E300B">
              <w:rPr>
                <w:rFonts w:cs="Arial"/>
                <w:sz w:val="18"/>
                <w:szCs w:val="18"/>
                <w:lang w:val="en-CA"/>
              </w:rPr>
              <w:t xml:space="preserve"> </w:t>
            </w:r>
            <w:r>
              <w:rPr>
                <w:rFonts w:cs="Arial"/>
                <w:sz w:val="18"/>
                <w:szCs w:val="18"/>
                <w:lang w:val="en-CA"/>
              </w:rPr>
              <w:t>cytology testing.</w:t>
            </w:r>
          </w:p>
        </w:tc>
      </w:tr>
    </w:tbl>
    <w:p w14:paraId="4F6D3BA4" w14:textId="2C95E602" w:rsidR="00D13148" w:rsidRPr="009E300B" w:rsidRDefault="00D13148" w:rsidP="00D13148">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w:t>
      </w:r>
      <w:r>
        <w:rPr>
          <w:rFonts w:cs="Arial"/>
          <w:sz w:val="18"/>
          <w:szCs w:val="18"/>
          <w:lang w:val="en-CA"/>
        </w:rPr>
        <w:t xml:space="preserve"> randomized controlled trial; RR = relative risk.</w:t>
      </w:r>
    </w:p>
    <w:p w14:paraId="1B0EB4FA" w14:textId="77777777" w:rsidR="008A5221" w:rsidRPr="009E300B" w:rsidRDefault="008A5221" w:rsidP="008A522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participants who </w:t>
      </w:r>
      <w:r>
        <w:rPr>
          <w:rFonts w:cs="Arial"/>
          <w:sz w:val="18"/>
          <w:szCs w:val="18"/>
          <w:lang w:val="en-CA"/>
        </w:rPr>
        <w:t>were randomized, accepted the offer to be screened, and completed the screening protocol (including those who attended colposcopy following a positive test).</w:t>
      </w:r>
      <w:r w:rsidRPr="009E300B">
        <w:rPr>
          <w:rFonts w:cs="Arial"/>
          <w:sz w:val="18"/>
          <w:szCs w:val="18"/>
          <w:lang w:val="en-CA"/>
        </w:rPr>
        <w:t xml:space="preserve"> </w:t>
      </w:r>
    </w:p>
    <w:p w14:paraId="1E41903F" w14:textId="77777777" w:rsidR="008A5221" w:rsidRPr="003870BC" w:rsidRDefault="008A5221" w:rsidP="008A522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544787EB" w14:textId="77777777" w:rsidR="008A5221" w:rsidRPr="009E300B" w:rsidRDefault="008A5221" w:rsidP="008A5221">
      <w:pPr>
        <w:rPr>
          <w:rFonts w:cs="Arial"/>
          <w:b/>
          <w:sz w:val="18"/>
          <w:szCs w:val="18"/>
          <w:lang w:val="en-CA"/>
        </w:rPr>
      </w:pPr>
      <w:r w:rsidRPr="009E300B">
        <w:rPr>
          <w:rFonts w:cs="Arial"/>
          <w:b/>
          <w:sz w:val="18"/>
          <w:szCs w:val="18"/>
          <w:lang w:val="en-CA"/>
        </w:rPr>
        <w:t>Explanations:</w:t>
      </w:r>
    </w:p>
    <w:p w14:paraId="6ADED005" w14:textId="2A78A461" w:rsidR="00DC3B53" w:rsidRPr="00B51936" w:rsidRDefault="00DC3B53" w:rsidP="00DC3B53">
      <w:pPr>
        <w:rPr>
          <w:rFonts w:eastAsia="Times New Roman" w:cs="Arial"/>
          <w:b/>
          <w:bCs/>
          <w:i/>
          <w:iCs/>
          <w:color w:val="000000"/>
          <w:sz w:val="18"/>
          <w:szCs w:val="18"/>
        </w:rPr>
      </w:pPr>
      <w:r w:rsidRPr="009E300B">
        <w:rPr>
          <w:rFonts w:cs="Arial"/>
          <w:sz w:val="18"/>
          <w:szCs w:val="18"/>
          <w:vertAlign w:val="superscript"/>
          <w:lang w:val="en-CA"/>
        </w:rPr>
        <w:t>c</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25</w:t>
      </w:r>
      <w:r w:rsidRPr="009E300B">
        <w:rPr>
          <w:rFonts w:cs="Arial"/>
          <w:sz w:val="18"/>
          <w:szCs w:val="18"/>
          <w:u w:val="single"/>
          <w:lang w:val="en-CA"/>
        </w:rPr>
        <w:t xml:space="preserve"> to </w:t>
      </w:r>
      <w:r>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 detection is an indirect measure of incidence; concerns due to small sample for this age group (n=NR).</w:t>
      </w:r>
      <w:r w:rsidRPr="009E300B">
        <w:rPr>
          <w:rFonts w:cs="Arial"/>
          <w:sz w:val="18"/>
          <w:szCs w:val="18"/>
          <w:lang w:val="en-CA"/>
        </w:rPr>
        <w:t xml:space="preserve"> </w:t>
      </w:r>
      <w:r>
        <w:rPr>
          <w:rFonts w:eastAsia="Times New Roman" w:cs="Arial"/>
          <w:b/>
          <w:bCs/>
          <w:i/>
          <w:iCs/>
          <w:color w:val="000000"/>
          <w:sz w:val="18"/>
          <w:szCs w:val="18"/>
          <w:lang w:val="en-CA"/>
        </w:rPr>
        <w:t>No s</w:t>
      </w:r>
      <w:r w:rsidRPr="002B6BEC">
        <w:rPr>
          <w:rFonts w:eastAsia="Times New Roman" w:cs="Arial"/>
          <w:b/>
          <w:bCs/>
          <w:i/>
          <w:iCs/>
          <w:color w:val="000000"/>
          <w:sz w:val="18"/>
          <w:szCs w:val="18"/>
          <w:lang w:val="en-CA"/>
        </w:rPr>
        <w:t>erious concerns about imprecision</w:t>
      </w:r>
      <w:r w:rsidRPr="002B6BEC">
        <w:rPr>
          <w:rFonts w:eastAsia="Times New Roman" w:cs="Arial"/>
          <w:i/>
          <w:iCs/>
          <w:color w:val="000000"/>
          <w:sz w:val="18"/>
          <w:szCs w:val="18"/>
          <w:lang w:val="en-CA"/>
        </w:rPr>
        <w:t xml:space="preserve">: </w:t>
      </w:r>
      <w:r>
        <w:rPr>
          <w:rFonts w:eastAsia="Times New Roman" w:cs="Arial"/>
          <w:color w:val="000000"/>
          <w:sz w:val="18"/>
          <w:szCs w:val="18"/>
          <w:lang w:val="en-CA"/>
        </w:rPr>
        <w:t xml:space="preserve">95% CI precise for little-to-no effect. </w:t>
      </w:r>
      <w:r w:rsidRPr="009E300B">
        <w:rPr>
          <w:rFonts w:cs="Arial"/>
          <w:b/>
          <w:i/>
          <w:sz w:val="18"/>
          <w:szCs w:val="18"/>
          <w:lang w:val="en-CA"/>
        </w:rPr>
        <w:t>No other serious concerns.</w:t>
      </w:r>
    </w:p>
    <w:p w14:paraId="00DF33ED" w14:textId="4D40DEE4" w:rsidR="00DC3B53" w:rsidRDefault="00DC3B53" w:rsidP="00DC3B53">
      <w:pPr>
        <w:rPr>
          <w:rFonts w:cs="Arial"/>
          <w:b/>
          <w:i/>
          <w:sz w:val="18"/>
          <w:szCs w:val="18"/>
          <w:lang w:val="en-CA"/>
        </w:rPr>
      </w:pPr>
      <w:r>
        <w:rPr>
          <w:rFonts w:cs="Arial"/>
          <w:sz w:val="18"/>
          <w:szCs w:val="18"/>
          <w:vertAlign w:val="superscript"/>
          <w:lang w:val="en-CA"/>
        </w:rPr>
        <w:t>d</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w:t>
      </w:r>
      <w:r w:rsidRPr="009E300B">
        <w:rPr>
          <w:rFonts w:cs="Arial"/>
          <w:sz w:val="18"/>
          <w:szCs w:val="18"/>
          <w:lang w:val="en-CA"/>
        </w:rPr>
        <w:t>.</w:t>
      </w:r>
      <w:r>
        <w:rPr>
          <w:rFonts w:cs="Arial"/>
          <w:sz w:val="18"/>
          <w:szCs w:val="18"/>
          <w:lang w:val="en-CA"/>
        </w:rPr>
        <w:t xml:space="preserve"> Detection is an indirect measure of incidence.</w:t>
      </w:r>
      <w:r w:rsidRPr="009E300B">
        <w:rPr>
          <w:rFonts w:cs="Arial"/>
          <w:sz w:val="18"/>
          <w:szCs w:val="18"/>
          <w:lang w:val="en-CA"/>
        </w:rPr>
        <w:t xml:space="preserve"> </w:t>
      </w:r>
      <w:r>
        <w:rPr>
          <w:rFonts w:eastAsia="Times New Roman" w:cs="Arial"/>
          <w:b/>
          <w:bCs/>
          <w:i/>
          <w:iCs/>
          <w:color w:val="000000"/>
          <w:sz w:val="18"/>
          <w:szCs w:val="18"/>
          <w:lang w:val="en-CA"/>
        </w:rPr>
        <w:t>S</w:t>
      </w:r>
      <w:r w:rsidRPr="002B6BEC">
        <w:rPr>
          <w:rFonts w:eastAsia="Times New Roman" w:cs="Arial"/>
          <w:b/>
          <w:bCs/>
          <w:i/>
          <w:iCs/>
          <w:color w:val="000000"/>
          <w:sz w:val="18"/>
          <w:szCs w:val="18"/>
          <w:lang w:val="en-CA"/>
        </w:rPr>
        <w:t>erious concerns about imprecision</w:t>
      </w:r>
      <w:r w:rsidRPr="002B6BEC">
        <w:rPr>
          <w:rFonts w:eastAsia="Times New Roman" w:cs="Arial"/>
          <w:i/>
          <w:iCs/>
          <w:color w:val="000000"/>
          <w:sz w:val="18"/>
          <w:szCs w:val="18"/>
          <w:lang w:val="en-CA"/>
        </w:rPr>
        <w:t xml:space="preserve">: </w:t>
      </w:r>
      <w:r>
        <w:rPr>
          <w:rFonts w:eastAsia="Times New Roman" w:cs="Arial"/>
          <w:iCs/>
          <w:color w:val="000000"/>
          <w:sz w:val="18"/>
          <w:szCs w:val="18"/>
          <w:lang w:val="en-CA"/>
        </w:rPr>
        <w:t>concerns due to small sample.</w:t>
      </w:r>
      <w:r>
        <w:rPr>
          <w:rFonts w:eastAsia="Times New Roman" w:cs="Arial"/>
          <w:color w:val="000000"/>
          <w:sz w:val="18"/>
          <w:szCs w:val="18"/>
          <w:lang w:val="en-CA"/>
        </w:rPr>
        <w:t xml:space="preserve"> </w:t>
      </w:r>
      <w:r w:rsidRPr="009E300B">
        <w:rPr>
          <w:rFonts w:cs="Arial"/>
          <w:b/>
          <w:i/>
          <w:sz w:val="18"/>
          <w:szCs w:val="18"/>
          <w:lang w:val="en-CA"/>
        </w:rPr>
        <w:t>No other serious concerns.</w:t>
      </w:r>
    </w:p>
    <w:p w14:paraId="0DD7B1FD" w14:textId="372148CC" w:rsidR="00DC3B53" w:rsidRPr="00B51936" w:rsidRDefault="00DC3B53" w:rsidP="00DC3B53">
      <w:pPr>
        <w:rPr>
          <w:rFonts w:eastAsia="Times New Roman" w:cs="Arial"/>
          <w:b/>
          <w:bCs/>
          <w:i/>
          <w:iCs/>
          <w:color w:val="000000"/>
          <w:sz w:val="18"/>
          <w:szCs w:val="18"/>
        </w:rPr>
      </w:pPr>
      <w:r>
        <w:rPr>
          <w:rFonts w:cs="Arial"/>
          <w:sz w:val="18"/>
          <w:szCs w:val="18"/>
          <w:vertAlign w:val="superscript"/>
          <w:lang w:val="en-CA"/>
        </w:rPr>
        <w:t>e</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 detection is an indirect measure of incidence; concerns due to small sample for this age group (n=NR).</w:t>
      </w:r>
      <w:r w:rsidRPr="009E300B">
        <w:rPr>
          <w:rFonts w:cs="Arial"/>
          <w:sz w:val="18"/>
          <w:szCs w:val="18"/>
          <w:lang w:val="en-CA"/>
        </w:rPr>
        <w:t xml:space="preserve"> </w:t>
      </w:r>
      <w:r>
        <w:rPr>
          <w:rFonts w:eastAsia="Times New Roman" w:cs="Arial"/>
          <w:b/>
          <w:bCs/>
          <w:i/>
          <w:iCs/>
          <w:color w:val="000000"/>
          <w:sz w:val="18"/>
          <w:szCs w:val="18"/>
          <w:lang w:val="en-CA"/>
        </w:rPr>
        <w:t>No s</w:t>
      </w:r>
      <w:r w:rsidRPr="002B6BEC">
        <w:rPr>
          <w:rFonts w:eastAsia="Times New Roman" w:cs="Arial"/>
          <w:b/>
          <w:bCs/>
          <w:i/>
          <w:iCs/>
          <w:color w:val="000000"/>
          <w:sz w:val="18"/>
          <w:szCs w:val="18"/>
          <w:lang w:val="en-CA"/>
        </w:rPr>
        <w:t>erious concerns about imprecision</w:t>
      </w:r>
      <w:r w:rsidRPr="002B6BEC">
        <w:rPr>
          <w:rFonts w:eastAsia="Times New Roman" w:cs="Arial"/>
          <w:i/>
          <w:iCs/>
          <w:color w:val="000000"/>
          <w:sz w:val="18"/>
          <w:szCs w:val="18"/>
          <w:lang w:val="en-CA"/>
        </w:rPr>
        <w:t xml:space="preserve">: </w:t>
      </w:r>
      <w:r>
        <w:rPr>
          <w:rFonts w:eastAsia="Times New Roman" w:cs="Arial"/>
          <w:color w:val="000000"/>
          <w:sz w:val="18"/>
          <w:szCs w:val="18"/>
          <w:lang w:val="en-CA"/>
        </w:rPr>
        <w:t xml:space="preserve">95% CI precise for little-to-no effect. </w:t>
      </w:r>
      <w:r w:rsidRPr="009E300B">
        <w:rPr>
          <w:rFonts w:cs="Arial"/>
          <w:b/>
          <w:i/>
          <w:sz w:val="18"/>
          <w:szCs w:val="18"/>
          <w:lang w:val="en-CA"/>
        </w:rPr>
        <w:t>No other serious concerns.</w:t>
      </w:r>
    </w:p>
    <w:p w14:paraId="2096AB5C" w14:textId="4F38A94F" w:rsidR="00CA1D28" w:rsidRDefault="00CA1D28" w:rsidP="008A5221">
      <w:pPr>
        <w:rPr>
          <w:rFonts w:eastAsia="Times New Roman" w:cs="Arial"/>
          <w:b/>
          <w:bCs/>
          <w:i/>
          <w:iCs/>
          <w:color w:val="000000"/>
          <w:sz w:val="18"/>
          <w:szCs w:val="18"/>
        </w:rPr>
      </w:pPr>
    </w:p>
    <w:p w14:paraId="4BC42114" w14:textId="3E35CCE4" w:rsidR="00CA1D28" w:rsidRDefault="00CA1D28" w:rsidP="008A5221">
      <w:pPr>
        <w:rPr>
          <w:rFonts w:eastAsia="Times New Roman" w:cs="Arial"/>
          <w:b/>
          <w:bCs/>
          <w:i/>
          <w:iCs/>
          <w:color w:val="000000"/>
          <w:sz w:val="18"/>
          <w:szCs w:val="18"/>
        </w:rPr>
      </w:pPr>
    </w:p>
    <w:p w14:paraId="31020B64" w14:textId="367BB686" w:rsidR="00CA1D28" w:rsidRDefault="00CA1D28" w:rsidP="008A5221">
      <w:pPr>
        <w:rPr>
          <w:rFonts w:eastAsia="Times New Roman" w:cs="Arial"/>
          <w:b/>
          <w:bCs/>
          <w:i/>
          <w:iCs/>
          <w:color w:val="000000"/>
          <w:sz w:val="18"/>
          <w:szCs w:val="18"/>
        </w:rPr>
      </w:pPr>
    </w:p>
    <w:p w14:paraId="4315F930" w14:textId="3D057D5B" w:rsidR="00CA1D28" w:rsidRDefault="00CA1D28" w:rsidP="008A5221">
      <w:pPr>
        <w:rPr>
          <w:rFonts w:eastAsia="Times New Roman" w:cs="Arial"/>
          <w:b/>
          <w:bCs/>
          <w:i/>
          <w:iCs/>
          <w:color w:val="000000"/>
          <w:sz w:val="18"/>
          <w:szCs w:val="18"/>
        </w:rPr>
      </w:pPr>
    </w:p>
    <w:p w14:paraId="16A6DA83" w14:textId="1A198DE3" w:rsidR="00CA1D28" w:rsidRDefault="00CA1D28" w:rsidP="008A5221">
      <w:pPr>
        <w:rPr>
          <w:rFonts w:eastAsia="Times New Roman" w:cs="Arial"/>
          <w:b/>
          <w:bCs/>
          <w:i/>
          <w:iCs/>
          <w:color w:val="000000"/>
          <w:sz w:val="18"/>
          <w:szCs w:val="18"/>
        </w:rPr>
      </w:pPr>
    </w:p>
    <w:p w14:paraId="6164FD14" w14:textId="7A4DCA45" w:rsidR="00CA1D28" w:rsidRDefault="00CA1D28" w:rsidP="008A5221">
      <w:pPr>
        <w:rPr>
          <w:rFonts w:eastAsia="Times New Roman" w:cs="Arial"/>
          <w:b/>
          <w:bCs/>
          <w:i/>
          <w:iCs/>
          <w:color w:val="000000"/>
          <w:sz w:val="18"/>
          <w:szCs w:val="18"/>
        </w:rPr>
      </w:pPr>
    </w:p>
    <w:p w14:paraId="1555A963" w14:textId="124FF93C" w:rsidR="00CA1D28" w:rsidRDefault="00CA1D28" w:rsidP="008A5221">
      <w:pPr>
        <w:rPr>
          <w:rFonts w:eastAsia="Times New Roman" w:cs="Arial"/>
          <w:b/>
          <w:bCs/>
          <w:i/>
          <w:iCs/>
          <w:color w:val="000000"/>
          <w:sz w:val="18"/>
          <w:szCs w:val="18"/>
        </w:rPr>
      </w:pPr>
    </w:p>
    <w:p w14:paraId="2119241A" w14:textId="77777777" w:rsidR="00CA1D28" w:rsidRPr="001F1011" w:rsidRDefault="00CA1D28" w:rsidP="008A5221">
      <w:pPr>
        <w:rPr>
          <w:rFonts w:eastAsia="Times New Roman" w:cs="Arial"/>
          <w:b/>
          <w:bCs/>
          <w:i/>
          <w:iCs/>
          <w:color w:val="000000"/>
          <w:sz w:val="18"/>
          <w:szCs w:val="18"/>
        </w:rPr>
      </w:pPr>
    </w:p>
    <w:p w14:paraId="5304885B" w14:textId="77777777" w:rsidR="008A5221" w:rsidRPr="009E300B" w:rsidRDefault="008A5221" w:rsidP="008A5221">
      <w:pPr>
        <w:rPr>
          <w:rFonts w:cs="Arial"/>
          <w:b/>
          <w:szCs w:val="20"/>
          <w:lang w:val="en-CA"/>
        </w:rPr>
      </w:pPr>
    </w:p>
    <w:p w14:paraId="6FEFEE56" w14:textId="12CB0E3F" w:rsidR="008A5221" w:rsidRPr="009E300B" w:rsidRDefault="00FE5154" w:rsidP="008A5221">
      <w:pPr>
        <w:rPr>
          <w:rFonts w:cs="Arial"/>
          <w:lang w:val="en-CA"/>
        </w:rPr>
      </w:pPr>
      <w:r w:rsidRPr="00B3113F">
        <w:rPr>
          <w:noProof/>
        </w:rPr>
        <w:drawing>
          <wp:inline distT="0" distB="0" distL="0" distR="0" wp14:anchorId="3A007C46" wp14:editId="043FFAD1">
            <wp:extent cx="7976725" cy="1885950"/>
            <wp:effectExtent l="0" t="0" r="5715" b="0"/>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8010489" cy="1893933"/>
                    </a:xfrm>
                    <a:prstGeom prst="rect">
                      <a:avLst/>
                    </a:prstGeom>
                  </pic:spPr>
                </pic:pic>
              </a:graphicData>
            </a:graphic>
          </wp:inline>
        </w:drawing>
      </w:r>
    </w:p>
    <w:p w14:paraId="62974CEE" w14:textId="24747F62" w:rsidR="008A5221" w:rsidRPr="009E300B" w:rsidRDefault="008A5221" w:rsidP="008A5221">
      <w:bookmarkStart w:id="321" w:name="_Toc107391497"/>
      <w:r w:rsidRPr="009E300B">
        <w:t xml:space="preserve">Forest plot </w:t>
      </w:r>
      <w:r w:rsidR="00915091">
        <w:t>1</w:t>
      </w:r>
      <w:r w:rsidR="00D34D54">
        <w:t>0</w:t>
      </w:r>
      <w:r>
        <w:t>.5</w:t>
      </w:r>
      <w:r w:rsidRPr="009E300B">
        <w:t xml:space="preserve">. </w:t>
      </w:r>
      <w:r>
        <w:t xml:space="preserve">Detection of invasive cervical cancer </w:t>
      </w:r>
      <w:bookmarkEnd w:id="321"/>
    </w:p>
    <w:p w14:paraId="616F31AE" w14:textId="77777777" w:rsidR="008A5221" w:rsidRDefault="008A5221" w:rsidP="008A5221">
      <w:pPr>
        <w:rPr>
          <w:lang w:val="en-CA"/>
        </w:rPr>
      </w:pPr>
    </w:p>
    <w:p w14:paraId="01D1DDA5" w14:textId="77777777" w:rsidR="008A5221" w:rsidRDefault="008A5221" w:rsidP="008A5221">
      <w:pPr>
        <w:rPr>
          <w:lang w:val="en-CA"/>
        </w:rPr>
      </w:pPr>
    </w:p>
    <w:p w14:paraId="6B30B8F6" w14:textId="77777777" w:rsidR="008A5221" w:rsidRDefault="008A5221" w:rsidP="008A5221">
      <w:pPr>
        <w:rPr>
          <w:lang w:val="en-CA"/>
        </w:rPr>
      </w:pPr>
    </w:p>
    <w:p w14:paraId="4734B426" w14:textId="77777777" w:rsidR="008A5221" w:rsidRDefault="008A5221" w:rsidP="008A5221">
      <w:pPr>
        <w:rPr>
          <w:lang w:val="en-CA"/>
        </w:rPr>
      </w:pPr>
    </w:p>
    <w:p w14:paraId="4BEFED3F" w14:textId="77777777" w:rsidR="008A5221" w:rsidRDefault="008A5221" w:rsidP="008A5221">
      <w:pPr>
        <w:rPr>
          <w:lang w:val="en-CA"/>
        </w:rPr>
      </w:pPr>
    </w:p>
    <w:p w14:paraId="4E6D62C0" w14:textId="77777777" w:rsidR="008A5221" w:rsidRDefault="008A5221" w:rsidP="008A5221">
      <w:pPr>
        <w:rPr>
          <w:lang w:val="en-CA"/>
        </w:rPr>
      </w:pPr>
    </w:p>
    <w:p w14:paraId="557249EC" w14:textId="77777777" w:rsidR="008A5221" w:rsidRDefault="008A5221" w:rsidP="008A5221">
      <w:pPr>
        <w:rPr>
          <w:lang w:val="en-CA"/>
        </w:rPr>
      </w:pPr>
    </w:p>
    <w:p w14:paraId="1C8ACB56" w14:textId="77777777" w:rsidR="008A5221" w:rsidRDefault="008A5221" w:rsidP="008A5221">
      <w:pPr>
        <w:rPr>
          <w:lang w:val="en-CA"/>
        </w:rPr>
      </w:pPr>
    </w:p>
    <w:p w14:paraId="13A76B9A" w14:textId="77777777" w:rsidR="008A5221" w:rsidRDefault="008A5221" w:rsidP="008A5221">
      <w:pPr>
        <w:rPr>
          <w:lang w:val="en-CA"/>
        </w:rPr>
      </w:pPr>
    </w:p>
    <w:p w14:paraId="18D79FC1" w14:textId="77777777" w:rsidR="008A5221" w:rsidRDefault="008A5221" w:rsidP="008A5221">
      <w:pPr>
        <w:rPr>
          <w:lang w:val="en-CA"/>
        </w:rPr>
      </w:pPr>
    </w:p>
    <w:p w14:paraId="23187A6B" w14:textId="77777777" w:rsidR="008A5221" w:rsidRDefault="008A5221" w:rsidP="008A5221">
      <w:pPr>
        <w:rPr>
          <w:lang w:val="en-CA"/>
        </w:rPr>
      </w:pPr>
    </w:p>
    <w:p w14:paraId="7D1D2366" w14:textId="77777777" w:rsidR="008A5221" w:rsidRDefault="008A5221" w:rsidP="008A5221">
      <w:pPr>
        <w:rPr>
          <w:lang w:val="en-CA"/>
        </w:rPr>
      </w:pPr>
    </w:p>
    <w:p w14:paraId="61E3F9A9" w14:textId="77777777" w:rsidR="008A5221" w:rsidRDefault="008A5221" w:rsidP="008A5221">
      <w:pPr>
        <w:rPr>
          <w:lang w:val="en-CA"/>
        </w:rPr>
      </w:pPr>
    </w:p>
    <w:p w14:paraId="625CD844" w14:textId="77777777" w:rsidR="00915091" w:rsidRDefault="00915091" w:rsidP="008A5221">
      <w:pPr>
        <w:rPr>
          <w:lang w:val="en-CA"/>
        </w:rPr>
      </w:pPr>
      <w:bookmarkStart w:id="322" w:name="_Toc107391498"/>
    </w:p>
    <w:p w14:paraId="5CD57150" w14:textId="67C9F51B" w:rsidR="008A5221" w:rsidRPr="009E300B" w:rsidRDefault="008A5221" w:rsidP="008A5221">
      <w:r>
        <w:t xml:space="preserve">Evidence Set </w:t>
      </w:r>
      <w:r w:rsidR="00915091">
        <w:t>1</w:t>
      </w:r>
      <w:r w:rsidR="00D34D54">
        <w:t>0</w:t>
      </w:r>
      <w:r>
        <w:t>.6</w:t>
      </w:r>
      <w:r w:rsidRPr="009E300B">
        <w:t xml:space="preserve">. </w:t>
      </w:r>
      <w:r>
        <w:t>False positives for CIN2+</w:t>
      </w:r>
      <w:bookmarkEnd w:id="322"/>
    </w:p>
    <w:p w14:paraId="6D4EC04F" w14:textId="1EE188D7" w:rsidR="008A5221" w:rsidRPr="009E300B" w:rsidRDefault="008A5221" w:rsidP="008A5221">
      <w:pPr>
        <w:rPr>
          <w:rFonts w:cs="Arial"/>
          <w:szCs w:val="20"/>
          <w:lang w:val="en-CA"/>
        </w:rPr>
      </w:pPr>
      <w:r w:rsidRPr="009E300B">
        <w:rPr>
          <w:rFonts w:cs="Arial"/>
          <w:b/>
          <w:szCs w:val="20"/>
          <w:lang w:val="en-CA"/>
        </w:rPr>
        <w:t xml:space="preserve">Included report: </w:t>
      </w:r>
      <w:r>
        <w:rPr>
          <w:rFonts w:cs="Arial"/>
          <w:szCs w:val="20"/>
          <w:lang w:val="en-CA"/>
        </w:rPr>
        <w:t>Szarewski 2011</w:t>
      </w:r>
      <w:r w:rsidRPr="009E300B">
        <w:rPr>
          <w:rFonts w:cs="Arial"/>
          <w:szCs w:val="20"/>
          <w:lang w:val="en-CA"/>
        </w:rPr>
        <w:t xml:space="preserve"> (</w:t>
      </w:r>
      <w:r>
        <w:rPr>
          <w:rFonts w:cs="Arial"/>
          <w:szCs w:val="20"/>
          <w:lang w:val="en-CA"/>
        </w:rPr>
        <w:t>Westminster</w:t>
      </w:r>
      <w:r w:rsidRPr="009E300B">
        <w:rPr>
          <w:rFonts w:cs="Arial"/>
          <w:szCs w:val="20"/>
          <w:lang w:val="en-CA"/>
        </w:rPr>
        <w:t>)</w:t>
      </w:r>
    </w:p>
    <w:p w14:paraId="013477E3" w14:textId="59764966" w:rsidR="008A5221" w:rsidRPr="009E300B" w:rsidRDefault="008A5221" w:rsidP="008A5221">
      <w:bookmarkStart w:id="323" w:name="_Toc107391499"/>
      <w:r w:rsidRPr="009E300B">
        <w:t>G</w:t>
      </w:r>
      <w:r>
        <w:t xml:space="preserve">RADE Summary of Findings Table </w:t>
      </w:r>
      <w:r w:rsidR="00915091">
        <w:t>1</w:t>
      </w:r>
      <w:r w:rsidR="00D34D54">
        <w:t>0</w:t>
      </w:r>
      <w:r>
        <w:t>.6</w:t>
      </w:r>
      <w:r w:rsidRPr="009E300B">
        <w:t xml:space="preserve">. </w:t>
      </w:r>
      <w:r>
        <w:t>False positives for CIN2+</w:t>
      </w:r>
      <w:bookmarkEnd w:id="323"/>
    </w:p>
    <w:tbl>
      <w:tblPr>
        <w:tblStyle w:val="TableGrid"/>
        <w:tblW w:w="0" w:type="auto"/>
        <w:tblLook w:val="04A0" w:firstRow="1" w:lastRow="0" w:firstColumn="1" w:lastColumn="0" w:noHBand="0" w:noVBand="1"/>
      </w:tblPr>
      <w:tblGrid>
        <w:gridCol w:w="1675"/>
        <w:gridCol w:w="12"/>
        <w:gridCol w:w="1596"/>
        <w:gridCol w:w="1625"/>
        <w:gridCol w:w="1625"/>
        <w:gridCol w:w="1631"/>
        <w:gridCol w:w="1885"/>
        <w:gridCol w:w="2901"/>
      </w:tblGrid>
      <w:tr w:rsidR="008A5221" w:rsidRPr="009E300B" w14:paraId="28B19D03" w14:textId="77777777" w:rsidTr="00D13148">
        <w:trPr>
          <w:tblHeader/>
        </w:trPr>
        <w:tc>
          <w:tcPr>
            <w:tcW w:w="1687" w:type="dxa"/>
            <w:gridSpan w:val="2"/>
            <w:vMerge w:val="restart"/>
            <w:shd w:val="clear" w:color="auto" w:fill="D5DCE4" w:themeFill="text2" w:themeFillTint="33"/>
          </w:tcPr>
          <w:p w14:paraId="54E7E334" w14:textId="77777777" w:rsidR="008A5221" w:rsidRPr="009E300B" w:rsidRDefault="008A5221" w:rsidP="0042796D">
            <w:pPr>
              <w:rPr>
                <w:rFonts w:cs="Arial"/>
                <w:b/>
                <w:sz w:val="18"/>
                <w:szCs w:val="18"/>
                <w:lang w:val="en-CA"/>
              </w:rPr>
            </w:pPr>
            <w:r w:rsidRPr="009E300B">
              <w:rPr>
                <w:rFonts w:cs="Arial"/>
                <w:b/>
                <w:sz w:val="18"/>
                <w:szCs w:val="18"/>
                <w:lang w:val="en-CA"/>
              </w:rPr>
              <w:t>Outcome</w:t>
            </w:r>
          </w:p>
          <w:p w14:paraId="5F043461" w14:textId="77777777" w:rsidR="008A5221" w:rsidRPr="009E300B" w:rsidRDefault="008A5221" w:rsidP="0042796D">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3F5A6786" w14:textId="77777777" w:rsidR="008A5221" w:rsidRPr="009E300B" w:rsidRDefault="008A5221" w:rsidP="0042796D">
            <w:pPr>
              <w:rPr>
                <w:rFonts w:cs="Arial"/>
                <w:b/>
                <w:sz w:val="18"/>
                <w:szCs w:val="18"/>
                <w:lang w:val="en-CA"/>
              </w:rPr>
            </w:pPr>
            <w:r w:rsidRPr="009E300B">
              <w:rPr>
                <w:rFonts w:cs="Arial"/>
                <w:b/>
                <w:sz w:val="18"/>
                <w:szCs w:val="18"/>
                <w:lang w:val="en-CA"/>
              </w:rPr>
              <w:t>(studies)</w:t>
            </w:r>
          </w:p>
        </w:tc>
        <w:tc>
          <w:tcPr>
            <w:tcW w:w="1596" w:type="dxa"/>
            <w:vMerge w:val="restart"/>
            <w:shd w:val="clear" w:color="auto" w:fill="D5DCE4" w:themeFill="text2" w:themeFillTint="33"/>
          </w:tcPr>
          <w:p w14:paraId="0A4243F1" w14:textId="3604B645" w:rsidR="008A5221" w:rsidRPr="009E300B" w:rsidRDefault="00D13148" w:rsidP="0042796D">
            <w:pPr>
              <w:rPr>
                <w:rFonts w:cs="Arial"/>
                <w:b/>
                <w:sz w:val="18"/>
                <w:szCs w:val="18"/>
                <w:lang w:val="en-CA"/>
              </w:rPr>
            </w:pPr>
            <w:r>
              <w:rPr>
                <w:rFonts w:cs="Arial"/>
                <w:b/>
                <w:sz w:val="18"/>
                <w:szCs w:val="18"/>
                <w:lang w:val="en-CA"/>
              </w:rPr>
              <w:t>Relative</w:t>
            </w:r>
            <w:r w:rsidR="008A5221" w:rsidRPr="009E300B">
              <w:rPr>
                <w:rFonts w:cs="Arial"/>
                <w:b/>
                <w:sz w:val="18"/>
                <w:szCs w:val="18"/>
                <w:lang w:val="en-CA"/>
              </w:rPr>
              <w:t xml:space="preserve"> effects, </w:t>
            </w:r>
            <w:r>
              <w:rPr>
                <w:rFonts w:cs="Arial"/>
                <w:b/>
                <w:sz w:val="18"/>
                <w:szCs w:val="18"/>
                <w:lang w:val="en-CA"/>
              </w:rPr>
              <w:t>Peto OR and RR</w:t>
            </w:r>
            <w:r w:rsidR="008A5221" w:rsidRPr="009E300B">
              <w:rPr>
                <w:rFonts w:cs="Arial"/>
                <w:b/>
                <w:sz w:val="18"/>
                <w:szCs w:val="18"/>
                <w:lang w:val="en-CA"/>
              </w:rPr>
              <w:t xml:space="preserve"> (95 % CI)</w:t>
            </w:r>
          </w:p>
        </w:tc>
        <w:tc>
          <w:tcPr>
            <w:tcW w:w="4881" w:type="dxa"/>
            <w:gridSpan w:val="3"/>
            <w:shd w:val="clear" w:color="auto" w:fill="D5DCE4" w:themeFill="text2" w:themeFillTint="33"/>
          </w:tcPr>
          <w:p w14:paraId="2B353A3C" w14:textId="77777777" w:rsidR="008A5221" w:rsidRPr="009E300B" w:rsidRDefault="008A5221" w:rsidP="0042796D">
            <w:pPr>
              <w:rPr>
                <w:rFonts w:cs="Arial"/>
                <w:b/>
                <w:sz w:val="18"/>
                <w:szCs w:val="18"/>
                <w:lang w:val="en-CA"/>
              </w:rPr>
            </w:pPr>
            <w:r w:rsidRPr="009E300B">
              <w:rPr>
                <w:rFonts w:cs="Arial"/>
                <w:b/>
                <w:sz w:val="18"/>
                <w:szCs w:val="18"/>
                <w:lang w:val="en-CA"/>
              </w:rPr>
              <w:t>Anticipated absolute effects</w:t>
            </w:r>
          </w:p>
        </w:tc>
        <w:tc>
          <w:tcPr>
            <w:tcW w:w="1885" w:type="dxa"/>
            <w:vMerge w:val="restart"/>
            <w:shd w:val="clear" w:color="auto" w:fill="D5DCE4" w:themeFill="text2" w:themeFillTint="33"/>
          </w:tcPr>
          <w:p w14:paraId="3407E6CA" w14:textId="77777777" w:rsidR="008A5221" w:rsidRPr="009E300B" w:rsidRDefault="008A5221" w:rsidP="0042796D">
            <w:pPr>
              <w:rPr>
                <w:rFonts w:cs="Arial"/>
                <w:b/>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2901" w:type="dxa"/>
            <w:vMerge w:val="restart"/>
            <w:shd w:val="clear" w:color="auto" w:fill="D5DCE4" w:themeFill="text2" w:themeFillTint="33"/>
          </w:tcPr>
          <w:p w14:paraId="2E2DA8CD" w14:textId="77777777" w:rsidR="008A5221" w:rsidRPr="009E300B" w:rsidRDefault="008A5221" w:rsidP="0042796D">
            <w:pPr>
              <w:rPr>
                <w:rFonts w:cs="Arial"/>
                <w:b/>
                <w:sz w:val="18"/>
                <w:szCs w:val="18"/>
                <w:lang w:val="en-CA"/>
              </w:rPr>
            </w:pPr>
            <w:r w:rsidRPr="009E300B">
              <w:rPr>
                <w:rFonts w:cs="Arial"/>
                <w:b/>
                <w:sz w:val="18"/>
                <w:szCs w:val="18"/>
                <w:lang w:val="en-CA"/>
              </w:rPr>
              <w:t>What happens?</w:t>
            </w:r>
          </w:p>
        </w:tc>
      </w:tr>
      <w:tr w:rsidR="008A5221" w:rsidRPr="009E300B" w14:paraId="22D0A176" w14:textId="77777777" w:rsidTr="00D13148">
        <w:trPr>
          <w:tblHeader/>
        </w:trPr>
        <w:tc>
          <w:tcPr>
            <w:tcW w:w="1687" w:type="dxa"/>
            <w:gridSpan w:val="2"/>
            <w:vMerge/>
          </w:tcPr>
          <w:p w14:paraId="40E13C14" w14:textId="77777777" w:rsidR="008A5221" w:rsidRPr="009E300B" w:rsidRDefault="008A5221" w:rsidP="0042796D">
            <w:pPr>
              <w:rPr>
                <w:rFonts w:cs="Arial"/>
                <w:b/>
                <w:sz w:val="18"/>
                <w:szCs w:val="18"/>
                <w:lang w:val="en-CA"/>
              </w:rPr>
            </w:pPr>
          </w:p>
        </w:tc>
        <w:tc>
          <w:tcPr>
            <w:tcW w:w="1596" w:type="dxa"/>
            <w:vMerge/>
          </w:tcPr>
          <w:p w14:paraId="1BCAA9C1" w14:textId="77777777" w:rsidR="008A5221" w:rsidRPr="009E300B" w:rsidRDefault="008A5221" w:rsidP="0042796D">
            <w:pPr>
              <w:rPr>
                <w:rFonts w:cs="Arial"/>
                <w:b/>
                <w:sz w:val="18"/>
                <w:szCs w:val="18"/>
                <w:lang w:val="en-CA"/>
              </w:rPr>
            </w:pPr>
          </w:p>
        </w:tc>
        <w:tc>
          <w:tcPr>
            <w:tcW w:w="1625" w:type="dxa"/>
            <w:shd w:val="clear" w:color="auto" w:fill="D5DCE4" w:themeFill="text2" w:themeFillTint="33"/>
          </w:tcPr>
          <w:p w14:paraId="48DF0676" w14:textId="77777777" w:rsidR="008A5221" w:rsidRPr="009E300B" w:rsidRDefault="008A5221" w:rsidP="0042796D">
            <w:pPr>
              <w:rPr>
                <w:rFonts w:cs="Arial"/>
                <w:b/>
                <w:sz w:val="18"/>
                <w:szCs w:val="18"/>
                <w:lang w:val="en-CA"/>
              </w:rPr>
            </w:pPr>
            <w:r w:rsidRPr="009E300B">
              <w:rPr>
                <w:rFonts w:cs="Arial"/>
                <w:b/>
                <w:sz w:val="18"/>
                <w:szCs w:val="18"/>
                <w:lang w:val="en-CA"/>
              </w:rPr>
              <w:t>With cytology screening</w:t>
            </w:r>
          </w:p>
        </w:tc>
        <w:tc>
          <w:tcPr>
            <w:tcW w:w="1625" w:type="dxa"/>
            <w:shd w:val="clear" w:color="auto" w:fill="D5DCE4" w:themeFill="text2" w:themeFillTint="33"/>
          </w:tcPr>
          <w:p w14:paraId="2F07C34C" w14:textId="77777777" w:rsidR="008A5221" w:rsidRPr="009E300B" w:rsidRDefault="008A5221" w:rsidP="0042796D">
            <w:pPr>
              <w:rPr>
                <w:rFonts w:cs="Arial"/>
                <w:b/>
                <w:sz w:val="18"/>
                <w:szCs w:val="18"/>
                <w:lang w:val="en-CA"/>
              </w:rPr>
            </w:pPr>
            <w:r w:rsidRPr="009E300B">
              <w:rPr>
                <w:rFonts w:cs="Arial"/>
                <w:b/>
                <w:sz w:val="18"/>
                <w:szCs w:val="18"/>
                <w:lang w:val="en-CA"/>
              </w:rPr>
              <w:t>With hrHPV screening</w:t>
            </w:r>
          </w:p>
        </w:tc>
        <w:tc>
          <w:tcPr>
            <w:tcW w:w="1631" w:type="dxa"/>
            <w:shd w:val="clear" w:color="auto" w:fill="D5DCE4" w:themeFill="text2" w:themeFillTint="33"/>
          </w:tcPr>
          <w:p w14:paraId="57DBF9B3" w14:textId="77777777" w:rsidR="008A5221" w:rsidRPr="009E300B" w:rsidRDefault="008A5221" w:rsidP="0042796D">
            <w:pPr>
              <w:rPr>
                <w:rFonts w:cs="Arial"/>
                <w:b/>
                <w:sz w:val="18"/>
                <w:szCs w:val="18"/>
                <w:lang w:val="en-CA"/>
              </w:rPr>
            </w:pPr>
            <w:r w:rsidRPr="009E300B">
              <w:rPr>
                <w:rFonts w:cs="Arial"/>
                <w:b/>
                <w:sz w:val="18"/>
                <w:szCs w:val="18"/>
                <w:lang w:val="en-CA"/>
              </w:rPr>
              <w:t>Difference</w:t>
            </w:r>
          </w:p>
        </w:tc>
        <w:tc>
          <w:tcPr>
            <w:tcW w:w="1885" w:type="dxa"/>
            <w:vMerge/>
          </w:tcPr>
          <w:p w14:paraId="2D071F9F" w14:textId="77777777" w:rsidR="008A5221" w:rsidRPr="009E300B" w:rsidRDefault="008A5221" w:rsidP="0042796D">
            <w:pPr>
              <w:rPr>
                <w:rFonts w:cs="Arial"/>
                <w:b/>
                <w:sz w:val="18"/>
                <w:szCs w:val="18"/>
                <w:lang w:val="en-CA"/>
              </w:rPr>
            </w:pPr>
          </w:p>
        </w:tc>
        <w:tc>
          <w:tcPr>
            <w:tcW w:w="2901" w:type="dxa"/>
            <w:vMerge/>
          </w:tcPr>
          <w:p w14:paraId="0554D734" w14:textId="77777777" w:rsidR="008A5221" w:rsidRPr="009E300B" w:rsidRDefault="008A5221" w:rsidP="0042796D">
            <w:pPr>
              <w:rPr>
                <w:rFonts w:cs="Arial"/>
                <w:b/>
                <w:sz w:val="18"/>
                <w:szCs w:val="18"/>
                <w:lang w:val="en-CA"/>
              </w:rPr>
            </w:pPr>
          </w:p>
        </w:tc>
      </w:tr>
      <w:tr w:rsidR="008A5221" w:rsidRPr="009E300B" w14:paraId="75AE09DE" w14:textId="77777777" w:rsidTr="00D13148">
        <w:tc>
          <w:tcPr>
            <w:tcW w:w="12950" w:type="dxa"/>
            <w:gridSpan w:val="8"/>
            <w:shd w:val="clear" w:color="auto" w:fill="F2F2F2" w:themeFill="background1" w:themeFillShade="F2"/>
            <w:vAlign w:val="center"/>
          </w:tcPr>
          <w:p w14:paraId="38CEEEDB" w14:textId="74ECB4F2" w:rsidR="008A5221" w:rsidRPr="009E300B" w:rsidRDefault="008A5221" w:rsidP="0042796D">
            <w:pPr>
              <w:rPr>
                <w:rFonts w:cs="Arial"/>
                <w:b/>
                <w:sz w:val="18"/>
                <w:szCs w:val="18"/>
                <w:lang w:val="en-CA"/>
              </w:rPr>
            </w:pPr>
            <w:r w:rsidRPr="009E300B">
              <w:rPr>
                <w:rFonts w:cs="Arial"/>
                <w:b/>
                <w:sz w:val="18"/>
                <w:szCs w:val="18"/>
              </w:rPr>
              <w:t>People with a cervix aged 25 to 6</w:t>
            </w:r>
            <w:r w:rsidR="00CA1D28">
              <w:rPr>
                <w:rFonts w:cs="Arial"/>
                <w:b/>
                <w:sz w:val="18"/>
                <w:szCs w:val="18"/>
              </w:rPr>
              <w:t>9</w:t>
            </w:r>
            <w:r w:rsidRPr="009E300B">
              <w:rPr>
                <w:rFonts w:cs="Arial"/>
                <w:b/>
                <w:sz w:val="18"/>
                <w:szCs w:val="18"/>
              </w:rPr>
              <w:t xml:space="preserve"> years (</w:t>
            </w:r>
            <w:r>
              <w:rPr>
                <w:rFonts w:cs="Arial"/>
                <w:b/>
                <w:sz w:val="18"/>
                <w:szCs w:val="18"/>
              </w:rPr>
              <w:t>Szarewski 2011(Westminster</w:t>
            </w:r>
            <w:r w:rsidRPr="009E300B">
              <w:rPr>
                <w:rFonts w:cs="Arial"/>
                <w:b/>
                <w:sz w:val="18"/>
                <w:szCs w:val="18"/>
              </w:rPr>
              <w:t xml:space="preserve">); </w:t>
            </w:r>
            <w:r>
              <w:rPr>
                <w:rFonts w:cs="Arial"/>
                <w:b/>
                <w:sz w:val="18"/>
                <w:szCs w:val="18"/>
              </w:rPr>
              <w:t>acceptors of screening</w:t>
            </w:r>
            <w:r w:rsidRPr="009E300B">
              <w:rPr>
                <w:rFonts w:cs="Arial"/>
                <w:b/>
                <w:sz w:val="18"/>
                <w:szCs w:val="18"/>
              </w:rPr>
              <w:t>)</w:t>
            </w:r>
          </w:p>
        </w:tc>
      </w:tr>
      <w:tr w:rsidR="008A5221" w:rsidRPr="009E300B" w14:paraId="49CADB6A" w14:textId="77777777" w:rsidTr="00D13148">
        <w:trPr>
          <w:trHeight w:val="1246"/>
        </w:trPr>
        <w:tc>
          <w:tcPr>
            <w:tcW w:w="1675" w:type="dxa"/>
          </w:tcPr>
          <w:p w14:paraId="30BD8056" w14:textId="77777777" w:rsidR="008A5221" w:rsidRPr="009E300B" w:rsidRDefault="008A5221" w:rsidP="0042796D">
            <w:pPr>
              <w:rPr>
                <w:rFonts w:cs="Arial"/>
                <w:sz w:val="18"/>
                <w:szCs w:val="18"/>
                <w:lang w:val="en-CA"/>
              </w:rPr>
            </w:pPr>
            <w:r>
              <w:rPr>
                <w:rFonts w:cs="Arial"/>
                <w:sz w:val="18"/>
                <w:szCs w:val="18"/>
                <w:lang w:val="en-CA"/>
              </w:rPr>
              <w:t>False positives for CIN2+</w:t>
            </w:r>
          </w:p>
          <w:p w14:paraId="70F1324A" w14:textId="77777777" w:rsidR="008A5221" w:rsidRPr="009E300B" w:rsidRDefault="008A5221" w:rsidP="0042796D">
            <w:pPr>
              <w:rPr>
                <w:rFonts w:cs="Arial"/>
                <w:sz w:val="18"/>
                <w:szCs w:val="18"/>
                <w:lang w:val="en-CA"/>
              </w:rPr>
            </w:pPr>
          </w:p>
          <w:p w14:paraId="702332EC" w14:textId="77777777" w:rsidR="008A5221" w:rsidRPr="009E300B" w:rsidRDefault="008A5221" w:rsidP="0042796D">
            <w:pPr>
              <w:rPr>
                <w:rFonts w:cs="Arial"/>
                <w:sz w:val="18"/>
                <w:szCs w:val="18"/>
                <w:lang w:val="en-CA"/>
              </w:rPr>
            </w:pPr>
            <w:r w:rsidRPr="009E300B">
              <w:rPr>
                <w:rFonts w:cs="Arial"/>
                <w:sz w:val="18"/>
                <w:szCs w:val="18"/>
                <w:lang w:val="en-CA"/>
              </w:rPr>
              <w:t>Follow-up: 1 round</w:t>
            </w:r>
          </w:p>
          <w:p w14:paraId="11657342" w14:textId="77777777" w:rsidR="008A5221" w:rsidRPr="009E300B" w:rsidRDefault="008A5221" w:rsidP="0042796D">
            <w:pPr>
              <w:rPr>
                <w:rFonts w:cs="Arial"/>
                <w:sz w:val="18"/>
                <w:szCs w:val="18"/>
                <w:lang w:val="en-CA"/>
              </w:rPr>
            </w:pPr>
          </w:p>
          <w:p w14:paraId="7C0377A0" w14:textId="7FB1884B" w:rsidR="008A5221" w:rsidRPr="009E300B" w:rsidRDefault="008A5221" w:rsidP="0042796D">
            <w:pPr>
              <w:rPr>
                <w:rFonts w:cs="Arial"/>
                <w:sz w:val="18"/>
                <w:szCs w:val="18"/>
                <w:lang w:val="en-CA"/>
              </w:rPr>
            </w:pPr>
            <w:r>
              <w:rPr>
                <w:rFonts w:cs="Arial"/>
                <w:sz w:val="18"/>
                <w:szCs w:val="18"/>
                <w:lang w:val="en-CA"/>
              </w:rPr>
              <w:t>16</w:t>
            </w:r>
            <w:r w:rsidR="00062104">
              <w:rPr>
                <w:rFonts w:cs="Arial"/>
                <w:sz w:val="18"/>
                <w:szCs w:val="18"/>
                <w:lang w:val="en-CA"/>
              </w:rPr>
              <w:t>4</w:t>
            </w:r>
            <w:r w:rsidRPr="009E300B">
              <w:rPr>
                <w:rFonts w:cs="Arial"/>
                <w:sz w:val="18"/>
                <w:szCs w:val="18"/>
                <w:lang w:val="en-CA"/>
              </w:rPr>
              <w:t xml:space="preserve"> (1 RCT)</w:t>
            </w:r>
          </w:p>
        </w:tc>
        <w:tc>
          <w:tcPr>
            <w:tcW w:w="1608" w:type="dxa"/>
            <w:gridSpan w:val="2"/>
          </w:tcPr>
          <w:p w14:paraId="65B37D9F" w14:textId="63104D6E" w:rsidR="008A5221" w:rsidRDefault="00D13148" w:rsidP="0042796D">
            <w:pPr>
              <w:rPr>
                <w:rFonts w:cs="Arial"/>
                <w:sz w:val="18"/>
                <w:szCs w:val="18"/>
              </w:rPr>
            </w:pPr>
            <w:r>
              <w:rPr>
                <w:rFonts w:cs="Arial"/>
                <w:sz w:val="18"/>
                <w:szCs w:val="18"/>
              </w:rPr>
              <w:t>Peto OR: 5.70 (0.77 to 42.44)</w:t>
            </w:r>
          </w:p>
          <w:p w14:paraId="0C1B23F0" w14:textId="77777777" w:rsidR="00D13148" w:rsidRDefault="00D13148" w:rsidP="0042796D">
            <w:pPr>
              <w:rPr>
                <w:rFonts w:cs="Arial"/>
                <w:sz w:val="18"/>
                <w:szCs w:val="18"/>
                <w:lang w:val="en-CA"/>
              </w:rPr>
            </w:pPr>
          </w:p>
          <w:p w14:paraId="2C112E5C" w14:textId="5AA630C6" w:rsidR="00D13148" w:rsidRPr="009E300B" w:rsidRDefault="00D13148" w:rsidP="0042796D">
            <w:pPr>
              <w:rPr>
                <w:rFonts w:cs="Arial"/>
                <w:sz w:val="18"/>
                <w:szCs w:val="18"/>
                <w:lang w:val="en-CA"/>
              </w:rPr>
            </w:pPr>
            <w:r>
              <w:rPr>
                <w:rFonts w:cs="Arial"/>
                <w:sz w:val="18"/>
                <w:szCs w:val="18"/>
                <w:lang w:val="en-CA"/>
              </w:rPr>
              <w:t>RR: 5.70 (0.77 to 42.44)</w:t>
            </w:r>
          </w:p>
        </w:tc>
        <w:tc>
          <w:tcPr>
            <w:tcW w:w="1625" w:type="dxa"/>
            <w:shd w:val="clear" w:color="auto" w:fill="auto"/>
          </w:tcPr>
          <w:p w14:paraId="2A2C555E" w14:textId="77777777" w:rsidR="008A5221" w:rsidRPr="009E300B" w:rsidRDefault="008A5221" w:rsidP="0042796D">
            <w:pPr>
              <w:rPr>
                <w:rFonts w:cs="Arial"/>
                <w:sz w:val="18"/>
                <w:szCs w:val="18"/>
                <w:lang w:val="en-CA"/>
              </w:rPr>
            </w:pPr>
            <w:r>
              <w:rPr>
                <w:rFonts w:cs="Arial"/>
                <w:sz w:val="18"/>
                <w:szCs w:val="18"/>
                <w:lang w:val="en-CA"/>
              </w:rPr>
              <w:t>0.0 per 10,000</w:t>
            </w:r>
          </w:p>
          <w:p w14:paraId="01D3B7BE" w14:textId="77777777" w:rsidR="008A5221" w:rsidRPr="009E300B" w:rsidRDefault="008A5221" w:rsidP="0042796D">
            <w:pPr>
              <w:rPr>
                <w:rFonts w:cs="Arial"/>
                <w:sz w:val="18"/>
                <w:szCs w:val="18"/>
                <w:lang w:val="en-CA"/>
              </w:rPr>
            </w:pPr>
          </w:p>
        </w:tc>
        <w:tc>
          <w:tcPr>
            <w:tcW w:w="1625" w:type="dxa"/>
            <w:shd w:val="clear" w:color="auto" w:fill="auto"/>
          </w:tcPr>
          <w:p w14:paraId="323C972A" w14:textId="05C39683" w:rsidR="008A5221" w:rsidRPr="009E300B" w:rsidRDefault="00B72D5C" w:rsidP="0042796D">
            <w:pPr>
              <w:rPr>
                <w:rFonts w:cs="Arial"/>
                <w:sz w:val="18"/>
                <w:szCs w:val="18"/>
                <w:lang w:val="en-CA"/>
              </w:rPr>
            </w:pPr>
            <w:r>
              <w:rPr>
                <w:rFonts w:cs="Arial"/>
                <w:sz w:val="18"/>
                <w:szCs w:val="18"/>
                <w:lang w:val="en-CA"/>
              </w:rPr>
              <w:t>0.0 per 10,000</w:t>
            </w:r>
          </w:p>
          <w:p w14:paraId="5980075E" w14:textId="77777777" w:rsidR="008A5221" w:rsidRPr="009E300B" w:rsidRDefault="008A5221" w:rsidP="0042796D">
            <w:pPr>
              <w:rPr>
                <w:rFonts w:cs="Arial"/>
                <w:sz w:val="18"/>
                <w:szCs w:val="18"/>
                <w:lang w:val="en-CA"/>
              </w:rPr>
            </w:pPr>
          </w:p>
        </w:tc>
        <w:tc>
          <w:tcPr>
            <w:tcW w:w="1631" w:type="dxa"/>
            <w:shd w:val="clear" w:color="auto" w:fill="auto"/>
          </w:tcPr>
          <w:p w14:paraId="754133EF" w14:textId="45D18666" w:rsidR="00B71630" w:rsidRPr="009E300B" w:rsidRDefault="00B72D5C" w:rsidP="00B71630">
            <w:pPr>
              <w:rPr>
                <w:rFonts w:cs="Arial"/>
                <w:sz w:val="18"/>
                <w:szCs w:val="18"/>
                <w:lang w:val="en-CA"/>
              </w:rPr>
            </w:pPr>
            <w:r>
              <w:rPr>
                <w:rFonts w:cs="Arial"/>
                <w:sz w:val="18"/>
                <w:szCs w:val="18"/>
                <w:lang w:val="en-CA"/>
              </w:rPr>
              <w:t>No difference</w:t>
            </w:r>
          </w:p>
          <w:p w14:paraId="772EAD31" w14:textId="77777777" w:rsidR="008A5221" w:rsidRPr="009E300B" w:rsidRDefault="008A5221" w:rsidP="0042796D">
            <w:pPr>
              <w:rPr>
                <w:rFonts w:cs="Arial"/>
                <w:sz w:val="18"/>
                <w:szCs w:val="18"/>
                <w:lang w:val="en-CA"/>
              </w:rPr>
            </w:pPr>
          </w:p>
        </w:tc>
        <w:tc>
          <w:tcPr>
            <w:tcW w:w="1885" w:type="dxa"/>
          </w:tcPr>
          <w:p w14:paraId="77CE63C0" w14:textId="1083B64C" w:rsidR="00CA1D28" w:rsidRDefault="00CA1D28" w:rsidP="0042796D">
            <w:pPr>
              <w:rPr>
                <w:rFonts w:eastAsia="Times New Roman" w:cs="Arial"/>
                <w:sz w:val="18"/>
                <w:szCs w:val="18"/>
              </w:rPr>
            </w:pPr>
            <w:r>
              <w:rPr>
                <w:rFonts w:eastAsia="Times New Roman" w:cs="Arial"/>
                <w:sz w:val="18"/>
                <w:szCs w:val="18"/>
              </w:rPr>
              <w:t>25-29 yrs:</w:t>
            </w:r>
          </w:p>
          <w:p w14:paraId="3EEBF8E9" w14:textId="0011336F" w:rsidR="00CA1D28" w:rsidRPr="009E300B" w:rsidRDefault="00CA1D28" w:rsidP="00CA1D28">
            <w:pPr>
              <w:rPr>
                <w:rFonts w:eastAsia="Times New Roman" w:cs="Arial"/>
                <w:sz w:val="18"/>
                <w:szCs w:val="18"/>
                <w:vertAlign w:val="superscript"/>
              </w:rPr>
            </w:pPr>
            <w:r>
              <w:rPr>
                <w:rFonts w:eastAsia="Times New Roman" w:cs="Arial"/>
                <w:sz w:val="18"/>
                <w:szCs w:val="18"/>
              </w:rPr>
              <w:t>VERY LOW</w:t>
            </w:r>
            <w:r w:rsidR="00237F59">
              <w:rPr>
                <w:rFonts w:eastAsia="Times New Roman" w:cs="Arial"/>
                <w:sz w:val="18"/>
                <w:szCs w:val="18"/>
                <w:vertAlign w:val="superscript"/>
              </w:rPr>
              <w:t>b</w:t>
            </w:r>
          </w:p>
          <w:p w14:paraId="7DB8E6AC" w14:textId="77777777" w:rsidR="00CA1D28" w:rsidRPr="009E300B" w:rsidRDefault="00CA1D28" w:rsidP="00CA1D28">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799C2FF0" w14:textId="38F26015" w:rsidR="00CA1D28" w:rsidRDefault="00CA1D28" w:rsidP="00CA1D28">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and (very serious) indirectness</w:t>
            </w:r>
          </w:p>
          <w:p w14:paraId="455CD940" w14:textId="77777777" w:rsidR="00CA1D28" w:rsidRDefault="00CA1D28" w:rsidP="00CA1D28">
            <w:pPr>
              <w:rPr>
                <w:rFonts w:eastAsia="Times New Roman" w:cs="Arial"/>
                <w:sz w:val="18"/>
                <w:szCs w:val="18"/>
              </w:rPr>
            </w:pPr>
          </w:p>
          <w:p w14:paraId="52154901" w14:textId="43D5BC0E" w:rsidR="00CA1D28" w:rsidRDefault="00CA1D28" w:rsidP="0042796D">
            <w:pPr>
              <w:rPr>
                <w:rFonts w:eastAsia="Times New Roman" w:cs="Arial"/>
                <w:sz w:val="18"/>
                <w:szCs w:val="18"/>
              </w:rPr>
            </w:pPr>
            <w:r>
              <w:rPr>
                <w:rFonts w:eastAsia="Times New Roman" w:cs="Arial"/>
                <w:sz w:val="18"/>
                <w:szCs w:val="18"/>
              </w:rPr>
              <w:t>30-59 yrs:</w:t>
            </w:r>
          </w:p>
          <w:p w14:paraId="54B72430" w14:textId="37E69263" w:rsidR="008A5221" w:rsidRPr="009E300B" w:rsidRDefault="008A5221" w:rsidP="0042796D">
            <w:pPr>
              <w:rPr>
                <w:rFonts w:eastAsia="Times New Roman" w:cs="Arial"/>
                <w:sz w:val="18"/>
                <w:szCs w:val="18"/>
                <w:vertAlign w:val="superscript"/>
              </w:rPr>
            </w:pPr>
            <w:r>
              <w:rPr>
                <w:rFonts w:eastAsia="Times New Roman" w:cs="Arial"/>
                <w:sz w:val="18"/>
                <w:szCs w:val="18"/>
              </w:rPr>
              <w:t>VERY LOW</w:t>
            </w:r>
            <w:r w:rsidR="00CA1D28">
              <w:rPr>
                <w:rFonts w:eastAsia="Times New Roman" w:cs="Arial"/>
                <w:sz w:val="18"/>
                <w:szCs w:val="18"/>
                <w:vertAlign w:val="superscript"/>
              </w:rPr>
              <w:t>d</w:t>
            </w:r>
          </w:p>
          <w:p w14:paraId="10F43B27" w14:textId="77777777" w:rsidR="008A5221" w:rsidRPr="009E300B" w:rsidRDefault="008A5221" w:rsidP="0042796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3C9A0DAC" w14:textId="77777777" w:rsidR="008A5221" w:rsidRDefault="008A5221" w:rsidP="0042796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indirectness, and imprecision</w:t>
            </w:r>
          </w:p>
          <w:p w14:paraId="3973FF8C" w14:textId="77777777" w:rsidR="00CA1D28" w:rsidRDefault="00CA1D28" w:rsidP="0042796D">
            <w:pPr>
              <w:rPr>
                <w:rFonts w:cs="Arial"/>
                <w:b/>
                <w:sz w:val="18"/>
                <w:szCs w:val="18"/>
                <w:lang w:val="en-CA"/>
              </w:rPr>
            </w:pPr>
          </w:p>
          <w:p w14:paraId="68ED3754" w14:textId="77777777" w:rsidR="00CA1D28" w:rsidRPr="00783FAF" w:rsidRDefault="00CA1D28" w:rsidP="0042796D">
            <w:pPr>
              <w:rPr>
                <w:rFonts w:cs="Arial"/>
                <w:sz w:val="18"/>
                <w:szCs w:val="18"/>
                <w:lang w:val="en-CA"/>
              </w:rPr>
            </w:pPr>
            <w:r w:rsidRPr="00783FAF">
              <w:rPr>
                <w:rFonts w:cs="Arial"/>
                <w:sz w:val="18"/>
                <w:szCs w:val="18"/>
                <w:lang w:val="en-CA"/>
              </w:rPr>
              <w:t>60-69 yrs:</w:t>
            </w:r>
          </w:p>
          <w:p w14:paraId="49E9D02A" w14:textId="1DCD084F" w:rsidR="00CA1D28" w:rsidRPr="009E300B" w:rsidRDefault="00CA1D28" w:rsidP="00CA1D28">
            <w:pPr>
              <w:rPr>
                <w:rFonts w:eastAsia="Times New Roman" w:cs="Arial"/>
                <w:sz w:val="18"/>
                <w:szCs w:val="18"/>
                <w:vertAlign w:val="superscript"/>
              </w:rPr>
            </w:pPr>
            <w:r>
              <w:rPr>
                <w:rFonts w:eastAsia="Times New Roman" w:cs="Arial"/>
                <w:sz w:val="18"/>
                <w:szCs w:val="18"/>
              </w:rPr>
              <w:t>VERY LOW</w:t>
            </w:r>
            <w:r w:rsidR="00237F59">
              <w:rPr>
                <w:rFonts w:eastAsia="Times New Roman" w:cs="Arial"/>
                <w:sz w:val="18"/>
                <w:szCs w:val="18"/>
                <w:vertAlign w:val="superscript"/>
              </w:rPr>
              <w:t>e</w:t>
            </w:r>
          </w:p>
          <w:p w14:paraId="29E3C655" w14:textId="77777777" w:rsidR="00CA1D28" w:rsidRPr="009E300B" w:rsidRDefault="00CA1D28" w:rsidP="00CA1D28">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048E085C" w14:textId="043B555C" w:rsidR="00CA1D28" w:rsidRPr="00783FAF" w:rsidRDefault="00CA1D28" w:rsidP="0042796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and (very serious) indirectness</w:t>
            </w:r>
          </w:p>
        </w:tc>
        <w:tc>
          <w:tcPr>
            <w:tcW w:w="2901" w:type="dxa"/>
          </w:tcPr>
          <w:p w14:paraId="57E365F2" w14:textId="238ABE27" w:rsidR="008A5221" w:rsidRPr="009E300B" w:rsidRDefault="008A5221" w:rsidP="0042796D">
            <w:pPr>
              <w:rPr>
                <w:rFonts w:cs="Arial"/>
                <w:sz w:val="18"/>
                <w:szCs w:val="18"/>
                <w:lang w:val="en-CA"/>
              </w:rPr>
            </w:pPr>
            <w:r w:rsidRPr="009E300B">
              <w:rPr>
                <w:rFonts w:cs="Arial"/>
                <w:sz w:val="18"/>
                <w:szCs w:val="18"/>
                <w:lang w:val="en-CA"/>
              </w:rPr>
              <w:t>Among people with a cervix</w:t>
            </w:r>
            <w:r>
              <w:rPr>
                <w:rFonts w:cs="Arial"/>
                <w:sz w:val="18"/>
                <w:szCs w:val="18"/>
                <w:lang w:val="en-CA"/>
              </w:rPr>
              <w:t xml:space="preserve"> aged 25 to 6</w:t>
            </w:r>
            <w:r w:rsidR="00CA1D28">
              <w:rPr>
                <w:rFonts w:cs="Arial"/>
                <w:sz w:val="18"/>
                <w:szCs w:val="18"/>
                <w:lang w:val="en-CA"/>
              </w:rPr>
              <w:t>9</w:t>
            </w:r>
            <w:r w:rsidRPr="009E300B">
              <w:rPr>
                <w:rFonts w:cs="Arial"/>
                <w:sz w:val="18"/>
                <w:szCs w:val="18"/>
                <w:lang w:val="en-CA"/>
              </w:rPr>
              <w:t xml:space="preserve"> years, </w:t>
            </w:r>
            <w:r w:rsidRPr="00FE33CF">
              <w:rPr>
                <w:rFonts w:cs="Arial"/>
                <w:sz w:val="18"/>
                <w:szCs w:val="18"/>
                <w:lang w:val="en-CA"/>
              </w:rPr>
              <w:t>we are</w:t>
            </w:r>
            <w:r w:rsidRPr="001F1011">
              <w:rPr>
                <w:rFonts w:cs="Arial"/>
                <w:b/>
                <w:sz w:val="18"/>
                <w:szCs w:val="18"/>
                <w:lang w:val="en-CA"/>
              </w:rPr>
              <w:t xml:space="preserve"> </w:t>
            </w:r>
            <w:r w:rsidRPr="00E648B7">
              <w:rPr>
                <w:rFonts w:cs="Arial"/>
                <w:b/>
                <w:sz w:val="18"/>
                <w:szCs w:val="18"/>
                <w:lang w:val="en-CA"/>
              </w:rPr>
              <w:t>very uncertain</w:t>
            </w:r>
            <w:r w:rsidRPr="001F1011">
              <w:rPr>
                <w:rFonts w:cs="Arial"/>
                <w:b/>
                <w:sz w:val="18"/>
                <w:szCs w:val="18"/>
                <w:lang w:val="en-CA"/>
              </w:rPr>
              <w:t xml:space="preserve"> </w:t>
            </w:r>
            <w:r w:rsidRPr="00FE33CF">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w:t>
            </w:r>
            <w:r>
              <w:rPr>
                <w:rFonts w:cs="Arial"/>
                <w:sz w:val="18"/>
                <w:szCs w:val="18"/>
                <w:lang w:val="en-CA"/>
              </w:rPr>
              <w:t xml:space="preserve">via self-sampling </w:t>
            </w:r>
            <w:r w:rsidRPr="009D34B4">
              <w:rPr>
                <w:rFonts w:cs="Arial"/>
                <w:sz w:val="18"/>
                <w:szCs w:val="18"/>
                <w:lang w:val="en-CA"/>
              </w:rPr>
              <w:t xml:space="preserve">on </w:t>
            </w:r>
            <w:r>
              <w:rPr>
                <w:rFonts w:cs="Arial"/>
                <w:sz w:val="18"/>
                <w:szCs w:val="18"/>
                <w:lang w:val="en-CA"/>
              </w:rPr>
              <w:t>false positives for CIN2+</w:t>
            </w:r>
            <w:r w:rsidRPr="009D34B4">
              <w:rPr>
                <w:rFonts w:cs="Arial"/>
                <w:sz w:val="18"/>
                <w:szCs w:val="18"/>
                <w:lang w:val="en-CA"/>
              </w:rPr>
              <w:t xml:space="preserve"> compared with</w:t>
            </w:r>
            <w:r w:rsidRPr="009E300B">
              <w:rPr>
                <w:rFonts w:cs="Arial"/>
                <w:sz w:val="18"/>
                <w:szCs w:val="18"/>
                <w:lang w:val="en-CA"/>
              </w:rPr>
              <w:t xml:space="preserve"> </w:t>
            </w:r>
            <w:r>
              <w:rPr>
                <w:rFonts w:cs="Arial"/>
                <w:sz w:val="18"/>
                <w:szCs w:val="18"/>
                <w:lang w:val="en-CA"/>
              </w:rPr>
              <w:t>cytology testing.</w:t>
            </w:r>
          </w:p>
        </w:tc>
      </w:tr>
    </w:tbl>
    <w:p w14:paraId="6A8DB087" w14:textId="7F852C47" w:rsidR="00D13148" w:rsidRPr="009E300B" w:rsidRDefault="00D13148" w:rsidP="00D13148">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w:t>
      </w:r>
      <w:r>
        <w:rPr>
          <w:rFonts w:cs="Arial"/>
          <w:sz w:val="18"/>
          <w:szCs w:val="18"/>
          <w:lang w:val="en-CA"/>
        </w:rPr>
        <w:t xml:space="preserve"> randomized controlled trial; RR = relative risk.</w:t>
      </w:r>
    </w:p>
    <w:p w14:paraId="543046EE" w14:textId="77777777" w:rsidR="008A5221" w:rsidRPr="009E300B" w:rsidRDefault="008A5221" w:rsidP="008A522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participants who </w:t>
      </w:r>
      <w:r>
        <w:rPr>
          <w:rFonts w:cs="Arial"/>
          <w:sz w:val="18"/>
          <w:szCs w:val="18"/>
          <w:lang w:val="en-CA"/>
        </w:rPr>
        <w:t>were randomized, accepted the offer to be screened, and completed the screening protocol (including those who attended colposcopy following a positive test).</w:t>
      </w:r>
      <w:r w:rsidRPr="009E300B">
        <w:rPr>
          <w:rFonts w:cs="Arial"/>
          <w:sz w:val="18"/>
          <w:szCs w:val="18"/>
          <w:lang w:val="en-CA"/>
        </w:rPr>
        <w:t xml:space="preserve"> </w:t>
      </w:r>
    </w:p>
    <w:p w14:paraId="5B1DFFA3" w14:textId="77777777" w:rsidR="008A5221" w:rsidRPr="00240A7F" w:rsidRDefault="008A5221" w:rsidP="008A522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28E4EEA0" w14:textId="77777777" w:rsidR="008A5221" w:rsidRPr="009E300B" w:rsidRDefault="008A5221" w:rsidP="008A5221">
      <w:pPr>
        <w:rPr>
          <w:rFonts w:cs="Arial"/>
          <w:b/>
          <w:sz w:val="18"/>
          <w:szCs w:val="18"/>
          <w:lang w:val="en-CA"/>
        </w:rPr>
      </w:pPr>
      <w:r w:rsidRPr="009E300B">
        <w:rPr>
          <w:rFonts w:cs="Arial"/>
          <w:b/>
          <w:sz w:val="18"/>
          <w:szCs w:val="18"/>
          <w:lang w:val="en-CA"/>
        </w:rPr>
        <w:t>Explanations:</w:t>
      </w:r>
    </w:p>
    <w:p w14:paraId="69319692" w14:textId="7AF66A82" w:rsidR="00CA1D28" w:rsidRPr="00783FAF" w:rsidRDefault="00CA1D28" w:rsidP="008A5221">
      <w:pPr>
        <w:rPr>
          <w:rFonts w:cs="Arial"/>
          <w:b/>
          <w:i/>
          <w:sz w:val="18"/>
          <w:szCs w:val="18"/>
          <w:lang w:val="en-CA"/>
        </w:rPr>
      </w:pPr>
      <w:r w:rsidRPr="009E300B">
        <w:rPr>
          <w:rFonts w:cs="Arial"/>
          <w:sz w:val="18"/>
          <w:szCs w:val="18"/>
          <w:vertAlign w:val="superscript"/>
          <w:lang w:val="en-CA"/>
        </w:rPr>
        <w:t>c</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25</w:t>
      </w:r>
      <w:r w:rsidRPr="009E300B">
        <w:rPr>
          <w:rFonts w:cs="Arial"/>
          <w:sz w:val="18"/>
          <w:szCs w:val="18"/>
          <w:u w:val="single"/>
          <w:lang w:val="en-CA"/>
        </w:rPr>
        <w:t xml:space="preserve"> to </w:t>
      </w:r>
      <w:r>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sidR="00157100">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w:t>
      </w:r>
      <w:r w:rsidR="00157100">
        <w:rPr>
          <w:rFonts w:cs="Arial"/>
          <w:sz w:val="18"/>
          <w:szCs w:val="18"/>
          <w:lang w:val="en-CA"/>
        </w:rPr>
        <w:t>; concerns due to small sample for this age group (n=NR)</w:t>
      </w:r>
      <w:r>
        <w:rPr>
          <w:rFonts w:cs="Arial"/>
          <w:sz w:val="18"/>
          <w:szCs w:val="18"/>
          <w:lang w:val="en-CA"/>
        </w:rPr>
        <w:t>.</w:t>
      </w:r>
      <w:r w:rsidRPr="009E300B">
        <w:rPr>
          <w:rFonts w:cs="Arial"/>
          <w:sz w:val="18"/>
          <w:szCs w:val="18"/>
          <w:lang w:val="en-CA"/>
        </w:rPr>
        <w:t xml:space="preserve"> </w:t>
      </w:r>
      <w:r w:rsidR="00157100">
        <w:rPr>
          <w:rFonts w:cs="Arial"/>
          <w:b/>
          <w:i/>
          <w:sz w:val="18"/>
          <w:szCs w:val="18"/>
          <w:lang w:val="en-CA"/>
        </w:rPr>
        <w:t>No s</w:t>
      </w:r>
      <w:r w:rsidRPr="009E300B">
        <w:rPr>
          <w:rFonts w:cs="Arial"/>
          <w:b/>
          <w:i/>
          <w:sz w:val="18"/>
          <w:szCs w:val="18"/>
          <w:lang w:val="en-CA"/>
        </w:rPr>
        <w:t>erious concerns about imprecision</w:t>
      </w:r>
      <w:r w:rsidRPr="009E300B">
        <w:rPr>
          <w:rFonts w:cs="Arial"/>
          <w:i/>
          <w:sz w:val="18"/>
          <w:szCs w:val="18"/>
          <w:lang w:val="en-CA"/>
        </w:rPr>
        <w:t xml:space="preserve">: </w:t>
      </w:r>
      <w:r w:rsidR="00157100">
        <w:rPr>
          <w:rFonts w:cs="Arial"/>
          <w:sz w:val="18"/>
          <w:szCs w:val="18"/>
          <w:lang w:val="en-CA"/>
        </w:rPr>
        <w:t>95% CI precise for little-to-no effect</w:t>
      </w:r>
      <w:r w:rsidRPr="009E300B">
        <w:rPr>
          <w:rFonts w:cs="Arial"/>
          <w:sz w:val="18"/>
          <w:szCs w:val="18"/>
          <w:lang w:val="en-CA"/>
        </w:rPr>
        <w:t>.</w:t>
      </w:r>
      <w:r w:rsidRPr="009E300B">
        <w:rPr>
          <w:rFonts w:cs="Arial"/>
          <w:b/>
          <w:i/>
          <w:sz w:val="18"/>
          <w:szCs w:val="18"/>
          <w:lang w:val="en-CA"/>
        </w:rPr>
        <w:t xml:space="preserve"> No other serious concerns.</w:t>
      </w:r>
    </w:p>
    <w:p w14:paraId="71A344DE" w14:textId="246C695E" w:rsidR="008A5221" w:rsidRDefault="00CA1D28" w:rsidP="008A5221">
      <w:pPr>
        <w:rPr>
          <w:rFonts w:cs="Arial"/>
          <w:b/>
          <w:i/>
          <w:sz w:val="18"/>
          <w:szCs w:val="18"/>
          <w:lang w:val="en-CA"/>
        </w:rPr>
      </w:pPr>
      <w:r>
        <w:rPr>
          <w:rFonts w:cs="Arial"/>
          <w:sz w:val="18"/>
          <w:szCs w:val="18"/>
          <w:vertAlign w:val="superscript"/>
          <w:lang w:val="en-CA"/>
        </w:rPr>
        <w:t>d</w:t>
      </w:r>
      <w:r w:rsidR="008A5221">
        <w:rPr>
          <w:rFonts w:cs="Arial"/>
          <w:sz w:val="18"/>
          <w:szCs w:val="18"/>
          <w:u w:val="single"/>
          <w:lang w:val="en-CA"/>
        </w:rPr>
        <w:t>Acceptors of screening</w:t>
      </w:r>
      <w:r w:rsidR="008A5221" w:rsidRPr="009E300B">
        <w:rPr>
          <w:rFonts w:cs="Arial"/>
          <w:sz w:val="18"/>
          <w:szCs w:val="18"/>
          <w:u w:val="single"/>
          <w:lang w:val="en-CA"/>
        </w:rPr>
        <w:t xml:space="preserve">; people with a cervix aged </w:t>
      </w:r>
      <w:r>
        <w:rPr>
          <w:rFonts w:cs="Arial"/>
          <w:sz w:val="18"/>
          <w:szCs w:val="18"/>
          <w:u w:val="single"/>
          <w:lang w:val="en-CA"/>
        </w:rPr>
        <w:t>30</w:t>
      </w:r>
      <w:r w:rsidR="008A5221" w:rsidRPr="009E300B">
        <w:rPr>
          <w:rFonts w:cs="Arial"/>
          <w:sz w:val="18"/>
          <w:szCs w:val="18"/>
          <w:u w:val="single"/>
          <w:lang w:val="en-CA"/>
        </w:rPr>
        <w:t xml:space="preserve"> to </w:t>
      </w:r>
      <w:r>
        <w:rPr>
          <w:rFonts w:cs="Arial"/>
          <w:sz w:val="18"/>
          <w:szCs w:val="18"/>
          <w:u w:val="single"/>
          <w:lang w:val="en-CA"/>
        </w:rPr>
        <w:t>59</w:t>
      </w:r>
      <w:r w:rsidR="008A5221" w:rsidRPr="009E300B">
        <w:rPr>
          <w:rFonts w:cs="Arial"/>
          <w:sz w:val="18"/>
          <w:szCs w:val="18"/>
          <w:u w:val="single"/>
          <w:lang w:val="en-CA"/>
        </w:rPr>
        <w:t xml:space="preserve"> years</w:t>
      </w:r>
      <w:r w:rsidR="008A5221" w:rsidRPr="009E300B">
        <w:rPr>
          <w:rFonts w:cs="Arial"/>
          <w:sz w:val="18"/>
          <w:szCs w:val="18"/>
          <w:lang w:val="en-CA"/>
        </w:rPr>
        <w:t xml:space="preserve">: </w:t>
      </w:r>
      <w:r w:rsidR="008A5221" w:rsidRPr="009E300B">
        <w:rPr>
          <w:rFonts w:cs="Arial"/>
          <w:b/>
          <w:i/>
          <w:sz w:val="18"/>
          <w:szCs w:val="18"/>
          <w:lang w:val="en-CA"/>
        </w:rPr>
        <w:t>No serious concerns about risk of bias</w:t>
      </w:r>
      <w:r w:rsidR="008A5221" w:rsidRPr="009E300B">
        <w:rPr>
          <w:rFonts w:cs="Arial"/>
          <w:sz w:val="18"/>
          <w:szCs w:val="18"/>
          <w:lang w:val="en-CA"/>
        </w:rPr>
        <w:t xml:space="preserve">: </w:t>
      </w:r>
      <w:r w:rsidR="008A5221">
        <w:rPr>
          <w:rFonts w:cs="Arial"/>
          <w:sz w:val="18"/>
          <w:szCs w:val="18"/>
          <w:lang w:val="en-CA"/>
        </w:rPr>
        <w:t>no domains judged high risk</w:t>
      </w:r>
      <w:r w:rsidR="008A5221" w:rsidRPr="009E300B">
        <w:rPr>
          <w:rFonts w:cs="Arial"/>
          <w:sz w:val="18"/>
          <w:szCs w:val="18"/>
          <w:lang w:val="en-CA"/>
        </w:rPr>
        <w:t xml:space="preserve">. </w:t>
      </w:r>
      <w:r w:rsidR="008A5221" w:rsidRPr="009E300B">
        <w:rPr>
          <w:rFonts w:cs="Arial"/>
          <w:b/>
          <w:i/>
          <w:sz w:val="18"/>
          <w:szCs w:val="18"/>
          <w:lang w:val="en-CA"/>
        </w:rPr>
        <w:t>Some concerns about inconsistency</w:t>
      </w:r>
      <w:r w:rsidR="008A5221" w:rsidRPr="009E300B">
        <w:rPr>
          <w:rFonts w:cs="Arial"/>
          <w:sz w:val="18"/>
          <w:szCs w:val="18"/>
          <w:lang w:val="en-CA"/>
        </w:rPr>
        <w:t>: lack of evidence for consistency</w:t>
      </w:r>
      <w:r>
        <w:rPr>
          <w:rFonts w:cs="Arial"/>
          <w:sz w:val="18"/>
          <w:szCs w:val="18"/>
          <w:lang w:val="en-CA"/>
        </w:rPr>
        <w:t xml:space="preserve"> due to single study</w:t>
      </w:r>
      <w:r w:rsidR="008A5221" w:rsidRPr="009E300B">
        <w:rPr>
          <w:rFonts w:cs="Arial"/>
          <w:sz w:val="18"/>
          <w:szCs w:val="18"/>
          <w:lang w:val="en-CA"/>
        </w:rPr>
        <w:t xml:space="preserve">. </w:t>
      </w:r>
      <w:r w:rsidR="008A5221">
        <w:rPr>
          <w:rFonts w:cs="Arial"/>
          <w:b/>
          <w:i/>
          <w:sz w:val="18"/>
          <w:szCs w:val="18"/>
          <w:lang w:val="en-CA"/>
        </w:rPr>
        <w:t>S</w:t>
      </w:r>
      <w:r w:rsidR="008A5221" w:rsidRPr="009E300B">
        <w:rPr>
          <w:rFonts w:cs="Arial"/>
          <w:b/>
          <w:i/>
          <w:sz w:val="18"/>
          <w:szCs w:val="18"/>
          <w:lang w:val="en-CA"/>
        </w:rPr>
        <w:t>erious concerns about indirectness</w:t>
      </w:r>
      <w:r w:rsidR="008A5221" w:rsidRPr="009E300B">
        <w:rPr>
          <w:rFonts w:cs="Arial"/>
          <w:i/>
          <w:sz w:val="18"/>
          <w:szCs w:val="18"/>
          <w:lang w:val="en-CA"/>
        </w:rPr>
        <w:t xml:space="preserve">: </w:t>
      </w:r>
      <w:r w:rsidR="008A5221">
        <w:rPr>
          <w:rFonts w:cs="Arial"/>
          <w:sz w:val="18"/>
          <w:szCs w:val="18"/>
          <w:lang w:val="en-CA"/>
        </w:rPr>
        <w:t>all participants were non-responders (had not responded to at least two invitations to attend for screening).</w:t>
      </w:r>
      <w:r w:rsidR="008A5221" w:rsidRPr="009E300B">
        <w:rPr>
          <w:rFonts w:cs="Arial"/>
          <w:sz w:val="18"/>
          <w:szCs w:val="18"/>
          <w:lang w:val="en-CA"/>
        </w:rPr>
        <w:t xml:space="preserve"> </w:t>
      </w:r>
      <w:r w:rsidR="008A5221">
        <w:rPr>
          <w:rFonts w:cs="Arial"/>
          <w:b/>
          <w:i/>
          <w:sz w:val="18"/>
          <w:szCs w:val="18"/>
          <w:lang w:val="en-CA"/>
        </w:rPr>
        <w:t>S</w:t>
      </w:r>
      <w:r w:rsidR="008A5221" w:rsidRPr="009E300B">
        <w:rPr>
          <w:rFonts w:cs="Arial"/>
          <w:b/>
          <w:i/>
          <w:sz w:val="18"/>
          <w:szCs w:val="18"/>
          <w:lang w:val="en-CA"/>
        </w:rPr>
        <w:t>erious concerns about imprecision</w:t>
      </w:r>
      <w:r w:rsidR="008A5221" w:rsidRPr="009E300B">
        <w:rPr>
          <w:rFonts w:cs="Arial"/>
          <w:i/>
          <w:sz w:val="18"/>
          <w:szCs w:val="18"/>
          <w:lang w:val="en-CA"/>
        </w:rPr>
        <w:t xml:space="preserve">: </w:t>
      </w:r>
      <w:r>
        <w:rPr>
          <w:rFonts w:cs="Arial"/>
          <w:sz w:val="18"/>
          <w:szCs w:val="18"/>
          <w:lang w:val="en-CA"/>
        </w:rPr>
        <w:t>concerns due to small sample</w:t>
      </w:r>
      <w:r w:rsidR="008A5221" w:rsidRPr="009E300B">
        <w:rPr>
          <w:rFonts w:cs="Arial"/>
          <w:sz w:val="18"/>
          <w:szCs w:val="18"/>
          <w:lang w:val="en-CA"/>
        </w:rPr>
        <w:t>.</w:t>
      </w:r>
      <w:r w:rsidR="008A5221" w:rsidRPr="009E300B">
        <w:rPr>
          <w:rFonts w:cs="Arial"/>
          <w:b/>
          <w:i/>
          <w:sz w:val="18"/>
          <w:szCs w:val="18"/>
          <w:lang w:val="en-CA"/>
        </w:rPr>
        <w:t xml:space="preserve"> No other serious concerns.</w:t>
      </w:r>
    </w:p>
    <w:p w14:paraId="0D9B0084" w14:textId="70D92053" w:rsidR="00157100" w:rsidRPr="00B51936" w:rsidRDefault="00157100" w:rsidP="00157100">
      <w:pPr>
        <w:rPr>
          <w:rFonts w:cs="Arial"/>
          <w:b/>
          <w:i/>
          <w:sz w:val="18"/>
          <w:szCs w:val="18"/>
          <w:lang w:val="en-CA"/>
        </w:rPr>
      </w:pPr>
      <w:r>
        <w:rPr>
          <w:rFonts w:cs="Arial"/>
          <w:sz w:val="18"/>
          <w:szCs w:val="18"/>
          <w:vertAlign w:val="superscript"/>
          <w:lang w:val="en-CA"/>
        </w:rPr>
        <w:t>e</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 concerns due to small sample for this age group (n=NR).</w:t>
      </w:r>
      <w:r w:rsidRPr="009E300B">
        <w:rPr>
          <w:rFonts w:cs="Arial"/>
          <w:sz w:val="18"/>
          <w:szCs w:val="18"/>
          <w:lang w:val="en-CA"/>
        </w:rPr>
        <w:t xml:space="preserve"> </w:t>
      </w:r>
      <w:r>
        <w:rPr>
          <w:rFonts w:cs="Arial"/>
          <w:b/>
          <w:i/>
          <w:sz w:val="18"/>
          <w:szCs w:val="18"/>
          <w:lang w:val="en-CA"/>
        </w:rPr>
        <w:t>No s</w:t>
      </w:r>
      <w:r w:rsidRPr="009E300B">
        <w:rPr>
          <w:rFonts w:cs="Arial"/>
          <w:b/>
          <w:i/>
          <w:sz w:val="18"/>
          <w:szCs w:val="18"/>
          <w:lang w:val="en-CA"/>
        </w:rPr>
        <w:t>erious concerns about imprecision</w:t>
      </w:r>
      <w:r w:rsidRPr="009E300B">
        <w:rPr>
          <w:rFonts w:cs="Arial"/>
          <w:i/>
          <w:sz w:val="18"/>
          <w:szCs w:val="18"/>
          <w:lang w:val="en-CA"/>
        </w:rPr>
        <w:t xml:space="preserve">: </w:t>
      </w:r>
      <w:r>
        <w:rPr>
          <w:rFonts w:cs="Arial"/>
          <w:sz w:val="18"/>
          <w:szCs w:val="18"/>
          <w:lang w:val="en-CA"/>
        </w:rPr>
        <w:t>95% CI precise for little-to-no effect</w:t>
      </w:r>
      <w:r w:rsidRPr="009E300B">
        <w:rPr>
          <w:rFonts w:cs="Arial"/>
          <w:sz w:val="18"/>
          <w:szCs w:val="18"/>
          <w:lang w:val="en-CA"/>
        </w:rPr>
        <w:t>.</w:t>
      </w:r>
      <w:r w:rsidRPr="009E300B">
        <w:rPr>
          <w:rFonts w:cs="Arial"/>
          <w:b/>
          <w:i/>
          <w:sz w:val="18"/>
          <w:szCs w:val="18"/>
          <w:lang w:val="en-CA"/>
        </w:rPr>
        <w:t xml:space="preserve"> No other serious concerns.</w:t>
      </w:r>
    </w:p>
    <w:p w14:paraId="45CE1225" w14:textId="77777777" w:rsidR="00157100" w:rsidRDefault="00157100" w:rsidP="008A5221">
      <w:pPr>
        <w:rPr>
          <w:rFonts w:cs="Arial"/>
          <w:b/>
          <w:i/>
          <w:sz w:val="18"/>
          <w:szCs w:val="18"/>
          <w:lang w:val="en-CA"/>
        </w:rPr>
      </w:pPr>
    </w:p>
    <w:p w14:paraId="1F95E333" w14:textId="1805D367" w:rsidR="008A5221" w:rsidRDefault="008A5221" w:rsidP="008A5221">
      <w:pPr>
        <w:rPr>
          <w:rFonts w:cs="Arial"/>
          <w:sz w:val="18"/>
          <w:szCs w:val="18"/>
          <w:lang w:val="en-CA"/>
        </w:rPr>
      </w:pPr>
    </w:p>
    <w:p w14:paraId="328BCA1F" w14:textId="37D5C77A" w:rsidR="00301FBF" w:rsidRDefault="00301FBF" w:rsidP="008A5221">
      <w:pPr>
        <w:rPr>
          <w:rFonts w:cs="Arial"/>
          <w:sz w:val="18"/>
          <w:szCs w:val="18"/>
          <w:lang w:val="en-CA"/>
        </w:rPr>
      </w:pPr>
    </w:p>
    <w:p w14:paraId="1F526059" w14:textId="364705AF" w:rsidR="00301FBF" w:rsidRDefault="00301FBF" w:rsidP="008A5221">
      <w:pPr>
        <w:rPr>
          <w:rFonts w:cs="Arial"/>
          <w:sz w:val="18"/>
          <w:szCs w:val="18"/>
          <w:lang w:val="en-CA"/>
        </w:rPr>
      </w:pPr>
    </w:p>
    <w:p w14:paraId="5DB1CBC3" w14:textId="08E2D2BB" w:rsidR="00301FBF" w:rsidRDefault="00301FBF" w:rsidP="008A5221">
      <w:pPr>
        <w:rPr>
          <w:rFonts w:cs="Arial"/>
          <w:sz w:val="18"/>
          <w:szCs w:val="18"/>
          <w:lang w:val="en-CA"/>
        </w:rPr>
      </w:pPr>
    </w:p>
    <w:p w14:paraId="00BB1014" w14:textId="23646EF6" w:rsidR="00301FBF" w:rsidRDefault="00301FBF" w:rsidP="008A5221">
      <w:pPr>
        <w:rPr>
          <w:rFonts w:cs="Arial"/>
          <w:sz w:val="18"/>
          <w:szCs w:val="18"/>
          <w:lang w:val="en-CA"/>
        </w:rPr>
      </w:pPr>
    </w:p>
    <w:p w14:paraId="5F01A6D6" w14:textId="77777777" w:rsidR="00301FBF" w:rsidRPr="00984381" w:rsidRDefault="00301FBF" w:rsidP="008A5221">
      <w:pPr>
        <w:rPr>
          <w:rFonts w:cs="Arial"/>
          <w:sz w:val="18"/>
          <w:szCs w:val="18"/>
          <w:lang w:val="en-CA"/>
        </w:rPr>
      </w:pPr>
    </w:p>
    <w:p w14:paraId="5439DA64" w14:textId="77777777" w:rsidR="008A5221" w:rsidRPr="009E300B" w:rsidRDefault="008A5221" w:rsidP="008A5221">
      <w:pPr>
        <w:rPr>
          <w:rFonts w:cs="Arial"/>
          <w:b/>
          <w:szCs w:val="20"/>
          <w:lang w:val="en-CA"/>
        </w:rPr>
      </w:pPr>
    </w:p>
    <w:p w14:paraId="4A7C1761" w14:textId="4A31ED53" w:rsidR="008A5221" w:rsidRPr="009E300B" w:rsidRDefault="00FE5154" w:rsidP="008A5221">
      <w:pPr>
        <w:rPr>
          <w:rFonts w:cs="Arial"/>
          <w:lang w:val="en-CA"/>
        </w:rPr>
      </w:pPr>
      <w:r w:rsidRPr="00B3113F">
        <w:rPr>
          <w:noProof/>
        </w:rPr>
        <w:drawing>
          <wp:inline distT="0" distB="0" distL="0" distR="0" wp14:anchorId="6EB308E8" wp14:editId="211D289A">
            <wp:extent cx="8218444" cy="1943100"/>
            <wp:effectExtent l="0" t="0" r="0" b="0"/>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8231606" cy="1946212"/>
                    </a:xfrm>
                    <a:prstGeom prst="rect">
                      <a:avLst/>
                    </a:prstGeom>
                  </pic:spPr>
                </pic:pic>
              </a:graphicData>
            </a:graphic>
          </wp:inline>
        </w:drawing>
      </w:r>
    </w:p>
    <w:p w14:paraId="1599B10B" w14:textId="2DFDA269" w:rsidR="008A5221" w:rsidRPr="009E300B" w:rsidRDefault="008A5221" w:rsidP="008A5221">
      <w:bookmarkStart w:id="324" w:name="_Toc107391500"/>
      <w:r w:rsidRPr="009E300B">
        <w:t xml:space="preserve">Forest plot </w:t>
      </w:r>
      <w:r w:rsidR="00915091">
        <w:t>1</w:t>
      </w:r>
      <w:r w:rsidR="00D34D54">
        <w:t>0</w:t>
      </w:r>
      <w:r>
        <w:t>.6</w:t>
      </w:r>
      <w:r w:rsidRPr="009E300B">
        <w:t xml:space="preserve">. </w:t>
      </w:r>
      <w:r>
        <w:t>False positives for CIN2+</w:t>
      </w:r>
      <w:bookmarkEnd w:id="324"/>
    </w:p>
    <w:p w14:paraId="4429AD71" w14:textId="77777777" w:rsidR="008A5221" w:rsidRPr="00D82357" w:rsidRDefault="008A5221" w:rsidP="008A5221">
      <w:pPr>
        <w:rPr>
          <w:lang w:val="en-CA"/>
        </w:rPr>
      </w:pPr>
    </w:p>
    <w:p w14:paraId="0DEF959B" w14:textId="77777777" w:rsidR="008A5221" w:rsidRDefault="008A5221" w:rsidP="008A5221"/>
    <w:p w14:paraId="3B4B0EB6" w14:textId="77777777" w:rsidR="008A5221" w:rsidRDefault="008A5221" w:rsidP="008A5221">
      <w:pPr>
        <w:rPr>
          <w:lang w:val="en-CA"/>
        </w:rPr>
      </w:pPr>
    </w:p>
    <w:p w14:paraId="498026D2" w14:textId="77777777" w:rsidR="008A5221" w:rsidRDefault="008A5221" w:rsidP="008A5221">
      <w:pPr>
        <w:rPr>
          <w:lang w:val="en-CA"/>
        </w:rPr>
      </w:pPr>
    </w:p>
    <w:p w14:paraId="545E23CC" w14:textId="77777777" w:rsidR="008A5221" w:rsidRDefault="008A5221" w:rsidP="008A5221">
      <w:pPr>
        <w:rPr>
          <w:lang w:val="en-CA"/>
        </w:rPr>
      </w:pPr>
    </w:p>
    <w:p w14:paraId="3A903D53" w14:textId="77777777" w:rsidR="008A5221" w:rsidRDefault="008A5221" w:rsidP="008A5221">
      <w:pPr>
        <w:rPr>
          <w:lang w:val="en-CA"/>
        </w:rPr>
      </w:pPr>
    </w:p>
    <w:p w14:paraId="4A8D686D" w14:textId="77777777" w:rsidR="008A5221" w:rsidRDefault="008A5221" w:rsidP="008A5221">
      <w:pPr>
        <w:rPr>
          <w:lang w:val="en-CA"/>
        </w:rPr>
      </w:pPr>
    </w:p>
    <w:p w14:paraId="2DEBFE2F" w14:textId="77777777" w:rsidR="008A5221" w:rsidRDefault="008A5221" w:rsidP="008A5221">
      <w:pPr>
        <w:rPr>
          <w:lang w:val="en-CA"/>
        </w:rPr>
      </w:pPr>
    </w:p>
    <w:p w14:paraId="518309B8" w14:textId="77777777" w:rsidR="008A5221" w:rsidRDefault="008A5221" w:rsidP="008A5221">
      <w:pPr>
        <w:rPr>
          <w:lang w:val="en-CA"/>
        </w:rPr>
      </w:pPr>
    </w:p>
    <w:p w14:paraId="2B18BDF9" w14:textId="77777777" w:rsidR="008A5221" w:rsidRDefault="008A5221" w:rsidP="008A5221">
      <w:pPr>
        <w:rPr>
          <w:lang w:val="en-CA"/>
        </w:rPr>
      </w:pPr>
    </w:p>
    <w:p w14:paraId="6F3CC309" w14:textId="77777777" w:rsidR="008A5221" w:rsidRDefault="008A5221" w:rsidP="008A5221">
      <w:pPr>
        <w:rPr>
          <w:lang w:val="en-CA"/>
        </w:rPr>
      </w:pPr>
    </w:p>
    <w:p w14:paraId="09131859" w14:textId="77777777" w:rsidR="008A5221" w:rsidRDefault="008A5221" w:rsidP="008A5221">
      <w:pPr>
        <w:rPr>
          <w:lang w:val="en-CA"/>
        </w:rPr>
      </w:pPr>
    </w:p>
    <w:p w14:paraId="3C99CD59" w14:textId="77777777" w:rsidR="008A5221" w:rsidRDefault="008A5221" w:rsidP="008A5221">
      <w:bookmarkStart w:id="325" w:name="_Toc107391501"/>
    </w:p>
    <w:p w14:paraId="39F40117" w14:textId="77777777" w:rsidR="00915091" w:rsidRDefault="00915091" w:rsidP="008A5221"/>
    <w:p w14:paraId="7CFA4063" w14:textId="6CD5AF33" w:rsidR="008A5221" w:rsidRPr="009E300B" w:rsidRDefault="008A5221" w:rsidP="008A5221">
      <w:r>
        <w:t xml:space="preserve">Evidence Set </w:t>
      </w:r>
      <w:r w:rsidR="00915091">
        <w:t>1</w:t>
      </w:r>
      <w:r w:rsidR="00D34D54">
        <w:t>0</w:t>
      </w:r>
      <w:r>
        <w:t>.7</w:t>
      </w:r>
      <w:r w:rsidRPr="009E300B">
        <w:t xml:space="preserve">. </w:t>
      </w:r>
      <w:r>
        <w:t>False positives for CIN3+</w:t>
      </w:r>
      <w:bookmarkEnd w:id="325"/>
    </w:p>
    <w:p w14:paraId="36A20D86" w14:textId="60DAB52E" w:rsidR="008A5221" w:rsidRPr="009E300B" w:rsidRDefault="008A5221" w:rsidP="008A5221">
      <w:pPr>
        <w:rPr>
          <w:rFonts w:cs="Arial"/>
          <w:szCs w:val="20"/>
          <w:lang w:val="en-CA"/>
        </w:rPr>
      </w:pPr>
      <w:r w:rsidRPr="009E300B">
        <w:rPr>
          <w:rFonts w:cs="Arial"/>
          <w:b/>
          <w:szCs w:val="20"/>
          <w:lang w:val="en-CA"/>
        </w:rPr>
        <w:t xml:space="preserve">Included report: </w:t>
      </w:r>
      <w:r>
        <w:rPr>
          <w:rFonts w:cs="Arial"/>
          <w:szCs w:val="20"/>
          <w:lang w:val="en-CA"/>
        </w:rPr>
        <w:t>Szarewski 2011</w:t>
      </w:r>
      <w:r w:rsidRPr="009E300B">
        <w:rPr>
          <w:rFonts w:cs="Arial"/>
          <w:szCs w:val="20"/>
          <w:lang w:val="en-CA"/>
        </w:rPr>
        <w:t xml:space="preserve"> (</w:t>
      </w:r>
      <w:r>
        <w:rPr>
          <w:rFonts w:cs="Arial"/>
          <w:szCs w:val="20"/>
          <w:lang w:val="en-CA"/>
        </w:rPr>
        <w:t>Westminster</w:t>
      </w:r>
      <w:r w:rsidRPr="009E300B">
        <w:rPr>
          <w:rFonts w:cs="Arial"/>
          <w:szCs w:val="20"/>
          <w:lang w:val="en-CA"/>
        </w:rPr>
        <w:t>)</w:t>
      </w:r>
    </w:p>
    <w:p w14:paraId="01EDB1CA" w14:textId="47C360A6" w:rsidR="008A5221" w:rsidRPr="009E300B" w:rsidRDefault="008A5221" w:rsidP="008A5221">
      <w:bookmarkStart w:id="326" w:name="_Toc107391502"/>
      <w:r w:rsidRPr="009E300B">
        <w:t>G</w:t>
      </w:r>
      <w:r>
        <w:t xml:space="preserve">RADE Summary of Findings Table </w:t>
      </w:r>
      <w:r w:rsidR="00915091">
        <w:t>1</w:t>
      </w:r>
      <w:r w:rsidR="00D34D54">
        <w:t>0</w:t>
      </w:r>
      <w:r>
        <w:t>.7</w:t>
      </w:r>
      <w:r w:rsidRPr="009E300B">
        <w:t xml:space="preserve">. </w:t>
      </w:r>
      <w:r>
        <w:t>False positives for CIN3+</w:t>
      </w:r>
      <w:bookmarkEnd w:id="326"/>
    </w:p>
    <w:tbl>
      <w:tblPr>
        <w:tblStyle w:val="TableGrid"/>
        <w:tblW w:w="0" w:type="auto"/>
        <w:tblLook w:val="04A0" w:firstRow="1" w:lastRow="0" w:firstColumn="1" w:lastColumn="0" w:noHBand="0" w:noVBand="1"/>
      </w:tblPr>
      <w:tblGrid>
        <w:gridCol w:w="1675"/>
        <w:gridCol w:w="12"/>
        <w:gridCol w:w="1596"/>
        <w:gridCol w:w="1625"/>
        <w:gridCol w:w="1625"/>
        <w:gridCol w:w="1631"/>
        <w:gridCol w:w="1885"/>
        <w:gridCol w:w="2901"/>
      </w:tblGrid>
      <w:tr w:rsidR="008A5221" w:rsidRPr="009E300B" w14:paraId="5E6F8DA6" w14:textId="77777777" w:rsidTr="0038426C">
        <w:trPr>
          <w:tblHeader/>
        </w:trPr>
        <w:tc>
          <w:tcPr>
            <w:tcW w:w="1687" w:type="dxa"/>
            <w:gridSpan w:val="2"/>
            <w:vMerge w:val="restart"/>
            <w:shd w:val="clear" w:color="auto" w:fill="D5DCE4" w:themeFill="text2" w:themeFillTint="33"/>
          </w:tcPr>
          <w:p w14:paraId="16CA3946" w14:textId="77777777" w:rsidR="008A5221" w:rsidRPr="009E300B" w:rsidRDefault="008A5221" w:rsidP="0042796D">
            <w:pPr>
              <w:rPr>
                <w:rFonts w:cs="Arial"/>
                <w:b/>
                <w:sz w:val="18"/>
                <w:szCs w:val="18"/>
                <w:lang w:val="en-CA"/>
              </w:rPr>
            </w:pPr>
            <w:r w:rsidRPr="009E300B">
              <w:rPr>
                <w:rFonts w:cs="Arial"/>
                <w:b/>
                <w:sz w:val="18"/>
                <w:szCs w:val="18"/>
                <w:lang w:val="en-CA"/>
              </w:rPr>
              <w:t>Outcome</w:t>
            </w:r>
          </w:p>
          <w:p w14:paraId="6703F052" w14:textId="77777777" w:rsidR="008A5221" w:rsidRPr="009E300B" w:rsidRDefault="008A5221" w:rsidP="0042796D">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1D276BFB" w14:textId="77777777" w:rsidR="008A5221" w:rsidRPr="009E300B" w:rsidRDefault="008A5221" w:rsidP="0042796D">
            <w:pPr>
              <w:rPr>
                <w:rFonts w:cs="Arial"/>
                <w:b/>
                <w:sz w:val="18"/>
                <w:szCs w:val="18"/>
                <w:lang w:val="en-CA"/>
              </w:rPr>
            </w:pPr>
            <w:r w:rsidRPr="009E300B">
              <w:rPr>
                <w:rFonts w:cs="Arial"/>
                <w:b/>
                <w:sz w:val="18"/>
                <w:szCs w:val="18"/>
                <w:lang w:val="en-CA"/>
              </w:rPr>
              <w:t>(studies)</w:t>
            </w:r>
          </w:p>
        </w:tc>
        <w:tc>
          <w:tcPr>
            <w:tcW w:w="1596" w:type="dxa"/>
            <w:vMerge w:val="restart"/>
            <w:shd w:val="clear" w:color="auto" w:fill="D5DCE4" w:themeFill="text2" w:themeFillTint="33"/>
          </w:tcPr>
          <w:p w14:paraId="0C664F22" w14:textId="2BFB0507" w:rsidR="008A5221" w:rsidRPr="009E300B" w:rsidRDefault="0038426C" w:rsidP="0042796D">
            <w:pPr>
              <w:rPr>
                <w:rFonts w:cs="Arial"/>
                <w:b/>
                <w:sz w:val="18"/>
                <w:szCs w:val="18"/>
                <w:lang w:val="en-CA"/>
              </w:rPr>
            </w:pPr>
            <w:r>
              <w:rPr>
                <w:rFonts w:cs="Arial"/>
                <w:b/>
                <w:sz w:val="18"/>
                <w:szCs w:val="18"/>
                <w:lang w:val="en-CA"/>
              </w:rPr>
              <w:t xml:space="preserve">Relative </w:t>
            </w:r>
            <w:r w:rsidR="008A5221" w:rsidRPr="009E300B">
              <w:rPr>
                <w:rFonts w:cs="Arial"/>
                <w:b/>
                <w:sz w:val="18"/>
                <w:szCs w:val="18"/>
                <w:lang w:val="en-CA"/>
              </w:rPr>
              <w:t xml:space="preserve">effects, </w:t>
            </w:r>
            <w:r>
              <w:rPr>
                <w:rFonts w:cs="Arial"/>
                <w:b/>
                <w:sz w:val="18"/>
                <w:szCs w:val="18"/>
                <w:lang w:val="en-CA"/>
              </w:rPr>
              <w:t>Peto OR and RR</w:t>
            </w:r>
            <w:r w:rsidR="008A5221" w:rsidRPr="009E300B">
              <w:rPr>
                <w:rFonts w:cs="Arial"/>
                <w:b/>
                <w:sz w:val="18"/>
                <w:szCs w:val="18"/>
                <w:lang w:val="en-CA"/>
              </w:rPr>
              <w:t xml:space="preserve"> (95 % CI)</w:t>
            </w:r>
          </w:p>
        </w:tc>
        <w:tc>
          <w:tcPr>
            <w:tcW w:w="4881" w:type="dxa"/>
            <w:gridSpan w:val="3"/>
            <w:shd w:val="clear" w:color="auto" w:fill="D5DCE4" w:themeFill="text2" w:themeFillTint="33"/>
          </w:tcPr>
          <w:p w14:paraId="4BF681C0" w14:textId="77777777" w:rsidR="008A5221" w:rsidRPr="009E300B" w:rsidRDefault="008A5221" w:rsidP="0042796D">
            <w:pPr>
              <w:rPr>
                <w:rFonts w:cs="Arial"/>
                <w:b/>
                <w:sz w:val="18"/>
                <w:szCs w:val="18"/>
                <w:lang w:val="en-CA"/>
              </w:rPr>
            </w:pPr>
            <w:r w:rsidRPr="009E300B">
              <w:rPr>
                <w:rFonts w:cs="Arial"/>
                <w:b/>
                <w:sz w:val="18"/>
                <w:szCs w:val="18"/>
                <w:lang w:val="en-CA"/>
              </w:rPr>
              <w:t>Anticipated absolute effects</w:t>
            </w:r>
          </w:p>
        </w:tc>
        <w:tc>
          <w:tcPr>
            <w:tcW w:w="1885" w:type="dxa"/>
            <w:vMerge w:val="restart"/>
            <w:shd w:val="clear" w:color="auto" w:fill="D5DCE4" w:themeFill="text2" w:themeFillTint="33"/>
          </w:tcPr>
          <w:p w14:paraId="4ADC77A5" w14:textId="77777777" w:rsidR="008A5221" w:rsidRPr="009E300B" w:rsidRDefault="008A5221" w:rsidP="0042796D">
            <w:pPr>
              <w:rPr>
                <w:rFonts w:cs="Arial"/>
                <w:b/>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2901" w:type="dxa"/>
            <w:vMerge w:val="restart"/>
            <w:shd w:val="clear" w:color="auto" w:fill="D5DCE4" w:themeFill="text2" w:themeFillTint="33"/>
          </w:tcPr>
          <w:p w14:paraId="06E6C711" w14:textId="77777777" w:rsidR="008A5221" w:rsidRPr="009E300B" w:rsidRDefault="008A5221" w:rsidP="0042796D">
            <w:pPr>
              <w:rPr>
                <w:rFonts w:cs="Arial"/>
                <w:b/>
                <w:sz w:val="18"/>
                <w:szCs w:val="18"/>
                <w:lang w:val="en-CA"/>
              </w:rPr>
            </w:pPr>
            <w:r w:rsidRPr="009E300B">
              <w:rPr>
                <w:rFonts w:cs="Arial"/>
                <w:b/>
                <w:sz w:val="18"/>
                <w:szCs w:val="18"/>
                <w:lang w:val="en-CA"/>
              </w:rPr>
              <w:t>What happens?</w:t>
            </w:r>
          </w:p>
        </w:tc>
      </w:tr>
      <w:tr w:rsidR="008A5221" w:rsidRPr="009E300B" w14:paraId="616D7429" w14:textId="77777777" w:rsidTr="0038426C">
        <w:trPr>
          <w:tblHeader/>
        </w:trPr>
        <w:tc>
          <w:tcPr>
            <w:tcW w:w="1687" w:type="dxa"/>
            <w:gridSpan w:val="2"/>
            <w:vMerge/>
          </w:tcPr>
          <w:p w14:paraId="7899F52A" w14:textId="77777777" w:rsidR="008A5221" w:rsidRPr="009E300B" w:rsidRDefault="008A5221" w:rsidP="0042796D">
            <w:pPr>
              <w:rPr>
                <w:rFonts w:cs="Arial"/>
                <w:b/>
                <w:sz w:val="18"/>
                <w:szCs w:val="18"/>
                <w:lang w:val="en-CA"/>
              </w:rPr>
            </w:pPr>
          </w:p>
        </w:tc>
        <w:tc>
          <w:tcPr>
            <w:tcW w:w="1596" w:type="dxa"/>
            <w:vMerge/>
          </w:tcPr>
          <w:p w14:paraId="455F409F" w14:textId="77777777" w:rsidR="008A5221" w:rsidRPr="009E300B" w:rsidRDefault="008A5221" w:rsidP="0042796D">
            <w:pPr>
              <w:rPr>
                <w:rFonts w:cs="Arial"/>
                <w:b/>
                <w:sz w:val="18"/>
                <w:szCs w:val="18"/>
                <w:lang w:val="en-CA"/>
              </w:rPr>
            </w:pPr>
          </w:p>
        </w:tc>
        <w:tc>
          <w:tcPr>
            <w:tcW w:w="1625" w:type="dxa"/>
            <w:shd w:val="clear" w:color="auto" w:fill="D5DCE4" w:themeFill="text2" w:themeFillTint="33"/>
          </w:tcPr>
          <w:p w14:paraId="723EF10B" w14:textId="77777777" w:rsidR="008A5221" w:rsidRPr="009E300B" w:rsidRDefault="008A5221" w:rsidP="0042796D">
            <w:pPr>
              <w:rPr>
                <w:rFonts w:cs="Arial"/>
                <w:b/>
                <w:sz w:val="18"/>
                <w:szCs w:val="18"/>
                <w:lang w:val="en-CA"/>
              </w:rPr>
            </w:pPr>
            <w:r w:rsidRPr="009E300B">
              <w:rPr>
                <w:rFonts w:cs="Arial"/>
                <w:b/>
                <w:sz w:val="18"/>
                <w:szCs w:val="18"/>
                <w:lang w:val="en-CA"/>
              </w:rPr>
              <w:t>With cytology screening</w:t>
            </w:r>
          </w:p>
        </w:tc>
        <w:tc>
          <w:tcPr>
            <w:tcW w:w="1625" w:type="dxa"/>
            <w:shd w:val="clear" w:color="auto" w:fill="D5DCE4" w:themeFill="text2" w:themeFillTint="33"/>
          </w:tcPr>
          <w:p w14:paraId="73B238AA" w14:textId="77777777" w:rsidR="008A5221" w:rsidRPr="009E300B" w:rsidRDefault="008A5221" w:rsidP="0042796D">
            <w:pPr>
              <w:rPr>
                <w:rFonts w:cs="Arial"/>
                <w:b/>
                <w:sz w:val="18"/>
                <w:szCs w:val="18"/>
                <w:lang w:val="en-CA"/>
              </w:rPr>
            </w:pPr>
            <w:r w:rsidRPr="009E300B">
              <w:rPr>
                <w:rFonts w:cs="Arial"/>
                <w:b/>
                <w:sz w:val="18"/>
                <w:szCs w:val="18"/>
                <w:lang w:val="en-CA"/>
              </w:rPr>
              <w:t>With hrHPV screening</w:t>
            </w:r>
          </w:p>
        </w:tc>
        <w:tc>
          <w:tcPr>
            <w:tcW w:w="1631" w:type="dxa"/>
            <w:shd w:val="clear" w:color="auto" w:fill="D5DCE4" w:themeFill="text2" w:themeFillTint="33"/>
          </w:tcPr>
          <w:p w14:paraId="1734D3C3" w14:textId="77777777" w:rsidR="008A5221" w:rsidRPr="009E300B" w:rsidRDefault="008A5221" w:rsidP="0042796D">
            <w:pPr>
              <w:rPr>
                <w:rFonts w:cs="Arial"/>
                <w:b/>
                <w:sz w:val="18"/>
                <w:szCs w:val="18"/>
                <w:lang w:val="en-CA"/>
              </w:rPr>
            </w:pPr>
            <w:r w:rsidRPr="009E300B">
              <w:rPr>
                <w:rFonts w:cs="Arial"/>
                <w:b/>
                <w:sz w:val="18"/>
                <w:szCs w:val="18"/>
                <w:lang w:val="en-CA"/>
              </w:rPr>
              <w:t>Difference</w:t>
            </w:r>
          </w:p>
        </w:tc>
        <w:tc>
          <w:tcPr>
            <w:tcW w:w="1885" w:type="dxa"/>
            <w:vMerge/>
          </w:tcPr>
          <w:p w14:paraId="60AC9902" w14:textId="77777777" w:rsidR="008A5221" w:rsidRPr="009E300B" w:rsidRDefault="008A5221" w:rsidP="0042796D">
            <w:pPr>
              <w:rPr>
                <w:rFonts w:cs="Arial"/>
                <w:b/>
                <w:sz w:val="18"/>
                <w:szCs w:val="18"/>
                <w:lang w:val="en-CA"/>
              </w:rPr>
            </w:pPr>
          </w:p>
        </w:tc>
        <w:tc>
          <w:tcPr>
            <w:tcW w:w="2901" w:type="dxa"/>
            <w:vMerge/>
          </w:tcPr>
          <w:p w14:paraId="5876D245" w14:textId="77777777" w:rsidR="008A5221" w:rsidRPr="009E300B" w:rsidRDefault="008A5221" w:rsidP="0042796D">
            <w:pPr>
              <w:rPr>
                <w:rFonts w:cs="Arial"/>
                <w:b/>
                <w:sz w:val="18"/>
                <w:szCs w:val="18"/>
                <w:lang w:val="en-CA"/>
              </w:rPr>
            </w:pPr>
          </w:p>
        </w:tc>
      </w:tr>
      <w:tr w:rsidR="008A5221" w:rsidRPr="009E300B" w14:paraId="1EDE1ADF" w14:textId="77777777" w:rsidTr="0038426C">
        <w:tc>
          <w:tcPr>
            <w:tcW w:w="12950" w:type="dxa"/>
            <w:gridSpan w:val="8"/>
            <w:shd w:val="clear" w:color="auto" w:fill="F2F2F2" w:themeFill="background1" w:themeFillShade="F2"/>
            <w:vAlign w:val="center"/>
          </w:tcPr>
          <w:p w14:paraId="3F0E3398" w14:textId="6E12F630" w:rsidR="008A5221" w:rsidRPr="009E300B" w:rsidRDefault="008A5221" w:rsidP="0042796D">
            <w:pPr>
              <w:rPr>
                <w:rFonts w:cs="Arial"/>
                <w:b/>
                <w:sz w:val="18"/>
                <w:szCs w:val="18"/>
                <w:lang w:val="en-CA"/>
              </w:rPr>
            </w:pPr>
            <w:r w:rsidRPr="009E300B">
              <w:rPr>
                <w:rFonts w:cs="Arial"/>
                <w:b/>
                <w:sz w:val="18"/>
                <w:szCs w:val="18"/>
              </w:rPr>
              <w:t>People with a cervix aged 25 to 6</w:t>
            </w:r>
            <w:r w:rsidR="00301FBF">
              <w:rPr>
                <w:rFonts w:cs="Arial"/>
                <w:b/>
                <w:sz w:val="18"/>
                <w:szCs w:val="18"/>
              </w:rPr>
              <w:t>9</w:t>
            </w:r>
            <w:r w:rsidRPr="009E300B">
              <w:rPr>
                <w:rFonts w:cs="Arial"/>
                <w:b/>
                <w:sz w:val="18"/>
                <w:szCs w:val="18"/>
              </w:rPr>
              <w:t xml:space="preserve"> years (</w:t>
            </w:r>
            <w:r>
              <w:rPr>
                <w:rFonts w:cs="Arial"/>
                <w:b/>
                <w:sz w:val="18"/>
                <w:szCs w:val="18"/>
              </w:rPr>
              <w:t>Szarewski 2011(Westminster</w:t>
            </w:r>
            <w:r w:rsidRPr="009E300B">
              <w:rPr>
                <w:rFonts w:cs="Arial"/>
                <w:b/>
                <w:sz w:val="18"/>
                <w:szCs w:val="18"/>
              </w:rPr>
              <w:t xml:space="preserve">); </w:t>
            </w:r>
            <w:r>
              <w:rPr>
                <w:rFonts w:cs="Arial"/>
                <w:b/>
                <w:sz w:val="18"/>
                <w:szCs w:val="18"/>
              </w:rPr>
              <w:t>acceptors of screening</w:t>
            </w:r>
            <w:r w:rsidRPr="009E300B">
              <w:rPr>
                <w:rFonts w:cs="Arial"/>
                <w:b/>
                <w:sz w:val="18"/>
                <w:szCs w:val="18"/>
              </w:rPr>
              <w:t>)</w:t>
            </w:r>
          </w:p>
        </w:tc>
      </w:tr>
      <w:tr w:rsidR="008A5221" w:rsidRPr="009E300B" w14:paraId="459D784D" w14:textId="77777777" w:rsidTr="0038426C">
        <w:trPr>
          <w:trHeight w:val="1246"/>
        </w:trPr>
        <w:tc>
          <w:tcPr>
            <w:tcW w:w="1675" w:type="dxa"/>
          </w:tcPr>
          <w:p w14:paraId="49B9AFE2" w14:textId="77777777" w:rsidR="008A5221" w:rsidRPr="009E300B" w:rsidRDefault="008A5221" w:rsidP="0042796D">
            <w:pPr>
              <w:rPr>
                <w:rFonts w:cs="Arial"/>
                <w:sz w:val="18"/>
                <w:szCs w:val="18"/>
                <w:lang w:val="en-CA"/>
              </w:rPr>
            </w:pPr>
            <w:r>
              <w:rPr>
                <w:rFonts w:cs="Arial"/>
                <w:sz w:val="18"/>
                <w:szCs w:val="18"/>
                <w:lang w:val="en-CA"/>
              </w:rPr>
              <w:t>False positives for CIN3+</w:t>
            </w:r>
          </w:p>
          <w:p w14:paraId="739D46E4" w14:textId="77777777" w:rsidR="008A5221" w:rsidRPr="009E300B" w:rsidRDefault="008A5221" w:rsidP="0042796D">
            <w:pPr>
              <w:rPr>
                <w:rFonts w:cs="Arial"/>
                <w:sz w:val="18"/>
                <w:szCs w:val="18"/>
                <w:lang w:val="en-CA"/>
              </w:rPr>
            </w:pPr>
          </w:p>
          <w:p w14:paraId="73B59834" w14:textId="77777777" w:rsidR="008A5221" w:rsidRPr="009E300B" w:rsidRDefault="008A5221" w:rsidP="0042796D">
            <w:pPr>
              <w:rPr>
                <w:rFonts w:cs="Arial"/>
                <w:sz w:val="18"/>
                <w:szCs w:val="18"/>
                <w:lang w:val="en-CA"/>
              </w:rPr>
            </w:pPr>
            <w:r w:rsidRPr="009E300B">
              <w:rPr>
                <w:rFonts w:cs="Arial"/>
                <w:sz w:val="18"/>
                <w:szCs w:val="18"/>
                <w:lang w:val="en-CA"/>
              </w:rPr>
              <w:t>Follow-up: 1 round</w:t>
            </w:r>
          </w:p>
          <w:p w14:paraId="189CFB01" w14:textId="77777777" w:rsidR="008A5221" w:rsidRPr="009E300B" w:rsidRDefault="008A5221" w:rsidP="0042796D">
            <w:pPr>
              <w:rPr>
                <w:rFonts w:cs="Arial"/>
                <w:sz w:val="18"/>
                <w:szCs w:val="18"/>
                <w:lang w:val="en-CA"/>
              </w:rPr>
            </w:pPr>
          </w:p>
          <w:p w14:paraId="59560F6E" w14:textId="5994C9A0" w:rsidR="008A5221" w:rsidRPr="009E300B" w:rsidRDefault="008A5221" w:rsidP="0042796D">
            <w:pPr>
              <w:rPr>
                <w:rFonts w:cs="Arial"/>
                <w:sz w:val="18"/>
                <w:szCs w:val="18"/>
                <w:lang w:val="en-CA"/>
              </w:rPr>
            </w:pPr>
            <w:r>
              <w:rPr>
                <w:rFonts w:cs="Arial"/>
                <w:sz w:val="18"/>
                <w:szCs w:val="18"/>
                <w:lang w:val="en-CA"/>
              </w:rPr>
              <w:t>16</w:t>
            </w:r>
            <w:r w:rsidR="00062104">
              <w:rPr>
                <w:rFonts w:cs="Arial"/>
                <w:sz w:val="18"/>
                <w:szCs w:val="18"/>
                <w:lang w:val="en-CA"/>
              </w:rPr>
              <w:t>4</w:t>
            </w:r>
            <w:r w:rsidRPr="009E300B">
              <w:rPr>
                <w:rFonts w:cs="Arial"/>
                <w:sz w:val="18"/>
                <w:szCs w:val="18"/>
                <w:lang w:val="en-CA"/>
              </w:rPr>
              <w:t xml:space="preserve"> (1 RCT)</w:t>
            </w:r>
          </w:p>
        </w:tc>
        <w:tc>
          <w:tcPr>
            <w:tcW w:w="1608" w:type="dxa"/>
            <w:gridSpan w:val="2"/>
          </w:tcPr>
          <w:p w14:paraId="5B2C7B4B" w14:textId="506BC6FA" w:rsidR="008A5221" w:rsidRDefault="0038426C" w:rsidP="0042796D">
            <w:pPr>
              <w:rPr>
                <w:rFonts w:cs="Arial"/>
                <w:sz w:val="18"/>
                <w:szCs w:val="18"/>
              </w:rPr>
            </w:pPr>
            <w:r>
              <w:rPr>
                <w:rFonts w:cs="Arial"/>
                <w:sz w:val="18"/>
                <w:szCs w:val="18"/>
              </w:rPr>
              <w:t>Peto OR: 5.76 (0.95 to 34.91)</w:t>
            </w:r>
          </w:p>
          <w:p w14:paraId="3C51597C" w14:textId="77777777" w:rsidR="0038426C" w:rsidRDefault="0038426C" w:rsidP="0042796D">
            <w:pPr>
              <w:rPr>
                <w:rFonts w:cs="Arial"/>
                <w:sz w:val="18"/>
                <w:szCs w:val="18"/>
                <w:lang w:val="en-CA"/>
              </w:rPr>
            </w:pPr>
          </w:p>
          <w:p w14:paraId="559AE665" w14:textId="3003187C" w:rsidR="0038426C" w:rsidRPr="009E300B" w:rsidRDefault="0038426C" w:rsidP="0042796D">
            <w:pPr>
              <w:rPr>
                <w:rFonts w:cs="Arial"/>
                <w:sz w:val="18"/>
                <w:szCs w:val="18"/>
                <w:lang w:val="en-CA"/>
              </w:rPr>
            </w:pPr>
            <w:r>
              <w:rPr>
                <w:rFonts w:cs="Arial"/>
                <w:sz w:val="18"/>
                <w:szCs w:val="18"/>
                <w:lang w:val="en-CA"/>
              </w:rPr>
              <w:t>RR: 5.76 (0.95 to 34.91)</w:t>
            </w:r>
          </w:p>
        </w:tc>
        <w:tc>
          <w:tcPr>
            <w:tcW w:w="1625" w:type="dxa"/>
            <w:shd w:val="clear" w:color="auto" w:fill="auto"/>
          </w:tcPr>
          <w:p w14:paraId="32859F10" w14:textId="77777777" w:rsidR="008A5221" w:rsidRPr="009E300B" w:rsidRDefault="008A5221" w:rsidP="0042796D">
            <w:pPr>
              <w:rPr>
                <w:rFonts w:cs="Arial"/>
                <w:sz w:val="18"/>
                <w:szCs w:val="18"/>
                <w:lang w:val="en-CA"/>
              </w:rPr>
            </w:pPr>
            <w:r>
              <w:rPr>
                <w:rFonts w:cs="Arial"/>
                <w:sz w:val="18"/>
                <w:szCs w:val="18"/>
                <w:lang w:val="en-CA"/>
              </w:rPr>
              <w:t>0.0 per 10,000</w:t>
            </w:r>
          </w:p>
          <w:p w14:paraId="4B33F1A4" w14:textId="77777777" w:rsidR="008A5221" w:rsidRPr="009E300B" w:rsidRDefault="008A5221" w:rsidP="0042796D">
            <w:pPr>
              <w:rPr>
                <w:rFonts w:cs="Arial"/>
                <w:sz w:val="18"/>
                <w:szCs w:val="18"/>
                <w:lang w:val="en-CA"/>
              </w:rPr>
            </w:pPr>
          </w:p>
        </w:tc>
        <w:tc>
          <w:tcPr>
            <w:tcW w:w="1625" w:type="dxa"/>
            <w:shd w:val="clear" w:color="auto" w:fill="auto"/>
          </w:tcPr>
          <w:p w14:paraId="22CA0FB3" w14:textId="4415C674" w:rsidR="008A5221" w:rsidRPr="009E300B" w:rsidRDefault="00B72D5C" w:rsidP="0042796D">
            <w:pPr>
              <w:rPr>
                <w:rFonts w:cs="Arial"/>
                <w:sz w:val="18"/>
                <w:szCs w:val="18"/>
                <w:lang w:val="en-CA"/>
              </w:rPr>
            </w:pPr>
            <w:r>
              <w:rPr>
                <w:rFonts w:cs="Arial"/>
                <w:sz w:val="18"/>
                <w:szCs w:val="18"/>
                <w:lang w:val="en-CA"/>
              </w:rPr>
              <w:t>0.0 per 10,000</w:t>
            </w:r>
          </w:p>
          <w:p w14:paraId="3CC907D1" w14:textId="77777777" w:rsidR="008A5221" w:rsidRPr="009E300B" w:rsidRDefault="008A5221" w:rsidP="0042796D">
            <w:pPr>
              <w:rPr>
                <w:rFonts w:cs="Arial"/>
                <w:sz w:val="18"/>
                <w:szCs w:val="18"/>
                <w:lang w:val="en-CA"/>
              </w:rPr>
            </w:pPr>
          </w:p>
        </w:tc>
        <w:tc>
          <w:tcPr>
            <w:tcW w:w="1631" w:type="dxa"/>
            <w:shd w:val="clear" w:color="auto" w:fill="auto"/>
          </w:tcPr>
          <w:p w14:paraId="6992B39B" w14:textId="74F66192" w:rsidR="0038426C" w:rsidRPr="009E300B" w:rsidRDefault="0038426C" w:rsidP="0038426C">
            <w:pPr>
              <w:rPr>
                <w:rFonts w:cs="Arial"/>
                <w:sz w:val="18"/>
                <w:szCs w:val="18"/>
                <w:lang w:val="en-CA"/>
              </w:rPr>
            </w:pPr>
            <w:r>
              <w:rPr>
                <w:rFonts w:cs="Arial"/>
                <w:sz w:val="18"/>
                <w:szCs w:val="18"/>
                <w:lang w:val="en-CA"/>
              </w:rPr>
              <w:t>No</w:t>
            </w:r>
            <w:r w:rsidR="00B72D5C">
              <w:rPr>
                <w:rFonts w:cs="Arial"/>
                <w:sz w:val="18"/>
                <w:szCs w:val="18"/>
                <w:lang w:val="en-CA"/>
              </w:rPr>
              <w:t xml:space="preserve"> difference</w:t>
            </w:r>
          </w:p>
          <w:p w14:paraId="629CB146" w14:textId="77777777" w:rsidR="008A5221" w:rsidRPr="009E300B" w:rsidRDefault="008A5221" w:rsidP="0042796D">
            <w:pPr>
              <w:rPr>
                <w:rFonts w:cs="Arial"/>
                <w:sz w:val="18"/>
                <w:szCs w:val="18"/>
                <w:lang w:val="en-CA"/>
              </w:rPr>
            </w:pPr>
          </w:p>
        </w:tc>
        <w:tc>
          <w:tcPr>
            <w:tcW w:w="1885" w:type="dxa"/>
          </w:tcPr>
          <w:p w14:paraId="2BD4E995" w14:textId="18226FA3" w:rsidR="00301FBF" w:rsidRDefault="00301FBF" w:rsidP="0042796D">
            <w:pPr>
              <w:rPr>
                <w:rFonts w:eastAsia="Times New Roman" w:cs="Arial"/>
                <w:sz w:val="18"/>
                <w:szCs w:val="18"/>
              </w:rPr>
            </w:pPr>
            <w:r>
              <w:rPr>
                <w:rFonts w:eastAsia="Times New Roman" w:cs="Arial"/>
                <w:sz w:val="18"/>
                <w:szCs w:val="18"/>
              </w:rPr>
              <w:t>25-29 yrs:</w:t>
            </w:r>
          </w:p>
          <w:p w14:paraId="29F8A3A1" w14:textId="0C1F406A" w:rsidR="00301FBF" w:rsidRPr="009E300B" w:rsidRDefault="00301FBF" w:rsidP="00301FBF">
            <w:pPr>
              <w:rPr>
                <w:rFonts w:eastAsia="Times New Roman" w:cs="Arial"/>
                <w:sz w:val="18"/>
                <w:szCs w:val="18"/>
                <w:vertAlign w:val="superscript"/>
              </w:rPr>
            </w:pPr>
            <w:r>
              <w:rPr>
                <w:rFonts w:eastAsia="Times New Roman" w:cs="Arial"/>
                <w:sz w:val="18"/>
                <w:szCs w:val="18"/>
              </w:rPr>
              <w:t>VERY LOW</w:t>
            </w:r>
            <w:r>
              <w:rPr>
                <w:rFonts w:eastAsia="Times New Roman" w:cs="Arial"/>
                <w:sz w:val="18"/>
                <w:szCs w:val="18"/>
                <w:vertAlign w:val="superscript"/>
              </w:rPr>
              <w:t>c</w:t>
            </w:r>
          </w:p>
          <w:p w14:paraId="42AA2BEF" w14:textId="77777777" w:rsidR="00301FBF" w:rsidRPr="009E300B" w:rsidRDefault="00301FBF" w:rsidP="00301FBF">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7C2170FD" w14:textId="37C88976" w:rsidR="00301FBF" w:rsidRDefault="00301FBF" w:rsidP="00301FBF">
            <w:pPr>
              <w:rPr>
                <w:rFonts w:eastAsia="Times New Roman" w:cs="Arial"/>
                <w:sz w:val="18"/>
                <w:szCs w:val="18"/>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 indirectness</w:t>
            </w:r>
          </w:p>
          <w:p w14:paraId="1CA15644" w14:textId="77777777" w:rsidR="00301FBF" w:rsidRDefault="00301FBF" w:rsidP="0042796D">
            <w:pPr>
              <w:rPr>
                <w:rFonts w:eastAsia="Times New Roman" w:cs="Arial"/>
                <w:sz w:val="18"/>
                <w:szCs w:val="18"/>
              </w:rPr>
            </w:pPr>
          </w:p>
          <w:p w14:paraId="5B18FAAA" w14:textId="2B77BE86" w:rsidR="00301FBF" w:rsidRDefault="00301FBF" w:rsidP="0042796D">
            <w:pPr>
              <w:rPr>
                <w:rFonts w:eastAsia="Times New Roman" w:cs="Arial"/>
                <w:sz w:val="18"/>
                <w:szCs w:val="18"/>
              </w:rPr>
            </w:pPr>
            <w:r>
              <w:rPr>
                <w:rFonts w:eastAsia="Times New Roman" w:cs="Arial"/>
                <w:sz w:val="18"/>
                <w:szCs w:val="18"/>
              </w:rPr>
              <w:t>30-59 yrs:</w:t>
            </w:r>
          </w:p>
          <w:p w14:paraId="3049B9D9" w14:textId="687B94BC" w:rsidR="008A5221" w:rsidRPr="009E300B" w:rsidRDefault="008A5221" w:rsidP="0042796D">
            <w:pPr>
              <w:rPr>
                <w:rFonts w:eastAsia="Times New Roman" w:cs="Arial"/>
                <w:sz w:val="18"/>
                <w:szCs w:val="18"/>
                <w:vertAlign w:val="superscript"/>
              </w:rPr>
            </w:pPr>
            <w:r>
              <w:rPr>
                <w:rFonts w:eastAsia="Times New Roman" w:cs="Arial"/>
                <w:sz w:val="18"/>
                <w:szCs w:val="18"/>
              </w:rPr>
              <w:t>VERY LOW</w:t>
            </w:r>
            <w:r w:rsidR="00301FBF">
              <w:rPr>
                <w:rFonts w:eastAsia="Times New Roman" w:cs="Arial"/>
                <w:sz w:val="18"/>
                <w:szCs w:val="18"/>
                <w:vertAlign w:val="superscript"/>
              </w:rPr>
              <w:t>d</w:t>
            </w:r>
          </w:p>
          <w:p w14:paraId="176B977F" w14:textId="77777777" w:rsidR="008A5221" w:rsidRPr="009E300B" w:rsidRDefault="008A5221" w:rsidP="0042796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686E9353" w14:textId="77777777" w:rsidR="008A5221" w:rsidRDefault="008A5221" w:rsidP="0042796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indirectness, and imprecision</w:t>
            </w:r>
          </w:p>
          <w:p w14:paraId="050EF53D" w14:textId="77777777" w:rsidR="00301FBF" w:rsidRDefault="00301FBF" w:rsidP="0042796D">
            <w:pPr>
              <w:rPr>
                <w:rFonts w:cs="Arial"/>
                <w:b/>
                <w:sz w:val="18"/>
                <w:szCs w:val="18"/>
                <w:lang w:val="en-CA"/>
              </w:rPr>
            </w:pPr>
          </w:p>
          <w:p w14:paraId="3205797C" w14:textId="77777777" w:rsidR="00301FBF" w:rsidRPr="00783FAF" w:rsidRDefault="00301FBF" w:rsidP="0042796D">
            <w:pPr>
              <w:rPr>
                <w:rFonts w:cs="Arial"/>
                <w:sz w:val="18"/>
                <w:szCs w:val="18"/>
                <w:lang w:val="en-CA"/>
              </w:rPr>
            </w:pPr>
            <w:r w:rsidRPr="00783FAF">
              <w:rPr>
                <w:rFonts w:cs="Arial"/>
                <w:sz w:val="18"/>
                <w:szCs w:val="18"/>
                <w:lang w:val="en-CA"/>
              </w:rPr>
              <w:t>60-69 yrs:</w:t>
            </w:r>
          </w:p>
          <w:p w14:paraId="17126AEF" w14:textId="5799731A" w:rsidR="00301FBF" w:rsidRPr="009E300B" w:rsidRDefault="00301FBF" w:rsidP="00301FBF">
            <w:pPr>
              <w:rPr>
                <w:rFonts w:eastAsia="Times New Roman" w:cs="Arial"/>
                <w:sz w:val="18"/>
                <w:szCs w:val="18"/>
                <w:vertAlign w:val="superscript"/>
              </w:rPr>
            </w:pPr>
            <w:r>
              <w:rPr>
                <w:rFonts w:eastAsia="Times New Roman" w:cs="Arial"/>
                <w:sz w:val="18"/>
                <w:szCs w:val="18"/>
              </w:rPr>
              <w:t>VERY LOW</w:t>
            </w:r>
            <w:r>
              <w:rPr>
                <w:rFonts w:eastAsia="Times New Roman" w:cs="Arial"/>
                <w:sz w:val="18"/>
                <w:szCs w:val="18"/>
                <w:vertAlign w:val="superscript"/>
              </w:rPr>
              <w:t>e</w:t>
            </w:r>
          </w:p>
          <w:p w14:paraId="389D00FB" w14:textId="77777777" w:rsidR="00301FBF" w:rsidRPr="009E300B" w:rsidRDefault="00301FBF" w:rsidP="00301FBF">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159F9890" w14:textId="55B0FA18" w:rsidR="00301FBF" w:rsidRPr="00783FAF" w:rsidRDefault="00301FBF" w:rsidP="0042796D">
            <w:pPr>
              <w:rPr>
                <w:rFonts w:eastAsia="Times New Roman" w:cs="Arial"/>
                <w:sz w:val="18"/>
                <w:szCs w:val="18"/>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 indirectness</w:t>
            </w:r>
          </w:p>
        </w:tc>
        <w:tc>
          <w:tcPr>
            <w:tcW w:w="2901" w:type="dxa"/>
          </w:tcPr>
          <w:p w14:paraId="26AC9359" w14:textId="6805CF87" w:rsidR="008A5221" w:rsidRPr="009E300B" w:rsidRDefault="008A5221" w:rsidP="0042796D">
            <w:pPr>
              <w:rPr>
                <w:rFonts w:cs="Arial"/>
                <w:sz w:val="18"/>
                <w:szCs w:val="18"/>
                <w:lang w:val="en-CA"/>
              </w:rPr>
            </w:pPr>
            <w:r w:rsidRPr="009E300B">
              <w:rPr>
                <w:rFonts w:cs="Arial"/>
                <w:sz w:val="18"/>
                <w:szCs w:val="18"/>
                <w:lang w:val="en-CA"/>
              </w:rPr>
              <w:t>Among people with a cervix</w:t>
            </w:r>
            <w:r>
              <w:rPr>
                <w:rFonts w:cs="Arial"/>
                <w:sz w:val="18"/>
                <w:szCs w:val="18"/>
                <w:lang w:val="en-CA"/>
              </w:rPr>
              <w:t xml:space="preserve"> aged 25 to 6</w:t>
            </w:r>
            <w:r w:rsidR="00301FBF">
              <w:rPr>
                <w:rFonts w:cs="Arial"/>
                <w:sz w:val="18"/>
                <w:szCs w:val="18"/>
                <w:lang w:val="en-CA"/>
              </w:rPr>
              <w:t>9</w:t>
            </w:r>
            <w:r w:rsidRPr="009E300B">
              <w:rPr>
                <w:rFonts w:cs="Arial"/>
                <w:sz w:val="18"/>
                <w:szCs w:val="18"/>
                <w:lang w:val="en-CA"/>
              </w:rPr>
              <w:t xml:space="preserve"> years, </w:t>
            </w:r>
            <w:r w:rsidRPr="00FE33CF">
              <w:rPr>
                <w:rFonts w:cs="Arial"/>
                <w:sz w:val="18"/>
                <w:szCs w:val="18"/>
                <w:lang w:val="en-CA"/>
              </w:rPr>
              <w:t>we are</w:t>
            </w:r>
            <w:r w:rsidRPr="001F1011">
              <w:rPr>
                <w:rFonts w:cs="Arial"/>
                <w:b/>
                <w:sz w:val="18"/>
                <w:szCs w:val="18"/>
                <w:lang w:val="en-CA"/>
              </w:rPr>
              <w:t xml:space="preserve"> </w:t>
            </w:r>
            <w:r w:rsidRPr="00BB324F">
              <w:rPr>
                <w:rFonts w:cs="Arial"/>
                <w:b/>
                <w:sz w:val="18"/>
                <w:szCs w:val="18"/>
                <w:lang w:val="en-CA"/>
              </w:rPr>
              <w:t>very uncertain</w:t>
            </w:r>
            <w:r w:rsidRPr="001F1011">
              <w:rPr>
                <w:rFonts w:cs="Arial"/>
                <w:b/>
                <w:sz w:val="18"/>
                <w:szCs w:val="18"/>
                <w:lang w:val="en-CA"/>
              </w:rPr>
              <w:t xml:space="preserve"> </w:t>
            </w:r>
            <w:r w:rsidRPr="00FE33CF">
              <w:rPr>
                <w:rFonts w:cs="Arial"/>
                <w:sz w:val="18"/>
                <w:szCs w:val="18"/>
                <w:lang w:val="en-CA"/>
              </w:rPr>
              <w:t>about the effect</w:t>
            </w:r>
            <w:r w:rsidRPr="001F1011">
              <w:rPr>
                <w:rFonts w:cs="Arial"/>
                <w:b/>
                <w:sz w:val="18"/>
                <w:szCs w:val="18"/>
                <w:lang w:val="en-CA"/>
              </w:rPr>
              <w:t xml:space="preserve"> </w:t>
            </w:r>
            <w:r>
              <w:rPr>
                <w:rFonts w:cs="Arial"/>
                <w:sz w:val="18"/>
                <w:szCs w:val="18"/>
                <w:lang w:val="en-CA"/>
              </w:rPr>
              <w:t xml:space="preserve">of </w:t>
            </w:r>
            <w:r w:rsidRPr="009E300B">
              <w:rPr>
                <w:rFonts w:cs="Arial"/>
                <w:sz w:val="18"/>
                <w:szCs w:val="18"/>
                <w:lang w:val="en-CA"/>
              </w:rPr>
              <w:t xml:space="preserve">hrHPV testing </w:t>
            </w:r>
            <w:r>
              <w:rPr>
                <w:rFonts w:cs="Arial"/>
                <w:sz w:val="18"/>
                <w:szCs w:val="18"/>
                <w:lang w:val="en-CA"/>
              </w:rPr>
              <w:t xml:space="preserve">via self-sampling </w:t>
            </w:r>
            <w:r w:rsidRPr="009D34B4">
              <w:rPr>
                <w:rFonts w:cs="Arial"/>
                <w:sz w:val="18"/>
                <w:szCs w:val="18"/>
                <w:lang w:val="en-CA"/>
              </w:rPr>
              <w:t xml:space="preserve">on </w:t>
            </w:r>
            <w:r>
              <w:rPr>
                <w:rFonts w:cs="Arial"/>
                <w:sz w:val="18"/>
                <w:szCs w:val="18"/>
                <w:lang w:val="en-CA"/>
              </w:rPr>
              <w:t>false positives for CIN3+</w:t>
            </w:r>
            <w:r w:rsidRPr="009D34B4">
              <w:rPr>
                <w:rFonts w:cs="Arial"/>
                <w:sz w:val="18"/>
                <w:szCs w:val="18"/>
                <w:lang w:val="en-CA"/>
              </w:rPr>
              <w:t xml:space="preserve"> compared with</w:t>
            </w:r>
            <w:r w:rsidRPr="009E300B">
              <w:rPr>
                <w:rFonts w:cs="Arial"/>
                <w:sz w:val="18"/>
                <w:szCs w:val="18"/>
                <w:lang w:val="en-CA"/>
              </w:rPr>
              <w:t xml:space="preserve"> </w:t>
            </w:r>
            <w:r>
              <w:rPr>
                <w:rFonts w:cs="Arial"/>
                <w:sz w:val="18"/>
                <w:szCs w:val="18"/>
                <w:lang w:val="en-CA"/>
              </w:rPr>
              <w:t>cytology testing.</w:t>
            </w:r>
          </w:p>
        </w:tc>
      </w:tr>
    </w:tbl>
    <w:p w14:paraId="77E127BC" w14:textId="77777777" w:rsidR="0038426C" w:rsidRPr="009E300B" w:rsidRDefault="0038426C" w:rsidP="0038426C">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CIN = cervical intraepithelial neoplasia; OR = odds ratio; </w:t>
      </w:r>
      <w:r w:rsidRPr="009E300B">
        <w:rPr>
          <w:rFonts w:cs="Arial"/>
          <w:sz w:val="18"/>
          <w:szCs w:val="18"/>
          <w:lang w:val="en-CA"/>
        </w:rPr>
        <w:t>RCT =</w:t>
      </w:r>
      <w:r>
        <w:rPr>
          <w:rFonts w:cs="Arial"/>
          <w:sz w:val="18"/>
          <w:szCs w:val="18"/>
          <w:lang w:val="en-CA"/>
        </w:rPr>
        <w:t xml:space="preserve"> randomized controlled trial; RR = relative risk.</w:t>
      </w:r>
    </w:p>
    <w:p w14:paraId="03AD4F79" w14:textId="77777777" w:rsidR="008A5221" w:rsidRPr="009E300B" w:rsidRDefault="008A5221" w:rsidP="008A522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participants who </w:t>
      </w:r>
      <w:r>
        <w:rPr>
          <w:rFonts w:cs="Arial"/>
          <w:sz w:val="18"/>
          <w:szCs w:val="18"/>
          <w:lang w:val="en-CA"/>
        </w:rPr>
        <w:t>were randomized, accepted the offer to be screened, and completed the screening protocol (including those who attended colposcopy following a positive test).</w:t>
      </w:r>
      <w:r w:rsidRPr="009E300B">
        <w:rPr>
          <w:rFonts w:cs="Arial"/>
          <w:sz w:val="18"/>
          <w:szCs w:val="18"/>
          <w:lang w:val="en-CA"/>
        </w:rPr>
        <w:t xml:space="preserve"> </w:t>
      </w:r>
    </w:p>
    <w:p w14:paraId="2ACE7BEC" w14:textId="77777777" w:rsidR="008A5221" w:rsidRPr="00B2158A" w:rsidRDefault="008A5221" w:rsidP="008A522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4E74D198" w14:textId="77777777" w:rsidR="008A5221" w:rsidRPr="009E300B" w:rsidRDefault="008A5221" w:rsidP="008A5221">
      <w:pPr>
        <w:rPr>
          <w:rFonts w:cs="Arial"/>
          <w:b/>
          <w:sz w:val="18"/>
          <w:szCs w:val="18"/>
          <w:lang w:val="en-CA"/>
        </w:rPr>
      </w:pPr>
      <w:r w:rsidRPr="009E300B">
        <w:rPr>
          <w:rFonts w:cs="Arial"/>
          <w:b/>
          <w:sz w:val="18"/>
          <w:szCs w:val="18"/>
          <w:lang w:val="en-CA"/>
        </w:rPr>
        <w:t>Explanations:</w:t>
      </w:r>
    </w:p>
    <w:p w14:paraId="7949C59E" w14:textId="77777777" w:rsidR="00301FBF" w:rsidRPr="00B51936" w:rsidRDefault="00301FBF" w:rsidP="00301FBF">
      <w:pPr>
        <w:rPr>
          <w:rFonts w:cs="Arial"/>
          <w:b/>
          <w:i/>
          <w:sz w:val="18"/>
          <w:szCs w:val="18"/>
          <w:lang w:val="en-CA"/>
        </w:rPr>
      </w:pPr>
      <w:r w:rsidRPr="009E300B">
        <w:rPr>
          <w:rFonts w:cs="Arial"/>
          <w:sz w:val="18"/>
          <w:szCs w:val="18"/>
          <w:vertAlign w:val="superscript"/>
          <w:lang w:val="en-CA"/>
        </w:rPr>
        <w:t>c</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25</w:t>
      </w:r>
      <w:r w:rsidRPr="009E300B">
        <w:rPr>
          <w:rFonts w:cs="Arial"/>
          <w:sz w:val="18"/>
          <w:szCs w:val="18"/>
          <w:u w:val="single"/>
          <w:lang w:val="en-CA"/>
        </w:rPr>
        <w:t xml:space="preserve"> to </w:t>
      </w:r>
      <w:r>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 concerns due to small sample for this age group (n=NR).</w:t>
      </w:r>
      <w:r w:rsidRPr="009E300B">
        <w:rPr>
          <w:rFonts w:cs="Arial"/>
          <w:sz w:val="18"/>
          <w:szCs w:val="18"/>
          <w:lang w:val="en-CA"/>
        </w:rPr>
        <w:t xml:space="preserve"> </w:t>
      </w:r>
      <w:r>
        <w:rPr>
          <w:rFonts w:cs="Arial"/>
          <w:b/>
          <w:i/>
          <w:sz w:val="18"/>
          <w:szCs w:val="18"/>
          <w:lang w:val="en-CA"/>
        </w:rPr>
        <w:t>No s</w:t>
      </w:r>
      <w:r w:rsidRPr="009E300B">
        <w:rPr>
          <w:rFonts w:cs="Arial"/>
          <w:b/>
          <w:i/>
          <w:sz w:val="18"/>
          <w:szCs w:val="18"/>
          <w:lang w:val="en-CA"/>
        </w:rPr>
        <w:t>erious concerns about imprecision</w:t>
      </w:r>
      <w:r w:rsidRPr="009E300B">
        <w:rPr>
          <w:rFonts w:cs="Arial"/>
          <w:i/>
          <w:sz w:val="18"/>
          <w:szCs w:val="18"/>
          <w:lang w:val="en-CA"/>
        </w:rPr>
        <w:t xml:space="preserve">: </w:t>
      </w:r>
      <w:r>
        <w:rPr>
          <w:rFonts w:cs="Arial"/>
          <w:sz w:val="18"/>
          <w:szCs w:val="18"/>
          <w:lang w:val="en-CA"/>
        </w:rPr>
        <w:t>95% CI precise for little-to-no effect</w:t>
      </w:r>
      <w:r w:rsidRPr="009E300B">
        <w:rPr>
          <w:rFonts w:cs="Arial"/>
          <w:sz w:val="18"/>
          <w:szCs w:val="18"/>
          <w:lang w:val="en-CA"/>
        </w:rPr>
        <w:t>.</w:t>
      </w:r>
      <w:r w:rsidRPr="009E300B">
        <w:rPr>
          <w:rFonts w:cs="Arial"/>
          <w:b/>
          <w:i/>
          <w:sz w:val="18"/>
          <w:szCs w:val="18"/>
          <w:lang w:val="en-CA"/>
        </w:rPr>
        <w:t xml:space="preserve"> No other serious concerns.</w:t>
      </w:r>
    </w:p>
    <w:p w14:paraId="1E2F4319" w14:textId="77777777" w:rsidR="00301FBF" w:rsidRDefault="00301FBF" w:rsidP="00301FBF">
      <w:pPr>
        <w:rPr>
          <w:rFonts w:cs="Arial"/>
          <w:b/>
          <w:i/>
          <w:sz w:val="18"/>
          <w:szCs w:val="18"/>
          <w:lang w:val="en-CA"/>
        </w:rPr>
      </w:pPr>
      <w:r>
        <w:rPr>
          <w:rFonts w:cs="Arial"/>
          <w:sz w:val="18"/>
          <w:szCs w:val="18"/>
          <w:vertAlign w:val="superscript"/>
          <w:lang w:val="en-CA"/>
        </w:rPr>
        <w:t>d</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imprecision</w:t>
      </w:r>
      <w:r w:rsidRPr="009E300B">
        <w:rPr>
          <w:rFonts w:cs="Arial"/>
          <w:i/>
          <w:sz w:val="18"/>
          <w:szCs w:val="18"/>
          <w:lang w:val="en-CA"/>
        </w:rPr>
        <w:t xml:space="preserve">: </w:t>
      </w:r>
      <w:r>
        <w:rPr>
          <w:rFonts w:cs="Arial"/>
          <w:sz w:val="18"/>
          <w:szCs w:val="18"/>
          <w:lang w:val="en-CA"/>
        </w:rPr>
        <w:t>concerns due to small sample</w:t>
      </w:r>
      <w:r w:rsidRPr="009E300B">
        <w:rPr>
          <w:rFonts w:cs="Arial"/>
          <w:sz w:val="18"/>
          <w:szCs w:val="18"/>
          <w:lang w:val="en-CA"/>
        </w:rPr>
        <w:t>.</w:t>
      </w:r>
      <w:r w:rsidRPr="009E300B">
        <w:rPr>
          <w:rFonts w:cs="Arial"/>
          <w:b/>
          <w:i/>
          <w:sz w:val="18"/>
          <w:szCs w:val="18"/>
          <w:lang w:val="en-CA"/>
        </w:rPr>
        <w:t xml:space="preserve"> No other serious concerns.</w:t>
      </w:r>
    </w:p>
    <w:p w14:paraId="162DE3EF" w14:textId="77777777" w:rsidR="00301FBF" w:rsidRPr="00B51936" w:rsidRDefault="00301FBF" w:rsidP="00301FBF">
      <w:pPr>
        <w:rPr>
          <w:rFonts w:cs="Arial"/>
          <w:b/>
          <w:i/>
          <w:sz w:val="18"/>
          <w:szCs w:val="18"/>
          <w:lang w:val="en-CA"/>
        </w:rPr>
      </w:pPr>
      <w:r>
        <w:rPr>
          <w:rFonts w:cs="Arial"/>
          <w:sz w:val="18"/>
          <w:szCs w:val="18"/>
          <w:vertAlign w:val="superscript"/>
          <w:lang w:val="en-CA"/>
        </w:rPr>
        <w:t>e</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 concerns due to small sample for this age group (n=NR).</w:t>
      </w:r>
      <w:r w:rsidRPr="009E300B">
        <w:rPr>
          <w:rFonts w:cs="Arial"/>
          <w:sz w:val="18"/>
          <w:szCs w:val="18"/>
          <w:lang w:val="en-CA"/>
        </w:rPr>
        <w:t xml:space="preserve"> </w:t>
      </w:r>
      <w:r>
        <w:rPr>
          <w:rFonts w:cs="Arial"/>
          <w:b/>
          <w:i/>
          <w:sz w:val="18"/>
          <w:szCs w:val="18"/>
          <w:lang w:val="en-CA"/>
        </w:rPr>
        <w:t>No s</w:t>
      </w:r>
      <w:r w:rsidRPr="009E300B">
        <w:rPr>
          <w:rFonts w:cs="Arial"/>
          <w:b/>
          <w:i/>
          <w:sz w:val="18"/>
          <w:szCs w:val="18"/>
          <w:lang w:val="en-CA"/>
        </w:rPr>
        <w:t>erious concerns about imprecision</w:t>
      </w:r>
      <w:r w:rsidRPr="009E300B">
        <w:rPr>
          <w:rFonts w:cs="Arial"/>
          <w:i/>
          <w:sz w:val="18"/>
          <w:szCs w:val="18"/>
          <w:lang w:val="en-CA"/>
        </w:rPr>
        <w:t xml:space="preserve">: </w:t>
      </w:r>
      <w:r>
        <w:rPr>
          <w:rFonts w:cs="Arial"/>
          <w:sz w:val="18"/>
          <w:szCs w:val="18"/>
          <w:lang w:val="en-CA"/>
        </w:rPr>
        <w:t>95% CI precise for little-to-no effect</w:t>
      </w:r>
      <w:r w:rsidRPr="009E300B">
        <w:rPr>
          <w:rFonts w:cs="Arial"/>
          <w:sz w:val="18"/>
          <w:szCs w:val="18"/>
          <w:lang w:val="en-CA"/>
        </w:rPr>
        <w:t>.</w:t>
      </w:r>
      <w:r w:rsidRPr="009E300B">
        <w:rPr>
          <w:rFonts w:cs="Arial"/>
          <w:b/>
          <w:i/>
          <w:sz w:val="18"/>
          <w:szCs w:val="18"/>
          <w:lang w:val="en-CA"/>
        </w:rPr>
        <w:t xml:space="preserve"> No other serious concerns.</w:t>
      </w:r>
    </w:p>
    <w:p w14:paraId="07814BE9" w14:textId="77777777" w:rsidR="008A5221" w:rsidRPr="00984381" w:rsidRDefault="008A5221" w:rsidP="008A5221">
      <w:pPr>
        <w:rPr>
          <w:rFonts w:cs="Arial"/>
          <w:sz w:val="18"/>
          <w:szCs w:val="18"/>
          <w:lang w:val="en-CA"/>
        </w:rPr>
      </w:pPr>
    </w:p>
    <w:p w14:paraId="0649DBC7" w14:textId="34E19BB7" w:rsidR="008A5221" w:rsidRDefault="008A5221" w:rsidP="008A5221">
      <w:pPr>
        <w:rPr>
          <w:rFonts w:cs="Arial"/>
          <w:b/>
          <w:szCs w:val="20"/>
          <w:lang w:val="en-CA"/>
        </w:rPr>
      </w:pPr>
    </w:p>
    <w:p w14:paraId="4E1F96AB" w14:textId="2CE3FA22" w:rsidR="00301FBF" w:rsidRDefault="00301FBF" w:rsidP="008A5221">
      <w:pPr>
        <w:rPr>
          <w:rFonts w:cs="Arial"/>
          <w:b/>
          <w:szCs w:val="20"/>
          <w:lang w:val="en-CA"/>
        </w:rPr>
      </w:pPr>
    </w:p>
    <w:p w14:paraId="40FFC64A" w14:textId="2F66D9DA" w:rsidR="00301FBF" w:rsidRDefault="00301FBF" w:rsidP="008A5221">
      <w:pPr>
        <w:rPr>
          <w:rFonts w:cs="Arial"/>
          <w:b/>
          <w:szCs w:val="20"/>
          <w:lang w:val="en-CA"/>
        </w:rPr>
      </w:pPr>
    </w:p>
    <w:p w14:paraId="17C0594A" w14:textId="492E1E3C" w:rsidR="00301FBF" w:rsidRDefault="00301FBF" w:rsidP="008A5221">
      <w:pPr>
        <w:rPr>
          <w:rFonts w:cs="Arial"/>
          <w:b/>
          <w:szCs w:val="20"/>
          <w:lang w:val="en-CA"/>
        </w:rPr>
      </w:pPr>
    </w:p>
    <w:p w14:paraId="094AC00A" w14:textId="13B5E3C0" w:rsidR="00301FBF" w:rsidRDefault="00301FBF" w:rsidP="008A5221">
      <w:pPr>
        <w:rPr>
          <w:rFonts w:cs="Arial"/>
          <w:b/>
          <w:szCs w:val="20"/>
          <w:lang w:val="en-CA"/>
        </w:rPr>
      </w:pPr>
    </w:p>
    <w:p w14:paraId="43EF055B" w14:textId="43AD4E46" w:rsidR="00301FBF" w:rsidRDefault="00301FBF" w:rsidP="008A5221">
      <w:pPr>
        <w:rPr>
          <w:rFonts w:cs="Arial"/>
          <w:b/>
          <w:szCs w:val="20"/>
          <w:lang w:val="en-CA"/>
        </w:rPr>
      </w:pPr>
    </w:p>
    <w:p w14:paraId="6AA0A194" w14:textId="2F6395EA" w:rsidR="00301FBF" w:rsidRDefault="00301FBF" w:rsidP="008A5221">
      <w:pPr>
        <w:rPr>
          <w:rFonts w:cs="Arial"/>
          <w:b/>
          <w:szCs w:val="20"/>
          <w:lang w:val="en-CA"/>
        </w:rPr>
      </w:pPr>
    </w:p>
    <w:p w14:paraId="1A7B021C" w14:textId="77777777" w:rsidR="00301FBF" w:rsidRPr="009E300B" w:rsidRDefault="00301FBF" w:rsidP="008A5221">
      <w:pPr>
        <w:rPr>
          <w:rFonts w:cs="Arial"/>
          <w:b/>
          <w:szCs w:val="20"/>
          <w:lang w:val="en-CA"/>
        </w:rPr>
      </w:pPr>
    </w:p>
    <w:p w14:paraId="5A810243" w14:textId="6072C0F6" w:rsidR="008A5221" w:rsidRPr="009E300B" w:rsidRDefault="00FE5154" w:rsidP="008A5221">
      <w:pPr>
        <w:rPr>
          <w:rFonts w:cs="Arial"/>
          <w:lang w:val="en-CA"/>
        </w:rPr>
      </w:pPr>
      <w:r w:rsidRPr="00B3113F">
        <w:rPr>
          <w:noProof/>
        </w:rPr>
        <w:drawing>
          <wp:inline distT="0" distB="0" distL="0" distR="0" wp14:anchorId="710BB656" wp14:editId="337C3929">
            <wp:extent cx="7815579" cy="1847850"/>
            <wp:effectExtent l="0" t="0" r="0" b="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7839227" cy="1853441"/>
                    </a:xfrm>
                    <a:prstGeom prst="rect">
                      <a:avLst/>
                    </a:prstGeom>
                  </pic:spPr>
                </pic:pic>
              </a:graphicData>
            </a:graphic>
          </wp:inline>
        </w:drawing>
      </w:r>
    </w:p>
    <w:p w14:paraId="22409B2F" w14:textId="4658FE3F" w:rsidR="008A5221" w:rsidRPr="009E300B" w:rsidRDefault="008A5221" w:rsidP="008A5221">
      <w:bookmarkStart w:id="327" w:name="_Toc107391503"/>
      <w:r w:rsidRPr="009E300B">
        <w:t xml:space="preserve">Forest plot </w:t>
      </w:r>
      <w:r w:rsidR="00915091">
        <w:t>1</w:t>
      </w:r>
      <w:r w:rsidR="00D34D54">
        <w:t>0</w:t>
      </w:r>
      <w:r>
        <w:t>.7</w:t>
      </w:r>
      <w:r w:rsidRPr="009E300B">
        <w:t xml:space="preserve">. </w:t>
      </w:r>
      <w:r>
        <w:t>False positives for CIN3+</w:t>
      </w:r>
      <w:bookmarkEnd w:id="327"/>
    </w:p>
    <w:p w14:paraId="238E218F" w14:textId="77777777" w:rsidR="008A5221" w:rsidRDefault="008A5221" w:rsidP="008A5221">
      <w:pPr>
        <w:rPr>
          <w:lang w:val="en-CA"/>
        </w:rPr>
      </w:pPr>
    </w:p>
    <w:p w14:paraId="1EAA295E" w14:textId="77777777" w:rsidR="008A5221" w:rsidRDefault="008A5221" w:rsidP="008A5221">
      <w:pPr>
        <w:rPr>
          <w:lang w:val="en-CA"/>
        </w:rPr>
      </w:pPr>
    </w:p>
    <w:p w14:paraId="0101BA64" w14:textId="77777777" w:rsidR="008A5221" w:rsidRDefault="008A5221" w:rsidP="008A5221">
      <w:pPr>
        <w:rPr>
          <w:lang w:val="en-CA"/>
        </w:rPr>
      </w:pPr>
    </w:p>
    <w:p w14:paraId="3A584D7E" w14:textId="77777777" w:rsidR="008A5221" w:rsidRDefault="008A5221" w:rsidP="008A5221">
      <w:pPr>
        <w:rPr>
          <w:lang w:val="en-CA"/>
        </w:rPr>
      </w:pPr>
    </w:p>
    <w:p w14:paraId="68A1B955" w14:textId="77777777" w:rsidR="008A5221" w:rsidRDefault="008A5221" w:rsidP="008A5221">
      <w:pPr>
        <w:rPr>
          <w:lang w:val="en-CA"/>
        </w:rPr>
      </w:pPr>
    </w:p>
    <w:p w14:paraId="1F4FE007" w14:textId="77777777" w:rsidR="008A5221" w:rsidRDefault="008A5221" w:rsidP="008A5221">
      <w:pPr>
        <w:rPr>
          <w:lang w:val="en-CA"/>
        </w:rPr>
      </w:pPr>
    </w:p>
    <w:p w14:paraId="56522078" w14:textId="77777777" w:rsidR="008A5221" w:rsidRDefault="008A5221" w:rsidP="008A5221">
      <w:pPr>
        <w:rPr>
          <w:lang w:val="en-CA"/>
        </w:rPr>
      </w:pPr>
    </w:p>
    <w:p w14:paraId="27B470B7" w14:textId="77777777" w:rsidR="008A5221" w:rsidRDefault="008A5221" w:rsidP="008A5221">
      <w:pPr>
        <w:rPr>
          <w:lang w:val="en-CA"/>
        </w:rPr>
      </w:pPr>
    </w:p>
    <w:p w14:paraId="5054DD25" w14:textId="77777777" w:rsidR="008A5221" w:rsidRDefault="008A5221" w:rsidP="008A5221">
      <w:pPr>
        <w:rPr>
          <w:lang w:val="en-CA"/>
        </w:rPr>
      </w:pPr>
    </w:p>
    <w:p w14:paraId="62B4A4EA" w14:textId="77777777" w:rsidR="008A5221" w:rsidRDefault="008A5221" w:rsidP="008A5221">
      <w:pPr>
        <w:rPr>
          <w:lang w:val="en-CA"/>
        </w:rPr>
      </w:pPr>
    </w:p>
    <w:p w14:paraId="472781FE" w14:textId="77777777" w:rsidR="008A5221" w:rsidRDefault="008A5221" w:rsidP="008A5221">
      <w:pPr>
        <w:rPr>
          <w:lang w:val="en-CA"/>
        </w:rPr>
      </w:pPr>
    </w:p>
    <w:p w14:paraId="51B2D712" w14:textId="77777777" w:rsidR="008A5221" w:rsidRDefault="008A5221" w:rsidP="008A5221">
      <w:pPr>
        <w:rPr>
          <w:lang w:val="en-CA"/>
        </w:rPr>
      </w:pPr>
    </w:p>
    <w:p w14:paraId="54F1B9A9" w14:textId="77777777" w:rsidR="008A5221" w:rsidRDefault="008A5221" w:rsidP="008A5221">
      <w:bookmarkStart w:id="328" w:name="_Toc107391504"/>
    </w:p>
    <w:p w14:paraId="2A557015" w14:textId="77777777" w:rsidR="00915091" w:rsidRDefault="00915091" w:rsidP="008A5221"/>
    <w:p w14:paraId="39E341ED" w14:textId="30167E9A" w:rsidR="008A5221" w:rsidRPr="009E300B" w:rsidRDefault="008A5221" w:rsidP="008A5221">
      <w:r>
        <w:t xml:space="preserve">Evidence Set </w:t>
      </w:r>
      <w:r w:rsidR="00915091">
        <w:t>1</w:t>
      </w:r>
      <w:r w:rsidR="00D34D54">
        <w:t>0</w:t>
      </w:r>
      <w:r>
        <w:t>.8</w:t>
      </w:r>
      <w:r w:rsidRPr="009E300B">
        <w:t xml:space="preserve">. </w:t>
      </w:r>
      <w:r>
        <w:t>False positives for invasive cervical cance</w:t>
      </w:r>
      <w:bookmarkEnd w:id="328"/>
      <w:r w:rsidR="00443762">
        <w:t>r</w:t>
      </w:r>
    </w:p>
    <w:p w14:paraId="609A3646" w14:textId="2AB9AA86" w:rsidR="008A5221" w:rsidRPr="009E300B" w:rsidRDefault="008A5221" w:rsidP="008A5221">
      <w:pPr>
        <w:rPr>
          <w:rFonts w:cs="Arial"/>
          <w:szCs w:val="20"/>
          <w:lang w:val="en-CA"/>
        </w:rPr>
      </w:pPr>
      <w:r w:rsidRPr="009E300B">
        <w:rPr>
          <w:rFonts w:cs="Arial"/>
          <w:b/>
          <w:szCs w:val="20"/>
          <w:lang w:val="en-CA"/>
        </w:rPr>
        <w:t xml:space="preserve">Included report: </w:t>
      </w:r>
      <w:r>
        <w:rPr>
          <w:rFonts w:cs="Arial"/>
          <w:szCs w:val="20"/>
          <w:lang w:val="en-CA"/>
        </w:rPr>
        <w:t>Szarewski 2011</w:t>
      </w:r>
      <w:r w:rsidRPr="009E300B">
        <w:rPr>
          <w:rFonts w:cs="Arial"/>
          <w:szCs w:val="20"/>
          <w:lang w:val="en-CA"/>
        </w:rPr>
        <w:t xml:space="preserve"> (</w:t>
      </w:r>
      <w:r>
        <w:rPr>
          <w:rFonts w:cs="Arial"/>
          <w:szCs w:val="20"/>
          <w:lang w:val="en-CA"/>
        </w:rPr>
        <w:t>Westminster</w:t>
      </w:r>
      <w:r w:rsidRPr="009E300B">
        <w:rPr>
          <w:rFonts w:cs="Arial"/>
          <w:szCs w:val="20"/>
          <w:lang w:val="en-CA"/>
        </w:rPr>
        <w:t>)</w:t>
      </w:r>
    </w:p>
    <w:p w14:paraId="1721127E" w14:textId="277A4135" w:rsidR="008A5221" w:rsidRPr="009E300B" w:rsidRDefault="008A5221" w:rsidP="008A5221">
      <w:bookmarkStart w:id="329" w:name="_Toc107391505"/>
      <w:r w:rsidRPr="009E300B">
        <w:t>G</w:t>
      </w:r>
      <w:r>
        <w:t xml:space="preserve">RADE Summary of Findings Table </w:t>
      </w:r>
      <w:r w:rsidR="00915091">
        <w:t>1</w:t>
      </w:r>
      <w:r w:rsidR="00D34D54">
        <w:t>0</w:t>
      </w:r>
      <w:r>
        <w:t>.8</w:t>
      </w:r>
      <w:r w:rsidRPr="009E300B">
        <w:t xml:space="preserve">. </w:t>
      </w:r>
      <w:r>
        <w:t>False positives for invasive cervical cancer</w:t>
      </w:r>
      <w:bookmarkEnd w:id="329"/>
    </w:p>
    <w:tbl>
      <w:tblPr>
        <w:tblStyle w:val="TableGrid"/>
        <w:tblW w:w="0" w:type="auto"/>
        <w:tblLook w:val="04A0" w:firstRow="1" w:lastRow="0" w:firstColumn="1" w:lastColumn="0" w:noHBand="0" w:noVBand="1"/>
      </w:tblPr>
      <w:tblGrid>
        <w:gridCol w:w="1675"/>
        <w:gridCol w:w="12"/>
        <w:gridCol w:w="1596"/>
        <w:gridCol w:w="1625"/>
        <w:gridCol w:w="1625"/>
        <w:gridCol w:w="1631"/>
        <w:gridCol w:w="1885"/>
        <w:gridCol w:w="2901"/>
      </w:tblGrid>
      <w:tr w:rsidR="008A5221" w:rsidRPr="009E300B" w14:paraId="553EF506" w14:textId="77777777" w:rsidTr="0038426C">
        <w:trPr>
          <w:tblHeader/>
        </w:trPr>
        <w:tc>
          <w:tcPr>
            <w:tcW w:w="1687" w:type="dxa"/>
            <w:gridSpan w:val="2"/>
            <w:vMerge w:val="restart"/>
            <w:shd w:val="clear" w:color="auto" w:fill="D5DCE4" w:themeFill="text2" w:themeFillTint="33"/>
          </w:tcPr>
          <w:p w14:paraId="6ACF374D" w14:textId="77777777" w:rsidR="008A5221" w:rsidRPr="009E300B" w:rsidRDefault="008A5221" w:rsidP="0042796D">
            <w:pPr>
              <w:rPr>
                <w:rFonts w:cs="Arial"/>
                <w:b/>
                <w:sz w:val="18"/>
                <w:szCs w:val="18"/>
                <w:lang w:val="en-CA"/>
              </w:rPr>
            </w:pPr>
            <w:r w:rsidRPr="009E300B">
              <w:rPr>
                <w:rFonts w:cs="Arial"/>
                <w:b/>
                <w:sz w:val="18"/>
                <w:szCs w:val="18"/>
                <w:lang w:val="en-CA"/>
              </w:rPr>
              <w:t>Outcome</w:t>
            </w:r>
          </w:p>
          <w:p w14:paraId="2A896269" w14:textId="77777777" w:rsidR="008A5221" w:rsidRPr="009E300B" w:rsidRDefault="008A5221" w:rsidP="0042796D">
            <w:pPr>
              <w:rPr>
                <w:rFonts w:cs="Arial"/>
                <w:b/>
                <w:sz w:val="18"/>
                <w:szCs w:val="18"/>
                <w:vertAlign w:val="superscript"/>
                <w:lang w:val="en-CA"/>
              </w:rPr>
            </w:pPr>
            <w:r w:rsidRPr="009E300B">
              <w:rPr>
                <w:rFonts w:cs="Arial"/>
                <w:b/>
                <w:sz w:val="18"/>
                <w:szCs w:val="18"/>
                <w:lang w:val="en-CA"/>
              </w:rPr>
              <w:t>No. participants</w:t>
            </w:r>
            <w:r w:rsidRPr="009E300B">
              <w:rPr>
                <w:rFonts w:cs="Arial"/>
                <w:sz w:val="18"/>
                <w:szCs w:val="18"/>
                <w:vertAlign w:val="superscript"/>
                <w:lang w:val="en-CA"/>
              </w:rPr>
              <w:t>a</w:t>
            </w:r>
          </w:p>
          <w:p w14:paraId="73911D19" w14:textId="77777777" w:rsidR="008A5221" w:rsidRPr="009E300B" w:rsidRDefault="008A5221" w:rsidP="0042796D">
            <w:pPr>
              <w:rPr>
                <w:rFonts w:cs="Arial"/>
                <w:b/>
                <w:sz w:val="18"/>
                <w:szCs w:val="18"/>
                <w:lang w:val="en-CA"/>
              </w:rPr>
            </w:pPr>
            <w:r w:rsidRPr="009E300B">
              <w:rPr>
                <w:rFonts w:cs="Arial"/>
                <w:b/>
                <w:sz w:val="18"/>
                <w:szCs w:val="18"/>
                <w:lang w:val="en-CA"/>
              </w:rPr>
              <w:t>(studies)</w:t>
            </w:r>
          </w:p>
        </w:tc>
        <w:tc>
          <w:tcPr>
            <w:tcW w:w="1596" w:type="dxa"/>
            <w:vMerge w:val="restart"/>
            <w:shd w:val="clear" w:color="auto" w:fill="D5DCE4" w:themeFill="text2" w:themeFillTint="33"/>
          </w:tcPr>
          <w:p w14:paraId="211648D0" w14:textId="71D293F7" w:rsidR="008A5221" w:rsidRPr="009E300B" w:rsidRDefault="0038426C" w:rsidP="0042796D">
            <w:pPr>
              <w:rPr>
                <w:rFonts w:cs="Arial"/>
                <w:b/>
                <w:sz w:val="18"/>
                <w:szCs w:val="18"/>
                <w:lang w:val="en-CA"/>
              </w:rPr>
            </w:pPr>
            <w:r>
              <w:rPr>
                <w:rFonts w:cs="Arial"/>
                <w:b/>
                <w:sz w:val="18"/>
                <w:szCs w:val="18"/>
                <w:lang w:val="en-CA"/>
              </w:rPr>
              <w:t>Relative</w:t>
            </w:r>
            <w:r w:rsidR="008A5221" w:rsidRPr="009E300B">
              <w:rPr>
                <w:rFonts w:cs="Arial"/>
                <w:b/>
                <w:sz w:val="18"/>
                <w:szCs w:val="18"/>
                <w:lang w:val="en-CA"/>
              </w:rPr>
              <w:t xml:space="preserve"> effects, </w:t>
            </w:r>
            <w:r>
              <w:rPr>
                <w:rFonts w:cs="Arial"/>
                <w:b/>
                <w:sz w:val="18"/>
                <w:szCs w:val="18"/>
                <w:lang w:val="en-CA"/>
              </w:rPr>
              <w:t>Peto OR and RR</w:t>
            </w:r>
            <w:r w:rsidR="008A5221" w:rsidRPr="009E300B">
              <w:rPr>
                <w:rFonts w:cs="Arial"/>
                <w:b/>
                <w:sz w:val="18"/>
                <w:szCs w:val="18"/>
                <w:lang w:val="en-CA"/>
              </w:rPr>
              <w:t xml:space="preserve"> (95 % CI)</w:t>
            </w:r>
          </w:p>
        </w:tc>
        <w:tc>
          <w:tcPr>
            <w:tcW w:w="4881" w:type="dxa"/>
            <w:gridSpan w:val="3"/>
            <w:shd w:val="clear" w:color="auto" w:fill="D5DCE4" w:themeFill="text2" w:themeFillTint="33"/>
          </w:tcPr>
          <w:p w14:paraId="6EF4096F" w14:textId="77777777" w:rsidR="008A5221" w:rsidRPr="009E300B" w:rsidRDefault="008A5221" w:rsidP="0042796D">
            <w:pPr>
              <w:rPr>
                <w:rFonts w:cs="Arial"/>
                <w:b/>
                <w:sz w:val="18"/>
                <w:szCs w:val="18"/>
                <w:lang w:val="en-CA"/>
              </w:rPr>
            </w:pPr>
            <w:r w:rsidRPr="009E300B">
              <w:rPr>
                <w:rFonts w:cs="Arial"/>
                <w:b/>
                <w:sz w:val="18"/>
                <w:szCs w:val="18"/>
                <w:lang w:val="en-CA"/>
              </w:rPr>
              <w:t>Anticipated absolute effects</w:t>
            </w:r>
          </w:p>
        </w:tc>
        <w:tc>
          <w:tcPr>
            <w:tcW w:w="1885" w:type="dxa"/>
            <w:vMerge w:val="restart"/>
            <w:shd w:val="clear" w:color="auto" w:fill="D5DCE4" w:themeFill="text2" w:themeFillTint="33"/>
          </w:tcPr>
          <w:p w14:paraId="231AD82B" w14:textId="77777777" w:rsidR="008A5221" w:rsidRPr="009E300B" w:rsidRDefault="008A5221" w:rsidP="0042796D">
            <w:pPr>
              <w:rPr>
                <w:rFonts w:cs="Arial"/>
                <w:b/>
                <w:sz w:val="18"/>
                <w:szCs w:val="18"/>
                <w:lang w:val="en-CA"/>
              </w:rPr>
            </w:pPr>
            <w:r w:rsidRPr="009E300B">
              <w:rPr>
                <w:rFonts w:cs="Arial"/>
                <w:b/>
                <w:sz w:val="18"/>
                <w:szCs w:val="18"/>
                <w:lang w:val="en-CA"/>
              </w:rPr>
              <w:t>Certainty of evidence (GRADE)</w:t>
            </w:r>
            <w:r w:rsidRPr="009E300B">
              <w:rPr>
                <w:rFonts w:cs="Arial"/>
                <w:sz w:val="18"/>
                <w:szCs w:val="18"/>
                <w:vertAlign w:val="superscript"/>
                <w:lang w:val="en-CA"/>
              </w:rPr>
              <w:t>b</w:t>
            </w:r>
          </w:p>
        </w:tc>
        <w:tc>
          <w:tcPr>
            <w:tcW w:w="2901" w:type="dxa"/>
            <w:vMerge w:val="restart"/>
            <w:shd w:val="clear" w:color="auto" w:fill="D5DCE4" w:themeFill="text2" w:themeFillTint="33"/>
          </w:tcPr>
          <w:p w14:paraId="57E3B260" w14:textId="77777777" w:rsidR="008A5221" w:rsidRPr="009E300B" w:rsidRDefault="008A5221" w:rsidP="0042796D">
            <w:pPr>
              <w:rPr>
                <w:rFonts w:cs="Arial"/>
                <w:b/>
                <w:sz w:val="18"/>
                <w:szCs w:val="18"/>
                <w:lang w:val="en-CA"/>
              </w:rPr>
            </w:pPr>
            <w:r w:rsidRPr="009E300B">
              <w:rPr>
                <w:rFonts w:cs="Arial"/>
                <w:b/>
                <w:sz w:val="18"/>
                <w:szCs w:val="18"/>
                <w:lang w:val="en-CA"/>
              </w:rPr>
              <w:t>What happens?</w:t>
            </w:r>
          </w:p>
        </w:tc>
      </w:tr>
      <w:tr w:rsidR="008A5221" w:rsidRPr="009E300B" w14:paraId="2932B8E7" w14:textId="77777777" w:rsidTr="0038426C">
        <w:trPr>
          <w:tblHeader/>
        </w:trPr>
        <w:tc>
          <w:tcPr>
            <w:tcW w:w="1687" w:type="dxa"/>
            <w:gridSpan w:val="2"/>
            <w:vMerge/>
          </w:tcPr>
          <w:p w14:paraId="6B4AD373" w14:textId="77777777" w:rsidR="008A5221" w:rsidRPr="009E300B" w:rsidRDefault="008A5221" w:rsidP="0042796D">
            <w:pPr>
              <w:rPr>
                <w:rFonts w:cs="Arial"/>
                <w:b/>
                <w:sz w:val="18"/>
                <w:szCs w:val="18"/>
                <w:lang w:val="en-CA"/>
              </w:rPr>
            </w:pPr>
          </w:p>
        </w:tc>
        <w:tc>
          <w:tcPr>
            <w:tcW w:w="1596" w:type="dxa"/>
            <w:vMerge/>
          </w:tcPr>
          <w:p w14:paraId="309ECEAD" w14:textId="77777777" w:rsidR="008A5221" w:rsidRPr="009E300B" w:rsidRDefault="008A5221" w:rsidP="0042796D">
            <w:pPr>
              <w:rPr>
                <w:rFonts w:cs="Arial"/>
                <w:b/>
                <w:sz w:val="18"/>
                <w:szCs w:val="18"/>
                <w:lang w:val="en-CA"/>
              </w:rPr>
            </w:pPr>
          </w:p>
        </w:tc>
        <w:tc>
          <w:tcPr>
            <w:tcW w:w="1625" w:type="dxa"/>
            <w:shd w:val="clear" w:color="auto" w:fill="D5DCE4" w:themeFill="text2" w:themeFillTint="33"/>
          </w:tcPr>
          <w:p w14:paraId="576B8BE7" w14:textId="77777777" w:rsidR="008A5221" w:rsidRPr="009E300B" w:rsidRDefault="008A5221" w:rsidP="0042796D">
            <w:pPr>
              <w:rPr>
                <w:rFonts w:cs="Arial"/>
                <w:b/>
                <w:sz w:val="18"/>
                <w:szCs w:val="18"/>
                <w:lang w:val="en-CA"/>
              </w:rPr>
            </w:pPr>
            <w:r w:rsidRPr="009E300B">
              <w:rPr>
                <w:rFonts w:cs="Arial"/>
                <w:b/>
                <w:sz w:val="18"/>
                <w:szCs w:val="18"/>
                <w:lang w:val="en-CA"/>
              </w:rPr>
              <w:t>With cytology screening</w:t>
            </w:r>
          </w:p>
        </w:tc>
        <w:tc>
          <w:tcPr>
            <w:tcW w:w="1625" w:type="dxa"/>
            <w:shd w:val="clear" w:color="auto" w:fill="D5DCE4" w:themeFill="text2" w:themeFillTint="33"/>
          </w:tcPr>
          <w:p w14:paraId="53E2FA94" w14:textId="77777777" w:rsidR="008A5221" w:rsidRPr="009E300B" w:rsidRDefault="008A5221" w:rsidP="0042796D">
            <w:pPr>
              <w:rPr>
                <w:rFonts w:cs="Arial"/>
                <w:b/>
                <w:sz w:val="18"/>
                <w:szCs w:val="18"/>
                <w:lang w:val="en-CA"/>
              </w:rPr>
            </w:pPr>
            <w:r w:rsidRPr="009E300B">
              <w:rPr>
                <w:rFonts w:cs="Arial"/>
                <w:b/>
                <w:sz w:val="18"/>
                <w:szCs w:val="18"/>
                <w:lang w:val="en-CA"/>
              </w:rPr>
              <w:t>With hrHPV screening</w:t>
            </w:r>
          </w:p>
        </w:tc>
        <w:tc>
          <w:tcPr>
            <w:tcW w:w="1631" w:type="dxa"/>
            <w:shd w:val="clear" w:color="auto" w:fill="D5DCE4" w:themeFill="text2" w:themeFillTint="33"/>
          </w:tcPr>
          <w:p w14:paraId="45B3DB8E" w14:textId="77777777" w:rsidR="008A5221" w:rsidRPr="009E300B" w:rsidRDefault="008A5221" w:rsidP="0042796D">
            <w:pPr>
              <w:rPr>
                <w:rFonts w:cs="Arial"/>
                <w:b/>
                <w:sz w:val="18"/>
                <w:szCs w:val="18"/>
                <w:lang w:val="en-CA"/>
              </w:rPr>
            </w:pPr>
            <w:r w:rsidRPr="009E300B">
              <w:rPr>
                <w:rFonts w:cs="Arial"/>
                <w:b/>
                <w:sz w:val="18"/>
                <w:szCs w:val="18"/>
                <w:lang w:val="en-CA"/>
              </w:rPr>
              <w:t>Difference</w:t>
            </w:r>
          </w:p>
        </w:tc>
        <w:tc>
          <w:tcPr>
            <w:tcW w:w="1885" w:type="dxa"/>
            <w:vMerge/>
          </w:tcPr>
          <w:p w14:paraId="1FFA9D9F" w14:textId="77777777" w:rsidR="008A5221" w:rsidRPr="009E300B" w:rsidRDefault="008A5221" w:rsidP="0042796D">
            <w:pPr>
              <w:rPr>
                <w:rFonts w:cs="Arial"/>
                <w:b/>
                <w:sz w:val="18"/>
                <w:szCs w:val="18"/>
                <w:lang w:val="en-CA"/>
              </w:rPr>
            </w:pPr>
          </w:p>
        </w:tc>
        <w:tc>
          <w:tcPr>
            <w:tcW w:w="2901" w:type="dxa"/>
            <w:vMerge/>
          </w:tcPr>
          <w:p w14:paraId="6C7D97BA" w14:textId="77777777" w:rsidR="008A5221" w:rsidRPr="009E300B" w:rsidRDefault="008A5221" w:rsidP="0042796D">
            <w:pPr>
              <w:rPr>
                <w:rFonts w:cs="Arial"/>
                <w:b/>
                <w:sz w:val="18"/>
                <w:szCs w:val="18"/>
                <w:lang w:val="en-CA"/>
              </w:rPr>
            </w:pPr>
          </w:p>
        </w:tc>
      </w:tr>
      <w:tr w:rsidR="008A5221" w:rsidRPr="009E300B" w14:paraId="156CC8D0" w14:textId="77777777" w:rsidTr="0038426C">
        <w:tc>
          <w:tcPr>
            <w:tcW w:w="12950" w:type="dxa"/>
            <w:gridSpan w:val="8"/>
            <w:shd w:val="clear" w:color="auto" w:fill="F2F2F2" w:themeFill="background1" w:themeFillShade="F2"/>
            <w:vAlign w:val="center"/>
          </w:tcPr>
          <w:p w14:paraId="19EC32FD" w14:textId="5AB30C19" w:rsidR="008A5221" w:rsidRPr="009E300B" w:rsidRDefault="008A5221" w:rsidP="0042796D">
            <w:pPr>
              <w:rPr>
                <w:rFonts w:cs="Arial"/>
                <w:b/>
                <w:sz w:val="18"/>
                <w:szCs w:val="18"/>
                <w:lang w:val="en-CA"/>
              </w:rPr>
            </w:pPr>
            <w:r w:rsidRPr="009E300B">
              <w:rPr>
                <w:rFonts w:cs="Arial"/>
                <w:b/>
                <w:sz w:val="18"/>
                <w:szCs w:val="18"/>
              </w:rPr>
              <w:t>People with a cervix aged 25 to 6</w:t>
            </w:r>
            <w:r w:rsidR="00301FBF">
              <w:rPr>
                <w:rFonts w:cs="Arial"/>
                <w:b/>
                <w:sz w:val="18"/>
                <w:szCs w:val="18"/>
              </w:rPr>
              <w:t>9</w:t>
            </w:r>
            <w:r w:rsidRPr="009E300B">
              <w:rPr>
                <w:rFonts w:cs="Arial"/>
                <w:b/>
                <w:sz w:val="18"/>
                <w:szCs w:val="18"/>
              </w:rPr>
              <w:t xml:space="preserve"> years (</w:t>
            </w:r>
            <w:r>
              <w:rPr>
                <w:rFonts w:cs="Arial"/>
                <w:b/>
                <w:sz w:val="18"/>
                <w:szCs w:val="18"/>
              </w:rPr>
              <w:t>Szarewski 2011(Westminster</w:t>
            </w:r>
            <w:r w:rsidRPr="009E300B">
              <w:rPr>
                <w:rFonts w:cs="Arial"/>
                <w:b/>
                <w:sz w:val="18"/>
                <w:szCs w:val="18"/>
              </w:rPr>
              <w:t xml:space="preserve">); </w:t>
            </w:r>
            <w:r>
              <w:rPr>
                <w:rFonts w:cs="Arial"/>
                <w:b/>
                <w:sz w:val="18"/>
                <w:szCs w:val="18"/>
              </w:rPr>
              <w:t>acceptors of screening</w:t>
            </w:r>
            <w:r w:rsidRPr="009E300B">
              <w:rPr>
                <w:rFonts w:cs="Arial"/>
                <w:b/>
                <w:sz w:val="18"/>
                <w:szCs w:val="18"/>
              </w:rPr>
              <w:t>)</w:t>
            </w:r>
          </w:p>
        </w:tc>
      </w:tr>
      <w:tr w:rsidR="008A5221" w:rsidRPr="009E300B" w14:paraId="58097C9C" w14:textId="77777777" w:rsidTr="0038426C">
        <w:trPr>
          <w:trHeight w:val="1449"/>
        </w:trPr>
        <w:tc>
          <w:tcPr>
            <w:tcW w:w="1675" w:type="dxa"/>
          </w:tcPr>
          <w:p w14:paraId="0960902F" w14:textId="77777777" w:rsidR="008A5221" w:rsidRPr="009E300B" w:rsidRDefault="008A5221" w:rsidP="0042796D">
            <w:pPr>
              <w:rPr>
                <w:rFonts w:cs="Arial"/>
                <w:sz w:val="18"/>
                <w:szCs w:val="18"/>
                <w:lang w:val="en-CA"/>
              </w:rPr>
            </w:pPr>
            <w:r>
              <w:rPr>
                <w:rFonts w:cs="Arial"/>
                <w:sz w:val="18"/>
                <w:szCs w:val="18"/>
                <w:lang w:val="en-CA"/>
              </w:rPr>
              <w:t>False positives for invasive cervical cancer</w:t>
            </w:r>
          </w:p>
          <w:p w14:paraId="58880C87" w14:textId="77777777" w:rsidR="008A5221" w:rsidRPr="009E300B" w:rsidRDefault="008A5221" w:rsidP="0042796D">
            <w:pPr>
              <w:rPr>
                <w:rFonts w:cs="Arial"/>
                <w:sz w:val="18"/>
                <w:szCs w:val="18"/>
                <w:lang w:val="en-CA"/>
              </w:rPr>
            </w:pPr>
          </w:p>
          <w:p w14:paraId="76556C62" w14:textId="77777777" w:rsidR="008A5221" w:rsidRPr="009E300B" w:rsidRDefault="008A5221" w:rsidP="0042796D">
            <w:pPr>
              <w:rPr>
                <w:rFonts w:cs="Arial"/>
                <w:sz w:val="18"/>
                <w:szCs w:val="18"/>
                <w:lang w:val="en-CA"/>
              </w:rPr>
            </w:pPr>
            <w:r w:rsidRPr="009E300B">
              <w:rPr>
                <w:rFonts w:cs="Arial"/>
                <w:sz w:val="18"/>
                <w:szCs w:val="18"/>
                <w:lang w:val="en-CA"/>
              </w:rPr>
              <w:t>Follow-up: 1 round</w:t>
            </w:r>
          </w:p>
          <w:p w14:paraId="462BE788" w14:textId="77777777" w:rsidR="008A5221" w:rsidRPr="009E300B" w:rsidRDefault="008A5221" w:rsidP="0042796D">
            <w:pPr>
              <w:rPr>
                <w:rFonts w:cs="Arial"/>
                <w:sz w:val="18"/>
                <w:szCs w:val="18"/>
                <w:lang w:val="en-CA"/>
              </w:rPr>
            </w:pPr>
          </w:p>
          <w:p w14:paraId="1D5E3708" w14:textId="1817BF7F" w:rsidR="008A5221" w:rsidRPr="009E300B" w:rsidRDefault="008A5221" w:rsidP="0042796D">
            <w:pPr>
              <w:rPr>
                <w:rFonts w:cs="Arial"/>
                <w:sz w:val="18"/>
                <w:szCs w:val="18"/>
                <w:lang w:val="en-CA"/>
              </w:rPr>
            </w:pPr>
            <w:r>
              <w:rPr>
                <w:rFonts w:cs="Arial"/>
                <w:sz w:val="18"/>
                <w:szCs w:val="18"/>
                <w:lang w:val="en-CA"/>
              </w:rPr>
              <w:t>16</w:t>
            </w:r>
            <w:r w:rsidR="00062104">
              <w:rPr>
                <w:rFonts w:cs="Arial"/>
                <w:sz w:val="18"/>
                <w:szCs w:val="18"/>
                <w:lang w:val="en-CA"/>
              </w:rPr>
              <w:t>4</w:t>
            </w:r>
            <w:r w:rsidRPr="009E300B">
              <w:rPr>
                <w:rFonts w:cs="Arial"/>
                <w:sz w:val="18"/>
                <w:szCs w:val="18"/>
                <w:lang w:val="en-CA"/>
              </w:rPr>
              <w:t xml:space="preserve"> (1 RCT)</w:t>
            </w:r>
          </w:p>
        </w:tc>
        <w:tc>
          <w:tcPr>
            <w:tcW w:w="1608" w:type="dxa"/>
            <w:gridSpan w:val="2"/>
          </w:tcPr>
          <w:p w14:paraId="50E57946" w14:textId="219D1421" w:rsidR="008A5221" w:rsidRDefault="0038426C" w:rsidP="0042796D">
            <w:pPr>
              <w:rPr>
                <w:rFonts w:cs="Arial"/>
                <w:sz w:val="18"/>
                <w:szCs w:val="18"/>
              </w:rPr>
            </w:pPr>
            <w:r>
              <w:rPr>
                <w:rFonts w:cs="Arial"/>
                <w:sz w:val="18"/>
                <w:szCs w:val="18"/>
              </w:rPr>
              <w:t>Peto OR: 3.20 (0.69 to 14.80)</w:t>
            </w:r>
          </w:p>
          <w:p w14:paraId="1DA3D443" w14:textId="77777777" w:rsidR="0038426C" w:rsidRDefault="0038426C" w:rsidP="0042796D">
            <w:pPr>
              <w:rPr>
                <w:rFonts w:cs="Arial"/>
                <w:sz w:val="18"/>
                <w:szCs w:val="18"/>
                <w:lang w:val="en-CA"/>
              </w:rPr>
            </w:pPr>
          </w:p>
          <w:p w14:paraId="4271F397" w14:textId="51D774D6" w:rsidR="0038426C" w:rsidRPr="009E300B" w:rsidRDefault="0038426C" w:rsidP="0042796D">
            <w:pPr>
              <w:rPr>
                <w:rFonts w:cs="Arial"/>
                <w:sz w:val="18"/>
                <w:szCs w:val="18"/>
                <w:lang w:val="en-CA"/>
              </w:rPr>
            </w:pPr>
            <w:r>
              <w:rPr>
                <w:rFonts w:cs="Arial"/>
                <w:sz w:val="18"/>
                <w:szCs w:val="18"/>
                <w:lang w:val="en-CA"/>
              </w:rPr>
              <w:t>RR: 3.10 (0.69 to 12.30)</w:t>
            </w:r>
          </w:p>
        </w:tc>
        <w:tc>
          <w:tcPr>
            <w:tcW w:w="1625" w:type="dxa"/>
            <w:shd w:val="clear" w:color="auto" w:fill="auto"/>
          </w:tcPr>
          <w:p w14:paraId="289ABED9" w14:textId="77777777" w:rsidR="008A5221" w:rsidRPr="009E300B" w:rsidRDefault="008A5221" w:rsidP="0042796D">
            <w:pPr>
              <w:rPr>
                <w:rFonts w:cs="Arial"/>
                <w:sz w:val="18"/>
                <w:szCs w:val="18"/>
                <w:lang w:val="en-CA"/>
              </w:rPr>
            </w:pPr>
            <w:r>
              <w:rPr>
                <w:rFonts w:cs="Arial"/>
                <w:sz w:val="18"/>
                <w:szCs w:val="18"/>
                <w:lang w:val="en-CA"/>
              </w:rPr>
              <w:t>147.1 per 10,000</w:t>
            </w:r>
          </w:p>
          <w:p w14:paraId="53986040" w14:textId="77777777" w:rsidR="008A5221" w:rsidRPr="009E300B" w:rsidRDefault="008A5221" w:rsidP="0042796D">
            <w:pPr>
              <w:rPr>
                <w:rFonts w:cs="Arial"/>
                <w:sz w:val="18"/>
                <w:szCs w:val="18"/>
                <w:lang w:val="en-CA"/>
              </w:rPr>
            </w:pPr>
          </w:p>
        </w:tc>
        <w:tc>
          <w:tcPr>
            <w:tcW w:w="1625" w:type="dxa"/>
            <w:shd w:val="clear" w:color="auto" w:fill="auto"/>
          </w:tcPr>
          <w:p w14:paraId="17B153CA" w14:textId="1C570B9B" w:rsidR="008A5221" w:rsidRPr="009E300B" w:rsidRDefault="0038426C" w:rsidP="0042796D">
            <w:pPr>
              <w:rPr>
                <w:rFonts w:cs="Arial"/>
                <w:sz w:val="18"/>
                <w:szCs w:val="18"/>
                <w:lang w:val="en-CA"/>
              </w:rPr>
            </w:pPr>
            <w:r>
              <w:rPr>
                <w:rFonts w:cs="Arial"/>
                <w:sz w:val="18"/>
                <w:szCs w:val="18"/>
                <w:lang w:val="en-CA"/>
              </w:rPr>
              <w:t>455.8</w:t>
            </w:r>
            <w:r w:rsidR="008A5221">
              <w:rPr>
                <w:rFonts w:cs="Arial"/>
                <w:sz w:val="18"/>
                <w:szCs w:val="18"/>
                <w:lang w:val="en-CA"/>
              </w:rPr>
              <w:t xml:space="preserve"> per 10,000</w:t>
            </w:r>
          </w:p>
          <w:p w14:paraId="08E82C60" w14:textId="77777777" w:rsidR="008A5221" w:rsidRPr="009E300B" w:rsidRDefault="008A5221" w:rsidP="0042796D">
            <w:pPr>
              <w:rPr>
                <w:rFonts w:cs="Arial"/>
                <w:sz w:val="18"/>
                <w:szCs w:val="18"/>
                <w:lang w:val="en-CA"/>
              </w:rPr>
            </w:pPr>
          </w:p>
        </w:tc>
        <w:tc>
          <w:tcPr>
            <w:tcW w:w="1631" w:type="dxa"/>
            <w:shd w:val="clear" w:color="auto" w:fill="auto"/>
          </w:tcPr>
          <w:p w14:paraId="4DFB16FF" w14:textId="39AA65A4" w:rsidR="008A5221" w:rsidRPr="009E300B" w:rsidRDefault="0038426C" w:rsidP="0042796D">
            <w:pPr>
              <w:rPr>
                <w:rFonts w:cs="Arial"/>
                <w:sz w:val="18"/>
                <w:szCs w:val="18"/>
                <w:lang w:val="en-CA"/>
              </w:rPr>
            </w:pPr>
            <w:r>
              <w:rPr>
                <w:rFonts w:cs="Arial"/>
                <w:sz w:val="18"/>
                <w:szCs w:val="18"/>
                <w:lang w:val="en-CA"/>
              </w:rPr>
              <w:t>308.8</w:t>
            </w:r>
            <w:r w:rsidR="008A5221">
              <w:rPr>
                <w:rFonts w:cs="Arial"/>
                <w:sz w:val="18"/>
                <w:szCs w:val="18"/>
                <w:lang w:val="en-CA"/>
              </w:rPr>
              <w:t xml:space="preserve"> more per 10,000 (</w:t>
            </w:r>
            <w:r>
              <w:rPr>
                <w:rFonts w:cs="Arial"/>
                <w:sz w:val="18"/>
                <w:szCs w:val="18"/>
                <w:lang w:val="en-CA"/>
              </w:rPr>
              <w:t>45.1</w:t>
            </w:r>
            <w:r w:rsidR="008A5221">
              <w:rPr>
                <w:rFonts w:cs="Arial"/>
                <w:sz w:val="18"/>
                <w:szCs w:val="18"/>
                <w:lang w:val="en-CA"/>
              </w:rPr>
              <w:t xml:space="preserve"> less to 1</w:t>
            </w:r>
            <w:r>
              <w:rPr>
                <w:rFonts w:cs="Arial"/>
                <w:sz w:val="18"/>
                <w:szCs w:val="18"/>
                <w:lang w:val="en-CA"/>
              </w:rPr>
              <w:t>,662.2</w:t>
            </w:r>
            <w:r w:rsidR="008A5221">
              <w:rPr>
                <w:rFonts w:cs="Arial"/>
                <w:sz w:val="18"/>
                <w:szCs w:val="18"/>
                <w:lang w:val="en-CA"/>
              </w:rPr>
              <w:t xml:space="preserve"> more)</w:t>
            </w:r>
          </w:p>
          <w:p w14:paraId="34AE105A" w14:textId="77777777" w:rsidR="008A5221" w:rsidRPr="009E300B" w:rsidRDefault="008A5221" w:rsidP="0042796D">
            <w:pPr>
              <w:rPr>
                <w:rFonts w:cs="Arial"/>
                <w:sz w:val="18"/>
                <w:szCs w:val="18"/>
                <w:lang w:val="en-CA"/>
              </w:rPr>
            </w:pPr>
          </w:p>
        </w:tc>
        <w:tc>
          <w:tcPr>
            <w:tcW w:w="1885" w:type="dxa"/>
          </w:tcPr>
          <w:p w14:paraId="1583351C" w14:textId="769CE388" w:rsidR="00301FBF" w:rsidRDefault="00301FBF" w:rsidP="0042796D">
            <w:pPr>
              <w:rPr>
                <w:rFonts w:eastAsia="Times New Roman" w:cs="Arial"/>
                <w:sz w:val="18"/>
                <w:szCs w:val="18"/>
              </w:rPr>
            </w:pPr>
            <w:r>
              <w:rPr>
                <w:rFonts w:eastAsia="Times New Roman" w:cs="Arial"/>
                <w:sz w:val="18"/>
                <w:szCs w:val="18"/>
              </w:rPr>
              <w:t>25-29 yrs:</w:t>
            </w:r>
          </w:p>
          <w:p w14:paraId="0B6914CC" w14:textId="45292543" w:rsidR="00301FBF" w:rsidRPr="009E300B" w:rsidRDefault="00301FBF" w:rsidP="00301FBF">
            <w:pPr>
              <w:rPr>
                <w:rFonts w:eastAsia="Times New Roman" w:cs="Arial"/>
                <w:sz w:val="18"/>
                <w:szCs w:val="18"/>
                <w:vertAlign w:val="superscript"/>
              </w:rPr>
            </w:pPr>
            <w:r>
              <w:rPr>
                <w:rFonts w:eastAsia="Times New Roman" w:cs="Arial"/>
                <w:sz w:val="18"/>
                <w:szCs w:val="18"/>
              </w:rPr>
              <w:t>VERY LOW</w:t>
            </w:r>
            <w:r>
              <w:rPr>
                <w:rFonts w:eastAsia="Times New Roman" w:cs="Arial"/>
                <w:sz w:val="18"/>
                <w:szCs w:val="18"/>
                <w:vertAlign w:val="superscript"/>
              </w:rPr>
              <w:t>c</w:t>
            </w:r>
          </w:p>
          <w:p w14:paraId="594F8D2E" w14:textId="77777777" w:rsidR="00301FBF" w:rsidRPr="009E300B" w:rsidRDefault="00301FBF" w:rsidP="00301FBF">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4215C154" w14:textId="22296DA5" w:rsidR="00301FBF" w:rsidRDefault="00301FBF" w:rsidP="00301FBF">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 indirectness, and imprecision</w:t>
            </w:r>
          </w:p>
          <w:p w14:paraId="22290862" w14:textId="77777777" w:rsidR="00301FBF" w:rsidRDefault="00301FBF" w:rsidP="00301FBF">
            <w:pPr>
              <w:rPr>
                <w:rFonts w:eastAsia="Times New Roman" w:cs="Arial"/>
                <w:sz w:val="18"/>
                <w:szCs w:val="18"/>
              </w:rPr>
            </w:pPr>
          </w:p>
          <w:p w14:paraId="1D44757D" w14:textId="65993867" w:rsidR="00301FBF" w:rsidRDefault="00301FBF" w:rsidP="0042796D">
            <w:pPr>
              <w:rPr>
                <w:rFonts w:eastAsia="Times New Roman" w:cs="Arial"/>
                <w:sz w:val="18"/>
                <w:szCs w:val="18"/>
              </w:rPr>
            </w:pPr>
            <w:r>
              <w:rPr>
                <w:rFonts w:eastAsia="Times New Roman" w:cs="Arial"/>
                <w:sz w:val="18"/>
                <w:szCs w:val="18"/>
              </w:rPr>
              <w:t>30-59 yrs:</w:t>
            </w:r>
          </w:p>
          <w:p w14:paraId="14B60CC3" w14:textId="21E3F154" w:rsidR="008A5221" w:rsidRPr="009E300B" w:rsidRDefault="008A5221" w:rsidP="0042796D">
            <w:pPr>
              <w:rPr>
                <w:rFonts w:eastAsia="Times New Roman" w:cs="Arial"/>
                <w:sz w:val="18"/>
                <w:szCs w:val="18"/>
                <w:vertAlign w:val="superscript"/>
              </w:rPr>
            </w:pPr>
            <w:r>
              <w:rPr>
                <w:rFonts w:eastAsia="Times New Roman" w:cs="Arial"/>
                <w:sz w:val="18"/>
                <w:szCs w:val="18"/>
              </w:rPr>
              <w:t>VERY LOW</w:t>
            </w:r>
            <w:r w:rsidR="00301FBF">
              <w:rPr>
                <w:rFonts w:eastAsia="Times New Roman" w:cs="Arial"/>
                <w:sz w:val="18"/>
                <w:szCs w:val="18"/>
                <w:vertAlign w:val="superscript"/>
              </w:rPr>
              <w:t>d</w:t>
            </w:r>
          </w:p>
          <w:p w14:paraId="271453EE" w14:textId="77777777" w:rsidR="008A5221" w:rsidRPr="009E300B" w:rsidRDefault="008A5221" w:rsidP="0042796D">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5FDC3FB3" w14:textId="77777777" w:rsidR="008A5221" w:rsidRDefault="008A5221" w:rsidP="0042796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indirectness, and imprecision</w:t>
            </w:r>
          </w:p>
          <w:p w14:paraId="3E75A7F4" w14:textId="77777777" w:rsidR="00301FBF" w:rsidRDefault="00301FBF" w:rsidP="0042796D">
            <w:pPr>
              <w:rPr>
                <w:rFonts w:cs="Arial"/>
                <w:b/>
                <w:sz w:val="18"/>
                <w:szCs w:val="18"/>
                <w:lang w:val="en-CA"/>
              </w:rPr>
            </w:pPr>
          </w:p>
          <w:p w14:paraId="395EC77A" w14:textId="77777777" w:rsidR="00301FBF" w:rsidRPr="00783FAF" w:rsidRDefault="00301FBF" w:rsidP="0042796D">
            <w:pPr>
              <w:rPr>
                <w:rFonts w:cs="Arial"/>
                <w:sz w:val="18"/>
                <w:szCs w:val="18"/>
                <w:lang w:val="en-CA"/>
              </w:rPr>
            </w:pPr>
            <w:r w:rsidRPr="00783FAF">
              <w:rPr>
                <w:rFonts w:cs="Arial"/>
                <w:sz w:val="18"/>
                <w:szCs w:val="18"/>
                <w:lang w:val="en-CA"/>
              </w:rPr>
              <w:t>60-69 yrs:</w:t>
            </w:r>
          </w:p>
          <w:p w14:paraId="04175CFB" w14:textId="5FCBAC2B" w:rsidR="00301FBF" w:rsidRPr="009E300B" w:rsidRDefault="00301FBF" w:rsidP="00301FBF">
            <w:pPr>
              <w:rPr>
                <w:rFonts w:eastAsia="Times New Roman" w:cs="Arial"/>
                <w:sz w:val="18"/>
                <w:szCs w:val="18"/>
                <w:vertAlign w:val="superscript"/>
              </w:rPr>
            </w:pPr>
            <w:r>
              <w:rPr>
                <w:rFonts w:eastAsia="Times New Roman" w:cs="Arial"/>
                <w:sz w:val="18"/>
                <w:szCs w:val="18"/>
              </w:rPr>
              <w:t>VERY LOW</w:t>
            </w:r>
            <w:r>
              <w:rPr>
                <w:rFonts w:eastAsia="Times New Roman" w:cs="Arial"/>
                <w:sz w:val="18"/>
                <w:szCs w:val="18"/>
                <w:vertAlign w:val="superscript"/>
              </w:rPr>
              <w:t>e</w:t>
            </w:r>
          </w:p>
          <w:p w14:paraId="0F56AB81" w14:textId="77777777" w:rsidR="00301FBF" w:rsidRPr="009E300B" w:rsidRDefault="00301FBF" w:rsidP="00301FBF">
            <w:pPr>
              <w:rPr>
                <w:rFonts w:eastAsia="Times New Roman" w:cs="Arial"/>
                <w:kern w:val="24"/>
                <w:sz w:val="18"/>
                <w:szCs w:val="18"/>
                <w:lang w:eastAsia="en-CA"/>
              </w:rPr>
            </w:pPr>
            <w:r>
              <w:rPr>
                <w:rFonts w:ascii="Cambria Math" w:eastAsia="Times New Roman" w:hAnsi="Cambria Math" w:cs="Cambria Math"/>
                <w:kern w:val="24"/>
                <w:sz w:val="18"/>
                <w:szCs w:val="18"/>
                <w:lang w:eastAsia="en-CA"/>
              </w:rPr>
              <w:t>⊕</w:t>
            </w:r>
            <w:r w:rsidRPr="009E300B">
              <w:rPr>
                <w:rFonts w:ascii="Cambria Math" w:eastAsia="Times New Roman" w:hAnsi="Cambria Math" w:cs="Cambria Math"/>
                <w:kern w:val="24"/>
                <w:sz w:val="18"/>
                <w:szCs w:val="18"/>
                <w:lang w:eastAsia="en-CA"/>
              </w:rPr>
              <w:t>⊝⊝⊝</w:t>
            </w:r>
          </w:p>
          <w:p w14:paraId="51E4A90D" w14:textId="5451B99A" w:rsidR="00301FBF" w:rsidRPr="00783FAF" w:rsidRDefault="00301FBF" w:rsidP="0042796D">
            <w:pPr>
              <w:rPr>
                <w:rFonts w:eastAsia="Times New Roman" w:cs="Arial"/>
                <w:kern w:val="24"/>
                <w:sz w:val="18"/>
                <w:szCs w:val="18"/>
                <w:lang w:eastAsia="en-CA"/>
              </w:rPr>
            </w:pPr>
            <w:r w:rsidRPr="009E300B">
              <w:rPr>
                <w:rFonts w:eastAsia="Times New Roman" w:cs="Arial"/>
                <w:kern w:val="24"/>
                <w:sz w:val="18"/>
                <w:szCs w:val="18"/>
                <w:lang w:eastAsia="en-CA"/>
              </w:rPr>
              <w:t>due to lack of evidence of consistency</w:t>
            </w:r>
            <w:r>
              <w:rPr>
                <w:rFonts w:eastAsia="Times New Roman" w:cs="Arial"/>
                <w:kern w:val="24"/>
                <w:sz w:val="18"/>
                <w:szCs w:val="18"/>
                <w:lang w:eastAsia="en-CA"/>
              </w:rPr>
              <w:t>, (very serious) indirectness, and imprecision</w:t>
            </w:r>
          </w:p>
        </w:tc>
        <w:tc>
          <w:tcPr>
            <w:tcW w:w="2901" w:type="dxa"/>
          </w:tcPr>
          <w:p w14:paraId="4C363E86" w14:textId="40ADD99D" w:rsidR="008A5221" w:rsidRPr="009E300B" w:rsidRDefault="008A5221" w:rsidP="0042796D">
            <w:pPr>
              <w:rPr>
                <w:rFonts w:cs="Arial"/>
                <w:sz w:val="18"/>
                <w:szCs w:val="18"/>
                <w:lang w:val="en-CA"/>
              </w:rPr>
            </w:pPr>
            <w:r w:rsidRPr="009E300B">
              <w:rPr>
                <w:rFonts w:cs="Arial"/>
                <w:sz w:val="18"/>
                <w:szCs w:val="18"/>
                <w:lang w:val="en-CA"/>
              </w:rPr>
              <w:t>Among people with a cervix</w:t>
            </w:r>
            <w:r>
              <w:rPr>
                <w:rFonts w:cs="Arial"/>
                <w:sz w:val="18"/>
                <w:szCs w:val="18"/>
                <w:lang w:val="en-CA"/>
              </w:rPr>
              <w:t xml:space="preserve"> aged 25 to 6</w:t>
            </w:r>
            <w:r w:rsidR="00301FBF">
              <w:rPr>
                <w:rFonts w:cs="Arial"/>
                <w:sz w:val="18"/>
                <w:szCs w:val="18"/>
                <w:lang w:val="en-CA"/>
              </w:rPr>
              <w:t>9</w:t>
            </w:r>
            <w:r w:rsidRPr="009E300B">
              <w:rPr>
                <w:rFonts w:cs="Arial"/>
                <w:sz w:val="18"/>
                <w:szCs w:val="18"/>
                <w:lang w:val="en-CA"/>
              </w:rPr>
              <w:t xml:space="preserve"> years, </w:t>
            </w:r>
            <w:r w:rsidRPr="00FE33CF">
              <w:rPr>
                <w:rFonts w:cs="Arial"/>
                <w:sz w:val="18"/>
                <w:szCs w:val="18"/>
                <w:lang w:val="en-CA"/>
              </w:rPr>
              <w:t>we are</w:t>
            </w:r>
            <w:r w:rsidRPr="001F1011">
              <w:rPr>
                <w:rFonts w:cs="Arial"/>
                <w:b/>
                <w:sz w:val="18"/>
                <w:szCs w:val="18"/>
                <w:lang w:val="en-CA"/>
              </w:rPr>
              <w:t xml:space="preserve"> </w:t>
            </w:r>
            <w:r w:rsidRPr="00BB324F">
              <w:rPr>
                <w:rFonts w:cs="Arial"/>
                <w:b/>
                <w:sz w:val="18"/>
                <w:szCs w:val="18"/>
                <w:lang w:val="en-CA"/>
              </w:rPr>
              <w:t>very uncertain</w:t>
            </w:r>
            <w:r w:rsidRPr="001F1011">
              <w:rPr>
                <w:rFonts w:cs="Arial"/>
                <w:b/>
                <w:sz w:val="18"/>
                <w:szCs w:val="18"/>
                <w:lang w:val="en-CA"/>
              </w:rPr>
              <w:t xml:space="preserve"> </w:t>
            </w:r>
            <w:r w:rsidRPr="00FE33CF">
              <w:rPr>
                <w:rFonts w:cs="Arial"/>
                <w:sz w:val="18"/>
                <w:szCs w:val="18"/>
                <w:lang w:val="en-CA"/>
              </w:rPr>
              <w:t>about the effect</w:t>
            </w:r>
            <w:r>
              <w:rPr>
                <w:rFonts w:cs="Arial"/>
                <w:sz w:val="18"/>
                <w:szCs w:val="18"/>
                <w:lang w:val="en-CA"/>
              </w:rPr>
              <w:t xml:space="preserve"> of </w:t>
            </w:r>
            <w:r w:rsidRPr="009E300B">
              <w:rPr>
                <w:rFonts w:cs="Arial"/>
                <w:sz w:val="18"/>
                <w:szCs w:val="18"/>
                <w:lang w:val="en-CA"/>
              </w:rPr>
              <w:t xml:space="preserve">hrHPV testing </w:t>
            </w:r>
            <w:r>
              <w:rPr>
                <w:rFonts w:cs="Arial"/>
                <w:sz w:val="18"/>
                <w:szCs w:val="18"/>
                <w:lang w:val="en-CA"/>
              </w:rPr>
              <w:t xml:space="preserve">via self-sampling </w:t>
            </w:r>
            <w:r w:rsidRPr="009D34B4">
              <w:rPr>
                <w:rFonts w:cs="Arial"/>
                <w:sz w:val="18"/>
                <w:szCs w:val="18"/>
                <w:lang w:val="en-CA"/>
              </w:rPr>
              <w:t xml:space="preserve">on </w:t>
            </w:r>
            <w:r>
              <w:rPr>
                <w:rFonts w:cs="Arial"/>
                <w:sz w:val="18"/>
                <w:szCs w:val="18"/>
                <w:lang w:val="en-CA"/>
              </w:rPr>
              <w:t>false positives for invasive cervical cancer</w:t>
            </w:r>
            <w:r w:rsidRPr="009D34B4">
              <w:rPr>
                <w:rFonts w:cs="Arial"/>
                <w:sz w:val="18"/>
                <w:szCs w:val="18"/>
                <w:lang w:val="en-CA"/>
              </w:rPr>
              <w:t xml:space="preserve"> compared with</w:t>
            </w:r>
            <w:r w:rsidRPr="009E300B">
              <w:rPr>
                <w:rFonts w:cs="Arial"/>
                <w:sz w:val="18"/>
                <w:szCs w:val="18"/>
                <w:lang w:val="en-CA"/>
              </w:rPr>
              <w:t xml:space="preserve"> </w:t>
            </w:r>
            <w:r>
              <w:rPr>
                <w:rFonts w:cs="Arial"/>
                <w:sz w:val="18"/>
                <w:szCs w:val="18"/>
                <w:lang w:val="en-CA"/>
              </w:rPr>
              <w:t>cytology testing.</w:t>
            </w:r>
          </w:p>
        </w:tc>
      </w:tr>
    </w:tbl>
    <w:p w14:paraId="628E1A61" w14:textId="0096DD19" w:rsidR="0038426C" w:rsidRPr="009E300B" w:rsidRDefault="0038426C" w:rsidP="0038426C">
      <w:pPr>
        <w:rPr>
          <w:rFonts w:cs="Arial"/>
          <w:sz w:val="18"/>
          <w:szCs w:val="18"/>
          <w:lang w:val="en-CA"/>
        </w:rPr>
      </w:pPr>
      <w:r w:rsidRPr="009E300B">
        <w:rPr>
          <w:rFonts w:cs="Arial"/>
          <w:sz w:val="18"/>
          <w:szCs w:val="18"/>
          <w:lang w:val="en-CA"/>
        </w:rPr>
        <w:t xml:space="preserve">CI = confidence interval; </w:t>
      </w:r>
      <w:r>
        <w:rPr>
          <w:rFonts w:cs="Arial"/>
          <w:sz w:val="18"/>
          <w:szCs w:val="18"/>
          <w:lang w:val="en-CA"/>
        </w:rPr>
        <w:t xml:space="preserve">OR = odds ratio; </w:t>
      </w:r>
      <w:r w:rsidRPr="009E300B">
        <w:rPr>
          <w:rFonts w:cs="Arial"/>
          <w:sz w:val="18"/>
          <w:szCs w:val="18"/>
          <w:lang w:val="en-CA"/>
        </w:rPr>
        <w:t>RCT =</w:t>
      </w:r>
      <w:r>
        <w:rPr>
          <w:rFonts w:cs="Arial"/>
          <w:sz w:val="18"/>
          <w:szCs w:val="18"/>
          <w:lang w:val="en-CA"/>
        </w:rPr>
        <w:t xml:space="preserve"> randomized controlled trial; RR = relative risk.</w:t>
      </w:r>
    </w:p>
    <w:p w14:paraId="7E36E67D" w14:textId="68823B6B" w:rsidR="008A5221" w:rsidRPr="009E300B" w:rsidRDefault="008A5221" w:rsidP="008A5221">
      <w:pPr>
        <w:rPr>
          <w:rFonts w:cs="Arial"/>
          <w:sz w:val="18"/>
          <w:szCs w:val="18"/>
          <w:lang w:val="en-CA"/>
        </w:rPr>
      </w:pPr>
      <w:r w:rsidRPr="009E300B">
        <w:rPr>
          <w:rFonts w:cs="Arial"/>
          <w:sz w:val="18"/>
          <w:szCs w:val="18"/>
          <w:vertAlign w:val="superscript"/>
          <w:lang w:val="en-CA"/>
        </w:rPr>
        <w:t>a</w:t>
      </w:r>
      <w:r w:rsidRPr="009E300B">
        <w:rPr>
          <w:rFonts w:cs="Arial"/>
          <w:sz w:val="18"/>
          <w:szCs w:val="18"/>
          <w:lang w:val="en-CA"/>
        </w:rPr>
        <w:t>Acceptors of screening</w:t>
      </w:r>
      <w:r>
        <w:rPr>
          <w:rFonts w:cs="Arial"/>
          <w:sz w:val="18"/>
          <w:szCs w:val="18"/>
          <w:lang w:val="en-CA"/>
        </w:rPr>
        <w:t>, select population</w:t>
      </w:r>
      <w:r w:rsidRPr="009E300B">
        <w:rPr>
          <w:rFonts w:cs="Arial"/>
          <w:sz w:val="18"/>
          <w:szCs w:val="18"/>
          <w:lang w:val="en-CA"/>
        </w:rPr>
        <w:t xml:space="preserve"> include participants who </w:t>
      </w:r>
      <w:r>
        <w:rPr>
          <w:rFonts w:cs="Arial"/>
          <w:sz w:val="18"/>
          <w:szCs w:val="18"/>
          <w:lang w:val="en-CA"/>
        </w:rPr>
        <w:t>were randomized, accepted the offer to be screened, and completed the screening protocol (including those who attended colposcopy following a positive test</w:t>
      </w:r>
      <w:r w:rsidR="00F31E96">
        <w:rPr>
          <w:rFonts w:cs="Arial"/>
          <w:sz w:val="18"/>
          <w:szCs w:val="18"/>
          <w:lang w:val="en-CA"/>
        </w:rPr>
        <w:t>).</w:t>
      </w:r>
      <w:r w:rsidRPr="009E300B">
        <w:rPr>
          <w:rFonts w:cs="Arial"/>
          <w:sz w:val="18"/>
          <w:szCs w:val="18"/>
          <w:lang w:val="en-CA"/>
        </w:rPr>
        <w:t xml:space="preserve"> </w:t>
      </w:r>
    </w:p>
    <w:p w14:paraId="1B35402D" w14:textId="77777777" w:rsidR="008A5221" w:rsidRPr="002B4153" w:rsidRDefault="008A5221" w:rsidP="008A5221">
      <w:pPr>
        <w:rPr>
          <w:rFonts w:cs="Arial"/>
          <w:sz w:val="18"/>
          <w:szCs w:val="18"/>
          <w:lang w:val="en-CA"/>
        </w:rPr>
      </w:pPr>
      <w:r>
        <w:rPr>
          <w:rFonts w:cs="Arial"/>
          <w:sz w:val="18"/>
          <w:szCs w:val="18"/>
          <w:vertAlign w:val="superscript"/>
          <w:lang w:val="en-CA"/>
        </w:rPr>
        <w:t>b</w:t>
      </w:r>
      <w:r>
        <w:rPr>
          <w:rFonts w:cs="Arial"/>
          <w:sz w:val="18"/>
          <w:szCs w:val="18"/>
          <w:lang w:val="en-CA"/>
        </w:rPr>
        <w:t xml:space="preserve">We rated down by 0.5 for “some concerns”, 1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p>
    <w:p w14:paraId="64EBAE13" w14:textId="77777777" w:rsidR="008A5221" w:rsidRPr="009E300B" w:rsidRDefault="008A5221" w:rsidP="008A5221">
      <w:pPr>
        <w:rPr>
          <w:rFonts w:cs="Arial"/>
          <w:b/>
          <w:sz w:val="18"/>
          <w:szCs w:val="18"/>
          <w:lang w:val="en-CA"/>
        </w:rPr>
      </w:pPr>
      <w:r w:rsidRPr="009E300B">
        <w:rPr>
          <w:rFonts w:cs="Arial"/>
          <w:b/>
          <w:sz w:val="18"/>
          <w:szCs w:val="18"/>
          <w:lang w:val="en-CA"/>
        </w:rPr>
        <w:t>Explanations:</w:t>
      </w:r>
    </w:p>
    <w:p w14:paraId="6A068260" w14:textId="794825DE" w:rsidR="00301FBF" w:rsidRPr="00B51936" w:rsidRDefault="00301FBF" w:rsidP="00301FBF">
      <w:pPr>
        <w:rPr>
          <w:rFonts w:cs="Arial"/>
          <w:b/>
          <w:i/>
          <w:sz w:val="18"/>
          <w:szCs w:val="18"/>
          <w:lang w:val="en-CA"/>
        </w:rPr>
      </w:pPr>
      <w:r w:rsidRPr="009E300B">
        <w:rPr>
          <w:rFonts w:cs="Arial"/>
          <w:sz w:val="18"/>
          <w:szCs w:val="18"/>
          <w:vertAlign w:val="superscript"/>
          <w:lang w:val="en-CA"/>
        </w:rPr>
        <w:t>c</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25</w:t>
      </w:r>
      <w:r w:rsidRPr="009E300B">
        <w:rPr>
          <w:rFonts w:cs="Arial"/>
          <w:sz w:val="18"/>
          <w:szCs w:val="18"/>
          <w:u w:val="single"/>
          <w:lang w:val="en-CA"/>
        </w:rPr>
        <w:t xml:space="preserve"> to </w:t>
      </w:r>
      <w:r>
        <w:rPr>
          <w:rFonts w:cs="Arial"/>
          <w:sz w:val="18"/>
          <w:szCs w:val="18"/>
          <w:u w:val="single"/>
          <w:lang w:val="en-CA"/>
        </w:rPr>
        <w:t>29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 concerns due to small sample for this age group (n=NR).</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imprecision</w:t>
      </w:r>
      <w:r w:rsidRPr="009E300B">
        <w:rPr>
          <w:rFonts w:cs="Arial"/>
          <w:i/>
          <w:sz w:val="18"/>
          <w:szCs w:val="18"/>
          <w:lang w:val="en-CA"/>
        </w:rPr>
        <w:t xml:space="preserve">: </w:t>
      </w:r>
      <w:r w:rsidRPr="00233265">
        <w:rPr>
          <w:rFonts w:cs="Arial"/>
          <w:sz w:val="18"/>
          <w:szCs w:val="18"/>
          <w:lang w:val="en-CA"/>
        </w:rPr>
        <w:t>lower limit of 95% CI indicates little-to-no effect</w:t>
      </w:r>
      <w:r>
        <w:rPr>
          <w:rFonts w:cs="Arial"/>
          <w:sz w:val="18"/>
          <w:szCs w:val="18"/>
          <w:lang w:val="en-CA"/>
        </w:rPr>
        <w:t>.</w:t>
      </w:r>
      <w:r w:rsidRPr="009E300B">
        <w:rPr>
          <w:rFonts w:cs="Arial"/>
          <w:b/>
          <w:i/>
          <w:sz w:val="18"/>
          <w:szCs w:val="18"/>
          <w:lang w:val="en-CA"/>
        </w:rPr>
        <w:t xml:space="preserve"> No other serious concerns.</w:t>
      </w:r>
    </w:p>
    <w:p w14:paraId="16C486E7" w14:textId="02DDB626" w:rsidR="00301FBF" w:rsidRDefault="00301FBF" w:rsidP="00301FBF">
      <w:pPr>
        <w:rPr>
          <w:rFonts w:cs="Arial"/>
          <w:b/>
          <w:i/>
          <w:sz w:val="18"/>
          <w:szCs w:val="18"/>
          <w:lang w:val="en-CA"/>
        </w:rPr>
      </w:pPr>
      <w:r>
        <w:rPr>
          <w:rFonts w:cs="Arial"/>
          <w:sz w:val="18"/>
          <w:szCs w:val="18"/>
          <w:vertAlign w:val="superscript"/>
          <w:lang w:val="en-CA"/>
        </w:rPr>
        <w:t>d</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30</w:t>
      </w:r>
      <w:r w:rsidRPr="009E300B">
        <w:rPr>
          <w:rFonts w:cs="Arial"/>
          <w:sz w:val="18"/>
          <w:szCs w:val="18"/>
          <w:u w:val="single"/>
          <w:lang w:val="en-CA"/>
        </w:rPr>
        <w:t xml:space="preserve"> to </w:t>
      </w:r>
      <w:r>
        <w:rPr>
          <w:rFonts w:cs="Arial"/>
          <w:sz w:val="18"/>
          <w:szCs w:val="18"/>
          <w:u w:val="single"/>
          <w:lang w:val="en-CA"/>
        </w:rPr>
        <w:t>59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imprecision</w:t>
      </w:r>
      <w:r w:rsidRPr="009E300B">
        <w:rPr>
          <w:rFonts w:cs="Arial"/>
          <w:i/>
          <w:sz w:val="18"/>
          <w:szCs w:val="18"/>
          <w:lang w:val="en-CA"/>
        </w:rPr>
        <w:t xml:space="preserve">: </w:t>
      </w:r>
      <w:r w:rsidRPr="00233265">
        <w:rPr>
          <w:rFonts w:cs="Arial"/>
          <w:sz w:val="18"/>
          <w:szCs w:val="18"/>
          <w:lang w:val="en-CA"/>
        </w:rPr>
        <w:t>lower limit of 95% CI indicates little-to-no effect</w:t>
      </w:r>
      <w:r>
        <w:rPr>
          <w:rFonts w:cs="Arial"/>
          <w:sz w:val="18"/>
          <w:szCs w:val="18"/>
          <w:lang w:val="en-CA"/>
        </w:rPr>
        <w:t>.</w:t>
      </w:r>
      <w:r w:rsidRPr="009E300B">
        <w:rPr>
          <w:rFonts w:cs="Arial"/>
          <w:b/>
          <w:i/>
          <w:sz w:val="18"/>
          <w:szCs w:val="18"/>
          <w:lang w:val="en-CA"/>
        </w:rPr>
        <w:t xml:space="preserve"> No other serious concerns.</w:t>
      </w:r>
    </w:p>
    <w:p w14:paraId="0C780039" w14:textId="5CC168C8" w:rsidR="00301FBF" w:rsidRPr="00B51936" w:rsidRDefault="00301FBF" w:rsidP="00301FBF">
      <w:pPr>
        <w:rPr>
          <w:rFonts w:cs="Arial"/>
          <w:b/>
          <w:i/>
          <w:sz w:val="18"/>
          <w:szCs w:val="18"/>
          <w:lang w:val="en-CA"/>
        </w:rPr>
      </w:pPr>
      <w:r>
        <w:rPr>
          <w:rFonts w:cs="Arial"/>
          <w:sz w:val="18"/>
          <w:szCs w:val="18"/>
          <w:vertAlign w:val="superscript"/>
          <w:lang w:val="en-CA"/>
        </w:rPr>
        <w:t>e</w:t>
      </w:r>
      <w:r>
        <w:rPr>
          <w:rFonts w:cs="Arial"/>
          <w:sz w:val="18"/>
          <w:szCs w:val="18"/>
          <w:u w:val="single"/>
          <w:lang w:val="en-CA"/>
        </w:rPr>
        <w:t>Acceptors of screening</w:t>
      </w:r>
      <w:r w:rsidRPr="009E300B">
        <w:rPr>
          <w:rFonts w:cs="Arial"/>
          <w:sz w:val="18"/>
          <w:szCs w:val="18"/>
          <w:u w:val="single"/>
          <w:lang w:val="en-CA"/>
        </w:rPr>
        <w:t xml:space="preserve">; people with a cervix aged </w:t>
      </w:r>
      <w:r>
        <w:rPr>
          <w:rFonts w:cs="Arial"/>
          <w:sz w:val="18"/>
          <w:szCs w:val="18"/>
          <w:u w:val="single"/>
          <w:lang w:val="en-CA"/>
        </w:rPr>
        <w:t>60</w:t>
      </w:r>
      <w:r w:rsidRPr="009E300B">
        <w:rPr>
          <w:rFonts w:cs="Arial"/>
          <w:sz w:val="18"/>
          <w:szCs w:val="18"/>
          <w:u w:val="single"/>
          <w:lang w:val="en-CA"/>
        </w:rPr>
        <w:t xml:space="preserve"> to </w:t>
      </w:r>
      <w:r>
        <w:rPr>
          <w:rFonts w:cs="Arial"/>
          <w:sz w:val="18"/>
          <w:szCs w:val="18"/>
          <w:u w:val="single"/>
          <w:lang w:val="en-CA"/>
        </w:rPr>
        <w:t>69</w:t>
      </w:r>
      <w:r w:rsidRPr="009E300B">
        <w:rPr>
          <w:rFonts w:cs="Arial"/>
          <w:sz w:val="18"/>
          <w:szCs w:val="18"/>
          <w:u w:val="single"/>
          <w:lang w:val="en-CA"/>
        </w:rPr>
        <w:t xml:space="preserve"> years</w:t>
      </w:r>
      <w:r w:rsidRPr="009E300B">
        <w:rPr>
          <w:rFonts w:cs="Arial"/>
          <w:sz w:val="18"/>
          <w:szCs w:val="18"/>
          <w:lang w:val="en-CA"/>
        </w:rPr>
        <w:t xml:space="preserve">: </w:t>
      </w:r>
      <w:r w:rsidRPr="009E300B">
        <w:rPr>
          <w:rFonts w:cs="Arial"/>
          <w:b/>
          <w:i/>
          <w:sz w:val="18"/>
          <w:szCs w:val="18"/>
          <w:lang w:val="en-CA"/>
        </w:rPr>
        <w:t>No serious concerns about risk of bias</w:t>
      </w:r>
      <w:r w:rsidRPr="009E300B">
        <w:rPr>
          <w:rFonts w:cs="Arial"/>
          <w:sz w:val="18"/>
          <w:szCs w:val="18"/>
          <w:lang w:val="en-CA"/>
        </w:rPr>
        <w:t xml:space="preserve">: </w:t>
      </w:r>
      <w:r>
        <w:rPr>
          <w:rFonts w:cs="Arial"/>
          <w:sz w:val="18"/>
          <w:szCs w:val="18"/>
          <w:lang w:val="en-CA"/>
        </w:rPr>
        <w:t>no domains judged high risk</w:t>
      </w:r>
      <w:r w:rsidRPr="009E300B">
        <w:rPr>
          <w:rFonts w:cs="Arial"/>
          <w:sz w:val="18"/>
          <w:szCs w:val="18"/>
          <w:lang w:val="en-CA"/>
        </w:rPr>
        <w:t xml:space="preserve">. </w:t>
      </w:r>
      <w:r w:rsidRPr="009E300B">
        <w:rPr>
          <w:rFonts w:cs="Arial"/>
          <w:b/>
          <w:i/>
          <w:sz w:val="18"/>
          <w:szCs w:val="18"/>
          <w:lang w:val="en-CA"/>
        </w:rPr>
        <w:t>Some concerns about inconsistency</w:t>
      </w:r>
      <w:r w:rsidRPr="009E300B">
        <w:rPr>
          <w:rFonts w:cs="Arial"/>
          <w:sz w:val="18"/>
          <w:szCs w:val="18"/>
          <w:lang w:val="en-CA"/>
        </w:rPr>
        <w:t>: lack of evidence for consistency</w:t>
      </w:r>
      <w:r>
        <w:rPr>
          <w:rFonts w:cs="Arial"/>
          <w:sz w:val="18"/>
          <w:szCs w:val="18"/>
          <w:lang w:val="en-CA"/>
        </w:rPr>
        <w:t xml:space="preserve"> due to single study</w:t>
      </w:r>
      <w:r w:rsidRPr="009E300B">
        <w:rPr>
          <w:rFonts w:cs="Arial"/>
          <w:sz w:val="18"/>
          <w:szCs w:val="18"/>
          <w:lang w:val="en-CA"/>
        </w:rPr>
        <w:t xml:space="preserve">. </w:t>
      </w:r>
      <w:r>
        <w:rPr>
          <w:rFonts w:cs="Arial"/>
          <w:b/>
          <w:i/>
          <w:sz w:val="18"/>
          <w:szCs w:val="18"/>
          <w:lang w:val="en-CA"/>
        </w:rPr>
        <w:t>Very s</w:t>
      </w:r>
      <w:r w:rsidRPr="009E300B">
        <w:rPr>
          <w:rFonts w:cs="Arial"/>
          <w:b/>
          <w:i/>
          <w:sz w:val="18"/>
          <w:szCs w:val="18"/>
          <w:lang w:val="en-CA"/>
        </w:rPr>
        <w:t>erious concerns about indirectness</w:t>
      </w:r>
      <w:r w:rsidRPr="009E300B">
        <w:rPr>
          <w:rFonts w:cs="Arial"/>
          <w:i/>
          <w:sz w:val="18"/>
          <w:szCs w:val="18"/>
          <w:lang w:val="en-CA"/>
        </w:rPr>
        <w:t xml:space="preserve">: </w:t>
      </w:r>
      <w:r>
        <w:rPr>
          <w:rFonts w:cs="Arial"/>
          <w:sz w:val="18"/>
          <w:szCs w:val="18"/>
          <w:lang w:val="en-CA"/>
        </w:rPr>
        <w:t>all participants were non-responders (had not responded to at least two invitations to attend for screening); concerns due to small sample for this age group (n=NR).</w:t>
      </w:r>
      <w:r w:rsidRPr="009E300B">
        <w:rPr>
          <w:rFonts w:cs="Arial"/>
          <w:sz w:val="18"/>
          <w:szCs w:val="18"/>
          <w:lang w:val="en-CA"/>
        </w:rPr>
        <w:t xml:space="preserve"> </w:t>
      </w:r>
      <w:r>
        <w:rPr>
          <w:rFonts w:cs="Arial"/>
          <w:b/>
          <w:i/>
          <w:sz w:val="18"/>
          <w:szCs w:val="18"/>
          <w:lang w:val="en-CA"/>
        </w:rPr>
        <w:t>S</w:t>
      </w:r>
      <w:r w:rsidRPr="009E300B">
        <w:rPr>
          <w:rFonts w:cs="Arial"/>
          <w:b/>
          <w:i/>
          <w:sz w:val="18"/>
          <w:szCs w:val="18"/>
          <w:lang w:val="en-CA"/>
        </w:rPr>
        <w:t>erious concerns about imprecision</w:t>
      </w:r>
      <w:r w:rsidRPr="009E300B">
        <w:rPr>
          <w:rFonts w:cs="Arial"/>
          <w:i/>
          <w:sz w:val="18"/>
          <w:szCs w:val="18"/>
          <w:lang w:val="en-CA"/>
        </w:rPr>
        <w:t xml:space="preserve">: </w:t>
      </w:r>
      <w:r w:rsidRPr="00233265">
        <w:rPr>
          <w:rFonts w:cs="Arial"/>
          <w:sz w:val="18"/>
          <w:szCs w:val="18"/>
          <w:lang w:val="en-CA"/>
        </w:rPr>
        <w:t>lower limit of 95% CI indicates little-to-no effect</w:t>
      </w:r>
      <w:r w:rsidRPr="009E300B">
        <w:rPr>
          <w:rFonts w:cs="Arial"/>
          <w:sz w:val="18"/>
          <w:szCs w:val="18"/>
          <w:lang w:val="en-CA"/>
        </w:rPr>
        <w:t>.</w:t>
      </w:r>
      <w:r w:rsidRPr="009E300B">
        <w:rPr>
          <w:rFonts w:cs="Arial"/>
          <w:b/>
          <w:i/>
          <w:sz w:val="18"/>
          <w:szCs w:val="18"/>
          <w:lang w:val="en-CA"/>
        </w:rPr>
        <w:t xml:space="preserve"> No other serious concerns.</w:t>
      </w:r>
    </w:p>
    <w:p w14:paraId="3EB478BF" w14:textId="2C891520" w:rsidR="00BF056D" w:rsidRDefault="00BF056D" w:rsidP="008A5221">
      <w:pPr>
        <w:rPr>
          <w:rFonts w:cs="Arial"/>
          <w:sz w:val="18"/>
          <w:szCs w:val="18"/>
          <w:lang w:val="en-CA"/>
        </w:rPr>
      </w:pPr>
    </w:p>
    <w:p w14:paraId="21FC2905" w14:textId="61BE67BA" w:rsidR="00BF056D" w:rsidRDefault="00BF056D" w:rsidP="008A5221">
      <w:pPr>
        <w:rPr>
          <w:rFonts w:cs="Arial"/>
          <w:sz w:val="18"/>
          <w:szCs w:val="18"/>
          <w:lang w:val="en-CA"/>
        </w:rPr>
      </w:pPr>
    </w:p>
    <w:p w14:paraId="609E2C46" w14:textId="2F15743D" w:rsidR="00BF056D" w:rsidRDefault="00BF056D" w:rsidP="008A5221">
      <w:pPr>
        <w:rPr>
          <w:rFonts w:cs="Arial"/>
          <w:sz w:val="18"/>
          <w:szCs w:val="18"/>
          <w:lang w:val="en-CA"/>
        </w:rPr>
      </w:pPr>
    </w:p>
    <w:p w14:paraId="651916D5" w14:textId="0E8DDEF2" w:rsidR="00BF056D" w:rsidRDefault="00BF056D" w:rsidP="008A5221">
      <w:pPr>
        <w:rPr>
          <w:rFonts w:cs="Arial"/>
          <w:sz w:val="18"/>
          <w:szCs w:val="18"/>
          <w:lang w:val="en-CA"/>
        </w:rPr>
      </w:pPr>
    </w:p>
    <w:p w14:paraId="73AE9D2A" w14:textId="77777777" w:rsidR="00BF056D" w:rsidRPr="00984381" w:rsidRDefault="00BF056D" w:rsidP="008A5221">
      <w:pPr>
        <w:rPr>
          <w:rFonts w:cs="Arial"/>
          <w:sz w:val="18"/>
          <w:szCs w:val="18"/>
          <w:lang w:val="en-CA"/>
        </w:rPr>
      </w:pPr>
    </w:p>
    <w:p w14:paraId="56D84402" w14:textId="77777777" w:rsidR="008A5221" w:rsidRPr="009E300B" w:rsidRDefault="008A5221" w:rsidP="008A5221">
      <w:pPr>
        <w:rPr>
          <w:rFonts w:cs="Arial"/>
          <w:b/>
          <w:szCs w:val="20"/>
          <w:lang w:val="en-CA"/>
        </w:rPr>
      </w:pPr>
    </w:p>
    <w:p w14:paraId="41B5E295" w14:textId="50F41B7D" w:rsidR="008A5221" w:rsidRPr="009E300B" w:rsidRDefault="00FE5154" w:rsidP="008A5221">
      <w:pPr>
        <w:rPr>
          <w:rFonts w:cs="Arial"/>
          <w:lang w:val="en-CA"/>
        </w:rPr>
      </w:pPr>
      <w:r w:rsidRPr="00B3113F">
        <w:rPr>
          <w:noProof/>
        </w:rPr>
        <w:drawing>
          <wp:inline distT="0" distB="0" distL="0" distR="0" wp14:anchorId="155B41E1" wp14:editId="7BDE4CD4">
            <wp:extent cx="7976725" cy="1885950"/>
            <wp:effectExtent l="0" t="0" r="5715" b="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8004974" cy="1892629"/>
                    </a:xfrm>
                    <a:prstGeom prst="rect">
                      <a:avLst/>
                    </a:prstGeom>
                  </pic:spPr>
                </pic:pic>
              </a:graphicData>
            </a:graphic>
          </wp:inline>
        </w:drawing>
      </w:r>
    </w:p>
    <w:p w14:paraId="79C25082" w14:textId="44AF3570" w:rsidR="008A5221" w:rsidRPr="009E300B" w:rsidRDefault="008A5221" w:rsidP="008A5221">
      <w:bookmarkStart w:id="330" w:name="_Toc107391506"/>
      <w:r w:rsidRPr="009E300B">
        <w:t xml:space="preserve">Forest plot </w:t>
      </w:r>
      <w:r w:rsidR="00915091">
        <w:t>1</w:t>
      </w:r>
      <w:r w:rsidR="00D34D54">
        <w:t>0</w:t>
      </w:r>
      <w:r>
        <w:t>.8</w:t>
      </w:r>
      <w:r w:rsidRPr="009E300B">
        <w:t xml:space="preserve">. </w:t>
      </w:r>
      <w:r>
        <w:t>False positives for invasive cervical cancer</w:t>
      </w:r>
      <w:bookmarkEnd w:id="330"/>
    </w:p>
    <w:p w14:paraId="2E977806" w14:textId="77777777" w:rsidR="008A5221" w:rsidRDefault="008A5221" w:rsidP="008A5221">
      <w:pPr>
        <w:rPr>
          <w:lang w:val="en-CA"/>
        </w:rPr>
      </w:pPr>
    </w:p>
    <w:p w14:paraId="724C413A" w14:textId="77777777" w:rsidR="008A5221" w:rsidRDefault="008A5221" w:rsidP="00CA7C91">
      <w:pPr>
        <w:rPr>
          <w:rFonts w:cs="Arial"/>
          <w:lang w:val="en-CA"/>
        </w:rPr>
      </w:pPr>
    </w:p>
    <w:p w14:paraId="5EF916A8" w14:textId="0A1E73D4" w:rsidR="003A54D7" w:rsidRDefault="003A54D7" w:rsidP="00CA7C91">
      <w:pPr>
        <w:rPr>
          <w:rFonts w:cs="Arial"/>
          <w:lang w:val="en-CA"/>
        </w:rPr>
      </w:pPr>
    </w:p>
    <w:p w14:paraId="4D4E457C" w14:textId="4ECC8C19" w:rsidR="003A54D7" w:rsidRDefault="003A54D7" w:rsidP="00CA7C91">
      <w:pPr>
        <w:rPr>
          <w:rFonts w:cs="Arial"/>
          <w:lang w:val="en-CA"/>
        </w:rPr>
      </w:pPr>
    </w:p>
    <w:p w14:paraId="1827840F" w14:textId="77777777" w:rsidR="003A54D7" w:rsidRDefault="003A54D7" w:rsidP="00CA7C91">
      <w:pPr>
        <w:rPr>
          <w:rFonts w:cs="Arial"/>
          <w:lang w:val="en-CA"/>
        </w:rPr>
      </w:pPr>
    </w:p>
    <w:p w14:paraId="103E7CDB" w14:textId="77777777" w:rsidR="00CA7C91" w:rsidRDefault="00CA7C91" w:rsidP="00CA7C91"/>
    <w:sectPr w:rsidR="00CA7C91" w:rsidSect="00836644">
      <w:pgSz w:w="15840" w:h="12240" w:orient="landscape"/>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60F4EF51" w16cex:dateUtc="2024-04-19T19:26:00Z"/>
  <w16cex:commentExtensible w16cex:durableId="6C58EAFE" w16cex:dateUtc="2024-04-19T20:1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37CC7A" w14:textId="77777777" w:rsidR="00100403" w:rsidRDefault="00100403">
      <w:pPr>
        <w:spacing w:after="0" w:line="240" w:lineRule="auto"/>
      </w:pPr>
      <w:r>
        <w:separator/>
      </w:r>
    </w:p>
  </w:endnote>
  <w:endnote w:type="continuationSeparator" w:id="0">
    <w:p w14:paraId="7572583D" w14:textId="77777777" w:rsidR="00100403" w:rsidRDefault="00100403">
      <w:pPr>
        <w:spacing w:after="0" w:line="240" w:lineRule="auto"/>
      </w:pPr>
      <w:r>
        <w:continuationSeparator/>
      </w:r>
    </w:p>
  </w:endnote>
  <w:endnote w:type="continuationNotice" w:id="1">
    <w:p w14:paraId="051A6F16" w14:textId="77777777" w:rsidR="00100403" w:rsidRDefault="001004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2282547"/>
      <w:docPartObj>
        <w:docPartGallery w:val="Page Numbers (Bottom of Page)"/>
        <w:docPartUnique/>
      </w:docPartObj>
    </w:sdtPr>
    <w:sdtEndPr>
      <w:rPr>
        <w:rFonts w:cs="Arial"/>
        <w:szCs w:val="20"/>
      </w:rPr>
    </w:sdtEndPr>
    <w:sdtContent>
      <w:p w14:paraId="41C1F433" w14:textId="6E44C321" w:rsidR="00100403" w:rsidRPr="00D06B10" w:rsidRDefault="00100403">
        <w:pPr>
          <w:jc w:val="right"/>
          <w:rPr>
            <w:rFonts w:cs="Arial"/>
            <w:szCs w:val="20"/>
          </w:rPr>
        </w:pPr>
        <w:r w:rsidRPr="00D06B10">
          <w:rPr>
            <w:rFonts w:cs="Arial"/>
            <w:szCs w:val="20"/>
          </w:rPr>
          <w:fldChar w:fldCharType="begin"/>
        </w:r>
        <w:r w:rsidRPr="00D06B10">
          <w:rPr>
            <w:rFonts w:cs="Arial"/>
            <w:szCs w:val="20"/>
          </w:rPr>
          <w:instrText xml:space="preserve"> PAGE   \* MERGEFORMAT </w:instrText>
        </w:r>
        <w:r w:rsidRPr="00D06B10">
          <w:rPr>
            <w:rFonts w:cs="Arial"/>
            <w:szCs w:val="20"/>
          </w:rPr>
          <w:fldChar w:fldCharType="separate"/>
        </w:r>
        <w:r>
          <w:rPr>
            <w:rFonts w:cs="Arial"/>
            <w:noProof/>
            <w:szCs w:val="20"/>
          </w:rPr>
          <w:t>380</w:t>
        </w:r>
        <w:r w:rsidRPr="00D06B10">
          <w:rPr>
            <w:rFonts w:cs="Arial"/>
            <w:noProof/>
            <w:szCs w:val="20"/>
          </w:rPr>
          <w:fldChar w:fldCharType="end"/>
        </w:r>
      </w:p>
    </w:sdtContent>
  </w:sdt>
  <w:p w14:paraId="48C216E7" w14:textId="77777777" w:rsidR="00100403" w:rsidRDefault="0010040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1A9AA5" w14:textId="77777777" w:rsidR="00100403" w:rsidRDefault="00100403">
      <w:pPr>
        <w:spacing w:after="0" w:line="240" w:lineRule="auto"/>
      </w:pPr>
      <w:r>
        <w:separator/>
      </w:r>
    </w:p>
  </w:footnote>
  <w:footnote w:type="continuationSeparator" w:id="0">
    <w:p w14:paraId="54B9CC87" w14:textId="77777777" w:rsidR="00100403" w:rsidRDefault="00100403">
      <w:pPr>
        <w:spacing w:after="0" w:line="240" w:lineRule="auto"/>
      </w:pPr>
      <w:r>
        <w:continuationSeparator/>
      </w:r>
    </w:p>
  </w:footnote>
  <w:footnote w:type="continuationNotice" w:id="1">
    <w:p w14:paraId="463D6D8A" w14:textId="77777777" w:rsidR="00100403" w:rsidRDefault="0010040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25120"/>
    <w:multiLevelType w:val="hybridMultilevel"/>
    <w:tmpl w:val="9D1CCD8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3713389"/>
    <w:multiLevelType w:val="hybridMultilevel"/>
    <w:tmpl w:val="CFD24184"/>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47358B"/>
    <w:multiLevelType w:val="hybridMultilevel"/>
    <w:tmpl w:val="1BACEE6A"/>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584F8F"/>
    <w:multiLevelType w:val="hybridMultilevel"/>
    <w:tmpl w:val="44F27EF6"/>
    <w:lvl w:ilvl="0" w:tplc="095C6B3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ECF2980"/>
    <w:multiLevelType w:val="hybridMultilevel"/>
    <w:tmpl w:val="DA021A9E"/>
    <w:lvl w:ilvl="0" w:tplc="EB20E50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FD145B"/>
    <w:multiLevelType w:val="multilevel"/>
    <w:tmpl w:val="1F682BF2"/>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 w15:restartNumberingAfterBreak="0">
    <w:nsid w:val="229D1CE8"/>
    <w:multiLevelType w:val="hybridMultilevel"/>
    <w:tmpl w:val="40043586"/>
    <w:lvl w:ilvl="0" w:tplc="E8688BCA">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D05972"/>
    <w:multiLevelType w:val="hybridMultilevel"/>
    <w:tmpl w:val="3836B7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003822"/>
    <w:multiLevelType w:val="hybridMultilevel"/>
    <w:tmpl w:val="CB2E2C9A"/>
    <w:lvl w:ilvl="0" w:tplc="73DE9E8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CC0772"/>
    <w:multiLevelType w:val="hybridMultilevel"/>
    <w:tmpl w:val="EC1A20EE"/>
    <w:lvl w:ilvl="0" w:tplc="490266B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CF03620"/>
    <w:multiLevelType w:val="hybridMultilevel"/>
    <w:tmpl w:val="1BACEE6A"/>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4172B4"/>
    <w:multiLevelType w:val="hybridMultilevel"/>
    <w:tmpl w:val="1CAA05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F91019"/>
    <w:multiLevelType w:val="hybridMultilevel"/>
    <w:tmpl w:val="D352A1E6"/>
    <w:lvl w:ilvl="0" w:tplc="04090001">
      <w:start w:val="1"/>
      <w:numFmt w:val="bullet"/>
      <w:lvlText w:val=""/>
      <w:lvlJc w:val="left"/>
      <w:pPr>
        <w:ind w:left="90" w:hanging="360"/>
      </w:pPr>
      <w:rPr>
        <w:rFonts w:ascii="Symbol" w:hAnsi="Symbol" w:hint="default"/>
      </w:rPr>
    </w:lvl>
    <w:lvl w:ilvl="1" w:tplc="04090003">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13" w15:restartNumberingAfterBreak="0">
    <w:nsid w:val="3A744417"/>
    <w:multiLevelType w:val="hybridMultilevel"/>
    <w:tmpl w:val="F3FCA798"/>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4FA7521"/>
    <w:multiLevelType w:val="hybridMultilevel"/>
    <w:tmpl w:val="F2343D88"/>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775FFC"/>
    <w:multiLevelType w:val="hybridMultilevel"/>
    <w:tmpl w:val="F2343D88"/>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F7A3A60"/>
    <w:multiLevelType w:val="hybridMultilevel"/>
    <w:tmpl w:val="C0449880"/>
    <w:lvl w:ilvl="0" w:tplc="E902901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1E025E"/>
    <w:multiLevelType w:val="hybridMultilevel"/>
    <w:tmpl w:val="C95C8C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8D0BB8"/>
    <w:multiLevelType w:val="hybridMultilevel"/>
    <w:tmpl w:val="533478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E0F3F48"/>
    <w:multiLevelType w:val="hybridMultilevel"/>
    <w:tmpl w:val="F2343D88"/>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55192C"/>
    <w:multiLevelType w:val="hybridMultilevel"/>
    <w:tmpl w:val="CFD24184"/>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26C01D4"/>
    <w:multiLevelType w:val="hybridMultilevel"/>
    <w:tmpl w:val="AFC23C3E"/>
    <w:lvl w:ilvl="0" w:tplc="B2E450D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5CB7968"/>
    <w:multiLevelType w:val="hybridMultilevel"/>
    <w:tmpl w:val="5C0CA956"/>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3E7E4F"/>
    <w:multiLevelType w:val="hybridMultilevel"/>
    <w:tmpl w:val="F2343D88"/>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8363299"/>
    <w:multiLevelType w:val="hybridMultilevel"/>
    <w:tmpl w:val="5E763BA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726D13F9"/>
    <w:multiLevelType w:val="multilevel"/>
    <w:tmpl w:val="82CC4CE6"/>
    <w:lvl w:ilvl="0">
      <w:start w:val="1"/>
      <w:numFmt w:val="decimal"/>
      <w:lvlText w:val="%1.0"/>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26" w15:restartNumberingAfterBreak="0">
    <w:nsid w:val="74523E95"/>
    <w:multiLevelType w:val="hybridMultilevel"/>
    <w:tmpl w:val="BCDCC488"/>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4D56597"/>
    <w:multiLevelType w:val="hybridMultilevel"/>
    <w:tmpl w:val="BD3C33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E4502D8"/>
    <w:multiLevelType w:val="hybridMultilevel"/>
    <w:tmpl w:val="09240376"/>
    <w:lvl w:ilvl="0" w:tplc="8BDC0C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25"/>
  </w:num>
  <w:num w:numId="3">
    <w:abstractNumId w:val="24"/>
  </w:num>
  <w:num w:numId="4">
    <w:abstractNumId w:val="5"/>
  </w:num>
  <w:num w:numId="5">
    <w:abstractNumId w:val="0"/>
  </w:num>
  <w:num w:numId="6">
    <w:abstractNumId w:val="28"/>
  </w:num>
  <w:num w:numId="7">
    <w:abstractNumId w:val="6"/>
  </w:num>
  <w:num w:numId="8">
    <w:abstractNumId w:val="3"/>
  </w:num>
  <w:num w:numId="9">
    <w:abstractNumId w:val="11"/>
  </w:num>
  <w:num w:numId="10">
    <w:abstractNumId w:val="7"/>
  </w:num>
  <w:num w:numId="11">
    <w:abstractNumId w:val="18"/>
  </w:num>
  <w:num w:numId="12">
    <w:abstractNumId w:val="17"/>
  </w:num>
  <w:num w:numId="13">
    <w:abstractNumId w:val="4"/>
  </w:num>
  <w:num w:numId="14">
    <w:abstractNumId w:val="27"/>
  </w:num>
  <w:num w:numId="15">
    <w:abstractNumId w:val="2"/>
  </w:num>
  <w:num w:numId="16">
    <w:abstractNumId w:val="1"/>
  </w:num>
  <w:num w:numId="17">
    <w:abstractNumId w:val="15"/>
  </w:num>
  <w:num w:numId="18">
    <w:abstractNumId w:val="14"/>
  </w:num>
  <w:num w:numId="19">
    <w:abstractNumId w:val="16"/>
  </w:num>
  <w:num w:numId="20">
    <w:abstractNumId w:val="20"/>
  </w:num>
  <w:num w:numId="21">
    <w:abstractNumId w:val="13"/>
  </w:num>
  <w:num w:numId="22">
    <w:abstractNumId w:val="22"/>
  </w:num>
  <w:num w:numId="23">
    <w:abstractNumId w:val="8"/>
  </w:num>
  <w:num w:numId="24">
    <w:abstractNumId w:val="10"/>
  </w:num>
  <w:num w:numId="25">
    <w:abstractNumId w:val="23"/>
  </w:num>
  <w:num w:numId="26">
    <w:abstractNumId w:val="19"/>
  </w:num>
  <w:num w:numId="27">
    <w:abstractNumId w:val="26"/>
  </w:num>
  <w:num w:numId="28">
    <w:abstractNumId w:val="12"/>
  </w:num>
  <w:num w:numId="2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7C91"/>
    <w:rsid w:val="000003A1"/>
    <w:rsid w:val="000070B2"/>
    <w:rsid w:val="00011C43"/>
    <w:rsid w:val="000157D5"/>
    <w:rsid w:val="00017ED9"/>
    <w:rsid w:val="00021611"/>
    <w:rsid w:val="00021F70"/>
    <w:rsid w:val="00022683"/>
    <w:rsid w:val="00024583"/>
    <w:rsid w:val="00025051"/>
    <w:rsid w:val="000253F9"/>
    <w:rsid w:val="00025CF4"/>
    <w:rsid w:val="00027905"/>
    <w:rsid w:val="00033575"/>
    <w:rsid w:val="000344EA"/>
    <w:rsid w:val="00034A12"/>
    <w:rsid w:val="000363A3"/>
    <w:rsid w:val="00040373"/>
    <w:rsid w:val="00040DDC"/>
    <w:rsid w:val="000416E1"/>
    <w:rsid w:val="00042F16"/>
    <w:rsid w:val="000506B8"/>
    <w:rsid w:val="00052989"/>
    <w:rsid w:val="000529D9"/>
    <w:rsid w:val="0005796D"/>
    <w:rsid w:val="000602AD"/>
    <w:rsid w:val="00062104"/>
    <w:rsid w:val="000644F7"/>
    <w:rsid w:val="0006541B"/>
    <w:rsid w:val="000657DB"/>
    <w:rsid w:val="00071D06"/>
    <w:rsid w:val="00074675"/>
    <w:rsid w:val="00080F4D"/>
    <w:rsid w:val="000820C1"/>
    <w:rsid w:val="000826F8"/>
    <w:rsid w:val="00083487"/>
    <w:rsid w:val="00083F7E"/>
    <w:rsid w:val="00084472"/>
    <w:rsid w:val="00085192"/>
    <w:rsid w:val="000862E8"/>
    <w:rsid w:val="00092467"/>
    <w:rsid w:val="000948ED"/>
    <w:rsid w:val="000951AE"/>
    <w:rsid w:val="00096E5D"/>
    <w:rsid w:val="00097DD7"/>
    <w:rsid w:val="00097E97"/>
    <w:rsid w:val="000A0130"/>
    <w:rsid w:val="000A1EC0"/>
    <w:rsid w:val="000A24A8"/>
    <w:rsid w:val="000A3EEA"/>
    <w:rsid w:val="000A4D62"/>
    <w:rsid w:val="000A61D9"/>
    <w:rsid w:val="000B3B33"/>
    <w:rsid w:val="000B537C"/>
    <w:rsid w:val="000B55F2"/>
    <w:rsid w:val="000B6447"/>
    <w:rsid w:val="000B72AA"/>
    <w:rsid w:val="000C0485"/>
    <w:rsid w:val="000C0806"/>
    <w:rsid w:val="000C130A"/>
    <w:rsid w:val="000C2C7A"/>
    <w:rsid w:val="000C3222"/>
    <w:rsid w:val="000C4B03"/>
    <w:rsid w:val="000C6295"/>
    <w:rsid w:val="000C68B2"/>
    <w:rsid w:val="000D0448"/>
    <w:rsid w:val="000D1535"/>
    <w:rsid w:val="000D4345"/>
    <w:rsid w:val="000E0C51"/>
    <w:rsid w:val="000E1522"/>
    <w:rsid w:val="000E3112"/>
    <w:rsid w:val="000E39E8"/>
    <w:rsid w:val="000E5E54"/>
    <w:rsid w:val="000E6CB6"/>
    <w:rsid w:val="000E7D4C"/>
    <w:rsid w:val="000F1935"/>
    <w:rsid w:val="000F2867"/>
    <w:rsid w:val="000F65A6"/>
    <w:rsid w:val="00100403"/>
    <w:rsid w:val="001004B1"/>
    <w:rsid w:val="00100609"/>
    <w:rsid w:val="0010382F"/>
    <w:rsid w:val="0010386B"/>
    <w:rsid w:val="00104053"/>
    <w:rsid w:val="00104AF1"/>
    <w:rsid w:val="00104E52"/>
    <w:rsid w:val="00105DED"/>
    <w:rsid w:val="0010792C"/>
    <w:rsid w:val="00110587"/>
    <w:rsid w:val="001134A3"/>
    <w:rsid w:val="001137D3"/>
    <w:rsid w:val="00113D86"/>
    <w:rsid w:val="00114C21"/>
    <w:rsid w:val="00116A5E"/>
    <w:rsid w:val="00120F46"/>
    <w:rsid w:val="00122E2F"/>
    <w:rsid w:val="00123EA5"/>
    <w:rsid w:val="001254E5"/>
    <w:rsid w:val="00126D46"/>
    <w:rsid w:val="001301C0"/>
    <w:rsid w:val="00130C2D"/>
    <w:rsid w:val="00133E39"/>
    <w:rsid w:val="00137A4C"/>
    <w:rsid w:val="00137D6E"/>
    <w:rsid w:val="0014063B"/>
    <w:rsid w:val="001409A7"/>
    <w:rsid w:val="00140AA6"/>
    <w:rsid w:val="00143534"/>
    <w:rsid w:val="001459F7"/>
    <w:rsid w:val="00145BE7"/>
    <w:rsid w:val="001475A3"/>
    <w:rsid w:val="00147A20"/>
    <w:rsid w:val="00151FA6"/>
    <w:rsid w:val="00156513"/>
    <w:rsid w:val="00157100"/>
    <w:rsid w:val="00157B51"/>
    <w:rsid w:val="001640B6"/>
    <w:rsid w:val="00164985"/>
    <w:rsid w:val="001651D2"/>
    <w:rsid w:val="00171B93"/>
    <w:rsid w:val="00171D22"/>
    <w:rsid w:val="00172BFB"/>
    <w:rsid w:val="0017349A"/>
    <w:rsid w:val="00175344"/>
    <w:rsid w:val="001810F2"/>
    <w:rsid w:val="00181E4D"/>
    <w:rsid w:val="001847A4"/>
    <w:rsid w:val="00185DA1"/>
    <w:rsid w:val="00186868"/>
    <w:rsid w:val="00187FF3"/>
    <w:rsid w:val="00190FCA"/>
    <w:rsid w:val="001910ED"/>
    <w:rsid w:val="00191325"/>
    <w:rsid w:val="00191EE6"/>
    <w:rsid w:val="00191F98"/>
    <w:rsid w:val="00193236"/>
    <w:rsid w:val="001939DC"/>
    <w:rsid w:val="001A1BE7"/>
    <w:rsid w:val="001A5E42"/>
    <w:rsid w:val="001B077D"/>
    <w:rsid w:val="001B279A"/>
    <w:rsid w:val="001B2CB1"/>
    <w:rsid w:val="001B2D96"/>
    <w:rsid w:val="001B3306"/>
    <w:rsid w:val="001B36E5"/>
    <w:rsid w:val="001C0901"/>
    <w:rsid w:val="001C0F12"/>
    <w:rsid w:val="001C5C36"/>
    <w:rsid w:val="001C6C7C"/>
    <w:rsid w:val="001D0597"/>
    <w:rsid w:val="001D704E"/>
    <w:rsid w:val="001D71F9"/>
    <w:rsid w:val="001E0B15"/>
    <w:rsid w:val="001E4781"/>
    <w:rsid w:val="001E4EE4"/>
    <w:rsid w:val="001E7662"/>
    <w:rsid w:val="001F3F8C"/>
    <w:rsid w:val="001F4AC2"/>
    <w:rsid w:val="002008A4"/>
    <w:rsid w:val="00200B75"/>
    <w:rsid w:val="00203DDF"/>
    <w:rsid w:val="00205CE7"/>
    <w:rsid w:val="002124F7"/>
    <w:rsid w:val="00212AA6"/>
    <w:rsid w:val="00212F66"/>
    <w:rsid w:val="0021455F"/>
    <w:rsid w:val="00214D97"/>
    <w:rsid w:val="00223F41"/>
    <w:rsid w:val="002255D2"/>
    <w:rsid w:val="00225940"/>
    <w:rsid w:val="0023279F"/>
    <w:rsid w:val="00232F4D"/>
    <w:rsid w:val="00235705"/>
    <w:rsid w:val="00235D83"/>
    <w:rsid w:val="00237F59"/>
    <w:rsid w:val="00240A7F"/>
    <w:rsid w:val="002423AA"/>
    <w:rsid w:val="002447CF"/>
    <w:rsid w:val="00244B30"/>
    <w:rsid w:val="002455DA"/>
    <w:rsid w:val="00246B47"/>
    <w:rsid w:val="00246C1A"/>
    <w:rsid w:val="00250C13"/>
    <w:rsid w:val="00250F80"/>
    <w:rsid w:val="00255DEB"/>
    <w:rsid w:val="00257FC9"/>
    <w:rsid w:val="002605D2"/>
    <w:rsid w:val="00262826"/>
    <w:rsid w:val="00263836"/>
    <w:rsid w:val="002640E8"/>
    <w:rsid w:val="002670E7"/>
    <w:rsid w:val="002674FA"/>
    <w:rsid w:val="00270301"/>
    <w:rsid w:val="00271435"/>
    <w:rsid w:val="00274D5E"/>
    <w:rsid w:val="00276154"/>
    <w:rsid w:val="00277A7F"/>
    <w:rsid w:val="0028015A"/>
    <w:rsid w:val="00285373"/>
    <w:rsid w:val="00291FA8"/>
    <w:rsid w:val="00293246"/>
    <w:rsid w:val="0029616F"/>
    <w:rsid w:val="002961D6"/>
    <w:rsid w:val="00297B0B"/>
    <w:rsid w:val="002A0214"/>
    <w:rsid w:val="002A0B8A"/>
    <w:rsid w:val="002A172A"/>
    <w:rsid w:val="002A19F0"/>
    <w:rsid w:val="002A1E2B"/>
    <w:rsid w:val="002B166F"/>
    <w:rsid w:val="002B20EB"/>
    <w:rsid w:val="002B4153"/>
    <w:rsid w:val="002B471C"/>
    <w:rsid w:val="002B48CC"/>
    <w:rsid w:val="002B505D"/>
    <w:rsid w:val="002B6474"/>
    <w:rsid w:val="002C13CF"/>
    <w:rsid w:val="002C3D0E"/>
    <w:rsid w:val="002C411E"/>
    <w:rsid w:val="002C43DC"/>
    <w:rsid w:val="002C5185"/>
    <w:rsid w:val="002C55A6"/>
    <w:rsid w:val="002C7F05"/>
    <w:rsid w:val="002D2994"/>
    <w:rsid w:val="002D51C0"/>
    <w:rsid w:val="002E120E"/>
    <w:rsid w:val="002E20D1"/>
    <w:rsid w:val="002E2157"/>
    <w:rsid w:val="002E2716"/>
    <w:rsid w:val="002E6310"/>
    <w:rsid w:val="002E68BE"/>
    <w:rsid w:val="002F19F4"/>
    <w:rsid w:val="002F3238"/>
    <w:rsid w:val="002F38C7"/>
    <w:rsid w:val="002F44F7"/>
    <w:rsid w:val="002F4C2D"/>
    <w:rsid w:val="002F528D"/>
    <w:rsid w:val="002F66E3"/>
    <w:rsid w:val="00300464"/>
    <w:rsid w:val="00301FBF"/>
    <w:rsid w:val="00302DD8"/>
    <w:rsid w:val="00303581"/>
    <w:rsid w:val="003044B1"/>
    <w:rsid w:val="00305199"/>
    <w:rsid w:val="003067C7"/>
    <w:rsid w:val="0031016C"/>
    <w:rsid w:val="0031160B"/>
    <w:rsid w:val="003117B6"/>
    <w:rsid w:val="00312DDE"/>
    <w:rsid w:val="0031370E"/>
    <w:rsid w:val="0031718F"/>
    <w:rsid w:val="0031772A"/>
    <w:rsid w:val="00317C4E"/>
    <w:rsid w:val="00317FAF"/>
    <w:rsid w:val="00325F5E"/>
    <w:rsid w:val="00327FD5"/>
    <w:rsid w:val="00331730"/>
    <w:rsid w:val="003319A7"/>
    <w:rsid w:val="003325A1"/>
    <w:rsid w:val="003344BA"/>
    <w:rsid w:val="00334B74"/>
    <w:rsid w:val="0033763E"/>
    <w:rsid w:val="00341FF5"/>
    <w:rsid w:val="00344CFA"/>
    <w:rsid w:val="00353A5A"/>
    <w:rsid w:val="0035426C"/>
    <w:rsid w:val="00357617"/>
    <w:rsid w:val="0035786F"/>
    <w:rsid w:val="0036199F"/>
    <w:rsid w:val="003630E3"/>
    <w:rsid w:val="003640CB"/>
    <w:rsid w:val="003655B4"/>
    <w:rsid w:val="0036570F"/>
    <w:rsid w:val="00370105"/>
    <w:rsid w:val="0037416F"/>
    <w:rsid w:val="0037621E"/>
    <w:rsid w:val="00376B43"/>
    <w:rsid w:val="00383655"/>
    <w:rsid w:val="00383C6F"/>
    <w:rsid w:val="0038426C"/>
    <w:rsid w:val="00384372"/>
    <w:rsid w:val="00384E11"/>
    <w:rsid w:val="003851B5"/>
    <w:rsid w:val="003870BC"/>
    <w:rsid w:val="00387B27"/>
    <w:rsid w:val="003909FB"/>
    <w:rsid w:val="00390B62"/>
    <w:rsid w:val="00392DDE"/>
    <w:rsid w:val="0039509E"/>
    <w:rsid w:val="003959AB"/>
    <w:rsid w:val="003A1169"/>
    <w:rsid w:val="003A54D7"/>
    <w:rsid w:val="003A57E5"/>
    <w:rsid w:val="003A6389"/>
    <w:rsid w:val="003B20CD"/>
    <w:rsid w:val="003B3B8E"/>
    <w:rsid w:val="003B4395"/>
    <w:rsid w:val="003B43C7"/>
    <w:rsid w:val="003B5D54"/>
    <w:rsid w:val="003C1157"/>
    <w:rsid w:val="003C2C9F"/>
    <w:rsid w:val="003C3245"/>
    <w:rsid w:val="003C3F70"/>
    <w:rsid w:val="003C4B0E"/>
    <w:rsid w:val="003C57B7"/>
    <w:rsid w:val="003C6B9D"/>
    <w:rsid w:val="003D029B"/>
    <w:rsid w:val="003D31DD"/>
    <w:rsid w:val="003D4663"/>
    <w:rsid w:val="003D6338"/>
    <w:rsid w:val="003D79BD"/>
    <w:rsid w:val="003E4931"/>
    <w:rsid w:val="003E4975"/>
    <w:rsid w:val="003E510F"/>
    <w:rsid w:val="003F082D"/>
    <w:rsid w:val="003F3C4D"/>
    <w:rsid w:val="003F5A5E"/>
    <w:rsid w:val="003F6120"/>
    <w:rsid w:val="003F6A63"/>
    <w:rsid w:val="0040105C"/>
    <w:rsid w:val="004010C1"/>
    <w:rsid w:val="00401DF8"/>
    <w:rsid w:val="0040288A"/>
    <w:rsid w:val="00404DE6"/>
    <w:rsid w:val="00406548"/>
    <w:rsid w:val="004071C1"/>
    <w:rsid w:val="00413690"/>
    <w:rsid w:val="004140EF"/>
    <w:rsid w:val="00414439"/>
    <w:rsid w:val="004144A4"/>
    <w:rsid w:val="004164B2"/>
    <w:rsid w:val="0042119D"/>
    <w:rsid w:val="00423F59"/>
    <w:rsid w:val="00424D96"/>
    <w:rsid w:val="0042554B"/>
    <w:rsid w:val="0042796D"/>
    <w:rsid w:val="00430886"/>
    <w:rsid w:val="00433466"/>
    <w:rsid w:val="00437394"/>
    <w:rsid w:val="0043795C"/>
    <w:rsid w:val="00437A4A"/>
    <w:rsid w:val="00441A33"/>
    <w:rsid w:val="00443184"/>
    <w:rsid w:val="00443762"/>
    <w:rsid w:val="00443E89"/>
    <w:rsid w:val="004461BD"/>
    <w:rsid w:val="0044734C"/>
    <w:rsid w:val="00450DBE"/>
    <w:rsid w:val="00450DC9"/>
    <w:rsid w:val="00452868"/>
    <w:rsid w:val="00452EAA"/>
    <w:rsid w:val="00455E84"/>
    <w:rsid w:val="00456B01"/>
    <w:rsid w:val="0046037B"/>
    <w:rsid w:val="004612C0"/>
    <w:rsid w:val="00462610"/>
    <w:rsid w:val="00464938"/>
    <w:rsid w:val="0046707E"/>
    <w:rsid w:val="00467E92"/>
    <w:rsid w:val="00467F88"/>
    <w:rsid w:val="00471B70"/>
    <w:rsid w:val="00473541"/>
    <w:rsid w:val="00473E28"/>
    <w:rsid w:val="00474683"/>
    <w:rsid w:val="00474E6D"/>
    <w:rsid w:val="00474F15"/>
    <w:rsid w:val="00476CB3"/>
    <w:rsid w:val="004808E0"/>
    <w:rsid w:val="00480DE9"/>
    <w:rsid w:val="004818E3"/>
    <w:rsid w:val="00482092"/>
    <w:rsid w:val="00482605"/>
    <w:rsid w:val="00483406"/>
    <w:rsid w:val="00485B55"/>
    <w:rsid w:val="00485BC0"/>
    <w:rsid w:val="0048675E"/>
    <w:rsid w:val="004A01A4"/>
    <w:rsid w:val="004A0FA9"/>
    <w:rsid w:val="004A1E26"/>
    <w:rsid w:val="004A2AC3"/>
    <w:rsid w:val="004A5645"/>
    <w:rsid w:val="004B2A5B"/>
    <w:rsid w:val="004B52CB"/>
    <w:rsid w:val="004B6C3D"/>
    <w:rsid w:val="004B7D1D"/>
    <w:rsid w:val="004C1AE3"/>
    <w:rsid w:val="004C1E74"/>
    <w:rsid w:val="004C2A9D"/>
    <w:rsid w:val="004C3DD0"/>
    <w:rsid w:val="004C5271"/>
    <w:rsid w:val="004D28B4"/>
    <w:rsid w:val="004D5C94"/>
    <w:rsid w:val="004D6A4B"/>
    <w:rsid w:val="004E02E6"/>
    <w:rsid w:val="004E1B47"/>
    <w:rsid w:val="004E21CB"/>
    <w:rsid w:val="004E3285"/>
    <w:rsid w:val="004E3434"/>
    <w:rsid w:val="004E3A93"/>
    <w:rsid w:val="004E49E6"/>
    <w:rsid w:val="004E5543"/>
    <w:rsid w:val="004E5C38"/>
    <w:rsid w:val="004E7225"/>
    <w:rsid w:val="004F35A9"/>
    <w:rsid w:val="004F4B73"/>
    <w:rsid w:val="00502351"/>
    <w:rsid w:val="00502C1C"/>
    <w:rsid w:val="00503AAD"/>
    <w:rsid w:val="0050597B"/>
    <w:rsid w:val="005078FC"/>
    <w:rsid w:val="00507A7E"/>
    <w:rsid w:val="00507B06"/>
    <w:rsid w:val="0051504A"/>
    <w:rsid w:val="005154F4"/>
    <w:rsid w:val="005205B3"/>
    <w:rsid w:val="00521BA3"/>
    <w:rsid w:val="005241DF"/>
    <w:rsid w:val="005243DA"/>
    <w:rsid w:val="0052505D"/>
    <w:rsid w:val="00525100"/>
    <w:rsid w:val="0052758B"/>
    <w:rsid w:val="005362D5"/>
    <w:rsid w:val="0053767A"/>
    <w:rsid w:val="00542327"/>
    <w:rsid w:val="00543793"/>
    <w:rsid w:val="00544236"/>
    <w:rsid w:val="005447C1"/>
    <w:rsid w:val="005460E2"/>
    <w:rsid w:val="005478E2"/>
    <w:rsid w:val="005501E3"/>
    <w:rsid w:val="00552A18"/>
    <w:rsid w:val="00556775"/>
    <w:rsid w:val="00556CFE"/>
    <w:rsid w:val="00557317"/>
    <w:rsid w:val="00560438"/>
    <w:rsid w:val="00564C6C"/>
    <w:rsid w:val="005668EB"/>
    <w:rsid w:val="00566AE2"/>
    <w:rsid w:val="005701DB"/>
    <w:rsid w:val="00572101"/>
    <w:rsid w:val="00573ABE"/>
    <w:rsid w:val="0057544A"/>
    <w:rsid w:val="0057562C"/>
    <w:rsid w:val="005759E4"/>
    <w:rsid w:val="00577D28"/>
    <w:rsid w:val="00581FF4"/>
    <w:rsid w:val="0058385E"/>
    <w:rsid w:val="005846D6"/>
    <w:rsid w:val="00586531"/>
    <w:rsid w:val="00587730"/>
    <w:rsid w:val="005879C1"/>
    <w:rsid w:val="005925AA"/>
    <w:rsid w:val="00592AB1"/>
    <w:rsid w:val="00594797"/>
    <w:rsid w:val="005947F2"/>
    <w:rsid w:val="00595502"/>
    <w:rsid w:val="005A1F86"/>
    <w:rsid w:val="005A44F4"/>
    <w:rsid w:val="005A768E"/>
    <w:rsid w:val="005B09E8"/>
    <w:rsid w:val="005B1511"/>
    <w:rsid w:val="005B1BA3"/>
    <w:rsid w:val="005B4971"/>
    <w:rsid w:val="005B4AED"/>
    <w:rsid w:val="005B79E2"/>
    <w:rsid w:val="005B7D72"/>
    <w:rsid w:val="005C0321"/>
    <w:rsid w:val="005C0FAB"/>
    <w:rsid w:val="005C16E2"/>
    <w:rsid w:val="005C1B2C"/>
    <w:rsid w:val="005C307E"/>
    <w:rsid w:val="005C4BBB"/>
    <w:rsid w:val="005C5444"/>
    <w:rsid w:val="005C6F81"/>
    <w:rsid w:val="005D18F8"/>
    <w:rsid w:val="005D197A"/>
    <w:rsid w:val="005D606D"/>
    <w:rsid w:val="005E341E"/>
    <w:rsid w:val="005E395A"/>
    <w:rsid w:val="005E4141"/>
    <w:rsid w:val="005E5485"/>
    <w:rsid w:val="005E78DA"/>
    <w:rsid w:val="005F0083"/>
    <w:rsid w:val="005F0832"/>
    <w:rsid w:val="005F3581"/>
    <w:rsid w:val="005F4F8A"/>
    <w:rsid w:val="005F55E9"/>
    <w:rsid w:val="005F642F"/>
    <w:rsid w:val="00602431"/>
    <w:rsid w:val="006046C8"/>
    <w:rsid w:val="00604947"/>
    <w:rsid w:val="006057D6"/>
    <w:rsid w:val="00606E30"/>
    <w:rsid w:val="0061222B"/>
    <w:rsid w:val="00612484"/>
    <w:rsid w:val="00615BAE"/>
    <w:rsid w:val="006161E1"/>
    <w:rsid w:val="00617412"/>
    <w:rsid w:val="00620E8D"/>
    <w:rsid w:val="006211B7"/>
    <w:rsid w:val="006219F9"/>
    <w:rsid w:val="00626C5B"/>
    <w:rsid w:val="00636AD7"/>
    <w:rsid w:val="00641790"/>
    <w:rsid w:val="00642F5C"/>
    <w:rsid w:val="00643F76"/>
    <w:rsid w:val="00644801"/>
    <w:rsid w:val="006462AD"/>
    <w:rsid w:val="00646AC5"/>
    <w:rsid w:val="006476BF"/>
    <w:rsid w:val="00653DB4"/>
    <w:rsid w:val="00660C58"/>
    <w:rsid w:val="0066136E"/>
    <w:rsid w:val="00661890"/>
    <w:rsid w:val="006635FC"/>
    <w:rsid w:val="006638F8"/>
    <w:rsid w:val="00665FF2"/>
    <w:rsid w:val="0066710E"/>
    <w:rsid w:val="00667595"/>
    <w:rsid w:val="00670B9F"/>
    <w:rsid w:val="006715D1"/>
    <w:rsid w:val="006774B9"/>
    <w:rsid w:val="00677D02"/>
    <w:rsid w:val="00680C5E"/>
    <w:rsid w:val="006818BD"/>
    <w:rsid w:val="00684510"/>
    <w:rsid w:val="00686A3F"/>
    <w:rsid w:val="00693574"/>
    <w:rsid w:val="00694CBC"/>
    <w:rsid w:val="00695017"/>
    <w:rsid w:val="006969DD"/>
    <w:rsid w:val="006A063B"/>
    <w:rsid w:val="006A74F9"/>
    <w:rsid w:val="006A7AE6"/>
    <w:rsid w:val="006B0FD0"/>
    <w:rsid w:val="006B1A2A"/>
    <w:rsid w:val="006B33DB"/>
    <w:rsid w:val="006B3D26"/>
    <w:rsid w:val="006B3E55"/>
    <w:rsid w:val="006B42A3"/>
    <w:rsid w:val="006B5806"/>
    <w:rsid w:val="006B7B0F"/>
    <w:rsid w:val="006C0C9A"/>
    <w:rsid w:val="006C1354"/>
    <w:rsid w:val="006C225F"/>
    <w:rsid w:val="006C4869"/>
    <w:rsid w:val="006C76B5"/>
    <w:rsid w:val="006D3B74"/>
    <w:rsid w:val="006D475A"/>
    <w:rsid w:val="006D4EB2"/>
    <w:rsid w:val="006D5760"/>
    <w:rsid w:val="006D60EA"/>
    <w:rsid w:val="006E00F8"/>
    <w:rsid w:val="006E1A54"/>
    <w:rsid w:val="006E26DE"/>
    <w:rsid w:val="006E2FF0"/>
    <w:rsid w:val="006E5EE0"/>
    <w:rsid w:val="0070056D"/>
    <w:rsid w:val="00701139"/>
    <w:rsid w:val="00701B4C"/>
    <w:rsid w:val="00703AD4"/>
    <w:rsid w:val="00705D28"/>
    <w:rsid w:val="00707273"/>
    <w:rsid w:val="0070767B"/>
    <w:rsid w:val="007132D7"/>
    <w:rsid w:val="00720360"/>
    <w:rsid w:val="00720AD7"/>
    <w:rsid w:val="007229C9"/>
    <w:rsid w:val="007316C0"/>
    <w:rsid w:val="00731FC1"/>
    <w:rsid w:val="007350A4"/>
    <w:rsid w:val="00737F34"/>
    <w:rsid w:val="007400C3"/>
    <w:rsid w:val="00742D24"/>
    <w:rsid w:val="00743481"/>
    <w:rsid w:val="007500BD"/>
    <w:rsid w:val="0075187E"/>
    <w:rsid w:val="00751B29"/>
    <w:rsid w:val="00751C00"/>
    <w:rsid w:val="007528AA"/>
    <w:rsid w:val="007532B3"/>
    <w:rsid w:val="00754F26"/>
    <w:rsid w:val="007553A2"/>
    <w:rsid w:val="007569FE"/>
    <w:rsid w:val="007571D3"/>
    <w:rsid w:val="00762BCB"/>
    <w:rsid w:val="007639E5"/>
    <w:rsid w:val="00763C81"/>
    <w:rsid w:val="00763D4F"/>
    <w:rsid w:val="007768A3"/>
    <w:rsid w:val="00777A0A"/>
    <w:rsid w:val="00777E20"/>
    <w:rsid w:val="007809F3"/>
    <w:rsid w:val="007814CB"/>
    <w:rsid w:val="007817CE"/>
    <w:rsid w:val="00781FB9"/>
    <w:rsid w:val="00783FAF"/>
    <w:rsid w:val="007841DA"/>
    <w:rsid w:val="0079205A"/>
    <w:rsid w:val="007924C3"/>
    <w:rsid w:val="007931A6"/>
    <w:rsid w:val="00795160"/>
    <w:rsid w:val="00795EFF"/>
    <w:rsid w:val="00796784"/>
    <w:rsid w:val="007A2559"/>
    <w:rsid w:val="007A3273"/>
    <w:rsid w:val="007A469C"/>
    <w:rsid w:val="007A49BA"/>
    <w:rsid w:val="007A5AFB"/>
    <w:rsid w:val="007A5D07"/>
    <w:rsid w:val="007A6CCE"/>
    <w:rsid w:val="007B0CA8"/>
    <w:rsid w:val="007B1B71"/>
    <w:rsid w:val="007B305A"/>
    <w:rsid w:val="007B3D40"/>
    <w:rsid w:val="007B3E51"/>
    <w:rsid w:val="007B48E5"/>
    <w:rsid w:val="007B50D5"/>
    <w:rsid w:val="007B6FFD"/>
    <w:rsid w:val="007C08AE"/>
    <w:rsid w:val="007C1903"/>
    <w:rsid w:val="007C1AE2"/>
    <w:rsid w:val="007C2B9D"/>
    <w:rsid w:val="007D0CE8"/>
    <w:rsid w:val="007D0DA7"/>
    <w:rsid w:val="007D76B2"/>
    <w:rsid w:val="007E0624"/>
    <w:rsid w:val="007E202E"/>
    <w:rsid w:val="007E2BA2"/>
    <w:rsid w:val="007E35A0"/>
    <w:rsid w:val="007E3617"/>
    <w:rsid w:val="007E38A6"/>
    <w:rsid w:val="007E4C98"/>
    <w:rsid w:val="007E62F3"/>
    <w:rsid w:val="007E6878"/>
    <w:rsid w:val="007E6D95"/>
    <w:rsid w:val="007F12BE"/>
    <w:rsid w:val="007F14C4"/>
    <w:rsid w:val="007F233A"/>
    <w:rsid w:val="007F3548"/>
    <w:rsid w:val="007F40A0"/>
    <w:rsid w:val="007F6C13"/>
    <w:rsid w:val="0080479F"/>
    <w:rsid w:val="00804991"/>
    <w:rsid w:val="00805E1B"/>
    <w:rsid w:val="0080620F"/>
    <w:rsid w:val="008067FB"/>
    <w:rsid w:val="00807119"/>
    <w:rsid w:val="00807AFF"/>
    <w:rsid w:val="00811485"/>
    <w:rsid w:val="00811A74"/>
    <w:rsid w:val="00814EE2"/>
    <w:rsid w:val="00816CE1"/>
    <w:rsid w:val="00816CE4"/>
    <w:rsid w:val="0082070E"/>
    <w:rsid w:val="008238D2"/>
    <w:rsid w:val="00823DC3"/>
    <w:rsid w:val="008240F5"/>
    <w:rsid w:val="008250E7"/>
    <w:rsid w:val="00830324"/>
    <w:rsid w:val="008315C4"/>
    <w:rsid w:val="008320D0"/>
    <w:rsid w:val="0083424E"/>
    <w:rsid w:val="008352F7"/>
    <w:rsid w:val="00835318"/>
    <w:rsid w:val="00836644"/>
    <w:rsid w:val="008366A9"/>
    <w:rsid w:val="0083749D"/>
    <w:rsid w:val="00841129"/>
    <w:rsid w:val="00843751"/>
    <w:rsid w:val="00843B99"/>
    <w:rsid w:val="00844AC7"/>
    <w:rsid w:val="00845EAE"/>
    <w:rsid w:val="00846DEA"/>
    <w:rsid w:val="00847764"/>
    <w:rsid w:val="0085039C"/>
    <w:rsid w:val="0085140D"/>
    <w:rsid w:val="0085468B"/>
    <w:rsid w:val="008559B5"/>
    <w:rsid w:val="00857620"/>
    <w:rsid w:val="0086366E"/>
    <w:rsid w:val="0087062B"/>
    <w:rsid w:val="00872481"/>
    <w:rsid w:val="008756F0"/>
    <w:rsid w:val="008766DD"/>
    <w:rsid w:val="00880782"/>
    <w:rsid w:val="008808D0"/>
    <w:rsid w:val="0088237A"/>
    <w:rsid w:val="008827E0"/>
    <w:rsid w:val="00884B21"/>
    <w:rsid w:val="0089217A"/>
    <w:rsid w:val="00892E7A"/>
    <w:rsid w:val="0089617C"/>
    <w:rsid w:val="00896AAB"/>
    <w:rsid w:val="008A0593"/>
    <w:rsid w:val="008A30C5"/>
    <w:rsid w:val="008A3EF3"/>
    <w:rsid w:val="008A5221"/>
    <w:rsid w:val="008B0054"/>
    <w:rsid w:val="008B3DA7"/>
    <w:rsid w:val="008B73D2"/>
    <w:rsid w:val="008C0818"/>
    <w:rsid w:val="008C0E37"/>
    <w:rsid w:val="008C0E67"/>
    <w:rsid w:val="008C1653"/>
    <w:rsid w:val="008C290C"/>
    <w:rsid w:val="008D0C16"/>
    <w:rsid w:val="008D30B6"/>
    <w:rsid w:val="008D3BB5"/>
    <w:rsid w:val="008D576D"/>
    <w:rsid w:val="008D63BF"/>
    <w:rsid w:val="008D6C1C"/>
    <w:rsid w:val="008E1F04"/>
    <w:rsid w:val="008E21BB"/>
    <w:rsid w:val="008E38E3"/>
    <w:rsid w:val="008E71A4"/>
    <w:rsid w:val="008F061D"/>
    <w:rsid w:val="008F066A"/>
    <w:rsid w:val="008F0919"/>
    <w:rsid w:val="008F3736"/>
    <w:rsid w:val="008F3921"/>
    <w:rsid w:val="009004D0"/>
    <w:rsid w:val="00901BCA"/>
    <w:rsid w:val="009065FE"/>
    <w:rsid w:val="00907690"/>
    <w:rsid w:val="00907F6E"/>
    <w:rsid w:val="009117A2"/>
    <w:rsid w:val="00912126"/>
    <w:rsid w:val="00913C39"/>
    <w:rsid w:val="00915091"/>
    <w:rsid w:val="009152F0"/>
    <w:rsid w:val="00921105"/>
    <w:rsid w:val="0092206F"/>
    <w:rsid w:val="009235D0"/>
    <w:rsid w:val="00926E2E"/>
    <w:rsid w:val="00926E7A"/>
    <w:rsid w:val="0093064B"/>
    <w:rsid w:val="0093151A"/>
    <w:rsid w:val="00932C5D"/>
    <w:rsid w:val="0093748D"/>
    <w:rsid w:val="009407B7"/>
    <w:rsid w:val="00943C89"/>
    <w:rsid w:val="00947C24"/>
    <w:rsid w:val="00952291"/>
    <w:rsid w:val="009522B2"/>
    <w:rsid w:val="00954169"/>
    <w:rsid w:val="00955544"/>
    <w:rsid w:val="009567C0"/>
    <w:rsid w:val="009568AA"/>
    <w:rsid w:val="009575F8"/>
    <w:rsid w:val="0095766B"/>
    <w:rsid w:val="00960763"/>
    <w:rsid w:val="0096222E"/>
    <w:rsid w:val="009628C1"/>
    <w:rsid w:val="0096721D"/>
    <w:rsid w:val="00967A18"/>
    <w:rsid w:val="00970B59"/>
    <w:rsid w:val="00970B8E"/>
    <w:rsid w:val="0097106B"/>
    <w:rsid w:val="00971ED4"/>
    <w:rsid w:val="00972EDD"/>
    <w:rsid w:val="00975EC8"/>
    <w:rsid w:val="0097739B"/>
    <w:rsid w:val="00982252"/>
    <w:rsid w:val="00982807"/>
    <w:rsid w:val="00982C20"/>
    <w:rsid w:val="00983424"/>
    <w:rsid w:val="009839AD"/>
    <w:rsid w:val="00984A81"/>
    <w:rsid w:val="009866EF"/>
    <w:rsid w:val="0099117B"/>
    <w:rsid w:val="00991728"/>
    <w:rsid w:val="00994CD8"/>
    <w:rsid w:val="00997A05"/>
    <w:rsid w:val="009A081D"/>
    <w:rsid w:val="009A333B"/>
    <w:rsid w:val="009A5847"/>
    <w:rsid w:val="009A62C7"/>
    <w:rsid w:val="009A6EBF"/>
    <w:rsid w:val="009A753A"/>
    <w:rsid w:val="009B032F"/>
    <w:rsid w:val="009B5F7A"/>
    <w:rsid w:val="009B67C1"/>
    <w:rsid w:val="009B6888"/>
    <w:rsid w:val="009C0966"/>
    <w:rsid w:val="009C1F3D"/>
    <w:rsid w:val="009C20CA"/>
    <w:rsid w:val="009C290E"/>
    <w:rsid w:val="009C71CD"/>
    <w:rsid w:val="009D2680"/>
    <w:rsid w:val="009D4E2B"/>
    <w:rsid w:val="009D57EE"/>
    <w:rsid w:val="009E145E"/>
    <w:rsid w:val="009E40DE"/>
    <w:rsid w:val="009E6625"/>
    <w:rsid w:val="009E69B5"/>
    <w:rsid w:val="009F45AE"/>
    <w:rsid w:val="009F4EBF"/>
    <w:rsid w:val="009F7790"/>
    <w:rsid w:val="009F794C"/>
    <w:rsid w:val="00A024FF"/>
    <w:rsid w:val="00A045F4"/>
    <w:rsid w:val="00A0565B"/>
    <w:rsid w:val="00A0565C"/>
    <w:rsid w:val="00A070DA"/>
    <w:rsid w:val="00A07756"/>
    <w:rsid w:val="00A15CB1"/>
    <w:rsid w:val="00A16001"/>
    <w:rsid w:val="00A16ACC"/>
    <w:rsid w:val="00A20D91"/>
    <w:rsid w:val="00A2267D"/>
    <w:rsid w:val="00A229A9"/>
    <w:rsid w:val="00A25FC9"/>
    <w:rsid w:val="00A34020"/>
    <w:rsid w:val="00A345C0"/>
    <w:rsid w:val="00A34C2A"/>
    <w:rsid w:val="00A351C1"/>
    <w:rsid w:val="00A44047"/>
    <w:rsid w:val="00A45DB4"/>
    <w:rsid w:val="00A478A4"/>
    <w:rsid w:val="00A533D7"/>
    <w:rsid w:val="00A556C9"/>
    <w:rsid w:val="00A56413"/>
    <w:rsid w:val="00A56AD3"/>
    <w:rsid w:val="00A60AE0"/>
    <w:rsid w:val="00A60DA3"/>
    <w:rsid w:val="00A612D2"/>
    <w:rsid w:val="00A661FD"/>
    <w:rsid w:val="00A7405F"/>
    <w:rsid w:val="00A76449"/>
    <w:rsid w:val="00A76662"/>
    <w:rsid w:val="00A77178"/>
    <w:rsid w:val="00A84752"/>
    <w:rsid w:val="00A9095A"/>
    <w:rsid w:val="00A93F5F"/>
    <w:rsid w:val="00A97CF8"/>
    <w:rsid w:val="00AA01DB"/>
    <w:rsid w:val="00AA0CB6"/>
    <w:rsid w:val="00AA199F"/>
    <w:rsid w:val="00AA1A37"/>
    <w:rsid w:val="00AA1F2F"/>
    <w:rsid w:val="00AA26E0"/>
    <w:rsid w:val="00AA455D"/>
    <w:rsid w:val="00AB00AC"/>
    <w:rsid w:val="00AB0D66"/>
    <w:rsid w:val="00AB0FCB"/>
    <w:rsid w:val="00AB28FA"/>
    <w:rsid w:val="00AB631E"/>
    <w:rsid w:val="00AB6EEB"/>
    <w:rsid w:val="00AC029B"/>
    <w:rsid w:val="00AC2C78"/>
    <w:rsid w:val="00AC42B0"/>
    <w:rsid w:val="00AC5067"/>
    <w:rsid w:val="00AC5E05"/>
    <w:rsid w:val="00AC7847"/>
    <w:rsid w:val="00AC7D02"/>
    <w:rsid w:val="00AC7EC5"/>
    <w:rsid w:val="00AD1EE2"/>
    <w:rsid w:val="00AD4ABA"/>
    <w:rsid w:val="00AE400F"/>
    <w:rsid w:val="00AE40BE"/>
    <w:rsid w:val="00AE4948"/>
    <w:rsid w:val="00AE763E"/>
    <w:rsid w:val="00AF0E50"/>
    <w:rsid w:val="00AF1DEE"/>
    <w:rsid w:val="00AF308B"/>
    <w:rsid w:val="00AF7783"/>
    <w:rsid w:val="00B049BB"/>
    <w:rsid w:val="00B07DB9"/>
    <w:rsid w:val="00B11DFF"/>
    <w:rsid w:val="00B120D7"/>
    <w:rsid w:val="00B15784"/>
    <w:rsid w:val="00B2158A"/>
    <w:rsid w:val="00B216AA"/>
    <w:rsid w:val="00B266FD"/>
    <w:rsid w:val="00B31539"/>
    <w:rsid w:val="00B34581"/>
    <w:rsid w:val="00B362FF"/>
    <w:rsid w:val="00B36900"/>
    <w:rsid w:val="00B36F24"/>
    <w:rsid w:val="00B372FE"/>
    <w:rsid w:val="00B37614"/>
    <w:rsid w:val="00B37B25"/>
    <w:rsid w:val="00B45CD0"/>
    <w:rsid w:val="00B470E9"/>
    <w:rsid w:val="00B47B73"/>
    <w:rsid w:val="00B513A5"/>
    <w:rsid w:val="00B53717"/>
    <w:rsid w:val="00B561E0"/>
    <w:rsid w:val="00B578BA"/>
    <w:rsid w:val="00B6199B"/>
    <w:rsid w:val="00B642C7"/>
    <w:rsid w:val="00B64F00"/>
    <w:rsid w:val="00B6571D"/>
    <w:rsid w:val="00B66BFF"/>
    <w:rsid w:val="00B70637"/>
    <w:rsid w:val="00B70C81"/>
    <w:rsid w:val="00B71141"/>
    <w:rsid w:val="00B71630"/>
    <w:rsid w:val="00B72D5C"/>
    <w:rsid w:val="00B76EF9"/>
    <w:rsid w:val="00B818C4"/>
    <w:rsid w:val="00B8273E"/>
    <w:rsid w:val="00B8287F"/>
    <w:rsid w:val="00B86536"/>
    <w:rsid w:val="00B91377"/>
    <w:rsid w:val="00B929F4"/>
    <w:rsid w:val="00B92D10"/>
    <w:rsid w:val="00B94B91"/>
    <w:rsid w:val="00B94E16"/>
    <w:rsid w:val="00B95C2C"/>
    <w:rsid w:val="00B96BEC"/>
    <w:rsid w:val="00BA389B"/>
    <w:rsid w:val="00BA396E"/>
    <w:rsid w:val="00BB0D4C"/>
    <w:rsid w:val="00BB16F9"/>
    <w:rsid w:val="00BB56E4"/>
    <w:rsid w:val="00BB6260"/>
    <w:rsid w:val="00BC031F"/>
    <w:rsid w:val="00BC31A2"/>
    <w:rsid w:val="00BD03B6"/>
    <w:rsid w:val="00BD0BFF"/>
    <w:rsid w:val="00BD20CF"/>
    <w:rsid w:val="00BD500F"/>
    <w:rsid w:val="00BD6107"/>
    <w:rsid w:val="00BD71F6"/>
    <w:rsid w:val="00BE1927"/>
    <w:rsid w:val="00BE24D4"/>
    <w:rsid w:val="00BE331F"/>
    <w:rsid w:val="00BE3C9E"/>
    <w:rsid w:val="00BE441E"/>
    <w:rsid w:val="00BF056D"/>
    <w:rsid w:val="00BF15CF"/>
    <w:rsid w:val="00BF446C"/>
    <w:rsid w:val="00BF447F"/>
    <w:rsid w:val="00BF55E9"/>
    <w:rsid w:val="00BF63BF"/>
    <w:rsid w:val="00BF7EBF"/>
    <w:rsid w:val="00C01BEF"/>
    <w:rsid w:val="00C02589"/>
    <w:rsid w:val="00C033EA"/>
    <w:rsid w:val="00C05560"/>
    <w:rsid w:val="00C05A7B"/>
    <w:rsid w:val="00C069AC"/>
    <w:rsid w:val="00C06D6E"/>
    <w:rsid w:val="00C073FA"/>
    <w:rsid w:val="00C10597"/>
    <w:rsid w:val="00C124A5"/>
    <w:rsid w:val="00C13C62"/>
    <w:rsid w:val="00C27734"/>
    <w:rsid w:val="00C279A4"/>
    <w:rsid w:val="00C3092F"/>
    <w:rsid w:val="00C32E52"/>
    <w:rsid w:val="00C33CE4"/>
    <w:rsid w:val="00C34587"/>
    <w:rsid w:val="00C34B07"/>
    <w:rsid w:val="00C34F2F"/>
    <w:rsid w:val="00C36A4B"/>
    <w:rsid w:val="00C37D42"/>
    <w:rsid w:val="00C406D4"/>
    <w:rsid w:val="00C444CB"/>
    <w:rsid w:val="00C44F98"/>
    <w:rsid w:val="00C4510E"/>
    <w:rsid w:val="00C46845"/>
    <w:rsid w:val="00C471A1"/>
    <w:rsid w:val="00C51D52"/>
    <w:rsid w:val="00C52298"/>
    <w:rsid w:val="00C53736"/>
    <w:rsid w:val="00C56400"/>
    <w:rsid w:val="00C579C4"/>
    <w:rsid w:val="00C60902"/>
    <w:rsid w:val="00C63AB1"/>
    <w:rsid w:val="00C70C98"/>
    <w:rsid w:val="00C73732"/>
    <w:rsid w:val="00C75981"/>
    <w:rsid w:val="00C76AE8"/>
    <w:rsid w:val="00C803E9"/>
    <w:rsid w:val="00C8318A"/>
    <w:rsid w:val="00C84740"/>
    <w:rsid w:val="00C84C54"/>
    <w:rsid w:val="00C85C03"/>
    <w:rsid w:val="00C86EAA"/>
    <w:rsid w:val="00C906C4"/>
    <w:rsid w:val="00C936A8"/>
    <w:rsid w:val="00C93CF1"/>
    <w:rsid w:val="00CA1D28"/>
    <w:rsid w:val="00CA2975"/>
    <w:rsid w:val="00CA2B84"/>
    <w:rsid w:val="00CA2FA3"/>
    <w:rsid w:val="00CA3448"/>
    <w:rsid w:val="00CA65B2"/>
    <w:rsid w:val="00CA7C91"/>
    <w:rsid w:val="00CB4363"/>
    <w:rsid w:val="00CB5962"/>
    <w:rsid w:val="00CB7184"/>
    <w:rsid w:val="00CC2FFE"/>
    <w:rsid w:val="00CC4179"/>
    <w:rsid w:val="00CD2344"/>
    <w:rsid w:val="00CE27DB"/>
    <w:rsid w:val="00CE3A98"/>
    <w:rsid w:val="00CE5995"/>
    <w:rsid w:val="00CE7272"/>
    <w:rsid w:val="00CE74FA"/>
    <w:rsid w:val="00CE7DF1"/>
    <w:rsid w:val="00CF0002"/>
    <w:rsid w:val="00CF2A5C"/>
    <w:rsid w:val="00CF6ACA"/>
    <w:rsid w:val="00D02FCF"/>
    <w:rsid w:val="00D10C19"/>
    <w:rsid w:val="00D1204C"/>
    <w:rsid w:val="00D13148"/>
    <w:rsid w:val="00D14759"/>
    <w:rsid w:val="00D160A7"/>
    <w:rsid w:val="00D21554"/>
    <w:rsid w:val="00D21FA1"/>
    <w:rsid w:val="00D229EA"/>
    <w:rsid w:val="00D24BDE"/>
    <w:rsid w:val="00D25205"/>
    <w:rsid w:val="00D27F19"/>
    <w:rsid w:val="00D27FB8"/>
    <w:rsid w:val="00D317BE"/>
    <w:rsid w:val="00D34D54"/>
    <w:rsid w:val="00D35987"/>
    <w:rsid w:val="00D37483"/>
    <w:rsid w:val="00D40A46"/>
    <w:rsid w:val="00D40D70"/>
    <w:rsid w:val="00D4113E"/>
    <w:rsid w:val="00D45D22"/>
    <w:rsid w:val="00D46411"/>
    <w:rsid w:val="00D50B49"/>
    <w:rsid w:val="00D5598C"/>
    <w:rsid w:val="00D57B40"/>
    <w:rsid w:val="00D610F5"/>
    <w:rsid w:val="00D61887"/>
    <w:rsid w:val="00D62C72"/>
    <w:rsid w:val="00D64A16"/>
    <w:rsid w:val="00D65553"/>
    <w:rsid w:val="00D6608B"/>
    <w:rsid w:val="00D67148"/>
    <w:rsid w:val="00D7037E"/>
    <w:rsid w:val="00D70ACC"/>
    <w:rsid w:val="00D71DFE"/>
    <w:rsid w:val="00D73362"/>
    <w:rsid w:val="00D747EA"/>
    <w:rsid w:val="00D75199"/>
    <w:rsid w:val="00D855E9"/>
    <w:rsid w:val="00D90C43"/>
    <w:rsid w:val="00D91033"/>
    <w:rsid w:val="00D9292E"/>
    <w:rsid w:val="00D93E1E"/>
    <w:rsid w:val="00D9479B"/>
    <w:rsid w:val="00D97DDA"/>
    <w:rsid w:val="00DA084E"/>
    <w:rsid w:val="00DA5D21"/>
    <w:rsid w:val="00DB0FBF"/>
    <w:rsid w:val="00DB143E"/>
    <w:rsid w:val="00DB23CA"/>
    <w:rsid w:val="00DB2526"/>
    <w:rsid w:val="00DB3B5C"/>
    <w:rsid w:val="00DB4392"/>
    <w:rsid w:val="00DB682B"/>
    <w:rsid w:val="00DB6BD3"/>
    <w:rsid w:val="00DB73D8"/>
    <w:rsid w:val="00DC1502"/>
    <w:rsid w:val="00DC203F"/>
    <w:rsid w:val="00DC398E"/>
    <w:rsid w:val="00DC3B53"/>
    <w:rsid w:val="00DC3D03"/>
    <w:rsid w:val="00DC4052"/>
    <w:rsid w:val="00DC56EC"/>
    <w:rsid w:val="00DC5A1D"/>
    <w:rsid w:val="00DC67D5"/>
    <w:rsid w:val="00DD0238"/>
    <w:rsid w:val="00DD2488"/>
    <w:rsid w:val="00DD62DD"/>
    <w:rsid w:val="00DE06DE"/>
    <w:rsid w:val="00DE3159"/>
    <w:rsid w:val="00DE41D0"/>
    <w:rsid w:val="00DE45A3"/>
    <w:rsid w:val="00DE4CB9"/>
    <w:rsid w:val="00DE6CD8"/>
    <w:rsid w:val="00DE6FD4"/>
    <w:rsid w:val="00DF2C8C"/>
    <w:rsid w:val="00DF373C"/>
    <w:rsid w:val="00DF55B1"/>
    <w:rsid w:val="00DF5D1C"/>
    <w:rsid w:val="00E03E97"/>
    <w:rsid w:val="00E03F6C"/>
    <w:rsid w:val="00E06673"/>
    <w:rsid w:val="00E07971"/>
    <w:rsid w:val="00E11A66"/>
    <w:rsid w:val="00E137F2"/>
    <w:rsid w:val="00E2074B"/>
    <w:rsid w:val="00E20F24"/>
    <w:rsid w:val="00E22372"/>
    <w:rsid w:val="00E234D1"/>
    <w:rsid w:val="00E2417B"/>
    <w:rsid w:val="00E259DE"/>
    <w:rsid w:val="00E302E4"/>
    <w:rsid w:val="00E30586"/>
    <w:rsid w:val="00E31141"/>
    <w:rsid w:val="00E328F8"/>
    <w:rsid w:val="00E32F22"/>
    <w:rsid w:val="00E34219"/>
    <w:rsid w:val="00E34A85"/>
    <w:rsid w:val="00E356D5"/>
    <w:rsid w:val="00E3774E"/>
    <w:rsid w:val="00E44C68"/>
    <w:rsid w:val="00E45B7A"/>
    <w:rsid w:val="00E47291"/>
    <w:rsid w:val="00E510AF"/>
    <w:rsid w:val="00E532E2"/>
    <w:rsid w:val="00E5430B"/>
    <w:rsid w:val="00E55747"/>
    <w:rsid w:val="00E55D0D"/>
    <w:rsid w:val="00E560B5"/>
    <w:rsid w:val="00E56F20"/>
    <w:rsid w:val="00E57750"/>
    <w:rsid w:val="00E57ACA"/>
    <w:rsid w:val="00E62742"/>
    <w:rsid w:val="00E67884"/>
    <w:rsid w:val="00E70676"/>
    <w:rsid w:val="00E712C3"/>
    <w:rsid w:val="00E71B02"/>
    <w:rsid w:val="00E74CC4"/>
    <w:rsid w:val="00E74CC6"/>
    <w:rsid w:val="00E81BB3"/>
    <w:rsid w:val="00E82963"/>
    <w:rsid w:val="00E8511A"/>
    <w:rsid w:val="00E8744F"/>
    <w:rsid w:val="00E90B9E"/>
    <w:rsid w:val="00E93FF3"/>
    <w:rsid w:val="00E94777"/>
    <w:rsid w:val="00E95F21"/>
    <w:rsid w:val="00EA462C"/>
    <w:rsid w:val="00EA4F6D"/>
    <w:rsid w:val="00EA50AF"/>
    <w:rsid w:val="00EA7EEA"/>
    <w:rsid w:val="00EB026D"/>
    <w:rsid w:val="00EB0953"/>
    <w:rsid w:val="00EB0FBD"/>
    <w:rsid w:val="00EB4FAE"/>
    <w:rsid w:val="00EB6375"/>
    <w:rsid w:val="00EC1579"/>
    <w:rsid w:val="00EC191F"/>
    <w:rsid w:val="00EC4A22"/>
    <w:rsid w:val="00EC5897"/>
    <w:rsid w:val="00EC7EC3"/>
    <w:rsid w:val="00ED313C"/>
    <w:rsid w:val="00ED39B1"/>
    <w:rsid w:val="00ED45B8"/>
    <w:rsid w:val="00ED643E"/>
    <w:rsid w:val="00ED7055"/>
    <w:rsid w:val="00EE068E"/>
    <w:rsid w:val="00EE13C8"/>
    <w:rsid w:val="00EE217F"/>
    <w:rsid w:val="00EE2597"/>
    <w:rsid w:val="00EE45C9"/>
    <w:rsid w:val="00EE48C6"/>
    <w:rsid w:val="00EE55E1"/>
    <w:rsid w:val="00EF2AC3"/>
    <w:rsid w:val="00EF3E65"/>
    <w:rsid w:val="00EF43A5"/>
    <w:rsid w:val="00EF4ACA"/>
    <w:rsid w:val="00EF5717"/>
    <w:rsid w:val="00EF6B10"/>
    <w:rsid w:val="00EF790A"/>
    <w:rsid w:val="00F01FCA"/>
    <w:rsid w:val="00F022F0"/>
    <w:rsid w:val="00F04EB2"/>
    <w:rsid w:val="00F06A50"/>
    <w:rsid w:val="00F14E23"/>
    <w:rsid w:val="00F23449"/>
    <w:rsid w:val="00F24CD2"/>
    <w:rsid w:val="00F27829"/>
    <w:rsid w:val="00F31E96"/>
    <w:rsid w:val="00F33208"/>
    <w:rsid w:val="00F33C45"/>
    <w:rsid w:val="00F34C5A"/>
    <w:rsid w:val="00F405E6"/>
    <w:rsid w:val="00F40ABC"/>
    <w:rsid w:val="00F40CBB"/>
    <w:rsid w:val="00F40E22"/>
    <w:rsid w:val="00F41552"/>
    <w:rsid w:val="00F41EC2"/>
    <w:rsid w:val="00F445AF"/>
    <w:rsid w:val="00F52D53"/>
    <w:rsid w:val="00F550A0"/>
    <w:rsid w:val="00F563A7"/>
    <w:rsid w:val="00F60BD3"/>
    <w:rsid w:val="00F61B7A"/>
    <w:rsid w:val="00F655A6"/>
    <w:rsid w:val="00F67818"/>
    <w:rsid w:val="00F72D21"/>
    <w:rsid w:val="00F731FC"/>
    <w:rsid w:val="00F73878"/>
    <w:rsid w:val="00F76076"/>
    <w:rsid w:val="00F803B0"/>
    <w:rsid w:val="00F80CDB"/>
    <w:rsid w:val="00F85354"/>
    <w:rsid w:val="00F854D5"/>
    <w:rsid w:val="00F855E6"/>
    <w:rsid w:val="00F926C6"/>
    <w:rsid w:val="00F931F0"/>
    <w:rsid w:val="00F95CAE"/>
    <w:rsid w:val="00F95D99"/>
    <w:rsid w:val="00FA0C39"/>
    <w:rsid w:val="00FA471A"/>
    <w:rsid w:val="00FA4D67"/>
    <w:rsid w:val="00FA520D"/>
    <w:rsid w:val="00FA743E"/>
    <w:rsid w:val="00FB030A"/>
    <w:rsid w:val="00FB1079"/>
    <w:rsid w:val="00FB2CA8"/>
    <w:rsid w:val="00FB3AE5"/>
    <w:rsid w:val="00FB404D"/>
    <w:rsid w:val="00FB453C"/>
    <w:rsid w:val="00FB5B70"/>
    <w:rsid w:val="00FC1D76"/>
    <w:rsid w:val="00FC1F7D"/>
    <w:rsid w:val="00FC31C7"/>
    <w:rsid w:val="00FC4CB3"/>
    <w:rsid w:val="00FC5C69"/>
    <w:rsid w:val="00FD0620"/>
    <w:rsid w:val="00FD1D26"/>
    <w:rsid w:val="00FD21C3"/>
    <w:rsid w:val="00FD4E45"/>
    <w:rsid w:val="00FD5565"/>
    <w:rsid w:val="00FD64A2"/>
    <w:rsid w:val="00FD69C8"/>
    <w:rsid w:val="00FD6F36"/>
    <w:rsid w:val="00FD7180"/>
    <w:rsid w:val="00FD7991"/>
    <w:rsid w:val="00FE2E6F"/>
    <w:rsid w:val="00FE33CF"/>
    <w:rsid w:val="00FE5154"/>
    <w:rsid w:val="00FF02FD"/>
    <w:rsid w:val="00FF1020"/>
    <w:rsid w:val="00FF3DB7"/>
    <w:rsid w:val="00FF669C"/>
    <w:rsid w:val="00FF6759"/>
    <w:rsid w:val="00FF6A5B"/>
    <w:rsid w:val="00FF7B79"/>
    <w:rsid w:val="57DA188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85431"/>
  <w15:chartTrackingRefBased/>
  <w15:docId w15:val="{3E62595C-D72A-4516-8DF3-8A3A842D0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164B2"/>
    <w:rPr>
      <w:rFonts w:ascii="Arial" w:hAnsi="Arial"/>
      <w:sz w:val="20"/>
    </w:rPr>
  </w:style>
  <w:style w:type="paragraph" w:styleId="Heading1">
    <w:name w:val="heading 1"/>
    <w:basedOn w:val="Normal"/>
    <w:next w:val="Normal"/>
    <w:link w:val="Heading1Char"/>
    <w:uiPriority w:val="9"/>
    <w:qFormat/>
    <w:rsid w:val="00CA7C91"/>
    <w:pPr>
      <w:spacing w:after="0"/>
      <w:outlineLvl w:val="0"/>
    </w:pPr>
    <w:rPr>
      <w:rFonts w:cs="Arial"/>
      <w:b/>
      <w:sz w:val="24"/>
      <w:szCs w:val="24"/>
      <w:lang w:val="en-CA"/>
    </w:rPr>
  </w:style>
  <w:style w:type="paragraph" w:styleId="Heading2">
    <w:name w:val="heading 2"/>
    <w:basedOn w:val="Normal"/>
    <w:next w:val="Normal"/>
    <w:link w:val="Heading2Char"/>
    <w:uiPriority w:val="9"/>
    <w:unhideWhenUsed/>
    <w:qFormat/>
    <w:rsid w:val="00572101"/>
    <w:pPr>
      <w:keepNext/>
      <w:keepLines/>
      <w:spacing w:before="40" w:after="0"/>
      <w:outlineLvl w:val="1"/>
    </w:pPr>
    <w:rPr>
      <w:rFonts w:eastAsiaTheme="majorEastAsia" w:cstheme="majorBidi"/>
      <w:b/>
      <w:sz w:val="24"/>
      <w:szCs w:val="26"/>
    </w:rPr>
  </w:style>
  <w:style w:type="paragraph" w:styleId="Heading3">
    <w:name w:val="heading 3"/>
    <w:basedOn w:val="Normal"/>
    <w:next w:val="Normal"/>
    <w:link w:val="Heading3Char"/>
    <w:uiPriority w:val="9"/>
    <w:unhideWhenUsed/>
    <w:qFormat/>
    <w:rsid w:val="00CA7C9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CA7C9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7C91"/>
    <w:rPr>
      <w:rFonts w:ascii="Arial" w:hAnsi="Arial" w:cs="Arial"/>
      <w:b/>
      <w:sz w:val="24"/>
      <w:szCs w:val="24"/>
      <w:lang w:val="en-CA"/>
    </w:rPr>
  </w:style>
  <w:style w:type="character" w:customStyle="1" w:styleId="Heading2Char">
    <w:name w:val="Heading 2 Char"/>
    <w:basedOn w:val="DefaultParagraphFont"/>
    <w:link w:val="Heading2"/>
    <w:uiPriority w:val="9"/>
    <w:rsid w:val="00572101"/>
    <w:rPr>
      <w:rFonts w:ascii="Arial" w:eastAsiaTheme="majorEastAsia" w:hAnsi="Arial" w:cstheme="majorBidi"/>
      <w:b/>
      <w:sz w:val="24"/>
      <w:szCs w:val="26"/>
    </w:rPr>
  </w:style>
  <w:style w:type="character" w:customStyle="1" w:styleId="Heading3Char">
    <w:name w:val="Heading 3 Char"/>
    <w:basedOn w:val="DefaultParagraphFont"/>
    <w:link w:val="Heading3"/>
    <w:uiPriority w:val="9"/>
    <w:rsid w:val="00CA7C91"/>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CA7C91"/>
    <w:rPr>
      <w:rFonts w:asciiTheme="majorHAnsi" w:eastAsiaTheme="majorEastAsia" w:hAnsiTheme="majorHAnsi" w:cstheme="majorBidi"/>
      <w:i/>
      <w:iCs/>
      <w:color w:val="2F5496" w:themeColor="accent1" w:themeShade="BF"/>
    </w:rPr>
  </w:style>
  <w:style w:type="table" w:styleId="TableGrid">
    <w:name w:val="Table Grid"/>
    <w:basedOn w:val="TableNormal"/>
    <w:uiPriority w:val="39"/>
    <w:rsid w:val="00CA7C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A7C91"/>
    <w:pPr>
      <w:ind w:left="720"/>
      <w:contextualSpacing/>
    </w:pPr>
  </w:style>
  <w:style w:type="paragraph" w:styleId="TOCHeading">
    <w:name w:val="TOC Heading"/>
    <w:basedOn w:val="Heading1"/>
    <w:next w:val="Normal"/>
    <w:uiPriority w:val="39"/>
    <w:unhideWhenUsed/>
    <w:qFormat/>
    <w:rsid w:val="00CA7C91"/>
    <w:pPr>
      <w:keepNext/>
      <w:keepLines/>
      <w:spacing w:before="240"/>
      <w:outlineLvl w:val="9"/>
    </w:pPr>
    <w:rPr>
      <w:rFonts w:asciiTheme="majorHAnsi" w:eastAsiaTheme="majorEastAsia" w:hAnsiTheme="majorHAnsi" w:cstheme="majorBidi"/>
      <w:b w:val="0"/>
      <w:color w:val="2F5496" w:themeColor="accent1" w:themeShade="BF"/>
      <w:sz w:val="32"/>
      <w:szCs w:val="32"/>
      <w:lang w:val="en-US"/>
    </w:rPr>
  </w:style>
  <w:style w:type="paragraph" w:styleId="TOC1">
    <w:name w:val="toc 1"/>
    <w:basedOn w:val="Normal"/>
    <w:next w:val="Normal"/>
    <w:autoRedefine/>
    <w:uiPriority w:val="39"/>
    <w:unhideWhenUsed/>
    <w:rsid w:val="00CA7C91"/>
    <w:pPr>
      <w:spacing w:after="100"/>
    </w:pPr>
  </w:style>
  <w:style w:type="paragraph" w:styleId="TOC2">
    <w:name w:val="toc 2"/>
    <w:basedOn w:val="Normal"/>
    <w:next w:val="Normal"/>
    <w:autoRedefine/>
    <w:uiPriority w:val="39"/>
    <w:unhideWhenUsed/>
    <w:rsid w:val="00CA7C91"/>
    <w:pPr>
      <w:spacing w:after="100"/>
      <w:ind w:left="220"/>
    </w:pPr>
  </w:style>
  <w:style w:type="character" w:styleId="Hyperlink">
    <w:name w:val="Hyperlink"/>
    <w:basedOn w:val="DefaultParagraphFont"/>
    <w:uiPriority w:val="99"/>
    <w:unhideWhenUsed/>
    <w:rsid w:val="00CA7C91"/>
    <w:rPr>
      <w:color w:val="0563C1" w:themeColor="hyperlink"/>
      <w:u w:val="single"/>
    </w:rPr>
  </w:style>
  <w:style w:type="paragraph" w:styleId="Header">
    <w:name w:val="header"/>
    <w:basedOn w:val="Normal"/>
    <w:link w:val="HeaderChar"/>
    <w:uiPriority w:val="99"/>
    <w:unhideWhenUsed/>
    <w:rsid w:val="00CA7C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7C91"/>
  </w:style>
  <w:style w:type="paragraph" w:styleId="Footer">
    <w:name w:val="footer"/>
    <w:basedOn w:val="Normal"/>
    <w:link w:val="FooterChar"/>
    <w:uiPriority w:val="99"/>
    <w:unhideWhenUsed/>
    <w:rsid w:val="00CA7C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7C91"/>
  </w:style>
  <w:style w:type="character" w:styleId="PlaceholderText">
    <w:name w:val="Placeholder Text"/>
    <w:basedOn w:val="DefaultParagraphFont"/>
    <w:uiPriority w:val="99"/>
    <w:semiHidden/>
    <w:rsid w:val="00CA7C91"/>
    <w:rPr>
      <w:color w:val="808080"/>
    </w:rPr>
  </w:style>
  <w:style w:type="character" w:styleId="CommentReference">
    <w:name w:val="annotation reference"/>
    <w:basedOn w:val="DefaultParagraphFont"/>
    <w:uiPriority w:val="99"/>
    <w:semiHidden/>
    <w:unhideWhenUsed/>
    <w:rsid w:val="00CA7C91"/>
    <w:rPr>
      <w:sz w:val="16"/>
      <w:szCs w:val="16"/>
    </w:rPr>
  </w:style>
  <w:style w:type="paragraph" w:styleId="CommentText">
    <w:name w:val="annotation text"/>
    <w:basedOn w:val="Normal"/>
    <w:link w:val="CommentTextChar"/>
    <w:uiPriority w:val="99"/>
    <w:unhideWhenUsed/>
    <w:rsid w:val="00CA7C91"/>
    <w:pPr>
      <w:spacing w:line="240" w:lineRule="auto"/>
    </w:pPr>
    <w:rPr>
      <w:szCs w:val="20"/>
    </w:rPr>
  </w:style>
  <w:style w:type="character" w:customStyle="1" w:styleId="CommentTextChar">
    <w:name w:val="Comment Text Char"/>
    <w:basedOn w:val="DefaultParagraphFont"/>
    <w:link w:val="CommentText"/>
    <w:uiPriority w:val="99"/>
    <w:rsid w:val="00CA7C91"/>
    <w:rPr>
      <w:sz w:val="20"/>
      <w:szCs w:val="20"/>
    </w:rPr>
  </w:style>
  <w:style w:type="paragraph" w:styleId="CommentSubject">
    <w:name w:val="annotation subject"/>
    <w:basedOn w:val="CommentText"/>
    <w:next w:val="CommentText"/>
    <w:link w:val="CommentSubjectChar"/>
    <w:uiPriority w:val="99"/>
    <w:semiHidden/>
    <w:unhideWhenUsed/>
    <w:rsid w:val="00CA7C91"/>
    <w:rPr>
      <w:b/>
      <w:bCs/>
    </w:rPr>
  </w:style>
  <w:style w:type="character" w:customStyle="1" w:styleId="CommentSubjectChar">
    <w:name w:val="Comment Subject Char"/>
    <w:basedOn w:val="CommentTextChar"/>
    <w:link w:val="CommentSubject"/>
    <w:uiPriority w:val="99"/>
    <w:semiHidden/>
    <w:rsid w:val="00CA7C91"/>
    <w:rPr>
      <w:b/>
      <w:bCs/>
      <w:sz w:val="20"/>
      <w:szCs w:val="20"/>
    </w:rPr>
  </w:style>
  <w:style w:type="paragraph" w:styleId="BalloonText">
    <w:name w:val="Balloon Text"/>
    <w:basedOn w:val="Normal"/>
    <w:link w:val="BalloonTextChar"/>
    <w:uiPriority w:val="99"/>
    <w:semiHidden/>
    <w:unhideWhenUsed/>
    <w:rsid w:val="00CA7C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7C91"/>
    <w:rPr>
      <w:rFonts w:ascii="Segoe UI" w:hAnsi="Segoe UI" w:cs="Segoe UI"/>
      <w:sz w:val="18"/>
      <w:szCs w:val="18"/>
    </w:rPr>
  </w:style>
  <w:style w:type="paragraph" w:styleId="TOC3">
    <w:name w:val="toc 3"/>
    <w:basedOn w:val="Normal"/>
    <w:next w:val="Normal"/>
    <w:autoRedefine/>
    <w:uiPriority w:val="39"/>
    <w:unhideWhenUsed/>
    <w:rsid w:val="00CA7C91"/>
    <w:pPr>
      <w:spacing w:after="100"/>
      <w:ind w:left="440"/>
    </w:pPr>
    <w:rPr>
      <w:rFonts w:eastAsiaTheme="minorEastAsia"/>
    </w:rPr>
  </w:style>
  <w:style w:type="paragraph" w:styleId="TOC4">
    <w:name w:val="toc 4"/>
    <w:basedOn w:val="Normal"/>
    <w:next w:val="Normal"/>
    <w:autoRedefine/>
    <w:uiPriority w:val="39"/>
    <w:unhideWhenUsed/>
    <w:rsid w:val="00CA7C91"/>
    <w:pPr>
      <w:spacing w:after="100"/>
      <w:ind w:left="660"/>
    </w:pPr>
    <w:rPr>
      <w:rFonts w:eastAsiaTheme="minorEastAsia"/>
    </w:rPr>
  </w:style>
  <w:style w:type="paragraph" w:styleId="TOC5">
    <w:name w:val="toc 5"/>
    <w:basedOn w:val="Normal"/>
    <w:next w:val="Normal"/>
    <w:autoRedefine/>
    <w:uiPriority w:val="39"/>
    <w:unhideWhenUsed/>
    <w:rsid w:val="00CA7C91"/>
    <w:pPr>
      <w:spacing w:after="100"/>
      <w:ind w:left="880"/>
    </w:pPr>
    <w:rPr>
      <w:rFonts w:eastAsiaTheme="minorEastAsia"/>
    </w:rPr>
  </w:style>
  <w:style w:type="paragraph" w:styleId="TOC6">
    <w:name w:val="toc 6"/>
    <w:basedOn w:val="Normal"/>
    <w:next w:val="Normal"/>
    <w:autoRedefine/>
    <w:uiPriority w:val="39"/>
    <w:unhideWhenUsed/>
    <w:rsid w:val="00CA7C91"/>
    <w:pPr>
      <w:spacing w:after="100"/>
      <w:ind w:left="1100"/>
    </w:pPr>
    <w:rPr>
      <w:rFonts w:eastAsiaTheme="minorEastAsia"/>
    </w:rPr>
  </w:style>
  <w:style w:type="paragraph" w:styleId="TOC7">
    <w:name w:val="toc 7"/>
    <w:basedOn w:val="Normal"/>
    <w:next w:val="Normal"/>
    <w:autoRedefine/>
    <w:uiPriority w:val="39"/>
    <w:unhideWhenUsed/>
    <w:rsid w:val="00CA7C91"/>
    <w:pPr>
      <w:spacing w:after="100"/>
      <w:ind w:left="1320"/>
    </w:pPr>
    <w:rPr>
      <w:rFonts w:eastAsiaTheme="minorEastAsia"/>
    </w:rPr>
  </w:style>
  <w:style w:type="paragraph" w:styleId="TOC8">
    <w:name w:val="toc 8"/>
    <w:basedOn w:val="Normal"/>
    <w:next w:val="Normal"/>
    <w:autoRedefine/>
    <w:uiPriority w:val="39"/>
    <w:unhideWhenUsed/>
    <w:rsid w:val="00CA7C91"/>
    <w:pPr>
      <w:spacing w:after="100"/>
      <w:ind w:left="1540"/>
    </w:pPr>
    <w:rPr>
      <w:rFonts w:eastAsiaTheme="minorEastAsia"/>
    </w:rPr>
  </w:style>
  <w:style w:type="paragraph" w:styleId="TOC9">
    <w:name w:val="toc 9"/>
    <w:basedOn w:val="Normal"/>
    <w:next w:val="Normal"/>
    <w:autoRedefine/>
    <w:uiPriority w:val="39"/>
    <w:unhideWhenUsed/>
    <w:rsid w:val="00CA7C91"/>
    <w:pPr>
      <w:spacing w:after="100"/>
      <w:ind w:left="1760"/>
    </w:pPr>
    <w:rPr>
      <w:rFonts w:eastAsiaTheme="minorEastAsia"/>
    </w:rPr>
  </w:style>
  <w:style w:type="paragraph" w:styleId="NoSpacing">
    <w:name w:val="No Spacing"/>
    <w:uiPriority w:val="1"/>
    <w:qFormat/>
    <w:rsid w:val="00CA7C91"/>
    <w:pPr>
      <w:spacing w:after="0" w:line="240" w:lineRule="auto"/>
    </w:pPr>
  </w:style>
  <w:style w:type="paragraph" w:customStyle="1" w:styleId="EndNoteBibliography">
    <w:name w:val="EndNote Bibliography"/>
    <w:basedOn w:val="Normal"/>
    <w:link w:val="EndNoteBibliographyChar"/>
    <w:rsid w:val="00CA7C9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A7C91"/>
    <w:rPr>
      <w:rFonts w:ascii="Calibri" w:hAnsi="Calibri" w:cs="Calibri"/>
      <w:noProof/>
    </w:rPr>
  </w:style>
  <w:style w:type="paragraph" w:styleId="Title">
    <w:name w:val="Title"/>
    <w:basedOn w:val="Normal"/>
    <w:next w:val="Normal"/>
    <w:link w:val="TitleChar"/>
    <w:uiPriority w:val="10"/>
    <w:qFormat/>
    <w:rsid w:val="00CA7C9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7C91"/>
    <w:rPr>
      <w:rFonts w:asciiTheme="majorHAnsi" w:eastAsiaTheme="majorEastAsia" w:hAnsiTheme="majorHAnsi" w:cstheme="majorBidi"/>
      <w:spacing w:val="-10"/>
      <w:kern w:val="28"/>
      <w:sz w:val="56"/>
      <w:szCs w:val="56"/>
    </w:rPr>
  </w:style>
  <w:style w:type="paragraph" w:customStyle="1" w:styleId="Heading21">
    <w:name w:val="Heading 21"/>
    <w:basedOn w:val="Normal"/>
    <w:next w:val="Normal"/>
    <w:uiPriority w:val="9"/>
    <w:unhideWhenUsed/>
    <w:qFormat/>
    <w:rsid w:val="0042796D"/>
    <w:pPr>
      <w:keepNext/>
      <w:keepLines/>
      <w:spacing w:before="40" w:after="0"/>
      <w:outlineLvl w:val="1"/>
    </w:pPr>
    <w:rPr>
      <w:rFonts w:eastAsia="Times New Roman" w:cs="Times New Roman"/>
      <w:b/>
      <w:sz w:val="24"/>
      <w:szCs w:val="26"/>
    </w:rPr>
  </w:style>
  <w:style w:type="paragraph" w:customStyle="1" w:styleId="Heading31">
    <w:name w:val="Heading 31"/>
    <w:basedOn w:val="Normal"/>
    <w:next w:val="Normal"/>
    <w:uiPriority w:val="9"/>
    <w:unhideWhenUsed/>
    <w:qFormat/>
    <w:rsid w:val="0042796D"/>
    <w:pPr>
      <w:keepNext/>
      <w:keepLines/>
      <w:spacing w:before="40" w:after="0"/>
      <w:outlineLvl w:val="2"/>
    </w:pPr>
    <w:rPr>
      <w:rFonts w:ascii="Calibri Light" w:eastAsia="Times New Roman" w:hAnsi="Calibri Light" w:cs="Times New Roman"/>
      <w:color w:val="1F3763"/>
      <w:sz w:val="24"/>
      <w:szCs w:val="24"/>
    </w:rPr>
  </w:style>
  <w:style w:type="paragraph" w:customStyle="1" w:styleId="Heading41">
    <w:name w:val="Heading 41"/>
    <w:basedOn w:val="Normal"/>
    <w:next w:val="Normal"/>
    <w:uiPriority w:val="9"/>
    <w:unhideWhenUsed/>
    <w:qFormat/>
    <w:rsid w:val="0042796D"/>
    <w:pPr>
      <w:keepNext/>
      <w:keepLines/>
      <w:spacing w:before="40" w:after="0"/>
      <w:outlineLvl w:val="3"/>
    </w:pPr>
    <w:rPr>
      <w:rFonts w:ascii="Calibri Light" w:eastAsia="Times New Roman" w:hAnsi="Calibri Light" w:cs="Times New Roman"/>
      <w:i/>
      <w:iCs/>
      <w:color w:val="2F5496"/>
    </w:rPr>
  </w:style>
  <w:style w:type="numbering" w:customStyle="1" w:styleId="NoList1">
    <w:name w:val="No List1"/>
    <w:next w:val="NoList"/>
    <w:uiPriority w:val="99"/>
    <w:semiHidden/>
    <w:unhideWhenUsed/>
    <w:rsid w:val="0042796D"/>
  </w:style>
  <w:style w:type="paragraph" w:customStyle="1" w:styleId="TOCHeading1">
    <w:name w:val="TOC Heading1"/>
    <w:basedOn w:val="Heading1"/>
    <w:next w:val="Normal"/>
    <w:uiPriority w:val="39"/>
    <w:unhideWhenUsed/>
    <w:qFormat/>
    <w:rsid w:val="0042796D"/>
    <w:pPr>
      <w:keepNext/>
      <w:keepLines/>
      <w:spacing w:before="240"/>
      <w:outlineLvl w:val="9"/>
    </w:pPr>
    <w:rPr>
      <w:rFonts w:ascii="Calibri Light" w:eastAsia="Times New Roman" w:hAnsi="Calibri Light" w:cs="Times New Roman"/>
      <w:b w:val="0"/>
      <w:color w:val="2F5496"/>
      <w:sz w:val="32"/>
      <w:szCs w:val="32"/>
      <w:lang w:val="en-US"/>
    </w:rPr>
  </w:style>
  <w:style w:type="character" w:customStyle="1" w:styleId="Hyperlink1">
    <w:name w:val="Hyperlink1"/>
    <w:basedOn w:val="DefaultParagraphFont"/>
    <w:uiPriority w:val="99"/>
    <w:unhideWhenUsed/>
    <w:rsid w:val="0042796D"/>
    <w:rPr>
      <w:color w:val="0563C1"/>
      <w:u w:val="single"/>
    </w:rPr>
  </w:style>
  <w:style w:type="paragraph" w:customStyle="1" w:styleId="TOC31">
    <w:name w:val="TOC 31"/>
    <w:basedOn w:val="Normal"/>
    <w:next w:val="Normal"/>
    <w:autoRedefine/>
    <w:uiPriority w:val="39"/>
    <w:unhideWhenUsed/>
    <w:rsid w:val="0042796D"/>
    <w:pPr>
      <w:spacing w:after="100"/>
      <w:ind w:left="440"/>
    </w:pPr>
    <w:rPr>
      <w:rFonts w:eastAsia="Times New Roman"/>
    </w:rPr>
  </w:style>
  <w:style w:type="paragraph" w:customStyle="1" w:styleId="TOC41">
    <w:name w:val="TOC 41"/>
    <w:basedOn w:val="Normal"/>
    <w:next w:val="Normal"/>
    <w:autoRedefine/>
    <w:uiPriority w:val="39"/>
    <w:unhideWhenUsed/>
    <w:rsid w:val="0042796D"/>
    <w:pPr>
      <w:spacing w:after="100"/>
      <w:ind w:left="660"/>
    </w:pPr>
    <w:rPr>
      <w:rFonts w:eastAsia="Times New Roman"/>
    </w:rPr>
  </w:style>
  <w:style w:type="paragraph" w:customStyle="1" w:styleId="TOC51">
    <w:name w:val="TOC 51"/>
    <w:basedOn w:val="Normal"/>
    <w:next w:val="Normal"/>
    <w:autoRedefine/>
    <w:uiPriority w:val="39"/>
    <w:unhideWhenUsed/>
    <w:rsid w:val="0042796D"/>
    <w:pPr>
      <w:spacing w:after="100"/>
      <w:ind w:left="880"/>
    </w:pPr>
    <w:rPr>
      <w:rFonts w:eastAsia="Times New Roman"/>
    </w:rPr>
  </w:style>
  <w:style w:type="paragraph" w:customStyle="1" w:styleId="TOC61">
    <w:name w:val="TOC 61"/>
    <w:basedOn w:val="Normal"/>
    <w:next w:val="Normal"/>
    <w:autoRedefine/>
    <w:uiPriority w:val="39"/>
    <w:unhideWhenUsed/>
    <w:rsid w:val="0042796D"/>
    <w:pPr>
      <w:spacing w:after="100"/>
      <w:ind w:left="1100"/>
    </w:pPr>
    <w:rPr>
      <w:rFonts w:eastAsia="Times New Roman"/>
    </w:rPr>
  </w:style>
  <w:style w:type="paragraph" w:customStyle="1" w:styleId="TOC71">
    <w:name w:val="TOC 71"/>
    <w:basedOn w:val="Normal"/>
    <w:next w:val="Normal"/>
    <w:autoRedefine/>
    <w:uiPriority w:val="39"/>
    <w:unhideWhenUsed/>
    <w:rsid w:val="0042796D"/>
    <w:pPr>
      <w:spacing w:after="100"/>
      <w:ind w:left="1320"/>
    </w:pPr>
    <w:rPr>
      <w:rFonts w:eastAsia="Times New Roman"/>
    </w:rPr>
  </w:style>
  <w:style w:type="paragraph" w:customStyle="1" w:styleId="TOC81">
    <w:name w:val="TOC 81"/>
    <w:basedOn w:val="Normal"/>
    <w:next w:val="Normal"/>
    <w:autoRedefine/>
    <w:uiPriority w:val="39"/>
    <w:unhideWhenUsed/>
    <w:rsid w:val="0042796D"/>
    <w:pPr>
      <w:spacing w:after="100"/>
      <w:ind w:left="1540"/>
    </w:pPr>
    <w:rPr>
      <w:rFonts w:eastAsia="Times New Roman"/>
    </w:rPr>
  </w:style>
  <w:style w:type="paragraph" w:customStyle="1" w:styleId="TOC91">
    <w:name w:val="TOC 91"/>
    <w:basedOn w:val="Normal"/>
    <w:next w:val="Normal"/>
    <w:autoRedefine/>
    <w:uiPriority w:val="39"/>
    <w:unhideWhenUsed/>
    <w:rsid w:val="0042796D"/>
    <w:pPr>
      <w:spacing w:after="100"/>
      <w:ind w:left="1760"/>
    </w:pPr>
    <w:rPr>
      <w:rFonts w:eastAsia="Times New Roman"/>
    </w:rPr>
  </w:style>
  <w:style w:type="paragraph" w:customStyle="1" w:styleId="Title1">
    <w:name w:val="Title1"/>
    <w:basedOn w:val="Normal"/>
    <w:next w:val="Normal"/>
    <w:uiPriority w:val="10"/>
    <w:qFormat/>
    <w:rsid w:val="0042796D"/>
    <w:pPr>
      <w:spacing w:after="0" w:line="240" w:lineRule="auto"/>
      <w:contextualSpacing/>
    </w:pPr>
    <w:rPr>
      <w:rFonts w:ascii="Calibri Light" w:eastAsia="Times New Roman" w:hAnsi="Calibri Light" w:cs="Times New Roman"/>
      <w:spacing w:val="-10"/>
      <w:kern w:val="28"/>
      <w:sz w:val="56"/>
      <w:szCs w:val="56"/>
    </w:rPr>
  </w:style>
  <w:style w:type="character" w:customStyle="1" w:styleId="Heading2Char1">
    <w:name w:val="Heading 2 Char1"/>
    <w:basedOn w:val="DefaultParagraphFont"/>
    <w:uiPriority w:val="9"/>
    <w:semiHidden/>
    <w:rsid w:val="0042796D"/>
    <w:rPr>
      <w:rFonts w:asciiTheme="majorHAnsi" w:eastAsiaTheme="majorEastAsia" w:hAnsiTheme="majorHAnsi" w:cstheme="majorBidi"/>
      <w:color w:val="2F5496" w:themeColor="accent1" w:themeShade="BF"/>
      <w:sz w:val="26"/>
      <w:szCs w:val="26"/>
    </w:rPr>
  </w:style>
  <w:style w:type="character" w:customStyle="1" w:styleId="Heading3Char1">
    <w:name w:val="Heading 3 Char1"/>
    <w:basedOn w:val="DefaultParagraphFont"/>
    <w:uiPriority w:val="9"/>
    <w:semiHidden/>
    <w:rsid w:val="0042796D"/>
    <w:rPr>
      <w:rFonts w:asciiTheme="majorHAnsi" w:eastAsiaTheme="majorEastAsia" w:hAnsiTheme="majorHAnsi" w:cstheme="majorBidi"/>
      <w:color w:val="1F3763" w:themeColor="accent1" w:themeShade="7F"/>
      <w:sz w:val="24"/>
      <w:szCs w:val="24"/>
    </w:rPr>
  </w:style>
  <w:style w:type="character" w:customStyle="1" w:styleId="Heading4Char1">
    <w:name w:val="Heading 4 Char1"/>
    <w:basedOn w:val="DefaultParagraphFont"/>
    <w:uiPriority w:val="9"/>
    <w:semiHidden/>
    <w:rsid w:val="0042796D"/>
    <w:rPr>
      <w:rFonts w:asciiTheme="majorHAnsi" w:eastAsiaTheme="majorEastAsia" w:hAnsiTheme="majorHAnsi" w:cstheme="majorBidi"/>
      <w:i/>
      <w:iCs/>
      <w:color w:val="2F5496" w:themeColor="accent1" w:themeShade="BF"/>
    </w:rPr>
  </w:style>
  <w:style w:type="character" w:customStyle="1" w:styleId="TitleChar1">
    <w:name w:val="Title Char1"/>
    <w:basedOn w:val="DefaultParagraphFont"/>
    <w:uiPriority w:val="10"/>
    <w:rsid w:val="0042796D"/>
    <w:rPr>
      <w:rFonts w:asciiTheme="majorHAnsi" w:eastAsiaTheme="majorEastAsia" w:hAnsiTheme="majorHAnsi" w:cstheme="majorBidi"/>
      <w:spacing w:val="-10"/>
      <w:kern w:val="28"/>
      <w:sz w:val="56"/>
      <w:szCs w:val="56"/>
    </w:rPr>
  </w:style>
  <w:style w:type="numbering" w:customStyle="1" w:styleId="NoList2">
    <w:name w:val="No List2"/>
    <w:next w:val="NoList"/>
    <w:uiPriority w:val="99"/>
    <w:semiHidden/>
    <w:unhideWhenUsed/>
    <w:rsid w:val="00ED64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9.png"/><Relationship Id="rId21" Type="http://schemas.openxmlformats.org/officeDocument/2006/relationships/image" Target="media/image14.png"/><Relationship Id="rId42" Type="http://schemas.openxmlformats.org/officeDocument/2006/relationships/image" Target="media/image34.png"/><Relationship Id="rId63" Type="http://schemas.openxmlformats.org/officeDocument/2006/relationships/image" Target="media/image55.png"/><Relationship Id="rId84" Type="http://schemas.openxmlformats.org/officeDocument/2006/relationships/image" Target="media/image76.png"/><Relationship Id="rId138" Type="http://schemas.openxmlformats.org/officeDocument/2006/relationships/theme" Target="theme/theme1.xml"/><Relationship Id="rId16" Type="http://schemas.openxmlformats.org/officeDocument/2006/relationships/image" Target="media/image9.png"/><Relationship Id="rId107" Type="http://schemas.openxmlformats.org/officeDocument/2006/relationships/image" Target="media/image99.png"/><Relationship Id="rId11" Type="http://schemas.openxmlformats.org/officeDocument/2006/relationships/image" Target="media/image4.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4.png"/><Relationship Id="rId123" Type="http://schemas.openxmlformats.org/officeDocument/2006/relationships/image" Target="media/image115.png"/><Relationship Id="rId128" Type="http://schemas.openxmlformats.org/officeDocument/2006/relationships/image" Target="media/image120.png"/><Relationship Id="rId5" Type="http://schemas.openxmlformats.org/officeDocument/2006/relationships/webSettings" Target="webSettings.xml"/><Relationship Id="rId90" Type="http://schemas.openxmlformats.org/officeDocument/2006/relationships/image" Target="media/image82.png"/><Relationship Id="rId95" Type="http://schemas.openxmlformats.org/officeDocument/2006/relationships/image" Target="media/image87.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5.png"/><Relationship Id="rId48" Type="http://schemas.openxmlformats.org/officeDocument/2006/relationships/image" Target="media/image40.png"/><Relationship Id="rId64" Type="http://schemas.openxmlformats.org/officeDocument/2006/relationships/image" Target="media/image56.png"/><Relationship Id="rId69" Type="http://schemas.openxmlformats.org/officeDocument/2006/relationships/image" Target="media/image61.png"/><Relationship Id="rId113" Type="http://schemas.openxmlformats.org/officeDocument/2006/relationships/image" Target="media/image105.png"/><Relationship Id="rId118" Type="http://schemas.openxmlformats.org/officeDocument/2006/relationships/image" Target="media/image110.png"/><Relationship Id="rId134" Type="http://schemas.openxmlformats.org/officeDocument/2006/relationships/image" Target="media/image126.png"/><Relationship Id="rId80" Type="http://schemas.openxmlformats.org/officeDocument/2006/relationships/image" Target="media/image72.png"/><Relationship Id="rId85" Type="http://schemas.openxmlformats.org/officeDocument/2006/relationships/image" Target="media/image77.png"/><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5.png"/><Relationship Id="rId38" Type="http://schemas.openxmlformats.org/officeDocument/2006/relationships/image" Target="media/image30.png"/><Relationship Id="rId59" Type="http://schemas.openxmlformats.org/officeDocument/2006/relationships/image" Target="media/image51.png"/><Relationship Id="rId103" Type="http://schemas.openxmlformats.org/officeDocument/2006/relationships/image" Target="media/image95.png"/><Relationship Id="rId108" Type="http://schemas.openxmlformats.org/officeDocument/2006/relationships/image" Target="media/image100.png"/><Relationship Id="rId124" Type="http://schemas.openxmlformats.org/officeDocument/2006/relationships/image" Target="media/image116.png"/><Relationship Id="rId129" Type="http://schemas.openxmlformats.org/officeDocument/2006/relationships/image" Target="media/image121.png"/><Relationship Id="rId54" Type="http://schemas.openxmlformats.org/officeDocument/2006/relationships/image" Target="media/image46.png"/><Relationship Id="rId70" Type="http://schemas.openxmlformats.org/officeDocument/2006/relationships/image" Target="media/image62.png"/><Relationship Id="rId75" Type="http://schemas.openxmlformats.org/officeDocument/2006/relationships/image" Target="media/image67.png"/><Relationship Id="rId91" Type="http://schemas.openxmlformats.org/officeDocument/2006/relationships/image" Target="media/image83.png"/><Relationship Id="rId96" Type="http://schemas.openxmlformats.org/officeDocument/2006/relationships/image" Target="media/image88.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image" Target="media/image41.png"/><Relationship Id="rId114" Type="http://schemas.openxmlformats.org/officeDocument/2006/relationships/image" Target="media/image106.png"/><Relationship Id="rId119" Type="http://schemas.openxmlformats.org/officeDocument/2006/relationships/image" Target="media/image111.png"/><Relationship Id="rId44" Type="http://schemas.openxmlformats.org/officeDocument/2006/relationships/image" Target="media/image36.png"/><Relationship Id="rId60" Type="http://schemas.openxmlformats.org/officeDocument/2006/relationships/image" Target="media/image52.png"/><Relationship Id="rId65" Type="http://schemas.openxmlformats.org/officeDocument/2006/relationships/image" Target="media/image57.png"/><Relationship Id="rId81" Type="http://schemas.openxmlformats.org/officeDocument/2006/relationships/image" Target="media/image73.png"/><Relationship Id="rId86" Type="http://schemas.openxmlformats.org/officeDocument/2006/relationships/image" Target="media/image78.png"/><Relationship Id="rId130" Type="http://schemas.openxmlformats.org/officeDocument/2006/relationships/image" Target="media/image122.png"/><Relationship Id="rId135" Type="http://schemas.openxmlformats.org/officeDocument/2006/relationships/image" Target="media/image127.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1.png"/><Relationship Id="rId109" Type="http://schemas.openxmlformats.org/officeDocument/2006/relationships/image" Target="media/image10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04" Type="http://schemas.openxmlformats.org/officeDocument/2006/relationships/image" Target="media/image96.png"/><Relationship Id="rId120" Type="http://schemas.openxmlformats.org/officeDocument/2006/relationships/image" Target="media/image112.png"/><Relationship Id="rId125" Type="http://schemas.openxmlformats.org/officeDocument/2006/relationships/image" Target="media/image117.png"/><Relationship Id="rId7" Type="http://schemas.openxmlformats.org/officeDocument/2006/relationships/endnotes" Target="endnotes.xml"/><Relationship Id="rId71" Type="http://schemas.openxmlformats.org/officeDocument/2006/relationships/image" Target="media/image63.png"/><Relationship Id="rId92" Type="http://schemas.openxmlformats.org/officeDocument/2006/relationships/image" Target="media/image84.png"/><Relationship Id="rId2" Type="http://schemas.openxmlformats.org/officeDocument/2006/relationships/numbering" Target="numbering.xml"/><Relationship Id="rId29" Type="http://schemas.openxmlformats.org/officeDocument/2006/relationships/footer" Target="footer1.xml"/><Relationship Id="rId24" Type="http://schemas.openxmlformats.org/officeDocument/2006/relationships/image" Target="media/image17.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image" Target="media/image102.png"/><Relationship Id="rId115" Type="http://schemas.openxmlformats.org/officeDocument/2006/relationships/image" Target="media/image107.png"/><Relationship Id="rId131" Type="http://schemas.openxmlformats.org/officeDocument/2006/relationships/image" Target="media/image123.png"/><Relationship Id="rId136" Type="http://schemas.openxmlformats.org/officeDocument/2006/relationships/image" Target="media/image128.png"/><Relationship Id="rId61" Type="http://schemas.openxmlformats.org/officeDocument/2006/relationships/image" Target="media/image53.png"/><Relationship Id="rId82" Type="http://schemas.openxmlformats.org/officeDocument/2006/relationships/image" Target="media/image74.pn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png"/><Relationship Id="rId100" Type="http://schemas.openxmlformats.org/officeDocument/2006/relationships/image" Target="media/image92.png"/><Relationship Id="rId105" Type="http://schemas.openxmlformats.org/officeDocument/2006/relationships/image" Target="media/image97.png"/><Relationship Id="rId126" Type="http://schemas.openxmlformats.org/officeDocument/2006/relationships/image" Target="media/image118.png"/><Relationship Id="rId8" Type="http://schemas.openxmlformats.org/officeDocument/2006/relationships/image" Target="media/image1.png"/><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5.png"/><Relationship Id="rId98" Type="http://schemas.openxmlformats.org/officeDocument/2006/relationships/image" Target="media/image90.png"/><Relationship Id="rId121" Type="http://schemas.openxmlformats.org/officeDocument/2006/relationships/image" Target="media/image113.png"/><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8.png"/><Relationship Id="rId67" Type="http://schemas.openxmlformats.org/officeDocument/2006/relationships/image" Target="media/image59.png"/><Relationship Id="rId116" Type="http://schemas.openxmlformats.org/officeDocument/2006/relationships/image" Target="media/image108.png"/><Relationship Id="rId137" Type="http://schemas.openxmlformats.org/officeDocument/2006/relationships/fontTable" Target="fontTable.xml"/><Relationship Id="rId20" Type="http://schemas.openxmlformats.org/officeDocument/2006/relationships/image" Target="media/image13.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5.png"/><Relationship Id="rId88" Type="http://schemas.openxmlformats.org/officeDocument/2006/relationships/image" Target="media/image80.png"/><Relationship Id="rId111" Type="http://schemas.openxmlformats.org/officeDocument/2006/relationships/image" Target="media/image103.png"/><Relationship Id="rId132" Type="http://schemas.openxmlformats.org/officeDocument/2006/relationships/image" Target="media/image124.png"/><Relationship Id="rId15" Type="http://schemas.openxmlformats.org/officeDocument/2006/relationships/image" Target="media/image8.png"/><Relationship Id="rId36" Type="http://schemas.openxmlformats.org/officeDocument/2006/relationships/image" Target="media/image28.png"/><Relationship Id="rId57" Type="http://schemas.openxmlformats.org/officeDocument/2006/relationships/image" Target="media/image49.png"/><Relationship Id="rId106" Type="http://schemas.openxmlformats.org/officeDocument/2006/relationships/image" Target="media/image98.png"/><Relationship Id="rId127" Type="http://schemas.openxmlformats.org/officeDocument/2006/relationships/image" Target="media/image119.png"/><Relationship Id="rId10" Type="http://schemas.openxmlformats.org/officeDocument/2006/relationships/image" Target="media/image3.png"/><Relationship Id="rId31" Type="http://schemas.openxmlformats.org/officeDocument/2006/relationships/image" Target="media/image23.png"/><Relationship Id="rId52" Type="http://schemas.openxmlformats.org/officeDocument/2006/relationships/image" Target="media/image44.png"/><Relationship Id="rId73" Type="http://schemas.openxmlformats.org/officeDocument/2006/relationships/image" Target="media/image65.png"/><Relationship Id="rId78" Type="http://schemas.openxmlformats.org/officeDocument/2006/relationships/image" Target="media/image70.pn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122" Type="http://schemas.openxmlformats.org/officeDocument/2006/relationships/image" Target="media/image114.png"/><Relationship Id="rId143"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image" Target="media/image2.png"/><Relationship Id="rId26" Type="http://schemas.openxmlformats.org/officeDocument/2006/relationships/image" Target="media/image19.png"/><Relationship Id="rId47" Type="http://schemas.openxmlformats.org/officeDocument/2006/relationships/image" Target="media/image39.png"/><Relationship Id="rId68" Type="http://schemas.openxmlformats.org/officeDocument/2006/relationships/image" Target="media/image60.png"/><Relationship Id="rId89" Type="http://schemas.openxmlformats.org/officeDocument/2006/relationships/image" Target="media/image81.png"/><Relationship Id="rId112" Type="http://schemas.openxmlformats.org/officeDocument/2006/relationships/image" Target="media/image104.png"/><Relationship Id="rId133" Type="http://schemas.openxmlformats.org/officeDocument/2006/relationships/image" Target="media/image1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83B1BE-1CAA-4AD7-B7F2-6175744570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255</Pages>
  <Words>78836</Words>
  <Characters>449369</Characters>
  <Application>Microsoft Office Word</Application>
  <DocSecurity>0</DocSecurity>
  <Lines>3744</Lines>
  <Paragraphs>1054</Paragraphs>
  <ScaleCrop>false</ScaleCrop>
  <HeadingPairs>
    <vt:vector size="2" baseType="variant">
      <vt:variant>
        <vt:lpstr>Title</vt:lpstr>
      </vt:variant>
      <vt:variant>
        <vt:i4>1</vt:i4>
      </vt:variant>
    </vt:vector>
  </HeadingPairs>
  <TitlesOfParts>
    <vt:vector size="1" baseType="lpstr">
      <vt:lpstr/>
    </vt:vector>
  </TitlesOfParts>
  <Company>FOMD</Company>
  <LinksUpToDate>false</LinksUpToDate>
  <CharactersWithSpaces>527151</CharactersWithSpaces>
  <SharedDoc>false</SharedDoc>
  <HLinks>
    <vt:vector size="90" baseType="variant">
      <vt:variant>
        <vt:i4>1245236</vt:i4>
      </vt:variant>
      <vt:variant>
        <vt:i4>86</vt:i4>
      </vt:variant>
      <vt:variant>
        <vt:i4>0</vt:i4>
      </vt:variant>
      <vt:variant>
        <vt:i4>5</vt:i4>
      </vt:variant>
      <vt:variant>
        <vt:lpwstr/>
      </vt:variant>
      <vt:variant>
        <vt:lpwstr>_Toc157511351</vt:lpwstr>
      </vt:variant>
      <vt:variant>
        <vt:i4>1245236</vt:i4>
      </vt:variant>
      <vt:variant>
        <vt:i4>80</vt:i4>
      </vt:variant>
      <vt:variant>
        <vt:i4>0</vt:i4>
      </vt:variant>
      <vt:variant>
        <vt:i4>5</vt:i4>
      </vt:variant>
      <vt:variant>
        <vt:lpwstr/>
      </vt:variant>
      <vt:variant>
        <vt:lpwstr>_Toc157511350</vt:lpwstr>
      </vt:variant>
      <vt:variant>
        <vt:i4>1179700</vt:i4>
      </vt:variant>
      <vt:variant>
        <vt:i4>74</vt:i4>
      </vt:variant>
      <vt:variant>
        <vt:i4>0</vt:i4>
      </vt:variant>
      <vt:variant>
        <vt:i4>5</vt:i4>
      </vt:variant>
      <vt:variant>
        <vt:lpwstr/>
      </vt:variant>
      <vt:variant>
        <vt:lpwstr>_Toc157511349</vt:lpwstr>
      </vt:variant>
      <vt:variant>
        <vt:i4>1179700</vt:i4>
      </vt:variant>
      <vt:variant>
        <vt:i4>68</vt:i4>
      </vt:variant>
      <vt:variant>
        <vt:i4>0</vt:i4>
      </vt:variant>
      <vt:variant>
        <vt:i4>5</vt:i4>
      </vt:variant>
      <vt:variant>
        <vt:lpwstr/>
      </vt:variant>
      <vt:variant>
        <vt:lpwstr>_Toc157511348</vt:lpwstr>
      </vt:variant>
      <vt:variant>
        <vt:i4>1179700</vt:i4>
      </vt:variant>
      <vt:variant>
        <vt:i4>62</vt:i4>
      </vt:variant>
      <vt:variant>
        <vt:i4>0</vt:i4>
      </vt:variant>
      <vt:variant>
        <vt:i4>5</vt:i4>
      </vt:variant>
      <vt:variant>
        <vt:lpwstr/>
      </vt:variant>
      <vt:variant>
        <vt:lpwstr>_Toc157511347</vt:lpwstr>
      </vt:variant>
      <vt:variant>
        <vt:i4>1179700</vt:i4>
      </vt:variant>
      <vt:variant>
        <vt:i4>56</vt:i4>
      </vt:variant>
      <vt:variant>
        <vt:i4>0</vt:i4>
      </vt:variant>
      <vt:variant>
        <vt:i4>5</vt:i4>
      </vt:variant>
      <vt:variant>
        <vt:lpwstr/>
      </vt:variant>
      <vt:variant>
        <vt:lpwstr>_Toc157511346</vt:lpwstr>
      </vt:variant>
      <vt:variant>
        <vt:i4>1179700</vt:i4>
      </vt:variant>
      <vt:variant>
        <vt:i4>50</vt:i4>
      </vt:variant>
      <vt:variant>
        <vt:i4>0</vt:i4>
      </vt:variant>
      <vt:variant>
        <vt:i4>5</vt:i4>
      </vt:variant>
      <vt:variant>
        <vt:lpwstr/>
      </vt:variant>
      <vt:variant>
        <vt:lpwstr>_Toc157511345</vt:lpwstr>
      </vt:variant>
      <vt:variant>
        <vt:i4>1179700</vt:i4>
      </vt:variant>
      <vt:variant>
        <vt:i4>44</vt:i4>
      </vt:variant>
      <vt:variant>
        <vt:i4>0</vt:i4>
      </vt:variant>
      <vt:variant>
        <vt:i4>5</vt:i4>
      </vt:variant>
      <vt:variant>
        <vt:lpwstr/>
      </vt:variant>
      <vt:variant>
        <vt:lpwstr>_Toc157511344</vt:lpwstr>
      </vt:variant>
      <vt:variant>
        <vt:i4>1179700</vt:i4>
      </vt:variant>
      <vt:variant>
        <vt:i4>38</vt:i4>
      </vt:variant>
      <vt:variant>
        <vt:i4>0</vt:i4>
      </vt:variant>
      <vt:variant>
        <vt:i4>5</vt:i4>
      </vt:variant>
      <vt:variant>
        <vt:lpwstr/>
      </vt:variant>
      <vt:variant>
        <vt:lpwstr>_Toc157511343</vt:lpwstr>
      </vt:variant>
      <vt:variant>
        <vt:i4>1179700</vt:i4>
      </vt:variant>
      <vt:variant>
        <vt:i4>32</vt:i4>
      </vt:variant>
      <vt:variant>
        <vt:i4>0</vt:i4>
      </vt:variant>
      <vt:variant>
        <vt:i4>5</vt:i4>
      </vt:variant>
      <vt:variant>
        <vt:lpwstr/>
      </vt:variant>
      <vt:variant>
        <vt:lpwstr>_Toc157511342</vt:lpwstr>
      </vt:variant>
      <vt:variant>
        <vt:i4>1179700</vt:i4>
      </vt:variant>
      <vt:variant>
        <vt:i4>26</vt:i4>
      </vt:variant>
      <vt:variant>
        <vt:i4>0</vt:i4>
      </vt:variant>
      <vt:variant>
        <vt:i4>5</vt:i4>
      </vt:variant>
      <vt:variant>
        <vt:lpwstr/>
      </vt:variant>
      <vt:variant>
        <vt:lpwstr>_Toc157511341</vt:lpwstr>
      </vt:variant>
      <vt:variant>
        <vt:i4>1179700</vt:i4>
      </vt:variant>
      <vt:variant>
        <vt:i4>20</vt:i4>
      </vt:variant>
      <vt:variant>
        <vt:i4>0</vt:i4>
      </vt:variant>
      <vt:variant>
        <vt:i4>5</vt:i4>
      </vt:variant>
      <vt:variant>
        <vt:lpwstr/>
      </vt:variant>
      <vt:variant>
        <vt:lpwstr>_Toc157511340</vt:lpwstr>
      </vt:variant>
      <vt:variant>
        <vt:i4>1376308</vt:i4>
      </vt:variant>
      <vt:variant>
        <vt:i4>14</vt:i4>
      </vt:variant>
      <vt:variant>
        <vt:i4>0</vt:i4>
      </vt:variant>
      <vt:variant>
        <vt:i4>5</vt:i4>
      </vt:variant>
      <vt:variant>
        <vt:lpwstr/>
      </vt:variant>
      <vt:variant>
        <vt:lpwstr>_Toc157511339</vt:lpwstr>
      </vt:variant>
      <vt:variant>
        <vt:i4>1376308</vt:i4>
      </vt:variant>
      <vt:variant>
        <vt:i4>8</vt:i4>
      </vt:variant>
      <vt:variant>
        <vt:i4>0</vt:i4>
      </vt:variant>
      <vt:variant>
        <vt:i4>5</vt:i4>
      </vt:variant>
      <vt:variant>
        <vt:lpwstr/>
      </vt:variant>
      <vt:variant>
        <vt:lpwstr>_Toc157511338</vt:lpwstr>
      </vt:variant>
      <vt:variant>
        <vt:i4>1376308</vt:i4>
      </vt:variant>
      <vt:variant>
        <vt:i4>2</vt:i4>
      </vt:variant>
      <vt:variant>
        <vt:i4>0</vt:i4>
      </vt:variant>
      <vt:variant>
        <vt:i4>5</vt:i4>
      </vt:variant>
      <vt:variant>
        <vt:lpwstr/>
      </vt:variant>
      <vt:variant>
        <vt:lpwstr>_Toc157511337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Guitard</dc:creator>
  <cp:keywords/>
  <dc:description/>
  <cp:lastModifiedBy>Jennifer Pillay</cp:lastModifiedBy>
  <cp:revision>5</cp:revision>
  <dcterms:created xsi:type="dcterms:W3CDTF">2024-05-05T19:25:00Z</dcterms:created>
  <dcterms:modified xsi:type="dcterms:W3CDTF">2024-07-03T02:03:00Z</dcterms:modified>
</cp:coreProperties>
</file>